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170" w:type="dxa"/>
        <w:tblInd w:w="-450" w:type="dxa"/>
        <w:tblLayout w:type="fixed"/>
        <w:tblLook w:val="0000" w:firstRow="0" w:lastRow="0" w:firstColumn="0" w:lastColumn="0" w:noHBand="0" w:noVBand="0"/>
      </w:tblPr>
      <w:tblGrid>
        <w:gridCol w:w="4860"/>
        <w:gridCol w:w="18"/>
        <w:gridCol w:w="3312"/>
        <w:gridCol w:w="1980"/>
      </w:tblGrid>
      <w:tr w:rsidR="00086329" w14:paraId="0CFE83A4" w14:textId="77777777" w:rsidTr="008F398F">
        <w:trPr>
          <w:trHeight w:val="720"/>
        </w:trPr>
        <w:tc>
          <w:tcPr>
            <w:tcW w:w="4878" w:type="dxa"/>
            <w:gridSpan w:val="2"/>
            <w:tcBorders>
              <w:bottom w:val="single" w:sz="18" w:space="0" w:color="auto"/>
            </w:tcBorders>
          </w:tcPr>
          <w:p w14:paraId="3C9122A2" w14:textId="77777777" w:rsidR="00086329" w:rsidRDefault="00086329" w:rsidP="008F398F">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292" w:type="dxa"/>
            <w:gridSpan w:val="2"/>
            <w:tcBorders>
              <w:bottom w:val="single" w:sz="18" w:space="0" w:color="auto"/>
            </w:tcBorders>
          </w:tcPr>
          <w:p w14:paraId="26EA7E5D" w14:textId="77777777" w:rsidR="00086329" w:rsidRDefault="00086329" w:rsidP="008F398F">
            <w:pPr>
              <w:pStyle w:val="Heading3"/>
              <w:numPr>
                <w:ilvl w:val="0"/>
                <w:numId w:val="0"/>
              </w:numPr>
              <w:bidi/>
              <w:ind w:left="270" w:right="1384"/>
              <w:rPr>
                <w:b/>
                <w:bCs/>
                <w:sz w:val="48"/>
                <w:szCs w:val="48"/>
              </w:rPr>
            </w:pPr>
            <w:r>
              <w:rPr>
                <w:b/>
                <w:bCs/>
                <w:sz w:val="48"/>
                <w:szCs w:val="48"/>
                <w:rtl/>
              </w:rPr>
              <w:t>الأمم المتحدة</w:t>
            </w:r>
          </w:p>
        </w:tc>
      </w:tr>
      <w:tr w:rsidR="00086329" w14:paraId="73663B7D" w14:textId="77777777" w:rsidTr="008F39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860" w:type="dxa"/>
            <w:tcBorders>
              <w:top w:val="nil"/>
              <w:left w:val="nil"/>
              <w:bottom w:val="single" w:sz="36" w:space="0" w:color="auto"/>
              <w:right w:val="nil"/>
            </w:tcBorders>
          </w:tcPr>
          <w:p w14:paraId="1B0CD37E" w14:textId="77777777" w:rsidR="00086329" w:rsidRDefault="00086329" w:rsidP="008F398F">
            <w:pPr>
              <w:jc w:val="left"/>
              <w:rPr>
                <w:lang w:val="en-US"/>
              </w:rPr>
            </w:pPr>
            <w:r>
              <w:rPr>
                <w:lang w:val="en-US"/>
              </w:rPr>
              <w:t>Distr.</w:t>
            </w:r>
          </w:p>
          <w:p w14:paraId="561A42FE" w14:textId="77777777" w:rsidR="00086329" w:rsidRDefault="00086329" w:rsidP="008F398F">
            <w:pPr>
              <w:jc w:val="left"/>
              <w:rPr>
                <w:lang w:val="en-US"/>
              </w:rPr>
            </w:pPr>
            <w:r>
              <w:rPr>
                <w:lang w:val="en-US"/>
              </w:rPr>
              <w:t>GENERAL</w:t>
            </w:r>
          </w:p>
          <w:p w14:paraId="4888E948" w14:textId="77777777" w:rsidR="00086329" w:rsidRDefault="00086329" w:rsidP="008F398F">
            <w:pPr>
              <w:jc w:val="left"/>
              <w:rPr>
                <w:lang w:val="en-US"/>
              </w:rPr>
            </w:pPr>
          </w:p>
          <w:p w14:paraId="476A5549" w14:textId="51F432E5" w:rsidR="00086329" w:rsidRPr="00CD129D" w:rsidRDefault="003A7465" w:rsidP="008F398F">
            <w:fldSimple w:instr=" DOCPROPERTY &quot;Document number&quot;  \* MERGEFORMAT ">
              <w:r>
                <w:t>UNEP/OzL.Pro/ExCom/95/45</w:t>
              </w:r>
            </w:fldSimple>
          </w:p>
          <w:p w14:paraId="2BBD334C" w14:textId="6811CF07" w:rsidR="003A7465" w:rsidRPr="0057481F" w:rsidRDefault="003A7465" w:rsidP="003A7465">
            <w:pPr>
              <w:rPr>
                <w:lang w:val="en-GB"/>
              </w:rPr>
            </w:pPr>
            <w:r w:rsidRPr="0057481F">
              <w:rPr>
                <w:lang w:val="en-GB"/>
              </w:rPr>
              <w:fldChar w:fldCharType="begin"/>
            </w:r>
            <w:r w:rsidRPr="0057481F">
              <w:rPr>
                <w:lang w:val="en-GB"/>
              </w:rPr>
              <w:instrText xml:space="preserve"> DOCPROPERTY "Revision date" \@ "d MMMM YYYY"  \* MERGEFORMAT </w:instrText>
            </w:r>
            <w:r w:rsidRPr="0057481F">
              <w:rPr>
                <w:lang w:val="en-GB"/>
              </w:rPr>
              <w:fldChar w:fldCharType="separate"/>
            </w:r>
            <w:r>
              <w:rPr>
                <w:lang w:val="en-GB"/>
              </w:rPr>
              <w:t>1 November 2024</w:t>
            </w:r>
            <w:r w:rsidRPr="0057481F">
              <w:rPr>
                <w:lang w:val="en-GB"/>
              </w:rPr>
              <w:fldChar w:fldCharType="end"/>
            </w:r>
          </w:p>
          <w:p w14:paraId="7688F628" w14:textId="77777777" w:rsidR="00086329" w:rsidRDefault="00086329" w:rsidP="008F398F">
            <w:pPr>
              <w:jc w:val="left"/>
              <w:rPr>
                <w:rtl/>
                <w:lang w:val="en-US"/>
              </w:rPr>
            </w:pPr>
          </w:p>
          <w:p w14:paraId="7F5841D5" w14:textId="77777777" w:rsidR="00086329" w:rsidRDefault="00086329" w:rsidP="008F398F">
            <w:pPr>
              <w:jc w:val="left"/>
              <w:rPr>
                <w:lang w:val="en-US"/>
              </w:rPr>
            </w:pPr>
            <w:r>
              <w:rPr>
                <w:lang w:val="en-US"/>
              </w:rPr>
              <w:t>ARABIC</w:t>
            </w:r>
          </w:p>
          <w:p w14:paraId="77E27865" w14:textId="77777777" w:rsidR="00086329" w:rsidRDefault="00086329" w:rsidP="008F398F">
            <w:pPr>
              <w:jc w:val="left"/>
              <w:rPr>
                <w:lang w:val="en-US"/>
              </w:rPr>
            </w:pPr>
            <w:r>
              <w:rPr>
                <w:lang w:val="en-US"/>
              </w:rPr>
              <w:t>ORIGINAL: ENGLISH</w:t>
            </w:r>
          </w:p>
        </w:tc>
        <w:tc>
          <w:tcPr>
            <w:tcW w:w="3330" w:type="dxa"/>
            <w:gridSpan w:val="2"/>
            <w:tcBorders>
              <w:top w:val="nil"/>
              <w:left w:val="nil"/>
              <w:bottom w:val="single" w:sz="36" w:space="0" w:color="auto"/>
              <w:right w:val="nil"/>
            </w:tcBorders>
          </w:tcPr>
          <w:p w14:paraId="4631A9CF" w14:textId="77777777" w:rsidR="00086329" w:rsidRDefault="00086329" w:rsidP="008F398F">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برنامج</w:t>
            </w:r>
          </w:p>
          <w:p w14:paraId="7A4C526C" w14:textId="77777777" w:rsidR="00086329" w:rsidRDefault="00086329" w:rsidP="008F398F">
            <w:pPr>
              <w:pStyle w:val="Heading4"/>
              <w:numPr>
                <w:ilvl w:val="0"/>
                <w:numId w:val="0"/>
              </w:numPr>
              <w:bidi/>
              <w:spacing w:before="0" w:after="0"/>
              <w:ind w:right="459"/>
              <w:jc w:val="left"/>
              <w:rPr>
                <w:rFonts w:cs="Arabic Transparent"/>
                <w:bCs/>
                <w:sz w:val="52"/>
                <w:szCs w:val="52"/>
                <w:rtl/>
                <w:lang w:bidi="ar-AE"/>
              </w:rPr>
            </w:pPr>
            <w:r>
              <w:rPr>
                <w:rFonts w:cs="Arabic Transparent"/>
                <w:bCs/>
                <w:sz w:val="52"/>
                <w:szCs w:val="52"/>
                <w:rtl/>
              </w:rPr>
              <w:t>الأمم المتحدة</w:t>
            </w:r>
          </w:p>
          <w:p w14:paraId="5D02EC79" w14:textId="77777777" w:rsidR="00086329" w:rsidRDefault="00086329" w:rsidP="008F398F">
            <w:pPr>
              <w:pStyle w:val="Heading4"/>
              <w:numPr>
                <w:ilvl w:val="0"/>
                <w:numId w:val="0"/>
              </w:numPr>
              <w:bidi/>
              <w:spacing w:before="0" w:after="0"/>
              <w:ind w:right="459"/>
              <w:jc w:val="left"/>
              <w:rPr>
                <w:rFonts w:cs="Akhbar MT"/>
                <w:b/>
                <w:bCs/>
                <w:sz w:val="52"/>
                <w:szCs w:val="52"/>
                <w:lang w:val="en-US"/>
              </w:rPr>
            </w:pPr>
            <w:r>
              <w:rPr>
                <w:rFonts w:cs="Arabic Transparent"/>
                <w:bCs/>
                <w:sz w:val="52"/>
                <w:szCs w:val="52"/>
                <w:rtl/>
              </w:rPr>
              <w:t>للبيئة</w:t>
            </w:r>
          </w:p>
        </w:tc>
        <w:tc>
          <w:tcPr>
            <w:tcW w:w="1980" w:type="dxa"/>
            <w:tcBorders>
              <w:top w:val="nil"/>
              <w:left w:val="nil"/>
              <w:bottom w:val="single" w:sz="36" w:space="0" w:color="auto"/>
              <w:right w:val="nil"/>
            </w:tcBorders>
          </w:tcPr>
          <w:p w14:paraId="5436C5E2" w14:textId="77777777" w:rsidR="00086329" w:rsidRDefault="00086329" w:rsidP="008F398F">
            <w:pPr>
              <w:rPr>
                <w:caps/>
                <w:lang w:val="en-US"/>
              </w:rPr>
            </w:pPr>
            <w:r>
              <w:rPr>
                <w:noProof/>
                <w:lang w:eastAsia="en-CA"/>
              </w:rPr>
              <w:drawing>
                <wp:anchor distT="0" distB="0" distL="114300" distR="114300" simplePos="0" relativeHeight="251659264" behindDoc="1" locked="0" layoutInCell="0" allowOverlap="1" wp14:anchorId="1660AEAA" wp14:editId="16197F7C">
                  <wp:simplePos x="0" y="0"/>
                  <wp:positionH relativeFrom="column">
                    <wp:posOffset>177165</wp:posOffset>
                  </wp:positionH>
                  <wp:positionV relativeFrom="paragraph">
                    <wp:posOffset>83820</wp:posOffset>
                  </wp:positionV>
                  <wp:extent cx="579755" cy="515620"/>
                  <wp:effectExtent l="0" t="0" r="0" b="0"/>
                  <wp:wrapNone/>
                  <wp:docPr id="1712337413" name="Picture 1712337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524678" w14:textId="77777777" w:rsidR="00086329" w:rsidRDefault="00086329" w:rsidP="008F398F">
            <w:pPr>
              <w:rPr>
                <w:lang w:val="en-US"/>
              </w:rPr>
            </w:pPr>
            <w:r>
              <w:rPr>
                <w:noProof/>
                <w:lang w:eastAsia="en-CA"/>
              </w:rPr>
              <w:drawing>
                <wp:anchor distT="0" distB="0" distL="114300" distR="114300" simplePos="0" relativeHeight="251660288" behindDoc="0" locked="0" layoutInCell="0" allowOverlap="1" wp14:anchorId="6B3C75B6" wp14:editId="097CB3C4">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40518B5" w14:textId="77777777" w:rsidR="00086329" w:rsidRDefault="00086329" w:rsidP="00086329">
      <w:pPr>
        <w:pStyle w:val="Caption"/>
        <w:spacing w:line="200" w:lineRule="exact"/>
        <w:ind w:left="187" w:right="187" w:hanging="187"/>
        <w:jc w:val="both"/>
        <w:rPr>
          <w:rFonts w:cs="Akhbar MT"/>
          <w:b/>
          <w:bCs w:val="0"/>
          <w:sz w:val="28"/>
          <w:szCs w:val="28"/>
          <w:rtl/>
        </w:rPr>
      </w:pPr>
    </w:p>
    <w:p w14:paraId="6F21A637" w14:textId="77777777" w:rsidR="00086329" w:rsidRDefault="00086329" w:rsidP="00086329">
      <w:pPr>
        <w:bidi/>
        <w:ind w:left="180" w:hanging="180"/>
        <w:jc w:val="left"/>
        <w:rPr>
          <w:b/>
          <w:bCs/>
          <w:sz w:val="28"/>
          <w:szCs w:val="28"/>
          <w:rtl/>
        </w:rPr>
      </w:pPr>
      <w:r w:rsidRPr="007F5774">
        <w:rPr>
          <w:bCs/>
          <w:sz w:val="28"/>
          <w:szCs w:val="28"/>
          <w:rtl/>
        </w:rPr>
        <w:t>اللجنــة التنفيـذيــــة للصنــدوق المــتعــدد الأطـــراف</w:t>
      </w:r>
      <w:r w:rsidRPr="00E85737">
        <w:rPr>
          <w:b/>
          <w:bCs/>
          <w:sz w:val="28"/>
          <w:szCs w:val="28"/>
          <w:rtl/>
        </w:rPr>
        <w:t xml:space="preserve"> </w:t>
      </w:r>
    </w:p>
    <w:p w14:paraId="66BF0F46" w14:textId="5819C183" w:rsidR="00086329" w:rsidRPr="00E85737" w:rsidRDefault="00086329" w:rsidP="00086329">
      <w:pPr>
        <w:bidi/>
        <w:ind w:left="180" w:hanging="180"/>
        <w:jc w:val="left"/>
        <w:rPr>
          <w:b/>
          <w:bCs/>
          <w:sz w:val="28"/>
          <w:szCs w:val="28"/>
          <w:rtl/>
        </w:rPr>
      </w:pPr>
      <w:r w:rsidRPr="00E85737">
        <w:rPr>
          <w:b/>
          <w:bCs/>
          <w:sz w:val="28"/>
          <w:szCs w:val="28"/>
          <w:rtl/>
        </w:rPr>
        <w:t xml:space="preserve">لتنفيـــذ بروتوكـول مونتريــال </w:t>
      </w:r>
    </w:p>
    <w:p w14:paraId="4AB9D834" w14:textId="77777777" w:rsidR="00086329" w:rsidRPr="00D9322D" w:rsidRDefault="00086329" w:rsidP="00086329">
      <w:pPr>
        <w:bidi/>
        <w:jc w:val="left"/>
        <w:rPr>
          <w:sz w:val="28"/>
          <w:szCs w:val="28"/>
          <w:rtl/>
        </w:rPr>
      </w:pPr>
      <w:r>
        <w:rPr>
          <w:rFonts w:hint="cs"/>
          <w:sz w:val="28"/>
          <w:szCs w:val="28"/>
          <w:rtl/>
        </w:rPr>
        <w:t>الاجتماع الخامس والتسعون</w:t>
      </w:r>
    </w:p>
    <w:p w14:paraId="56A832AF" w14:textId="77777777" w:rsidR="00086329" w:rsidRPr="00A477F7" w:rsidRDefault="00086329" w:rsidP="00086329">
      <w:pPr>
        <w:bidi/>
        <w:jc w:val="left"/>
        <w:rPr>
          <w:sz w:val="28"/>
          <w:szCs w:val="28"/>
        </w:rPr>
      </w:pPr>
      <w:r w:rsidRPr="00A477F7">
        <w:rPr>
          <w:sz w:val="28"/>
          <w:szCs w:val="28"/>
          <w:rtl/>
        </w:rPr>
        <w:t>مونتريال، 4 - 8 ديسمبر/ كانون الاول 2024</w:t>
      </w:r>
    </w:p>
    <w:p w14:paraId="0DAD3DB7" w14:textId="30014F6F" w:rsidR="00086329" w:rsidRPr="00F41318" w:rsidRDefault="00086329" w:rsidP="00086329">
      <w:pPr>
        <w:bidi/>
        <w:jc w:val="left"/>
        <w:rPr>
          <w:sz w:val="28"/>
          <w:szCs w:val="28"/>
          <w:rtl/>
          <w:lang w:val="en-US" w:eastAsia="zh-CN" w:bidi="ar-SY"/>
        </w:rPr>
      </w:pPr>
      <w:r w:rsidRPr="00F41318">
        <w:rPr>
          <w:rFonts w:hint="cs"/>
          <w:sz w:val="28"/>
          <w:szCs w:val="28"/>
          <w:rtl/>
          <w:lang w:val="en-US" w:eastAsia="zh-CN" w:bidi="ar-SY"/>
        </w:rPr>
        <w:t xml:space="preserve">البند </w:t>
      </w:r>
      <w:r>
        <w:rPr>
          <w:rFonts w:hint="cs"/>
          <w:sz w:val="28"/>
          <w:szCs w:val="28"/>
          <w:rtl/>
          <w:lang w:val="en-US" w:eastAsia="zh-CN" w:bidi="ar-SY"/>
        </w:rPr>
        <w:t>9(د)</w:t>
      </w:r>
      <w:r w:rsidRPr="00F41318">
        <w:rPr>
          <w:rFonts w:hint="cs"/>
          <w:sz w:val="28"/>
          <w:szCs w:val="28"/>
          <w:rtl/>
          <w:lang w:val="en-US" w:eastAsia="zh-CN" w:bidi="ar-SY"/>
        </w:rPr>
        <w:t xml:space="preserve"> من جدول الأعمال المؤقت</w:t>
      </w:r>
      <w:r w:rsidRPr="00F41318">
        <w:rPr>
          <w:rStyle w:val="FootnoteReference"/>
          <w:sz w:val="28"/>
          <w:szCs w:val="28"/>
          <w:rtl/>
          <w:lang w:val="en-US" w:eastAsia="zh-CN" w:bidi="ar-SY"/>
        </w:rPr>
        <w:footnoteReference w:id="1"/>
      </w:r>
    </w:p>
    <w:p w14:paraId="4A255CA9" w14:textId="77777777" w:rsidR="00086329" w:rsidRPr="003A10B6" w:rsidRDefault="00086329" w:rsidP="00086329">
      <w:pPr>
        <w:bidi/>
        <w:rPr>
          <w:sz w:val="26"/>
          <w:szCs w:val="26"/>
          <w:rtl/>
          <w:lang w:bidi="ar-AE"/>
        </w:rPr>
      </w:pPr>
    </w:p>
    <w:p w14:paraId="3B7FD176" w14:textId="77777777" w:rsidR="00221DD2" w:rsidRPr="00086329" w:rsidRDefault="00221DD2" w:rsidP="00086329">
      <w:pPr>
        <w:bidi/>
        <w:jc w:val="left"/>
        <w:rPr>
          <w:sz w:val="26"/>
          <w:szCs w:val="26"/>
          <w:lang w:val="en-GB" w:bidi="ar-AE"/>
        </w:rPr>
      </w:pPr>
    </w:p>
    <w:p w14:paraId="79538832" w14:textId="35B54EA5" w:rsidR="00086329" w:rsidRPr="00D601B3" w:rsidRDefault="00086329" w:rsidP="00086329">
      <w:pPr>
        <w:bidi/>
        <w:jc w:val="center"/>
        <w:rPr>
          <w:bCs/>
          <w:sz w:val="28"/>
          <w:szCs w:val="28"/>
          <w:rtl/>
          <w:lang w:bidi="ar-AE"/>
        </w:rPr>
      </w:pPr>
      <w:r w:rsidRPr="00D601B3">
        <w:rPr>
          <w:rFonts w:hint="cs"/>
          <w:bCs/>
          <w:sz w:val="28"/>
          <w:szCs w:val="28"/>
          <w:rtl/>
          <w:lang w:bidi="ar-AE"/>
        </w:rPr>
        <w:t xml:space="preserve">مقترح مشروع: </w:t>
      </w:r>
      <w:r>
        <w:rPr>
          <w:rFonts w:hint="cs"/>
          <w:bCs/>
          <w:sz w:val="28"/>
          <w:szCs w:val="28"/>
          <w:rtl/>
          <w:lang w:bidi="ar-AE"/>
        </w:rPr>
        <w:t>تشاد</w:t>
      </w:r>
    </w:p>
    <w:p w14:paraId="3F0209A2" w14:textId="77777777" w:rsidR="00CF295F" w:rsidRPr="0033086A" w:rsidRDefault="00CF295F" w:rsidP="00086329">
      <w:pPr>
        <w:bidi/>
        <w:rPr>
          <w:lang w:val="en-GB"/>
        </w:rPr>
      </w:pPr>
    </w:p>
    <w:p w14:paraId="4C385CA0" w14:textId="77777777" w:rsidR="00CF295F" w:rsidRPr="0033086A" w:rsidRDefault="00CF295F" w:rsidP="00086329">
      <w:pPr>
        <w:bidi/>
        <w:rPr>
          <w:lang w:val="en-GB"/>
        </w:rPr>
      </w:pPr>
    </w:p>
    <w:p w14:paraId="1527FEEF" w14:textId="013C29A0" w:rsidR="00086329" w:rsidRPr="00086329" w:rsidRDefault="00086329" w:rsidP="00086329">
      <w:pPr>
        <w:bidi/>
        <w:ind w:firstLine="720"/>
        <w:rPr>
          <w:sz w:val="26"/>
          <w:szCs w:val="26"/>
          <w:lang w:val="en-GB"/>
        </w:rPr>
      </w:pPr>
      <w:r w:rsidRPr="00086329">
        <w:rPr>
          <w:sz w:val="26"/>
          <w:szCs w:val="26"/>
          <w:rtl/>
          <w:lang w:val="en-GB"/>
        </w:rPr>
        <w:t>تتألف هذه الوثيقة من تعليقات وتوصيات الأمانة على مقترحات المشروع التالي:</w:t>
      </w:r>
    </w:p>
    <w:p w14:paraId="636F2690" w14:textId="2CDC1951" w:rsidR="00086329" w:rsidRPr="00086329" w:rsidRDefault="00086329" w:rsidP="00086329">
      <w:pPr>
        <w:bidi/>
        <w:spacing w:before="240" w:after="240"/>
        <w:rPr>
          <w:sz w:val="26"/>
          <w:szCs w:val="26"/>
          <w:u w:val="single"/>
          <w:lang w:val="en-US" w:bidi="ar-AE"/>
        </w:rPr>
      </w:pPr>
      <w:r>
        <w:rPr>
          <w:rFonts w:hint="cs"/>
          <w:sz w:val="26"/>
          <w:szCs w:val="26"/>
          <w:u w:val="single"/>
          <w:rtl/>
          <w:lang w:val="en-US"/>
        </w:rPr>
        <w:t>التخفيض التدريجي</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1"/>
        <w:gridCol w:w="1954"/>
        <w:gridCol w:w="1785"/>
      </w:tblGrid>
      <w:tr w:rsidR="00280037" w:rsidRPr="00086329" w14:paraId="5ECAD5B2" w14:textId="77777777" w:rsidTr="00086329">
        <w:tc>
          <w:tcPr>
            <w:tcW w:w="5621" w:type="dxa"/>
          </w:tcPr>
          <w:p w14:paraId="413B412D" w14:textId="6509C018" w:rsidR="00086329" w:rsidRPr="00086329" w:rsidRDefault="00086329" w:rsidP="00086329">
            <w:pPr>
              <w:pStyle w:val="ListParagraph"/>
              <w:numPr>
                <w:ilvl w:val="0"/>
                <w:numId w:val="22"/>
              </w:numPr>
              <w:bidi/>
              <w:ind w:left="337" w:hanging="447"/>
              <w:rPr>
                <w:sz w:val="26"/>
                <w:szCs w:val="26"/>
              </w:rPr>
            </w:pPr>
            <w:r>
              <w:rPr>
                <w:rFonts w:hint="cs"/>
                <w:sz w:val="26"/>
                <w:szCs w:val="26"/>
                <w:rtl/>
              </w:rPr>
              <w:t xml:space="preserve">خطة تنفيذ كيغالي للمواد الهيدروفلوروكربونية </w:t>
            </w:r>
            <w:r w:rsidR="00DD5FD0">
              <w:rPr>
                <w:rFonts w:hint="cs"/>
                <w:sz w:val="26"/>
                <w:szCs w:val="26"/>
                <w:rtl/>
              </w:rPr>
              <w:t>(المرحلة الأولى، الشريحة الأولى)</w:t>
            </w:r>
          </w:p>
        </w:tc>
        <w:tc>
          <w:tcPr>
            <w:tcW w:w="1954" w:type="dxa"/>
          </w:tcPr>
          <w:p w14:paraId="19402CDF" w14:textId="57E22492" w:rsidR="00DD5FD0" w:rsidRPr="00DD5FD0" w:rsidRDefault="00DD5FD0" w:rsidP="00DD5FD0">
            <w:pPr>
              <w:bidi/>
              <w:jc w:val="center"/>
              <w:rPr>
                <w:sz w:val="26"/>
                <w:szCs w:val="26"/>
                <w:rtl/>
                <w:lang w:val="en-US" w:bidi="ar-AE"/>
              </w:rPr>
            </w:pPr>
            <w:r>
              <w:rPr>
                <w:rFonts w:hint="cs"/>
                <w:sz w:val="26"/>
                <w:szCs w:val="26"/>
                <w:rtl/>
                <w:lang w:val="en-US" w:bidi="ar-AE"/>
              </w:rPr>
              <w:t>اليونيب واليونيدو</w:t>
            </w:r>
          </w:p>
        </w:tc>
        <w:tc>
          <w:tcPr>
            <w:tcW w:w="1785" w:type="dxa"/>
          </w:tcPr>
          <w:p w14:paraId="4E063277" w14:textId="3BDEA570" w:rsidR="00DD5FD0" w:rsidRPr="00086329" w:rsidRDefault="00DD5FD0" w:rsidP="00DD5FD0">
            <w:pPr>
              <w:bidi/>
              <w:jc w:val="center"/>
              <w:rPr>
                <w:sz w:val="26"/>
                <w:szCs w:val="26"/>
                <w:lang w:val="en-GB"/>
              </w:rPr>
            </w:pPr>
            <w:r w:rsidRPr="00DD5FD0">
              <w:rPr>
                <w:sz w:val="26"/>
                <w:szCs w:val="26"/>
                <w:rtl/>
                <w:lang w:val="en-GB"/>
              </w:rPr>
              <w:t>النظر بشكل فردي</w:t>
            </w:r>
          </w:p>
        </w:tc>
      </w:tr>
    </w:tbl>
    <w:p w14:paraId="1C4996D1" w14:textId="77777777" w:rsidR="00086329" w:rsidRPr="00086329" w:rsidRDefault="00086329" w:rsidP="00086329">
      <w:pPr>
        <w:pStyle w:val="StyleHeader4Para4Left0Firstline0"/>
        <w:widowControl/>
        <w:numPr>
          <w:ilvl w:val="0"/>
          <w:numId w:val="0"/>
        </w:numPr>
        <w:tabs>
          <w:tab w:val="clear" w:pos="2880"/>
          <w:tab w:val="clear" w:pos="5760"/>
        </w:tabs>
        <w:bidi/>
        <w:rPr>
          <w:b/>
          <w:sz w:val="22"/>
          <w:rtl/>
          <w:lang w:val="en-US"/>
        </w:rPr>
      </w:pPr>
      <w:r w:rsidRPr="0057481F">
        <w:rPr>
          <w:b/>
          <w:sz w:val="22"/>
          <w:lang w:val="en-GB"/>
        </w:rPr>
        <w:br w:type="page"/>
      </w:r>
    </w:p>
    <w:p w14:paraId="69D4606F" w14:textId="4E626FD9" w:rsidR="00C01FAF" w:rsidRDefault="00C01FAF" w:rsidP="00C01FAF">
      <w:pPr>
        <w:bidi/>
        <w:jc w:val="center"/>
        <w:rPr>
          <w:bCs/>
          <w:sz w:val="26"/>
          <w:szCs w:val="26"/>
          <w:rtl/>
          <w:lang w:val="en-GB" w:bidi="ar-AE"/>
        </w:rPr>
      </w:pPr>
      <w:r w:rsidRPr="00C01FAF">
        <w:rPr>
          <w:bCs/>
          <w:sz w:val="26"/>
          <w:szCs w:val="26"/>
          <w:rtl/>
          <w:lang w:val="en-GB" w:bidi="ar-AE"/>
        </w:rPr>
        <w:lastRenderedPageBreak/>
        <w:t>ورقة تقييم المشروع - مشروعات متعددة السنوات</w:t>
      </w:r>
    </w:p>
    <w:p w14:paraId="5191C821" w14:textId="4BC8248D" w:rsidR="00C01FAF" w:rsidRPr="00C01FAF" w:rsidRDefault="00C01FAF" w:rsidP="00C01FAF">
      <w:pPr>
        <w:bidi/>
        <w:spacing w:after="120"/>
        <w:jc w:val="center"/>
        <w:rPr>
          <w:bCs/>
          <w:sz w:val="26"/>
          <w:szCs w:val="26"/>
          <w:lang w:val="en-GB" w:bidi="ar-AE"/>
        </w:rPr>
      </w:pPr>
      <w:r>
        <w:rPr>
          <w:rFonts w:hint="cs"/>
          <w:bCs/>
          <w:sz w:val="26"/>
          <w:szCs w:val="26"/>
          <w:rtl/>
          <w:lang w:val="en-GB" w:bidi="ar-AE"/>
        </w:rPr>
        <w:t>تشاد</w:t>
      </w:r>
    </w:p>
    <w:tbl>
      <w:tblPr>
        <w:tblStyle w:val="TableGrid"/>
        <w:bidiVisual/>
        <w:tblW w:w="5150" w:type="pct"/>
        <w:tblCellMar>
          <w:top w:w="28" w:type="dxa"/>
          <w:bottom w:w="28" w:type="dxa"/>
        </w:tblCellMar>
        <w:tblLook w:val="04A0" w:firstRow="1" w:lastRow="0" w:firstColumn="1" w:lastColumn="0" w:noHBand="0" w:noVBand="1"/>
      </w:tblPr>
      <w:tblGrid>
        <w:gridCol w:w="4255"/>
        <w:gridCol w:w="5376"/>
      </w:tblGrid>
      <w:tr w:rsidR="0070038F" w:rsidRPr="007A20CE" w14:paraId="4B468675" w14:textId="77777777" w:rsidTr="00116F3E">
        <w:trPr>
          <w:trHeight w:val="248"/>
        </w:trPr>
        <w:tc>
          <w:tcPr>
            <w:tcW w:w="2209" w:type="pct"/>
            <w:shd w:val="clear" w:color="auto" w:fill="auto"/>
          </w:tcPr>
          <w:p w14:paraId="3D5C8C86" w14:textId="3976B17A" w:rsidR="0070038F" w:rsidRPr="007A20CE" w:rsidRDefault="0089259C" w:rsidP="0089259C">
            <w:pPr>
              <w:bidi/>
              <w:rPr>
                <w:bCs/>
                <w:sz w:val="20"/>
                <w:rtl/>
                <w:lang w:val="en-US" w:bidi="ar-AE"/>
              </w:rPr>
            </w:pPr>
            <w:r w:rsidRPr="007A20CE">
              <w:rPr>
                <w:rFonts w:hint="cs"/>
                <w:bCs/>
                <w:sz w:val="20"/>
                <w:rtl/>
                <w:lang w:val="en-GB" w:bidi="ar-AE"/>
              </w:rPr>
              <w:t>عنوان المشروع</w:t>
            </w:r>
          </w:p>
        </w:tc>
        <w:tc>
          <w:tcPr>
            <w:tcW w:w="2791" w:type="pct"/>
            <w:shd w:val="clear" w:color="auto" w:fill="auto"/>
          </w:tcPr>
          <w:p w14:paraId="2287B564" w14:textId="7BD46C9D" w:rsidR="0070038F" w:rsidRPr="007A20CE" w:rsidRDefault="0089259C" w:rsidP="0089259C">
            <w:pPr>
              <w:bidi/>
              <w:jc w:val="center"/>
              <w:rPr>
                <w:bCs/>
                <w:sz w:val="20"/>
                <w:lang w:val="en-GB"/>
              </w:rPr>
            </w:pPr>
            <w:r w:rsidRPr="007A20CE">
              <w:rPr>
                <w:rFonts w:hint="cs"/>
                <w:bCs/>
                <w:sz w:val="20"/>
                <w:rtl/>
                <w:lang w:val="en-GB"/>
              </w:rPr>
              <w:t>الوكالة</w:t>
            </w:r>
          </w:p>
        </w:tc>
      </w:tr>
      <w:tr w:rsidR="0070038F" w:rsidRPr="0057481F" w14:paraId="319EEA60" w14:textId="77777777" w:rsidTr="00116F3E">
        <w:trPr>
          <w:trHeight w:val="40"/>
        </w:trPr>
        <w:tc>
          <w:tcPr>
            <w:tcW w:w="2209" w:type="pct"/>
            <w:shd w:val="clear" w:color="auto" w:fill="auto"/>
            <w:vAlign w:val="center"/>
          </w:tcPr>
          <w:p w14:paraId="6BA11B21" w14:textId="18C61804" w:rsidR="007A20CE" w:rsidRPr="0057481F" w:rsidRDefault="007A20CE" w:rsidP="007A20CE">
            <w:pPr>
              <w:bidi/>
              <w:jc w:val="center"/>
              <w:rPr>
                <w:color w:val="000000" w:themeColor="text1"/>
                <w:sz w:val="20"/>
                <w:szCs w:val="20"/>
                <w:lang w:val="en-GB"/>
              </w:rPr>
            </w:pPr>
            <w:r>
              <w:rPr>
                <w:rFonts w:hint="cs"/>
                <w:color w:val="000000" w:themeColor="text1"/>
                <w:sz w:val="20"/>
                <w:szCs w:val="20"/>
                <w:rtl/>
                <w:lang w:val="en-GB"/>
              </w:rPr>
              <w:t>خطة تنفيذ كيغالي للمواد الهيدروفلوروكربونية (المرحلة الأولى)</w:t>
            </w:r>
          </w:p>
        </w:tc>
        <w:tc>
          <w:tcPr>
            <w:tcW w:w="2791" w:type="pct"/>
            <w:shd w:val="clear" w:color="auto" w:fill="auto"/>
            <w:vAlign w:val="center"/>
          </w:tcPr>
          <w:p w14:paraId="1E9ABF05" w14:textId="58899FB8" w:rsidR="0089259C" w:rsidRPr="0057481F" w:rsidRDefault="0089259C" w:rsidP="0089259C">
            <w:pPr>
              <w:bidi/>
              <w:jc w:val="center"/>
              <w:rPr>
                <w:color w:val="000000" w:themeColor="text1"/>
                <w:sz w:val="20"/>
                <w:szCs w:val="20"/>
                <w:lang w:val="en-GB"/>
              </w:rPr>
            </w:pPr>
            <w:r>
              <w:rPr>
                <w:rFonts w:hint="cs"/>
                <w:color w:val="000000" w:themeColor="text1"/>
                <w:sz w:val="20"/>
                <w:szCs w:val="20"/>
                <w:rtl/>
                <w:lang w:val="en-GB"/>
              </w:rPr>
              <w:t>اليونيب (رئيسية)، اليونيدو</w:t>
            </w:r>
          </w:p>
        </w:tc>
      </w:tr>
    </w:tbl>
    <w:p w14:paraId="38922A42" w14:textId="77777777" w:rsidR="0070038F" w:rsidRPr="0057481F" w:rsidRDefault="0070038F" w:rsidP="007A20CE">
      <w:pPr>
        <w:bidi/>
        <w:jc w:val="center"/>
        <w:rPr>
          <w:sz w:val="10"/>
          <w:szCs w:val="10"/>
          <w:lang w:val="en-GB"/>
        </w:rPr>
      </w:pPr>
    </w:p>
    <w:tbl>
      <w:tblPr>
        <w:tblStyle w:val="TableGrid"/>
        <w:bidiVisual/>
        <w:tblW w:w="5150" w:type="pct"/>
        <w:tblCellMar>
          <w:top w:w="28" w:type="dxa"/>
          <w:bottom w:w="28" w:type="dxa"/>
        </w:tblCellMar>
        <w:tblLook w:val="04A0" w:firstRow="1" w:lastRow="0" w:firstColumn="1" w:lastColumn="0" w:noHBand="0" w:noVBand="1"/>
      </w:tblPr>
      <w:tblGrid>
        <w:gridCol w:w="2697"/>
        <w:gridCol w:w="1541"/>
        <w:gridCol w:w="1789"/>
        <w:gridCol w:w="3604"/>
      </w:tblGrid>
      <w:tr w:rsidR="0070038F" w:rsidRPr="0057481F" w14:paraId="0525EEEA" w14:textId="77777777" w:rsidTr="00116F3E">
        <w:trPr>
          <w:trHeight w:val="77"/>
        </w:trPr>
        <w:tc>
          <w:tcPr>
            <w:tcW w:w="1400" w:type="pct"/>
            <w:shd w:val="clear" w:color="auto" w:fill="auto"/>
          </w:tcPr>
          <w:p w14:paraId="5A6C0775" w14:textId="4A772816" w:rsidR="007A20CE" w:rsidRPr="007A20CE" w:rsidRDefault="007A20CE" w:rsidP="007A20CE">
            <w:pPr>
              <w:bidi/>
              <w:jc w:val="left"/>
              <w:rPr>
                <w:b/>
                <w:sz w:val="20"/>
                <w:rtl/>
                <w:lang w:val="en-US" w:bidi="ar-LB"/>
              </w:rPr>
            </w:pPr>
            <w:r w:rsidRPr="00AE47C5">
              <w:rPr>
                <w:bCs/>
                <w:sz w:val="20"/>
                <w:szCs w:val="20"/>
                <w:rtl/>
                <w:lang w:bidi="ar-LB"/>
              </w:rPr>
              <w:t xml:space="preserve">أحدث بيانات المادة 7 (المرفق </w:t>
            </w:r>
            <w:r>
              <w:rPr>
                <w:rFonts w:hint="cs"/>
                <w:bCs/>
                <w:sz w:val="20"/>
                <w:szCs w:val="20"/>
                <w:rtl/>
                <w:lang w:bidi="ar-LB"/>
              </w:rPr>
              <w:t>واو</w:t>
            </w:r>
            <w:r w:rsidRPr="00AE47C5">
              <w:rPr>
                <w:bCs/>
                <w:sz w:val="20"/>
                <w:szCs w:val="20"/>
                <w:rtl/>
                <w:lang w:bidi="ar-LB"/>
              </w:rPr>
              <w:t>)</w:t>
            </w:r>
          </w:p>
        </w:tc>
        <w:tc>
          <w:tcPr>
            <w:tcW w:w="800" w:type="pct"/>
            <w:shd w:val="clear" w:color="auto" w:fill="auto"/>
          </w:tcPr>
          <w:p w14:paraId="7D66F967" w14:textId="2C66207E" w:rsidR="0070038F" w:rsidRPr="007A20CE" w:rsidRDefault="007A20CE" w:rsidP="007A20CE">
            <w:pPr>
              <w:bidi/>
              <w:jc w:val="left"/>
              <w:rPr>
                <w:sz w:val="20"/>
                <w:szCs w:val="20"/>
                <w:lang w:val="en-GB"/>
              </w:rPr>
            </w:pPr>
            <w:r>
              <w:rPr>
                <w:rFonts w:hint="cs"/>
                <w:b/>
                <w:bCs/>
                <w:sz w:val="20"/>
                <w:szCs w:val="20"/>
                <w:rtl/>
                <w:lang w:val="en-GB"/>
              </w:rPr>
              <w:t xml:space="preserve">السنة: </w:t>
            </w:r>
            <w:r>
              <w:rPr>
                <w:rFonts w:hint="cs"/>
                <w:sz w:val="20"/>
                <w:szCs w:val="20"/>
                <w:rtl/>
                <w:lang w:val="en-GB"/>
              </w:rPr>
              <w:t>2023</w:t>
            </w:r>
          </w:p>
        </w:tc>
        <w:tc>
          <w:tcPr>
            <w:tcW w:w="929" w:type="pct"/>
            <w:shd w:val="clear" w:color="auto" w:fill="auto"/>
          </w:tcPr>
          <w:p w14:paraId="727AE5D1" w14:textId="4CB4D2E9" w:rsidR="0070038F" w:rsidRPr="0057481F" w:rsidRDefault="007A20CE" w:rsidP="007A20CE">
            <w:pPr>
              <w:bidi/>
              <w:ind w:left="-109"/>
              <w:jc w:val="left"/>
              <w:rPr>
                <w:sz w:val="20"/>
                <w:szCs w:val="20"/>
                <w:lang w:val="en-GB" w:bidi="ar-AE"/>
              </w:rPr>
            </w:pPr>
            <w:r w:rsidRPr="007A20CE">
              <w:rPr>
                <w:sz w:val="20"/>
                <w:szCs w:val="20"/>
                <w:rtl/>
                <w:lang w:val="en-GB" w:bidi="ar-AE"/>
              </w:rPr>
              <w:t>1,567.70</w:t>
            </w:r>
            <w:r>
              <w:rPr>
                <w:rFonts w:hint="cs"/>
                <w:sz w:val="20"/>
                <w:szCs w:val="20"/>
                <w:rtl/>
                <w:lang w:val="en-GB" w:bidi="ar-AE"/>
              </w:rPr>
              <w:t xml:space="preserve"> طن متري</w:t>
            </w:r>
          </w:p>
        </w:tc>
        <w:tc>
          <w:tcPr>
            <w:tcW w:w="1871" w:type="pct"/>
            <w:shd w:val="clear" w:color="auto" w:fill="auto"/>
          </w:tcPr>
          <w:p w14:paraId="6FCF7770" w14:textId="40E4F302" w:rsidR="0070038F" w:rsidRPr="0057481F" w:rsidRDefault="007A20CE" w:rsidP="007A20CE">
            <w:pPr>
              <w:bidi/>
              <w:ind w:left="-110" w:right="33"/>
              <w:jc w:val="left"/>
              <w:rPr>
                <w:sz w:val="20"/>
                <w:szCs w:val="20"/>
                <w:lang w:val="en-GB" w:bidi="ar-AE"/>
              </w:rPr>
            </w:pPr>
            <w:r w:rsidRPr="007A20CE">
              <w:rPr>
                <w:sz w:val="20"/>
                <w:szCs w:val="20"/>
                <w:rtl/>
                <w:lang w:val="en-GB" w:bidi="ar-AE"/>
              </w:rPr>
              <w:t>3,346,060</w:t>
            </w:r>
            <w:r>
              <w:rPr>
                <w:rFonts w:hint="cs"/>
                <w:sz w:val="20"/>
                <w:szCs w:val="20"/>
                <w:rtl/>
                <w:lang w:val="en-GB" w:bidi="ar-AE"/>
              </w:rPr>
              <w:t xml:space="preserve"> طن من مكافئ ثاني أكسيد الكربون</w:t>
            </w:r>
          </w:p>
        </w:tc>
      </w:tr>
    </w:tbl>
    <w:p w14:paraId="1B4B37CA" w14:textId="77777777" w:rsidR="0070038F" w:rsidRPr="0057481F" w:rsidRDefault="0070038F" w:rsidP="007A20CE">
      <w:pPr>
        <w:bidi/>
        <w:jc w:val="center"/>
        <w:rPr>
          <w:sz w:val="10"/>
          <w:szCs w:val="10"/>
          <w:lang w:val="en-GB"/>
        </w:rPr>
      </w:pPr>
    </w:p>
    <w:tbl>
      <w:tblPr>
        <w:tblStyle w:val="TableGrid"/>
        <w:bidiVisual/>
        <w:tblW w:w="9630" w:type="dxa"/>
        <w:tblLayout w:type="fixed"/>
        <w:tblLook w:val="04A0" w:firstRow="1" w:lastRow="0" w:firstColumn="1" w:lastColumn="0" w:noHBand="0" w:noVBand="1"/>
      </w:tblPr>
      <w:tblGrid>
        <w:gridCol w:w="1705"/>
        <w:gridCol w:w="900"/>
        <w:gridCol w:w="810"/>
        <w:gridCol w:w="900"/>
        <w:gridCol w:w="720"/>
        <w:gridCol w:w="1080"/>
        <w:gridCol w:w="810"/>
        <w:gridCol w:w="990"/>
        <w:gridCol w:w="810"/>
        <w:gridCol w:w="905"/>
      </w:tblGrid>
      <w:tr w:rsidR="0070038F" w:rsidRPr="0057481F" w14:paraId="5AB0202B" w14:textId="77777777" w:rsidTr="00116F3E">
        <w:trPr>
          <w:trHeight w:val="250"/>
        </w:trPr>
        <w:tc>
          <w:tcPr>
            <w:tcW w:w="9630" w:type="dxa"/>
            <w:gridSpan w:val="10"/>
            <w:shd w:val="clear" w:color="auto" w:fill="auto"/>
          </w:tcPr>
          <w:p w14:paraId="2FA7FD60" w14:textId="1BAE27D6" w:rsidR="00BE5FA0" w:rsidRPr="00BE5FA0" w:rsidRDefault="00BE5FA0" w:rsidP="00BE5FA0">
            <w:pPr>
              <w:bidi/>
              <w:spacing w:after="60"/>
              <w:ind w:right="33"/>
              <w:jc w:val="left"/>
              <w:rPr>
                <w:bCs/>
                <w:sz w:val="20"/>
                <w:rtl/>
                <w:lang w:val="en-GB" w:bidi="ar-AE"/>
              </w:rPr>
            </w:pPr>
            <w:r w:rsidRPr="00BE5FA0">
              <w:rPr>
                <w:rFonts w:hint="cs"/>
                <w:bCs/>
                <w:sz w:val="20"/>
                <w:rtl/>
                <w:lang w:val="en-GB" w:bidi="ar-AE"/>
              </w:rPr>
              <w:t>البيانات القطاعية لاستهلاك الهيدروفلوروكربون (طن من مكافئ ثاني أكسيد الكربون)</w:t>
            </w:r>
            <w:r>
              <w:rPr>
                <w:rFonts w:hint="cs"/>
                <w:bCs/>
                <w:sz w:val="20"/>
                <w:rtl/>
                <w:lang w:val="en-GB" w:bidi="ar-AE"/>
              </w:rPr>
              <w:t xml:space="preserve"> والأنشطة</w:t>
            </w:r>
          </w:p>
        </w:tc>
      </w:tr>
      <w:tr w:rsidR="0070038F" w:rsidRPr="0057481F" w14:paraId="61F7766A" w14:textId="77777777" w:rsidTr="00116F3E">
        <w:trPr>
          <w:trHeight w:val="96"/>
        </w:trPr>
        <w:tc>
          <w:tcPr>
            <w:tcW w:w="1705" w:type="dxa"/>
            <w:vMerge w:val="restart"/>
            <w:shd w:val="clear" w:color="auto" w:fill="auto"/>
            <w:tcMar>
              <w:left w:w="85" w:type="dxa"/>
              <w:right w:w="85" w:type="dxa"/>
            </w:tcMar>
            <w:vAlign w:val="center"/>
          </w:tcPr>
          <w:p w14:paraId="31CEF8B9" w14:textId="77777777" w:rsidR="0070038F" w:rsidRPr="0057481F" w:rsidRDefault="0070038F" w:rsidP="00BE5FA0">
            <w:pPr>
              <w:bidi/>
              <w:jc w:val="center"/>
              <w:rPr>
                <w:sz w:val="20"/>
                <w:lang w:val="en-GB"/>
              </w:rPr>
            </w:pPr>
          </w:p>
        </w:tc>
        <w:tc>
          <w:tcPr>
            <w:tcW w:w="900" w:type="dxa"/>
            <w:vMerge w:val="restart"/>
            <w:shd w:val="clear" w:color="auto" w:fill="auto"/>
            <w:tcMar>
              <w:left w:w="85" w:type="dxa"/>
              <w:right w:w="85" w:type="dxa"/>
            </w:tcMar>
            <w:vAlign w:val="center"/>
          </w:tcPr>
          <w:p w14:paraId="6C28A8A5" w14:textId="4C7C1A32" w:rsidR="0070038F" w:rsidRPr="0057481F" w:rsidRDefault="00F74911" w:rsidP="00BE5FA0">
            <w:pPr>
              <w:bidi/>
              <w:jc w:val="center"/>
              <w:rPr>
                <w:sz w:val="20"/>
                <w:lang w:val="en-GB"/>
              </w:rPr>
            </w:pPr>
            <w:r w:rsidRPr="005E540D">
              <w:rPr>
                <w:sz w:val="20"/>
                <w:szCs w:val="20"/>
                <w:rtl/>
                <w:lang w:bidi="ar-LB"/>
              </w:rPr>
              <w:t>أيروسول</w:t>
            </w:r>
          </w:p>
        </w:tc>
        <w:tc>
          <w:tcPr>
            <w:tcW w:w="810" w:type="dxa"/>
            <w:vMerge w:val="restart"/>
            <w:shd w:val="clear" w:color="auto" w:fill="auto"/>
            <w:tcMar>
              <w:left w:w="85" w:type="dxa"/>
              <w:right w:w="85" w:type="dxa"/>
            </w:tcMar>
            <w:vAlign w:val="center"/>
          </w:tcPr>
          <w:p w14:paraId="6EDAC12B" w14:textId="40D8A91A" w:rsidR="0070038F" w:rsidRPr="0057481F" w:rsidRDefault="00F74911" w:rsidP="00BE5FA0">
            <w:pPr>
              <w:bidi/>
              <w:jc w:val="center"/>
              <w:rPr>
                <w:sz w:val="20"/>
                <w:rtl/>
                <w:lang w:val="en-GB" w:bidi="ar-AE"/>
              </w:rPr>
            </w:pPr>
            <w:r w:rsidRPr="005E540D">
              <w:rPr>
                <w:sz w:val="20"/>
                <w:szCs w:val="20"/>
                <w:rtl/>
                <w:lang w:bidi="ar-LB"/>
              </w:rPr>
              <w:t>الرغاوى</w:t>
            </w:r>
          </w:p>
        </w:tc>
        <w:tc>
          <w:tcPr>
            <w:tcW w:w="900" w:type="dxa"/>
            <w:vMerge w:val="restart"/>
            <w:shd w:val="clear" w:color="auto" w:fill="auto"/>
            <w:tcMar>
              <w:left w:w="85" w:type="dxa"/>
              <w:right w:w="85" w:type="dxa"/>
            </w:tcMar>
            <w:vAlign w:val="center"/>
          </w:tcPr>
          <w:p w14:paraId="593178F1" w14:textId="602B5097" w:rsidR="0070038F" w:rsidRPr="0057481F" w:rsidRDefault="00F74911" w:rsidP="00BE5FA0">
            <w:pPr>
              <w:bidi/>
              <w:jc w:val="center"/>
              <w:rPr>
                <w:sz w:val="20"/>
                <w:rtl/>
                <w:lang w:val="en-GB" w:bidi="ar-AE"/>
              </w:rPr>
            </w:pPr>
            <w:r w:rsidRPr="005E540D">
              <w:rPr>
                <w:sz w:val="20"/>
                <w:szCs w:val="20"/>
                <w:rtl/>
                <w:lang w:bidi="ar-LB"/>
              </w:rPr>
              <w:t>مكافحة الحرائق</w:t>
            </w:r>
          </w:p>
        </w:tc>
        <w:tc>
          <w:tcPr>
            <w:tcW w:w="3600" w:type="dxa"/>
            <w:gridSpan w:val="4"/>
            <w:shd w:val="clear" w:color="auto" w:fill="auto"/>
            <w:tcMar>
              <w:left w:w="85" w:type="dxa"/>
              <w:right w:w="85" w:type="dxa"/>
            </w:tcMar>
            <w:vAlign w:val="center"/>
          </w:tcPr>
          <w:p w14:paraId="59F9AC29" w14:textId="18CE76AC" w:rsidR="0070038F" w:rsidRPr="0057481F" w:rsidRDefault="00F74911" w:rsidP="00BE5FA0">
            <w:pPr>
              <w:bidi/>
              <w:jc w:val="center"/>
              <w:rPr>
                <w:sz w:val="20"/>
                <w:lang w:val="en-GB"/>
              </w:rPr>
            </w:pPr>
            <w:r>
              <w:rPr>
                <w:rFonts w:hint="cs"/>
                <w:sz w:val="20"/>
                <w:rtl/>
                <w:lang w:val="en-GB"/>
              </w:rPr>
              <w:t>تكييف الهواء والتبريد</w:t>
            </w:r>
          </w:p>
        </w:tc>
        <w:tc>
          <w:tcPr>
            <w:tcW w:w="810" w:type="dxa"/>
            <w:vMerge w:val="restart"/>
            <w:shd w:val="clear" w:color="auto" w:fill="auto"/>
            <w:tcMar>
              <w:left w:w="85" w:type="dxa"/>
              <w:right w:w="85" w:type="dxa"/>
            </w:tcMar>
            <w:vAlign w:val="center"/>
          </w:tcPr>
          <w:p w14:paraId="5A4E8F56" w14:textId="76B80EFA" w:rsidR="0070038F" w:rsidRPr="0057481F" w:rsidRDefault="00F74911" w:rsidP="00BE5FA0">
            <w:pPr>
              <w:bidi/>
              <w:ind w:left="-26"/>
              <w:jc w:val="center"/>
              <w:rPr>
                <w:sz w:val="20"/>
                <w:lang w:val="en-GB"/>
              </w:rPr>
            </w:pPr>
            <w:r w:rsidRPr="005E540D">
              <w:rPr>
                <w:sz w:val="20"/>
                <w:szCs w:val="20"/>
                <w:rtl/>
                <w:lang w:bidi="ar-LB"/>
              </w:rPr>
              <w:t>المذيبات</w:t>
            </w:r>
          </w:p>
        </w:tc>
        <w:tc>
          <w:tcPr>
            <w:tcW w:w="905" w:type="dxa"/>
            <w:vMerge w:val="restart"/>
            <w:shd w:val="clear" w:color="auto" w:fill="auto"/>
            <w:tcMar>
              <w:left w:w="85" w:type="dxa"/>
              <w:right w:w="85" w:type="dxa"/>
            </w:tcMar>
            <w:vAlign w:val="center"/>
          </w:tcPr>
          <w:p w14:paraId="12DDCC68" w14:textId="49B51CCF" w:rsidR="0070038F" w:rsidRPr="0057481F" w:rsidRDefault="00F74911" w:rsidP="00BE5FA0">
            <w:pPr>
              <w:bidi/>
              <w:jc w:val="center"/>
              <w:rPr>
                <w:sz w:val="20"/>
                <w:lang w:val="en-GB"/>
              </w:rPr>
            </w:pPr>
            <w:r>
              <w:rPr>
                <w:rFonts w:hint="cs"/>
                <w:sz w:val="20"/>
                <w:rtl/>
                <w:lang w:val="en-GB" w:bidi="ar-AE"/>
              </w:rPr>
              <w:t>أخرى</w:t>
            </w:r>
          </w:p>
        </w:tc>
      </w:tr>
      <w:tr w:rsidR="0070038F" w:rsidRPr="0057481F" w14:paraId="6F275F14" w14:textId="77777777" w:rsidTr="00116F3E">
        <w:trPr>
          <w:trHeight w:val="96"/>
        </w:trPr>
        <w:tc>
          <w:tcPr>
            <w:tcW w:w="1705" w:type="dxa"/>
            <w:vMerge/>
            <w:tcMar>
              <w:left w:w="85" w:type="dxa"/>
              <w:right w:w="85" w:type="dxa"/>
            </w:tcMar>
            <w:vAlign w:val="center"/>
          </w:tcPr>
          <w:p w14:paraId="6D86A908" w14:textId="77777777" w:rsidR="0070038F" w:rsidRPr="0057481F" w:rsidRDefault="0070038F" w:rsidP="00BE5FA0">
            <w:pPr>
              <w:bidi/>
              <w:jc w:val="center"/>
              <w:rPr>
                <w:sz w:val="20"/>
                <w:lang w:val="en-GB"/>
              </w:rPr>
            </w:pPr>
          </w:p>
        </w:tc>
        <w:tc>
          <w:tcPr>
            <w:tcW w:w="900" w:type="dxa"/>
            <w:vMerge/>
            <w:tcMar>
              <w:left w:w="85" w:type="dxa"/>
              <w:right w:w="85" w:type="dxa"/>
            </w:tcMar>
            <w:vAlign w:val="center"/>
          </w:tcPr>
          <w:p w14:paraId="620F80A7" w14:textId="77777777" w:rsidR="0070038F" w:rsidRPr="0057481F" w:rsidRDefault="0070038F" w:rsidP="00BE5FA0">
            <w:pPr>
              <w:bidi/>
              <w:jc w:val="center"/>
              <w:rPr>
                <w:sz w:val="20"/>
                <w:lang w:val="en-GB"/>
              </w:rPr>
            </w:pPr>
          </w:p>
        </w:tc>
        <w:tc>
          <w:tcPr>
            <w:tcW w:w="810" w:type="dxa"/>
            <w:vMerge/>
            <w:tcMar>
              <w:left w:w="85" w:type="dxa"/>
              <w:right w:w="85" w:type="dxa"/>
            </w:tcMar>
            <w:vAlign w:val="center"/>
          </w:tcPr>
          <w:p w14:paraId="07C7847A" w14:textId="77777777" w:rsidR="0070038F" w:rsidRPr="0057481F" w:rsidRDefault="0070038F" w:rsidP="00BE5FA0">
            <w:pPr>
              <w:bidi/>
              <w:jc w:val="center"/>
              <w:rPr>
                <w:sz w:val="20"/>
                <w:lang w:val="en-GB"/>
              </w:rPr>
            </w:pPr>
          </w:p>
        </w:tc>
        <w:tc>
          <w:tcPr>
            <w:tcW w:w="900" w:type="dxa"/>
            <w:vMerge/>
            <w:tcMar>
              <w:left w:w="85" w:type="dxa"/>
              <w:right w:w="85" w:type="dxa"/>
            </w:tcMar>
            <w:vAlign w:val="center"/>
          </w:tcPr>
          <w:p w14:paraId="0C31EED3" w14:textId="77777777" w:rsidR="0070038F" w:rsidRPr="0057481F" w:rsidRDefault="0070038F" w:rsidP="00BE5FA0">
            <w:pPr>
              <w:bidi/>
              <w:jc w:val="center"/>
              <w:rPr>
                <w:sz w:val="20"/>
                <w:lang w:val="en-GB"/>
              </w:rPr>
            </w:pPr>
          </w:p>
        </w:tc>
        <w:tc>
          <w:tcPr>
            <w:tcW w:w="2610" w:type="dxa"/>
            <w:gridSpan w:val="3"/>
            <w:shd w:val="clear" w:color="auto" w:fill="auto"/>
            <w:tcMar>
              <w:left w:w="85" w:type="dxa"/>
              <w:right w:w="85" w:type="dxa"/>
            </w:tcMar>
            <w:vAlign w:val="center"/>
          </w:tcPr>
          <w:p w14:paraId="72A3D876" w14:textId="14317402" w:rsidR="0070038F" w:rsidRPr="0057481F" w:rsidRDefault="00F74911" w:rsidP="00BE5FA0">
            <w:pPr>
              <w:bidi/>
              <w:jc w:val="center"/>
              <w:rPr>
                <w:sz w:val="20"/>
                <w:lang w:val="en-GB"/>
              </w:rPr>
            </w:pPr>
            <w:r>
              <w:rPr>
                <w:rFonts w:hint="cs"/>
                <w:sz w:val="20"/>
                <w:rtl/>
                <w:lang w:val="en-GB"/>
              </w:rPr>
              <w:t>التصنيع</w:t>
            </w:r>
          </w:p>
        </w:tc>
        <w:tc>
          <w:tcPr>
            <w:tcW w:w="990" w:type="dxa"/>
            <w:vMerge w:val="restart"/>
            <w:shd w:val="clear" w:color="auto" w:fill="auto"/>
            <w:tcMar>
              <w:left w:w="85" w:type="dxa"/>
              <w:right w:w="85" w:type="dxa"/>
            </w:tcMar>
            <w:vAlign w:val="center"/>
          </w:tcPr>
          <w:p w14:paraId="12B40F78" w14:textId="211167A2" w:rsidR="0070038F" w:rsidRPr="0057481F" w:rsidRDefault="00F74911" w:rsidP="00BE5FA0">
            <w:pPr>
              <w:bidi/>
              <w:jc w:val="center"/>
              <w:rPr>
                <w:sz w:val="20"/>
                <w:rtl/>
                <w:lang w:val="en-GB" w:bidi="ar-AE"/>
              </w:rPr>
            </w:pPr>
            <w:r>
              <w:rPr>
                <w:rFonts w:hint="cs"/>
                <w:sz w:val="20"/>
                <w:rtl/>
                <w:lang w:val="en-GB"/>
              </w:rPr>
              <w:t>الخدمة</w:t>
            </w:r>
          </w:p>
        </w:tc>
        <w:tc>
          <w:tcPr>
            <w:tcW w:w="810" w:type="dxa"/>
            <w:vMerge/>
            <w:tcMar>
              <w:left w:w="85" w:type="dxa"/>
              <w:right w:w="85" w:type="dxa"/>
            </w:tcMar>
            <w:vAlign w:val="center"/>
          </w:tcPr>
          <w:p w14:paraId="20C237F3" w14:textId="77777777" w:rsidR="0070038F" w:rsidRPr="0057481F" w:rsidRDefault="0070038F" w:rsidP="00BE5FA0">
            <w:pPr>
              <w:bidi/>
              <w:jc w:val="center"/>
              <w:rPr>
                <w:sz w:val="20"/>
                <w:lang w:val="en-GB"/>
              </w:rPr>
            </w:pPr>
          </w:p>
        </w:tc>
        <w:tc>
          <w:tcPr>
            <w:tcW w:w="905" w:type="dxa"/>
            <w:vMerge/>
            <w:tcMar>
              <w:left w:w="85" w:type="dxa"/>
              <w:right w:w="85" w:type="dxa"/>
            </w:tcMar>
            <w:vAlign w:val="center"/>
          </w:tcPr>
          <w:p w14:paraId="55E93872" w14:textId="77777777" w:rsidR="0070038F" w:rsidRPr="0057481F" w:rsidRDefault="0070038F" w:rsidP="00BE5FA0">
            <w:pPr>
              <w:bidi/>
              <w:jc w:val="center"/>
              <w:rPr>
                <w:sz w:val="20"/>
                <w:lang w:val="en-GB"/>
              </w:rPr>
            </w:pPr>
          </w:p>
        </w:tc>
      </w:tr>
      <w:tr w:rsidR="0070038F" w:rsidRPr="0057481F" w14:paraId="590B3D01" w14:textId="77777777" w:rsidTr="00116F3E">
        <w:trPr>
          <w:trHeight w:val="96"/>
        </w:trPr>
        <w:tc>
          <w:tcPr>
            <w:tcW w:w="1705" w:type="dxa"/>
            <w:vMerge/>
            <w:tcMar>
              <w:left w:w="85" w:type="dxa"/>
              <w:right w:w="85" w:type="dxa"/>
            </w:tcMar>
            <w:vAlign w:val="center"/>
          </w:tcPr>
          <w:p w14:paraId="54777129" w14:textId="77777777" w:rsidR="0070038F" w:rsidRPr="0057481F" w:rsidRDefault="0070038F" w:rsidP="00BE5FA0">
            <w:pPr>
              <w:bidi/>
              <w:jc w:val="center"/>
              <w:rPr>
                <w:sz w:val="20"/>
                <w:lang w:val="en-GB"/>
              </w:rPr>
            </w:pPr>
          </w:p>
        </w:tc>
        <w:tc>
          <w:tcPr>
            <w:tcW w:w="900" w:type="dxa"/>
            <w:vMerge/>
            <w:tcMar>
              <w:left w:w="85" w:type="dxa"/>
              <w:right w:w="85" w:type="dxa"/>
            </w:tcMar>
            <w:vAlign w:val="center"/>
          </w:tcPr>
          <w:p w14:paraId="053D0525" w14:textId="77777777" w:rsidR="0070038F" w:rsidRPr="0057481F" w:rsidRDefault="0070038F" w:rsidP="00BE5FA0">
            <w:pPr>
              <w:bidi/>
              <w:jc w:val="center"/>
              <w:rPr>
                <w:sz w:val="20"/>
                <w:lang w:val="en-GB"/>
              </w:rPr>
            </w:pPr>
          </w:p>
        </w:tc>
        <w:tc>
          <w:tcPr>
            <w:tcW w:w="810" w:type="dxa"/>
            <w:vMerge/>
            <w:tcMar>
              <w:left w:w="85" w:type="dxa"/>
              <w:right w:w="85" w:type="dxa"/>
            </w:tcMar>
            <w:vAlign w:val="center"/>
          </w:tcPr>
          <w:p w14:paraId="10FB085A" w14:textId="77777777" w:rsidR="0070038F" w:rsidRPr="0057481F" w:rsidRDefault="0070038F" w:rsidP="00BE5FA0">
            <w:pPr>
              <w:bidi/>
              <w:jc w:val="center"/>
              <w:rPr>
                <w:sz w:val="20"/>
                <w:lang w:val="en-GB"/>
              </w:rPr>
            </w:pPr>
          </w:p>
        </w:tc>
        <w:tc>
          <w:tcPr>
            <w:tcW w:w="900" w:type="dxa"/>
            <w:vMerge/>
            <w:tcMar>
              <w:left w:w="85" w:type="dxa"/>
              <w:right w:w="85" w:type="dxa"/>
            </w:tcMar>
            <w:vAlign w:val="center"/>
          </w:tcPr>
          <w:p w14:paraId="097C291C" w14:textId="77777777" w:rsidR="0070038F" w:rsidRPr="0057481F" w:rsidRDefault="0070038F" w:rsidP="00BE5FA0">
            <w:pPr>
              <w:bidi/>
              <w:jc w:val="center"/>
              <w:rPr>
                <w:sz w:val="20"/>
                <w:lang w:val="en-GB"/>
              </w:rPr>
            </w:pPr>
          </w:p>
        </w:tc>
        <w:tc>
          <w:tcPr>
            <w:tcW w:w="720" w:type="dxa"/>
            <w:shd w:val="clear" w:color="auto" w:fill="auto"/>
            <w:tcMar>
              <w:left w:w="85" w:type="dxa"/>
              <w:right w:w="85" w:type="dxa"/>
            </w:tcMar>
            <w:vAlign w:val="center"/>
          </w:tcPr>
          <w:p w14:paraId="7B41C46D" w14:textId="2FCB6410" w:rsidR="0070038F" w:rsidRPr="0057481F" w:rsidRDefault="00F74911" w:rsidP="00BE5FA0">
            <w:pPr>
              <w:bidi/>
              <w:jc w:val="center"/>
              <w:rPr>
                <w:sz w:val="20"/>
                <w:lang w:val="en-GB"/>
              </w:rPr>
            </w:pPr>
            <w:r>
              <w:rPr>
                <w:rFonts w:hint="cs"/>
                <w:sz w:val="20"/>
                <w:rtl/>
                <w:lang w:val="en-GB"/>
              </w:rPr>
              <w:t>التبريد</w:t>
            </w:r>
          </w:p>
        </w:tc>
        <w:tc>
          <w:tcPr>
            <w:tcW w:w="1080" w:type="dxa"/>
            <w:shd w:val="clear" w:color="auto" w:fill="auto"/>
            <w:tcMar>
              <w:left w:w="85" w:type="dxa"/>
              <w:right w:w="85" w:type="dxa"/>
            </w:tcMar>
            <w:vAlign w:val="center"/>
          </w:tcPr>
          <w:p w14:paraId="25197EB6" w14:textId="33AFB586" w:rsidR="0070038F" w:rsidRPr="0057481F" w:rsidRDefault="00F74911" w:rsidP="00BE5FA0">
            <w:pPr>
              <w:bidi/>
              <w:jc w:val="center"/>
              <w:rPr>
                <w:sz w:val="20"/>
                <w:rtl/>
                <w:lang w:val="en-GB" w:bidi="ar-AE"/>
              </w:rPr>
            </w:pPr>
            <w:r>
              <w:rPr>
                <w:rFonts w:hint="cs"/>
                <w:sz w:val="20"/>
                <w:rtl/>
                <w:lang w:val="en-GB" w:bidi="ar-AE"/>
              </w:rPr>
              <w:t>تكييف الهواء</w:t>
            </w:r>
          </w:p>
        </w:tc>
        <w:tc>
          <w:tcPr>
            <w:tcW w:w="810" w:type="dxa"/>
            <w:shd w:val="clear" w:color="auto" w:fill="auto"/>
            <w:vAlign w:val="center"/>
          </w:tcPr>
          <w:p w14:paraId="5E1EE25C" w14:textId="4B3D48F2" w:rsidR="0070038F" w:rsidRPr="0057481F" w:rsidRDefault="00F74911" w:rsidP="00BE5FA0">
            <w:pPr>
              <w:bidi/>
              <w:jc w:val="center"/>
              <w:rPr>
                <w:sz w:val="20"/>
                <w:rtl/>
                <w:lang w:val="en-GB" w:bidi="ar-AE"/>
              </w:rPr>
            </w:pPr>
            <w:r>
              <w:rPr>
                <w:rFonts w:hint="cs"/>
                <w:sz w:val="20"/>
                <w:rtl/>
                <w:lang w:val="en-GB" w:bidi="ar-AE"/>
              </w:rPr>
              <w:t>أخرى</w:t>
            </w:r>
          </w:p>
        </w:tc>
        <w:tc>
          <w:tcPr>
            <w:tcW w:w="990" w:type="dxa"/>
            <w:vMerge/>
            <w:tcMar>
              <w:left w:w="85" w:type="dxa"/>
              <w:right w:w="85" w:type="dxa"/>
            </w:tcMar>
            <w:vAlign w:val="center"/>
          </w:tcPr>
          <w:p w14:paraId="61DEBFE2" w14:textId="77777777" w:rsidR="0070038F" w:rsidRPr="0057481F" w:rsidRDefault="0070038F" w:rsidP="00BE5FA0">
            <w:pPr>
              <w:bidi/>
              <w:jc w:val="center"/>
              <w:rPr>
                <w:sz w:val="20"/>
                <w:lang w:val="en-GB"/>
              </w:rPr>
            </w:pPr>
          </w:p>
        </w:tc>
        <w:tc>
          <w:tcPr>
            <w:tcW w:w="810" w:type="dxa"/>
            <w:vMerge/>
            <w:tcMar>
              <w:left w:w="85" w:type="dxa"/>
              <w:right w:w="85" w:type="dxa"/>
            </w:tcMar>
            <w:vAlign w:val="center"/>
          </w:tcPr>
          <w:p w14:paraId="3974207C" w14:textId="77777777" w:rsidR="0070038F" w:rsidRPr="0057481F" w:rsidRDefault="0070038F" w:rsidP="00BE5FA0">
            <w:pPr>
              <w:bidi/>
              <w:jc w:val="center"/>
              <w:rPr>
                <w:sz w:val="20"/>
                <w:lang w:val="en-GB"/>
              </w:rPr>
            </w:pPr>
          </w:p>
        </w:tc>
        <w:tc>
          <w:tcPr>
            <w:tcW w:w="905" w:type="dxa"/>
            <w:vMerge/>
            <w:tcMar>
              <w:left w:w="85" w:type="dxa"/>
              <w:right w:w="85" w:type="dxa"/>
            </w:tcMar>
            <w:vAlign w:val="center"/>
          </w:tcPr>
          <w:p w14:paraId="370F17A7" w14:textId="77777777" w:rsidR="0070038F" w:rsidRPr="0057481F" w:rsidRDefault="0070038F" w:rsidP="00BE5FA0">
            <w:pPr>
              <w:bidi/>
              <w:jc w:val="center"/>
              <w:rPr>
                <w:sz w:val="20"/>
                <w:lang w:val="en-GB"/>
              </w:rPr>
            </w:pPr>
          </w:p>
        </w:tc>
      </w:tr>
      <w:tr w:rsidR="0070038F" w:rsidRPr="0057481F" w14:paraId="3C7D72CE" w14:textId="77777777" w:rsidTr="00116F3E">
        <w:trPr>
          <w:trHeight w:val="121"/>
        </w:trPr>
        <w:tc>
          <w:tcPr>
            <w:tcW w:w="1705" w:type="dxa"/>
            <w:shd w:val="clear" w:color="auto" w:fill="auto"/>
          </w:tcPr>
          <w:p w14:paraId="6E296F14" w14:textId="713976B2" w:rsidR="00E312B3" w:rsidRPr="0057481F" w:rsidRDefault="00E312B3" w:rsidP="00E312B3">
            <w:pPr>
              <w:bidi/>
              <w:spacing w:after="60"/>
              <w:jc w:val="left"/>
              <w:rPr>
                <w:sz w:val="20"/>
                <w:szCs w:val="20"/>
                <w:rtl/>
                <w:lang w:val="en-GB" w:bidi="ar-AE"/>
              </w:rPr>
            </w:pPr>
            <w:r>
              <w:rPr>
                <w:rFonts w:hint="cs"/>
                <w:sz w:val="20"/>
                <w:szCs w:val="20"/>
                <w:rtl/>
                <w:lang w:val="en-GB" w:bidi="ar-AE"/>
              </w:rPr>
              <w:t>أحدث تقرير للبرنامج القطري (2023)</w:t>
            </w:r>
          </w:p>
        </w:tc>
        <w:tc>
          <w:tcPr>
            <w:tcW w:w="900" w:type="dxa"/>
            <w:shd w:val="clear" w:color="auto" w:fill="auto"/>
            <w:vAlign w:val="center"/>
          </w:tcPr>
          <w:p w14:paraId="469734CC" w14:textId="71E7A38C" w:rsidR="0070038F" w:rsidRPr="0057481F" w:rsidRDefault="003642FD" w:rsidP="00BE5FA0">
            <w:pPr>
              <w:bidi/>
              <w:spacing w:after="60"/>
              <w:ind w:left="-113"/>
              <w:jc w:val="center"/>
              <w:rPr>
                <w:sz w:val="20"/>
                <w:szCs w:val="20"/>
                <w:lang w:val="en-GB" w:bidi="ar-AE"/>
              </w:rPr>
            </w:pPr>
            <w:r w:rsidRPr="003642FD">
              <w:rPr>
                <w:sz w:val="20"/>
                <w:szCs w:val="20"/>
                <w:rtl/>
                <w:lang w:val="en-GB" w:bidi="ar-AE"/>
              </w:rPr>
              <w:t>0.00</w:t>
            </w:r>
          </w:p>
        </w:tc>
        <w:tc>
          <w:tcPr>
            <w:tcW w:w="810" w:type="dxa"/>
            <w:shd w:val="clear" w:color="auto" w:fill="auto"/>
            <w:vAlign w:val="center"/>
          </w:tcPr>
          <w:p w14:paraId="31D14A8E" w14:textId="097CBEB1" w:rsidR="0070038F" w:rsidRPr="007A20CE" w:rsidRDefault="003642FD" w:rsidP="00BE5FA0">
            <w:pPr>
              <w:bidi/>
              <w:spacing w:after="60"/>
              <w:ind w:left="-120"/>
              <w:jc w:val="center"/>
              <w:rPr>
                <w:sz w:val="20"/>
                <w:szCs w:val="20"/>
                <w:lang w:val="en-US" w:bidi="ar-AE"/>
              </w:rPr>
            </w:pPr>
            <w:r w:rsidRPr="003642FD">
              <w:rPr>
                <w:sz w:val="20"/>
                <w:szCs w:val="20"/>
                <w:rtl/>
                <w:lang w:val="en-US" w:bidi="ar-AE"/>
              </w:rPr>
              <w:t>0.00</w:t>
            </w:r>
          </w:p>
        </w:tc>
        <w:tc>
          <w:tcPr>
            <w:tcW w:w="900" w:type="dxa"/>
            <w:shd w:val="clear" w:color="auto" w:fill="auto"/>
            <w:vAlign w:val="center"/>
          </w:tcPr>
          <w:p w14:paraId="4525F843" w14:textId="59D2AA04" w:rsidR="0070038F" w:rsidRPr="0057481F" w:rsidRDefault="003642FD" w:rsidP="00BE5FA0">
            <w:pPr>
              <w:bidi/>
              <w:spacing w:after="60"/>
              <w:ind w:left="-110"/>
              <w:jc w:val="center"/>
              <w:rPr>
                <w:sz w:val="20"/>
                <w:szCs w:val="20"/>
                <w:lang w:val="en-GB" w:bidi="ar-AE"/>
              </w:rPr>
            </w:pPr>
            <w:r w:rsidRPr="003642FD">
              <w:rPr>
                <w:sz w:val="20"/>
                <w:szCs w:val="20"/>
                <w:rtl/>
                <w:lang w:val="en-GB" w:bidi="ar-AE"/>
              </w:rPr>
              <w:t>0.00</w:t>
            </w:r>
          </w:p>
        </w:tc>
        <w:tc>
          <w:tcPr>
            <w:tcW w:w="720" w:type="dxa"/>
            <w:shd w:val="clear" w:color="auto" w:fill="auto"/>
            <w:vAlign w:val="center"/>
          </w:tcPr>
          <w:p w14:paraId="5CB1F18A" w14:textId="7E4D0D85" w:rsidR="0070038F" w:rsidRPr="0057481F" w:rsidRDefault="003642FD" w:rsidP="00BE5FA0">
            <w:pPr>
              <w:bidi/>
              <w:spacing w:after="60"/>
              <w:ind w:left="-108"/>
              <w:jc w:val="center"/>
              <w:rPr>
                <w:sz w:val="20"/>
                <w:szCs w:val="20"/>
                <w:lang w:val="en-GB" w:bidi="ar-AE"/>
              </w:rPr>
            </w:pPr>
            <w:r w:rsidRPr="003642FD">
              <w:rPr>
                <w:sz w:val="20"/>
                <w:szCs w:val="20"/>
                <w:rtl/>
                <w:lang w:val="en-GB" w:bidi="ar-AE"/>
              </w:rPr>
              <w:t>0.00</w:t>
            </w:r>
          </w:p>
        </w:tc>
        <w:tc>
          <w:tcPr>
            <w:tcW w:w="1080" w:type="dxa"/>
            <w:shd w:val="clear" w:color="auto" w:fill="auto"/>
            <w:vAlign w:val="center"/>
          </w:tcPr>
          <w:p w14:paraId="318C14C0" w14:textId="230D6C56" w:rsidR="0070038F" w:rsidRPr="0057481F" w:rsidRDefault="003642FD" w:rsidP="00BE5FA0">
            <w:pPr>
              <w:bidi/>
              <w:spacing w:after="60"/>
              <w:ind w:left="-106"/>
              <w:jc w:val="center"/>
              <w:rPr>
                <w:sz w:val="20"/>
                <w:szCs w:val="20"/>
                <w:lang w:val="en-GB" w:bidi="ar-AE"/>
              </w:rPr>
            </w:pPr>
            <w:r w:rsidRPr="003642FD">
              <w:rPr>
                <w:sz w:val="20"/>
                <w:szCs w:val="20"/>
                <w:rtl/>
                <w:lang w:val="en-GB" w:bidi="ar-AE"/>
              </w:rPr>
              <w:t>0.00</w:t>
            </w:r>
          </w:p>
        </w:tc>
        <w:tc>
          <w:tcPr>
            <w:tcW w:w="810" w:type="dxa"/>
            <w:shd w:val="clear" w:color="auto" w:fill="auto"/>
            <w:vAlign w:val="center"/>
          </w:tcPr>
          <w:p w14:paraId="6604C684" w14:textId="556CF450" w:rsidR="0070038F" w:rsidRPr="0057481F" w:rsidRDefault="003642FD" w:rsidP="00BE5FA0">
            <w:pPr>
              <w:bidi/>
              <w:spacing w:after="60"/>
              <w:ind w:left="-106"/>
              <w:jc w:val="center"/>
              <w:rPr>
                <w:sz w:val="20"/>
                <w:szCs w:val="20"/>
                <w:lang w:val="en-GB" w:bidi="ar-AE"/>
              </w:rPr>
            </w:pPr>
            <w:r w:rsidRPr="003642FD">
              <w:rPr>
                <w:sz w:val="20"/>
                <w:szCs w:val="20"/>
                <w:rtl/>
                <w:lang w:val="en-GB" w:bidi="ar-AE"/>
              </w:rPr>
              <w:t>0.00</w:t>
            </w:r>
          </w:p>
        </w:tc>
        <w:tc>
          <w:tcPr>
            <w:tcW w:w="990" w:type="dxa"/>
            <w:shd w:val="clear" w:color="auto" w:fill="auto"/>
            <w:vAlign w:val="center"/>
          </w:tcPr>
          <w:p w14:paraId="60409BB4" w14:textId="3A0CB0D0" w:rsidR="0070038F" w:rsidRPr="0057481F" w:rsidRDefault="003642FD" w:rsidP="00BE5FA0">
            <w:pPr>
              <w:bidi/>
              <w:spacing w:after="60"/>
              <w:ind w:left="-90"/>
              <w:jc w:val="center"/>
              <w:rPr>
                <w:sz w:val="20"/>
                <w:szCs w:val="20"/>
                <w:lang w:val="en-GB" w:bidi="ar-AE"/>
              </w:rPr>
            </w:pPr>
            <w:r w:rsidRPr="003642FD">
              <w:rPr>
                <w:sz w:val="20"/>
                <w:szCs w:val="20"/>
                <w:rtl/>
                <w:lang w:val="en-GB" w:bidi="ar-AE"/>
              </w:rPr>
              <w:t>3,346,060</w:t>
            </w:r>
          </w:p>
        </w:tc>
        <w:tc>
          <w:tcPr>
            <w:tcW w:w="810" w:type="dxa"/>
            <w:shd w:val="clear" w:color="auto" w:fill="auto"/>
            <w:vAlign w:val="center"/>
          </w:tcPr>
          <w:p w14:paraId="29A23BDB" w14:textId="757C33D5" w:rsidR="0070038F" w:rsidRPr="003642FD" w:rsidRDefault="003642FD" w:rsidP="00BE5FA0">
            <w:pPr>
              <w:bidi/>
              <w:spacing w:after="60"/>
              <w:ind w:left="-108"/>
              <w:jc w:val="center"/>
              <w:rPr>
                <w:sz w:val="20"/>
                <w:szCs w:val="20"/>
                <w:lang w:val="en-US" w:bidi="ar-AE"/>
              </w:rPr>
            </w:pPr>
            <w:r w:rsidRPr="003642FD">
              <w:rPr>
                <w:sz w:val="20"/>
                <w:szCs w:val="20"/>
                <w:rtl/>
                <w:lang w:val="en-US" w:bidi="ar-AE"/>
              </w:rPr>
              <w:t>0.00</w:t>
            </w:r>
          </w:p>
        </w:tc>
        <w:tc>
          <w:tcPr>
            <w:tcW w:w="905" w:type="dxa"/>
            <w:shd w:val="clear" w:color="auto" w:fill="auto"/>
            <w:vAlign w:val="center"/>
          </w:tcPr>
          <w:p w14:paraId="4FDF16E0" w14:textId="79DE15FC" w:rsidR="0070038F" w:rsidRPr="0057481F" w:rsidRDefault="003642FD" w:rsidP="00BE5FA0">
            <w:pPr>
              <w:bidi/>
              <w:spacing w:after="60"/>
              <w:ind w:left="-114" w:right="-10"/>
              <w:jc w:val="center"/>
              <w:rPr>
                <w:sz w:val="20"/>
                <w:szCs w:val="20"/>
                <w:lang w:val="en-GB" w:bidi="ar-AE"/>
              </w:rPr>
            </w:pPr>
            <w:r w:rsidRPr="003642FD">
              <w:rPr>
                <w:sz w:val="20"/>
                <w:szCs w:val="20"/>
                <w:rtl/>
                <w:lang w:val="en-GB" w:bidi="ar-AE"/>
              </w:rPr>
              <w:t>0.00</w:t>
            </w:r>
          </w:p>
        </w:tc>
      </w:tr>
      <w:tr w:rsidR="0070038F" w:rsidRPr="0057481F" w14:paraId="1A075F57" w14:textId="77777777" w:rsidTr="00116F3E">
        <w:trPr>
          <w:trHeight w:val="250"/>
        </w:trPr>
        <w:tc>
          <w:tcPr>
            <w:tcW w:w="1705" w:type="dxa"/>
            <w:shd w:val="clear" w:color="auto" w:fill="auto"/>
          </w:tcPr>
          <w:p w14:paraId="33AA241A" w14:textId="252BE066" w:rsidR="00E312B3" w:rsidRPr="0057481F" w:rsidRDefault="00E312B3" w:rsidP="00E312B3">
            <w:pPr>
              <w:bidi/>
              <w:spacing w:after="60"/>
              <w:ind w:right="-108"/>
              <w:jc w:val="left"/>
              <w:rPr>
                <w:color w:val="000000" w:themeColor="text1"/>
                <w:sz w:val="20"/>
                <w:lang w:val="en-GB"/>
              </w:rPr>
            </w:pPr>
            <w:r>
              <w:rPr>
                <w:rFonts w:hint="cs"/>
                <w:color w:val="000000" w:themeColor="text1"/>
                <w:sz w:val="20"/>
                <w:rtl/>
                <w:lang w:val="en-GB"/>
              </w:rPr>
              <w:t>أنشطة خطة تنفيذ كيغالي، المرحلة الأولى كما تم الاتفاق عليها (نعم/لا)</w:t>
            </w:r>
          </w:p>
        </w:tc>
        <w:tc>
          <w:tcPr>
            <w:tcW w:w="900" w:type="dxa"/>
            <w:shd w:val="clear" w:color="auto" w:fill="auto"/>
            <w:vAlign w:val="center"/>
          </w:tcPr>
          <w:p w14:paraId="2137B611" w14:textId="7BCD5FA1" w:rsidR="0070038F" w:rsidRPr="0057481F" w:rsidRDefault="00E312B3" w:rsidP="00BE5FA0">
            <w:pPr>
              <w:bidi/>
              <w:spacing w:after="60"/>
              <w:jc w:val="center"/>
              <w:rPr>
                <w:sz w:val="20"/>
                <w:szCs w:val="20"/>
                <w:lang w:val="en-GB" w:bidi="ar-AE"/>
              </w:rPr>
            </w:pPr>
            <w:r>
              <w:rPr>
                <w:rFonts w:hint="cs"/>
                <w:sz w:val="20"/>
                <w:szCs w:val="20"/>
                <w:rtl/>
                <w:lang w:val="en-GB"/>
              </w:rPr>
              <w:t>لا</w:t>
            </w:r>
          </w:p>
        </w:tc>
        <w:tc>
          <w:tcPr>
            <w:tcW w:w="810" w:type="dxa"/>
            <w:shd w:val="clear" w:color="auto" w:fill="auto"/>
            <w:vAlign w:val="center"/>
          </w:tcPr>
          <w:p w14:paraId="71505BA0" w14:textId="57C48B8A" w:rsidR="0070038F" w:rsidRPr="0057481F" w:rsidRDefault="00E312B3" w:rsidP="00BE5FA0">
            <w:pPr>
              <w:bidi/>
              <w:spacing w:after="60"/>
              <w:jc w:val="center"/>
              <w:rPr>
                <w:sz w:val="20"/>
                <w:szCs w:val="20"/>
                <w:lang w:val="en-GB"/>
              </w:rPr>
            </w:pPr>
            <w:r>
              <w:rPr>
                <w:rFonts w:hint="cs"/>
                <w:sz w:val="20"/>
                <w:szCs w:val="20"/>
                <w:rtl/>
                <w:lang w:val="en-GB"/>
              </w:rPr>
              <w:t>لا</w:t>
            </w:r>
          </w:p>
        </w:tc>
        <w:tc>
          <w:tcPr>
            <w:tcW w:w="900" w:type="dxa"/>
            <w:shd w:val="clear" w:color="auto" w:fill="auto"/>
            <w:vAlign w:val="center"/>
          </w:tcPr>
          <w:p w14:paraId="32D804D5" w14:textId="456A10DB" w:rsidR="0070038F" w:rsidRPr="0057481F" w:rsidRDefault="00E312B3" w:rsidP="00BE5FA0">
            <w:pPr>
              <w:bidi/>
              <w:spacing w:after="60"/>
              <w:jc w:val="center"/>
              <w:rPr>
                <w:sz w:val="20"/>
                <w:szCs w:val="20"/>
                <w:lang w:val="en-GB"/>
              </w:rPr>
            </w:pPr>
            <w:r>
              <w:rPr>
                <w:rFonts w:hint="cs"/>
                <w:sz w:val="20"/>
                <w:szCs w:val="20"/>
                <w:rtl/>
                <w:lang w:val="en-GB"/>
              </w:rPr>
              <w:t>لا</w:t>
            </w:r>
          </w:p>
        </w:tc>
        <w:tc>
          <w:tcPr>
            <w:tcW w:w="720" w:type="dxa"/>
            <w:shd w:val="clear" w:color="auto" w:fill="auto"/>
            <w:vAlign w:val="center"/>
          </w:tcPr>
          <w:p w14:paraId="243E3506" w14:textId="7BEB1C3F" w:rsidR="0070038F" w:rsidRPr="0057481F" w:rsidRDefault="00E312B3" w:rsidP="00BE5FA0">
            <w:pPr>
              <w:bidi/>
              <w:spacing w:after="60"/>
              <w:jc w:val="center"/>
              <w:rPr>
                <w:sz w:val="20"/>
                <w:szCs w:val="20"/>
                <w:lang w:val="en-GB"/>
              </w:rPr>
            </w:pPr>
            <w:r>
              <w:rPr>
                <w:rFonts w:hint="cs"/>
                <w:sz w:val="20"/>
                <w:szCs w:val="20"/>
                <w:rtl/>
                <w:lang w:val="en-GB"/>
              </w:rPr>
              <w:t>لا</w:t>
            </w:r>
          </w:p>
        </w:tc>
        <w:tc>
          <w:tcPr>
            <w:tcW w:w="1080" w:type="dxa"/>
            <w:shd w:val="clear" w:color="auto" w:fill="auto"/>
            <w:vAlign w:val="center"/>
          </w:tcPr>
          <w:p w14:paraId="0184F243" w14:textId="16B00940" w:rsidR="0070038F" w:rsidRPr="0057481F" w:rsidRDefault="00E312B3" w:rsidP="00BE5FA0">
            <w:pPr>
              <w:bidi/>
              <w:spacing w:after="60"/>
              <w:jc w:val="center"/>
              <w:rPr>
                <w:sz w:val="20"/>
                <w:szCs w:val="20"/>
                <w:lang w:val="en-GB"/>
              </w:rPr>
            </w:pPr>
            <w:r>
              <w:rPr>
                <w:rFonts w:hint="cs"/>
                <w:sz w:val="20"/>
                <w:szCs w:val="20"/>
                <w:rtl/>
                <w:lang w:val="en-GB"/>
              </w:rPr>
              <w:t>لا</w:t>
            </w:r>
          </w:p>
        </w:tc>
        <w:tc>
          <w:tcPr>
            <w:tcW w:w="810" w:type="dxa"/>
            <w:shd w:val="clear" w:color="auto" w:fill="auto"/>
            <w:vAlign w:val="center"/>
          </w:tcPr>
          <w:p w14:paraId="644EA7F7" w14:textId="65B08710" w:rsidR="0070038F" w:rsidRPr="0057481F" w:rsidRDefault="00E312B3" w:rsidP="00BE5FA0">
            <w:pPr>
              <w:bidi/>
              <w:spacing w:after="60"/>
              <w:jc w:val="center"/>
              <w:rPr>
                <w:sz w:val="20"/>
                <w:szCs w:val="20"/>
                <w:lang w:val="en-GB"/>
              </w:rPr>
            </w:pPr>
            <w:r>
              <w:rPr>
                <w:rFonts w:hint="cs"/>
                <w:sz w:val="20"/>
                <w:szCs w:val="20"/>
                <w:rtl/>
                <w:lang w:val="en-GB"/>
              </w:rPr>
              <w:t>لا</w:t>
            </w:r>
          </w:p>
        </w:tc>
        <w:tc>
          <w:tcPr>
            <w:tcW w:w="990" w:type="dxa"/>
            <w:shd w:val="clear" w:color="auto" w:fill="auto"/>
            <w:vAlign w:val="center"/>
          </w:tcPr>
          <w:p w14:paraId="388E8E57" w14:textId="6B543DB5" w:rsidR="0070038F" w:rsidRPr="0057481F" w:rsidRDefault="00E312B3" w:rsidP="00BE5FA0">
            <w:pPr>
              <w:bidi/>
              <w:spacing w:after="60"/>
              <w:jc w:val="center"/>
              <w:rPr>
                <w:sz w:val="20"/>
                <w:szCs w:val="20"/>
                <w:rtl/>
                <w:lang w:val="en-GB" w:bidi="ar-AE"/>
              </w:rPr>
            </w:pPr>
            <w:r>
              <w:rPr>
                <w:rFonts w:hint="cs"/>
                <w:sz w:val="20"/>
                <w:szCs w:val="20"/>
                <w:rtl/>
                <w:lang w:val="en-GB" w:bidi="ar-AE"/>
              </w:rPr>
              <w:t>نعم</w:t>
            </w:r>
          </w:p>
        </w:tc>
        <w:tc>
          <w:tcPr>
            <w:tcW w:w="810" w:type="dxa"/>
            <w:shd w:val="clear" w:color="auto" w:fill="auto"/>
            <w:vAlign w:val="center"/>
          </w:tcPr>
          <w:p w14:paraId="4FF77C37" w14:textId="670DF3BE" w:rsidR="0070038F" w:rsidRPr="0057481F" w:rsidRDefault="00E312B3" w:rsidP="00BE5FA0">
            <w:pPr>
              <w:bidi/>
              <w:spacing w:after="60"/>
              <w:jc w:val="center"/>
              <w:rPr>
                <w:sz w:val="20"/>
                <w:szCs w:val="20"/>
                <w:lang w:val="en-GB"/>
              </w:rPr>
            </w:pPr>
            <w:r>
              <w:rPr>
                <w:rFonts w:hint="cs"/>
                <w:sz w:val="20"/>
                <w:szCs w:val="20"/>
                <w:rtl/>
                <w:lang w:val="en-GB"/>
              </w:rPr>
              <w:t>لا</w:t>
            </w:r>
          </w:p>
        </w:tc>
        <w:tc>
          <w:tcPr>
            <w:tcW w:w="905" w:type="dxa"/>
            <w:shd w:val="clear" w:color="auto" w:fill="auto"/>
            <w:vAlign w:val="center"/>
          </w:tcPr>
          <w:p w14:paraId="6465374D" w14:textId="4E0F8906" w:rsidR="0070038F" w:rsidRPr="0057481F" w:rsidRDefault="00E312B3" w:rsidP="00BE5FA0">
            <w:pPr>
              <w:bidi/>
              <w:spacing w:after="60"/>
              <w:jc w:val="center"/>
              <w:rPr>
                <w:sz w:val="20"/>
                <w:szCs w:val="20"/>
                <w:lang w:val="en-GB"/>
              </w:rPr>
            </w:pPr>
            <w:r>
              <w:rPr>
                <w:rFonts w:hint="cs"/>
                <w:sz w:val="20"/>
                <w:szCs w:val="20"/>
                <w:rtl/>
                <w:lang w:val="en-GB"/>
              </w:rPr>
              <w:t>لا</w:t>
            </w:r>
          </w:p>
        </w:tc>
      </w:tr>
    </w:tbl>
    <w:p w14:paraId="27E14255" w14:textId="77777777" w:rsidR="0070038F" w:rsidRPr="0057481F" w:rsidRDefault="0070038F" w:rsidP="003642FD">
      <w:pPr>
        <w:bidi/>
        <w:jc w:val="center"/>
        <w:rPr>
          <w:sz w:val="10"/>
          <w:szCs w:val="10"/>
          <w:lang w:val="en-GB"/>
        </w:rPr>
      </w:pPr>
    </w:p>
    <w:tbl>
      <w:tblPr>
        <w:bidiVisual/>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14" w:type="dxa"/>
          <w:bottom w:w="28" w:type="dxa"/>
          <w:right w:w="14" w:type="dxa"/>
        </w:tblCellMar>
        <w:tblLook w:val="0600" w:firstRow="0" w:lastRow="0" w:firstColumn="0" w:lastColumn="0" w:noHBand="1" w:noVBand="1"/>
      </w:tblPr>
      <w:tblGrid>
        <w:gridCol w:w="4587"/>
        <w:gridCol w:w="1618"/>
        <w:gridCol w:w="3427"/>
      </w:tblGrid>
      <w:tr w:rsidR="0070038F" w:rsidRPr="0057481F" w14:paraId="1BFB4FEA" w14:textId="77777777" w:rsidTr="00116F3E">
        <w:trPr>
          <w:trHeight w:val="186"/>
        </w:trPr>
        <w:tc>
          <w:tcPr>
            <w:tcW w:w="2381" w:type="pct"/>
            <w:shd w:val="clear" w:color="auto" w:fill="auto"/>
            <w:tcMar>
              <w:top w:w="17" w:type="dxa"/>
              <w:left w:w="29" w:type="dxa"/>
              <w:bottom w:w="17" w:type="dxa"/>
              <w:right w:w="29" w:type="dxa"/>
            </w:tcMar>
          </w:tcPr>
          <w:p w14:paraId="07BA736D" w14:textId="3AB7DBFD" w:rsidR="003642FD" w:rsidRPr="0057481F" w:rsidRDefault="003642FD" w:rsidP="00E5282A">
            <w:pPr>
              <w:bidi/>
              <w:jc w:val="left"/>
              <w:rPr>
                <w:b/>
                <w:bCs/>
                <w:caps/>
                <w:sz w:val="20"/>
                <w:szCs w:val="20"/>
                <w:rtl/>
                <w:lang w:val="en-GB" w:bidi="ar-AE"/>
              </w:rPr>
            </w:pPr>
            <w:r>
              <w:rPr>
                <w:rFonts w:hint="cs"/>
                <w:b/>
                <w:bCs/>
                <w:caps/>
                <w:sz w:val="20"/>
                <w:szCs w:val="20"/>
                <w:rtl/>
                <w:lang w:val="en-GB" w:bidi="ar-AE"/>
              </w:rPr>
              <w:t>متوسط استهلاك الهيدروفلوروكربون في الخدمة للفترة 2020-2022</w:t>
            </w:r>
          </w:p>
        </w:tc>
        <w:tc>
          <w:tcPr>
            <w:tcW w:w="840" w:type="pct"/>
            <w:shd w:val="clear" w:color="auto" w:fill="auto"/>
          </w:tcPr>
          <w:p w14:paraId="16EAC716" w14:textId="2FF9F6B9" w:rsidR="0070038F" w:rsidRPr="0057481F" w:rsidRDefault="003642FD" w:rsidP="003642FD">
            <w:pPr>
              <w:bidi/>
              <w:ind w:right="116"/>
              <w:jc w:val="left"/>
              <w:rPr>
                <w:sz w:val="20"/>
                <w:szCs w:val="20"/>
                <w:lang w:val="en-GB" w:bidi="ar-AE"/>
              </w:rPr>
            </w:pPr>
            <w:r w:rsidRPr="003642FD">
              <w:rPr>
                <w:sz w:val="20"/>
                <w:szCs w:val="20"/>
                <w:rtl/>
                <w:lang w:val="en-GB" w:bidi="ar-AE"/>
              </w:rPr>
              <w:t>1,509.15</w:t>
            </w:r>
            <w:r>
              <w:rPr>
                <w:rFonts w:hint="cs"/>
                <w:sz w:val="20"/>
                <w:szCs w:val="20"/>
                <w:rtl/>
                <w:lang w:val="en-GB" w:bidi="ar-AE"/>
              </w:rPr>
              <w:t xml:space="preserve"> طن متري</w:t>
            </w:r>
          </w:p>
        </w:tc>
        <w:tc>
          <w:tcPr>
            <w:tcW w:w="1779" w:type="pct"/>
            <w:shd w:val="clear" w:color="auto" w:fill="auto"/>
          </w:tcPr>
          <w:p w14:paraId="47E44A18" w14:textId="09C5AC18" w:rsidR="0070038F" w:rsidRPr="0057481F" w:rsidRDefault="003642FD" w:rsidP="003642FD">
            <w:pPr>
              <w:tabs>
                <w:tab w:val="left" w:pos="720"/>
              </w:tabs>
              <w:bidi/>
              <w:ind w:right="116"/>
              <w:jc w:val="left"/>
              <w:rPr>
                <w:sz w:val="20"/>
                <w:szCs w:val="20"/>
                <w:lang w:val="en-GB" w:bidi="ar-AE"/>
              </w:rPr>
            </w:pPr>
            <w:r w:rsidRPr="003642FD">
              <w:rPr>
                <w:sz w:val="20"/>
                <w:szCs w:val="20"/>
                <w:rtl/>
                <w:lang w:val="en-GB" w:bidi="ar-AE"/>
              </w:rPr>
              <w:t>3,229,250</w:t>
            </w:r>
            <w:r>
              <w:rPr>
                <w:rFonts w:hint="cs"/>
                <w:sz w:val="20"/>
                <w:szCs w:val="20"/>
                <w:rtl/>
                <w:lang w:val="en-GB" w:bidi="ar-AE"/>
              </w:rPr>
              <w:t xml:space="preserve"> طن من مكافئ ثاني أكسيد الكربون</w:t>
            </w:r>
          </w:p>
        </w:tc>
      </w:tr>
    </w:tbl>
    <w:p w14:paraId="13358BA4" w14:textId="77777777" w:rsidR="0070038F" w:rsidRPr="0057481F" w:rsidRDefault="0070038F" w:rsidP="00536F60">
      <w:pPr>
        <w:bidi/>
        <w:jc w:val="center"/>
        <w:rPr>
          <w:sz w:val="10"/>
          <w:szCs w:val="10"/>
          <w:lang w:val="en-GB"/>
        </w:rPr>
      </w:pPr>
    </w:p>
    <w:tbl>
      <w:tblPr>
        <w:bidiVisual/>
        <w:tblW w:w="51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408"/>
        <w:gridCol w:w="1171"/>
        <w:gridCol w:w="1348"/>
        <w:gridCol w:w="1173"/>
        <w:gridCol w:w="1531"/>
      </w:tblGrid>
      <w:tr w:rsidR="0070038F" w:rsidRPr="0057481F" w14:paraId="355A5CE8" w14:textId="77777777" w:rsidTr="00116F3E">
        <w:trPr>
          <w:trHeight w:val="86"/>
          <w:tblHeader/>
        </w:trPr>
        <w:tc>
          <w:tcPr>
            <w:tcW w:w="2288" w:type="pct"/>
            <w:shd w:val="clear" w:color="auto" w:fill="auto"/>
            <w:tcMar>
              <w:top w:w="17" w:type="dxa"/>
              <w:left w:w="108" w:type="dxa"/>
              <w:bottom w:w="17" w:type="dxa"/>
              <w:right w:w="108" w:type="dxa"/>
            </w:tcMar>
            <w:vAlign w:val="center"/>
          </w:tcPr>
          <w:p w14:paraId="083ADEEF" w14:textId="17CB6623" w:rsidR="00536F60" w:rsidRPr="00536F60" w:rsidRDefault="00536F60" w:rsidP="00536F60">
            <w:pPr>
              <w:bidi/>
              <w:jc w:val="left"/>
              <w:rPr>
                <w:b/>
                <w:bCs/>
                <w:sz w:val="20"/>
                <w:szCs w:val="20"/>
                <w:rtl/>
                <w:lang w:val="en-US" w:bidi="ar-AE"/>
              </w:rPr>
            </w:pPr>
            <w:r>
              <w:rPr>
                <w:rFonts w:hint="cs"/>
                <w:b/>
                <w:bCs/>
                <w:sz w:val="20"/>
                <w:szCs w:val="20"/>
                <w:rtl/>
                <w:lang w:val="en-US" w:bidi="ar-AE"/>
              </w:rPr>
              <w:t>بيانات استهلاك خط الأساس (طن من مكافئ ثاني أكسيد الكربون)</w:t>
            </w:r>
          </w:p>
        </w:tc>
        <w:tc>
          <w:tcPr>
            <w:tcW w:w="608" w:type="pct"/>
            <w:shd w:val="clear" w:color="auto" w:fill="auto"/>
            <w:vAlign w:val="center"/>
          </w:tcPr>
          <w:p w14:paraId="55872DD2" w14:textId="5A3EAC1E" w:rsidR="0070038F" w:rsidRPr="0057481F" w:rsidRDefault="00536F60" w:rsidP="00536F60">
            <w:pPr>
              <w:bidi/>
              <w:jc w:val="center"/>
              <w:rPr>
                <w:b/>
                <w:bCs/>
                <w:sz w:val="20"/>
                <w:szCs w:val="20"/>
                <w:lang w:val="en-GB" w:bidi="ar-AE"/>
              </w:rPr>
            </w:pPr>
            <w:r w:rsidRPr="00536F60">
              <w:rPr>
                <w:b/>
                <w:bCs/>
                <w:sz w:val="20"/>
                <w:szCs w:val="20"/>
                <w:rtl/>
                <w:lang w:val="en-GB" w:bidi="ar-AE"/>
              </w:rPr>
              <w:t>2020</w:t>
            </w:r>
          </w:p>
        </w:tc>
        <w:tc>
          <w:tcPr>
            <w:tcW w:w="700" w:type="pct"/>
            <w:shd w:val="clear" w:color="auto" w:fill="auto"/>
            <w:tcMar>
              <w:top w:w="17" w:type="dxa"/>
              <w:left w:w="108" w:type="dxa"/>
              <w:bottom w:w="17" w:type="dxa"/>
              <w:right w:w="108" w:type="dxa"/>
            </w:tcMar>
            <w:vAlign w:val="center"/>
          </w:tcPr>
          <w:p w14:paraId="3DF5B791" w14:textId="1245A776" w:rsidR="0070038F" w:rsidRPr="0057481F" w:rsidRDefault="00536F60" w:rsidP="00536F60">
            <w:pPr>
              <w:bidi/>
              <w:jc w:val="center"/>
              <w:rPr>
                <w:b/>
                <w:bCs/>
                <w:sz w:val="20"/>
                <w:szCs w:val="20"/>
                <w:lang w:val="en-GB" w:bidi="ar-AE"/>
              </w:rPr>
            </w:pPr>
            <w:r w:rsidRPr="00536F60">
              <w:rPr>
                <w:b/>
                <w:bCs/>
                <w:sz w:val="20"/>
                <w:szCs w:val="20"/>
                <w:rtl/>
                <w:lang w:val="en-GB" w:bidi="ar-AE"/>
              </w:rPr>
              <w:t>2021</w:t>
            </w:r>
          </w:p>
        </w:tc>
        <w:tc>
          <w:tcPr>
            <w:tcW w:w="609" w:type="pct"/>
            <w:shd w:val="clear" w:color="auto" w:fill="auto"/>
            <w:tcMar>
              <w:top w:w="17" w:type="dxa"/>
              <w:left w:w="108" w:type="dxa"/>
              <w:bottom w:w="17" w:type="dxa"/>
              <w:right w:w="108" w:type="dxa"/>
            </w:tcMar>
            <w:vAlign w:val="center"/>
          </w:tcPr>
          <w:p w14:paraId="16900D32" w14:textId="7C4E3D20" w:rsidR="0070038F" w:rsidRPr="0057481F" w:rsidRDefault="00536F60" w:rsidP="00536F60">
            <w:pPr>
              <w:bidi/>
              <w:jc w:val="center"/>
              <w:rPr>
                <w:b/>
                <w:bCs/>
                <w:sz w:val="20"/>
                <w:szCs w:val="20"/>
                <w:lang w:val="en-GB" w:bidi="ar-AE"/>
              </w:rPr>
            </w:pPr>
            <w:r w:rsidRPr="00536F60">
              <w:rPr>
                <w:b/>
                <w:bCs/>
                <w:sz w:val="20"/>
                <w:szCs w:val="20"/>
                <w:rtl/>
                <w:lang w:val="en-GB" w:bidi="ar-AE"/>
              </w:rPr>
              <w:t>2022</w:t>
            </w:r>
          </w:p>
        </w:tc>
        <w:tc>
          <w:tcPr>
            <w:tcW w:w="796" w:type="pct"/>
            <w:shd w:val="clear" w:color="auto" w:fill="auto"/>
            <w:tcMar>
              <w:top w:w="17" w:type="dxa"/>
              <w:left w:w="108" w:type="dxa"/>
              <w:bottom w:w="17" w:type="dxa"/>
              <w:right w:w="108" w:type="dxa"/>
            </w:tcMar>
            <w:vAlign w:val="center"/>
          </w:tcPr>
          <w:p w14:paraId="7CDF1531" w14:textId="5B0E12A6" w:rsidR="0070038F" w:rsidRPr="0057481F" w:rsidRDefault="00D9014A" w:rsidP="00536F60">
            <w:pPr>
              <w:bidi/>
              <w:jc w:val="center"/>
              <w:rPr>
                <w:b/>
                <w:bCs/>
                <w:sz w:val="20"/>
                <w:szCs w:val="20"/>
                <w:lang w:val="en-GB"/>
              </w:rPr>
            </w:pPr>
            <w:r>
              <w:rPr>
                <w:rFonts w:hint="cs"/>
                <w:b/>
                <w:bCs/>
                <w:sz w:val="20"/>
                <w:szCs w:val="20"/>
                <w:rtl/>
                <w:lang w:val="en-GB"/>
              </w:rPr>
              <w:t>متوسط</w:t>
            </w:r>
          </w:p>
          <w:p w14:paraId="2F56F0A3" w14:textId="5DD6F92B" w:rsidR="0070038F" w:rsidRPr="0057481F" w:rsidRDefault="00D9014A" w:rsidP="00536F60">
            <w:pPr>
              <w:bidi/>
              <w:jc w:val="center"/>
              <w:rPr>
                <w:b/>
                <w:bCs/>
                <w:sz w:val="20"/>
                <w:szCs w:val="20"/>
                <w:lang w:val="en-GB"/>
              </w:rPr>
            </w:pPr>
            <w:r w:rsidRPr="00D9014A">
              <w:rPr>
                <w:b/>
                <w:bCs/>
                <w:sz w:val="20"/>
                <w:szCs w:val="20"/>
                <w:rtl/>
                <w:lang w:val="en-GB"/>
              </w:rPr>
              <w:t>2020-2022</w:t>
            </w:r>
          </w:p>
        </w:tc>
      </w:tr>
      <w:tr w:rsidR="0070038F" w:rsidRPr="0057481F" w14:paraId="196012B6" w14:textId="77777777" w:rsidTr="00116F3E">
        <w:trPr>
          <w:trHeight w:val="22"/>
        </w:trPr>
        <w:tc>
          <w:tcPr>
            <w:tcW w:w="2288" w:type="pct"/>
            <w:shd w:val="clear" w:color="auto" w:fill="auto"/>
            <w:tcMar>
              <w:top w:w="17" w:type="dxa"/>
              <w:left w:w="108" w:type="dxa"/>
              <w:bottom w:w="17" w:type="dxa"/>
              <w:right w:w="108" w:type="dxa"/>
            </w:tcMar>
          </w:tcPr>
          <w:p w14:paraId="66AAF2E4" w14:textId="1F39E0B8" w:rsidR="005D77E7" w:rsidRPr="0057481F" w:rsidRDefault="005D77E7" w:rsidP="005D77E7">
            <w:pPr>
              <w:bidi/>
              <w:rPr>
                <w:sz w:val="20"/>
                <w:szCs w:val="20"/>
                <w:lang w:val="en-GB"/>
              </w:rPr>
            </w:pPr>
            <w:r w:rsidRPr="005D77E7">
              <w:rPr>
                <w:sz w:val="20"/>
                <w:szCs w:val="20"/>
                <w:rtl/>
                <w:lang w:val="en-GB"/>
              </w:rPr>
              <w:t>الاستهلاك السنوي للهيدروفلوروكربون</w:t>
            </w:r>
          </w:p>
        </w:tc>
        <w:tc>
          <w:tcPr>
            <w:tcW w:w="608" w:type="pct"/>
            <w:shd w:val="clear" w:color="auto" w:fill="auto"/>
          </w:tcPr>
          <w:p w14:paraId="47350106" w14:textId="59824BE7" w:rsidR="0070038F" w:rsidRPr="0057481F" w:rsidRDefault="005D77E7" w:rsidP="00536F60">
            <w:pPr>
              <w:bidi/>
              <w:ind w:right="147"/>
              <w:jc w:val="left"/>
              <w:rPr>
                <w:color w:val="000000" w:themeColor="text1"/>
                <w:sz w:val="20"/>
                <w:szCs w:val="20"/>
                <w:lang w:val="en-GB" w:bidi="ar-AE"/>
              </w:rPr>
            </w:pPr>
            <w:r w:rsidRPr="005D77E7">
              <w:rPr>
                <w:color w:val="000000" w:themeColor="text1"/>
                <w:sz w:val="20"/>
                <w:szCs w:val="20"/>
                <w:rtl/>
                <w:lang w:val="en-GB" w:bidi="ar-AE"/>
              </w:rPr>
              <w:t>2,838,600</w:t>
            </w:r>
          </w:p>
        </w:tc>
        <w:tc>
          <w:tcPr>
            <w:tcW w:w="700" w:type="pct"/>
            <w:shd w:val="clear" w:color="auto" w:fill="auto"/>
            <w:tcMar>
              <w:top w:w="17" w:type="dxa"/>
              <w:left w:w="108" w:type="dxa"/>
              <w:bottom w:w="17" w:type="dxa"/>
              <w:right w:w="108" w:type="dxa"/>
            </w:tcMar>
          </w:tcPr>
          <w:p w14:paraId="5775281B" w14:textId="1E1686CD" w:rsidR="0070038F" w:rsidRPr="0057481F" w:rsidRDefault="005D77E7" w:rsidP="00536F60">
            <w:pPr>
              <w:bidi/>
              <w:ind w:right="38"/>
              <w:jc w:val="left"/>
              <w:rPr>
                <w:color w:val="000000" w:themeColor="text1"/>
                <w:sz w:val="20"/>
                <w:szCs w:val="20"/>
                <w:lang w:val="en-GB" w:bidi="ar-AE"/>
              </w:rPr>
            </w:pPr>
            <w:r w:rsidRPr="005D77E7">
              <w:rPr>
                <w:color w:val="000000" w:themeColor="text1"/>
                <w:sz w:val="20"/>
                <w:szCs w:val="20"/>
                <w:rtl/>
                <w:lang w:val="en-GB" w:bidi="ar-AE"/>
              </w:rPr>
              <w:t>3,217,693</w:t>
            </w:r>
          </w:p>
        </w:tc>
        <w:tc>
          <w:tcPr>
            <w:tcW w:w="609" w:type="pct"/>
            <w:shd w:val="clear" w:color="auto" w:fill="auto"/>
            <w:tcMar>
              <w:top w:w="17" w:type="dxa"/>
              <w:left w:w="108" w:type="dxa"/>
              <w:bottom w:w="17" w:type="dxa"/>
              <w:right w:w="108" w:type="dxa"/>
            </w:tcMar>
          </w:tcPr>
          <w:p w14:paraId="44908759" w14:textId="6FFD1007" w:rsidR="0070038F" w:rsidRPr="0057481F" w:rsidRDefault="005D77E7" w:rsidP="00536F60">
            <w:pPr>
              <w:bidi/>
              <w:ind w:right="34"/>
              <w:jc w:val="left"/>
              <w:rPr>
                <w:color w:val="000000" w:themeColor="text1"/>
                <w:sz w:val="20"/>
                <w:szCs w:val="20"/>
                <w:lang w:val="en-GB" w:bidi="ar-AE"/>
              </w:rPr>
            </w:pPr>
            <w:r w:rsidRPr="005D77E7">
              <w:rPr>
                <w:color w:val="000000" w:themeColor="text1"/>
                <w:sz w:val="20"/>
                <w:szCs w:val="20"/>
                <w:rtl/>
                <w:lang w:val="en-GB" w:bidi="ar-AE"/>
              </w:rPr>
              <w:t>3,631,457</w:t>
            </w:r>
          </w:p>
        </w:tc>
        <w:tc>
          <w:tcPr>
            <w:tcW w:w="796" w:type="pct"/>
            <w:shd w:val="clear" w:color="auto" w:fill="auto"/>
            <w:tcMar>
              <w:top w:w="17" w:type="dxa"/>
              <w:left w:w="108" w:type="dxa"/>
              <w:bottom w:w="17" w:type="dxa"/>
              <w:right w:w="108" w:type="dxa"/>
            </w:tcMar>
          </w:tcPr>
          <w:p w14:paraId="77A53E9D" w14:textId="268AA72D" w:rsidR="0070038F" w:rsidRPr="0057481F" w:rsidRDefault="005D77E7" w:rsidP="00536F60">
            <w:pPr>
              <w:bidi/>
              <w:ind w:right="33"/>
              <w:jc w:val="left"/>
              <w:rPr>
                <w:color w:val="000000" w:themeColor="text1"/>
                <w:sz w:val="20"/>
                <w:szCs w:val="20"/>
                <w:lang w:val="en-GB" w:bidi="ar-AE"/>
              </w:rPr>
            </w:pPr>
            <w:r w:rsidRPr="005D77E7">
              <w:rPr>
                <w:color w:val="000000" w:themeColor="text1"/>
                <w:sz w:val="20"/>
                <w:szCs w:val="20"/>
                <w:rtl/>
                <w:lang w:val="en-GB" w:bidi="ar-AE"/>
              </w:rPr>
              <w:t>3,229,250</w:t>
            </w:r>
          </w:p>
        </w:tc>
      </w:tr>
      <w:tr w:rsidR="0070038F" w:rsidRPr="0057481F" w14:paraId="156F0499" w14:textId="77777777" w:rsidTr="00116F3E">
        <w:trPr>
          <w:trHeight w:val="161"/>
        </w:trPr>
        <w:tc>
          <w:tcPr>
            <w:tcW w:w="4204" w:type="pct"/>
            <w:gridSpan w:val="4"/>
            <w:shd w:val="clear" w:color="auto" w:fill="auto"/>
            <w:tcMar>
              <w:top w:w="17" w:type="dxa"/>
              <w:left w:w="108" w:type="dxa"/>
              <w:bottom w:w="17" w:type="dxa"/>
              <w:right w:w="108" w:type="dxa"/>
            </w:tcMar>
          </w:tcPr>
          <w:p w14:paraId="15BA8565" w14:textId="0708AFAB" w:rsidR="005D77E7" w:rsidRPr="0057481F" w:rsidRDefault="005D77E7" w:rsidP="005D77E7">
            <w:pPr>
              <w:bidi/>
              <w:ind w:right="116"/>
              <w:jc w:val="left"/>
              <w:rPr>
                <w:sz w:val="20"/>
                <w:szCs w:val="20"/>
                <w:lang w:val="en-GB"/>
              </w:rPr>
            </w:pPr>
            <w:r w:rsidRPr="005D77E7">
              <w:rPr>
                <w:sz w:val="20"/>
                <w:szCs w:val="20"/>
                <w:rtl/>
                <w:lang w:val="en-GB"/>
              </w:rPr>
              <w:t>خط أساس الهيدروكلوروفلوروكربون (65%)</w:t>
            </w:r>
          </w:p>
        </w:tc>
        <w:tc>
          <w:tcPr>
            <w:tcW w:w="796" w:type="pct"/>
            <w:shd w:val="clear" w:color="auto" w:fill="auto"/>
            <w:tcMar>
              <w:left w:w="115" w:type="dxa"/>
              <w:right w:w="115" w:type="dxa"/>
            </w:tcMar>
          </w:tcPr>
          <w:p w14:paraId="2F9C2CCA" w14:textId="40F7C528" w:rsidR="0070038F" w:rsidRPr="0057481F" w:rsidRDefault="005D77E7" w:rsidP="00536F60">
            <w:pPr>
              <w:bidi/>
              <w:ind w:right="116"/>
              <w:jc w:val="left"/>
              <w:rPr>
                <w:color w:val="000000" w:themeColor="text1"/>
                <w:sz w:val="20"/>
                <w:szCs w:val="20"/>
                <w:lang w:val="en-GB" w:bidi="ar-AE"/>
              </w:rPr>
            </w:pPr>
            <w:r w:rsidRPr="005D77E7">
              <w:rPr>
                <w:color w:val="000000" w:themeColor="text1"/>
                <w:sz w:val="20"/>
                <w:szCs w:val="20"/>
                <w:rtl/>
                <w:lang w:val="en-GB" w:bidi="ar-AE"/>
              </w:rPr>
              <w:t>344,362</w:t>
            </w:r>
          </w:p>
        </w:tc>
      </w:tr>
      <w:tr w:rsidR="0070038F" w:rsidRPr="0057481F" w14:paraId="4691AE7A" w14:textId="77777777" w:rsidTr="00116F3E">
        <w:trPr>
          <w:trHeight w:val="22"/>
        </w:trPr>
        <w:tc>
          <w:tcPr>
            <w:tcW w:w="4204" w:type="pct"/>
            <w:gridSpan w:val="4"/>
            <w:shd w:val="clear" w:color="auto" w:fill="auto"/>
            <w:tcMar>
              <w:top w:w="17" w:type="dxa"/>
              <w:left w:w="108" w:type="dxa"/>
              <w:bottom w:w="17" w:type="dxa"/>
              <w:right w:w="108" w:type="dxa"/>
            </w:tcMar>
          </w:tcPr>
          <w:p w14:paraId="5F10126F" w14:textId="2B72AB4F" w:rsidR="005D77E7" w:rsidRPr="005D77E7" w:rsidRDefault="005D77E7" w:rsidP="005D77E7">
            <w:pPr>
              <w:bidi/>
              <w:ind w:right="116"/>
              <w:jc w:val="left"/>
              <w:rPr>
                <w:sz w:val="20"/>
                <w:szCs w:val="20"/>
                <w:lang w:val="en-GB"/>
              </w:rPr>
            </w:pPr>
            <w:r w:rsidRPr="005D77E7">
              <w:rPr>
                <w:rFonts w:hint="cs"/>
                <w:sz w:val="20"/>
                <w:szCs w:val="20"/>
                <w:rtl/>
                <w:lang w:val="en-GB"/>
              </w:rPr>
              <w:t>خط أساس الهيدروفلوروكربون</w:t>
            </w:r>
          </w:p>
        </w:tc>
        <w:tc>
          <w:tcPr>
            <w:tcW w:w="796" w:type="pct"/>
            <w:shd w:val="clear" w:color="auto" w:fill="auto"/>
            <w:tcMar>
              <w:left w:w="115" w:type="dxa"/>
              <w:right w:w="115" w:type="dxa"/>
            </w:tcMar>
          </w:tcPr>
          <w:p w14:paraId="06A016A7" w14:textId="0EA5B2DF" w:rsidR="0070038F" w:rsidRPr="0057481F" w:rsidRDefault="005D77E7" w:rsidP="00536F60">
            <w:pPr>
              <w:bidi/>
              <w:ind w:right="116"/>
              <w:jc w:val="left"/>
              <w:rPr>
                <w:color w:val="000000" w:themeColor="text1"/>
                <w:sz w:val="20"/>
                <w:szCs w:val="20"/>
                <w:lang w:val="en-GB" w:bidi="ar-AE"/>
              </w:rPr>
            </w:pPr>
            <w:r w:rsidRPr="005D77E7">
              <w:rPr>
                <w:color w:val="000000" w:themeColor="text1"/>
                <w:sz w:val="20"/>
                <w:szCs w:val="20"/>
                <w:rtl/>
                <w:lang w:val="en-GB" w:bidi="ar-AE"/>
              </w:rPr>
              <w:t>3,573,612</w:t>
            </w:r>
          </w:p>
        </w:tc>
      </w:tr>
    </w:tbl>
    <w:p w14:paraId="5DDF65CB" w14:textId="77777777" w:rsidR="0070038F" w:rsidRPr="0057481F" w:rsidRDefault="0070038F" w:rsidP="005D77E7">
      <w:pPr>
        <w:bidi/>
        <w:jc w:val="center"/>
        <w:rPr>
          <w:sz w:val="10"/>
          <w:szCs w:val="10"/>
          <w:lang w:val="en-GB"/>
        </w:rPr>
      </w:pPr>
    </w:p>
    <w:tbl>
      <w:tblPr>
        <w:bidiVisual/>
        <w:tblW w:w="51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746"/>
        <w:gridCol w:w="2885"/>
      </w:tblGrid>
      <w:tr w:rsidR="0070038F" w:rsidRPr="0057481F" w14:paraId="67ED522A" w14:textId="77777777" w:rsidTr="00116F3E">
        <w:trPr>
          <w:trHeight w:val="22"/>
        </w:trPr>
        <w:tc>
          <w:tcPr>
            <w:tcW w:w="5000" w:type="pct"/>
            <w:gridSpan w:val="2"/>
            <w:shd w:val="clear" w:color="auto" w:fill="auto"/>
            <w:tcMar>
              <w:top w:w="17" w:type="dxa"/>
              <w:left w:w="108" w:type="dxa"/>
              <w:bottom w:w="17" w:type="dxa"/>
              <w:right w:w="108" w:type="dxa"/>
            </w:tcMar>
          </w:tcPr>
          <w:p w14:paraId="5E511707" w14:textId="25419EAC" w:rsidR="005D77E7" w:rsidRPr="005D77E7" w:rsidRDefault="005D77E7" w:rsidP="005D77E7">
            <w:pPr>
              <w:bidi/>
              <w:ind w:right="116"/>
              <w:jc w:val="left"/>
              <w:rPr>
                <w:b/>
                <w:bCs/>
                <w:sz w:val="20"/>
                <w:szCs w:val="20"/>
                <w:highlight w:val="cyan"/>
                <w:rtl/>
                <w:lang w:val="en-GB" w:bidi="ar-AE"/>
              </w:rPr>
            </w:pPr>
            <w:r w:rsidRPr="005D77E7">
              <w:rPr>
                <w:rFonts w:hint="cs"/>
                <w:b/>
                <w:bCs/>
                <w:sz w:val="20"/>
                <w:szCs w:val="20"/>
                <w:rtl/>
                <w:lang w:val="en-GB" w:bidi="ar-AE"/>
              </w:rPr>
              <w:t>أستهلاك الهيدروفلوروكربون المؤهل للتمويل</w:t>
            </w:r>
          </w:p>
        </w:tc>
      </w:tr>
      <w:tr w:rsidR="0070038F" w:rsidRPr="0057481F" w14:paraId="17703FF0" w14:textId="77777777" w:rsidTr="00116F3E">
        <w:trPr>
          <w:trHeight w:val="22"/>
        </w:trPr>
        <w:tc>
          <w:tcPr>
            <w:tcW w:w="3502" w:type="pct"/>
            <w:shd w:val="clear" w:color="auto" w:fill="auto"/>
            <w:tcMar>
              <w:top w:w="17" w:type="dxa"/>
              <w:left w:w="108" w:type="dxa"/>
              <w:bottom w:w="17" w:type="dxa"/>
              <w:right w:w="108" w:type="dxa"/>
            </w:tcMar>
          </w:tcPr>
          <w:p w14:paraId="1676014F" w14:textId="3C9A8EF1" w:rsidR="005D77E7" w:rsidRPr="0057481F" w:rsidRDefault="005D77E7" w:rsidP="005D77E7">
            <w:pPr>
              <w:bidi/>
              <w:ind w:right="55"/>
              <w:jc w:val="left"/>
              <w:rPr>
                <w:sz w:val="20"/>
                <w:szCs w:val="20"/>
                <w:lang w:val="en-GB"/>
              </w:rPr>
            </w:pPr>
            <w:r w:rsidRPr="005D77E7">
              <w:rPr>
                <w:sz w:val="20"/>
                <w:szCs w:val="20"/>
                <w:rtl/>
                <w:lang w:val="en-GB"/>
              </w:rPr>
              <w:t>نقطة البدء للتخفيضات المجمعة المستدامة</w:t>
            </w:r>
          </w:p>
        </w:tc>
        <w:tc>
          <w:tcPr>
            <w:tcW w:w="1498" w:type="pct"/>
            <w:shd w:val="clear" w:color="auto" w:fill="auto"/>
            <w:vAlign w:val="center"/>
          </w:tcPr>
          <w:p w14:paraId="481CE454" w14:textId="35C41FFF" w:rsidR="0070038F" w:rsidRPr="0057481F" w:rsidRDefault="005D77E7" w:rsidP="005D77E7">
            <w:pPr>
              <w:bidi/>
              <w:ind w:right="116"/>
              <w:jc w:val="left"/>
              <w:rPr>
                <w:b/>
                <w:bCs/>
                <w:sz w:val="20"/>
                <w:szCs w:val="20"/>
                <w:lang w:val="en-GB"/>
              </w:rPr>
            </w:pPr>
            <w:r>
              <w:rPr>
                <w:rFonts w:hint="cs"/>
                <w:sz w:val="20"/>
                <w:szCs w:val="20"/>
                <w:rtl/>
                <w:lang w:val="en-GB"/>
              </w:rPr>
              <w:t>لا ينطبق</w:t>
            </w:r>
          </w:p>
        </w:tc>
      </w:tr>
      <w:tr w:rsidR="0070038F" w:rsidRPr="0057481F" w14:paraId="59302D6A" w14:textId="77777777" w:rsidTr="00116F3E">
        <w:trPr>
          <w:trHeight w:val="22"/>
        </w:trPr>
        <w:tc>
          <w:tcPr>
            <w:tcW w:w="3502" w:type="pct"/>
            <w:shd w:val="clear" w:color="auto" w:fill="auto"/>
            <w:tcMar>
              <w:top w:w="17" w:type="dxa"/>
              <w:left w:w="108" w:type="dxa"/>
              <w:bottom w:w="17" w:type="dxa"/>
              <w:right w:w="108" w:type="dxa"/>
            </w:tcMar>
          </w:tcPr>
          <w:p w14:paraId="4851905C" w14:textId="40DF67EB" w:rsidR="005D77E7" w:rsidRPr="005D77E7" w:rsidRDefault="005D77E7" w:rsidP="005D77E7">
            <w:pPr>
              <w:bidi/>
              <w:ind w:right="55"/>
              <w:jc w:val="left"/>
              <w:rPr>
                <w:sz w:val="20"/>
                <w:szCs w:val="20"/>
                <w:rtl/>
                <w:lang w:val="en-GB" w:bidi="ar-AE"/>
              </w:rPr>
            </w:pPr>
            <w:r w:rsidRPr="005D77E7">
              <w:rPr>
                <w:rFonts w:hint="cs"/>
                <w:sz w:val="20"/>
                <w:szCs w:val="20"/>
                <w:rtl/>
                <w:lang w:val="en-GB" w:bidi="ar-AE"/>
              </w:rPr>
              <w:t>مشاريع الاستثمار بالتخفيض التدريجي للهيدروفلوروكربون التي تمت الموافقة عليها مسبقاً</w:t>
            </w:r>
          </w:p>
        </w:tc>
        <w:tc>
          <w:tcPr>
            <w:tcW w:w="1498" w:type="pct"/>
            <w:shd w:val="clear" w:color="auto" w:fill="auto"/>
          </w:tcPr>
          <w:p w14:paraId="7C1BFFC5" w14:textId="0E139CE5" w:rsidR="0070038F" w:rsidRPr="0057481F" w:rsidRDefault="005D77E7" w:rsidP="005D77E7">
            <w:pPr>
              <w:bidi/>
              <w:ind w:right="116"/>
              <w:jc w:val="left"/>
              <w:rPr>
                <w:b/>
                <w:bCs/>
                <w:sz w:val="20"/>
                <w:szCs w:val="20"/>
                <w:lang w:val="en-GB"/>
              </w:rPr>
            </w:pPr>
            <w:r>
              <w:rPr>
                <w:rFonts w:hint="cs"/>
                <w:sz w:val="20"/>
                <w:szCs w:val="20"/>
                <w:rtl/>
                <w:lang w:val="en-GB"/>
              </w:rPr>
              <w:t>لا</w:t>
            </w:r>
          </w:p>
        </w:tc>
      </w:tr>
      <w:tr w:rsidR="0070038F" w:rsidRPr="0057481F" w14:paraId="4518C5E9" w14:textId="77777777" w:rsidTr="00116F3E">
        <w:trPr>
          <w:trHeight w:val="221"/>
        </w:trPr>
        <w:tc>
          <w:tcPr>
            <w:tcW w:w="3502" w:type="pct"/>
            <w:shd w:val="clear" w:color="auto" w:fill="auto"/>
            <w:tcMar>
              <w:top w:w="17" w:type="dxa"/>
              <w:left w:w="108" w:type="dxa"/>
              <w:bottom w:w="17" w:type="dxa"/>
              <w:right w:w="108" w:type="dxa"/>
            </w:tcMar>
          </w:tcPr>
          <w:p w14:paraId="284B174C" w14:textId="48C76514" w:rsidR="005D77E7" w:rsidRPr="0057481F" w:rsidRDefault="005D77E7" w:rsidP="005D77E7">
            <w:pPr>
              <w:bidi/>
              <w:ind w:right="172"/>
              <w:jc w:val="left"/>
              <w:rPr>
                <w:sz w:val="20"/>
                <w:szCs w:val="20"/>
                <w:lang w:val="en-GB"/>
              </w:rPr>
            </w:pPr>
            <w:r>
              <w:rPr>
                <w:rFonts w:hint="cs"/>
                <w:sz w:val="20"/>
                <w:szCs w:val="20"/>
                <w:rtl/>
                <w:lang w:val="en-GB"/>
              </w:rPr>
              <w:t>إجمالي التخفيضات من المشاريع التي تمت الموافقة عليها مسبقاً (طن من مكافئ ثاني أكسيد الكربون)</w:t>
            </w:r>
          </w:p>
        </w:tc>
        <w:tc>
          <w:tcPr>
            <w:tcW w:w="1498" w:type="pct"/>
            <w:shd w:val="clear" w:color="auto" w:fill="auto"/>
          </w:tcPr>
          <w:p w14:paraId="63C985A4" w14:textId="74FB15ED" w:rsidR="0070038F" w:rsidRPr="0057481F" w:rsidRDefault="005D77E7" w:rsidP="005D77E7">
            <w:pPr>
              <w:bidi/>
              <w:ind w:right="116"/>
              <w:jc w:val="left"/>
              <w:rPr>
                <w:color w:val="000000" w:themeColor="text1"/>
                <w:sz w:val="20"/>
                <w:szCs w:val="20"/>
                <w:lang w:val="en-GB"/>
              </w:rPr>
            </w:pPr>
            <w:r w:rsidRPr="005D77E7">
              <w:rPr>
                <w:color w:val="000000" w:themeColor="text1"/>
                <w:sz w:val="20"/>
                <w:szCs w:val="20"/>
                <w:rtl/>
                <w:lang w:val="en-GB"/>
              </w:rPr>
              <w:t>0</w:t>
            </w:r>
          </w:p>
        </w:tc>
      </w:tr>
    </w:tbl>
    <w:p w14:paraId="626D539C" w14:textId="77777777" w:rsidR="0070038F" w:rsidRPr="0057481F" w:rsidRDefault="0070038F" w:rsidP="00D33DC0">
      <w:pPr>
        <w:bidi/>
        <w:jc w:val="center"/>
        <w:rPr>
          <w:sz w:val="10"/>
          <w:szCs w:val="10"/>
          <w:lang w:val="en-GB"/>
        </w:rPr>
      </w:pPr>
    </w:p>
    <w:tbl>
      <w:tblPr>
        <w:tblStyle w:val="TableGrid"/>
        <w:bidiVisual/>
        <w:tblW w:w="9625" w:type="dxa"/>
        <w:tblLayout w:type="fixed"/>
        <w:tblCellMar>
          <w:left w:w="43" w:type="dxa"/>
          <w:right w:w="43" w:type="dxa"/>
        </w:tblCellMar>
        <w:tblLook w:val="04A0" w:firstRow="1" w:lastRow="0" w:firstColumn="1" w:lastColumn="0" w:noHBand="0" w:noVBand="1"/>
      </w:tblPr>
      <w:tblGrid>
        <w:gridCol w:w="1525"/>
        <w:gridCol w:w="720"/>
        <w:gridCol w:w="1088"/>
        <w:gridCol w:w="900"/>
        <w:gridCol w:w="900"/>
        <w:gridCol w:w="900"/>
        <w:gridCol w:w="900"/>
        <w:gridCol w:w="900"/>
        <w:gridCol w:w="908"/>
        <w:gridCol w:w="884"/>
      </w:tblGrid>
      <w:tr w:rsidR="00266197" w:rsidRPr="0057481F" w14:paraId="0D1FBA7E" w14:textId="77777777" w:rsidTr="00627524">
        <w:trPr>
          <w:trHeight w:val="300"/>
        </w:trPr>
        <w:tc>
          <w:tcPr>
            <w:tcW w:w="3333" w:type="dxa"/>
            <w:gridSpan w:val="3"/>
            <w:shd w:val="clear" w:color="auto" w:fill="auto"/>
            <w:vAlign w:val="center"/>
          </w:tcPr>
          <w:p w14:paraId="172D6AF4" w14:textId="5AF0E7F5" w:rsidR="00266197" w:rsidRPr="00D33DC0" w:rsidRDefault="00D33DC0" w:rsidP="00D33DC0">
            <w:pPr>
              <w:bidi/>
              <w:jc w:val="left"/>
              <w:rPr>
                <w:b/>
                <w:bCs/>
                <w:sz w:val="20"/>
                <w:szCs w:val="20"/>
                <w:rtl/>
                <w:lang w:val="en-US" w:bidi="ar-AE"/>
              </w:rPr>
            </w:pPr>
            <w:r>
              <w:rPr>
                <w:rFonts w:hint="cs"/>
                <w:b/>
                <w:bCs/>
                <w:sz w:val="20"/>
                <w:szCs w:val="20"/>
                <w:rtl/>
                <w:lang w:val="en-GB"/>
              </w:rPr>
              <w:t>بيانات المشروع كما تمت الموافقة عليه</w:t>
            </w:r>
          </w:p>
        </w:tc>
        <w:tc>
          <w:tcPr>
            <w:tcW w:w="900" w:type="dxa"/>
            <w:shd w:val="clear" w:color="auto" w:fill="auto"/>
            <w:vAlign w:val="center"/>
          </w:tcPr>
          <w:p w14:paraId="2C95DBF1" w14:textId="164583BC" w:rsidR="00266197" w:rsidRPr="0057481F" w:rsidRDefault="00D33DC0" w:rsidP="00D33DC0">
            <w:pPr>
              <w:bidi/>
              <w:jc w:val="center"/>
              <w:rPr>
                <w:b/>
                <w:bCs/>
                <w:sz w:val="18"/>
                <w:szCs w:val="18"/>
                <w:lang w:val="en-GB" w:bidi="ar-AE"/>
              </w:rPr>
            </w:pPr>
            <w:r w:rsidRPr="00D33DC0">
              <w:rPr>
                <w:b/>
                <w:bCs/>
                <w:sz w:val="18"/>
                <w:szCs w:val="18"/>
                <w:rtl/>
                <w:lang w:val="en-GB" w:bidi="ar-AE"/>
              </w:rPr>
              <w:t>2024*</w:t>
            </w:r>
          </w:p>
        </w:tc>
        <w:tc>
          <w:tcPr>
            <w:tcW w:w="900" w:type="dxa"/>
            <w:shd w:val="clear" w:color="auto" w:fill="auto"/>
            <w:vAlign w:val="center"/>
          </w:tcPr>
          <w:p w14:paraId="446CDFF7" w14:textId="316E9EB8" w:rsidR="00266197" w:rsidRPr="0057481F" w:rsidRDefault="00D33DC0" w:rsidP="00D33DC0">
            <w:pPr>
              <w:bidi/>
              <w:jc w:val="center"/>
              <w:rPr>
                <w:b/>
                <w:bCs/>
                <w:sz w:val="18"/>
                <w:szCs w:val="18"/>
                <w:lang w:val="en-GB" w:bidi="ar-AE"/>
              </w:rPr>
            </w:pPr>
            <w:r w:rsidRPr="00D33DC0">
              <w:rPr>
                <w:b/>
                <w:bCs/>
                <w:sz w:val="18"/>
                <w:szCs w:val="18"/>
                <w:rtl/>
                <w:lang w:val="en-GB" w:bidi="ar-AE"/>
              </w:rPr>
              <w:t>2025</w:t>
            </w:r>
          </w:p>
        </w:tc>
        <w:tc>
          <w:tcPr>
            <w:tcW w:w="900" w:type="dxa"/>
            <w:shd w:val="clear" w:color="auto" w:fill="auto"/>
            <w:vAlign w:val="center"/>
          </w:tcPr>
          <w:p w14:paraId="1FD8F1F5" w14:textId="7F4A2809" w:rsidR="00266197" w:rsidRPr="0057481F" w:rsidRDefault="00D33DC0" w:rsidP="00D33DC0">
            <w:pPr>
              <w:bidi/>
              <w:jc w:val="center"/>
              <w:rPr>
                <w:b/>
                <w:bCs/>
                <w:sz w:val="18"/>
                <w:szCs w:val="18"/>
                <w:lang w:val="en-GB" w:bidi="ar-AE"/>
              </w:rPr>
            </w:pPr>
            <w:r w:rsidRPr="00D33DC0">
              <w:rPr>
                <w:b/>
                <w:bCs/>
                <w:sz w:val="18"/>
                <w:szCs w:val="18"/>
                <w:rtl/>
                <w:lang w:val="en-GB" w:bidi="ar-AE"/>
              </w:rPr>
              <w:t>2026</w:t>
            </w:r>
          </w:p>
        </w:tc>
        <w:tc>
          <w:tcPr>
            <w:tcW w:w="900" w:type="dxa"/>
            <w:vAlign w:val="center"/>
          </w:tcPr>
          <w:p w14:paraId="4BA6A024" w14:textId="60352A0A" w:rsidR="00266197" w:rsidRPr="0057481F" w:rsidRDefault="00D33DC0" w:rsidP="00D33DC0">
            <w:pPr>
              <w:bidi/>
              <w:jc w:val="center"/>
              <w:rPr>
                <w:b/>
                <w:bCs/>
                <w:sz w:val="18"/>
                <w:szCs w:val="18"/>
                <w:lang w:val="en-GB" w:bidi="ar-AE"/>
              </w:rPr>
            </w:pPr>
            <w:r w:rsidRPr="00D33DC0">
              <w:rPr>
                <w:b/>
                <w:bCs/>
                <w:sz w:val="18"/>
                <w:szCs w:val="18"/>
                <w:rtl/>
                <w:lang w:val="en-GB" w:bidi="ar-AE"/>
              </w:rPr>
              <w:t>2027</w:t>
            </w:r>
          </w:p>
        </w:tc>
        <w:tc>
          <w:tcPr>
            <w:tcW w:w="900" w:type="dxa"/>
            <w:vAlign w:val="center"/>
          </w:tcPr>
          <w:p w14:paraId="525A5D7E" w14:textId="36821EFB" w:rsidR="00266197" w:rsidRPr="0057481F" w:rsidRDefault="00D33DC0" w:rsidP="00D33DC0">
            <w:pPr>
              <w:bidi/>
              <w:jc w:val="center"/>
              <w:rPr>
                <w:b/>
                <w:bCs/>
                <w:sz w:val="18"/>
                <w:szCs w:val="18"/>
                <w:lang w:val="en-GB" w:bidi="ar-AE"/>
              </w:rPr>
            </w:pPr>
            <w:r w:rsidRPr="00D33DC0">
              <w:rPr>
                <w:b/>
                <w:bCs/>
                <w:sz w:val="18"/>
                <w:szCs w:val="18"/>
                <w:rtl/>
                <w:lang w:val="en-GB" w:bidi="ar-AE"/>
              </w:rPr>
              <w:t>2028</w:t>
            </w:r>
          </w:p>
        </w:tc>
        <w:tc>
          <w:tcPr>
            <w:tcW w:w="908" w:type="dxa"/>
            <w:vAlign w:val="center"/>
          </w:tcPr>
          <w:p w14:paraId="6FC1917F" w14:textId="2E1B5DC0" w:rsidR="00266197" w:rsidRPr="0057481F" w:rsidRDefault="00D33DC0" w:rsidP="00D33DC0">
            <w:pPr>
              <w:bidi/>
              <w:jc w:val="center"/>
              <w:rPr>
                <w:b/>
                <w:bCs/>
                <w:sz w:val="18"/>
                <w:szCs w:val="18"/>
                <w:lang w:val="en-GB" w:bidi="ar-AE"/>
              </w:rPr>
            </w:pPr>
            <w:r w:rsidRPr="00D33DC0">
              <w:rPr>
                <w:b/>
                <w:bCs/>
                <w:sz w:val="18"/>
                <w:szCs w:val="18"/>
                <w:rtl/>
                <w:lang w:val="en-GB" w:bidi="ar-AE"/>
              </w:rPr>
              <w:t>2029</w:t>
            </w:r>
          </w:p>
        </w:tc>
        <w:tc>
          <w:tcPr>
            <w:tcW w:w="884" w:type="dxa"/>
            <w:shd w:val="clear" w:color="auto" w:fill="auto"/>
            <w:vAlign w:val="center"/>
          </w:tcPr>
          <w:p w14:paraId="6FF7B676" w14:textId="6930DA6A" w:rsidR="00266197" w:rsidRPr="0057481F" w:rsidRDefault="00D33DC0" w:rsidP="00D33DC0">
            <w:pPr>
              <w:bidi/>
              <w:jc w:val="center"/>
              <w:rPr>
                <w:b/>
                <w:bCs/>
                <w:sz w:val="18"/>
                <w:szCs w:val="18"/>
                <w:lang w:val="en-GB"/>
              </w:rPr>
            </w:pPr>
            <w:r>
              <w:rPr>
                <w:rFonts w:hint="cs"/>
                <w:b/>
                <w:bCs/>
                <w:sz w:val="18"/>
                <w:szCs w:val="18"/>
                <w:rtl/>
                <w:lang w:val="en-GB"/>
              </w:rPr>
              <w:t>المجموع</w:t>
            </w:r>
          </w:p>
        </w:tc>
      </w:tr>
      <w:tr w:rsidR="00266197" w:rsidRPr="0057481F" w14:paraId="3924102C" w14:textId="77777777" w:rsidTr="00627524">
        <w:trPr>
          <w:trHeight w:val="300"/>
        </w:trPr>
        <w:tc>
          <w:tcPr>
            <w:tcW w:w="1525" w:type="dxa"/>
            <w:vMerge w:val="restart"/>
            <w:shd w:val="clear" w:color="auto" w:fill="auto"/>
            <w:vAlign w:val="center"/>
          </w:tcPr>
          <w:p w14:paraId="15421D5D" w14:textId="4860443A" w:rsidR="00D51E5A" w:rsidRPr="0057481F" w:rsidRDefault="00D51E5A" w:rsidP="00D51E5A">
            <w:pPr>
              <w:tabs>
                <w:tab w:val="left" w:pos="8280"/>
              </w:tabs>
              <w:bidi/>
              <w:spacing w:after="60"/>
              <w:jc w:val="left"/>
              <w:rPr>
                <w:sz w:val="18"/>
                <w:szCs w:val="18"/>
                <w:lang w:val="en-GB"/>
              </w:rPr>
            </w:pPr>
            <w:r>
              <w:rPr>
                <w:rFonts w:hint="cs"/>
                <w:sz w:val="18"/>
                <w:szCs w:val="18"/>
                <w:rtl/>
                <w:lang w:val="en-GB"/>
              </w:rPr>
              <w:t>الاستهلاك (طن من مكافئ ثاني أكسيد الكربون)</w:t>
            </w:r>
          </w:p>
        </w:tc>
        <w:tc>
          <w:tcPr>
            <w:tcW w:w="1808" w:type="dxa"/>
            <w:gridSpan w:val="2"/>
            <w:shd w:val="clear" w:color="auto" w:fill="auto"/>
            <w:vAlign w:val="center"/>
          </w:tcPr>
          <w:p w14:paraId="246D24FF" w14:textId="2BEEDB1E" w:rsidR="00D51E5A" w:rsidRPr="0057481F" w:rsidRDefault="00D51E5A" w:rsidP="00D51E5A">
            <w:pPr>
              <w:tabs>
                <w:tab w:val="left" w:pos="8280"/>
              </w:tabs>
              <w:bidi/>
              <w:spacing w:after="60"/>
              <w:ind w:right="-108"/>
              <w:jc w:val="left"/>
              <w:rPr>
                <w:sz w:val="18"/>
                <w:szCs w:val="18"/>
                <w:lang w:val="en-GB"/>
              </w:rPr>
            </w:pPr>
            <w:r w:rsidRPr="00D51E5A">
              <w:rPr>
                <w:sz w:val="18"/>
                <w:szCs w:val="18"/>
                <w:rtl/>
                <w:lang w:val="en-GB"/>
              </w:rPr>
              <w:t>حدود بروتوكول مونتريال</w:t>
            </w:r>
          </w:p>
        </w:tc>
        <w:tc>
          <w:tcPr>
            <w:tcW w:w="900" w:type="dxa"/>
            <w:vAlign w:val="center"/>
          </w:tcPr>
          <w:p w14:paraId="0D6A8D4B" w14:textId="23B9EC30" w:rsidR="00266197" w:rsidRPr="0057481F" w:rsidRDefault="00D51E5A" w:rsidP="00D51E5A">
            <w:pPr>
              <w:bidi/>
              <w:jc w:val="left"/>
              <w:rPr>
                <w:color w:val="000000" w:themeColor="text1"/>
                <w:sz w:val="18"/>
                <w:szCs w:val="18"/>
                <w:lang w:val="en-GB" w:bidi="ar-AE"/>
              </w:rPr>
            </w:pPr>
            <w:r w:rsidRPr="00D51E5A">
              <w:rPr>
                <w:color w:val="000000" w:themeColor="text1"/>
                <w:sz w:val="18"/>
                <w:szCs w:val="18"/>
                <w:rtl/>
                <w:lang w:val="en-GB" w:bidi="ar-AE"/>
              </w:rPr>
              <w:t>3,573,612</w:t>
            </w:r>
          </w:p>
        </w:tc>
        <w:tc>
          <w:tcPr>
            <w:tcW w:w="900" w:type="dxa"/>
            <w:vAlign w:val="center"/>
          </w:tcPr>
          <w:p w14:paraId="244DF797" w14:textId="2CB536E5" w:rsidR="00266197" w:rsidRPr="0057481F" w:rsidRDefault="00D51E5A" w:rsidP="00D51E5A">
            <w:pPr>
              <w:bidi/>
              <w:jc w:val="left"/>
              <w:rPr>
                <w:color w:val="000000" w:themeColor="text1"/>
                <w:sz w:val="18"/>
                <w:szCs w:val="18"/>
                <w:lang w:val="en-GB" w:bidi="ar-AE"/>
              </w:rPr>
            </w:pPr>
            <w:r w:rsidRPr="00D51E5A">
              <w:rPr>
                <w:color w:val="000000" w:themeColor="text1"/>
                <w:sz w:val="18"/>
                <w:szCs w:val="18"/>
                <w:rtl/>
                <w:lang w:val="en-GB" w:bidi="ar-AE"/>
              </w:rPr>
              <w:t>3,573,612</w:t>
            </w:r>
          </w:p>
        </w:tc>
        <w:tc>
          <w:tcPr>
            <w:tcW w:w="900" w:type="dxa"/>
            <w:vAlign w:val="center"/>
          </w:tcPr>
          <w:p w14:paraId="28E7750B" w14:textId="7196412C" w:rsidR="00266197" w:rsidRPr="0057481F" w:rsidRDefault="00D51E5A" w:rsidP="00D51E5A">
            <w:pPr>
              <w:bidi/>
              <w:jc w:val="left"/>
              <w:rPr>
                <w:color w:val="000000" w:themeColor="text1"/>
                <w:sz w:val="18"/>
                <w:szCs w:val="18"/>
                <w:lang w:val="en-GB" w:bidi="ar-AE"/>
              </w:rPr>
            </w:pPr>
            <w:r w:rsidRPr="00D51E5A">
              <w:rPr>
                <w:color w:val="000000" w:themeColor="text1"/>
                <w:sz w:val="18"/>
                <w:szCs w:val="18"/>
                <w:rtl/>
                <w:lang w:val="en-GB" w:bidi="ar-AE"/>
              </w:rPr>
              <w:t>3,573,612</w:t>
            </w:r>
          </w:p>
        </w:tc>
        <w:tc>
          <w:tcPr>
            <w:tcW w:w="900" w:type="dxa"/>
            <w:vAlign w:val="center"/>
          </w:tcPr>
          <w:p w14:paraId="13A29F55" w14:textId="78FCA55F" w:rsidR="00266197" w:rsidRPr="0057481F" w:rsidRDefault="00D51E5A" w:rsidP="00D51E5A">
            <w:pPr>
              <w:bidi/>
              <w:jc w:val="left"/>
              <w:rPr>
                <w:color w:val="000000" w:themeColor="text1"/>
                <w:sz w:val="18"/>
                <w:szCs w:val="18"/>
                <w:lang w:val="en-GB" w:bidi="ar-AE"/>
              </w:rPr>
            </w:pPr>
            <w:r w:rsidRPr="00D51E5A">
              <w:rPr>
                <w:color w:val="000000" w:themeColor="text1"/>
                <w:sz w:val="18"/>
                <w:szCs w:val="18"/>
                <w:rtl/>
                <w:lang w:val="en-GB" w:bidi="ar-AE"/>
              </w:rPr>
              <w:t>3,573,612</w:t>
            </w:r>
          </w:p>
        </w:tc>
        <w:tc>
          <w:tcPr>
            <w:tcW w:w="900" w:type="dxa"/>
            <w:vAlign w:val="center"/>
          </w:tcPr>
          <w:p w14:paraId="6B6E1333" w14:textId="0FD73C22" w:rsidR="00266197" w:rsidRPr="0057481F" w:rsidRDefault="00D51E5A" w:rsidP="00D51E5A">
            <w:pPr>
              <w:bidi/>
              <w:jc w:val="left"/>
              <w:rPr>
                <w:color w:val="000000" w:themeColor="text1"/>
                <w:sz w:val="18"/>
                <w:szCs w:val="18"/>
                <w:lang w:val="en-GB" w:bidi="ar-AE"/>
              </w:rPr>
            </w:pPr>
            <w:r w:rsidRPr="00D51E5A">
              <w:rPr>
                <w:color w:val="000000" w:themeColor="text1"/>
                <w:sz w:val="18"/>
                <w:szCs w:val="18"/>
                <w:rtl/>
                <w:lang w:val="en-GB" w:bidi="ar-AE"/>
              </w:rPr>
              <w:t>3,573,612</w:t>
            </w:r>
          </w:p>
        </w:tc>
        <w:tc>
          <w:tcPr>
            <w:tcW w:w="908" w:type="dxa"/>
            <w:vAlign w:val="center"/>
          </w:tcPr>
          <w:p w14:paraId="0D5137EC" w14:textId="19D43064" w:rsidR="00266197" w:rsidRPr="0057481F" w:rsidRDefault="00D51E5A" w:rsidP="00D51E5A">
            <w:pPr>
              <w:bidi/>
              <w:jc w:val="left"/>
              <w:rPr>
                <w:color w:val="000000" w:themeColor="text1"/>
                <w:sz w:val="18"/>
                <w:szCs w:val="18"/>
                <w:lang w:val="en-GB"/>
              </w:rPr>
            </w:pPr>
            <w:r w:rsidRPr="00D51E5A">
              <w:rPr>
                <w:color w:val="000000" w:themeColor="text1"/>
                <w:sz w:val="18"/>
                <w:szCs w:val="18"/>
                <w:rtl/>
                <w:lang w:val="en-GB"/>
              </w:rPr>
              <w:t>3,216,251</w:t>
            </w:r>
          </w:p>
        </w:tc>
        <w:tc>
          <w:tcPr>
            <w:tcW w:w="884" w:type="dxa"/>
            <w:vAlign w:val="center"/>
          </w:tcPr>
          <w:p w14:paraId="7D58BA0D" w14:textId="48B3169A" w:rsidR="00266197" w:rsidRPr="0057481F" w:rsidRDefault="00D51E5A" w:rsidP="00D51E5A">
            <w:pPr>
              <w:bidi/>
              <w:jc w:val="left"/>
              <w:rPr>
                <w:color w:val="000000" w:themeColor="text1"/>
                <w:sz w:val="18"/>
                <w:szCs w:val="18"/>
                <w:lang w:val="en-GB"/>
              </w:rPr>
            </w:pPr>
            <w:r>
              <w:rPr>
                <w:rFonts w:hint="cs"/>
                <w:color w:val="000000" w:themeColor="text1"/>
                <w:sz w:val="18"/>
                <w:szCs w:val="18"/>
                <w:rtl/>
                <w:lang w:val="en-GB"/>
              </w:rPr>
              <w:t>لا ينطبق</w:t>
            </w:r>
          </w:p>
        </w:tc>
      </w:tr>
      <w:tr w:rsidR="00266197" w:rsidRPr="0057481F" w14:paraId="53885FBD" w14:textId="77777777" w:rsidTr="00627524">
        <w:trPr>
          <w:trHeight w:val="300"/>
        </w:trPr>
        <w:tc>
          <w:tcPr>
            <w:tcW w:w="1525" w:type="dxa"/>
            <w:vMerge/>
          </w:tcPr>
          <w:p w14:paraId="378D3F6D" w14:textId="77777777" w:rsidR="00266197" w:rsidRPr="0057481F" w:rsidRDefault="00266197" w:rsidP="00D33DC0">
            <w:pPr>
              <w:tabs>
                <w:tab w:val="left" w:pos="8280"/>
              </w:tabs>
              <w:bidi/>
              <w:spacing w:after="60"/>
              <w:jc w:val="left"/>
              <w:rPr>
                <w:sz w:val="18"/>
                <w:szCs w:val="18"/>
                <w:lang w:val="en-GB"/>
              </w:rPr>
            </w:pPr>
          </w:p>
        </w:tc>
        <w:tc>
          <w:tcPr>
            <w:tcW w:w="1808" w:type="dxa"/>
            <w:gridSpan w:val="2"/>
            <w:shd w:val="clear" w:color="auto" w:fill="auto"/>
            <w:vAlign w:val="center"/>
          </w:tcPr>
          <w:p w14:paraId="40C71176" w14:textId="3FC32902" w:rsidR="00D51E5A" w:rsidRPr="0057481F" w:rsidRDefault="00D51E5A" w:rsidP="00D51E5A">
            <w:pPr>
              <w:tabs>
                <w:tab w:val="left" w:pos="8280"/>
              </w:tabs>
              <w:bidi/>
              <w:spacing w:after="60"/>
              <w:jc w:val="left"/>
              <w:rPr>
                <w:sz w:val="18"/>
                <w:szCs w:val="18"/>
                <w:lang w:val="en-GB"/>
              </w:rPr>
            </w:pPr>
            <w:r w:rsidRPr="00D51E5A">
              <w:rPr>
                <w:sz w:val="18"/>
                <w:szCs w:val="18"/>
                <w:rtl/>
                <w:lang w:val="en-GB"/>
              </w:rPr>
              <w:t>الحد الأقصى المسموح به</w:t>
            </w:r>
          </w:p>
        </w:tc>
        <w:tc>
          <w:tcPr>
            <w:tcW w:w="900" w:type="dxa"/>
            <w:shd w:val="clear" w:color="auto" w:fill="auto"/>
            <w:vAlign w:val="center"/>
          </w:tcPr>
          <w:p w14:paraId="1F238052" w14:textId="00096FA0" w:rsidR="00266197" w:rsidRPr="0057481F" w:rsidRDefault="00D51E5A" w:rsidP="00D51E5A">
            <w:pPr>
              <w:bidi/>
              <w:jc w:val="left"/>
              <w:rPr>
                <w:color w:val="000000" w:themeColor="text1"/>
                <w:sz w:val="18"/>
                <w:szCs w:val="18"/>
                <w:lang w:val="en-GB"/>
              </w:rPr>
            </w:pPr>
            <w:r w:rsidRPr="00D51E5A">
              <w:rPr>
                <w:color w:val="000000" w:themeColor="text1"/>
                <w:sz w:val="18"/>
                <w:szCs w:val="18"/>
                <w:rtl/>
                <w:lang w:val="en-GB"/>
              </w:rPr>
              <w:t>3,573,612</w:t>
            </w:r>
          </w:p>
        </w:tc>
        <w:tc>
          <w:tcPr>
            <w:tcW w:w="900" w:type="dxa"/>
            <w:shd w:val="clear" w:color="auto" w:fill="auto"/>
            <w:vAlign w:val="center"/>
          </w:tcPr>
          <w:p w14:paraId="55236415" w14:textId="2C6E423B" w:rsidR="00266197" w:rsidRPr="0057481F" w:rsidRDefault="00D51E5A" w:rsidP="00D51E5A">
            <w:pPr>
              <w:bidi/>
              <w:jc w:val="left"/>
              <w:rPr>
                <w:color w:val="000000" w:themeColor="text1"/>
                <w:sz w:val="18"/>
                <w:szCs w:val="18"/>
                <w:lang w:val="en-GB" w:bidi="ar-AE"/>
              </w:rPr>
            </w:pPr>
            <w:r w:rsidRPr="00D51E5A">
              <w:rPr>
                <w:color w:val="000000" w:themeColor="text1"/>
                <w:sz w:val="18"/>
                <w:szCs w:val="18"/>
                <w:rtl/>
                <w:lang w:val="en-GB" w:bidi="ar-AE"/>
              </w:rPr>
              <w:t>3,573,612</w:t>
            </w:r>
          </w:p>
        </w:tc>
        <w:tc>
          <w:tcPr>
            <w:tcW w:w="900" w:type="dxa"/>
            <w:shd w:val="clear" w:color="auto" w:fill="auto"/>
            <w:vAlign w:val="center"/>
          </w:tcPr>
          <w:p w14:paraId="543A211F" w14:textId="33727DE4" w:rsidR="00266197" w:rsidRPr="0057481F" w:rsidRDefault="00D51E5A" w:rsidP="00D51E5A">
            <w:pPr>
              <w:bidi/>
              <w:jc w:val="left"/>
              <w:rPr>
                <w:color w:val="000000" w:themeColor="text1"/>
                <w:sz w:val="18"/>
                <w:szCs w:val="18"/>
                <w:lang w:val="en-GB" w:bidi="ar-AE"/>
              </w:rPr>
            </w:pPr>
            <w:r w:rsidRPr="00D51E5A">
              <w:rPr>
                <w:color w:val="000000" w:themeColor="text1"/>
                <w:sz w:val="18"/>
                <w:szCs w:val="18"/>
                <w:rtl/>
                <w:lang w:val="en-GB" w:bidi="ar-AE"/>
              </w:rPr>
              <w:t>3,573,612</w:t>
            </w:r>
          </w:p>
        </w:tc>
        <w:tc>
          <w:tcPr>
            <w:tcW w:w="900" w:type="dxa"/>
            <w:shd w:val="clear" w:color="auto" w:fill="auto"/>
            <w:vAlign w:val="center"/>
          </w:tcPr>
          <w:p w14:paraId="14CEA3F5" w14:textId="3923FEAD" w:rsidR="00266197" w:rsidRPr="0057481F" w:rsidRDefault="00D51E5A" w:rsidP="00D51E5A">
            <w:pPr>
              <w:bidi/>
              <w:jc w:val="left"/>
              <w:rPr>
                <w:color w:val="000000" w:themeColor="text1"/>
                <w:sz w:val="18"/>
                <w:szCs w:val="18"/>
                <w:lang w:val="en-GB" w:bidi="ar-AE"/>
              </w:rPr>
            </w:pPr>
            <w:r w:rsidRPr="00D51E5A">
              <w:rPr>
                <w:color w:val="000000" w:themeColor="text1"/>
                <w:sz w:val="18"/>
                <w:szCs w:val="18"/>
                <w:rtl/>
                <w:lang w:val="en-GB" w:bidi="ar-AE"/>
              </w:rPr>
              <w:t>3,573,612</w:t>
            </w:r>
          </w:p>
        </w:tc>
        <w:tc>
          <w:tcPr>
            <w:tcW w:w="900" w:type="dxa"/>
            <w:shd w:val="clear" w:color="auto" w:fill="auto"/>
            <w:vAlign w:val="center"/>
          </w:tcPr>
          <w:p w14:paraId="211B5B4C" w14:textId="5F7D23AF" w:rsidR="00266197" w:rsidRPr="0057481F" w:rsidRDefault="00D51E5A" w:rsidP="00D51E5A">
            <w:pPr>
              <w:bidi/>
              <w:jc w:val="left"/>
              <w:rPr>
                <w:color w:val="000000" w:themeColor="text1"/>
                <w:sz w:val="18"/>
                <w:szCs w:val="18"/>
                <w:lang w:val="en-GB" w:bidi="ar-AE"/>
              </w:rPr>
            </w:pPr>
            <w:r w:rsidRPr="00D51E5A">
              <w:rPr>
                <w:color w:val="000000" w:themeColor="text1"/>
                <w:sz w:val="18"/>
                <w:szCs w:val="18"/>
                <w:rtl/>
                <w:lang w:val="en-GB" w:bidi="ar-AE"/>
              </w:rPr>
              <w:t>3,573,612</w:t>
            </w:r>
          </w:p>
        </w:tc>
        <w:tc>
          <w:tcPr>
            <w:tcW w:w="908" w:type="dxa"/>
            <w:shd w:val="clear" w:color="auto" w:fill="auto"/>
            <w:vAlign w:val="center"/>
          </w:tcPr>
          <w:p w14:paraId="0893AFA7" w14:textId="53DC02F2" w:rsidR="00266197" w:rsidRPr="0057481F" w:rsidRDefault="00D51E5A" w:rsidP="00D51E5A">
            <w:pPr>
              <w:bidi/>
              <w:jc w:val="left"/>
              <w:rPr>
                <w:color w:val="000000" w:themeColor="text1"/>
                <w:sz w:val="18"/>
                <w:szCs w:val="18"/>
                <w:lang w:val="en-GB" w:bidi="ar-AE"/>
              </w:rPr>
            </w:pPr>
            <w:r w:rsidRPr="00D51E5A">
              <w:rPr>
                <w:color w:val="000000" w:themeColor="text1"/>
                <w:sz w:val="18"/>
                <w:szCs w:val="18"/>
                <w:rtl/>
                <w:lang w:val="en-GB" w:bidi="ar-AE"/>
              </w:rPr>
              <w:t>3,216,251</w:t>
            </w:r>
          </w:p>
        </w:tc>
        <w:tc>
          <w:tcPr>
            <w:tcW w:w="884" w:type="dxa"/>
            <w:vAlign w:val="center"/>
          </w:tcPr>
          <w:p w14:paraId="547F80A5" w14:textId="5CCF6609" w:rsidR="00266197" w:rsidRPr="0057481F" w:rsidRDefault="00D51E5A" w:rsidP="00D51E5A">
            <w:pPr>
              <w:bidi/>
              <w:jc w:val="left"/>
              <w:rPr>
                <w:color w:val="000000" w:themeColor="text1"/>
                <w:sz w:val="18"/>
                <w:szCs w:val="18"/>
                <w:lang w:val="en-GB"/>
              </w:rPr>
            </w:pPr>
            <w:r>
              <w:rPr>
                <w:rFonts w:hint="cs"/>
                <w:color w:val="000000" w:themeColor="text1"/>
                <w:sz w:val="18"/>
                <w:szCs w:val="18"/>
                <w:rtl/>
                <w:lang w:val="en-GB"/>
              </w:rPr>
              <w:t>لا ينطبق</w:t>
            </w:r>
          </w:p>
        </w:tc>
      </w:tr>
      <w:tr w:rsidR="00266197" w:rsidRPr="0057481F" w14:paraId="47FF1530" w14:textId="77777777" w:rsidTr="00627524">
        <w:trPr>
          <w:trHeight w:val="300"/>
        </w:trPr>
        <w:tc>
          <w:tcPr>
            <w:tcW w:w="1525" w:type="dxa"/>
            <w:vMerge/>
          </w:tcPr>
          <w:p w14:paraId="31CDB977" w14:textId="77777777" w:rsidR="00266197" w:rsidRPr="0057481F" w:rsidRDefault="00266197" w:rsidP="00D33DC0">
            <w:pPr>
              <w:tabs>
                <w:tab w:val="left" w:pos="8280"/>
              </w:tabs>
              <w:bidi/>
              <w:spacing w:after="60"/>
              <w:jc w:val="left"/>
              <w:rPr>
                <w:sz w:val="18"/>
                <w:szCs w:val="18"/>
                <w:lang w:val="en-GB"/>
              </w:rPr>
            </w:pPr>
          </w:p>
        </w:tc>
        <w:tc>
          <w:tcPr>
            <w:tcW w:w="1808" w:type="dxa"/>
            <w:gridSpan w:val="2"/>
            <w:shd w:val="clear" w:color="auto" w:fill="auto"/>
            <w:vAlign w:val="center"/>
          </w:tcPr>
          <w:p w14:paraId="3C50E1F9" w14:textId="1A3521E0" w:rsidR="00D51E5A" w:rsidRPr="00D51E5A" w:rsidRDefault="00D51E5A" w:rsidP="00D51E5A">
            <w:pPr>
              <w:tabs>
                <w:tab w:val="left" w:pos="8280"/>
              </w:tabs>
              <w:bidi/>
              <w:spacing w:after="60"/>
              <w:ind w:right="-108"/>
              <w:jc w:val="left"/>
              <w:rPr>
                <w:sz w:val="18"/>
                <w:szCs w:val="18"/>
                <w:rtl/>
                <w:lang w:val="en-US" w:bidi="ar-LB"/>
              </w:rPr>
            </w:pPr>
            <w:r w:rsidRPr="00B11503">
              <w:rPr>
                <w:sz w:val="20"/>
                <w:szCs w:val="20"/>
                <w:rtl/>
                <w:lang w:bidi="ar-LB"/>
              </w:rPr>
              <w:t>الحد الأقصى للاستهلاك المسموح به</w:t>
            </w:r>
            <w:r>
              <w:rPr>
                <w:rFonts w:hint="cs"/>
                <w:sz w:val="20"/>
                <w:szCs w:val="20"/>
                <w:rtl/>
                <w:lang w:bidi="ar-LB"/>
              </w:rPr>
              <w:t xml:space="preserve"> </w:t>
            </w:r>
            <w:r>
              <w:rPr>
                <w:rFonts w:hint="cs"/>
                <w:sz w:val="18"/>
                <w:szCs w:val="18"/>
                <w:rtl/>
                <w:lang w:val="en-US" w:bidi="ar-LB"/>
              </w:rPr>
              <w:t>(%)</w:t>
            </w:r>
          </w:p>
        </w:tc>
        <w:tc>
          <w:tcPr>
            <w:tcW w:w="900" w:type="dxa"/>
            <w:vAlign w:val="center"/>
          </w:tcPr>
          <w:p w14:paraId="130566A4" w14:textId="4DAEB48C" w:rsidR="00266197" w:rsidRPr="0057481F" w:rsidRDefault="00D51E5A" w:rsidP="00D51E5A">
            <w:pPr>
              <w:bidi/>
              <w:jc w:val="left"/>
              <w:rPr>
                <w:color w:val="000000" w:themeColor="text1"/>
                <w:sz w:val="18"/>
                <w:szCs w:val="18"/>
                <w:lang w:val="en-GB" w:bidi="ar-AE"/>
              </w:rPr>
            </w:pPr>
            <w:r w:rsidRPr="00D51E5A">
              <w:rPr>
                <w:color w:val="000000" w:themeColor="text1"/>
                <w:sz w:val="18"/>
                <w:szCs w:val="18"/>
                <w:rtl/>
                <w:lang w:val="en-GB" w:bidi="ar-AE"/>
              </w:rPr>
              <w:t>100</w:t>
            </w:r>
          </w:p>
        </w:tc>
        <w:tc>
          <w:tcPr>
            <w:tcW w:w="900" w:type="dxa"/>
            <w:vAlign w:val="center"/>
          </w:tcPr>
          <w:p w14:paraId="41495677" w14:textId="247D95E7" w:rsidR="00266197" w:rsidRPr="0057481F" w:rsidRDefault="00D51E5A" w:rsidP="00D51E5A">
            <w:pPr>
              <w:bidi/>
              <w:jc w:val="left"/>
              <w:rPr>
                <w:color w:val="000000" w:themeColor="text1"/>
                <w:sz w:val="18"/>
                <w:szCs w:val="18"/>
                <w:lang w:val="en-GB"/>
              </w:rPr>
            </w:pPr>
            <w:r w:rsidRPr="00D51E5A">
              <w:rPr>
                <w:color w:val="000000" w:themeColor="text1"/>
                <w:sz w:val="18"/>
                <w:szCs w:val="18"/>
                <w:rtl/>
                <w:lang w:val="en-GB"/>
              </w:rPr>
              <w:t>100</w:t>
            </w:r>
          </w:p>
        </w:tc>
        <w:tc>
          <w:tcPr>
            <w:tcW w:w="900" w:type="dxa"/>
            <w:vAlign w:val="center"/>
          </w:tcPr>
          <w:p w14:paraId="562D6294" w14:textId="659305DC" w:rsidR="00266197" w:rsidRPr="0057481F" w:rsidRDefault="00D51E5A" w:rsidP="00D51E5A">
            <w:pPr>
              <w:bidi/>
              <w:jc w:val="left"/>
              <w:rPr>
                <w:color w:val="000000" w:themeColor="text1"/>
                <w:sz w:val="18"/>
                <w:szCs w:val="18"/>
                <w:lang w:val="en-GB"/>
              </w:rPr>
            </w:pPr>
            <w:r w:rsidRPr="00D51E5A">
              <w:rPr>
                <w:color w:val="000000" w:themeColor="text1"/>
                <w:sz w:val="18"/>
                <w:szCs w:val="18"/>
                <w:rtl/>
                <w:lang w:val="en-GB"/>
              </w:rPr>
              <w:t>100</w:t>
            </w:r>
          </w:p>
        </w:tc>
        <w:tc>
          <w:tcPr>
            <w:tcW w:w="900" w:type="dxa"/>
            <w:vAlign w:val="center"/>
          </w:tcPr>
          <w:p w14:paraId="43055FE5" w14:textId="0BCB8199" w:rsidR="00266197" w:rsidRPr="0057481F" w:rsidRDefault="00D51E5A" w:rsidP="00D51E5A">
            <w:pPr>
              <w:bidi/>
              <w:jc w:val="left"/>
              <w:rPr>
                <w:color w:val="000000" w:themeColor="text1"/>
                <w:sz w:val="18"/>
                <w:szCs w:val="18"/>
                <w:lang w:val="en-GB"/>
              </w:rPr>
            </w:pPr>
            <w:r w:rsidRPr="00D51E5A">
              <w:rPr>
                <w:color w:val="000000" w:themeColor="text1"/>
                <w:sz w:val="18"/>
                <w:szCs w:val="18"/>
                <w:rtl/>
                <w:lang w:val="en-GB"/>
              </w:rPr>
              <w:t>100</w:t>
            </w:r>
          </w:p>
        </w:tc>
        <w:tc>
          <w:tcPr>
            <w:tcW w:w="900" w:type="dxa"/>
            <w:vAlign w:val="center"/>
          </w:tcPr>
          <w:p w14:paraId="765F66BE" w14:textId="69F98206" w:rsidR="00266197" w:rsidRPr="0057481F" w:rsidRDefault="00D51E5A" w:rsidP="00D51E5A">
            <w:pPr>
              <w:bidi/>
              <w:jc w:val="left"/>
              <w:rPr>
                <w:color w:val="000000" w:themeColor="text1"/>
                <w:sz w:val="18"/>
                <w:szCs w:val="18"/>
                <w:lang w:val="en-GB"/>
              </w:rPr>
            </w:pPr>
            <w:r w:rsidRPr="00D51E5A">
              <w:rPr>
                <w:color w:val="000000" w:themeColor="text1"/>
                <w:sz w:val="18"/>
                <w:szCs w:val="18"/>
                <w:rtl/>
                <w:lang w:val="en-GB"/>
              </w:rPr>
              <w:t>100</w:t>
            </w:r>
          </w:p>
        </w:tc>
        <w:tc>
          <w:tcPr>
            <w:tcW w:w="908" w:type="dxa"/>
            <w:vAlign w:val="center"/>
          </w:tcPr>
          <w:p w14:paraId="4CCD64BE" w14:textId="29BCB8C7" w:rsidR="00266197" w:rsidRPr="0057481F" w:rsidRDefault="00D51E5A" w:rsidP="00D51E5A">
            <w:pPr>
              <w:bidi/>
              <w:jc w:val="left"/>
              <w:rPr>
                <w:color w:val="000000" w:themeColor="text1"/>
                <w:sz w:val="18"/>
                <w:szCs w:val="18"/>
                <w:lang w:val="en-GB" w:bidi="ar-AE"/>
              </w:rPr>
            </w:pPr>
            <w:r w:rsidRPr="00D51E5A">
              <w:rPr>
                <w:color w:val="000000" w:themeColor="text1"/>
                <w:sz w:val="18"/>
                <w:szCs w:val="18"/>
                <w:rtl/>
                <w:lang w:val="en-GB" w:bidi="ar-AE"/>
              </w:rPr>
              <w:t>90</w:t>
            </w:r>
          </w:p>
        </w:tc>
        <w:tc>
          <w:tcPr>
            <w:tcW w:w="884" w:type="dxa"/>
            <w:vAlign w:val="center"/>
          </w:tcPr>
          <w:p w14:paraId="1697A760" w14:textId="68EC64E1" w:rsidR="00266197" w:rsidRPr="0057481F" w:rsidRDefault="00D51E5A" w:rsidP="00D51E5A">
            <w:pPr>
              <w:bidi/>
              <w:jc w:val="left"/>
              <w:rPr>
                <w:color w:val="000000" w:themeColor="text1"/>
                <w:sz w:val="18"/>
                <w:szCs w:val="18"/>
                <w:lang w:val="en-GB"/>
              </w:rPr>
            </w:pPr>
            <w:r>
              <w:rPr>
                <w:rFonts w:hint="cs"/>
                <w:color w:val="000000" w:themeColor="text1"/>
                <w:sz w:val="18"/>
                <w:szCs w:val="18"/>
                <w:rtl/>
                <w:lang w:val="en-GB"/>
              </w:rPr>
              <w:t>لا ينطبق</w:t>
            </w:r>
          </w:p>
        </w:tc>
      </w:tr>
      <w:tr w:rsidR="00BE1F25" w:rsidRPr="0057481F" w14:paraId="1D6F8F42" w14:textId="77777777" w:rsidTr="00627524">
        <w:trPr>
          <w:trHeight w:val="300"/>
        </w:trPr>
        <w:tc>
          <w:tcPr>
            <w:tcW w:w="1525" w:type="dxa"/>
            <w:vMerge w:val="restart"/>
            <w:shd w:val="clear" w:color="auto" w:fill="auto"/>
            <w:vAlign w:val="center"/>
          </w:tcPr>
          <w:p w14:paraId="1FDCA4A3" w14:textId="1D9C2348" w:rsidR="00D51E5A" w:rsidRPr="0057481F" w:rsidRDefault="00D51E5A" w:rsidP="00D51E5A">
            <w:pPr>
              <w:tabs>
                <w:tab w:val="left" w:pos="8280"/>
              </w:tabs>
              <w:bidi/>
              <w:spacing w:after="60"/>
              <w:ind w:right="-110"/>
              <w:jc w:val="left"/>
              <w:rPr>
                <w:sz w:val="18"/>
                <w:szCs w:val="18"/>
                <w:lang w:val="en-GB"/>
              </w:rPr>
            </w:pPr>
            <w:r>
              <w:rPr>
                <w:rFonts w:hint="cs"/>
                <w:sz w:val="18"/>
                <w:szCs w:val="18"/>
                <w:rtl/>
                <w:lang w:val="en-GB"/>
              </w:rPr>
              <w:t>المبالغ الموصى بها من حيث المبدأ (دولار أمريكي)</w:t>
            </w:r>
          </w:p>
        </w:tc>
        <w:tc>
          <w:tcPr>
            <w:tcW w:w="720" w:type="dxa"/>
            <w:vMerge w:val="restart"/>
            <w:shd w:val="clear" w:color="auto" w:fill="auto"/>
            <w:vAlign w:val="center"/>
          </w:tcPr>
          <w:p w14:paraId="6EA4BEA7" w14:textId="115C3423" w:rsidR="00BE1F25" w:rsidRPr="0057481F" w:rsidRDefault="00D51E5A" w:rsidP="00D33DC0">
            <w:pPr>
              <w:tabs>
                <w:tab w:val="left" w:pos="8280"/>
              </w:tabs>
              <w:bidi/>
              <w:spacing w:after="60"/>
              <w:ind w:right="-112"/>
              <w:jc w:val="left"/>
              <w:rPr>
                <w:sz w:val="18"/>
                <w:szCs w:val="18"/>
                <w:lang w:val="en-GB"/>
              </w:rPr>
            </w:pPr>
            <w:r>
              <w:rPr>
                <w:rFonts w:hint="cs"/>
                <w:color w:val="000000" w:themeColor="text1"/>
                <w:sz w:val="18"/>
                <w:szCs w:val="18"/>
                <w:rtl/>
                <w:lang w:val="en-GB"/>
              </w:rPr>
              <w:t>اليونيب</w:t>
            </w:r>
          </w:p>
        </w:tc>
        <w:tc>
          <w:tcPr>
            <w:tcW w:w="1088" w:type="dxa"/>
            <w:shd w:val="clear" w:color="auto" w:fill="auto"/>
            <w:vAlign w:val="center"/>
          </w:tcPr>
          <w:p w14:paraId="41330AC6" w14:textId="596A42AF" w:rsidR="00BE1F25" w:rsidRPr="0057481F" w:rsidRDefault="00D51E5A" w:rsidP="00D33DC0">
            <w:pPr>
              <w:tabs>
                <w:tab w:val="left" w:pos="8280"/>
              </w:tabs>
              <w:bidi/>
              <w:spacing w:after="60"/>
              <w:jc w:val="left"/>
              <w:rPr>
                <w:sz w:val="18"/>
                <w:szCs w:val="18"/>
                <w:rtl/>
                <w:lang w:val="en-GB" w:bidi="ar-AE"/>
              </w:rPr>
            </w:pPr>
            <w:r>
              <w:rPr>
                <w:rFonts w:hint="cs"/>
                <w:sz w:val="18"/>
                <w:szCs w:val="18"/>
                <w:rtl/>
                <w:lang w:val="en-GB" w:bidi="ar-AE"/>
              </w:rPr>
              <w:t>تكاليف المشروع</w:t>
            </w:r>
          </w:p>
        </w:tc>
        <w:tc>
          <w:tcPr>
            <w:tcW w:w="900" w:type="dxa"/>
          </w:tcPr>
          <w:p w14:paraId="1ADE6543" w14:textId="5AC27EC8" w:rsidR="00BE1F25" w:rsidRPr="00352322" w:rsidRDefault="00FF2079" w:rsidP="00D51E5A">
            <w:pPr>
              <w:bidi/>
              <w:jc w:val="left"/>
              <w:rPr>
                <w:color w:val="000000" w:themeColor="text1"/>
                <w:sz w:val="18"/>
                <w:szCs w:val="18"/>
                <w:lang w:val="en-GB" w:bidi="ar-AE"/>
              </w:rPr>
            </w:pPr>
            <w:r w:rsidRPr="00FF2079">
              <w:rPr>
                <w:color w:val="000000" w:themeColor="text1"/>
                <w:sz w:val="18"/>
                <w:szCs w:val="18"/>
                <w:rtl/>
                <w:lang w:val="en-GB" w:bidi="ar-AE"/>
              </w:rPr>
              <w:t>141,000</w:t>
            </w:r>
          </w:p>
        </w:tc>
        <w:tc>
          <w:tcPr>
            <w:tcW w:w="900" w:type="dxa"/>
            <w:vAlign w:val="center"/>
          </w:tcPr>
          <w:p w14:paraId="12A8DF89" w14:textId="101C0529" w:rsidR="00BE1F25" w:rsidRPr="00352322" w:rsidRDefault="00D51E5A" w:rsidP="00D51E5A">
            <w:pPr>
              <w:bidi/>
              <w:jc w:val="left"/>
              <w:rPr>
                <w:color w:val="000000" w:themeColor="text1"/>
                <w:sz w:val="18"/>
                <w:szCs w:val="18"/>
                <w:lang w:val="en-GB" w:bidi="ar-AE"/>
              </w:rPr>
            </w:pPr>
            <w:r w:rsidRPr="00D51E5A">
              <w:rPr>
                <w:color w:val="000000" w:themeColor="text1"/>
                <w:sz w:val="18"/>
                <w:szCs w:val="18"/>
                <w:rtl/>
                <w:lang w:val="en-GB" w:bidi="ar-AE"/>
              </w:rPr>
              <w:t>0</w:t>
            </w:r>
          </w:p>
        </w:tc>
        <w:tc>
          <w:tcPr>
            <w:tcW w:w="900" w:type="dxa"/>
            <w:vAlign w:val="center"/>
          </w:tcPr>
          <w:p w14:paraId="4D2720C5" w14:textId="6DC746BD" w:rsidR="00BE1F25" w:rsidRPr="00352322" w:rsidRDefault="00FF2079" w:rsidP="00D51E5A">
            <w:pPr>
              <w:bidi/>
              <w:jc w:val="left"/>
              <w:rPr>
                <w:color w:val="000000" w:themeColor="text1"/>
                <w:sz w:val="18"/>
                <w:szCs w:val="18"/>
                <w:lang w:val="en-GB"/>
              </w:rPr>
            </w:pPr>
            <w:r w:rsidRPr="00FF2079">
              <w:rPr>
                <w:color w:val="000000" w:themeColor="text1"/>
                <w:sz w:val="18"/>
                <w:szCs w:val="18"/>
                <w:rtl/>
                <w:lang w:val="en-GB"/>
              </w:rPr>
              <w:t>0</w:t>
            </w:r>
          </w:p>
        </w:tc>
        <w:tc>
          <w:tcPr>
            <w:tcW w:w="900" w:type="dxa"/>
          </w:tcPr>
          <w:p w14:paraId="15935C30" w14:textId="00D06952" w:rsidR="00BE1F25" w:rsidRPr="00352322" w:rsidRDefault="00FF2079" w:rsidP="00D51E5A">
            <w:pPr>
              <w:bidi/>
              <w:jc w:val="left"/>
              <w:rPr>
                <w:color w:val="000000" w:themeColor="text1"/>
                <w:sz w:val="18"/>
                <w:szCs w:val="18"/>
                <w:lang w:val="en-GB" w:bidi="ar-AE"/>
              </w:rPr>
            </w:pPr>
            <w:r w:rsidRPr="00FF2079">
              <w:rPr>
                <w:color w:val="000000" w:themeColor="text1"/>
                <w:sz w:val="18"/>
                <w:szCs w:val="18"/>
                <w:rtl/>
                <w:lang w:val="en-GB" w:bidi="ar-AE"/>
              </w:rPr>
              <w:t>94,000</w:t>
            </w:r>
          </w:p>
        </w:tc>
        <w:tc>
          <w:tcPr>
            <w:tcW w:w="900" w:type="dxa"/>
          </w:tcPr>
          <w:p w14:paraId="45931550" w14:textId="4F694998" w:rsidR="00BE1F25" w:rsidRPr="00352322" w:rsidRDefault="00FF2079" w:rsidP="00D51E5A">
            <w:pPr>
              <w:bidi/>
              <w:jc w:val="left"/>
              <w:rPr>
                <w:color w:val="000000" w:themeColor="text1"/>
                <w:sz w:val="18"/>
                <w:szCs w:val="18"/>
                <w:lang w:val="en-GB" w:bidi="ar-AE"/>
              </w:rPr>
            </w:pPr>
            <w:r w:rsidRPr="00FF2079">
              <w:rPr>
                <w:color w:val="000000" w:themeColor="text1"/>
                <w:sz w:val="18"/>
                <w:szCs w:val="18"/>
                <w:rtl/>
                <w:lang w:val="en-GB" w:bidi="ar-AE"/>
              </w:rPr>
              <w:t>0</w:t>
            </w:r>
          </w:p>
        </w:tc>
        <w:tc>
          <w:tcPr>
            <w:tcW w:w="908" w:type="dxa"/>
            <w:vAlign w:val="center"/>
          </w:tcPr>
          <w:p w14:paraId="5DBF2EE1" w14:textId="029378C4" w:rsidR="00BE1F25" w:rsidRPr="00352322" w:rsidRDefault="00FF2079" w:rsidP="00D51E5A">
            <w:pPr>
              <w:bidi/>
              <w:jc w:val="left"/>
              <w:rPr>
                <w:color w:val="000000" w:themeColor="text1"/>
                <w:sz w:val="18"/>
                <w:szCs w:val="18"/>
                <w:lang w:val="en-GB"/>
              </w:rPr>
            </w:pPr>
            <w:r w:rsidRPr="00FF2079">
              <w:rPr>
                <w:color w:val="000000" w:themeColor="text1"/>
                <w:sz w:val="18"/>
                <w:szCs w:val="18"/>
                <w:rtl/>
                <w:lang w:val="en-GB"/>
              </w:rPr>
              <w:t>0</w:t>
            </w:r>
          </w:p>
        </w:tc>
        <w:tc>
          <w:tcPr>
            <w:tcW w:w="884" w:type="dxa"/>
          </w:tcPr>
          <w:p w14:paraId="1CC85AE3" w14:textId="716AAC9F" w:rsidR="00BE1F25" w:rsidRPr="00352322" w:rsidRDefault="00FF2079" w:rsidP="00D51E5A">
            <w:pPr>
              <w:bidi/>
              <w:jc w:val="left"/>
              <w:rPr>
                <w:color w:val="000000" w:themeColor="text1"/>
                <w:sz w:val="18"/>
                <w:szCs w:val="18"/>
                <w:lang w:val="en-GB" w:bidi="ar-AE"/>
              </w:rPr>
            </w:pPr>
            <w:r w:rsidRPr="00FF2079">
              <w:rPr>
                <w:color w:val="000000" w:themeColor="text1"/>
                <w:sz w:val="18"/>
                <w:szCs w:val="18"/>
                <w:rtl/>
                <w:lang w:val="en-GB" w:bidi="ar-AE"/>
              </w:rPr>
              <w:t>235,000</w:t>
            </w:r>
          </w:p>
        </w:tc>
      </w:tr>
      <w:tr w:rsidR="00BE1F25" w:rsidRPr="0057481F" w14:paraId="6CA86500" w14:textId="77777777" w:rsidTr="00627524">
        <w:trPr>
          <w:trHeight w:val="300"/>
        </w:trPr>
        <w:tc>
          <w:tcPr>
            <w:tcW w:w="1525" w:type="dxa"/>
            <w:vMerge/>
          </w:tcPr>
          <w:p w14:paraId="5BD78E0C" w14:textId="77777777" w:rsidR="00BE1F25" w:rsidRPr="0057481F" w:rsidRDefault="00BE1F25" w:rsidP="00D33DC0">
            <w:pPr>
              <w:tabs>
                <w:tab w:val="left" w:pos="8280"/>
              </w:tabs>
              <w:bidi/>
              <w:spacing w:after="60"/>
              <w:jc w:val="left"/>
              <w:rPr>
                <w:sz w:val="18"/>
                <w:szCs w:val="18"/>
                <w:lang w:val="en-GB"/>
              </w:rPr>
            </w:pPr>
          </w:p>
        </w:tc>
        <w:tc>
          <w:tcPr>
            <w:tcW w:w="720" w:type="dxa"/>
            <w:vMerge/>
            <w:vAlign w:val="center"/>
          </w:tcPr>
          <w:p w14:paraId="77714F9A" w14:textId="77777777" w:rsidR="00BE1F25" w:rsidRPr="0057481F" w:rsidRDefault="00BE1F25" w:rsidP="00D33DC0">
            <w:pPr>
              <w:tabs>
                <w:tab w:val="left" w:pos="8280"/>
              </w:tabs>
              <w:bidi/>
              <w:spacing w:after="60"/>
              <w:ind w:left="-249" w:right="-246"/>
              <w:jc w:val="left"/>
              <w:rPr>
                <w:sz w:val="18"/>
                <w:szCs w:val="18"/>
                <w:lang w:val="en-GB"/>
              </w:rPr>
            </w:pPr>
          </w:p>
        </w:tc>
        <w:tc>
          <w:tcPr>
            <w:tcW w:w="1088" w:type="dxa"/>
            <w:shd w:val="clear" w:color="auto" w:fill="auto"/>
            <w:vAlign w:val="center"/>
          </w:tcPr>
          <w:p w14:paraId="5107C0B4" w14:textId="41543AF1" w:rsidR="00BE1F25" w:rsidRPr="0057481F" w:rsidRDefault="00D51E5A" w:rsidP="00D33DC0">
            <w:pPr>
              <w:tabs>
                <w:tab w:val="left" w:pos="8280"/>
              </w:tabs>
              <w:bidi/>
              <w:spacing w:after="60"/>
              <w:jc w:val="left"/>
              <w:rPr>
                <w:sz w:val="18"/>
                <w:szCs w:val="18"/>
                <w:rtl/>
                <w:lang w:val="en-GB" w:bidi="ar-AE"/>
              </w:rPr>
            </w:pPr>
            <w:r>
              <w:rPr>
                <w:rFonts w:hint="cs"/>
                <w:sz w:val="18"/>
                <w:szCs w:val="18"/>
                <w:rtl/>
                <w:lang w:val="en-GB" w:bidi="ar-AE"/>
              </w:rPr>
              <w:t>تكاليف الدعم</w:t>
            </w:r>
          </w:p>
        </w:tc>
        <w:tc>
          <w:tcPr>
            <w:tcW w:w="900" w:type="dxa"/>
          </w:tcPr>
          <w:p w14:paraId="2A34BF94" w14:textId="341FC5B3" w:rsidR="00BE1F25" w:rsidRPr="00352322" w:rsidRDefault="00FF2079" w:rsidP="00D51E5A">
            <w:pPr>
              <w:bidi/>
              <w:jc w:val="left"/>
              <w:rPr>
                <w:color w:val="000000" w:themeColor="text1"/>
                <w:sz w:val="18"/>
                <w:szCs w:val="18"/>
                <w:lang w:val="en-GB" w:bidi="ar-AE"/>
              </w:rPr>
            </w:pPr>
            <w:r w:rsidRPr="00FF2079">
              <w:rPr>
                <w:color w:val="000000" w:themeColor="text1"/>
                <w:sz w:val="18"/>
                <w:szCs w:val="18"/>
                <w:rtl/>
                <w:lang w:val="en-GB" w:bidi="ar-AE"/>
              </w:rPr>
              <w:t>18,330</w:t>
            </w:r>
          </w:p>
        </w:tc>
        <w:tc>
          <w:tcPr>
            <w:tcW w:w="900" w:type="dxa"/>
            <w:vAlign w:val="center"/>
          </w:tcPr>
          <w:p w14:paraId="2AD4F858" w14:textId="60F35BF4" w:rsidR="00BE1F25" w:rsidRPr="00352322" w:rsidRDefault="00D51E5A" w:rsidP="00D51E5A">
            <w:pPr>
              <w:bidi/>
              <w:jc w:val="left"/>
              <w:rPr>
                <w:color w:val="000000" w:themeColor="text1"/>
                <w:sz w:val="18"/>
                <w:szCs w:val="18"/>
                <w:lang w:val="en-GB" w:bidi="ar-AE"/>
              </w:rPr>
            </w:pPr>
            <w:r w:rsidRPr="00D51E5A">
              <w:rPr>
                <w:color w:val="000000" w:themeColor="text1"/>
                <w:sz w:val="18"/>
                <w:szCs w:val="18"/>
                <w:rtl/>
                <w:lang w:val="en-GB" w:bidi="ar-AE"/>
              </w:rPr>
              <w:t>0</w:t>
            </w:r>
          </w:p>
        </w:tc>
        <w:tc>
          <w:tcPr>
            <w:tcW w:w="900" w:type="dxa"/>
            <w:vAlign w:val="center"/>
          </w:tcPr>
          <w:p w14:paraId="6D419539" w14:textId="5AC3254C" w:rsidR="00BE1F25" w:rsidRPr="00352322" w:rsidRDefault="00FF2079" w:rsidP="00D51E5A">
            <w:pPr>
              <w:bidi/>
              <w:jc w:val="left"/>
              <w:rPr>
                <w:color w:val="000000" w:themeColor="text1"/>
                <w:sz w:val="18"/>
                <w:szCs w:val="18"/>
                <w:lang w:val="en-GB"/>
              </w:rPr>
            </w:pPr>
            <w:r w:rsidRPr="00FF2079">
              <w:rPr>
                <w:color w:val="000000" w:themeColor="text1"/>
                <w:sz w:val="18"/>
                <w:szCs w:val="18"/>
                <w:rtl/>
                <w:lang w:val="en-GB"/>
              </w:rPr>
              <w:t>0</w:t>
            </w:r>
          </w:p>
        </w:tc>
        <w:tc>
          <w:tcPr>
            <w:tcW w:w="900" w:type="dxa"/>
          </w:tcPr>
          <w:p w14:paraId="6F5024E1" w14:textId="1536360D" w:rsidR="00BE1F25" w:rsidRPr="00352322" w:rsidRDefault="00FF2079" w:rsidP="00D51E5A">
            <w:pPr>
              <w:bidi/>
              <w:jc w:val="left"/>
              <w:rPr>
                <w:color w:val="000000" w:themeColor="text1"/>
                <w:sz w:val="18"/>
                <w:szCs w:val="18"/>
                <w:lang w:val="en-GB" w:bidi="ar-AE"/>
              </w:rPr>
            </w:pPr>
            <w:r w:rsidRPr="00FF2079">
              <w:rPr>
                <w:color w:val="000000" w:themeColor="text1"/>
                <w:sz w:val="18"/>
                <w:szCs w:val="18"/>
                <w:rtl/>
                <w:lang w:val="en-GB" w:bidi="ar-AE"/>
              </w:rPr>
              <w:t>12,220</w:t>
            </w:r>
          </w:p>
        </w:tc>
        <w:tc>
          <w:tcPr>
            <w:tcW w:w="900" w:type="dxa"/>
          </w:tcPr>
          <w:p w14:paraId="4F112B2B" w14:textId="7E2D678E" w:rsidR="00BE1F25" w:rsidRPr="00352322" w:rsidRDefault="00FF2079" w:rsidP="00D51E5A">
            <w:pPr>
              <w:bidi/>
              <w:jc w:val="left"/>
              <w:rPr>
                <w:color w:val="000000" w:themeColor="text1"/>
                <w:sz w:val="18"/>
                <w:szCs w:val="18"/>
                <w:lang w:val="en-GB"/>
              </w:rPr>
            </w:pPr>
            <w:r w:rsidRPr="00FF2079">
              <w:rPr>
                <w:color w:val="000000" w:themeColor="text1"/>
                <w:sz w:val="18"/>
                <w:szCs w:val="18"/>
                <w:rtl/>
                <w:lang w:val="en-GB"/>
              </w:rPr>
              <w:t>0</w:t>
            </w:r>
          </w:p>
        </w:tc>
        <w:tc>
          <w:tcPr>
            <w:tcW w:w="908" w:type="dxa"/>
            <w:vAlign w:val="center"/>
          </w:tcPr>
          <w:p w14:paraId="7D7CC446" w14:textId="03A6618C" w:rsidR="00BE1F25" w:rsidRPr="00352322" w:rsidRDefault="00FF2079" w:rsidP="00D51E5A">
            <w:pPr>
              <w:bidi/>
              <w:jc w:val="left"/>
              <w:rPr>
                <w:color w:val="000000" w:themeColor="text1"/>
                <w:sz w:val="18"/>
                <w:szCs w:val="18"/>
                <w:lang w:val="en-GB"/>
              </w:rPr>
            </w:pPr>
            <w:r w:rsidRPr="00FF2079">
              <w:rPr>
                <w:color w:val="000000" w:themeColor="text1"/>
                <w:sz w:val="18"/>
                <w:szCs w:val="18"/>
                <w:rtl/>
                <w:lang w:val="en-GB"/>
              </w:rPr>
              <w:t>0</w:t>
            </w:r>
          </w:p>
        </w:tc>
        <w:tc>
          <w:tcPr>
            <w:tcW w:w="884" w:type="dxa"/>
          </w:tcPr>
          <w:p w14:paraId="095D3259" w14:textId="40523362" w:rsidR="00BE1F25" w:rsidRPr="00352322" w:rsidRDefault="00FF2079" w:rsidP="00D51E5A">
            <w:pPr>
              <w:bidi/>
              <w:jc w:val="left"/>
              <w:rPr>
                <w:color w:val="000000" w:themeColor="text1"/>
                <w:sz w:val="18"/>
                <w:szCs w:val="18"/>
                <w:lang w:val="en-GB" w:bidi="ar-AE"/>
              </w:rPr>
            </w:pPr>
            <w:r w:rsidRPr="00FF2079">
              <w:rPr>
                <w:color w:val="000000" w:themeColor="text1"/>
                <w:sz w:val="18"/>
                <w:szCs w:val="18"/>
                <w:rtl/>
                <w:lang w:val="en-GB" w:bidi="ar-AE"/>
              </w:rPr>
              <w:t>30,550</w:t>
            </w:r>
          </w:p>
        </w:tc>
      </w:tr>
      <w:tr w:rsidR="00D51E5A" w:rsidRPr="0057481F" w14:paraId="754C7F37" w14:textId="77777777" w:rsidTr="00627524">
        <w:trPr>
          <w:trHeight w:val="300"/>
        </w:trPr>
        <w:tc>
          <w:tcPr>
            <w:tcW w:w="1525" w:type="dxa"/>
            <w:vMerge/>
          </w:tcPr>
          <w:p w14:paraId="13379A0D" w14:textId="77777777" w:rsidR="00D51E5A" w:rsidRPr="0057481F" w:rsidRDefault="00D51E5A" w:rsidP="00D51E5A">
            <w:pPr>
              <w:tabs>
                <w:tab w:val="left" w:pos="8280"/>
              </w:tabs>
              <w:bidi/>
              <w:spacing w:after="60"/>
              <w:jc w:val="left"/>
              <w:rPr>
                <w:sz w:val="18"/>
                <w:szCs w:val="18"/>
                <w:lang w:val="en-GB"/>
              </w:rPr>
            </w:pPr>
          </w:p>
        </w:tc>
        <w:tc>
          <w:tcPr>
            <w:tcW w:w="720" w:type="dxa"/>
            <w:vMerge w:val="restart"/>
            <w:shd w:val="clear" w:color="auto" w:fill="auto"/>
            <w:vAlign w:val="center"/>
          </w:tcPr>
          <w:p w14:paraId="571DB1AC" w14:textId="71B5518E" w:rsidR="00D51E5A" w:rsidRPr="0057481F" w:rsidRDefault="00D51E5A" w:rsidP="00D51E5A">
            <w:pPr>
              <w:tabs>
                <w:tab w:val="left" w:pos="8280"/>
              </w:tabs>
              <w:bidi/>
              <w:spacing w:after="60"/>
              <w:ind w:right="-104"/>
              <w:rPr>
                <w:color w:val="000000" w:themeColor="text1"/>
                <w:sz w:val="18"/>
                <w:szCs w:val="18"/>
                <w:lang w:val="en-GB"/>
              </w:rPr>
            </w:pPr>
            <w:r>
              <w:rPr>
                <w:rFonts w:hint="cs"/>
                <w:color w:val="000000" w:themeColor="text1"/>
                <w:sz w:val="18"/>
                <w:szCs w:val="18"/>
                <w:rtl/>
                <w:lang w:val="en-GB"/>
              </w:rPr>
              <w:t>اليونيدو</w:t>
            </w:r>
          </w:p>
        </w:tc>
        <w:tc>
          <w:tcPr>
            <w:tcW w:w="1088" w:type="dxa"/>
            <w:shd w:val="clear" w:color="auto" w:fill="auto"/>
            <w:vAlign w:val="center"/>
          </w:tcPr>
          <w:p w14:paraId="2936023B" w14:textId="04F2A989" w:rsidR="00D51E5A" w:rsidRPr="0057481F" w:rsidRDefault="00D51E5A" w:rsidP="00D51E5A">
            <w:pPr>
              <w:tabs>
                <w:tab w:val="left" w:pos="8280"/>
              </w:tabs>
              <w:bidi/>
              <w:spacing w:after="60"/>
              <w:jc w:val="left"/>
              <w:rPr>
                <w:sz w:val="18"/>
                <w:szCs w:val="18"/>
                <w:lang w:val="en-GB"/>
              </w:rPr>
            </w:pPr>
            <w:r>
              <w:rPr>
                <w:rFonts w:hint="cs"/>
                <w:sz w:val="18"/>
                <w:szCs w:val="18"/>
                <w:rtl/>
                <w:lang w:val="en-GB" w:bidi="ar-AE"/>
              </w:rPr>
              <w:t>تكاليف المشروع</w:t>
            </w:r>
          </w:p>
        </w:tc>
        <w:tc>
          <w:tcPr>
            <w:tcW w:w="900" w:type="dxa"/>
          </w:tcPr>
          <w:p w14:paraId="0CE3AC31" w14:textId="7DC2ACB3" w:rsidR="00D51E5A" w:rsidRPr="00352322" w:rsidRDefault="00FF2079" w:rsidP="00D51E5A">
            <w:pPr>
              <w:bidi/>
              <w:jc w:val="left"/>
              <w:rPr>
                <w:color w:val="000000" w:themeColor="text1"/>
                <w:sz w:val="18"/>
                <w:szCs w:val="18"/>
                <w:lang w:val="en-GB" w:bidi="ar-AE"/>
              </w:rPr>
            </w:pPr>
            <w:r w:rsidRPr="00FF2079">
              <w:rPr>
                <w:color w:val="000000" w:themeColor="text1"/>
                <w:sz w:val="18"/>
                <w:szCs w:val="18"/>
                <w:rtl/>
                <w:lang w:val="en-GB" w:bidi="ar-AE"/>
              </w:rPr>
              <w:t>75,000</w:t>
            </w:r>
          </w:p>
        </w:tc>
        <w:tc>
          <w:tcPr>
            <w:tcW w:w="900" w:type="dxa"/>
            <w:vAlign w:val="center"/>
          </w:tcPr>
          <w:p w14:paraId="2C26C6E4" w14:textId="37B5CA0B" w:rsidR="00D51E5A" w:rsidRPr="00352322" w:rsidRDefault="00D51E5A" w:rsidP="00D51E5A">
            <w:pPr>
              <w:bidi/>
              <w:jc w:val="left"/>
              <w:rPr>
                <w:color w:val="000000" w:themeColor="text1"/>
                <w:sz w:val="18"/>
                <w:szCs w:val="18"/>
                <w:lang w:val="en-GB"/>
              </w:rPr>
            </w:pPr>
            <w:r w:rsidRPr="00D51E5A">
              <w:rPr>
                <w:color w:val="000000" w:themeColor="text1"/>
                <w:sz w:val="18"/>
                <w:szCs w:val="18"/>
                <w:rtl/>
                <w:lang w:val="en-GB"/>
              </w:rPr>
              <w:t>0</w:t>
            </w:r>
          </w:p>
        </w:tc>
        <w:tc>
          <w:tcPr>
            <w:tcW w:w="900" w:type="dxa"/>
            <w:vAlign w:val="center"/>
          </w:tcPr>
          <w:p w14:paraId="13D9F2AF" w14:textId="2CCC3E7A" w:rsidR="00D51E5A" w:rsidRPr="00352322" w:rsidRDefault="00FF2079" w:rsidP="00D51E5A">
            <w:pPr>
              <w:bidi/>
              <w:jc w:val="left"/>
              <w:rPr>
                <w:color w:val="000000" w:themeColor="text1"/>
                <w:sz w:val="18"/>
                <w:szCs w:val="18"/>
                <w:lang w:val="en-GB"/>
              </w:rPr>
            </w:pPr>
            <w:r w:rsidRPr="00FF2079">
              <w:rPr>
                <w:color w:val="000000" w:themeColor="text1"/>
                <w:sz w:val="18"/>
                <w:szCs w:val="18"/>
                <w:rtl/>
                <w:lang w:val="en-GB"/>
              </w:rPr>
              <w:t>0</w:t>
            </w:r>
          </w:p>
        </w:tc>
        <w:tc>
          <w:tcPr>
            <w:tcW w:w="900" w:type="dxa"/>
          </w:tcPr>
          <w:p w14:paraId="19AE7D64" w14:textId="5210CABE" w:rsidR="00D51E5A" w:rsidRPr="00352322" w:rsidRDefault="00FF2079" w:rsidP="00D51E5A">
            <w:pPr>
              <w:bidi/>
              <w:jc w:val="left"/>
              <w:rPr>
                <w:color w:val="000000" w:themeColor="text1"/>
                <w:sz w:val="18"/>
                <w:szCs w:val="18"/>
                <w:lang w:val="en-GB" w:bidi="ar-AE"/>
              </w:rPr>
            </w:pPr>
            <w:r w:rsidRPr="00FF2079">
              <w:rPr>
                <w:color w:val="000000" w:themeColor="text1"/>
                <w:sz w:val="18"/>
                <w:szCs w:val="18"/>
                <w:rtl/>
                <w:lang w:val="en-GB" w:bidi="ar-AE"/>
              </w:rPr>
              <w:t>50,000</w:t>
            </w:r>
          </w:p>
        </w:tc>
        <w:tc>
          <w:tcPr>
            <w:tcW w:w="900" w:type="dxa"/>
          </w:tcPr>
          <w:p w14:paraId="2D4FEBF9" w14:textId="4D6F99F2" w:rsidR="00D51E5A" w:rsidRPr="00352322" w:rsidRDefault="00FF2079" w:rsidP="00D51E5A">
            <w:pPr>
              <w:bidi/>
              <w:jc w:val="left"/>
              <w:rPr>
                <w:color w:val="000000" w:themeColor="text1"/>
                <w:sz w:val="18"/>
                <w:szCs w:val="18"/>
                <w:lang w:val="en-GB"/>
              </w:rPr>
            </w:pPr>
            <w:r w:rsidRPr="00FF2079">
              <w:rPr>
                <w:color w:val="000000" w:themeColor="text1"/>
                <w:sz w:val="18"/>
                <w:szCs w:val="18"/>
                <w:rtl/>
                <w:lang w:val="en-GB"/>
              </w:rPr>
              <w:t>0</w:t>
            </w:r>
          </w:p>
        </w:tc>
        <w:tc>
          <w:tcPr>
            <w:tcW w:w="908" w:type="dxa"/>
            <w:vAlign w:val="center"/>
          </w:tcPr>
          <w:p w14:paraId="565AA203" w14:textId="0366FB36" w:rsidR="00D51E5A" w:rsidRPr="00352322" w:rsidRDefault="00FF2079" w:rsidP="00D51E5A">
            <w:pPr>
              <w:bidi/>
              <w:jc w:val="left"/>
              <w:rPr>
                <w:color w:val="000000" w:themeColor="text1"/>
                <w:sz w:val="18"/>
                <w:szCs w:val="18"/>
                <w:lang w:val="en-GB"/>
              </w:rPr>
            </w:pPr>
            <w:r w:rsidRPr="00FF2079">
              <w:rPr>
                <w:color w:val="000000" w:themeColor="text1"/>
                <w:sz w:val="18"/>
                <w:szCs w:val="18"/>
                <w:rtl/>
                <w:lang w:val="en-GB"/>
              </w:rPr>
              <w:t>0</w:t>
            </w:r>
          </w:p>
        </w:tc>
        <w:tc>
          <w:tcPr>
            <w:tcW w:w="884" w:type="dxa"/>
          </w:tcPr>
          <w:p w14:paraId="574C9703" w14:textId="2E5375B6" w:rsidR="00D51E5A" w:rsidRPr="00352322" w:rsidRDefault="00FF2079" w:rsidP="00D51E5A">
            <w:pPr>
              <w:bidi/>
              <w:jc w:val="left"/>
              <w:rPr>
                <w:color w:val="000000" w:themeColor="text1"/>
                <w:sz w:val="18"/>
                <w:szCs w:val="18"/>
                <w:lang w:val="en-GB"/>
              </w:rPr>
            </w:pPr>
            <w:r w:rsidRPr="00FF2079">
              <w:rPr>
                <w:color w:val="000000" w:themeColor="text1"/>
                <w:sz w:val="18"/>
                <w:szCs w:val="18"/>
                <w:rtl/>
                <w:lang w:val="en-GB"/>
              </w:rPr>
              <w:t>125,000</w:t>
            </w:r>
          </w:p>
        </w:tc>
      </w:tr>
      <w:tr w:rsidR="00D51E5A" w:rsidRPr="0057481F" w14:paraId="50148572" w14:textId="77777777" w:rsidTr="00627524">
        <w:trPr>
          <w:trHeight w:val="300"/>
        </w:trPr>
        <w:tc>
          <w:tcPr>
            <w:tcW w:w="1525" w:type="dxa"/>
            <w:vMerge/>
          </w:tcPr>
          <w:p w14:paraId="12B956D9" w14:textId="77777777" w:rsidR="00D51E5A" w:rsidRPr="0057481F" w:rsidRDefault="00D51E5A" w:rsidP="00D51E5A">
            <w:pPr>
              <w:tabs>
                <w:tab w:val="left" w:pos="8280"/>
              </w:tabs>
              <w:bidi/>
              <w:spacing w:after="60"/>
              <w:jc w:val="center"/>
              <w:rPr>
                <w:sz w:val="18"/>
                <w:szCs w:val="18"/>
                <w:lang w:val="en-GB"/>
              </w:rPr>
            </w:pPr>
          </w:p>
        </w:tc>
        <w:tc>
          <w:tcPr>
            <w:tcW w:w="720" w:type="dxa"/>
            <w:vMerge/>
          </w:tcPr>
          <w:p w14:paraId="6B456BAA" w14:textId="77777777" w:rsidR="00D51E5A" w:rsidRPr="0057481F" w:rsidRDefault="00D51E5A" w:rsidP="00D51E5A">
            <w:pPr>
              <w:tabs>
                <w:tab w:val="left" w:pos="8280"/>
              </w:tabs>
              <w:bidi/>
              <w:spacing w:after="60"/>
              <w:jc w:val="center"/>
              <w:rPr>
                <w:sz w:val="18"/>
                <w:szCs w:val="18"/>
                <w:lang w:val="en-GB"/>
              </w:rPr>
            </w:pPr>
          </w:p>
        </w:tc>
        <w:tc>
          <w:tcPr>
            <w:tcW w:w="1088" w:type="dxa"/>
            <w:shd w:val="clear" w:color="auto" w:fill="auto"/>
            <w:vAlign w:val="center"/>
          </w:tcPr>
          <w:p w14:paraId="614058BC" w14:textId="0752CA40" w:rsidR="00D51E5A" w:rsidRPr="0057481F" w:rsidRDefault="00D51E5A" w:rsidP="00D51E5A">
            <w:pPr>
              <w:tabs>
                <w:tab w:val="left" w:pos="8280"/>
              </w:tabs>
              <w:bidi/>
              <w:spacing w:after="60"/>
              <w:jc w:val="left"/>
              <w:rPr>
                <w:sz w:val="18"/>
                <w:szCs w:val="18"/>
                <w:lang w:val="en-GB"/>
              </w:rPr>
            </w:pPr>
            <w:r>
              <w:rPr>
                <w:rFonts w:hint="cs"/>
                <w:sz w:val="18"/>
                <w:szCs w:val="18"/>
                <w:rtl/>
                <w:lang w:val="en-GB" w:bidi="ar-AE"/>
              </w:rPr>
              <w:t>تكاليف الدعم</w:t>
            </w:r>
          </w:p>
        </w:tc>
        <w:tc>
          <w:tcPr>
            <w:tcW w:w="900" w:type="dxa"/>
          </w:tcPr>
          <w:p w14:paraId="06DB2CCB" w14:textId="23F1E03F" w:rsidR="00D51E5A" w:rsidRPr="00352322" w:rsidRDefault="00FF2079" w:rsidP="00D51E5A">
            <w:pPr>
              <w:bidi/>
              <w:jc w:val="left"/>
              <w:rPr>
                <w:color w:val="000000" w:themeColor="text1"/>
                <w:sz w:val="18"/>
                <w:szCs w:val="18"/>
                <w:lang w:val="en-GB" w:bidi="ar-AE"/>
              </w:rPr>
            </w:pPr>
            <w:r w:rsidRPr="00FF2079">
              <w:rPr>
                <w:color w:val="000000" w:themeColor="text1"/>
                <w:sz w:val="18"/>
                <w:szCs w:val="18"/>
                <w:rtl/>
                <w:lang w:val="en-GB" w:bidi="ar-AE"/>
              </w:rPr>
              <w:t>9,750</w:t>
            </w:r>
          </w:p>
        </w:tc>
        <w:tc>
          <w:tcPr>
            <w:tcW w:w="900" w:type="dxa"/>
            <w:vAlign w:val="center"/>
          </w:tcPr>
          <w:p w14:paraId="2E82A12F" w14:textId="64DD7764" w:rsidR="00D51E5A" w:rsidRPr="00352322" w:rsidRDefault="00D51E5A" w:rsidP="00D51E5A">
            <w:pPr>
              <w:bidi/>
              <w:jc w:val="left"/>
              <w:rPr>
                <w:color w:val="000000" w:themeColor="text1"/>
                <w:sz w:val="18"/>
                <w:szCs w:val="18"/>
                <w:lang w:val="en-GB"/>
              </w:rPr>
            </w:pPr>
            <w:r w:rsidRPr="00D51E5A">
              <w:rPr>
                <w:color w:val="000000" w:themeColor="text1"/>
                <w:sz w:val="18"/>
                <w:szCs w:val="18"/>
                <w:rtl/>
                <w:lang w:val="en-GB"/>
              </w:rPr>
              <w:t>0</w:t>
            </w:r>
          </w:p>
        </w:tc>
        <w:tc>
          <w:tcPr>
            <w:tcW w:w="900" w:type="dxa"/>
            <w:vAlign w:val="center"/>
          </w:tcPr>
          <w:p w14:paraId="0BA4C9C7" w14:textId="0620D2B7" w:rsidR="00D51E5A" w:rsidRPr="00352322" w:rsidRDefault="00FF2079" w:rsidP="00D51E5A">
            <w:pPr>
              <w:bidi/>
              <w:jc w:val="left"/>
              <w:rPr>
                <w:color w:val="000000" w:themeColor="text1"/>
                <w:sz w:val="18"/>
                <w:szCs w:val="18"/>
                <w:lang w:val="en-GB"/>
              </w:rPr>
            </w:pPr>
            <w:r w:rsidRPr="00FF2079">
              <w:rPr>
                <w:color w:val="000000" w:themeColor="text1"/>
                <w:sz w:val="18"/>
                <w:szCs w:val="18"/>
                <w:rtl/>
                <w:lang w:val="en-GB"/>
              </w:rPr>
              <w:t>0</w:t>
            </w:r>
          </w:p>
        </w:tc>
        <w:tc>
          <w:tcPr>
            <w:tcW w:w="900" w:type="dxa"/>
          </w:tcPr>
          <w:p w14:paraId="49A6777D" w14:textId="2BE596A1" w:rsidR="00D51E5A" w:rsidRPr="00352322" w:rsidRDefault="00FF2079" w:rsidP="00D51E5A">
            <w:pPr>
              <w:bidi/>
              <w:jc w:val="left"/>
              <w:rPr>
                <w:color w:val="000000" w:themeColor="text1"/>
                <w:sz w:val="18"/>
                <w:szCs w:val="18"/>
                <w:lang w:val="en-GB" w:bidi="ar-AE"/>
              </w:rPr>
            </w:pPr>
            <w:r w:rsidRPr="00FF2079">
              <w:rPr>
                <w:color w:val="000000" w:themeColor="text1"/>
                <w:sz w:val="18"/>
                <w:szCs w:val="18"/>
                <w:rtl/>
                <w:lang w:val="en-GB" w:bidi="ar-AE"/>
              </w:rPr>
              <w:t>6,500</w:t>
            </w:r>
          </w:p>
        </w:tc>
        <w:tc>
          <w:tcPr>
            <w:tcW w:w="900" w:type="dxa"/>
          </w:tcPr>
          <w:p w14:paraId="62438525" w14:textId="70692223" w:rsidR="00D51E5A" w:rsidRPr="00352322" w:rsidRDefault="00FF2079" w:rsidP="00D51E5A">
            <w:pPr>
              <w:bidi/>
              <w:jc w:val="left"/>
              <w:rPr>
                <w:color w:val="000000" w:themeColor="text1"/>
                <w:sz w:val="18"/>
                <w:szCs w:val="18"/>
                <w:lang w:val="en-GB"/>
              </w:rPr>
            </w:pPr>
            <w:r w:rsidRPr="00FF2079">
              <w:rPr>
                <w:color w:val="000000" w:themeColor="text1"/>
                <w:sz w:val="18"/>
                <w:szCs w:val="18"/>
                <w:rtl/>
                <w:lang w:val="en-GB"/>
              </w:rPr>
              <w:t>0</w:t>
            </w:r>
          </w:p>
        </w:tc>
        <w:tc>
          <w:tcPr>
            <w:tcW w:w="908" w:type="dxa"/>
            <w:vAlign w:val="center"/>
          </w:tcPr>
          <w:p w14:paraId="13A49E3B" w14:textId="023D1E32" w:rsidR="00D51E5A" w:rsidRPr="00352322" w:rsidRDefault="00FF2079" w:rsidP="00D51E5A">
            <w:pPr>
              <w:bidi/>
              <w:jc w:val="left"/>
              <w:rPr>
                <w:color w:val="000000" w:themeColor="text1"/>
                <w:sz w:val="18"/>
                <w:szCs w:val="18"/>
                <w:lang w:val="en-GB"/>
              </w:rPr>
            </w:pPr>
            <w:r w:rsidRPr="00FF2079">
              <w:rPr>
                <w:color w:val="000000" w:themeColor="text1"/>
                <w:sz w:val="18"/>
                <w:szCs w:val="18"/>
                <w:rtl/>
                <w:lang w:val="en-GB"/>
              </w:rPr>
              <w:t>0</w:t>
            </w:r>
          </w:p>
        </w:tc>
        <w:tc>
          <w:tcPr>
            <w:tcW w:w="884" w:type="dxa"/>
          </w:tcPr>
          <w:p w14:paraId="4B80B087" w14:textId="6407DF91" w:rsidR="00D51E5A" w:rsidRPr="00352322" w:rsidRDefault="00FF2079" w:rsidP="00D51E5A">
            <w:pPr>
              <w:bidi/>
              <w:jc w:val="left"/>
              <w:rPr>
                <w:color w:val="000000" w:themeColor="text1"/>
                <w:sz w:val="18"/>
                <w:szCs w:val="18"/>
                <w:lang w:val="en-GB" w:bidi="ar-AE"/>
              </w:rPr>
            </w:pPr>
            <w:r w:rsidRPr="00FF2079">
              <w:rPr>
                <w:color w:val="000000" w:themeColor="text1"/>
                <w:sz w:val="18"/>
                <w:szCs w:val="18"/>
                <w:rtl/>
                <w:lang w:val="en-GB" w:bidi="ar-AE"/>
              </w:rPr>
              <w:t>16,250</w:t>
            </w:r>
          </w:p>
        </w:tc>
      </w:tr>
      <w:tr w:rsidR="00BE1F25" w:rsidRPr="0057481F" w14:paraId="7AB44E09" w14:textId="77777777" w:rsidTr="00627524">
        <w:trPr>
          <w:trHeight w:val="300"/>
        </w:trPr>
        <w:tc>
          <w:tcPr>
            <w:tcW w:w="1525" w:type="dxa"/>
            <w:vMerge/>
            <w:vAlign w:val="center"/>
          </w:tcPr>
          <w:p w14:paraId="3E503FE1" w14:textId="77777777" w:rsidR="00BE1F25" w:rsidRPr="0057481F" w:rsidRDefault="00BE1F25" w:rsidP="00D33DC0">
            <w:pPr>
              <w:tabs>
                <w:tab w:val="left" w:pos="8280"/>
              </w:tabs>
              <w:bidi/>
              <w:spacing w:after="60"/>
              <w:jc w:val="left"/>
              <w:rPr>
                <w:sz w:val="18"/>
                <w:szCs w:val="18"/>
                <w:lang w:val="en-GB"/>
              </w:rPr>
            </w:pPr>
          </w:p>
        </w:tc>
        <w:tc>
          <w:tcPr>
            <w:tcW w:w="1808" w:type="dxa"/>
            <w:gridSpan w:val="2"/>
            <w:shd w:val="clear" w:color="auto" w:fill="auto"/>
            <w:vAlign w:val="center"/>
          </w:tcPr>
          <w:p w14:paraId="27AF6FEF" w14:textId="71893D0C" w:rsidR="00BE1F25" w:rsidRPr="0057481F" w:rsidRDefault="00D51E5A" w:rsidP="00D33DC0">
            <w:pPr>
              <w:tabs>
                <w:tab w:val="left" w:pos="8280"/>
              </w:tabs>
              <w:bidi/>
              <w:spacing w:after="60"/>
              <w:ind w:right="-219"/>
              <w:jc w:val="left"/>
              <w:rPr>
                <w:sz w:val="18"/>
                <w:szCs w:val="18"/>
                <w:rtl/>
                <w:lang w:val="en-GB" w:bidi="ar-AE"/>
              </w:rPr>
            </w:pPr>
            <w:r>
              <w:rPr>
                <w:rFonts w:hint="cs"/>
                <w:sz w:val="18"/>
                <w:szCs w:val="18"/>
                <w:rtl/>
                <w:lang w:val="en-GB" w:bidi="ar-AE"/>
              </w:rPr>
              <w:t>إجمالي تكاليف المشروع</w:t>
            </w:r>
          </w:p>
        </w:tc>
        <w:tc>
          <w:tcPr>
            <w:tcW w:w="900" w:type="dxa"/>
          </w:tcPr>
          <w:p w14:paraId="47400032" w14:textId="5BB37216" w:rsidR="00BE1F25" w:rsidRPr="00352322" w:rsidRDefault="00FF2079" w:rsidP="00D51E5A">
            <w:pPr>
              <w:bidi/>
              <w:jc w:val="left"/>
              <w:rPr>
                <w:color w:val="000000" w:themeColor="text1"/>
                <w:sz w:val="18"/>
                <w:szCs w:val="18"/>
                <w:lang w:val="en-GB" w:bidi="ar-AE"/>
              </w:rPr>
            </w:pPr>
            <w:r w:rsidRPr="00FF2079">
              <w:rPr>
                <w:color w:val="000000" w:themeColor="text1"/>
                <w:sz w:val="18"/>
                <w:szCs w:val="18"/>
                <w:rtl/>
                <w:lang w:val="en-GB" w:bidi="ar-AE"/>
              </w:rPr>
              <w:t>216,000</w:t>
            </w:r>
          </w:p>
        </w:tc>
        <w:tc>
          <w:tcPr>
            <w:tcW w:w="900" w:type="dxa"/>
          </w:tcPr>
          <w:p w14:paraId="31C76283" w14:textId="5B79F200" w:rsidR="00BE1F25" w:rsidRPr="00352322" w:rsidRDefault="00D51E5A" w:rsidP="00D51E5A">
            <w:pPr>
              <w:bidi/>
              <w:jc w:val="left"/>
              <w:rPr>
                <w:color w:val="000000" w:themeColor="text1"/>
                <w:sz w:val="18"/>
                <w:szCs w:val="18"/>
                <w:lang w:val="en-GB"/>
              </w:rPr>
            </w:pPr>
            <w:r w:rsidRPr="00D51E5A">
              <w:rPr>
                <w:color w:val="000000" w:themeColor="text1"/>
                <w:sz w:val="18"/>
                <w:szCs w:val="18"/>
                <w:rtl/>
                <w:lang w:val="en-GB"/>
              </w:rPr>
              <w:t>0</w:t>
            </w:r>
          </w:p>
        </w:tc>
        <w:tc>
          <w:tcPr>
            <w:tcW w:w="900" w:type="dxa"/>
          </w:tcPr>
          <w:p w14:paraId="178B5996" w14:textId="5A842E9D" w:rsidR="00BE1F25" w:rsidRPr="00352322" w:rsidRDefault="00FF2079" w:rsidP="00D51E5A">
            <w:pPr>
              <w:bidi/>
              <w:jc w:val="left"/>
              <w:rPr>
                <w:color w:val="000000" w:themeColor="text1"/>
                <w:sz w:val="18"/>
                <w:szCs w:val="18"/>
                <w:lang w:val="en-GB"/>
              </w:rPr>
            </w:pPr>
            <w:r w:rsidRPr="00FF2079">
              <w:rPr>
                <w:color w:val="000000" w:themeColor="text1"/>
                <w:sz w:val="18"/>
                <w:szCs w:val="18"/>
                <w:rtl/>
                <w:lang w:val="en-GB"/>
              </w:rPr>
              <w:t>0</w:t>
            </w:r>
          </w:p>
        </w:tc>
        <w:tc>
          <w:tcPr>
            <w:tcW w:w="900" w:type="dxa"/>
          </w:tcPr>
          <w:p w14:paraId="5C6D336B" w14:textId="1D7B04B3" w:rsidR="00BE1F25" w:rsidRPr="00352322" w:rsidRDefault="00FF2079" w:rsidP="00D51E5A">
            <w:pPr>
              <w:bidi/>
              <w:jc w:val="left"/>
              <w:rPr>
                <w:color w:val="000000" w:themeColor="text1"/>
                <w:sz w:val="18"/>
                <w:szCs w:val="18"/>
                <w:lang w:val="en-GB" w:bidi="ar-AE"/>
              </w:rPr>
            </w:pPr>
            <w:r w:rsidRPr="00FF2079">
              <w:rPr>
                <w:color w:val="000000" w:themeColor="text1"/>
                <w:sz w:val="18"/>
                <w:szCs w:val="18"/>
                <w:rtl/>
                <w:lang w:val="en-GB" w:bidi="ar-AE"/>
              </w:rPr>
              <w:t>144,000</w:t>
            </w:r>
          </w:p>
        </w:tc>
        <w:tc>
          <w:tcPr>
            <w:tcW w:w="900" w:type="dxa"/>
          </w:tcPr>
          <w:p w14:paraId="167C6078" w14:textId="06C36178" w:rsidR="00BE1F25" w:rsidRPr="00352322" w:rsidRDefault="00FF2079" w:rsidP="00D51E5A">
            <w:pPr>
              <w:bidi/>
              <w:jc w:val="left"/>
              <w:rPr>
                <w:color w:val="000000" w:themeColor="text1"/>
                <w:sz w:val="18"/>
                <w:szCs w:val="18"/>
                <w:lang w:val="en-GB"/>
              </w:rPr>
            </w:pPr>
            <w:r w:rsidRPr="00FF2079">
              <w:rPr>
                <w:color w:val="000000" w:themeColor="text1"/>
                <w:sz w:val="18"/>
                <w:szCs w:val="18"/>
                <w:rtl/>
                <w:lang w:val="en-GB"/>
              </w:rPr>
              <w:t>0</w:t>
            </w:r>
          </w:p>
        </w:tc>
        <w:tc>
          <w:tcPr>
            <w:tcW w:w="908" w:type="dxa"/>
          </w:tcPr>
          <w:p w14:paraId="260AB7D7" w14:textId="4542BD50" w:rsidR="00BE1F25" w:rsidRPr="00352322" w:rsidRDefault="00FF2079" w:rsidP="00D51E5A">
            <w:pPr>
              <w:bidi/>
              <w:jc w:val="left"/>
              <w:rPr>
                <w:color w:val="000000" w:themeColor="text1"/>
                <w:sz w:val="18"/>
                <w:szCs w:val="18"/>
                <w:lang w:val="en-GB"/>
              </w:rPr>
            </w:pPr>
            <w:r w:rsidRPr="00FF2079">
              <w:rPr>
                <w:color w:val="000000" w:themeColor="text1"/>
                <w:sz w:val="18"/>
                <w:szCs w:val="18"/>
                <w:rtl/>
                <w:lang w:val="en-GB"/>
              </w:rPr>
              <w:t>0</w:t>
            </w:r>
          </w:p>
        </w:tc>
        <w:tc>
          <w:tcPr>
            <w:tcW w:w="884" w:type="dxa"/>
          </w:tcPr>
          <w:p w14:paraId="3D1BE680" w14:textId="1B40BAEA" w:rsidR="00BE1F25" w:rsidRPr="00352322" w:rsidRDefault="00FF2079" w:rsidP="00D51E5A">
            <w:pPr>
              <w:bidi/>
              <w:jc w:val="left"/>
              <w:rPr>
                <w:color w:val="000000" w:themeColor="text1"/>
                <w:sz w:val="18"/>
                <w:szCs w:val="18"/>
                <w:lang w:val="en-GB" w:bidi="ar-AE"/>
              </w:rPr>
            </w:pPr>
            <w:r w:rsidRPr="00FF2079">
              <w:rPr>
                <w:color w:val="000000" w:themeColor="text1"/>
                <w:sz w:val="18"/>
                <w:szCs w:val="18"/>
                <w:rtl/>
                <w:lang w:val="en-GB" w:bidi="ar-AE"/>
              </w:rPr>
              <w:t>360,000</w:t>
            </w:r>
          </w:p>
        </w:tc>
      </w:tr>
      <w:tr w:rsidR="00BE1F25" w:rsidRPr="0057481F" w14:paraId="6A48AEA2" w14:textId="77777777" w:rsidTr="00627524">
        <w:trPr>
          <w:trHeight w:val="300"/>
        </w:trPr>
        <w:tc>
          <w:tcPr>
            <w:tcW w:w="1525" w:type="dxa"/>
            <w:vMerge/>
          </w:tcPr>
          <w:p w14:paraId="72229B77" w14:textId="77777777" w:rsidR="00BE1F25" w:rsidRPr="0057481F" w:rsidRDefault="00BE1F25" w:rsidP="00D33DC0">
            <w:pPr>
              <w:tabs>
                <w:tab w:val="left" w:pos="8280"/>
              </w:tabs>
              <w:bidi/>
              <w:spacing w:after="60"/>
              <w:jc w:val="left"/>
              <w:rPr>
                <w:sz w:val="18"/>
                <w:szCs w:val="18"/>
                <w:lang w:val="en-GB"/>
              </w:rPr>
            </w:pPr>
          </w:p>
        </w:tc>
        <w:tc>
          <w:tcPr>
            <w:tcW w:w="1808" w:type="dxa"/>
            <w:gridSpan w:val="2"/>
            <w:shd w:val="clear" w:color="auto" w:fill="auto"/>
            <w:vAlign w:val="center"/>
          </w:tcPr>
          <w:p w14:paraId="34B30929" w14:textId="398E5D9F" w:rsidR="00BE1F25" w:rsidRPr="0057481F" w:rsidRDefault="00D51E5A" w:rsidP="00D33DC0">
            <w:pPr>
              <w:tabs>
                <w:tab w:val="left" w:pos="8280"/>
              </w:tabs>
              <w:bidi/>
              <w:spacing w:after="60"/>
              <w:ind w:right="-219"/>
              <w:jc w:val="left"/>
              <w:rPr>
                <w:sz w:val="18"/>
                <w:szCs w:val="18"/>
                <w:lang w:val="en-GB"/>
              </w:rPr>
            </w:pPr>
            <w:r>
              <w:rPr>
                <w:rFonts w:hint="cs"/>
                <w:sz w:val="18"/>
                <w:szCs w:val="18"/>
                <w:rtl/>
                <w:lang w:val="en-GB"/>
              </w:rPr>
              <w:t>إجمالي تكاليف الدعم</w:t>
            </w:r>
          </w:p>
        </w:tc>
        <w:tc>
          <w:tcPr>
            <w:tcW w:w="900" w:type="dxa"/>
          </w:tcPr>
          <w:p w14:paraId="52B2C38D" w14:textId="6650BA97" w:rsidR="00BE1F25" w:rsidRPr="00352322" w:rsidRDefault="00FF2079" w:rsidP="00D51E5A">
            <w:pPr>
              <w:bidi/>
              <w:jc w:val="left"/>
              <w:rPr>
                <w:color w:val="000000" w:themeColor="text1"/>
                <w:sz w:val="18"/>
                <w:szCs w:val="18"/>
                <w:lang w:val="en-GB" w:bidi="ar-AE"/>
              </w:rPr>
            </w:pPr>
            <w:r w:rsidRPr="00FF2079">
              <w:rPr>
                <w:color w:val="000000" w:themeColor="text1"/>
                <w:sz w:val="18"/>
                <w:szCs w:val="18"/>
                <w:rtl/>
                <w:lang w:val="en-GB" w:bidi="ar-AE"/>
              </w:rPr>
              <w:t>28,080</w:t>
            </w:r>
          </w:p>
        </w:tc>
        <w:tc>
          <w:tcPr>
            <w:tcW w:w="900" w:type="dxa"/>
          </w:tcPr>
          <w:p w14:paraId="6D6779B0" w14:textId="29390D0A" w:rsidR="00BE1F25" w:rsidRPr="00352322" w:rsidRDefault="00D51E5A" w:rsidP="00D51E5A">
            <w:pPr>
              <w:bidi/>
              <w:jc w:val="left"/>
              <w:rPr>
                <w:color w:val="000000" w:themeColor="text1"/>
                <w:sz w:val="18"/>
                <w:szCs w:val="18"/>
                <w:lang w:val="en-GB"/>
              </w:rPr>
            </w:pPr>
            <w:r w:rsidRPr="00D51E5A">
              <w:rPr>
                <w:color w:val="000000" w:themeColor="text1"/>
                <w:sz w:val="18"/>
                <w:szCs w:val="18"/>
                <w:rtl/>
                <w:lang w:val="en-GB"/>
              </w:rPr>
              <w:t>0</w:t>
            </w:r>
          </w:p>
        </w:tc>
        <w:tc>
          <w:tcPr>
            <w:tcW w:w="900" w:type="dxa"/>
          </w:tcPr>
          <w:p w14:paraId="57A335A0" w14:textId="3FA0C36A" w:rsidR="00BE1F25" w:rsidRPr="00352322" w:rsidRDefault="00FF2079" w:rsidP="00D51E5A">
            <w:pPr>
              <w:bidi/>
              <w:jc w:val="left"/>
              <w:rPr>
                <w:color w:val="000000" w:themeColor="text1"/>
                <w:sz w:val="18"/>
                <w:szCs w:val="18"/>
                <w:lang w:val="en-GB"/>
              </w:rPr>
            </w:pPr>
            <w:r w:rsidRPr="00FF2079">
              <w:rPr>
                <w:color w:val="000000" w:themeColor="text1"/>
                <w:sz w:val="18"/>
                <w:szCs w:val="18"/>
                <w:rtl/>
                <w:lang w:val="en-GB"/>
              </w:rPr>
              <w:t>0</w:t>
            </w:r>
          </w:p>
        </w:tc>
        <w:tc>
          <w:tcPr>
            <w:tcW w:w="900" w:type="dxa"/>
          </w:tcPr>
          <w:p w14:paraId="1EC2DAF5" w14:textId="07A96AF4" w:rsidR="00BE1F25" w:rsidRPr="00352322" w:rsidRDefault="00FF2079" w:rsidP="00D51E5A">
            <w:pPr>
              <w:bidi/>
              <w:jc w:val="left"/>
              <w:rPr>
                <w:color w:val="000000" w:themeColor="text1"/>
                <w:sz w:val="18"/>
                <w:szCs w:val="18"/>
                <w:lang w:val="en-GB" w:bidi="ar-AE"/>
              </w:rPr>
            </w:pPr>
            <w:r w:rsidRPr="00FF2079">
              <w:rPr>
                <w:color w:val="000000" w:themeColor="text1"/>
                <w:sz w:val="18"/>
                <w:szCs w:val="18"/>
                <w:rtl/>
                <w:lang w:val="en-GB" w:bidi="ar-AE"/>
              </w:rPr>
              <w:t>18,720</w:t>
            </w:r>
          </w:p>
        </w:tc>
        <w:tc>
          <w:tcPr>
            <w:tcW w:w="900" w:type="dxa"/>
          </w:tcPr>
          <w:p w14:paraId="447B3EE2" w14:textId="739A6DC9" w:rsidR="00BE1F25" w:rsidRPr="00352322" w:rsidRDefault="00FF2079" w:rsidP="00D51E5A">
            <w:pPr>
              <w:bidi/>
              <w:jc w:val="left"/>
              <w:rPr>
                <w:color w:val="000000" w:themeColor="text1"/>
                <w:sz w:val="18"/>
                <w:szCs w:val="18"/>
                <w:lang w:val="en-GB"/>
              </w:rPr>
            </w:pPr>
            <w:r w:rsidRPr="00FF2079">
              <w:rPr>
                <w:color w:val="000000" w:themeColor="text1"/>
                <w:sz w:val="18"/>
                <w:szCs w:val="18"/>
                <w:rtl/>
                <w:lang w:val="en-GB"/>
              </w:rPr>
              <w:t>0</w:t>
            </w:r>
          </w:p>
        </w:tc>
        <w:tc>
          <w:tcPr>
            <w:tcW w:w="908" w:type="dxa"/>
          </w:tcPr>
          <w:p w14:paraId="08A876F5" w14:textId="16FD40BE" w:rsidR="00BE1F25" w:rsidRPr="00352322" w:rsidRDefault="00FF2079" w:rsidP="00D51E5A">
            <w:pPr>
              <w:bidi/>
              <w:jc w:val="left"/>
              <w:rPr>
                <w:color w:val="000000" w:themeColor="text1"/>
                <w:sz w:val="18"/>
                <w:szCs w:val="18"/>
                <w:lang w:val="en-GB"/>
              </w:rPr>
            </w:pPr>
            <w:r w:rsidRPr="00FF2079">
              <w:rPr>
                <w:color w:val="000000" w:themeColor="text1"/>
                <w:sz w:val="18"/>
                <w:szCs w:val="18"/>
                <w:rtl/>
                <w:lang w:val="en-GB"/>
              </w:rPr>
              <w:t>0</w:t>
            </w:r>
          </w:p>
        </w:tc>
        <w:tc>
          <w:tcPr>
            <w:tcW w:w="884" w:type="dxa"/>
          </w:tcPr>
          <w:p w14:paraId="5D9C7C0B" w14:textId="5CADAAE9" w:rsidR="00BE1F25" w:rsidRPr="00352322" w:rsidRDefault="00FF2079" w:rsidP="00D51E5A">
            <w:pPr>
              <w:bidi/>
              <w:jc w:val="left"/>
              <w:rPr>
                <w:color w:val="000000" w:themeColor="text1"/>
                <w:sz w:val="18"/>
                <w:szCs w:val="18"/>
                <w:lang w:val="en-GB" w:bidi="ar-AE"/>
              </w:rPr>
            </w:pPr>
            <w:r w:rsidRPr="00FF2079">
              <w:rPr>
                <w:color w:val="000000" w:themeColor="text1"/>
                <w:sz w:val="18"/>
                <w:szCs w:val="18"/>
                <w:rtl/>
                <w:lang w:val="en-GB" w:bidi="ar-AE"/>
              </w:rPr>
              <w:t>46,800</w:t>
            </w:r>
          </w:p>
        </w:tc>
      </w:tr>
      <w:tr w:rsidR="00BE1F25" w:rsidRPr="0057481F" w14:paraId="7188850F" w14:textId="77777777" w:rsidTr="00627524">
        <w:trPr>
          <w:trHeight w:val="300"/>
        </w:trPr>
        <w:tc>
          <w:tcPr>
            <w:tcW w:w="1525" w:type="dxa"/>
            <w:vMerge/>
          </w:tcPr>
          <w:p w14:paraId="01607FD5" w14:textId="77777777" w:rsidR="00BE1F25" w:rsidRPr="0057481F" w:rsidRDefault="00BE1F25" w:rsidP="00D33DC0">
            <w:pPr>
              <w:tabs>
                <w:tab w:val="left" w:pos="8280"/>
              </w:tabs>
              <w:bidi/>
              <w:spacing w:after="60"/>
              <w:jc w:val="left"/>
              <w:rPr>
                <w:sz w:val="18"/>
                <w:szCs w:val="18"/>
                <w:lang w:val="en-GB"/>
              </w:rPr>
            </w:pPr>
          </w:p>
        </w:tc>
        <w:tc>
          <w:tcPr>
            <w:tcW w:w="1808" w:type="dxa"/>
            <w:gridSpan w:val="2"/>
            <w:shd w:val="clear" w:color="auto" w:fill="auto"/>
            <w:vAlign w:val="center"/>
          </w:tcPr>
          <w:p w14:paraId="6E14AEF8" w14:textId="06149DE7" w:rsidR="00BE1F25" w:rsidRPr="0057481F" w:rsidRDefault="00D51E5A" w:rsidP="00D33DC0">
            <w:pPr>
              <w:tabs>
                <w:tab w:val="left" w:pos="8280"/>
              </w:tabs>
              <w:bidi/>
              <w:spacing w:after="60"/>
              <w:ind w:right="-219"/>
              <w:jc w:val="left"/>
              <w:rPr>
                <w:sz w:val="18"/>
                <w:szCs w:val="18"/>
                <w:lang w:val="en-GB"/>
              </w:rPr>
            </w:pPr>
            <w:r>
              <w:rPr>
                <w:rFonts w:hint="cs"/>
                <w:sz w:val="18"/>
                <w:szCs w:val="18"/>
                <w:rtl/>
                <w:lang w:val="en-GB"/>
              </w:rPr>
              <w:t>إجمالي التمويل</w:t>
            </w:r>
          </w:p>
        </w:tc>
        <w:tc>
          <w:tcPr>
            <w:tcW w:w="900" w:type="dxa"/>
            <w:shd w:val="clear" w:color="auto" w:fill="auto"/>
          </w:tcPr>
          <w:p w14:paraId="47777245" w14:textId="4DE28E31" w:rsidR="00BE1F25" w:rsidRPr="00352322" w:rsidRDefault="00FF2079" w:rsidP="00D51E5A">
            <w:pPr>
              <w:bidi/>
              <w:jc w:val="left"/>
              <w:rPr>
                <w:color w:val="000000" w:themeColor="text1"/>
                <w:sz w:val="18"/>
                <w:szCs w:val="18"/>
                <w:lang w:val="en-GB" w:bidi="ar-AE"/>
              </w:rPr>
            </w:pPr>
            <w:r w:rsidRPr="00FF2079">
              <w:rPr>
                <w:color w:val="000000" w:themeColor="text1"/>
                <w:sz w:val="18"/>
                <w:szCs w:val="18"/>
                <w:rtl/>
                <w:lang w:val="en-GB" w:bidi="ar-AE"/>
              </w:rPr>
              <w:t>244,080</w:t>
            </w:r>
          </w:p>
        </w:tc>
        <w:tc>
          <w:tcPr>
            <w:tcW w:w="900" w:type="dxa"/>
            <w:shd w:val="clear" w:color="auto" w:fill="auto"/>
          </w:tcPr>
          <w:p w14:paraId="0E4CCB48" w14:textId="2AD2744C" w:rsidR="00BE1F25" w:rsidRPr="00352322" w:rsidRDefault="00D51E5A" w:rsidP="00D51E5A">
            <w:pPr>
              <w:bidi/>
              <w:jc w:val="left"/>
              <w:rPr>
                <w:color w:val="000000" w:themeColor="text1"/>
                <w:sz w:val="18"/>
                <w:szCs w:val="18"/>
                <w:lang w:val="en-GB"/>
              </w:rPr>
            </w:pPr>
            <w:r w:rsidRPr="00D51E5A">
              <w:rPr>
                <w:color w:val="000000" w:themeColor="text1"/>
                <w:sz w:val="18"/>
                <w:szCs w:val="18"/>
                <w:rtl/>
                <w:lang w:val="en-GB"/>
              </w:rPr>
              <w:t>0</w:t>
            </w:r>
          </w:p>
        </w:tc>
        <w:tc>
          <w:tcPr>
            <w:tcW w:w="900" w:type="dxa"/>
            <w:shd w:val="clear" w:color="auto" w:fill="auto"/>
          </w:tcPr>
          <w:p w14:paraId="6398655D" w14:textId="60519345" w:rsidR="00BE1F25" w:rsidRPr="00352322" w:rsidRDefault="00FF2079" w:rsidP="00D51E5A">
            <w:pPr>
              <w:bidi/>
              <w:jc w:val="left"/>
              <w:rPr>
                <w:color w:val="000000" w:themeColor="text1"/>
                <w:sz w:val="18"/>
                <w:szCs w:val="18"/>
                <w:lang w:val="en-GB"/>
              </w:rPr>
            </w:pPr>
            <w:r w:rsidRPr="00FF2079">
              <w:rPr>
                <w:color w:val="000000" w:themeColor="text1"/>
                <w:sz w:val="18"/>
                <w:szCs w:val="18"/>
                <w:rtl/>
                <w:lang w:val="en-GB"/>
              </w:rPr>
              <w:t>0</w:t>
            </w:r>
          </w:p>
        </w:tc>
        <w:tc>
          <w:tcPr>
            <w:tcW w:w="900" w:type="dxa"/>
            <w:shd w:val="clear" w:color="auto" w:fill="auto"/>
          </w:tcPr>
          <w:p w14:paraId="667EFBDD" w14:textId="62DE60F9" w:rsidR="00BE1F25" w:rsidRPr="00352322" w:rsidRDefault="00FF2079" w:rsidP="00D51E5A">
            <w:pPr>
              <w:bidi/>
              <w:jc w:val="left"/>
              <w:rPr>
                <w:color w:val="000000" w:themeColor="text1"/>
                <w:sz w:val="18"/>
                <w:szCs w:val="18"/>
                <w:lang w:val="en-GB" w:bidi="ar-AE"/>
              </w:rPr>
            </w:pPr>
            <w:r w:rsidRPr="00FF2079">
              <w:rPr>
                <w:color w:val="000000" w:themeColor="text1"/>
                <w:sz w:val="18"/>
                <w:szCs w:val="18"/>
                <w:rtl/>
                <w:lang w:val="en-GB" w:bidi="ar-AE"/>
              </w:rPr>
              <w:t>162,720</w:t>
            </w:r>
          </w:p>
        </w:tc>
        <w:tc>
          <w:tcPr>
            <w:tcW w:w="900" w:type="dxa"/>
            <w:shd w:val="clear" w:color="auto" w:fill="auto"/>
          </w:tcPr>
          <w:p w14:paraId="33523090" w14:textId="3FF9DA48" w:rsidR="00BE1F25" w:rsidRPr="00352322" w:rsidRDefault="00FF2079" w:rsidP="00D51E5A">
            <w:pPr>
              <w:bidi/>
              <w:jc w:val="left"/>
              <w:rPr>
                <w:color w:val="000000" w:themeColor="text1"/>
                <w:sz w:val="18"/>
                <w:szCs w:val="18"/>
                <w:lang w:val="en-GB"/>
              </w:rPr>
            </w:pPr>
            <w:r w:rsidRPr="00FF2079">
              <w:rPr>
                <w:color w:val="000000" w:themeColor="text1"/>
                <w:sz w:val="18"/>
                <w:szCs w:val="18"/>
                <w:rtl/>
                <w:lang w:val="en-GB"/>
              </w:rPr>
              <w:t>0</w:t>
            </w:r>
          </w:p>
        </w:tc>
        <w:tc>
          <w:tcPr>
            <w:tcW w:w="908" w:type="dxa"/>
            <w:shd w:val="clear" w:color="auto" w:fill="auto"/>
          </w:tcPr>
          <w:p w14:paraId="1087E88A" w14:textId="11834816" w:rsidR="00BE1F25" w:rsidRPr="00352322" w:rsidRDefault="00FF2079" w:rsidP="00D51E5A">
            <w:pPr>
              <w:bidi/>
              <w:jc w:val="left"/>
              <w:rPr>
                <w:color w:val="000000" w:themeColor="text1"/>
                <w:sz w:val="18"/>
                <w:szCs w:val="18"/>
                <w:lang w:val="en-GB"/>
              </w:rPr>
            </w:pPr>
            <w:r w:rsidRPr="00FF2079">
              <w:rPr>
                <w:color w:val="000000" w:themeColor="text1"/>
                <w:sz w:val="18"/>
                <w:szCs w:val="18"/>
                <w:rtl/>
                <w:lang w:val="en-GB"/>
              </w:rPr>
              <w:t>0</w:t>
            </w:r>
          </w:p>
        </w:tc>
        <w:tc>
          <w:tcPr>
            <w:tcW w:w="884" w:type="dxa"/>
          </w:tcPr>
          <w:p w14:paraId="70EDF0EC" w14:textId="252091EA" w:rsidR="00BE1F25" w:rsidRPr="00352322" w:rsidRDefault="00FF2079" w:rsidP="00D51E5A">
            <w:pPr>
              <w:bidi/>
              <w:ind w:right="-132"/>
              <w:jc w:val="left"/>
              <w:rPr>
                <w:color w:val="000000" w:themeColor="text1"/>
                <w:sz w:val="18"/>
                <w:szCs w:val="18"/>
                <w:lang w:val="en-GB" w:bidi="ar-AE"/>
              </w:rPr>
            </w:pPr>
            <w:r w:rsidRPr="00FF2079">
              <w:rPr>
                <w:color w:val="000000" w:themeColor="text1"/>
                <w:sz w:val="18"/>
                <w:szCs w:val="18"/>
                <w:rtl/>
                <w:lang w:val="en-GB" w:bidi="ar-AE"/>
              </w:rPr>
              <w:t>406,800</w:t>
            </w:r>
          </w:p>
        </w:tc>
      </w:tr>
    </w:tbl>
    <w:p w14:paraId="51764ACD" w14:textId="707AD643" w:rsidR="0016546C" w:rsidRPr="0016546C" w:rsidRDefault="0016546C" w:rsidP="00E5282A">
      <w:pPr>
        <w:bidi/>
        <w:spacing w:before="40"/>
        <w:ind w:right="-562"/>
        <w:jc w:val="left"/>
        <w:rPr>
          <w:sz w:val="18"/>
          <w:szCs w:val="18"/>
          <w:rtl/>
          <w:lang w:val="en-US" w:bidi="ar-AE"/>
        </w:rPr>
      </w:pPr>
      <w:r>
        <w:rPr>
          <w:rFonts w:hint="cs"/>
          <w:sz w:val="18"/>
          <w:szCs w:val="18"/>
          <w:rtl/>
          <w:lang w:val="en-US" w:bidi="ar-AE"/>
        </w:rPr>
        <w:t>* موصى بالموافقة عليه</w:t>
      </w:r>
      <w:r w:rsidR="00921BF6">
        <w:rPr>
          <w:rFonts w:hint="cs"/>
          <w:sz w:val="18"/>
          <w:szCs w:val="18"/>
          <w:rtl/>
          <w:lang w:val="en-US" w:bidi="ar-AE"/>
        </w:rPr>
        <w:t>ا</w:t>
      </w:r>
      <w:r>
        <w:rPr>
          <w:rFonts w:hint="cs"/>
          <w:sz w:val="18"/>
          <w:szCs w:val="18"/>
          <w:rtl/>
          <w:lang w:val="en-US" w:bidi="ar-AE"/>
        </w:rPr>
        <w:t xml:space="preserve"> في الاجتماع الحالي</w:t>
      </w:r>
      <w:r w:rsidR="00921BF6">
        <w:rPr>
          <w:rFonts w:hint="cs"/>
          <w:sz w:val="18"/>
          <w:szCs w:val="18"/>
          <w:rtl/>
          <w:lang w:val="en-US" w:bidi="ar-AE"/>
        </w:rPr>
        <w:t>.</w:t>
      </w:r>
    </w:p>
    <w:p w14:paraId="5899D462" w14:textId="77777777" w:rsidR="0070038F" w:rsidRPr="0057481F" w:rsidRDefault="0070038F" w:rsidP="0016546C">
      <w:pPr>
        <w:bidi/>
        <w:ind w:right="-561"/>
        <w:jc w:val="left"/>
        <w:rPr>
          <w:sz w:val="10"/>
          <w:szCs w:val="10"/>
          <w:lang w:val="en-GB"/>
        </w:rPr>
      </w:pPr>
    </w:p>
    <w:tbl>
      <w:tblPr>
        <w:tblStyle w:val="TableGrid"/>
        <w:bidiVisual/>
        <w:tblW w:w="9630" w:type="dxa"/>
        <w:tblLook w:val="04A0" w:firstRow="1" w:lastRow="0" w:firstColumn="1" w:lastColumn="0" w:noHBand="0" w:noVBand="1"/>
      </w:tblPr>
      <w:tblGrid>
        <w:gridCol w:w="7083"/>
        <w:gridCol w:w="2547"/>
      </w:tblGrid>
      <w:tr w:rsidR="0070038F" w:rsidRPr="0057481F" w14:paraId="4380DEC8" w14:textId="77777777" w:rsidTr="00116F3E">
        <w:tc>
          <w:tcPr>
            <w:tcW w:w="7083" w:type="dxa"/>
          </w:tcPr>
          <w:p w14:paraId="2075A80B" w14:textId="762E92BD" w:rsidR="0016546C" w:rsidRPr="0057481F" w:rsidRDefault="0016546C" w:rsidP="0016546C">
            <w:pPr>
              <w:bidi/>
              <w:ind w:right="-561"/>
              <w:jc w:val="left"/>
              <w:rPr>
                <w:sz w:val="20"/>
                <w:szCs w:val="20"/>
                <w:rtl/>
                <w:lang w:val="en-GB" w:bidi="ar-AE"/>
              </w:rPr>
            </w:pPr>
            <w:r>
              <w:rPr>
                <w:rFonts w:hint="cs"/>
                <w:sz w:val="20"/>
                <w:szCs w:val="20"/>
                <w:rtl/>
                <w:lang w:val="en-GB" w:bidi="ar-AE"/>
              </w:rPr>
              <w:t>التخفيض من الاستهلاك المتبقي المؤهل لتمويل المرحلة الأولى بالأطنان من مكافئ ثاني أكسيد الكربون</w:t>
            </w:r>
          </w:p>
        </w:tc>
        <w:tc>
          <w:tcPr>
            <w:tcW w:w="2547" w:type="dxa"/>
          </w:tcPr>
          <w:p w14:paraId="5CBC6BCF" w14:textId="1BD64C45" w:rsidR="0070038F" w:rsidRPr="0016546C" w:rsidRDefault="0016546C" w:rsidP="0016546C">
            <w:pPr>
              <w:bidi/>
              <w:ind w:right="33"/>
              <w:jc w:val="left"/>
              <w:rPr>
                <w:sz w:val="20"/>
                <w:szCs w:val="20"/>
                <w:lang w:val="en-US"/>
              </w:rPr>
            </w:pPr>
            <w:r>
              <w:rPr>
                <w:rFonts w:hint="cs"/>
                <w:sz w:val="20"/>
                <w:szCs w:val="20"/>
                <w:rtl/>
                <w:lang w:val="en-GB"/>
              </w:rPr>
              <w:t>لا ينطبق</w:t>
            </w:r>
          </w:p>
        </w:tc>
      </w:tr>
    </w:tbl>
    <w:p w14:paraId="41EF7ECA" w14:textId="77777777" w:rsidR="0070038F" w:rsidRPr="0057481F" w:rsidRDefault="0070038F" w:rsidP="00EF6267">
      <w:pPr>
        <w:bidi/>
        <w:jc w:val="center"/>
        <w:rPr>
          <w:sz w:val="10"/>
          <w:szCs w:val="10"/>
          <w:lang w:val="en-GB"/>
        </w:rPr>
      </w:pPr>
    </w:p>
    <w:tbl>
      <w:tblPr>
        <w:tblStyle w:val="TableGrid"/>
        <w:bidiVisual/>
        <w:tblW w:w="5150" w:type="pct"/>
        <w:tblLook w:val="04A0" w:firstRow="1" w:lastRow="0" w:firstColumn="1" w:lastColumn="0" w:noHBand="0" w:noVBand="1"/>
      </w:tblPr>
      <w:tblGrid>
        <w:gridCol w:w="2858"/>
        <w:gridCol w:w="6773"/>
      </w:tblGrid>
      <w:tr w:rsidR="0070038F" w:rsidRPr="0057481F" w14:paraId="0FB51F1E" w14:textId="77777777" w:rsidTr="00116F3E">
        <w:trPr>
          <w:trHeight w:hRule="exact" w:val="238"/>
        </w:trPr>
        <w:tc>
          <w:tcPr>
            <w:tcW w:w="1484" w:type="pct"/>
            <w:shd w:val="clear" w:color="auto" w:fill="auto"/>
          </w:tcPr>
          <w:p w14:paraId="1BDFE6F3" w14:textId="0F70B3E7" w:rsidR="0070038F" w:rsidRPr="00EF6267" w:rsidRDefault="00EF6267" w:rsidP="00EF6267">
            <w:pPr>
              <w:bidi/>
              <w:jc w:val="left"/>
              <w:rPr>
                <w:bCs/>
                <w:color w:val="000000" w:themeColor="text1"/>
                <w:sz w:val="20"/>
                <w:lang w:val="en-GB"/>
              </w:rPr>
            </w:pPr>
            <w:r w:rsidRPr="00EF6267">
              <w:rPr>
                <w:bCs/>
                <w:color w:val="000000" w:themeColor="text1"/>
                <w:sz w:val="20"/>
                <w:rtl/>
                <w:lang w:val="en-GB"/>
              </w:rPr>
              <w:t>توصية الأمانة:</w:t>
            </w:r>
          </w:p>
        </w:tc>
        <w:tc>
          <w:tcPr>
            <w:tcW w:w="3516" w:type="pct"/>
            <w:shd w:val="clear" w:color="auto" w:fill="auto"/>
          </w:tcPr>
          <w:p w14:paraId="77ABAA67" w14:textId="7BE4191B" w:rsidR="0070038F" w:rsidRPr="0057481F" w:rsidRDefault="00EF6267" w:rsidP="00EF6267">
            <w:pPr>
              <w:bidi/>
              <w:jc w:val="center"/>
              <w:rPr>
                <w:color w:val="000000" w:themeColor="text1"/>
                <w:sz w:val="20"/>
                <w:lang w:val="en-GB"/>
              </w:rPr>
            </w:pPr>
            <w:r w:rsidRPr="00335151">
              <w:rPr>
                <w:rFonts w:hint="cs"/>
                <w:rtl/>
              </w:rPr>
              <w:t>النظر بشكل فردي</w:t>
            </w:r>
          </w:p>
        </w:tc>
      </w:tr>
    </w:tbl>
    <w:p w14:paraId="32777261" w14:textId="77777777" w:rsidR="0070038F" w:rsidRPr="0057481F" w:rsidRDefault="0070038F" w:rsidP="0057481F">
      <w:pPr>
        <w:jc w:val="left"/>
        <w:rPr>
          <w:b/>
          <w:lang w:val="en-GB"/>
        </w:rPr>
      </w:pPr>
      <w:r w:rsidRPr="0057481F">
        <w:rPr>
          <w:b/>
          <w:lang w:val="en-GB"/>
        </w:rPr>
        <w:br w:type="page"/>
      </w:r>
    </w:p>
    <w:p w14:paraId="15554C65" w14:textId="77828DC1" w:rsidR="00CF7088" w:rsidRPr="00CF7088" w:rsidRDefault="00CF7088" w:rsidP="00CF7088">
      <w:pPr>
        <w:tabs>
          <w:tab w:val="left" w:pos="2880"/>
          <w:tab w:val="left" w:pos="5760"/>
        </w:tabs>
        <w:bidi/>
        <w:spacing w:before="240" w:after="240"/>
        <w:jc w:val="center"/>
        <w:rPr>
          <w:bCs/>
          <w:sz w:val="26"/>
          <w:szCs w:val="26"/>
          <w:lang w:val="en-US" w:bidi="ar-AE"/>
        </w:rPr>
      </w:pPr>
      <w:r w:rsidRPr="00CF7088">
        <w:rPr>
          <w:bCs/>
          <w:sz w:val="26"/>
          <w:szCs w:val="26"/>
          <w:rtl/>
          <w:lang w:val="en-US" w:bidi="ar-AE"/>
        </w:rPr>
        <w:lastRenderedPageBreak/>
        <w:t>وصف المشروع</w:t>
      </w:r>
    </w:p>
    <w:p w14:paraId="3B72848A" w14:textId="3B735DE8" w:rsidR="00DF2E06" w:rsidRPr="00DF2E06" w:rsidRDefault="0031474D" w:rsidP="001B0192">
      <w:pPr>
        <w:pStyle w:val="ListParagraph"/>
        <w:numPr>
          <w:ilvl w:val="0"/>
          <w:numId w:val="35"/>
        </w:numPr>
        <w:bidi/>
        <w:spacing w:after="240" w:line="288" w:lineRule="auto"/>
        <w:ind w:left="0" w:firstLine="0"/>
        <w:contextualSpacing w:val="0"/>
        <w:rPr>
          <w:sz w:val="26"/>
          <w:szCs w:val="26"/>
        </w:rPr>
      </w:pPr>
      <w:r w:rsidRPr="0031474D">
        <w:rPr>
          <w:sz w:val="26"/>
          <w:szCs w:val="26"/>
          <w:rtl/>
        </w:rPr>
        <w:t>تحتوي الوثيقة الحالية على الأقسام التالية:</w:t>
      </w:r>
    </w:p>
    <w:p w14:paraId="3AC6C2D4" w14:textId="771DC978" w:rsidR="003779B8" w:rsidRPr="003779B8" w:rsidRDefault="003779B8" w:rsidP="001B0192">
      <w:pPr>
        <w:pStyle w:val="ListParagraph"/>
        <w:bidi/>
        <w:spacing w:before="240" w:after="240" w:line="288" w:lineRule="auto"/>
        <w:ind w:left="1728" w:hanging="1008"/>
        <w:contextualSpacing w:val="0"/>
        <w:rPr>
          <w:sz w:val="26"/>
          <w:szCs w:val="26"/>
        </w:rPr>
      </w:pPr>
      <w:r>
        <w:rPr>
          <w:rFonts w:hint="cs"/>
          <w:sz w:val="26"/>
          <w:szCs w:val="26"/>
          <w:rtl/>
        </w:rPr>
        <w:t>أولاً.</w:t>
      </w:r>
      <w:r>
        <w:rPr>
          <w:sz w:val="26"/>
          <w:szCs w:val="26"/>
          <w:rtl/>
        </w:rPr>
        <w:tab/>
      </w:r>
      <w:r w:rsidR="0031474D" w:rsidRPr="0031474D">
        <w:rPr>
          <w:sz w:val="26"/>
          <w:szCs w:val="26"/>
          <w:rtl/>
        </w:rPr>
        <w:t xml:space="preserve">ملخص </w:t>
      </w:r>
      <w:r w:rsidR="0031474D" w:rsidRPr="0031474D">
        <w:rPr>
          <w:sz w:val="26"/>
          <w:szCs w:val="26"/>
          <w:rtl/>
          <w:lang w:bidi="ar-AE"/>
        </w:rPr>
        <w:t>المقترح</w:t>
      </w:r>
      <w:r w:rsidR="0031474D" w:rsidRPr="0031474D">
        <w:rPr>
          <w:sz w:val="26"/>
          <w:szCs w:val="26"/>
          <w:rtl/>
        </w:rPr>
        <w:t xml:space="preserve"> كما تم تقديمه</w:t>
      </w:r>
      <w:r w:rsidR="0031474D">
        <w:rPr>
          <w:rFonts w:hint="cs"/>
          <w:sz w:val="26"/>
          <w:szCs w:val="26"/>
          <w:rtl/>
        </w:rPr>
        <w:t>.</w:t>
      </w:r>
    </w:p>
    <w:p w14:paraId="15CBA149" w14:textId="11570A24" w:rsidR="003779B8" w:rsidRPr="003779B8" w:rsidRDefault="003779B8" w:rsidP="001B0192">
      <w:pPr>
        <w:pStyle w:val="ListParagraph"/>
        <w:bidi/>
        <w:spacing w:before="240" w:after="240" w:line="288" w:lineRule="auto"/>
        <w:ind w:left="1728" w:hanging="1008"/>
        <w:contextualSpacing w:val="0"/>
        <w:rPr>
          <w:sz w:val="26"/>
          <w:szCs w:val="26"/>
          <w:lang w:bidi="ar-AE"/>
        </w:rPr>
      </w:pPr>
      <w:r>
        <w:rPr>
          <w:rFonts w:hint="cs"/>
          <w:sz w:val="26"/>
          <w:szCs w:val="26"/>
          <w:rtl/>
          <w:lang w:bidi="ar-AE"/>
        </w:rPr>
        <w:t>ثانياً.</w:t>
      </w:r>
      <w:r>
        <w:rPr>
          <w:sz w:val="26"/>
          <w:szCs w:val="26"/>
          <w:rtl/>
          <w:lang w:bidi="ar-AE"/>
        </w:rPr>
        <w:tab/>
      </w:r>
      <w:r w:rsidR="0031474D" w:rsidRPr="0031474D">
        <w:rPr>
          <w:sz w:val="26"/>
          <w:szCs w:val="26"/>
          <w:rtl/>
          <w:lang w:bidi="ar-AE"/>
        </w:rPr>
        <w:t>الخلفية: حالة تنفيذ خطة إدارة إزالة المواد الهيدروكلوروفلوروكربونية في البلد</w:t>
      </w:r>
      <w:r w:rsidR="0031474D">
        <w:rPr>
          <w:rFonts w:hint="cs"/>
          <w:sz w:val="26"/>
          <w:szCs w:val="26"/>
          <w:rtl/>
          <w:lang w:bidi="ar-AE"/>
        </w:rPr>
        <w:t>.</w:t>
      </w:r>
    </w:p>
    <w:p w14:paraId="675F9DA2" w14:textId="24BC56D9" w:rsidR="003779B8" w:rsidRPr="003779B8" w:rsidRDefault="003779B8" w:rsidP="001B0192">
      <w:pPr>
        <w:pStyle w:val="ListParagraph"/>
        <w:bidi/>
        <w:spacing w:before="240" w:after="240" w:line="288" w:lineRule="auto"/>
        <w:ind w:left="1728" w:hanging="1008"/>
        <w:contextualSpacing w:val="0"/>
        <w:rPr>
          <w:sz w:val="26"/>
          <w:szCs w:val="26"/>
        </w:rPr>
      </w:pPr>
      <w:r>
        <w:rPr>
          <w:rFonts w:hint="cs"/>
          <w:sz w:val="26"/>
          <w:szCs w:val="26"/>
          <w:rtl/>
        </w:rPr>
        <w:t>ثالثاً.</w:t>
      </w:r>
      <w:r>
        <w:rPr>
          <w:sz w:val="26"/>
          <w:szCs w:val="26"/>
          <w:rtl/>
        </w:rPr>
        <w:tab/>
      </w:r>
      <w:r w:rsidR="0031474D" w:rsidRPr="0031474D">
        <w:rPr>
          <w:sz w:val="26"/>
          <w:szCs w:val="26"/>
          <w:rtl/>
        </w:rPr>
        <w:t>استهلاك الهيدروفلوروكربون: نظرة عامة على مستويات استهلاك الهيدروفلوروكربون في البلد واتجاهاته واستخداماته القطاعية</w:t>
      </w:r>
      <w:r w:rsidR="0031474D">
        <w:rPr>
          <w:rFonts w:hint="cs"/>
          <w:sz w:val="26"/>
          <w:szCs w:val="26"/>
          <w:rtl/>
        </w:rPr>
        <w:t>.</w:t>
      </w:r>
    </w:p>
    <w:p w14:paraId="3644CADE" w14:textId="211B91F2" w:rsidR="003779B8" w:rsidRPr="003779B8" w:rsidRDefault="003779B8" w:rsidP="001B0192">
      <w:pPr>
        <w:pStyle w:val="ListParagraph"/>
        <w:bidi/>
        <w:spacing w:before="240" w:after="240" w:line="288" w:lineRule="auto"/>
        <w:ind w:left="1728" w:hanging="1008"/>
        <w:contextualSpacing w:val="0"/>
        <w:rPr>
          <w:sz w:val="26"/>
          <w:szCs w:val="26"/>
        </w:rPr>
      </w:pPr>
      <w:r>
        <w:rPr>
          <w:rFonts w:hint="cs"/>
          <w:sz w:val="26"/>
          <w:szCs w:val="26"/>
          <w:rtl/>
          <w:lang w:bidi="ar-AE"/>
        </w:rPr>
        <w:t>رابعاً</w:t>
      </w:r>
      <w:r>
        <w:rPr>
          <w:rFonts w:hint="cs"/>
          <w:sz w:val="26"/>
          <w:szCs w:val="26"/>
          <w:rtl/>
        </w:rPr>
        <w:t>.</w:t>
      </w:r>
      <w:r>
        <w:rPr>
          <w:sz w:val="26"/>
          <w:szCs w:val="26"/>
          <w:rtl/>
        </w:rPr>
        <w:tab/>
      </w:r>
      <w:r w:rsidR="0031474D" w:rsidRPr="0031474D">
        <w:rPr>
          <w:sz w:val="26"/>
          <w:szCs w:val="26"/>
          <w:rtl/>
        </w:rPr>
        <w:t>المرحلة الأولى من خطة تنفيذ كيغالي للمواد الهيدروفلوروكربونية، كما تم تقديمها: الاستراتيجية الشاملة وخطة تنفيذ الشريحة الأولى</w:t>
      </w:r>
      <w:r w:rsidR="0031474D">
        <w:rPr>
          <w:rFonts w:hint="cs"/>
          <w:sz w:val="26"/>
          <w:szCs w:val="26"/>
          <w:rtl/>
        </w:rPr>
        <w:t>.</w:t>
      </w:r>
    </w:p>
    <w:p w14:paraId="196C5486" w14:textId="7163EA2C" w:rsidR="003779B8" w:rsidRPr="003779B8" w:rsidRDefault="003779B8" w:rsidP="001B0192">
      <w:pPr>
        <w:pStyle w:val="ListParagraph"/>
        <w:bidi/>
        <w:spacing w:before="240" w:after="240" w:line="288" w:lineRule="auto"/>
        <w:ind w:left="1728" w:hanging="1008"/>
        <w:contextualSpacing w:val="0"/>
        <w:rPr>
          <w:sz w:val="26"/>
          <w:szCs w:val="26"/>
        </w:rPr>
      </w:pPr>
      <w:r>
        <w:rPr>
          <w:rFonts w:hint="cs"/>
          <w:sz w:val="26"/>
          <w:szCs w:val="26"/>
          <w:rtl/>
        </w:rPr>
        <w:t>خامساً.</w:t>
      </w:r>
      <w:r>
        <w:rPr>
          <w:sz w:val="26"/>
          <w:szCs w:val="26"/>
          <w:rtl/>
        </w:rPr>
        <w:tab/>
      </w:r>
      <w:r w:rsidR="0031474D" w:rsidRPr="0031474D">
        <w:rPr>
          <w:sz w:val="26"/>
          <w:szCs w:val="26"/>
          <w:rtl/>
        </w:rPr>
        <w:t>تعليقات الأمانة، بما في ذلك التكلفة المتفق عليها للأنشطة</w:t>
      </w:r>
      <w:r w:rsidR="0031474D">
        <w:rPr>
          <w:rFonts w:hint="cs"/>
          <w:sz w:val="26"/>
          <w:szCs w:val="26"/>
          <w:rtl/>
        </w:rPr>
        <w:t>.</w:t>
      </w:r>
    </w:p>
    <w:p w14:paraId="30F9263E" w14:textId="48542BC6" w:rsidR="003779B8" w:rsidRPr="003779B8" w:rsidRDefault="003779B8" w:rsidP="001B0192">
      <w:pPr>
        <w:pStyle w:val="ListParagraph"/>
        <w:bidi/>
        <w:spacing w:before="240" w:after="240" w:line="288" w:lineRule="auto"/>
        <w:ind w:left="1728" w:hanging="1008"/>
        <w:contextualSpacing w:val="0"/>
        <w:rPr>
          <w:sz w:val="26"/>
          <w:szCs w:val="26"/>
        </w:rPr>
      </w:pPr>
      <w:r>
        <w:rPr>
          <w:rFonts w:hint="cs"/>
          <w:sz w:val="26"/>
          <w:szCs w:val="26"/>
          <w:rtl/>
          <w:lang w:bidi="ar-AE"/>
        </w:rPr>
        <w:t>سادساً</w:t>
      </w:r>
      <w:r>
        <w:rPr>
          <w:rFonts w:hint="cs"/>
          <w:sz w:val="26"/>
          <w:szCs w:val="26"/>
          <w:rtl/>
        </w:rPr>
        <w:t>.</w:t>
      </w:r>
      <w:r>
        <w:rPr>
          <w:sz w:val="26"/>
          <w:szCs w:val="26"/>
          <w:rtl/>
        </w:rPr>
        <w:tab/>
      </w:r>
      <w:r w:rsidR="0031474D">
        <w:rPr>
          <w:rFonts w:hint="cs"/>
          <w:sz w:val="26"/>
          <w:szCs w:val="26"/>
          <w:rtl/>
        </w:rPr>
        <w:t>التوصية.</w:t>
      </w:r>
    </w:p>
    <w:p w14:paraId="41C2DE1F" w14:textId="2266E20A" w:rsidR="003779B8" w:rsidRPr="003779B8" w:rsidRDefault="003779B8" w:rsidP="003779B8">
      <w:pPr>
        <w:bidi/>
        <w:spacing w:after="240"/>
        <w:rPr>
          <w:b/>
          <w:bCs/>
          <w:sz w:val="26"/>
          <w:szCs w:val="26"/>
          <w:rtl/>
          <w:lang w:val="en-US" w:bidi="ar-AE"/>
        </w:rPr>
      </w:pPr>
      <w:r w:rsidRPr="003779B8">
        <w:rPr>
          <w:rFonts w:hint="cs"/>
          <w:b/>
          <w:bCs/>
          <w:sz w:val="26"/>
          <w:szCs w:val="26"/>
          <w:rtl/>
          <w:lang w:val="en-US" w:bidi="ar-AE"/>
        </w:rPr>
        <w:t>أولاً.</w:t>
      </w:r>
      <w:r w:rsidRPr="003779B8">
        <w:rPr>
          <w:b/>
          <w:bCs/>
          <w:sz w:val="26"/>
          <w:szCs w:val="26"/>
          <w:rtl/>
          <w:lang w:val="en-US" w:bidi="ar-AE"/>
        </w:rPr>
        <w:tab/>
      </w:r>
      <w:r w:rsidR="005146A5" w:rsidRPr="005146A5">
        <w:rPr>
          <w:b/>
          <w:bCs/>
          <w:sz w:val="26"/>
          <w:szCs w:val="26"/>
          <w:rtl/>
          <w:lang w:val="en-US" w:bidi="ar-AE"/>
        </w:rPr>
        <w:t>ملخص المقترح كما تم تقديمه</w:t>
      </w:r>
    </w:p>
    <w:p w14:paraId="7AA6B088" w14:textId="31A218E3" w:rsidR="00DF2E06" w:rsidRPr="00F510CA" w:rsidRDefault="009E40F8" w:rsidP="00F510CA">
      <w:pPr>
        <w:pStyle w:val="ListParagraph"/>
        <w:numPr>
          <w:ilvl w:val="0"/>
          <w:numId w:val="35"/>
        </w:numPr>
        <w:bidi/>
        <w:spacing w:after="240" w:line="288" w:lineRule="auto"/>
        <w:ind w:left="0" w:firstLine="0"/>
        <w:contextualSpacing w:val="0"/>
        <w:rPr>
          <w:sz w:val="26"/>
          <w:szCs w:val="26"/>
        </w:rPr>
      </w:pPr>
      <w:r w:rsidRPr="009E40F8">
        <w:rPr>
          <w:sz w:val="26"/>
          <w:szCs w:val="26"/>
          <w:rtl/>
        </w:rPr>
        <w:t xml:space="preserve">قدمت اليونيب، </w:t>
      </w:r>
      <w:r>
        <w:rPr>
          <w:rFonts w:hint="cs"/>
          <w:sz w:val="26"/>
          <w:szCs w:val="26"/>
          <w:rtl/>
        </w:rPr>
        <w:t>نيابةً</w:t>
      </w:r>
      <w:r w:rsidRPr="009E40F8">
        <w:rPr>
          <w:sz w:val="26"/>
          <w:szCs w:val="26"/>
          <w:rtl/>
        </w:rPr>
        <w:t xml:space="preserve"> عن حكومة تشاد، بصفتها الوكالة المنفذة الرئيسية، طلباً للمرحلة الأولى من خطة تنفيذ كيغالي للمواد الهيدروفلوروكربونية بتكلفة إجمالية قدرها 1,123,425 دولار أمريكي، تشمل 617,500 دولار أميركي، بالإضافة إلى تكاليف دعم الوكالة البالغة 77,925 دولار أمريكي لليونيب و400,000 دولار أميركي، بالإضافة إلى تكاليف دعم الوكالة البالغة 28,000 دولار أميركي لليونيدو، كما تم التقديم في الأصل</w:t>
      </w:r>
      <w:r>
        <w:rPr>
          <w:rStyle w:val="FootnoteReference"/>
          <w:sz w:val="26"/>
          <w:szCs w:val="26"/>
          <w:rtl/>
        </w:rPr>
        <w:footnoteReference w:id="2"/>
      </w:r>
      <w:r w:rsidRPr="009E40F8">
        <w:rPr>
          <w:sz w:val="26"/>
          <w:szCs w:val="26"/>
          <w:rtl/>
        </w:rPr>
        <w:t>.</w:t>
      </w:r>
    </w:p>
    <w:p w14:paraId="1818B862" w14:textId="0A417EFB" w:rsidR="00DF2E06" w:rsidRPr="00F510CA" w:rsidRDefault="009E40F8" w:rsidP="00F510CA">
      <w:pPr>
        <w:pStyle w:val="ListParagraph"/>
        <w:numPr>
          <w:ilvl w:val="0"/>
          <w:numId w:val="35"/>
        </w:numPr>
        <w:bidi/>
        <w:spacing w:after="240" w:line="288" w:lineRule="auto"/>
        <w:ind w:left="0" w:firstLine="0"/>
        <w:contextualSpacing w:val="0"/>
        <w:rPr>
          <w:sz w:val="26"/>
          <w:szCs w:val="26"/>
        </w:rPr>
      </w:pPr>
      <w:r w:rsidRPr="009E40F8">
        <w:rPr>
          <w:sz w:val="26"/>
          <w:szCs w:val="26"/>
          <w:rtl/>
        </w:rPr>
        <w:t>سيساعد تنفيذ المرحلة الأولى من خطة تنفيذ كيغالي حكومة تشاد في تحقيق هدف تخفيض استهلاك خط الأساس الخاص بها من الهيدروفلوروكربون بنسبة 10 في المائة بحلول الأول من يناير/كانون الثاني 2029.</w:t>
      </w:r>
    </w:p>
    <w:p w14:paraId="7A81C294" w14:textId="62107C07" w:rsidR="00DF2E06" w:rsidRPr="00F510CA" w:rsidRDefault="006E7ED0" w:rsidP="00F510CA">
      <w:pPr>
        <w:pStyle w:val="ListParagraph"/>
        <w:numPr>
          <w:ilvl w:val="0"/>
          <w:numId w:val="35"/>
        </w:numPr>
        <w:bidi/>
        <w:spacing w:after="240" w:line="288" w:lineRule="auto"/>
        <w:ind w:left="0" w:firstLine="0"/>
        <w:contextualSpacing w:val="0"/>
        <w:rPr>
          <w:sz w:val="26"/>
          <w:szCs w:val="26"/>
        </w:rPr>
      </w:pPr>
      <w:r w:rsidRPr="006E7ED0">
        <w:rPr>
          <w:sz w:val="26"/>
          <w:szCs w:val="26"/>
          <w:rtl/>
        </w:rPr>
        <w:t>تبلغ قيمة الشريحة الأولى من المرحلة الأولى من خطة تنفيذ كيغالي المطلوبة في هذا الاجتماع مبلغ 673,220 دولار أمريكي، تشمل 289,000 دولار أميركي، بالإضافة إلى تكاليف دعم الوكالة البالغة 36,470 دولار أمريكي لليونيب و325,000 دولار أميركي، بالإضافة إلى تكاليف دعم الوكالة البالغة 22,750 دولار أميركي لليونيدو، كما تم تقديمها في الأصل، للفترة من يناير/كانون الثاني 2025 إلى ديسمبر/كانون الأول 2027.</w:t>
      </w:r>
    </w:p>
    <w:p w14:paraId="6EE82437" w14:textId="0699A0FE" w:rsidR="003779B8" w:rsidRPr="003779B8" w:rsidRDefault="003779B8" w:rsidP="0027377E">
      <w:pPr>
        <w:bidi/>
        <w:spacing w:before="240" w:after="240"/>
        <w:rPr>
          <w:b/>
          <w:bCs/>
          <w:sz w:val="26"/>
          <w:szCs w:val="26"/>
          <w:lang w:val="en-US" w:bidi="ar-AE"/>
        </w:rPr>
      </w:pPr>
      <w:r>
        <w:rPr>
          <w:rFonts w:hint="cs"/>
          <w:b/>
          <w:bCs/>
          <w:sz w:val="26"/>
          <w:szCs w:val="26"/>
          <w:rtl/>
          <w:lang w:val="en-US" w:bidi="ar-AE"/>
        </w:rPr>
        <w:t>ثانياً.</w:t>
      </w:r>
      <w:r w:rsidR="009417F2">
        <w:rPr>
          <w:b/>
          <w:bCs/>
          <w:sz w:val="26"/>
          <w:szCs w:val="26"/>
          <w:rtl/>
          <w:lang w:val="en-US" w:bidi="ar-AE"/>
        </w:rPr>
        <w:tab/>
      </w:r>
      <w:r w:rsidR="009417F2">
        <w:rPr>
          <w:rFonts w:hint="cs"/>
          <w:b/>
          <w:bCs/>
          <w:sz w:val="26"/>
          <w:szCs w:val="26"/>
          <w:rtl/>
          <w:lang w:val="en-US" w:bidi="ar-AE"/>
        </w:rPr>
        <w:t>خلفية</w:t>
      </w:r>
    </w:p>
    <w:p w14:paraId="7EE39313" w14:textId="773C41B7" w:rsidR="009417F2" w:rsidRPr="00B66642" w:rsidRDefault="00B66642" w:rsidP="009417F2">
      <w:pPr>
        <w:bidi/>
        <w:spacing w:after="240"/>
        <w:outlineLvl w:val="0"/>
        <w:rPr>
          <w:b/>
          <w:sz w:val="26"/>
          <w:szCs w:val="26"/>
          <w:u w:val="single"/>
          <w:lang w:val="en-US"/>
        </w:rPr>
      </w:pPr>
      <w:r w:rsidRPr="00B66642">
        <w:rPr>
          <w:b/>
          <w:sz w:val="26"/>
          <w:szCs w:val="26"/>
          <w:u w:val="single"/>
          <w:rtl/>
          <w:lang w:val="en-US"/>
        </w:rPr>
        <w:t>حالة تنفيذ خطة إدارة إزالةِ المواد الهيدروكلوروفلوروكربونية</w:t>
      </w:r>
    </w:p>
    <w:p w14:paraId="677B2104" w14:textId="56D1514F" w:rsidR="00DF2E06" w:rsidRPr="00F510CA" w:rsidRDefault="00B66642" w:rsidP="00F510CA">
      <w:pPr>
        <w:pStyle w:val="ListParagraph"/>
        <w:numPr>
          <w:ilvl w:val="0"/>
          <w:numId w:val="35"/>
        </w:numPr>
        <w:bidi/>
        <w:spacing w:after="240" w:line="288" w:lineRule="auto"/>
        <w:ind w:left="0" w:firstLine="0"/>
        <w:contextualSpacing w:val="0"/>
        <w:rPr>
          <w:sz w:val="26"/>
          <w:szCs w:val="26"/>
        </w:rPr>
      </w:pPr>
      <w:r w:rsidRPr="00B66642">
        <w:rPr>
          <w:sz w:val="26"/>
          <w:szCs w:val="26"/>
          <w:rtl/>
        </w:rPr>
        <w:t>يقدم الجدول 1 معلومات عن خطة إدارة إزالة المواد الهيدروكلوروفلوروكربونية في تشاد حتى نوفمبر/تشرين الثاني 2024.</w:t>
      </w:r>
    </w:p>
    <w:p w14:paraId="6B39DF4D" w14:textId="256A8BEB" w:rsidR="009417F2" w:rsidRPr="008801F4" w:rsidRDefault="009417F2" w:rsidP="006B172D">
      <w:pPr>
        <w:keepNext/>
        <w:bidi/>
        <w:rPr>
          <w:b/>
          <w:bCs/>
          <w:sz w:val="24"/>
          <w:szCs w:val="24"/>
          <w:rtl/>
          <w:lang w:val="en-US" w:bidi="ar-AE"/>
        </w:rPr>
      </w:pPr>
      <w:r w:rsidRPr="008801F4">
        <w:rPr>
          <w:rFonts w:hint="cs"/>
          <w:b/>
          <w:bCs/>
          <w:sz w:val="24"/>
          <w:szCs w:val="24"/>
          <w:rtl/>
          <w:lang w:val="en-US" w:bidi="ar-AE"/>
        </w:rPr>
        <w:lastRenderedPageBreak/>
        <w:t>الجدول 1. حالة تنفيذ خطة إدارة إزالة المواد الهيدروكلوروفلوروكربونية في تشاد</w:t>
      </w:r>
    </w:p>
    <w:tbl>
      <w:tblPr>
        <w:tblStyle w:val="TableGrid"/>
        <w:bidiVisual/>
        <w:tblW w:w="9457" w:type="dxa"/>
        <w:tblLook w:val="04A0" w:firstRow="1" w:lastRow="0" w:firstColumn="1" w:lastColumn="0" w:noHBand="0" w:noVBand="1"/>
      </w:tblPr>
      <w:tblGrid>
        <w:gridCol w:w="4045"/>
        <w:gridCol w:w="2700"/>
        <w:gridCol w:w="2712"/>
      </w:tblGrid>
      <w:tr w:rsidR="0070038F" w:rsidRPr="0057481F" w14:paraId="044ED4E9" w14:textId="77777777" w:rsidTr="009417F2">
        <w:trPr>
          <w:trHeight w:val="300"/>
          <w:tblHeader/>
        </w:trPr>
        <w:tc>
          <w:tcPr>
            <w:tcW w:w="4045" w:type="dxa"/>
          </w:tcPr>
          <w:p w14:paraId="551FBE1F" w14:textId="77777777" w:rsidR="0070038F" w:rsidRPr="0057481F" w:rsidRDefault="0070038F" w:rsidP="006B172D">
            <w:pPr>
              <w:keepNext/>
              <w:bidi/>
              <w:jc w:val="center"/>
              <w:rPr>
                <w:b/>
                <w:bCs/>
                <w:sz w:val="20"/>
                <w:szCs w:val="20"/>
                <w:lang w:val="en-GB"/>
              </w:rPr>
            </w:pPr>
          </w:p>
        </w:tc>
        <w:tc>
          <w:tcPr>
            <w:tcW w:w="2700" w:type="dxa"/>
          </w:tcPr>
          <w:p w14:paraId="3DCD8507" w14:textId="128345C8" w:rsidR="0070038F" w:rsidRPr="0057481F" w:rsidRDefault="00AA2DFD" w:rsidP="006B172D">
            <w:pPr>
              <w:keepNext/>
              <w:bidi/>
              <w:jc w:val="center"/>
              <w:rPr>
                <w:b/>
                <w:bCs/>
                <w:sz w:val="20"/>
                <w:szCs w:val="20"/>
                <w:lang w:val="en-GB"/>
              </w:rPr>
            </w:pPr>
            <w:r>
              <w:rPr>
                <w:rFonts w:hint="cs"/>
                <w:b/>
                <w:bCs/>
                <w:sz w:val="20"/>
                <w:szCs w:val="20"/>
                <w:rtl/>
                <w:lang w:val="en-GB"/>
              </w:rPr>
              <w:t>المرحلة الأولى</w:t>
            </w:r>
          </w:p>
        </w:tc>
        <w:tc>
          <w:tcPr>
            <w:tcW w:w="2712" w:type="dxa"/>
            <w:shd w:val="clear" w:color="auto" w:fill="FFFFFF" w:themeFill="background1"/>
          </w:tcPr>
          <w:p w14:paraId="7995D665" w14:textId="0CC7E3F2" w:rsidR="0070038F" w:rsidRPr="0057481F" w:rsidRDefault="00AA2DFD" w:rsidP="006B172D">
            <w:pPr>
              <w:keepNext/>
              <w:bidi/>
              <w:jc w:val="center"/>
              <w:rPr>
                <w:b/>
                <w:bCs/>
                <w:sz w:val="20"/>
                <w:szCs w:val="20"/>
                <w:lang w:val="en-GB"/>
              </w:rPr>
            </w:pPr>
            <w:r>
              <w:rPr>
                <w:rFonts w:hint="cs"/>
                <w:b/>
                <w:bCs/>
                <w:sz w:val="20"/>
                <w:szCs w:val="20"/>
                <w:rtl/>
                <w:lang w:val="en-GB"/>
              </w:rPr>
              <w:t>المرحلة الثانية</w:t>
            </w:r>
          </w:p>
        </w:tc>
      </w:tr>
      <w:tr w:rsidR="0070038F" w:rsidRPr="0057481F" w14:paraId="0EE75B5A" w14:textId="77777777" w:rsidTr="009417F2">
        <w:trPr>
          <w:trHeight w:val="300"/>
        </w:trPr>
        <w:tc>
          <w:tcPr>
            <w:tcW w:w="4045" w:type="dxa"/>
            <w:vAlign w:val="center"/>
          </w:tcPr>
          <w:p w14:paraId="5F4A97A1" w14:textId="0DC3ABD9" w:rsidR="00620A4C" w:rsidRPr="0057481F" w:rsidRDefault="00620A4C" w:rsidP="006B172D">
            <w:pPr>
              <w:keepNext/>
              <w:bidi/>
              <w:jc w:val="left"/>
              <w:rPr>
                <w:sz w:val="20"/>
                <w:szCs w:val="20"/>
                <w:lang w:val="en-GB"/>
              </w:rPr>
            </w:pPr>
            <w:r>
              <w:rPr>
                <w:rFonts w:hint="cs"/>
                <w:sz w:val="20"/>
                <w:szCs w:val="20"/>
                <w:rtl/>
                <w:lang w:val="en-GB"/>
              </w:rPr>
              <w:t xml:space="preserve">الاجتماعات التي تمت فيها الموافقة/التحديث </w:t>
            </w:r>
            <w:r w:rsidR="006B172D">
              <w:rPr>
                <w:rFonts w:hint="cs"/>
                <w:sz w:val="20"/>
                <w:szCs w:val="20"/>
                <w:rtl/>
                <w:lang w:val="en-GB"/>
              </w:rPr>
              <w:t xml:space="preserve">على </w:t>
            </w:r>
            <w:r>
              <w:rPr>
                <w:rFonts w:hint="cs"/>
                <w:sz w:val="20"/>
                <w:szCs w:val="20"/>
                <w:rtl/>
                <w:lang w:val="en-GB"/>
              </w:rPr>
              <w:t>خطة إدارة إزالة المواد الهيدروكلوروفلوروكربونية</w:t>
            </w:r>
          </w:p>
        </w:tc>
        <w:tc>
          <w:tcPr>
            <w:tcW w:w="2700" w:type="dxa"/>
            <w:vAlign w:val="center"/>
          </w:tcPr>
          <w:p w14:paraId="4BA7E30A" w14:textId="03B23B86" w:rsidR="00AB5105" w:rsidRPr="009417F2" w:rsidRDefault="00AB5105" w:rsidP="006B172D">
            <w:pPr>
              <w:keepNext/>
              <w:bidi/>
              <w:jc w:val="center"/>
              <w:rPr>
                <w:sz w:val="20"/>
                <w:szCs w:val="20"/>
                <w:highlight w:val="yellow"/>
                <w:lang w:val="en-US"/>
              </w:rPr>
            </w:pPr>
            <w:r w:rsidRPr="00AB5105">
              <w:rPr>
                <w:rFonts w:hint="cs"/>
                <w:sz w:val="20"/>
                <w:szCs w:val="20"/>
                <w:rtl/>
                <w:lang w:val="en-US"/>
              </w:rPr>
              <w:t>الثاني والستون/السبعون</w:t>
            </w:r>
          </w:p>
        </w:tc>
        <w:tc>
          <w:tcPr>
            <w:tcW w:w="2712" w:type="dxa"/>
            <w:shd w:val="clear" w:color="auto" w:fill="FFFFFF" w:themeFill="background1"/>
            <w:vAlign w:val="center"/>
          </w:tcPr>
          <w:p w14:paraId="471BC1D1" w14:textId="77085DB4" w:rsidR="0070038F" w:rsidRPr="0057481F" w:rsidRDefault="00AB5105" w:rsidP="006B172D">
            <w:pPr>
              <w:keepNext/>
              <w:bidi/>
              <w:jc w:val="center"/>
              <w:rPr>
                <w:sz w:val="20"/>
                <w:szCs w:val="20"/>
                <w:lang w:val="en-GB"/>
              </w:rPr>
            </w:pPr>
            <w:r>
              <w:rPr>
                <w:rFonts w:hint="cs"/>
                <w:sz w:val="20"/>
                <w:szCs w:val="20"/>
                <w:rtl/>
                <w:lang w:val="en-GB"/>
              </w:rPr>
              <w:t>التسعون</w:t>
            </w:r>
            <w:r w:rsidR="7373078C" w:rsidRPr="0057481F">
              <w:rPr>
                <w:sz w:val="20"/>
                <w:szCs w:val="20"/>
                <w:lang w:val="en-GB"/>
              </w:rPr>
              <w:t xml:space="preserve"> </w:t>
            </w:r>
          </w:p>
        </w:tc>
      </w:tr>
      <w:tr w:rsidR="0070038F" w:rsidRPr="0057481F" w14:paraId="521559B0" w14:textId="77777777" w:rsidTr="009417F2">
        <w:trPr>
          <w:trHeight w:val="300"/>
        </w:trPr>
        <w:tc>
          <w:tcPr>
            <w:tcW w:w="4045" w:type="dxa"/>
            <w:vAlign w:val="center"/>
          </w:tcPr>
          <w:p w14:paraId="5CA84FCE" w14:textId="4941C424" w:rsidR="00620A4C" w:rsidRPr="0057481F" w:rsidRDefault="00620A4C" w:rsidP="00620A4C">
            <w:pPr>
              <w:bidi/>
              <w:jc w:val="left"/>
              <w:rPr>
                <w:sz w:val="20"/>
                <w:szCs w:val="20"/>
                <w:lang w:val="en-GB"/>
              </w:rPr>
            </w:pPr>
            <w:r>
              <w:rPr>
                <w:rFonts w:hint="cs"/>
                <w:sz w:val="20"/>
                <w:szCs w:val="20"/>
                <w:rtl/>
                <w:lang w:val="en-GB"/>
              </w:rPr>
              <w:t>التخفيض من خط الأساس</w:t>
            </w:r>
          </w:p>
        </w:tc>
        <w:tc>
          <w:tcPr>
            <w:tcW w:w="2700" w:type="dxa"/>
            <w:vAlign w:val="center"/>
          </w:tcPr>
          <w:p w14:paraId="400A6FF2" w14:textId="45D22B97" w:rsidR="00AB5105" w:rsidRPr="0057481F" w:rsidRDefault="00AB5105" w:rsidP="00AB5105">
            <w:pPr>
              <w:bidi/>
              <w:jc w:val="center"/>
              <w:rPr>
                <w:sz w:val="20"/>
                <w:szCs w:val="20"/>
                <w:highlight w:val="cyan"/>
                <w:lang w:val="en-GB"/>
              </w:rPr>
            </w:pPr>
            <w:r w:rsidRPr="00AB5105">
              <w:rPr>
                <w:rFonts w:hint="cs"/>
                <w:sz w:val="20"/>
                <w:szCs w:val="20"/>
                <w:rtl/>
                <w:lang w:val="en-GB"/>
              </w:rPr>
              <w:t>35% بحلول 2020</w:t>
            </w:r>
          </w:p>
        </w:tc>
        <w:tc>
          <w:tcPr>
            <w:tcW w:w="2712" w:type="dxa"/>
            <w:shd w:val="clear" w:color="auto" w:fill="FFFFFF" w:themeFill="background1"/>
            <w:vAlign w:val="center"/>
          </w:tcPr>
          <w:p w14:paraId="1442647A" w14:textId="6086650C" w:rsidR="00AB5105" w:rsidRPr="0057481F" w:rsidRDefault="00AB5105" w:rsidP="00AB5105">
            <w:pPr>
              <w:bidi/>
              <w:jc w:val="center"/>
              <w:rPr>
                <w:sz w:val="20"/>
                <w:szCs w:val="20"/>
                <w:highlight w:val="cyan"/>
                <w:rtl/>
                <w:lang w:val="en-GB" w:bidi="ar-AE"/>
              </w:rPr>
            </w:pPr>
            <w:r w:rsidRPr="00AB5105">
              <w:rPr>
                <w:rFonts w:hint="cs"/>
                <w:sz w:val="20"/>
                <w:szCs w:val="20"/>
                <w:rtl/>
                <w:lang w:val="en-GB" w:bidi="ar-AE"/>
              </w:rPr>
              <w:t>100% بحلول 2030</w:t>
            </w:r>
          </w:p>
        </w:tc>
      </w:tr>
      <w:tr w:rsidR="0070038F" w:rsidRPr="0057481F" w14:paraId="5F132483" w14:textId="77777777" w:rsidTr="009417F2">
        <w:trPr>
          <w:trHeight w:val="300"/>
        </w:trPr>
        <w:tc>
          <w:tcPr>
            <w:tcW w:w="4045" w:type="dxa"/>
            <w:vAlign w:val="center"/>
          </w:tcPr>
          <w:p w14:paraId="181E85B7" w14:textId="39870458" w:rsidR="00620A4C" w:rsidRPr="0057481F" w:rsidRDefault="00620A4C" w:rsidP="00620A4C">
            <w:pPr>
              <w:bidi/>
              <w:jc w:val="left"/>
              <w:rPr>
                <w:b/>
                <w:bCs/>
                <w:sz w:val="20"/>
                <w:szCs w:val="20"/>
                <w:lang w:val="en-GB"/>
              </w:rPr>
            </w:pPr>
            <w:r>
              <w:rPr>
                <w:rFonts w:hint="cs"/>
                <w:b/>
                <w:bCs/>
                <w:sz w:val="20"/>
                <w:szCs w:val="20"/>
                <w:rtl/>
                <w:lang w:val="en-GB"/>
              </w:rPr>
              <w:t>إجمالي تكاليف المشروع (دولار أمريكي)</w:t>
            </w:r>
          </w:p>
        </w:tc>
        <w:tc>
          <w:tcPr>
            <w:tcW w:w="2700" w:type="dxa"/>
            <w:vAlign w:val="center"/>
          </w:tcPr>
          <w:p w14:paraId="65FC699C" w14:textId="1BB62E23" w:rsidR="0070038F" w:rsidRPr="0057481F" w:rsidRDefault="00AB5105" w:rsidP="009417F2">
            <w:pPr>
              <w:bidi/>
              <w:jc w:val="center"/>
              <w:rPr>
                <w:sz w:val="20"/>
                <w:szCs w:val="20"/>
                <w:lang w:val="en-GB" w:bidi="ar-AE"/>
              </w:rPr>
            </w:pPr>
            <w:r w:rsidRPr="00AB5105">
              <w:rPr>
                <w:sz w:val="20"/>
                <w:szCs w:val="20"/>
                <w:rtl/>
                <w:lang w:val="en-GB" w:bidi="ar-AE"/>
              </w:rPr>
              <w:t>560,000</w:t>
            </w:r>
          </w:p>
        </w:tc>
        <w:tc>
          <w:tcPr>
            <w:tcW w:w="2712" w:type="dxa"/>
            <w:shd w:val="clear" w:color="auto" w:fill="FFFFFF" w:themeFill="background1"/>
          </w:tcPr>
          <w:p w14:paraId="214494F4" w14:textId="6A067DDC" w:rsidR="0070038F" w:rsidRPr="0057481F" w:rsidRDefault="00AB5105" w:rsidP="009417F2">
            <w:pPr>
              <w:bidi/>
              <w:jc w:val="center"/>
              <w:rPr>
                <w:sz w:val="20"/>
                <w:szCs w:val="20"/>
                <w:lang w:val="en-GB" w:bidi="ar-AE"/>
              </w:rPr>
            </w:pPr>
            <w:r w:rsidRPr="00AB5105">
              <w:rPr>
                <w:sz w:val="20"/>
                <w:szCs w:val="20"/>
                <w:rtl/>
                <w:lang w:val="en-GB" w:bidi="ar-AE"/>
              </w:rPr>
              <w:t>1,040,000</w:t>
            </w:r>
          </w:p>
        </w:tc>
      </w:tr>
      <w:tr w:rsidR="0070038F" w:rsidRPr="0057481F" w14:paraId="2DBC6E31" w14:textId="77777777" w:rsidTr="009417F2">
        <w:trPr>
          <w:trHeight w:val="300"/>
        </w:trPr>
        <w:tc>
          <w:tcPr>
            <w:tcW w:w="4045" w:type="dxa"/>
            <w:vAlign w:val="center"/>
          </w:tcPr>
          <w:p w14:paraId="7C6CA78D" w14:textId="7C30C84E" w:rsidR="00620A4C" w:rsidRPr="0057481F" w:rsidRDefault="00620A4C" w:rsidP="00620A4C">
            <w:pPr>
              <w:bidi/>
              <w:jc w:val="left"/>
              <w:rPr>
                <w:b/>
                <w:bCs/>
                <w:sz w:val="20"/>
                <w:szCs w:val="20"/>
                <w:lang w:val="en-GB"/>
              </w:rPr>
            </w:pPr>
            <w:r>
              <w:rPr>
                <w:rFonts w:hint="cs"/>
                <w:b/>
                <w:bCs/>
                <w:sz w:val="20"/>
                <w:szCs w:val="20"/>
                <w:rtl/>
                <w:lang w:val="en-GB"/>
              </w:rPr>
              <w:t>تاريخ الإنجاز (الفعلي/المخطط له)</w:t>
            </w:r>
          </w:p>
        </w:tc>
        <w:tc>
          <w:tcPr>
            <w:tcW w:w="2700" w:type="dxa"/>
            <w:vAlign w:val="center"/>
          </w:tcPr>
          <w:p w14:paraId="6F64D6FD" w14:textId="79CE8690" w:rsidR="00AB5105" w:rsidRPr="0057481F" w:rsidRDefault="00AB5105" w:rsidP="00AB5105">
            <w:pPr>
              <w:bidi/>
              <w:jc w:val="center"/>
              <w:rPr>
                <w:sz w:val="20"/>
                <w:szCs w:val="20"/>
                <w:rtl/>
                <w:lang w:val="en-GB" w:bidi="ar-AE"/>
              </w:rPr>
            </w:pPr>
            <w:r>
              <w:rPr>
                <w:rFonts w:hint="cs"/>
                <w:sz w:val="20"/>
                <w:szCs w:val="20"/>
                <w:rtl/>
                <w:lang w:val="en-GB"/>
              </w:rPr>
              <w:t>ديسمبر/</w:t>
            </w:r>
            <w:r>
              <w:rPr>
                <w:rFonts w:hint="cs"/>
                <w:sz w:val="20"/>
                <w:szCs w:val="20"/>
                <w:rtl/>
                <w:lang w:val="en-GB" w:bidi="ar-AE"/>
              </w:rPr>
              <w:t>كانون الأول 2022</w:t>
            </w:r>
          </w:p>
        </w:tc>
        <w:tc>
          <w:tcPr>
            <w:tcW w:w="2712" w:type="dxa"/>
            <w:shd w:val="clear" w:color="auto" w:fill="FFFFFF" w:themeFill="background1"/>
            <w:vAlign w:val="center"/>
          </w:tcPr>
          <w:p w14:paraId="1A00DA1E" w14:textId="1EB0A624" w:rsidR="00AB5105" w:rsidRPr="0057481F" w:rsidRDefault="00AB5105" w:rsidP="00AB5105">
            <w:pPr>
              <w:bidi/>
              <w:jc w:val="center"/>
              <w:rPr>
                <w:sz w:val="20"/>
                <w:szCs w:val="20"/>
                <w:lang w:val="en-GB"/>
              </w:rPr>
            </w:pPr>
            <w:r>
              <w:rPr>
                <w:rFonts w:hint="cs"/>
                <w:sz w:val="20"/>
                <w:szCs w:val="20"/>
                <w:rtl/>
                <w:lang w:val="en-GB"/>
              </w:rPr>
              <w:t>ديسمبر/كانون الأول 2031</w:t>
            </w:r>
          </w:p>
        </w:tc>
      </w:tr>
    </w:tbl>
    <w:p w14:paraId="6AC45DB2" w14:textId="77777777" w:rsidR="003B5865" w:rsidRDefault="003B5865" w:rsidP="003B5865">
      <w:pPr>
        <w:bidi/>
        <w:rPr>
          <w:sz w:val="26"/>
          <w:szCs w:val="26"/>
          <w:highlight w:val="magenta"/>
          <w:rtl/>
          <w:lang w:val="en-GB" w:bidi="ar-AE"/>
        </w:rPr>
      </w:pPr>
    </w:p>
    <w:p w14:paraId="422CC9BE" w14:textId="4FECBA55" w:rsidR="003B5865" w:rsidRPr="003B5865" w:rsidRDefault="00157377" w:rsidP="003B5865">
      <w:pPr>
        <w:bidi/>
        <w:spacing w:after="240"/>
        <w:rPr>
          <w:sz w:val="26"/>
          <w:szCs w:val="26"/>
          <w:highlight w:val="magenta"/>
          <w:u w:val="single"/>
          <w:rtl/>
          <w:lang w:val="en-GB" w:bidi="ar-AE"/>
        </w:rPr>
      </w:pPr>
      <w:r w:rsidRPr="00157377">
        <w:rPr>
          <w:sz w:val="26"/>
          <w:szCs w:val="26"/>
          <w:u w:val="single"/>
          <w:rtl/>
          <w:lang w:val="en-GB" w:bidi="ar-AE"/>
        </w:rPr>
        <w:t>حالة تنفيذ الأنشطة السابقة المتعلقة بالهيدروفلوروكربون</w:t>
      </w:r>
    </w:p>
    <w:p w14:paraId="38A8AA48" w14:textId="18F6A999" w:rsidR="00DF2E06" w:rsidRPr="00F510CA" w:rsidRDefault="00157377" w:rsidP="00F510CA">
      <w:pPr>
        <w:pStyle w:val="ListParagraph"/>
        <w:numPr>
          <w:ilvl w:val="0"/>
          <w:numId w:val="35"/>
        </w:numPr>
        <w:bidi/>
        <w:spacing w:after="240" w:line="288" w:lineRule="auto"/>
        <w:ind w:left="0" w:firstLine="0"/>
        <w:contextualSpacing w:val="0"/>
        <w:rPr>
          <w:sz w:val="26"/>
          <w:szCs w:val="26"/>
        </w:rPr>
      </w:pPr>
      <w:r w:rsidRPr="00157377">
        <w:rPr>
          <w:sz w:val="26"/>
          <w:szCs w:val="26"/>
          <w:rtl/>
        </w:rPr>
        <w:t>يقدم الجدول 2 نظرة عامة على الأنشطة التي تم تنفيذها في تشاد في سياق تعديل كيغالي والتي تم تمويلها من قبل الصندوق المتعدد الأطراف.</w:t>
      </w:r>
    </w:p>
    <w:p w14:paraId="0FB628E2" w14:textId="34A25949" w:rsidR="003B5865" w:rsidRPr="00921BEF" w:rsidRDefault="003B5865" w:rsidP="003B5865">
      <w:pPr>
        <w:bidi/>
        <w:rPr>
          <w:b/>
          <w:bCs/>
          <w:sz w:val="24"/>
          <w:szCs w:val="24"/>
          <w:lang w:val="en-US"/>
        </w:rPr>
      </w:pPr>
      <w:r w:rsidRPr="00921BEF">
        <w:rPr>
          <w:rFonts w:hint="cs"/>
          <w:b/>
          <w:bCs/>
          <w:sz w:val="24"/>
          <w:szCs w:val="24"/>
          <w:rtl/>
          <w:lang w:val="en-US"/>
        </w:rPr>
        <w:t>الجدول 2. الأنشطة التي تمت الموافقة عليها مسبقاً والمتعلقة بالهيدروفلوروكربون في تشاد</w:t>
      </w:r>
    </w:p>
    <w:tbl>
      <w:tblPr>
        <w:tblStyle w:val="TableGrid"/>
        <w:bidiVisual/>
        <w:tblW w:w="9350" w:type="dxa"/>
        <w:tblLook w:val="04A0" w:firstRow="1" w:lastRow="0" w:firstColumn="1" w:lastColumn="0" w:noHBand="0" w:noVBand="1"/>
      </w:tblPr>
      <w:tblGrid>
        <w:gridCol w:w="1129"/>
        <w:gridCol w:w="4470"/>
        <w:gridCol w:w="1416"/>
        <w:gridCol w:w="1170"/>
        <w:gridCol w:w="1165"/>
      </w:tblGrid>
      <w:tr w:rsidR="0070038F" w:rsidRPr="0057481F" w14:paraId="3A762204" w14:textId="77777777" w:rsidTr="00B23937">
        <w:tc>
          <w:tcPr>
            <w:tcW w:w="1129" w:type="dxa"/>
            <w:vAlign w:val="center"/>
          </w:tcPr>
          <w:p w14:paraId="340F9EA0" w14:textId="40E8EC48" w:rsidR="003B5865" w:rsidRPr="0057481F" w:rsidRDefault="003B5865" w:rsidP="003B5865">
            <w:pPr>
              <w:bidi/>
              <w:ind w:left="-109" w:right="-72"/>
              <w:jc w:val="center"/>
              <w:rPr>
                <w:b/>
                <w:sz w:val="20"/>
                <w:szCs w:val="20"/>
                <w:highlight w:val="cyan"/>
                <w:rtl/>
                <w:lang w:val="en-GB" w:bidi="ar-AE"/>
              </w:rPr>
            </w:pPr>
            <w:r w:rsidRPr="003B5865">
              <w:rPr>
                <w:rFonts w:hint="cs"/>
                <w:b/>
                <w:sz w:val="20"/>
                <w:szCs w:val="20"/>
                <w:rtl/>
                <w:lang w:val="en-GB" w:bidi="ar-AE"/>
              </w:rPr>
              <w:t>الاجتماع الذي تمت فيه الموافقة</w:t>
            </w:r>
          </w:p>
        </w:tc>
        <w:tc>
          <w:tcPr>
            <w:tcW w:w="4470" w:type="dxa"/>
            <w:vAlign w:val="center"/>
          </w:tcPr>
          <w:p w14:paraId="564529DA" w14:textId="450B028F" w:rsidR="003B5865" w:rsidRPr="0057481F" w:rsidRDefault="003B5865" w:rsidP="003B5865">
            <w:pPr>
              <w:bidi/>
              <w:jc w:val="center"/>
              <w:rPr>
                <w:b/>
                <w:bCs/>
                <w:sz w:val="20"/>
                <w:szCs w:val="20"/>
                <w:lang w:val="en-GB"/>
              </w:rPr>
            </w:pPr>
            <w:r>
              <w:rPr>
                <w:rFonts w:hint="cs"/>
                <w:b/>
                <w:bCs/>
                <w:sz w:val="20"/>
                <w:szCs w:val="20"/>
                <w:rtl/>
                <w:lang w:val="en-GB"/>
              </w:rPr>
              <w:t>عنوان المشروع</w:t>
            </w:r>
          </w:p>
        </w:tc>
        <w:tc>
          <w:tcPr>
            <w:tcW w:w="1416" w:type="dxa"/>
            <w:vAlign w:val="center"/>
          </w:tcPr>
          <w:p w14:paraId="36638635" w14:textId="3F05C0A3" w:rsidR="00BC2224" w:rsidRPr="0057481F" w:rsidRDefault="00BC2224" w:rsidP="00BC2224">
            <w:pPr>
              <w:bidi/>
              <w:jc w:val="center"/>
              <w:rPr>
                <w:b/>
                <w:bCs/>
                <w:sz w:val="20"/>
                <w:szCs w:val="20"/>
                <w:lang w:val="en-GB"/>
              </w:rPr>
            </w:pPr>
            <w:r>
              <w:rPr>
                <w:rFonts w:hint="cs"/>
                <w:b/>
                <w:bCs/>
                <w:sz w:val="20"/>
                <w:szCs w:val="20"/>
                <w:rtl/>
                <w:lang w:val="en-GB"/>
              </w:rPr>
              <w:t>الوكالة المُنفذة</w:t>
            </w:r>
          </w:p>
        </w:tc>
        <w:tc>
          <w:tcPr>
            <w:tcW w:w="1170" w:type="dxa"/>
            <w:vAlign w:val="center"/>
          </w:tcPr>
          <w:p w14:paraId="23207C51" w14:textId="6F2DAE33" w:rsidR="00BC2224" w:rsidRPr="0057481F" w:rsidRDefault="00BC2224" w:rsidP="00BC2224">
            <w:pPr>
              <w:bidi/>
              <w:jc w:val="center"/>
              <w:rPr>
                <w:b/>
                <w:bCs/>
                <w:sz w:val="20"/>
                <w:szCs w:val="20"/>
                <w:lang w:val="en-GB"/>
              </w:rPr>
            </w:pPr>
            <w:r>
              <w:rPr>
                <w:rFonts w:hint="cs"/>
                <w:b/>
                <w:bCs/>
                <w:sz w:val="20"/>
                <w:szCs w:val="20"/>
                <w:rtl/>
                <w:lang w:val="en-GB"/>
              </w:rPr>
              <w:t>التكلفة (دولار أمريكي)</w:t>
            </w:r>
          </w:p>
        </w:tc>
        <w:tc>
          <w:tcPr>
            <w:tcW w:w="1165" w:type="dxa"/>
            <w:vAlign w:val="center"/>
          </w:tcPr>
          <w:p w14:paraId="304DF9D5" w14:textId="3CA42B3F" w:rsidR="00BC2224" w:rsidRPr="0057481F" w:rsidRDefault="00BC2224" w:rsidP="00BC2224">
            <w:pPr>
              <w:bidi/>
              <w:jc w:val="center"/>
              <w:rPr>
                <w:b/>
                <w:bCs/>
                <w:sz w:val="20"/>
                <w:szCs w:val="20"/>
                <w:lang w:val="en-GB"/>
              </w:rPr>
            </w:pPr>
            <w:r>
              <w:rPr>
                <w:rFonts w:hint="cs"/>
                <w:b/>
                <w:bCs/>
                <w:sz w:val="20"/>
                <w:szCs w:val="20"/>
                <w:rtl/>
                <w:lang w:val="en-GB"/>
              </w:rPr>
              <w:t>تاريخ الإنجاز</w:t>
            </w:r>
          </w:p>
        </w:tc>
      </w:tr>
      <w:tr w:rsidR="0070038F" w:rsidRPr="0057481F" w14:paraId="0495C5D4" w14:textId="77777777" w:rsidTr="00B23937">
        <w:tc>
          <w:tcPr>
            <w:tcW w:w="1129" w:type="dxa"/>
          </w:tcPr>
          <w:p w14:paraId="6103D1C9" w14:textId="0B2DE879" w:rsidR="0070038F" w:rsidRPr="0057481F" w:rsidRDefault="00BC2224" w:rsidP="003B5865">
            <w:pPr>
              <w:bidi/>
              <w:ind w:left="-109" w:right="-72"/>
              <w:jc w:val="center"/>
              <w:rPr>
                <w:sz w:val="20"/>
                <w:szCs w:val="20"/>
                <w:lang w:val="en-GB"/>
              </w:rPr>
            </w:pPr>
            <w:r>
              <w:rPr>
                <w:rFonts w:hint="cs"/>
                <w:sz w:val="20"/>
                <w:szCs w:val="20"/>
                <w:rtl/>
                <w:lang w:val="en-GB"/>
              </w:rPr>
              <w:t>الرابع والسبعون</w:t>
            </w:r>
          </w:p>
        </w:tc>
        <w:tc>
          <w:tcPr>
            <w:tcW w:w="4470" w:type="dxa"/>
            <w:shd w:val="clear" w:color="auto" w:fill="auto"/>
          </w:tcPr>
          <w:p w14:paraId="6A940028" w14:textId="5BBEEDBB" w:rsidR="006654D6" w:rsidRPr="0057481F" w:rsidRDefault="006654D6" w:rsidP="006654D6">
            <w:pPr>
              <w:bidi/>
              <w:jc w:val="left"/>
              <w:rPr>
                <w:sz w:val="20"/>
                <w:szCs w:val="20"/>
                <w:rtl/>
                <w:lang w:val="en-GB" w:bidi="ar-AE"/>
              </w:rPr>
            </w:pPr>
            <w:r>
              <w:rPr>
                <w:rFonts w:hint="cs"/>
                <w:sz w:val="20"/>
                <w:szCs w:val="20"/>
                <w:rtl/>
                <w:lang w:val="en-GB" w:bidi="ar-AE"/>
              </w:rPr>
              <w:t>دراسة</w:t>
            </w:r>
            <w:r w:rsidR="00157377">
              <w:rPr>
                <w:rFonts w:hint="cs"/>
                <w:sz w:val="20"/>
                <w:szCs w:val="20"/>
                <w:rtl/>
                <w:lang w:val="en-GB" w:bidi="ar-AE"/>
              </w:rPr>
              <w:t xml:space="preserve"> استقصائية عن</w:t>
            </w:r>
            <w:r>
              <w:rPr>
                <w:rFonts w:hint="cs"/>
                <w:sz w:val="20"/>
                <w:szCs w:val="20"/>
                <w:rtl/>
                <w:lang w:val="en-GB" w:bidi="ar-AE"/>
              </w:rPr>
              <w:t xml:space="preserve"> بدائل المواد المستنفدة للأوزون على المستوى الوطني </w:t>
            </w:r>
          </w:p>
        </w:tc>
        <w:tc>
          <w:tcPr>
            <w:tcW w:w="1416" w:type="dxa"/>
            <w:shd w:val="clear" w:color="auto" w:fill="auto"/>
          </w:tcPr>
          <w:p w14:paraId="4AD6ED33" w14:textId="0E1014B2" w:rsidR="00157377" w:rsidRPr="0057481F" w:rsidRDefault="00157377" w:rsidP="00157377">
            <w:pPr>
              <w:bidi/>
              <w:jc w:val="center"/>
              <w:rPr>
                <w:sz w:val="20"/>
                <w:szCs w:val="20"/>
                <w:lang w:val="en-GB"/>
              </w:rPr>
            </w:pPr>
            <w:r>
              <w:rPr>
                <w:rFonts w:hint="cs"/>
                <w:sz w:val="20"/>
                <w:szCs w:val="20"/>
                <w:rtl/>
                <w:lang w:val="en-GB"/>
              </w:rPr>
              <w:t>اليونيب</w:t>
            </w:r>
          </w:p>
        </w:tc>
        <w:tc>
          <w:tcPr>
            <w:tcW w:w="1170" w:type="dxa"/>
            <w:shd w:val="clear" w:color="auto" w:fill="auto"/>
          </w:tcPr>
          <w:p w14:paraId="3256A23B" w14:textId="48F24508" w:rsidR="0070038F" w:rsidRPr="0057481F" w:rsidRDefault="00157377" w:rsidP="00157377">
            <w:pPr>
              <w:bidi/>
              <w:jc w:val="left"/>
              <w:rPr>
                <w:sz w:val="20"/>
                <w:szCs w:val="20"/>
                <w:lang w:val="en-GB"/>
              </w:rPr>
            </w:pPr>
            <w:r w:rsidRPr="00157377">
              <w:rPr>
                <w:sz w:val="20"/>
                <w:szCs w:val="20"/>
                <w:rtl/>
                <w:lang w:val="en-GB"/>
              </w:rPr>
              <w:t>70,000</w:t>
            </w:r>
          </w:p>
        </w:tc>
        <w:tc>
          <w:tcPr>
            <w:tcW w:w="1165" w:type="dxa"/>
            <w:shd w:val="clear" w:color="auto" w:fill="auto"/>
          </w:tcPr>
          <w:p w14:paraId="409A9011" w14:textId="28DBD70B" w:rsidR="00157377" w:rsidRPr="0057481F" w:rsidRDefault="00157377" w:rsidP="00157377">
            <w:pPr>
              <w:bidi/>
              <w:jc w:val="center"/>
              <w:rPr>
                <w:sz w:val="20"/>
                <w:szCs w:val="20"/>
                <w:rtl/>
                <w:lang w:val="en-GB" w:bidi="ar-AE"/>
              </w:rPr>
            </w:pPr>
            <w:r>
              <w:rPr>
                <w:rFonts w:hint="cs"/>
                <w:sz w:val="20"/>
                <w:szCs w:val="20"/>
                <w:rtl/>
                <w:lang w:val="en-GB" w:bidi="ar-AE"/>
              </w:rPr>
              <w:t>سبتمبر/</w:t>
            </w:r>
            <w:r w:rsidR="00280392">
              <w:rPr>
                <w:rFonts w:hint="cs"/>
                <w:sz w:val="20"/>
                <w:szCs w:val="20"/>
                <w:rtl/>
                <w:lang w:val="en-GB" w:bidi="ar-AE"/>
              </w:rPr>
              <w:t>أيلول 2017</w:t>
            </w:r>
          </w:p>
        </w:tc>
      </w:tr>
      <w:tr w:rsidR="0070038F" w:rsidRPr="0057481F" w14:paraId="5C98B87F" w14:textId="77777777" w:rsidTr="00B23937">
        <w:tc>
          <w:tcPr>
            <w:tcW w:w="1129" w:type="dxa"/>
          </w:tcPr>
          <w:p w14:paraId="00D30DD7" w14:textId="7E75EC65" w:rsidR="0070038F" w:rsidRPr="0057481F" w:rsidRDefault="00BC2224" w:rsidP="003B5865">
            <w:pPr>
              <w:bidi/>
              <w:ind w:left="-109" w:right="-72"/>
              <w:jc w:val="center"/>
              <w:rPr>
                <w:sz w:val="20"/>
                <w:szCs w:val="20"/>
                <w:lang w:val="en-GB"/>
              </w:rPr>
            </w:pPr>
            <w:r>
              <w:rPr>
                <w:rFonts w:hint="cs"/>
                <w:sz w:val="20"/>
                <w:szCs w:val="20"/>
                <w:rtl/>
                <w:lang w:val="en-GB"/>
              </w:rPr>
              <w:t>الحادي والثمانون</w:t>
            </w:r>
          </w:p>
        </w:tc>
        <w:tc>
          <w:tcPr>
            <w:tcW w:w="4470" w:type="dxa"/>
            <w:shd w:val="clear" w:color="auto" w:fill="auto"/>
          </w:tcPr>
          <w:p w14:paraId="3BC6B0F2" w14:textId="19E7FB5C" w:rsidR="006654D6" w:rsidRPr="0057481F" w:rsidRDefault="006654D6" w:rsidP="006654D6">
            <w:pPr>
              <w:bidi/>
              <w:jc w:val="left"/>
              <w:rPr>
                <w:sz w:val="20"/>
                <w:szCs w:val="20"/>
                <w:lang w:val="en-GB"/>
              </w:rPr>
            </w:pPr>
            <w:r>
              <w:rPr>
                <w:rFonts w:hint="cs"/>
                <w:sz w:val="20"/>
                <w:szCs w:val="20"/>
                <w:rtl/>
                <w:lang w:val="en-GB"/>
              </w:rPr>
              <w:t>الأنشطة التمكينية للتخفيض التدريجي للهيدروفلوروكربون</w:t>
            </w:r>
          </w:p>
        </w:tc>
        <w:tc>
          <w:tcPr>
            <w:tcW w:w="1416" w:type="dxa"/>
            <w:shd w:val="clear" w:color="auto" w:fill="auto"/>
          </w:tcPr>
          <w:p w14:paraId="507F0476" w14:textId="0E85C01E" w:rsidR="00157377" w:rsidRPr="0057481F" w:rsidRDefault="00157377" w:rsidP="00157377">
            <w:pPr>
              <w:bidi/>
              <w:jc w:val="center"/>
              <w:rPr>
                <w:sz w:val="20"/>
                <w:szCs w:val="20"/>
                <w:lang w:val="en-GB"/>
              </w:rPr>
            </w:pPr>
            <w:r>
              <w:rPr>
                <w:rFonts w:hint="cs"/>
                <w:sz w:val="20"/>
                <w:szCs w:val="20"/>
                <w:rtl/>
                <w:lang w:val="en-GB"/>
              </w:rPr>
              <w:t>اليونيب</w:t>
            </w:r>
          </w:p>
        </w:tc>
        <w:tc>
          <w:tcPr>
            <w:tcW w:w="1170" w:type="dxa"/>
            <w:shd w:val="clear" w:color="auto" w:fill="auto"/>
          </w:tcPr>
          <w:p w14:paraId="33DB1249" w14:textId="2A7028C1" w:rsidR="0070038F" w:rsidRPr="0057481F" w:rsidRDefault="00157377" w:rsidP="00157377">
            <w:pPr>
              <w:bidi/>
              <w:jc w:val="left"/>
              <w:rPr>
                <w:sz w:val="20"/>
                <w:szCs w:val="20"/>
                <w:lang w:val="en-GB" w:bidi="ar-AE"/>
              </w:rPr>
            </w:pPr>
            <w:r w:rsidRPr="00157377">
              <w:rPr>
                <w:sz w:val="20"/>
                <w:szCs w:val="20"/>
                <w:rtl/>
                <w:lang w:val="en-GB" w:bidi="ar-AE"/>
              </w:rPr>
              <w:t>150,000</w:t>
            </w:r>
          </w:p>
        </w:tc>
        <w:tc>
          <w:tcPr>
            <w:tcW w:w="1165" w:type="dxa"/>
            <w:shd w:val="clear" w:color="auto" w:fill="auto"/>
          </w:tcPr>
          <w:p w14:paraId="7659582D" w14:textId="3AE844F5" w:rsidR="00280392" w:rsidRPr="0057481F" w:rsidRDefault="00280392" w:rsidP="00280392">
            <w:pPr>
              <w:bidi/>
              <w:jc w:val="center"/>
              <w:rPr>
                <w:sz w:val="20"/>
                <w:szCs w:val="20"/>
                <w:rtl/>
                <w:lang w:val="en-GB" w:bidi="ar-AE"/>
              </w:rPr>
            </w:pPr>
            <w:r>
              <w:rPr>
                <w:rFonts w:hint="cs"/>
                <w:sz w:val="20"/>
                <w:szCs w:val="20"/>
                <w:rtl/>
                <w:lang w:val="en-GB" w:bidi="ar-AE"/>
              </w:rPr>
              <w:t>ديسمبر/كانون الأول 2022</w:t>
            </w:r>
          </w:p>
        </w:tc>
      </w:tr>
    </w:tbl>
    <w:p w14:paraId="4B8FAD1D" w14:textId="23155DD1" w:rsidR="005B3C14" w:rsidRPr="005B3C14" w:rsidRDefault="005B3C14" w:rsidP="00B23937">
      <w:pPr>
        <w:bidi/>
        <w:spacing w:before="240" w:after="240"/>
        <w:rPr>
          <w:b/>
          <w:bCs/>
          <w:sz w:val="26"/>
          <w:szCs w:val="26"/>
          <w:lang w:val="en-US" w:bidi="ar-AE"/>
        </w:rPr>
      </w:pPr>
      <w:r>
        <w:rPr>
          <w:rFonts w:hint="cs"/>
          <w:b/>
          <w:bCs/>
          <w:sz w:val="26"/>
          <w:szCs w:val="26"/>
          <w:rtl/>
          <w:lang w:val="en-US" w:bidi="ar-AE"/>
        </w:rPr>
        <w:t>ثالثاً.</w:t>
      </w:r>
      <w:r>
        <w:rPr>
          <w:b/>
          <w:bCs/>
          <w:sz w:val="26"/>
          <w:szCs w:val="26"/>
          <w:rtl/>
          <w:lang w:val="en-US" w:bidi="ar-AE"/>
        </w:rPr>
        <w:tab/>
      </w:r>
      <w:r w:rsidRPr="005B3C14">
        <w:rPr>
          <w:b/>
          <w:bCs/>
          <w:sz w:val="26"/>
          <w:szCs w:val="26"/>
          <w:rtl/>
          <w:lang w:val="en-US" w:bidi="ar-AE"/>
        </w:rPr>
        <w:t>نظرة عامة على استهلاك الهيدروفلوروكربون</w:t>
      </w:r>
    </w:p>
    <w:p w14:paraId="3A355556" w14:textId="183F648F" w:rsidR="005B3C14" w:rsidRPr="005B3C14" w:rsidRDefault="005B3C14" w:rsidP="005B3C14">
      <w:pPr>
        <w:bidi/>
        <w:spacing w:before="240" w:after="240"/>
        <w:outlineLvl w:val="0"/>
        <w:rPr>
          <w:sz w:val="26"/>
          <w:szCs w:val="26"/>
          <w:u w:val="single"/>
          <w:lang w:val="en-US"/>
        </w:rPr>
      </w:pPr>
      <w:r w:rsidRPr="005B3C14">
        <w:rPr>
          <w:sz w:val="26"/>
          <w:szCs w:val="26"/>
          <w:u w:val="single"/>
          <w:rtl/>
          <w:lang w:val="en-US"/>
        </w:rPr>
        <w:t>مستويات استهلاك الهيدروفلوروكربون</w:t>
      </w:r>
    </w:p>
    <w:p w14:paraId="4E776776" w14:textId="17D1EC47" w:rsidR="00DF2E06" w:rsidRPr="00F510CA" w:rsidRDefault="00657D2A" w:rsidP="00F510CA">
      <w:pPr>
        <w:pStyle w:val="ListParagraph"/>
        <w:numPr>
          <w:ilvl w:val="0"/>
          <w:numId w:val="35"/>
        </w:numPr>
        <w:bidi/>
        <w:spacing w:after="240" w:line="288" w:lineRule="auto"/>
        <w:ind w:left="0" w:firstLine="0"/>
        <w:contextualSpacing w:val="0"/>
        <w:rPr>
          <w:sz w:val="26"/>
          <w:szCs w:val="26"/>
        </w:rPr>
      </w:pPr>
      <w:r w:rsidRPr="00657D2A">
        <w:rPr>
          <w:sz w:val="26"/>
          <w:szCs w:val="26"/>
          <w:rtl/>
        </w:rPr>
        <w:t xml:space="preserve">تستورد تشاد المواد الهيدروفلوروكربونية لاستخدامها حصراً في قطاعات فرعية متعددة لخدمة قطاع التبريد وتكييف الهواء. وكانت المواد الأكثر استهلاكاً في عام 2023 هي </w:t>
      </w:r>
      <w:r w:rsidRPr="00657D2A">
        <w:rPr>
          <w:sz w:val="26"/>
          <w:szCs w:val="26"/>
        </w:rPr>
        <w:t>R-410A</w:t>
      </w:r>
      <w:r w:rsidRPr="00657D2A">
        <w:rPr>
          <w:sz w:val="26"/>
          <w:szCs w:val="26"/>
          <w:rtl/>
        </w:rPr>
        <w:t xml:space="preserve"> (25.1 في المائة من إجمالي استهلاك الهيدروفلوروكربون طن من مكافئ ثاني أكسيد الكربون)، و</w:t>
      </w:r>
      <w:r w:rsidRPr="00657D2A">
        <w:rPr>
          <w:sz w:val="26"/>
          <w:szCs w:val="26"/>
        </w:rPr>
        <w:t>R-404A</w:t>
      </w:r>
      <w:r w:rsidRPr="00657D2A">
        <w:rPr>
          <w:sz w:val="26"/>
          <w:szCs w:val="26"/>
          <w:rtl/>
        </w:rPr>
        <w:t xml:space="preserve"> (24.9 في المائة)، و</w:t>
      </w:r>
      <w:r w:rsidRPr="00657D2A">
        <w:rPr>
          <w:sz w:val="26"/>
          <w:szCs w:val="26"/>
        </w:rPr>
        <w:t>R-407A</w:t>
      </w:r>
      <w:r w:rsidRPr="00657D2A">
        <w:rPr>
          <w:sz w:val="26"/>
          <w:szCs w:val="26"/>
          <w:rtl/>
        </w:rPr>
        <w:t xml:space="preserve"> (17.5 في المائة)، و</w:t>
      </w:r>
      <w:r w:rsidRPr="00657D2A">
        <w:rPr>
          <w:sz w:val="26"/>
          <w:szCs w:val="26"/>
        </w:rPr>
        <w:t>R-407C</w:t>
      </w:r>
      <w:r w:rsidRPr="00657D2A">
        <w:rPr>
          <w:sz w:val="26"/>
          <w:szCs w:val="26"/>
          <w:rtl/>
        </w:rPr>
        <w:t xml:space="preserve"> (15.6 في المائة)، والمواد الهيدروفلوروكربونية الأخرى (16.9 في المائة). يعرض الجدول 3 استهلاك البلاد من الهيدروفلوروكربون كما ورد إلى أمانة الأوزون بموجب المادة 7 من بروتوكول مونتريال.</w:t>
      </w:r>
    </w:p>
    <w:p w14:paraId="2C257444" w14:textId="644D1606" w:rsidR="00657D2A" w:rsidRPr="00921BEF" w:rsidRDefault="00657D2A" w:rsidP="00657D2A">
      <w:pPr>
        <w:bidi/>
        <w:rPr>
          <w:b/>
          <w:bCs/>
          <w:sz w:val="24"/>
          <w:szCs w:val="24"/>
          <w:rtl/>
          <w:lang w:val="en-US" w:bidi="ar-AE"/>
        </w:rPr>
      </w:pPr>
      <w:r w:rsidRPr="00921BEF">
        <w:rPr>
          <w:rFonts w:hint="cs"/>
          <w:b/>
          <w:bCs/>
          <w:sz w:val="24"/>
          <w:szCs w:val="24"/>
          <w:rtl/>
          <w:lang w:val="en-US" w:bidi="ar-AE"/>
        </w:rPr>
        <w:t>الجدول 3. استهلاك المواد الهيدروفلوروكربونية في تشاد (2019-2023 بيانات المادة 7)</w:t>
      </w:r>
    </w:p>
    <w:tbl>
      <w:tblPr>
        <w:tblStyle w:val="TableGrid"/>
        <w:bidiVisual/>
        <w:tblW w:w="9355" w:type="dxa"/>
        <w:tblLayout w:type="fixed"/>
        <w:tblLook w:val="04A0" w:firstRow="1" w:lastRow="0" w:firstColumn="1" w:lastColumn="0" w:noHBand="0" w:noVBand="1"/>
      </w:tblPr>
      <w:tblGrid>
        <w:gridCol w:w="1886"/>
        <w:gridCol w:w="1244"/>
        <w:gridCol w:w="1245"/>
        <w:gridCol w:w="1245"/>
        <w:gridCol w:w="1245"/>
        <w:gridCol w:w="1245"/>
        <w:gridCol w:w="1245"/>
      </w:tblGrid>
      <w:tr w:rsidR="008664DD" w:rsidRPr="0057481F" w14:paraId="78BC2C25" w14:textId="1B35C7B3" w:rsidTr="009964ED">
        <w:trPr>
          <w:trHeight w:val="300"/>
          <w:tblHeader/>
        </w:trPr>
        <w:tc>
          <w:tcPr>
            <w:tcW w:w="1886" w:type="dxa"/>
          </w:tcPr>
          <w:p w14:paraId="39B345EE" w14:textId="540CAB1E" w:rsidR="008664DD" w:rsidRPr="0057481F" w:rsidRDefault="001140A0" w:rsidP="004A07F3">
            <w:pPr>
              <w:tabs>
                <w:tab w:val="left" w:pos="3141"/>
              </w:tabs>
              <w:bidi/>
              <w:jc w:val="center"/>
              <w:rPr>
                <w:b/>
                <w:bCs/>
                <w:sz w:val="20"/>
                <w:szCs w:val="20"/>
                <w:rtl/>
                <w:lang w:val="en-GB" w:bidi="ar-AE"/>
              </w:rPr>
            </w:pPr>
            <w:bookmarkStart w:id="0" w:name="_Hlk179223519"/>
            <w:r>
              <w:rPr>
                <w:rFonts w:hint="cs"/>
                <w:b/>
                <w:bCs/>
                <w:sz w:val="20"/>
                <w:szCs w:val="20"/>
                <w:rtl/>
                <w:lang w:val="en-GB" w:bidi="ar-AE"/>
              </w:rPr>
              <w:t>الهيدروفلوروكربون</w:t>
            </w:r>
          </w:p>
        </w:tc>
        <w:tc>
          <w:tcPr>
            <w:tcW w:w="1244" w:type="dxa"/>
          </w:tcPr>
          <w:p w14:paraId="2D8E9500" w14:textId="3BBED5C7" w:rsidR="001140A0" w:rsidRPr="0057481F" w:rsidRDefault="001140A0" w:rsidP="001140A0">
            <w:pPr>
              <w:tabs>
                <w:tab w:val="left" w:pos="3141"/>
              </w:tabs>
              <w:bidi/>
              <w:jc w:val="center"/>
              <w:rPr>
                <w:b/>
                <w:bCs/>
                <w:sz w:val="20"/>
                <w:szCs w:val="20"/>
                <w:lang w:val="en-GB"/>
              </w:rPr>
            </w:pPr>
            <w:r w:rsidRPr="001140A0">
              <w:rPr>
                <w:b/>
                <w:bCs/>
                <w:sz w:val="20"/>
                <w:szCs w:val="20"/>
                <w:rtl/>
                <w:lang w:val="en-GB"/>
              </w:rPr>
              <w:t>إمكانية الاحترار العالمي</w:t>
            </w:r>
          </w:p>
        </w:tc>
        <w:tc>
          <w:tcPr>
            <w:tcW w:w="1245" w:type="dxa"/>
          </w:tcPr>
          <w:p w14:paraId="51F6FD29" w14:textId="1FA57065" w:rsidR="008664DD" w:rsidRPr="0057481F" w:rsidRDefault="00493482" w:rsidP="004A07F3">
            <w:pPr>
              <w:tabs>
                <w:tab w:val="left" w:pos="3141"/>
              </w:tabs>
              <w:bidi/>
              <w:jc w:val="center"/>
              <w:rPr>
                <w:b/>
                <w:bCs/>
                <w:sz w:val="20"/>
                <w:szCs w:val="20"/>
                <w:lang w:val="en-GB" w:bidi="ar-AE"/>
              </w:rPr>
            </w:pPr>
            <w:r w:rsidRPr="00493482">
              <w:rPr>
                <w:b/>
                <w:bCs/>
                <w:sz w:val="20"/>
                <w:szCs w:val="20"/>
                <w:rtl/>
                <w:lang w:val="en-GB" w:bidi="ar-AE"/>
              </w:rPr>
              <w:t>2019</w:t>
            </w:r>
          </w:p>
        </w:tc>
        <w:tc>
          <w:tcPr>
            <w:tcW w:w="1245" w:type="dxa"/>
          </w:tcPr>
          <w:p w14:paraId="0B5AF7C6" w14:textId="623BDC3B" w:rsidR="008664DD" w:rsidRPr="0057481F" w:rsidRDefault="00493482" w:rsidP="004A07F3">
            <w:pPr>
              <w:tabs>
                <w:tab w:val="left" w:pos="3141"/>
              </w:tabs>
              <w:bidi/>
              <w:jc w:val="center"/>
              <w:rPr>
                <w:b/>
                <w:bCs/>
                <w:sz w:val="20"/>
                <w:szCs w:val="20"/>
                <w:lang w:val="en-GB" w:bidi="ar-AE"/>
              </w:rPr>
            </w:pPr>
            <w:r w:rsidRPr="00493482">
              <w:rPr>
                <w:b/>
                <w:bCs/>
                <w:sz w:val="20"/>
                <w:szCs w:val="20"/>
                <w:rtl/>
                <w:lang w:val="en-GB" w:bidi="ar-AE"/>
              </w:rPr>
              <w:t>2020</w:t>
            </w:r>
          </w:p>
        </w:tc>
        <w:tc>
          <w:tcPr>
            <w:tcW w:w="1245" w:type="dxa"/>
          </w:tcPr>
          <w:p w14:paraId="3BE00D4B" w14:textId="2969250B" w:rsidR="008664DD" w:rsidRPr="0057481F" w:rsidRDefault="00493482" w:rsidP="004A07F3">
            <w:pPr>
              <w:tabs>
                <w:tab w:val="left" w:pos="3141"/>
              </w:tabs>
              <w:bidi/>
              <w:jc w:val="center"/>
              <w:rPr>
                <w:b/>
                <w:bCs/>
                <w:sz w:val="20"/>
                <w:szCs w:val="20"/>
                <w:lang w:val="en-GB" w:bidi="ar-AE"/>
              </w:rPr>
            </w:pPr>
            <w:r w:rsidRPr="00493482">
              <w:rPr>
                <w:b/>
                <w:bCs/>
                <w:sz w:val="20"/>
                <w:szCs w:val="20"/>
                <w:rtl/>
                <w:lang w:val="en-GB" w:bidi="ar-AE"/>
              </w:rPr>
              <w:t>2021</w:t>
            </w:r>
          </w:p>
        </w:tc>
        <w:tc>
          <w:tcPr>
            <w:tcW w:w="1245" w:type="dxa"/>
          </w:tcPr>
          <w:p w14:paraId="1D6AD016" w14:textId="40B1C15A" w:rsidR="008664DD" w:rsidRPr="0057481F" w:rsidRDefault="00493482" w:rsidP="004A07F3">
            <w:pPr>
              <w:tabs>
                <w:tab w:val="left" w:pos="3141"/>
              </w:tabs>
              <w:bidi/>
              <w:jc w:val="center"/>
              <w:rPr>
                <w:b/>
                <w:bCs/>
                <w:sz w:val="20"/>
                <w:szCs w:val="20"/>
                <w:lang w:val="en-GB" w:bidi="ar-AE"/>
              </w:rPr>
            </w:pPr>
            <w:r w:rsidRPr="00493482">
              <w:rPr>
                <w:b/>
                <w:bCs/>
                <w:sz w:val="20"/>
                <w:szCs w:val="20"/>
                <w:rtl/>
                <w:lang w:val="en-GB" w:bidi="ar-AE"/>
              </w:rPr>
              <w:t>2022</w:t>
            </w:r>
          </w:p>
        </w:tc>
        <w:tc>
          <w:tcPr>
            <w:tcW w:w="1245" w:type="dxa"/>
          </w:tcPr>
          <w:p w14:paraId="25BDADAA" w14:textId="4D0A0673" w:rsidR="008664DD" w:rsidRPr="00493482" w:rsidRDefault="00493482" w:rsidP="004A07F3">
            <w:pPr>
              <w:tabs>
                <w:tab w:val="left" w:pos="3141"/>
              </w:tabs>
              <w:bidi/>
              <w:jc w:val="center"/>
              <w:rPr>
                <w:b/>
                <w:bCs/>
                <w:sz w:val="20"/>
                <w:szCs w:val="20"/>
                <w:lang w:val="en-US" w:bidi="ar-AE"/>
              </w:rPr>
            </w:pPr>
            <w:r w:rsidRPr="00493482">
              <w:rPr>
                <w:b/>
                <w:bCs/>
                <w:sz w:val="20"/>
                <w:szCs w:val="20"/>
                <w:rtl/>
                <w:lang w:val="en-US" w:bidi="ar-AE"/>
              </w:rPr>
              <w:t>2023</w:t>
            </w:r>
          </w:p>
        </w:tc>
      </w:tr>
      <w:tr w:rsidR="008664DD" w:rsidRPr="0057481F" w14:paraId="7F87B93A" w14:textId="5FC93BF1" w:rsidTr="004A07F3">
        <w:trPr>
          <w:trHeight w:val="300"/>
        </w:trPr>
        <w:tc>
          <w:tcPr>
            <w:tcW w:w="9355" w:type="dxa"/>
            <w:gridSpan w:val="7"/>
          </w:tcPr>
          <w:p w14:paraId="7830B474" w14:textId="6A9BF079" w:rsidR="008664DD" w:rsidRPr="0057481F" w:rsidRDefault="001140A0" w:rsidP="004A07F3">
            <w:pPr>
              <w:tabs>
                <w:tab w:val="left" w:pos="3141"/>
              </w:tabs>
              <w:bidi/>
              <w:jc w:val="center"/>
              <w:rPr>
                <w:b/>
                <w:bCs/>
                <w:sz w:val="20"/>
                <w:szCs w:val="20"/>
                <w:lang w:val="en-GB"/>
              </w:rPr>
            </w:pPr>
            <w:r>
              <w:rPr>
                <w:rFonts w:hint="cs"/>
                <w:b/>
                <w:bCs/>
                <w:color w:val="000000" w:themeColor="text1"/>
                <w:sz w:val="20"/>
                <w:szCs w:val="20"/>
                <w:rtl/>
                <w:lang w:val="en-GB"/>
              </w:rPr>
              <w:t>طن متري</w:t>
            </w:r>
          </w:p>
        </w:tc>
      </w:tr>
      <w:tr w:rsidR="008664DD" w:rsidRPr="0057481F" w14:paraId="5DE24816" w14:textId="0AF59DD0" w:rsidTr="00EC7395">
        <w:trPr>
          <w:trHeight w:val="300"/>
        </w:trPr>
        <w:tc>
          <w:tcPr>
            <w:tcW w:w="1886" w:type="dxa"/>
          </w:tcPr>
          <w:p w14:paraId="240A42D7" w14:textId="61B88C66" w:rsidR="00EC7395" w:rsidRPr="0057481F" w:rsidRDefault="00EC7395" w:rsidP="00EC7395">
            <w:pPr>
              <w:tabs>
                <w:tab w:val="left" w:pos="3141"/>
              </w:tabs>
              <w:bidi/>
              <w:rPr>
                <w:sz w:val="20"/>
                <w:szCs w:val="20"/>
                <w:lang w:val="en-GB"/>
              </w:rPr>
            </w:pPr>
            <w:r>
              <w:rPr>
                <w:rFonts w:hint="cs"/>
                <w:sz w:val="20"/>
                <w:szCs w:val="20"/>
                <w:rtl/>
                <w:lang w:val="en-GB"/>
              </w:rPr>
              <w:t>الهيدروفلوروكربون-32</w:t>
            </w:r>
          </w:p>
        </w:tc>
        <w:tc>
          <w:tcPr>
            <w:tcW w:w="1244" w:type="dxa"/>
          </w:tcPr>
          <w:p w14:paraId="7EB74A86" w14:textId="07D1BA48" w:rsidR="008664DD" w:rsidRPr="0057481F" w:rsidRDefault="001140A0" w:rsidP="004A07F3">
            <w:pPr>
              <w:tabs>
                <w:tab w:val="left" w:pos="3141"/>
              </w:tabs>
              <w:bidi/>
              <w:jc w:val="left"/>
              <w:rPr>
                <w:sz w:val="20"/>
                <w:szCs w:val="20"/>
                <w:lang w:val="en-GB" w:bidi="ar-AE"/>
              </w:rPr>
            </w:pPr>
            <w:r w:rsidRPr="001140A0">
              <w:rPr>
                <w:sz w:val="20"/>
                <w:szCs w:val="20"/>
                <w:rtl/>
                <w:lang w:val="en-GB" w:bidi="ar-AE"/>
              </w:rPr>
              <w:t>675</w:t>
            </w:r>
          </w:p>
        </w:tc>
        <w:tc>
          <w:tcPr>
            <w:tcW w:w="1245" w:type="dxa"/>
          </w:tcPr>
          <w:p w14:paraId="2A478F78" w14:textId="03E4F4B8" w:rsidR="008664DD" w:rsidRPr="0057481F" w:rsidRDefault="005324C9" w:rsidP="004A07F3">
            <w:pPr>
              <w:tabs>
                <w:tab w:val="left" w:pos="3141"/>
              </w:tabs>
              <w:bidi/>
              <w:jc w:val="left"/>
              <w:rPr>
                <w:sz w:val="20"/>
                <w:szCs w:val="20"/>
                <w:lang w:val="en-GB" w:bidi="ar-AE"/>
              </w:rPr>
            </w:pPr>
            <w:r w:rsidRPr="005324C9">
              <w:rPr>
                <w:sz w:val="20"/>
                <w:szCs w:val="20"/>
                <w:rtl/>
                <w:lang w:val="en-GB" w:bidi="ar-AE"/>
              </w:rPr>
              <w:t>0.00</w:t>
            </w:r>
          </w:p>
        </w:tc>
        <w:tc>
          <w:tcPr>
            <w:tcW w:w="1245" w:type="dxa"/>
          </w:tcPr>
          <w:p w14:paraId="3CDBAA35" w14:textId="423CCC1B" w:rsidR="008664DD" w:rsidRPr="0057481F" w:rsidRDefault="00DA266B" w:rsidP="004A07F3">
            <w:pPr>
              <w:tabs>
                <w:tab w:val="left" w:pos="3141"/>
              </w:tabs>
              <w:bidi/>
              <w:jc w:val="left"/>
              <w:rPr>
                <w:sz w:val="20"/>
                <w:szCs w:val="20"/>
                <w:lang w:val="en-GB" w:bidi="ar-AE"/>
              </w:rPr>
            </w:pPr>
            <w:r w:rsidRPr="00DA266B">
              <w:rPr>
                <w:sz w:val="20"/>
                <w:szCs w:val="20"/>
                <w:rtl/>
                <w:lang w:val="en-GB" w:bidi="ar-AE"/>
              </w:rPr>
              <w:t>0.00</w:t>
            </w:r>
          </w:p>
        </w:tc>
        <w:tc>
          <w:tcPr>
            <w:tcW w:w="1245" w:type="dxa"/>
          </w:tcPr>
          <w:p w14:paraId="000FCDA8" w14:textId="73BB6929" w:rsidR="008664DD" w:rsidRPr="0057481F" w:rsidRDefault="00DA266B" w:rsidP="004A07F3">
            <w:pPr>
              <w:tabs>
                <w:tab w:val="left" w:pos="3141"/>
              </w:tabs>
              <w:bidi/>
              <w:jc w:val="left"/>
              <w:rPr>
                <w:sz w:val="20"/>
                <w:szCs w:val="20"/>
                <w:lang w:val="en-GB" w:bidi="ar-AE"/>
              </w:rPr>
            </w:pPr>
            <w:r w:rsidRPr="00DA266B">
              <w:rPr>
                <w:sz w:val="20"/>
                <w:szCs w:val="20"/>
                <w:rtl/>
                <w:lang w:val="en-GB" w:bidi="ar-AE"/>
              </w:rPr>
              <w:t>0.00</w:t>
            </w:r>
          </w:p>
        </w:tc>
        <w:tc>
          <w:tcPr>
            <w:tcW w:w="1245" w:type="dxa"/>
            <w:shd w:val="clear" w:color="auto" w:fill="auto"/>
          </w:tcPr>
          <w:p w14:paraId="2A0E7B62" w14:textId="74F1290F" w:rsidR="008664DD" w:rsidRPr="0057481F" w:rsidRDefault="00DA266B" w:rsidP="004A07F3">
            <w:pPr>
              <w:bidi/>
              <w:jc w:val="left"/>
              <w:rPr>
                <w:sz w:val="20"/>
                <w:szCs w:val="20"/>
                <w:lang w:val="en-GB" w:bidi="ar-AE"/>
              </w:rPr>
            </w:pPr>
            <w:r w:rsidRPr="00DA266B">
              <w:rPr>
                <w:sz w:val="20"/>
                <w:szCs w:val="20"/>
                <w:rtl/>
                <w:lang w:val="en-GB" w:bidi="ar-AE"/>
              </w:rPr>
              <w:t>97.42</w:t>
            </w:r>
          </w:p>
        </w:tc>
        <w:tc>
          <w:tcPr>
            <w:tcW w:w="1245" w:type="dxa"/>
          </w:tcPr>
          <w:p w14:paraId="40A424F5" w14:textId="62C2567B" w:rsidR="008664DD" w:rsidRPr="0057481F" w:rsidRDefault="00DA266B" w:rsidP="004A07F3">
            <w:pPr>
              <w:bidi/>
              <w:jc w:val="left"/>
              <w:rPr>
                <w:sz w:val="20"/>
                <w:szCs w:val="20"/>
                <w:lang w:val="en-GB" w:bidi="ar-AE"/>
              </w:rPr>
            </w:pPr>
            <w:r w:rsidRPr="00DA266B">
              <w:rPr>
                <w:sz w:val="20"/>
                <w:szCs w:val="20"/>
                <w:rtl/>
                <w:lang w:val="en-GB" w:bidi="ar-AE"/>
              </w:rPr>
              <w:t>43.31</w:t>
            </w:r>
          </w:p>
        </w:tc>
      </w:tr>
      <w:tr w:rsidR="008664DD" w:rsidRPr="0057481F" w14:paraId="180785DD" w14:textId="12ADF8B8" w:rsidTr="00EC7395">
        <w:trPr>
          <w:trHeight w:val="300"/>
        </w:trPr>
        <w:tc>
          <w:tcPr>
            <w:tcW w:w="1886" w:type="dxa"/>
          </w:tcPr>
          <w:p w14:paraId="65F67C07" w14:textId="57B6CFBE" w:rsidR="00EC7395" w:rsidRPr="0057481F" w:rsidRDefault="00EC7395" w:rsidP="00EC7395">
            <w:pPr>
              <w:tabs>
                <w:tab w:val="left" w:pos="3141"/>
              </w:tabs>
              <w:bidi/>
              <w:rPr>
                <w:sz w:val="20"/>
                <w:szCs w:val="20"/>
                <w:lang w:val="en-GB"/>
              </w:rPr>
            </w:pPr>
            <w:r>
              <w:rPr>
                <w:rFonts w:hint="cs"/>
                <w:sz w:val="20"/>
                <w:szCs w:val="20"/>
                <w:rtl/>
                <w:lang w:val="en-GB"/>
              </w:rPr>
              <w:t>الهيدروفلوروكربون-134أ</w:t>
            </w:r>
          </w:p>
        </w:tc>
        <w:tc>
          <w:tcPr>
            <w:tcW w:w="1244" w:type="dxa"/>
          </w:tcPr>
          <w:p w14:paraId="3C010AA9" w14:textId="4936870B" w:rsidR="008664DD" w:rsidRPr="0057481F" w:rsidRDefault="001140A0" w:rsidP="004A07F3">
            <w:pPr>
              <w:tabs>
                <w:tab w:val="left" w:pos="3141"/>
              </w:tabs>
              <w:bidi/>
              <w:jc w:val="left"/>
              <w:rPr>
                <w:sz w:val="20"/>
                <w:szCs w:val="20"/>
                <w:lang w:val="en-GB" w:bidi="ar-AE"/>
              </w:rPr>
            </w:pPr>
            <w:r w:rsidRPr="001140A0">
              <w:rPr>
                <w:sz w:val="20"/>
                <w:szCs w:val="20"/>
                <w:rtl/>
                <w:lang w:val="en-GB" w:bidi="ar-AE"/>
              </w:rPr>
              <w:t>1,430</w:t>
            </w:r>
          </w:p>
        </w:tc>
        <w:tc>
          <w:tcPr>
            <w:tcW w:w="1245" w:type="dxa"/>
          </w:tcPr>
          <w:p w14:paraId="0F02C160" w14:textId="22442F8F" w:rsidR="008664DD" w:rsidRPr="0057481F" w:rsidRDefault="005324C9" w:rsidP="004A07F3">
            <w:pPr>
              <w:tabs>
                <w:tab w:val="left" w:pos="3141"/>
              </w:tabs>
              <w:bidi/>
              <w:jc w:val="left"/>
              <w:rPr>
                <w:sz w:val="20"/>
                <w:szCs w:val="20"/>
                <w:lang w:val="en-GB" w:bidi="ar-AE"/>
              </w:rPr>
            </w:pPr>
            <w:r w:rsidRPr="005324C9">
              <w:rPr>
                <w:sz w:val="20"/>
                <w:szCs w:val="20"/>
                <w:rtl/>
                <w:lang w:val="en-GB" w:bidi="ar-AE"/>
              </w:rPr>
              <w:t>233.30</w:t>
            </w:r>
          </w:p>
        </w:tc>
        <w:tc>
          <w:tcPr>
            <w:tcW w:w="1245" w:type="dxa"/>
          </w:tcPr>
          <w:p w14:paraId="77C13A64" w14:textId="453ED893" w:rsidR="008664DD" w:rsidRPr="0057481F" w:rsidRDefault="00595167" w:rsidP="004A07F3">
            <w:pPr>
              <w:tabs>
                <w:tab w:val="left" w:pos="3141"/>
              </w:tabs>
              <w:bidi/>
              <w:jc w:val="left"/>
              <w:rPr>
                <w:sz w:val="20"/>
                <w:szCs w:val="20"/>
                <w:lang w:val="en-GB" w:bidi="ar-AE"/>
              </w:rPr>
            </w:pPr>
            <w:r w:rsidRPr="00595167">
              <w:rPr>
                <w:sz w:val="20"/>
                <w:szCs w:val="20"/>
                <w:rtl/>
                <w:lang w:val="en-GB" w:bidi="ar-AE"/>
              </w:rPr>
              <w:t>278.37</w:t>
            </w:r>
          </w:p>
        </w:tc>
        <w:tc>
          <w:tcPr>
            <w:tcW w:w="1245" w:type="dxa"/>
          </w:tcPr>
          <w:p w14:paraId="4AEA0936" w14:textId="56972A6E" w:rsidR="008664DD" w:rsidRPr="0057481F" w:rsidRDefault="00595167" w:rsidP="004A07F3">
            <w:pPr>
              <w:tabs>
                <w:tab w:val="left" w:pos="3141"/>
              </w:tabs>
              <w:bidi/>
              <w:jc w:val="left"/>
              <w:rPr>
                <w:sz w:val="20"/>
                <w:szCs w:val="20"/>
                <w:lang w:val="en-GB" w:bidi="ar-AE"/>
              </w:rPr>
            </w:pPr>
            <w:r w:rsidRPr="00595167">
              <w:rPr>
                <w:sz w:val="20"/>
                <w:szCs w:val="20"/>
                <w:rtl/>
                <w:lang w:val="en-GB" w:bidi="ar-AE"/>
              </w:rPr>
              <w:t>313.74</w:t>
            </w:r>
          </w:p>
        </w:tc>
        <w:tc>
          <w:tcPr>
            <w:tcW w:w="1245" w:type="dxa"/>
            <w:shd w:val="clear" w:color="auto" w:fill="auto"/>
          </w:tcPr>
          <w:p w14:paraId="0F703243" w14:textId="401024E4" w:rsidR="008664DD" w:rsidRPr="0057481F" w:rsidRDefault="00595167" w:rsidP="004A07F3">
            <w:pPr>
              <w:tabs>
                <w:tab w:val="left" w:pos="3141"/>
              </w:tabs>
              <w:bidi/>
              <w:jc w:val="left"/>
              <w:rPr>
                <w:sz w:val="20"/>
                <w:szCs w:val="20"/>
                <w:lang w:val="en-GB" w:bidi="ar-AE"/>
              </w:rPr>
            </w:pPr>
            <w:r w:rsidRPr="00595167">
              <w:rPr>
                <w:sz w:val="20"/>
                <w:szCs w:val="20"/>
                <w:rtl/>
                <w:lang w:val="en-GB" w:bidi="ar-AE"/>
              </w:rPr>
              <w:t>345.86</w:t>
            </w:r>
          </w:p>
        </w:tc>
        <w:tc>
          <w:tcPr>
            <w:tcW w:w="1245" w:type="dxa"/>
          </w:tcPr>
          <w:p w14:paraId="5E44FF6B" w14:textId="69762A66" w:rsidR="008664DD" w:rsidRPr="0057481F" w:rsidRDefault="00595167" w:rsidP="004A07F3">
            <w:pPr>
              <w:tabs>
                <w:tab w:val="left" w:pos="3141"/>
              </w:tabs>
              <w:bidi/>
              <w:jc w:val="left"/>
              <w:rPr>
                <w:sz w:val="20"/>
                <w:szCs w:val="20"/>
                <w:lang w:val="en-GB" w:bidi="ar-AE"/>
              </w:rPr>
            </w:pPr>
            <w:r w:rsidRPr="00595167">
              <w:rPr>
                <w:sz w:val="20"/>
                <w:szCs w:val="20"/>
                <w:rtl/>
                <w:lang w:val="en-GB" w:bidi="ar-AE"/>
              </w:rPr>
              <w:t>316.26</w:t>
            </w:r>
          </w:p>
        </w:tc>
      </w:tr>
      <w:tr w:rsidR="008664DD" w:rsidRPr="0057481F" w14:paraId="5B310BD9" w14:textId="155586E5" w:rsidTr="00EC7395">
        <w:trPr>
          <w:trHeight w:val="300"/>
        </w:trPr>
        <w:tc>
          <w:tcPr>
            <w:tcW w:w="1886" w:type="dxa"/>
          </w:tcPr>
          <w:p w14:paraId="73A72887" w14:textId="77777777" w:rsidR="008664DD" w:rsidRPr="0057481F" w:rsidRDefault="008664DD" w:rsidP="004A07F3">
            <w:pPr>
              <w:tabs>
                <w:tab w:val="left" w:pos="3141"/>
              </w:tabs>
              <w:bidi/>
              <w:rPr>
                <w:sz w:val="20"/>
                <w:szCs w:val="20"/>
                <w:lang w:val="en-GB"/>
              </w:rPr>
            </w:pPr>
            <w:r w:rsidRPr="0057481F">
              <w:rPr>
                <w:sz w:val="20"/>
                <w:szCs w:val="20"/>
                <w:lang w:val="en-GB"/>
              </w:rPr>
              <w:t>R-404A</w:t>
            </w:r>
          </w:p>
        </w:tc>
        <w:tc>
          <w:tcPr>
            <w:tcW w:w="1244" w:type="dxa"/>
          </w:tcPr>
          <w:p w14:paraId="6ECABA8D" w14:textId="182EF7EF" w:rsidR="008664DD" w:rsidRPr="0057481F" w:rsidRDefault="001140A0" w:rsidP="004A07F3">
            <w:pPr>
              <w:bidi/>
              <w:jc w:val="left"/>
              <w:rPr>
                <w:sz w:val="20"/>
                <w:szCs w:val="20"/>
                <w:lang w:val="en-GB" w:bidi="ar-AE"/>
              </w:rPr>
            </w:pPr>
            <w:r w:rsidRPr="001140A0">
              <w:rPr>
                <w:sz w:val="20"/>
                <w:szCs w:val="20"/>
                <w:rtl/>
                <w:lang w:val="en-GB" w:bidi="ar-AE"/>
              </w:rPr>
              <w:t>3,922</w:t>
            </w:r>
          </w:p>
        </w:tc>
        <w:tc>
          <w:tcPr>
            <w:tcW w:w="1245" w:type="dxa"/>
          </w:tcPr>
          <w:p w14:paraId="7263A8A2" w14:textId="4329E1FE" w:rsidR="008664DD" w:rsidRPr="0057481F" w:rsidRDefault="005324C9" w:rsidP="004A07F3">
            <w:pPr>
              <w:tabs>
                <w:tab w:val="left" w:pos="3141"/>
              </w:tabs>
              <w:bidi/>
              <w:jc w:val="left"/>
              <w:rPr>
                <w:sz w:val="20"/>
                <w:szCs w:val="20"/>
                <w:lang w:val="en-GB" w:bidi="ar-AE"/>
              </w:rPr>
            </w:pPr>
            <w:r w:rsidRPr="005324C9">
              <w:rPr>
                <w:sz w:val="20"/>
                <w:szCs w:val="20"/>
                <w:rtl/>
                <w:lang w:val="en-GB" w:bidi="ar-AE"/>
              </w:rPr>
              <w:t>148.00</w:t>
            </w:r>
          </w:p>
        </w:tc>
        <w:tc>
          <w:tcPr>
            <w:tcW w:w="1245" w:type="dxa"/>
          </w:tcPr>
          <w:p w14:paraId="744940F7" w14:textId="703F1881" w:rsidR="008664DD" w:rsidRPr="0057481F" w:rsidRDefault="00595167" w:rsidP="004A07F3">
            <w:pPr>
              <w:tabs>
                <w:tab w:val="left" w:pos="3141"/>
              </w:tabs>
              <w:bidi/>
              <w:jc w:val="left"/>
              <w:rPr>
                <w:sz w:val="20"/>
                <w:szCs w:val="20"/>
                <w:lang w:val="en-GB" w:bidi="ar-AE"/>
              </w:rPr>
            </w:pPr>
            <w:r w:rsidRPr="00595167">
              <w:rPr>
                <w:sz w:val="20"/>
                <w:szCs w:val="20"/>
                <w:rtl/>
                <w:lang w:val="en-GB" w:bidi="ar-AE"/>
              </w:rPr>
              <w:t>187.56</w:t>
            </w:r>
          </w:p>
        </w:tc>
        <w:tc>
          <w:tcPr>
            <w:tcW w:w="1245" w:type="dxa"/>
          </w:tcPr>
          <w:p w14:paraId="394E3626" w14:textId="44C82A9A" w:rsidR="008664DD" w:rsidRPr="0057481F" w:rsidRDefault="00595167" w:rsidP="004A07F3">
            <w:pPr>
              <w:tabs>
                <w:tab w:val="left" w:pos="3141"/>
              </w:tabs>
              <w:bidi/>
              <w:jc w:val="left"/>
              <w:rPr>
                <w:sz w:val="20"/>
                <w:szCs w:val="20"/>
                <w:rtl/>
                <w:lang w:val="en-GB" w:bidi="ar-AE"/>
              </w:rPr>
            </w:pPr>
            <w:r w:rsidRPr="00595167">
              <w:rPr>
                <w:sz w:val="20"/>
                <w:szCs w:val="20"/>
                <w:rtl/>
                <w:lang w:val="en-GB" w:bidi="ar-AE"/>
              </w:rPr>
              <w:t>211.08</w:t>
            </w:r>
          </w:p>
        </w:tc>
        <w:tc>
          <w:tcPr>
            <w:tcW w:w="1245" w:type="dxa"/>
            <w:shd w:val="clear" w:color="auto" w:fill="auto"/>
          </w:tcPr>
          <w:p w14:paraId="0880115F" w14:textId="1EE5A41A" w:rsidR="008664DD" w:rsidRPr="0057481F" w:rsidRDefault="00595167" w:rsidP="004A07F3">
            <w:pPr>
              <w:tabs>
                <w:tab w:val="left" w:pos="3141"/>
              </w:tabs>
              <w:bidi/>
              <w:jc w:val="left"/>
              <w:rPr>
                <w:sz w:val="20"/>
                <w:szCs w:val="20"/>
                <w:lang w:val="en-GB" w:bidi="ar-AE"/>
              </w:rPr>
            </w:pPr>
            <w:r w:rsidRPr="00595167">
              <w:rPr>
                <w:sz w:val="20"/>
                <w:szCs w:val="20"/>
                <w:rtl/>
                <w:lang w:val="en-GB" w:bidi="ar-AE"/>
              </w:rPr>
              <w:t>216.15</w:t>
            </w:r>
          </w:p>
        </w:tc>
        <w:tc>
          <w:tcPr>
            <w:tcW w:w="1245" w:type="dxa"/>
          </w:tcPr>
          <w:p w14:paraId="34271A84" w14:textId="2315B4F1" w:rsidR="008664DD" w:rsidRPr="0057481F" w:rsidRDefault="00595167" w:rsidP="004A07F3">
            <w:pPr>
              <w:tabs>
                <w:tab w:val="left" w:pos="3141"/>
              </w:tabs>
              <w:bidi/>
              <w:jc w:val="left"/>
              <w:rPr>
                <w:sz w:val="20"/>
                <w:szCs w:val="20"/>
                <w:lang w:val="en-GB" w:bidi="ar-AE"/>
              </w:rPr>
            </w:pPr>
            <w:r w:rsidRPr="00595167">
              <w:rPr>
                <w:sz w:val="20"/>
                <w:szCs w:val="20"/>
                <w:rtl/>
                <w:lang w:val="en-GB" w:bidi="ar-AE"/>
              </w:rPr>
              <w:t>212.18</w:t>
            </w:r>
          </w:p>
        </w:tc>
      </w:tr>
      <w:tr w:rsidR="008664DD" w:rsidRPr="0057481F" w14:paraId="485594BC" w14:textId="56C6FAAF" w:rsidTr="00EC7395">
        <w:trPr>
          <w:trHeight w:val="300"/>
        </w:trPr>
        <w:tc>
          <w:tcPr>
            <w:tcW w:w="1886" w:type="dxa"/>
          </w:tcPr>
          <w:p w14:paraId="5D717B6E" w14:textId="672A7EA6" w:rsidR="008664DD" w:rsidRPr="0057481F" w:rsidRDefault="008664DD" w:rsidP="004A07F3">
            <w:pPr>
              <w:bidi/>
              <w:rPr>
                <w:sz w:val="20"/>
                <w:szCs w:val="20"/>
                <w:lang w:val="en-GB"/>
              </w:rPr>
            </w:pPr>
            <w:r w:rsidRPr="0057481F">
              <w:rPr>
                <w:sz w:val="20"/>
                <w:szCs w:val="20"/>
                <w:lang w:val="en-GB"/>
              </w:rPr>
              <w:t>R-407A</w:t>
            </w:r>
          </w:p>
        </w:tc>
        <w:tc>
          <w:tcPr>
            <w:tcW w:w="1244" w:type="dxa"/>
          </w:tcPr>
          <w:p w14:paraId="1AE925DC" w14:textId="38067007" w:rsidR="008664DD" w:rsidRPr="0057481F" w:rsidRDefault="001140A0" w:rsidP="004A07F3">
            <w:pPr>
              <w:bidi/>
              <w:jc w:val="left"/>
              <w:rPr>
                <w:sz w:val="20"/>
                <w:szCs w:val="20"/>
                <w:lang w:val="en-GB" w:bidi="ar-AE"/>
              </w:rPr>
            </w:pPr>
            <w:r w:rsidRPr="001140A0">
              <w:rPr>
                <w:sz w:val="20"/>
                <w:szCs w:val="20"/>
                <w:rtl/>
                <w:lang w:val="en-GB" w:bidi="ar-AE"/>
              </w:rPr>
              <w:t>2,107</w:t>
            </w:r>
          </w:p>
        </w:tc>
        <w:tc>
          <w:tcPr>
            <w:tcW w:w="1245" w:type="dxa"/>
          </w:tcPr>
          <w:p w14:paraId="47B9D838" w14:textId="6C87D4B7" w:rsidR="008664DD" w:rsidRPr="0057481F" w:rsidRDefault="004F341C" w:rsidP="004A07F3">
            <w:pPr>
              <w:bidi/>
              <w:jc w:val="left"/>
              <w:rPr>
                <w:sz w:val="20"/>
                <w:szCs w:val="20"/>
                <w:lang w:val="en-GB" w:bidi="ar-AE"/>
              </w:rPr>
            </w:pPr>
            <w:r w:rsidRPr="004F341C">
              <w:rPr>
                <w:sz w:val="20"/>
                <w:szCs w:val="20"/>
                <w:rtl/>
                <w:lang w:val="en-GB" w:bidi="ar-AE"/>
              </w:rPr>
              <w:t>220.22</w:t>
            </w:r>
          </w:p>
        </w:tc>
        <w:tc>
          <w:tcPr>
            <w:tcW w:w="1245" w:type="dxa"/>
          </w:tcPr>
          <w:p w14:paraId="44533A06" w14:textId="2D80865C" w:rsidR="008664DD" w:rsidRPr="0057481F" w:rsidRDefault="00595167" w:rsidP="004A07F3">
            <w:pPr>
              <w:bidi/>
              <w:jc w:val="left"/>
              <w:rPr>
                <w:sz w:val="20"/>
                <w:szCs w:val="20"/>
                <w:lang w:val="en-GB" w:bidi="ar-AE"/>
              </w:rPr>
            </w:pPr>
            <w:r w:rsidRPr="00595167">
              <w:rPr>
                <w:sz w:val="20"/>
                <w:szCs w:val="20"/>
                <w:rtl/>
                <w:lang w:val="en-GB" w:bidi="ar-AE"/>
              </w:rPr>
              <w:t>246.84</w:t>
            </w:r>
          </w:p>
        </w:tc>
        <w:tc>
          <w:tcPr>
            <w:tcW w:w="1245" w:type="dxa"/>
          </w:tcPr>
          <w:p w14:paraId="7CFF6D28" w14:textId="647DBDF0" w:rsidR="008664DD" w:rsidRPr="0057481F" w:rsidRDefault="00595167" w:rsidP="004A07F3">
            <w:pPr>
              <w:bidi/>
              <w:jc w:val="left"/>
              <w:rPr>
                <w:sz w:val="20"/>
                <w:szCs w:val="20"/>
                <w:lang w:val="en-GB" w:bidi="ar-AE"/>
              </w:rPr>
            </w:pPr>
            <w:r w:rsidRPr="00595167">
              <w:rPr>
                <w:sz w:val="20"/>
                <w:szCs w:val="20"/>
                <w:rtl/>
                <w:lang w:val="en-GB" w:bidi="ar-AE"/>
              </w:rPr>
              <w:t>276.05</w:t>
            </w:r>
          </w:p>
        </w:tc>
        <w:tc>
          <w:tcPr>
            <w:tcW w:w="1245" w:type="dxa"/>
            <w:shd w:val="clear" w:color="auto" w:fill="auto"/>
          </w:tcPr>
          <w:p w14:paraId="60D0D5B9" w14:textId="060CB53C" w:rsidR="008664DD" w:rsidRPr="0057481F" w:rsidRDefault="00595167" w:rsidP="004A07F3">
            <w:pPr>
              <w:bidi/>
              <w:jc w:val="left"/>
              <w:rPr>
                <w:sz w:val="20"/>
                <w:szCs w:val="20"/>
                <w:lang w:val="en-GB" w:bidi="ar-AE"/>
              </w:rPr>
            </w:pPr>
            <w:r w:rsidRPr="00595167">
              <w:rPr>
                <w:sz w:val="20"/>
                <w:szCs w:val="20"/>
                <w:rtl/>
                <w:lang w:val="en-GB" w:bidi="ar-AE"/>
              </w:rPr>
              <w:t>308.35</w:t>
            </w:r>
          </w:p>
        </w:tc>
        <w:tc>
          <w:tcPr>
            <w:tcW w:w="1245" w:type="dxa"/>
          </w:tcPr>
          <w:p w14:paraId="204FA0B5" w14:textId="698906A1" w:rsidR="008664DD" w:rsidRPr="0057481F" w:rsidRDefault="00595167" w:rsidP="004A07F3">
            <w:pPr>
              <w:bidi/>
              <w:jc w:val="left"/>
              <w:rPr>
                <w:sz w:val="20"/>
                <w:szCs w:val="20"/>
                <w:lang w:val="en-GB" w:bidi="ar-AE"/>
              </w:rPr>
            </w:pPr>
            <w:r w:rsidRPr="00595167">
              <w:rPr>
                <w:sz w:val="20"/>
                <w:szCs w:val="20"/>
                <w:rtl/>
                <w:lang w:val="en-GB" w:bidi="ar-AE"/>
              </w:rPr>
              <w:t>278.53</w:t>
            </w:r>
          </w:p>
        </w:tc>
      </w:tr>
      <w:tr w:rsidR="008664DD" w:rsidRPr="0057481F" w14:paraId="3DC060AF" w14:textId="56BB84D9" w:rsidTr="00EC7395">
        <w:trPr>
          <w:trHeight w:val="300"/>
        </w:trPr>
        <w:tc>
          <w:tcPr>
            <w:tcW w:w="1886" w:type="dxa"/>
          </w:tcPr>
          <w:p w14:paraId="7369DD69" w14:textId="7FCF44A8" w:rsidR="008664DD" w:rsidRPr="0057481F" w:rsidRDefault="008664DD" w:rsidP="004A07F3">
            <w:pPr>
              <w:bidi/>
              <w:rPr>
                <w:sz w:val="20"/>
                <w:szCs w:val="20"/>
                <w:lang w:val="en-GB"/>
              </w:rPr>
            </w:pPr>
            <w:r w:rsidRPr="0057481F">
              <w:rPr>
                <w:sz w:val="20"/>
                <w:szCs w:val="20"/>
                <w:lang w:val="en-GB"/>
              </w:rPr>
              <w:t>R-407C</w:t>
            </w:r>
          </w:p>
        </w:tc>
        <w:tc>
          <w:tcPr>
            <w:tcW w:w="1244" w:type="dxa"/>
          </w:tcPr>
          <w:p w14:paraId="19CAF0B5" w14:textId="0A427113" w:rsidR="008664DD" w:rsidRPr="0057481F" w:rsidRDefault="001140A0" w:rsidP="004A07F3">
            <w:pPr>
              <w:bidi/>
              <w:jc w:val="left"/>
              <w:rPr>
                <w:sz w:val="20"/>
                <w:szCs w:val="20"/>
                <w:lang w:val="en-GB" w:bidi="ar-AE"/>
              </w:rPr>
            </w:pPr>
            <w:r w:rsidRPr="001140A0">
              <w:rPr>
                <w:sz w:val="20"/>
                <w:szCs w:val="20"/>
                <w:rtl/>
                <w:lang w:val="en-GB" w:bidi="ar-AE"/>
              </w:rPr>
              <w:t>1,774</w:t>
            </w:r>
          </w:p>
        </w:tc>
        <w:tc>
          <w:tcPr>
            <w:tcW w:w="1245" w:type="dxa"/>
          </w:tcPr>
          <w:p w14:paraId="274D65E4" w14:textId="1E2CD247" w:rsidR="008664DD" w:rsidRPr="0057481F" w:rsidRDefault="004F341C" w:rsidP="004A07F3">
            <w:pPr>
              <w:bidi/>
              <w:jc w:val="left"/>
              <w:rPr>
                <w:sz w:val="20"/>
                <w:szCs w:val="20"/>
                <w:lang w:val="en-GB" w:bidi="ar-AE"/>
              </w:rPr>
            </w:pPr>
            <w:r w:rsidRPr="004F341C">
              <w:rPr>
                <w:sz w:val="20"/>
                <w:szCs w:val="20"/>
                <w:rtl/>
                <w:lang w:val="en-GB" w:bidi="ar-AE"/>
              </w:rPr>
              <w:t>228.56</w:t>
            </w:r>
          </w:p>
        </w:tc>
        <w:tc>
          <w:tcPr>
            <w:tcW w:w="1245" w:type="dxa"/>
          </w:tcPr>
          <w:p w14:paraId="44883BFA" w14:textId="6DB0B474" w:rsidR="008664DD" w:rsidRPr="0057481F" w:rsidRDefault="00595167" w:rsidP="004A07F3">
            <w:pPr>
              <w:bidi/>
              <w:jc w:val="left"/>
              <w:rPr>
                <w:sz w:val="20"/>
                <w:szCs w:val="20"/>
                <w:lang w:val="en-GB" w:bidi="ar-AE"/>
              </w:rPr>
            </w:pPr>
            <w:r w:rsidRPr="00595167">
              <w:rPr>
                <w:sz w:val="20"/>
                <w:szCs w:val="20"/>
                <w:rtl/>
                <w:lang w:val="en-GB" w:bidi="ar-AE"/>
              </w:rPr>
              <w:t>257.48</w:t>
            </w:r>
          </w:p>
        </w:tc>
        <w:tc>
          <w:tcPr>
            <w:tcW w:w="1245" w:type="dxa"/>
          </w:tcPr>
          <w:p w14:paraId="4D690BCE" w14:textId="0972E128" w:rsidR="008664DD" w:rsidRPr="0057481F" w:rsidRDefault="00595167" w:rsidP="004A07F3">
            <w:pPr>
              <w:bidi/>
              <w:jc w:val="left"/>
              <w:rPr>
                <w:sz w:val="20"/>
                <w:szCs w:val="20"/>
                <w:lang w:val="en-GB" w:bidi="ar-AE"/>
              </w:rPr>
            </w:pPr>
            <w:r w:rsidRPr="00595167">
              <w:rPr>
                <w:sz w:val="20"/>
                <w:szCs w:val="20"/>
                <w:rtl/>
                <w:lang w:val="en-GB" w:bidi="ar-AE"/>
              </w:rPr>
              <w:t>289.06</w:t>
            </w:r>
          </w:p>
        </w:tc>
        <w:tc>
          <w:tcPr>
            <w:tcW w:w="1245" w:type="dxa"/>
            <w:shd w:val="clear" w:color="auto" w:fill="auto"/>
          </w:tcPr>
          <w:p w14:paraId="034C7EBC" w14:textId="0DC38716" w:rsidR="008664DD" w:rsidRPr="0057481F" w:rsidRDefault="00595167" w:rsidP="004A07F3">
            <w:pPr>
              <w:bidi/>
              <w:jc w:val="left"/>
              <w:rPr>
                <w:sz w:val="20"/>
                <w:szCs w:val="20"/>
                <w:lang w:val="en-GB" w:bidi="ar-AE"/>
              </w:rPr>
            </w:pPr>
            <w:r w:rsidRPr="00595167">
              <w:rPr>
                <w:sz w:val="20"/>
                <w:szCs w:val="20"/>
                <w:rtl/>
                <w:lang w:val="en-GB" w:bidi="ar-AE"/>
              </w:rPr>
              <w:t>317.39</w:t>
            </w:r>
          </w:p>
        </w:tc>
        <w:tc>
          <w:tcPr>
            <w:tcW w:w="1245" w:type="dxa"/>
          </w:tcPr>
          <w:p w14:paraId="578E1026" w14:textId="08CE257C" w:rsidR="008664DD" w:rsidRPr="0057481F" w:rsidRDefault="00595167" w:rsidP="004A07F3">
            <w:pPr>
              <w:bidi/>
              <w:jc w:val="left"/>
              <w:rPr>
                <w:sz w:val="20"/>
                <w:szCs w:val="20"/>
                <w:lang w:val="en-GB" w:bidi="ar-AE"/>
              </w:rPr>
            </w:pPr>
            <w:r w:rsidRPr="00595167">
              <w:rPr>
                <w:sz w:val="20"/>
                <w:szCs w:val="20"/>
                <w:rtl/>
                <w:lang w:val="en-GB" w:bidi="ar-AE"/>
              </w:rPr>
              <w:t>294.43</w:t>
            </w:r>
          </w:p>
        </w:tc>
      </w:tr>
      <w:tr w:rsidR="008664DD" w:rsidRPr="0057481F" w14:paraId="024A129F" w14:textId="3D07D95D" w:rsidTr="00EC7395">
        <w:trPr>
          <w:trHeight w:val="300"/>
        </w:trPr>
        <w:tc>
          <w:tcPr>
            <w:tcW w:w="1886" w:type="dxa"/>
          </w:tcPr>
          <w:p w14:paraId="03A07221" w14:textId="77777777" w:rsidR="008664DD" w:rsidRPr="0057481F" w:rsidRDefault="008664DD" w:rsidP="004A07F3">
            <w:pPr>
              <w:tabs>
                <w:tab w:val="left" w:pos="3141"/>
              </w:tabs>
              <w:bidi/>
              <w:rPr>
                <w:sz w:val="20"/>
                <w:szCs w:val="20"/>
                <w:lang w:val="en-GB"/>
              </w:rPr>
            </w:pPr>
            <w:r w:rsidRPr="0057481F">
              <w:rPr>
                <w:sz w:val="20"/>
                <w:szCs w:val="20"/>
                <w:lang w:val="en-GB"/>
              </w:rPr>
              <w:t>R-410A</w:t>
            </w:r>
          </w:p>
        </w:tc>
        <w:tc>
          <w:tcPr>
            <w:tcW w:w="1244" w:type="dxa"/>
          </w:tcPr>
          <w:p w14:paraId="3D471DDA" w14:textId="748C5490" w:rsidR="008664DD" w:rsidRPr="0057481F" w:rsidRDefault="001140A0" w:rsidP="004A07F3">
            <w:pPr>
              <w:tabs>
                <w:tab w:val="left" w:pos="3141"/>
              </w:tabs>
              <w:bidi/>
              <w:jc w:val="left"/>
              <w:rPr>
                <w:sz w:val="20"/>
                <w:szCs w:val="20"/>
                <w:lang w:val="en-GB" w:bidi="ar-AE"/>
              </w:rPr>
            </w:pPr>
            <w:r w:rsidRPr="001140A0">
              <w:rPr>
                <w:sz w:val="20"/>
                <w:szCs w:val="20"/>
                <w:rtl/>
                <w:lang w:val="en-GB" w:bidi="ar-AE"/>
              </w:rPr>
              <w:t>2,088</w:t>
            </w:r>
          </w:p>
        </w:tc>
        <w:tc>
          <w:tcPr>
            <w:tcW w:w="1245" w:type="dxa"/>
          </w:tcPr>
          <w:p w14:paraId="6C510112" w14:textId="41045C28" w:rsidR="008664DD" w:rsidRPr="0057481F" w:rsidRDefault="004F341C" w:rsidP="004A07F3">
            <w:pPr>
              <w:tabs>
                <w:tab w:val="left" w:pos="3141"/>
              </w:tabs>
              <w:bidi/>
              <w:jc w:val="left"/>
              <w:rPr>
                <w:sz w:val="20"/>
                <w:szCs w:val="20"/>
                <w:lang w:val="en-GB" w:bidi="ar-AE"/>
              </w:rPr>
            </w:pPr>
            <w:r w:rsidRPr="004F341C">
              <w:rPr>
                <w:sz w:val="20"/>
                <w:szCs w:val="20"/>
                <w:rtl/>
                <w:lang w:val="en-GB" w:bidi="ar-AE"/>
              </w:rPr>
              <w:t>252.77</w:t>
            </w:r>
          </w:p>
        </w:tc>
        <w:tc>
          <w:tcPr>
            <w:tcW w:w="1245" w:type="dxa"/>
          </w:tcPr>
          <w:p w14:paraId="7AA2F750" w14:textId="3194ACD7" w:rsidR="008664DD" w:rsidRPr="0057481F" w:rsidRDefault="00595167" w:rsidP="004A07F3">
            <w:pPr>
              <w:tabs>
                <w:tab w:val="left" w:pos="3141"/>
              </w:tabs>
              <w:bidi/>
              <w:jc w:val="left"/>
              <w:rPr>
                <w:sz w:val="20"/>
                <w:szCs w:val="20"/>
                <w:lang w:val="en-GB" w:bidi="ar-AE"/>
              </w:rPr>
            </w:pPr>
            <w:r w:rsidRPr="00595167">
              <w:rPr>
                <w:sz w:val="20"/>
                <w:szCs w:val="20"/>
                <w:rtl/>
                <w:lang w:val="en-GB" w:bidi="ar-AE"/>
              </w:rPr>
              <w:t>318.53</w:t>
            </w:r>
          </w:p>
        </w:tc>
        <w:tc>
          <w:tcPr>
            <w:tcW w:w="1245" w:type="dxa"/>
          </w:tcPr>
          <w:p w14:paraId="58F6A7EE" w14:textId="031A1850" w:rsidR="008664DD" w:rsidRPr="0057481F" w:rsidRDefault="00595167" w:rsidP="004A07F3">
            <w:pPr>
              <w:tabs>
                <w:tab w:val="left" w:pos="3141"/>
              </w:tabs>
              <w:bidi/>
              <w:jc w:val="left"/>
              <w:rPr>
                <w:sz w:val="20"/>
                <w:szCs w:val="20"/>
                <w:lang w:val="en-GB" w:bidi="ar-AE"/>
              </w:rPr>
            </w:pPr>
            <w:r w:rsidRPr="00595167">
              <w:rPr>
                <w:sz w:val="20"/>
                <w:szCs w:val="20"/>
                <w:rtl/>
                <w:lang w:val="en-GB" w:bidi="ar-AE"/>
              </w:rPr>
              <w:t>368.87</w:t>
            </w:r>
          </w:p>
        </w:tc>
        <w:tc>
          <w:tcPr>
            <w:tcW w:w="1245" w:type="dxa"/>
            <w:shd w:val="clear" w:color="auto" w:fill="auto"/>
          </w:tcPr>
          <w:p w14:paraId="099536A6" w14:textId="2F25D481" w:rsidR="008664DD" w:rsidRPr="0057481F" w:rsidRDefault="00595167" w:rsidP="004A07F3">
            <w:pPr>
              <w:tabs>
                <w:tab w:val="left" w:pos="3141"/>
              </w:tabs>
              <w:bidi/>
              <w:jc w:val="left"/>
              <w:rPr>
                <w:sz w:val="20"/>
                <w:szCs w:val="20"/>
                <w:lang w:val="en-GB" w:bidi="ar-AE"/>
              </w:rPr>
            </w:pPr>
            <w:r w:rsidRPr="00595167">
              <w:rPr>
                <w:sz w:val="20"/>
                <w:szCs w:val="20"/>
                <w:rtl/>
                <w:lang w:val="en-GB" w:bidi="ar-AE"/>
              </w:rPr>
              <w:t>432.41</w:t>
            </w:r>
          </w:p>
        </w:tc>
        <w:tc>
          <w:tcPr>
            <w:tcW w:w="1245" w:type="dxa"/>
          </w:tcPr>
          <w:p w14:paraId="3C5E21F9" w14:textId="2503F773" w:rsidR="008664DD" w:rsidRPr="0057481F" w:rsidRDefault="00595167" w:rsidP="004A07F3">
            <w:pPr>
              <w:tabs>
                <w:tab w:val="left" w:pos="3141"/>
              </w:tabs>
              <w:bidi/>
              <w:jc w:val="left"/>
              <w:rPr>
                <w:sz w:val="20"/>
                <w:szCs w:val="20"/>
                <w:lang w:val="en-GB" w:bidi="ar-AE"/>
              </w:rPr>
            </w:pPr>
            <w:r w:rsidRPr="00595167">
              <w:rPr>
                <w:sz w:val="20"/>
                <w:szCs w:val="20"/>
                <w:rtl/>
                <w:lang w:val="en-GB" w:bidi="ar-AE"/>
              </w:rPr>
              <w:t>401.72</w:t>
            </w:r>
          </w:p>
        </w:tc>
      </w:tr>
      <w:tr w:rsidR="008664DD" w:rsidRPr="0057481F" w14:paraId="5BBC174C" w14:textId="0948467E" w:rsidTr="00EC7395">
        <w:trPr>
          <w:trHeight w:val="300"/>
        </w:trPr>
        <w:tc>
          <w:tcPr>
            <w:tcW w:w="1886" w:type="dxa"/>
          </w:tcPr>
          <w:p w14:paraId="6EB903F9" w14:textId="09E3D299" w:rsidR="008664DD" w:rsidRPr="0057481F" w:rsidRDefault="008664DD" w:rsidP="004A07F3">
            <w:pPr>
              <w:tabs>
                <w:tab w:val="left" w:pos="3141"/>
              </w:tabs>
              <w:bidi/>
              <w:rPr>
                <w:sz w:val="20"/>
                <w:szCs w:val="20"/>
                <w:lang w:val="en-GB"/>
              </w:rPr>
            </w:pPr>
            <w:r w:rsidRPr="0057481F">
              <w:rPr>
                <w:sz w:val="20"/>
                <w:szCs w:val="20"/>
                <w:lang w:val="en-GB"/>
              </w:rPr>
              <w:t>R-507A</w:t>
            </w:r>
          </w:p>
        </w:tc>
        <w:tc>
          <w:tcPr>
            <w:tcW w:w="1244" w:type="dxa"/>
          </w:tcPr>
          <w:p w14:paraId="4ADA59BA" w14:textId="545A77B7" w:rsidR="008664DD" w:rsidRPr="0057481F" w:rsidRDefault="001140A0" w:rsidP="004A07F3">
            <w:pPr>
              <w:tabs>
                <w:tab w:val="left" w:pos="3141"/>
              </w:tabs>
              <w:bidi/>
              <w:jc w:val="left"/>
              <w:rPr>
                <w:sz w:val="20"/>
                <w:szCs w:val="20"/>
                <w:lang w:val="en-GB" w:bidi="ar-AE"/>
              </w:rPr>
            </w:pPr>
            <w:r w:rsidRPr="001140A0">
              <w:rPr>
                <w:sz w:val="20"/>
                <w:szCs w:val="20"/>
                <w:rtl/>
                <w:lang w:val="en-GB" w:bidi="ar-AE"/>
              </w:rPr>
              <w:t>3,985</w:t>
            </w:r>
          </w:p>
        </w:tc>
        <w:tc>
          <w:tcPr>
            <w:tcW w:w="1245" w:type="dxa"/>
          </w:tcPr>
          <w:p w14:paraId="35B0FF20" w14:textId="269C964E" w:rsidR="008664DD" w:rsidRPr="0057481F" w:rsidRDefault="004F341C" w:rsidP="004A07F3">
            <w:pPr>
              <w:tabs>
                <w:tab w:val="left" w:pos="3141"/>
              </w:tabs>
              <w:bidi/>
              <w:jc w:val="left"/>
              <w:rPr>
                <w:sz w:val="20"/>
                <w:szCs w:val="20"/>
                <w:lang w:val="en-GB" w:bidi="ar-AE"/>
              </w:rPr>
            </w:pPr>
            <w:r w:rsidRPr="004F341C">
              <w:rPr>
                <w:sz w:val="20"/>
                <w:szCs w:val="20"/>
                <w:rtl/>
                <w:lang w:val="en-GB" w:bidi="ar-AE"/>
              </w:rPr>
              <w:t>0.00</w:t>
            </w:r>
          </w:p>
        </w:tc>
        <w:tc>
          <w:tcPr>
            <w:tcW w:w="1245" w:type="dxa"/>
          </w:tcPr>
          <w:p w14:paraId="62383E32" w14:textId="2A5A703E" w:rsidR="008664DD" w:rsidRPr="0057481F" w:rsidRDefault="00595167" w:rsidP="004A07F3">
            <w:pPr>
              <w:tabs>
                <w:tab w:val="left" w:pos="3141"/>
              </w:tabs>
              <w:bidi/>
              <w:jc w:val="left"/>
              <w:rPr>
                <w:sz w:val="20"/>
                <w:szCs w:val="20"/>
                <w:lang w:val="en-GB" w:bidi="ar-AE"/>
              </w:rPr>
            </w:pPr>
            <w:r w:rsidRPr="00595167">
              <w:rPr>
                <w:sz w:val="20"/>
                <w:szCs w:val="20"/>
                <w:rtl/>
                <w:lang w:val="en-GB" w:bidi="ar-AE"/>
              </w:rPr>
              <w:t>15.87</w:t>
            </w:r>
          </w:p>
        </w:tc>
        <w:tc>
          <w:tcPr>
            <w:tcW w:w="1245" w:type="dxa"/>
          </w:tcPr>
          <w:p w14:paraId="22B7009F" w14:textId="1754947B" w:rsidR="008664DD" w:rsidRPr="0057481F" w:rsidRDefault="00595167" w:rsidP="004A07F3">
            <w:pPr>
              <w:tabs>
                <w:tab w:val="left" w:pos="3141"/>
              </w:tabs>
              <w:bidi/>
              <w:jc w:val="left"/>
              <w:rPr>
                <w:sz w:val="20"/>
                <w:szCs w:val="20"/>
                <w:lang w:val="en-GB" w:bidi="ar-AE"/>
              </w:rPr>
            </w:pPr>
            <w:r w:rsidRPr="00595167">
              <w:rPr>
                <w:sz w:val="20"/>
                <w:szCs w:val="20"/>
                <w:rtl/>
                <w:lang w:val="en-GB" w:bidi="ar-AE"/>
              </w:rPr>
              <w:t>19.29</w:t>
            </w:r>
          </w:p>
        </w:tc>
        <w:tc>
          <w:tcPr>
            <w:tcW w:w="1245" w:type="dxa"/>
            <w:shd w:val="clear" w:color="auto" w:fill="auto"/>
          </w:tcPr>
          <w:p w14:paraId="619FA249" w14:textId="62E60B23" w:rsidR="008664DD" w:rsidRPr="0057481F" w:rsidRDefault="00595167" w:rsidP="004A07F3">
            <w:pPr>
              <w:tabs>
                <w:tab w:val="left" w:pos="3141"/>
              </w:tabs>
              <w:bidi/>
              <w:jc w:val="left"/>
              <w:rPr>
                <w:sz w:val="20"/>
                <w:szCs w:val="20"/>
                <w:lang w:val="en-GB" w:bidi="ar-AE"/>
              </w:rPr>
            </w:pPr>
            <w:r w:rsidRPr="00595167">
              <w:rPr>
                <w:sz w:val="20"/>
                <w:szCs w:val="20"/>
                <w:rtl/>
                <w:lang w:val="en-GB" w:bidi="ar-AE"/>
              </w:rPr>
              <w:t>27.13</w:t>
            </w:r>
          </w:p>
        </w:tc>
        <w:tc>
          <w:tcPr>
            <w:tcW w:w="1245" w:type="dxa"/>
          </w:tcPr>
          <w:p w14:paraId="4421B225" w14:textId="361934A3" w:rsidR="008664DD" w:rsidRPr="0057481F" w:rsidRDefault="00595167" w:rsidP="004A07F3">
            <w:pPr>
              <w:tabs>
                <w:tab w:val="left" w:pos="3141"/>
              </w:tabs>
              <w:bidi/>
              <w:jc w:val="left"/>
              <w:rPr>
                <w:sz w:val="20"/>
                <w:szCs w:val="20"/>
                <w:lang w:val="en-GB" w:bidi="ar-AE"/>
              </w:rPr>
            </w:pPr>
            <w:r w:rsidRPr="00595167">
              <w:rPr>
                <w:sz w:val="20"/>
                <w:szCs w:val="20"/>
                <w:rtl/>
                <w:lang w:val="en-GB" w:bidi="ar-AE"/>
              </w:rPr>
              <w:t>21.27</w:t>
            </w:r>
          </w:p>
        </w:tc>
      </w:tr>
      <w:tr w:rsidR="00EC7395" w:rsidRPr="0057481F" w14:paraId="6F55EA5F" w14:textId="0622F407" w:rsidTr="007874A3">
        <w:trPr>
          <w:trHeight w:val="300"/>
        </w:trPr>
        <w:tc>
          <w:tcPr>
            <w:tcW w:w="3130" w:type="dxa"/>
            <w:gridSpan w:val="2"/>
          </w:tcPr>
          <w:p w14:paraId="03112D14" w14:textId="57606FE3" w:rsidR="00EC7395" w:rsidRPr="0057481F" w:rsidRDefault="00EC7395" w:rsidP="004A07F3">
            <w:pPr>
              <w:bidi/>
              <w:jc w:val="left"/>
              <w:rPr>
                <w:b/>
                <w:bCs/>
                <w:sz w:val="20"/>
                <w:szCs w:val="20"/>
                <w:lang w:val="en-GB"/>
              </w:rPr>
            </w:pPr>
            <w:r>
              <w:rPr>
                <w:rFonts w:hint="cs"/>
                <w:b/>
                <w:bCs/>
                <w:sz w:val="20"/>
                <w:szCs w:val="20"/>
                <w:rtl/>
                <w:lang w:val="en-GB" w:eastAsia="en-CA"/>
              </w:rPr>
              <w:t>المجموع (طن متري)</w:t>
            </w:r>
          </w:p>
        </w:tc>
        <w:tc>
          <w:tcPr>
            <w:tcW w:w="1245" w:type="dxa"/>
          </w:tcPr>
          <w:p w14:paraId="44FB01DA" w14:textId="18182F00" w:rsidR="00EC7395" w:rsidRPr="0057481F" w:rsidRDefault="00EC7395" w:rsidP="004A07F3">
            <w:pPr>
              <w:tabs>
                <w:tab w:val="left" w:pos="3141"/>
              </w:tabs>
              <w:bidi/>
              <w:jc w:val="left"/>
              <w:rPr>
                <w:b/>
                <w:bCs/>
                <w:sz w:val="20"/>
                <w:szCs w:val="20"/>
                <w:lang w:val="en-GB" w:bidi="ar-AE"/>
              </w:rPr>
            </w:pPr>
            <w:r w:rsidRPr="004F341C">
              <w:rPr>
                <w:b/>
                <w:bCs/>
                <w:sz w:val="20"/>
                <w:szCs w:val="20"/>
                <w:rtl/>
                <w:lang w:val="en-GB" w:bidi="ar-AE"/>
              </w:rPr>
              <w:t>1,082.85</w:t>
            </w:r>
          </w:p>
        </w:tc>
        <w:tc>
          <w:tcPr>
            <w:tcW w:w="1245" w:type="dxa"/>
          </w:tcPr>
          <w:p w14:paraId="6C82DAC4" w14:textId="340FB5C9" w:rsidR="00EC7395" w:rsidRPr="0057481F" w:rsidRDefault="00EC7395" w:rsidP="004A07F3">
            <w:pPr>
              <w:tabs>
                <w:tab w:val="left" w:pos="3141"/>
              </w:tabs>
              <w:bidi/>
              <w:jc w:val="left"/>
              <w:rPr>
                <w:b/>
                <w:bCs/>
                <w:sz w:val="20"/>
                <w:szCs w:val="20"/>
                <w:lang w:val="en-GB" w:bidi="ar-AE"/>
              </w:rPr>
            </w:pPr>
            <w:r w:rsidRPr="00595167">
              <w:rPr>
                <w:b/>
                <w:bCs/>
                <w:sz w:val="20"/>
                <w:szCs w:val="20"/>
                <w:rtl/>
                <w:lang w:val="en-GB" w:bidi="ar-AE"/>
              </w:rPr>
              <w:t>1,304.65</w:t>
            </w:r>
          </w:p>
        </w:tc>
        <w:tc>
          <w:tcPr>
            <w:tcW w:w="1245" w:type="dxa"/>
          </w:tcPr>
          <w:p w14:paraId="730F887C" w14:textId="04471BDC" w:rsidR="00EC7395" w:rsidRPr="0057481F" w:rsidRDefault="00EC7395" w:rsidP="004A07F3">
            <w:pPr>
              <w:tabs>
                <w:tab w:val="left" w:pos="3141"/>
              </w:tabs>
              <w:bidi/>
              <w:jc w:val="left"/>
              <w:rPr>
                <w:b/>
                <w:bCs/>
                <w:sz w:val="20"/>
                <w:szCs w:val="20"/>
                <w:lang w:val="en-GB" w:bidi="ar-AE"/>
              </w:rPr>
            </w:pPr>
            <w:r w:rsidRPr="00595167">
              <w:rPr>
                <w:b/>
                <w:bCs/>
                <w:sz w:val="20"/>
                <w:szCs w:val="20"/>
                <w:rtl/>
                <w:lang w:val="en-GB" w:bidi="ar-AE"/>
              </w:rPr>
              <w:t>1,478.09</w:t>
            </w:r>
          </w:p>
        </w:tc>
        <w:tc>
          <w:tcPr>
            <w:tcW w:w="1245" w:type="dxa"/>
            <w:shd w:val="clear" w:color="auto" w:fill="auto"/>
          </w:tcPr>
          <w:p w14:paraId="35F403D8" w14:textId="5FE1EE50" w:rsidR="00EC7395" w:rsidRPr="0057481F" w:rsidRDefault="00EC7395" w:rsidP="004A07F3">
            <w:pPr>
              <w:tabs>
                <w:tab w:val="left" w:pos="3141"/>
              </w:tabs>
              <w:bidi/>
              <w:jc w:val="left"/>
              <w:rPr>
                <w:b/>
                <w:bCs/>
                <w:sz w:val="20"/>
                <w:szCs w:val="20"/>
                <w:lang w:val="en-GB" w:bidi="ar-AE"/>
              </w:rPr>
            </w:pPr>
            <w:r w:rsidRPr="00595167">
              <w:rPr>
                <w:b/>
                <w:bCs/>
                <w:sz w:val="20"/>
                <w:szCs w:val="20"/>
                <w:rtl/>
                <w:lang w:val="en-GB" w:bidi="ar-AE"/>
              </w:rPr>
              <w:t>1,744.71</w:t>
            </w:r>
          </w:p>
        </w:tc>
        <w:tc>
          <w:tcPr>
            <w:tcW w:w="1245" w:type="dxa"/>
          </w:tcPr>
          <w:p w14:paraId="6D44469D" w14:textId="69E1D767" w:rsidR="00EC7395" w:rsidRPr="0057481F" w:rsidRDefault="00EC7395" w:rsidP="004A07F3">
            <w:pPr>
              <w:tabs>
                <w:tab w:val="left" w:pos="3141"/>
              </w:tabs>
              <w:bidi/>
              <w:jc w:val="left"/>
              <w:rPr>
                <w:b/>
                <w:bCs/>
                <w:sz w:val="20"/>
                <w:szCs w:val="20"/>
                <w:lang w:val="en-GB" w:bidi="ar-AE"/>
              </w:rPr>
            </w:pPr>
            <w:r w:rsidRPr="00595167">
              <w:rPr>
                <w:b/>
                <w:bCs/>
                <w:sz w:val="20"/>
                <w:szCs w:val="20"/>
                <w:rtl/>
                <w:lang w:val="en-GB" w:bidi="ar-AE"/>
              </w:rPr>
              <w:t>1,567.70</w:t>
            </w:r>
          </w:p>
        </w:tc>
      </w:tr>
      <w:bookmarkEnd w:id="0"/>
      <w:tr w:rsidR="008664DD" w:rsidRPr="0057481F" w14:paraId="6304E9B0" w14:textId="25BD1E82" w:rsidTr="004A07F3">
        <w:trPr>
          <w:trHeight w:val="300"/>
        </w:trPr>
        <w:tc>
          <w:tcPr>
            <w:tcW w:w="9355" w:type="dxa"/>
            <w:gridSpan w:val="7"/>
          </w:tcPr>
          <w:p w14:paraId="7D167EA1" w14:textId="14A0256B" w:rsidR="008664DD" w:rsidRPr="0057481F" w:rsidRDefault="001140A0" w:rsidP="004A07F3">
            <w:pPr>
              <w:tabs>
                <w:tab w:val="left" w:pos="3141"/>
              </w:tabs>
              <w:bidi/>
              <w:jc w:val="center"/>
              <w:rPr>
                <w:b/>
                <w:bCs/>
                <w:sz w:val="20"/>
                <w:szCs w:val="20"/>
                <w:rtl/>
                <w:lang w:val="en-GB" w:bidi="ar-AE"/>
              </w:rPr>
            </w:pPr>
            <w:r>
              <w:rPr>
                <w:rFonts w:hint="cs"/>
                <w:b/>
                <w:bCs/>
                <w:color w:val="000000" w:themeColor="text1"/>
                <w:sz w:val="20"/>
                <w:szCs w:val="20"/>
                <w:rtl/>
                <w:lang w:val="en-GB" w:bidi="ar-AE"/>
              </w:rPr>
              <w:t>طن من مكافئ ثاني أكسيد الكربون</w:t>
            </w:r>
          </w:p>
        </w:tc>
      </w:tr>
      <w:tr w:rsidR="00EC7395" w:rsidRPr="0057481F" w14:paraId="4DAEBA41" w14:textId="606302A5" w:rsidTr="00EC7395">
        <w:trPr>
          <w:trHeight w:val="300"/>
        </w:trPr>
        <w:tc>
          <w:tcPr>
            <w:tcW w:w="1886" w:type="dxa"/>
          </w:tcPr>
          <w:p w14:paraId="43F42BA7" w14:textId="531EBDFC" w:rsidR="00EC7395" w:rsidRPr="0057481F" w:rsidRDefault="00EC7395" w:rsidP="00EC7395">
            <w:pPr>
              <w:shd w:val="clear" w:color="auto" w:fill="FFFFFF" w:themeFill="background1"/>
              <w:bidi/>
              <w:rPr>
                <w:sz w:val="20"/>
                <w:szCs w:val="20"/>
                <w:lang w:val="en-GB"/>
              </w:rPr>
            </w:pPr>
            <w:r>
              <w:rPr>
                <w:rFonts w:hint="cs"/>
                <w:sz w:val="20"/>
                <w:szCs w:val="20"/>
                <w:rtl/>
                <w:lang w:val="en-GB"/>
              </w:rPr>
              <w:t>الهيدروفلوروكربون-32</w:t>
            </w:r>
          </w:p>
        </w:tc>
        <w:tc>
          <w:tcPr>
            <w:tcW w:w="1244" w:type="dxa"/>
          </w:tcPr>
          <w:p w14:paraId="093B70FA" w14:textId="6097F42C" w:rsidR="00EC7395" w:rsidRPr="0057481F" w:rsidRDefault="00EC7395" w:rsidP="00EC7395">
            <w:pPr>
              <w:shd w:val="clear" w:color="auto" w:fill="FFFFFF" w:themeFill="background1"/>
              <w:bidi/>
              <w:jc w:val="left"/>
              <w:rPr>
                <w:sz w:val="20"/>
                <w:szCs w:val="20"/>
                <w:lang w:val="en-GB" w:bidi="ar-AE"/>
              </w:rPr>
            </w:pPr>
            <w:r w:rsidRPr="001140A0">
              <w:rPr>
                <w:sz w:val="20"/>
                <w:szCs w:val="20"/>
                <w:rtl/>
                <w:lang w:val="en-GB" w:bidi="ar-AE"/>
              </w:rPr>
              <w:t>675</w:t>
            </w:r>
          </w:p>
        </w:tc>
        <w:tc>
          <w:tcPr>
            <w:tcW w:w="1245" w:type="dxa"/>
          </w:tcPr>
          <w:p w14:paraId="4869DFFE" w14:textId="635F3879" w:rsidR="00EC7395" w:rsidRPr="0057481F" w:rsidRDefault="00EC7395" w:rsidP="00EC7395">
            <w:pPr>
              <w:shd w:val="clear" w:color="auto" w:fill="FFFFFF" w:themeFill="background1"/>
              <w:bidi/>
              <w:jc w:val="left"/>
              <w:rPr>
                <w:lang w:val="en-GB"/>
              </w:rPr>
            </w:pPr>
            <w:r w:rsidRPr="004F341C">
              <w:rPr>
                <w:rtl/>
                <w:lang w:val="en-GB"/>
              </w:rPr>
              <w:t>0</w:t>
            </w:r>
          </w:p>
        </w:tc>
        <w:tc>
          <w:tcPr>
            <w:tcW w:w="1245" w:type="dxa"/>
          </w:tcPr>
          <w:p w14:paraId="20C2DD74" w14:textId="763DDB2B" w:rsidR="00EC7395" w:rsidRPr="0057481F" w:rsidRDefault="00EC7395" w:rsidP="00EC7395">
            <w:pPr>
              <w:shd w:val="clear" w:color="auto" w:fill="FFFFFF" w:themeFill="background1"/>
              <w:bidi/>
              <w:jc w:val="left"/>
              <w:rPr>
                <w:lang w:val="en-GB" w:bidi="ar-AE"/>
              </w:rPr>
            </w:pPr>
            <w:r w:rsidRPr="000732A4">
              <w:rPr>
                <w:rtl/>
                <w:lang w:val="en-GB" w:bidi="ar-AE"/>
              </w:rPr>
              <w:t>0</w:t>
            </w:r>
          </w:p>
        </w:tc>
        <w:tc>
          <w:tcPr>
            <w:tcW w:w="1245" w:type="dxa"/>
          </w:tcPr>
          <w:p w14:paraId="6EB67E3C" w14:textId="17BEBF4D" w:rsidR="00EC7395" w:rsidRPr="0057481F" w:rsidRDefault="00EC7395" w:rsidP="00EC7395">
            <w:pPr>
              <w:shd w:val="clear" w:color="auto" w:fill="FFFFFF" w:themeFill="background1"/>
              <w:bidi/>
              <w:jc w:val="left"/>
              <w:rPr>
                <w:lang w:val="en-GB" w:bidi="ar-AE"/>
              </w:rPr>
            </w:pPr>
            <w:r w:rsidRPr="000732A4">
              <w:rPr>
                <w:rtl/>
                <w:lang w:val="en-GB" w:bidi="ar-AE"/>
              </w:rPr>
              <w:t>0</w:t>
            </w:r>
          </w:p>
        </w:tc>
        <w:tc>
          <w:tcPr>
            <w:tcW w:w="1245" w:type="dxa"/>
          </w:tcPr>
          <w:p w14:paraId="6A15AE7E" w14:textId="73AF97C2" w:rsidR="00EC7395" w:rsidRPr="0057481F" w:rsidRDefault="00EC7395" w:rsidP="00EC7395">
            <w:pPr>
              <w:shd w:val="clear" w:color="auto" w:fill="FFFFFF" w:themeFill="background1"/>
              <w:bidi/>
              <w:jc w:val="left"/>
              <w:rPr>
                <w:lang w:val="en-GB" w:bidi="ar-AE"/>
              </w:rPr>
            </w:pPr>
            <w:r w:rsidRPr="000732A4">
              <w:rPr>
                <w:rtl/>
                <w:lang w:val="en-GB" w:bidi="ar-AE"/>
              </w:rPr>
              <w:t>65,759</w:t>
            </w:r>
          </w:p>
        </w:tc>
        <w:tc>
          <w:tcPr>
            <w:tcW w:w="1245" w:type="dxa"/>
          </w:tcPr>
          <w:p w14:paraId="5CD40AC9" w14:textId="38D3EB34" w:rsidR="00EC7395" w:rsidRPr="0057481F" w:rsidRDefault="00EC7395" w:rsidP="00EC7395">
            <w:pPr>
              <w:shd w:val="clear" w:color="auto" w:fill="FFFFFF" w:themeFill="background1"/>
              <w:bidi/>
              <w:jc w:val="left"/>
              <w:rPr>
                <w:lang w:val="en-GB" w:bidi="ar-AE"/>
              </w:rPr>
            </w:pPr>
            <w:r w:rsidRPr="000732A4">
              <w:rPr>
                <w:rtl/>
                <w:lang w:val="en-GB" w:bidi="ar-AE"/>
              </w:rPr>
              <w:t>29,234</w:t>
            </w:r>
          </w:p>
        </w:tc>
      </w:tr>
      <w:tr w:rsidR="00EC7395" w:rsidRPr="0057481F" w14:paraId="055FF606" w14:textId="53BC5695" w:rsidTr="00EC7395">
        <w:trPr>
          <w:trHeight w:val="300"/>
        </w:trPr>
        <w:tc>
          <w:tcPr>
            <w:tcW w:w="1886" w:type="dxa"/>
          </w:tcPr>
          <w:p w14:paraId="2F6CC3F6" w14:textId="7B7A4777" w:rsidR="00EC7395" w:rsidRPr="0057481F" w:rsidRDefault="00EC7395" w:rsidP="00EC7395">
            <w:pPr>
              <w:shd w:val="clear" w:color="auto" w:fill="FFFFFF" w:themeFill="background1"/>
              <w:bidi/>
              <w:rPr>
                <w:sz w:val="20"/>
                <w:szCs w:val="20"/>
                <w:lang w:val="en-GB"/>
              </w:rPr>
            </w:pPr>
            <w:r>
              <w:rPr>
                <w:rFonts w:hint="cs"/>
                <w:sz w:val="20"/>
                <w:szCs w:val="20"/>
                <w:rtl/>
                <w:lang w:val="en-GB"/>
              </w:rPr>
              <w:t>الهيدروفلوروكربون-134أ</w:t>
            </w:r>
          </w:p>
        </w:tc>
        <w:tc>
          <w:tcPr>
            <w:tcW w:w="1244" w:type="dxa"/>
          </w:tcPr>
          <w:p w14:paraId="6D1BDBF6" w14:textId="7A35C12A" w:rsidR="00EC7395" w:rsidRPr="0057481F" w:rsidRDefault="00EC7395" w:rsidP="00EC7395">
            <w:pPr>
              <w:bidi/>
              <w:jc w:val="left"/>
              <w:rPr>
                <w:sz w:val="20"/>
                <w:szCs w:val="20"/>
                <w:lang w:val="en-GB" w:bidi="ar-AE"/>
              </w:rPr>
            </w:pPr>
            <w:r w:rsidRPr="001140A0">
              <w:rPr>
                <w:sz w:val="20"/>
                <w:szCs w:val="20"/>
                <w:rtl/>
                <w:lang w:val="en-GB" w:bidi="ar-AE"/>
              </w:rPr>
              <w:t>1,430</w:t>
            </w:r>
          </w:p>
        </w:tc>
        <w:tc>
          <w:tcPr>
            <w:tcW w:w="1245" w:type="dxa"/>
          </w:tcPr>
          <w:p w14:paraId="4671F639" w14:textId="48086E8D" w:rsidR="00EC7395" w:rsidRPr="0057481F" w:rsidRDefault="00EC7395" w:rsidP="00EC7395">
            <w:pPr>
              <w:bidi/>
              <w:jc w:val="left"/>
              <w:rPr>
                <w:sz w:val="20"/>
                <w:szCs w:val="20"/>
                <w:lang w:val="en-GB" w:bidi="ar-AE"/>
              </w:rPr>
            </w:pPr>
            <w:r w:rsidRPr="004F341C">
              <w:rPr>
                <w:sz w:val="20"/>
                <w:szCs w:val="20"/>
                <w:rtl/>
                <w:lang w:val="en-GB" w:bidi="ar-AE"/>
              </w:rPr>
              <w:t>333,619</w:t>
            </w:r>
          </w:p>
        </w:tc>
        <w:tc>
          <w:tcPr>
            <w:tcW w:w="1245" w:type="dxa"/>
          </w:tcPr>
          <w:p w14:paraId="7CC1E9A2" w14:textId="4DBBD8B1" w:rsidR="00EC7395" w:rsidRPr="0057481F" w:rsidRDefault="00EC7395" w:rsidP="00EC7395">
            <w:pPr>
              <w:bidi/>
              <w:jc w:val="left"/>
              <w:rPr>
                <w:sz w:val="20"/>
                <w:szCs w:val="20"/>
                <w:lang w:val="en-GB" w:bidi="ar-AE"/>
              </w:rPr>
            </w:pPr>
            <w:r w:rsidRPr="00142FB9">
              <w:rPr>
                <w:sz w:val="20"/>
                <w:szCs w:val="20"/>
                <w:rtl/>
                <w:lang w:val="en-GB" w:bidi="ar-AE"/>
              </w:rPr>
              <w:t>398,069</w:t>
            </w:r>
          </w:p>
        </w:tc>
        <w:tc>
          <w:tcPr>
            <w:tcW w:w="1245" w:type="dxa"/>
          </w:tcPr>
          <w:p w14:paraId="485E5E26" w14:textId="36C42CEC" w:rsidR="00EC7395" w:rsidRPr="0057481F" w:rsidRDefault="00EC7395" w:rsidP="00EC7395">
            <w:pPr>
              <w:bidi/>
              <w:jc w:val="left"/>
              <w:rPr>
                <w:sz w:val="20"/>
                <w:szCs w:val="20"/>
                <w:lang w:val="en-GB" w:bidi="ar-AE"/>
              </w:rPr>
            </w:pPr>
            <w:r w:rsidRPr="00142FB9">
              <w:rPr>
                <w:sz w:val="20"/>
                <w:szCs w:val="20"/>
                <w:rtl/>
                <w:lang w:val="en-GB" w:bidi="ar-AE"/>
              </w:rPr>
              <w:t>448,648</w:t>
            </w:r>
          </w:p>
        </w:tc>
        <w:tc>
          <w:tcPr>
            <w:tcW w:w="1245" w:type="dxa"/>
          </w:tcPr>
          <w:p w14:paraId="22E12EDF" w14:textId="40A35F20" w:rsidR="00EC7395" w:rsidRPr="0057481F" w:rsidRDefault="00EC7395" w:rsidP="00EC7395">
            <w:pPr>
              <w:bidi/>
              <w:jc w:val="left"/>
              <w:rPr>
                <w:sz w:val="20"/>
                <w:szCs w:val="20"/>
                <w:lang w:val="en-GB" w:bidi="ar-AE"/>
              </w:rPr>
            </w:pPr>
            <w:r w:rsidRPr="00142FB9">
              <w:rPr>
                <w:sz w:val="20"/>
                <w:szCs w:val="20"/>
                <w:rtl/>
                <w:lang w:val="en-GB" w:bidi="ar-AE"/>
              </w:rPr>
              <w:t>494,580</w:t>
            </w:r>
          </w:p>
        </w:tc>
        <w:tc>
          <w:tcPr>
            <w:tcW w:w="1245" w:type="dxa"/>
          </w:tcPr>
          <w:p w14:paraId="0CFEB0F8" w14:textId="04D1F0BD" w:rsidR="00EC7395" w:rsidRPr="0057481F" w:rsidRDefault="00EC7395" w:rsidP="00EC7395">
            <w:pPr>
              <w:bidi/>
              <w:jc w:val="left"/>
              <w:rPr>
                <w:sz w:val="20"/>
                <w:szCs w:val="20"/>
                <w:lang w:val="en-GB" w:bidi="ar-AE"/>
              </w:rPr>
            </w:pPr>
            <w:r w:rsidRPr="00142FB9">
              <w:rPr>
                <w:sz w:val="20"/>
                <w:szCs w:val="20"/>
                <w:rtl/>
                <w:lang w:val="en-GB" w:bidi="ar-AE"/>
              </w:rPr>
              <w:t>452,252</w:t>
            </w:r>
          </w:p>
        </w:tc>
      </w:tr>
      <w:tr w:rsidR="008664DD" w:rsidRPr="0057481F" w14:paraId="760BE612" w14:textId="22FC66AA" w:rsidTr="00EC7395">
        <w:trPr>
          <w:trHeight w:val="300"/>
        </w:trPr>
        <w:tc>
          <w:tcPr>
            <w:tcW w:w="1886" w:type="dxa"/>
          </w:tcPr>
          <w:p w14:paraId="432C2568" w14:textId="77777777" w:rsidR="008664DD" w:rsidRPr="0057481F" w:rsidRDefault="008664DD" w:rsidP="004A07F3">
            <w:pPr>
              <w:shd w:val="clear" w:color="auto" w:fill="FFFFFF" w:themeFill="background1"/>
              <w:bidi/>
              <w:rPr>
                <w:sz w:val="20"/>
                <w:szCs w:val="20"/>
                <w:lang w:val="en-GB"/>
              </w:rPr>
            </w:pPr>
            <w:r w:rsidRPr="0057481F">
              <w:rPr>
                <w:sz w:val="20"/>
                <w:szCs w:val="20"/>
                <w:lang w:val="en-GB"/>
              </w:rPr>
              <w:lastRenderedPageBreak/>
              <w:t>R-404A</w:t>
            </w:r>
          </w:p>
        </w:tc>
        <w:tc>
          <w:tcPr>
            <w:tcW w:w="1244" w:type="dxa"/>
          </w:tcPr>
          <w:p w14:paraId="0FA3DFCD" w14:textId="3E00FFC9" w:rsidR="008664DD" w:rsidRPr="0057481F" w:rsidRDefault="001140A0" w:rsidP="004A07F3">
            <w:pPr>
              <w:shd w:val="clear" w:color="auto" w:fill="FFFFFF" w:themeFill="background1"/>
              <w:bidi/>
              <w:jc w:val="left"/>
              <w:rPr>
                <w:sz w:val="20"/>
                <w:szCs w:val="20"/>
                <w:lang w:val="en-GB" w:bidi="ar-AE"/>
              </w:rPr>
            </w:pPr>
            <w:r w:rsidRPr="001140A0">
              <w:rPr>
                <w:sz w:val="20"/>
                <w:szCs w:val="20"/>
                <w:rtl/>
                <w:lang w:val="en-GB" w:bidi="ar-AE"/>
              </w:rPr>
              <w:t>3,922</w:t>
            </w:r>
          </w:p>
        </w:tc>
        <w:tc>
          <w:tcPr>
            <w:tcW w:w="1245" w:type="dxa"/>
          </w:tcPr>
          <w:p w14:paraId="1CCD66DC" w14:textId="6C4645DE" w:rsidR="008664DD" w:rsidRPr="0057481F" w:rsidRDefault="004F341C" w:rsidP="004A07F3">
            <w:pPr>
              <w:shd w:val="clear" w:color="auto" w:fill="FFFFFF" w:themeFill="background1"/>
              <w:bidi/>
              <w:jc w:val="left"/>
              <w:rPr>
                <w:sz w:val="20"/>
                <w:szCs w:val="20"/>
                <w:lang w:val="en-GB" w:bidi="ar-AE"/>
              </w:rPr>
            </w:pPr>
            <w:r w:rsidRPr="004F341C">
              <w:rPr>
                <w:sz w:val="20"/>
                <w:szCs w:val="20"/>
                <w:rtl/>
                <w:lang w:val="en-GB" w:bidi="ar-AE"/>
              </w:rPr>
              <w:t>580,397</w:t>
            </w:r>
          </w:p>
        </w:tc>
        <w:tc>
          <w:tcPr>
            <w:tcW w:w="1245" w:type="dxa"/>
          </w:tcPr>
          <w:p w14:paraId="0EEFBFEB" w14:textId="14562000" w:rsidR="008664DD" w:rsidRPr="0057481F" w:rsidRDefault="00142FB9" w:rsidP="004A07F3">
            <w:pPr>
              <w:shd w:val="clear" w:color="auto" w:fill="FFFFFF" w:themeFill="background1"/>
              <w:bidi/>
              <w:jc w:val="left"/>
              <w:rPr>
                <w:sz w:val="20"/>
                <w:szCs w:val="20"/>
                <w:lang w:val="en-GB" w:bidi="ar-AE"/>
              </w:rPr>
            </w:pPr>
            <w:r w:rsidRPr="00142FB9">
              <w:rPr>
                <w:sz w:val="20"/>
                <w:szCs w:val="20"/>
                <w:rtl/>
                <w:lang w:val="en-GB" w:bidi="ar-AE"/>
              </w:rPr>
              <w:t>735,535</w:t>
            </w:r>
          </w:p>
        </w:tc>
        <w:tc>
          <w:tcPr>
            <w:tcW w:w="1245" w:type="dxa"/>
          </w:tcPr>
          <w:p w14:paraId="1EA2647A" w14:textId="7E1026F6" w:rsidR="008664DD" w:rsidRPr="0057481F" w:rsidRDefault="00142FB9" w:rsidP="004A07F3">
            <w:pPr>
              <w:shd w:val="clear" w:color="auto" w:fill="FFFFFF" w:themeFill="background1"/>
              <w:bidi/>
              <w:jc w:val="left"/>
              <w:rPr>
                <w:sz w:val="20"/>
                <w:szCs w:val="20"/>
                <w:lang w:val="en-GB" w:bidi="ar-AE"/>
              </w:rPr>
            </w:pPr>
            <w:r w:rsidRPr="00142FB9">
              <w:rPr>
                <w:sz w:val="20"/>
                <w:szCs w:val="20"/>
                <w:rtl/>
                <w:lang w:val="en-GB" w:bidi="ar-AE"/>
              </w:rPr>
              <w:t>827,771</w:t>
            </w:r>
          </w:p>
        </w:tc>
        <w:tc>
          <w:tcPr>
            <w:tcW w:w="1245" w:type="dxa"/>
          </w:tcPr>
          <w:p w14:paraId="56F56872" w14:textId="36AF3A83" w:rsidR="008664DD" w:rsidRPr="0057481F" w:rsidRDefault="00142FB9" w:rsidP="004A07F3">
            <w:pPr>
              <w:shd w:val="clear" w:color="auto" w:fill="FFFFFF" w:themeFill="background1"/>
              <w:bidi/>
              <w:jc w:val="left"/>
              <w:rPr>
                <w:sz w:val="20"/>
                <w:szCs w:val="20"/>
                <w:lang w:val="en-GB" w:bidi="ar-AE"/>
              </w:rPr>
            </w:pPr>
            <w:r w:rsidRPr="00142FB9">
              <w:rPr>
                <w:sz w:val="20"/>
                <w:szCs w:val="20"/>
                <w:rtl/>
                <w:lang w:val="en-GB" w:bidi="ar-AE"/>
              </w:rPr>
              <w:t>847,654</w:t>
            </w:r>
          </w:p>
        </w:tc>
        <w:tc>
          <w:tcPr>
            <w:tcW w:w="1245" w:type="dxa"/>
          </w:tcPr>
          <w:p w14:paraId="1FB4CC3C" w14:textId="52A486D6" w:rsidR="008664DD" w:rsidRPr="0057481F" w:rsidRDefault="00142FB9" w:rsidP="004A07F3">
            <w:pPr>
              <w:shd w:val="clear" w:color="auto" w:fill="FFFFFF" w:themeFill="background1"/>
              <w:bidi/>
              <w:jc w:val="left"/>
              <w:rPr>
                <w:sz w:val="20"/>
                <w:szCs w:val="20"/>
                <w:lang w:val="en-GB" w:bidi="ar-AE"/>
              </w:rPr>
            </w:pPr>
            <w:r w:rsidRPr="00142FB9">
              <w:rPr>
                <w:sz w:val="20"/>
                <w:szCs w:val="20"/>
                <w:rtl/>
                <w:lang w:val="en-GB" w:bidi="ar-AE"/>
              </w:rPr>
              <w:t>832,085</w:t>
            </w:r>
          </w:p>
        </w:tc>
      </w:tr>
      <w:tr w:rsidR="008664DD" w:rsidRPr="0057481F" w14:paraId="431D0166" w14:textId="11240489" w:rsidTr="00EC7395">
        <w:trPr>
          <w:trHeight w:val="300"/>
        </w:trPr>
        <w:tc>
          <w:tcPr>
            <w:tcW w:w="1886" w:type="dxa"/>
          </w:tcPr>
          <w:p w14:paraId="281CA02B" w14:textId="3982DB8C" w:rsidR="008664DD" w:rsidRPr="0057481F" w:rsidRDefault="008664DD" w:rsidP="004A07F3">
            <w:pPr>
              <w:bidi/>
              <w:rPr>
                <w:sz w:val="20"/>
                <w:szCs w:val="20"/>
                <w:lang w:val="en-GB"/>
              </w:rPr>
            </w:pPr>
            <w:r w:rsidRPr="0057481F">
              <w:rPr>
                <w:sz w:val="20"/>
                <w:szCs w:val="20"/>
                <w:lang w:val="en-GB"/>
              </w:rPr>
              <w:t>R-407A</w:t>
            </w:r>
          </w:p>
        </w:tc>
        <w:tc>
          <w:tcPr>
            <w:tcW w:w="1244" w:type="dxa"/>
          </w:tcPr>
          <w:p w14:paraId="21D30705" w14:textId="5B7FE89D" w:rsidR="008664DD" w:rsidRPr="0057481F" w:rsidRDefault="001140A0" w:rsidP="004A07F3">
            <w:pPr>
              <w:bidi/>
              <w:jc w:val="left"/>
              <w:rPr>
                <w:sz w:val="20"/>
                <w:szCs w:val="20"/>
                <w:lang w:val="en-GB" w:bidi="ar-AE"/>
              </w:rPr>
            </w:pPr>
            <w:r w:rsidRPr="001140A0">
              <w:rPr>
                <w:sz w:val="20"/>
                <w:szCs w:val="20"/>
                <w:rtl/>
                <w:lang w:val="en-GB" w:bidi="ar-AE"/>
              </w:rPr>
              <w:t>2,107</w:t>
            </w:r>
          </w:p>
        </w:tc>
        <w:tc>
          <w:tcPr>
            <w:tcW w:w="1245" w:type="dxa"/>
          </w:tcPr>
          <w:p w14:paraId="20CA22BE" w14:textId="1BB370D0" w:rsidR="008664DD" w:rsidRPr="0057481F" w:rsidRDefault="00DA266B" w:rsidP="004A07F3">
            <w:pPr>
              <w:bidi/>
              <w:jc w:val="left"/>
              <w:rPr>
                <w:sz w:val="20"/>
                <w:szCs w:val="20"/>
                <w:lang w:val="en-GB"/>
              </w:rPr>
            </w:pPr>
            <w:r w:rsidRPr="00DA266B">
              <w:rPr>
                <w:sz w:val="20"/>
                <w:szCs w:val="20"/>
                <w:rtl/>
                <w:lang w:val="en-GB"/>
              </w:rPr>
              <w:t>464,004</w:t>
            </w:r>
          </w:p>
        </w:tc>
        <w:tc>
          <w:tcPr>
            <w:tcW w:w="1245" w:type="dxa"/>
          </w:tcPr>
          <w:p w14:paraId="6E09BEC8" w14:textId="00042400" w:rsidR="008664DD" w:rsidRPr="0057481F" w:rsidRDefault="00142FB9" w:rsidP="004A07F3">
            <w:pPr>
              <w:bidi/>
              <w:jc w:val="left"/>
              <w:rPr>
                <w:sz w:val="20"/>
                <w:szCs w:val="20"/>
                <w:rtl/>
                <w:lang w:val="en-GB" w:bidi="ar-AE"/>
              </w:rPr>
            </w:pPr>
            <w:r w:rsidRPr="00142FB9">
              <w:rPr>
                <w:sz w:val="20"/>
                <w:szCs w:val="20"/>
                <w:rtl/>
                <w:lang w:val="en-GB" w:bidi="ar-AE"/>
              </w:rPr>
              <w:t>520,092</w:t>
            </w:r>
          </w:p>
        </w:tc>
        <w:tc>
          <w:tcPr>
            <w:tcW w:w="1245" w:type="dxa"/>
          </w:tcPr>
          <w:p w14:paraId="6134A99A" w14:textId="41D4AACE" w:rsidR="008664DD" w:rsidRPr="0057481F" w:rsidRDefault="00142FB9" w:rsidP="004A07F3">
            <w:pPr>
              <w:bidi/>
              <w:jc w:val="left"/>
              <w:rPr>
                <w:sz w:val="20"/>
                <w:szCs w:val="20"/>
                <w:lang w:val="en-GB" w:bidi="ar-AE"/>
              </w:rPr>
            </w:pPr>
            <w:r w:rsidRPr="00142FB9">
              <w:rPr>
                <w:sz w:val="20"/>
                <w:szCs w:val="20"/>
                <w:rtl/>
                <w:lang w:val="en-GB" w:bidi="ar-AE"/>
              </w:rPr>
              <w:t>581,637</w:t>
            </w:r>
          </w:p>
        </w:tc>
        <w:tc>
          <w:tcPr>
            <w:tcW w:w="1245" w:type="dxa"/>
          </w:tcPr>
          <w:p w14:paraId="140E3667" w14:textId="3859C3C8" w:rsidR="008664DD" w:rsidRPr="0057481F" w:rsidRDefault="00142FB9" w:rsidP="004A07F3">
            <w:pPr>
              <w:bidi/>
              <w:jc w:val="left"/>
              <w:rPr>
                <w:sz w:val="20"/>
                <w:szCs w:val="20"/>
                <w:lang w:val="en-GB" w:bidi="ar-AE"/>
              </w:rPr>
            </w:pPr>
            <w:r w:rsidRPr="00142FB9">
              <w:rPr>
                <w:sz w:val="20"/>
                <w:szCs w:val="20"/>
                <w:rtl/>
                <w:lang w:val="en-GB" w:bidi="ar-AE"/>
              </w:rPr>
              <w:t>649,693</w:t>
            </w:r>
          </w:p>
        </w:tc>
        <w:tc>
          <w:tcPr>
            <w:tcW w:w="1245" w:type="dxa"/>
          </w:tcPr>
          <w:p w14:paraId="550EEBA1" w14:textId="5503FD74" w:rsidR="008664DD" w:rsidRPr="0057481F" w:rsidRDefault="00142FB9" w:rsidP="004A07F3">
            <w:pPr>
              <w:bidi/>
              <w:jc w:val="left"/>
              <w:rPr>
                <w:sz w:val="20"/>
                <w:szCs w:val="20"/>
                <w:lang w:val="en-GB" w:bidi="ar-AE"/>
              </w:rPr>
            </w:pPr>
            <w:r w:rsidRPr="00142FB9">
              <w:rPr>
                <w:sz w:val="20"/>
                <w:szCs w:val="20"/>
                <w:rtl/>
                <w:lang w:val="en-GB" w:bidi="ar-AE"/>
              </w:rPr>
              <w:t>586,863</w:t>
            </w:r>
          </w:p>
        </w:tc>
      </w:tr>
      <w:tr w:rsidR="008664DD" w:rsidRPr="0057481F" w14:paraId="4B1B6FA8" w14:textId="6C5C9E9C" w:rsidTr="00EC7395">
        <w:trPr>
          <w:trHeight w:val="300"/>
        </w:trPr>
        <w:tc>
          <w:tcPr>
            <w:tcW w:w="1886" w:type="dxa"/>
          </w:tcPr>
          <w:p w14:paraId="5B1357E9" w14:textId="4872FE5B" w:rsidR="008664DD" w:rsidRPr="0057481F" w:rsidRDefault="008664DD" w:rsidP="004A07F3">
            <w:pPr>
              <w:bidi/>
              <w:rPr>
                <w:sz w:val="20"/>
                <w:szCs w:val="20"/>
                <w:lang w:val="en-GB"/>
              </w:rPr>
            </w:pPr>
            <w:r w:rsidRPr="0057481F">
              <w:rPr>
                <w:sz w:val="20"/>
                <w:szCs w:val="20"/>
                <w:lang w:val="en-GB"/>
              </w:rPr>
              <w:t>R-407C</w:t>
            </w:r>
          </w:p>
        </w:tc>
        <w:tc>
          <w:tcPr>
            <w:tcW w:w="1244" w:type="dxa"/>
          </w:tcPr>
          <w:p w14:paraId="7088C992" w14:textId="0CE63B3B" w:rsidR="008664DD" w:rsidRPr="0057481F" w:rsidRDefault="005324C9" w:rsidP="004A07F3">
            <w:pPr>
              <w:bidi/>
              <w:jc w:val="left"/>
              <w:rPr>
                <w:sz w:val="20"/>
                <w:szCs w:val="20"/>
                <w:lang w:val="en-GB" w:bidi="ar-AE"/>
              </w:rPr>
            </w:pPr>
            <w:r w:rsidRPr="005324C9">
              <w:rPr>
                <w:sz w:val="20"/>
                <w:szCs w:val="20"/>
                <w:rtl/>
                <w:lang w:val="en-GB" w:bidi="ar-AE"/>
              </w:rPr>
              <w:t>1,774</w:t>
            </w:r>
          </w:p>
        </w:tc>
        <w:tc>
          <w:tcPr>
            <w:tcW w:w="1245" w:type="dxa"/>
          </w:tcPr>
          <w:p w14:paraId="4A583BC8" w14:textId="55076445" w:rsidR="008664DD" w:rsidRPr="0057481F" w:rsidRDefault="00DA266B" w:rsidP="004A07F3">
            <w:pPr>
              <w:bidi/>
              <w:jc w:val="left"/>
              <w:rPr>
                <w:sz w:val="20"/>
                <w:szCs w:val="20"/>
                <w:lang w:val="en-GB" w:bidi="ar-AE"/>
              </w:rPr>
            </w:pPr>
            <w:r w:rsidRPr="00DA266B">
              <w:rPr>
                <w:sz w:val="20"/>
                <w:szCs w:val="20"/>
                <w:rtl/>
                <w:lang w:val="en-GB" w:bidi="ar-AE"/>
              </w:rPr>
              <w:t>405,431</w:t>
            </w:r>
          </w:p>
        </w:tc>
        <w:tc>
          <w:tcPr>
            <w:tcW w:w="1245" w:type="dxa"/>
          </w:tcPr>
          <w:p w14:paraId="7C3A93D7" w14:textId="1A18FA21" w:rsidR="008664DD" w:rsidRPr="0057481F" w:rsidRDefault="00142FB9" w:rsidP="004A07F3">
            <w:pPr>
              <w:bidi/>
              <w:jc w:val="left"/>
              <w:rPr>
                <w:sz w:val="20"/>
                <w:szCs w:val="20"/>
                <w:lang w:val="en-GB" w:bidi="ar-AE"/>
              </w:rPr>
            </w:pPr>
            <w:r w:rsidRPr="00142FB9">
              <w:rPr>
                <w:sz w:val="20"/>
                <w:szCs w:val="20"/>
                <w:rtl/>
                <w:lang w:val="en-GB" w:bidi="ar-AE"/>
              </w:rPr>
              <w:t>456,731</w:t>
            </w:r>
          </w:p>
        </w:tc>
        <w:tc>
          <w:tcPr>
            <w:tcW w:w="1245" w:type="dxa"/>
          </w:tcPr>
          <w:p w14:paraId="21B70403" w14:textId="0A6867A1" w:rsidR="008664DD" w:rsidRPr="0057481F" w:rsidRDefault="00142FB9" w:rsidP="004A07F3">
            <w:pPr>
              <w:bidi/>
              <w:jc w:val="left"/>
              <w:rPr>
                <w:sz w:val="20"/>
                <w:szCs w:val="20"/>
                <w:lang w:val="en-GB" w:bidi="ar-AE"/>
              </w:rPr>
            </w:pPr>
            <w:r w:rsidRPr="00142FB9">
              <w:rPr>
                <w:sz w:val="20"/>
                <w:szCs w:val="20"/>
                <w:rtl/>
                <w:lang w:val="en-GB" w:bidi="ar-AE"/>
              </w:rPr>
              <w:t>512,749</w:t>
            </w:r>
          </w:p>
        </w:tc>
        <w:tc>
          <w:tcPr>
            <w:tcW w:w="1245" w:type="dxa"/>
          </w:tcPr>
          <w:p w14:paraId="45FB9C20" w14:textId="07C9D8EC" w:rsidR="008664DD" w:rsidRPr="0057481F" w:rsidRDefault="00142FB9" w:rsidP="004A07F3">
            <w:pPr>
              <w:bidi/>
              <w:jc w:val="left"/>
              <w:rPr>
                <w:sz w:val="20"/>
                <w:szCs w:val="20"/>
                <w:lang w:val="en-GB" w:bidi="ar-AE"/>
              </w:rPr>
            </w:pPr>
            <w:r w:rsidRPr="00142FB9">
              <w:rPr>
                <w:sz w:val="20"/>
                <w:szCs w:val="20"/>
                <w:rtl/>
                <w:lang w:val="en-GB" w:bidi="ar-AE"/>
              </w:rPr>
              <w:t>563,002</w:t>
            </w:r>
          </w:p>
        </w:tc>
        <w:tc>
          <w:tcPr>
            <w:tcW w:w="1245" w:type="dxa"/>
          </w:tcPr>
          <w:p w14:paraId="64446A03" w14:textId="51F8A4E7" w:rsidR="008664DD" w:rsidRPr="0057481F" w:rsidRDefault="00142FB9" w:rsidP="004A07F3">
            <w:pPr>
              <w:bidi/>
              <w:jc w:val="left"/>
              <w:rPr>
                <w:sz w:val="20"/>
                <w:szCs w:val="20"/>
                <w:lang w:val="en-GB" w:bidi="ar-AE"/>
              </w:rPr>
            </w:pPr>
            <w:r w:rsidRPr="00142FB9">
              <w:rPr>
                <w:sz w:val="20"/>
                <w:szCs w:val="20"/>
                <w:rtl/>
                <w:lang w:val="en-GB" w:bidi="ar-AE"/>
              </w:rPr>
              <w:t>522,275</w:t>
            </w:r>
          </w:p>
        </w:tc>
      </w:tr>
      <w:tr w:rsidR="008664DD" w:rsidRPr="0057481F" w14:paraId="7331CCAE" w14:textId="322EF1B7" w:rsidTr="00EC7395">
        <w:trPr>
          <w:trHeight w:val="300"/>
        </w:trPr>
        <w:tc>
          <w:tcPr>
            <w:tcW w:w="1886" w:type="dxa"/>
          </w:tcPr>
          <w:p w14:paraId="41863D4B" w14:textId="77777777" w:rsidR="008664DD" w:rsidRPr="0057481F" w:rsidRDefault="008664DD" w:rsidP="004A07F3">
            <w:pPr>
              <w:shd w:val="clear" w:color="auto" w:fill="FFFFFF" w:themeFill="background1"/>
              <w:bidi/>
              <w:rPr>
                <w:sz w:val="20"/>
                <w:szCs w:val="20"/>
                <w:lang w:val="en-GB"/>
              </w:rPr>
            </w:pPr>
            <w:r w:rsidRPr="0057481F">
              <w:rPr>
                <w:sz w:val="20"/>
                <w:szCs w:val="20"/>
                <w:lang w:val="en-GB"/>
              </w:rPr>
              <w:t>R-410A</w:t>
            </w:r>
          </w:p>
        </w:tc>
        <w:tc>
          <w:tcPr>
            <w:tcW w:w="1244" w:type="dxa"/>
          </w:tcPr>
          <w:p w14:paraId="55EA50B8" w14:textId="44261AFB" w:rsidR="008664DD" w:rsidRPr="0057481F" w:rsidRDefault="005324C9" w:rsidP="004A07F3">
            <w:pPr>
              <w:shd w:val="clear" w:color="auto" w:fill="FFFFFF" w:themeFill="background1"/>
              <w:bidi/>
              <w:jc w:val="left"/>
              <w:rPr>
                <w:sz w:val="20"/>
                <w:szCs w:val="20"/>
                <w:lang w:val="en-GB" w:bidi="ar-AE"/>
              </w:rPr>
            </w:pPr>
            <w:r w:rsidRPr="005324C9">
              <w:rPr>
                <w:sz w:val="20"/>
                <w:szCs w:val="20"/>
                <w:rtl/>
                <w:lang w:val="en-GB" w:bidi="ar-AE"/>
              </w:rPr>
              <w:t>2,088</w:t>
            </w:r>
          </w:p>
        </w:tc>
        <w:tc>
          <w:tcPr>
            <w:tcW w:w="1245" w:type="dxa"/>
          </w:tcPr>
          <w:p w14:paraId="192780F5" w14:textId="7F110592" w:rsidR="008664DD" w:rsidRPr="0057481F" w:rsidRDefault="00DA266B" w:rsidP="004A07F3">
            <w:pPr>
              <w:shd w:val="clear" w:color="auto" w:fill="FFFFFF" w:themeFill="background1"/>
              <w:bidi/>
              <w:jc w:val="left"/>
              <w:rPr>
                <w:sz w:val="20"/>
                <w:szCs w:val="20"/>
                <w:lang w:val="en-GB" w:bidi="ar-AE"/>
              </w:rPr>
            </w:pPr>
            <w:r w:rsidRPr="00DA266B">
              <w:rPr>
                <w:sz w:val="20"/>
                <w:szCs w:val="20"/>
                <w:rtl/>
                <w:lang w:val="en-GB" w:bidi="ar-AE"/>
              </w:rPr>
              <w:t>527,657</w:t>
            </w:r>
          </w:p>
        </w:tc>
        <w:tc>
          <w:tcPr>
            <w:tcW w:w="1245" w:type="dxa"/>
          </w:tcPr>
          <w:p w14:paraId="1B8AEFE1" w14:textId="3D022CAC" w:rsidR="008664DD" w:rsidRPr="0057481F" w:rsidRDefault="00142FB9" w:rsidP="004A07F3">
            <w:pPr>
              <w:shd w:val="clear" w:color="auto" w:fill="FFFFFF" w:themeFill="background1"/>
              <w:bidi/>
              <w:jc w:val="left"/>
              <w:rPr>
                <w:sz w:val="20"/>
                <w:szCs w:val="20"/>
                <w:lang w:val="en-GB" w:bidi="ar-AE"/>
              </w:rPr>
            </w:pPr>
            <w:r w:rsidRPr="00142FB9">
              <w:rPr>
                <w:sz w:val="20"/>
                <w:szCs w:val="20"/>
                <w:rtl/>
                <w:lang w:val="en-GB" w:bidi="ar-AE"/>
              </w:rPr>
              <w:t>664,931</w:t>
            </w:r>
          </w:p>
        </w:tc>
        <w:tc>
          <w:tcPr>
            <w:tcW w:w="1245" w:type="dxa"/>
          </w:tcPr>
          <w:p w14:paraId="3C21390B" w14:textId="6A0AA509" w:rsidR="008664DD" w:rsidRPr="0057481F" w:rsidRDefault="00142FB9" w:rsidP="004A07F3">
            <w:pPr>
              <w:shd w:val="clear" w:color="auto" w:fill="FFFFFF" w:themeFill="background1"/>
              <w:bidi/>
              <w:jc w:val="left"/>
              <w:rPr>
                <w:sz w:val="20"/>
                <w:szCs w:val="20"/>
                <w:lang w:val="en-GB" w:bidi="ar-AE"/>
              </w:rPr>
            </w:pPr>
            <w:r w:rsidRPr="00142FB9">
              <w:rPr>
                <w:sz w:val="20"/>
                <w:szCs w:val="20"/>
                <w:rtl/>
                <w:lang w:val="en-GB" w:bidi="ar-AE"/>
              </w:rPr>
              <w:t>770,016</w:t>
            </w:r>
          </w:p>
        </w:tc>
        <w:tc>
          <w:tcPr>
            <w:tcW w:w="1245" w:type="dxa"/>
          </w:tcPr>
          <w:p w14:paraId="61963E93" w14:textId="3D8DA8E9" w:rsidR="008664DD" w:rsidRPr="0057481F" w:rsidRDefault="00142FB9" w:rsidP="004A07F3">
            <w:pPr>
              <w:shd w:val="clear" w:color="auto" w:fill="FFFFFF" w:themeFill="background1"/>
              <w:bidi/>
              <w:jc w:val="left"/>
              <w:rPr>
                <w:sz w:val="20"/>
                <w:szCs w:val="20"/>
                <w:lang w:val="en-GB" w:bidi="ar-AE"/>
              </w:rPr>
            </w:pPr>
            <w:r w:rsidRPr="00142FB9">
              <w:rPr>
                <w:sz w:val="20"/>
                <w:szCs w:val="20"/>
                <w:rtl/>
                <w:lang w:val="en-GB" w:bidi="ar-AE"/>
              </w:rPr>
              <w:t>902,656</w:t>
            </w:r>
          </w:p>
        </w:tc>
        <w:tc>
          <w:tcPr>
            <w:tcW w:w="1245" w:type="dxa"/>
          </w:tcPr>
          <w:p w14:paraId="5BEB769A" w14:textId="4C104D62" w:rsidR="008664DD" w:rsidRPr="0057481F" w:rsidRDefault="00142FB9" w:rsidP="004A07F3">
            <w:pPr>
              <w:shd w:val="clear" w:color="auto" w:fill="FFFFFF" w:themeFill="background1"/>
              <w:bidi/>
              <w:jc w:val="left"/>
              <w:rPr>
                <w:sz w:val="20"/>
                <w:szCs w:val="20"/>
                <w:lang w:val="en-GB" w:bidi="ar-AE"/>
              </w:rPr>
            </w:pPr>
            <w:r w:rsidRPr="00142FB9">
              <w:rPr>
                <w:sz w:val="20"/>
                <w:szCs w:val="20"/>
                <w:rtl/>
                <w:lang w:val="en-GB" w:bidi="ar-AE"/>
              </w:rPr>
              <w:t>838,591</w:t>
            </w:r>
          </w:p>
        </w:tc>
      </w:tr>
      <w:tr w:rsidR="008664DD" w:rsidRPr="0057481F" w14:paraId="2EB2CBB8" w14:textId="4C8894C5" w:rsidTr="00EC7395">
        <w:trPr>
          <w:trHeight w:val="300"/>
        </w:trPr>
        <w:tc>
          <w:tcPr>
            <w:tcW w:w="1886" w:type="dxa"/>
          </w:tcPr>
          <w:p w14:paraId="58862E23" w14:textId="63BE4184" w:rsidR="008664DD" w:rsidRPr="0057481F" w:rsidDel="007C588C" w:rsidRDefault="008664DD" w:rsidP="004A07F3">
            <w:pPr>
              <w:shd w:val="clear" w:color="auto" w:fill="FFFFFF" w:themeFill="background1"/>
              <w:bidi/>
              <w:rPr>
                <w:sz w:val="20"/>
                <w:szCs w:val="20"/>
                <w:lang w:val="en-GB"/>
              </w:rPr>
            </w:pPr>
            <w:r w:rsidRPr="0057481F">
              <w:rPr>
                <w:sz w:val="20"/>
                <w:szCs w:val="20"/>
                <w:lang w:val="en-GB"/>
              </w:rPr>
              <w:t xml:space="preserve">R-507A </w:t>
            </w:r>
          </w:p>
        </w:tc>
        <w:tc>
          <w:tcPr>
            <w:tcW w:w="1244" w:type="dxa"/>
          </w:tcPr>
          <w:p w14:paraId="2EA4E988" w14:textId="7C86A40D" w:rsidR="008664DD" w:rsidRPr="0057481F" w:rsidRDefault="005324C9" w:rsidP="004A07F3">
            <w:pPr>
              <w:shd w:val="clear" w:color="auto" w:fill="FFFFFF" w:themeFill="background1"/>
              <w:bidi/>
              <w:jc w:val="left"/>
              <w:rPr>
                <w:sz w:val="20"/>
                <w:szCs w:val="20"/>
                <w:lang w:val="en-GB" w:bidi="ar-AE"/>
              </w:rPr>
            </w:pPr>
            <w:r w:rsidRPr="005324C9">
              <w:rPr>
                <w:sz w:val="20"/>
                <w:szCs w:val="20"/>
                <w:rtl/>
                <w:lang w:val="en-GB" w:bidi="ar-AE"/>
              </w:rPr>
              <w:t>3,985</w:t>
            </w:r>
          </w:p>
        </w:tc>
        <w:tc>
          <w:tcPr>
            <w:tcW w:w="1245" w:type="dxa"/>
          </w:tcPr>
          <w:p w14:paraId="079FC0B4" w14:textId="2AE2442C" w:rsidR="008664DD" w:rsidRPr="0057481F" w:rsidRDefault="00DA266B" w:rsidP="004A07F3">
            <w:pPr>
              <w:shd w:val="clear" w:color="auto" w:fill="FFFFFF" w:themeFill="background1"/>
              <w:bidi/>
              <w:jc w:val="left"/>
              <w:rPr>
                <w:sz w:val="20"/>
                <w:szCs w:val="20"/>
                <w:lang w:val="en-GB" w:bidi="ar-AE"/>
              </w:rPr>
            </w:pPr>
            <w:r w:rsidRPr="00DA266B">
              <w:rPr>
                <w:sz w:val="20"/>
                <w:szCs w:val="20"/>
                <w:rtl/>
                <w:lang w:val="en-GB" w:bidi="ar-AE"/>
              </w:rPr>
              <w:t>0</w:t>
            </w:r>
          </w:p>
        </w:tc>
        <w:tc>
          <w:tcPr>
            <w:tcW w:w="1245" w:type="dxa"/>
          </w:tcPr>
          <w:p w14:paraId="16B07902" w14:textId="01C6618C" w:rsidR="008664DD" w:rsidRPr="0057481F" w:rsidRDefault="00142FB9" w:rsidP="004A07F3">
            <w:pPr>
              <w:shd w:val="clear" w:color="auto" w:fill="FFFFFF" w:themeFill="background1"/>
              <w:bidi/>
              <w:jc w:val="left"/>
              <w:rPr>
                <w:sz w:val="20"/>
                <w:szCs w:val="20"/>
                <w:lang w:val="en-GB" w:bidi="ar-AE"/>
              </w:rPr>
            </w:pPr>
            <w:r w:rsidRPr="00142FB9">
              <w:rPr>
                <w:sz w:val="20"/>
                <w:szCs w:val="20"/>
                <w:rtl/>
                <w:lang w:val="en-GB" w:bidi="ar-AE"/>
              </w:rPr>
              <w:t>63,242</w:t>
            </w:r>
          </w:p>
        </w:tc>
        <w:tc>
          <w:tcPr>
            <w:tcW w:w="1245" w:type="dxa"/>
          </w:tcPr>
          <w:p w14:paraId="0B1EFD5F" w14:textId="5F251F24" w:rsidR="008664DD" w:rsidRPr="0057481F" w:rsidRDefault="00142FB9" w:rsidP="004A07F3">
            <w:pPr>
              <w:shd w:val="clear" w:color="auto" w:fill="FFFFFF" w:themeFill="background1"/>
              <w:bidi/>
              <w:jc w:val="left"/>
              <w:rPr>
                <w:sz w:val="20"/>
                <w:szCs w:val="20"/>
                <w:lang w:val="en-GB" w:bidi="ar-AE"/>
              </w:rPr>
            </w:pPr>
            <w:r w:rsidRPr="00142FB9">
              <w:rPr>
                <w:sz w:val="20"/>
                <w:szCs w:val="20"/>
                <w:rtl/>
                <w:lang w:val="en-GB" w:bidi="ar-AE"/>
              </w:rPr>
              <w:t>76,871</w:t>
            </w:r>
          </w:p>
        </w:tc>
        <w:tc>
          <w:tcPr>
            <w:tcW w:w="1245" w:type="dxa"/>
          </w:tcPr>
          <w:p w14:paraId="3EEAEF77" w14:textId="45C4D85E" w:rsidR="008664DD" w:rsidRPr="0057481F" w:rsidRDefault="00142FB9" w:rsidP="004A07F3">
            <w:pPr>
              <w:shd w:val="clear" w:color="auto" w:fill="FFFFFF" w:themeFill="background1"/>
              <w:bidi/>
              <w:jc w:val="left"/>
              <w:rPr>
                <w:sz w:val="20"/>
                <w:szCs w:val="20"/>
                <w:lang w:val="en-GB" w:bidi="ar-AE"/>
              </w:rPr>
            </w:pPr>
            <w:r w:rsidRPr="00142FB9">
              <w:rPr>
                <w:sz w:val="20"/>
                <w:szCs w:val="20"/>
                <w:rtl/>
                <w:lang w:val="en-GB" w:bidi="ar-AE"/>
              </w:rPr>
              <w:t>108,113</w:t>
            </w:r>
          </w:p>
        </w:tc>
        <w:tc>
          <w:tcPr>
            <w:tcW w:w="1245" w:type="dxa"/>
          </w:tcPr>
          <w:p w14:paraId="55F18CC9" w14:textId="1EFA1411" w:rsidR="008664DD" w:rsidRPr="0057481F" w:rsidRDefault="00142FB9" w:rsidP="004A07F3">
            <w:pPr>
              <w:shd w:val="clear" w:color="auto" w:fill="FFFFFF" w:themeFill="background1"/>
              <w:bidi/>
              <w:jc w:val="left"/>
              <w:rPr>
                <w:sz w:val="20"/>
                <w:szCs w:val="20"/>
                <w:lang w:val="en-GB" w:bidi="ar-AE"/>
              </w:rPr>
            </w:pPr>
            <w:r w:rsidRPr="00142FB9">
              <w:rPr>
                <w:sz w:val="20"/>
                <w:szCs w:val="20"/>
                <w:rtl/>
                <w:lang w:val="en-GB" w:bidi="ar-AE"/>
              </w:rPr>
              <w:t>84,761</w:t>
            </w:r>
          </w:p>
        </w:tc>
      </w:tr>
      <w:tr w:rsidR="00EC7395" w:rsidRPr="0057481F" w14:paraId="060D9758" w14:textId="1AD08D54" w:rsidTr="00907BE8">
        <w:trPr>
          <w:trHeight w:val="300"/>
        </w:trPr>
        <w:tc>
          <w:tcPr>
            <w:tcW w:w="3130" w:type="dxa"/>
            <w:gridSpan w:val="2"/>
          </w:tcPr>
          <w:p w14:paraId="38559F52" w14:textId="557F80B2" w:rsidR="00EC7395" w:rsidRPr="0057481F" w:rsidRDefault="00EC7395" w:rsidP="004A07F3">
            <w:pPr>
              <w:shd w:val="clear" w:color="auto" w:fill="FFFFFF" w:themeFill="background1"/>
              <w:bidi/>
              <w:rPr>
                <w:b/>
                <w:bCs/>
                <w:sz w:val="20"/>
                <w:szCs w:val="20"/>
                <w:rtl/>
                <w:lang w:val="en-GB" w:bidi="ar-AE"/>
              </w:rPr>
            </w:pPr>
            <w:r>
              <w:rPr>
                <w:rFonts w:hint="cs"/>
                <w:b/>
                <w:bCs/>
                <w:sz w:val="20"/>
                <w:szCs w:val="20"/>
                <w:rtl/>
                <w:lang w:val="en-GB" w:bidi="ar-AE"/>
              </w:rPr>
              <w:t>المجموع (طن من مكافئ ثاني أكسيد الكربون)</w:t>
            </w:r>
          </w:p>
        </w:tc>
        <w:tc>
          <w:tcPr>
            <w:tcW w:w="1245" w:type="dxa"/>
          </w:tcPr>
          <w:p w14:paraId="47CDDBFD" w14:textId="29C5C619" w:rsidR="00EC7395" w:rsidRPr="0057481F" w:rsidRDefault="00EC7395" w:rsidP="004A07F3">
            <w:pPr>
              <w:shd w:val="clear" w:color="auto" w:fill="FFFFFF" w:themeFill="background1"/>
              <w:bidi/>
              <w:jc w:val="left"/>
              <w:rPr>
                <w:b/>
                <w:bCs/>
                <w:sz w:val="20"/>
                <w:szCs w:val="20"/>
                <w:lang w:val="en-GB" w:bidi="ar-AE"/>
              </w:rPr>
            </w:pPr>
            <w:r w:rsidRPr="00DA266B">
              <w:rPr>
                <w:b/>
                <w:bCs/>
                <w:sz w:val="20"/>
                <w:szCs w:val="20"/>
                <w:rtl/>
                <w:lang w:val="en-GB" w:bidi="ar-AE"/>
              </w:rPr>
              <w:t>2,311,108</w:t>
            </w:r>
          </w:p>
        </w:tc>
        <w:tc>
          <w:tcPr>
            <w:tcW w:w="1245" w:type="dxa"/>
          </w:tcPr>
          <w:p w14:paraId="3F7D5286" w14:textId="1E2514BE" w:rsidR="00EC7395" w:rsidRPr="0057481F" w:rsidRDefault="00EC7395" w:rsidP="004A07F3">
            <w:pPr>
              <w:shd w:val="clear" w:color="auto" w:fill="FFFFFF" w:themeFill="background1"/>
              <w:bidi/>
              <w:jc w:val="left"/>
              <w:rPr>
                <w:b/>
                <w:bCs/>
                <w:sz w:val="20"/>
                <w:szCs w:val="20"/>
                <w:lang w:val="en-GB" w:bidi="ar-AE"/>
              </w:rPr>
            </w:pPr>
            <w:r w:rsidRPr="00142FB9">
              <w:rPr>
                <w:b/>
                <w:bCs/>
                <w:sz w:val="20"/>
                <w:szCs w:val="20"/>
                <w:rtl/>
                <w:lang w:val="en-GB" w:bidi="ar-AE"/>
              </w:rPr>
              <w:t>2,838,600</w:t>
            </w:r>
          </w:p>
        </w:tc>
        <w:tc>
          <w:tcPr>
            <w:tcW w:w="1245" w:type="dxa"/>
          </w:tcPr>
          <w:p w14:paraId="45D3C1CF" w14:textId="52C63BD8" w:rsidR="00EC7395" w:rsidRPr="0057481F" w:rsidRDefault="00EC7395" w:rsidP="004A07F3">
            <w:pPr>
              <w:shd w:val="clear" w:color="auto" w:fill="FFFFFF" w:themeFill="background1"/>
              <w:bidi/>
              <w:jc w:val="left"/>
              <w:rPr>
                <w:b/>
                <w:bCs/>
                <w:sz w:val="20"/>
                <w:szCs w:val="20"/>
                <w:lang w:val="en-GB" w:bidi="ar-AE"/>
              </w:rPr>
            </w:pPr>
            <w:r w:rsidRPr="00142FB9">
              <w:rPr>
                <w:b/>
                <w:bCs/>
                <w:sz w:val="20"/>
                <w:szCs w:val="20"/>
                <w:rtl/>
                <w:lang w:val="en-GB" w:bidi="ar-AE"/>
              </w:rPr>
              <w:t>3,217,693</w:t>
            </w:r>
          </w:p>
        </w:tc>
        <w:tc>
          <w:tcPr>
            <w:tcW w:w="1245" w:type="dxa"/>
          </w:tcPr>
          <w:p w14:paraId="67BF07F3" w14:textId="1127952A" w:rsidR="00EC7395" w:rsidRPr="0057481F" w:rsidRDefault="00EC7395" w:rsidP="004A07F3">
            <w:pPr>
              <w:bidi/>
              <w:jc w:val="left"/>
              <w:rPr>
                <w:b/>
                <w:bCs/>
                <w:sz w:val="20"/>
                <w:szCs w:val="20"/>
                <w:lang w:val="en-GB" w:bidi="ar-AE"/>
              </w:rPr>
            </w:pPr>
            <w:r w:rsidRPr="00142FB9">
              <w:rPr>
                <w:b/>
                <w:bCs/>
                <w:sz w:val="20"/>
                <w:szCs w:val="20"/>
                <w:rtl/>
                <w:lang w:val="en-GB" w:bidi="ar-AE"/>
              </w:rPr>
              <w:t>3,631,457</w:t>
            </w:r>
          </w:p>
        </w:tc>
        <w:tc>
          <w:tcPr>
            <w:tcW w:w="1245" w:type="dxa"/>
          </w:tcPr>
          <w:p w14:paraId="26A0E8BE" w14:textId="26852FBE" w:rsidR="00EC7395" w:rsidRPr="0057481F" w:rsidRDefault="00EC7395" w:rsidP="004A07F3">
            <w:pPr>
              <w:shd w:val="clear" w:color="auto" w:fill="FFFFFF" w:themeFill="background1"/>
              <w:bidi/>
              <w:jc w:val="left"/>
              <w:rPr>
                <w:b/>
                <w:bCs/>
                <w:sz w:val="20"/>
                <w:szCs w:val="20"/>
                <w:lang w:val="en-GB" w:bidi="ar-AE"/>
              </w:rPr>
            </w:pPr>
            <w:r w:rsidRPr="00142FB9">
              <w:rPr>
                <w:b/>
                <w:bCs/>
                <w:sz w:val="20"/>
                <w:szCs w:val="20"/>
                <w:rtl/>
                <w:lang w:val="en-GB" w:bidi="ar-AE"/>
              </w:rPr>
              <w:t>3,346,060</w:t>
            </w:r>
          </w:p>
        </w:tc>
      </w:tr>
    </w:tbl>
    <w:p w14:paraId="2211B27C" w14:textId="42774FF3" w:rsidR="00F434A2" w:rsidRPr="00F434A2" w:rsidRDefault="007D0CA1" w:rsidP="005F5329">
      <w:pPr>
        <w:bidi/>
        <w:spacing w:before="240" w:after="240"/>
        <w:rPr>
          <w:i/>
          <w:iCs/>
          <w:sz w:val="26"/>
          <w:szCs w:val="26"/>
          <w:lang w:val="en-US"/>
        </w:rPr>
      </w:pPr>
      <w:r w:rsidRPr="007D0CA1">
        <w:rPr>
          <w:i/>
          <w:iCs/>
          <w:sz w:val="26"/>
          <w:szCs w:val="26"/>
          <w:rtl/>
          <w:lang w:val="en-US"/>
        </w:rPr>
        <w:t>خط الأساس المحدد للهيدروفلوروكربون</w:t>
      </w:r>
    </w:p>
    <w:p w14:paraId="1A2BAD91" w14:textId="6DB9476B" w:rsidR="00DF2E06" w:rsidRPr="00F510CA" w:rsidRDefault="00571885" w:rsidP="00F510CA">
      <w:pPr>
        <w:pStyle w:val="ListParagraph"/>
        <w:numPr>
          <w:ilvl w:val="0"/>
          <w:numId w:val="35"/>
        </w:numPr>
        <w:bidi/>
        <w:spacing w:after="240" w:line="288" w:lineRule="auto"/>
        <w:ind w:left="0" w:firstLine="0"/>
        <w:contextualSpacing w:val="0"/>
        <w:rPr>
          <w:sz w:val="26"/>
          <w:szCs w:val="26"/>
        </w:rPr>
      </w:pPr>
      <w:r w:rsidRPr="00571885">
        <w:rPr>
          <w:sz w:val="26"/>
          <w:szCs w:val="26"/>
          <w:rtl/>
        </w:rPr>
        <w:t>أبلغت حكومة تشاد عن بيانات المادة 7 للفترة 2020-2022. وتم تحديد خط أساس استهلاك البلد من الهيدروفلوروكربون عند 3,573,612 طن من مكافئ ثاني أكسيد الكربون عن طريق إضافة 65 في المائة من خط أساس الهيدروكلوروفلوروكربون (المعبر عنه بالطن من مكافئ ثاني أكسيد الكربون) إلى متوسط استهلاكها من الهيدروفلوروكربون في الفترة 2020-2022، كما هو موضح في الجدول 4.</w:t>
      </w:r>
    </w:p>
    <w:p w14:paraId="57FDFBB6" w14:textId="69D9AA71" w:rsidR="00575BB6" w:rsidRPr="00921BEF" w:rsidRDefault="00575BB6" w:rsidP="00575BB6">
      <w:pPr>
        <w:keepNext/>
        <w:bidi/>
        <w:outlineLvl w:val="0"/>
        <w:rPr>
          <w:b/>
          <w:bCs/>
          <w:sz w:val="24"/>
          <w:szCs w:val="24"/>
          <w:rtl/>
          <w:lang w:val="en-US" w:bidi="ar-AE"/>
        </w:rPr>
      </w:pPr>
      <w:bookmarkStart w:id="1" w:name="_Hlk131922742"/>
      <w:r w:rsidRPr="00921BEF">
        <w:rPr>
          <w:rFonts w:hint="cs"/>
          <w:b/>
          <w:bCs/>
          <w:sz w:val="24"/>
          <w:szCs w:val="24"/>
          <w:rtl/>
          <w:lang w:val="en-US"/>
        </w:rPr>
        <w:t xml:space="preserve">الجدول 4. </w:t>
      </w:r>
      <w:r w:rsidRPr="00921BEF">
        <w:rPr>
          <w:rFonts w:hint="cs"/>
          <w:b/>
          <w:bCs/>
          <w:sz w:val="24"/>
          <w:szCs w:val="24"/>
          <w:rtl/>
          <w:lang w:val="en-US" w:bidi="ar-AE"/>
        </w:rPr>
        <w:t>حساب خط أساس الهيدروفلوروكربون لتشاد (طن من مكافئ ثاني أكسيد الكربون)</w:t>
      </w:r>
    </w:p>
    <w:tbl>
      <w:tblPr>
        <w:tblStyle w:val="TableGrid"/>
        <w:bidiVisual/>
        <w:tblW w:w="0" w:type="auto"/>
        <w:tblLayout w:type="fixed"/>
        <w:tblLook w:val="04A0" w:firstRow="1" w:lastRow="0" w:firstColumn="1" w:lastColumn="0" w:noHBand="0" w:noVBand="1"/>
      </w:tblPr>
      <w:tblGrid>
        <w:gridCol w:w="4390"/>
        <w:gridCol w:w="1653"/>
        <w:gridCol w:w="1653"/>
        <w:gridCol w:w="1654"/>
      </w:tblGrid>
      <w:tr w:rsidR="00575BB6" w:rsidRPr="0057481F" w14:paraId="7E023F30" w14:textId="77777777" w:rsidTr="00575BB6">
        <w:trPr>
          <w:trHeight w:val="255"/>
          <w:tblHeader/>
        </w:trPr>
        <w:tc>
          <w:tcPr>
            <w:tcW w:w="4390" w:type="dxa"/>
          </w:tcPr>
          <w:bookmarkEnd w:id="1"/>
          <w:p w14:paraId="48FC7091" w14:textId="0CF8C596" w:rsidR="00575BB6" w:rsidRPr="0057481F" w:rsidRDefault="00575BB6" w:rsidP="00575BB6">
            <w:pPr>
              <w:keepNext/>
              <w:bidi/>
              <w:jc w:val="center"/>
              <w:rPr>
                <w:b/>
                <w:bCs/>
                <w:sz w:val="20"/>
                <w:szCs w:val="20"/>
                <w:highlight w:val="magenta"/>
                <w:lang w:val="en-GB"/>
              </w:rPr>
            </w:pPr>
            <w:r>
              <w:rPr>
                <w:rFonts w:hint="cs"/>
                <w:b/>
                <w:bCs/>
                <w:sz w:val="20"/>
                <w:szCs w:val="20"/>
                <w:rtl/>
              </w:rPr>
              <w:t>مكونات حساب خط الأساس</w:t>
            </w:r>
          </w:p>
        </w:tc>
        <w:tc>
          <w:tcPr>
            <w:tcW w:w="1653" w:type="dxa"/>
          </w:tcPr>
          <w:p w14:paraId="17775527" w14:textId="5B4E54B9" w:rsidR="00575BB6" w:rsidRPr="0057481F" w:rsidRDefault="00575BB6" w:rsidP="00575BB6">
            <w:pPr>
              <w:keepNext/>
              <w:bidi/>
              <w:jc w:val="center"/>
              <w:rPr>
                <w:b/>
                <w:bCs/>
                <w:sz w:val="20"/>
                <w:szCs w:val="20"/>
                <w:highlight w:val="magenta"/>
                <w:lang w:val="en-GB" w:bidi="ar-AE"/>
              </w:rPr>
            </w:pPr>
            <w:r w:rsidRPr="00575BB6">
              <w:rPr>
                <w:b/>
                <w:bCs/>
                <w:sz w:val="20"/>
                <w:szCs w:val="20"/>
                <w:rtl/>
                <w:lang w:val="en-GB" w:bidi="ar-AE"/>
              </w:rPr>
              <w:t>2020</w:t>
            </w:r>
          </w:p>
        </w:tc>
        <w:tc>
          <w:tcPr>
            <w:tcW w:w="1653" w:type="dxa"/>
          </w:tcPr>
          <w:p w14:paraId="580A70EA" w14:textId="112CB352" w:rsidR="00575BB6" w:rsidRPr="0057481F" w:rsidRDefault="00575BB6" w:rsidP="00575BB6">
            <w:pPr>
              <w:keepNext/>
              <w:bidi/>
              <w:jc w:val="center"/>
              <w:rPr>
                <w:b/>
                <w:bCs/>
                <w:sz w:val="20"/>
                <w:szCs w:val="20"/>
                <w:highlight w:val="magenta"/>
                <w:lang w:val="en-GB" w:bidi="ar-AE"/>
              </w:rPr>
            </w:pPr>
            <w:r w:rsidRPr="00575BB6">
              <w:rPr>
                <w:b/>
                <w:bCs/>
                <w:sz w:val="20"/>
                <w:szCs w:val="20"/>
                <w:rtl/>
                <w:lang w:val="en-GB" w:bidi="ar-AE"/>
              </w:rPr>
              <w:t>2021</w:t>
            </w:r>
          </w:p>
        </w:tc>
        <w:tc>
          <w:tcPr>
            <w:tcW w:w="1654" w:type="dxa"/>
          </w:tcPr>
          <w:p w14:paraId="239AA03E" w14:textId="469788EE" w:rsidR="00575BB6" w:rsidRPr="0057481F" w:rsidRDefault="00575BB6" w:rsidP="00575BB6">
            <w:pPr>
              <w:keepNext/>
              <w:bidi/>
              <w:jc w:val="center"/>
              <w:rPr>
                <w:b/>
                <w:bCs/>
                <w:sz w:val="20"/>
                <w:szCs w:val="20"/>
                <w:highlight w:val="magenta"/>
                <w:lang w:val="en-GB" w:bidi="ar-AE"/>
              </w:rPr>
            </w:pPr>
            <w:r w:rsidRPr="00575BB6">
              <w:rPr>
                <w:b/>
                <w:bCs/>
                <w:sz w:val="20"/>
                <w:szCs w:val="20"/>
                <w:rtl/>
                <w:lang w:val="en-GB" w:bidi="ar-AE"/>
              </w:rPr>
              <w:t>2022</w:t>
            </w:r>
          </w:p>
        </w:tc>
      </w:tr>
      <w:tr w:rsidR="00575BB6" w:rsidRPr="0057481F" w14:paraId="439BD2C3" w14:textId="77777777" w:rsidTr="00575BB6">
        <w:trPr>
          <w:trHeight w:val="255"/>
        </w:trPr>
        <w:tc>
          <w:tcPr>
            <w:tcW w:w="4390" w:type="dxa"/>
          </w:tcPr>
          <w:p w14:paraId="373F1E62" w14:textId="25A9D9A7" w:rsidR="00575BB6" w:rsidRPr="0057481F" w:rsidRDefault="00575BB6" w:rsidP="00575BB6">
            <w:pPr>
              <w:bidi/>
              <w:jc w:val="left"/>
              <w:rPr>
                <w:sz w:val="20"/>
                <w:szCs w:val="20"/>
                <w:highlight w:val="magenta"/>
                <w:lang w:val="en-GB"/>
              </w:rPr>
            </w:pPr>
            <w:r w:rsidRPr="00D23BD2">
              <w:rPr>
                <w:rFonts w:hint="cs"/>
                <w:sz w:val="20"/>
                <w:szCs w:val="20"/>
                <w:rtl/>
              </w:rPr>
              <w:t>الاستهلاك السنوي للهيدروفلوروكربون</w:t>
            </w:r>
          </w:p>
        </w:tc>
        <w:tc>
          <w:tcPr>
            <w:tcW w:w="1653" w:type="dxa"/>
            <w:tcBorders>
              <w:bottom w:val="single" w:sz="4" w:space="0" w:color="auto"/>
            </w:tcBorders>
          </w:tcPr>
          <w:p w14:paraId="0B7D5884" w14:textId="47B30C77" w:rsidR="00575BB6" w:rsidRPr="0057481F" w:rsidRDefault="00575BB6" w:rsidP="00575BB6">
            <w:pPr>
              <w:bidi/>
              <w:jc w:val="left"/>
              <w:rPr>
                <w:sz w:val="20"/>
                <w:szCs w:val="20"/>
                <w:lang w:val="en-GB" w:bidi="ar-AE"/>
              </w:rPr>
            </w:pPr>
            <w:r w:rsidRPr="00575BB6">
              <w:rPr>
                <w:sz w:val="20"/>
                <w:szCs w:val="20"/>
                <w:rtl/>
                <w:lang w:val="en-GB" w:bidi="ar-AE"/>
              </w:rPr>
              <w:t>2,283,600</w:t>
            </w:r>
          </w:p>
        </w:tc>
        <w:tc>
          <w:tcPr>
            <w:tcW w:w="1653" w:type="dxa"/>
            <w:tcBorders>
              <w:bottom w:val="single" w:sz="4" w:space="0" w:color="auto"/>
            </w:tcBorders>
          </w:tcPr>
          <w:p w14:paraId="62B97B4B" w14:textId="5E630D81" w:rsidR="00575BB6" w:rsidRPr="0057481F" w:rsidRDefault="00575BB6" w:rsidP="00575BB6">
            <w:pPr>
              <w:bidi/>
              <w:jc w:val="left"/>
              <w:rPr>
                <w:sz w:val="20"/>
                <w:szCs w:val="20"/>
                <w:lang w:val="en-GB" w:bidi="ar-AE"/>
              </w:rPr>
            </w:pPr>
            <w:r w:rsidRPr="00575BB6">
              <w:rPr>
                <w:sz w:val="20"/>
                <w:szCs w:val="20"/>
                <w:rtl/>
                <w:lang w:val="en-GB" w:bidi="ar-AE"/>
              </w:rPr>
              <w:t>3,217,693</w:t>
            </w:r>
          </w:p>
        </w:tc>
        <w:tc>
          <w:tcPr>
            <w:tcW w:w="1654" w:type="dxa"/>
          </w:tcPr>
          <w:p w14:paraId="00BBE70F" w14:textId="52153912" w:rsidR="00575BB6" w:rsidRPr="0057481F" w:rsidRDefault="00575BB6" w:rsidP="00575BB6">
            <w:pPr>
              <w:bidi/>
              <w:jc w:val="left"/>
              <w:rPr>
                <w:sz w:val="20"/>
                <w:szCs w:val="20"/>
                <w:lang w:val="en-GB" w:bidi="ar-AE"/>
              </w:rPr>
            </w:pPr>
            <w:r w:rsidRPr="00575BB6">
              <w:rPr>
                <w:sz w:val="20"/>
                <w:szCs w:val="20"/>
                <w:rtl/>
                <w:lang w:val="en-GB" w:bidi="ar-AE"/>
              </w:rPr>
              <w:t>3,631,457</w:t>
            </w:r>
          </w:p>
        </w:tc>
      </w:tr>
      <w:tr w:rsidR="00575BB6" w:rsidRPr="0057481F" w14:paraId="0A3DD73C" w14:textId="77777777" w:rsidTr="00575BB6">
        <w:trPr>
          <w:trHeight w:val="255"/>
        </w:trPr>
        <w:tc>
          <w:tcPr>
            <w:tcW w:w="4390" w:type="dxa"/>
          </w:tcPr>
          <w:p w14:paraId="4BF1520A" w14:textId="7140C11C" w:rsidR="00575BB6" w:rsidRPr="0057481F" w:rsidRDefault="00575BB6" w:rsidP="00575BB6">
            <w:pPr>
              <w:bidi/>
              <w:jc w:val="left"/>
              <w:rPr>
                <w:sz w:val="20"/>
                <w:szCs w:val="20"/>
                <w:highlight w:val="magenta"/>
                <w:lang w:val="en-GB"/>
              </w:rPr>
            </w:pPr>
            <w:r w:rsidRPr="00D23BD2">
              <w:rPr>
                <w:rFonts w:hint="cs"/>
                <w:sz w:val="20"/>
                <w:szCs w:val="20"/>
                <w:rtl/>
                <w:lang w:bidi="ar-AE"/>
              </w:rPr>
              <w:t>متوسط استهلاك الهيدروفلوروكربون في الفترة 2020-2022</w:t>
            </w:r>
          </w:p>
        </w:tc>
        <w:tc>
          <w:tcPr>
            <w:tcW w:w="3306" w:type="dxa"/>
            <w:gridSpan w:val="2"/>
            <w:tcBorders>
              <w:bottom w:val="single" w:sz="4" w:space="0" w:color="auto"/>
              <w:right w:val="nil"/>
            </w:tcBorders>
          </w:tcPr>
          <w:p w14:paraId="2B38D785" w14:textId="77777777" w:rsidR="00575BB6" w:rsidRPr="00575BB6" w:rsidRDefault="00575BB6" w:rsidP="00575BB6">
            <w:pPr>
              <w:bidi/>
              <w:jc w:val="left"/>
              <w:rPr>
                <w:sz w:val="20"/>
                <w:szCs w:val="20"/>
                <w:rtl/>
                <w:lang w:val="en-US" w:bidi="ar-AE"/>
              </w:rPr>
            </w:pPr>
          </w:p>
        </w:tc>
        <w:tc>
          <w:tcPr>
            <w:tcW w:w="1654" w:type="dxa"/>
            <w:tcBorders>
              <w:left w:val="nil"/>
            </w:tcBorders>
          </w:tcPr>
          <w:p w14:paraId="03E52EB7" w14:textId="6F3405F9" w:rsidR="00575BB6" w:rsidRPr="00575BB6" w:rsidRDefault="00575BB6" w:rsidP="00575BB6">
            <w:pPr>
              <w:bidi/>
              <w:jc w:val="left"/>
              <w:rPr>
                <w:sz w:val="20"/>
                <w:szCs w:val="20"/>
                <w:rtl/>
                <w:lang w:val="en-US" w:bidi="ar-AE"/>
              </w:rPr>
            </w:pPr>
            <w:r w:rsidRPr="00575BB6">
              <w:rPr>
                <w:sz w:val="20"/>
                <w:szCs w:val="20"/>
                <w:rtl/>
                <w:lang w:val="en-US" w:bidi="ar-AE"/>
              </w:rPr>
              <w:t>3,229,250</w:t>
            </w:r>
          </w:p>
        </w:tc>
      </w:tr>
      <w:tr w:rsidR="00575BB6" w:rsidRPr="0057481F" w14:paraId="658A24D5" w14:textId="77777777" w:rsidTr="00575BB6">
        <w:trPr>
          <w:trHeight w:val="255"/>
        </w:trPr>
        <w:tc>
          <w:tcPr>
            <w:tcW w:w="4390" w:type="dxa"/>
          </w:tcPr>
          <w:p w14:paraId="0176C77B" w14:textId="3463548E" w:rsidR="00575BB6" w:rsidRPr="0057481F" w:rsidRDefault="00575BB6" w:rsidP="00575BB6">
            <w:pPr>
              <w:bidi/>
              <w:jc w:val="left"/>
              <w:rPr>
                <w:sz w:val="20"/>
                <w:szCs w:val="20"/>
                <w:highlight w:val="magenta"/>
                <w:lang w:val="en-GB"/>
              </w:rPr>
            </w:pPr>
            <w:r w:rsidRPr="00D23BD2">
              <w:rPr>
                <w:rFonts w:hint="cs"/>
                <w:sz w:val="20"/>
                <w:szCs w:val="20"/>
                <w:rtl/>
              </w:rPr>
              <w:t>خط أساس الهيدروكلوروفلوروكربون (65%)</w:t>
            </w:r>
          </w:p>
        </w:tc>
        <w:tc>
          <w:tcPr>
            <w:tcW w:w="3306" w:type="dxa"/>
            <w:gridSpan w:val="2"/>
            <w:tcBorders>
              <w:bottom w:val="single" w:sz="4" w:space="0" w:color="auto"/>
              <w:right w:val="nil"/>
            </w:tcBorders>
          </w:tcPr>
          <w:p w14:paraId="4CED13D1" w14:textId="77777777" w:rsidR="00575BB6" w:rsidRPr="00575BB6" w:rsidRDefault="00575BB6" w:rsidP="00575BB6">
            <w:pPr>
              <w:bidi/>
              <w:jc w:val="left"/>
              <w:rPr>
                <w:sz w:val="20"/>
                <w:szCs w:val="20"/>
                <w:lang w:val="en-US"/>
              </w:rPr>
            </w:pPr>
          </w:p>
        </w:tc>
        <w:tc>
          <w:tcPr>
            <w:tcW w:w="1654" w:type="dxa"/>
            <w:tcBorders>
              <w:left w:val="nil"/>
            </w:tcBorders>
          </w:tcPr>
          <w:p w14:paraId="44CF7361" w14:textId="6AA33FD3" w:rsidR="00575BB6" w:rsidRPr="00575BB6" w:rsidRDefault="00575BB6" w:rsidP="00575BB6">
            <w:pPr>
              <w:bidi/>
              <w:jc w:val="left"/>
              <w:rPr>
                <w:sz w:val="20"/>
                <w:szCs w:val="20"/>
                <w:lang w:val="en-US" w:bidi="ar-AE"/>
              </w:rPr>
            </w:pPr>
            <w:r w:rsidRPr="00575BB6">
              <w:rPr>
                <w:sz w:val="20"/>
                <w:szCs w:val="20"/>
                <w:rtl/>
                <w:lang w:val="en-US" w:bidi="ar-AE"/>
              </w:rPr>
              <w:t>344,362</w:t>
            </w:r>
          </w:p>
        </w:tc>
      </w:tr>
      <w:tr w:rsidR="00575BB6" w:rsidRPr="0057481F" w14:paraId="62730911" w14:textId="77777777" w:rsidTr="00575BB6">
        <w:trPr>
          <w:trHeight w:val="255"/>
        </w:trPr>
        <w:tc>
          <w:tcPr>
            <w:tcW w:w="4390" w:type="dxa"/>
          </w:tcPr>
          <w:p w14:paraId="7FB3E773" w14:textId="2BB4A966" w:rsidR="00575BB6" w:rsidRPr="0057481F" w:rsidRDefault="00575BB6" w:rsidP="00575BB6">
            <w:pPr>
              <w:bidi/>
              <w:jc w:val="left"/>
              <w:rPr>
                <w:b/>
                <w:bCs/>
                <w:sz w:val="20"/>
                <w:szCs w:val="20"/>
                <w:highlight w:val="magenta"/>
                <w:lang w:val="en-GB"/>
              </w:rPr>
            </w:pPr>
            <w:r w:rsidRPr="00D23BD2">
              <w:rPr>
                <w:b/>
                <w:bCs/>
                <w:sz w:val="20"/>
                <w:szCs w:val="20"/>
                <w:rtl/>
              </w:rPr>
              <w:t>خط أساس الهيدروفلوروكربون</w:t>
            </w:r>
          </w:p>
        </w:tc>
        <w:tc>
          <w:tcPr>
            <w:tcW w:w="3306" w:type="dxa"/>
            <w:gridSpan w:val="2"/>
            <w:tcBorders>
              <w:right w:val="nil"/>
            </w:tcBorders>
          </w:tcPr>
          <w:p w14:paraId="527B6FC4" w14:textId="77777777" w:rsidR="00575BB6" w:rsidRPr="0057481F" w:rsidRDefault="00575BB6" w:rsidP="00575BB6">
            <w:pPr>
              <w:bidi/>
              <w:jc w:val="left"/>
              <w:rPr>
                <w:b/>
                <w:bCs/>
                <w:sz w:val="20"/>
                <w:szCs w:val="20"/>
                <w:lang w:val="en-GB"/>
              </w:rPr>
            </w:pPr>
          </w:p>
        </w:tc>
        <w:tc>
          <w:tcPr>
            <w:tcW w:w="1654" w:type="dxa"/>
            <w:tcBorders>
              <w:left w:val="nil"/>
            </w:tcBorders>
          </w:tcPr>
          <w:p w14:paraId="33C33272" w14:textId="5A736E45" w:rsidR="00575BB6" w:rsidRPr="0057481F" w:rsidRDefault="00575BB6" w:rsidP="00575BB6">
            <w:pPr>
              <w:bidi/>
              <w:jc w:val="left"/>
              <w:rPr>
                <w:b/>
                <w:bCs/>
                <w:sz w:val="20"/>
                <w:szCs w:val="20"/>
                <w:lang w:val="en-GB" w:bidi="ar-AE"/>
              </w:rPr>
            </w:pPr>
            <w:r w:rsidRPr="00575BB6">
              <w:rPr>
                <w:b/>
                <w:bCs/>
                <w:sz w:val="20"/>
                <w:szCs w:val="20"/>
                <w:rtl/>
                <w:lang w:val="en-GB" w:bidi="ar-AE"/>
              </w:rPr>
              <w:t>3,573,612</w:t>
            </w:r>
          </w:p>
        </w:tc>
      </w:tr>
    </w:tbl>
    <w:p w14:paraId="2BE867BA" w14:textId="6557D7DA" w:rsidR="00626BD4" w:rsidRPr="00626BD4" w:rsidRDefault="00626BD4" w:rsidP="00626BD4">
      <w:pPr>
        <w:bidi/>
        <w:spacing w:before="240" w:after="240"/>
        <w:rPr>
          <w:iCs/>
          <w:sz w:val="26"/>
          <w:szCs w:val="26"/>
          <w:lang w:val="en-US"/>
        </w:rPr>
      </w:pPr>
      <w:r w:rsidRPr="00626BD4">
        <w:rPr>
          <w:iCs/>
          <w:sz w:val="26"/>
          <w:szCs w:val="26"/>
          <w:rtl/>
          <w:lang w:val="en-US"/>
        </w:rPr>
        <w:t>تقرير تنفيذ البرنامج القطري</w:t>
      </w:r>
    </w:p>
    <w:p w14:paraId="70B8B72A" w14:textId="034BD689" w:rsidR="00DF2E06" w:rsidRPr="00F510CA" w:rsidRDefault="007F00BB" w:rsidP="00F510CA">
      <w:pPr>
        <w:pStyle w:val="ListParagraph"/>
        <w:numPr>
          <w:ilvl w:val="0"/>
          <w:numId w:val="35"/>
        </w:numPr>
        <w:bidi/>
        <w:spacing w:after="240" w:line="288" w:lineRule="auto"/>
        <w:ind w:left="0" w:firstLine="0"/>
        <w:contextualSpacing w:val="0"/>
        <w:rPr>
          <w:sz w:val="26"/>
          <w:szCs w:val="26"/>
        </w:rPr>
      </w:pPr>
      <w:r w:rsidRPr="007F00BB">
        <w:rPr>
          <w:sz w:val="26"/>
          <w:szCs w:val="26"/>
          <w:rtl/>
        </w:rPr>
        <w:t>تتوافق بيانات استهلاك الهيدروفلوروكربون القطاعية التي قدمتها حكومة تشاد في تقريرها بشأن تنفيذ برنامجها القطري لعام 2023 مع البيانات المبلغ عنها بموجب المادة 7 من بروتوكول مونتريال.</w:t>
      </w:r>
    </w:p>
    <w:p w14:paraId="24901F40" w14:textId="4EF0B786" w:rsidR="007F00BB" w:rsidRPr="007F00BB" w:rsidRDefault="007F00BB" w:rsidP="007F00BB">
      <w:pPr>
        <w:bidi/>
        <w:spacing w:after="240"/>
        <w:rPr>
          <w:sz w:val="26"/>
          <w:szCs w:val="26"/>
          <w:u w:val="single"/>
          <w:lang w:val="en-US"/>
        </w:rPr>
      </w:pPr>
      <w:r w:rsidRPr="007F00BB">
        <w:rPr>
          <w:sz w:val="26"/>
          <w:szCs w:val="26"/>
          <w:u w:val="single"/>
          <w:rtl/>
          <w:lang w:val="en-US"/>
        </w:rPr>
        <w:t>اتجاهات استهلاك الهيدروفلوروكربون</w:t>
      </w:r>
    </w:p>
    <w:p w14:paraId="36F273CA" w14:textId="6B429F3C" w:rsidR="00DF2E06" w:rsidRPr="00F510CA" w:rsidRDefault="00202585" w:rsidP="00F510CA">
      <w:pPr>
        <w:pStyle w:val="ListParagraph"/>
        <w:numPr>
          <w:ilvl w:val="0"/>
          <w:numId w:val="35"/>
        </w:numPr>
        <w:bidi/>
        <w:spacing w:after="240" w:line="288" w:lineRule="auto"/>
        <w:ind w:left="0" w:firstLine="0"/>
        <w:contextualSpacing w:val="0"/>
        <w:rPr>
          <w:sz w:val="26"/>
          <w:szCs w:val="26"/>
        </w:rPr>
      </w:pPr>
      <w:r w:rsidRPr="00202585">
        <w:rPr>
          <w:sz w:val="26"/>
          <w:szCs w:val="26"/>
          <w:rtl/>
        </w:rPr>
        <w:t xml:space="preserve">يُظهر إجمالي استهلاك الهيدروفلوروكربون اتجاهاً متزايداً مستمراً من عام 2019 إلى عام 2022، دون أي تأثير اقتصادي ملحوظ لجائحة كوفيد-19 على قطاع خدمة التبريد وتكييف الهواء في تشاد. وقد أدى تضافر العديد من العوامل إلى زيادة مستدامة في استهلاك الهيدروفلوروكربون خلال هذه الفترة. وبالتوازي مع استمرار محدودية تأثير استبدال المعدات القائمة على الهيدروكلوروفلوروكربونية، فإن وحدات التبريد وتكييف الهواء الجديدة في </w:t>
      </w:r>
      <w:r>
        <w:rPr>
          <w:rFonts w:hint="cs"/>
          <w:sz w:val="26"/>
          <w:szCs w:val="26"/>
          <w:rtl/>
        </w:rPr>
        <w:t>البلد</w:t>
      </w:r>
      <w:r w:rsidRPr="00202585">
        <w:rPr>
          <w:sz w:val="26"/>
          <w:szCs w:val="26"/>
          <w:rtl/>
        </w:rPr>
        <w:t xml:space="preserve"> تعتمد بشكل متزايد على الهيدروفلوروكربون نظراً لتوافرها على نطاق واسع. وعلاوة على ذلك، ساهم التبني البطيء للبدائل ذات القدرة المنخفضة على إحداث الاحترار العالمي في استمرار ارتفاع استهلاك الهيدروفلوروكربون، حيث لا تزال تكلفة التقنيات البديلة والتوفر المحدود في السوق يجعلان من الصعب على الصناعات التحول بعيداً عن المواد الهيدروفلوروكربونية. وت</w:t>
      </w:r>
      <w:r>
        <w:rPr>
          <w:rFonts w:hint="cs"/>
          <w:sz w:val="26"/>
          <w:szCs w:val="26"/>
          <w:rtl/>
        </w:rPr>
        <w:t>ُ</w:t>
      </w:r>
      <w:r w:rsidRPr="00202585">
        <w:rPr>
          <w:sz w:val="26"/>
          <w:szCs w:val="26"/>
          <w:rtl/>
        </w:rPr>
        <w:t>ظهر بيانات الواردات لعام 2023 انخفاضاً بسبب التعديلات التجارية في واردات الهيدروفلوروكربون، و</w:t>
      </w:r>
      <w:r w:rsidR="00993F50">
        <w:rPr>
          <w:sz w:val="26"/>
          <w:szCs w:val="26"/>
          <w:rtl/>
        </w:rPr>
        <w:t>لا ينطبق</w:t>
      </w:r>
      <w:r w:rsidRPr="00202585">
        <w:rPr>
          <w:sz w:val="26"/>
          <w:szCs w:val="26"/>
          <w:rtl/>
        </w:rPr>
        <w:t xml:space="preserve"> ما يشير إلى وجود عمليات تخزين.</w:t>
      </w:r>
    </w:p>
    <w:p w14:paraId="11F6E067" w14:textId="0C1F2EC5" w:rsidR="00424BD3" w:rsidRPr="00424BD3" w:rsidRDefault="003C00D2" w:rsidP="00424BD3">
      <w:pPr>
        <w:bidi/>
        <w:spacing w:after="240"/>
        <w:rPr>
          <w:sz w:val="26"/>
          <w:szCs w:val="26"/>
          <w:u w:val="single"/>
          <w:lang w:val="en-US"/>
        </w:rPr>
      </w:pPr>
      <w:r w:rsidRPr="003C00D2">
        <w:rPr>
          <w:sz w:val="26"/>
          <w:szCs w:val="26"/>
          <w:u w:val="single"/>
          <w:rtl/>
          <w:lang w:val="en-US"/>
        </w:rPr>
        <w:t>استهلاك الهيدروفلوروكربون بحسب القطاع</w:t>
      </w:r>
    </w:p>
    <w:p w14:paraId="4D8F0D8E" w14:textId="57DF4755" w:rsidR="00DF2E06" w:rsidRPr="00F510CA" w:rsidRDefault="007B791E" w:rsidP="00F510CA">
      <w:pPr>
        <w:pStyle w:val="ListParagraph"/>
        <w:numPr>
          <w:ilvl w:val="0"/>
          <w:numId w:val="35"/>
        </w:numPr>
        <w:bidi/>
        <w:spacing w:after="240" w:line="288" w:lineRule="auto"/>
        <w:ind w:left="0" w:firstLine="0"/>
        <w:contextualSpacing w:val="0"/>
        <w:rPr>
          <w:sz w:val="26"/>
          <w:szCs w:val="26"/>
        </w:rPr>
      </w:pPr>
      <w:r w:rsidRPr="007B791E">
        <w:rPr>
          <w:sz w:val="26"/>
          <w:szCs w:val="26"/>
          <w:rtl/>
        </w:rPr>
        <w:t>ت</w:t>
      </w:r>
      <w:r>
        <w:rPr>
          <w:rFonts w:hint="cs"/>
          <w:sz w:val="26"/>
          <w:szCs w:val="26"/>
          <w:rtl/>
        </w:rPr>
        <w:t>ُ</w:t>
      </w:r>
      <w:r w:rsidRPr="007B791E">
        <w:rPr>
          <w:sz w:val="26"/>
          <w:szCs w:val="26"/>
          <w:rtl/>
        </w:rPr>
        <w:t xml:space="preserve">ستهلك المواد الهيدروفلوروكربونية بشكل رئيسي في خدمة أجهزة تكييف الهواء </w:t>
      </w:r>
      <w:r w:rsidR="00E93D05">
        <w:rPr>
          <w:rFonts w:hint="cs"/>
          <w:sz w:val="26"/>
          <w:szCs w:val="26"/>
          <w:rtl/>
        </w:rPr>
        <w:t>السكني</w:t>
      </w:r>
      <w:r w:rsidRPr="007B791E">
        <w:rPr>
          <w:sz w:val="26"/>
          <w:szCs w:val="26"/>
          <w:rtl/>
        </w:rPr>
        <w:t xml:space="preserve"> (39.7 في المائة طن متري و35.9 في المائة طن من مكافئ ثاني أكسيد الكربون)، يليها قطاع التبريد الصناعي (36.4 في المائة طن </w:t>
      </w:r>
      <w:r w:rsidRPr="007B791E">
        <w:rPr>
          <w:sz w:val="26"/>
          <w:szCs w:val="26"/>
          <w:rtl/>
        </w:rPr>
        <w:lastRenderedPageBreak/>
        <w:t>متري و44.3 في المائة طن من مكافئ ثاني أكسيد الكربون)، وأجهزة تكييف الهواء التجارية (9.0 في المائة طن متري و7.3 في المائة طن من مكافئ ثاني أكسيد الكربون)، وغيرها من القطاعات الفرعية، كما هو موضح في الجدولين 5 و6.</w:t>
      </w:r>
    </w:p>
    <w:p w14:paraId="6C8BF81C" w14:textId="7C91E1C5" w:rsidR="007B791E" w:rsidRPr="00921BEF" w:rsidRDefault="007B791E" w:rsidP="007B791E">
      <w:pPr>
        <w:bidi/>
        <w:rPr>
          <w:b/>
          <w:bCs/>
          <w:sz w:val="24"/>
          <w:szCs w:val="24"/>
          <w:rtl/>
          <w:lang w:val="en-US" w:bidi="ar-AE"/>
        </w:rPr>
      </w:pPr>
      <w:r w:rsidRPr="00921BEF">
        <w:rPr>
          <w:rFonts w:hint="cs"/>
          <w:b/>
          <w:bCs/>
          <w:sz w:val="24"/>
          <w:szCs w:val="24"/>
          <w:rtl/>
          <w:lang w:val="en-US" w:bidi="ar-AE"/>
        </w:rPr>
        <w:t>الجدول 5. استهلاك الهيدروفلوروكربون في تشاد حسب القطاع/</w:t>
      </w:r>
      <w:r w:rsidR="005C47E6" w:rsidRPr="00921BEF">
        <w:rPr>
          <w:sz w:val="24"/>
          <w:szCs w:val="24"/>
          <w:rtl/>
        </w:rPr>
        <w:t xml:space="preserve"> </w:t>
      </w:r>
      <w:r w:rsidR="005C47E6" w:rsidRPr="00921BEF">
        <w:rPr>
          <w:b/>
          <w:bCs/>
          <w:sz w:val="24"/>
          <w:szCs w:val="24"/>
          <w:rtl/>
          <w:lang w:val="en-US" w:bidi="ar-AE"/>
        </w:rPr>
        <w:t xml:space="preserve">في القطاعات </w:t>
      </w:r>
      <w:r w:rsidRPr="00921BEF">
        <w:rPr>
          <w:rFonts w:hint="cs"/>
          <w:b/>
          <w:bCs/>
          <w:sz w:val="24"/>
          <w:szCs w:val="24"/>
          <w:rtl/>
          <w:lang w:val="en-US" w:bidi="ar-AE"/>
        </w:rPr>
        <w:t xml:space="preserve">الفرعية لخدمة </w:t>
      </w:r>
      <w:r w:rsidR="00363A4F" w:rsidRPr="00921BEF">
        <w:rPr>
          <w:rFonts w:hint="cs"/>
          <w:b/>
          <w:bCs/>
          <w:sz w:val="24"/>
          <w:szCs w:val="24"/>
          <w:rtl/>
          <w:lang w:val="en-US" w:bidi="ar-AE"/>
        </w:rPr>
        <w:t>التبريد و</w:t>
      </w:r>
      <w:r w:rsidRPr="00921BEF">
        <w:rPr>
          <w:rFonts w:hint="cs"/>
          <w:b/>
          <w:bCs/>
          <w:sz w:val="24"/>
          <w:szCs w:val="24"/>
          <w:rtl/>
          <w:lang w:val="en-US" w:bidi="ar-AE"/>
        </w:rPr>
        <w:t xml:space="preserve">تكييف الهواء </w:t>
      </w:r>
      <w:r w:rsidR="00766823" w:rsidRPr="00921BEF">
        <w:rPr>
          <w:rFonts w:hint="cs"/>
          <w:b/>
          <w:bCs/>
          <w:sz w:val="24"/>
          <w:szCs w:val="24"/>
          <w:rtl/>
          <w:lang w:val="en-US" w:bidi="ar-AE"/>
        </w:rPr>
        <w:t>بالطن</w:t>
      </w:r>
      <w:r w:rsidRPr="00921BEF">
        <w:rPr>
          <w:rFonts w:hint="cs"/>
          <w:b/>
          <w:bCs/>
          <w:sz w:val="24"/>
          <w:szCs w:val="24"/>
          <w:rtl/>
          <w:lang w:val="en-US" w:bidi="ar-AE"/>
        </w:rPr>
        <w:t xml:space="preserve"> </w:t>
      </w:r>
      <w:r w:rsidR="00766823" w:rsidRPr="00921BEF">
        <w:rPr>
          <w:rFonts w:hint="cs"/>
          <w:b/>
          <w:bCs/>
          <w:sz w:val="24"/>
          <w:szCs w:val="24"/>
          <w:rtl/>
          <w:lang w:val="en-US" w:bidi="ar-AE"/>
        </w:rPr>
        <w:t>ال</w:t>
      </w:r>
      <w:r w:rsidRPr="00921BEF">
        <w:rPr>
          <w:rFonts w:hint="cs"/>
          <w:b/>
          <w:bCs/>
          <w:sz w:val="24"/>
          <w:szCs w:val="24"/>
          <w:rtl/>
          <w:lang w:val="en-US" w:bidi="ar-AE"/>
        </w:rPr>
        <w:t>متري (2021)</w:t>
      </w:r>
    </w:p>
    <w:tbl>
      <w:tblPr>
        <w:bidiVisual/>
        <w:tblW w:w="5053" w:type="pct"/>
        <w:tblInd w:w="-5" w:type="dxa"/>
        <w:tblLayout w:type="fixed"/>
        <w:tblLook w:val="04A0" w:firstRow="1" w:lastRow="0" w:firstColumn="1" w:lastColumn="0" w:noHBand="0" w:noVBand="1"/>
      </w:tblPr>
      <w:tblGrid>
        <w:gridCol w:w="1154"/>
        <w:gridCol w:w="1195"/>
        <w:gridCol w:w="994"/>
        <w:gridCol w:w="737"/>
        <w:gridCol w:w="864"/>
        <w:gridCol w:w="864"/>
        <w:gridCol w:w="864"/>
        <w:gridCol w:w="864"/>
        <w:gridCol w:w="936"/>
        <w:gridCol w:w="977"/>
      </w:tblGrid>
      <w:tr w:rsidR="006A5C3B" w:rsidRPr="0057481F" w14:paraId="7D6952EC" w14:textId="77777777" w:rsidTr="006A5C3B">
        <w:trPr>
          <w:trHeight w:val="300"/>
          <w:tblHeader/>
        </w:trPr>
        <w:tc>
          <w:tcPr>
            <w:tcW w:w="2349" w:type="dxa"/>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07B7AE1" w14:textId="2528F6BD" w:rsidR="0019588C" w:rsidRPr="007B791E" w:rsidRDefault="007B791E" w:rsidP="007B791E">
            <w:pPr>
              <w:bidi/>
              <w:jc w:val="center"/>
              <w:rPr>
                <w:b/>
                <w:bCs/>
                <w:sz w:val="20"/>
                <w:szCs w:val="20"/>
                <w:lang w:val="en-US" w:eastAsia="en-CA"/>
              </w:rPr>
            </w:pPr>
            <w:bookmarkStart w:id="2" w:name="_Hlk179223429"/>
            <w:r>
              <w:rPr>
                <w:rFonts w:hint="cs"/>
                <w:b/>
                <w:bCs/>
                <w:sz w:val="20"/>
                <w:szCs w:val="20"/>
                <w:rtl/>
                <w:lang w:val="en-GB" w:eastAsia="en-CA"/>
              </w:rPr>
              <w:t>القطاع</w:t>
            </w:r>
          </w:p>
        </w:tc>
        <w:tc>
          <w:tcPr>
            <w:tcW w:w="994" w:type="dxa"/>
            <w:tcBorders>
              <w:top w:val="single" w:sz="4" w:space="0" w:color="auto"/>
              <w:left w:val="nil"/>
              <w:bottom w:val="single" w:sz="4" w:space="0" w:color="auto"/>
              <w:right w:val="single" w:sz="4" w:space="0" w:color="auto"/>
            </w:tcBorders>
            <w:tcMar>
              <w:left w:w="43" w:type="dxa"/>
              <w:right w:w="43" w:type="dxa"/>
            </w:tcMar>
            <w:vAlign w:val="center"/>
          </w:tcPr>
          <w:p w14:paraId="46058603" w14:textId="1E915EB2" w:rsidR="0019588C" w:rsidRPr="0057481F" w:rsidRDefault="0019588C" w:rsidP="007B791E">
            <w:pPr>
              <w:bidi/>
              <w:ind w:left="-48"/>
              <w:jc w:val="center"/>
              <w:rPr>
                <w:b/>
                <w:bCs/>
                <w:sz w:val="20"/>
                <w:szCs w:val="20"/>
                <w:lang w:val="en-GB" w:eastAsia="en-CA"/>
              </w:rPr>
            </w:pPr>
            <w:r w:rsidRPr="0057481F">
              <w:rPr>
                <w:b/>
                <w:bCs/>
                <w:sz w:val="20"/>
                <w:szCs w:val="20"/>
                <w:lang w:val="en-GB" w:eastAsia="en-CA"/>
              </w:rPr>
              <w:t>HFC-134a</w:t>
            </w:r>
          </w:p>
        </w:tc>
        <w:tc>
          <w:tcPr>
            <w:tcW w:w="737"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CF30831" w14:textId="1C638910" w:rsidR="0019588C" w:rsidRPr="0057481F" w:rsidRDefault="0019588C" w:rsidP="007B791E">
            <w:pPr>
              <w:bidi/>
              <w:ind w:left="-151" w:right="-170"/>
              <w:jc w:val="center"/>
              <w:rPr>
                <w:b/>
                <w:bCs/>
                <w:sz w:val="20"/>
                <w:szCs w:val="20"/>
                <w:lang w:val="en-GB" w:eastAsia="en-CA"/>
              </w:rPr>
            </w:pPr>
            <w:r w:rsidRPr="0057481F">
              <w:rPr>
                <w:b/>
                <w:bCs/>
                <w:sz w:val="20"/>
                <w:szCs w:val="20"/>
                <w:lang w:val="en-GB" w:eastAsia="en-CA"/>
              </w:rPr>
              <w:t>R-404A</w:t>
            </w:r>
          </w:p>
        </w:tc>
        <w:tc>
          <w:tcPr>
            <w:tcW w:w="86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28E173D" w14:textId="41F58E7F" w:rsidR="0019588C" w:rsidRPr="0057481F" w:rsidRDefault="0019588C" w:rsidP="007B791E">
            <w:pPr>
              <w:bidi/>
              <w:jc w:val="center"/>
              <w:rPr>
                <w:b/>
                <w:bCs/>
                <w:sz w:val="20"/>
                <w:szCs w:val="20"/>
                <w:lang w:val="en-GB" w:eastAsia="en-CA"/>
              </w:rPr>
            </w:pPr>
            <w:r w:rsidRPr="0057481F">
              <w:rPr>
                <w:b/>
                <w:bCs/>
                <w:sz w:val="20"/>
                <w:szCs w:val="20"/>
                <w:lang w:val="en-GB" w:eastAsia="en-CA"/>
              </w:rPr>
              <w:t>R-407A</w:t>
            </w:r>
          </w:p>
        </w:tc>
        <w:tc>
          <w:tcPr>
            <w:tcW w:w="865"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501E7E63" w14:textId="360779A9" w:rsidR="0019588C" w:rsidRPr="0057481F" w:rsidRDefault="0019588C" w:rsidP="007B791E">
            <w:pPr>
              <w:bidi/>
              <w:jc w:val="center"/>
              <w:rPr>
                <w:b/>
                <w:bCs/>
                <w:sz w:val="20"/>
                <w:szCs w:val="20"/>
                <w:lang w:val="en-GB" w:eastAsia="en-CA"/>
              </w:rPr>
            </w:pPr>
            <w:r w:rsidRPr="0057481F">
              <w:rPr>
                <w:b/>
                <w:bCs/>
                <w:sz w:val="20"/>
                <w:szCs w:val="20"/>
                <w:lang w:val="en-GB" w:eastAsia="en-CA"/>
              </w:rPr>
              <w:t>R-407C</w:t>
            </w:r>
          </w:p>
        </w:tc>
        <w:tc>
          <w:tcPr>
            <w:tcW w:w="865"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CE3864A" w14:textId="56678EED" w:rsidR="0019588C" w:rsidRPr="0057481F" w:rsidRDefault="0019588C" w:rsidP="007B791E">
            <w:pPr>
              <w:bidi/>
              <w:jc w:val="center"/>
              <w:rPr>
                <w:b/>
                <w:bCs/>
                <w:sz w:val="20"/>
                <w:szCs w:val="20"/>
                <w:highlight w:val="cyan"/>
                <w:lang w:val="en-GB" w:eastAsia="en-CA"/>
              </w:rPr>
            </w:pPr>
            <w:r w:rsidRPr="0057481F">
              <w:rPr>
                <w:b/>
                <w:bCs/>
                <w:sz w:val="20"/>
                <w:szCs w:val="20"/>
                <w:lang w:val="en-GB" w:eastAsia="en-CA"/>
              </w:rPr>
              <w:t>R-410A</w:t>
            </w:r>
          </w:p>
        </w:tc>
        <w:tc>
          <w:tcPr>
            <w:tcW w:w="865" w:type="dxa"/>
            <w:tcBorders>
              <w:top w:val="single" w:sz="4" w:space="0" w:color="auto"/>
              <w:left w:val="nil"/>
              <w:bottom w:val="single" w:sz="4" w:space="0" w:color="auto"/>
              <w:right w:val="single" w:sz="4" w:space="0" w:color="auto"/>
            </w:tcBorders>
            <w:tcMar>
              <w:left w:w="43" w:type="dxa"/>
              <w:right w:w="43" w:type="dxa"/>
            </w:tcMar>
            <w:vAlign w:val="center"/>
          </w:tcPr>
          <w:p w14:paraId="7FA3950D" w14:textId="217EFAE3" w:rsidR="0019588C" w:rsidRPr="0057481F" w:rsidRDefault="0019588C" w:rsidP="007B791E">
            <w:pPr>
              <w:bidi/>
              <w:jc w:val="center"/>
              <w:rPr>
                <w:b/>
                <w:bCs/>
                <w:sz w:val="20"/>
                <w:szCs w:val="20"/>
                <w:highlight w:val="cyan"/>
                <w:lang w:val="en-GB" w:eastAsia="en-CA"/>
              </w:rPr>
            </w:pPr>
            <w:r w:rsidRPr="0057481F">
              <w:rPr>
                <w:b/>
                <w:bCs/>
                <w:sz w:val="20"/>
                <w:szCs w:val="20"/>
                <w:lang w:val="en-GB" w:eastAsia="en-CA"/>
              </w:rPr>
              <w:t>R-507A</w:t>
            </w:r>
          </w:p>
        </w:tc>
        <w:tc>
          <w:tcPr>
            <w:tcW w:w="937"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19A2190" w14:textId="0A0F354E" w:rsidR="0019588C" w:rsidRPr="0057481F" w:rsidRDefault="007B791E" w:rsidP="007B791E">
            <w:pPr>
              <w:bidi/>
              <w:jc w:val="center"/>
              <w:rPr>
                <w:b/>
                <w:bCs/>
                <w:sz w:val="20"/>
                <w:szCs w:val="20"/>
                <w:lang w:val="en-GB" w:eastAsia="en-CA"/>
              </w:rPr>
            </w:pPr>
            <w:r>
              <w:rPr>
                <w:rFonts w:hint="cs"/>
                <w:b/>
                <w:bCs/>
                <w:sz w:val="20"/>
                <w:szCs w:val="20"/>
                <w:rtl/>
                <w:lang w:val="en-GB" w:eastAsia="en-CA"/>
              </w:rPr>
              <w:t>المجموع</w:t>
            </w:r>
          </w:p>
        </w:tc>
        <w:tc>
          <w:tcPr>
            <w:tcW w:w="978"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106654E" w14:textId="1C121753" w:rsidR="0019588C" w:rsidRPr="0057481F" w:rsidRDefault="007B791E" w:rsidP="007B791E">
            <w:pPr>
              <w:bidi/>
              <w:jc w:val="center"/>
              <w:rPr>
                <w:b/>
                <w:bCs/>
                <w:sz w:val="20"/>
                <w:szCs w:val="20"/>
                <w:lang w:val="en-GB" w:eastAsia="en-CA"/>
              </w:rPr>
            </w:pPr>
            <w:r>
              <w:rPr>
                <w:rFonts w:hint="cs"/>
                <w:b/>
                <w:bCs/>
                <w:sz w:val="20"/>
                <w:szCs w:val="20"/>
                <w:rtl/>
                <w:lang w:val="en-GB" w:eastAsia="en-CA"/>
              </w:rPr>
              <w:t xml:space="preserve">حصة من </w:t>
            </w:r>
            <w:r w:rsidR="005A0626">
              <w:rPr>
                <w:rFonts w:hint="cs"/>
                <w:b/>
                <w:bCs/>
                <w:sz w:val="20"/>
                <w:szCs w:val="20"/>
                <w:rtl/>
                <w:lang w:val="en-GB" w:eastAsia="en-CA"/>
              </w:rPr>
              <w:t>إجمالي</w:t>
            </w:r>
            <w:r>
              <w:rPr>
                <w:rFonts w:hint="cs"/>
                <w:b/>
                <w:bCs/>
                <w:sz w:val="20"/>
                <w:szCs w:val="20"/>
                <w:rtl/>
                <w:lang w:val="en-GB" w:eastAsia="en-CA"/>
              </w:rPr>
              <w:t xml:space="preserve"> (%)</w:t>
            </w:r>
          </w:p>
        </w:tc>
      </w:tr>
      <w:bookmarkEnd w:id="2"/>
      <w:tr w:rsidR="00BF39AE" w:rsidRPr="0057481F" w14:paraId="70FCA94D" w14:textId="77777777" w:rsidTr="006A5C3B">
        <w:trPr>
          <w:trHeight w:val="300"/>
        </w:trPr>
        <w:tc>
          <w:tcPr>
            <w:tcW w:w="9455" w:type="dxa"/>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548AEEEC" w14:textId="1B8BAFDC" w:rsidR="00363A4F" w:rsidRPr="00363A4F" w:rsidRDefault="00363A4F" w:rsidP="00363A4F">
            <w:pPr>
              <w:bidi/>
              <w:jc w:val="center"/>
              <w:rPr>
                <w:b/>
                <w:bCs/>
                <w:sz w:val="20"/>
                <w:szCs w:val="20"/>
                <w:lang w:val="en-US"/>
              </w:rPr>
            </w:pPr>
            <w:r w:rsidRPr="00363A4F">
              <w:rPr>
                <w:rFonts w:hint="cs"/>
                <w:b/>
                <w:bCs/>
                <w:sz w:val="20"/>
                <w:szCs w:val="20"/>
                <w:rtl/>
                <w:lang w:val="en-US"/>
              </w:rPr>
              <w:t>خدمة التبريد وتكييف الهواء</w:t>
            </w:r>
          </w:p>
        </w:tc>
      </w:tr>
      <w:tr w:rsidR="00BF39AE" w:rsidRPr="0057481F" w14:paraId="121906BE" w14:textId="77777777" w:rsidTr="006A5C3B">
        <w:trPr>
          <w:trHeight w:val="300"/>
        </w:trPr>
        <w:tc>
          <w:tcPr>
            <w:tcW w:w="9455" w:type="dxa"/>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20F92BFB" w14:textId="79705E25" w:rsidR="00363A4F" w:rsidRPr="00363A4F" w:rsidRDefault="00363A4F" w:rsidP="00363A4F">
            <w:pPr>
              <w:bidi/>
              <w:ind w:left="768"/>
              <w:jc w:val="left"/>
              <w:rPr>
                <w:b/>
                <w:bCs/>
                <w:sz w:val="20"/>
                <w:szCs w:val="20"/>
                <w:lang w:val="en-GB"/>
              </w:rPr>
            </w:pPr>
            <w:r w:rsidRPr="00363A4F">
              <w:rPr>
                <w:rFonts w:hint="cs"/>
                <w:b/>
                <w:bCs/>
                <w:sz w:val="20"/>
                <w:szCs w:val="20"/>
                <w:rtl/>
                <w:lang w:val="en-GB"/>
              </w:rPr>
              <w:t>القطاع الفرعي للتبريد</w:t>
            </w:r>
          </w:p>
        </w:tc>
      </w:tr>
      <w:tr w:rsidR="006A5C3B" w:rsidRPr="0057481F" w14:paraId="5B35C1C7" w14:textId="77777777" w:rsidTr="006A5C3B">
        <w:trPr>
          <w:trHeight w:val="300"/>
        </w:trPr>
        <w:tc>
          <w:tcPr>
            <w:tcW w:w="2349" w:type="dxa"/>
            <w:gridSpan w:val="2"/>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4EE3D240" w14:textId="27F5064D" w:rsidR="00343F1F" w:rsidRPr="0057481F" w:rsidRDefault="00363A4F" w:rsidP="007B791E">
            <w:pPr>
              <w:bidi/>
              <w:ind w:left="96"/>
              <w:jc w:val="left"/>
              <w:rPr>
                <w:sz w:val="20"/>
                <w:szCs w:val="20"/>
                <w:rtl/>
                <w:lang w:val="en-GB" w:eastAsia="en-CA" w:bidi="ar-AE"/>
              </w:rPr>
            </w:pPr>
            <w:r>
              <w:rPr>
                <w:rFonts w:hint="cs"/>
                <w:sz w:val="20"/>
                <w:szCs w:val="20"/>
                <w:rtl/>
                <w:lang w:val="en-GB" w:eastAsia="en-CA" w:bidi="ar-AE"/>
              </w:rPr>
              <w:t>المنزلي</w:t>
            </w:r>
            <w:r w:rsidR="00343F1F" w:rsidRPr="0057481F">
              <w:rPr>
                <w:sz w:val="20"/>
                <w:szCs w:val="20"/>
                <w:lang w:val="en-GB" w:eastAsia="en-CA"/>
              </w:rPr>
              <w:t xml:space="preserve"> </w:t>
            </w:r>
          </w:p>
        </w:tc>
        <w:tc>
          <w:tcPr>
            <w:tcW w:w="994" w:type="dxa"/>
            <w:tcBorders>
              <w:top w:val="single" w:sz="4" w:space="0" w:color="auto"/>
              <w:left w:val="nil"/>
              <w:bottom w:val="single" w:sz="4" w:space="0" w:color="auto"/>
              <w:right w:val="single" w:sz="4" w:space="0" w:color="auto"/>
            </w:tcBorders>
            <w:tcMar>
              <w:left w:w="43" w:type="dxa"/>
              <w:right w:w="43" w:type="dxa"/>
            </w:tcMar>
          </w:tcPr>
          <w:p w14:paraId="181530F6" w14:textId="6B63B9E5" w:rsidR="00343F1F" w:rsidRPr="0057481F" w:rsidRDefault="00EA5146" w:rsidP="00EA5146">
            <w:pPr>
              <w:bidi/>
              <w:jc w:val="left"/>
              <w:rPr>
                <w:sz w:val="20"/>
                <w:szCs w:val="20"/>
                <w:lang w:val="en-GB" w:eastAsia="en-CA" w:bidi="ar-AE"/>
              </w:rPr>
            </w:pPr>
            <w:r w:rsidRPr="00EA5146">
              <w:rPr>
                <w:sz w:val="20"/>
                <w:szCs w:val="20"/>
                <w:rtl/>
                <w:lang w:val="en-GB" w:eastAsia="en-CA" w:bidi="ar-AE"/>
              </w:rPr>
              <w:t>6.42</w:t>
            </w:r>
          </w:p>
        </w:tc>
        <w:tc>
          <w:tcPr>
            <w:tcW w:w="737" w:type="dxa"/>
            <w:tcBorders>
              <w:top w:val="single" w:sz="4" w:space="0" w:color="auto"/>
              <w:left w:val="single" w:sz="4" w:space="0" w:color="auto"/>
              <w:bottom w:val="single" w:sz="4" w:space="0" w:color="auto"/>
              <w:right w:val="single" w:sz="4" w:space="0" w:color="auto"/>
            </w:tcBorders>
            <w:tcMar>
              <w:left w:w="43" w:type="dxa"/>
              <w:right w:w="43" w:type="dxa"/>
            </w:tcMar>
          </w:tcPr>
          <w:p w14:paraId="00040B30" w14:textId="3687F930" w:rsidR="00343F1F" w:rsidRPr="0057481F" w:rsidRDefault="00EA5146" w:rsidP="00EA5146">
            <w:pPr>
              <w:bidi/>
              <w:jc w:val="left"/>
              <w:rPr>
                <w:sz w:val="20"/>
                <w:szCs w:val="20"/>
                <w:lang w:val="en-GB" w:eastAsia="en-CA" w:bidi="ar-AE"/>
              </w:rPr>
            </w:pPr>
            <w:r w:rsidRPr="00EA5146">
              <w:rPr>
                <w:sz w:val="20"/>
                <w:szCs w:val="20"/>
                <w:rtl/>
                <w:lang w:val="en-GB" w:eastAsia="en-CA" w:bidi="ar-AE"/>
              </w:rPr>
              <w:t>0.00</w:t>
            </w:r>
          </w:p>
        </w:tc>
        <w:tc>
          <w:tcPr>
            <w:tcW w:w="86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62DDE4B" w14:textId="3B4AFC70" w:rsidR="00343F1F" w:rsidRPr="0057481F" w:rsidRDefault="00EA5146" w:rsidP="00EA5146">
            <w:pPr>
              <w:bidi/>
              <w:jc w:val="left"/>
              <w:rPr>
                <w:sz w:val="20"/>
                <w:szCs w:val="20"/>
                <w:lang w:val="en-GB" w:eastAsia="en-CA"/>
              </w:rPr>
            </w:pPr>
            <w:r w:rsidRPr="00EA5146">
              <w:rPr>
                <w:sz w:val="20"/>
                <w:szCs w:val="20"/>
                <w:rtl/>
                <w:lang w:val="en-GB" w:eastAsia="en-CA"/>
              </w:rPr>
              <w:t>0.00</w:t>
            </w:r>
          </w:p>
        </w:tc>
        <w:tc>
          <w:tcPr>
            <w:tcW w:w="865"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18B5C362" w14:textId="3F99F152" w:rsidR="00343F1F" w:rsidRPr="0057481F" w:rsidRDefault="00EA5146" w:rsidP="00EA5146">
            <w:pPr>
              <w:bidi/>
              <w:jc w:val="left"/>
              <w:rPr>
                <w:sz w:val="20"/>
                <w:szCs w:val="20"/>
                <w:lang w:val="en-GB" w:eastAsia="en-CA"/>
              </w:rPr>
            </w:pPr>
            <w:r w:rsidRPr="00EA5146">
              <w:rPr>
                <w:sz w:val="20"/>
                <w:szCs w:val="20"/>
                <w:rtl/>
                <w:lang w:val="en-GB" w:eastAsia="en-CA"/>
              </w:rPr>
              <w:t>0.00</w:t>
            </w:r>
          </w:p>
        </w:tc>
        <w:tc>
          <w:tcPr>
            <w:tcW w:w="865"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101549AA" w14:textId="72B9D733" w:rsidR="00343F1F" w:rsidRPr="0057481F" w:rsidRDefault="00EA5146" w:rsidP="00EA5146">
            <w:pPr>
              <w:bidi/>
              <w:jc w:val="left"/>
              <w:rPr>
                <w:sz w:val="20"/>
                <w:szCs w:val="20"/>
                <w:lang w:val="en-GB" w:eastAsia="en-CA"/>
              </w:rPr>
            </w:pPr>
            <w:r w:rsidRPr="00EA5146">
              <w:rPr>
                <w:sz w:val="20"/>
                <w:szCs w:val="20"/>
                <w:rtl/>
                <w:lang w:val="en-GB" w:eastAsia="en-CA"/>
              </w:rPr>
              <w:t>0.00</w:t>
            </w:r>
          </w:p>
        </w:tc>
        <w:tc>
          <w:tcPr>
            <w:tcW w:w="865" w:type="dxa"/>
            <w:tcBorders>
              <w:top w:val="single" w:sz="4" w:space="0" w:color="auto"/>
              <w:left w:val="nil"/>
              <w:bottom w:val="single" w:sz="4" w:space="0" w:color="auto"/>
              <w:right w:val="single" w:sz="4" w:space="0" w:color="auto"/>
            </w:tcBorders>
            <w:tcMar>
              <w:left w:w="43" w:type="dxa"/>
              <w:right w:w="43" w:type="dxa"/>
            </w:tcMar>
          </w:tcPr>
          <w:p w14:paraId="1BB7C80A" w14:textId="4EDEB503" w:rsidR="00343F1F" w:rsidRPr="0057481F" w:rsidRDefault="00EA5146" w:rsidP="00EA5146">
            <w:pPr>
              <w:bidi/>
              <w:jc w:val="left"/>
              <w:rPr>
                <w:sz w:val="20"/>
                <w:szCs w:val="20"/>
                <w:lang w:val="en-GB" w:eastAsia="en-CA"/>
              </w:rPr>
            </w:pPr>
            <w:r w:rsidRPr="00EA5146">
              <w:rPr>
                <w:sz w:val="20"/>
                <w:szCs w:val="20"/>
                <w:rtl/>
                <w:lang w:val="en-GB" w:eastAsia="en-CA"/>
              </w:rPr>
              <w:t>0.00</w:t>
            </w:r>
          </w:p>
        </w:tc>
        <w:tc>
          <w:tcPr>
            <w:tcW w:w="937"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481F3D5" w14:textId="2D92A28C" w:rsidR="00343F1F" w:rsidRPr="0057481F" w:rsidRDefault="00EA5146" w:rsidP="00EA5146">
            <w:pPr>
              <w:bidi/>
              <w:jc w:val="left"/>
              <w:rPr>
                <w:sz w:val="20"/>
                <w:szCs w:val="20"/>
                <w:lang w:val="en-GB" w:eastAsia="en-CA" w:bidi="ar-AE"/>
              </w:rPr>
            </w:pPr>
            <w:r w:rsidRPr="00EA5146">
              <w:rPr>
                <w:sz w:val="20"/>
                <w:szCs w:val="20"/>
                <w:rtl/>
                <w:lang w:val="en-GB" w:eastAsia="en-CA" w:bidi="ar-AE"/>
              </w:rPr>
              <w:t>6.42</w:t>
            </w:r>
          </w:p>
        </w:tc>
        <w:tc>
          <w:tcPr>
            <w:tcW w:w="978" w:type="dxa"/>
            <w:tcBorders>
              <w:top w:val="nil"/>
              <w:left w:val="nil"/>
              <w:bottom w:val="single" w:sz="4" w:space="0" w:color="auto"/>
              <w:right w:val="single" w:sz="4" w:space="0" w:color="auto"/>
            </w:tcBorders>
            <w:shd w:val="clear" w:color="auto" w:fill="auto"/>
            <w:tcMar>
              <w:left w:w="43" w:type="dxa"/>
              <w:right w:w="43" w:type="dxa"/>
            </w:tcMar>
          </w:tcPr>
          <w:p w14:paraId="3874282B" w14:textId="50AF60B9" w:rsidR="00343F1F" w:rsidRPr="0057481F" w:rsidRDefault="00EA5146" w:rsidP="00EA5146">
            <w:pPr>
              <w:bidi/>
              <w:jc w:val="left"/>
              <w:rPr>
                <w:sz w:val="20"/>
                <w:szCs w:val="20"/>
                <w:lang w:val="en-GB" w:eastAsia="en-CA" w:bidi="ar-AE"/>
              </w:rPr>
            </w:pPr>
            <w:r w:rsidRPr="00EA5146">
              <w:rPr>
                <w:sz w:val="20"/>
                <w:szCs w:val="20"/>
                <w:rtl/>
                <w:lang w:val="en-GB" w:eastAsia="en-CA" w:bidi="ar-AE"/>
              </w:rPr>
              <w:t>0.5</w:t>
            </w:r>
          </w:p>
        </w:tc>
      </w:tr>
      <w:tr w:rsidR="006A5C3B" w:rsidRPr="0057481F" w14:paraId="3A9B8EAF" w14:textId="77777777" w:rsidTr="006A5C3B">
        <w:trPr>
          <w:trHeight w:val="300"/>
        </w:trPr>
        <w:tc>
          <w:tcPr>
            <w:tcW w:w="1154" w:type="dxa"/>
            <w:vMerge w:val="restart"/>
            <w:tcBorders>
              <w:top w:val="nil"/>
              <w:left w:val="single" w:sz="4" w:space="0" w:color="auto"/>
              <w:right w:val="single" w:sz="4" w:space="0" w:color="auto"/>
            </w:tcBorders>
            <w:shd w:val="clear" w:color="auto" w:fill="auto"/>
            <w:tcMar>
              <w:left w:w="43" w:type="dxa"/>
              <w:right w:w="43" w:type="dxa"/>
            </w:tcMar>
            <w:vAlign w:val="center"/>
            <w:hideMark/>
          </w:tcPr>
          <w:p w14:paraId="48655E38" w14:textId="246644AA" w:rsidR="00EA5146" w:rsidRPr="0057481F" w:rsidRDefault="00EA5146" w:rsidP="00EA5146">
            <w:pPr>
              <w:bidi/>
              <w:ind w:left="43"/>
              <w:jc w:val="left"/>
              <w:rPr>
                <w:sz w:val="20"/>
                <w:szCs w:val="20"/>
                <w:lang w:val="en-GB" w:eastAsia="en-CA"/>
              </w:rPr>
            </w:pPr>
            <w:r>
              <w:rPr>
                <w:rFonts w:hint="cs"/>
                <w:sz w:val="20"/>
                <w:szCs w:val="20"/>
                <w:rtl/>
                <w:lang w:val="en-GB" w:eastAsia="en-CA"/>
              </w:rPr>
              <w:t>التجاري</w:t>
            </w:r>
          </w:p>
          <w:p w14:paraId="3857C610" w14:textId="5F56C31F" w:rsidR="00EA5146" w:rsidRPr="0057481F" w:rsidRDefault="00EA5146" w:rsidP="00EA5146">
            <w:pPr>
              <w:bidi/>
              <w:ind w:left="43"/>
              <w:jc w:val="left"/>
              <w:rPr>
                <w:sz w:val="20"/>
                <w:szCs w:val="20"/>
                <w:lang w:val="en-GB" w:eastAsia="en-CA"/>
              </w:rPr>
            </w:pPr>
          </w:p>
        </w:tc>
        <w:tc>
          <w:tcPr>
            <w:tcW w:w="1195"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357DA295" w14:textId="2C5581AC" w:rsidR="00EA5146" w:rsidRPr="0057481F" w:rsidRDefault="00EA5146" w:rsidP="00EA5146">
            <w:pPr>
              <w:bidi/>
              <w:jc w:val="left"/>
              <w:rPr>
                <w:sz w:val="20"/>
                <w:szCs w:val="20"/>
                <w:rtl/>
                <w:lang w:val="en-GB" w:eastAsia="en-CA" w:bidi="ar-AE"/>
              </w:rPr>
            </w:pPr>
            <w:r>
              <w:rPr>
                <w:rFonts w:hint="cs"/>
                <w:sz w:val="20"/>
                <w:szCs w:val="20"/>
                <w:rtl/>
                <w:lang w:val="en-GB" w:eastAsia="en-CA" w:bidi="ar-AE"/>
              </w:rPr>
              <w:t>وحدات مستقلة</w:t>
            </w:r>
          </w:p>
        </w:tc>
        <w:tc>
          <w:tcPr>
            <w:tcW w:w="994" w:type="dxa"/>
            <w:tcBorders>
              <w:top w:val="single" w:sz="4" w:space="0" w:color="auto"/>
              <w:left w:val="nil"/>
              <w:bottom w:val="single" w:sz="4" w:space="0" w:color="auto"/>
              <w:right w:val="single" w:sz="4" w:space="0" w:color="auto"/>
            </w:tcBorders>
            <w:tcMar>
              <w:left w:w="43" w:type="dxa"/>
              <w:right w:w="43" w:type="dxa"/>
            </w:tcMar>
          </w:tcPr>
          <w:p w14:paraId="73569D0D" w14:textId="0324E66A" w:rsidR="00EA5146" w:rsidRPr="0057481F" w:rsidRDefault="00EA5146" w:rsidP="00EA5146">
            <w:pPr>
              <w:bidi/>
              <w:jc w:val="left"/>
              <w:rPr>
                <w:sz w:val="20"/>
                <w:szCs w:val="20"/>
                <w:lang w:val="en-GB" w:eastAsia="en-CA" w:bidi="ar-AE"/>
              </w:rPr>
            </w:pPr>
            <w:r w:rsidRPr="00EA5146">
              <w:rPr>
                <w:sz w:val="20"/>
                <w:szCs w:val="20"/>
                <w:rtl/>
                <w:lang w:val="en-GB" w:eastAsia="en-CA" w:bidi="ar-AE"/>
              </w:rPr>
              <w:t>4.25</w:t>
            </w:r>
          </w:p>
        </w:tc>
        <w:tc>
          <w:tcPr>
            <w:tcW w:w="737" w:type="dxa"/>
            <w:tcBorders>
              <w:top w:val="single" w:sz="4" w:space="0" w:color="auto"/>
              <w:left w:val="single" w:sz="4" w:space="0" w:color="auto"/>
              <w:bottom w:val="single" w:sz="4" w:space="0" w:color="auto"/>
              <w:right w:val="single" w:sz="4" w:space="0" w:color="auto"/>
            </w:tcBorders>
            <w:tcMar>
              <w:left w:w="43" w:type="dxa"/>
              <w:right w:w="43" w:type="dxa"/>
            </w:tcMar>
          </w:tcPr>
          <w:p w14:paraId="5CD3E0F3" w14:textId="78D173FD" w:rsidR="00EA5146" w:rsidRPr="0057481F" w:rsidRDefault="00EA5146" w:rsidP="00EA5146">
            <w:pPr>
              <w:bidi/>
              <w:jc w:val="left"/>
              <w:rPr>
                <w:sz w:val="20"/>
                <w:szCs w:val="20"/>
                <w:lang w:val="en-GB" w:eastAsia="en-CA"/>
              </w:rPr>
            </w:pPr>
            <w:r w:rsidRPr="00EA5146">
              <w:rPr>
                <w:sz w:val="20"/>
                <w:szCs w:val="20"/>
                <w:rtl/>
                <w:lang w:val="en-GB" w:eastAsia="en-CA" w:bidi="ar-AE"/>
              </w:rPr>
              <w:t>0.00</w:t>
            </w:r>
          </w:p>
        </w:tc>
        <w:tc>
          <w:tcPr>
            <w:tcW w:w="86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769B367" w14:textId="5724F197" w:rsidR="00EA5146" w:rsidRPr="0057481F" w:rsidRDefault="00EA5146" w:rsidP="00EA5146">
            <w:pPr>
              <w:bidi/>
              <w:jc w:val="left"/>
              <w:rPr>
                <w:sz w:val="20"/>
                <w:szCs w:val="20"/>
                <w:lang w:val="en-GB" w:eastAsia="en-CA"/>
              </w:rPr>
            </w:pPr>
            <w:r w:rsidRPr="00EA5146">
              <w:rPr>
                <w:sz w:val="20"/>
                <w:szCs w:val="20"/>
                <w:rtl/>
                <w:lang w:val="en-GB" w:eastAsia="en-CA"/>
              </w:rPr>
              <w:t>0.00</w:t>
            </w:r>
          </w:p>
        </w:tc>
        <w:tc>
          <w:tcPr>
            <w:tcW w:w="865"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3D144A30" w14:textId="3EA18BFB" w:rsidR="00EA5146" w:rsidRPr="0057481F" w:rsidRDefault="00EA5146" w:rsidP="00EA5146">
            <w:pPr>
              <w:bidi/>
              <w:jc w:val="left"/>
              <w:rPr>
                <w:sz w:val="20"/>
                <w:szCs w:val="20"/>
                <w:lang w:val="en-GB" w:eastAsia="en-CA"/>
              </w:rPr>
            </w:pPr>
            <w:r w:rsidRPr="00EA5146">
              <w:rPr>
                <w:sz w:val="20"/>
                <w:szCs w:val="20"/>
                <w:rtl/>
                <w:lang w:val="en-GB" w:eastAsia="en-CA"/>
              </w:rPr>
              <w:t>0.00</w:t>
            </w:r>
          </w:p>
        </w:tc>
        <w:tc>
          <w:tcPr>
            <w:tcW w:w="865"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4E6EF020" w14:textId="1D3A901B" w:rsidR="00EA5146" w:rsidRPr="0057481F" w:rsidRDefault="00EA5146" w:rsidP="00EA5146">
            <w:pPr>
              <w:bidi/>
              <w:jc w:val="left"/>
              <w:rPr>
                <w:sz w:val="20"/>
                <w:szCs w:val="20"/>
                <w:lang w:val="en-GB" w:eastAsia="en-CA"/>
              </w:rPr>
            </w:pPr>
            <w:r w:rsidRPr="00EA5146">
              <w:rPr>
                <w:sz w:val="20"/>
                <w:szCs w:val="20"/>
                <w:rtl/>
                <w:lang w:val="en-GB" w:eastAsia="en-CA"/>
              </w:rPr>
              <w:t>0.00</w:t>
            </w:r>
          </w:p>
        </w:tc>
        <w:tc>
          <w:tcPr>
            <w:tcW w:w="865" w:type="dxa"/>
            <w:tcBorders>
              <w:top w:val="single" w:sz="4" w:space="0" w:color="auto"/>
              <w:left w:val="nil"/>
              <w:bottom w:val="single" w:sz="4" w:space="0" w:color="auto"/>
              <w:right w:val="single" w:sz="4" w:space="0" w:color="auto"/>
            </w:tcBorders>
            <w:tcMar>
              <w:left w:w="43" w:type="dxa"/>
              <w:right w:w="43" w:type="dxa"/>
            </w:tcMar>
          </w:tcPr>
          <w:p w14:paraId="10FEC98E" w14:textId="1064208F" w:rsidR="00EA5146" w:rsidRPr="0057481F" w:rsidRDefault="00EA5146" w:rsidP="00EA5146">
            <w:pPr>
              <w:bidi/>
              <w:jc w:val="left"/>
              <w:rPr>
                <w:sz w:val="20"/>
                <w:szCs w:val="20"/>
                <w:lang w:val="en-GB" w:eastAsia="en-CA"/>
              </w:rPr>
            </w:pPr>
            <w:r w:rsidRPr="00EA5146">
              <w:rPr>
                <w:sz w:val="20"/>
                <w:szCs w:val="20"/>
                <w:rtl/>
                <w:lang w:val="en-GB" w:eastAsia="en-CA"/>
              </w:rPr>
              <w:t>0.00</w:t>
            </w:r>
          </w:p>
        </w:tc>
        <w:tc>
          <w:tcPr>
            <w:tcW w:w="937"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986FC78" w14:textId="40D7E008" w:rsidR="00EA5146" w:rsidRPr="0057481F" w:rsidRDefault="00EA5146" w:rsidP="00EA5146">
            <w:pPr>
              <w:bidi/>
              <w:jc w:val="left"/>
              <w:rPr>
                <w:sz w:val="20"/>
                <w:szCs w:val="20"/>
                <w:lang w:val="en-GB" w:eastAsia="en-CA" w:bidi="ar-AE"/>
              </w:rPr>
            </w:pPr>
            <w:r w:rsidRPr="00EA5146">
              <w:rPr>
                <w:sz w:val="20"/>
                <w:szCs w:val="20"/>
                <w:rtl/>
                <w:lang w:val="en-GB" w:eastAsia="en-CA" w:bidi="ar-AE"/>
              </w:rPr>
              <w:t>4.25</w:t>
            </w:r>
          </w:p>
        </w:tc>
        <w:tc>
          <w:tcPr>
            <w:tcW w:w="978" w:type="dxa"/>
            <w:tcBorders>
              <w:top w:val="nil"/>
              <w:left w:val="nil"/>
              <w:bottom w:val="single" w:sz="4" w:space="0" w:color="auto"/>
              <w:right w:val="single" w:sz="4" w:space="0" w:color="auto"/>
            </w:tcBorders>
            <w:shd w:val="clear" w:color="auto" w:fill="auto"/>
            <w:tcMar>
              <w:left w:w="43" w:type="dxa"/>
              <w:right w:w="43" w:type="dxa"/>
            </w:tcMar>
          </w:tcPr>
          <w:p w14:paraId="6A903DB1" w14:textId="68A9AC37" w:rsidR="00EA5146" w:rsidRPr="0057481F" w:rsidRDefault="00EA5146" w:rsidP="00EA5146">
            <w:pPr>
              <w:bidi/>
              <w:jc w:val="left"/>
              <w:rPr>
                <w:sz w:val="20"/>
                <w:szCs w:val="20"/>
                <w:lang w:val="en-GB" w:eastAsia="en-CA" w:bidi="ar-AE"/>
              </w:rPr>
            </w:pPr>
            <w:r w:rsidRPr="00EA5146">
              <w:rPr>
                <w:sz w:val="20"/>
                <w:szCs w:val="20"/>
                <w:rtl/>
                <w:lang w:val="en-GB" w:eastAsia="en-CA" w:bidi="ar-AE"/>
              </w:rPr>
              <w:t>0.3</w:t>
            </w:r>
          </w:p>
        </w:tc>
      </w:tr>
      <w:tr w:rsidR="006A5C3B" w:rsidRPr="0057481F" w14:paraId="296FB6A3" w14:textId="77777777" w:rsidTr="006A5C3B">
        <w:trPr>
          <w:trHeight w:val="300"/>
        </w:trPr>
        <w:tc>
          <w:tcPr>
            <w:tcW w:w="1154" w:type="dxa"/>
            <w:vMerge/>
            <w:tcBorders>
              <w:left w:val="single" w:sz="4" w:space="0" w:color="auto"/>
              <w:right w:val="single" w:sz="4" w:space="0" w:color="auto"/>
            </w:tcBorders>
            <w:shd w:val="clear" w:color="auto" w:fill="auto"/>
            <w:tcMar>
              <w:left w:w="43" w:type="dxa"/>
              <w:right w:w="43" w:type="dxa"/>
            </w:tcMar>
            <w:hideMark/>
          </w:tcPr>
          <w:p w14:paraId="5F83B2E8" w14:textId="55534264" w:rsidR="00EA5146" w:rsidRPr="0057481F" w:rsidRDefault="00EA5146" w:rsidP="00EA5146">
            <w:pPr>
              <w:bidi/>
              <w:jc w:val="left"/>
              <w:rPr>
                <w:sz w:val="20"/>
                <w:szCs w:val="20"/>
                <w:lang w:val="en-GB" w:eastAsia="en-CA"/>
              </w:rPr>
            </w:pPr>
          </w:p>
        </w:tc>
        <w:tc>
          <w:tcPr>
            <w:tcW w:w="1195"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585E1A05" w14:textId="532CB90E" w:rsidR="00EA5146" w:rsidRPr="0057481F" w:rsidRDefault="00EA5146" w:rsidP="00EA5146">
            <w:pPr>
              <w:bidi/>
              <w:jc w:val="left"/>
              <w:rPr>
                <w:sz w:val="20"/>
                <w:szCs w:val="20"/>
                <w:rtl/>
                <w:lang w:val="en-GB" w:eastAsia="en-CA" w:bidi="ar-AE"/>
              </w:rPr>
            </w:pPr>
            <w:r>
              <w:rPr>
                <w:rFonts w:hint="cs"/>
                <w:sz w:val="20"/>
                <w:szCs w:val="20"/>
                <w:rtl/>
                <w:lang w:val="en-GB" w:eastAsia="en-CA" w:bidi="ar-AE"/>
              </w:rPr>
              <w:t>وحدات ال</w:t>
            </w:r>
            <w:r w:rsidR="00106DE7">
              <w:rPr>
                <w:rFonts w:hint="cs"/>
                <w:sz w:val="20"/>
                <w:szCs w:val="20"/>
                <w:rtl/>
                <w:lang w:val="en-GB" w:eastAsia="en-CA" w:bidi="ar-AE"/>
              </w:rPr>
              <w:t>ت</w:t>
            </w:r>
            <w:r>
              <w:rPr>
                <w:rFonts w:hint="cs"/>
                <w:sz w:val="20"/>
                <w:szCs w:val="20"/>
                <w:rtl/>
                <w:lang w:val="en-GB" w:eastAsia="en-CA" w:bidi="ar-AE"/>
              </w:rPr>
              <w:t>كثيف</w:t>
            </w:r>
          </w:p>
        </w:tc>
        <w:tc>
          <w:tcPr>
            <w:tcW w:w="994" w:type="dxa"/>
            <w:tcBorders>
              <w:top w:val="single" w:sz="4" w:space="0" w:color="auto"/>
              <w:left w:val="nil"/>
              <w:bottom w:val="single" w:sz="4" w:space="0" w:color="auto"/>
              <w:right w:val="single" w:sz="4" w:space="0" w:color="auto"/>
            </w:tcBorders>
            <w:tcMar>
              <w:left w:w="43" w:type="dxa"/>
              <w:right w:w="43" w:type="dxa"/>
            </w:tcMar>
          </w:tcPr>
          <w:p w14:paraId="169BC936" w14:textId="2F3B9897" w:rsidR="00EA5146" w:rsidRPr="0057481F" w:rsidRDefault="00EA5146" w:rsidP="00EA5146">
            <w:pPr>
              <w:bidi/>
              <w:jc w:val="left"/>
              <w:rPr>
                <w:sz w:val="20"/>
                <w:szCs w:val="20"/>
                <w:lang w:val="en-GB" w:eastAsia="en-CA" w:bidi="ar-AE"/>
              </w:rPr>
            </w:pPr>
            <w:r w:rsidRPr="00EA5146">
              <w:rPr>
                <w:sz w:val="20"/>
                <w:szCs w:val="20"/>
                <w:rtl/>
                <w:lang w:val="en-GB" w:eastAsia="en-CA" w:bidi="ar-AE"/>
              </w:rPr>
              <w:t>15.06</w:t>
            </w:r>
          </w:p>
        </w:tc>
        <w:tc>
          <w:tcPr>
            <w:tcW w:w="737" w:type="dxa"/>
            <w:tcBorders>
              <w:top w:val="single" w:sz="4" w:space="0" w:color="auto"/>
              <w:left w:val="single" w:sz="4" w:space="0" w:color="auto"/>
              <w:bottom w:val="single" w:sz="4" w:space="0" w:color="auto"/>
              <w:right w:val="single" w:sz="4" w:space="0" w:color="auto"/>
            </w:tcBorders>
            <w:tcMar>
              <w:left w:w="43" w:type="dxa"/>
              <w:right w:w="43" w:type="dxa"/>
            </w:tcMar>
          </w:tcPr>
          <w:p w14:paraId="12FACF12" w14:textId="5FD798E9" w:rsidR="00EA5146" w:rsidRPr="0057481F" w:rsidRDefault="00EA5146" w:rsidP="00EA5146">
            <w:pPr>
              <w:bidi/>
              <w:jc w:val="left"/>
              <w:rPr>
                <w:sz w:val="20"/>
                <w:szCs w:val="20"/>
                <w:lang w:val="en-GB" w:eastAsia="en-CA"/>
              </w:rPr>
            </w:pPr>
            <w:r w:rsidRPr="00EA5146">
              <w:rPr>
                <w:sz w:val="20"/>
                <w:szCs w:val="20"/>
                <w:rtl/>
                <w:lang w:val="en-GB" w:eastAsia="en-CA" w:bidi="ar-AE"/>
              </w:rPr>
              <w:t>0.00</w:t>
            </w:r>
          </w:p>
        </w:tc>
        <w:tc>
          <w:tcPr>
            <w:tcW w:w="86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23F88ED" w14:textId="670447B9" w:rsidR="00EA5146" w:rsidRPr="0057481F" w:rsidRDefault="00EA5146" w:rsidP="00EA5146">
            <w:pPr>
              <w:bidi/>
              <w:jc w:val="left"/>
              <w:rPr>
                <w:sz w:val="20"/>
                <w:szCs w:val="20"/>
                <w:lang w:val="en-GB" w:eastAsia="en-CA"/>
              </w:rPr>
            </w:pPr>
            <w:r w:rsidRPr="00EA5146">
              <w:rPr>
                <w:sz w:val="20"/>
                <w:szCs w:val="20"/>
                <w:rtl/>
                <w:lang w:val="en-GB" w:eastAsia="en-CA"/>
              </w:rPr>
              <w:t>0.00</w:t>
            </w:r>
          </w:p>
        </w:tc>
        <w:tc>
          <w:tcPr>
            <w:tcW w:w="865"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4713A45C" w14:textId="07558B22" w:rsidR="00EA5146" w:rsidRPr="0057481F" w:rsidRDefault="00EA5146" w:rsidP="00EA5146">
            <w:pPr>
              <w:bidi/>
              <w:jc w:val="left"/>
              <w:rPr>
                <w:sz w:val="20"/>
                <w:szCs w:val="20"/>
                <w:lang w:val="en-GB" w:eastAsia="en-CA"/>
              </w:rPr>
            </w:pPr>
            <w:r w:rsidRPr="00EA5146">
              <w:rPr>
                <w:sz w:val="20"/>
                <w:szCs w:val="20"/>
                <w:rtl/>
                <w:lang w:val="en-GB" w:eastAsia="en-CA"/>
              </w:rPr>
              <w:t>0.00</w:t>
            </w:r>
          </w:p>
        </w:tc>
        <w:tc>
          <w:tcPr>
            <w:tcW w:w="865"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1F08DA37" w14:textId="31F64B0E" w:rsidR="00EA5146" w:rsidRPr="0057481F" w:rsidRDefault="00EA5146" w:rsidP="00EA5146">
            <w:pPr>
              <w:bidi/>
              <w:jc w:val="left"/>
              <w:rPr>
                <w:sz w:val="20"/>
                <w:szCs w:val="20"/>
                <w:lang w:val="en-GB" w:eastAsia="en-CA"/>
              </w:rPr>
            </w:pPr>
            <w:r w:rsidRPr="00EA5146">
              <w:rPr>
                <w:sz w:val="20"/>
                <w:szCs w:val="20"/>
                <w:rtl/>
                <w:lang w:val="en-GB" w:eastAsia="en-CA"/>
              </w:rPr>
              <w:t>0.00</w:t>
            </w:r>
          </w:p>
        </w:tc>
        <w:tc>
          <w:tcPr>
            <w:tcW w:w="865" w:type="dxa"/>
            <w:tcBorders>
              <w:top w:val="single" w:sz="4" w:space="0" w:color="auto"/>
              <w:left w:val="nil"/>
              <w:bottom w:val="single" w:sz="4" w:space="0" w:color="auto"/>
              <w:right w:val="single" w:sz="4" w:space="0" w:color="auto"/>
            </w:tcBorders>
            <w:tcMar>
              <w:left w:w="43" w:type="dxa"/>
              <w:right w:w="43" w:type="dxa"/>
            </w:tcMar>
          </w:tcPr>
          <w:p w14:paraId="639A98D8" w14:textId="27EED4F3" w:rsidR="00EA5146" w:rsidRPr="0057481F" w:rsidRDefault="00EA5146" w:rsidP="00EA5146">
            <w:pPr>
              <w:bidi/>
              <w:jc w:val="left"/>
              <w:rPr>
                <w:sz w:val="20"/>
                <w:szCs w:val="20"/>
                <w:lang w:val="en-GB" w:eastAsia="en-CA"/>
              </w:rPr>
            </w:pPr>
            <w:r w:rsidRPr="00EA5146">
              <w:rPr>
                <w:sz w:val="20"/>
                <w:szCs w:val="20"/>
                <w:rtl/>
                <w:lang w:val="en-GB" w:eastAsia="en-CA"/>
              </w:rPr>
              <w:t>0.00</w:t>
            </w:r>
          </w:p>
        </w:tc>
        <w:tc>
          <w:tcPr>
            <w:tcW w:w="937"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114653A" w14:textId="231620E4" w:rsidR="00EA5146" w:rsidRPr="0057481F" w:rsidRDefault="00EA5146" w:rsidP="00EA5146">
            <w:pPr>
              <w:bidi/>
              <w:jc w:val="left"/>
              <w:rPr>
                <w:sz w:val="20"/>
                <w:szCs w:val="20"/>
                <w:lang w:val="en-GB" w:eastAsia="en-CA" w:bidi="ar-AE"/>
              </w:rPr>
            </w:pPr>
            <w:r w:rsidRPr="00EA5146">
              <w:rPr>
                <w:sz w:val="20"/>
                <w:szCs w:val="20"/>
                <w:rtl/>
                <w:lang w:val="en-GB" w:eastAsia="en-CA" w:bidi="ar-AE"/>
              </w:rPr>
              <w:t>15.06</w:t>
            </w:r>
          </w:p>
        </w:tc>
        <w:tc>
          <w:tcPr>
            <w:tcW w:w="978" w:type="dxa"/>
            <w:tcBorders>
              <w:top w:val="nil"/>
              <w:left w:val="nil"/>
              <w:bottom w:val="single" w:sz="4" w:space="0" w:color="auto"/>
              <w:right w:val="single" w:sz="4" w:space="0" w:color="auto"/>
            </w:tcBorders>
            <w:shd w:val="clear" w:color="auto" w:fill="auto"/>
            <w:tcMar>
              <w:left w:w="43" w:type="dxa"/>
              <w:right w:w="43" w:type="dxa"/>
            </w:tcMar>
          </w:tcPr>
          <w:p w14:paraId="29CC3A71" w14:textId="5619730B" w:rsidR="00EA5146" w:rsidRPr="0057481F" w:rsidRDefault="00EA5146" w:rsidP="00EA5146">
            <w:pPr>
              <w:bidi/>
              <w:jc w:val="left"/>
              <w:rPr>
                <w:sz w:val="20"/>
                <w:szCs w:val="20"/>
                <w:lang w:val="en-GB" w:eastAsia="en-CA" w:bidi="ar-AE"/>
              </w:rPr>
            </w:pPr>
            <w:r w:rsidRPr="00EA5146">
              <w:rPr>
                <w:sz w:val="20"/>
                <w:szCs w:val="20"/>
                <w:rtl/>
                <w:lang w:val="en-GB" w:eastAsia="en-CA" w:bidi="ar-AE"/>
              </w:rPr>
              <w:t>1.1</w:t>
            </w:r>
          </w:p>
        </w:tc>
      </w:tr>
      <w:tr w:rsidR="006A5C3B" w:rsidRPr="0057481F" w14:paraId="0EE1D638" w14:textId="77777777" w:rsidTr="006A5C3B">
        <w:trPr>
          <w:trHeight w:val="300"/>
        </w:trPr>
        <w:tc>
          <w:tcPr>
            <w:tcW w:w="1154" w:type="dxa"/>
            <w:vMerge/>
            <w:tcBorders>
              <w:left w:val="single" w:sz="4" w:space="0" w:color="auto"/>
              <w:bottom w:val="single" w:sz="4" w:space="0" w:color="auto"/>
              <w:right w:val="single" w:sz="4" w:space="0" w:color="auto"/>
            </w:tcBorders>
            <w:shd w:val="clear" w:color="auto" w:fill="auto"/>
            <w:tcMar>
              <w:left w:w="43" w:type="dxa"/>
              <w:right w:w="43" w:type="dxa"/>
            </w:tcMar>
            <w:hideMark/>
          </w:tcPr>
          <w:p w14:paraId="1E6CC8A5" w14:textId="637DEF71" w:rsidR="00EA5146" w:rsidRPr="0057481F" w:rsidRDefault="00EA5146" w:rsidP="00EA5146">
            <w:pPr>
              <w:bidi/>
              <w:jc w:val="left"/>
              <w:rPr>
                <w:sz w:val="20"/>
                <w:szCs w:val="20"/>
                <w:lang w:val="en-GB" w:eastAsia="en-CA"/>
              </w:rPr>
            </w:pPr>
          </w:p>
        </w:tc>
        <w:tc>
          <w:tcPr>
            <w:tcW w:w="1195"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53351B88" w14:textId="2B7891BA" w:rsidR="00EA5146" w:rsidRPr="0057481F" w:rsidRDefault="00EA5146" w:rsidP="00EA5146">
            <w:pPr>
              <w:bidi/>
              <w:jc w:val="left"/>
              <w:rPr>
                <w:sz w:val="20"/>
                <w:szCs w:val="20"/>
                <w:lang w:val="en-GB" w:eastAsia="en-CA"/>
              </w:rPr>
            </w:pPr>
            <w:r>
              <w:rPr>
                <w:rFonts w:hint="cs"/>
                <w:sz w:val="20"/>
                <w:szCs w:val="20"/>
                <w:rtl/>
                <w:lang w:val="en-GB" w:eastAsia="en-CA"/>
              </w:rPr>
              <w:t>الأنظمة المركزية</w:t>
            </w:r>
          </w:p>
        </w:tc>
        <w:tc>
          <w:tcPr>
            <w:tcW w:w="994" w:type="dxa"/>
            <w:tcBorders>
              <w:top w:val="single" w:sz="4" w:space="0" w:color="auto"/>
              <w:left w:val="nil"/>
              <w:bottom w:val="single" w:sz="4" w:space="0" w:color="auto"/>
              <w:right w:val="single" w:sz="4" w:space="0" w:color="auto"/>
            </w:tcBorders>
            <w:tcMar>
              <w:left w:w="43" w:type="dxa"/>
              <w:right w:w="43" w:type="dxa"/>
            </w:tcMar>
          </w:tcPr>
          <w:p w14:paraId="6CD3A181" w14:textId="36FD168F" w:rsidR="00EA5146" w:rsidRPr="0057481F" w:rsidRDefault="00EA5146" w:rsidP="00EA5146">
            <w:pPr>
              <w:bidi/>
              <w:jc w:val="left"/>
              <w:rPr>
                <w:sz w:val="20"/>
                <w:szCs w:val="20"/>
                <w:lang w:val="en-GB" w:eastAsia="en-CA" w:bidi="ar-AE"/>
              </w:rPr>
            </w:pPr>
            <w:r w:rsidRPr="00EA5146">
              <w:rPr>
                <w:sz w:val="20"/>
                <w:szCs w:val="20"/>
                <w:rtl/>
                <w:lang w:val="en-GB" w:eastAsia="en-CA" w:bidi="ar-AE"/>
              </w:rPr>
              <w:t>41.25</w:t>
            </w:r>
          </w:p>
        </w:tc>
        <w:tc>
          <w:tcPr>
            <w:tcW w:w="737" w:type="dxa"/>
            <w:tcBorders>
              <w:top w:val="single" w:sz="4" w:space="0" w:color="auto"/>
              <w:left w:val="single" w:sz="4" w:space="0" w:color="auto"/>
              <w:bottom w:val="single" w:sz="4" w:space="0" w:color="auto"/>
              <w:right w:val="single" w:sz="4" w:space="0" w:color="auto"/>
            </w:tcBorders>
            <w:tcMar>
              <w:left w:w="43" w:type="dxa"/>
              <w:right w:w="43" w:type="dxa"/>
            </w:tcMar>
          </w:tcPr>
          <w:p w14:paraId="721571FE" w14:textId="6C48EFE1" w:rsidR="00EA5146" w:rsidRPr="0057481F" w:rsidRDefault="00EA5146" w:rsidP="00EA5146">
            <w:pPr>
              <w:bidi/>
              <w:jc w:val="left"/>
              <w:rPr>
                <w:sz w:val="20"/>
                <w:szCs w:val="20"/>
                <w:lang w:val="en-GB" w:eastAsia="en-CA" w:bidi="ar-AE"/>
              </w:rPr>
            </w:pPr>
            <w:r w:rsidRPr="00EA5146">
              <w:rPr>
                <w:sz w:val="20"/>
                <w:szCs w:val="20"/>
                <w:rtl/>
                <w:lang w:val="en-GB" w:eastAsia="en-CA" w:bidi="ar-AE"/>
              </w:rPr>
              <w:t>32.25</w:t>
            </w:r>
          </w:p>
        </w:tc>
        <w:tc>
          <w:tcPr>
            <w:tcW w:w="86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3AF9433" w14:textId="48305212" w:rsidR="00EA5146" w:rsidRPr="0057481F" w:rsidRDefault="00EA5146" w:rsidP="00EA5146">
            <w:pPr>
              <w:bidi/>
              <w:jc w:val="left"/>
              <w:rPr>
                <w:sz w:val="20"/>
                <w:szCs w:val="20"/>
                <w:lang w:val="en-GB" w:eastAsia="en-CA" w:bidi="ar-AE"/>
              </w:rPr>
            </w:pPr>
            <w:r w:rsidRPr="00EA5146">
              <w:rPr>
                <w:sz w:val="20"/>
                <w:szCs w:val="20"/>
                <w:rtl/>
                <w:lang w:val="en-GB" w:eastAsia="en-CA" w:bidi="ar-AE"/>
              </w:rPr>
              <w:t>31.19</w:t>
            </w:r>
          </w:p>
        </w:tc>
        <w:tc>
          <w:tcPr>
            <w:tcW w:w="865"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62776AA2" w14:textId="1D383E19" w:rsidR="00EA5146" w:rsidRPr="0057481F" w:rsidRDefault="00EA5146" w:rsidP="00EA5146">
            <w:pPr>
              <w:bidi/>
              <w:jc w:val="left"/>
              <w:rPr>
                <w:sz w:val="20"/>
                <w:szCs w:val="20"/>
                <w:lang w:val="en-GB" w:eastAsia="en-CA"/>
              </w:rPr>
            </w:pPr>
            <w:r w:rsidRPr="00EA5146">
              <w:rPr>
                <w:sz w:val="20"/>
                <w:szCs w:val="20"/>
                <w:rtl/>
                <w:lang w:val="en-GB" w:eastAsia="en-CA"/>
              </w:rPr>
              <w:t>0.00</w:t>
            </w:r>
          </w:p>
        </w:tc>
        <w:tc>
          <w:tcPr>
            <w:tcW w:w="865"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7FD1FF9C" w14:textId="1EEFBE55" w:rsidR="00EA5146" w:rsidRPr="0057481F" w:rsidRDefault="00EA5146" w:rsidP="00EA5146">
            <w:pPr>
              <w:bidi/>
              <w:jc w:val="left"/>
              <w:rPr>
                <w:sz w:val="20"/>
                <w:szCs w:val="20"/>
                <w:lang w:val="en-GB" w:eastAsia="en-CA"/>
              </w:rPr>
            </w:pPr>
            <w:r w:rsidRPr="00EA5146">
              <w:rPr>
                <w:sz w:val="20"/>
                <w:szCs w:val="20"/>
                <w:rtl/>
                <w:lang w:val="en-GB" w:eastAsia="en-CA"/>
              </w:rPr>
              <w:t>0.00</w:t>
            </w:r>
          </w:p>
        </w:tc>
        <w:tc>
          <w:tcPr>
            <w:tcW w:w="865" w:type="dxa"/>
            <w:tcBorders>
              <w:top w:val="single" w:sz="4" w:space="0" w:color="auto"/>
              <w:left w:val="nil"/>
              <w:bottom w:val="single" w:sz="4" w:space="0" w:color="auto"/>
              <w:right w:val="single" w:sz="4" w:space="0" w:color="auto"/>
            </w:tcBorders>
            <w:tcMar>
              <w:left w:w="43" w:type="dxa"/>
              <w:right w:w="43" w:type="dxa"/>
            </w:tcMar>
          </w:tcPr>
          <w:p w14:paraId="13FA505E" w14:textId="47C79838" w:rsidR="00EA5146" w:rsidRPr="0057481F" w:rsidRDefault="00EA5146" w:rsidP="00EA5146">
            <w:pPr>
              <w:bidi/>
              <w:jc w:val="left"/>
              <w:rPr>
                <w:sz w:val="20"/>
                <w:szCs w:val="20"/>
                <w:lang w:val="en-GB" w:eastAsia="en-CA"/>
              </w:rPr>
            </w:pPr>
            <w:r w:rsidRPr="00EA5146">
              <w:rPr>
                <w:sz w:val="20"/>
                <w:szCs w:val="20"/>
                <w:rtl/>
                <w:lang w:val="en-GB" w:eastAsia="en-CA"/>
              </w:rPr>
              <w:t>0.00</w:t>
            </w:r>
          </w:p>
        </w:tc>
        <w:tc>
          <w:tcPr>
            <w:tcW w:w="937"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0608C91" w14:textId="0B1EF539" w:rsidR="00EA5146" w:rsidRPr="0057481F" w:rsidRDefault="00EA5146" w:rsidP="00EA5146">
            <w:pPr>
              <w:bidi/>
              <w:jc w:val="left"/>
              <w:rPr>
                <w:sz w:val="20"/>
                <w:szCs w:val="20"/>
                <w:lang w:val="en-GB" w:eastAsia="en-CA" w:bidi="ar-AE"/>
              </w:rPr>
            </w:pPr>
            <w:r w:rsidRPr="00EA5146">
              <w:rPr>
                <w:sz w:val="20"/>
                <w:szCs w:val="20"/>
                <w:rtl/>
                <w:lang w:val="en-GB" w:eastAsia="en-CA" w:bidi="ar-AE"/>
              </w:rPr>
              <w:t>104.69</w:t>
            </w:r>
          </w:p>
        </w:tc>
        <w:tc>
          <w:tcPr>
            <w:tcW w:w="978" w:type="dxa"/>
            <w:tcBorders>
              <w:top w:val="nil"/>
              <w:left w:val="nil"/>
              <w:bottom w:val="single" w:sz="4" w:space="0" w:color="auto"/>
              <w:right w:val="single" w:sz="4" w:space="0" w:color="auto"/>
            </w:tcBorders>
            <w:shd w:val="clear" w:color="auto" w:fill="auto"/>
            <w:tcMar>
              <w:left w:w="43" w:type="dxa"/>
              <w:right w:w="43" w:type="dxa"/>
            </w:tcMar>
          </w:tcPr>
          <w:p w14:paraId="413955F1" w14:textId="1B3D83DB" w:rsidR="00EA5146" w:rsidRPr="0057481F" w:rsidRDefault="00EA5146" w:rsidP="00EA5146">
            <w:pPr>
              <w:bidi/>
              <w:jc w:val="left"/>
              <w:rPr>
                <w:sz w:val="20"/>
                <w:szCs w:val="20"/>
                <w:lang w:val="en-GB" w:eastAsia="en-CA" w:bidi="ar-AE"/>
              </w:rPr>
            </w:pPr>
            <w:r w:rsidRPr="00EA5146">
              <w:rPr>
                <w:sz w:val="20"/>
                <w:szCs w:val="20"/>
                <w:rtl/>
                <w:lang w:val="en-GB" w:eastAsia="en-CA" w:bidi="ar-AE"/>
              </w:rPr>
              <w:t>7.9</w:t>
            </w:r>
          </w:p>
        </w:tc>
      </w:tr>
      <w:tr w:rsidR="006A5C3B" w:rsidRPr="0057481F" w14:paraId="6E01F8D4" w14:textId="77777777" w:rsidTr="006A5C3B">
        <w:trPr>
          <w:trHeight w:val="300"/>
        </w:trPr>
        <w:tc>
          <w:tcPr>
            <w:tcW w:w="2349" w:type="dxa"/>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CBDB22D" w14:textId="4A43A5C6" w:rsidR="006A5C3B" w:rsidRPr="0057481F" w:rsidRDefault="006A5C3B" w:rsidP="006A5C3B">
            <w:pPr>
              <w:bidi/>
              <w:ind w:left="96"/>
              <w:jc w:val="left"/>
              <w:rPr>
                <w:sz w:val="20"/>
                <w:szCs w:val="20"/>
                <w:lang w:val="en-GB" w:eastAsia="en-CA"/>
              </w:rPr>
            </w:pPr>
            <w:r>
              <w:rPr>
                <w:rFonts w:hint="cs"/>
                <w:sz w:val="20"/>
                <w:szCs w:val="20"/>
                <w:rtl/>
                <w:lang w:val="en-GB" w:eastAsia="en-CA"/>
              </w:rPr>
              <w:t>الصناعي</w:t>
            </w:r>
            <w:r w:rsidRPr="0057481F">
              <w:rPr>
                <w:sz w:val="20"/>
                <w:szCs w:val="20"/>
                <w:lang w:val="en-GB" w:eastAsia="en-CA"/>
              </w:rPr>
              <w:t xml:space="preserve"> </w:t>
            </w:r>
          </w:p>
        </w:tc>
        <w:tc>
          <w:tcPr>
            <w:tcW w:w="994" w:type="dxa"/>
            <w:tcBorders>
              <w:top w:val="single" w:sz="4" w:space="0" w:color="auto"/>
              <w:left w:val="nil"/>
              <w:bottom w:val="single" w:sz="4" w:space="0" w:color="auto"/>
              <w:right w:val="single" w:sz="4" w:space="0" w:color="auto"/>
            </w:tcBorders>
            <w:tcMar>
              <w:left w:w="43" w:type="dxa"/>
              <w:right w:w="43" w:type="dxa"/>
            </w:tcMar>
          </w:tcPr>
          <w:p w14:paraId="2B163862" w14:textId="275C11D1" w:rsidR="006A5C3B" w:rsidRPr="0057481F" w:rsidRDefault="006A5C3B" w:rsidP="006A5C3B">
            <w:pPr>
              <w:bidi/>
              <w:jc w:val="left"/>
              <w:rPr>
                <w:sz w:val="20"/>
                <w:szCs w:val="20"/>
                <w:lang w:val="en-GB" w:eastAsia="en-CA" w:bidi="ar-AE"/>
              </w:rPr>
            </w:pPr>
            <w:r w:rsidRPr="00EA5146">
              <w:rPr>
                <w:sz w:val="20"/>
                <w:szCs w:val="20"/>
                <w:rtl/>
                <w:lang w:val="en-GB" w:eastAsia="en-CA" w:bidi="ar-AE"/>
              </w:rPr>
              <w:t>120.30</w:t>
            </w:r>
          </w:p>
        </w:tc>
        <w:tc>
          <w:tcPr>
            <w:tcW w:w="737" w:type="dxa"/>
            <w:tcBorders>
              <w:top w:val="single" w:sz="4" w:space="0" w:color="auto"/>
              <w:left w:val="single" w:sz="4" w:space="0" w:color="auto"/>
              <w:bottom w:val="single" w:sz="4" w:space="0" w:color="auto"/>
              <w:right w:val="single" w:sz="4" w:space="0" w:color="auto"/>
            </w:tcBorders>
            <w:tcMar>
              <w:left w:w="43" w:type="dxa"/>
              <w:right w:w="43" w:type="dxa"/>
            </w:tcMar>
          </w:tcPr>
          <w:p w14:paraId="0E7DE245" w14:textId="21015CD8" w:rsidR="006A5C3B" w:rsidRPr="0057481F" w:rsidRDefault="006A5C3B" w:rsidP="006A5C3B">
            <w:pPr>
              <w:bidi/>
              <w:jc w:val="left"/>
              <w:rPr>
                <w:sz w:val="20"/>
                <w:szCs w:val="20"/>
                <w:lang w:val="en-GB" w:eastAsia="en-CA" w:bidi="ar-AE"/>
              </w:rPr>
            </w:pPr>
            <w:r w:rsidRPr="00EA5146">
              <w:rPr>
                <w:sz w:val="20"/>
                <w:szCs w:val="20"/>
                <w:rtl/>
                <w:lang w:val="en-GB" w:eastAsia="en-CA" w:bidi="ar-AE"/>
              </w:rPr>
              <w:t>178.83</w:t>
            </w:r>
          </w:p>
        </w:tc>
        <w:tc>
          <w:tcPr>
            <w:tcW w:w="86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E5E1C4E" w14:textId="447FD2CD" w:rsidR="006A5C3B" w:rsidRPr="0057481F" w:rsidRDefault="006A5C3B" w:rsidP="006A5C3B">
            <w:pPr>
              <w:bidi/>
              <w:jc w:val="left"/>
              <w:rPr>
                <w:sz w:val="20"/>
                <w:szCs w:val="20"/>
                <w:lang w:val="en-GB" w:eastAsia="en-CA" w:bidi="ar-AE"/>
              </w:rPr>
            </w:pPr>
            <w:r w:rsidRPr="00EA5146">
              <w:rPr>
                <w:sz w:val="20"/>
                <w:szCs w:val="20"/>
                <w:rtl/>
                <w:lang w:val="en-GB" w:eastAsia="en-CA" w:bidi="ar-AE"/>
              </w:rPr>
              <w:t>165.04</w:t>
            </w:r>
          </w:p>
        </w:tc>
        <w:tc>
          <w:tcPr>
            <w:tcW w:w="865"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4B708865" w14:textId="6C7207D7" w:rsidR="006A5C3B" w:rsidRPr="0057481F" w:rsidRDefault="006A5C3B" w:rsidP="006A5C3B">
            <w:pPr>
              <w:bidi/>
              <w:jc w:val="left"/>
              <w:rPr>
                <w:sz w:val="20"/>
                <w:szCs w:val="20"/>
                <w:lang w:val="en-GB" w:eastAsia="en-CA"/>
              </w:rPr>
            </w:pPr>
            <w:r w:rsidRPr="00EA5146">
              <w:rPr>
                <w:sz w:val="20"/>
                <w:szCs w:val="20"/>
                <w:rtl/>
                <w:lang w:val="en-GB" w:eastAsia="en-CA"/>
              </w:rPr>
              <w:t>0.00</w:t>
            </w:r>
          </w:p>
        </w:tc>
        <w:tc>
          <w:tcPr>
            <w:tcW w:w="865"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372D5D0A" w14:textId="3CF6118D" w:rsidR="006A5C3B" w:rsidRPr="0057481F" w:rsidRDefault="006A5C3B" w:rsidP="006A5C3B">
            <w:pPr>
              <w:bidi/>
              <w:jc w:val="left"/>
              <w:rPr>
                <w:sz w:val="20"/>
                <w:szCs w:val="20"/>
                <w:lang w:val="en-GB" w:eastAsia="en-CA"/>
              </w:rPr>
            </w:pPr>
            <w:r w:rsidRPr="00EA5146">
              <w:rPr>
                <w:sz w:val="20"/>
                <w:szCs w:val="20"/>
                <w:rtl/>
                <w:lang w:val="en-GB" w:eastAsia="en-CA"/>
              </w:rPr>
              <w:t>0.00</w:t>
            </w:r>
          </w:p>
        </w:tc>
        <w:tc>
          <w:tcPr>
            <w:tcW w:w="865" w:type="dxa"/>
            <w:tcBorders>
              <w:top w:val="single" w:sz="4" w:space="0" w:color="auto"/>
              <w:left w:val="nil"/>
              <w:bottom w:val="single" w:sz="4" w:space="0" w:color="auto"/>
              <w:right w:val="single" w:sz="4" w:space="0" w:color="auto"/>
            </w:tcBorders>
            <w:tcMar>
              <w:left w:w="43" w:type="dxa"/>
              <w:right w:w="43" w:type="dxa"/>
            </w:tcMar>
          </w:tcPr>
          <w:p w14:paraId="62571402" w14:textId="28E10A46" w:rsidR="006A5C3B" w:rsidRPr="0057481F" w:rsidRDefault="006A5C3B" w:rsidP="006A5C3B">
            <w:pPr>
              <w:bidi/>
              <w:jc w:val="left"/>
              <w:rPr>
                <w:sz w:val="20"/>
                <w:szCs w:val="20"/>
                <w:lang w:val="en-GB" w:eastAsia="en-CA" w:bidi="ar-AE"/>
              </w:rPr>
            </w:pPr>
            <w:r w:rsidRPr="00EA5146">
              <w:rPr>
                <w:sz w:val="20"/>
                <w:szCs w:val="20"/>
                <w:rtl/>
                <w:lang w:val="en-GB" w:eastAsia="en-CA" w:bidi="ar-AE"/>
              </w:rPr>
              <w:t>19.29</w:t>
            </w:r>
          </w:p>
        </w:tc>
        <w:tc>
          <w:tcPr>
            <w:tcW w:w="937"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1A78697" w14:textId="4D959B6C" w:rsidR="006A5C3B" w:rsidRPr="0057481F" w:rsidRDefault="006A5C3B" w:rsidP="006A5C3B">
            <w:pPr>
              <w:bidi/>
              <w:jc w:val="left"/>
              <w:rPr>
                <w:sz w:val="20"/>
                <w:szCs w:val="20"/>
                <w:lang w:val="en-GB" w:eastAsia="en-CA" w:bidi="ar-AE"/>
              </w:rPr>
            </w:pPr>
            <w:r w:rsidRPr="00EA5146">
              <w:rPr>
                <w:sz w:val="20"/>
                <w:szCs w:val="20"/>
                <w:rtl/>
                <w:lang w:val="en-GB" w:eastAsia="en-CA" w:bidi="ar-AE"/>
              </w:rPr>
              <w:t>483.46</w:t>
            </w:r>
          </w:p>
        </w:tc>
        <w:tc>
          <w:tcPr>
            <w:tcW w:w="978" w:type="dxa"/>
            <w:tcBorders>
              <w:top w:val="nil"/>
              <w:left w:val="nil"/>
              <w:bottom w:val="single" w:sz="4" w:space="0" w:color="auto"/>
              <w:right w:val="single" w:sz="4" w:space="0" w:color="auto"/>
            </w:tcBorders>
            <w:shd w:val="clear" w:color="auto" w:fill="auto"/>
            <w:tcMar>
              <w:left w:w="43" w:type="dxa"/>
              <w:right w:w="43" w:type="dxa"/>
            </w:tcMar>
          </w:tcPr>
          <w:p w14:paraId="52E31DFB" w14:textId="3479AB00" w:rsidR="006A5C3B" w:rsidRPr="0057481F" w:rsidRDefault="006A5C3B" w:rsidP="006A5C3B">
            <w:pPr>
              <w:bidi/>
              <w:jc w:val="left"/>
              <w:rPr>
                <w:sz w:val="20"/>
                <w:szCs w:val="20"/>
                <w:lang w:val="en-GB" w:eastAsia="en-CA" w:bidi="ar-AE"/>
              </w:rPr>
            </w:pPr>
            <w:r w:rsidRPr="00EA5146">
              <w:rPr>
                <w:sz w:val="20"/>
                <w:szCs w:val="20"/>
                <w:rtl/>
                <w:lang w:val="en-GB" w:eastAsia="en-CA" w:bidi="ar-AE"/>
              </w:rPr>
              <w:t>36.4</w:t>
            </w:r>
          </w:p>
        </w:tc>
      </w:tr>
      <w:tr w:rsidR="006A5C3B" w:rsidRPr="0057481F" w14:paraId="5EB15A8E" w14:textId="77777777" w:rsidTr="006A5C3B">
        <w:trPr>
          <w:trHeight w:val="300"/>
        </w:trPr>
        <w:tc>
          <w:tcPr>
            <w:tcW w:w="2349" w:type="dxa"/>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5CB3C444" w14:textId="4E60C330" w:rsidR="006A5C3B" w:rsidRPr="0057481F" w:rsidRDefault="006A5C3B" w:rsidP="006A5C3B">
            <w:pPr>
              <w:bidi/>
              <w:ind w:left="96"/>
              <w:jc w:val="left"/>
              <w:rPr>
                <w:sz w:val="20"/>
                <w:szCs w:val="20"/>
                <w:lang w:val="en-GB" w:eastAsia="en-CA"/>
              </w:rPr>
            </w:pPr>
            <w:r>
              <w:rPr>
                <w:rFonts w:hint="cs"/>
                <w:sz w:val="20"/>
                <w:szCs w:val="20"/>
                <w:rtl/>
                <w:lang w:val="en-GB" w:eastAsia="en-CA"/>
              </w:rPr>
              <w:t>النقل</w:t>
            </w:r>
          </w:p>
        </w:tc>
        <w:tc>
          <w:tcPr>
            <w:tcW w:w="994" w:type="dxa"/>
            <w:tcBorders>
              <w:top w:val="single" w:sz="4" w:space="0" w:color="auto"/>
              <w:left w:val="nil"/>
              <w:bottom w:val="single" w:sz="4" w:space="0" w:color="auto"/>
              <w:right w:val="single" w:sz="4" w:space="0" w:color="auto"/>
            </w:tcBorders>
            <w:tcMar>
              <w:left w:w="43" w:type="dxa"/>
              <w:right w:w="43" w:type="dxa"/>
            </w:tcMar>
          </w:tcPr>
          <w:p w14:paraId="1C9597FF" w14:textId="5C1227C8" w:rsidR="006A5C3B" w:rsidRPr="0057481F" w:rsidRDefault="006A5C3B" w:rsidP="006A5C3B">
            <w:pPr>
              <w:bidi/>
              <w:jc w:val="left"/>
              <w:rPr>
                <w:sz w:val="20"/>
                <w:szCs w:val="20"/>
                <w:lang w:val="en-GB" w:bidi="ar-AE"/>
              </w:rPr>
            </w:pPr>
            <w:r w:rsidRPr="00EA5146">
              <w:rPr>
                <w:sz w:val="20"/>
                <w:szCs w:val="20"/>
                <w:rtl/>
                <w:lang w:val="en-GB" w:bidi="ar-AE"/>
              </w:rPr>
              <w:t>4.32</w:t>
            </w:r>
          </w:p>
        </w:tc>
        <w:tc>
          <w:tcPr>
            <w:tcW w:w="737" w:type="dxa"/>
            <w:tcBorders>
              <w:top w:val="single" w:sz="4" w:space="0" w:color="auto"/>
              <w:left w:val="single" w:sz="4" w:space="0" w:color="auto"/>
              <w:bottom w:val="single" w:sz="4" w:space="0" w:color="auto"/>
              <w:right w:val="single" w:sz="4" w:space="0" w:color="auto"/>
            </w:tcBorders>
            <w:tcMar>
              <w:left w:w="43" w:type="dxa"/>
              <w:right w:w="43" w:type="dxa"/>
            </w:tcMar>
          </w:tcPr>
          <w:p w14:paraId="31F4CE1B" w14:textId="212635DD" w:rsidR="006A5C3B" w:rsidRPr="0057481F" w:rsidRDefault="006A5C3B" w:rsidP="006A5C3B">
            <w:pPr>
              <w:bidi/>
              <w:jc w:val="left"/>
              <w:rPr>
                <w:sz w:val="20"/>
                <w:szCs w:val="20"/>
                <w:lang w:val="en-GB"/>
              </w:rPr>
            </w:pPr>
            <w:r w:rsidRPr="00EA5146">
              <w:rPr>
                <w:sz w:val="20"/>
                <w:szCs w:val="20"/>
                <w:rtl/>
                <w:lang w:val="en-GB" w:eastAsia="en-CA" w:bidi="ar-AE"/>
              </w:rPr>
              <w:t>0.00</w:t>
            </w:r>
          </w:p>
        </w:tc>
        <w:tc>
          <w:tcPr>
            <w:tcW w:w="86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793ABB1" w14:textId="13901F7E" w:rsidR="006A5C3B" w:rsidRPr="0057481F" w:rsidRDefault="006A5C3B" w:rsidP="006A5C3B">
            <w:pPr>
              <w:bidi/>
              <w:jc w:val="left"/>
              <w:rPr>
                <w:sz w:val="20"/>
                <w:szCs w:val="20"/>
                <w:lang w:val="en-GB"/>
              </w:rPr>
            </w:pPr>
            <w:r w:rsidRPr="00EA5146">
              <w:rPr>
                <w:sz w:val="20"/>
                <w:szCs w:val="20"/>
                <w:rtl/>
                <w:lang w:val="en-GB" w:eastAsia="en-CA"/>
              </w:rPr>
              <w:t>0.00</w:t>
            </w:r>
          </w:p>
        </w:tc>
        <w:tc>
          <w:tcPr>
            <w:tcW w:w="865"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172E5C87" w14:textId="0968648C" w:rsidR="006A5C3B" w:rsidRPr="0057481F" w:rsidRDefault="006A5C3B" w:rsidP="006A5C3B">
            <w:pPr>
              <w:bidi/>
              <w:jc w:val="left"/>
              <w:rPr>
                <w:sz w:val="20"/>
                <w:szCs w:val="20"/>
                <w:lang w:val="en-GB"/>
              </w:rPr>
            </w:pPr>
            <w:r w:rsidRPr="00EA5146">
              <w:rPr>
                <w:sz w:val="20"/>
                <w:szCs w:val="20"/>
                <w:rtl/>
                <w:lang w:val="en-GB" w:eastAsia="en-CA"/>
              </w:rPr>
              <w:t>0.00</w:t>
            </w:r>
          </w:p>
        </w:tc>
        <w:tc>
          <w:tcPr>
            <w:tcW w:w="865"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68A0557F" w14:textId="06EEAF2D" w:rsidR="006A5C3B" w:rsidRPr="0057481F" w:rsidRDefault="006A5C3B" w:rsidP="006A5C3B">
            <w:pPr>
              <w:bidi/>
              <w:jc w:val="left"/>
              <w:rPr>
                <w:sz w:val="20"/>
                <w:szCs w:val="20"/>
                <w:lang w:val="en-GB"/>
              </w:rPr>
            </w:pPr>
            <w:r w:rsidRPr="00EA5146">
              <w:rPr>
                <w:sz w:val="20"/>
                <w:szCs w:val="20"/>
                <w:rtl/>
                <w:lang w:val="en-GB" w:eastAsia="en-CA"/>
              </w:rPr>
              <w:t>0.00</w:t>
            </w:r>
          </w:p>
        </w:tc>
        <w:tc>
          <w:tcPr>
            <w:tcW w:w="865" w:type="dxa"/>
            <w:tcBorders>
              <w:top w:val="single" w:sz="4" w:space="0" w:color="auto"/>
              <w:left w:val="nil"/>
              <w:bottom w:val="single" w:sz="4" w:space="0" w:color="auto"/>
              <w:right w:val="single" w:sz="4" w:space="0" w:color="auto"/>
            </w:tcBorders>
            <w:tcMar>
              <w:left w:w="43" w:type="dxa"/>
              <w:right w:w="43" w:type="dxa"/>
            </w:tcMar>
          </w:tcPr>
          <w:p w14:paraId="69FCDAA7" w14:textId="0EC7D6E1" w:rsidR="006A5C3B" w:rsidRPr="0057481F" w:rsidRDefault="006A5C3B" w:rsidP="006A5C3B">
            <w:pPr>
              <w:bidi/>
              <w:jc w:val="left"/>
              <w:rPr>
                <w:sz w:val="20"/>
                <w:szCs w:val="20"/>
                <w:lang w:val="en-GB"/>
              </w:rPr>
            </w:pPr>
            <w:r w:rsidRPr="00EA5146">
              <w:rPr>
                <w:sz w:val="20"/>
                <w:szCs w:val="20"/>
                <w:rtl/>
                <w:lang w:val="en-GB" w:eastAsia="en-CA"/>
              </w:rPr>
              <w:t>0.00</w:t>
            </w:r>
          </w:p>
        </w:tc>
        <w:tc>
          <w:tcPr>
            <w:tcW w:w="937"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45D19A1" w14:textId="40939238" w:rsidR="006A5C3B" w:rsidRPr="0057481F" w:rsidRDefault="006A5C3B" w:rsidP="006A5C3B">
            <w:pPr>
              <w:bidi/>
              <w:jc w:val="left"/>
              <w:rPr>
                <w:sz w:val="20"/>
                <w:szCs w:val="20"/>
                <w:lang w:val="en-GB" w:bidi="ar-AE"/>
              </w:rPr>
            </w:pPr>
            <w:r w:rsidRPr="00EA5146">
              <w:rPr>
                <w:sz w:val="20"/>
                <w:szCs w:val="20"/>
                <w:rtl/>
                <w:lang w:val="en-GB" w:bidi="ar-AE"/>
              </w:rPr>
              <w:t>4.32</w:t>
            </w:r>
          </w:p>
        </w:tc>
        <w:tc>
          <w:tcPr>
            <w:tcW w:w="978" w:type="dxa"/>
            <w:tcBorders>
              <w:top w:val="nil"/>
              <w:left w:val="nil"/>
              <w:bottom w:val="single" w:sz="4" w:space="0" w:color="auto"/>
              <w:right w:val="single" w:sz="4" w:space="0" w:color="auto"/>
            </w:tcBorders>
            <w:shd w:val="clear" w:color="auto" w:fill="auto"/>
            <w:tcMar>
              <w:left w:w="43" w:type="dxa"/>
              <w:right w:w="43" w:type="dxa"/>
            </w:tcMar>
          </w:tcPr>
          <w:p w14:paraId="22ACEA9D" w14:textId="58E99646" w:rsidR="006A5C3B" w:rsidRPr="0057481F" w:rsidRDefault="006A5C3B" w:rsidP="006A5C3B">
            <w:pPr>
              <w:bidi/>
              <w:jc w:val="left"/>
              <w:rPr>
                <w:sz w:val="20"/>
                <w:szCs w:val="20"/>
                <w:lang w:val="en-GB" w:bidi="ar-AE"/>
              </w:rPr>
            </w:pPr>
            <w:r w:rsidRPr="00EA5146">
              <w:rPr>
                <w:sz w:val="20"/>
                <w:szCs w:val="20"/>
                <w:rtl/>
                <w:lang w:val="en-GB" w:bidi="ar-AE"/>
              </w:rPr>
              <w:t>0.3</w:t>
            </w:r>
          </w:p>
        </w:tc>
      </w:tr>
      <w:tr w:rsidR="00BF39AE" w:rsidRPr="0057481F" w14:paraId="3D29321A" w14:textId="77777777" w:rsidTr="006A5C3B">
        <w:trPr>
          <w:trHeight w:val="300"/>
        </w:trPr>
        <w:tc>
          <w:tcPr>
            <w:tcW w:w="9455" w:type="dxa"/>
            <w:gridSpan w:val="10"/>
            <w:tcBorders>
              <w:top w:val="nil"/>
              <w:left w:val="single" w:sz="4" w:space="0" w:color="auto"/>
              <w:bottom w:val="single" w:sz="4" w:space="0" w:color="auto"/>
              <w:right w:val="single" w:sz="4" w:space="0" w:color="auto"/>
            </w:tcBorders>
            <w:shd w:val="clear" w:color="auto" w:fill="auto"/>
            <w:tcMar>
              <w:left w:w="43" w:type="dxa"/>
              <w:right w:w="43" w:type="dxa"/>
            </w:tcMar>
          </w:tcPr>
          <w:p w14:paraId="4892A74E" w14:textId="7470A5A3" w:rsidR="00363A4F" w:rsidRPr="0057481F" w:rsidRDefault="00363A4F" w:rsidP="00363A4F">
            <w:pPr>
              <w:bidi/>
              <w:ind w:left="768"/>
              <w:jc w:val="left"/>
              <w:rPr>
                <w:b/>
                <w:bCs/>
                <w:sz w:val="20"/>
                <w:szCs w:val="20"/>
                <w:lang w:val="en-GB" w:eastAsia="en-CA"/>
              </w:rPr>
            </w:pPr>
            <w:r>
              <w:rPr>
                <w:rFonts w:hint="cs"/>
                <w:b/>
                <w:bCs/>
                <w:sz w:val="20"/>
                <w:szCs w:val="20"/>
                <w:rtl/>
                <w:lang w:val="en-GB" w:eastAsia="en-CA"/>
              </w:rPr>
              <w:t>القطاع الفرعي لتكييف الهواء</w:t>
            </w:r>
          </w:p>
        </w:tc>
      </w:tr>
      <w:tr w:rsidR="006A5C3B" w:rsidRPr="0057481F" w14:paraId="0C8E2F27" w14:textId="77777777" w:rsidTr="006A5C3B">
        <w:trPr>
          <w:trHeight w:val="300"/>
        </w:trPr>
        <w:tc>
          <w:tcPr>
            <w:tcW w:w="2349" w:type="dxa"/>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56C6378" w14:textId="72F4BF1F" w:rsidR="006A5C3B" w:rsidRPr="0057481F" w:rsidRDefault="006A5C3B" w:rsidP="006A5C3B">
            <w:pPr>
              <w:bidi/>
              <w:ind w:left="96"/>
              <w:jc w:val="left"/>
              <w:rPr>
                <w:sz w:val="20"/>
                <w:szCs w:val="20"/>
                <w:rtl/>
                <w:lang w:val="en-GB" w:eastAsia="en-CA" w:bidi="ar-AE"/>
              </w:rPr>
            </w:pPr>
            <w:r>
              <w:rPr>
                <w:rFonts w:hint="cs"/>
                <w:sz w:val="20"/>
                <w:szCs w:val="20"/>
                <w:rtl/>
                <w:lang w:val="en-GB" w:eastAsia="en-CA" w:bidi="ar-AE"/>
              </w:rPr>
              <w:t>السكني</w:t>
            </w:r>
          </w:p>
        </w:tc>
        <w:tc>
          <w:tcPr>
            <w:tcW w:w="994" w:type="dxa"/>
            <w:tcBorders>
              <w:top w:val="single" w:sz="4" w:space="0" w:color="auto"/>
              <w:left w:val="nil"/>
              <w:bottom w:val="single" w:sz="4" w:space="0" w:color="auto"/>
              <w:right w:val="single" w:sz="4" w:space="0" w:color="auto"/>
            </w:tcBorders>
            <w:tcMar>
              <w:left w:w="43" w:type="dxa"/>
              <w:right w:w="43" w:type="dxa"/>
            </w:tcMar>
          </w:tcPr>
          <w:p w14:paraId="7C1CDBA2" w14:textId="670D05B6" w:rsidR="006A5C3B" w:rsidRPr="0057481F" w:rsidRDefault="006A5C3B" w:rsidP="006A5C3B">
            <w:pPr>
              <w:bidi/>
              <w:jc w:val="left"/>
              <w:rPr>
                <w:sz w:val="20"/>
                <w:szCs w:val="20"/>
                <w:lang w:val="en-GB"/>
              </w:rPr>
            </w:pPr>
            <w:r w:rsidRPr="00EA5146">
              <w:rPr>
                <w:sz w:val="20"/>
                <w:szCs w:val="20"/>
                <w:rtl/>
                <w:lang w:val="en-GB" w:eastAsia="en-CA"/>
              </w:rPr>
              <w:t>0.00</w:t>
            </w:r>
          </w:p>
        </w:tc>
        <w:tc>
          <w:tcPr>
            <w:tcW w:w="737" w:type="dxa"/>
            <w:tcBorders>
              <w:top w:val="single" w:sz="4" w:space="0" w:color="auto"/>
              <w:left w:val="single" w:sz="4" w:space="0" w:color="auto"/>
              <w:bottom w:val="single" w:sz="4" w:space="0" w:color="auto"/>
              <w:right w:val="single" w:sz="4" w:space="0" w:color="auto"/>
            </w:tcBorders>
            <w:tcMar>
              <w:left w:w="43" w:type="dxa"/>
              <w:right w:w="43" w:type="dxa"/>
            </w:tcMar>
          </w:tcPr>
          <w:p w14:paraId="7A22C8DD" w14:textId="2C62D406" w:rsidR="006A5C3B" w:rsidRPr="0057481F" w:rsidRDefault="006A5C3B" w:rsidP="006A5C3B">
            <w:pPr>
              <w:bidi/>
              <w:jc w:val="left"/>
              <w:rPr>
                <w:sz w:val="20"/>
                <w:szCs w:val="20"/>
                <w:lang w:val="en-GB" w:eastAsia="en-CA"/>
              </w:rPr>
            </w:pPr>
            <w:r w:rsidRPr="00EA5146">
              <w:rPr>
                <w:sz w:val="20"/>
                <w:szCs w:val="20"/>
                <w:rtl/>
                <w:lang w:val="en-GB" w:eastAsia="en-CA"/>
              </w:rPr>
              <w:t>0.00</w:t>
            </w:r>
          </w:p>
        </w:tc>
        <w:tc>
          <w:tcPr>
            <w:tcW w:w="86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380BF99" w14:textId="7227EDD6" w:rsidR="006A5C3B" w:rsidRPr="0057481F" w:rsidRDefault="006A5C3B" w:rsidP="006A5C3B">
            <w:pPr>
              <w:bidi/>
              <w:jc w:val="left"/>
              <w:rPr>
                <w:sz w:val="20"/>
                <w:szCs w:val="20"/>
                <w:lang w:val="en-GB" w:eastAsia="en-CA"/>
              </w:rPr>
            </w:pPr>
            <w:r w:rsidRPr="00EA5146">
              <w:rPr>
                <w:sz w:val="20"/>
                <w:szCs w:val="20"/>
                <w:rtl/>
                <w:lang w:val="en-GB" w:eastAsia="en-CA"/>
              </w:rPr>
              <w:t>0.00</w:t>
            </w:r>
          </w:p>
        </w:tc>
        <w:tc>
          <w:tcPr>
            <w:tcW w:w="865"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1D43070F" w14:textId="374E87C9" w:rsidR="006A5C3B" w:rsidRPr="0057481F" w:rsidRDefault="006A5C3B" w:rsidP="006A5C3B">
            <w:pPr>
              <w:bidi/>
              <w:jc w:val="left"/>
              <w:rPr>
                <w:sz w:val="20"/>
                <w:szCs w:val="20"/>
                <w:lang w:val="en-GB" w:bidi="ar-AE"/>
              </w:rPr>
            </w:pPr>
            <w:r w:rsidRPr="00EA5146">
              <w:rPr>
                <w:sz w:val="20"/>
                <w:szCs w:val="20"/>
                <w:rtl/>
                <w:lang w:val="en-GB" w:bidi="ar-AE"/>
              </w:rPr>
              <w:t>223.53</w:t>
            </w:r>
          </w:p>
        </w:tc>
        <w:tc>
          <w:tcPr>
            <w:tcW w:w="865"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2F727FF3" w14:textId="6EA44CCC" w:rsidR="006A5C3B" w:rsidRPr="0057481F" w:rsidRDefault="006A5C3B" w:rsidP="006A5C3B">
            <w:pPr>
              <w:bidi/>
              <w:jc w:val="left"/>
              <w:rPr>
                <w:sz w:val="20"/>
                <w:szCs w:val="20"/>
                <w:lang w:val="en-GB" w:bidi="ar-AE"/>
              </w:rPr>
            </w:pPr>
            <w:r w:rsidRPr="00EA5146">
              <w:rPr>
                <w:sz w:val="20"/>
                <w:szCs w:val="20"/>
                <w:rtl/>
                <w:lang w:val="en-GB" w:bidi="ar-AE"/>
              </w:rPr>
              <w:t>303.45</w:t>
            </w:r>
          </w:p>
        </w:tc>
        <w:tc>
          <w:tcPr>
            <w:tcW w:w="865" w:type="dxa"/>
            <w:tcBorders>
              <w:top w:val="single" w:sz="4" w:space="0" w:color="auto"/>
              <w:left w:val="nil"/>
              <w:bottom w:val="single" w:sz="4" w:space="0" w:color="auto"/>
              <w:right w:val="single" w:sz="4" w:space="0" w:color="auto"/>
            </w:tcBorders>
            <w:tcMar>
              <w:left w:w="43" w:type="dxa"/>
              <w:right w:w="43" w:type="dxa"/>
            </w:tcMar>
          </w:tcPr>
          <w:p w14:paraId="56A35B47" w14:textId="57F4F396" w:rsidR="006A5C3B" w:rsidRPr="0057481F" w:rsidRDefault="006A5C3B" w:rsidP="006A5C3B">
            <w:pPr>
              <w:bidi/>
              <w:jc w:val="left"/>
              <w:rPr>
                <w:sz w:val="20"/>
                <w:szCs w:val="20"/>
                <w:lang w:val="en-GB" w:eastAsia="en-CA"/>
              </w:rPr>
            </w:pPr>
            <w:r w:rsidRPr="00EA5146">
              <w:rPr>
                <w:sz w:val="20"/>
                <w:szCs w:val="20"/>
                <w:rtl/>
                <w:lang w:val="en-GB" w:eastAsia="en-CA"/>
              </w:rPr>
              <w:t>0.00</w:t>
            </w:r>
          </w:p>
        </w:tc>
        <w:tc>
          <w:tcPr>
            <w:tcW w:w="937"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3F19001" w14:textId="1D913D5C" w:rsidR="006A5C3B" w:rsidRPr="0057481F" w:rsidRDefault="006A5C3B" w:rsidP="006A5C3B">
            <w:pPr>
              <w:bidi/>
              <w:jc w:val="left"/>
              <w:rPr>
                <w:sz w:val="20"/>
                <w:szCs w:val="20"/>
                <w:lang w:val="en-GB" w:eastAsia="en-CA" w:bidi="ar-AE"/>
              </w:rPr>
            </w:pPr>
            <w:r w:rsidRPr="00EA5146">
              <w:rPr>
                <w:sz w:val="20"/>
                <w:szCs w:val="20"/>
                <w:rtl/>
                <w:lang w:val="en-GB" w:eastAsia="en-CA" w:bidi="ar-AE"/>
              </w:rPr>
              <w:t>526.98</w:t>
            </w:r>
          </w:p>
        </w:tc>
        <w:tc>
          <w:tcPr>
            <w:tcW w:w="978" w:type="dxa"/>
            <w:tcBorders>
              <w:top w:val="nil"/>
              <w:left w:val="nil"/>
              <w:bottom w:val="single" w:sz="4" w:space="0" w:color="auto"/>
              <w:right w:val="single" w:sz="4" w:space="0" w:color="auto"/>
            </w:tcBorders>
            <w:shd w:val="clear" w:color="auto" w:fill="auto"/>
            <w:tcMar>
              <w:left w:w="43" w:type="dxa"/>
              <w:right w:w="43" w:type="dxa"/>
            </w:tcMar>
          </w:tcPr>
          <w:p w14:paraId="752E4EB3" w14:textId="7B89EF40" w:rsidR="006A5C3B" w:rsidRPr="0057481F" w:rsidRDefault="006A5C3B" w:rsidP="006A5C3B">
            <w:pPr>
              <w:bidi/>
              <w:jc w:val="left"/>
              <w:rPr>
                <w:sz w:val="20"/>
                <w:szCs w:val="20"/>
                <w:lang w:val="en-GB" w:eastAsia="en-CA" w:bidi="ar-AE"/>
              </w:rPr>
            </w:pPr>
            <w:r w:rsidRPr="00EA5146">
              <w:rPr>
                <w:sz w:val="20"/>
                <w:szCs w:val="20"/>
                <w:rtl/>
                <w:lang w:val="en-GB" w:eastAsia="en-CA" w:bidi="ar-AE"/>
              </w:rPr>
              <w:t>39.7</w:t>
            </w:r>
          </w:p>
        </w:tc>
      </w:tr>
      <w:tr w:rsidR="006A5C3B" w:rsidRPr="0057481F" w14:paraId="54FBB0C0" w14:textId="77777777" w:rsidTr="006A5C3B">
        <w:trPr>
          <w:trHeight w:val="300"/>
        </w:trPr>
        <w:tc>
          <w:tcPr>
            <w:tcW w:w="2349" w:type="dxa"/>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5B3A40A" w14:textId="0A907071" w:rsidR="006A5C3B" w:rsidRPr="0057481F" w:rsidRDefault="006A5C3B" w:rsidP="006A5C3B">
            <w:pPr>
              <w:bidi/>
              <w:ind w:left="96"/>
              <w:jc w:val="left"/>
              <w:rPr>
                <w:sz w:val="20"/>
                <w:szCs w:val="20"/>
                <w:lang w:val="en-GB" w:eastAsia="en-CA"/>
              </w:rPr>
            </w:pPr>
            <w:r>
              <w:rPr>
                <w:rFonts w:hint="cs"/>
                <w:sz w:val="20"/>
                <w:szCs w:val="20"/>
                <w:rtl/>
                <w:lang w:val="en-GB" w:eastAsia="en-CA"/>
              </w:rPr>
              <w:t>التجاري</w:t>
            </w:r>
          </w:p>
        </w:tc>
        <w:tc>
          <w:tcPr>
            <w:tcW w:w="994" w:type="dxa"/>
            <w:tcBorders>
              <w:top w:val="single" w:sz="4" w:space="0" w:color="auto"/>
              <w:left w:val="nil"/>
              <w:bottom w:val="single" w:sz="4" w:space="0" w:color="auto"/>
              <w:right w:val="single" w:sz="4" w:space="0" w:color="auto"/>
            </w:tcBorders>
            <w:tcMar>
              <w:left w:w="43" w:type="dxa"/>
              <w:right w:w="43" w:type="dxa"/>
            </w:tcMar>
          </w:tcPr>
          <w:p w14:paraId="45E4B58D" w14:textId="2C719549" w:rsidR="006A5C3B" w:rsidRPr="0057481F" w:rsidRDefault="006A5C3B" w:rsidP="006A5C3B">
            <w:pPr>
              <w:bidi/>
              <w:jc w:val="left"/>
              <w:rPr>
                <w:sz w:val="20"/>
                <w:szCs w:val="20"/>
                <w:lang w:val="en-GB" w:eastAsia="en-CA" w:bidi="ar-AE"/>
              </w:rPr>
            </w:pPr>
            <w:r w:rsidRPr="00EA5146">
              <w:rPr>
                <w:sz w:val="20"/>
                <w:szCs w:val="20"/>
                <w:rtl/>
                <w:lang w:val="en-GB" w:eastAsia="en-CA" w:bidi="ar-AE"/>
              </w:rPr>
              <w:t>54.25</w:t>
            </w:r>
          </w:p>
        </w:tc>
        <w:tc>
          <w:tcPr>
            <w:tcW w:w="737" w:type="dxa"/>
            <w:tcBorders>
              <w:top w:val="single" w:sz="4" w:space="0" w:color="auto"/>
              <w:left w:val="single" w:sz="4" w:space="0" w:color="auto"/>
              <w:bottom w:val="single" w:sz="4" w:space="0" w:color="auto"/>
              <w:right w:val="single" w:sz="4" w:space="0" w:color="auto"/>
            </w:tcBorders>
            <w:tcMar>
              <w:left w:w="43" w:type="dxa"/>
              <w:right w:w="43" w:type="dxa"/>
            </w:tcMar>
          </w:tcPr>
          <w:p w14:paraId="7215CB6B" w14:textId="02FAB7C2" w:rsidR="006A5C3B" w:rsidRPr="0057481F" w:rsidRDefault="006A5C3B" w:rsidP="006A5C3B">
            <w:pPr>
              <w:bidi/>
              <w:jc w:val="left"/>
              <w:rPr>
                <w:sz w:val="20"/>
                <w:szCs w:val="20"/>
                <w:lang w:val="en-GB" w:eastAsia="en-CA"/>
              </w:rPr>
            </w:pPr>
            <w:r w:rsidRPr="00EA5146">
              <w:rPr>
                <w:sz w:val="20"/>
                <w:szCs w:val="20"/>
                <w:rtl/>
                <w:lang w:val="en-GB" w:eastAsia="en-CA"/>
              </w:rPr>
              <w:t>0.00</w:t>
            </w:r>
          </w:p>
        </w:tc>
        <w:tc>
          <w:tcPr>
            <w:tcW w:w="86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929C8F9" w14:textId="4B99D254" w:rsidR="006A5C3B" w:rsidRPr="0057481F" w:rsidRDefault="006A5C3B" w:rsidP="006A5C3B">
            <w:pPr>
              <w:bidi/>
              <w:jc w:val="left"/>
              <w:rPr>
                <w:sz w:val="20"/>
                <w:szCs w:val="20"/>
                <w:lang w:val="en-GB" w:eastAsia="en-CA"/>
              </w:rPr>
            </w:pPr>
            <w:r w:rsidRPr="00EA5146">
              <w:rPr>
                <w:sz w:val="20"/>
                <w:szCs w:val="20"/>
                <w:rtl/>
                <w:lang w:val="en-GB" w:eastAsia="en-CA"/>
              </w:rPr>
              <w:t>0.00</w:t>
            </w:r>
          </w:p>
        </w:tc>
        <w:tc>
          <w:tcPr>
            <w:tcW w:w="865"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630FD118" w14:textId="54DEDA2F" w:rsidR="006A5C3B" w:rsidRPr="0057481F" w:rsidRDefault="006A5C3B" w:rsidP="006A5C3B">
            <w:pPr>
              <w:bidi/>
              <w:jc w:val="left"/>
              <w:rPr>
                <w:sz w:val="20"/>
                <w:szCs w:val="20"/>
                <w:lang w:val="en-GB" w:eastAsia="en-CA"/>
              </w:rPr>
            </w:pPr>
            <w:r w:rsidRPr="00EA5146">
              <w:rPr>
                <w:sz w:val="20"/>
                <w:szCs w:val="20"/>
                <w:rtl/>
                <w:lang w:val="en-GB" w:eastAsia="en-CA"/>
              </w:rPr>
              <w:t>0.00</w:t>
            </w:r>
          </w:p>
        </w:tc>
        <w:tc>
          <w:tcPr>
            <w:tcW w:w="865"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70D58159" w14:textId="1D905213" w:rsidR="006A5C3B" w:rsidRPr="0057481F" w:rsidRDefault="006A5C3B" w:rsidP="006A5C3B">
            <w:pPr>
              <w:bidi/>
              <w:jc w:val="left"/>
              <w:rPr>
                <w:sz w:val="20"/>
                <w:szCs w:val="20"/>
                <w:lang w:val="en-GB" w:bidi="ar-AE"/>
              </w:rPr>
            </w:pPr>
            <w:r w:rsidRPr="00EA5146">
              <w:rPr>
                <w:sz w:val="20"/>
                <w:szCs w:val="20"/>
                <w:rtl/>
                <w:lang w:val="en-GB" w:bidi="ar-AE"/>
              </w:rPr>
              <w:t>65.42</w:t>
            </w:r>
          </w:p>
        </w:tc>
        <w:tc>
          <w:tcPr>
            <w:tcW w:w="865" w:type="dxa"/>
            <w:tcBorders>
              <w:top w:val="single" w:sz="4" w:space="0" w:color="auto"/>
              <w:left w:val="nil"/>
              <w:bottom w:val="single" w:sz="4" w:space="0" w:color="auto"/>
              <w:right w:val="single" w:sz="4" w:space="0" w:color="auto"/>
            </w:tcBorders>
            <w:tcMar>
              <w:left w:w="43" w:type="dxa"/>
              <w:right w:w="43" w:type="dxa"/>
            </w:tcMar>
          </w:tcPr>
          <w:p w14:paraId="49D0284B" w14:textId="6BC17F49" w:rsidR="006A5C3B" w:rsidRPr="0057481F" w:rsidRDefault="006A5C3B" w:rsidP="006A5C3B">
            <w:pPr>
              <w:bidi/>
              <w:jc w:val="left"/>
              <w:rPr>
                <w:sz w:val="20"/>
                <w:szCs w:val="20"/>
                <w:lang w:val="en-GB" w:eastAsia="en-CA"/>
              </w:rPr>
            </w:pPr>
            <w:r w:rsidRPr="00EA5146">
              <w:rPr>
                <w:sz w:val="20"/>
                <w:szCs w:val="20"/>
                <w:rtl/>
                <w:lang w:val="en-GB" w:eastAsia="en-CA"/>
              </w:rPr>
              <w:t>0.00</w:t>
            </w:r>
          </w:p>
        </w:tc>
        <w:tc>
          <w:tcPr>
            <w:tcW w:w="937"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1A6B3EA" w14:textId="2CF97B44" w:rsidR="006A5C3B" w:rsidRPr="0057481F" w:rsidRDefault="006A5C3B" w:rsidP="006A5C3B">
            <w:pPr>
              <w:bidi/>
              <w:jc w:val="left"/>
              <w:rPr>
                <w:sz w:val="20"/>
                <w:szCs w:val="20"/>
                <w:lang w:val="en-GB" w:eastAsia="en-CA" w:bidi="ar-AE"/>
              </w:rPr>
            </w:pPr>
            <w:r w:rsidRPr="00EA5146">
              <w:rPr>
                <w:sz w:val="20"/>
                <w:szCs w:val="20"/>
                <w:rtl/>
                <w:lang w:val="en-GB" w:eastAsia="en-CA" w:bidi="ar-AE"/>
              </w:rPr>
              <w:t>119.67</w:t>
            </w:r>
          </w:p>
        </w:tc>
        <w:tc>
          <w:tcPr>
            <w:tcW w:w="978" w:type="dxa"/>
            <w:tcBorders>
              <w:top w:val="nil"/>
              <w:left w:val="nil"/>
              <w:bottom w:val="single" w:sz="4" w:space="0" w:color="auto"/>
              <w:right w:val="single" w:sz="4" w:space="0" w:color="auto"/>
            </w:tcBorders>
            <w:shd w:val="clear" w:color="auto" w:fill="auto"/>
            <w:tcMar>
              <w:left w:w="43" w:type="dxa"/>
              <w:right w:w="43" w:type="dxa"/>
            </w:tcMar>
          </w:tcPr>
          <w:p w14:paraId="0350FCB7" w14:textId="09C84ACE" w:rsidR="006A5C3B" w:rsidRPr="0057481F" w:rsidRDefault="006A5C3B" w:rsidP="006A5C3B">
            <w:pPr>
              <w:bidi/>
              <w:jc w:val="left"/>
              <w:rPr>
                <w:sz w:val="20"/>
                <w:szCs w:val="20"/>
                <w:lang w:val="en-GB" w:eastAsia="en-CA" w:bidi="ar-AE"/>
              </w:rPr>
            </w:pPr>
            <w:r w:rsidRPr="00EA5146">
              <w:rPr>
                <w:sz w:val="20"/>
                <w:szCs w:val="20"/>
                <w:rtl/>
                <w:lang w:val="en-GB" w:eastAsia="en-CA" w:bidi="ar-AE"/>
              </w:rPr>
              <w:t>9.0</w:t>
            </w:r>
          </w:p>
        </w:tc>
      </w:tr>
      <w:tr w:rsidR="006A5C3B" w:rsidRPr="0057481F" w14:paraId="1A6F3DF4" w14:textId="77777777" w:rsidTr="006A5C3B">
        <w:trPr>
          <w:trHeight w:val="300"/>
        </w:trPr>
        <w:tc>
          <w:tcPr>
            <w:tcW w:w="2349" w:type="dxa"/>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56B89F66" w14:textId="7DC47CA1" w:rsidR="006A5C3B" w:rsidRPr="0057481F" w:rsidRDefault="006A5C3B" w:rsidP="006A5C3B">
            <w:pPr>
              <w:bidi/>
              <w:ind w:left="96"/>
              <w:jc w:val="left"/>
              <w:rPr>
                <w:sz w:val="20"/>
                <w:szCs w:val="20"/>
                <w:rtl/>
                <w:lang w:val="en-GB" w:eastAsia="en-CA" w:bidi="ar-AE"/>
              </w:rPr>
            </w:pPr>
            <w:r>
              <w:rPr>
                <w:rFonts w:hint="cs"/>
                <w:sz w:val="20"/>
                <w:szCs w:val="20"/>
                <w:rtl/>
                <w:lang w:val="en-GB" w:eastAsia="en-CA" w:bidi="ar-AE"/>
              </w:rPr>
              <w:t>المتنقل</w:t>
            </w:r>
          </w:p>
        </w:tc>
        <w:tc>
          <w:tcPr>
            <w:tcW w:w="994" w:type="dxa"/>
            <w:tcBorders>
              <w:top w:val="single" w:sz="4" w:space="0" w:color="auto"/>
              <w:left w:val="nil"/>
              <w:bottom w:val="single" w:sz="4" w:space="0" w:color="auto"/>
              <w:right w:val="single" w:sz="4" w:space="0" w:color="auto"/>
            </w:tcBorders>
            <w:tcMar>
              <w:left w:w="43" w:type="dxa"/>
              <w:right w:w="43" w:type="dxa"/>
            </w:tcMar>
          </w:tcPr>
          <w:p w14:paraId="2AE484A9" w14:textId="462D25D3" w:rsidR="006A5C3B" w:rsidRPr="0057481F" w:rsidRDefault="006A5C3B" w:rsidP="006A5C3B">
            <w:pPr>
              <w:bidi/>
              <w:jc w:val="left"/>
              <w:rPr>
                <w:sz w:val="20"/>
                <w:szCs w:val="20"/>
                <w:lang w:val="en-GB" w:eastAsia="en-CA" w:bidi="ar-AE"/>
              </w:rPr>
            </w:pPr>
            <w:r w:rsidRPr="00EA5146">
              <w:rPr>
                <w:sz w:val="20"/>
                <w:szCs w:val="20"/>
                <w:rtl/>
                <w:lang w:val="en-GB" w:eastAsia="en-CA" w:bidi="ar-AE"/>
              </w:rPr>
              <w:t>63.23</w:t>
            </w:r>
          </w:p>
        </w:tc>
        <w:tc>
          <w:tcPr>
            <w:tcW w:w="737" w:type="dxa"/>
            <w:tcBorders>
              <w:top w:val="single" w:sz="4" w:space="0" w:color="auto"/>
              <w:left w:val="single" w:sz="4" w:space="0" w:color="auto"/>
              <w:bottom w:val="single" w:sz="4" w:space="0" w:color="auto"/>
              <w:right w:val="single" w:sz="4" w:space="0" w:color="auto"/>
            </w:tcBorders>
            <w:tcMar>
              <w:left w:w="43" w:type="dxa"/>
              <w:right w:w="43" w:type="dxa"/>
            </w:tcMar>
          </w:tcPr>
          <w:p w14:paraId="1BC218C5" w14:textId="253B1BA1" w:rsidR="006A5C3B" w:rsidRPr="0057481F" w:rsidRDefault="006A5C3B" w:rsidP="006A5C3B">
            <w:pPr>
              <w:bidi/>
              <w:jc w:val="left"/>
              <w:rPr>
                <w:sz w:val="20"/>
                <w:szCs w:val="20"/>
                <w:lang w:val="en-GB" w:eastAsia="en-CA"/>
              </w:rPr>
            </w:pPr>
            <w:r w:rsidRPr="00EA5146">
              <w:rPr>
                <w:sz w:val="20"/>
                <w:szCs w:val="20"/>
                <w:rtl/>
                <w:lang w:val="en-GB" w:eastAsia="en-CA"/>
              </w:rPr>
              <w:t>0.00</w:t>
            </w:r>
          </w:p>
        </w:tc>
        <w:tc>
          <w:tcPr>
            <w:tcW w:w="86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03CFB16" w14:textId="724A0EC1" w:rsidR="006A5C3B" w:rsidRPr="0057481F" w:rsidRDefault="006A5C3B" w:rsidP="006A5C3B">
            <w:pPr>
              <w:bidi/>
              <w:jc w:val="left"/>
              <w:rPr>
                <w:sz w:val="20"/>
                <w:szCs w:val="20"/>
                <w:lang w:val="en-GB" w:eastAsia="en-CA"/>
              </w:rPr>
            </w:pPr>
            <w:r w:rsidRPr="00EA5146">
              <w:rPr>
                <w:sz w:val="20"/>
                <w:szCs w:val="20"/>
                <w:rtl/>
                <w:lang w:val="en-GB" w:eastAsia="en-CA"/>
              </w:rPr>
              <w:t>0.00</w:t>
            </w:r>
          </w:p>
        </w:tc>
        <w:tc>
          <w:tcPr>
            <w:tcW w:w="865"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3E793357" w14:textId="7512F148" w:rsidR="006A5C3B" w:rsidRPr="0057481F" w:rsidRDefault="006A5C3B" w:rsidP="006A5C3B">
            <w:pPr>
              <w:bidi/>
              <w:jc w:val="left"/>
              <w:rPr>
                <w:sz w:val="20"/>
                <w:szCs w:val="20"/>
                <w:lang w:val="en-GB" w:eastAsia="en-CA"/>
              </w:rPr>
            </w:pPr>
            <w:r w:rsidRPr="00EA5146">
              <w:rPr>
                <w:sz w:val="20"/>
                <w:szCs w:val="20"/>
                <w:rtl/>
                <w:lang w:val="en-GB" w:eastAsia="en-CA"/>
              </w:rPr>
              <w:t>0.00</w:t>
            </w:r>
          </w:p>
        </w:tc>
        <w:tc>
          <w:tcPr>
            <w:tcW w:w="865"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4AB35ADC" w14:textId="2F2461B0" w:rsidR="006A5C3B" w:rsidRPr="0057481F" w:rsidRDefault="006A5C3B" w:rsidP="006A5C3B">
            <w:pPr>
              <w:bidi/>
              <w:jc w:val="left"/>
              <w:rPr>
                <w:sz w:val="20"/>
                <w:szCs w:val="20"/>
                <w:lang w:val="en-GB" w:eastAsia="en-CA"/>
              </w:rPr>
            </w:pPr>
            <w:r w:rsidRPr="00EA5146">
              <w:rPr>
                <w:sz w:val="20"/>
                <w:szCs w:val="20"/>
                <w:rtl/>
                <w:lang w:val="en-GB" w:eastAsia="en-CA"/>
              </w:rPr>
              <w:t>0.00</w:t>
            </w:r>
          </w:p>
        </w:tc>
        <w:tc>
          <w:tcPr>
            <w:tcW w:w="865" w:type="dxa"/>
            <w:tcBorders>
              <w:top w:val="single" w:sz="4" w:space="0" w:color="auto"/>
              <w:left w:val="nil"/>
              <w:bottom w:val="single" w:sz="4" w:space="0" w:color="auto"/>
              <w:right w:val="single" w:sz="4" w:space="0" w:color="auto"/>
            </w:tcBorders>
            <w:tcMar>
              <w:left w:w="43" w:type="dxa"/>
              <w:right w:w="43" w:type="dxa"/>
            </w:tcMar>
          </w:tcPr>
          <w:p w14:paraId="5DB1925F" w14:textId="364FFBC9" w:rsidR="006A5C3B" w:rsidRPr="0057481F" w:rsidRDefault="006A5C3B" w:rsidP="006A5C3B">
            <w:pPr>
              <w:bidi/>
              <w:jc w:val="left"/>
              <w:rPr>
                <w:sz w:val="20"/>
                <w:szCs w:val="20"/>
                <w:lang w:val="en-GB" w:eastAsia="en-CA"/>
              </w:rPr>
            </w:pPr>
            <w:r w:rsidRPr="00EA5146">
              <w:rPr>
                <w:sz w:val="20"/>
                <w:szCs w:val="20"/>
                <w:rtl/>
                <w:lang w:val="en-GB" w:eastAsia="en-CA"/>
              </w:rPr>
              <w:t>0.00</w:t>
            </w:r>
          </w:p>
        </w:tc>
        <w:tc>
          <w:tcPr>
            <w:tcW w:w="937"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049284C" w14:textId="651ECF56" w:rsidR="006A5C3B" w:rsidRPr="0057481F" w:rsidRDefault="006A5C3B" w:rsidP="006A5C3B">
            <w:pPr>
              <w:bidi/>
              <w:jc w:val="left"/>
              <w:rPr>
                <w:sz w:val="20"/>
                <w:szCs w:val="20"/>
                <w:lang w:val="en-GB" w:eastAsia="en-CA" w:bidi="ar-AE"/>
              </w:rPr>
            </w:pPr>
            <w:r w:rsidRPr="00EA5146">
              <w:rPr>
                <w:sz w:val="20"/>
                <w:szCs w:val="20"/>
                <w:rtl/>
                <w:lang w:val="en-GB" w:eastAsia="en-CA" w:bidi="ar-AE"/>
              </w:rPr>
              <w:t>63.23</w:t>
            </w:r>
          </w:p>
        </w:tc>
        <w:tc>
          <w:tcPr>
            <w:tcW w:w="978"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119BA0A9" w14:textId="7DC7D830" w:rsidR="006A5C3B" w:rsidRPr="0057481F" w:rsidRDefault="006A5C3B" w:rsidP="006A5C3B">
            <w:pPr>
              <w:bidi/>
              <w:jc w:val="left"/>
              <w:rPr>
                <w:sz w:val="20"/>
                <w:szCs w:val="20"/>
                <w:lang w:val="en-GB" w:eastAsia="en-CA" w:bidi="ar-AE"/>
              </w:rPr>
            </w:pPr>
            <w:r w:rsidRPr="00EA5146">
              <w:rPr>
                <w:sz w:val="20"/>
                <w:szCs w:val="20"/>
                <w:rtl/>
                <w:lang w:val="en-GB" w:eastAsia="en-CA" w:bidi="ar-AE"/>
              </w:rPr>
              <w:t>4.8</w:t>
            </w:r>
          </w:p>
        </w:tc>
      </w:tr>
      <w:tr w:rsidR="006A5C3B" w:rsidRPr="0057481F" w14:paraId="240EE00C" w14:textId="77777777" w:rsidTr="006A5C3B">
        <w:trPr>
          <w:trHeight w:val="300"/>
        </w:trPr>
        <w:tc>
          <w:tcPr>
            <w:tcW w:w="2349" w:type="dxa"/>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38A87138" w14:textId="580703EF" w:rsidR="002605EB" w:rsidRPr="0057481F" w:rsidRDefault="00363A4F" w:rsidP="007B791E">
            <w:pPr>
              <w:bidi/>
              <w:ind w:left="96" w:right="84"/>
              <w:jc w:val="left"/>
              <w:rPr>
                <w:b/>
                <w:bCs/>
                <w:sz w:val="20"/>
                <w:szCs w:val="20"/>
                <w:rtl/>
                <w:lang w:val="en-GB" w:eastAsia="en-CA" w:bidi="ar-AE"/>
              </w:rPr>
            </w:pPr>
            <w:r>
              <w:rPr>
                <w:rFonts w:hint="cs"/>
                <w:b/>
                <w:bCs/>
                <w:sz w:val="20"/>
                <w:szCs w:val="20"/>
                <w:rtl/>
                <w:lang w:val="en-GB" w:eastAsia="en-CA"/>
              </w:rPr>
              <w:t>الإجمالي للخدمة</w:t>
            </w:r>
            <w:r w:rsidR="002605EB" w:rsidRPr="0057481F">
              <w:rPr>
                <w:b/>
                <w:bCs/>
                <w:sz w:val="20"/>
                <w:szCs w:val="20"/>
                <w:lang w:val="en-GB" w:eastAsia="en-CA"/>
              </w:rPr>
              <w:t xml:space="preserve"> </w:t>
            </w:r>
          </w:p>
        </w:tc>
        <w:tc>
          <w:tcPr>
            <w:tcW w:w="994" w:type="dxa"/>
            <w:tcBorders>
              <w:top w:val="single" w:sz="4" w:space="0" w:color="auto"/>
              <w:left w:val="nil"/>
              <w:bottom w:val="single" w:sz="4" w:space="0" w:color="auto"/>
              <w:right w:val="single" w:sz="4" w:space="0" w:color="auto"/>
            </w:tcBorders>
            <w:tcMar>
              <w:left w:w="43" w:type="dxa"/>
              <w:right w:w="43" w:type="dxa"/>
            </w:tcMar>
          </w:tcPr>
          <w:p w14:paraId="3F9284F6" w14:textId="4C7BD878" w:rsidR="002605EB" w:rsidRPr="0057481F" w:rsidRDefault="00EA5146" w:rsidP="00EA5146">
            <w:pPr>
              <w:bidi/>
              <w:jc w:val="left"/>
              <w:rPr>
                <w:b/>
                <w:bCs/>
                <w:sz w:val="20"/>
                <w:szCs w:val="20"/>
                <w:lang w:val="en-GB" w:bidi="ar-AE"/>
              </w:rPr>
            </w:pPr>
            <w:r w:rsidRPr="00EA5146">
              <w:rPr>
                <w:b/>
                <w:bCs/>
                <w:sz w:val="20"/>
                <w:szCs w:val="20"/>
                <w:rtl/>
                <w:lang w:val="en-GB" w:bidi="ar-AE"/>
              </w:rPr>
              <w:t>309.08</w:t>
            </w:r>
          </w:p>
        </w:tc>
        <w:tc>
          <w:tcPr>
            <w:tcW w:w="737" w:type="dxa"/>
            <w:tcBorders>
              <w:top w:val="single" w:sz="4" w:space="0" w:color="auto"/>
              <w:left w:val="single" w:sz="4" w:space="0" w:color="auto"/>
              <w:bottom w:val="single" w:sz="4" w:space="0" w:color="auto"/>
              <w:right w:val="single" w:sz="4" w:space="0" w:color="auto"/>
            </w:tcBorders>
            <w:tcMar>
              <w:left w:w="43" w:type="dxa"/>
              <w:right w:w="43" w:type="dxa"/>
            </w:tcMar>
          </w:tcPr>
          <w:p w14:paraId="7303AC41" w14:textId="55E52325" w:rsidR="002605EB" w:rsidRPr="0057481F" w:rsidRDefault="00EA5146" w:rsidP="00EA5146">
            <w:pPr>
              <w:bidi/>
              <w:jc w:val="left"/>
              <w:rPr>
                <w:b/>
                <w:bCs/>
                <w:sz w:val="20"/>
                <w:szCs w:val="20"/>
                <w:lang w:val="en-GB" w:bidi="ar-AE"/>
              </w:rPr>
            </w:pPr>
            <w:r w:rsidRPr="00EA5146">
              <w:rPr>
                <w:b/>
                <w:bCs/>
                <w:sz w:val="20"/>
                <w:szCs w:val="20"/>
                <w:rtl/>
                <w:lang w:val="en-GB" w:bidi="ar-AE"/>
              </w:rPr>
              <w:t>211.08</w:t>
            </w:r>
          </w:p>
        </w:tc>
        <w:tc>
          <w:tcPr>
            <w:tcW w:w="86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EF4201D" w14:textId="5489DFE7" w:rsidR="002605EB" w:rsidRPr="0057481F" w:rsidRDefault="00EA5146" w:rsidP="00EA5146">
            <w:pPr>
              <w:bidi/>
              <w:jc w:val="left"/>
              <w:rPr>
                <w:b/>
                <w:bCs/>
                <w:sz w:val="20"/>
                <w:szCs w:val="20"/>
                <w:highlight w:val="yellow"/>
                <w:lang w:val="en-GB" w:bidi="ar-AE"/>
              </w:rPr>
            </w:pPr>
            <w:r w:rsidRPr="00EA5146">
              <w:rPr>
                <w:b/>
                <w:bCs/>
                <w:sz w:val="20"/>
                <w:szCs w:val="20"/>
                <w:rtl/>
                <w:lang w:val="en-GB" w:bidi="ar-AE"/>
              </w:rPr>
              <w:t>196.23</w:t>
            </w:r>
          </w:p>
        </w:tc>
        <w:tc>
          <w:tcPr>
            <w:tcW w:w="865"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2680E4F5" w14:textId="6D0E9062" w:rsidR="002605EB" w:rsidRPr="0057481F" w:rsidRDefault="00EA5146" w:rsidP="00EA5146">
            <w:pPr>
              <w:bidi/>
              <w:jc w:val="left"/>
              <w:rPr>
                <w:b/>
                <w:bCs/>
                <w:sz w:val="20"/>
                <w:szCs w:val="20"/>
                <w:lang w:val="en-GB" w:bidi="ar-AE"/>
              </w:rPr>
            </w:pPr>
            <w:r w:rsidRPr="00EA5146">
              <w:rPr>
                <w:b/>
                <w:bCs/>
                <w:sz w:val="20"/>
                <w:szCs w:val="20"/>
                <w:rtl/>
                <w:lang w:val="en-GB" w:bidi="ar-AE"/>
              </w:rPr>
              <w:t>223.53</w:t>
            </w:r>
          </w:p>
        </w:tc>
        <w:tc>
          <w:tcPr>
            <w:tcW w:w="865"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39DC5E8D" w14:textId="52B15E25" w:rsidR="002605EB" w:rsidRPr="0057481F" w:rsidRDefault="00EA5146" w:rsidP="00EA5146">
            <w:pPr>
              <w:bidi/>
              <w:jc w:val="left"/>
              <w:rPr>
                <w:b/>
                <w:bCs/>
                <w:sz w:val="20"/>
                <w:szCs w:val="20"/>
                <w:lang w:val="en-GB" w:bidi="ar-AE"/>
              </w:rPr>
            </w:pPr>
            <w:r w:rsidRPr="00EA5146">
              <w:rPr>
                <w:b/>
                <w:bCs/>
                <w:sz w:val="20"/>
                <w:szCs w:val="20"/>
                <w:rtl/>
                <w:lang w:val="en-GB" w:bidi="ar-AE"/>
              </w:rPr>
              <w:t>368.87</w:t>
            </w:r>
          </w:p>
        </w:tc>
        <w:tc>
          <w:tcPr>
            <w:tcW w:w="865" w:type="dxa"/>
            <w:tcBorders>
              <w:top w:val="single" w:sz="4" w:space="0" w:color="auto"/>
              <w:left w:val="nil"/>
              <w:bottom w:val="single" w:sz="4" w:space="0" w:color="auto"/>
              <w:right w:val="single" w:sz="4" w:space="0" w:color="auto"/>
            </w:tcBorders>
            <w:tcMar>
              <w:left w:w="43" w:type="dxa"/>
              <w:right w:w="43" w:type="dxa"/>
            </w:tcMar>
          </w:tcPr>
          <w:p w14:paraId="56240F01" w14:textId="172FA95B" w:rsidR="002605EB" w:rsidRPr="0057481F" w:rsidRDefault="00EA5146" w:rsidP="00EA5146">
            <w:pPr>
              <w:bidi/>
              <w:jc w:val="left"/>
              <w:rPr>
                <w:b/>
                <w:bCs/>
                <w:sz w:val="20"/>
                <w:szCs w:val="20"/>
                <w:lang w:val="en-GB" w:bidi="ar-AE"/>
              </w:rPr>
            </w:pPr>
            <w:r w:rsidRPr="00EA5146">
              <w:rPr>
                <w:b/>
                <w:bCs/>
                <w:sz w:val="20"/>
                <w:szCs w:val="20"/>
                <w:rtl/>
                <w:lang w:val="en-GB" w:bidi="ar-AE"/>
              </w:rPr>
              <w:t>19.29</w:t>
            </w:r>
          </w:p>
        </w:tc>
        <w:tc>
          <w:tcPr>
            <w:tcW w:w="937"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06073A7" w14:textId="3EAD7A2E" w:rsidR="002605EB" w:rsidRPr="0057481F" w:rsidRDefault="00EA5146" w:rsidP="00EA5146">
            <w:pPr>
              <w:bidi/>
              <w:jc w:val="left"/>
              <w:rPr>
                <w:b/>
                <w:bCs/>
                <w:sz w:val="20"/>
                <w:szCs w:val="20"/>
                <w:lang w:val="en-GB" w:bidi="ar-AE"/>
              </w:rPr>
            </w:pPr>
            <w:r w:rsidRPr="00EA5146">
              <w:rPr>
                <w:b/>
                <w:bCs/>
                <w:sz w:val="20"/>
                <w:szCs w:val="20"/>
                <w:rtl/>
                <w:lang w:val="en-GB" w:bidi="ar-AE"/>
              </w:rPr>
              <w:t>1,328.08</w:t>
            </w:r>
          </w:p>
        </w:tc>
        <w:tc>
          <w:tcPr>
            <w:tcW w:w="978"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4F41A2C9" w14:textId="7B8D01B7" w:rsidR="002605EB" w:rsidRPr="0057481F" w:rsidRDefault="00EA5146" w:rsidP="00EA5146">
            <w:pPr>
              <w:bidi/>
              <w:jc w:val="left"/>
              <w:rPr>
                <w:b/>
                <w:bCs/>
                <w:sz w:val="20"/>
                <w:szCs w:val="20"/>
                <w:lang w:val="en-GB" w:bidi="ar-AE"/>
              </w:rPr>
            </w:pPr>
            <w:r w:rsidRPr="00EA5146">
              <w:rPr>
                <w:b/>
                <w:bCs/>
                <w:sz w:val="20"/>
                <w:szCs w:val="20"/>
                <w:rtl/>
                <w:lang w:val="en-GB" w:bidi="ar-AE"/>
              </w:rPr>
              <w:t>100.0</w:t>
            </w:r>
          </w:p>
        </w:tc>
      </w:tr>
    </w:tbl>
    <w:p w14:paraId="7FBB00B9" w14:textId="18AFC51E" w:rsidR="006A5C3B" w:rsidRPr="00921BEF" w:rsidRDefault="006A5C3B" w:rsidP="005C47E6">
      <w:pPr>
        <w:bidi/>
        <w:spacing w:before="60"/>
        <w:rPr>
          <w:sz w:val="20"/>
          <w:szCs w:val="20"/>
          <w:rtl/>
          <w:lang w:val="en-US" w:bidi="ar-AE"/>
        </w:rPr>
      </w:pPr>
      <w:r w:rsidRPr="00921BEF">
        <w:rPr>
          <w:rFonts w:hint="cs"/>
          <w:sz w:val="20"/>
          <w:szCs w:val="20"/>
          <w:u w:val="single"/>
          <w:rtl/>
          <w:lang w:val="en-US" w:bidi="ar-AE"/>
        </w:rPr>
        <w:t>ملاحظة:</w:t>
      </w:r>
      <w:r w:rsidRPr="00921BEF">
        <w:rPr>
          <w:rFonts w:hint="cs"/>
          <w:sz w:val="20"/>
          <w:szCs w:val="20"/>
          <w:rtl/>
          <w:lang w:val="en-US" w:bidi="ar-AE"/>
        </w:rPr>
        <w:t xml:space="preserve"> وفقاً للدراسة الاستقصائية التي جرت عام 2021، بلغ الاستهلاك مقدار 1,328.08 طن متري، وهو أقل من البيانات المبلغ عنها بموجب المادة 7 </w:t>
      </w:r>
      <w:r w:rsidR="00FF7748" w:rsidRPr="00921BEF">
        <w:rPr>
          <w:rFonts w:hint="cs"/>
          <w:sz w:val="20"/>
          <w:szCs w:val="20"/>
          <w:rtl/>
          <w:lang w:val="en-US" w:bidi="ar-AE"/>
        </w:rPr>
        <w:t>وتقرير البرنامج</w:t>
      </w:r>
      <w:r w:rsidRPr="00921BEF">
        <w:rPr>
          <w:rFonts w:hint="cs"/>
          <w:sz w:val="20"/>
          <w:szCs w:val="20"/>
          <w:rtl/>
          <w:lang w:val="en-US" w:bidi="ar-AE"/>
        </w:rPr>
        <w:t xml:space="preserve"> القطري </w:t>
      </w:r>
      <w:r w:rsidR="00FF7748" w:rsidRPr="00921BEF">
        <w:rPr>
          <w:rFonts w:hint="cs"/>
          <w:sz w:val="20"/>
          <w:szCs w:val="20"/>
          <w:rtl/>
          <w:lang w:val="en-US" w:bidi="ar-AE"/>
        </w:rPr>
        <w:t>بنسبة</w:t>
      </w:r>
      <w:r w:rsidRPr="00921BEF">
        <w:rPr>
          <w:rFonts w:hint="cs"/>
          <w:sz w:val="20"/>
          <w:szCs w:val="20"/>
          <w:rtl/>
          <w:lang w:val="en-US" w:bidi="ar-AE"/>
        </w:rPr>
        <w:t xml:space="preserve"> 10 في المئة.</w:t>
      </w:r>
    </w:p>
    <w:p w14:paraId="2BFA42A2" w14:textId="254C3557" w:rsidR="00766823" w:rsidRPr="00921BEF" w:rsidRDefault="00766823" w:rsidP="009964ED">
      <w:pPr>
        <w:bidi/>
        <w:spacing w:before="240"/>
        <w:rPr>
          <w:sz w:val="24"/>
          <w:szCs w:val="24"/>
          <w:rtl/>
          <w:lang w:val="en-US" w:bidi="ar-AE"/>
        </w:rPr>
      </w:pPr>
      <w:r w:rsidRPr="00921BEF">
        <w:rPr>
          <w:rFonts w:hint="cs"/>
          <w:b/>
          <w:bCs/>
          <w:sz w:val="24"/>
          <w:szCs w:val="24"/>
          <w:rtl/>
          <w:lang w:val="en-US" w:bidi="ar-AE"/>
        </w:rPr>
        <w:t>الجدول 6. استهلاك الهيدروفلوروكربون في تشاد حسب القطاع/</w:t>
      </w:r>
      <w:bookmarkStart w:id="3" w:name="_Hlk182952474"/>
      <w:r w:rsidRPr="00921BEF">
        <w:rPr>
          <w:rFonts w:hint="cs"/>
          <w:b/>
          <w:bCs/>
          <w:sz w:val="24"/>
          <w:szCs w:val="24"/>
          <w:rtl/>
          <w:lang w:val="en-US" w:bidi="ar-AE"/>
        </w:rPr>
        <w:t xml:space="preserve">في القطاعات </w:t>
      </w:r>
      <w:bookmarkEnd w:id="3"/>
      <w:r w:rsidRPr="00921BEF">
        <w:rPr>
          <w:rFonts w:hint="cs"/>
          <w:b/>
          <w:bCs/>
          <w:sz w:val="24"/>
          <w:szCs w:val="24"/>
          <w:rtl/>
          <w:lang w:val="en-US" w:bidi="ar-AE"/>
        </w:rPr>
        <w:t>الفرعية لخدمة التبريد وتكييف الهواء بالطن من مكافئ ثاني أكسيد الكربون (2021)</w:t>
      </w:r>
    </w:p>
    <w:tbl>
      <w:tblPr>
        <w:bidiVisual/>
        <w:tblW w:w="5136" w:type="pct"/>
        <w:tblLayout w:type="fixed"/>
        <w:tblLook w:val="04A0" w:firstRow="1" w:lastRow="0" w:firstColumn="1" w:lastColumn="0" w:noHBand="0" w:noVBand="1"/>
      </w:tblPr>
      <w:tblGrid>
        <w:gridCol w:w="986"/>
        <w:gridCol w:w="1221"/>
        <w:gridCol w:w="967"/>
        <w:gridCol w:w="889"/>
        <w:gridCol w:w="885"/>
        <w:gridCol w:w="897"/>
        <w:gridCol w:w="887"/>
        <w:gridCol w:w="807"/>
        <w:gridCol w:w="1082"/>
        <w:gridCol w:w="983"/>
      </w:tblGrid>
      <w:tr w:rsidR="00FF7748" w:rsidRPr="0057481F" w14:paraId="6D72FCAE" w14:textId="77777777" w:rsidTr="00FF7748">
        <w:trPr>
          <w:trHeight w:val="300"/>
          <w:tblHeader/>
        </w:trPr>
        <w:tc>
          <w:tcPr>
            <w:tcW w:w="2209" w:type="dxa"/>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1495D1B" w14:textId="0D1E9568" w:rsidR="00766823" w:rsidRPr="0057481F" w:rsidRDefault="00766823" w:rsidP="00766823">
            <w:pPr>
              <w:bidi/>
              <w:jc w:val="center"/>
              <w:rPr>
                <w:b/>
                <w:bCs/>
                <w:sz w:val="20"/>
                <w:szCs w:val="20"/>
                <w:lang w:val="en-GB" w:eastAsia="en-CA"/>
              </w:rPr>
            </w:pPr>
            <w:r>
              <w:rPr>
                <w:rFonts w:hint="cs"/>
                <w:b/>
                <w:bCs/>
                <w:sz w:val="20"/>
                <w:szCs w:val="20"/>
                <w:rtl/>
                <w:lang w:val="en-GB" w:eastAsia="en-CA"/>
              </w:rPr>
              <w:t>القطاع</w:t>
            </w:r>
          </w:p>
        </w:tc>
        <w:tc>
          <w:tcPr>
            <w:tcW w:w="968" w:type="dxa"/>
            <w:tcBorders>
              <w:top w:val="single" w:sz="4" w:space="0" w:color="auto"/>
              <w:left w:val="nil"/>
              <w:bottom w:val="single" w:sz="4" w:space="0" w:color="auto"/>
              <w:right w:val="single" w:sz="4" w:space="0" w:color="auto"/>
            </w:tcBorders>
            <w:tcMar>
              <w:left w:w="43" w:type="dxa"/>
              <w:right w:w="43" w:type="dxa"/>
            </w:tcMar>
            <w:vAlign w:val="center"/>
          </w:tcPr>
          <w:p w14:paraId="1C14E6D5" w14:textId="02313518" w:rsidR="00766823" w:rsidRPr="0057481F" w:rsidRDefault="00766823" w:rsidP="00766823">
            <w:pPr>
              <w:bidi/>
              <w:ind w:left="-48"/>
              <w:jc w:val="center"/>
              <w:rPr>
                <w:b/>
                <w:bCs/>
                <w:sz w:val="20"/>
                <w:szCs w:val="20"/>
                <w:lang w:val="en-GB" w:eastAsia="en-CA"/>
              </w:rPr>
            </w:pPr>
            <w:r w:rsidRPr="0057481F">
              <w:rPr>
                <w:b/>
                <w:bCs/>
                <w:sz w:val="20"/>
                <w:szCs w:val="20"/>
                <w:lang w:val="en-GB" w:eastAsia="en-CA"/>
              </w:rPr>
              <w:t>HFC-134a</w:t>
            </w:r>
          </w:p>
        </w:tc>
        <w:tc>
          <w:tcPr>
            <w:tcW w:w="889"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8E83458" w14:textId="296A3DD0" w:rsidR="00766823" w:rsidRPr="0057481F" w:rsidRDefault="00766823" w:rsidP="00766823">
            <w:pPr>
              <w:bidi/>
              <w:ind w:left="-151" w:right="-170"/>
              <w:jc w:val="center"/>
              <w:rPr>
                <w:b/>
                <w:bCs/>
                <w:sz w:val="20"/>
                <w:szCs w:val="20"/>
                <w:lang w:val="en-GB" w:eastAsia="en-CA"/>
              </w:rPr>
            </w:pPr>
            <w:r w:rsidRPr="0057481F">
              <w:rPr>
                <w:b/>
                <w:bCs/>
                <w:sz w:val="20"/>
                <w:szCs w:val="20"/>
                <w:lang w:val="en-GB" w:eastAsia="en-CA"/>
              </w:rPr>
              <w:t>R-404A</w:t>
            </w:r>
          </w:p>
        </w:tc>
        <w:tc>
          <w:tcPr>
            <w:tcW w:w="88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F2D124D" w14:textId="194FB8DD" w:rsidR="00766823" w:rsidRPr="0057481F" w:rsidRDefault="00766823" w:rsidP="00766823">
            <w:pPr>
              <w:bidi/>
              <w:jc w:val="center"/>
              <w:rPr>
                <w:b/>
                <w:bCs/>
                <w:sz w:val="20"/>
                <w:szCs w:val="20"/>
                <w:lang w:val="en-GB" w:eastAsia="en-CA"/>
              </w:rPr>
            </w:pPr>
            <w:r w:rsidRPr="0057481F">
              <w:rPr>
                <w:b/>
                <w:bCs/>
                <w:sz w:val="20"/>
                <w:szCs w:val="20"/>
                <w:lang w:val="en-GB" w:eastAsia="en-CA"/>
              </w:rPr>
              <w:t>R-407A</w:t>
            </w:r>
          </w:p>
        </w:tc>
        <w:tc>
          <w:tcPr>
            <w:tcW w:w="897"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6F23D0E3" w14:textId="3FAE6BAE" w:rsidR="00766823" w:rsidRPr="0057481F" w:rsidRDefault="00766823" w:rsidP="00766823">
            <w:pPr>
              <w:bidi/>
              <w:jc w:val="center"/>
              <w:rPr>
                <w:b/>
                <w:bCs/>
                <w:sz w:val="20"/>
                <w:szCs w:val="20"/>
                <w:lang w:val="en-GB" w:eastAsia="en-CA"/>
              </w:rPr>
            </w:pPr>
            <w:r w:rsidRPr="0057481F">
              <w:rPr>
                <w:b/>
                <w:bCs/>
                <w:sz w:val="20"/>
                <w:szCs w:val="20"/>
                <w:lang w:val="en-GB" w:eastAsia="en-CA"/>
              </w:rPr>
              <w:t>R-407C</w:t>
            </w:r>
          </w:p>
        </w:tc>
        <w:tc>
          <w:tcPr>
            <w:tcW w:w="887"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4C118827" w14:textId="5546FBFC" w:rsidR="00766823" w:rsidRPr="0057481F" w:rsidRDefault="00766823" w:rsidP="00766823">
            <w:pPr>
              <w:bidi/>
              <w:jc w:val="center"/>
              <w:rPr>
                <w:b/>
                <w:bCs/>
                <w:sz w:val="20"/>
                <w:szCs w:val="20"/>
                <w:lang w:val="en-GB" w:eastAsia="en-CA"/>
              </w:rPr>
            </w:pPr>
            <w:r w:rsidRPr="0057481F">
              <w:rPr>
                <w:b/>
                <w:bCs/>
                <w:sz w:val="20"/>
                <w:szCs w:val="20"/>
                <w:lang w:val="en-GB" w:eastAsia="en-CA"/>
              </w:rPr>
              <w:t>R-410A</w:t>
            </w:r>
          </w:p>
        </w:tc>
        <w:tc>
          <w:tcPr>
            <w:tcW w:w="807" w:type="dxa"/>
            <w:tcBorders>
              <w:top w:val="single" w:sz="4" w:space="0" w:color="auto"/>
              <w:left w:val="nil"/>
              <w:bottom w:val="single" w:sz="4" w:space="0" w:color="auto"/>
              <w:right w:val="single" w:sz="4" w:space="0" w:color="auto"/>
            </w:tcBorders>
            <w:tcMar>
              <w:left w:w="43" w:type="dxa"/>
              <w:right w:w="43" w:type="dxa"/>
            </w:tcMar>
            <w:vAlign w:val="center"/>
          </w:tcPr>
          <w:p w14:paraId="57A12B64" w14:textId="52CE45BA" w:rsidR="00766823" w:rsidRPr="0057481F" w:rsidRDefault="00766823" w:rsidP="00766823">
            <w:pPr>
              <w:bidi/>
              <w:jc w:val="center"/>
              <w:rPr>
                <w:b/>
                <w:bCs/>
                <w:sz w:val="20"/>
                <w:szCs w:val="20"/>
                <w:lang w:val="en-GB" w:eastAsia="en-CA"/>
              </w:rPr>
            </w:pPr>
            <w:r w:rsidRPr="0057481F">
              <w:rPr>
                <w:b/>
                <w:bCs/>
                <w:sz w:val="20"/>
                <w:szCs w:val="20"/>
                <w:lang w:val="en-GB" w:eastAsia="en-CA"/>
              </w:rPr>
              <w:t>R-507A</w:t>
            </w:r>
          </w:p>
        </w:tc>
        <w:tc>
          <w:tcPr>
            <w:tcW w:w="108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D0A7265" w14:textId="062438CE" w:rsidR="00766823" w:rsidRPr="0057481F" w:rsidRDefault="00766823" w:rsidP="00766823">
            <w:pPr>
              <w:bidi/>
              <w:jc w:val="center"/>
              <w:rPr>
                <w:b/>
                <w:bCs/>
                <w:sz w:val="20"/>
                <w:szCs w:val="20"/>
                <w:lang w:val="en-GB" w:eastAsia="en-CA"/>
              </w:rPr>
            </w:pPr>
            <w:r>
              <w:rPr>
                <w:rFonts w:hint="cs"/>
                <w:b/>
                <w:bCs/>
                <w:sz w:val="20"/>
                <w:szCs w:val="20"/>
                <w:rtl/>
                <w:lang w:val="en-GB" w:eastAsia="en-CA"/>
              </w:rPr>
              <w:t>المجموع</w:t>
            </w:r>
          </w:p>
        </w:tc>
        <w:tc>
          <w:tcPr>
            <w:tcW w:w="984"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4D36913" w14:textId="3CECB50F" w:rsidR="00766823" w:rsidRPr="0057481F" w:rsidRDefault="00766823" w:rsidP="00FF7748">
            <w:pPr>
              <w:bidi/>
              <w:jc w:val="center"/>
              <w:rPr>
                <w:b/>
                <w:bCs/>
                <w:sz w:val="20"/>
                <w:szCs w:val="20"/>
                <w:lang w:val="en-GB" w:eastAsia="en-CA"/>
              </w:rPr>
            </w:pPr>
            <w:r>
              <w:rPr>
                <w:rFonts w:hint="cs"/>
                <w:b/>
                <w:bCs/>
                <w:sz w:val="20"/>
                <w:szCs w:val="20"/>
                <w:rtl/>
                <w:lang w:val="en-GB" w:eastAsia="en-CA"/>
              </w:rPr>
              <w:t xml:space="preserve">حصة من </w:t>
            </w:r>
            <w:r w:rsidR="005A0626">
              <w:rPr>
                <w:rFonts w:hint="cs"/>
                <w:b/>
                <w:bCs/>
                <w:sz w:val="20"/>
                <w:szCs w:val="20"/>
                <w:rtl/>
                <w:lang w:val="en-GB" w:eastAsia="en-CA"/>
              </w:rPr>
              <w:t>إجمالي</w:t>
            </w:r>
            <w:r>
              <w:rPr>
                <w:rFonts w:hint="cs"/>
                <w:b/>
                <w:bCs/>
                <w:sz w:val="20"/>
                <w:szCs w:val="20"/>
                <w:rtl/>
                <w:lang w:val="en-GB" w:eastAsia="en-CA"/>
              </w:rPr>
              <w:t xml:space="preserve"> (%)</w:t>
            </w:r>
          </w:p>
        </w:tc>
      </w:tr>
      <w:tr w:rsidR="00FF7748" w:rsidRPr="0057481F" w14:paraId="6B0E576B" w14:textId="77777777" w:rsidTr="00FF7748">
        <w:trPr>
          <w:trHeight w:val="300"/>
        </w:trPr>
        <w:tc>
          <w:tcPr>
            <w:tcW w:w="9609" w:type="dxa"/>
            <w:gridSpan w:val="10"/>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617D334" w14:textId="2773CB9D" w:rsidR="001E306A" w:rsidRPr="001E306A" w:rsidRDefault="001E306A" w:rsidP="001E306A">
            <w:pPr>
              <w:bidi/>
              <w:ind w:left="-192" w:right="-141"/>
              <w:jc w:val="center"/>
              <w:rPr>
                <w:b/>
                <w:bCs/>
                <w:sz w:val="20"/>
                <w:szCs w:val="20"/>
                <w:lang w:val="en-US" w:eastAsia="en-CA" w:bidi="ar-AE"/>
              </w:rPr>
            </w:pPr>
            <w:r w:rsidRPr="001E306A">
              <w:rPr>
                <w:b/>
                <w:bCs/>
                <w:sz w:val="20"/>
                <w:szCs w:val="20"/>
                <w:rtl/>
                <w:lang w:val="en-US" w:eastAsia="en-CA" w:bidi="ar-AE"/>
              </w:rPr>
              <w:t>خدمة التبريد وتكييف الهواء</w:t>
            </w:r>
          </w:p>
        </w:tc>
      </w:tr>
      <w:tr w:rsidR="00FF7748" w:rsidRPr="0057481F" w14:paraId="2327CEF8" w14:textId="77777777" w:rsidTr="00FF7748">
        <w:trPr>
          <w:trHeight w:val="300"/>
        </w:trPr>
        <w:tc>
          <w:tcPr>
            <w:tcW w:w="9609" w:type="dxa"/>
            <w:gridSpan w:val="10"/>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C25D9F9" w14:textId="305D058B" w:rsidR="001E306A" w:rsidRPr="0057481F" w:rsidRDefault="001E306A" w:rsidP="001E306A">
            <w:pPr>
              <w:bidi/>
              <w:ind w:left="673" w:right="-141"/>
              <w:rPr>
                <w:b/>
                <w:bCs/>
                <w:sz w:val="20"/>
                <w:szCs w:val="20"/>
                <w:lang w:val="en-GB" w:eastAsia="en-CA"/>
              </w:rPr>
            </w:pPr>
            <w:r w:rsidRPr="001E306A">
              <w:rPr>
                <w:b/>
                <w:bCs/>
                <w:sz w:val="20"/>
                <w:szCs w:val="20"/>
                <w:rtl/>
                <w:lang w:val="en-GB" w:eastAsia="en-CA"/>
              </w:rPr>
              <w:t>القطاع الفرعي للتبريد</w:t>
            </w:r>
          </w:p>
        </w:tc>
      </w:tr>
      <w:tr w:rsidR="00FF7748" w:rsidRPr="0057481F" w14:paraId="50295130" w14:textId="77777777" w:rsidTr="00FF7748">
        <w:trPr>
          <w:trHeight w:val="300"/>
        </w:trPr>
        <w:tc>
          <w:tcPr>
            <w:tcW w:w="2209" w:type="dxa"/>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3D2578E" w14:textId="2406937D" w:rsidR="001E306A" w:rsidRPr="0057481F" w:rsidRDefault="001E306A" w:rsidP="001E306A">
            <w:pPr>
              <w:bidi/>
              <w:ind w:left="43"/>
              <w:jc w:val="left"/>
              <w:rPr>
                <w:sz w:val="20"/>
                <w:szCs w:val="20"/>
                <w:lang w:val="en-GB" w:eastAsia="en-CA"/>
              </w:rPr>
            </w:pPr>
            <w:r>
              <w:rPr>
                <w:rFonts w:hint="cs"/>
                <w:sz w:val="20"/>
                <w:szCs w:val="20"/>
                <w:rtl/>
                <w:lang w:val="en-GB" w:eastAsia="en-CA" w:bidi="ar-AE"/>
              </w:rPr>
              <w:t>المنزلي</w:t>
            </w:r>
          </w:p>
        </w:tc>
        <w:tc>
          <w:tcPr>
            <w:tcW w:w="968" w:type="dxa"/>
            <w:tcBorders>
              <w:top w:val="single" w:sz="4" w:space="0" w:color="auto"/>
              <w:left w:val="nil"/>
              <w:bottom w:val="single" w:sz="4" w:space="0" w:color="auto"/>
              <w:right w:val="single" w:sz="4" w:space="0" w:color="auto"/>
            </w:tcBorders>
            <w:tcMar>
              <w:left w:w="43" w:type="dxa"/>
              <w:right w:w="43" w:type="dxa"/>
            </w:tcMar>
          </w:tcPr>
          <w:p w14:paraId="7A771704" w14:textId="2E273C71" w:rsidR="001E306A" w:rsidRPr="0057481F" w:rsidRDefault="001E306A" w:rsidP="001E306A">
            <w:pPr>
              <w:bidi/>
              <w:jc w:val="left"/>
              <w:rPr>
                <w:sz w:val="20"/>
                <w:szCs w:val="20"/>
                <w:lang w:val="en-GB" w:eastAsia="en-CA" w:bidi="ar-AE"/>
              </w:rPr>
            </w:pPr>
            <w:r w:rsidRPr="001E306A">
              <w:rPr>
                <w:sz w:val="20"/>
                <w:szCs w:val="20"/>
                <w:rtl/>
                <w:lang w:val="en-GB" w:eastAsia="en-CA" w:bidi="ar-AE"/>
              </w:rPr>
              <w:t>9,181</w:t>
            </w:r>
          </w:p>
        </w:tc>
        <w:tc>
          <w:tcPr>
            <w:tcW w:w="889" w:type="dxa"/>
            <w:tcBorders>
              <w:top w:val="nil"/>
              <w:left w:val="nil"/>
              <w:bottom w:val="single" w:sz="4" w:space="0" w:color="auto"/>
              <w:right w:val="single" w:sz="4" w:space="0" w:color="auto"/>
            </w:tcBorders>
            <w:shd w:val="clear" w:color="auto" w:fill="auto"/>
            <w:tcMar>
              <w:left w:w="43" w:type="dxa"/>
              <w:right w:w="43" w:type="dxa"/>
            </w:tcMar>
          </w:tcPr>
          <w:p w14:paraId="45BAF8B4" w14:textId="66049681" w:rsidR="001E306A" w:rsidRPr="0057481F" w:rsidRDefault="001E306A" w:rsidP="001E306A">
            <w:pPr>
              <w:bidi/>
              <w:jc w:val="left"/>
              <w:rPr>
                <w:sz w:val="20"/>
                <w:szCs w:val="20"/>
                <w:lang w:val="en-GB" w:eastAsia="en-CA" w:bidi="ar-AE"/>
              </w:rPr>
            </w:pPr>
            <w:r w:rsidRPr="001E306A">
              <w:rPr>
                <w:sz w:val="20"/>
                <w:szCs w:val="20"/>
                <w:rtl/>
                <w:lang w:val="en-GB" w:eastAsia="en-CA" w:bidi="ar-AE"/>
              </w:rPr>
              <w:t>0</w:t>
            </w:r>
          </w:p>
        </w:tc>
        <w:tc>
          <w:tcPr>
            <w:tcW w:w="885" w:type="dxa"/>
            <w:tcBorders>
              <w:top w:val="single" w:sz="4" w:space="0" w:color="auto"/>
              <w:left w:val="nil"/>
              <w:bottom w:val="single" w:sz="4" w:space="0" w:color="auto"/>
              <w:right w:val="single" w:sz="4" w:space="0" w:color="auto"/>
            </w:tcBorders>
            <w:tcMar>
              <w:left w:w="43" w:type="dxa"/>
              <w:right w:w="43" w:type="dxa"/>
            </w:tcMar>
          </w:tcPr>
          <w:p w14:paraId="30E3DBCC" w14:textId="37819F81" w:rsidR="001E306A" w:rsidRPr="0057481F" w:rsidRDefault="001E306A" w:rsidP="001E306A">
            <w:pPr>
              <w:bidi/>
              <w:jc w:val="left"/>
              <w:rPr>
                <w:sz w:val="20"/>
                <w:szCs w:val="20"/>
                <w:lang w:val="en-GB" w:eastAsia="en-CA" w:bidi="ar-AE"/>
              </w:rPr>
            </w:pPr>
            <w:r w:rsidRPr="001E306A">
              <w:rPr>
                <w:sz w:val="20"/>
                <w:szCs w:val="20"/>
                <w:rtl/>
                <w:lang w:val="en-GB" w:eastAsia="en-CA" w:bidi="ar-AE"/>
              </w:rPr>
              <w:t>0</w:t>
            </w:r>
          </w:p>
        </w:tc>
        <w:tc>
          <w:tcPr>
            <w:tcW w:w="897" w:type="dxa"/>
            <w:tcBorders>
              <w:top w:val="nil"/>
              <w:left w:val="nil"/>
              <w:bottom w:val="single" w:sz="4" w:space="0" w:color="auto"/>
              <w:right w:val="single" w:sz="4" w:space="0" w:color="auto"/>
            </w:tcBorders>
            <w:shd w:val="clear" w:color="auto" w:fill="auto"/>
            <w:tcMar>
              <w:left w:w="43" w:type="dxa"/>
              <w:right w:w="43" w:type="dxa"/>
            </w:tcMar>
          </w:tcPr>
          <w:p w14:paraId="3073E2BF" w14:textId="6EF69653" w:rsidR="001E306A" w:rsidRPr="0057481F" w:rsidRDefault="001E306A" w:rsidP="001E306A">
            <w:pPr>
              <w:bidi/>
              <w:jc w:val="left"/>
              <w:rPr>
                <w:sz w:val="20"/>
                <w:szCs w:val="20"/>
                <w:lang w:val="en-GB" w:eastAsia="en-CA"/>
              </w:rPr>
            </w:pPr>
            <w:r w:rsidRPr="001E306A">
              <w:rPr>
                <w:sz w:val="20"/>
                <w:szCs w:val="20"/>
                <w:rtl/>
                <w:lang w:val="en-GB" w:eastAsia="en-CA" w:bidi="ar-AE"/>
              </w:rPr>
              <w:t>0</w:t>
            </w:r>
          </w:p>
        </w:tc>
        <w:tc>
          <w:tcPr>
            <w:tcW w:w="887" w:type="dxa"/>
            <w:tcBorders>
              <w:top w:val="single" w:sz="4" w:space="0" w:color="auto"/>
              <w:left w:val="nil"/>
              <w:bottom w:val="single" w:sz="4" w:space="0" w:color="auto"/>
              <w:right w:val="single" w:sz="4" w:space="0" w:color="auto"/>
            </w:tcBorders>
            <w:tcMar>
              <w:left w:w="43" w:type="dxa"/>
              <w:right w:w="43" w:type="dxa"/>
            </w:tcMar>
          </w:tcPr>
          <w:p w14:paraId="68CE97B8" w14:textId="44A1F6F2" w:rsidR="001E306A" w:rsidRPr="0057481F" w:rsidRDefault="001E306A" w:rsidP="001E306A">
            <w:pPr>
              <w:bidi/>
              <w:jc w:val="left"/>
              <w:rPr>
                <w:sz w:val="20"/>
                <w:szCs w:val="20"/>
                <w:lang w:val="en-GB" w:eastAsia="en-CA"/>
              </w:rPr>
            </w:pPr>
            <w:r w:rsidRPr="001E306A">
              <w:rPr>
                <w:sz w:val="20"/>
                <w:szCs w:val="20"/>
                <w:rtl/>
                <w:lang w:val="en-GB" w:eastAsia="en-CA" w:bidi="ar-AE"/>
              </w:rPr>
              <w:t>0</w:t>
            </w:r>
          </w:p>
        </w:tc>
        <w:tc>
          <w:tcPr>
            <w:tcW w:w="807" w:type="dxa"/>
            <w:tcBorders>
              <w:top w:val="nil"/>
              <w:left w:val="nil"/>
              <w:bottom w:val="single" w:sz="4" w:space="0" w:color="auto"/>
              <w:right w:val="single" w:sz="4" w:space="0" w:color="auto"/>
            </w:tcBorders>
            <w:shd w:val="clear" w:color="auto" w:fill="auto"/>
            <w:tcMar>
              <w:left w:w="43" w:type="dxa"/>
              <w:right w:w="43" w:type="dxa"/>
            </w:tcMar>
          </w:tcPr>
          <w:p w14:paraId="589F61FB" w14:textId="47049214" w:rsidR="001E306A" w:rsidRPr="0057481F" w:rsidRDefault="001E306A" w:rsidP="001E306A">
            <w:pPr>
              <w:bidi/>
              <w:jc w:val="left"/>
              <w:rPr>
                <w:sz w:val="20"/>
                <w:szCs w:val="20"/>
                <w:lang w:val="en-GB" w:eastAsia="en-CA"/>
              </w:rPr>
            </w:pPr>
            <w:r w:rsidRPr="001E306A">
              <w:rPr>
                <w:sz w:val="20"/>
                <w:szCs w:val="20"/>
                <w:rtl/>
                <w:lang w:val="en-GB" w:eastAsia="en-CA" w:bidi="ar-AE"/>
              </w:rPr>
              <w:t>0</w:t>
            </w:r>
          </w:p>
        </w:tc>
        <w:tc>
          <w:tcPr>
            <w:tcW w:w="1083" w:type="dxa"/>
            <w:tcBorders>
              <w:top w:val="single" w:sz="4" w:space="0" w:color="auto"/>
              <w:left w:val="nil"/>
              <w:bottom w:val="single" w:sz="4" w:space="0" w:color="auto"/>
              <w:right w:val="single" w:sz="4" w:space="0" w:color="auto"/>
            </w:tcBorders>
            <w:tcMar>
              <w:left w:w="43" w:type="dxa"/>
              <w:right w:w="43" w:type="dxa"/>
            </w:tcMar>
          </w:tcPr>
          <w:p w14:paraId="757EC8DA" w14:textId="79EEE10E" w:rsidR="001E306A" w:rsidRPr="0057481F" w:rsidRDefault="001E306A" w:rsidP="001E306A">
            <w:pPr>
              <w:bidi/>
              <w:jc w:val="left"/>
              <w:rPr>
                <w:sz w:val="20"/>
                <w:szCs w:val="20"/>
                <w:lang w:val="en-GB" w:eastAsia="en-CA" w:bidi="ar-AE"/>
              </w:rPr>
            </w:pPr>
            <w:r w:rsidRPr="001E306A">
              <w:rPr>
                <w:sz w:val="20"/>
                <w:szCs w:val="20"/>
                <w:rtl/>
                <w:lang w:val="en-GB" w:eastAsia="en-CA" w:bidi="ar-AE"/>
              </w:rPr>
              <w:t>9,181</w:t>
            </w:r>
          </w:p>
        </w:tc>
        <w:tc>
          <w:tcPr>
            <w:tcW w:w="984" w:type="dxa"/>
            <w:tcBorders>
              <w:top w:val="nil"/>
              <w:left w:val="nil"/>
              <w:bottom w:val="single" w:sz="4" w:space="0" w:color="auto"/>
              <w:right w:val="single" w:sz="4" w:space="0" w:color="auto"/>
            </w:tcBorders>
            <w:shd w:val="clear" w:color="auto" w:fill="auto"/>
            <w:tcMar>
              <w:left w:w="43" w:type="dxa"/>
              <w:right w:w="43" w:type="dxa"/>
            </w:tcMar>
          </w:tcPr>
          <w:p w14:paraId="1BEC37E7" w14:textId="6EDF26AE" w:rsidR="001E306A" w:rsidRPr="0057481F" w:rsidRDefault="001E306A" w:rsidP="001E306A">
            <w:pPr>
              <w:bidi/>
              <w:jc w:val="left"/>
              <w:rPr>
                <w:sz w:val="20"/>
                <w:szCs w:val="20"/>
                <w:lang w:val="en-GB" w:eastAsia="en-CA" w:bidi="ar-AE"/>
              </w:rPr>
            </w:pPr>
            <w:r w:rsidRPr="001E306A">
              <w:rPr>
                <w:sz w:val="20"/>
                <w:szCs w:val="20"/>
                <w:rtl/>
                <w:lang w:val="en-GB" w:eastAsia="en-CA" w:bidi="ar-AE"/>
              </w:rPr>
              <w:t>0.3</w:t>
            </w:r>
          </w:p>
        </w:tc>
      </w:tr>
      <w:tr w:rsidR="00FF7748" w:rsidRPr="0057481F" w14:paraId="24F66141" w14:textId="77777777" w:rsidTr="00FF7748">
        <w:trPr>
          <w:trHeight w:val="300"/>
        </w:trPr>
        <w:tc>
          <w:tcPr>
            <w:tcW w:w="987" w:type="dxa"/>
            <w:vMerge w:val="restart"/>
            <w:tcBorders>
              <w:top w:val="nil"/>
              <w:left w:val="single" w:sz="4" w:space="0" w:color="auto"/>
              <w:right w:val="single" w:sz="4" w:space="0" w:color="auto"/>
            </w:tcBorders>
            <w:shd w:val="clear" w:color="auto" w:fill="auto"/>
            <w:tcMar>
              <w:left w:w="43" w:type="dxa"/>
              <w:right w:w="43" w:type="dxa"/>
            </w:tcMar>
            <w:vAlign w:val="center"/>
            <w:hideMark/>
          </w:tcPr>
          <w:p w14:paraId="5C1C8816" w14:textId="095A6444" w:rsidR="001E306A" w:rsidRPr="0057481F" w:rsidRDefault="001E306A" w:rsidP="001E306A">
            <w:pPr>
              <w:bidi/>
              <w:ind w:left="43"/>
              <w:jc w:val="left"/>
              <w:rPr>
                <w:sz w:val="20"/>
                <w:szCs w:val="20"/>
                <w:lang w:val="en-GB" w:eastAsia="en-CA"/>
              </w:rPr>
            </w:pPr>
            <w:r>
              <w:rPr>
                <w:rFonts w:hint="cs"/>
                <w:sz w:val="20"/>
                <w:szCs w:val="20"/>
                <w:rtl/>
                <w:lang w:val="en-GB" w:eastAsia="en-CA"/>
              </w:rPr>
              <w:t>التجاري</w:t>
            </w:r>
          </w:p>
        </w:tc>
        <w:tc>
          <w:tcPr>
            <w:tcW w:w="1222"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2788F7BC" w14:textId="230C3ED7" w:rsidR="001E306A" w:rsidRPr="0057481F" w:rsidRDefault="001E306A" w:rsidP="001E306A">
            <w:pPr>
              <w:bidi/>
              <w:jc w:val="left"/>
              <w:rPr>
                <w:sz w:val="20"/>
                <w:szCs w:val="20"/>
                <w:lang w:val="en-GB"/>
              </w:rPr>
            </w:pPr>
            <w:r>
              <w:rPr>
                <w:rFonts w:hint="cs"/>
                <w:sz w:val="20"/>
                <w:szCs w:val="20"/>
                <w:rtl/>
                <w:lang w:val="en-GB" w:eastAsia="en-CA" w:bidi="ar-AE"/>
              </w:rPr>
              <w:t>وحدات مستقلة</w:t>
            </w:r>
          </w:p>
        </w:tc>
        <w:tc>
          <w:tcPr>
            <w:tcW w:w="968" w:type="dxa"/>
            <w:tcBorders>
              <w:top w:val="single" w:sz="4" w:space="0" w:color="auto"/>
              <w:left w:val="nil"/>
              <w:bottom w:val="single" w:sz="4" w:space="0" w:color="auto"/>
              <w:right w:val="single" w:sz="4" w:space="0" w:color="auto"/>
            </w:tcBorders>
            <w:tcMar>
              <w:left w:w="43" w:type="dxa"/>
              <w:right w:w="43" w:type="dxa"/>
            </w:tcMar>
          </w:tcPr>
          <w:p w14:paraId="30FDAE8D" w14:textId="0C461102" w:rsidR="001E306A" w:rsidRPr="0057481F" w:rsidRDefault="001E306A" w:rsidP="001E306A">
            <w:pPr>
              <w:bidi/>
              <w:jc w:val="left"/>
              <w:rPr>
                <w:sz w:val="20"/>
                <w:szCs w:val="20"/>
                <w:lang w:val="en-GB" w:eastAsia="en-CA" w:bidi="ar-AE"/>
              </w:rPr>
            </w:pPr>
            <w:r w:rsidRPr="001E306A">
              <w:rPr>
                <w:sz w:val="20"/>
                <w:szCs w:val="20"/>
                <w:rtl/>
                <w:lang w:val="en-GB" w:eastAsia="en-CA" w:bidi="ar-AE"/>
              </w:rPr>
              <w:t>6,078</w:t>
            </w:r>
          </w:p>
        </w:tc>
        <w:tc>
          <w:tcPr>
            <w:tcW w:w="889" w:type="dxa"/>
            <w:tcBorders>
              <w:top w:val="nil"/>
              <w:left w:val="nil"/>
              <w:bottom w:val="single" w:sz="4" w:space="0" w:color="auto"/>
              <w:right w:val="single" w:sz="4" w:space="0" w:color="auto"/>
            </w:tcBorders>
            <w:shd w:val="clear" w:color="auto" w:fill="auto"/>
            <w:tcMar>
              <w:left w:w="43" w:type="dxa"/>
              <w:right w:w="43" w:type="dxa"/>
            </w:tcMar>
          </w:tcPr>
          <w:p w14:paraId="0F1E27C6" w14:textId="52838093" w:rsidR="001E306A" w:rsidRPr="0057481F" w:rsidRDefault="001E306A" w:rsidP="001E306A">
            <w:pPr>
              <w:bidi/>
              <w:jc w:val="left"/>
              <w:rPr>
                <w:sz w:val="20"/>
                <w:szCs w:val="20"/>
                <w:lang w:val="en-GB" w:bidi="ar-AE"/>
              </w:rPr>
            </w:pPr>
            <w:r w:rsidRPr="001E306A">
              <w:rPr>
                <w:sz w:val="20"/>
                <w:szCs w:val="20"/>
                <w:rtl/>
                <w:lang w:val="en-GB" w:bidi="ar-AE"/>
              </w:rPr>
              <w:t>0</w:t>
            </w:r>
          </w:p>
        </w:tc>
        <w:tc>
          <w:tcPr>
            <w:tcW w:w="885" w:type="dxa"/>
            <w:tcBorders>
              <w:top w:val="single" w:sz="4" w:space="0" w:color="auto"/>
              <w:left w:val="nil"/>
              <w:bottom w:val="single" w:sz="4" w:space="0" w:color="auto"/>
              <w:right w:val="single" w:sz="4" w:space="0" w:color="auto"/>
            </w:tcBorders>
            <w:tcMar>
              <w:left w:w="43" w:type="dxa"/>
              <w:right w:w="43" w:type="dxa"/>
            </w:tcMar>
          </w:tcPr>
          <w:p w14:paraId="12E89486" w14:textId="2616A16B" w:rsidR="001E306A" w:rsidRPr="0057481F" w:rsidRDefault="001E306A" w:rsidP="001E306A">
            <w:pPr>
              <w:bidi/>
              <w:jc w:val="left"/>
              <w:rPr>
                <w:sz w:val="20"/>
                <w:szCs w:val="20"/>
                <w:lang w:val="en-GB" w:eastAsia="en-CA"/>
              </w:rPr>
            </w:pPr>
            <w:r w:rsidRPr="001E306A">
              <w:rPr>
                <w:sz w:val="20"/>
                <w:szCs w:val="20"/>
                <w:rtl/>
                <w:lang w:val="en-GB" w:eastAsia="en-CA" w:bidi="ar-AE"/>
              </w:rPr>
              <w:t>0</w:t>
            </w:r>
          </w:p>
        </w:tc>
        <w:tc>
          <w:tcPr>
            <w:tcW w:w="897" w:type="dxa"/>
            <w:tcBorders>
              <w:top w:val="nil"/>
              <w:left w:val="nil"/>
              <w:bottom w:val="single" w:sz="4" w:space="0" w:color="auto"/>
              <w:right w:val="single" w:sz="4" w:space="0" w:color="auto"/>
            </w:tcBorders>
            <w:shd w:val="clear" w:color="auto" w:fill="auto"/>
            <w:tcMar>
              <w:left w:w="43" w:type="dxa"/>
              <w:right w:w="43" w:type="dxa"/>
            </w:tcMar>
          </w:tcPr>
          <w:p w14:paraId="7F9697FE" w14:textId="78132EF6" w:rsidR="001E306A" w:rsidRPr="0057481F" w:rsidRDefault="001E306A" w:rsidP="001E306A">
            <w:pPr>
              <w:bidi/>
              <w:jc w:val="left"/>
              <w:rPr>
                <w:sz w:val="20"/>
                <w:szCs w:val="20"/>
                <w:lang w:val="en-GB" w:eastAsia="en-CA"/>
              </w:rPr>
            </w:pPr>
            <w:r w:rsidRPr="001E306A">
              <w:rPr>
                <w:sz w:val="20"/>
                <w:szCs w:val="20"/>
                <w:rtl/>
                <w:lang w:val="en-GB" w:eastAsia="en-CA" w:bidi="ar-AE"/>
              </w:rPr>
              <w:t>0</w:t>
            </w:r>
          </w:p>
        </w:tc>
        <w:tc>
          <w:tcPr>
            <w:tcW w:w="887" w:type="dxa"/>
            <w:tcBorders>
              <w:top w:val="single" w:sz="4" w:space="0" w:color="auto"/>
              <w:left w:val="nil"/>
              <w:bottom w:val="single" w:sz="4" w:space="0" w:color="auto"/>
              <w:right w:val="single" w:sz="4" w:space="0" w:color="auto"/>
            </w:tcBorders>
            <w:tcMar>
              <w:left w:w="43" w:type="dxa"/>
              <w:right w:w="43" w:type="dxa"/>
            </w:tcMar>
          </w:tcPr>
          <w:p w14:paraId="4F51D7C5" w14:textId="4C6BA8B3" w:rsidR="001E306A" w:rsidRPr="0057481F" w:rsidRDefault="001E306A" w:rsidP="001E306A">
            <w:pPr>
              <w:bidi/>
              <w:jc w:val="left"/>
              <w:rPr>
                <w:sz w:val="20"/>
                <w:szCs w:val="20"/>
                <w:rtl/>
                <w:lang w:val="en-GB" w:eastAsia="en-CA" w:bidi="ar-AE"/>
              </w:rPr>
            </w:pPr>
            <w:r w:rsidRPr="001E306A">
              <w:rPr>
                <w:sz w:val="20"/>
                <w:szCs w:val="20"/>
                <w:rtl/>
                <w:lang w:val="en-GB" w:eastAsia="en-CA" w:bidi="ar-AE"/>
              </w:rPr>
              <w:t>0</w:t>
            </w:r>
          </w:p>
        </w:tc>
        <w:tc>
          <w:tcPr>
            <w:tcW w:w="807" w:type="dxa"/>
            <w:tcBorders>
              <w:top w:val="nil"/>
              <w:left w:val="nil"/>
              <w:bottom w:val="single" w:sz="4" w:space="0" w:color="auto"/>
              <w:right w:val="single" w:sz="4" w:space="0" w:color="auto"/>
            </w:tcBorders>
            <w:shd w:val="clear" w:color="auto" w:fill="auto"/>
            <w:tcMar>
              <w:left w:w="43" w:type="dxa"/>
              <w:right w:w="43" w:type="dxa"/>
            </w:tcMar>
          </w:tcPr>
          <w:p w14:paraId="11CF7B02" w14:textId="31664689" w:rsidR="001E306A" w:rsidRPr="0057481F" w:rsidRDefault="001E306A" w:rsidP="001E306A">
            <w:pPr>
              <w:bidi/>
              <w:jc w:val="left"/>
              <w:rPr>
                <w:sz w:val="20"/>
                <w:szCs w:val="20"/>
                <w:lang w:val="en-GB" w:eastAsia="en-CA"/>
              </w:rPr>
            </w:pPr>
            <w:r w:rsidRPr="001E306A">
              <w:rPr>
                <w:sz w:val="20"/>
                <w:szCs w:val="20"/>
                <w:rtl/>
                <w:lang w:val="en-GB" w:eastAsia="en-CA" w:bidi="ar-AE"/>
              </w:rPr>
              <w:t>0</w:t>
            </w:r>
          </w:p>
        </w:tc>
        <w:tc>
          <w:tcPr>
            <w:tcW w:w="1083" w:type="dxa"/>
            <w:tcBorders>
              <w:top w:val="single" w:sz="4" w:space="0" w:color="auto"/>
              <w:left w:val="nil"/>
              <w:bottom w:val="single" w:sz="4" w:space="0" w:color="auto"/>
              <w:right w:val="single" w:sz="4" w:space="0" w:color="auto"/>
            </w:tcBorders>
            <w:tcMar>
              <w:left w:w="43" w:type="dxa"/>
              <w:right w:w="43" w:type="dxa"/>
            </w:tcMar>
          </w:tcPr>
          <w:p w14:paraId="5FAEB86B" w14:textId="3B7F02D8" w:rsidR="001E306A" w:rsidRPr="0057481F" w:rsidRDefault="001E306A" w:rsidP="001E306A">
            <w:pPr>
              <w:bidi/>
              <w:jc w:val="left"/>
              <w:rPr>
                <w:sz w:val="20"/>
                <w:szCs w:val="20"/>
                <w:lang w:val="en-GB" w:eastAsia="en-CA" w:bidi="ar-AE"/>
              </w:rPr>
            </w:pPr>
            <w:r w:rsidRPr="001E306A">
              <w:rPr>
                <w:sz w:val="20"/>
                <w:szCs w:val="20"/>
                <w:rtl/>
                <w:lang w:val="en-GB" w:eastAsia="en-CA" w:bidi="ar-AE"/>
              </w:rPr>
              <w:t>6,078</w:t>
            </w:r>
          </w:p>
        </w:tc>
        <w:tc>
          <w:tcPr>
            <w:tcW w:w="984" w:type="dxa"/>
            <w:tcBorders>
              <w:top w:val="nil"/>
              <w:left w:val="nil"/>
              <w:bottom w:val="single" w:sz="4" w:space="0" w:color="auto"/>
              <w:right w:val="single" w:sz="4" w:space="0" w:color="auto"/>
            </w:tcBorders>
            <w:shd w:val="clear" w:color="auto" w:fill="auto"/>
            <w:tcMar>
              <w:left w:w="43" w:type="dxa"/>
              <w:right w:w="43" w:type="dxa"/>
            </w:tcMar>
          </w:tcPr>
          <w:p w14:paraId="4CE5BFA8" w14:textId="2E569B29" w:rsidR="001E306A" w:rsidRPr="0057481F" w:rsidRDefault="001E306A" w:rsidP="001E306A">
            <w:pPr>
              <w:bidi/>
              <w:jc w:val="left"/>
              <w:rPr>
                <w:sz w:val="20"/>
                <w:szCs w:val="20"/>
                <w:lang w:val="en-GB" w:eastAsia="en-CA" w:bidi="ar-AE"/>
              </w:rPr>
            </w:pPr>
            <w:r w:rsidRPr="001E306A">
              <w:rPr>
                <w:sz w:val="20"/>
                <w:szCs w:val="20"/>
                <w:rtl/>
                <w:lang w:val="en-GB" w:eastAsia="en-CA" w:bidi="ar-AE"/>
              </w:rPr>
              <w:t>0.2</w:t>
            </w:r>
          </w:p>
        </w:tc>
      </w:tr>
      <w:tr w:rsidR="00FF7748" w:rsidRPr="0057481F" w14:paraId="4CF6F32E" w14:textId="77777777" w:rsidTr="00FF7748">
        <w:trPr>
          <w:trHeight w:val="300"/>
        </w:trPr>
        <w:tc>
          <w:tcPr>
            <w:tcW w:w="987" w:type="dxa"/>
            <w:vMerge/>
            <w:tcBorders>
              <w:left w:val="single" w:sz="4" w:space="0" w:color="auto"/>
              <w:right w:val="single" w:sz="4" w:space="0" w:color="auto"/>
            </w:tcBorders>
            <w:shd w:val="clear" w:color="auto" w:fill="auto"/>
            <w:tcMar>
              <w:left w:w="43" w:type="dxa"/>
              <w:right w:w="43" w:type="dxa"/>
            </w:tcMar>
            <w:hideMark/>
          </w:tcPr>
          <w:p w14:paraId="03DAB96D" w14:textId="10A48425" w:rsidR="001E306A" w:rsidRPr="0057481F" w:rsidRDefault="001E306A" w:rsidP="001E306A">
            <w:pPr>
              <w:bidi/>
              <w:ind w:left="43"/>
              <w:jc w:val="left"/>
              <w:rPr>
                <w:sz w:val="20"/>
                <w:szCs w:val="20"/>
                <w:lang w:val="en-GB"/>
              </w:rPr>
            </w:pPr>
          </w:p>
        </w:tc>
        <w:tc>
          <w:tcPr>
            <w:tcW w:w="1222"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7B3BA2B3" w14:textId="75C42DD7" w:rsidR="001E306A" w:rsidRPr="0057481F" w:rsidRDefault="001E306A" w:rsidP="001E306A">
            <w:pPr>
              <w:bidi/>
              <w:jc w:val="left"/>
              <w:rPr>
                <w:sz w:val="20"/>
                <w:szCs w:val="20"/>
                <w:lang w:val="en-GB"/>
              </w:rPr>
            </w:pPr>
            <w:r>
              <w:rPr>
                <w:rFonts w:hint="cs"/>
                <w:sz w:val="20"/>
                <w:szCs w:val="20"/>
                <w:rtl/>
                <w:lang w:val="en-GB" w:eastAsia="en-CA" w:bidi="ar-AE"/>
              </w:rPr>
              <w:t>وحدات ال</w:t>
            </w:r>
            <w:r w:rsidR="00106DE7">
              <w:rPr>
                <w:rFonts w:hint="cs"/>
                <w:sz w:val="20"/>
                <w:szCs w:val="20"/>
                <w:rtl/>
                <w:lang w:val="en-GB" w:eastAsia="en-CA" w:bidi="ar-AE"/>
              </w:rPr>
              <w:t>ت</w:t>
            </w:r>
            <w:r>
              <w:rPr>
                <w:rFonts w:hint="cs"/>
                <w:sz w:val="20"/>
                <w:szCs w:val="20"/>
                <w:rtl/>
                <w:lang w:val="en-GB" w:eastAsia="en-CA" w:bidi="ar-AE"/>
              </w:rPr>
              <w:t>كثيف</w:t>
            </w:r>
          </w:p>
        </w:tc>
        <w:tc>
          <w:tcPr>
            <w:tcW w:w="968" w:type="dxa"/>
            <w:tcBorders>
              <w:top w:val="single" w:sz="4" w:space="0" w:color="auto"/>
              <w:left w:val="nil"/>
              <w:bottom w:val="single" w:sz="4" w:space="0" w:color="auto"/>
              <w:right w:val="single" w:sz="4" w:space="0" w:color="auto"/>
            </w:tcBorders>
            <w:tcMar>
              <w:left w:w="43" w:type="dxa"/>
              <w:right w:w="43" w:type="dxa"/>
            </w:tcMar>
          </w:tcPr>
          <w:p w14:paraId="5DB3C566" w14:textId="556803AF" w:rsidR="001E306A" w:rsidRPr="0057481F" w:rsidRDefault="001E306A" w:rsidP="001E306A">
            <w:pPr>
              <w:bidi/>
              <w:jc w:val="left"/>
              <w:rPr>
                <w:sz w:val="20"/>
                <w:szCs w:val="20"/>
                <w:lang w:val="en-GB" w:eastAsia="en-CA" w:bidi="ar-AE"/>
              </w:rPr>
            </w:pPr>
            <w:r w:rsidRPr="001E306A">
              <w:rPr>
                <w:sz w:val="20"/>
                <w:szCs w:val="20"/>
                <w:rtl/>
                <w:lang w:val="en-GB" w:eastAsia="en-CA" w:bidi="ar-AE"/>
              </w:rPr>
              <w:t>21,536</w:t>
            </w:r>
          </w:p>
        </w:tc>
        <w:tc>
          <w:tcPr>
            <w:tcW w:w="889" w:type="dxa"/>
            <w:tcBorders>
              <w:top w:val="nil"/>
              <w:left w:val="nil"/>
              <w:bottom w:val="single" w:sz="4" w:space="0" w:color="auto"/>
              <w:right w:val="single" w:sz="4" w:space="0" w:color="auto"/>
            </w:tcBorders>
            <w:shd w:val="clear" w:color="auto" w:fill="auto"/>
            <w:tcMar>
              <w:left w:w="43" w:type="dxa"/>
              <w:right w:w="43" w:type="dxa"/>
            </w:tcMar>
          </w:tcPr>
          <w:p w14:paraId="1F68D22A" w14:textId="2378CD9B" w:rsidR="001E306A" w:rsidRPr="0057481F" w:rsidRDefault="001E306A" w:rsidP="001E306A">
            <w:pPr>
              <w:bidi/>
              <w:jc w:val="left"/>
              <w:rPr>
                <w:sz w:val="20"/>
                <w:szCs w:val="20"/>
                <w:lang w:val="en-GB" w:bidi="ar-AE"/>
              </w:rPr>
            </w:pPr>
            <w:r w:rsidRPr="001E306A">
              <w:rPr>
                <w:sz w:val="20"/>
                <w:szCs w:val="20"/>
                <w:rtl/>
                <w:lang w:val="en-GB" w:bidi="ar-AE"/>
              </w:rPr>
              <w:t>0</w:t>
            </w:r>
          </w:p>
        </w:tc>
        <w:tc>
          <w:tcPr>
            <w:tcW w:w="885" w:type="dxa"/>
            <w:tcBorders>
              <w:top w:val="single" w:sz="4" w:space="0" w:color="auto"/>
              <w:left w:val="nil"/>
              <w:bottom w:val="single" w:sz="4" w:space="0" w:color="auto"/>
              <w:right w:val="single" w:sz="4" w:space="0" w:color="auto"/>
            </w:tcBorders>
            <w:tcMar>
              <w:left w:w="43" w:type="dxa"/>
              <w:right w:w="43" w:type="dxa"/>
            </w:tcMar>
          </w:tcPr>
          <w:p w14:paraId="70890CAF" w14:textId="795CDF00" w:rsidR="001E306A" w:rsidRPr="0057481F" w:rsidRDefault="001E306A" w:rsidP="001E306A">
            <w:pPr>
              <w:bidi/>
              <w:jc w:val="left"/>
              <w:rPr>
                <w:sz w:val="20"/>
                <w:szCs w:val="20"/>
                <w:lang w:val="en-GB" w:eastAsia="en-CA"/>
              </w:rPr>
            </w:pPr>
            <w:r w:rsidRPr="001E306A">
              <w:rPr>
                <w:sz w:val="20"/>
                <w:szCs w:val="20"/>
                <w:rtl/>
                <w:lang w:val="en-GB" w:eastAsia="en-CA" w:bidi="ar-AE"/>
              </w:rPr>
              <w:t>0</w:t>
            </w:r>
          </w:p>
        </w:tc>
        <w:tc>
          <w:tcPr>
            <w:tcW w:w="897" w:type="dxa"/>
            <w:tcBorders>
              <w:top w:val="nil"/>
              <w:left w:val="nil"/>
              <w:bottom w:val="single" w:sz="4" w:space="0" w:color="auto"/>
              <w:right w:val="single" w:sz="4" w:space="0" w:color="auto"/>
            </w:tcBorders>
            <w:shd w:val="clear" w:color="auto" w:fill="auto"/>
            <w:tcMar>
              <w:left w:w="43" w:type="dxa"/>
              <w:right w:w="43" w:type="dxa"/>
            </w:tcMar>
          </w:tcPr>
          <w:p w14:paraId="2EA1B3F7" w14:textId="14B57DBF" w:rsidR="001E306A" w:rsidRPr="0057481F" w:rsidRDefault="001E306A" w:rsidP="001E306A">
            <w:pPr>
              <w:bidi/>
              <w:jc w:val="left"/>
              <w:rPr>
                <w:sz w:val="20"/>
                <w:szCs w:val="20"/>
                <w:lang w:val="en-GB" w:eastAsia="en-CA"/>
              </w:rPr>
            </w:pPr>
            <w:r w:rsidRPr="001E306A">
              <w:rPr>
                <w:sz w:val="20"/>
                <w:szCs w:val="20"/>
                <w:rtl/>
                <w:lang w:val="en-GB" w:eastAsia="en-CA" w:bidi="ar-AE"/>
              </w:rPr>
              <w:t>0</w:t>
            </w:r>
          </w:p>
        </w:tc>
        <w:tc>
          <w:tcPr>
            <w:tcW w:w="887" w:type="dxa"/>
            <w:tcBorders>
              <w:top w:val="single" w:sz="4" w:space="0" w:color="auto"/>
              <w:left w:val="nil"/>
              <w:bottom w:val="single" w:sz="4" w:space="0" w:color="auto"/>
              <w:right w:val="single" w:sz="4" w:space="0" w:color="auto"/>
            </w:tcBorders>
            <w:tcMar>
              <w:left w:w="43" w:type="dxa"/>
              <w:right w:w="43" w:type="dxa"/>
            </w:tcMar>
          </w:tcPr>
          <w:p w14:paraId="464BD4C6" w14:textId="2D4AB7E1" w:rsidR="001E306A" w:rsidRPr="0057481F" w:rsidRDefault="001E306A" w:rsidP="001E306A">
            <w:pPr>
              <w:bidi/>
              <w:jc w:val="left"/>
              <w:rPr>
                <w:sz w:val="20"/>
                <w:szCs w:val="20"/>
                <w:lang w:val="en-GB" w:eastAsia="en-CA"/>
              </w:rPr>
            </w:pPr>
            <w:r w:rsidRPr="001E306A">
              <w:rPr>
                <w:sz w:val="20"/>
                <w:szCs w:val="20"/>
                <w:rtl/>
                <w:lang w:val="en-GB" w:eastAsia="en-CA" w:bidi="ar-AE"/>
              </w:rPr>
              <w:t>0</w:t>
            </w:r>
          </w:p>
        </w:tc>
        <w:tc>
          <w:tcPr>
            <w:tcW w:w="807" w:type="dxa"/>
            <w:tcBorders>
              <w:top w:val="nil"/>
              <w:left w:val="nil"/>
              <w:bottom w:val="single" w:sz="4" w:space="0" w:color="auto"/>
              <w:right w:val="single" w:sz="4" w:space="0" w:color="auto"/>
            </w:tcBorders>
            <w:shd w:val="clear" w:color="auto" w:fill="auto"/>
            <w:tcMar>
              <w:left w:w="43" w:type="dxa"/>
              <w:right w:w="43" w:type="dxa"/>
            </w:tcMar>
          </w:tcPr>
          <w:p w14:paraId="11590E6F" w14:textId="2555A714" w:rsidR="001E306A" w:rsidRPr="0057481F" w:rsidRDefault="001E306A" w:rsidP="001E306A">
            <w:pPr>
              <w:bidi/>
              <w:jc w:val="left"/>
              <w:rPr>
                <w:sz w:val="20"/>
                <w:szCs w:val="20"/>
                <w:lang w:val="en-GB" w:eastAsia="en-CA"/>
              </w:rPr>
            </w:pPr>
            <w:r w:rsidRPr="001E306A">
              <w:rPr>
                <w:sz w:val="20"/>
                <w:szCs w:val="20"/>
                <w:rtl/>
                <w:lang w:val="en-GB" w:eastAsia="en-CA" w:bidi="ar-AE"/>
              </w:rPr>
              <w:t>0</w:t>
            </w:r>
          </w:p>
        </w:tc>
        <w:tc>
          <w:tcPr>
            <w:tcW w:w="1083" w:type="dxa"/>
            <w:tcBorders>
              <w:top w:val="single" w:sz="4" w:space="0" w:color="auto"/>
              <w:left w:val="nil"/>
              <w:bottom w:val="single" w:sz="4" w:space="0" w:color="auto"/>
              <w:right w:val="single" w:sz="4" w:space="0" w:color="auto"/>
            </w:tcBorders>
            <w:tcMar>
              <w:left w:w="43" w:type="dxa"/>
              <w:right w:w="43" w:type="dxa"/>
            </w:tcMar>
          </w:tcPr>
          <w:p w14:paraId="67F376B3" w14:textId="53EA21C0" w:rsidR="001E306A" w:rsidRPr="0057481F" w:rsidRDefault="001E306A" w:rsidP="001E306A">
            <w:pPr>
              <w:bidi/>
              <w:jc w:val="left"/>
              <w:rPr>
                <w:sz w:val="20"/>
                <w:szCs w:val="20"/>
                <w:lang w:val="en-GB" w:eastAsia="en-CA" w:bidi="ar-AE"/>
              </w:rPr>
            </w:pPr>
            <w:r w:rsidRPr="001E306A">
              <w:rPr>
                <w:sz w:val="20"/>
                <w:szCs w:val="20"/>
                <w:rtl/>
                <w:lang w:val="en-GB" w:eastAsia="en-CA" w:bidi="ar-AE"/>
              </w:rPr>
              <w:t>21,536</w:t>
            </w:r>
          </w:p>
        </w:tc>
        <w:tc>
          <w:tcPr>
            <w:tcW w:w="984" w:type="dxa"/>
            <w:tcBorders>
              <w:top w:val="nil"/>
              <w:left w:val="nil"/>
              <w:bottom w:val="single" w:sz="4" w:space="0" w:color="auto"/>
              <w:right w:val="single" w:sz="4" w:space="0" w:color="auto"/>
            </w:tcBorders>
            <w:shd w:val="clear" w:color="auto" w:fill="auto"/>
            <w:tcMar>
              <w:left w:w="43" w:type="dxa"/>
              <w:right w:w="43" w:type="dxa"/>
            </w:tcMar>
          </w:tcPr>
          <w:p w14:paraId="23400328" w14:textId="5203E766" w:rsidR="001E306A" w:rsidRPr="0057481F" w:rsidRDefault="001E306A" w:rsidP="001E306A">
            <w:pPr>
              <w:bidi/>
              <w:jc w:val="left"/>
              <w:rPr>
                <w:sz w:val="20"/>
                <w:szCs w:val="20"/>
                <w:lang w:val="en-GB" w:eastAsia="en-CA" w:bidi="ar-AE"/>
              </w:rPr>
            </w:pPr>
            <w:r w:rsidRPr="001E306A">
              <w:rPr>
                <w:sz w:val="20"/>
                <w:szCs w:val="20"/>
                <w:rtl/>
                <w:lang w:val="en-GB" w:eastAsia="en-CA" w:bidi="ar-AE"/>
              </w:rPr>
              <w:t>0.7</w:t>
            </w:r>
          </w:p>
        </w:tc>
      </w:tr>
      <w:tr w:rsidR="00FF7748" w:rsidRPr="0057481F" w14:paraId="38A33491" w14:textId="77777777" w:rsidTr="00FF7748">
        <w:trPr>
          <w:trHeight w:val="300"/>
        </w:trPr>
        <w:tc>
          <w:tcPr>
            <w:tcW w:w="987" w:type="dxa"/>
            <w:vMerge/>
            <w:tcBorders>
              <w:left w:val="single" w:sz="4" w:space="0" w:color="auto"/>
              <w:bottom w:val="single" w:sz="4" w:space="0" w:color="auto"/>
              <w:right w:val="single" w:sz="4" w:space="0" w:color="auto"/>
            </w:tcBorders>
            <w:shd w:val="clear" w:color="auto" w:fill="auto"/>
            <w:tcMar>
              <w:left w:w="43" w:type="dxa"/>
              <w:right w:w="43" w:type="dxa"/>
            </w:tcMar>
            <w:hideMark/>
          </w:tcPr>
          <w:p w14:paraId="07BF4D53" w14:textId="14F196F8" w:rsidR="001E306A" w:rsidRPr="0057481F" w:rsidRDefault="001E306A" w:rsidP="001E306A">
            <w:pPr>
              <w:bidi/>
              <w:ind w:left="43"/>
              <w:jc w:val="left"/>
              <w:rPr>
                <w:sz w:val="20"/>
                <w:szCs w:val="20"/>
                <w:lang w:val="en-GB"/>
              </w:rPr>
            </w:pPr>
          </w:p>
        </w:tc>
        <w:tc>
          <w:tcPr>
            <w:tcW w:w="1222"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64580047" w14:textId="69BA8362" w:rsidR="001E306A" w:rsidRPr="0057481F" w:rsidRDefault="001E306A" w:rsidP="001E306A">
            <w:pPr>
              <w:bidi/>
              <w:jc w:val="left"/>
              <w:rPr>
                <w:sz w:val="20"/>
                <w:szCs w:val="20"/>
                <w:rtl/>
                <w:lang w:val="en-GB" w:bidi="ar-AE"/>
              </w:rPr>
            </w:pPr>
            <w:r>
              <w:rPr>
                <w:rFonts w:hint="cs"/>
                <w:sz w:val="20"/>
                <w:szCs w:val="20"/>
                <w:rtl/>
                <w:lang w:val="en-GB" w:eastAsia="en-CA"/>
              </w:rPr>
              <w:t>الأنظمة المركزية</w:t>
            </w:r>
          </w:p>
        </w:tc>
        <w:tc>
          <w:tcPr>
            <w:tcW w:w="968" w:type="dxa"/>
            <w:tcBorders>
              <w:top w:val="single" w:sz="4" w:space="0" w:color="auto"/>
              <w:left w:val="nil"/>
              <w:bottom w:val="single" w:sz="4" w:space="0" w:color="auto"/>
              <w:right w:val="single" w:sz="4" w:space="0" w:color="auto"/>
            </w:tcBorders>
            <w:tcMar>
              <w:left w:w="43" w:type="dxa"/>
              <w:right w:w="43" w:type="dxa"/>
            </w:tcMar>
          </w:tcPr>
          <w:p w14:paraId="3231D4E1" w14:textId="2B5865D3" w:rsidR="001E306A" w:rsidRPr="0057481F" w:rsidRDefault="001E306A" w:rsidP="001E306A">
            <w:pPr>
              <w:bidi/>
              <w:jc w:val="left"/>
              <w:rPr>
                <w:sz w:val="20"/>
                <w:szCs w:val="20"/>
                <w:lang w:val="en-GB" w:eastAsia="en-CA" w:bidi="ar-AE"/>
              </w:rPr>
            </w:pPr>
            <w:r w:rsidRPr="001E306A">
              <w:rPr>
                <w:sz w:val="20"/>
                <w:szCs w:val="20"/>
                <w:rtl/>
                <w:lang w:val="en-GB" w:eastAsia="en-CA" w:bidi="ar-AE"/>
              </w:rPr>
              <w:t>58,988</w:t>
            </w:r>
          </w:p>
        </w:tc>
        <w:tc>
          <w:tcPr>
            <w:tcW w:w="889" w:type="dxa"/>
            <w:tcBorders>
              <w:top w:val="nil"/>
              <w:left w:val="nil"/>
              <w:bottom w:val="single" w:sz="4" w:space="0" w:color="auto"/>
              <w:right w:val="single" w:sz="4" w:space="0" w:color="auto"/>
            </w:tcBorders>
            <w:shd w:val="clear" w:color="auto" w:fill="auto"/>
            <w:tcMar>
              <w:left w:w="43" w:type="dxa"/>
              <w:right w:w="43" w:type="dxa"/>
            </w:tcMar>
          </w:tcPr>
          <w:p w14:paraId="0570E7F0" w14:textId="25364CFD" w:rsidR="001E306A" w:rsidRPr="0057481F" w:rsidRDefault="001E306A" w:rsidP="001E306A">
            <w:pPr>
              <w:bidi/>
              <w:jc w:val="left"/>
              <w:rPr>
                <w:sz w:val="20"/>
                <w:szCs w:val="20"/>
                <w:lang w:val="en-GB" w:bidi="ar-AE"/>
              </w:rPr>
            </w:pPr>
            <w:r w:rsidRPr="001E306A">
              <w:rPr>
                <w:sz w:val="20"/>
                <w:szCs w:val="20"/>
                <w:rtl/>
                <w:lang w:val="en-GB" w:bidi="ar-AE"/>
              </w:rPr>
              <w:t>126,472</w:t>
            </w:r>
          </w:p>
        </w:tc>
        <w:tc>
          <w:tcPr>
            <w:tcW w:w="885" w:type="dxa"/>
            <w:tcBorders>
              <w:top w:val="single" w:sz="4" w:space="0" w:color="auto"/>
              <w:left w:val="nil"/>
              <w:bottom w:val="single" w:sz="4" w:space="0" w:color="auto"/>
              <w:right w:val="single" w:sz="4" w:space="0" w:color="auto"/>
            </w:tcBorders>
            <w:tcMar>
              <w:left w:w="43" w:type="dxa"/>
              <w:right w:w="43" w:type="dxa"/>
            </w:tcMar>
          </w:tcPr>
          <w:p w14:paraId="7338B03F" w14:textId="41624F7F" w:rsidR="001E306A" w:rsidRPr="0057481F" w:rsidRDefault="001E306A" w:rsidP="001E306A">
            <w:pPr>
              <w:bidi/>
              <w:jc w:val="left"/>
              <w:rPr>
                <w:sz w:val="20"/>
                <w:szCs w:val="20"/>
                <w:lang w:val="en-GB" w:eastAsia="en-CA" w:bidi="ar-AE"/>
              </w:rPr>
            </w:pPr>
            <w:r w:rsidRPr="001E306A">
              <w:rPr>
                <w:sz w:val="20"/>
                <w:szCs w:val="20"/>
                <w:rtl/>
                <w:lang w:val="en-GB" w:eastAsia="en-CA" w:bidi="ar-AE"/>
              </w:rPr>
              <w:t>65,717</w:t>
            </w:r>
          </w:p>
        </w:tc>
        <w:tc>
          <w:tcPr>
            <w:tcW w:w="897" w:type="dxa"/>
            <w:tcBorders>
              <w:top w:val="nil"/>
              <w:left w:val="nil"/>
              <w:bottom w:val="single" w:sz="4" w:space="0" w:color="auto"/>
              <w:right w:val="single" w:sz="4" w:space="0" w:color="auto"/>
            </w:tcBorders>
            <w:shd w:val="clear" w:color="auto" w:fill="auto"/>
            <w:tcMar>
              <w:left w:w="43" w:type="dxa"/>
              <w:right w:w="43" w:type="dxa"/>
            </w:tcMar>
          </w:tcPr>
          <w:p w14:paraId="2CD0BBBF" w14:textId="21D7805C" w:rsidR="001E306A" w:rsidRPr="0057481F" w:rsidRDefault="001E306A" w:rsidP="001E306A">
            <w:pPr>
              <w:bidi/>
              <w:jc w:val="left"/>
              <w:rPr>
                <w:sz w:val="20"/>
                <w:szCs w:val="20"/>
                <w:lang w:val="en-GB" w:eastAsia="en-CA"/>
              </w:rPr>
            </w:pPr>
            <w:r w:rsidRPr="001E306A">
              <w:rPr>
                <w:sz w:val="20"/>
                <w:szCs w:val="20"/>
                <w:rtl/>
                <w:lang w:val="en-GB" w:eastAsia="en-CA" w:bidi="ar-AE"/>
              </w:rPr>
              <w:t>0</w:t>
            </w:r>
          </w:p>
        </w:tc>
        <w:tc>
          <w:tcPr>
            <w:tcW w:w="887" w:type="dxa"/>
            <w:tcBorders>
              <w:top w:val="single" w:sz="4" w:space="0" w:color="auto"/>
              <w:left w:val="nil"/>
              <w:bottom w:val="single" w:sz="4" w:space="0" w:color="auto"/>
              <w:right w:val="single" w:sz="4" w:space="0" w:color="auto"/>
            </w:tcBorders>
            <w:tcMar>
              <w:left w:w="43" w:type="dxa"/>
              <w:right w:w="43" w:type="dxa"/>
            </w:tcMar>
          </w:tcPr>
          <w:p w14:paraId="0D5BBE48" w14:textId="05599EE8" w:rsidR="001E306A" w:rsidRPr="0057481F" w:rsidRDefault="001E306A" w:rsidP="001E306A">
            <w:pPr>
              <w:bidi/>
              <w:jc w:val="left"/>
              <w:rPr>
                <w:sz w:val="20"/>
                <w:szCs w:val="20"/>
                <w:lang w:val="en-GB" w:eastAsia="en-CA"/>
              </w:rPr>
            </w:pPr>
            <w:r w:rsidRPr="001E306A">
              <w:rPr>
                <w:sz w:val="20"/>
                <w:szCs w:val="20"/>
                <w:rtl/>
                <w:lang w:val="en-GB" w:eastAsia="en-CA" w:bidi="ar-AE"/>
              </w:rPr>
              <w:t>0</w:t>
            </w:r>
          </w:p>
        </w:tc>
        <w:tc>
          <w:tcPr>
            <w:tcW w:w="807" w:type="dxa"/>
            <w:tcBorders>
              <w:top w:val="nil"/>
              <w:left w:val="nil"/>
              <w:bottom w:val="single" w:sz="4" w:space="0" w:color="auto"/>
              <w:right w:val="single" w:sz="4" w:space="0" w:color="auto"/>
            </w:tcBorders>
            <w:shd w:val="clear" w:color="auto" w:fill="auto"/>
            <w:tcMar>
              <w:left w:w="43" w:type="dxa"/>
              <w:right w:w="43" w:type="dxa"/>
            </w:tcMar>
          </w:tcPr>
          <w:p w14:paraId="153BC481" w14:textId="436ECBAB" w:rsidR="001E306A" w:rsidRPr="0057481F" w:rsidRDefault="001E306A" w:rsidP="001E306A">
            <w:pPr>
              <w:bidi/>
              <w:jc w:val="left"/>
              <w:rPr>
                <w:sz w:val="20"/>
                <w:szCs w:val="20"/>
                <w:lang w:val="en-GB" w:eastAsia="en-CA"/>
              </w:rPr>
            </w:pPr>
            <w:r w:rsidRPr="001E306A">
              <w:rPr>
                <w:sz w:val="20"/>
                <w:szCs w:val="20"/>
                <w:rtl/>
                <w:lang w:val="en-GB" w:eastAsia="en-CA" w:bidi="ar-AE"/>
              </w:rPr>
              <w:t>0</w:t>
            </w:r>
          </w:p>
        </w:tc>
        <w:tc>
          <w:tcPr>
            <w:tcW w:w="1083" w:type="dxa"/>
            <w:tcBorders>
              <w:top w:val="single" w:sz="4" w:space="0" w:color="auto"/>
              <w:left w:val="nil"/>
              <w:bottom w:val="single" w:sz="4" w:space="0" w:color="auto"/>
              <w:right w:val="single" w:sz="4" w:space="0" w:color="auto"/>
            </w:tcBorders>
            <w:tcMar>
              <w:left w:w="43" w:type="dxa"/>
              <w:right w:w="43" w:type="dxa"/>
            </w:tcMar>
          </w:tcPr>
          <w:p w14:paraId="55525D2E" w14:textId="7072069E" w:rsidR="001E306A" w:rsidRPr="0057481F" w:rsidRDefault="001E306A" w:rsidP="001E306A">
            <w:pPr>
              <w:bidi/>
              <w:jc w:val="left"/>
              <w:rPr>
                <w:sz w:val="20"/>
                <w:szCs w:val="20"/>
                <w:lang w:val="en-GB" w:eastAsia="en-CA" w:bidi="ar-AE"/>
              </w:rPr>
            </w:pPr>
            <w:r w:rsidRPr="001E306A">
              <w:rPr>
                <w:sz w:val="20"/>
                <w:szCs w:val="20"/>
                <w:rtl/>
                <w:lang w:val="en-GB" w:eastAsia="en-CA" w:bidi="ar-AE"/>
              </w:rPr>
              <w:t>251,177</w:t>
            </w:r>
          </w:p>
        </w:tc>
        <w:tc>
          <w:tcPr>
            <w:tcW w:w="984" w:type="dxa"/>
            <w:tcBorders>
              <w:top w:val="nil"/>
              <w:left w:val="nil"/>
              <w:bottom w:val="single" w:sz="4" w:space="0" w:color="auto"/>
              <w:right w:val="single" w:sz="4" w:space="0" w:color="auto"/>
            </w:tcBorders>
            <w:shd w:val="clear" w:color="auto" w:fill="auto"/>
            <w:tcMar>
              <w:left w:w="43" w:type="dxa"/>
              <w:right w:w="43" w:type="dxa"/>
            </w:tcMar>
          </w:tcPr>
          <w:p w14:paraId="3229B8B9" w14:textId="7FE28D24" w:rsidR="001E306A" w:rsidRPr="0057481F" w:rsidRDefault="001E306A" w:rsidP="001E306A">
            <w:pPr>
              <w:bidi/>
              <w:jc w:val="left"/>
              <w:rPr>
                <w:sz w:val="20"/>
                <w:szCs w:val="20"/>
                <w:lang w:val="en-GB" w:eastAsia="en-CA" w:bidi="ar-AE"/>
              </w:rPr>
            </w:pPr>
            <w:r w:rsidRPr="001E306A">
              <w:rPr>
                <w:sz w:val="20"/>
                <w:szCs w:val="20"/>
                <w:rtl/>
                <w:lang w:val="en-GB" w:eastAsia="en-CA" w:bidi="ar-AE"/>
              </w:rPr>
              <w:t>8.6</w:t>
            </w:r>
          </w:p>
        </w:tc>
      </w:tr>
      <w:tr w:rsidR="00FF7748" w:rsidRPr="0057481F" w14:paraId="79DE55F6" w14:textId="77777777" w:rsidTr="00FF7748">
        <w:trPr>
          <w:trHeight w:val="300"/>
        </w:trPr>
        <w:tc>
          <w:tcPr>
            <w:tcW w:w="2209" w:type="dxa"/>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AFDD08F" w14:textId="024A229C" w:rsidR="001E306A" w:rsidRPr="0057481F" w:rsidRDefault="001E306A" w:rsidP="001E306A">
            <w:pPr>
              <w:bidi/>
              <w:ind w:left="96"/>
              <w:jc w:val="left"/>
              <w:rPr>
                <w:sz w:val="20"/>
                <w:szCs w:val="20"/>
                <w:lang w:val="en-GB" w:eastAsia="en-CA"/>
              </w:rPr>
            </w:pPr>
            <w:r>
              <w:rPr>
                <w:rFonts w:hint="cs"/>
                <w:sz w:val="20"/>
                <w:szCs w:val="20"/>
                <w:rtl/>
                <w:lang w:val="en-GB" w:eastAsia="en-CA"/>
              </w:rPr>
              <w:t>الصناعي</w:t>
            </w:r>
          </w:p>
        </w:tc>
        <w:tc>
          <w:tcPr>
            <w:tcW w:w="968" w:type="dxa"/>
            <w:tcBorders>
              <w:top w:val="single" w:sz="4" w:space="0" w:color="auto"/>
              <w:left w:val="nil"/>
              <w:bottom w:val="single" w:sz="4" w:space="0" w:color="auto"/>
              <w:right w:val="single" w:sz="4" w:space="0" w:color="auto"/>
            </w:tcBorders>
            <w:tcMar>
              <w:left w:w="43" w:type="dxa"/>
              <w:right w:w="43" w:type="dxa"/>
            </w:tcMar>
          </w:tcPr>
          <w:p w14:paraId="4D387DA3" w14:textId="5B79F3ED" w:rsidR="001E306A" w:rsidRPr="0057481F" w:rsidRDefault="001E306A" w:rsidP="001E306A">
            <w:pPr>
              <w:bidi/>
              <w:jc w:val="left"/>
              <w:rPr>
                <w:sz w:val="20"/>
                <w:szCs w:val="20"/>
                <w:lang w:val="en-GB" w:eastAsia="en-CA" w:bidi="ar-AE"/>
              </w:rPr>
            </w:pPr>
            <w:r w:rsidRPr="001E306A">
              <w:rPr>
                <w:sz w:val="20"/>
                <w:szCs w:val="20"/>
                <w:rtl/>
                <w:lang w:val="en-GB" w:eastAsia="en-CA" w:bidi="ar-AE"/>
              </w:rPr>
              <w:t>172,029</w:t>
            </w:r>
          </w:p>
        </w:tc>
        <w:tc>
          <w:tcPr>
            <w:tcW w:w="889" w:type="dxa"/>
            <w:tcBorders>
              <w:top w:val="nil"/>
              <w:left w:val="nil"/>
              <w:bottom w:val="single" w:sz="4" w:space="0" w:color="auto"/>
              <w:right w:val="single" w:sz="4" w:space="0" w:color="auto"/>
            </w:tcBorders>
            <w:shd w:val="clear" w:color="auto" w:fill="auto"/>
            <w:tcMar>
              <w:left w:w="43" w:type="dxa"/>
              <w:right w:w="43" w:type="dxa"/>
            </w:tcMar>
          </w:tcPr>
          <w:p w14:paraId="0B38B753" w14:textId="243DE75B" w:rsidR="001E306A" w:rsidRPr="0057481F" w:rsidRDefault="001E306A" w:rsidP="001E306A">
            <w:pPr>
              <w:bidi/>
              <w:jc w:val="left"/>
              <w:rPr>
                <w:sz w:val="20"/>
                <w:szCs w:val="20"/>
                <w:lang w:val="en-GB" w:eastAsia="en-CA" w:bidi="ar-AE"/>
              </w:rPr>
            </w:pPr>
            <w:r w:rsidRPr="001E306A">
              <w:rPr>
                <w:sz w:val="20"/>
                <w:szCs w:val="20"/>
                <w:rtl/>
                <w:lang w:val="en-GB" w:eastAsia="en-CA" w:bidi="ar-AE"/>
              </w:rPr>
              <w:t>701,300</w:t>
            </w:r>
          </w:p>
        </w:tc>
        <w:tc>
          <w:tcPr>
            <w:tcW w:w="885" w:type="dxa"/>
            <w:tcBorders>
              <w:top w:val="single" w:sz="4" w:space="0" w:color="auto"/>
              <w:left w:val="nil"/>
              <w:bottom w:val="single" w:sz="4" w:space="0" w:color="auto"/>
              <w:right w:val="single" w:sz="4" w:space="0" w:color="auto"/>
            </w:tcBorders>
            <w:tcMar>
              <w:left w:w="43" w:type="dxa"/>
              <w:right w:w="43" w:type="dxa"/>
            </w:tcMar>
          </w:tcPr>
          <w:p w14:paraId="19DDAE37" w14:textId="05F01A10" w:rsidR="001E306A" w:rsidRPr="0057481F" w:rsidRDefault="001E306A" w:rsidP="001E306A">
            <w:pPr>
              <w:bidi/>
              <w:jc w:val="left"/>
              <w:rPr>
                <w:sz w:val="20"/>
                <w:szCs w:val="20"/>
                <w:lang w:val="en-GB" w:eastAsia="en-CA" w:bidi="ar-AE"/>
              </w:rPr>
            </w:pPr>
            <w:r w:rsidRPr="001E306A">
              <w:rPr>
                <w:sz w:val="20"/>
                <w:szCs w:val="20"/>
                <w:rtl/>
                <w:lang w:val="en-GB" w:eastAsia="en-CA" w:bidi="ar-AE"/>
              </w:rPr>
              <w:t>347,739</w:t>
            </w:r>
          </w:p>
        </w:tc>
        <w:tc>
          <w:tcPr>
            <w:tcW w:w="897" w:type="dxa"/>
            <w:tcBorders>
              <w:top w:val="nil"/>
              <w:left w:val="nil"/>
              <w:bottom w:val="single" w:sz="4" w:space="0" w:color="auto"/>
              <w:right w:val="single" w:sz="4" w:space="0" w:color="auto"/>
            </w:tcBorders>
            <w:shd w:val="clear" w:color="auto" w:fill="auto"/>
            <w:tcMar>
              <w:left w:w="43" w:type="dxa"/>
              <w:right w:w="43" w:type="dxa"/>
            </w:tcMar>
          </w:tcPr>
          <w:p w14:paraId="68713D42" w14:textId="6402E0DA" w:rsidR="001E306A" w:rsidRPr="0057481F" w:rsidRDefault="001E306A" w:rsidP="001E306A">
            <w:pPr>
              <w:bidi/>
              <w:jc w:val="left"/>
              <w:rPr>
                <w:sz w:val="20"/>
                <w:szCs w:val="20"/>
                <w:lang w:val="en-GB" w:eastAsia="en-CA"/>
              </w:rPr>
            </w:pPr>
            <w:r w:rsidRPr="001E306A">
              <w:rPr>
                <w:sz w:val="20"/>
                <w:szCs w:val="20"/>
                <w:rtl/>
                <w:lang w:val="en-GB" w:eastAsia="en-CA" w:bidi="ar-AE"/>
              </w:rPr>
              <w:t>0</w:t>
            </w:r>
          </w:p>
        </w:tc>
        <w:tc>
          <w:tcPr>
            <w:tcW w:w="887" w:type="dxa"/>
            <w:tcBorders>
              <w:top w:val="single" w:sz="4" w:space="0" w:color="auto"/>
              <w:left w:val="nil"/>
              <w:bottom w:val="single" w:sz="4" w:space="0" w:color="auto"/>
              <w:right w:val="single" w:sz="4" w:space="0" w:color="auto"/>
            </w:tcBorders>
            <w:tcMar>
              <w:left w:w="43" w:type="dxa"/>
              <w:right w:w="43" w:type="dxa"/>
            </w:tcMar>
          </w:tcPr>
          <w:p w14:paraId="5B47FF8A" w14:textId="0527B737" w:rsidR="001E306A" w:rsidRPr="0057481F" w:rsidRDefault="001E306A" w:rsidP="001E306A">
            <w:pPr>
              <w:bidi/>
              <w:jc w:val="left"/>
              <w:rPr>
                <w:sz w:val="20"/>
                <w:szCs w:val="20"/>
                <w:lang w:val="en-GB" w:eastAsia="en-CA"/>
              </w:rPr>
            </w:pPr>
            <w:r w:rsidRPr="001E306A">
              <w:rPr>
                <w:sz w:val="20"/>
                <w:szCs w:val="20"/>
                <w:rtl/>
                <w:lang w:val="en-GB" w:eastAsia="en-CA" w:bidi="ar-AE"/>
              </w:rPr>
              <w:t>0</w:t>
            </w:r>
          </w:p>
        </w:tc>
        <w:tc>
          <w:tcPr>
            <w:tcW w:w="807" w:type="dxa"/>
            <w:tcBorders>
              <w:top w:val="nil"/>
              <w:left w:val="nil"/>
              <w:bottom w:val="single" w:sz="4" w:space="0" w:color="auto"/>
              <w:right w:val="single" w:sz="4" w:space="0" w:color="auto"/>
            </w:tcBorders>
            <w:shd w:val="clear" w:color="auto" w:fill="auto"/>
            <w:tcMar>
              <w:left w:w="43" w:type="dxa"/>
              <w:right w:w="43" w:type="dxa"/>
            </w:tcMar>
          </w:tcPr>
          <w:p w14:paraId="742346EB" w14:textId="5CA86AC6" w:rsidR="001E306A" w:rsidRPr="0057481F" w:rsidRDefault="001E306A" w:rsidP="001E306A">
            <w:pPr>
              <w:bidi/>
              <w:jc w:val="left"/>
              <w:rPr>
                <w:sz w:val="20"/>
                <w:szCs w:val="20"/>
                <w:lang w:val="en-GB" w:eastAsia="en-CA" w:bidi="ar-AE"/>
              </w:rPr>
            </w:pPr>
            <w:r w:rsidRPr="001E306A">
              <w:rPr>
                <w:sz w:val="20"/>
                <w:szCs w:val="20"/>
                <w:rtl/>
                <w:lang w:val="en-GB" w:eastAsia="en-CA" w:bidi="ar-AE"/>
              </w:rPr>
              <w:t>76,871</w:t>
            </w:r>
          </w:p>
        </w:tc>
        <w:tc>
          <w:tcPr>
            <w:tcW w:w="1083" w:type="dxa"/>
            <w:tcBorders>
              <w:top w:val="single" w:sz="4" w:space="0" w:color="auto"/>
              <w:left w:val="nil"/>
              <w:bottom w:val="single" w:sz="4" w:space="0" w:color="auto"/>
              <w:right w:val="single" w:sz="4" w:space="0" w:color="auto"/>
            </w:tcBorders>
            <w:tcMar>
              <w:left w:w="43" w:type="dxa"/>
              <w:right w:w="43" w:type="dxa"/>
            </w:tcMar>
          </w:tcPr>
          <w:p w14:paraId="086493E5" w14:textId="0FC35C17" w:rsidR="001E306A" w:rsidRPr="0057481F" w:rsidRDefault="001E306A" w:rsidP="001E306A">
            <w:pPr>
              <w:bidi/>
              <w:jc w:val="left"/>
              <w:rPr>
                <w:sz w:val="20"/>
                <w:szCs w:val="20"/>
                <w:lang w:val="en-GB" w:eastAsia="en-CA" w:bidi="ar-AE"/>
              </w:rPr>
            </w:pPr>
            <w:r w:rsidRPr="001E306A">
              <w:rPr>
                <w:sz w:val="20"/>
                <w:szCs w:val="20"/>
                <w:rtl/>
                <w:lang w:val="en-GB" w:eastAsia="en-CA" w:bidi="ar-AE"/>
              </w:rPr>
              <w:t>1,297,939</w:t>
            </w:r>
          </w:p>
        </w:tc>
        <w:tc>
          <w:tcPr>
            <w:tcW w:w="984" w:type="dxa"/>
            <w:tcBorders>
              <w:top w:val="nil"/>
              <w:left w:val="nil"/>
              <w:bottom w:val="single" w:sz="4" w:space="0" w:color="auto"/>
              <w:right w:val="single" w:sz="4" w:space="0" w:color="auto"/>
            </w:tcBorders>
            <w:shd w:val="clear" w:color="auto" w:fill="auto"/>
            <w:tcMar>
              <w:left w:w="43" w:type="dxa"/>
              <w:right w:w="43" w:type="dxa"/>
            </w:tcMar>
          </w:tcPr>
          <w:p w14:paraId="158A68AC" w14:textId="78F2AFA4" w:rsidR="001E306A" w:rsidRPr="0057481F" w:rsidRDefault="001E306A" w:rsidP="001E306A">
            <w:pPr>
              <w:bidi/>
              <w:jc w:val="left"/>
              <w:rPr>
                <w:sz w:val="20"/>
                <w:szCs w:val="20"/>
                <w:lang w:val="en-GB" w:eastAsia="en-CA" w:bidi="ar-AE"/>
              </w:rPr>
            </w:pPr>
            <w:r w:rsidRPr="001E306A">
              <w:rPr>
                <w:sz w:val="20"/>
                <w:szCs w:val="20"/>
                <w:rtl/>
                <w:lang w:val="en-GB" w:eastAsia="en-CA" w:bidi="ar-AE"/>
              </w:rPr>
              <w:t>44.4</w:t>
            </w:r>
          </w:p>
        </w:tc>
      </w:tr>
      <w:tr w:rsidR="00FF7748" w:rsidRPr="0057481F" w14:paraId="175E9A2B" w14:textId="77777777" w:rsidTr="00FF7748">
        <w:trPr>
          <w:trHeight w:val="300"/>
        </w:trPr>
        <w:tc>
          <w:tcPr>
            <w:tcW w:w="2209" w:type="dxa"/>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6194C982" w14:textId="1ABC55FA" w:rsidR="001E306A" w:rsidRPr="0057481F" w:rsidRDefault="001E306A" w:rsidP="001E306A">
            <w:pPr>
              <w:bidi/>
              <w:ind w:left="96"/>
              <w:jc w:val="left"/>
              <w:rPr>
                <w:sz w:val="20"/>
                <w:szCs w:val="20"/>
                <w:lang w:val="en-GB"/>
              </w:rPr>
            </w:pPr>
            <w:r>
              <w:rPr>
                <w:rFonts w:hint="cs"/>
                <w:sz w:val="20"/>
                <w:szCs w:val="20"/>
                <w:rtl/>
                <w:lang w:val="en-GB" w:eastAsia="en-CA"/>
              </w:rPr>
              <w:t>النقل</w:t>
            </w:r>
          </w:p>
        </w:tc>
        <w:tc>
          <w:tcPr>
            <w:tcW w:w="968" w:type="dxa"/>
            <w:tcBorders>
              <w:top w:val="single" w:sz="4" w:space="0" w:color="auto"/>
              <w:left w:val="nil"/>
              <w:bottom w:val="single" w:sz="4" w:space="0" w:color="auto"/>
              <w:right w:val="single" w:sz="4" w:space="0" w:color="auto"/>
            </w:tcBorders>
            <w:tcMar>
              <w:left w:w="43" w:type="dxa"/>
              <w:right w:w="43" w:type="dxa"/>
            </w:tcMar>
          </w:tcPr>
          <w:p w14:paraId="31693B6A" w14:textId="14088B11" w:rsidR="001E306A" w:rsidRPr="0057481F" w:rsidRDefault="001E306A" w:rsidP="001E306A">
            <w:pPr>
              <w:bidi/>
              <w:jc w:val="left"/>
              <w:rPr>
                <w:sz w:val="20"/>
                <w:szCs w:val="20"/>
                <w:lang w:val="en-GB" w:bidi="ar-AE"/>
              </w:rPr>
            </w:pPr>
            <w:r w:rsidRPr="001E306A">
              <w:rPr>
                <w:sz w:val="20"/>
                <w:szCs w:val="20"/>
                <w:rtl/>
                <w:lang w:val="en-GB" w:bidi="ar-AE"/>
              </w:rPr>
              <w:t>6,178</w:t>
            </w:r>
          </w:p>
        </w:tc>
        <w:tc>
          <w:tcPr>
            <w:tcW w:w="889" w:type="dxa"/>
            <w:tcBorders>
              <w:top w:val="nil"/>
              <w:left w:val="nil"/>
              <w:bottom w:val="single" w:sz="4" w:space="0" w:color="auto"/>
              <w:right w:val="single" w:sz="4" w:space="0" w:color="auto"/>
            </w:tcBorders>
            <w:shd w:val="clear" w:color="auto" w:fill="auto"/>
            <w:tcMar>
              <w:left w:w="43" w:type="dxa"/>
              <w:right w:w="43" w:type="dxa"/>
            </w:tcMar>
          </w:tcPr>
          <w:p w14:paraId="2D192BF3" w14:textId="7CB5DE23" w:rsidR="001E306A" w:rsidRPr="0057481F" w:rsidRDefault="001E306A" w:rsidP="001E306A">
            <w:pPr>
              <w:bidi/>
              <w:jc w:val="left"/>
              <w:rPr>
                <w:sz w:val="20"/>
                <w:szCs w:val="20"/>
                <w:lang w:val="en-GB"/>
              </w:rPr>
            </w:pPr>
            <w:r w:rsidRPr="001E306A">
              <w:rPr>
                <w:sz w:val="20"/>
                <w:szCs w:val="20"/>
                <w:rtl/>
                <w:lang w:val="en-GB" w:eastAsia="en-CA" w:bidi="ar-AE"/>
              </w:rPr>
              <w:t>0</w:t>
            </w:r>
          </w:p>
        </w:tc>
        <w:tc>
          <w:tcPr>
            <w:tcW w:w="885" w:type="dxa"/>
            <w:tcBorders>
              <w:top w:val="single" w:sz="4" w:space="0" w:color="auto"/>
              <w:left w:val="nil"/>
              <w:bottom w:val="single" w:sz="4" w:space="0" w:color="auto"/>
              <w:right w:val="single" w:sz="4" w:space="0" w:color="auto"/>
            </w:tcBorders>
            <w:tcMar>
              <w:left w:w="43" w:type="dxa"/>
              <w:right w:w="43" w:type="dxa"/>
            </w:tcMar>
          </w:tcPr>
          <w:p w14:paraId="39B7C5F8" w14:textId="7950EAB2" w:rsidR="001E306A" w:rsidRPr="0057481F" w:rsidRDefault="001E306A" w:rsidP="001E306A">
            <w:pPr>
              <w:bidi/>
              <w:jc w:val="left"/>
              <w:rPr>
                <w:sz w:val="20"/>
                <w:szCs w:val="20"/>
                <w:lang w:val="en-GB"/>
              </w:rPr>
            </w:pPr>
            <w:r w:rsidRPr="001E306A">
              <w:rPr>
                <w:sz w:val="20"/>
                <w:szCs w:val="20"/>
                <w:rtl/>
                <w:lang w:val="en-GB" w:eastAsia="en-CA" w:bidi="ar-AE"/>
              </w:rPr>
              <w:t>0</w:t>
            </w:r>
          </w:p>
        </w:tc>
        <w:tc>
          <w:tcPr>
            <w:tcW w:w="897" w:type="dxa"/>
            <w:tcBorders>
              <w:top w:val="nil"/>
              <w:left w:val="nil"/>
              <w:bottom w:val="single" w:sz="4" w:space="0" w:color="auto"/>
              <w:right w:val="single" w:sz="4" w:space="0" w:color="auto"/>
            </w:tcBorders>
            <w:shd w:val="clear" w:color="auto" w:fill="auto"/>
            <w:tcMar>
              <w:left w:w="43" w:type="dxa"/>
              <w:right w:w="43" w:type="dxa"/>
            </w:tcMar>
          </w:tcPr>
          <w:p w14:paraId="5A3299E0" w14:textId="29C41484" w:rsidR="001E306A" w:rsidRPr="0057481F" w:rsidRDefault="001E306A" w:rsidP="001E306A">
            <w:pPr>
              <w:bidi/>
              <w:jc w:val="left"/>
              <w:rPr>
                <w:sz w:val="20"/>
                <w:szCs w:val="20"/>
                <w:lang w:val="en-GB"/>
              </w:rPr>
            </w:pPr>
            <w:r w:rsidRPr="001E306A">
              <w:rPr>
                <w:sz w:val="20"/>
                <w:szCs w:val="20"/>
                <w:rtl/>
                <w:lang w:val="en-GB" w:eastAsia="en-CA" w:bidi="ar-AE"/>
              </w:rPr>
              <w:t>0</w:t>
            </w:r>
          </w:p>
        </w:tc>
        <w:tc>
          <w:tcPr>
            <w:tcW w:w="887" w:type="dxa"/>
            <w:tcBorders>
              <w:top w:val="single" w:sz="4" w:space="0" w:color="auto"/>
              <w:left w:val="nil"/>
              <w:bottom w:val="single" w:sz="4" w:space="0" w:color="auto"/>
              <w:right w:val="single" w:sz="4" w:space="0" w:color="auto"/>
            </w:tcBorders>
            <w:tcMar>
              <w:left w:w="43" w:type="dxa"/>
              <w:right w:w="43" w:type="dxa"/>
            </w:tcMar>
          </w:tcPr>
          <w:p w14:paraId="62461DF5" w14:textId="5C318BB0" w:rsidR="001E306A" w:rsidRPr="0057481F" w:rsidRDefault="001E306A" w:rsidP="001E306A">
            <w:pPr>
              <w:bidi/>
              <w:jc w:val="left"/>
              <w:rPr>
                <w:sz w:val="20"/>
                <w:szCs w:val="20"/>
                <w:lang w:val="en-GB"/>
              </w:rPr>
            </w:pPr>
            <w:r w:rsidRPr="001E306A">
              <w:rPr>
                <w:sz w:val="20"/>
                <w:szCs w:val="20"/>
                <w:rtl/>
                <w:lang w:val="en-GB" w:eastAsia="en-CA" w:bidi="ar-AE"/>
              </w:rPr>
              <w:t>0</w:t>
            </w:r>
          </w:p>
        </w:tc>
        <w:tc>
          <w:tcPr>
            <w:tcW w:w="807" w:type="dxa"/>
            <w:tcBorders>
              <w:top w:val="nil"/>
              <w:left w:val="nil"/>
              <w:bottom w:val="single" w:sz="4" w:space="0" w:color="auto"/>
              <w:right w:val="single" w:sz="4" w:space="0" w:color="auto"/>
            </w:tcBorders>
            <w:shd w:val="clear" w:color="auto" w:fill="auto"/>
            <w:tcMar>
              <w:left w:w="43" w:type="dxa"/>
              <w:right w:w="43" w:type="dxa"/>
            </w:tcMar>
          </w:tcPr>
          <w:p w14:paraId="36F83C50" w14:textId="77DE0B05" w:rsidR="001E306A" w:rsidRPr="0057481F" w:rsidRDefault="001E306A" w:rsidP="001E306A">
            <w:pPr>
              <w:bidi/>
              <w:jc w:val="left"/>
              <w:rPr>
                <w:sz w:val="20"/>
                <w:szCs w:val="20"/>
                <w:lang w:val="en-GB"/>
              </w:rPr>
            </w:pPr>
            <w:r w:rsidRPr="001E306A">
              <w:rPr>
                <w:sz w:val="20"/>
                <w:szCs w:val="20"/>
                <w:rtl/>
                <w:lang w:val="en-GB" w:eastAsia="en-CA" w:bidi="ar-AE"/>
              </w:rPr>
              <w:t>0</w:t>
            </w:r>
          </w:p>
        </w:tc>
        <w:tc>
          <w:tcPr>
            <w:tcW w:w="1083" w:type="dxa"/>
            <w:tcBorders>
              <w:top w:val="single" w:sz="4" w:space="0" w:color="auto"/>
              <w:left w:val="nil"/>
              <w:bottom w:val="single" w:sz="4" w:space="0" w:color="auto"/>
              <w:right w:val="single" w:sz="4" w:space="0" w:color="auto"/>
            </w:tcBorders>
            <w:tcMar>
              <w:left w:w="43" w:type="dxa"/>
              <w:right w:w="43" w:type="dxa"/>
            </w:tcMar>
          </w:tcPr>
          <w:p w14:paraId="6C2E89A6" w14:textId="287D6818" w:rsidR="001E306A" w:rsidRPr="0057481F" w:rsidRDefault="001E306A" w:rsidP="001E306A">
            <w:pPr>
              <w:bidi/>
              <w:jc w:val="left"/>
              <w:rPr>
                <w:sz w:val="20"/>
                <w:szCs w:val="20"/>
                <w:lang w:val="en-GB" w:bidi="ar-AE"/>
              </w:rPr>
            </w:pPr>
            <w:r w:rsidRPr="001E306A">
              <w:rPr>
                <w:sz w:val="20"/>
                <w:szCs w:val="20"/>
                <w:rtl/>
                <w:lang w:val="en-GB" w:bidi="ar-AE"/>
              </w:rPr>
              <w:t>6,178</w:t>
            </w:r>
          </w:p>
        </w:tc>
        <w:tc>
          <w:tcPr>
            <w:tcW w:w="984" w:type="dxa"/>
            <w:tcBorders>
              <w:top w:val="nil"/>
              <w:left w:val="nil"/>
              <w:bottom w:val="single" w:sz="4" w:space="0" w:color="auto"/>
              <w:right w:val="single" w:sz="4" w:space="0" w:color="auto"/>
            </w:tcBorders>
            <w:shd w:val="clear" w:color="auto" w:fill="auto"/>
            <w:tcMar>
              <w:left w:w="43" w:type="dxa"/>
              <w:right w:w="43" w:type="dxa"/>
            </w:tcMar>
          </w:tcPr>
          <w:p w14:paraId="5063952C" w14:textId="5D22627F" w:rsidR="001E306A" w:rsidRPr="0057481F" w:rsidRDefault="001E306A" w:rsidP="001E306A">
            <w:pPr>
              <w:bidi/>
              <w:jc w:val="left"/>
              <w:rPr>
                <w:sz w:val="20"/>
                <w:szCs w:val="20"/>
                <w:lang w:val="en-GB" w:bidi="ar-AE"/>
              </w:rPr>
            </w:pPr>
            <w:r w:rsidRPr="001E306A">
              <w:rPr>
                <w:sz w:val="20"/>
                <w:szCs w:val="20"/>
                <w:rtl/>
                <w:lang w:val="en-GB" w:bidi="ar-AE"/>
              </w:rPr>
              <w:t>0.2</w:t>
            </w:r>
          </w:p>
        </w:tc>
      </w:tr>
      <w:tr w:rsidR="00FF7748" w:rsidRPr="0057481F" w14:paraId="6B907DCC" w14:textId="77777777" w:rsidTr="00FF7748">
        <w:trPr>
          <w:trHeight w:val="300"/>
        </w:trPr>
        <w:tc>
          <w:tcPr>
            <w:tcW w:w="9609" w:type="dxa"/>
            <w:gridSpan w:val="10"/>
            <w:tcBorders>
              <w:top w:val="nil"/>
              <w:left w:val="single" w:sz="4" w:space="0" w:color="auto"/>
              <w:bottom w:val="single" w:sz="4" w:space="0" w:color="auto"/>
              <w:right w:val="single" w:sz="4" w:space="0" w:color="auto"/>
            </w:tcBorders>
            <w:shd w:val="clear" w:color="auto" w:fill="auto"/>
            <w:tcMar>
              <w:left w:w="43" w:type="dxa"/>
              <w:right w:w="43" w:type="dxa"/>
            </w:tcMar>
          </w:tcPr>
          <w:p w14:paraId="36F83831" w14:textId="1D4167FE" w:rsidR="001E306A" w:rsidRPr="0057481F" w:rsidRDefault="001E306A" w:rsidP="001E306A">
            <w:pPr>
              <w:bidi/>
              <w:ind w:left="673"/>
              <w:rPr>
                <w:b/>
                <w:bCs/>
                <w:sz w:val="20"/>
                <w:szCs w:val="20"/>
                <w:lang w:val="en-GB" w:eastAsia="en-CA"/>
              </w:rPr>
            </w:pPr>
            <w:r w:rsidRPr="001E306A">
              <w:rPr>
                <w:b/>
                <w:bCs/>
                <w:sz w:val="20"/>
                <w:szCs w:val="20"/>
                <w:rtl/>
                <w:lang w:val="en-GB" w:eastAsia="en-CA"/>
              </w:rPr>
              <w:t>القطاع الفرعي لتكييف الهواء</w:t>
            </w:r>
          </w:p>
        </w:tc>
      </w:tr>
      <w:tr w:rsidR="00FF7748" w:rsidRPr="0057481F" w14:paraId="0AA3FD94" w14:textId="77777777" w:rsidTr="00FF7748">
        <w:trPr>
          <w:trHeight w:val="300"/>
        </w:trPr>
        <w:tc>
          <w:tcPr>
            <w:tcW w:w="2209" w:type="dxa"/>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8DAA597" w14:textId="4D577931" w:rsidR="001E306A" w:rsidRPr="0057481F" w:rsidRDefault="001E306A" w:rsidP="001E306A">
            <w:pPr>
              <w:bidi/>
              <w:ind w:left="43"/>
              <w:jc w:val="left"/>
              <w:rPr>
                <w:sz w:val="20"/>
                <w:szCs w:val="20"/>
                <w:lang w:val="en-GB" w:eastAsia="en-CA"/>
              </w:rPr>
            </w:pPr>
            <w:r>
              <w:rPr>
                <w:rFonts w:hint="cs"/>
                <w:sz w:val="20"/>
                <w:szCs w:val="20"/>
                <w:rtl/>
                <w:lang w:val="en-GB" w:eastAsia="en-CA" w:bidi="ar-AE"/>
              </w:rPr>
              <w:t>السكني</w:t>
            </w:r>
          </w:p>
        </w:tc>
        <w:tc>
          <w:tcPr>
            <w:tcW w:w="968" w:type="dxa"/>
            <w:tcBorders>
              <w:top w:val="single" w:sz="4" w:space="0" w:color="auto"/>
              <w:left w:val="nil"/>
              <w:bottom w:val="single" w:sz="4" w:space="0" w:color="auto"/>
              <w:right w:val="single" w:sz="4" w:space="0" w:color="auto"/>
            </w:tcBorders>
            <w:tcMar>
              <w:left w:w="43" w:type="dxa"/>
              <w:right w:w="43" w:type="dxa"/>
            </w:tcMar>
          </w:tcPr>
          <w:p w14:paraId="094C732E" w14:textId="44F955EF" w:rsidR="001E306A" w:rsidRPr="0057481F" w:rsidRDefault="001E306A" w:rsidP="001E306A">
            <w:pPr>
              <w:bidi/>
              <w:jc w:val="left"/>
              <w:rPr>
                <w:sz w:val="20"/>
                <w:szCs w:val="20"/>
                <w:lang w:val="en-GB" w:eastAsia="en-CA"/>
              </w:rPr>
            </w:pPr>
            <w:r w:rsidRPr="001E306A">
              <w:rPr>
                <w:sz w:val="20"/>
                <w:szCs w:val="20"/>
                <w:rtl/>
                <w:lang w:val="en-GB" w:eastAsia="en-CA" w:bidi="ar-AE"/>
              </w:rPr>
              <w:t>0</w:t>
            </w:r>
          </w:p>
        </w:tc>
        <w:tc>
          <w:tcPr>
            <w:tcW w:w="889" w:type="dxa"/>
            <w:tcBorders>
              <w:top w:val="nil"/>
              <w:left w:val="nil"/>
              <w:bottom w:val="single" w:sz="4" w:space="0" w:color="auto"/>
              <w:right w:val="single" w:sz="4" w:space="0" w:color="auto"/>
            </w:tcBorders>
            <w:shd w:val="clear" w:color="auto" w:fill="auto"/>
            <w:tcMar>
              <w:left w:w="43" w:type="dxa"/>
              <w:right w:w="43" w:type="dxa"/>
            </w:tcMar>
          </w:tcPr>
          <w:p w14:paraId="54EB5DFD" w14:textId="44724545" w:rsidR="001E306A" w:rsidRPr="0057481F" w:rsidRDefault="001E306A" w:rsidP="001E306A">
            <w:pPr>
              <w:bidi/>
              <w:jc w:val="left"/>
              <w:rPr>
                <w:sz w:val="20"/>
                <w:szCs w:val="20"/>
                <w:lang w:val="en-GB" w:eastAsia="en-CA"/>
              </w:rPr>
            </w:pPr>
            <w:r w:rsidRPr="001E306A">
              <w:rPr>
                <w:sz w:val="20"/>
                <w:szCs w:val="20"/>
                <w:rtl/>
                <w:lang w:val="en-GB" w:eastAsia="en-CA" w:bidi="ar-AE"/>
              </w:rPr>
              <w:t>0</w:t>
            </w:r>
          </w:p>
        </w:tc>
        <w:tc>
          <w:tcPr>
            <w:tcW w:w="885" w:type="dxa"/>
            <w:tcBorders>
              <w:top w:val="single" w:sz="4" w:space="0" w:color="auto"/>
              <w:left w:val="nil"/>
              <w:bottom w:val="single" w:sz="4" w:space="0" w:color="auto"/>
              <w:right w:val="single" w:sz="4" w:space="0" w:color="auto"/>
            </w:tcBorders>
            <w:tcMar>
              <w:left w:w="43" w:type="dxa"/>
              <w:right w:w="43" w:type="dxa"/>
            </w:tcMar>
          </w:tcPr>
          <w:p w14:paraId="6481882D" w14:textId="783D2045" w:rsidR="001E306A" w:rsidRPr="0057481F" w:rsidRDefault="001E306A" w:rsidP="001E306A">
            <w:pPr>
              <w:bidi/>
              <w:jc w:val="left"/>
              <w:rPr>
                <w:sz w:val="20"/>
                <w:szCs w:val="20"/>
                <w:lang w:val="en-GB" w:eastAsia="en-CA"/>
              </w:rPr>
            </w:pPr>
            <w:r w:rsidRPr="001E306A">
              <w:rPr>
                <w:sz w:val="20"/>
                <w:szCs w:val="20"/>
                <w:rtl/>
                <w:lang w:val="en-GB" w:eastAsia="en-CA" w:bidi="ar-AE"/>
              </w:rPr>
              <w:t>0</w:t>
            </w:r>
          </w:p>
        </w:tc>
        <w:tc>
          <w:tcPr>
            <w:tcW w:w="897" w:type="dxa"/>
            <w:tcBorders>
              <w:top w:val="nil"/>
              <w:left w:val="nil"/>
              <w:bottom w:val="single" w:sz="4" w:space="0" w:color="auto"/>
              <w:right w:val="single" w:sz="4" w:space="0" w:color="auto"/>
            </w:tcBorders>
            <w:shd w:val="clear" w:color="auto" w:fill="auto"/>
            <w:tcMar>
              <w:left w:w="43" w:type="dxa"/>
              <w:right w:w="43" w:type="dxa"/>
            </w:tcMar>
          </w:tcPr>
          <w:p w14:paraId="58521B4F" w14:textId="7E609DB9" w:rsidR="001E306A" w:rsidRPr="0057481F" w:rsidRDefault="001E306A" w:rsidP="001E306A">
            <w:pPr>
              <w:bidi/>
              <w:jc w:val="left"/>
              <w:rPr>
                <w:sz w:val="20"/>
                <w:szCs w:val="20"/>
                <w:lang w:val="en-GB" w:eastAsia="en-CA" w:bidi="ar-AE"/>
              </w:rPr>
            </w:pPr>
            <w:r w:rsidRPr="001E306A">
              <w:rPr>
                <w:sz w:val="20"/>
                <w:szCs w:val="20"/>
                <w:rtl/>
                <w:lang w:val="en-GB" w:eastAsia="en-CA" w:bidi="ar-AE"/>
              </w:rPr>
              <w:t>396,509</w:t>
            </w:r>
          </w:p>
        </w:tc>
        <w:tc>
          <w:tcPr>
            <w:tcW w:w="887" w:type="dxa"/>
            <w:tcBorders>
              <w:top w:val="single" w:sz="4" w:space="0" w:color="auto"/>
              <w:left w:val="nil"/>
              <w:bottom w:val="single" w:sz="4" w:space="0" w:color="auto"/>
              <w:right w:val="single" w:sz="4" w:space="0" w:color="auto"/>
            </w:tcBorders>
            <w:tcMar>
              <w:left w:w="43" w:type="dxa"/>
              <w:right w:w="43" w:type="dxa"/>
            </w:tcMar>
          </w:tcPr>
          <w:p w14:paraId="60EE944B" w14:textId="1E1B3F7E" w:rsidR="001E306A" w:rsidRPr="0057481F" w:rsidRDefault="001E306A" w:rsidP="001E306A">
            <w:pPr>
              <w:bidi/>
              <w:jc w:val="left"/>
              <w:rPr>
                <w:sz w:val="20"/>
                <w:szCs w:val="20"/>
                <w:lang w:val="en-GB" w:eastAsia="en-CA" w:bidi="ar-AE"/>
              </w:rPr>
            </w:pPr>
            <w:r w:rsidRPr="001E306A">
              <w:rPr>
                <w:sz w:val="20"/>
                <w:szCs w:val="20"/>
                <w:rtl/>
                <w:lang w:val="en-GB" w:eastAsia="en-CA" w:bidi="ar-AE"/>
              </w:rPr>
              <w:t>633,452</w:t>
            </w:r>
          </w:p>
        </w:tc>
        <w:tc>
          <w:tcPr>
            <w:tcW w:w="807" w:type="dxa"/>
            <w:tcBorders>
              <w:top w:val="nil"/>
              <w:left w:val="nil"/>
              <w:bottom w:val="single" w:sz="4" w:space="0" w:color="auto"/>
              <w:right w:val="single" w:sz="4" w:space="0" w:color="auto"/>
            </w:tcBorders>
            <w:shd w:val="clear" w:color="auto" w:fill="auto"/>
            <w:tcMar>
              <w:left w:w="43" w:type="dxa"/>
              <w:right w:w="43" w:type="dxa"/>
            </w:tcMar>
          </w:tcPr>
          <w:p w14:paraId="3BBBDEFB" w14:textId="2D2DA048" w:rsidR="001E306A" w:rsidRPr="0057481F" w:rsidRDefault="001E306A" w:rsidP="001E306A">
            <w:pPr>
              <w:bidi/>
              <w:jc w:val="left"/>
              <w:rPr>
                <w:sz w:val="20"/>
                <w:szCs w:val="20"/>
                <w:lang w:val="en-GB" w:eastAsia="en-CA"/>
              </w:rPr>
            </w:pPr>
            <w:r w:rsidRPr="001E306A">
              <w:rPr>
                <w:sz w:val="20"/>
                <w:szCs w:val="20"/>
                <w:rtl/>
                <w:lang w:val="en-GB" w:eastAsia="en-CA" w:bidi="ar-AE"/>
              </w:rPr>
              <w:t>0</w:t>
            </w:r>
          </w:p>
        </w:tc>
        <w:tc>
          <w:tcPr>
            <w:tcW w:w="1083" w:type="dxa"/>
            <w:tcBorders>
              <w:top w:val="single" w:sz="4" w:space="0" w:color="auto"/>
              <w:left w:val="nil"/>
              <w:bottom w:val="single" w:sz="4" w:space="0" w:color="auto"/>
              <w:right w:val="single" w:sz="4" w:space="0" w:color="auto"/>
            </w:tcBorders>
            <w:tcMar>
              <w:left w:w="43" w:type="dxa"/>
              <w:right w:w="43" w:type="dxa"/>
            </w:tcMar>
          </w:tcPr>
          <w:p w14:paraId="316625F1" w14:textId="018E0CA6" w:rsidR="001E306A" w:rsidRPr="0057481F" w:rsidRDefault="001E306A" w:rsidP="001E306A">
            <w:pPr>
              <w:bidi/>
              <w:jc w:val="left"/>
              <w:rPr>
                <w:sz w:val="20"/>
                <w:szCs w:val="20"/>
                <w:lang w:val="en-GB" w:eastAsia="en-CA" w:bidi="ar-AE"/>
              </w:rPr>
            </w:pPr>
            <w:r w:rsidRPr="001E306A">
              <w:rPr>
                <w:sz w:val="20"/>
                <w:szCs w:val="20"/>
                <w:rtl/>
                <w:lang w:val="en-GB" w:eastAsia="en-CA" w:bidi="ar-AE"/>
              </w:rPr>
              <w:t>1,029,961</w:t>
            </w:r>
          </w:p>
        </w:tc>
        <w:tc>
          <w:tcPr>
            <w:tcW w:w="984" w:type="dxa"/>
            <w:tcBorders>
              <w:top w:val="nil"/>
              <w:left w:val="nil"/>
              <w:bottom w:val="single" w:sz="4" w:space="0" w:color="auto"/>
              <w:right w:val="single" w:sz="4" w:space="0" w:color="auto"/>
            </w:tcBorders>
            <w:shd w:val="clear" w:color="auto" w:fill="auto"/>
            <w:tcMar>
              <w:left w:w="43" w:type="dxa"/>
              <w:right w:w="43" w:type="dxa"/>
            </w:tcMar>
          </w:tcPr>
          <w:p w14:paraId="36CA5176" w14:textId="72BDF998" w:rsidR="001E306A" w:rsidRPr="0057481F" w:rsidRDefault="001E306A" w:rsidP="001E306A">
            <w:pPr>
              <w:bidi/>
              <w:jc w:val="left"/>
              <w:rPr>
                <w:sz w:val="20"/>
                <w:szCs w:val="20"/>
                <w:lang w:val="en-GB" w:eastAsia="en-CA" w:bidi="ar-AE"/>
              </w:rPr>
            </w:pPr>
            <w:r w:rsidRPr="001E306A">
              <w:rPr>
                <w:sz w:val="20"/>
                <w:szCs w:val="20"/>
                <w:rtl/>
                <w:lang w:val="en-GB" w:eastAsia="en-CA" w:bidi="ar-AE"/>
              </w:rPr>
              <w:t>35.2</w:t>
            </w:r>
          </w:p>
        </w:tc>
      </w:tr>
      <w:tr w:rsidR="00FF7748" w:rsidRPr="0057481F" w14:paraId="01C90FD4" w14:textId="77777777" w:rsidTr="00FF7748">
        <w:trPr>
          <w:trHeight w:val="300"/>
        </w:trPr>
        <w:tc>
          <w:tcPr>
            <w:tcW w:w="2209" w:type="dxa"/>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043C4D9" w14:textId="08AF91A1" w:rsidR="001E306A" w:rsidRPr="0057481F" w:rsidRDefault="001E306A" w:rsidP="001E306A">
            <w:pPr>
              <w:bidi/>
              <w:ind w:left="43"/>
              <w:jc w:val="left"/>
              <w:rPr>
                <w:sz w:val="20"/>
                <w:szCs w:val="20"/>
                <w:lang w:val="en-GB" w:eastAsia="en-CA"/>
              </w:rPr>
            </w:pPr>
            <w:r>
              <w:rPr>
                <w:rFonts w:hint="cs"/>
                <w:sz w:val="20"/>
                <w:szCs w:val="20"/>
                <w:rtl/>
                <w:lang w:val="en-GB" w:eastAsia="en-CA"/>
              </w:rPr>
              <w:t>التجاري</w:t>
            </w:r>
          </w:p>
        </w:tc>
        <w:tc>
          <w:tcPr>
            <w:tcW w:w="968" w:type="dxa"/>
            <w:tcBorders>
              <w:top w:val="single" w:sz="4" w:space="0" w:color="auto"/>
              <w:left w:val="nil"/>
              <w:bottom w:val="single" w:sz="4" w:space="0" w:color="auto"/>
              <w:right w:val="single" w:sz="4" w:space="0" w:color="auto"/>
            </w:tcBorders>
            <w:tcMar>
              <w:left w:w="43" w:type="dxa"/>
              <w:right w:w="43" w:type="dxa"/>
            </w:tcMar>
          </w:tcPr>
          <w:p w14:paraId="7DD2556C" w14:textId="21A0C9F5" w:rsidR="001E306A" w:rsidRPr="0057481F" w:rsidRDefault="001E306A" w:rsidP="001E306A">
            <w:pPr>
              <w:bidi/>
              <w:jc w:val="left"/>
              <w:rPr>
                <w:sz w:val="20"/>
                <w:szCs w:val="20"/>
                <w:lang w:val="en-GB" w:eastAsia="en-CA" w:bidi="ar-AE"/>
              </w:rPr>
            </w:pPr>
            <w:r w:rsidRPr="001E306A">
              <w:rPr>
                <w:sz w:val="20"/>
                <w:szCs w:val="20"/>
                <w:rtl/>
                <w:lang w:val="en-GB" w:eastAsia="en-CA" w:bidi="ar-AE"/>
              </w:rPr>
              <w:t>77,578</w:t>
            </w:r>
          </w:p>
        </w:tc>
        <w:tc>
          <w:tcPr>
            <w:tcW w:w="889" w:type="dxa"/>
            <w:tcBorders>
              <w:top w:val="nil"/>
              <w:left w:val="nil"/>
              <w:bottom w:val="single" w:sz="4" w:space="0" w:color="auto"/>
              <w:right w:val="single" w:sz="4" w:space="0" w:color="auto"/>
            </w:tcBorders>
            <w:shd w:val="clear" w:color="auto" w:fill="auto"/>
            <w:tcMar>
              <w:left w:w="43" w:type="dxa"/>
              <w:right w:w="43" w:type="dxa"/>
            </w:tcMar>
          </w:tcPr>
          <w:p w14:paraId="09241037" w14:textId="65BCB4A2" w:rsidR="001E306A" w:rsidRPr="0057481F" w:rsidRDefault="001E306A" w:rsidP="001E306A">
            <w:pPr>
              <w:bidi/>
              <w:jc w:val="left"/>
              <w:rPr>
                <w:sz w:val="20"/>
                <w:szCs w:val="20"/>
                <w:lang w:val="en-GB" w:eastAsia="en-CA"/>
              </w:rPr>
            </w:pPr>
            <w:r w:rsidRPr="001E306A">
              <w:rPr>
                <w:sz w:val="20"/>
                <w:szCs w:val="20"/>
                <w:rtl/>
                <w:lang w:val="en-GB" w:eastAsia="en-CA" w:bidi="ar-AE"/>
              </w:rPr>
              <w:t>0</w:t>
            </w:r>
          </w:p>
        </w:tc>
        <w:tc>
          <w:tcPr>
            <w:tcW w:w="885" w:type="dxa"/>
            <w:tcBorders>
              <w:top w:val="single" w:sz="4" w:space="0" w:color="auto"/>
              <w:left w:val="nil"/>
              <w:bottom w:val="single" w:sz="4" w:space="0" w:color="auto"/>
              <w:right w:val="single" w:sz="4" w:space="0" w:color="auto"/>
            </w:tcBorders>
            <w:tcMar>
              <w:left w:w="43" w:type="dxa"/>
              <w:right w:w="43" w:type="dxa"/>
            </w:tcMar>
          </w:tcPr>
          <w:p w14:paraId="478ECABF" w14:textId="0F8D6964" w:rsidR="001E306A" w:rsidRPr="0057481F" w:rsidRDefault="001E306A" w:rsidP="001E306A">
            <w:pPr>
              <w:bidi/>
              <w:jc w:val="left"/>
              <w:rPr>
                <w:sz w:val="20"/>
                <w:szCs w:val="20"/>
                <w:lang w:val="en-GB" w:eastAsia="en-CA"/>
              </w:rPr>
            </w:pPr>
            <w:r w:rsidRPr="001E306A">
              <w:rPr>
                <w:sz w:val="20"/>
                <w:szCs w:val="20"/>
                <w:rtl/>
                <w:lang w:val="en-GB" w:eastAsia="en-CA" w:bidi="ar-AE"/>
              </w:rPr>
              <w:t>0</w:t>
            </w:r>
          </w:p>
        </w:tc>
        <w:tc>
          <w:tcPr>
            <w:tcW w:w="897" w:type="dxa"/>
            <w:tcBorders>
              <w:top w:val="nil"/>
              <w:left w:val="nil"/>
              <w:bottom w:val="single" w:sz="4" w:space="0" w:color="auto"/>
              <w:right w:val="single" w:sz="4" w:space="0" w:color="auto"/>
            </w:tcBorders>
            <w:shd w:val="clear" w:color="auto" w:fill="auto"/>
            <w:tcMar>
              <w:left w:w="43" w:type="dxa"/>
              <w:right w:w="43" w:type="dxa"/>
            </w:tcMar>
          </w:tcPr>
          <w:p w14:paraId="4C04E724" w14:textId="044AAE4E" w:rsidR="001E306A" w:rsidRPr="0057481F" w:rsidRDefault="001E306A" w:rsidP="001E306A">
            <w:pPr>
              <w:bidi/>
              <w:jc w:val="left"/>
              <w:rPr>
                <w:sz w:val="20"/>
                <w:szCs w:val="20"/>
                <w:lang w:val="en-GB" w:eastAsia="en-CA"/>
              </w:rPr>
            </w:pPr>
            <w:r w:rsidRPr="001E306A">
              <w:rPr>
                <w:sz w:val="20"/>
                <w:szCs w:val="20"/>
                <w:rtl/>
                <w:lang w:val="en-GB" w:eastAsia="en-CA" w:bidi="ar-AE"/>
              </w:rPr>
              <w:t>0</w:t>
            </w:r>
          </w:p>
        </w:tc>
        <w:tc>
          <w:tcPr>
            <w:tcW w:w="887" w:type="dxa"/>
            <w:tcBorders>
              <w:top w:val="single" w:sz="4" w:space="0" w:color="auto"/>
              <w:left w:val="nil"/>
              <w:bottom w:val="single" w:sz="4" w:space="0" w:color="auto"/>
              <w:right w:val="single" w:sz="4" w:space="0" w:color="auto"/>
            </w:tcBorders>
            <w:tcMar>
              <w:left w:w="43" w:type="dxa"/>
              <w:right w:w="43" w:type="dxa"/>
            </w:tcMar>
          </w:tcPr>
          <w:p w14:paraId="73241D2D" w14:textId="5B3C45E0" w:rsidR="001E306A" w:rsidRPr="0057481F" w:rsidRDefault="001E306A" w:rsidP="001E306A">
            <w:pPr>
              <w:bidi/>
              <w:jc w:val="left"/>
              <w:rPr>
                <w:sz w:val="20"/>
                <w:szCs w:val="20"/>
                <w:lang w:val="en-GB" w:eastAsia="en-CA" w:bidi="ar-AE"/>
              </w:rPr>
            </w:pPr>
            <w:r w:rsidRPr="001E306A">
              <w:rPr>
                <w:sz w:val="20"/>
                <w:szCs w:val="20"/>
                <w:rtl/>
                <w:lang w:val="en-GB" w:eastAsia="en-CA" w:bidi="ar-AE"/>
              </w:rPr>
              <w:t>136,564</w:t>
            </w:r>
          </w:p>
        </w:tc>
        <w:tc>
          <w:tcPr>
            <w:tcW w:w="807" w:type="dxa"/>
            <w:tcBorders>
              <w:top w:val="nil"/>
              <w:left w:val="nil"/>
              <w:bottom w:val="single" w:sz="4" w:space="0" w:color="auto"/>
              <w:right w:val="single" w:sz="4" w:space="0" w:color="auto"/>
            </w:tcBorders>
            <w:shd w:val="clear" w:color="auto" w:fill="auto"/>
            <w:tcMar>
              <w:left w:w="43" w:type="dxa"/>
              <w:right w:w="43" w:type="dxa"/>
            </w:tcMar>
          </w:tcPr>
          <w:p w14:paraId="4B804407" w14:textId="7BDFAB76" w:rsidR="001E306A" w:rsidRPr="0057481F" w:rsidRDefault="001E306A" w:rsidP="001E306A">
            <w:pPr>
              <w:bidi/>
              <w:jc w:val="left"/>
              <w:rPr>
                <w:sz w:val="20"/>
                <w:szCs w:val="20"/>
                <w:lang w:val="en-GB" w:eastAsia="en-CA"/>
              </w:rPr>
            </w:pPr>
            <w:r w:rsidRPr="001E306A">
              <w:rPr>
                <w:sz w:val="20"/>
                <w:szCs w:val="20"/>
                <w:rtl/>
                <w:lang w:val="en-GB" w:eastAsia="en-CA" w:bidi="ar-AE"/>
              </w:rPr>
              <w:t>0</w:t>
            </w:r>
          </w:p>
        </w:tc>
        <w:tc>
          <w:tcPr>
            <w:tcW w:w="1083" w:type="dxa"/>
            <w:tcBorders>
              <w:top w:val="single" w:sz="4" w:space="0" w:color="auto"/>
              <w:left w:val="nil"/>
              <w:bottom w:val="single" w:sz="4" w:space="0" w:color="auto"/>
              <w:right w:val="single" w:sz="4" w:space="0" w:color="auto"/>
            </w:tcBorders>
            <w:tcMar>
              <w:left w:w="43" w:type="dxa"/>
              <w:right w:w="43" w:type="dxa"/>
            </w:tcMar>
          </w:tcPr>
          <w:p w14:paraId="12BEA3FA" w14:textId="1A5431F9" w:rsidR="001E306A" w:rsidRPr="0057481F" w:rsidRDefault="001E306A" w:rsidP="001E306A">
            <w:pPr>
              <w:bidi/>
              <w:jc w:val="left"/>
              <w:rPr>
                <w:sz w:val="20"/>
                <w:szCs w:val="20"/>
                <w:lang w:val="en-GB" w:eastAsia="en-CA" w:bidi="ar-AE"/>
              </w:rPr>
            </w:pPr>
            <w:r w:rsidRPr="001E306A">
              <w:rPr>
                <w:sz w:val="20"/>
                <w:szCs w:val="20"/>
                <w:rtl/>
                <w:lang w:val="en-GB" w:eastAsia="en-CA" w:bidi="ar-AE"/>
              </w:rPr>
              <w:t>214,142</w:t>
            </w:r>
          </w:p>
        </w:tc>
        <w:tc>
          <w:tcPr>
            <w:tcW w:w="984" w:type="dxa"/>
            <w:tcBorders>
              <w:top w:val="nil"/>
              <w:left w:val="nil"/>
              <w:bottom w:val="single" w:sz="4" w:space="0" w:color="auto"/>
              <w:right w:val="single" w:sz="4" w:space="0" w:color="auto"/>
            </w:tcBorders>
            <w:shd w:val="clear" w:color="auto" w:fill="auto"/>
            <w:tcMar>
              <w:left w:w="43" w:type="dxa"/>
              <w:right w:w="43" w:type="dxa"/>
            </w:tcMar>
          </w:tcPr>
          <w:p w14:paraId="36A562B8" w14:textId="38E356B5" w:rsidR="001E306A" w:rsidRPr="0057481F" w:rsidRDefault="001E306A" w:rsidP="001E306A">
            <w:pPr>
              <w:bidi/>
              <w:jc w:val="left"/>
              <w:rPr>
                <w:sz w:val="20"/>
                <w:szCs w:val="20"/>
                <w:lang w:val="en-GB" w:eastAsia="en-CA" w:bidi="ar-AE"/>
              </w:rPr>
            </w:pPr>
            <w:r w:rsidRPr="001E306A">
              <w:rPr>
                <w:sz w:val="20"/>
                <w:szCs w:val="20"/>
                <w:rtl/>
                <w:lang w:val="en-GB" w:eastAsia="en-CA" w:bidi="ar-AE"/>
              </w:rPr>
              <w:t>7.3</w:t>
            </w:r>
          </w:p>
        </w:tc>
      </w:tr>
      <w:tr w:rsidR="00FF7748" w:rsidRPr="0057481F" w14:paraId="7549AC48" w14:textId="77777777" w:rsidTr="00FF7748">
        <w:trPr>
          <w:trHeight w:val="300"/>
        </w:trPr>
        <w:tc>
          <w:tcPr>
            <w:tcW w:w="2209" w:type="dxa"/>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970E979" w14:textId="0E209187" w:rsidR="001E306A" w:rsidRPr="0057481F" w:rsidRDefault="001E306A" w:rsidP="001E306A">
            <w:pPr>
              <w:bidi/>
              <w:ind w:left="96"/>
              <w:jc w:val="left"/>
              <w:rPr>
                <w:sz w:val="20"/>
                <w:szCs w:val="20"/>
                <w:lang w:val="en-GB" w:eastAsia="en-CA"/>
              </w:rPr>
            </w:pPr>
            <w:r>
              <w:rPr>
                <w:rFonts w:hint="cs"/>
                <w:sz w:val="20"/>
                <w:szCs w:val="20"/>
                <w:rtl/>
                <w:lang w:val="en-GB" w:eastAsia="en-CA" w:bidi="ar-AE"/>
              </w:rPr>
              <w:t>المتنقل</w:t>
            </w:r>
          </w:p>
        </w:tc>
        <w:tc>
          <w:tcPr>
            <w:tcW w:w="968" w:type="dxa"/>
            <w:tcBorders>
              <w:top w:val="single" w:sz="4" w:space="0" w:color="auto"/>
              <w:left w:val="nil"/>
              <w:bottom w:val="single" w:sz="4" w:space="0" w:color="auto"/>
              <w:right w:val="single" w:sz="4" w:space="0" w:color="auto"/>
            </w:tcBorders>
            <w:tcMar>
              <w:left w:w="43" w:type="dxa"/>
              <w:right w:w="43" w:type="dxa"/>
            </w:tcMar>
          </w:tcPr>
          <w:p w14:paraId="34EE64C2" w14:textId="6B65E8AF" w:rsidR="001E306A" w:rsidRPr="0057481F" w:rsidRDefault="001E306A" w:rsidP="001E306A">
            <w:pPr>
              <w:bidi/>
              <w:jc w:val="left"/>
              <w:rPr>
                <w:sz w:val="20"/>
                <w:szCs w:val="20"/>
                <w:lang w:val="en-GB" w:eastAsia="en-CA" w:bidi="ar-AE"/>
              </w:rPr>
            </w:pPr>
            <w:r w:rsidRPr="001E306A">
              <w:rPr>
                <w:sz w:val="20"/>
                <w:szCs w:val="20"/>
                <w:rtl/>
                <w:lang w:val="en-GB" w:eastAsia="en-CA" w:bidi="ar-AE"/>
              </w:rPr>
              <w:t>90,419</w:t>
            </w:r>
          </w:p>
        </w:tc>
        <w:tc>
          <w:tcPr>
            <w:tcW w:w="889" w:type="dxa"/>
            <w:tcBorders>
              <w:top w:val="nil"/>
              <w:left w:val="nil"/>
              <w:bottom w:val="single" w:sz="4" w:space="0" w:color="auto"/>
              <w:right w:val="single" w:sz="4" w:space="0" w:color="auto"/>
            </w:tcBorders>
            <w:shd w:val="clear" w:color="auto" w:fill="auto"/>
            <w:tcMar>
              <w:left w:w="43" w:type="dxa"/>
              <w:right w:w="43" w:type="dxa"/>
            </w:tcMar>
          </w:tcPr>
          <w:p w14:paraId="389C47E2" w14:textId="2FF3605B" w:rsidR="001E306A" w:rsidRPr="0057481F" w:rsidRDefault="001E306A" w:rsidP="001E306A">
            <w:pPr>
              <w:bidi/>
              <w:jc w:val="left"/>
              <w:rPr>
                <w:sz w:val="20"/>
                <w:szCs w:val="20"/>
                <w:lang w:val="en-GB"/>
              </w:rPr>
            </w:pPr>
            <w:r w:rsidRPr="001E306A">
              <w:rPr>
                <w:sz w:val="20"/>
                <w:szCs w:val="20"/>
                <w:rtl/>
                <w:lang w:val="en-GB" w:eastAsia="en-CA" w:bidi="ar-AE"/>
              </w:rPr>
              <w:t>0</w:t>
            </w:r>
          </w:p>
        </w:tc>
        <w:tc>
          <w:tcPr>
            <w:tcW w:w="885" w:type="dxa"/>
            <w:tcBorders>
              <w:top w:val="single" w:sz="4" w:space="0" w:color="auto"/>
              <w:left w:val="nil"/>
              <w:bottom w:val="single" w:sz="4" w:space="0" w:color="auto"/>
              <w:right w:val="single" w:sz="4" w:space="0" w:color="auto"/>
            </w:tcBorders>
            <w:tcMar>
              <w:left w:w="43" w:type="dxa"/>
              <w:right w:w="43" w:type="dxa"/>
            </w:tcMar>
          </w:tcPr>
          <w:p w14:paraId="5E7E8809" w14:textId="54D9847C" w:rsidR="001E306A" w:rsidRPr="0057481F" w:rsidRDefault="001E306A" w:rsidP="001E306A">
            <w:pPr>
              <w:bidi/>
              <w:jc w:val="left"/>
              <w:rPr>
                <w:sz w:val="20"/>
                <w:szCs w:val="20"/>
                <w:lang w:val="en-GB" w:eastAsia="en-CA"/>
              </w:rPr>
            </w:pPr>
            <w:r w:rsidRPr="001E306A">
              <w:rPr>
                <w:sz w:val="20"/>
                <w:szCs w:val="20"/>
                <w:rtl/>
                <w:lang w:val="en-GB" w:eastAsia="en-CA" w:bidi="ar-AE"/>
              </w:rPr>
              <w:t>0</w:t>
            </w:r>
          </w:p>
        </w:tc>
        <w:tc>
          <w:tcPr>
            <w:tcW w:w="897" w:type="dxa"/>
            <w:tcBorders>
              <w:top w:val="nil"/>
              <w:left w:val="nil"/>
              <w:bottom w:val="single" w:sz="4" w:space="0" w:color="auto"/>
              <w:right w:val="single" w:sz="4" w:space="0" w:color="auto"/>
            </w:tcBorders>
            <w:shd w:val="clear" w:color="auto" w:fill="auto"/>
            <w:tcMar>
              <w:left w:w="43" w:type="dxa"/>
              <w:right w:w="43" w:type="dxa"/>
            </w:tcMar>
          </w:tcPr>
          <w:p w14:paraId="3735A06E" w14:textId="507D1159" w:rsidR="001E306A" w:rsidRPr="0057481F" w:rsidRDefault="001E306A" w:rsidP="001E306A">
            <w:pPr>
              <w:bidi/>
              <w:jc w:val="left"/>
              <w:rPr>
                <w:sz w:val="20"/>
                <w:szCs w:val="20"/>
                <w:lang w:val="en-GB" w:eastAsia="en-CA"/>
              </w:rPr>
            </w:pPr>
            <w:r w:rsidRPr="001E306A">
              <w:rPr>
                <w:sz w:val="20"/>
                <w:szCs w:val="20"/>
                <w:rtl/>
                <w:lang w:val="en-GB" w:eastAsia="en-CA" w:bidi="ar-AE"/>
              </w:rPr>
              <w:t>0</w:t>
            </w:r>
          </w:p>
        </w:tc>
        <w:tc>
          <w:tcPr>
            <w:tcW w:w="887" w:type="dxa"/>
            <w:tcBorders>
              <w:top w:val="single" w:sz="4" w:space="0" w:color="auto"/>
              <w:left w:val="nil"/>
              <w:bottom w:val="single" w:sz="4" w:space="0" w:color="auto"/>
              <w:right w:val="single" w:sz="4" w:space="0" w:color="auto"/>
            </w:tcBorders>
            <w:tcMar>
              <w:left w:w="43" w:type="dxa"/>
              <w:right w:w="43" w:type="dxa"/>
            </w:tcMar>
          </w:tcPr>
          <w:p w14:paraId="1F5869AA" w14:textId="1737187A" w:rsidR="001E306A" w:rsidRPr="0057481F" w:rsidRDefault="001E306A" w:rsidP="001E306A">
            <w:pPr>
              <w:bidi/>
              <w:jc w:val="left"/>
              <w:rPr>
                <w:sz w:val="20"/>
                <w:szCs w:val="20"/>
                <w:lang w:val="en-GB" w:eastAsia="en-CA"/>
              </w:rPr>
            </w:pPr>
            <w:r w:rsidRPr="001E306A">
              <w:rPr>
                <w:sz w:val="20"/>
                <w:szCs w:val="20"/>
                <w:rtl/>
                <w:lang w:val="en-GB" w:eastAsia="en-CA" w:bidi="ar-AE"/>
              </w:rPr>
              <w:t>0</w:t>
            </w:r>
          </w:p>
        </w:tc>
        <w:tc>
          <w:tcPr>
            <w:tcW w:w="807" w:type="dxa"/>
            <w:tcBorders>
              <w:top w:val="nil"/>
              <w:left w:val="nil"/>
              <w:bottom w:val="single" w:sz="4" w:space="0" w:color="auto"/>
              <w:right w:val="single" w:sz="4" w:space="0" w:color="auto"/>
            </w:tcBorders>
            <w:shd w:val="clear" w:color="auto" w:fill="auto"/>
            <w:tcMar>
              <w:left w:w="43" w:type="dxa"/>
              <w:right w:w="43" w:type="dxa"/>
            </w:tcMar>
          </w:tcPr>
          <w:p w14:paraId="1DDA6019" w14:textId="5F68D69B" w:rsidR="001E306A" w:rsidRPr="0057481F" w:rsidRDefault="001E306A" w:rsidP="001E306A">
            <w:pPr>
              <w:bidi/>
              <w:jc w:val="left"/>
              <w:rPr>
                <w:sz w:val="20"/>
                <w:szCs w:val="20"/>
                <w:lang w:val="en-GB" w:eastAsia="en-CA"/>
              </w:rPr>
            </w:pPr>
            <w:r w:rsidRPr="001E306A">
              <w:rPr>
                <w:sz w:val="20"/>
                <w:szCs w:val="20"/>
                <w:rtl/>
                <w:lang w:val="en-GB" w:eastAsia="en-CA" w:bidi="ar-AE"/>
              </w:rPr>
              <w:t>0</w:t>
            </w:r>
          </w:p>
        </w:tc>
        <w:tc>
          <w:tcPr>
            <w:tcW w:w="1083" w:type="dxa"/>
            <w:tcBorders>
              <w:top w:val="single" w:sz="4" w:space="0" w:color="auto"/>
              <w:left w:val="nil"/>
              <w:bottom w:val="single" w:sz="4" w:space="0" w:color="auto"/>
              <w:right w:val="single" w:sz="4" w:space="0" w:color="auto"/>
            </w:tcBorders>
            <w:tcMar>
              <w:left w:w="43" w:type="dxa"/>
              <w:right w:w="43" w:type="dxa"/>
            </w:tcMar>
          </w:tcPr>
          <w:p w14:paraId="5DA5618B" w14:textId="7A75207B" w:rsidR="001E306A" w:rsidRPr="0057481F" w:rsidRDefault="001E306A" w:rsidP="001E306A">
            <w:pPr>
              <w:bidi/>
              <w:jc w:val="left"/>
              <w:rPr>
                <w:sz w:val="20"/>
                <w:szCs w:val="20"/>
                <w:lang w:val="en-GB" w:eastAsia="en-CA" w:bidi="ar-AE"/>
              </w:rPr>
            </w:pPr>
            <w:r w:rsidRPr="001E306A">
              <w:rPr>
                <w:sz w:val="20"/>
                <w:szCs w:val="20"/>
                <w:rtl/>
                <w:lang w:val="en-GB" w:eastAsia="en-CA" w:bidi="ar-AE"/>
              </w:rPr>
              <w:t>90,419</w:t>
            </w:r>
          </w:p>
        </w:tc>
        <w:tc>
          <w:tcPr>
            <w:tcW w:w="984" w:type="dxa"/>
            <w:tcBorders>
              <w:top w:val="nil"/>
              <w:left w:val="nil"/>
              <w:bottom w:val="single" w:sz="4" w:space="0" w:color="auto"/>
              <w:right w:val="single" w:sz="4" w:space="0" w:color="auto"/>
            </w:tcBorders>
            <w:shd w:val="clear" w:color="auto" w:fill="auto"/>
            <w:tcMar>
              <w:left w:w="43" w:type="dxa"/>
              <w:right w:w="43" w:type="dxa"/>
            </w:tcMar>
          </w:tcPr>
          <w:p w14:paraId="2C9BEFC2" w14:textId="6CF55119" w:rsidR="001E306A" w:rsidRPr="0057481F" w:rsidRDefault="001E306A" w:rsidP="001E306A">
            <w:pPr>
              <w:bidi/>
              <w:jc w:val="left"/>
              <w:rPr>
                <w:sz w:val="20"/>
                <w:szCs w:val="20"/>
                <w:lang w:val="en-GB" w:eastAsia="en-CA" w:bidi="ar-AE"/>
              </w:rPr>
            </w:pPr>
            <w:r w:rsidRPr="001E306A">
              <w:rPr>
                <w:sz w:val="20"/>
                <w:szCs w:val="20"/>
                <w:rtl/>
                <w:lang w:val="en-GB" w:eastAsia="en-CA" w:bidi="ar-AE"/>
              </w:rPr>
              <w:t>3.1</w:t>
            </w:r>
          </w:p>
        </w:tc>
      </w:tr>
      <w:tr w:rsidR="00FF7748" w:rsidRPr="0057481F" w14:paraId="73F1FEA0" w14:textId="77777777" w:rsidTr="00FF7748">
        <w:trPr>
          <w:trHeight w:val="300"/>
        </w:trPr>
        <w:tc>
          <w:tcPr>
            <w:tcW w:w="2209" w:type="dxa"/>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66338F3" w14:textId="29B11E82" w:rsidR="001E306A" w:rsidRPr="0057481F" w:rsidRDefault="001E306A" w:rsidP="001E306A">
            <w:pPr>
              <w:bidi/>
              <w:ind w:left="96" w:right="84"/>
              <w:jc w:val="left"/>
              <w:rPr>
                <w:b/>
                <w:bCs/>
                <w:sz w:val="20"/>
                <w:szCs w:val="20"/>
                <w:lang w:val="en-GB"/>
              </w:rPr>
            </w:pPr>
            <w:r>
              <w:rPr>
                <w:rFonts w:hint="cs"/>
                <w:b/>
                <w:bCs/>
                <w:sz w:val="20"/>
                <w:szCs w:val="20"/>
                <w:rtl/>
                <w:lang w:val="en-GB" w:eastAsia="en-CA"/>
              </w:rPr>
              <w:t>الإجمالي للخدمة</w:t>
            </w:r>
            <w:r w:rsidRPr="0057481F">
              <w:rPr>
                <w:b/>
                <w:bCs/>
                <w:sz w:val="20"/>
                <w:szCs w:val="20"/>
                <w:lang w:val="en-GB" w:eastAsia="en-CA"/>
              </w:rPr>
              <w:t xml:space="preserve"> </w:t>
            </w:r>
          </w:p>
        </w:tc>
        <w:tc>
          <w:tcPr>
            <w:tcW w:w="968" w:type="dxa"/>
            <w:tcBorders>
              <w:top w:val="single" w:sz="4" w:space="0" w:color="auto"/>
              <w:left w:val="nil"/>
              <w:bottom w:val="single" w:sz="4" w:space="0" w:color="auto"/>
              <w:right w:val="single" w:sz="4" w:space="0" w:color="auto"/>
            </w:tcBorders>
            <w:tcMar>
              <w:left w:w="43" w:type="dxa"/>
              <w:right w:w="43" w:type="dxa"/>
            </w:tcMar>
          </w:tcPr>
          <w:p w14:paraId="7420ACAD" w14:textId="29F739E5" w:rsidR="001E306A" w:rsidRPr="0057481F" w:rsidRDefault="001E306A" w:rsidP="001E306A">
            <w:pPr>
              <w:bidi/>
              <w:jc w:val="left"/>
              <w:rPr>
                <w:b/>
                <w:bCs/>
                <w:sz w:val="20"/>
                <w:szCs w:val="20"/>
                <w:lang w:val="en-GB" w:bidi="ar-AE"/>
              </w:rPr>
            </w:pPr>
            <w:r w:rsidRPr="001E306A">
              <w:rPr>
                <w:b/>
                <w:bCs/>
                <w:sz w:val="20"/>
                <w:szCs w:val="20"/>
                <w:rtl/>
                <w:lang w:val="en-GB" w:bidi="ar-AE"/>
              </w:rPr>
              <w:t>441,987</w:t>
            </w:r>
          </w:p>
        </w:tc>
        <w:tc>
          <w:tcPr>
            <w:tcW w:w="889"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248D671B" w14:textId="6CA4B60B" w:rsidR="001E306A" w:rsidRPr="0057481F" w:rsidRDefault="001E306A" w:rsidP="001E306A">
            <w:pPr>
              <w:bidi/>
              <w:jc w:val="left"/>
              <w:rPr>
                <w:b/>
                <w:bCs/>
                <w:sz w:val="20"/>
                <w:szCs w:val="20"/>
                <w:lang w:val="en-GB" w:bidi="ar-AE"/>
              </w:rPr>
            </w:pPr>
            <w:r w:rsidRPr="001E306A">
              <w:rPr>
                <w:b/>
                <w:bCs/>
                <w:sz w:val="20"/>
                <w:szCs w:val="20"/>
                <w:rtl/>
                <w:lang w:val="en-GB" w:bidi="ar-AE"/>
              </w:rPr>
              <w:t>827,772</w:t>
            </w:r>
          </w:p>
        </w:tc>
        <w:tc>
          <w:tcPr>
            <w:tcW w:w="885" w:type="dxa"/>
            <w:tcBorders>
              <w:top w:val="single" w:sz="4" w:space="0" w:color="auto"/>
              <w:left w:val="nil"/>
              <w:bottom w:val="single" w:sz="4" w:space="0" w:color="auto"/>
              <w:right w:val="single" w:sz="4" w:space="0" w:color="auto"/>
            </w:tcBorders>
            <w:tcMar>
              <w:left w:w="43" w:type="dxa"/>
              <w:right w:w="43" w:type="dxa"/>
            </w:tcMar>
          </w:tcPr>
          <w:p w14:paraId="5FB92CD5" w14:textId="4452610F" w:rsidR="001E306A" w:rsidRPr="0057481F" w:rsidRDefault="001E306A" w:rsidP="001E306A">
            <w:pPr>
              <w:bidi/>
              <w:jc w:val="left"/>
              <w:rPr>
                <w:b/>
                <w:bCs/>
                <w:sz w:val="20"/>
                <w:szCs w:val="20"/>
                <w:lang w:val="en-GB" w:bidi="ar-AE"/>
              </w:rPr>
            </w:pPr>
            <w:r w:rsidRPr="001E306A">
              <w:rPr>
                <w:b/>
                <w:bCs/>
                <w:sz w:val="20"/>
                <w:szCs w:val="20"/>
                <w:rtl/>
                <w:lang w:val="en-GB" w:bidi="ar-AE"/>
              </w:rPr>
              <w:t>413,456</w:t>
            </w:r>
          </w:p>
        </w:tc>
        <w:tc>
          <w:tcPr>
            <w:tcW w:w="897"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5DF9BFCB" w14:textId="317B4C6E" w:rsidR="001E306A" w:rsidRPr="0057481F" w:rsidRDefault="001E306A" w:rsidP="001E306A">
            <w:pPr>
              <w:bidi/>
              <w:jc w:val="left"/>
              <w:rPr>
                <w:b/>
                <w:bCs/>
                <w:sz w:val="20"/>
                <w:szCs w:val="20"/>
                <w:lang w:val="en-GB" w:bidi="ar-AE"/>
              </w:rPr>
            </w:pPr>
            <w:r w:rsidRPr="001E306A">
              <w:rPr>
                <w:b/>
                <w:bCs/>
                <w:sz w:val="20"/>
                <w:szCs w:val="20"/>
                <w:rtl/>
                <w:lang w:val="en-GB" w:bidi="ar-AE"/>
              </w:rPr>
              <w:t>396,509</w:t>
            </w:r>
          </w:p>
        </w:tc>
        <w:tc>
          <w:tcPr>
            <w:tcW w:w="887" w:type="dxa"/>
            <w:tcBorders>
              <w:top w:val="single" w:sz="4" w:space="0" w:color="auto"/>
              <w:left w:val="nil"/>
              <w:bottom w:val="single" w:sz="4" w:space="0" w:color="auto"/>
              <w:right w:val="single" w:sz="4" w:space="0" w:color="auto"/>
            </w:tcBorders>
            <w:tcMar>
              <w:left w:w="43" w:type="dxa"/>
              <w:right w:w="43" w:type="dxa"/>
            </w:tcMar>
          </w:tcPr>
          <w:p w14:paraId="513FB579" w14:textId="1DB00C53" w:rsidR="001E306A" w:rsidRPr="0057481F" w:rsidRDefault="001E306A" w:rsidP="001E306A">
            <w:pPr>
              <w:bidi/>
              <w:jc w:val="left"/>
              <w:rPr>
                <w:b/>
                <w:bCs/>
                <w:sz w:val="20"/>
                <w:szCs w:val="20"/>
                <w:lang w:val="en-GB" w:bidi="ar-AE"/>
              </w:rPr>
            </w:pPr>
            <w:r w:rsidRPr="001E306A">
              <w:rPr>
                <w:b/>
                <w:bCs/>
                <w:sz w:val="20"/>
                <w:szCs w:val="20"/>
                <w:rtl/>
                <w:lang w:val="en-GB" w:bidi="ar-AE"/>
              </w:rPr>
              <w:t>770,016</w:t>
            </w:r>
          </w:p>
        </w:tc>
        <w:tc>
          <w:tcPr>
            <w:tcW w:w="807"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1421BDEC" w14:textId="0E71CD8A" w:rsidR="001E306A" w:rsidRPr="0057481F" w:rsidRDefault="001E306A" w:rsidP="001E306A">
            <w:pPr>
              <w:bidi/>
              <w:jc w:val="left"/>
              <w:rPr>
                <w:b/>
                <w:bCs/>
                <w:sz w:val="20"/>
                <w:szCs w:val="20"/>
                <w:lang w:val="en-GB" w:bidi="ar-AE"/>
              </w:rPr>
            </w:pPr>
            <w:r w:rsidRPr="001E306A">
              <w:rPr>
                <w:b/>
                <w:bCs/>
                <w:sz w:val="20"/>
                <w:szCs w:val="20"/>
                <w:rtl/>
                <w:lang w:val="en-GB" w:bidi="ar-AE"/>
              </w:rPr>
              <w:t>76,871</w:t>
            </w:r>
          </w:p>
        </w:tc>
        <w:tc>
          <w:tcPr>
            <w:tcW w:w="1083" w:type="dxa"/>
            <w:tcBorders>
              <w:top w:val="single" w:sz="4" w:space="0" w:color="auto"/>
              <w:left w:val="nil"/>
              <w:bottom w:val="single" w:sz="4" w:space="0" w:color="auto"/>
              <w:right w:val="single" w:sz="4" w:space="0" w:color="auto"/>
            </w:tcBorders>
            <w:tcMar>
              <w:left w:w="43" w:type="dxa"/>
              <w:right w:w="43" w:type="dxa"/>
            </w:tcMar>
          </w:tcPr>
          <w:p w14:paraId="6D7FCDD7" w14:textId="289F1F3B" w:rsidR="001E306A" w:rsidRPr="0057481F" w:rsidRDefault="001E306A" w:rsidP="001E306A">
            <w:pPr>
              <w:bidi/>
              <w:jc w:val="left"/>
              <w:rPr>
                <w:b/>
                <w:bCs/>
                <w:sz w:val="20"/>
                <w:szCs w:val="20"/>
                <w:lang w:val="en-GB" w:bidi="ar-AE"/>
              </w:rPr>
            </w:pPr>
            <w:r w:rsidRPr="001E306A">
              <w:rPr>
                <w:b/>
                <w:bCs/>
                <w:sz w:val="20"/>
                <w:szCs w:val="20"/>
                <w:rtl/>
                <w:lang w:val="en-GB" w:bidi="ar-AE"/>
              </w:rPr>
              <w:t>2,926,611</w:t>
            </w:r>
          </w:p>
        </w:tc>
        <w:tc>
          <w:tcPr>
            <w:tcW w:w="984"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5B089968" w14:textId="452A89D6" w:rsidR="001E306A" w:rsidRPr="0057481F" w:rsidRDefault="001E306A" w:rsidP="001E306A">
            <w:pPr>
              <w:bidi/>
              <w:jc w:val="left"/>
              <w:rPr>
                <w:b/>
                <w:bCs/>
                <w:sz w:val="20"/>
                <w:szCs w:val="20"/>
                <w:lang w:val="en-GB" w:bidi="ar-AE"/>
              </w:rPr>
            </w:pPr>
            <w:r w:rsidRPr="001E306A">
              <w:rPr>
                <w:b/>
                <w:bCs/>
                <w:sz w:val="20"/>
                <w:szCs w:val="20"/>
                <w:rtl/>
                <w:lang w:val="en-GB" w:bidi="ar-AE"/>
              </w:rPr>
              <w:t>100.0</w:t>
            </w:r>
          </w:p>
        </w:tc>
      </w:tr>
    </w:tbl>
    <w:p w14:paraId="14CE569B" w14:textId="4DFEBCE8" w:rsidR="00FF7748" w:rsidRPr="00921BEF" w:rsidRDefault="00FF7748" w:rsidP="005C47E6">
      <w:pPr>
        <w:bidi/>
        <w:spacing w:before="60"/>
        <w:rPr>
          <w:sz w:val="20"/>
          <w:szCs w:val="20"/>
          <w:rtl/>
          <w:lang w:val="en-US" w:bidi="ar-AE"/>
        </w:rPr>
      </w:pPr>
      <w:bookmarkStart w:id="4" w:name="_Hlk179223052"/>
      <w:r w:rsidRPr="00921BEF">
        <w:rPr>
          <w:rFonts w:hint="cs"/>
          <w:sz w:val="20"/>
          <w:szCs w:val="20"/>
          <w:u w:val="single"/>
          <w:rtl/>
          <w:lang w:val="en-US" w:bidi="ar-AE"/>
        </w:rPr>
        <w:t>ملاحظة:</w:t>
      </w:r>
      <w:r w:rsidRPr="00921BEF">
        <w:rPr>
          <w:rFonts w:hint="cs"/>
          <w:sz w:val="20"/>
          <w:szCs w:val="20"/>
          <w:rtl/>
          <w:lang w:val="en-US" w:bidi="ar-AE"/>
        </w:rPr>
        <w:t xml:space="preserve"> بلغ إجمالي الاستخدام في عام 2021 مقدار </w:t>
      </w:r>
      <w:r w:rsidRPr="00921BEF">
        <w:rPr>
          <w:rFonts w:hint="cs"/>
          <w:b/>
          <w:bCs/>
          <w:sz w:val="20"/>
          <w:szCs w:val="20"/>
          <w:rtl/>
          <w:lang w:val="en-US" w:bidi="ar-AE"/>
        </w:rPr>
        <w:t>2,926,611 مكافئ ثاني أكسيد الكربون</w:t>
      </w:r>
      <w:r w:rsidRPr="00921BEF">
        <w:rPr>
          <w:rFonts w:hint="cs"/>
          <w:sz w:val="20"/>
          <w:szCs w:val="20"/>
          <w:rtl/>
          <w:lang w:val="en-US" w:bidi="ar-AE"/>
        </w:rPr>
        <w:t xml:space="preserve">، </w:t>
      </w:r>
      <w:r w:rsidRPr="00921BEF">
        <w:rPr>
          <w:sz w:val="20"/>
          <w:szCs w:val="20"/>
          <w:rtl/>
          <w:lang w:val="en-US" w:bidi="ar-AE"/>
        </w:rPr>
        <w:t xml:space="preserve">وهو أقل من البيانات المبلغ عنها بموجب المادة 7 </w:t>
      </w:r>
      <w:r w:rsidRPr="00921BEF">
        <w:rPr>
          <w:rFonts w:hint="cs"/>
          <w:sz w:val="20"/>
          <w:szCs w:val="20"/>
          <w:rtl/>
          <w:lang w:val="en-US" w:bidi="ar-AE"/>
        </w:rPr>
        <w:t>وتقرير البرنامج</w:t>
      </w:r>
      <w:r w:rsidRPr="00921BEF">
        <w:rPr>
          <w:sz w:val="20"/>
          <w:szCs w:val="20"/>
          <w:rtl/>
          <w:lang w:val="en-US" w:bidi="ar-AE"/>
        </w:rPr>
        <w:t xml:space="preserve"> القطري </w:t>
      </w:r>
      <w:r w:rsidRPr="00921BEF">
        <w:rPr>
          <w:rFonts w:hint="cs"/>
          <w:sz w:val="20"/>
          <w:szCs w:val="20"/>
          <w:rtl/>
          <w:lang w:val="en-US" w:bidi="ar-AE"/>
        </w:rPr>
        <w:t>بنسبة</w:t>
      </w:r>
      <w:r w:rsidRPr="00921BEF">
        <w:rPr>
          <w:sz w:val="20"/>
          <w:szCs w:val="20"/>
          <w:rtl/>
          <w:lang w:val="en-US" w:bidi="ar-AE"/>
        </w:rPr>
        <w:t xml:space="preserve"> 10 في المئة.</w:t>
      </w:r>
    </w:p>
    <w:bookmarkEnd w:id="4"/>
    <w:p w14:paraId="5EC62F6E" w14:textId="77777777" w:rsidR="000E1A0D" w:rsidRDefault="000E1A0D" w:rsidP="0089736A">
      <w:pPr>
        <w:bidi/>
        <w:spacing w:after="240"/>
        <w:rPr>
          <w:i/>
          <w:iCs/>
          <w:sz w:val="26"/>
          <w:szCs w:val="26"/>
          <w:rtl/>
          <w:lang w:val="en-US"/>
        </w:rPr>
      </w:pPr>
    </w:p>
    <w:p w14:paraId="78237E77" w14:textId="0EB20713" w:rsidR="0089736A" w:rsidRPr="0089736A" w:rsidRDefault="0089736A" w:rsidP="000E1A0D">
      <w:pPr>
        <w:keepNext/>
        <w:bidi/>
        <w:spacing w:after="240"/>
        <w:rPr>
          <w:i/>
          <w:iCs/>
          <w:sz w:val="26"/>
          <w:szCs w:val="26"/>
          <w:lang w:val="en-US"/>
        </w:rPr>
      </w:pPr>
      <w:r w:rsidRPr="0089736A">
        <w:rPr>
          <w:i/>
          <w:iCs/>
          <w:sz w:val="26"/>
          <w:szCs w:val="26"/>
          <w:rtl/>
          <w:lang w:val="en-US"/>
        </w:rPr>
        <w:lastRenderedPageBreak/>
        <w:t>قطاع خدمة التبريد وتكييف الهواء</w:t>
      </w:r>
    </w:p>
    <w:p w14:paraId="3D840B90" w14:textId="58F3EBC4" w:rsidR="00DF2E06" w:rsidRPr="00F510CA" w:rsidRDefault="009D0335" w:rsidP="000E1A0D">
      <w:pPr>
        <w:pStyle w:val="ListParagraph"/>
        <w:keepNext/>
        <w:numPr>
          <w:ilvl w:val="0"/>
          <w:numId w:val="35"/>
        </w:numPr>
        <w:bidi/>
        <w:spacing w:after="240" w:line="288" w:lineRule="auto"/>
        <w:ind w:left="0" w:firstLine="0"/>
        <w:contextualSpacing w:val="0"/>
        <w:rPr>
          <w:sz w:val="26"/>
          <w:szCs w:val="26"/>
        </w:rPr>
      </w:pPr>
      <w:r w:rsidRPr="009D0335">
        <w:rPr>
          <w:sz w:val="26"/>
          <w:szCs w:val="26"/>
          <w:rtl/>
        </w:rPr>
        <w:t>يوجد قرابة 1,846 فني (</w:t>
      </w:r>
      <w:r>
        <w:rPr>
          <w:rFonts w:hint="cs"/>
          <w:sz w:val="26"/>
          <w:szCs w:val="26"/>
          <w:rtl/>
        </w:rPr>
        <w:t>منهم</w:t>
      </w:r>
      <w:r w:rsidRPr="009D0335">
        <w:rPr>
          <w:sz w:val="26"/>
          <w:szCs w:val="26"/>
          <w:rtl/>
        </w:rPr>
        <w:t xml:space="preserve"> 330 امرأة) موزعين على 163 ورشة عمل (مسجله وغير مسجله) يستهلكون المواد الهيدروفلوروكربونية في تشاد. تضم جمعية خدمة التبريد وتكييف الهواء الرئيسية، "جمعية فنيي التبريد في تشاد"، أكثر من 1,423 عضو نشط في جميع أنحاء البلد، منتشرون عبر 23 فرع إقليمي. تأسست جمعية فنيي التبريد في تشاد في عام 2000 بدعم من وحدة الأوزون الوطنية، وهي الآن مشاركة في جميع الأنشطة المتعلقة بالأوزون تقريباً ومن المقرر أن تضطلعَ بدور بارز في تنفيذ خطة تنفيذ كيغالي.</w:t>
      </w:r>
    </w:p>
    <w:p w14:paraId="0E69DD3A" w14:textId="39DAF7ED" w:rsidR="00DF2E06" w:rsidRPr="00F510CA" w:rsidRDefault="000A09CB" w:rsidP="00F510CA">
      <w:pPr>
        <w:pStyle w:val="ListParagraph"/>
        <w:numPr>
          <w:ilvl w:val="0"/>
          <w:numId w:val="35"/>
        </w:numPr>
        <w:bidi/>
        <w:spacing w:after="240" w:line="288" w:lineRule="auto"/>
        <w:ind w:left="0" w:firstLine="0"/>
        <w:contextualSpacing w:val="0"/>
        <w:rPr>
          <w:sz w:val="26"/>
          <w:szCs w:val="26"/>
        </w:rPr>
      </w:pPr>
      <w:r w:rsidRPr="000A09CB">
        <w:rPr>
          <w:sz w:val="26"/>
          <w:szCs w:val="26"/>
          <w:rtl/>
        </w:rPr>
        <w:t xml:space="preserve">تقدم العديد من المؤسسات الفنية العامة والخاصة التعليم والتدريب في مجال التبريد وتكييف الهواء، في إطار برامج تتراوح مدتها من 3 أشهر إلى 3 سنوات. وقد تلقى، أو سيتلقى، جميع الفنيين الذين تم تحديدهم في قطاع التبريد وتكييف الهواء تقريباً تدريباً بموجب خطة إدارة إزالة المواد الهيدروكلوروفلوروكربونية. وتعتبر مشاركة المرأة في </w:t>
      </w:r>
      <w:r w:rsidR="003411B6">
        <w:rPr>
          <w:rFonts w:hint="cs"/>
          <w:sz w:val="26"/>
          <w:szCs w:val="26"/>
          <w:rtl/>
        </w:rPr>
        <w:t>أُطر</w:t>
      </w:r>
      <w:r w:rsidRPr="000A09CB">
        <w:rPr>
          <w:sz w:val="26"/>
          <w:szCs w:val="26"/>
          <w:rtl/>
        </w:rPr>
        <w:t xml:space="preserve"> القوى العاملة مرتفعة نسبياً في البلاد بنسبة تناهز 20 في المائة. </w:t>
      </w:r>
      <w:r w:rsidR="00993F50">
        <w:rPr>
          <w:sz w:val="26"/>
          <w:szCs w:val="26"/>
          <w:rtl/>
        </w:rPr>
        <w:t>لا ينطبق</w:t>
      </w:r>
      <w:r w:rsidRPr="000A09CB">
        <w:rPr>
          <w:sz w:val="26"/>
          <w:szCs w:val="26"/>
          <w:rtl/>
        </w:rPr>
        <w:t xml:space="preserve"> لدى تشاد حتى الآن برنامج لإصدار شهادات الفنيين، ولكنها ستضع برنامجها في إطار المرحلة الثانية من خطة إدارة إزالة المواد الهيدروكلوروفلوروكربونية.</w:t>
      </w:r>
    </w:p>
    <w:p w14:paraId="50471AAB" w14:textId="195AEE2E" w:rsidR="003411B6" w:rsidRPr="003411B6" w:rsidRDefault="003411B6" w:rsidP="003411B6">
      <w:pPr>
        <w:bidi/>
        <w:spacing w:after="240"/>
        <w:rPr>
          <w:i/>
          <w:iCs/>
          <w:sz w:val="26"/>
          <w:szCs w:val="26"/>
          <w:u w:val="single"/>
          <w:rtl/>
          <w:lang w:val="en-US" w:bidi="ar-AE"/>
        </w:rPr>
      </w:pPr>
      <w:r w:rsidRPr="003411B6">
        <w:rPr>
          <w:i/>
          <w:iCs/>
          <w:sz w:val="26"/>
          <w:szCs w:val="26"/>
          <w:u w:val="single"/>
          <w:rtl/>
          <w:lang w:val="en-US" w:bidi="ar-AE"/>
        </w:rPr>
        <w:t>خدمات التبريد المنزلي والتجاري والصناعي وتبريد وسائل النقل</w:t>
      </w:r>
    </w:p>
    <w:p w14:paraId="7A76EBFF" w14:textId="20030725" w:rsidR="00DF2E06" w:rsidRPr="00F510CA" w:rsidRDefault="000037BD" w:rsidP="00F510CA">
      <w:pPr>
        <w:pStyle w:val="ListParagraph"/>
        <w:numPr>
          <w:ilvl w:val="0"/>
          <w:numId w:val="35"/>
        </w:numPr>
        <w:bidi/>
        <w:spacing w:after="240" w:line="288" w:lineRule="auto"/>
        <w:ind w:left="0" w:firstLine="0"/>
        <w:contextualSpacing w:val="0"/>
        <w:rPr>
          <w:sz w:val="26"/>
          <w:szCs w:val="26"/>
        </w:rPr>
      </w:pPr>
      <w:r w:rsidRPr="000037BD">
        <w:rPr>
          <w:sz w:val="26"/>
          <w:szCs w:val="26"/>
          <w:rtl/>
        </w:rPr>
        <w:t>يستهلك قطاع التبريد المنزلي، الذي يشمل معدات مثل الثلاجات والمجمدات</w:t>
      </w:r>
      <w:r>
        <w:rPr>
          <w:rFonts w:hint="cs"/>
          <w:sz w:val="26"/>
          <w:szCs w:val="26"/>
          <w:rtl/>
        </w:rPr>
        <w:t xml:space="preserve"> الصندوقية</w:t>
      </w:r>
      <w:r w:rsidRPr="000037BD">
        <w:rPr>
          <w:sz w:val="26"/>
          <w:szCs w:val="26"/>
          <w:rtl/>
        </w:rPr>
        <w:t xml:space="preserve"> وأنظمة التبريد المحمولة الموجودة في المنازل السكنية وبعض المباني التجارية، 0.3 في المائة طن من مكافئ ثاني أكسيد الكربون فقط من المواد الهيدروفلوروكربونية، مع وجود ما يقدر بنحو 534,000 وحدة تبريد منزلية مركبة، ويعتبر الهيدروفلوروكربون-134أ غاز التبريد الوحيد المستخدم. ويستهلك قطاع التبريد التجاري، الذي يشمل وحدات مستقلة ومكثفة بالإضافة إلى أنظمة مركزية، غاز </w:t>
      </w:r>
      <w:r w:rsidRPr="000037BD">
        <w:rPr>
          <w:sz w:val="26"/>
          <w:szCs w:val="26"/>
        </w:rPr>
        <w:t>R-404A</w:t>
      </w:r>
      <w:r w:rsidRPr="000037BD">
        <w:rPr>
          <w:sz w:val="26"/>
          <w:szCs w:val="26"/>
          <w:rtl/>
        </w:rPr>
        <w:t xml:space="preserve"> (4.3 في المائة طن من مكافئ ثاني أكسيد الكربون)، والهيدروفلوروكربون-134أ (3.0 في المائة)، وغاز </w:t>
      </w:r>
      <w:r w:rsidRPr="000037BD">
        <w:rPr>
          <w:sz w:val="26"/>
          <w:szCs w:val="26"/>
        </w:rPr>
        <w:t>R-407A</w:t>
      </w:r>
      <w:r w:rsidRPr="000037BD">
        <w:rPr>
          <w:sz w:val="26"/>
          <w:szCs w:val="26"/>
          <w:rtl/>
        </w:rPr>
        <w:t xml:space="preserve"> (2.2 في المائة). ويتألف قطاع التبريد الصناعي من أنظمة مركزية كبيرة تستخدم في العمليات الصناعية ويشكل قطاعاً رئيسياً حيث يتم استهلاك </w:t>
      </w:r>
      <w:r w:rsidRPr="000037BD">
        <w:rPr>
          <w:sz w:val="26"/>
          <w:szCs w:val="26"/>
        </w:rPr>
        <w:t>R-404A</w:t>
      </w:r>
      <w:r w:rsidRPr="000037BD">
        <w:rPr>
          <w:sz w:val="26"/>
          <w:szCs w:val="26"/>
          <w:rtl/>
        </w:rPr>
        <w:t xml:space="preserve"> (24.0 في المائة طن من مكافئ ثاني أكسيد الكربون)، و</w:t>
      </w:r>
      <w:r w:rsidRPr="000037BD">
        <w:rPr>
          <w:sz w:val="26"/>
          <w:szCs w:val="26"/>
        </w:rPr>
        <w:t>R-407A</w:t>
      </w:r>
      <w:r w:rsidRPr="000037BD">
        <w:rPr>
          <w:sz w:val="26"/>
          <w:szCs w:val="26"/>
          <w:rtl/>
        </w:rPr>
        <w:t xml:space="preserve"> (11.9 في المائة)، والهيدروفلوروكربون-134أ (5.9 في المائة) و</w:t>
      </w:r>
      <w:r w:rsidRPr="000037BD">
        <w:rPr>
          <w:sz w:val="26"/>
          <w:szCs w:val="26"/>
        </w:rPr>
        <w:t>R-507A</w:t>
      </w:r>
      <w:r w:rsidRPr="000037BD">
        <w:rPr>
          <w:sz w:val="26"/>
          <w:szCs w:val="26"/>
          <w:rtl/>
        </w:rPr>
        <w:t xml:space="preserve"> (2.6 في المائة) كغازات تبريد للمخازن المبردة، ومعالجة المنتجات الغذائية والأسماك، وصناعة النفط والغاز. ويمثل قطاع تبريد وسائل النقل المستخدم في واردات الأغذية وتوزيعها في البلاد ما نسبته 0.3 في المائة من إجمالي استخدام الهيدروفلوروكربون، وتعتمد فقط على مركب الهيدروفلوروكربون-134أ.</w:t>
      </w:r>
    </w:p>
    <w:p w14:paraId="3DD50AF1" w14:textId="0CE94FC3" w:rsidR="000037BD" w:rsidRPr="000037BD" w:rsidRDefault="000037BD" w:rsidP="000037BD">
      <w:pPr>
        <w:bidi/>
        <w:spacing w:after="240"/>
        <w:rPr>
          <w:i/>
          <w:iCs/>
          <w:sz w:val="26"/>
          <w:szCs w:val="26"/>
          <w:highlight w:val="magenta"/>
          <w:u w:val="single"/>
          <w:rtl/>
          <w:lang w:val="en-US" w:bidi="ar-AE"/>
        </w:rPr>
      </w:pPr>
      <w:r w:rsidRPr="000037BD">
        <w:rPr>
          <w:i/>
          <w:iCs/>
          <w:sz w:val="26"/>
          <w:szCs w:val="26"/>
          <w:u w:val="single"/>
          <w:rtl/>
          <w:lang w:val="en-US" w:bidi="ar-AE"/>
        </w:rPr>
        <w:t xml:space="preserve">خدمة تكييف الهواء </w:t>
      </w:r>
      <w:r w:rsidR="00F96B5E">
        <w:rPr>
          <w:rFonts w:hint="cs"/>
          <w:i/>
          <w:iCs/>
          <w:sz w:val="26"/>
          <w:szCs w:val="26"/>
          <w:u w:val="single"/>
          <w:rtl/>
          <w:lang w:val="en-US" w:bidi="ar-AE"/>
        </w:rPr>
        <w:t>السكني</w:t>
      </w:r>
      <w:r w:rsidRPr="000037BD">
        <w:rPr>
          <w:i/>
          <w:iCs/>
          <w:sz w:val="26"/>
          <w:szCs w:val="26"/>
          <w:u w:val="single"/>
          <w:rtl/>
          <w:lang w:val="en-US" w:bidi="ar-AE"/>
        </w:rPr>
        <w:t xml:space="preserve"> والتجاري</w:t>
      </w:r>
    </w:p>
    <w:p w14:paraId="5AFA5545" w14:textId="2A3412C3" w:rsidR="00DF2E06" w:rsidRPr="00F510CA" w:rsidRDefault="00FD437E" w:rsidP="00F510CA">
      <w:pPr>
        <w:pStyle w:val="ListParagraph"/>
        <w:numPr>
          <w:ilvl w:val="0"/>
          <w:numId w:val="35"/>
        </w:numPr>
        <w:bidi/>
        <w:spacing w:after="240" w:line="288" w:lineRule="auto"/>
        <w:ind w:left="0" w:firstLine="0"/>
        <w:contextualSpacing w:val="0"/>
        <w:rPr>
          <w:sz w:val="26"/>
          <w:szCs w:val="26"/>
        </w:rPr>
      </w:pPr>
      <w:r w:rsidRPr="00FD437E">
        <w:rPr>
          <w:sz w:val="26"/>
          <w:szCs w:val="26"/>
          <w:rtl/>
        </w:rPr>
        <w:t xml:space="preserve">تمثل أجهزة التكييف </w:t>
      </w:r>
      <w:r w:rsidR="00F96B5E">
        <w:rPr>
          <w:rFonts w:hint="cs"/>
          <w:sz w:val="26"/>
          <w:szCs w:val="26"/>
          <w:rtl/>
        </w:rPr>
        <w:t>السكنية</w:t>
      </w:r>
      <w:r w:rsidRPr="00FD437E">
        <w:rPr>
          <w:sz w:val="26"/>
          <w:szCs w:val="26"/>
          <w:rtl/>
        </w:rPr>
        <w:t xml:space="preserve"> والتجارية مجتمعتين نسبة 42.5 في المائة من إجمالي استهلاك الهيدروفلوروكربون </w:t>
      </w:r>
      <w:r w:rsidR="00E535F2">
        <w:rPr>
          <w:rFonts w:hint="cs"/>
          <w:sz w:val="26"/>
          <w:szCs w:val="26"/>
          <w:rtl/>
        </w:rPr>
        <w:t>مقدرة بالطن</w:t>
      </w:r>
      <w:r w:rsidRPr="00FD437E">
        <w:rPr>
          <w:sz w:val="26"/>
          <w:szCs w:val="26"/>
          <w:rtl/>
        </w:rPr>
        <w:t xml:space="preserve"> من مكافئ ثاني أكسيد الكربون (35.2 في المائة لأجهزة التكييف </w:t>
      </w:r>
      <w:r w:rsidR="00F96B5E">
        <w:rPr>
          <w:rFonts w:hint="cs"/>
          <w:sz w:val="26"/>
          <w:szCs w:val="26"/>
          <w:rtl/>
        </w:rPr>
        <w:t>السكني</w:t>
      </w:r>
      <w:r w:rsidRPr="00FD437E">
        <w:rPr>
          <w:sz w:val="26"/>
          <w:szCs w:val="26"/>
          <w:rtl/>
        </w:rPr>
        <w:t xml:space="preserve"> و7.3 في المائة لأجهزة التكييف التجارية). إن أكثر </w:t>
      </w:r>
      <w:r w:rsidR="00E535F2">
        <w:rPr>
          <w:rFonts w:hint="cs"/>
          <w:sz w:val="26"/>
          <w:szCs w:val="26"/>
          <w:rtl/>
        </w:rPr>
        <w:t>مركبات</w:t>
      </w:r>
      <w:r w:rsidRPr="00FD437E">
        <w:rPr>
          <w:sz w:val="26"/>
          <w:szCs w:val="26"/>
          <w:rtl/>
        </w:rPr>
        <w:t xml:space="preserve"> الهيدروفلوروكربون استهلاكاً هي </w:t>
      </w:r>
      <w:r w:rsidRPr="00FD437E">
        <w:rPr>
          <w:sz w:val="26"/>
          <w:szCs w:val="26"/>
        </w:rPr>
        <w:t>R-410A</w:t>
      </w:r>
      <w:r w:rsidRPr="00FD437E">
        <w:rPr>
          <w:sz w:val="26"/>
          <w:szCs w:val="26"/>
          <w:rtl/>
        </w:rPr>
        <w:t xml:space="preserve"> (26.3 في المائة) يليها </w:t>
      </w:r>
      <w:r w:rsidRPr="00FD437E">
        <w:rPr>
          <w:sz w:val="26"/>
          <w:szCs w:val="26"/>
        </w:rPr>
        <w:t>R-407C</w:t>
      </w:r>
      <w:r w:rsidRPr="00FD437E">
        <w:rPr>
          <w:sz w:val="26"/>
          <w:szCs w:val="26"/>
          <w:rtl/>
        </w:rPr>
        <w:t xml:space="preserve"> (13.5 في المائة) والهيدروفلوروكربون-134أ (2.7 في المائة). وتشمل أنظمة تكييف الهواء </w:t>
      </w:r>
      <w:r w:rsidR="00E93D05">
        <w:rPr>
          <w:rFonts w:hint="cs"/>
          <w:sz w:val="26"/>
          <w:szCs w:val="26"/>
          <w:rtl/>
        </w:rPr>
        <w:t>السكني</w:t>
      </w:r>
      <w:r w:rsidRPr="00FD437E">
        <w:rPr>
          <w:sz w:val="26"/>
          <w:szCs w:val="26"/>
          <w:rtl/>
        </w:rPr>
        <w:t xml:space="preserve"> وحدات التكييف المجزأة السائدة في المنازل والمؤسسات التجارية الصغيرة والكبيرة (38.5 في المائة منها قائمة على </w:t>
      </w:r>
      <w:r w:rsidRPr="00FD437E">
        <w:rPr>
          <w:sz w:val="26"/>
          <w:szCs w:val="26"/>
        </w:rPr>
        <w:t>R-407C</w:t>
      </w:r>
      <w:r w:rsidRPr="00FD437E">
        <w:rPr>
          <w:sz w:val="26"/>
          <w:szCs w:val="26"/>
          <w:rtl/>
        </w:rPr>
        <w:t xml:space="preserve"> و61.5 في المائة قائمة على </w:t>
      </w:r>
      <w:r w:rsidRPr="00FD437E">
        <w:rPr>
          <w:sz w:val="26"/>
          <w:szCs w:val="26"/>
        </w:rPr>
        <w:t>R-410A</w:t>
      </w:r>
      <w:r w:rsidRPr="00FD437E">
        <w:rPr>
          <w:sz w:val="26"/>
          <w:szCs w:val="26"/>
          <w:rtl/>
        </w:rPr>
        <w:t xml:space="preserve">). ويتم استيراد وحدات تكييف الهواء </w:t>
      </w:r>
      <w:r w:rsidR="00E93D05">
        <w:rPr>
          <w:rFonts w:hint="cs"/>
          <w:sz w:val="26"/>
          <w:szCs w:val="26"/>
          <w:rtl/>
        </w:rPr>
        <w:t>السكنية</w:t>
      </w:r>
      <w:r w:rsidRPr="00FD437E">
        <w:rPr>
          <w:sz w:val="26"/>
          <w:szCs w:val="26"/>
          <w:rtl/>
        </w:rPr>
        <w:t xml:space="preserve"> من الصين والهند والكويت ونيجيريا والمملكة العربية السعودية والإمارات العربية المتحدة ومن أوروبا. ويشمل قطاع تكييف الهواء التجاري أنظمة التكييف ذات الوحدات المنفصلة المتعددة، والمزودة بمجاري هوائية، وأنظمة تكييف الهواء المثبتة على </w:t>
      </w:r>
      <w:r w:rsidRPr="00FD437E">
        <w:rPr>
          <w:sz w:val="26"/>
          <w:szCs w:val="26"/>
          <w:rtl/>
        </w:rPr>
        <w:lastRenderedPageBreak/>
        <w:t>الأسطح، ومكيفات هواء المباني، والأنظمة المركزية، والتي توجد عادة في المساحات المكتبية الكبيرة، والمطارات، ومراكز التسوق، والفنادق، والمستشفيات، ومحلات السوبرماركت.</w:t>
      </w:r>
    </w:p>
    <w:p w14:paraId="3DDBCFDA" w14:textId="4462F88F" w:rsidR="00E535F2" w:rsidRPr="00E535F2" w:rsidRDefault="00E535F2" w:rsidP="00E535F2">
      <w:pPr>
        <w:bidi/>
        <w:spacing w:after="240"/>
        <w:rPr>
          <w:i/>
          <w:iCs/>
          <w:sz w:val="26"/>
          <w:szCs w:val="26"/>
          <w:highlight w:val="magenta"/>
          <w:u w:val="single"/>
          <w:rtl/>
          <w:lang w:val="en-US" w:bidi="ar-AE"/>
        </w:rPr>
      </w:pPr>
      <w:r w:rsidRPr="00E535F2">
        <w:rPr>
          <w:i/>
          <w:iCs/>
          <w:sz w:val="26"/>
          <w:szCs w:val="26"/>
          <w:u w:val="single"/>
          <w:rtl/>
          <w:lang w:val="en-US" w:bidi="ar-AE"/>
        </w:rPr>
        <w:t>خدمة تكييف الهواء المتنقل</w:t>
      </w:r>
    </w:p>
    <w:p w14:paraId="105CC830" w14:textId="4D4A8EE7" w:rsidR="00DF2E06" w:rsidRPr="00F510CA" w:rsidRDefault="008A1333" w:rsidP="00F510CA">
      <w:pPr>
        <w:pStyle w:val="ListParagraph"/>
        <w:numPr>
          <w:ilvl w:val="0"/>
          <w:numId w:val="35"/>
        </w:numPr>
        <w:bidi/>
        <w:spacing w:after="240" w:line="288" w:lineRule="auto"/>
        <w:ind w:left="0" w:firstLine="0"/>
        <w:contextualSpacing w:val="0"/>
        <w:rPr>
          <w:sz w:val="26"/>
          <w:szCs w:val="26"/>
        </w:rPr>
      </w:pPr>
      <w:r w:rsidRPr="008A1333">
        <w:rPr>
          <w:sz w:val="26"/>
          <w:szCs w:val="26"/>
          <w:rtl/>
        </w:rPr>
        <w:t>يضمن قطاع تكييف الهواء المتنقل التحكم في ظروف الحرارة للمركبات الصغيرة والكبيرة ويستهلك 3.1 في المائة من المواد الهيدروفلوروكربونية مقدرة بالطن من مكافئ ثاني أكسيد الكربون، باستخدام الهيدروفلوروكربون-134أ فقط. يوجد 168 فني صيانة مختص في تكييف الهواء المتنقل في عدد غير محدد من الكراجات المنتشرة في جميع أنحاء البلاد يقومون بصيانة أنظمة تكييف الهواء المتنقل، مع ما يقرب من 843,000 وحدة قيد الاستخدام. وغالباً ما يتم إجراء صيانة هذه الوحدات باستخدام قطع غيار مستعملة، وعادة ما تكون المركبات المستخدمة في تشاد مستوردة ومستعملة.</w:t>
      </w:r>
    </w:p>
    <w:p w14:paraId="3146D61C" w14:textId="268F008E" w:rsidR="009323A9" w:rsidRPr="009323A9" w:rsidRDefault="009323A9" w:rsidP="009323A9">
      <w:pPr>
        <w:bidi/>
        <w:spacing w:after="240"/>
        <w:rPr>
          <w:i/>
          <w:iCs/>
          <w:sz w:val="26"/>
          <w:szCs w:val="26"/>
          <w:u w:val="single"/>
          <w:rtl/>
          <w:lang w:val="en-US" w:bidi="ar-AE"/>
        </w:rPr>
      </w:pPr>
      <w:r w:rsidRPr="009323A9">
        <w:rPr>
          <w:i/>
          <w:iCs/>
          <w:sz w:val="26"/>
          <w:szCs w:val="26"/>
          <w:u w:val="single"/>
          <w:rtl/>
          <w:lang w:val="en-US" w:bidi="ar-AE"/>
        </w:rPr>
        <w:t>التركيب والتجميع المحلي</w:t>
      </w:r>
    </w:p>
    <w:p w14:paraId="7455AF1A" w14:textId="7A88353F" w:rsidR="00DF2E06" w:rsidRPr="00F510CA" w:rsidRDefault="00202D31" w:rsidP="00F510CA">
      <w:pPr>
        <w:pStyle w:val="ListParagraph"/>
        <w:numPr>
          <w:ilvl w:val="0"/>
          <w:numId w:val="35"/>
        </w:numPr>
        <w:bidi/>
        <w:spacing w:after="240" w:line="288" w:lineRule="auto"/>
        <w:ind w:left="0" w:firstLine="0"/>
        <w:contextualSpacing w:val="0"/>
        <w:rPr>
          <w:sz w:val="26"/>
          <w:szCs w:val="26"/>
        </w:rPr>
      </w:pPr>
      <w:bookmarkStart w:id="5" w:name="_Hlk179022869"/>
      <w:r w:rsidRPr="00202D31">
        <w:rPr>
          <w:sz w:val="26"/>
          <w:szCs w:val="26"/>
          <w:rtl/>
        </w:rPr>
        <w:t>توجد شركات تجميع محلية لمعدات مجهزة حسب الطلب في مجال التبريد التجاري. ويمكن تجميع الوحدات من مكونات مستعملة غالباً في ورشة عمل أو في الموقع. ومن ثم يتم شحن المعدات المجمعة. ويوضح الجدول 7 استهلاك البلد من الهيدروفلوروكربون للتركيب والتجميع المحلي في أنظمة التبريد وتكييف الهواء التجارية (وحدات التكثيف والأنظمة المركزية)، والتي تم احتسابها بالفعل ضمن استخدامات قطاعات الخدمة. وقد حددت الدراسة التي أُجريت في عام 2021، نحو 135 ورشة تبريد تعمل في عمليات التركيب.</w:t>
      </w:r>
    </w:p>
    <w:p w14:paraId="136F4C5E" w14:textId="09A55086" w:rsidR="00202D31" w:rsidRPr="00921BEF" w:rsidRDefault="00202D31" w:rsidP="00202D31">
      <w:pPr>
        <w:tabs>
          <w:tab w:val="left" w:pos="2293"/>
          <w:tab w:val="left" w:pos="3283"/>
          <w:tab w:val="left" w:pos="4155"/>
          <w:tab w:val="left" w:pos="5028"/>
          <w:tab w:val="left" w:pos="5901"/>
          <w:tab w:val="left" w:pos="6774"/>
          <w:tab w:val="left" w:pos="7647"/>
          <w:tab w:val="left" w:pos="8520"/>
        </w:tabs>
        <w:bidi/>
        <w:ind w:left="43"/>
        <w:rPr>
          <w:b/>
          <w:bCs/>
          <w:sz w:val="24"/>
          <w:szCs w:val="24"/>
          <w:rtl/>
          <w:lang w:val="en-US" w:eastAsia="en-CA" w:bidi="ar-AE"/>
        </w:rPr>
      </w:pPr>
      <w:r w:rsidRPr="00921BEF">
        <w:rPr>
          <w:rFonts w:hint="cs"/>
          <w:b/>
          <w:bCs/>
          <w:sz w:val="24"/>
          <w:szCs w:val="24"/>
          <w:rtl/>
          <w:lang w:val="en-US" w:eastAsia="en-CA" w:bidi="ar-AE"/>
        </w:rPr>
        <w:t>الجدول 7. استهلاك الهيدروفلوروكربون في تشاد بحسب التركيب والتجميع المحلي مقدر بالطن من مكافئ ثاني أكسيد الكربون (2021)</w:t>
      </w:r>
    </w:p>
    <w:tbl>
      <w:tblPr>
        <w:bidiVisual/>
        <w:tblW w:w="5104" w:type="pct"/>
        <w:tblInd w:w="-5" w:type="dxa"/>
        <w:tblLayout w:type="fixed"/>
        <w:tblLook w:val="04A0" w:firstRow="1" w:lastRow="0" w:firstColumn="1" w:lastColumn="0" w:noHBand="0" w:noVBand="1"/>
      </w:tblPr>
      <w:tblGrid>
        <w:gridCol w:w="1797"/>
        <w:gridCol w:w="990"/>
        <w:gridCol w:w="810"/>
        <w:gridCol w:w="810"/>
        <w:gridCol w:w="810"/>
        <w:gridCol w:w="810"/>
        <w:gridCol w:w="1263"/>
        <w:gridCol w:w="1347"/>
        <w:gridCol w:w="907"/>
      </w:tblGrid>
      <w:tr w:rsidR="00E51DB3" w:rsidRPr="0057481F" w14:paraId="6F58D1C8" w14:textId="2D3B6824" w:rsidTr="006729E7">
        <w:trPr>
          <w:trHeight w:val="300"/>
        </w:trPr>
        <w:tc>
          <w:tcPr>
            <w:tcW w:w="1797"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2433A85" w14:textId="3E7A9E01" w:rsidR="005448AC" w:rsidRPr="0057481F" w:rsidRDefault="005448AC" w:rsidP="004A0514">
            <w:pPr>
              <w:bidi/>
              <w:ind w:left="92" w:right="-86"/>
              <w:jc w:val="left"/>
              <w:rPr>
                <w:b/>
                <w:bCs/>
                <w:sz w:val="20"/>
                <w:szCs w:val="20"/>
                <w:lang w:val="en-GB" w:eastAsia="en-CA"/>
              </w:rPr>
            </w:pPr>
            <w:bookmarkStart w:id="6" w:name="_Hlk179022780"/>
            <w:bookmarkEnd w:id="5"/>
          </w:p>
        </w:tc>
        <w:tc>
          <w:tcPr>
            <w:tcW w:w="990" w:type="dxa"/>
            <w:tcBorders>
              <w:top w:val="single" w:sz="4" w:space="0" w:color="auto"/>
              <w:left w:val="nil"/>
              <w:bottom w:val="single" w:sz="4" w:space="0" w:color="auto"/>
              <w:right w:val="single" w:sz="4" w:space="0" w:color="auto"/>
            </w:tcBorders>
            <w:tcMar>
              <w:left w:w="43" w:type="dxa"/>
              <w:right w:w="43" w:type="dxa"/>
            </w:tcMar>
          </w:tcPr>
          <w:p w14:paraId="5828DA14" w14:textId="33051E4E" w:rsidR="005448AC" w:rsidRPr="0057481F" w:rsidRDefault="005448AC" w:rsidP="004A0514">
            <w:pPr>
              <w:bidi/>
              <w:jc w:val="center"/>
              <w:rPr>
                <w:sz w:val="20"/>
                <w:szCs w:val="20"/>
                <w:lang w:val="en-GB"/>
              </w:rPr>
            </w:pPr>
            <w:r w:rsidRPr="0057481F">
              <w:rPr>
                <w:b/>
                <w:bCs/>
                <w:sz w:val="20"/>
                <w:szCs w:val="20"/>
                <w:lang w:val="en-GB" w:eastAsia="en-CA"/>
              </w:rPr>
              <w:t>HFC-134a</w:t>
            </w:r>
          </w:p>
        </w:tc>
        <w:tc>
          <w:tcPr>
            <w:tcW w:w="810" w:type="dxa"/>
            <w:tcBorders>
              <w:top w:val="single" w:sz="4" w:space="0" w:color="auto"/>
              <w:left w:val="single" w:sz="4" w:space="0" w:color="auto"/>
              <w:bottom w:val="single" w:sz="4" w:space="0" w:color="auto"/>
              <w:right w:val="single" w:sz="4" w:space="0" w:color="auto"/>
            </w:tcBorders>
            <w:tcMar>
              <w:left w:w="43" w:type="dxa"/>
              <w:right w:w="43" w:type="dxa"/>
            </w:tcMar>
          </w:tcPr>
          <w:p w14:paraId="32432255" w14:textId="666862FC" w:rsidR="005448AC" w:rsidRPr="0057481F" w:rsidRDefault="005448AC" w:rsidP="004A0514">
            <w:pPr>
              <w:bidi/>
              <w:jc w:val="center"/>
              <w:rPr>
                <w:sz w:val="20"/>
                <w:szCs w:val="20"/>
                <w:lang w:val="en-GB"/>
              </w:rPr>
            </w:pPr>
            <w:r w:rsidRPr="0057481F">
              <w:rPr>
                <w:b/>
                <w:bCs/>
                <w:sz w:val="20"/>
                <w:szCs w:val="20"/>
                <w:lang w:val="en-GB" w:eastAsia="en-CA"/>
              </w:rPr>
              <w:t>R-404A</w:t>
            </w:r>
          </w:p>
        </w:tc>
        <w:tc>
          <w:tcPr>
            <w:tcW w:w="81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488F463" w14:textId="4DAA56C8" w:rsidR="005448AC" w:rsidRPr="0057481F" w:rsidRDefault="005448AC" w:rsidP="004A0514">
            <w:pPr>
              <w:bidi/>
              <w:jc w:val="center"/>
              <w:rPr>
                <w:sz w:val="20"/>
                <w:szCs w:val="20"/>
                <w:lang w:val="en-GB"/>
              </w:rPr>
            </w:pPr>
            <w:r w:rsidRPr="0057481F">
              <w:rPr>
                <w:b/>
                <w:bCs/>
                <w:sz w:val="20"/>
                <w:szCs w:val="20"/>
                <w:lang w:val="en-GB" w:eastAsia="en-CA"/>
              </w:rPr>
              <w:t>R-407A</w:t>
            </w:r>
          </w:p>
        </w:tc>
        <w:tc>
          <w:tcPr>
            <w:tcW w:w="810"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25146E2E" w14:textId="1AD00C74" w:rsidR="005448AC" w:rsidRPr="0057481F" w:rsidRDefault="005448AC" w:rsidP="004A0514">
            <w:pPr>
              <w:bidi/>
              <w:jc w:val="center"/>
              <w:rPr>
                <w:sz w:val="20"/>
                <w:szCs w:val="20"/>
                <w:lang w:val="en-GB"/>
              </w:rPr>
            </w:pPr>
            <w:r w:rsidRPr="0057481F">
              <w:rPr>
                <w:b/>
                <w:bCs/>
                <w:sz w:val="20"/>
                <w:szCs w:val="20"/>
                <w:lang w:val="en-GB" w:eastAsia="en-CA"/>
              </w:rPr>
              <w:t>R-407C</w:t>
            </w:r>
          </w:p>
        </w:tc>
        <w:tc>
          <w:tcPr>
            <w:tcW w:w="810"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1BD3A9FD" w14:textId="3A7A70CB" w:rsidR="005448AC" w:rsidRPr="0057481F" w:rsidRDefault="005448AC" w:rsidP="004A0514">
            <w:pPr>
              <w:bidi/>
              <w:jc w:val="center"/>
              <w:rPr>
                <w:sz w:val="20"/>
                <w:szCs w:val="20"/>
                <w:lang w:val="en-GB"/>
              </w:rPr>
            </w:pPr>
            <w:r w:rsidRPr="0057481F">
              <w:rPr>
                <w:b/>
                <w:bCs/>
                <w:sz w:val="20"/>
                <w:szCs w:val="20"/>
                <w:lang w:val="en-GB" w:eastAsia="en-CA"/>
              </w:rPr>
              <w:t>R-410A</w:t>
            </w:r>
          </w:p>
        </w:tc>
        <w:tc>
          <w:tcPr>
            <w:tcW w:w="126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4C41600" w14:textId="3DD5246E" w:rsidR="005448AC" w:rsidRPr="0057481F" w:rsidRDefault="004A0514" w:rsidP="004A0514">
            <w:pPr>
              <w:bidi/>
              <w:jc w:val="center"/>
              <w:rPr>
                <w:sz w:val="20"/>
                <w:szCs w:val="20"/>
                <w:lang w:val="en-GB"/>
              </w:rPr>
            </w:pPr>
            <w:r>
              <w:rPr>
                <w:rFonts w:hint="cs"/>
                <w:b/>
                <w:bCs/>
                <w:sz w:val="20"/>
                <w:szCs w:val="20"/>
                <w:rtl/>
                <w:lang w:val="en-GB" w:eastAsia="en-CA"/>
              </w:rPr>
              <w:t>المجموع للتركيبات والتجميع المحلي</w:t>
            </w:r>
          </w:p>
        </w:tc>
        <w:tc>
          <w:tcPr>
            <w:tcW w:w="1347" w:type="dxa"/>
            <w:tcBorders>
              <w:top w:val="single" w:sz="4" w:space="0" w:color="auto"/>
              <w:left w:val="single" w:sz="4" w:space="0" w:color="auto"/>
              <w:bottom w:val="single" w:sz="4" w:space="0" w:color="auto"/>
              <w:right w:val="single" w:sz="4" w:space="0" w:color="auto"/>
            </w:tcBorders>
          </w:tcPr>
          <w:p w14:paraId="62C8154E" w14:textId="7B059429" w:rsidR="005448AC" w:rsidRPr="0057481F" w:rsidRDefault="005A0626" w:rsidP="004A0514">
            <w:pPr>
              <w:bidi/>
              <w:jc w:val="center"/>
              <w:rPr>
                <w:b/>
                <w:bCs/>
                <w:sz w:val="20"/>
                <w:szCs w:val="20"/>
                <w:lang w:val="en-GB" w:eastAsia="en-CA"/>
              </w:rPr>
            </w:pPr>
            <w:r>
              <w:rPr>
                <w:rFonts w:hint="cs"/>
                <w:b/>
                <w:bCs/>
                <w:sz w:val="20"/>
                <w:szCs w:val="20"/>
                <w:rtl/>
                <w:lang w:val="en-GB" w:eastAsia="en-CA"/>
              </w:rPr>
              <w:t>إجمالي الاستخدام في خدمة التكييف وتبريد الهواء</w:t>
            </w:r>
          </w:p>
        </w:tc>
        <w:tc>
          <w:tcPr>
            <w:tcW w:w="907" w:type="dxa"/>
            <w:tcBorders>
              <w:top w:val="single" w:sz="4" w:space="0" w:color="auto"/>
              <w:left w:val="single" w:sz="4" w:space="0" w:color="auto"/>
              <w:bottom w:val="single" w:sz="4" w:space="0" w:color="auto"/>
              <w:right w:val="single" w:sz="4" w:space="0" w:color="auto"/>
            </w:tcBorders>
          </w:tcPr>
          <w:p w14:paraId="5B16F322" w14:textId="4C66C15A" w:rsidR="005448AC" w:rsidRPr="0057481F" w:rsidRDefault="005A0626" w:rsidP="004A0514">
            <w:pPr>
              <w:bidi/>
              <w:jc w:val="center"/>
              <w:rPr>
                <w:b/>
                <w:bCs/>
                <w:sz w:val="20"/>
                <w:szCs w:val="20"/>
                <w:lang w:val="en-GB" w:eastAsia="en-CA"/>
              </w:rPr>
            </w:pPr>
            <w:r>
              <w:rPr>
                <w:rFonts w:hint="cs"/>
                <w:b/>
                <w:bCs/>
                <w:sz w:val="20"/>
                <w:szCs w:val="20"/>
                <w:rtl/>
                <w:lang w:val="en-GB" w:eastAsia="en-CA"/>
              </w:rPr>
              <w:t>حصة من إجمالي (%)</w:t>
            </w:r>
          </w:p>
        </w:tc>
      </w:tr>
      <w:tr w:rsidR="00E51DB3" w:rsidRPr="0057481F" w14:paraId="19D31380" w14:textId="1A7A5930" w:rsidTr="006729E7">
        <w:trPr>
          <w:trHeight w:val="300"/>
        </w:trPr>
        <w:tc>
          <w:tcPr>
            <w:tcW w:w="1797"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BA26118" w14:textId="0B29562A" w:rsidR="005448AC" w:rsidRPr="0057481F" w:rsidRDefault="004A0514" w:rsidP="004A0514">
            <w:pPr>
              <w:bidi/>
              <w:ind w:left="49" w:right="17"/>
              <w:jc w:val="left"/>
              <w:rPr>
                <w:sz w:val="20"/>
                <w:szCs w:val="20"/>
                <w:rtl/>
                <w:lang w:val="en-GB" w:eastAsia="en-CA" w:bidi="ar-AE"/>
              </w:rPr>
            </w:pPr>
            <w:r>
              <w:rPr>
                <w:rFonts w:hint="cs"/>
                <w:sz w:val="20"/>
                <w:szCs w:val="20"/>
                <w:rtl/>
                <w:lang w:val="en-GB" w:eastAsia="en-CA" w:bidi="ar-AE"/>
              </w:rPr>
              <w:t>الاستهلاك بالطن المتري</w:t>
            </w:r>
          </w:p>
        </w:tc>
        <w:tc>
          <w:tcPr>
            <w:tcW w:w="990" w:type="dxa"/>
            <w:tcBorders>
              <w:top w:val="single" w:sz="4" w:space="0" w:color="auto"/>
              <w:left w:val="nil"/>
              <w:bottom w:val="single" w:sz="4" w:space="0" w:color="auto"/>
              <w:right w:val="single" w:sz="4" w:space="0" w:color="auto"/>
            </w:tcBorders>
            <w:tcMar>
              <w:left w:w="43" w:type="dxa"/>
              <w:right w:w="43" w:type="dxa"/>
            </w:tcMar>
            <w:vAlign w:val="center"/>
          </w:tcPr>
          <w:p w14:paraId="2F73B1CF" w14:textId="1E3D24DF" w:rsidR="005448AC" w:rsidRPr="0057481F" w:rsidRDefault="005A0626" w:rsidP="005A0626">
            <w:pPr>
              <w:bidi/>
              <w:jc w:val="left"/>
              <w:rPr>
                <w:sz w:val="20"/>
                <w:szCs w:val="20"/>
                <w:lang w:val="en-GB" w:bidi="ar-AE"/>
              </w:rPr>
            </w:pPr>
            <w:r w:rsidRPr="005A0626">
              <w:rPr>
                <w:sz w:val="20"/>
                <w:szCs w:val="20"/>
                <w:rtl/>
                <w:lang w:val="en-GB" w:bidi="ar-AE"/>
              </w:rPr>
              <w:t>22.15</w:t>
            </w:r>
          </w:p>
        </w:tc>
        <w:tc>
          <w:tcPr>
            <w:tcW w:w="81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4790EBF" w14:textId="2E9A1F7C" w:rsidR="005448AC" w:rsidRPr="0057481F" w:rsidRDefault="005A0626" w:rsidP="005A0626">
            <w:pPr>
              <w:bidi/>
              <w:jc w:val="left"/>
              <w:rPr>
                <w:sz w:val="20"/>
                <w:szCs w:val="20"/>
                <w:lang w:val="en-GB" w:bidi="ar-AE"/>
              </w:rPr>
            </w:pPr>
            <w:r w:rsidRPr="005A0626">
              <w:rPr>
                <w:sz w:val="20"/>
                <w:szCs w:val="20"/>
                <w:rtl/>
                <w:lang w:val="en-GB" w:bidi="ar-AE"/>
              </w:rPr>
              <w:t>55.00</w:t>
            </w:r>
          </w:p>
        </w:tc>
        <w:tc>
          <w:tcPr>
            <w:tcW w:w="81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3375FDF" w14:textId="68ACDC86" w:rsidR="005448AC" w:rsidRPr="0057481F" w:rsidRDefault="005A0626" w:rsidP="005A0626">
            <w:pPr>
              <w:bidi/>
              <w:jc w:val="left"/>
              <w:rPr>
                <w:sz w:val="20"/>
                <w:szCs w:val="20"/>
                <w:lang w:val="en-GB" w:bidi="ar-AE"/>
              </w:rPr>
            </w:pPr>
            <w:r w:rsidRPr="005A0626">
              <w:rPr>
                <w:sz w:val="20"/>
                <w:szCs w:val="20"/>
                <w:rtl/>
                <w:lang w:val="en-GB" w:bidi="ar-AE"/>
              </w:rPr>
              <w:t>25.00</w:t>
            </w:r>
          </w:p>
        </w:tc>
        <w:tc>
          <w:tcPr>
            <w:tcW w:w="81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E65C779" w14:textId="35EC3F9C" w:rsidR="005448AC" w:rsidRPr="0057481F" w:rsidRDefault="005A0626" w:rsidP="005A0626">
            <w:pPr>
              <w:bidi/>
              <w:jc w:val="left"/>
              <w:rPr>
                <w:sz w:val="20"/>
                <w:szCs w:val="20"/>
                <w:lang w:val="en-GB" w:bidi="ar-AE"/>
              </w:rPr>
            </w:pPr>
            <w:r w:rsidRPr="005A0626">
              <w:rPr>
                <w:sz w:val="20"/>
                <w:szCs w:val="20"/>
                <w:rtl/>
                <w:lang w:val="en-GB" w:bidi="ar-AE"/>
              </w:rPr>
              <w:t>45.82</w:t>
            </w:r>
          </w:p>
        </w:tc>
        <w:tc>
          <w:tcPr>
            <w:tcW w:w="81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1A26883" w14:textId="1C86F7BF" w:rsidR="005448AC" w:rsidRPr="0057481F" w:rsidRDefault="005A0626" w:rsidP="005A0626">
            <w:pPr>
              <w:bidi/>
              <w:jc w:val="left"/>
              <w:rPr>
                <w:sz w:val="20"/>
                <w:szCs w:val="20"/>
                <w:lang w:val="en-GB" w:bidi="ar-AE"/>
              </w:rPr>
            </w:pPr>
            <w:r w:rsidRPr="005A0626">
              <w:rPr>
                <w:sz w:val="20"/>
                <w:szCs w:val="20"/>
                <w:rtl/>
                <w:lang w:val="en-GB" w:bidi="ar-AE"/>
              </w:rPr>
              <w:t>14.36</w:t>
            </w:r>
          </w:p>
        </w:tc>
        <w:tc>
          <w:tcPr>
            <w:tcW w:w="126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27FC1B7" w14:textId="43023D8C" w:rsidR="005448AC" w:rsidRPr="0057481F" w:rsidRDefault="005A0626" w:rsidP="005A0626">
            <w:pPr>
              <w:bidi/>
              <w:jc w:val="left"/>
              <w:rPr>
                <w:sz w:val="20"/>
                <w:szCs w:val="20"/>
                <w:lang w:val="en-GB" w:bidi="ar-AE"/>
              </w:rPr>
            </w:pPr>
            <w:r w:rsidRPr="005A0626">
              <w:rPr>
                <w:sz w:val="20"/>
                <w:szCs w:val="20"/>
                <w:rtl/>
                <w:lang w:val="en-GB" w:bidi="ar-AE"/>
              </w:rPr>
              <w:t>162.30</w:t>
            </w:r>
          </w:p>
        </w:tc>
        <w:tc>
          <w:tcPr>
            <w:tcW w:w="1347" w:type="dxa"/>
            <w:tcBorders>
              <w:top w:val="single" w:sz="4" w:space="0" w:color="auto"/>
              <w:left w:val="single" w:sz="4" w:space="0" w:color="auto"/>
              <w:bottom w:val="single" w:sz="4" w:space="0" w:color="auto"/>
              <w:right w:val="single" w:sz="4" w:space="0" w:color="auto"/>
            </w:tcBorders>
            <w:vAlign w:val="center"/>
          </w:tcPr>
          <w:p w14:paraId="092A2DFD" w14:textId="35353EE8" w:rsidR="005448AC" w:rsidRPr="0057481F" w:rsidRDefault="005A0626" w:rsidP="005A0626">
            <w:pPr>
              <w:bidi/>
              <w:jc w:val="left"/>
              <w:rPr>
                <w:sz w:val="20"/>
                <w:szCs w:val="20"/>
                <w:lang w:val="en-GB" w:bidi="ar-AE"/>
              </w:rPr>
            </w:pPr>
            <w:r w:rsidRPr="005A0626">
              <w:rPr>
                <w:sz w:val="20"/>
                <w:szCs w:val="20"/>
                <w:rtl/>
                <w:lang w:val="en-GB" w:bidi="ar-AE"/>
              </w:rPr>
              <w:t>1,328.08</w:t>
            </w:r>
          </w:p>
        </w:tc>
        <w:tc>
          <w:tcPr>
            <w:tcW w:w="907" w:type="dxa"/>
            <w:tcBorders>
              <w:top w:val="single" w:sz="4" w:space="0" w:color="auto"/>
              <w:left w:val="single" w:sz="4" w:space="0" w:color="auto"/>
              <w:bottom w:val="single" w:sz="4" w:space="0" w:color="auto"/>
              <w:right w:val="single" w:sz="4" w:space="0" w:color="auto"/>
            </w:tcBorders>
            <w:vAlign w:val="center"/>
          </w:tcPr>
          <w:p w14:paraId="62BC4740" w14:textId="36F8D235" w:rsidR="005448AC" w:rsidRPr="0057481F" w:rsidRDefault="005A0626" w:rsidP="005A0626">
            <w:pPr>
              <w:bidi/>
              <w:jc w:val="left"/>
              <w:rPr>
                <w:sz w:val="20"/>
                <w:szCs w:val="20"/>
                <w:lang w:val="en-GB" w:bidi="ar-AE"/>
              </w:rPr>
            </w:pPr>
            <w:r w:rsidRPr="005A0626">
              <w:rPr>
                <w:sz w:val="20"/>
                <w:szCs w:val="20"/>
                <w:rtl/>
                <w:lang w:val="en-GB" w:bidi="ar-AE"/>
              </w:rPr>
              <w:t>12</w:t>
            </w:r>
          </w:p>
        </w:tc>
      </w:tr>
      <w:bookmarkEnd w:id="6"/>
      <w:tr w:rsidR="00E51DB3" w:rsidRPr="0057481F" w14:paraId="7D8FBEDD" w14:textId="6C0640A8" w:rsidTr="006729E7">
        <w:trPr>
          <w:trHeight w:val="300"/>
        </w:trPr>
        <w:tc>
          <w:tcPr>
            <w:tcW w:w="1797"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F472546" w14:textId="0DA841C2" w:rsidR="005448AC" w:rsidRPr="00E51DB3" w:rsidRDefault="004A0514" w:rsidP="004A0514">
            <w:pPr>
              <w:bidi/>
              <w:ind w:left="49" w:right="17"/>
              <w:jc w:val="left"/>
              <w:rPr>
                <w:sz w:val="20"/>
                <w:szCs w:val="20"/>
                <w:rtl/>
                <w:lang w:val="en-GB" w:eastAsia="en-CA" w:bidi="ar-AE"/>
              </w:rPr>
            </w:pPr>
            <w:r>
              <w:rPr>
                <w:rFonts w:hint="cs"/>
                <w:sz w:val="20"/>
                <w:szCs w:val="20"/>
                <w:rtl/>
                <w:lang w:val="en-GB" w:eastAsia="en-CA" w:bidi="ar-AE"/>
              </w:rPr>
              <w:t>الاستهلاك بالطن من مكافئ ثاني أكسيد الكربون</w:t>
            </w:r>
          </w:p>
        </w:tc>
        <w:tc>
          <w:tcPr>
            <w:tcW w:w="990" w:type="dxa"/>
            <w:tcBorders>
              <w:top w:val="single" w:sz="4" w:space="0" w:color="auto"/>
              <w:left w:val="nil"/>
              <w:bottom w:val="single" w:sz="4" w:space="0" w:color="auto"/>
              <w:right w:val="single" w:sz="4" w:space="0" w:color="auto"/>
            </w:tcBorders>
            <w:tcMar>
              <w:left w:w="43" w:type="dxa"/>
              <w:right w:w="43" w:type="dxa"/>
            </w:tcMar>
            <w:vAlign w:val="center"/>
          </w:tcPr>
          <w:p w14:paraId="676DDBD3" w14:textId="073D2DA6" w:rsidR="005448AC" w:rsidRPr="0057481F" w:rsidRDefault="005A0626" w:rsidP="005A0626">
            <w:pPr>
              <w:bidi/>
              <w:jc w:val="left"/>
              <w:rPr>
                <w:sz w:val="20"/>
                <w:szCs w:val="20"/>
                <w:lang w:val="en-GB" w:bidi="ar-AE"/>
              </w:rPr>
            </w:pPr>
            <w:r w:rsidRPr="005A0626">
              <w:rPr>
                <w:sz w:val="20"/>
                <w:szCs w:val="20"/>
                <w:rtl/>
                <w:lang w:val="en-GB" w:bidi="ar-AE"/>
              </w:rPr>
              <w:t>31,675</w:t>
            </w:r>
          </w:p>
        </w:tc>
        <w:tc>
          <w:tcPr>
            <w:tcW w:w="81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C970EFB" w14:textId="36D0BB22" w:rsidR="005448AC" w:rsidRPr="0057481F" w:rsidRDefault="005A0626" w:rsidP="005A0626">
            <w:pPr>
              <w:bidi/>
              <w:jc w:val="left"/>
              <w:rPr>
                <w:sz w:val="20"/>
                <w:szCs w:val="20"/>
                <w:lang w:val="en-GB" w:bidi="ar-AE"/>
              </w:rPr>
            </w:pPr>
            <w:r w:rsidRPr="005A0626">
              <w:rPr>
                <w:sz w:val="20"/>
                <w:szCs w:val="20"/>
                <w:rtl/>
                <w:lang w:val="en-GB" w:bidi="ar-AE"/>
              </w:rPr>
              <w:t>215,688</w:t>
            </w:r>
          </w:p>
        </w:tc>
        <w:tc>
          <w:tcPr>
            <w:tcW w:w="81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A26B183" w14:textId="374AD89A" w:rsidR="005448AC" w:rsidRPr="0057481F" w:rsidRDefault="005A0626" w:rsidP="005A0626">
            <w:pPr>
              <w:bidi/>
              <w:jc w:val="left"/>
              <w:rPr>
                <w:sz w:val="20"/>
                <w:szCs w:val="20"/>
                <w:lang w:val="en-GB" w:bidi="ar-AE"/>
              </w:rPr>
            </w:pPr>
            <w:r w:rsidRPr="005A0626">
              <w:rPr>
                <w:sz w:val="20"/>
                <w:szCs w:val="20"/>
                <w:rtl/>
                <w:lang w:val="en-GB" w:bidi="ar-AE"/>
              </w:rPr>
              <w:t>52,675</w:t>
            </w:r>
          </w:p>
        </w:tc>
        <w:tc>
          <w:tcPr>
            <w:tcW w:w="81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974D205" w14:textId="2F740713" w:rsidR="005448AC" w:rsidRPr="0057481F" w:rsidRDefault="005A0626" w:rsidP="005A0626">
            <w:pPr>
              <w:bidi/>
              <w:jc w:val="left"/>
              <w:rPr>
                <w:sz w:val="20"/>
                <w:szCs w:val="20"/>
                <w:lang w:val="en-GB" w:bidi="ar-AE"/>
              </w:rPr>
            </w:pPr>
            <w:r w:rsidRPr="005A0626">
              <w:rPr>
                <w:sz w:val="20"/>
                <w:szCs w:val="20"/>
                <w:rtl/>
                <w:lang w:val="en-GB" w:bidi="ar-AE"/>
              </w:rPr>
              <w:t>81,278</w:t>
            </w:r>
          </w:p>
        </w:tc>
        <w:tc>
          <w:tcPr>
            <w:tcW w:w="81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1A9E515" w14:textId="28DE46E8" w:rsidR="005448AC" w:rsidRPr="0057481F" w:rsidRDefault="005A0626" w:rsidP="005A0626">
            <w:pPr>
              <w:bidi/>
              <w:jc w:val="left"/>
              <w:rPr>
                <w:sz w:val="20"/>
                <w:szCs w:val="20"/>
                <w:lang w:val="en-GB" w:bidi="ar-AE"/>
              </w:rPr>
            </w:pPr>
            <w:r w:rsidRPr="005A0626">
              <w:rPr>
                <w:sz w:val="20"/>
                <w:szCs w:val="20"/>
                <w:rtl/>
                <w:lang w:val="en-GB" w:bidi="ar-AE"/>
              </w:rPr>
              <w:t>29,977</w:t>
            </w:r>
          </w:p>
        </w:tc>
        <w:tc>
          <w:tcPr>
            <w:tcW w:w="126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2DD2FB5" w14:textId="24BB2710" w:rsidR="005448AC" w:rsidRPr="0057481F" w:rsidRDefault="005A0626" w:rsidP="005A0626">
            <w:pPr>
              <w:bidi/>
              <w:jc w:val="left"/>
              <w:rPr>
                <w:sz w:val="20"/>
                <w:szCs w:val="20"/>
                <w:lang w:val="en-GB" w:bidi="ar-AE"/>
              </w:rPr>
            </w:pPr>
            <w:r w:rsidRPr="005A0626">
              <w:rPr>
                <w:sz w:val="20"/>
                <w:szCs w:val="20"/>
                <w:rtl/>
                <w:lang w:val="en-GB" w:bidi="ar-AE"/>
              </w:rPr>
              <w:t>411,292</w:t>
            </w:r>
          </w:p>
        </w:tc>
        <w:tc>
          <w:tcPr>
            <w:tcW w:w="1347" w:type="dxa"/>
            <w:tcBorders>
              <w:top w:val="single" w:sz="4" w:space="0" w:color="auto"/>
              <w:left w:val="single" w:sz="4" w:space="0" w:color="auto"/>
              <w:bottom w:val="single" w:sz="4" w:space="0" w:color="auto"/>
              <w:right w:val="single" w:sz="4" w:space="0" w:color="auto"/>
            </w:tcBorders>
            <w:vAlign w:val="center"/>
          </w:tcPr>
          <w:p w14:paraId="68E0BD19" w14:textId="30048BD0" w:rsidR="005448AC" w:rsidRPr="0057481F" w:rsidRDefault="005A0626" w:rsidP="005A0626">
            <w:pPr>
              <w:bidi/>
              <w:jc w:val="left"/>
              <w:rPr>
                <w:sz w:val="20"/>
                <w:szCs w:val="20"/>
                <w:lang w:val="en-GB" w:bidi="ar-AE"/>
              </w:rPr>
            </w:pPr>
            <w:r w:rsidRPr="005A0626">
              <w:rPr>
                <w:sz w:val="20"/>
                <w:szCs w:val="20"/>
                <w:rtl/>
                <w:lang w:val="en-GB" w:bidi="ar-AE"/>
              </w:rPr>
              <w:t>2,926,611</w:t>
            </w:r>
          </w:p>
        </w:tc>
        <w:tc>
          <w:tcPr>
            <w:tcW w:w="907" w:type="dxa"/>
            <w:tcBorders>
              <w:top w:val="single" w:sz="4" w:space="0" w:color="auto"/>
              <w:left w:val="single" w:sz="4" w:space="0" w:color="auto"/>
              <w:bottom w:val="single" w:sz="4" w:space="0" w:color="auto"/>
              <w:right w:val="single" w:sz="4" w:space="0" w:color="auto"/>
            </w:tcBorders>
            <w:vAlign w:val="center"/>
          </w:tcPr>
          <w:p w14:paraId="46EB6823" w14:textId="2208EE74" w:rsidR="005448AC" w:rsidRPr="0057481F" w:rsidRDefault="005A0626" w:rsidP="005A0626">
            <w:pPr>
              <w:bidi/>
              <w:jc w:val="left"/>
              <w:rPr>
                <w:sz w:val="20"/>
                <w:szCs w:val="20"/>
                <w:lang w:val="en-GB" w:bidi="ar-AE"/>
              </w:rPr>
            </w:pPr>
            <w:r w:rsidRPr="005A0626">
              <w:rPr>
                <w:sz w:val="20"/>
                <w:szCs w:val="20"/>
                <w:rtl/>
                <w:lang w:val="en-GB" w:bidi="ar-AE"/>
              </w:rPr>
              <w:t>14</w:t>
            </w:r>
          </w:p>
        </w:tc>
      </w:tr>
    </w:tbl>
    <w:p w14:paraId="1005E274" w14:textId="2DFE87FB" w:rsidR="003D745E" w:rsidRPr="006729E7" w:rsidRDefault="003D745E" w:rsidP="006729E7">
      <w:pPr>
        <w:tabs>
          <w:tab w:val="left" w:pos="1273"/>
          <w:tab w:val="left" w:pos="2293"/>
          <w:tab w:val="left" w:pos="3062"/>
          <w:tab w:val="left" w:pos="3832"/>
          <w:tab w:val="left" w:pos="4602"/>
          <w:tab w:val="left" w:pos="5372"/>
          <w:tab w:val="left" w:pos="6793"/>
          <w:tab w:val="left" w:pos="8068"/>
        </w:tabs>
        <w:bidi/>
        <w:ind w:left="43"/>
        <w:jc w:val="left"/>
        <w:rPr>
          <w:sz w:val="26"/>
          <w:szCs w:val="26"/>
          <w:lang w:val="en-GB"/>
        </w:rPr>
      </w:pPr>
    </w:p>
    <w:p w14:paraId="7E356C7F" w14:textId="26C58121" w:rsidR="006729E7" w:rsidRPr="006729E7" w:rsidRDefault="006729E7" w:rsidP="006729E7">
      <w:pPr>
        <w:bidi/>
        <w:spacing w:after="240"/>
        <w:rPr>
          <w:b/>
          <w:bCs/>
          <w:sz w:val="26"/>
          <w:szCs w:val="26"/>
          <w:lang w:val="en-US" w:bidi="ar-AE"/>
        </w:rPr>
      </w:pPr>
      <w:r>
        <w:rPr>
          <w:rFonts w:hint="cs"/>
          <w:b/>
          <w:bCs/>
          <w:sz w:val="26"/>
          <w:szCs w:val="26"/>
          <w:rtl/>
          <w:lang w:val="en-US" w:bidi="ar-AE"/>
        </w:rPr>
        <w:t>رابعاً.</w:t>
      </w:r>
      <w:r>
        <w:rPr>
          <w:b/>
          <w:bCs/>
          <w:sz w:val="26"/>
          <w:szCs w:val="26"/>
          <w:rtl/>
          <w:lang w:val="en-US" w:bidi="ar-AE"/>
        </w:rPr>
        <w:tab/>
      </w:r>
      <w:r w:rsidRPr="006729E7">
        <w:rPr>
          <w:b/>
          <w:bCs/>
          <w:sz w:val="26"/>
          <w:szCs w:val="26"/>
          <w:rtl/>
          <w:lang w:val="en-US" w:bidi="ar-AE"/>
        </w:rPr>
        <w:t>المرحلة الأولى من خطة تنفيذ كيغالي للمواد الهيدروفلوروكربونية كما تم تقديمها</w:t>
      </w:r>
    </w:p>
    <w:p w14:paraId="11320B70" w14:textId="4449CDA1" w:rsidR="006729E7" w:rsidRPr="006729E7" w:rsidRDefault="006729E7" w:rsidP="006729E7">
      <w:pPr>
        <w:bidi/>
        <w:spacing w:after="240"/>
        <w:rPr>
          <w:sz w:val="26"/>
          <w:szCs w:val="26"/>
          <w:u w:val="single"/>
          <w:rtl/>
          <w:lang w:val="en-US" w:bidi="ar-AE"/>
        </w:rPr>
      </w:pPr>
      <w:r w:rsidRPr="006729E7">
        <w:rPr>
          <w:sz w:val="26"/>
          <w:szCs w:val="26"/>
          <w:u w:val="single"/>
          <w:rtl/>
          <w:lang w:val="en-US" w:bidi="ar-AE"/>
        </w:rPr>
        <w:t>الإطار المؤسسي والسياسي والتنظيمي</w:t>
      </w:r>
    </w:p>
    <w:p w14:paraId="0A5322DE" w14:textId="15B65172" w:rsidR="00F510CA" w:rsidRPr="00F510CA" w:rsidRDefault="00CF6C74" w:rsidP="00F510CA">
      <w:pPr>
        <w:pStyle w:val="ListParagraph"/>
        <w:numPr>
          <w:ilvl w:val="0"/>
          <w:numId w:val="35"/>
        </w:numPr>
        <w:bidi/>
        <w:spacing w:after="240" w:line="288" w:lineRule="auto"/>
        <w:ind w:left="0" w:firstLine="0"/>
        <w:contextualSpacing w:val="0"/>
        <w:rPr>
          <w:sz w:val="26"/>
          <w:szCs w:val="26"/>
        </w:rPr>
      </w:pPr>
      <w:r w:rsidRPr="00CF6C74">
        <w:rPr>
          <w:sz w:val="26"/>
          <w:szCs w:val="26"/>
          <w:rtl/>
        </w:rPr>
        <w:t>صادقت حكومة تشاد على تعديل كيغالي في 26 مارس/آذار 2019، ويخضع استيراد المواد الهيدروفلوروكربونية والمعدات التي تحتوي على المواد الهيدروفلوروكربونية لتصريح رسمي، بما يتماشى مع تعديل كيغالي. وتطبق تشاد نظام تراخيص الهيدروفلوروكربون منذ عام 2019 ونظام تخصيص الحصص منذ عام 2024. ومن شأن إدراج الرموز المناسبة للمواد الهيدروفلوروكربونية والخلائط القائمة على الهيدروفلوروكربون في النظام المنسق 2022 تسهيل جمع ومقارنة بيانات واردات الهيدروفلوروكربون. وبالإضافة إلى نظام التراخيص والحصص، يقدم التشريع الحالي عدداً من التدابير للرقابة على المواد الهيدروفلوروكربونية بكفاءة، بما في ذلك الضوابط المفروضة على المعدات القائمة على الهيدروفلوروكربون، ومتطلبات الإبلاغ عن كميات غازات التبريد المستوردة عن طريق ميناء الدخول، والاسترداد الإلزامي لغازات التبريد للتخلص النهائي منها أو إعادة تدويرها أو استصلاحها.</w:t>
      </w:r>
    </w:p>
    <w:p w14:paraId="2A10A37A" w14:textId="3729361E" w:rsidR="00F510CA" w:rsidRPr="00F510CA" w:rsidRDefault="003908BB" w:rsidP="00F510CA">
      <w:pPr>
        <w:pStyle w:val="ListParagraph"/>
        <w:numPr>
          <w:ilvl w:val="0"/>
          <w:numId w:val="35"/>
        </w:numPr>
        <w:bidi/>
        <w:spacing w:after="240" w:line="288" w:lineRule="auto"/>
        <w:ind w:left="0" w:firstLine="0"/>
        <w:contextualSpacing w:val="0"/>
        <w:rPr>
          <w:sz w:val="26"/>
          <w:szCs w:val="26"/>
        </w:rPr>
      </w:pPr>
      <w:r w:rsidRPr="003908BB">
        <w:rPr>
          <w:sz w:val="26"/>
          <w:szCs w:val="26"/>
          <w:rtl/>
        </w:rPr>
        <w:lastRenderedPageBreak/>
        <w:t xml:space="preserve">سيتم حظر استيراد المعدات القائمة على الهيدروكلوروفلوروكربون بحلول 1 يناير/كانون الثاني 2029. ومع ذلك، وحتى تاريخ 24 أبريل/نيسان 2014، </w:t>
      </w:r>
      <w:r w:rsidR="008658B2">
        <w:rPr>
          <w:rFonts w:hint="cs"/>
          <w:sz w:val="26"/>
          <w:szCs w:val="26"/>
          <w:rtl/>
        </w:rPr>
        <w:t>ي</w:t>
      </w:r>
      <w:r w:rsidRPr="003908BB">
        <w:rPr>
          <w:sz w:val="26"/>
          <w:szCs w:val="26"/>
          <w:rtl/>
        </w:rPr>
        <w:t>تم تنظيم استيراد المعدات القائمة على الهيدروكلوروفلوروكربون من خلال إنشاء نظام لإصدار الموافقات على استيراد وتصدير وإعادة تصدير المعدات القائمة على الهيدروكلوروفلوروكربون. ولا يجوز استيراد السيارات المستعملة التي يزيد عمرها عن ثلاث سنوات والشاحنات التي يزيد عمرها عن خمس سنوات إلى البلاد.</w:t>
      </w:r>
    </w:p>
    <w:p w14:paraId="7C6B9E63" w14:textId="644D3D45" w:rsidR="00F510CA" w:rsidRPr="00F510CA" w:rsidRDefault="00373286" w:rsidP="00F510CA">
      <w:pPr>
        <w:pStyle w:val="ListParagraph"/>
        <w:numPr>
          <w:ilvl w:val="0"/>
          <w:numId w:val="35"/>
        </w:numPr>
        <w:bidi/>
        <w:spacing w:after="240" w:line="288" w:lineRule="auto"/>
        <w:ind w:left="0" w:firstLine="0"/>
        <w:contextualSpacing w:val="0"/>
        <w:rPr>
          <w:sz w:val="26"/>
          <w:szCs w:val="26"/>
        </w:rPr>
      </w:pPr>
      <w:r w:rsidRPr="00373286">
        <w:rPr>
          <w:sz w:val="26"/>
          <w:szCs w:val="26"/>
          <w:rtl/>
        </w:rPr>
        <w:t>وزارة البيئة والثروة السمكية والتنمية المستدامة هي الهيئة الوطنية المعنية بتنفيذ بروتوكول مونتريال. كما أنها تستضيف وحدة الأوزون الوطنية، وهي وحدة مخصصة لتنفيذ التزامات البلد بموجب اتفاقية فيينا وبروتوكول مونتريال وتعديلاته. وتتولى وحدة الأوزون الوطنية مسؤولية تشغيل نظام التراخيص وتخصيص الحصص السنوية الإجمالية والإشراف على تنفيذ جميع المشاريع التي وافق عليها الصندوق المتعدد الأطراف بما في ذلك خطة تنفيذ كيغالي. كما تتولى وحدة الأوزون الوطنية أيضاً مسؤولية جمع البيانات والإبلاغ عن الاستهلاك الفعلي للمواد الخاضعة للرقابة وفقاً للمادة 7 من بروتوكول مونتريال.</w:t>
      </w:r>
    </w:p>
    <w:p w14:paraId="1D46E1B7" w14:textId="08AF1C48" w:rsidR="00F510CA" w:rsidRPr="00F510CA" w:rsidRDefault="00834CD2" w:rsidP="00F510CA">
      <w:pPr>
        <w:pStyle w:val="ListParagraph"/>
        <w:numPr>
          <w:ilvl w:val="0"/>
          <w:numId w:val="35"/>
        </w:numPr>
        <w:bidi/>
        <w:spacing w:after="240" w:line="288" w:lineRule="auto"/>
        <w:ind w:left="0" w:firstLine="0"/>
        <w:contextualSpacing w:val="0"/>
        <w:rPr>
          <w:sz w:val="26"/>
          <w:szCs w:val="26"/>
        </w:rPr>
      </w:pPr>
      <w:r w:rsidRPr="00834CD2">
        <w:rPr>
          <w:sz w:val="26"/>
          <w:szCs w:val="26"/>
          <w:rtl/>
        </w:rPr>
        <w:t>تعمل لجنة الأوزون المشتركة بين الوزارات، والتي تضم أصحاب المصلحة الرئيسيين، كهيئة استشارية لوحدة الأوزون الوطنية وهي مسؤولة عن مهام مثل ضمان الامتثال لبروتوكول مونتريال، ومراقبة واردات واستهلاك المواد الخاضعة للرقابة، وتحديد حصص الاستيراد السنوية لكل مستورد من مستوردي الهيدروفلوروكربون، والمشاركة في حملات التوعية. وتعمل وحدة الأوزون الوطنية بدورها كحلقة وصل بين لجنة الأوزون المشتركة بين الوزارات وجميع الشركاء الآخرين.</w:t>
      </w:r>
    </w:p>
    <w:p w14:paraId="2135E5BC" w14:textId="4372D9BD" w:rsidR="00F510CA" w:rsidRPr="00F510CA" w:rsidRDefault="00834CD2" w:rsidP="00F510CA">
      <w:pPr>
        <w:pStyle w:val="ListParagraph"/>
        <w:numPr>
          <w:ilvl w:val="0"/>
          <w:numId w:val="35"/>
        </w:numPr>
        <w:bidi/>
        <w:spacing w:after="240" w:line="288" w:lineRule="auto"/>
        <w:ind w:left="0" w:firstLine="0"/>
        <w:contextualSpacing w:val="0"/>
        <w:rPr>
          <w:sz w:val="26"/>
          <w:szCs w:val="26"/>
        </w:rPr>
      </w:pPr>
      <w:r w:rsidRPr="00834CD2">
        <w:rPr>
          <w:sz w:val="26"/>
          <w:szCs w:val="26"/>
          <w:rtl/>
        </w:rPr>
        <w:t>تتولى وزارة التجارة والصناعة إصدار تراخيص استيراد الهيدروفلوروكربون للمستوردين المسجلين. ويتم منح كل ترخيص في حدود الحصة السنوية المخصصة لكل مستورد، ومن ثم يتم فحص كميات الاستيراد المطلوبة بحسب كل مادة على حدة لضمان امتثالها لحدود الاستهلاك المحددة المقدرة بالطن من مكافئ ثاني أكسيد الكربون وفقاً لأهداف بروتوكول مونتريال.</w:t>
      </w:r>
    </w:p>
    <w:p w14:paraId="4276ADFD" w14:textId="5EEF6458" w:rsidR="00F510CA" w:rsidRPr="00F510CA" w:rsidRDefault="005A2704" w:rsidP="00F510CA">
      <w:pPr>
        <w:pStyle w:val="ListParagraph"/>
        <w:numPr>
          <w:ilvl w:val="0"/>
          <w:numId w:val="35"/>
        </w:numPr>
        <w:bidi/>
        <w:spacing w:after="240" w:line="288" w:lineRule="auto"/>
        <w:ind w:left="0" w:firstLine="0"/>
        <w:contextualSpacing w:val="0"/>
        <w:rPr>
          <w:sz w:val="26"/>
          <w:szCs w:val="26"/>
        </w:rPr>
      </w:pPr>
      <w:r w:rsidRPr="005A2704">
        <w:rPr>
          <w:sz w:val="26"/>
          <w:szCs w:val="26"/>
          <w:rtl/>
        </w:rPr>
        <w:t>تقوم المديرية العامة للجمارك ضمن وزارة المالية بتسجيل ومراقبة واردات وصادرات المواد الخاضعة للرقابة من خلال نظام التراخيص. ويتم ربط المستوردين والمديرية العامة للجمارك والمديرية العامة للتجارة والمكتب الوطني للأوزون عبر الإنترنت من خلال نظام "سيدونيا وورلد" المحوسب. يتيح هذا النظام إمكانية إعداد بيانات الشحن والتصاريح الجمركية عبر الإنترنت وإرسالها بشكل إلكتروني إلى كافة المراكز الجمركية، مما يساعد على تسهيل التجارة المشروعة ومكافحة الواردات غير المشروعة.</w:t>
      </w:r>
    </w:p>
    <w:p w14:paraId="38020EDB" w14:textId="6225215B" w:rsidR="005A2704" w:rsidRPr="005A2704" w:rsidRDefault="005A2704" w:rsidP="005A2704">
      <w:pPr>
        <w:bidi/>
        <w:spacing w:after="240"/>
        <w:rPr>
          <w:sz w:val="26"/>
          <w:szCs w:val="26"/>
          <w:u w:val="single"/>
          <w:rtl/>
          <w:lang w:val="en-US" w:bidi="ar-AE"/>
        </w:rPr>
      </w:pPr>
      <w:r w:rsidRPr="005A2704">
        <w:rPr>
          <w:sz w:val="26"/>
          <w:szCs w:val="26"/>
          <w:u w:val="single"/>
          <w:rtl/>
          <w:lang w:val="en-US" w:bidi="ar-AE"/>
        </w:rPr>
        <w:t>استراتيجية التخفيض التدريجي للمرحلة الأولى من خطة تنفيذ كيغالي للمواد الهيدروفلوروكربونية</w:t>
      </w:r>
    </w:p>
    <w:p w14:paraId="7E5A88F1" w14:textId="5E3E0E9D" w:rsidR="005A2704" w:rsidRPr="005A2704" w:rsidRDefault="005A2704" w:rsidP="005A2704">
      <w:pPr>
        <w:bidi/>
        <w:spacing w:before="240" w:after="240"/>
        <w:outlineLvl w:val="0"/>
        <w:rPr>
          <w:i/>
          <w:iCs/>
          <w:sz w:val="26"/>
          <w:szCs w:val="26"/>
          <w:rtl/>
          <w:lang w:val="en-US" w:bidi="ar-AE"/>
        </w:rPr>
      </w:pPr>
      <w:r w:rsidRPr="005A2704">
        <w:rPr>
          <w:i/>
          <w:iCs/>
          <w:sz w:val="26"/>
          <w:szCs w:val="26"/>
          <w:rtl/>
          <w:lang w:val="en-US" w:bidi="ar-AE"/>
        </w:rPr>
        <w:t>الاستراتيجية الشاملة</w:t>
      </w:r>
    </w:p>
    <w:p w14:paraId="673C4EDB" w14:textId="21BCD8C9" w:rsidR="00F510CA" w:rsidRPr="00F510CA" w:rsidRDefault="00034D51" w:rsidP="00F510CA">
      <w:pPr>
        <w:pStyle w:val="ListParagraph"/>
        <w:numPr>
          <w:ilvl w:val="0"/>
          <w:numId w:val="35"/>
        </w:numPr>
        <w:bidi/>
        <w:spacing w:after="240" w:line="288" w:lineRule="auto"/>
        <w:ind w:left="0" w:firstLine="0"/>
        <w:contextualSpacing w:val="0"/>
        <w:rPr>
          <w:sz w:val="26"/>
          <w:szCs w:val="26"/>
        </w:rPr>
      </w:pPr>
      <w:r w:rsidRPr="00034D51">
        <w:rPr>
          <w:sz w:val="26"/>
          <w:szCs w:val="26"/>
          <w:rtl/>
        </w:rPr>
        <w:t xml:space="preserve">تهدف حكومة تشاد إلى اتباع أهداف خفض بروتوكول مونتريال المحددة للمواد الهيدروفلوروكربونية من عام 2024 إلى عام 2028 مع خفض خط الأساس بنسبة 10 في المائة بحلول عام 2029. وثمة حاجة إلى اتخاذ تدابير منسقة لعكس مسار النمو في استهلاك الهيدروفلوروكربون في وقت تعمل فيه البلد بموجب خطة إدارة إزالة المواد الهيدروكلوروفلوروكربونية للقضاء على المواد الهيدروكلوروفلوروكربونية ومنع استبدالها بالمواد الهيدروفلوروكربونية ذات القدرة العالية على إحداث الاحترار العالمي. وتتضمن الاستراتيجية في المرحلة الأولى الضبط الفعال للعرض والطلب على المواد الهيدروفلوروكربونية والحد منها بالتوازي مع بناء القدرات لقطاع الخدمات </w:t>
      </w:r>
      <w:r w:rsidRPr="00034D51">
        <w:rPr>
          <w:sz w:val="26"/>
          <w:szCs w:val="26"/>
          <w:rtl/>
        </w:rPr>
        <w:lastRenderedPageBreak/>
        <w:t>والمستخدمين النهائيين، بما في ذلك الترويج للبدائل ذات القدرة المنخفضة على إحداث الاحترار العالمي وتعزيز وعي أصحاب المصلحة لضمان دعم التكنولوجيا منخفضة/صفرية القدرة على إحداث الاحترار العالمي وذات الكفاءة من حيث استخدام الطاقة.</w:t>
      </w:r>
    </w:p>
    <w:p w14:paraId="5BD456A2" w14:textId="0E4280F4" w:rsidR="00791717" w:rsidRPr="00791717" w:rsidRDefault="000C467B" w:rsidP="00791717">
      <w:pPr>
        <w:bidi/>
        <w:spacing w:after="240"/>
        <w:rPr>
          <w:i/>
          <w:iCs/>
          <w:sz w:val="26"/>
          <w:szCs w:val="26"/>
          <w:rtl/>
          <w:lang w:val="en-US" w:bidi="ar-AE"/>
        </w:rPr>
      </w:pPr>
      <w:r w:rsidRPr="000C467B">
        <w:rPr>
          <w:i/>
          <w:iCs/>
          <w:sz w:val="26"/>
          <w:szCs w:val="26"/>
          <w:rtl/>
          <w:lang w:val="en-US" w:bidi="ar-AE"/>
        </w:rPr>
        <w:t>التخفيضات المقترحة</w:t>
      </w:r>
    </w:p>
    <w:p w14:paraId="0D3D1B98" w14:textId="07668629" w:rsidR="00F510CA" w:rsidRPr="00F510CA" w:rsidRDefault="00E068B2" w:rsidP="00F510CA">
      <w:pPr>
        <w:pStyle w:val="ListParagraph"/>
        <w:numPr>
          <w:ilvl w:val="0"/>
          <w:numId w:val="35"/>
        </w:numPr>
        <w:bidi/>
        <w:spacing w:after="240" w:line="288" w:lineRule="auto"/>
        <w:ind w:left="0" w:firstLine="0"/>
        <w:contextualSpacing w:val="0"/>
        <w:rPr>
          <w:sz w:val="26"/>
          <w:szCs w:val="26"/>
        </w:rPr>
      </w:pPr>
      <w:r w:rsidRPr="00E068B2">
        <w:rPr>
          <w:sz w:val="26"/>
          <w:szCs w:val="26"/>
          <w:rtl/>
        </w:rPr>
        <w:t>تستند تشاد في طلبها للحصول على تمويل المرحلة الأولى من خطة تنفيذ كيغالي إلى التزامها بالقضاء على إجمالي 357,361 طمن من ثاني أكسيد الكربون من المواد الهيدروفلوروكربونية بحلول عام 2029، وهو ما يمثل انخفاضاً في الاستهلاك بنسبة 10 في المائة عن خط الأساس. وستؤدي الإزالة التدريجية للهيدروكلوروفلوروكربون-22 بين عامي 2024 و2029 إلى زيادة استهلاك الهيدروفلوروكربون، فضلاً عن النمو الأساسي، حيث ستتحول المعدات القائمة على الهيدروكلوروفلوروكربون حتماً إلى المواد الهيدروفلوروكربونية إذا لم يتم وضع إرشادات أو برامج لتعزيز المعدات والأنظمة غير القائمة على الهيدروفلوروكربون وذات القدرة المنخفضة على إحداث الاحترار العالمي بدلاً من المواد الهيدروفلوروكربونية ذات القدرة العالية على إحداث الاحترار العالمي. ولكن البلد لم يقدم توقعاته بشأن استهلاك الهيدروفلوروكربون بسبب عدم وجود اتجاه واضح في الاستهلاك من عام 2019 إلى عام 2023.</w:t>
      </w:r>
    </w:p>
    <w:p w14:paraId="3895EEFE" w14:textId="114EE7E0" w:rsidR="00E068B2" w:rsidRPr="00921BEF" w:rsidRDefault="00E068B2" w:rsidP="00E068B2">
      <w:pPr>
        <w:bidi/>
        <w:rPr>
          <w:b/>
          <w:bCs/>
          <w:sz w:val="24"/>
          <w:szCs w:val="24"/>
          <w:rtl/>
          <w:lang w:val="en-US" w:bidi="ar-AE"/>
        </w:rPr>
      </w:pPr>
      <w:r w:rsidRPr="00921BEF">
        <w:rPr>
          <w:rFonts w:hint="cs"/>
          <w:b/>
          <w:bCs/>
          <w:sz w:val="24"/>
          <w:szCs w:val="24"/>
          <w:rtl/>
          <w:lang w:val="en-US" w:bidi="ar-AE"/>
        </w:rPr>
        <w:t>الجدول 8. حدود بروتوكول مونتريال والتخفيضات المقترحة للهيدروفلوروكربون في إطار المرحلة الأولى (طن من مكافئ ثاني أكسيد الكربون)</w:t>
      </w:r>
    </w:p>
    <w:tbl>
      <w:tblPr>
        <w:bidiVisual/>
        <w:tblW w:w="4994" w:type="pct"/>
        <w:tblLook w:val="04A0" w:firstRow="1" w:lastRow="0" w:firstColumn="1" w:lastColumn="0" w:noHBand="0" w:noVBand="1"/>
      </w:tblPr>
      <w:tblGrid>
        <w:gridCol w:w="2605"/>
        <w:gridCol w:w="962"/>
        <w:gridCol w:w="962"/>
        <w:gridCol w:w="962"/>
        <w:gridCol w:w="962"/>
        <w:gridCol w:w="962"/>
        <w:gridCol w:w="962"/>
        <w:gridCol w:w="962"/>
      </w:tblGrid>
      <w:tr w:rsidR="007006DA" w:rsidRPr="0057481F" w14:paraId="59C06ED9" w14:textId="77777777" w:rsidTr="00AD0612">
        <w:trPr>
          <w:trHeight w:val="295"/>
          <w:tblHeader/>
        </w:trPr>
        <w:tc>
          <w:tcPr>
            <w:tcW w:w="1393"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hideMark/>
          </w:tcPr>
          <w:p w14:paraId="7B15E181" w14:textId="77777777" w:rsidR="007006DA" w:rsidRPr="0057481F" w:rsidRDefault="007006DA" w:rsidP="00E068B2">
            <w:pPr>
              <w:bidi/>
              <w:jc w:val="left"/>
              <w:rPr>
                <w:color w:val="000000"/>
                <w:sz w:val="18"/>
                <w:szCs w:val="18"/>
                <w:lang w:val="en-GB" w:eastAsia="zh-CN"/>
              </w:rPr>
            </w:pPr>
          </w:p>
        </w:tc>
        <w:tc>
          <w:tcPr>
            <w:tcW w:w="515"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tcPr>
          <w:p w14:paraId="117914FE" w14:textId="67B737DD" w:rsidR="007006DA" w:rsidRPr="0057481F" w:rsidRDefault="00E068B2" w:rsidP="00E068B2">
            <w:pPr>
              <w:bidi/>
              <w:jc w:val="center"/>
              <w:rPr>
                <w:b/>
                <w:bCs/>
                <w:color w:val="000000"/>
                <w:sz w:val="18"/>
                <w:szCs w:val="18"/>
                <w:lang w:val="en-GB" w:eastAsia="zh-CN" w:bidi="ar-AE"/>
              </w:rPr>
            </w:pPr>
            <w:r w:rsidRPr="00E068B2">
              <w:rPr>
                <w:b/>
                <w:bCs/>
                <w:color w:val="000000"/>
                <w:sz w:val="18"/>
                <w:szCs w:val="18"/>
                <w:rtl/>
                <w:lang w:val="en-GB" w:eastAsia="zh-CN" w:bidi="ar-AE"/>
              </w:rPr>
              <w:t>2023*</w:t>
            </w:r>
          </w:p>
        </w:tc>
        <w:tc>
          <w:tcPr>
            <w:tcW w:w="515"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hideMark/>
          </w:tcPr>
          <w:p w14:paraId="6D2702F4" w14:textId="5F58A8CC" w:rsidR="007006DA" w:rsidRPr="0057481F" w:rsidRDefault="00E068B2" w:rsidP="00E068B2">
            <w:pPr>
              <w:bidi/>
              <w:jc w:val="center"/>
              <w:rPr>
                <w:b/>
                <w:bCs/>
                <w:color w:val="000000"/>
                <w:sz w:val="18"/>
                <w:szCs w:val="18"/>
                <w:lang w:val="en-GB" w:eastAsia="zh-CN" w:bidi="ar-AE"/>
              </w:rPr>
            </w:pPr>
            <w:r w:rsidRPr="00E068B2">
              <w:rPr>
                <w:b/>
                <w:bCs/>
                <w:color w:val="000000"/>
                <w:sz w:val="18"/>
                <w:szCs w:val="18"/>
                <w:rtl/>
                <w:lang w:val="en-GB" w:eastAsia="zh-CN" w:bidi="ar-AE"/>
              </w:rPr>
              <w:t>2024</w:t>
            </w:r>
          </w:p>
        </w:tc>
        <w:tc>
          <w:tcPr>
            <w:tcW w:w="515"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hideMark/>
          </w:tcPr>
          <w:p w14:paraId="0CA92AB4" w14:textId="1E6DD36C" w:rsidR="007006DA" w:rsidRPr="0057481F" w:rsidRDefault="00E068B2" w:rsidP="00E068B2">
            <w:pPr>
              <w:bidi/>
              <w:jc w:val="center"/>
              <w:rPr>
                <w:b/>
                <w:bCs/>
                <w:color w:val="000000"/>
                <w:sz w:val="18"/>
                <w:szCs w:val="18"/>
                <w:lang w:val="en-GB" w:eastAsia="zh-CN" w:bidi="ar-AE"/>
              </w:rPr>
            </w:pPr>
            <w:r w:rsidRPr="00E068B2">
              <w:rPr>
                <w:b/>
                <w:bCs/>
                <w:color w:val="000000"/>
                <w:sz w:val="18"/>
                <w:szCs w:val="18"/>
                <w:rtl/>
                <w:lang w:val="en-GB" w:eastAsia="zh-CN" w:bidi="ar-AE"/>
              </w:rPr>
              <w:t>2025</w:t>
            </w:r>
          </w:p>
        </w:tc>
        <w:tc>
          <w:tcPr>
            <w:tcW w:w="515"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hideMark/>
          </w:tcPr>
          <w:p w14:paraId="50D7E9C5" w14:textId="0EAD49A7" w:rsidR="007006DA" w:rsidRPr="0057481F" w:rsidRDefault="00E068B2" w:rsidP="00E068B2">
            <w:pPr>
              <w:bidi/>
              <w:jc w:val="center"/>
              <w:rPr>
                <w:b/>
                <w:bCs/>
                <w:color w:val="000000"/>
                <w:sz w:val="18"/>
                <w:szCs w:val="18"/>
                <w:lang w:val="en-GB" w:eastAsia="zh-CN" w:bidi="ar-AE"/>
              </w:rPr>
            </w:pPr>
            <w:r w:rsidRPr="00E068B2">
              <w:rPr>
                <w:b/>
                <w:bCs/>
                <w:color w:val="000000"/>
                <w:sz w:val="18"/>
                <w:szCs w:val="18"/>
                <w:rtl/>
                <w:lang w:val="en-GB" w:eastAsia="zh-CN" w:bidi="ar-AE"/>
              </w:rPr>
              <w:t>2026</w:t>
            </w:r>
          </w:p>
        </w:tc>
        <w:tc>
          <w:tcPr>
            <w:tcW w:w="515"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hideMark/>
          </w:tcPr>
          <w:p w14:paraId="0630151E" w14:textId="778FB76B" w:rsidR="007006DA" w:rsidRPr="0057481F" w:rsidRDefault="00E068B2" w:rsidP="00E068B2">
            <w:pPr>
              <w:bidi/>
              <w:jc w:val="center"/>
              <w:rPr>
                <w:b/>
                <w:bCs/>
                <w:color w:val="000000"/>
                <w:sz w:val="18"/>
                <w:szCs w:val="18"/>
                <w:lang w:val="en-GB" w:eastAsia="zh-CN" w:bidi="ar-AE"/>
              </w:rPr>
            </w:pPr>
            <w:r w:rsidRPr="00E068B2">
              <w:rPr>
                <w:b/>
                <w:bCs/>
                <w:color w:val="000000"/>
                <w:sz w:val="18"/>
                <w:szCs w:val="18"/>
                <w:rtl/>
                <w:lang w:val="en-GB" w:eastAsia="zh-CN" w:bidi="ar-AE"/>
              </w:rPr>
              <w:t>2027</w:t>
            </w:r>
          </w:p>
        </w:tc>
        <w:tc>
          <w:tcPr>
            <w:tcW w:w="515"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hideMark/>
          </w:tcPr>
          <w:p w14:paraId="7DA6DE9C" w14:textId="6C77142C" w:rsidR="007006DA" w:rsidRPr="0057481F" w:rsidRDefault="00E068B2" w:rsidP="00E068B2">
            <w:pPr>
              <w:bidi/>
              <w:jc w:val="center"/>
              <w:rPr>
                <w:b/>
                <w:bCs/>
                <w:color w:val="000000"/>
                <w:sz w:val="18"/>
                <w:szCs w:val="18"/>
                <w:lang w:val="en-GB" w:eastAsia="zh-CN" w:bidi="ar-AE"/>
              </w:rPr>
            </w:pPr>
            <w:r w:rsidRPr="00E068B2">
              <w:rPr>
                <w:b/>
                <w:bCs/>
                <w:color w:val="000000"/>
                <w:sz w:val="18"/>
                <w:szCs w:val="18"/>
                <w:rtl/>
                <w:lang w:val="en-GB" w:eastAsia="zh-CN" w:bidi="ar-AE"/>
              </w:rPr>
              <w:t>2028</w:t>
            </w:r>
          </w:p>
        </w:tc>
        <w:tc>
          <w:tcPr>
            <w:tcW w:w="515"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hideMark/>
          </w:tcPr>
          <w:p w14:paraId="05B70827" w14:textId="1E44E3D2" w:rsidR="007006DA" w:rsidRPr="0057481F" w:rsidRDefault="00E068B2" w:rsidP="00E068B2">
            <w:pPr>
              <w:bidi/>
              <w:jc w:val="center"/>
              <w:rPr>
                <w:b/>
                <w:bCs/>
                <w:color w:val="000000"/>
                <w:sz w:val="18"/>
                <w:szCs w:val="18"/>
                <w:lang w:val="en-GB" w:eastAsia="zh-CN" w:bidi="ar-AE"/>
              </w:rPr>
            </w:pPr>
            <w:r w:rsidRPr="00E068B2">
              <w:rPr>
                <w:b/>
                <w:bCs/>
                <w:color w:val="000000"/>
                <w:sz w:val="18"/>
                <w:szCs w:val="18"/>
                <w:rtl/>
                <w:lang w:val="en-GB" w:eastAsia="zh-CN" w:bidi="ar-AE"/>
              </w:rPr>
              <w:t>2029</w:t>
            </w:r>
          </w:p>
        </w:tc>
      </w:tr>
      <w:tr w:rsidR="007006DA" w:rsidRPr="0057481F" w14:paraId="42E325E1" w14:textId="77777777" w:rsidTr="00AD0612">
        <w:trPr>
          <w:trHeight w:val="191"/>
        </w:trPr>
        <w:tc>
          <w:tcPr>
            <w:tcW w:w="1393" w:type="pct"/>
            <w:tcBorders>
              <w:top w:val="nil"/>
              <w:left w:val="single" w:sz="4" w:space="0" w:color="auto"/>
              <w:bottom w:val="single" w:sz="4" w:space="0" w:color="auto"/>
              <w:right w:val="single" w:sz="4" w:space="0" w:color="auto"/>
            </w:tcBorders>
            <w:shd w:val="clear" w:color="auto" w:fill="FFFFFF" w:themeFill="background1"/>
            <w:tcMar>
              <w:left w:w="72" w:type="dxa"/>
              <w:right w:w="72" w:type="dxa"/>
            </w:tcMar>
            <w:hideMark/>
          </w:tcPr>
          <w:p w14:paraId="37BBC6DC" w14:textId="667F44F3" w:rsidR="00E068B2" w:rsidRPr="0057481F" w:rsidRDefault="00E068B2" w:rsidP="00E068B2">
            <w:pPr>
              <w:bidi/>
              <w:jc w:val="left"/>
              <w:rPr>
                <w:color w:val="000000"/>
                <w:sz w:val="18"/>
                <w:szCs w:val="18"/>
                <w:rtl/>
                <w:lang w:val="en-GB" w:eastAsia="zh-CN" w:bidi="ar-AE"/>
              </w:rPr>
            </w:pPr>
            <w:r>
              <w:rPr>
                <w:rFonts w:hint="cs"/>
                <w:color w:val="000000"/>
                <w:sz w:val="18"/>
                <w:szCs w:val="18"/>
                <w:rtl/>
                <w:lang w:val="en-GB" w:eastAsia="zh-CN" w:bidi="ar-AE"/>
              </w:rPr>
              <w:t>حدود استهلاك الهيدروفلوروكربون وفق بروتوكول مونتريال</w:t>
            </w:r>
          </w:p>
        </w:tc>
        <w:tc>
          <w:tcPr>
            <w:tcW w:w="515" w:type="pct"/>
            <w:tcBorders>
              <w:top w:val="nil"/>
              <w:left w:val="nil"/>
              <w:bottom w:val="single" w:sz="4" w:space="0" w:color="auto"/>
              <w:right w:val="single" w:sz="4" w:space="0" w:color="auto"/>
            </w:tcBorders>
            <w:shd w:val="clear" w:color="auto" w:fill="FFFFFF" w:themeFill="background1"/>
            <w:tcMar>
              <w:left w:w="72" w:type="dxa"/>
              <w:right w:w="72" w:type="dxa"/>
            </w:tcMar>
          </w:tcPr>
          <w:p w14:paraId="39C8AAB5" w14:textId="142D4E7B" w:rsidR="007006DA" w:rsidRPr="00E068B2" w:rsidRDefault="00CD1805" w:rsidP="00CD1805">
            <w:pPr>
              <w:bidi/>
              <w:jc w:val="left"/>
              <w:rPr>
                <w:color w:val="000000"/>
                <w:sz w:val="18"/>
                <w:szCs w:val="18"/>
                <w:rtl/>
                <w:lang w:val="en-US" w:eastAsia="zh-CN" w:bidi="ar-AE"/>
              </w:rPr>
            </w:pPr>
            <w:r>
              <w:rPr>
                <w:rFonts w:hint="cs"/>
                <w:sz w:val="18"/>
                <w:szCs w:val="18"/>
                <w:rtl/>
                <w:lang w:val="en-GB" w:bidi="ar-AE"/>
              </w:rPr>
              <w:t>لا ينطبق</w:t>
            </w:r>
          </w:p>
        </w:tc>
        <w:tc>
          <w:tcPr>
            <w:tcW w:w="515"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6249B1DA" w14:textId="1C833D43" w:rsidR="007006DA" w:rsidRPr="0057481F" w:rsidRDefault="00CD1805" w:rsidP="00CD1805">
            <w:pPr>
              <w:bidi/>
              <w:jc w:val="left"/>
              <w:rPr>
                <w:sz w:val="18"/>
                <w:szCs w:val="18"/>
                <w:lang w:val="en-GB" w:eastAsia="zh-CN" w:bidi="ar-AE"/>
              </w:rPr>
            </w:pPr>
            <w:r w:rsidRPr="00CD1805">
              <w:rPr>
                <w:sz w:val="18"/>
                <w:szCs w:val="18"/>
                <w:rtl/>
                <w:lang w:val="en-GB" w:eastAsia="zh-CN" w:bidi="ar-AE"/>
              </w:rPr>
              <w:t>3,573,612</w:t>
            </w:r>
          </w:p>
        </w:tc>
        <w:tc>
          <w:tcPr>
            <w:tcW w:w="515" w:type="pct"/>
            <w:tcBorders>
              <w:top w:val="nil"/>
              <w:left w:val="nil"/>
              <w:bottom w:val="single" w:sz="4" w:space="0" w:color="auto"/>
              <w:right w:val="single" w:sz="4" w:space="0" w:color="auto"/>
            </w:tcBorders>
            <w:shd w:val="clear" w:color="auto" w:fill="auto"/>
            <w:tcMar>
              <w:left w:w="72" w:type="dxa"/>
              <w:right w:w="72" w:type="dxa"/>
            </w:tcMar>
          </w:tcPr>
          <w:p w14:paraId="4038D8B4" w14:textId="330DBC6B" w:rsidR="007006DA" w:rsidRPr="0057481F" w:rsidRDefault="00CD1805" w:rsidP="00CD1805">
            <w:pPr>
              <w:bidi/>
              <w:jc w:val="left"/>
              <w:rPr>
                <w:sz w:val="18"/>
                <w:szCs w:val="18"/>
                <w:highlight w:val="cyan"/>
                <w:lang w:val="en-GB" w:eastAsia="zh-CN" w:bidi="ar-AE"/>
              </w:rPr>
            </w:pPr>
            <w:r w:rsidRPr="00CD1805">
              <w:rPr>
                <w:sz w:val="18"/>
                <w:szCs w:val="18"/>
                <w:rtl/>
                <w:lang w:val="en-GB" w:eastAsia="zh-CN" w:bidi="ar-AE"/>
              </w:rPr>
              <w:t>3,573,612</w:t>
            </w:r>
          </w:p>
        </w:tc>
        <w:tc>
          <w:tcPr>
            <w:tcW w:w="515" w:type="pct"/>
            <w:tcBorders>
              <w:top w:val="nil"/>
              <w:left w:val="nil"/>
              <w:bottom w:val="single" w:sz="4" w:space="0" w:color="auto"/>
              <w:right w:val="single" w:sz="4" w:space="0" w:color="auto"/>
            </w:tcBorders>
            <w:shd w:val="clear" w:color="auto" w:fill="auto"/>
            <w:tcMar>
              <w:left w:w="72" w:type="dxa"/>
              <w:right w:w="72" w:type="dxa"/>
            </w:tcMar>
          </w:tcPr>
          <w:p w14:paraId="5FDE496E" w14:textId="20C05174" w:rsidR="007006DA" w:rsidRPr="0057481F" w:rsidRDefault="00CD1805" w:rsidP="00CD1805">
            <w:pPr>
              <w:bidi/>
              <w:jc w:val="left"/>
              <w:rPr>
                <w:sz w:val="18"/>
                <w:szCs w:val="18"/>
                <w:highlight w:val="cyan"/>
                <w:lang w:val="en-GB" w:eastAsia="zh-CN" w:bidi="ar-AE"/>
              </w:rPr>
            </w:pPr>
            <w:r w:rsidRPr="00CD1805">
              <w:rPr>
                <w:sz w:val="18"/>
                <w:szCs w:val="18"/>
                <w:rtl/>
                <w:lang w:val="en-GB" w:eastAsia="zh-CN" w:bidi="ar-AE"/>
              </w:rPr>
              <w:t>3,573,612</w:t>
            </w:r>
          </w:p>
        </w:tc>
        <w:tc>
          <w:tcPr>
            <w:tcW w:w="515" w:type="pct"/>
            <w:tcBorders>
              <w:top w:val="nil"/>
              <w:left w:val="nil"/>
              <w:bottom w:val="single" w:sz="4" w:space="0" w:color="auto"/>
              <w:right w:val="single" w:sz="4" w:space="0" w:color="auto"/>
            </w:tcBorders>
            <w:shd w:val="clear" w:color="auto" w:fill="auto"/>
            <w:tcMar>
              <w:left w:w="72" w:type="dxa"/>
              <w:right w:w="72" w:type="dxa"/>
            </w:tcMar>
          </w:tcPr>
          <w:p w14:paraId="6DB3EB35" w14:textId="2EE4F570" w:rsidR="007006DA" w:rsidRPr="0057481F" w:rsidRDefault="00CD1805" w:rsidP="00CD1805">
            <w:pPr>
              <w:bidi/>
              <w:jc w:val="left"/>
              <w:rPr>
                <w:sz w:val="18"/>
                <w:szCs w:val="18"/>
                <w:highlight w:val="cyan"/>
                <w:lang w:val="en-GB" w:eastAsia="zh-CN" w:bidi="ar-AE"/>
              </w:rPr>
            </w:pPr>
            <w:r w:rsidRPr="00CD1805">
              <w:rPr>
                <w:sz w:val="18"/>
                <w:szCs w:val="18"/>
                <w:rtl/>
                <w:lang w:val="en-GB" w:eastAsia="zh-CN" w:bidi="ar-AE"/>
              </w:rPr>
              <w:t>3,573,612</w:t>
            </w:r>
          </w:p>
        </w:tc>
        <w:tc>
          <w:tcPr>
            <w:tcW w:w="515" w:type="pct"/>
            <w:tcBorders>
              <w:top w:val="nil"/>
              <w:left w:val="nil"/>
              <w:bottom w:val="single" w:sz="4" w:space="0" w:color="auto"/>
              <w:right w:val="single" w:sz="4" w:space="0" w:color="auto"/>
            </w:tcBorders>
            <w:shd w:val="clear" w:color="auto" w:fill="auto"/>
            <w:tcMar>
              <w:left w:w="72" w:type="dxa"/>
              <w:right w:w="72" w:type="dxa"/>
            </w:tcMar>
          </w:tcPr>
          <w:p w14:paraId="2A533FD3" w14:textId="778104A1" w:rsidR="007006DA" w:rsidRPr="0057481F" w:rsidRDefault="00CD1805" w:rsidP="00CD1805">
            <w:pPr>
              <w:bidi/>
              <w:jc w:val="left"/>
              <w:rPr>
                <w:sz w:val="18"/>
                <w:szCs w:val="18"/>
                <w:highlight w:val="cyan"/>
                <w:lang w:val="en-GB" w:eastAsia="zh-CN" w:bidi="ar-AE"/>
              </w:rPr>
            </w:pPr>
            <w:r w:rsidRPr="00CD1805">
              <w:rPr>
                <w:sz w:val="18"/>
                <w:szCs w:val="18"/>
                <w:rtl/>
                <w:lang w:val="en-GB" w:eastAsia="zh-CN" w:bidi="ar-AE"/>
              </w:rPr>
              <w:t>3,573,612</w:t>
            </w:r>
          </w:p>
        </w:tc>
        <w:tc>
          <w:tcPr>
            <w:tcW w:w="515" w:type="pct"/>
            <w:tcBorders>
              <w:top w:val="nil"/>
              <w:left w:val="nil"/>
              <w:bottom w:val="single" w:sz="4" w:space="0" w:color="auto"/>
              <w:right w:val="single" w:sz="4" w:space="0" w:color="auto"/>
            </w:tcBorders>
            <w:shd w:val="clear" w:color="auto" w:fill="auto"/>
            <w:tcMar>
              <w:left w:w="72" w:type="dxa"/>
              <w:right w:w="72" w:type="dxa"/>
            </w:tcMar>
          </w:tcPr>
          <w:p w14:paraId="56C446F6" w14:textId="21C7CF65" w:rsidR="007006DA" w:rsidRPr="0057481F" w:rsidRDefault="00CD1805" w:rsidP="00CD1805">
            <w:pPr>
              <w:bidi/>
              <w:jc w:val="left"/>
              <w:rPr>
                <w:sz w:val="18"/>
                <w:szCs w:val="18"/>
                <w:lang w:val="en-GB" w:eastAsia="zh-CN" w:bidi="ar-AE"/>
              </w:rPr>
            </w:pPr>
            <w:r w:rsidRPr="00CD1805">
              <w:rPr>
                <w:sz w:val="18"/>
                <w:szCs w:val="18"/>
                <w:rtl/>
                <w:lang w:val="en-GB" w:eastAsia="zh-CN" w:bidi="ar-AE"/>
              </w:rPr>
              <w:t>3,216,251</w:t>
            </w:r>
          </w:p>
        </w:tc>
      </w:tr>
      <w:tr w:rsidR="007006DA" w:rsidRPr="0057481F" w14:paraId="45E027D5" w14:textId="77777777" w:rsidTr="00AD0612">
        <w:trPr>
          <w:trHeight w:val="336"/>
        </w:trPr>
        <w:tc>
          <w:tcPr>
            <w:tcW w:w="1393"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tcPr>
          <w:p w14:paraId="1F3112C4" w14:textId="33AC7280" w:rsidR="00E068B2" w:rsidRPr="0057481F" w:rsidRDefault="00E068B2" w:rsidP="00E068B2">
            <w:pPr>
              <w:bidi/>
              <w:jc w:val="left"/>
              <w:rPr>
                <w:sz w:val="18"/>
                <w:szCs w:val="18"/>
                <w:lang w:val="en-GB" w:eastAsia="zh-CN"/>
              </w:rPr>
            </w:pPr>
            <w:r>
              <w:rPr>
                <w:rFonts w:hint="cs"/>
                <w:sz w:val="18"/>
                <w:szCs w:val="18"/>
                <w:rtl/>
                <w:lang w:val="en-GB" w:eastAsia="zh-CN"/>
              </w:rPr>
              <w:t>استهلاك الهيدروفلوروكربون المقترح بموجب خطة تنفيذ كيغالي</w:t>
            </w:r>
          </w:p>
        </w:tc>
        <w:tc>
          <w:tcPr>
            <w:tcW w:w="515"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tcPr>
          <w:p w14:paraId="38A99D81" w14:textId="0ABF3CEB" w:rsidR="007006DA" w:rsidRPr="0057481F" w:rsidRDefault="00CD1805" w:rsidP="00CD1805">
            <w:pPr>
              <w:bidi/>
              <w:jc w:val="left"/>
              <w:rPr>
                <w:sz w:val="18"/>
                <w:szCs w:val="18"/>
                <w:lang w:val="en-GB"/>
              </w:rPr>
            </w:pPr>
            <w:r w:rsidRPr="00CD1805">
              <w:rPr>
                <w:sz w:val="18"/>
                <w:szCs w:val="18"/>
                <w:rtl/>
                <w:lang w:val="en-GB"/>
              </w:rPr>
              <w:t>لا ينطبق</w:t>
            </w:r>
          </w:p>
        </w:tc>
        <w:tc>
          <w:tcPr>
            <w:tcW w:w="515"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E0C2F75" w14:textId="77CDD350" w:rsidR="007006DA" w:rsidRPr="0057481F" w:rsidRDefault="00CD1805" w:rsidP="00CD1805">
            <w:pPr>
              <w:bidi/>
              <w:jc w:val="left"/>
              <w:rPr>
                <w:sz w:val="18"/>
                <w:szCs w:val="18"/>
                <w:highlight w:val="cyan"/>
                <w:lang w:val="en-GB" w:bidi="ar-AE"/>
              </w:rPr>
            </w:pPr>
            <w:r w:rsidRPr="00CD1805">
              <w:rPr>
                <w:sz w:val="18"/>
                <w:szCs w:val="18"/>
                <w:rtl/>
                <w:lang w:val="en-GB" w:bidi="ar-AE"/>
              </w:rPr>
              <w:t>3,573,612</w:t>
            </w:r>
          </w:p>
        </w:tc>
        <w:tc>
          <w:tcPr>
            <w:tcW w:w="51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485944B" w14:textId="7D09FC9D" w:rsidR="007006DA" w:rsidRPr="0057481F" w:rsidRDefault="00CD1805" w:rsidP="00CD1805">
            <w:pPr>
              <w:bidi/>
              <w:jc w:val="left"/>
              <w:rPr>
                <w:sz w:val="18"/>
                <w:szCs w:val="18"/>
                <w:highlight w:val="cyan"/>
                <w:lang w:val="en-GB" w:bidi="ar-AE"/>
              </w:rPr>
            </w:pPr>
            <w:r w:rsidRPr="00CD1805">
              <w:rPr>
                <w:sz w:val="18"/>
                <w:szCs w:val="18"/>
                <w:rtl/>
                <w:lang w:val="en-GB" w:bidi="ar-AE"/>
              </w:rPr>
              <w:t>3,573,612</w:t>
            </w:r>
          </w:p>
        </w:tc>
        <w:tc>
          <w:tcPr>
            <w:tcW w:w="51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396AD3A" w14:textId="6AF0A821" w:rsidR="007006DA" w:rsidRPr="0057481F" w:rsidRDefault="00CD1805" w:rsidP="00CD1805">
            <w:pPr>
              <w:bidi/>
              <w:jc w:val="left"/>
              <w:rPr>
                <w:sz w:val="18"/>
                <w:szCs w:val="18"/>
                <w:highlight w:val="cyan"/>
                <w:lang w:val="en-GB" w:bidi="ar-AE"/>
              </w:rPr>
            </w:pPr>
            <w:r w:rsidRPr="00CD1805">
              <w:rPr>
                <w:sz w:val="18"/>
                <w:szCs w:val="18"/>
                <w:rtl/>
                <w:lang w:val="en-GB" w:bidi="ar-AE"/>
              </w:rPr>
              <w:t>3,573,612</w:t>
            </w:r>
          </w:p>
        </w:tc>
        <w:tc>
          <w:tcPr>
            <w:tcW w:w="51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6807BD0" w14:textId="000C5DBE" w:rsidR="007006DA" w:rsidRPr="0057481F" w:rsidRDefault="00CD1805" w:rsidP="00CD1805">
            <w:pPr>
              <w:bidi/>
              <w:jc w:val="left"/>
              <w:rPr>
                <w:sz w:val="18"/>
                <w:szCs w:val="18"/>
                <w:highlight w:val="cyan"/>
                <w:lang w:val="en-GB" w:bidi="ar-AE"/>
              </w:rPr>
            </w:pPr>
            <w:r w:rsidRPr="00CD1805">
              <w:rPr>
                <w:sz w:val="18"/>
                <w:szCs w:val="18"/>
                <w:rtl/>
                <w:lang w:val="en-GB" w:bidi="ar-AE"/>
              </w:rPr>
              <w:t>3,573,612</w:t>
            </w:r>
          </w:p>
        </w:tc>
        <w:tc>
          <w:tcPr>
            <w:tcW w:w="51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A1AAA10" w14:textId="0D0B966C" w:rsidR="007006DA" w:rsidRPr="0057481F" w:rsidRDefault="00CD1805" w:rsidP="00CD1805">
            <w:pPr>
              <w:bidi/>
              <w:jc w:val="left"/>
              <w:rPr>
                <w:sz w:val="18"/>
                <w:szCs w:val="18"/>
                <w:highlight w:val="cyan"/>
                <w:lang w:val="en-GB" w:bidi="ar-AE"/>
              </w:rPr>
            </w:pPr>
            <w:r w:rsidRPr="00CD1805">
              <w:rPr>
                <w:sz w:val="18"/>
                <w:szCs w:val="18"/>
                <w:rtl/>
                <w:lang w:val="en-GB" w:bidi="ar-AE"/>
              </w:rPr>
              <w:t>3,573,612</w:t>
            </w:r>
          </w:p>
        </w:tc>
        <w:tc>
          <w:tcPr>
            <w:tcW w:w="51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BFAF6EF" w14:textId="3C93F8DB" w:rsidR="007006DA" w:rsidRPr="0057481F" w:rsidRDefault="00CD1805" w:rsidP="00CD1805">
            <w:pPr>
              <w:bidi/>
              <w:jc w:val="left"/>
              <w:rPr>
                <w:sz w:val="18"/>
                <w:szCs w:val="18"/>
                <w:lang w:val="en-GB" w:bidi="ar-AE"/>
              </w:rPr>
            </w:pPr>
            <w:r w:rsidRPr="00CD1805">
              <w:rPr>
                <w:sz w:val="18"/>
                <w:szCs w:val="18"/>
                <w:rtl/>
                <w:lang w:val="en-GB" w:bidi="ar-AE"/>
              </w:rPr>
              <w:t>3,216,251</w:t>
            </w:r>
          </w:p>
        </w:tc>
      </w:tr>
      <w:tr w:rsidR="007006DA" w:rsidRPr="0057481F" w14:paraId="5640259A" w14:textId="77777777" w:rsidTr="00AD0612">
        <w:trPr>
          <w:trHeight w:val="88"/>
        </w:trPr>
        <w:tc>
          <w:tcPr>
            <w:tcW w:w="1393"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tcPr>
          <w:p w14:paraId="4364FDA1" w14:textId="59CF89A0" w:rsidR="00E068B2" w:rsidRPr="0057481F" w:rsidRDefault="00CD1805" w:rsidP="00E068B2">
            <w:pPr>
              <w:bidi/>
              <w:jc w:val="left"/>
              <w:rPr>
                <w:sz w:val="18"/>
                <w:szCs w:val="18"/>
                <w:lang w:val="en-GB" w:eastAsia="zh-CN"/>
              </w:rPr>
            </w:pPr>
            <w:r>
              <w:rPr>
                <w:rFonts w:hint="cs"/>
                <w:sz w:val="18"/>
                <w:szCs w:val="18"/>
                <w:rtl/>
                <w:lang w:val="en-GB" w:eastAsia="zh-CN"/>
              </w:rPr>
              <w:t>مقترح تخفيض استهلاك الهيدروفلوروكربون عن خط الأساس (%)</w:t>
            </w:r>
          </w:p>
        </w:tc>
        <w:tc>
          <w:tcPr>
            <w:tcW w:w="515"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tcPr>
          <w:p w14:paraId="1462EEDF" w14:textId="58EC634C" w:rsidR="007006DA" w:rsidRPr="0057481F" w:rsidRDefault="00CD1805" w:rsidP="00CD1805">
            <w:pPr>
              <w:bidi/>
              <w:jc w:val="left"/>
              <w:rPr>
                <w:sz w:val="18"/>
                <w:szCs w:val="18"/>
                <w:lang w:val="en-GB" w:bidi="ar-AE"/>
              </w:rPr>
            </w:pPr>
            <w:r w:rsidRPr="00CD1805">
              <w:rPr>
                <w:sz w:val="18"/>
                <w:szCs w:val="18"/>
                <w:rtl/>
                <w:lang w:val="en-GB"/>
              </w:rPr>
              <w:t>لا ينطبق</w:t>
            </w:r>
          </w:p>
        </w:tc>
        <w:tc>
          <w:tcPr>
            <w:tcW w:w="515"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2728B46" w14:textId="2537421F" w:rsidR="007006DA" w:rsidRPr="0057481F" w:rsidRDefault="00CD1805" w:rsidP="00CD1805">
            <w:pPr>
              <w:bidi/>
              <w:jc w:val="left"/>
              <w:rPr>
                <w:sz w:val="18"/>
                <w:szCs w:val="18"/>
                <w:lang w:val="en-GB" w:bidi="ar-AE"/>
              </w:rPr>
            </w:pPr>
            <w:r w:rsidRPr="00CD1805">
              <w:rPr>
                <w:sz w:val="18"/>
                <w:szCs w:val="18"/>
                <w:rtl/>
                <w:lang w:val="en-GB" w:bidi="ar-AE"/>
              </w:rPr>
              <w:t>0</w:t>
            </w:r>
          </w:p>
        </w:tc>
        <w:tc>
          <w:tcPr>
            <w:tcW w:w="51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F55C0FD" w14:textId="355C8D3E" w:rsidR="007006DA" w:rsidRPr="0057481F" w:rsidRDefault="00CD1805" w:rsidP="00CD1805">
            <w:pPr>
              <w:bidi/>
              <w:jc w:val="left"/>
              <w:rPr>
                <w:sz w:val="18"/>
                <w:szCs w:val="18"/>
                <w:lang w:val="en-GB" w:bidi="ar-AE"/>
              </w:rPr>
            </w:pPr>
            <w:r w:rsidRPr="00CD1805">
              <w:rPr>
                <w:sz w:val="18"/>
                <w:szCs w:val="18"/>
                <w:rtl/>
                <w:lang w:val="en-GB" w:bidi="ar-AE"/>
              </w:rPr>
              <w:t>0</w:t>
            </w:r>
          </w:p>
        </w:tc>
        <w:tc>
          <w:tcPr>
            <w:tcW w:w="51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7D98B77" w14:textId="71E23ABE" w:rsidR="007006DA" w:rsidRPr="0057481F" w:rsidRDefault="00CD1805" w:rsidP="00CD1805">
            <w:pPr>
              <w:bidi/>
              <w:jc w:val="left"/>
              <w:rPr>
                <w:sz w:val="18"/>
                <w:szCs w:val="18"/>
                <w:lang w:val="en-GB"/>
              </w:rPr>
            </w:pPr>
            <w:r w:rsidRPr="00CD1805">
              <w:rPr>
                <w:sz w:val="18"/>
                <w:szCs w:val="18"/>
                <w:rtl/>
                <w:lang w:val="en-GB"/>
              </w:rPr>
              <w:t>0</w:t>
            </w:r>
          </w:p>
        </w:tc>
        <w:tc>
          <w:tcPr>
            <w:tcW w:w="51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FC8413F" w14:textId="248D0E14" w:rsidR="007006DA" w:rsidRPr="0057481F" w:rsidRDefault="00CD1805" w:rsidP="00CD1805">
            <w:pPr>
              <w:bidi/>
              <w:jc w:val="left"/>
              <w:rPr>
                <w:sz w:val="18"/>
                <w:szCs w:val="18"/>
                <w:lang w:val="en-GB"/>
              </w:rPr>
            </w:pPr>
            <w:r w:rsidRPr="00CD1805">
              <w:rPr>
                <w:sz w:val="18"/>
                <w:szCs w:val="18"/>
                <w:rtl/>
                <w:lang w:val="en-GB"/>
              </w:rPr>
              <w:t>0</w:t>
            </w:r>
          </w:p>
        </w:tc>
        <w:tc>
          <w:tcPr>
            <w:tcW w:w="51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07C191B" w14:textId="394C3663" w:rsidR="007006DA" w:rsidRPr="0057481F" w:rsidRDefault="00CD1805" w:rsidP="00CD1805">
            <w:pPr>
              <w:bidi/>
              <w:jc w:val="left"/>
              <w:rPr>
                <w:sz w:val="18"/>
                <w:szCs w:val="18"/>
                <w:lang w:val="en-GB"/>
              </w:rPr>
            </w:pPr>
            <w:r w:rsidRPr="00CD1805">
              <w:rPr>
                <w:sz w:val="18"/>
                <w:szCs w:val="18"/>
                <w:rtl/>
                <w:lang w:val="en-GB"/>
              </w:rPr>
              <w:t>0</w:t>
            </w:r>
          </w:p>
        </w:tc>
        <w:tc>
          <w:tcPr>
            <w:tcW w:w="51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3DBE72A" w14:textId="31508317" w:rsidR="007006DA" w:rsidRPr="0057481F" w:rsidRDefault="00CD1805" w:rsidP="00CD1805">
            <w:pPr>
              <w:bidi/>
              <w:jc w:val="left"/>
              <w:rPr>
                <w:sz w:val="18"/>
                <w:szCs w:val="18"/>
                <w:lang w:val="en-GB" w:bidi="ar-AE"/>
              </w:rPr>
            </w:pPr>
            <w:r w:rsidRPr="00CD1805">
              <w:rPr>
                <w:sz w:val="18"/>
                <w:szCs w:val="18"/>
                <w:rtl/>
                <w:lang w:val="en-GB" w:bidi="ar-AE"/>
              </w:rPr>
              <w:t>10</w:t>
            </w:r>
          </w:p>
        </w:tc>
      </w:tr>
    </w:tbl>
    <w:p w14:paraId="1CF1886D" w14:textId="028644E4" w:rsidR="00F34B4D" w:rsidRPr="00F34B4D" w:rsidRDefault="00F34B4D" w:rsidP="00435139">
      <w:pPr>
        <w:bidi/>
        <w:spacing w:before="60"/>
        <w:rPr>
          <w:sz w:val="20"/>
          <w:szCs w:val="20"/>
          <w:rtl/>
          <w:lang w:val="en-US" w:bidi="ar-AE"/>
        </w:rPr>
      </w:pPr>
      <w:r>
        <w:rPr>
          <w:rFonts w:hint="cs"/>
          <w:sz w:val="20"/>
          <w:szCs w:val="20"/>
          <w:rtl/>
          <w:lang w:val="en-US" w:bidi="ar-AE"/>
        </w:rPr>
        <w:t>* بلغ استهلاك الهيدروفلوروكربون لعام 2023 مقدار 3,346,060 طن من مكافئ ثاني أكسيد الكربون.</w:t>
      </w:r>
    </w:p>
    <w:p w14:paraId="492B1B11" w14:textId="77777777" w:rsidR="00F34B4D" w:rsidRPr="00F34B4D" w:rsidRDefault="00F34B4D" w:rsidP="00F34B4D">
      <w:pPr>
        <w:bidi/>
        <w:rPr>
          <w:sz w:val="26"/>
          <w:szCs w:val="26"/>
          <w:rtl/>
          <w:lang w:val="en-US"/>
        </w:rPr>
      </w:pPr>
    </w:p>
    <w:p w14:paraId="268789FC" w14:textId="088CADBD" w:rsidR="00F34B4D" w:rsidRPr="00F34B4D" w:rsidRDefault="00F34B4D" w:rsidP="00226805">
      <w:pPr>
        <w:bidi/>
        <w:spacing w:after="240"/>
        <w:rPr>
          <w:i/>
          <w:iCs/>
          <w:sz w:val="26"/>
          <w:szCs w:val="26"/>
          <w:lang w:val="en-US" w:bidi="ar-AE"/>
        </w:rPr>
      </w:pPr>
      <w:r w:rsidRPr="00F34B4D">
        <w:rPr>
          <w:rFonts w:hint="cs"/>
          <w:i/>
          <w:iCs/>
          <w:sz w:val="26"/>
          <w:szCs w:val="26"/>
          <w:rtl/>
          <w:lang w:val="en-US" w:bidi="ar-AE"/>
        </w:rPr>
        <w:t>الأنشطة المُقترحة</w:t>
      </w:r>
    </w:p>
    <w:p w14:paraId="6246A0E0" w14:textId="1B6CA3B3" w:rsidR="00F510CA" w:rsidRPr="00F510CA" w:rsidRDefault="00004AA9" w:rsidP="00F510CA">
      <w:pPr>
        <w:pStyle w:val="ListParagraph"/>
        <w:numPr>
          <w:ilvl w:val="0"/>
          <w:numId w:val="35"/>
        </w:numPr>
        <w:bidi/>
        <w:spacing w:after="240" w:line="288" w:lineRule="auto"/>
        <w:ind w:left="0" w:firstLine="0"/>
        <w:contextualSpacing w:val="0"/>
        <w:rPr>
          <w:sz w:val="26"/>
          <w:szCs w:val="26"/>
        </w:rPr>
      </w:pPr>
      <w:r w:rsidRPr="00004AA9">
        <w:rPr>
          <w:sz w:val="26"/>
          <w:szCs w:val="26"/>
          <w:rtl/>
        </w:rPr>
        <w:t>يرد عرض الأنشطة المقترحة وتكاليفها في الجدول 9.</w:t>
      </w:r>
    </w:p>
    <w:p w14:paraId="31645FA1" w14:textId="7D64BA63" w:rsidR="00004AA9" w:rsidRPr="007F1578" w:rsidRDefault="00004AA9" w:rsidP="00004AA9">
      <w:pPr>
        <w:bidi/>
        <w:jc w:val="center"/>
        <w:rPr>
          <w:b/>
          <w:bCs/>
          <w:color w:val="000000" w:themeColor="text1"/>
          <w:sz w:val="24"/>
          <w:szCs w:val="24"/>
          <w:lang w:val="en-US"/>
        </w:rPr>
      </w:pPr>
      <w:r w:rsidRPr="007F1578">
        <w:rPr>
          <w:rFonts w:hint="cs"/>
          <w:b/>
          <w:bCs/>
          <w:color w:val="000000" w:themeColor="text1"/>
          <w:sz w:val="24"/>
          <w:szCs w:val="24"/>
          <w:rtl/>
          <w:lang w:val="en-US"/>
        </w:rPr>
        <w:t>الجدول 9. الأنشطة المخطط تنفيذها في إطار المرحلة الأولى من خطة تنفيذ كيغالي في تشاد (كما تم تقديمها)</w:t>
      </w:r>
    </w:p>
    <w:tbl>
      <w:tblPr>
        <w:bidiVisual/>
        <w:tblW w:w="9361"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45"/>
        <w:gridCol w:w="6660"/>
        <w:gridCol w:w="1080"/>
        <w:gridCol w:w="1076"/>
      </w:tblGrid>
      <w:tr w:rsidR="2C5F78C7" w:rsidRPr="00226805" w14:paraId="2918A07A" w14:textId="77777777" w:rsidTr="00226805">
        <w:trPr>
          <w:trHeight w:val="300"/>
          <w:tblHeader/>
        </w:trPr>
        <w:tc>
          <w:tcPr>
            <w:tcW w:w="7205"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03E6FD15" w14:textId="2F2A5ED8" w:rsidR="00D9401D" w:rsidRPr="00226805" w:rsidRDefault="00D9401D" w:rsidP="00226805">
            <w:pPr>
              <w:bidi/>
              <w:spacing w:before="40" w:after="40"/>
              <w:jc w:val="center"/>
              <w:rPr>
                <w:b/>
                <w:bCs/>
                <w:color w:val="000000" w:themeColor="text1"/>
                <w:rtl/>
                <w:lang w:val="en-GB" w:bidi="ar-AE"/>
              </w:rPr>
            </w:pPr>
            <w:r w:rsidRPr="00226805">
              <w:rPr>
                <w:b/>
                <w:bCs/>
                <w:color w:val="000000" w:themeColor="text1"/>
                <w:rtl/>
                <w:lang w:val="en-GB" w:bidi="ar-AE"/>
              </w:rPr>
              <w:t>الأنشطة والأنشطة الفرعية</w:t>
            </w:r>
          </w:p>
        </w:tc>
        <w:tc>
          <w:tcPr>
            <w:tcW w:w="2156"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672993C2" w14:textId="4C7948A4" w:rsidR="00D9401D" w:rsidRPr="00226805" w:rsidRDefault="00D9401D" w:rsidP="00226805">
            <w:pPr>
              <w:bidi/>
              <w:spacing w:before="40" w:after="40"/>
              <w:jc w:val="center"/>
              <w:rPr>
                <w:b/>
                <w:bCs/>
                <w:color w:val="000000" w:themeColor="text1"/>
                <w:rtl/>
                <w:lang w:val="en-US" w:bidi="ar-AE"/>
              </w:rPr>
            </w:pPr>
            <w:r w:rsidRPr="00226805">
              <w:rPr>
                <w:rFonts w:hint="cs"/>
                <w:b/>
                <w:bCs/>
                <w:color w:val="000000" w:themeColor="text1"/>
                <w:rtl/>
                <w:lang w:val="en-US" w:bidi="ar-AE"/>
              </w:rPr>
              <w:t>التكلفة (دولا أمريكي)</w:t>
            </w:r>
          </w:p>
        </w:tc>
      </w:tr>
      <w:tr w:rsidR="2C5F78C7" w:rsidRPr="00226805" w14:paraId="12CC93AD" w14:textId="77777777" w:rsidTr="00226805">
        <w:trPr>
          <w:trHeight w:val="300"/>
          <w:tblHeader/>
        </w:trPr>
        <w:tc>
          <w:tcPr>
            <w:tcW w:w="720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A39B4E" w14:textId="77777777" w:rsidR="005B5312" w:rsidRPr="00226805" w:rsidRDefault="005B5312" w:rsidP="00226805">
            <w:pPr>
              <w:spacing w:before="40" w:after="40"/>
              <w:rPr>
                <w:lang w:val="en-GB"/>
              </w:rPr>
            </w:pP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186591B9" w14:textId="3CDD4B64" w:rsidR="00D9401D" w:rsidRPr="00226805" w:rsidRDefault="00D9401D" w:rsidP="00226805">
            <w:pPr>
              <w:bidi/>
              <w:spacing w:before="40" w:after="40"/>
              <w:jc w:val="center"/>
              <w:rPr>
                <w:b/>
                <w:bCs/>
                <w:color w:val="000000" w:themeColor="text1"/>
                <w:rtl/>
                <w:lang w:val="en-US" w:bidi="ar-AE"/>
              </w:rPr>
            </w:pPr>
            <w:r w:rsidRPr="00226805">
              <w:rPr>
                <w:rFonts w:hint="cs"/>
                <w:b/>
                <w:bCs/>
                <w:color w:val="000000" w:themeColor="text1"/>
                <w:rtl/>
                <w:lang w:val="en-US" w:bidi="ar-AE"/>
              </w:rPr>
              <w:t>اليونيب</w:t>
            </w:r>
          </w:p>
        </w:tc>
        <w:tc>
          <w:tcPr>
            <w:tcW w:w="1076"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21A49B44" w14:textId="1E1980F9" w:rsidR="00D9401D" w:rsidRPr="00226805" w:rsidRDefault="00D9401D" w:rsidP="00226805">
            <w:pPr>
              <w:spacing w:before="40" w:after="40"/>
              <w:jc w:val="center"/>
              <w:rPr>
                <w:b/>
                <w:bCs/>
                <w:color w:val="000000" w:themeColor="text1"/>
                <w:rtl/>
                <w:lang w:val="en-US" w:bidi="ar-AE"/>
              </w:rPr>
            </w:pPr>
            <w:r w:rsidRPr="00226805">
              <w:rPr>
                <w:rFonts w:hint="cs"/>
                <w:b/>
                <w:bCs/>
                <w:color w:val="000000" w:themeColor="text1"/>
                <w:rtl/>
                <w:lang w:val="en-US" w:bidi="ar-AE"/>
              </w:rPr>
              <w:t>اليونيدو</w:t>
            </w:r>
          </w:p>
        </w:tc>
      </w:tr>
      <w:tr w:rsidR="2C5F78C7" w:rsidRPr="00226805" w14:paraId="23689832" w14:textId="77777777" w:rsidTr="00D9401D">
        <w:trPr>
          <w:trHeight w:val="300"/>
        </w:trPr>
        <w:tc>
          <w:tcPr>
            <w:tcW w:w="9361" w:type="dxa"/>
            <w:gridSpan w:val="4"/>
            <w:tcBorders>
              <w:top w:val="single" w:sz="4" w:space="0" w:color="auto"/>
              <w:left w:val="single" w:sz="4" w:space="0" w:color="auto"/>
              <w:bottom w:val="single" w:sz="4" w:space="0" w:color="auto"/>
              <w:right w:val="single" w:sz="4" w:space="0" w:color="auto"/>
            </w:tcBorders>
            <w:tcMar>
              <w:left w:w="105" w:type="dxa"/>
              <w:right w:w="105" w:type="dxa"/>
            </w:tcMar>
          </w:tcPr>
          <w:p w14:paraId="14DBDDC5" w14:textId="0C5E62C6" w:rsidR="00D9401D" w:rsidRPr="00226805" w:rsidRDefault="00D9401D" w:rsidP="00226805">
            <w:pPr>
              <w:bidi/>
              <w:spacing w:before="40" w:after="40"/>
              <w:rPr>
                <w:b/>
                <w:bCs/>
                <w:color w:val="000000" w:themeColor="text1"/>
                <w:rtl/>
                <w:lang w:val="en-US" w:bidi="ar-AE"/>
              </w:rPr>
            </w:pPr>
            <w:r w:rsidRPr="00226805">
              <w:rPr>
                <w:b/>
                <w:bCs/>
                <w:color w:val="000000" w:themeColor="text1"/>
                <w:rtl/>
                <w:lang w:val="en-US" w:bidi="ar-AE"/>
              </w:rPr>
              <w:t>المكون 1: تعزيز الإطار التنظيمي والتوعية</w:t>
            </w:r>
          </w:p>
        </w:tc>
      </w:tr>
      <w:tr w:rsidR="2C5F78C7" w:rsidRPr="00226805" w14:paraId="59AA9CD0" w14:textId="77777777" w:rsidTr="00226805">
        <w:trPr>
          <w:trHeight w:val="300"/>
        </w:trPr>
        <w:tc>
          <w:tcPr>
            <w:tcW w:w="545" w:type="dxa"/>
            <w:tcBorders>
              <w:top w:val="single" w:sz="4" w:space="0" w:color="auto"/>
              <w:left w:val="single" w:sz="4" w:space="0" w:color="auto"/>
              <w:bottom w:val="single" w:sz="4" w:space="0" w:color="auto"/>
              <w:right w:val="single" w:sz="4" w:space="0" w:color="auto"/>
            </w:tcBorders>
            <w:tcMar>
              <w:left w:w="105" w:type="dxa"/>
              <w:right w:w="105" w:type="dxa"/>
            </w:tcMar>
          </w:tcPr>
          <w:p w14:paraId="5277CE55" w14:textId="7A82E35A" w:rsidR="2C5F78C7" w:rsidRPr="00226805" w:rsidRDefault="00D9401D" w:rsidP="00226805">
            <w:pPr>
              <w:bidi/>
              <w:spacing w:before="40" w:after="40"/>
              <w:jc w:val="center"/>
              <w:rPr>
                <w:color w:val="000000" w:themeColor="text1"/>
                <w:lang w:val="en-GB" w:bidi="ar-AE"/>
              </w:rPr>
            </w:pPr>
            <w:r w:rsidRPr="00226805">
              <w:rPr>
                <w:color w:val="000000" w:themeColor="text1"/>
                <w:rtl/>
                <w:lang w:val="en-GB" w:bidi="ar-AE"/>
              </w:rPr>
              <w:t>1.1</w:t>
            </w:r>
          </w:p>
        </w:tc>
        <w:tc>
          <w:tcPr>
            <w:tcW w:w="6660" w:type="dxa"/>
            <w:tcBorders>
              <w:top w:val="single" w:sz="4" w:space="0" w:color="auto"/>
              <w:left w:val="single" w:sz="4" w:space="0" w:color="auto"/>
              <w:bottom w:val="single" w:sz="4" w:space="0" w:color="auto"/>
              <w:right w:val="single" w:sz="4" w:space="0" w:color="auto"/>
            </w:tcBorders>
            <w:tcMar>
              <w:left w:w="105" w:type="dxa"/>
              <w:right w:w="105" w:type="dxa"/>
            </w:tcMar>
          </w:tcPr>
          <w:p w14:paraId="1B2A2D79" w14:textId="7DD6A77F" w:rsidR="00D503D9" w:rsidRPr="00226805" w:rsidRDefault="00D503D9" w:rsidP="00226805">
            <w:pPr>
              <w:bidi/>
              <w:spacing w:before="40" w:after="40"/>
              <w:rPr>
                <w:color w:val="000000" w:themeColor="text1"/>
                <w:rtl/>
                <w:lang w:val="en-US" w:bidi="ar-AE"/>
              </w:rPr>
            </w:pPr>
            <w:r w:rsidRPr="00226805">
              <w:rPr>
                <w:i/>
                <w:iCs/>
                <w:color w:val="000000" w:themeColor="text1"/>
                <w:rtl/>
                <w:lang w:val="en-US" w:bidi="ar-AE"/>
              </w:rPr>
              <w:t>تعزيز نظام تراخيص وحصص الهيدروفلوروكربون والإبلاغ</w:t>
            </w:r>
            <w:r w:rsidRPr="00226805">
              <w:rPr>
                <w:color w:val="000000" w:themeColor="text1"/>
                <w:rtl/>
                <w:lang w:val="en-US" w:bidi="ar-AE"/>
              </w:rPr>
              <w:t>: تقييم النظام الحالي وتقديم مقترح لإنشاء وتنفيذ نظام إلكتروني لإصدار التراخيص والحصص وتسجيل ومراقبة ورصد واردات الهيدروفلوروكربون؛ وإعداد النظام الرقمي وربطه بالجمارك؛ وإعداد دليل إرشادي لاستيراد المواد الخاضعة للرقابة وتوفير التدريب لما لا يقل عن 50 مشغلاً</w:t>
            </w:r>
            <w:r w:rsidRPr="00226805">
              <w:rPr>
                <w:rStyle w:val="FootnoteReference"/>
                <w:color w:val="000000" w:themeColor="text1"/>
                <w:rtl/>
                <w:lang w:val="en-US" w:bidi="ar-AE"/>
              </w:rPr>
              <w:footnoteReference w:id="3"/>
            </w:r>
            <w:r w:rsidRPr="00226805">
              <w:rPr>
                <w:color w:val="000000" w:themeColor="text1"/>
                <w:rtl/>
                <w:lang w:val="en-US" w:bidi="ar-AE"/>
              </w:rPr>
              <w:t xml:space="preserve"> على النظام المحدث.</w:t>
            </w:r>
          </w:p>
        </w:tc>
        <w:tc>
          <w:tcPr>
            <w:tcW w:w="1080" w:type="dxa"/>
            <w:tcBorders>
              <w:top w:val="single" w:sz="4" w:space="0" w:color="auto"/>
              <w:left w:val="single" w:sz="4" w:space="0" w:color="auto"/>
              <w:bottom w:val="single" w:sz="4" w:space="0" w:color="auto"/>
              <w:right w:val="single" w:sz="4" w:space="0" w:color="auto"/>
            </w:tcBorders>
            <w:tcMar>
              <w:left w:w="105" w:type="dxa"/>
              <w:right w:w="105" w:type="dxa"/>
            </w:tcMar>
          </w:tcPr>
          <w:p w14:paraId="44C69153" w14:textId="4A289122" w:rsidR="37E1C2E0" w:rsidRPr="00226805" w:rsidRDefault="00D9401D" w:rsidP="00226805">
            <w:pPr>
              <w:bidi/>
              <w:spacing w:before="40" w:after="40"/>
              <w:jc w:val="left"/>
              <w:rPr>
                <w:color w:val="000000" w:themeColor="text1"/>
                <w:lang w:val="en-GB" w:bidi="ar-AE"/>
              </w:rPr>
            </w:pPr>
            <w:r w:rsidRPr="00226805">
              <w:rPr>
                <w:color w:val="000000" w:themeColor="text1"/>
                <w:rtl/>
                <w:lang w:val="en-GB" w:bidi="ar-AE"/>
              </w:rPr>
              <w:t>40,000</w:t>
            </w:r>
          </w:p>
        </w:tc>
        <w:tc>
          <w:tcPr>
            <w:tcW w:w="1076" w:type="dxa"/>
            <w:tcBorders>
              <w:top w:val="single" w:sz="4" w:space="0" w:color="auto"/>
              <w:left w:val="single" w:sz="4" w:space="0" w:color="auto"/>
              <w:bottom w:val="single" w:sz="4" w:space="0" w:color="auto"/>
              <w:right w:val="single" w:sz="4" w:space="0" w:color="auto"/>
            </w:tcBorders>
            <w:tcMar>
              <w:left w:w="105" w:type="dxa"/>
              <w:right w:w="105" w:type="dxa"/>
            </w:tcMar>
          </w:tcPr>
          <w:p w14:paraId="770512A9" w14:textId="75F1E801" w:rsidR="2C5F78C7" w:rsidRPr="00226805" w:rsidRDefault="00D9401D" w:rsidP="00226805">
            <w:pPr>
              <w:bidi/>
              <w:spacing w:before="40" w:after="40"/>
              <w:jc w:val="left"/>
              <w:rPr>
                <w:color w:val="000000" w:themeColor="text1"/>
                <w:lang w:val="en-GB" w:bidi="ar-AE"/>
              </w:rPr>
            </w:pPr>
            <w:r w:rsidRPr="00226805">
              <w:rPr>
                <w:color w:val="000000" w:themeColor="text1"/>
                <w:rtl/>
                <w:lang w:val="en-GB" w:bidi="ar-AE"/>
              </w:rPr>
              <w:t>0</w:t>
            </w:r>
          </w:p>
        </w:tc>
      </w:tr>
      <w:tr w:rsidR="2C5F78C7" w:rsidRPr="00226805" w14:paraId="7052B615" w14:textId="77777777" w:rsidTr="00226805">
        <w:trPr>
          <w:trHeight w:val="300"/>
        </w:trPr>
        <w:tc>
          <w:tcPr>
            <w:tcW w:w="545" w:type="dxa"/>
            <w:tcBorders>
              <w:top w:val="single" w:sz="4" w:space="0" w:color="auto"/>
              <w:left w:val="single" w:sz="4" w:space="0" w:color="auto"/>
              <w:bottom w:val="single" w:sz="4" w:space="0" w:color="auto"/>
              <w:right w:val="single" w:sz="4" w:space="0" w:color="auto"/>
            </w:tcBorders>
            <w:tcMar>
              <w:left w:w="105" w:type="dxa"/>
              <w:right w:w="105" w:type="dxa"/>
            </w:tcMar>
          </w:tcPr>
          <w:p w14:paraId="4887E512" w14:textId="507C98E3" w:rsidR="2C5F78C7" w:rsidRPr="00226805" w:rsidRDefault="00D9401D" w:rsidP="00226805">
            <w:pPr>
              <w:bidi/>
              <w:spacing w:before="40" w:after="40"/>
              <w:jc w:val="center"/>
              <w:rPr>
                <w:color w:val="000000" w:themeColor="text1"/>
                <w:lang w:val="en-GB"/>
              </w:rPr>
            </w:pPr>
            <w:r w:rsidRPr="00226805">
              <w:rPr>
                <w:color w:val="000000" w:themeColor="text1"/>
                <w:rtl/>
                <w:lang w:val="en-GB"/>
              </w:rPr>
              <w:t>1.2</w:t>
            </w:r>
          </w:p>
        </w:tc>
        <w:tc>
          <w:tcPr>
            <w:tcW w:w="6660" w:type="dxa"/>
            <w:tcBorders>
              <w:top w:val="single" w:sz="4" w:space="0" w:color="auto"/>
              <w:left w:val="single" w:sz="4" w:space="0" w:color="auto"/>
              <w:bottom w:val="single" w:sz="4" w:space="0" w:color="auto"/>
              <w:right w:val="single" w:sz="4" w:space="0" w:color="auto"/>
            </w:tcBorders>
            <w:tcMar>
              <w:left w:w="105" w:type="dxa"/>
              <w:right w:w="105" w:type="dxa"/>
            </w:tcMar>
          </w:tcPr>
          <w:p w14:paraId="532642B2" w14:textId="6283F582" w:rsidR="0008180D" w:rsidRPr="00226805" w:rsidRDefault="00A1043D" w:rsidP="00226805">
            <w:pPr>
              <w:bidi/>
              <w:spacing w:before="40" w:after="40"/>
              <w:rPr>
                <w:strike/>
                <w:rtl/>
                <w:lang w:val="en-US" w:bidi="ar-AE"/>
              </w:rPr>
            </w:pPr>
            <w:r w:rsidRPr="00226805">
              <w:rPr>
                <w:i/>
                <w:iCs/>
                <w:color w:val="000000" w:themeColor="text1"/>
                <w:rtl/>
                <w:lang w:val="en-US" w:bidi="ar-AE"/>
              </w:rPr>
              <w:t>تعزيز حفظ السجلات والإبلاغ من قبل الشركات ورصد السوق</w:t>
            </w:r>
            <w:r w:rsidRPr="00226805">
              <w:rPr>
                <w:color w:val="000000" w:themeColor="text1"/>
                <w:rtl/>
                <w:lang w:val="en-US" w:bidi="ar-AE"/>
              </w:rPr>
              <w:t>: وضع وتنفيذ لائحة تلزم المستوردين المعتمدين بالاحتفاظ بسجل للمواد الهيدروفلوروكربونية الموزعة في السوق لدعم الرقابة على المواد الهيدروفلوروكربونية والمعدات التي تحتوي عليها؛ وعقد اجتماعين على الأقل لإعلام أصحاب المصلحة بمتطلبات الإبلاغ؛ وإجراء دراسة حول التجارة غير المشروعة وكيفية منعها؛ واستخدام نظام حفظ السجلات لإجراء مسح مستمر لاستخدامات المواد الهيدروفلوروكربونية بحسب القطاع الفرعي وغاز التبريد.</w:t>
            </w:r>
          </w:p>
        </w:tc>
        <w:tc>
          <w:tcPr>
            <w:tcW w:w="1080" w:type="dxa"/>
            <w:tcBorders>
              <w:top w:val="single" w:sz="4" w:space="0" w:color="auto"/>
              <w:left w:val="single" w:sz="4" w:space="0" w:color="auto"/>
              <w:bottom w:val="single" w:sz="4" w:space="0" w:color="auto"/>
              <w:right w:val="single" w:sz="4" w:space="0" w:color="auto"/>
            </w:tcBorders>
            <w:tcMar>
              <w:left w:w="105" w:type="dxa"/>
              <w:right w:w="105" w:type="dxa"/>
            </w:tcMar>
          </w:tcPr>
          <w:p w14:paraId="617E5E3B" w14:textId="56A5B32F" w:rsidR="410AF5E4" w:rsidRPr="00226805" w:rsidRDefault="00D9401D" w:rsidP="00226805">
            <w:pPr>
              <w:bidi/>
              <w:spacing w:before="40" w:after="40"/>
              <w:jc w:val="left"/>
              <w:rPr>
                <w:color w:val="000000" w:themeColor="text1"/>
                <w:lang w:val="en-GB" w:bidi="ar-AE"/>
              </w:rPr>
            </w:pPr>
            <w:r w:rsidRPr="00226805">
              <w:rPr>
                <w:color w:val="000000" w:themeColor="text1"/>
                <w:rtl/>
                <w:lang w:val="en-GB" w:bidi="ar-AE"/>
              </w:rPr>
              <w:t>25,000</w:t>
            </w:r>
          </w:p>
        </w:tc>
        <w:tc>
          <w:tcPr>
            <w:tcW w:w="1076" w:type="dxa"/>
            <w:tcBorders>
              <w:top w:val="single" w:sz="4" w:space="0" w:color="auto"/>
              <w:left w:val="single" w:sz="4" w:space="0" w:color="auto"/>
              <w:bottom w:val="single" w:sz="4" w:space="0" w:color="auto"/>
              <w:right w:val="single" w:sz="4" w:space="0" w:color="auto"/>
            </w:tcBorders>
            <w:tcMar>
              <w:left w:w="105" w:type="dxa"/>
              <w:right w:w="105" w:type="dxa"/>
            </w:tcMar>
          </w:tcPr>
          <w:p w14:paraId="0D893084" w14:textId="0D615E7E" w:rsidR="2C5F78C7" w:rsidRPr="00226805" w:rsidRDefault="00D9401D" w:rsidP="00226805">
            <w:pPr>
              <w:bidi/>
              <w:spacing w:before="40" w:after="40"/>
              <w:jc w:val="left"/>
              <w:rPr>
                <w:color w:val="000000" w:themeColor="text1"/>
                <w:lang w:val="en-GB"/>
              </w:rPr>
            </w:pPr>
            <w:r w:rsidRPr="00226805">
              <w:rPr>
                <w:color w:val="000000" w:themeColor="text1"/>
                <w:rtl/>
                <w:lang w:val="en-GB"/>
              </w:rPr>
              <w:t>0</w:t>
            </w:r>
          </w:p>
        </w:tc>
      </w:tr>
      <w:tr w:rsidR="2C5F78C7" w:rsidRPr="00226805" w14:paraId="76A841BE" w14:textId="77777777" w:rsidTr="00226805">
        <w:trPr>
          <w:trHeight w:val="300"/>
        </w:trPr>
        <w:tc>
          <w:tcPr>
            <w:tcW w:w="545" w:type="dxa"/>
            <w:tcBorders>
              <w:top w:val="single" w:sz="4" w:space="0" w:color="auto"/>
              <w:left w:val="single" w:sz="4" w:space="0" w:color="auto"/>
              <w:bottom w:val="single" w:sz="4" w:space="0" w:color="auto"/>
              <w:right w:val="single" w:sz="4" w:space="0" w:color="auto"/>
            </w:tcBorders>
            <w:tcMar>
              <w:left w:w="105" w:type="dxa"/>
              <w:right w:w="105" w:type="dxa"/>
            </w:tcMar>
          </w:tcPr>
          <w:p w14:paraId="3D79CEF9" w14:textId="68196866" w:rsidR="2C5F78C7" w:rsidRPr="00226805" w:rsidRDefault="00D9401D" w:rsidP="00226805">
            <w:pPr>
              <w:bidi/>
              <w:spacing w:before="40" w:after="40"/>
              <w:jc w:val="center"/>
              <w:rPr>
                <w:color w:val="000000" w:themeColor="text1"/>
                <w:lang w:val="en-GB"/>
              </w:rPr>
            </w:pPr>
            <w:r w:rsidRPr="00226805">
              <w:rPr>
                <w:color w:val="000000" w:themeColor="text1"/>
                <w:rtl/>
                <w:lang w:val="en-GB"/>
              </w:rPr>
              <w:lastRenderedPageBreak/>
              <w:t>1.3</w:t>
            </w:r>
          </w:p>
        </w:tc>
        <w:tc>
          <w:tcPr>
            <w:tcW w:w="6660" w:type="dxa"/>
            <w:tcBorders>
              <w:top w:val="single" w:sz="4" w:space="0" w:color="auto"/>
              <w:left w:val="single" w:sz="4" w:space="0" w:color="auto"/>
              <w:bottom w:val="single" w:sz="4" w:space="0" w:color="auto"/>
              <w:right w:val="single" w:sz="4" w:space="0" w:color="auto"/>
            </w:tcBorders>
            <w:tcMar>
              <w:left w:w="105" w:type="dxa"/>
              <w:right w:w="105" w:type="dxa"/>
            </w:tcMar>
          </w:tcPr>
          <w:p w14:paraId="43F9197A" w14:textId="57229C92" w:rsidR="005E086E" w:rsidRPr="00226805" w:rsidRDefault="005E086E" w:rsidP="00226805">
            <w:pPr>
              <w:bidi/>
              <w:spacing w:before="40" w:after="40"/>
              <w:rPr>
                <w:color w:val="000000" w:themeColor="text1"/>
                <w:rtl/>
                <w:lang w:val="en-US" w:bidi="ar-AE"/>
              </w:rPr>
            </w:pPr>
            <w:r w:rsidRPr="00226805">
              <w:rPr>
                <w:i/>
                <w:iCs/>
                <w:color w:val="000000" w:themeColor="text1"/>
                <w:rtl/>
                <w:lang w:val="en-US" w:bidi="ar-AE"/>
              </w:rPr>
              <w:t>بناء قدرات موظفي الجمارك وغيرهم من المسؤولين عن إنفاذ القانون</w:t>
            </w:r>
            <w:r w:rsidRPr="00226805">
              <w:rPr>
                <w:color w:val="000000" w:themeColor="text1"/>
                <w:rtl/>
                <w:lang w:val="en-US" w:bidi="ar-AE"/>
              </w:rPr>
              <w:t>: تحديث المناهج التدريبية</w:t>
            </w:r>
            <w:r w:rsidR="001C289A" w:rsidRPr="00226805">
              <w:rPr>
                <w:rStyle w:val="FootnoteReference"/>
                <w:color w:val="000000" w:themeColor="text1"/>
                <w:rtl/>
                <w:lang w:val="en-US" w:bidi="ar-AE"/>
              </w:rPr>
              <w:footnoteReference w:id="4"/>
            </w:r>
            <w:r w:rsidRPr="00226805">
              <w:rPr>
                <w:color w:val="000000" w:themeColor="text1"/>
                <w:rtl/>
                <w:lang w:val="en-US" w:bidi="ar-AE"/>
              </w:rPr>
              <w:t xml:space="preserve"> الخاصة بالجمارك لتشمل الضوابط المفروضة على المواد الهيدروفلوروكربونية والمعدات القائمة على هذه المواد، والتعامل الآمن مع غازات التبريد، وتدريب ما لا يقل عن 200 من موظفي الجمارك وغيرهم من مسؤولي إنفاذ القانون على منع ورصدِ تجارة الهيدروفلوروكربون غير المشروعة، مع تحديد هدف مشاركة الإناث بنسبة 20 في المائة.</w:t>
            </w:r>
          </w:p>
        </w:tc>
        <w:tc>
          <w:tcPr>
            <w:tcW w:w="1080" w:type="dxa"/>
            <w:tcBorders>
              <w:top w:val="single" w:sz="4" w:space="0" w:color="auto"/>
              <w:left w:val="single" w:sz="4" w:space="0" w:color="auto"/>
              <w:bottom w:val="single" w:sz="4" w:space="0" w:color="auto"/>
              <w:right w:val="single" w:sz="4" w:space="0" w:color="auto"/>
            </w:tcBorders>
            <w:tcMar>
              <w:left w:w="105" w:type="dxa"/>
              <w:right w:w="105" w:type="dxa"/>
            </w:tcMar>
          </w:tcPr>
          <w:p w14:paraId="23028529" w14:textId="466ECCB8" w:rsidR="19EDB24B" w:rsidRPr="00226805" w:rsidRDefault="00D9401D" w:rsidP="00226805">
            <w:pPr>
              <w:bidi/>
              <w:spacing w:before="40" w:after="40"/>
              <w:jc w:val="left"/>
              <w:rPr>
                <w:color w:val="000000" w:themeColor="text1"/>
                <w:lang w:val="en-GB" w:bidi="ar-AE"/>
              </w:rPr>
            </w:pPr>
            <w:r w:rsidRPr="00226805">
              <w:rPr>
                <w:color w:val="000000" w:themeColor="text1"/>
                <w:rtl/>
                <w:lang w:val="en-GB" w:bidi="ar-AE"/>
              </w:rPr>
              <w:t>40,000</w:t>
            </w:r>
          </w:p>
        </w:tc>
        <w:tc>
          <w:tcPr>
            <w:tcW w:w="1076" w:type="dxa"/>
            <w:tcBorders>
              <w:top w:val="single" w:sz="4" w:space="0" w:color="auto"/>
              <w:left w:val="single" w:sz="4" w:space="0" w:color="auto"/>
              <w:bottom w:val="single" w:sz="4" w:space="0" w:color="auto"/>
              <w:right w:val="single" w:sz="4" w:space="0" w:color="auto"/>
            </w:tcBorders>
            <w:tcMar>
              <w:left w:w="105" w:type="dxa"/>
              <w:right w:w="105" w:type="dxa"/>
            </w:tcMar>
          </w:tcPr>
          <w:p w14:paraId="6AC492B1" w14:textId="545BA5D5" w:rsidR="2C5F78C7" w:rsidRPr="00226805" w:rsidRDefault="00D9401D" w:rsidP="00226805">
            <w:pPr>
              <w:bidi/>
              <w:spacing w:before="40" w:after="40"/>
              <w:jc w:val="left"/>
              <w:rPr>
                <w:color w:val="000000" w:themeColor="text1"/>
                <w:lang w:val="en-GB"/>
              </w:rPr>
            </w:pPr>
            <w:r w:rsidRPr="00226805">
              <w:rPr>
                <w:color w:val="000000" w:themeColor="text1"/>
                <w:rtl/>
                <w:lang w:val="en-GB"/>
              </w:rPr>
              <w:t>0</w:t>
            </w:r>
          </w:p>
        </w:tc>
      </w:tr>
      <w:tr w:rsidR="004D4402" w:rsidRPr="00226805" w14:paraId="0086DE9E" w14:textId="77777777" w:rsidTr="00226805">
        <w:trPr>
          <w:trHeight w:val="300"/>
        </w:trPr>
        <w:tc>
          <w:tcPr>
            <w:tcW w:w="545" w:type="dxa"/>
            <w:tcBorders>
              <w:top w:val="single" w:sz="4" w:space="0" w:color="auto"/>
              <w:left w:val="single" w:sz="4" w:space="0" w:color="auto"/>
              <w:bottom w:val="single" w:sz="4" w:space="0" w:color="auto"/>
              <w:right w:val="single" w:sz="4" w:space="0" w:color="auto"/>
            </w:tcBorders>
            <w:tcMar>
              <w:left w:w="105" w:type="dxa"/>
              <w:right w:w="105" w:type="dxa"/>
            </w:tcMar>
          </w:tcPr>
          <w:p w14:paraId="160D0906" w14:textId="4A0F2145" w:rsidR="004D4402" w:rsidRPr="00226805" w:rsidRDefault="00D9401D" w:rsidP="00226805">
            <w:pPr>
              <w:bidi/>
              <w:spacing w:before="40" w:after="40"/>
              <w:jc w:val="center"/>
              <w:rPr>
                <w:color w:val="000000" w:themeColor="text1"/>
                <w:lang w:val="en-GB"/>
              </w:rPr>
            </w:pPr>
            <w:r w:rsidRPr="00226805">
              <w:rPr>
                <w:color w:val="000000" w:themeColor="text1"/>
                <w:rtl/>
                <w:lang w:val="en-GB"/>
              </w:rPr>
              <w:t>1.4</w:t>
            </w:r>
          </w:p>
        </w:tc>
        <w:tc>
          <w:tcPr>
            <w:tcW w:w="6660" w:type="dxa"/>
            <w:tcBorders>
              <w:top w:val="single" w:sz="4" w:space="0" w:color="auto"/>
              <w:left w:val="single" w:sz="4" w:space="0" w:color="auto"/>
              <w:bottom w:val="single" w:sz="4" w:space="0" w:color="auto"/>
              <w:right w:val="single" w:sz="4" w:space="0" w:color="auto"/>
            </w:tcBorders>
            <w:tcMar>
              <w:left w:w="105" w:type="dxa"/>
              <w:right w:w="105" w:type="dxa"/>
            </w:tcMar>
          </w:tcPr>
          <w:p w14:paraId="0D1FE241" w14:textId="0D76BD21" w:rsidR="001C289A" w:rsidRPr="00226805" w:rsidRDefault="007F3F6C" w:rsidP="00226805">
            <w:pPr>
              <w:bidi/>
              <w:spacing w:before="40" w:after="40"/>
              <w:rPr>
                <w:color w:val="000000" w:themeColor="text1"/>
                <w:rtl/>
                <w:lang w:val="en-US" w:bidi="ar-AE"/>
              </w:rPr>
            </w:pPr>
            <w:r w:rsidRPr="00226805">
              <w:rPr>
                <w:i/>
                <w:iCs/>
                <w:color w:val="000000" w:themeColor="text1"/>
                <w:rtl/>
                <w:lang w:val="en-US" w:bidi="ar-AE"/>
              </w:rPr>
              <w:t>توفير أجهزة تعريف لغازات التبريد</w:t>
            </w:r>
            <w:r w:rsidRPr="00226805">
              <w:rPr>
                <w:color w:val="000000" w:themeColor="text1"/>
                <w:rtl/>
                <w:lang w:val="en-US" w:bidi="ar-AE"/>
              </w:rPr>
              <w:t>: شراء وتوزيع 14 جهاز تعريف لغازات التبريد المتعددة لاستخدامها من قبل موظفي الجمارك في المراكز الحدودية.</w:t>
            </w:r>
          </w:p>
        </w:tc>
        <w:tc>
          <w:tcPr>
            <w:tcW w:w="1080" w:type="dxa"/>
            <w:tcBorders>
              <w:top w:val="single" w:sz="4" w:space="0" w:color="auto"/>
              <w:left w:val="single" w:sz="4" w:space="0" w:color="auto"/>
              <w:bottom w:val="single" w:sz="4" w:space="0" w:color="auto"/>
              <w:right w:val="single" w:sz="4" w:space="0" w:color="auto"/>
            </w:tcBorders>
            <w:tcMar>
              <w:left w:w="105" w:type="dxa"/>
              <w:right w:w="105" w:type="dxa"/>
            </w:tcMar>
          </w:tcPr>
          <w:p w14:paraId="1B379E7F" w14:textId="308B6B95" w:rsidR="004D4402" w:rsidRPr="00226805" w:rsidRDefault="00D9401D" w:rsidP="00226805">
            <w:pPr>
              <w:bidi/>
              <w:spacing w:before="40" w:after="40"/>
              <w:jc w:val="left"/>
              <w:rPr>
                <w:color w:val="000000" w:themeColor="text1"/>
                <w:lang w:val="en-GB" w:bidi="ar-AE"/>
              </w:rPr>
            </w:pPr>
            <w:r w:rsidRPr="00226805">
              <w:rPr>
                <w:color w:val="000000" w:themeColor="text1"/>
                <w:rtl/>
                <w:lang w:val="en-GB" w:bidi="ar-AE"/>
              </w:rPr>
              <w:t>0</w:t>
            </w:r>
          </w:p>
        </w:tc>
        <w:tc>
          <w:tcPr>
            <w:tcW w:w="1076" w:type="dxa"/>
            <w:tcBorders>
              <w:top w:val="single" w:sz="4" w:space="0" w:color="auto"/>
              <w:left w:val="single" w:sz="4" w:space="0" w:color="auto"/>
              <w:bottom w:val="single" w:sz="4" w:space="0" w:color="auto"/>
              <w:right w:val="single" w:sz="4" w:space="0" w:color="auto"/>
            </w:tcBorders>
            <w:tcMar>
              <w:left w:w="105" w:type="dxa"/>
              <w:right w:w="105" w:type="dxa"/>
            </w:tcMar>
          </w:tcPr>
          <w:p w14:paraId="3FC84188" w14:textId="50C31717" w:rsidR="004D4402" w:rsidRPr="00226805" w:rsidRDefault="00D9401D" w:rsidP="00226805">
            <w:pPr>
              <w:bidi/>
              <w:spacing w:before="40" w:after="40"/>
              <w:jc w:val="left"/>
              <w:rPr>
                <w:color w:val="000000" w:themeColor="text1"/>
                <w:lang w:val="en-GB" w:bidi="ar-AE"/>
              </w:rPr>
            </w:pPr>
            <w:r w:rsidRPr="00226805">
              <w:rPr>
                <w:color w:val="000000" w:themeColor="text1"/>
                <w:rtl/>
                <w:lang w:val="en-GB" w:bidi="ar-AE"/>
              </w:rPr>
              <w:t>70,000</w:t>
            </w:r>
          </w:p>
        </w:tc>
      </w:tr>
      <w:tr w:rsidR="004D4402" w:rsidRPr="00226805" w14:paraId="1ED8BE31" w14:textId="77777777" w:rsidTr="00226805">
        <w:trPr>
          <w:trHeight w:val="300"/>
        </w:trPr>
        <w:tc>
          <w:tcPr>
            <w:tcW w:w="545" w:type="dxa"/>
            <w:tcBorders>
              <w:top w:val="single" w:sz="4" w:space="0" w:color="auto"/>
              <w:left w:val="single" w:sz="4" w:space="0" w:color="auto"/>
              <w:bottom w:val="single" w:sz="4" w:space="0" w:color="auto"/>
              <w:right w:val="single" w:sz="4" w:space="0" w:color="auto"/>
            </w:tcBorders>
            <w:tcMar>
              <w:left w:w="105" w:type="dxa"/>
              <w:right w:w="105" w:type="dxa"/>
            </w:tcMar>
          </w:tcPr>
          <w:p w14:paraId="4868EBA9" w14:textId="60C74D3F" w:rsidR="004D4402" w:rsidRPr="00226805" w:rsidRDefault="00D9401D" w:rsidP="00226805">
            <w:pPr>
              <w:bidi/>
              <w:spacing w:before="40" w:after="40"/>
              <w:jc w:val="center"/>
              <w:rPr>
                <w:color w:val="000000" w:themeColor="text1"/>
                <w:lang w:val="en-GB"/>
              </w:rPr>
            </w:pPr>
            <w:r w:rsidRPr="00226805">
              <w:rPr>
                <w:color w:val="000000" w:themeColor="text1"/>
                <w:rtl/>
                <w:lang w:val="en-GB"/>
              </w:rPr>
              <w:t>1.5</w:t>
            </w:r>
          </w:p>
        </w:tc>
        <w:tc>
          <w:tcPr>
            <w:tcW w:w="6660" w:type="dxa"/>
            <w:tcBorders>
              <w:top w:val="single" w:sz="4" w:space="0" w:color="auto"/>
              <w:left w:val="single" w:sz="4" w:space="0" w:color="auto"/>
              <w:bottom w:val="single" w:sz="4" w:space="0" w:color="auto"/>
              <w:right w:val="single" w:sz="4" w:space="0" w:color="auto"/>
            </w:tcBorders>
            <w:tcMar>
              <w:left w:w="105" w:type="dxa"/>
              <w:right w:w="105" w:type="dxa"/>
            </w:tcMar>
          </w:tcPr>
          <w:p w14:paraId="5B946A2D" w14:textId="22E1C810" w:rsidR="007F3F6C" w:rsidRPr="00226805" w:rsidRDefault="00A44332" w:rsidP="00226805">
            <w:pPr>
              <w:bidi/>
              <w:spacing w:before="40" w:after="40"/>
              <w:rPr>
                <w:rtl/>
                <w:lang w:val="en-GB" w:bidi="ar-AE"/>
              </w:rPr>
            </w:pPr>
            <w:r w:rsidRPr="00226805">
              <w:rPr>
                <w:i/>
                <w:iCs/>
                <w:rtl/>
                <w:lang w:val="en-GB" w:bidi="ar-AE"/>
              </w:rPr>
              <w:t>حملات التوعية</w:t>
            </w:r>
            <w:r w:rsidRPr="00226805">
              <w:rPr>
                <w:rtl/>
                <w:lang w:val="en-GB" w:bidi="ar-AE"/>
              </w:rPr>
              <w:t>: تطوير 25 نشاط توعوي موجه لتوعية أصحاب المصلحة بشأن مكونات المشروع (على سبيل المثال، نظام تراخيص وحصص الهيدروفلوروكربون، ومتطلبات الإبلاغ للمستوردين، ومدونة الممارسات الخاصة بخدمة التبريد وتكييف الهواء وتكييف الهواء المتنقل، والاسترداد وإعادة التدوير، وتدريب الفنيين وإصدار الشهادات، ونتائج المشاريع التدليلية، من بين مواضيع أخرى).</w:t>
            </w:r>
          </w:p>
        </w:tc>
        <w:tc>
          <w:tcPr>
            <w:tcW w:w="1080" w:type="dxa"/>
            <w:tcBorders>
              <w:top w:val="single" w:sz="4" w:space="0" w:color="auto"/>
              <w:left w:val="single" w:sz="4" w:space="0" w:color="auto"/>
              <w:bottom w:val="single" w:sz="4" w:space="0" w:color="auto"/>
              <w:right w:val="single" w:sz="4" w:space="0" w:color="auto"/>
            </w:tcBorders>
            <w:tcMar>
              <w:left w:w="105" w:type="dxa"/>
              <w:right w:w="105" w:type="dxa"/>
            </w:tcMar>
          </w:tcPr>
          <w:p w14:paraId="64DB009B" w14:textId="24BB061B" w:rsidR="004D4402" w:rsidRPr="00226805" w:rsidRDefault="00D9401D" w:rsidP="00226805">
            <w:pPr>
              <w:bidi/>
              <w:spacing w:before="40" w:after="40"/>
              <w:jc w:val="left"/>
              <w:rPr>
                <w:color w:val="000000" w:themeColor="text1"/>
                <w:lang w:val="en-GB" w:bidi="ar-AE"/>
              </w:rPr>
            </w:pPr>
            <w:r w:rsidRPr="00226805">
              <w:rPr>
                <w:color w:val="000000" w:themeColor="text1"/>
                <w:rtl/>
                <w:lang w:val="en-GB" w:bidi="ar-AE"/>
              </w:rPr>
              <w:t>50,000</w:t>
            </w:r>
          </w:p>
        </w:tc>
        <w:tc>
          <w:tcPr>
            <w:tcW w:w="1076" w:type="dxa"/>
            <w:tcBorders>
              <w:top w:val="single" w:sz="4" w:space="0" w:color="auto"/>
              <w:left w:val="single" w:sz="4" w:space="0" w:color="auto"/>
              <w:bottom w:val="single" w:sz="4" w:space="0" w:color="auto"/>
              <w:right w:val="single" w:sz="4" w:space="0" w:color="auto"/>
            </w:tcBorders>
            <w:tcMar>
              <w:left w:w="105" w:type="dxa"/>
              <w:right w:w="105" w:type="dxa"/>
            </w:tcMar>
          </w:tcPr>
          <w:p w14:paraId="0915B9B9" w14:textId="12CF1C9B" w:rsidR="004D4402" w:rsidRPr="00226805" w:rsidRDefault="00D9401D" w:rsidP="00226805">
            <w:pPr>
              <w:bidi/>
              <w:spacing w:before="40" w:after="40"/>
              <w:jc w:val="left"/>
              <w:rPr>
                <w:color w:val="000000" w:themeColor="text1"/>
                <w:lang w:val="en-GB" w:bidi="ar-AE"/>
              </w:rPr>
            </w:pPr>
            <w:r w:rsidRPr="00226805">
              <w:rPr>
                <w:color w:val="000000" w:themeColor="text1"/>
                <w:rtl/>
                <w:lang w:val="en-GB" w:bidi="ar-AE"/>
              </w:rPr>
              <w:t>0</w:t>
            </w:r>
          </w:p>
        </w:tc>
      </w:tr>
      <w:tr w:rsidR="004D4402" w:rsidRPr="00226805" w14:paraId="66B9447A" w14:textId="77777777" w:rsidTr="00226805">
        <w:trPr>
          <w:trHeight w:val="300"/>
        </w:trPr>
        <w:tc>
          <w:tcPr>
            <w:tcW w:w="7205" w:type="dxa"/>
            <w:gridSpan w:val="2"/>
            <w:tcBorders>
              <w:top w:val="single" w:sz="4" w:space="0" w:color="auto"/>
              <w:left w:val="single" w:sz="4" w:space="0" w:color="auto"/>
              <w:bottom w:val="single" w:sz="4" w:space="0" w:color="auto"/>
              <w:right w:val="single" w:sz="4" w:space="0" w:color="auto"/>
            </w:tcBorders>
            <w:tcMar>
              <w:left w:w="105" w:type="dxa"/>
              <w:right w:w="105" w:type="dxa"/>
            </w:tcMar>
          </w:tcPr>
          <w:p w14:paraId="39CA5789" w14:textId="4DDE112D" w:rsidR="00A44332" w:rsidRPr="00226805" w:rsidRDefault="00A44332" w:rsidP="00226805">
            <w:pPr>
              <w:bidi/>
              <w:spacing w:before="40" w:after="40"/>
              <w:jc w:val="right"/>
              <w:rPr>
                <w:i/>
                <w:iCs/>
                <w:color w:val="000000" w:themeColor="text1"/>
                <w:rtl/>
                <w:lang w:val="en-GB" w:bidi="ar-AE"/>
              </w:rPr>
            </w:pPr>
            <w:r w:rsidRPr="00226805">
              <w:rPr>
                <w:i/>
                <w:iCs/>
                <w:color w:val="000000" w:themeColor="text1"/>
                <w:rtl/>
                <w:lang w:val="en-GB" w:bidi="ar-AE"/>
              </w:rPr>
              <w:t>المجموع الفرعي للمكون 1</w:t>
            </w:r>
          </w:p>
        </w:tc>
        <w:tc>
          <w:tcPr>
            <w:tcW w:w="1080" w:type="dxa"/>
            <w:tcBorders>
              <w:top w:val="single" w:sz="4" w:space="0" w:color="auto"/>
              <w:left w:val="single" w:sz="4" w:space="0" w:color="auto"/>
              <w:bottom w:val="single" w:sz="4" w:space="0" w:color="auto"/>
              <w:right w:val="single" w:sz="4" w:space="0" w:color="auto"/>
            </w:tcBorders>
            <w:tcMar>
              <w:left w:w="105" w:type="dxa"/>
              <w:right w:w="105" w:type="dxa"/>
            </w:tcMar>
          </w:tcPr>
          <w:p w14:paraId="436A24E0" w14:textId="5A6A6994" w:rsidR="004D4402" w:rsidRPr="00226805" w:rsidRDefault="00D9401D" w:rsidP="00226805">
            <w:pPr>
              <w:bidi/>
              <w:spacing w:before="40" w:after="40"/>
              <w:rPr>
                <w:i/>
                <w:iCs/>
                <w:color w:val="000000" w:themeColor="text1"/>
                <w:lang w:val="en-GB" w:bidi="ar-AE"/>
              </w:rPr>
            </w:pPr>
            <w:r w:rsidRPr="00226805">
              <w:rPr>
                <w:i/>
                <w:iCs/>
                <w:color w:val="000000" w:themeColor="text1"/>
                <w:rtl/>
                <w:lang w:val="en-GB" w:bidi="ar-AE"/>
              </w:rPr>
              <w:t>155,000</w:t>
            </w:r>
          </w:p>
        </w:tc>
        <w:tc>
          <w:tcPr>
            <w:tcW w:w="1076" w:type="dxa"/>
            <w:tcBorders>
              <w:top w:val="single" w:sz="4" w:space="0" w:color="auto"/>
              <w:left w:val="single" w:sz="4" w:space="0" w:color="auto"/>
              <w:bottom w:val="single" w:sz="4" w:space="0" w:color="auto"/>
              <w:right w:val="single" w:sz="4" w:space="0" w:color="auto"/>
            </w:tcBorders>
            <w:tcMar>
              <w:left w:w="105" w:type="dxa"/>
              <w:right w:w="105" w:type="dxa"/>
            </w:tcMar>
          </w:tcPr>
          <w:p w14:paraId="16F27CD3" w14:textId="65BA23E7" w:rsidR="004D4402" w:rsidRPr="00226805" w:rsidRDefault="00D9401D" w:rsidP="00226805">
            <w:pPr>
              <w:bidi/>
              <w:spacing w:before="40" w:after="40"/>
              <w:rPr>
                <w:i/>
                <w:iCs/>
                <w:color w:val="000000" w:themeColor="text1"/>
                <w:lang w:val="en-GB" w:bidi="ar-AE"/>
              </w:rPr>
            </w:pPr>
            <w:r w:rsidRPr="00226805">
              <w:rPr>
                <w:i/>
                <w:iCs/>
                <w:color w:val="000000" w:themeColor="text1"/>
                <w:rtl/>
                <w:lang w:val="en-GB" w:bidi="ar-AE"/>
              </w:rPr>
              <w:t>70,000</w:t>
            </w:r>
          </w:p>
        </w:tc>
      </w:tr>
      <w:tr w:rsidR="004D4402" w:rsidRPr="00226805" w14:paraId="6D5B169D" w14:textId="77777777" w:rsidTr="00D9401D">
        <w:trPr>
          <w:trHeight w:val="300"/>
        </w:trPr>
        <w:tc>
          <w:tcPr>
            <w:tcW w:w="9361" w:type="dxa"/>
            <w:gridSpan w:val="4"/>
            <w:tcBorders>
              <w:top w:val="single" w:sz="4" w:space="0" w:color="auto"/>
              <w:left w:val="single" w:sz="4" w:space="0" w:color="auto"/>
              <w:bottom w:val="single" w:sz="4" w:space="0" w:color="auto"/>
              <w:right w:val="single" w:sz="4" w:space="0" w:color="auto"/>
            </w:tcBorders>
            <w:tcMar>
              <w:left w:w="105" w:type="dxa"/>
              <w:right w:w="105" w:type="dxa"/>
            </w:tcMar>
          </w:tcPr>
          <w:p w14:paraId="34ED0EEC" w14:textId="61E0FAE0" w:rsidR="00A44332" w:rsidRPr="00226805" w:rsidRDefault="00A44332" w:rsidP="00226805">
            <w:pPr>
              <w:keepNext/>
              <w:bidi/>
              <w:spacing w:before="40" w:after="40"/>
              <w:rPr>
                <w:b/>
                <w:bCs/>
                <w:color w:val="000000" w:themeColor="text1"/>
                <w:rtl/>
                <w:lang w:val="en-US" w:bidi="ar-AE"/>
              </w:rPr>
            </w:pPr>
            <w:r w:rsidRPr="00226805">
              <w:rPr>
                <w:b/>
                <w:bCs/>
                <w:color w:val="000000" w:themeColor="text1"/>
                <w:rtl/>
                <w:lang w:val="en-US" w:bidi="ar-AE"/>
              </w:rPr>
              <w:t>المكون 2: بناء قدرات أصحاب المصلحة الرئيسيين في قطاعي التبريد وتكييف الهواء وتكييف الهواء المتنقل</w:t>
            </w:r>
          </w:p>
        </w:tc>
      </w:tr>
      <w:tr w:rsidR="004D4402" w:rsidRPr="00226805" w14:paraId="01550216" w14:textId="77777777" w:rsidTr="00226805">
        <w:trPr>
          <w:trHeight w:val="300"/>
        </w:trPr>
        <w:tc>
          <w:tcPr>
            <w:tcW w:w="545" w:type="dxa"/>
            <w:tcBorders>
              <w:top w:val="single" w:sz="4" w:space="0" w:color="auto"/>
              <w:left w:val="single" w:sz="4" w:space="0" w:color="auto"/>
              <w:bottom w:val="single" w:sz="4" w:space="0" w:color="auto"/>
              <w:right w:val="single" w:sz="4" w:space="0" w:color="auto"/>
            </w:tcBorders>
            <w:tcMar>
              <w:left w:w="105" w:type="dxa"/>
              <w:right w:w="105" w:type="dxa"/>
            </w:tcMar>
          </w:tcPr>
          <w:p w14:paraId="0EBBCC61" w14:textId="4F50A0BE" w:rsidR="004D4402" w:rsidRPr="00226805" w:rsidRDefault="00D9401D" w:rsidP="00226805">
            <w:pPr>
              <w:bidi/>
              <w:spacing w:before="40" w:after="40"/>
              <w:jc w:val="center"/>
              <w:rPr>
                <w:color w:val="000000" w:themeColor="text1"/>
                <w:lang w:val="en-GB" w:bidi="ar-AE"/>
              </w:rPr>
            </w:pPr>
            <w:r w:rsidRPr="00226805">
              <w:rPr>
                <w:color w:val="000000" w:themeColor="text1"/>
                <w:rtl/>
                <w:lang w:val="en-GB" w:bidi="ar-AE"/>
              </w:rPr>
              <w:t>2.1</w:t>
            </w:r>
          </w:p>
        </w:tc>
        <w:tc>
          <w:tcPr>
            <w:tcW w:w="6660" w:type="dxa"/>
            <w:tcBorders>
              <w:top w:val="single" w:sz="4" w:space="0" w:color="auto"/>
              <w:left w:val="single" w:sz="4" w:space="0" w:color="auto"/>
              <w:bottom w:val="single" w:sz="4" w:space="0" w:color="auto"/>
              <w:right w:val="single" w:sz="4" w:space="0" w:color="auto"/>
            </w:tcBorders>
            <w:tcMar>
              <w:left w:w="105" w:type="dxa"/>
              <w:right w:w="105" w:type="dxa"/>
            </w:tcMar>
          </w:tcPr>
          <w:p w14:paraId="3024B88A" w14:textId="0CE25B6A" w:rsidR="00A44332" w:rsidRPr="00226805" w:rsidRDefault="00784A34" w:rsidP="00226805">
            <w:pPr>
              <w:bidi/>
              <w:spacing w:before="40" w:after="40"/>
              <w:rPr>
                <w:rtl/>
                <w:lang w:val="en-US" w:bidi="ar-AE"/>
              </w:rPr>
            </w:pPr>
            <w:r w:rsidRPr="00226805">
              <w:rPr>
                <w:i/>
                <w:iCs/>
                <w:rtl/>
                <w:lang w:val="en-US" w:bidi="ar-AE"/>
              </w:rPr>
              <w:t>تعزيز الجمعيات الصناعية</w:t>
            </w:r>
            <w:r w:rsidRPr="00226805">
              <w:rPr>
                <w:rtl/>
                <w:lang w:val="en-US" w:bidi="ar-AE"/>
              </w:rPr>
              <w:t>: توفير الدعم الفني والتنظيمي للجمعيات المسجلة وغير المسجلة التي تقدم خدمات التبريد لتوحيدها في بوتقة جمعية وطنية واحدة لخدمة التبريد وتكييف الهواء/تكييف الهواء المتنقل لتسهيل تنسيق السياسات الحكومية، وتعزيز إضفاء الطابع الرسمي على القطاع، وزيادة المشاركة في أنشطة التدريب، وتعزيز مشاركة النساء في العملية.</w:t>
            </w:r>
          </w:p>
        </w:tc>
        <w:tc>
          <w:tcPr>
            <w:tcW w:w="1080" w:type="dxa"/>
            <w:tcBorders>
              <w:top w:val="single" w:sz="4" w:space="0" w:color="auto"/>
              <w:left w:val="single" w:sz="4" w:space="0" w:color="auto"/>
              <w:bottom w:val="single" w:sz="4" w:space="0" w:color="auto"/>
              <w:right w:val="single" w:sz="4" w:space="0" w:color="auto"/>
            </w:tcBorders>
            <w:tcMar>
              <w:left w:w="105" w:type="dxa"/>
              <w:right w:w="105" w:type="dxa"/>
            </w:tcMar>
          </w:tcPr>
          <w:p w14:paraId="40804961" w14:textId="03F939E2" w:rsidR="004D4402" w:rsidRPr="00226805" w:rsidRDefault="00D9401D" w:rsidP="00226805">
            <w:pPr>
              <w:bidi/>
              <w:spacing w:before="40" w:after="40"/>
              <w:jc w:val="left"/>
              <w:rPr>
                <w:color w:val="000000" w:themeColor="text1"/>
                <w:lang w:val="en-GB" w:bidi="ar-AE"/>
              </w:rPr>
            </w:pPr>
            <w:r w:rsidRPr="00226805">
              <w:rPr>
                <w:color w:val="000000" w:themeColor="text1"/>
                <w:rtl/>
                <w:lang w:val="en-GB" w:bidi="ar-AE"/>
              </w:rPr>
              <w:t>20,000</w:t>
            </w:r>
          </w:p>
        </w:tc>
        <w:tc>
          <w:tcPr>
            <w:tcW w:w="1076" w:type="dxa"/>
            <w:tcBorders>
              <w:top w:val="single" w:sz="4" w:space="0" w:color="auto"/>
              <w:left w:val="single" w:sz="4" w:space="0" w:color="auto"/>
              <w:bottom w:val="single" w:sz="4" w:space="0" w:color="auto"/>
              <w:right w:val="single" w:sz="4" w:space="0" w:color="auto"/>
            </w:tcBorders>
            <w:tcMar>
              <w:left w:w="105" w:type="dxa"/>
              <w:right w:w="105" w:type="dxa"/>
            </w:tcMar>
          </w:tcPr>
          <w:p w14:paraId="0550EF20" w14:textId="5E2C9F5E" w:rsidR="004D4402" w:rsidRPr="00226805" w:rsidRDefault="00D9401D" w:rsidP="00226805">
            <w:pPr>
              <w:bidi/>
              <w:spacing w:before="40" w:after="40"/>
              <w:jc w:val="left"/>
              <w:rPr>
                <w:color w:val="000000" w:themeColor="text1"/>
                <w:lang w:val="en-GB" w:bidi="ar-AE"/>
              </w:rPr>
            </w:pPr>
            <w:r w:rsidRPr="00226805">
              <w:rPr>
                <w:color w:val="000000" w:themeColor="text1"/>
                <w:rtl/>
                <w:lang w:val="en-GB" w:bidi="ar-AE"/>
              </w:rPr>
              <w:t>0</w:t>
            </w:r>
          </w:p>
        </w:tc>
      </w:tr>
      <w:tr w:rsidR="004D4402" w:rsidRPr="00226805" w14:paraId="4711D256" w14:textId="77777777" w:rsidTr="00226805">
        <w:trPr>
          <w:trHeight w:val="300"/>
        </w:trPr>
        <w:tc>
          <w:tcPr>
            <w:tcW w:w="545" w:type="dxa"/>
            <w:tcBorders>
              <w:top w:val="single" w:sz="4" w:space="0" w:color="auto"/>
              <w:left w:val="single" w:sz="4" w:space="0" w:color="auto"/>
              <w:bottom w:val="single" w:sz="4" w:space="0" w:color="auto"/>
              <w:right w:val="single" w:sz="4" w:space="0" w:color="auto"/>
            </w:tcBorders>
            <w:tcMar>
              <w:left w:w="105" w:type="dxa"/>
              <w:right w:w="105" w:type="dxa"/>
            </w:tcMar>
          </w:tcPr>
          <w:p w14:paraId="66867C87" w14:textId="31365DE6" w:rsidR="004D4402" w:rsidRPr="00226805" w:rsidRDefault="00D9401D" w:rsidP="00226805">
            <w:pPr>
              <w:bidi/>
              <w:spacing w:before="40" w:after="40"/>
              <w:jc w:val="center"/>
              <w:rPr>
                <w:color w:val="000000" w:themeColor="text1"/>
                <w:lang w:val="en-GB" w:bidi="ar-AE"/>
              </w:rPr>
            </w:pPr>
            <w:r w:rsidRPr="00226805">
              <w:rPr>
                <w:color w:val="000000" w:themeColor="text1"/>
                <w:rtl/>
                <w:lang w:val="en-GB" w:bidi="ar-AE"/>
              </w:rPr>
              <w:t>2.2</w:t>
            </w:r>
          </w:p>
        </w:tc>
        <w:tc>
          <w:tcPr>
            <w:tcW w:w="6660" w:type="dxa"/>
            <w:tcBorders>
              <w:top w:val="single" w:sz="4" w:space="0" w:color="auto"/>
              <w:left w:val="single" w:sz="4" w:space="0" w:color="auto"/>
              <w:bottom w:val="single" w:sz="4" w:space="0" w:color="auto"/>
              <w:right w:val="single" w:sz="4" w:space="0" w:color="auto"/>
            </w:tcBorders>
            <w:tcMar>
              <w:left w:w="105" w:type="dxa"/>
              <w:right w:w="105" w:type="dxa"/>
            </w:tcMar>
          </w:tcPr>
          <w:p w14:paraId="74957885" w14:textId="5247AC50" w:rsidR="003C4D2F" w:rsidRPr="00226805" w:rsidRDefault="00372E46" w:rsidP="00226805">
            <w:pPr>
              <w:bidi/>
              <w:spacing w:before="40" w:after="40"/>
              <w:rPr>
                <w:color w:val="000000" w:themeColor="text1"/>
                <w:rtl/>
                <w:lang w:val="en-US" w:bidi="ar-AE"/>
              </w:rPr>
            </w:pPr>
            <w:r w:rsidRPr="00226805">
              <w:rPr>
                <w:i/>
                <w:iCs/>
                <w:color w:val="000000" w:themeColor="text1"/>
                <w:rtl/>
                <w:lang w:val="en-US" w:bidi="ar-AE"/>
              </w:rPr>
              <w:t>تطوير مدونة قواعد الممارسة</w:t>
            </w:r>
            <w:r w:rsidRPr="00226805">
              <w:rPr>
                <w:color w:val="000000" w:themeColor="text1"/>
                <w:rtl/>
                <w:lang w:val="en-US" w:bidi="ar-AE"/>
              </w:rPr>
              <w:t>: مراجعة مدونة قواعد الممارسات الجيدة الحالية لتشمل قطاعات خدمة التبريد وتكييف الهواء وقطاع تكييف الهواء المتنقل وتنظيم وتدشين ورشة عمل؛ ونشر إجراءات الخدمة الموحدة، مع التركيز على تعزيز الاسترداد وإعادة التدوير والحد من الانبعاثات وعدم تنفيس غازات التبريد.</w:t>
            </w:r>
          </w:p>
        </w:tc>
        <w:tc>
          <w:tcPr>
            <w:tcW w:w="1080" w:type="dxa"/>
            <w:tcBorders>
              <w:top w:val="single" w:sz="4" w:space="0" w:color="auto"/>
              <w:left w:val="single" w:sz="4" w:space="0" w:color="auto"/>
              <w:bottom w:val="single" w:sz="4" w:space="0" w:color="auto"/>
              <w:right w:val="single" w:sz="4" w:space="0" w:color="auto"/>
            </w:tcBorders>
            <w:tcMar>
              <w:left w:w="105" w:type="dxa"/>
              <w:right w:w="105" w:type="dxa"/>
            </w:tcMar>
          </w:tcPr>
          <w:p w14:paraId="42A12B60" w14:textId="40A5057C" w:rsidR="004D4402" w:rsidRPr="00226805" w:rsidRDefault="00D9401D" w:rsidP="00226805">
            <w:pPr>
              <w:bidi/>
              <w:spacing w:before="40" w:after="40"/>
              <w:jc w:val="left"/>
              <w:rPr>
                <w:color w:val="000000" w:themeColor="text1"/>
                <w:lang w:val="en-GB" w:bidi="ar-AE"/>
              </w:rPr>
            </w:pPr>
            <w:r w:rsidRPr="00226805">
              <w:rPr>
                <w:color w:val="000000" w:themeColor="text1"/>
                <w:rtl/>
                <w:lang w:val="en-GB" w:bidi="ar-AE"/>
              </w:rPr>
              <w:t>10,000</w:t>
            </w:r>
          </w:p>
        </w:tc>
        <w:tc>
          <w:tcPr>
            <w:tcW w:w="1076" w:type="dxa"/>
            <w:tcBorders>
              <w:top w:val="single" w:sz="4" w:space="0" w:color="auto"/>
              <w:left w:val="single" w:sz="4" w:space="0" w:color="auto"/>
              <w:bottom w:val="single" w:sz="4" w:space="0" w:color="auto"/>
              <w:right w:val="single" w:sz="4" w:space="0" w:color="auto"/>
            </w:tcBorders>
            <w:tcMar>
              <w:left w:w="105" w:type="dxa"/>
              <w:right w:w="105" w:type="dxa"/>
            </w:tcMar>
          </w:tcPr>
          <w:p w14:paraId="29BEC129" w14:textId="39E2AE65" w:rsidR="004D4402" w:rsidRPr="00226805" w:rsidRDefault="00D9401D" w:rsidP="00226805">
            <w:pPr>
              <w:bidi/>
              <w:spacing w:before="40" w:after="40"/>
              <w:jc w:val="left"/>
              <w:rPr>
                <w:color w:val="000000" w:themeColor="text1"/>
                <w:lang w:val="en-GB"/>
              </w:rPr>
            </w:pPr>
            <w:r w:rsidRPr="00226805">
              <w:rPr>
                <w:color w:val="000000" w:themeColor="text1"/>
                <w:rtl/>
                <w:lang w:val="en-GB"/>
              </w:rPr>
              <w:t>0</w:t>
            </w:r>
          </w:p>
        </w:tc>
      </w:tr>
      <w:tr w:rsidR="004D4402" w:rsidRPr="00226805" w14:paraId="3870D47D" w14:textId="77777777" w:rsidTr="00226805">
        <w:trPr>
          <w:trHeight w:val="300"/>
        </w:trPr>
        <w:tc>
          <w:tcPr>
            <w:tcW w:w="545" w:type="dxa"/>
            <w:tcBorders>
              <w:top w:val="single" w:sz="4" w:space="0" w:color="auto"/>
              <w:left w:val="single" w:sz="4" w:space="0" w:color="auto"/>
              <w:bottom w:val="single" w:sz="4" w:space="0" w:color="auto"/>
              <w:right w:val="single" w:sz="4" w:space="0" w:color="auto"/>
            </w:tcBorders>
            <w:tcMar>
              <w:left w:w="105" w:type="dxa"/>
              <w:right w:w="105" w:type="dxa"/>
            </w:tcMar>
          </w:tcPr>
          <w:p w14:paraId="0C4B1A12" w14:textId="2E1211A6" w:rsidR="004D4402" w:rsidRPr="00226805" w:rsidRDefault="00D9401D" w:rsidP="00226805">
            <w:pPr>
              <w:bidi/>
              <w:spacing w:before="40" w:after="40"/>
              <w:jc w:val="center"/>
              <w:rPr>
                <w:color w:val="000000" w:themeColor="text1"/>
                <w:lang w:val="en-GB" w:bidi="ar-AE"/>
              </w:rPr>
            </w:pPr>
            <w:r w:rsidRPr="00226805">
              <w:rPr>
                <w:color w:val="000000" w:themeColor="text1"/>
                <w:rtl/>
                <w:lang w:val="en-GB" w:bidi="ar-AE"/>
              </w:rPr>
              <w:t>2.3</w:t>
            </w:r>
          </w:p>
        </w:tc>
        <w:tc>
          <w:tcPr>
            <w:tcW w:w="6660" w:type="dxa"/>
            <w:tcBorders>
              <w:top w:val="single" w:sz="4" w:space="0" w:color="auto"/>
              <w:left w:val="single" w:sz="4" w:space="0" w:color="auto"/>
              <w:bottom w:val="single" w:sz="4" w:space="0" w:color="auto"/>
              <w:right w:val="single" w:sz="4" w:space="0" w:color="auto"/>
            </w:tcBorders>
            <w:tcMar>
              <w:left w:w="105" w:type="dxa"/>
              <w:right w:w="105" w:type="dxa"/>
            </w:tcMar>
          </w:tcPr>
          <w:p w14:paraId="3833D851" w14:textId="34A11920" w:rsidR="00372E46" w:rsidRPr="00226805" w:rsidRDefault="00D9539D" w:rsidP="00226805">
            <w:pPr>
              <w:bidi/>
              <w:spacing w:before="40" w:after="40"/>
              <w:rPr>
                <w:color w:val="000000" w:themeColor="text1"/>
                <w:rtl/>
                <w:lang w:val="en-US" w:bidi="ar-AE"/>
              </w:rPr>
            </w:pPr>
            <w:r w:rsidRPr="00226805">
              <w:rPr>
                <w:i/>
                <w:iCs/>
                <w:color w:val="000000" w:themeColor="text1"/>
                <w:rtl/>
                <w:lang w:val="en-US" w:bidi="ar-AE"/>
              </w:rPr>
              <w:t>تفعيل نظام إصدار الشهادات</w:t>
            </w:r>
            <w:r w:rsidRPr="00226805">
              <w:rPr>
                <w:color w:val="000000" w:themeColor="text1"/>
                <w:rtl/>
                <w:lang w:val="en-US" w:bidi="ar-AE"/>
              </w:rPr>
              <w:t>: توسيع نطاق نظام إصدار الشهادات للفيين الذي يجري تطويره في إطار خطة إدارة إزالة المواد الهيدروكلوروفلوروكربونية لتطوير نظام إصدار شهادات متخصص لقطاعي التبريد المنزلي/التجاري وتكييف الهواء المتنقل، وتفويض عشر جهات معتمدة لهذا الغرض وإجراء عملية إصدار شهادات تجريبية لـ 150 فني خدمة، وإعداد بطاقات اعتماد بلاستيكية ومواد أخرى؛ وتنفيذ حملة توعية تشمل الملصقات والإعلانات الإذاعية وجلسات الإحاطة بالمعلومات وورش العمل لتشجيع الفنيين على المشاركة في نظام إصدار الشهادات.</w:t>
            </w:r>
          </w:p>
        </w:tc>
        <w:tc>
          <w:tcPr>
            <w:tcW w:w="1080" w:type="dxa"/>
            <w:tcBorders>
              <w:top w:val="single" w:sz="4" w:space="0" w:color="auto"/>
              <w:left w:val="single" w:sz="4" w:space="0" w:color="auto"/>
              <w:bottom w:val="single" w:sz="4" w:space="0" w:color="auto"/>
              <w:right w:val="single" w:sz="4" w:space="0" w:color="auto"/>
            </w:tcBorders>
            <w:tcMar>
              <w:left w:w="105" w:type="dxa"/>
              <w:right w:w="105" w:type="dxa"/>
            </w:tcMar>
          </w:tcPr>
          <w:p w14:paraId="37FE629C" w14:textId="15D2EE68" w:rsidR="004D4402" w:rsidRPr="00226805" w:rsidRDefault="00D9401D" w:rsidP="00226805">
            <w:pPr>
              <w:bidi/>
              <w:spacing w:before="40" w:after="40"/>
              <w:jc w:val="left"/>
              <w:rPr>
                <w:color w:val="000000" w:themeColor="text1"/>
                <w:lang w:val="en-GB" w:bidi="ar-AE"/>
              </w:rPr>
            </w:pPr>
            <w:r w:rsidRPr="00226805">
              <w:rPr>
                <w:color w:val="000000" w:themeColor="text1"/>
                <w:rtl/>
                <w:lang w:val="en-GB" w:bidi="ar-AE"/>
              </w:rPr>
              <w:t>100,000</w:t>
            </w:r>
          </w:p>
        </w:tc>
        <w:tc>
          <w:tcPr>
            <w:tcW w:w="1076" w:type="dxa"/>
            <w:tcBorders>
              <w:top w:val="single" w:sz="4" w:space="0" w:color="auto"/>
              <w:left w:val="single" w:sz="4" w:space="0" w:color="auto"/>
              <w:bottom w:val="single" w:sz="4" w:space="0" w:color="auto"/>
              <w:right w:val="single" w:sz="4" w:space="0" w:color="auto"/>
            </w:tcBorders>
            <w:tcMar>
              <w:left w:w="105" w:type="dxa"/>
              <w:right w:w="105" w:type="dxa"/>
            </w:tcMar>
          </w:tcPr>
          <w:p w14:paraId="3519C394" w14:textId="341E82E8" w:rsidR="004D4402" w:rsidRPr="00226805" w:rsidRDefault="00D9401D" w:rsidP="00226805">
            <w:pPr>
              <w:bidi/>
              <w:spacing w:before="40" w:after="40"/>
              <w:jc w:val="left"/>
              <w:rPr>
                <w:color w:val="000000" w:themeColor="text1"/>
                <w:lang w:val="en-GB"/>
              </w:rPr>
            </w:pPr>
            <w:r w:rsidRPr="00226805">
              <w:rPr>
                <w:color w:val="000000" w:themeColor="text1"/>
                <w:rtl/>
                <w:lang w:val="en-GB"/>
              </w:rPr>
              <w:t>0</w:t>
            </w:r>
          </w:p>
        </w:tc>
      </w:tr>
      <w:tr w:rsidR="004D4402" w:rsidRPr="00226805" w14:paraId="1713E6FB" w14:textId="77777777" w:rsidTr="00226805">
        <w:trPr>
          <w:trHeight w:val="300"/>
        </w:trPr>
        <w:tc>
          <w:tcPr>
            <w:tcW w:w="545" w:type="dxa"/>
            <w:tcBorders>
              <w:top w:val="single" w:sz="4" w:space="0" w:color="auto"/>
              <w:left w:val="single" w:sz="4" w:space="0" w:color="auto"/>
              <w:bottom w:val="single" w:sz="4" w:space="0" w:color="auto"/>
              <w:right w:val="single" w:sz="4" w:space="0" w:color="auto"/>
            </w:tcBorders>
            <w:tcMar>
              <w:left w:w="105" w:type="dxa"/>
              <w:right w:w="105" w:type="dxa"/>
            </w:tcMar>
          </w:tcPr>
          <w:p w14:paraId="7BC37600" w14:textId="56C17DDD" w:rsidR="004D4402" w:rsidRPr="00226805" w:rsidRDefault="00D9401D" w:rsidP="00226805">
            <w:pPr>
              <w:bidi/>
              <w:spacing w:before="40" w:after="40"/>
              <w:jc w:val="center"/>
              <w:rPr>
                <w:color w:val="000000" w:themeColor="text1"/>
                <w:lang w:val="en-GB" w:bidi="ar-AE"/>
              </w:rPr>
            </w:pPr>
            <w:r w:rsidRPr="00226805">
              <w:rPr>
                <w:color w:val="000000" w:themeColor="text1"/>
                <w:rtl/>
                <w:lang w:val="en-GB" w:bidi="ar-AE"/>
              </w:rPr>
              <w:t>2.4</w:t>
            </w:r>
          </w:p>
        </w:tc>
        <w:tc>
          <w:tcPr>
            <w:tcW w:w="6660" w:type="dxa"/>
            <w:tcBorders>
              <w:top w:val="single" w:sz="4" w:space="0" w:color="auto"/>
              <w:left w:val="single" w:sz="4" w:space="0" w:color="auto"/>
              <w:bottom w:val="single" w:sz="4" w:space="0" w:color="auto"/>
              <w:right w:val="single" w:sz="4" w:space="0" w:color="auto"/>
            </w:tcBorders>
            <w:tcMar>
              <w:left w:w="105" w:type="dxa"/>
              <w:right w:w="105" w:type="dxa"/>
            </w:tcMar>
          </w:tcPr>
          <w:p w14:paraId="1492CA6D" w14:textId="04DFABC7" w:rsidR="00D9539D" w:rsidRPr="00226805" w:rsidRDefault="00114D9C" w:rsidP="00226805">
            <w:pPr>
              <w:bidi/>
              <w:spacing w:before="40" w:after="40"/>
              <w:rPr>
                <w:color w:val="000000" w:themeColor="text1"/>
                <w:rtl/>
                <w:lang w:val="en-US" w:bidi="ar-AE"/>
              </w:rPr>
            </w:pPr>
            <w:r w:rsidRPr="00226805">
              <w:rPr>
                <w:i/>
                <w:iCs/>
                <w:color w:val="000000" w:themeColor="text1"/>
                <w:rtl/>
                <w:lang w:val="en-US" w:bidi="ar-AE"/>
              </w:rPr>
              <w:t>تدريب فنيي التبريد المنزلي/التجاري وتكييف الهواء المتنقل</w:t>
            </w:r>
            <w:r w:rsidRPr="00226805">
              <w:rPr>
                <w:color w:val="000000" w:themeColor="text1"/>
                <w:rtl/>
                <w:lang w:val="en-US" w:bidi="ar-AE"/>
              </w:rPr>
              <w:t>: تدريب ما لا يقل عن 200 فني</w:t>
            </w:r>
            <w:r w:rsidR="0043243E" w:rsidRPr="00226805">
              <w:rPr>
                <w:rStyle w:val="FootnoteReference"/>
                <w:color w:val="000000" w:themeColor="text1"/>
                <w:rtl/>
                <w:lang w:val="en-US" w:bidi="ar-AE"/>
              </w:rPr>
              <w:footnoteReference w:id="5"/>
            </w:r>
            <w:r w:rsidRPr="00226805">
              <w:rPr>
                <w:color w:val="000000" w:themeColor="text1"/>
                <w:rtl/>
                <w:lang w:val="en-US" w:bidi="ar-AE"/>
              </w:rPr>
              <w:t xml:space="preserve"> على ممارسات الخدمة الجيدة للاسترداد، والحد من التسربات والتعامل الآمن مع البدائل القابلة للاشتعال ذات القدرة المنخفضة على إحداث الاحترار العالمي، باتباعِ مدونة قواعد الممارسات الجيدة كدليل للتدريب.</w:t>
            </w:r>
          </w:p>
        </w:tc>
        <w:tc>
          <w:tcPr>
            <w:tcW w:w="1080" w:type="dxa"/>
            <w:tcBorders>
              <w:top w:val="single" w:sz="4" w:space="0" w:color="auto"/>
              <w:left w:val="single" w:sz="4" w:space="0" w:color="auto"/>
              <w:bottom w:val="single" w:sz="4" w:space="0" w:color="auto"/>
              <w:right w:val="single" w:sz="4" w:space="0" w:color="auto"/>
            </w:tcBorders>
            <w:tcMar>
              <w:left w:w="105" w:type="dxa"/>
              <w:right w:w="105" w:type="dxa"/>
            </w:tcMar>
          </w:tcPr>
          <w:p w14:paraId="5E6C64C7" w14:textId="1D6F89F1" w:rsidR="004D4402" w:rsidRPr="00226805" w:rsidRDefault="00D9401D" w:rsidP="00226805">
            <w:pPr>
              <w:bidi/>
              <w:spacing w:before="40" w:after="40"/>
              <w:jc w:val="left"/>
              <w:rPr>
                <w:color w:val="000000" w:themeColor="text1"/>
                <w:lang w:val="en-GB" w:bidi="ar-AE"/>
              </w:rPr>
            </w:pPr>
            <w:r w:rsidRPr="00226805">
              <w:rPr>
                <w:color w:val="000000" w:themeColor="text1"/>
                <w:rtl/>
                <w:lang w:val="en-GB" w:bidi="ar-AE"/>
              </w:rPr>
              <w:t>40,000</w:t>
            </w:r>
          </w:p>
        </w:tc>
        <w:tc>
          <w:tcPr>
            <w:tcW w:w="1076" w:type="dxa"/>
            <w:tcBorders>
              <w:top w:val="single" w:sz="4" w:space="0" w:color="auto"/>
              <w:left w:val="single" w:sz="4" w:space="0" w:color="auto"/>
              <w:bottom w:val="single" w:sz="4" w:space="0" w:color="auto"/>
              <w:right w:val="single" w:sz="4" w:space="0" w:color="auto"/>
            </w:tcBorders>
            <w:tcMar>
              <w:left w:w="105" w:type="dxa"/>
              <w:right w:w="105" w:type="dxa"/>
            </w:tcMar>
          </w:tcPr>
          <w:p w14:paraId="7F63146F" w14:textId="5ED4A4A4" w:rsidR="004D4402" w:rsidRPr="00226805" w:rsidRDefault="00D9401D" w:rsidP="00226805">
            <w:pPr>
              <w:bidi/>
              <w:spacing w:before="40" w:after="40"/>
              <w:jc w:val="left"/>
              <w:rPr>
                <w:color w:val="000000" w:themeColor="text1"/>
                <w:lang w:val="en-GB"/>
              </w:rPr>
            </w:pPr>
            <w:r w:rsidRPr="00226805">
              <w:rPr>
                <w:color w:val="000000" w:themeColor="text1"/>
                <w:rtl/>
                <w:lang w:val="en-GB"/>
              </w:rPr>
              <w:t>0</w:t>
            </w:r>
          </w:p>
        </w:tc>
      </w:tr>
      <w:tr w:rsidR="004D4402" w:rsidRPr="00226805" w14:paraId="446AE5C6" w14:textId="77777777" w:rsidTr="00226805">
        <w:trPr>
          <w:trHeight w:val="300"/>
        </w:trPr>
        <w:tc>
          <w:tcPr>
            <w:tcW w:w="545" w:type="dxa"/>
            <w:vMerge w:val="restart"/>
            <w:tcBorders>
              <w:top w:val="single" w:sz="4" w:space="0" w:color="auto"/>
              <w:left w:val="single" w:sz="4" w:space="0" w:color="auto"/>
              <w:bottom w:val="single" w:sz="4" w:space="0" w:color="auto"/>
              <w:right w:val="single" w:sz="4" w:space="0" w:color="auto"/>
            </w:tcBorders>
            <w:tcMar>
              <w:left w:w="105" w:type="dxa"/>
              <w:right w:w="105" w:type="dxa"/>
            </w:tcMar>
          </w:tcPr>
          <w:p w14:paraId="66256814" w14:textId="12270492" w:rsidR="004D4402" w:rsidRPr="00226805" w:rsidRDefault="00D9401D" w:rsidP="00226805">
            <w:pPr>
              <w:bidi/>
              <w:spacing w:before="40" w:after="40"/>
              <w:jc w:val="center"/>
              <w:rPr>
                <w:lang w:val="en-GB" w:bidi="ar-AE"/>
              </w:rPr>
            </w:pPr>
            <w:bookmarkStart w:id="7" w:name="_Hlk179227122"/>
            <w:r w:rsidRPr="00226805">
              <w:rPr>
                <w:rtl/>
                <w:lang w:val="en-GB" w:bidi="ar-AE"/>
              </w:rPr>
              <w:t>2.5</w:t>
            </w:r>
          </w:p>
        </w:tc>
        <w:tc>
          <w:tcPr>
            <w:tcW w:w="6660" w:type="dxa"/>
            <w:tcBorders>
              <w:top w:val="single" w:sz="4" w:space="0" w:color="auto"/>
              <w:left w:val="single" w:sz="4" w:space="0" w:color="auto"/>
              <w:bottom w:val="nil"/>
              <w:right w:val="single" w:sz="4" w:space="0" w:color="auto"/>
            </w:tcBorders>
            <w:tcMar>
              <w:left w:w="105" w:type="dxa"/>
              <w:right w:w="105" w:type="dxa"/>
            </w:tcMar>
          </w:tcPr>
          <w:p w14:paraId="4416BD6D" w14:textId="558F8B43" w:rsidR="00840063" w:rsidRPr="00226805" w:rsidRDefault="00840063" w:rsidP="00226805">
            <w:pPr>
              <w:bidi/>
              <w:spacing w:before="40" w:after="40"/>
              <w:rPr>
                <w:rtl/>
                <w:lang w:val="en-GB" w:bidi="ar-AE"/>
              </w:rPr>
            </w:pPr>
            <w:r w:rsidRPr="00226805">
              <w:rPr>
                <w:i/>
                <w:iCs/>
                <w:rtl/>
                <w:lang w:val="en-GB" w:bidi="ar-AE"/>
              </w:rPr>
              <w:t>توفير الدعم التشغيلي وتجهيز مراكز الاسترداد وإعادة التدوير الستة</w:t>
            </w:r>
            <w:r w:rsidRPr="00226805">
              <w:rPr>
                <w:rtl/>
                <w:lang w:val="en-GB" w:bidi="ar-AE"/>
              </w:rPr>
              <w:t>: توفير المواد التعليمية والمرجعية، فضلاً عن برامج التوعية لإعلام فنيي التبريد المنزلي وتكييف الهواء المتنقل، وتغطية جزء من التكاليف التشغيلية</w:t>
            </w:r>
            <w:r w:rsidRPr="00226805">
              <w:rPr>
                <w:rStyle w:val="FootnoteReference"/>
                <w:rtl/>
                <w:lang w:val="en-GB" w:bidi="ar-AE"/>
              </w:rPr>
              <w:footnoteReference w:id="6"/>
            </w:r>
            <w:r w:rsidRPr="00226805">
              <w:rPr>
                <w:rtl/>
                <w:lang w:val="en-GB" w:bidi="ar-AE"/>
              </w:rPr>
              <w:t xml:space="preserve"> للاسترداد وإعادة التدوير لستة مراكز؛ و</w:t>
            </w:r>
          </w:p>
        </w:tc>
        <w:tc>
          <w:tcPr>
            <w:tcW w:w="1080" w:type="dxa"/>
            <w:tcBorders>
              <w:top w:val="single" w:sz="4" w:space="0" w:color="auto"/>
              <w:left w:val="single" w:sz="4" w:space="0" w:color="auto"/>
              <w:bottom w:val="nil"/>
              <w:right w:val="single" w:sz="4" w:space="0" w:color="auto"/>
            </w:tcBorders>
            <w:tcMar>
              <w:left w:w="105" w:type="dxa"/>
              <w:right w:w="105" w:type="dxa"/>
            </w:tcMar>
          </w:tcPr>
          <w:p w14:paraId="376DE999" w14:textId="25179E24" w:rsidR="004D4402" w:rsidRPr="00226805" w:rsidRDefault="00D9401D" w:rsidP="00226805">
            <w:pPr>
              <w:bidi/>
              <w:spacing w:before="40" w:after="40"/>
              <w:jc w:val="left"/>
              <w:rPr>
                <w:lang w:val="en-GB" w:bidi="ar-AE"/>
              </w:rPr>
            </w:pPr>
            <w:r w:rsidRPr="00226805">
              <w:rPr>
                <w:rtl/>
                <w:lang w:val="en-GB" w:bidi="ar-AE"/>
              </w:rPr>
              <w:t>50,000</w:t>
            </w:r>
          </w:p>
        </w:tc>
        <w:tc>
          <w:tcPr>
            <w:tcW w:w="1076" w:type="dxa"/>
            <w:tcBorders>
              <w:top w:val="single" w:sz="4" w:space="0" w:color="auto"/>
              <w:left w:val="single" w:sz="4" w:space="0" w:color="auto"/>
              <w:bottom w:val="nil"/>
              <w:right w:val="single" w:sz="4" w:space="0" w:color="auto"/>
            </w:tcBorders>
            <w:tcMar>
              <w:left w:w="105" w:type="dxa"/>
              <w:right w:w="105" w:type="dxa"/>
            </w:tcMar>
          </w:tcPr>
          <w:p w14:paraId="0EA754BF" w14:textId="0D43C8A7" w:rsidR="004D4402" w:rsidRPr="00226805" w:rsidRDefault="00D9401D" w:rsidP="00226805">
            <w:pPr>
              <w:bidi/>
              <w:spacing w:before="40" w:after="40"/>
              <w:jc w:val="left"/>
              <w:rPr>
                <w:lang w:val="en-GB" w:bidi="ar-AE"/>
              </w:rPr>
            </w:pPr>
            <w:r w:rsidRPr="00226805">
              <w:rPr>
                <w:rtl/>
                <w:lang w:val="en-GB" w:bidi="ar-AE"/>
              </w:rPr>
              <w:t>0</w:t>
            </w:r>
          </w:p>
        </w:tc>
      </w:tr>
      <w:tr w:rsidR="004D4402" w:rsidRPr="00226805" w14:paraId="7BF76930" w14:textId="77777777" w:rsidTr="00226805">
        <w:trPr>
          <w:trHeight w:val="300"/>
        </w:trPr>
        <w:tc>
          <w:tcPr>
            <w:tcW w:w="545" w:type="dxa"/>
            <w:vMerge/>
            <w:tcBorders>
              <w:top w:val="single" w:sz="4" w:space="0" w:color="auto"/>
              <w:left w:val="single" w:sz="4" w:space="0" w:color="auto"/>
              <w:bottom w:val="single" w:sz="4" w:space="0" w:color="auto"/>
              <w:right w:val="single" w:sz="4" w:space="0" w:color="auto"/>
            </w:tcBorders>
            <w:tcMar>
              <w:left w:w="105" w:type="dxa"/>
              <w:right w:w="105" w:type="dxa"/>
            </w:tcMar>
          </w:tcPr>
          <w:p w14:paraId="18C32DFD" w14:textId="77777777" w:rsidR="004D4402" w:rsidRPr="00226805" w:rsidRDefault="004D4402" w:rsidP="00226805">
            <w:pPr>
              <w:bidi/>
              <w:spacing w:before="40" w:after="40"/>
              <w:jc w:val="center"/>
              <w:rPr>
                <w:lang w:val="en-GB"/>
              </w:rPr>
            </w:pPr>
          </w:p>
        </w:tc>
        <w:tc>
          <w:tcPr>
            <w:tcW w:w="6660" w:type="dxa"/>
            <w:tcBorders>
              <w:top w:val="nil"/>
              <w:left w:val="single" w:sz="4" w:space="0" w:color="auto"/>
              <w:bottom w:val="single" w:sz="4" w:space="0" w:color="auto"/>
              <w:right w:val="single" w:sz="4" w:space="0" w:color="auto"/>
            </w:tcBorders>
            <w:tcMar>
              <w:left w:w="105" w:type="dxa"/>
              <w:right w:w="105" w:type="dxa"/>
            </w:tcMar>
          </w:tcPr>
          <w:p w14:paraId="12C7F291" w14:textId="4820276E" w:rsidR="0043243E" w:rsidRPr="00226805" w:rsidRDefault="00840063" w:rsidP="00226805">
            <w:pPr>
              <w:bidi/>
              <w:spacing w:before="40" w:after="40"/>
              <w:rPr>
                <w:rtl/>
                <w:lang w:val="en-GB" w:bidi="ar-AE"/>
              </w:rPr>
            </w:pPr>
            <w:r w:rsidRPr="00226805">
              <w:rPr>
                <w:rtl/>
                <w:lang w:val="en-GB" w:bidi="ar-AE"/>
              </w:rPr>
              <w:t>تجهيز</w:t>
            </w:r>
            <w:r w:rsidRPr="00226805">
              <w:rPr>
                <w:rStyle w:val="FootnoteReference"/>
                <w:rtl/>
                <w:lang w:val="en-GB" w:bidi="ar-AE"/>
              </w:rPr>
              <w:footnoteReference w:id="7"/>
            </w:r>
            <w:r w:rsidRPr="00226805">
              <w:rPr>
                <w:rtl/>
                <w:lang w:val="en-GB" w:bidi="ar-AE"/>
              </w:rPr>
              <w:t xml:space="preserve"> ستة مراكز بالمعدات والأدوات اللازمة لتعزيز استرداد وإعادة تدوير غازات التبريد.</w:t>
            </w:r>
          </w:p>
        </w:tc>
        <w:tc>
          <w:tcPr>
            <w:tcW w:w="1080" w:type="dxa"/>
            <w:tcBorders>
              <w:top w:val="nil"/>
              <w:left w:val="single" w:sz="4" w:space="0" w:color="auto"/>
              <w:bottom w:val="single" w:sz="4" w:space="0" w:color="auto"/>
              <w:right w:val="single" w:sz="4" w:space="0" w:color="auto"/>
            </w:tcBorders>
            <w:tcMar>
              <w:left w:w="105" w:type="dxa"/>
              <w:right w:w="105" w:type="dxa"/>
            </w:tcMar>
          </w:tcPr>
          <w:p w14:paraId="1BB16C3C" w14:textId="06E857A1" w:rsidR="004D4402" w:rsidRPr="00226805" w:rsidRDefault="00D9401D" w:rsidP="00226805">
            <w:pPr>
              <w:bidi/>
              <w:spacing w:before="40" w:after="40"/>
              <w:jc w:val="left"/>
              <w:rPr>
                <w:lang w:val="en-US" w:bidi="ar-AE"/>
              </w:rPr>
            </w:pPr>
            <w:r w:rsidRPr="00226805">
              <w:rPr>
                <w:rtl/>
                <w:lang w:val="en-US" w:bidi="ar-AE"/>
              </w:rPr>
              <w:t>0</w:t>
            </w:r>
          </w:p>
        </w:tc>
        <w:tc>
          <w:tcPr>
            <w:tcW w:w="1076" w:type="dxa"/>
            <w:tcBorders>
              <w:top w:val="nil"/>
              <w:left w:val="single" w:sz="4" w:space="0" w:color="auto"/>
              <w:bottom w:val="single" w:sz="4" w:space="0" w:color="auto"/>
              <w:right w:val="single" w:sz="4" w:space="0" w:color="auto"/>
            </w:tcBorders>
            <w:tcMar>
              <w:left w:w="105" w:type="dxa"/>
              <w:right w:w="105" w:type="dxa"/>
            </w:tcMar>
          </w:tcPr>
          <w:p w14:paraId="0091FF2F" w14:textId="2EE17FAC" w:rsidR="004D4402" w:rsidRPr="00226805" w:rsidRDefault="00D9401D" w:rsidP="00226805">
            <w:pPr>
              <w:bidi/>
              <w:spacing w:before="40" w:after="40"/>
              <w:jc w:val="left"/>
              <w:rPr>
                <w:lang w:val="en-GB" w:bidi="ar-AE"/>
              </w:rPr>
            </w:pPr>
            <w:r w:rsidRPr="00226805">
              <w:rPr>
                <w:rtl/>
                <w:lang w:val="en-GB" w:bidi="ar-AE"/>
              </w:rPr>
              <w:t>80,000</w:t>
            </w:r>
          </w:p>
        </w:tc>
      </w:tr>
      <w:bookmarkEnd w:id="7"/>
      <w:tr w:rsidR="004D4402" w:rsidRPr="00226805" w14:paraId="1C7FDD40" w14:textId="77777777" w:rsidTr="00226805">
        <w:trPr>
          <w:trHeight w:val="300"/>
        </w:trPr>
        <w:tc>
          <w:tcPr>
            <w:tcW w:w="545" w:type="dxa"/>
            <w:tcBorders>
              <w:top w:val="single" w:sz="4" w:space="0" w:color="auto"/>
              <w:left w:val="single" w:sz="4" w:space="0" w:color="auto"/>
              <w:bottom w:val="single" w:sz="4" w:space="0" w:color="auto"/>
              <w:right w:val="single" w:sz="4" w:space="0" w:color="auto"/>
            </w:tcBorders>
            <w:tcMar>
              <w:left w:w="105" w:type="dxa"/>
              <w:right w:w="105" w:type="dxa"/>
            </w:tcMar>
          </w:tcPr>
          <w:p w14:paraId="1A27F772" w14:textId="5036081C" w:rsidR="004D4402" w:rsidRPr="00226805" w:rsidRDefault="00D9401D" w:rsidP="00226805">
            <w:pPr>
              <w:bidi/>
              <w:spacing w:before="40" w:after="40"/>
              <w:jc w:val="center"/>
              <w:rPr>
                <w:color w:val="000000" w:themeColor="text1"/>
                <w:lang w:val="en-GB" w:bidi="ar-AE"/>
              </w:rPr>
            </w:pPr>
            <w:r w:rsidRPr="00226805">
              <w:rPr>
                <w:color w:val="000000" w:themeColor="text1"/>
                <w:rtl/>
                <w:lang w:val="en-GB" w:bidi="ar-AE"/>
              </w:rPr>
              <w:lastRenderedPageBreak/>
              <w:t>2.6</w:t>
            </w:r>
          </w:p>
        </w:tc>
        <w:tc>
          <w:tcPr>
            <w:tcW w:w="6660" w:type="dxa"/>
            <w:tcBorders>
              <w:top w:val="single" w:sz="4" w:space="0" w:color="auto"/>
              <w:left w:val="single" w:sz="4" w:space="0" w:color="auto"/>
              <w:bottom w:val="single" w:sz="4" w:space="0" w:color="auto"/>
              <w:right w:val="single" w:sz="4" w:space="0" w:color="auto"/>
            </w:tcBorders>
            <w:tcMar>
              <w:left w:w="105" w:type="dxa"/>
              <w:right w:w="105" w:type="dxa"/>
            </w:tcMar>
          </w:tcPr>
          <w:p w14:paraId="0A4C8923" w14:textId="1D1931DB" w:rsidR="005452F7" w:rsidRPr="00226805" w:rsidRDefault="005452F7" w:rsidP="00226805">
            <w:pPr>
              <w:bidi/>
              <w:spacing w:before="40" w:after="40"/>
              <w:rPr>
                <w:rtl/>
                <w:lang w:val="en-US" w:bidi="ar-AE"/>
              </w:rPr>
            </w:pPr>
            <w:r w:rsidRPr="00226805">
              <w:rPr>
                <w:i/>
                <w:iCs/>
                <w:rtl/>
                <w:lang w:val="en-US" w:bidi="ar-AE"/>
              </w:rPr>
              <w:t>توفير الأدوات والمعدات</w:t>
            </w:r>
            <w:r w:rsidRPr="00226805">
              <w:rPr>
                <w:rStyle w:val="FootnoteReference"/>
                <w:i/>
                <w:iCs/>
                <w:rtl/>
                <w:lang w:val="en-US" w:bidi="ar-AE"/>
              </w:rPr>
              <w:footnoteReference w:id="8"/>
            </w:r>
            <w:r w:rsidRPr="00226805">
              <w:rPr>
                <w:i/>
                <w:iCs/>
                <w:rtl/>
                <w:lang w:val="en-US" w:bidi="ar-AE"/>
              </w:rPr>
              <w:t xml:space="preserve"> اللازمة للتدريب</w:t>
            </w:r>
            <w:r w:rsidRPr="00226805">
              <w:rPr>
                <w:rtl/>
                <w:lang w:val="en-US" w:bidi="ar-AE"/>
              </w:rPr>
              <w:t>: تجهيز ثلاث مؤسسات تدريبية على الأقل، وجمعية فنيي التبريد في تشاد بالمعدات والأدوات اللازمة للتدريب على غازات التبريد ذات القدرة المنخفضة على إحداث الاحترار العالمي.</w:t>
            </w:r>
          </w:p>
        </w:tc>
        <w:tc>
          <w:tcPr>
            <w:tcW w:w="1080" w:type="dxa"/>
            <w:tcBorders>
              <w:top w:val="single" w:sz="4" w:space="0" w:color="auto"/>
              <w:left w:val="single" w:sz="4" w:space="0" w:color="auto"/>
              <w:bottom w:val="single" w:sz="4" w:space="0" w:color="auto"/>
              <w:right w:val="single" w:sz="4" w:space="0" w:color="auto"/>
            </w:tcBorders>
            <w:tcMar>
              <w:left w:w="105" w:type="dxa"/>
              <w:right w:w="105" w:type="dxa"/>
            </w:tcMar>
          </w:tcPr>
          <w:p w14:paraId="3535CA73" w14:textId="37E99D41" w:rsidR="004D4402" w:rsidRPr="00226805" w:rsidRDefault="00D9401D" w:rsidP="00226805">
            <w:pPr>
              <w:bidi/>
              <w:spacing w:before="40" w:after="40"/>
              <w:jc w:val="left"/>
              <w:rPr>
                <w:color w:val="000000" w:themeColor="text1"/>
                <w:lang w:val="en-GB" w:bidi="ar-AE"/>
              </w:rPr>
            </w:pPr>
            <w:r w:rsidRPr="00226805">
              <w:rPr>
                <w:color w:val="000000" w:themeColor="text1"/>
                <w:rtl/>
                <w:lang w:val="en-GB" w:bidi="ar-AE"/>
              </w:rPr>
              <w:t>0</w:t>
            </w:r>
          </w:p>
        </w:tc>
        <w:tc>
          <w:tcPr>
            <w:tcW w:w="1076" w:type="dxa"/>
            <w:tcBorders>
              <w:top w:val="single" w:sz="4" w:space="0" w:color="auto"/>
              <w:left w:val="single" w:sz="4" w:space="0" w:color="auto"/>
              <w:bottom w:val="single" w:sz="4" w:space="0" w:color="auto"/>
              <w:right w:val="single" w:sz="4" w:space="0" w:color="auto"/>
            </w:tcBorders>
            <w:tcMar>
              <w:left w:w="105" w:type="dxa"/>
              <w:right w:w="105" w:type="dxa"/>
            </w:tcMar>
          </w:tcPr>
          <w:p w14:paraId="6BA4633C" w14:textId="26F6EA3A" w:rsidR="004D4402" w:rsidRPr="00226805" w:rsidRDefault="00D9401D" w:rsidP="00226805">
            <w:pPr>
              <w:bidi/>
              <w:spacing w:before="40" w:after="40"/>
              <w:jc w:val="left"/>
              <w:rPr>
                <w:color w:val="000000" w:themeColor="text1"/>
                <w:lang w:val="en-GB" w:bidi="ar-AE"/>
              </w:rPr>
            </w:pPr>
            <w:r w:rsidRPr="00226805">
              <w:rPr>
                <w:color w:val="000000" w:themeColor="text1"/>
                <w:rtl/>
                <w:lang w:val="en-GB" w:bidi="ar-AE"/>
              </w:rPr>
              <w:t>100,000</w:t>
            </w:r>
          </w:p>
        </w:tc>
      </w:tr>
      <w:tr w:rsidR="004D4402" w:rsidRPr="00226805" w14:paraId="5816B9FA" w14:textId="77777777" w:rsidTr="00226805">
        <w:trPr>
          <w:trHeight w:val="300"/>
        </w:trPr>
        <w:tc>
          <w:tcPr>
            <w:tcW w:w="545" w:type="dxa"/>
            <w:tcBorders>
              <w:top w:val="single" w:sz="4" w:space="0" w:color="auto"/>
              <w:left w:val="single" w:sz="4" w:space="0" w:color="auto"/>
              <w:bottom w:val="single" w:sz="4" w:space="0" w:color="auto"/>
              <w:right w:val="single" w:sz="4" w:space="0" w:color="auto"/>
            </w:tcBorders>
            <w:tcMar>
              <w:left w:w="105" w:type="dxa"/>
              <w:right w:w="105" w:type="dxa"/>
            </w:tcMar>
          </w:tcPr>
          <w:p w14:paraId="0681F0ED" w14:textId="0CA9D1A3" w:rsidR="004D4402" w:rsidRPr="00226805" w:rsidRDefault="00D9401D" w:rsidP="00226805">
            <w:pPr>
              <w:bidi/>
              <w:spacing w:before="40" w:after="40"/>
              <w:jc w:val="center"/>
              <w:rPr>
                <w:color w:val="000000" w:themeColor="text1"/>
                <w:lang w:val="en-GB" w:bidi="ar-AE"/>
              </w:rPr>
            </w:pPr>
            <w:r w:rsidRPr="00226805">
              <w:rPr>
                <w:color w:val="000000" w:themeColor="text1"/>
                <w:rtl/>
                <w:lang w:val="en-GB" w:bidi="ar-AE"/>
              </w:rPr>
              <w:t>2.7</w:t>
            </w:r>
          </w:p>
        </w:tc>
        <w:tc>
          <w:tcPr>
            <w:tcW w:w="6660" w:type="dxa"/>
            <w:tcBorders>
              <w:top w:val="single" w:sz="4" w:space="0" w:color="auto"/>
              <w:left w:val="single" w:sz="4" w:space="0" w:color="auto"/>
              <w:bottom w:val="single" w:sz="4" w:space="0" w:color="auto"/>
              <w:right w:val="single" w:sz="4" w:space="0" w:color="auto"/>
            </w:tcBorders>
            <w:tcMar>
              <w:left w:w="105" w:type="dxa"/>
              <w:right w:w="105" w:type="dxa"/>
            </w:tcMar>
          </w:tcPr>
          <w:p w14:paraId="43D352B5" w14:textId="394FDA84" w:rsidR="00B02414" w:rsidRPr="00226805" w:rsidRDefault="00341B65" w:rsidP="00226805">
            <w:pPr>
              <w:bidi/>
              <w:spacing w:before="40" w:after="40"/>
              <w:rPr>
                <w:color w:val="000000" w:themeColor="text1"/>
                <w:rtl/>
                <w:lang w:val="en-US" w:bidi="ar-AE"/>
              </w:rPr>
            </w:pPr>
            <w:r w:rsidRPr="00226805">
              <w:rPr>
                <w:i/>
                <w:iCs/>
                <w:color w:val="000000" w:themeColor="text1"/>
                <w:rtl/>
                <w:lang w:val="en-US" w:bidi="ar-AE"/>
              </w:rPr>
              <w:t>إدارة جانب الطلب</w:t>
            </w:r>
            <w:r w:rsidRPr="00226805">
              <w:rPr>
                <w:color w:val="000000" w:themeColor="text1"/>
                <w:rtl/>
                <w:lang w:val="en-US" w:bidi="ar-AE"/>
              </w:rPr>
              <w:t xml:space="preserve">: صياغة لوائح للتوسيم الإلزامي على أجهزة التبريد وتكييف الهواء </w:t>
            </w:r>
            <w:r w:rsidR="00E93D05" w:rsidRPr="00226805">
              <w:rPr>
                <w:rFonts w:hint="cs"/>
                <w:color w:val="000000" w:themeColor="text1"/>
                <w:rtl/>
                <w:lang w:val="en-US" w:bidi="ar-AE"/>
              </w:rPr>
              <w:t>السكني</w:t>
            </w:r>
            <w:r w:rsidRPr="00226805">
              <w:rPr>
                <w:color w:val="000000" w:themeColor="text1"/>
                <w:rtl/>
                <w:lang w:val="en-US" w:bidi="ar-AE"/>
              </w:rPr>
              <w:t xml:space="preserve"> وإنتاج الوسوم والملصقات التي </w:t>
            </w:r>
            <w:r w:rsidR="003D356A" w:rsidRPr="00226805">
              <w:rPr>
                <w:rFonts w:hint="cs"/>
                <w:color w:val="000000" w:themeColor="text1"/>
                <w:rtl/>
                <w:lang w:val="en-US" w:bidi="ar-AE"/>
              </w:rPr>
              <w:t>تتضمن</w:t>
            </w:r>
            <w:r w:rsidRPr="00226805">
              <w:rPr>
                <w:color w:val="000000" w:themeColor="text1"/>
                <w:rtl/>
                <w:lang w:val="en-US" w:bidi="ar-AE"/>
              </w:rPr>
              <w:t xml:space="preserve"> المعلومات ذات الصلة بالقدرة المنخفضة على إحداث الاحترار العالمي لغازات التبريد وكفاءة استخدام الطاقة للمعدات؛ وتنفيذ برامج التوعية للمستهلكين وتجار التجزئة بشأن التوسيم والتقنيات ذات القدرة المنخفضة على إحداث الاحترار العالمي وكفاءة استخدام الطاقة؛ وتصميم وتنفيذ برنامج حوافز لمعدات التبريد التجارية والصناعية لشراء معدات ذات كفاءة من حيث استخدام الطاقة ومنخفضة القدرة على إحداث الاحترار العالمي أو لاستبدال المعدات القديمة التي تعمل بالمواد الهيدروفلوروكربونية ذات القدرة العالية على إحداث الاحترار العالمي؛ ودعم المشاورات بشأن تنفيذ اللوائح الرامية إلى الحد من الطلب على المعدات القائمة على المواد  الهيدروفلوروكربونية ذات القدرة العالية على إحداث الاحترار العالمي.</w:t>
            </w:r>
          </w:p>
        </w:tc>
        <w:tc>
          <w:tcPr>
            <w:tcW w:w="1080" w:type="dxa"/>
            <w:tcBorders>
              <w:top w:val="single" w:sz="4" w:space="0" w:color="auto"/>
              <w:left w:val="single" w:sz="4" w:space="0" w:color="auto"/>
              <w:bottom w:val="single" w:sz="4" w:space="0" w:color="auto"/>
              <w:right w:val="single" w:sz="4" w:space="0" w:color="auto"/>
            </w:tcBorders>
            <w:tcMar>
              <w:left w:w="105" w:type="dxa"/>
              <w:right w:w="105" w:type="dxa"/>
            </w:tcMar>
          </w:tcPr>
          <w:p w14:paraId="218FF505" w14:textId="4954E34F" w:rsidR="004D4402" w:rsidRPr="00226805" w:rsidRDefault="00D9401D" w:rsidP="00226805">
            <w:pPr>
              <w:bidi/>
              <w:spacing w:before="40" w:after="40"/>
              <w:jc w:val="left"/>
              <w:rPr>
                <w:color w:val="000000" w:themeColor="text1"/>
                <w:lang w:val="en-GB" w:bidi="ar-AE"/>
              </w:rPr>
            </w:pPr>
            <w:r w:rsidRPr="00226805">
              <w:rPr>
                <w:color w:val="000000" w:themeColor="text1"/>
                <w:rtl/>
                <w:lang w:val="en-GB" w:bidi="ar-AE"/>
              </w:rPr>
              <w:t>150,000</w:t>
            </w:r>
          </w:p>
        </w:tc>
        <w:tc>
          <w:tcPr>
            <w:tcW w:w="1076" w:type="dxa"/>
            <w:tcBorders>
              <w:top w:val="single" w:sz="4" w:space="0" w:color="auto"/>
              <w:left w:val="single" w:sz="4" w:space="0" w:color="auto"/>
              <w:bottom w:val="single" w:sz="4" w:space="0" w:color="auto"/>
              <w:right w:val="single" w:sz="4" w:space="0" w:color="auto"/>
            </w:tcBorders>
            <w:tcMar>
              <w:left w:w="105" w:type="dxa"/>
              <w:right w:w="105" w:type="dxa"/>
            </w:tcMar>
          </w:tcPr>
          <w:p w14:paraId="79BA4F8D" w14:textId="7F1A2AF0" w:rsidR="004D4402" w:rsidRPr="00226805" w:rsidRDefault="00D9401D" w:rsidP="00226805">
            <w:pPr>
              <w:bidi/>
              <w:spacing w:before="40" w:after="40"/>
              <w:jc w:val="left"/>
              <w:rPr>
                <w:color w:val="000000" w:themeColor="text1"/>
                <w:lang w:val="en-GB" w:bidi="ar-AE"/>
              </w:rPr>
            </w:pPr>
            <w:r w:rsidRPr="00226805">
              <w:rPr>
                <w:color w:val="000000" w:themeColor="text1"/>
                <w:rtl/>
                <w:lang w:val="en-GB" w:bidi="ar-AE"/>
              </w:rPr>
              <w:t>0</w:t>
            </w:r>
          </w:p>
        </w:tc>
      </w:tr>
      <w:tr w:rsidR="004D4402" w:rsidRPr="00226805" w14:paraId="507442E1" w14:textId="77777777" w:rsidTr="00226805">
        <w:trPr>
          <w:trHeight w:val="300"/>
        </w:trPr>
        <w:tc>
          <w:tcPr>
            <w:tcW w:w="545" w:type="dxa"/>
            <w:tcBorders>
              <w:top w:val="single" w:sz="4" w:space="0" w:color="auto"/>
              <w:left w:val="single" w:sz="4" w:space="0" w:color="auto"/>
              <w:bottom w:val="single" w:sz="4" w:space="0" w:color="auto"/>
              <w:right w:val="single" w:sz="4" w:space="0" w:color="auto"/>
            </w:tcBorders>
            <w:tcMar>
              <w:left w:w="105" w:type="dxa"/>
              <w:right w:w="105" w:type="dxa"/>
            </w:tcMar>
          </w:tcPr>
          <w:p w14:paraId="35B7C891" w14:textId="0035C44A" w:rsidR="004D4402" w:rsidRPr="00226805" w:rsidRDefault="00D9401D" w:rsidP="00226805">
            <w:pPr>
              <w:bidi/>
              <w:spacing w:before="40" w:after="40"/>
              <w:jc w:val="center"/>
              <w:rPr>
                <w:lang w:val="en-GB" w:bidi="ar-AE"/>
              </w:rPr>
            </w:pPr>
            <w:r w:rsidRPr="00226805">
              <w:rPr>
                <w:rtl/>
                <w:lang w:val="en-GB" w:bidi="ar-AE"/>
              </w:rPr>
              <w:t>2.8</w:t>
            </w:r>
          </w:p>
        </w:tc>
        <w:tc>
          <w:tcPr>
            <w:tcW w:w="6660" w:type="dxa"/>
            <w:tcBorders>
              <w:top w:val="single" w:sz="4" w:space="0" w:color="auto"/>
              <w:left w:val="single" w:sz="4" w:space="0" w:color="auto"/>
              <w:bottom w:val="single" w:sz="4" w:space="0" w:color="auto"/>
              <w:right w:val="single" w:sz="4" w:space="0" w:color="auto"/>
            </w:tcBorders>
            <w:tcMar>
              <w:left w:w="105" w:type="dxa"/>
              <w:right w:w="105" w:type="dxa"/>
            </w:tcMar>
          </w:tcPr>
          <w:p w14:paraId="669639D1" w14:textId="269CA737" w:rsidR="00EA193B" w:rsidRPr="00226805" w:rsidRDefault="001E24D3" w:rsidP="00226805">
            <w:pPr>
              <w:bidi/>
              <w:spacing w:before="40" w:after="40"/>
              <w:rPr>
                <w:rtl/>
                <w:lang w:val="en-US" w:bidi="ar-AE"/>
              </w:rPr>
            </w:pPr>
            <w:r w:rsidRPr="00226805">
              <w:rPr>
                <w:i/>
                <w:iCs/>
                <w:rtl/>
                <w:lang w:val="en-US" w:bidi="ar-AE"/>
              </w:rPr>
              <w:t>مشروع تدليلي في مجال تكييف الهواء</w:t>
            </w:r>
            <w:r w:rsidRPr="00226805">
              <w:rPr>
                <w:rtl/>
                <w:lang w:val="en-US" w:bidi="ar-AE"/>
              </w:rPr>
              <w:t>: إجراء دراسة لتقييم التكنولوجيا بحسب التطبيق والمشاركين المستهدفين المحتملين، وتحديد المستوردين المحليين الراغبين في العمل كموزعين لأجهزة التكييف القائمة على مواد ذات قدرة منخفضة على إحداث الاحترار العالمي، وشراء شحنة مؤلفة من 200 وحدة</w:t>
            </w:r>
            <w:r w:rsidRPr="00226805">
              <w:rPr>
                <w:rStyle w:val="FootnoteReference"/>
                <w:rtl/>
                <w:lang w:val="en-US" w:bidi="ar-AE"/>
              </w:rPr>
              <w:footnoteReference w:id="9"/>
            </w:r>
            <w:r w:rsidRPr="00226805">
              <w:rPr>
                <w:rtl/>
                <w:lang w:val="en-US" w:bidi="ar-AE"/>
              </w:rPr>
              <w:t xml:space="preserve"> وتشجيع المستوردين المحليين على الشراء بالجملة للاستفادة من السعر المخفض، وتقديم الدعم الفني لفنيي التركيبِ، وتنظيم عرض تدليلي في أحد مباني الخدمات العامة لعرض 10 وحدات تكييف هواء </w:t>
            </w:r>
            <w:r w:rsidR="00E93D05" w:rsidRPr="00226805">
              <w:rPr>
                <w:rFonts w:hint="cs"/>
                <w:rtl/>
                <w:lang w:val="en-US" w:bidi="ar-AE"/>
              </w:rPr>
              <w:t>سكنية</w:t>
            </w:r>
            <w:r w:rsidRPr="00226805">
              <w:rPr>
                <w:rtl/>
                <w:lang w:val="en-US" w:bidi="ar-AE"/>
              </w:rPr>
              <w:t xml:space="preserve"> قائمة على غاز </w:t>
            </w:r>
            <w:r w:rsidRPr="00226805">
              <w:rPr>
                <w:lang w:val="en-US" w:bidi="ar-AE"/>
              </w:rPr>
              <w:t>R-290</w:t>
            </w:r>
            <w:r w:rsidRPr="00226805">
              <w:rPr>
                <w:rtl/>
                <w:lang w:val="en-US" w:bidi="ar-AE"/>
              </w:rPr>
              <w:t>، بما في ذلك مقارنة مكاسب كفاءة استخدام الطاقة بين الوحدات القديمة والجديدة، ومراقبة العمليات وزيادة الوعي حول البرنامج،</w:t>
            </w:r>
          </w:p>
        </w:tc>
        <w:tc>
          <w:tcPr>
            <w:tcW w:w="1080" w:type="dxa"/>
            <w:tcBorders>
              <w:top w:val="single" w:sz="4" w:space="0" w:color="auto"/>
              <w:left w:val="single" w:sz="4" w:space="0" w:color="auto"/>
              <w:bottom w:val="single" w:sz="4" w:space="0" w:color="auto"/>
              <w:right w:val="single" w:sz="4" w:space="0" w:color="auto"/>
            </w:tcBorders>
            <w:tcMar>
              <w:left w:w="105" w:type="dxa"/>
              <w:right w:w="105" w:type="dxa"/>
            </w:tcMar>
          </w:tcPr>
          <w:p w14:paraId="2C34EA48" w14:textId="28BE2598" w:rsidR="004D4402" w:rsidRPr="00226805" w:rsidRDefault="00A023A4" w:rsidP="00226805">
            <w:pPr>
              <w:bidi/>
              <w:spacing w:before="40" w:after="40"/>
              <w:jc w:val="left"/>
              <w:rPr>
                <w:lang w:val="en-GB" w:bidi="ar-AE"/>
              </w:rPr>
            </w:pPr>
            <w:r w:rsidRPr="00226805">
              <w:rPr>
                <w:rtl/>
                <w:lang w:val="en-GB" w:bidi="ar-AE"/>
              </w:rPr>
              <w:t>0</w:t>
            </w:r>
          </w:p>
        </w:tc>
        <w:tc>
          <w:tcPr>
            <w:tcW w:w="1076" w:type="dxa"/>
            <w:tcBorders>
              <w:top w:val="single" w:sz="4" w:space="0" w:color="auto"/>
              <w:left w:val="single" w:sz="4" w:space="0" w:color="auto"/>
              <w:bottom w:val="single" w:sz="4" w:space="0" w:color="auto"/>
              <w:right w:val="single" w:sz="4" w:space="0" w:color="auto"/>
            </w:tcBorders>
            <w:tcMar>
              <w:left w:w="105" w:type="dxa"/>
              <w:right w:w="105" w:type="dxa"/>
            </w:tcMar>
          </w:tcPr>
          <w:p w14:paraId="050CA074" w14:textId="1E627AAD" w:rsidR="004D4402" w:rsidRPr="00226805" w:rsidRDefault="00A023A4" w:rsidP="00226805">
            <w:pPr>
              <w:bidi/>
              <w:spacing w:before="40" w:after="40"/>
              <w:jc w:val="left"/>
              <w:rPr>
                <w:lang w:val="en-GB" w:bidi="ar-AE"/>
              </w:rPr>
            </w:pPr>
            <w:r w:rsidRPr="00226805">
              <w:rPr>
                <w:rtl/>
                <w:lang w:val="en-GB" w:bidi="ar-AE"/>
              </w:rPr>
              <w:t>150,000</w:t>
            </w:r>
          </w:p>
        </w:tc>
      </w:tr>
      <w:tr w:rsidR="004D4402" w:rsidRPr="00226805" w14:paraId="7D25F4E3" w14:textId="77777777" w:rsidTr="00226805">
        <w:trPr>
          <w:trHeight w:val="300"/>
        </w:trPr>
        <w:tc>
          <w:tcPr>
            <w:tcW w:w="7205" w:type="dxa"/>
            <w:gridSpan w:val="2"/>
            <w:tcBorders>
              <w:top w:val="single" w:sz="4" w:space="0" w:color="auto"/>
              <w:left w:val="single" w:sz="4" w:space="0" w:color="auto"/>
              <w:bottom w:val="single" w:sz="4" w:space="0" w:color="auto"/>
              <w:right w:val="single" w:sz="4" w:space="0" w:color="auto"/>
            </w:tcBorders>
            <w:tcMar>
              <w:left w:w="105" w:type="dxa"/>
              <w:right w:w="105" w:type="dxa"/>
            </w:tcMar>
          </w:tcPr>
          <w:p w14:paraId="06CA62D4" w14:textId="13E4B279" w:rsidR="000E0C9B" w:rsidRPr="00226805" w:rsidRDefault="000E0C9B" w:rsidP="00226805">
            <w:pPr>
              <w:bidi/>
              <w:spacing w:before="40" w:after="40"/>
              <w:jc w:val="right"/>
              <w:rPr>
                <w:i/>
                <w:iCs/>
                <w:rtl/>
                <w:lang w:val="en-GB" w:bidi="ar-AE"/>
              </w:rPr>
            </w:pPr>
            <w:r w:rsidRPr="00226805">
              <w:rPr>
                <w:i/>
                <w:iCs/>
                <w:rtl/>
                <w:lang w:val="en-GB" w:bidi="ar-AE"/>
              </w:rPr>
              <w:t>المجموع الفرعي للمكون 2</w:t>
            </w:r>
          </w:p>
        </w:tc>
        <w:tc>
          <w:tcPr>
            <w:tcW w:w="1080" w:type="dxa"/>
            <w:tcBorders>
              <w:top w:val="single" w:sz="4" w:space="0" w:color="auto"/>
              <w:left w:val="single" w:sz="4" w:space="0" w:color="auto"/>
              <w:bottom w:val="single" w:sz="4" w:space="0" w:color="auto"/>
              <w:right w:val="single" w:sz="4" w:space="0" w:color="auto"/>
            </w:tcBorders>
            <w:tcMar>
              <w:left w:w="105" w:type="dxa"/>
              <w:right w:w="105" w:type="dxa"/>
            </w:tcMar>
          </w:tcPr>
          <w:p w14:paraId="4136E003" w14:textId="147AD691" w:rsidR="004D4402" w:rsidRPr="00226805" w:rsidRDefault="00A023A4" w:rsidP="00226805">
            <w:pPr>
              <w:bidi/>
              <w:spacing w:before="40" w:after="40"/>
              <w:jc w:val="left"/>
              <w:rPr>
                <w:i/>
                <w:iCs/>
                <w:lang w:val="en-GB" w:bidi="ar-AE"/>
              </w:rPr>
            </w:pPr>
            <w:r w:rsidRPr="00226805">
              <w:rPr>
                <w:i/>
                <w:iCs/>
                <w:rtl/>
                <w:lang w:val="en-GB" w:bidi="ar-AE"/>
              </w:rPr>
              <w:t>370,000</w:t>
            </w:r>
          </w:p>
        </w:tc>
        <w:tc>
          <w:tcPr>
            <w:tcW w:w="1076" w:type="dxa"/>
            <w:tcBorders>
              <w:top w:val="single" w:sz="4" w:space="0" w:color="auto"/>
              <w:left w:val="single" w:sz="4" w:space="0" w:color="auto"/>
              <w:bottom w:val="single" w:sz="4" w:space="0" w:color="auto"/>
              <w:right w:val="single" w:sz="4" w:space="0" w:color="auto"/>
            </w:tcBorders>
            <w:tcMar>
              <w:left w:w="105" w:type="dxa"/>
              <w:right w:w="105" w:type="dxa"/>
            </w:tcMar>
          </w:tcPr>
          <w:p w14:paraId="46E8605D" w14:textId="58D7FADE" w:rsidR="004D4402" w:rsidRPr="00226805" w:rsidRDefault="00A023A4" w:rsidP="00226805">
            <w:pPr>
              <w:bidi/>
              <w:spacing w:before="40" w:after="40"/>
              <w:jc w:val="left"/>
              <w:rPr>
                <w:i/>
                <w:iCs/>
                <w:lang w:val="en-GB" w:bidi="ar-AE"/>
              </w:rPr>
            </w:pPr>
            <w:r w:rsidRPr="00226805">
              <w:rPr>
                <w:i/>
                <w:iCs/>
                <w:rtl/>
                <w:lang w:val="en-GB" w:bidi="ar-AE"/>
              </w:rPr>
              <w:t>330,000</w:t>
            </w:r>
          </w:p>
        </w:tc>
      </w:tr>
      <w:tr w:rsidR="004D4402" w:rsidRPr="00226805" w14:paraId="7EB37CDD" w14:textId="77777777" w:rsidTr="00226805">
        <w:trPr>
          <w:trHeight w:val="300"/>
        </w:trPr>
        <w:tc>
          <w:tcPr>
            <w:tcW w:w="7205" w:type="dxa"/>
            <w:gridSpan w:val="2"/>
            <w:tcBorders>
              <w:top w:val="single" w:sz="4" w:space="0" w:color="auto"/>
              <w:left w:val="single" w:sz="4" w:space="0" w:color="auto"/>
              <w:bottom w:val="single" w:sz="4" w:space="0" w:color="auto"/>
              <w:right w:val="single" w:sz="4" w:space="0" w:color="auto"/>
            </w:tcBorders>
            <w:tcMar>
              <w:left w:w="105" w:type="dxa"/>
              <w:right w:w="105" w:type="dxa"/>
            </w:tcMar>
          </w:tcPr>
          <w:p w14:paraId="23859542" w14:textId="3FDD68D8" w:rsidR="000E0C9B" w:rsidRPr="00226805" w:rsidRDefault="000E0C9B" w:rsidP="00226805">
            <w:pPr>
              <w:bidi/>
              <w:spacing w:before="40" w:after="40"/>
              <w:jc w:val="left"/>
              <w:rPr>
                <w:b/>
                <w:bCs/>
                <w:rtl/>
                <w:lang w:val="en-US" w:bidi="ar-AE"/>
              </w:rPr>
            </w:pPr>
            <w:r w:rsidRPr="00226805">
              <w:rPr>
                <w:b/>
                <w:bCs/>
                <w:rtl/>
                <w:lang w:val="en-US" w:bidi="ar-AE"/>
              </w:rPr>
              <w:t>المجموع لكل وكالة منفذة</w:t>
            </w:r>
          </w:p>
        </w:tc>
        <w:tc>
          <w:tcPr>
            <w:tcW w:w="108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76A6CDB" w14:textId="00AD1F5B" w:rsidR="004D4402" w:rsidRPr="00226805" w:rsidRDefault="00A023A4" w:rsidP="00226805">
            <w:pPr>
              <w:bidi/>
              <w:spacing w:before="40" w:after="40"/>
              <w:jc w:val="left"/>
              <w:rPr>
                <w:b/>
                <w:bCs/>
                <w:lang w:val="en-GB" w:bidi="ar-AE"/>
              </w:rPr>
            </w:pPr>
            <w:r w:rsidRPr="00226805">
              <w:rPr>
                <w:b/>
                <w:bCs/>
                <w:rtl/>
                <w:lang w:val="en-GB" w:bidi="ar-AE"/>
              </w:rPr>
              <w:t>525,000</w:t>
            </w:r>
          </w:p>
        </w:tc>
        <w:tc>
          <w:tcPr>
            <w:tcW w:w="1076" w:type="dxa"/>
            <w:tcBorders>
              <w:top w:val="single" w:sz="4" w:space="0" w:color="auto"/>
              <w:left w:val="single" w:sz="4" w:space="0" w:color="auto"/>
              <w:bottom w:val="single" w:sz="4" w:space="0" w:color="auto"/>
              <w:right w:val="single" w:sz="4" w:space="0" w:color="auto"/>
            </w:tcBorders>
            <w:vAlign w:val="center"/>
          </w:tcPr>
          <w:p w14:paraId="56BBD3A6" w14:textId="4CB86441" w:rsidR="004D4402" w:rsidRPr="00226805" w:rsidRDefault="00A023A4" w:rsidP="00226805">
            <w:pPr>
              <w:bidi/>
              <w:spacing w:before="40" w:after="40"/>
              <w:jc w:val="left"/>
              <w:rPr>
                <w:b/>
                <w:bCs/>
                <w:lang w:val="en-GB" w:bidi="ar-AE"/>
              </w:rPr>
            </w:pPr>
            <w:r w:rsidRPr="00226805">
              <w:rPr>
                <w:b/>
                <w:bCs/>
                <w:rtl/>
                <w:lang w:val="en-GB" w:bidi="ar-AE"/>
              </w:rPr>
              <w:t>400,000</w:t>
            </w:r>
          </w:p>
        </w:tc>
      </w:tr>
      <w:tr w:rsidR="004D4402" w:rsidRPr="00226805" w14:paraId="057B4517" w14:textId="77777777" w:rsidTr="00226805">
        <w:trPr>
          <w:trHeight w:val="300"/>
        </w:trPr>
        <w:tc>
          <w:tcPr>
            <w:tcW w:w="7205" w:type="dxa"/>
            <w:gridSpan w:val="2"/>
            <w:tcBorders>
              <w:top w:val="single" w:sz="4" w:space="0" w:color="auto"/>
              <w:left w:val="single" w:sz="4" w:space="0" w:color="auto"/>
              <w:bottom w:val="single" w:sz="4" w:space="0" w:color="auto"/>
              <w:right w:val="single" w:sz="4" w:space="0" w:color="auto"/>
            </w:tcBorders>
            <w:tcMar>
              <w:left w:w="105" w:type="dxa"/>
              <w:right w:w="105" w:type="dxa"/>
            </w:tcMar>
          </w:tcPr>
          <w:p w14:paraId="046E8BE5" w14:textId="2AD5B5FB" w:rsidR="00D21FF2" w:rsidRPr="00226805" w:rsidRDefault="00D21FF2" w:rsidP="00226805">
            <w:pPr>
              <w:bidi/>
              <w:spacing w:before="40" w:after="40"/>
              <w:rPr>
                <w:b/>
                <w:bCs/>
                <w:rtl/>
                <w:lang w:val="en-US" w:bidi="ar-AE"/>
              </w:rPr>
            </w:pPr>
            <w:r w:rsidRPr="00226805">
              <w:rPr>
                <w:b/>
                <w:bCs/>
                <w:rtl/>
                <w:lang w:val="en-US" w:bidi="ar-AE"/>
              </w:rPr>
              <w:t>المجموع للأنشطة في قطاع الخدمات</w:t>
            </w:r>
          </w:p>
        </w:tc>
        <w:tc>
          <w:tcPr>
            <w:tcW w:w="2156" w:type="dxa"/>
            <w:gridSpan w:val="2"/>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A19B745" w14:textId="65E8499E" w:rsidR="004D4402" w:rsidRPr="00226805" w:rsidRDefault="00A023A4" w:rsidP="00226805">
            <w:pPr>
              <w:bidi/>
              <w:spacing w:before="40" w:after="40"/>
              <w:jc w:val="right"/>
              <w:rPr>
                <w:b/>
                <w:bCs/>
                <w:lang w:val="en-US" w:bidi="ar-AE"/>
              </w:rPr>
            </w:pPr>
            <w:r w:rsidRPr="00226805">
              <w:rPr>
                <w:b/>
                <w:bCs/>
                <w:rtl/>
                <w:lang w:val="en-US" w:bidi="ar-AE"/>
              </w:rPr>
              <w:t>925,000</w:t>
            </w:r>
          </w:p>
        </w:tc>
      </w:tr>
      <w:tr w:rsidR="004D4402" w:rsidRPr="00226805" w14:paraId="63CA1531" w14:textId="77777777" w:rsidTr="00226805">
        <w:trPr>
          <w:trHeight w:val="300"/>
        </w:trPr>
        <w:tc>
          <w:tcPr>
            <w:tcW w:w="7205" w:type="dxa"/>
            <w:gridSpan w:val="2"/>
            <w:tcBorders>
              <w:top w:val="single" w:sz="4" w:space="0" w:color="auto"/>
              <w:left w:val="single" w:sz="4" w:space="0" w:color="auto"/>
              <w:bottom w:val="single" w:sz="4" w:space="0" w:color="auto"/>
              <w:right w:val="single" w:sz="4" w:space="0" w:color="auto"/>
            </w:tcBorders>
            <w:tcMar>
              <w:left w:w="105" w:type="dxa"/>
              <w:right w:w="105" w:type="dxa"/>
            </w:tcMar>
          </w:tcPr>
          <w:p w14:paraId="00BFE9E8" w14:textId="06C03CDB" w:rsidR="00D21FF2" w:rsidRPr="00226805" w:rsidRDefault="00D21FF2" w:rsidP="00226805">
            <w:pPr>
              <w:bidi/>
              <w:spacing w:before="40" w:after="40"/>
              <w:rPr>
                <w:rtl/>
                <w:lang w:val="en-US" w:bidi="ar-AE"/>
              </w:rPr>
            </w:pPr>
            <w:r w:rsidRPr="00226805">
              <w:rPr>
                <w:rtl/>
                <w:lang w:val="en-US" w:bidi="ar-AE"/>
              </w:rPr>
              <w:t>تنفيذ وتنسيق ورصد المشروع (اليونيب)</w:t>
            </w:r>
          </w:p>
        </w:tc>
        <w:tc>
          <w:tcPr>
            <w:tcW w:w="2156" w:type="dxa"/>
            <w:gridSpan w:val="2"/>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454C9AF" w14:textId="0632F5B7" w:rsidR="004D4402" w:rsidRPr="00226805" w:rsidRDefault="00A023A4" w:rsidP="00226805">
            <w:pPr>
              <w:bidi/>
              <w:spacing w:before="40" w:after="40"/>
              <w:jc w:val="right"/>
              <w:rPr>
                <w:lang w:val="en-GB" w:bidi="ar-AE"/>
              </w:rPr>
            </w:pPr>
            <w:r w:rsidRPr="00226805">
              <w:rPr>
                <w:rtl/>
                <w:lang w:val="en-GB" w:bidi="ar-AE"/>
              </w:rPr>
              <w:t>92,500</w:t>
            </w:r>
          </w:p>
        </w:tc>
      </w:tr>
      <w:tr w:rsidR="004D4402" w:rsidRPr="00226805" w14:paraId="758AEF35" w14:textId="77777777" w:rsidTr="00226805">
        <w:trPr>
          <w:trHeight w:val="300"/>
        </w:trPr>
        <w:tc>
          <w:tcPr>
            <w:tcW w:w="7205" w:type="dxa"/>
            <w:gridSpan w:val="2"/>
            <w:tcBorders>
              <w:top w:val="single" w:sz="4" w:space="0" w:color="auto"/>
              <w:left w:val="single" w:sz="4" w:space="0" w:color="auto"/>
              <w:bottom w:val="single" w:sz="4" w:space="0" w:color="auto"/>
              <w:right w:val="single" w:sz="4" w:space="0" w:color="auto"/>
            </w:tcBorders>
            <w:tcMar>
              <w:left w:w="105" w:type="dxa"/>
              <w:right w:w="105" w:type="dxa"/>
            </w:tcMar>
          </w:tcPr>
          <w:p w14:paraId="2C987EE9" w14:textId="48E8BDB4" w:rsidR="00D21FF2" w:rsidRPr="00226805" w:rsidRDefault="00D21FF2" w:rsidP="00226805">
            <w:pPr>
              <w:bidi/>
              <w:spacing w:before="40" w:after="40"/>
              <w:rPr>
                <w:b/>
                <w:bCs/>
                <w:rtl/>
                <w:lang w:val="en-US" w:bidi="ar-AE"/>
              </w:rPr>
            </w:pPr>
            <w:r w:rsidRPr="00226805">
              <w:rPr>
                <w:rFonts w:hint="cs"/>
                <w:b/>
                <w:bCs/>
                <w:rtl/>
                <w:lang w:val="en-US" w:bidi="ar-AE"/>
              </w:rPr>
              <w:t>الإجمالي (دولار أمريكي)</w:t>
            </w:r>
          </w:p>
        </w:tc>
        <w:tc>
          <w:tcPr>
            <w:tcW w:w="2156" w:type="dxa"/>
            <w:gridSpan w:val="2"/>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C4CF108" w14:textId="3224A74F" w:rsidR="004D4402" w:rsidRPr="00226805" w:rsidRDefault="00A023A4" w:rsidP="00226805">
            <w:pPr>
              <w:bidi/>
              <w:spacing w:before="40" w:after="40"/>
              <w:jc w:val="right"/>
              <w:rPr>
                <w:b/>
                <w:bCs/>
                <w:lang w:val="en-GB" w:bidi="ar-AE"/>
              </w:rPr>
            </w:pPr>
            <w:r w:rsidRPr="00226805">
              <w:rPr>
                <w:b/>
                <w:bCs/>
                <w:rtl/>
                <w:lang w:val="en-GB" w:bidi="ar-AE"/>
              </w:rPr>
              <w:t>1,017,500</w:t>
            </w:r>
          </w:p>
        </w:tc>
      </w:tr>
    </w:tbl>
    <w:p w14:paraId="3C5AF2E6" w14:textId="77777777" w:rsidR="003933E3" w:rsidRPr="00D21FF2" w:rsidRDefault="003933E3" w:rsidP="00D21FF2">
      <w:pPr>
        <w:tabs>
          <w:tab w:val="left" w:pos="7554"/>
        </w:tabs>
        <w:bidi/>
        <w:ind w:left="113"/>
        <w:jc w:val="left"/>
        <w:rPr>
          <w:sz w:val="26"/>
          <w:szCs w:val="26"/>
          <w:lang w:val="en-GB"/>
        </w:rPr>
      </w:pPr>
    </w:p>
    <w:p w14:paraId="3BD4F398" w14:textId="564AD5BA" w:rsidR="00D21FF2" w:rsidRPr="00D21FF2" w:rsidRDefault="003E7285" w:rsidP="00D21FF2">
      <w:pPr>
        <w:bidi/>
        <w:spacing w:after="240"/>
        <w:rPr>
          <w:i/>
          <w:iCs/>
          <w:sz w:val="26"/>
          <w:szCs w:val="26"/>
          <w:rtl/>
          <w:lang w:val="en-US" w:bidi="ar-AE"/>
        </w:rPr>
      </w:pPr>
      <w:r w:rsidRPr="003E7285">
        <w:rPr>
          <w:i/>
          <w:iCs/>
          <w:sz w:val="26"/>
          <w:szCs w:val="26"/>
          <w:rtl/>
          <w:lang w:val="en-US" w:bidi="ar-AE"/>
        </w:rPr>
        <w:t>تنفيذ وتنسيق ورصد المشروع</w:t>
      </w:r>
    </w:p>
    <w:p w14:paraId="11DC8FCE" w14:textId="5ADBF998" w:rsidR="00F510CA" w:rsidRPr="00F510CA" w:rsidRDefault="003F43ED" w:rsidP="00F510CA">
      <w:pPr>
        <w:pStyle w:val="ListParagraph"/>
        <w:numPr>
          <w:ilvl w:val="0"/>
          <w:numId w:val="35"/>
        </w:numPr>
        <w:bidi/>
        <w:spacing w:after="240" w:line="288" w:lineRule="auto"/>
        <w:ind w:left="0" w:firstLine="0"/>
        <w:contextualSpacing w:val="0"/>
        <w:rPr>
          <w:sz w:val="26"/>
          <w:szCs w:val="26"/>
        </w:rPr>
      </w:pPr>
      <w:r w:rsidRPr="003F43ED">
        <w:rPr>
          <w:sz w:val="26"/>
          <w:szCs w:val="26"/>
          <w:rtl/>
        </w:rPr>
        <w:t>ستعمل وحدة الأوزون الوطنية، في ظل الدعم الفني المقدم من الوكالات المنفذة، على مراقبة الأنشطة وإعداد التقارير عن التقدم المحرز والعمل مع أصحاب المصلحة لتحقيق التخفيض التدريجي للمواد الهيدروفلوروكربونية، وضمان أقصى قدر من التنسيق والتناغم مع خطة إدارة إزالة المواد الهيدروكلوروفلوروكربونية. تبلغ تكلفة هذه الأنشطة 92,500 دولار أمريكي وتشمل المستشارين الوطنيين والدوليين</w:t>
      </w:r>
      <w:r>
        <w:rPr>
          <w:rStyle w:val="FootnoteReference"/>
          <w:sz w:val="26"/>
          <w:szCs w:val="26"/>
          <w:rtl/>
        </w:rPr>
        <w:footnoteReference w:id="10"/>
      </w:r>
      <w:r w:rsidRPr="003F43ED">
        <w:rPr>
          <w:sz w:val="26"/>
          <w:szCs w:val="26"/>
          <w:rtl/>
        </w:rPr>
        <w:t xml:space="preserve"> (35,000 دولار أمريكي) وتكاليف السفر ذات الصلة بالرصد (17,000 دولار أمريكي) وتنظيم الاجتماعات (14,000 دولار أمريكي) ورسوم أخرى</w:t>
      </w:r>
      <w:r>
        <w:rPr>
          <w:rStyle w:val="FootnoteReference"/>
          <w:sz w:val="26"/>
          <w:szCs w:val="26"/>
          <w:rtl/>
        </w:rPr>
        <w:footnoteReference w:id="11"/>
      </w:r>
      <w:r w:rsidRPr="003F43ED">
        <w:rPr>
          <w:sz w:val="26"/>
          <w:szCs w:val="26"/>
          <w:rtl/>
        </w:rPr>
        <w:t xml:space="preserve"> (26,500 دولار أمريكي).</w:t>
      </w:r>
    </w:p>
    <w:p w14:paraId="0FA8F1B8" w14:textId="0FBADB99" w:rsidR="00F300B0" w:rsidRPr="00F300B0" w:rsidRDefault="00F300B0" w:rsidP="00F300B0">
      <w:pPr>
        <w:bidi/>
        <w:spacing w:after="240"/>
        <w:rPr>
          <w:i/>
          <w:iCs/>
          <w:sz w:val="26"/>
          <w:szCs w:val="26"/>
          <w:rtl/>
          <w:lang w:val="en-US" w:bidi="ar-AE"/>
        </w:rPr>
      </w:pPr>
      <w:r w:rsidRPr="00F300B0">
        <w:rPr>
          <w:i/>
          <w:iCs/>
          <w:sz w:val="26"/>
          <w:szCs w:val="26"/>
          <w:rtl/>
          <w:lang w:val="en-US" w:bidi="ar-AE"/>
        </w:rPr>
        <w:lastRenderedPageBreak/>
        <w:t>تنفيذ السياسة الجنسانية</w:t>
      </w:r>
    </w:p>
    <w:p w14:paraId="7D162E37" w14:textId="550CA7D8" w:rsidR="00F510CA" w:rsidRPr="00F510CA" w:rsidRDefault="00052060" w:rsidP="00F510CA">
      <w:pPr>
        <w:pStyle w:val="ListParagraph"/>
        <w:numPr>
          <w:ilvl w:val="0"/>
          <w:numId w:val="35"/>
        </w:numPr>
        <w:bidi/>
        <w:spacing w:after="240" w:line="288" w:lineRule="auto"/>
        <w:ind w:left="0" w:firstLine="0"/>
        <w:contextualSpacing w:val="0"/>
        <w:rPr>
          <w:sz w:val="26"/>
          <w:szCs w:val="26"/>
        </w:rPr>
      </w:pPr>
      <w:r w:rsidRPr="00052060">
        <w:rPr>
          <w:sz w:val="26"/>
          <w:szCs w:val="26"/>
          <w:rtl/>
        </w:rPr>
        <w:t>تقر تشاد بأهمية المساواة بين الجنسين وتمكين المرأة وإشراكها، وتبلغ نسبة مشاركة الفنيات في قطاع التبريد وتكييف الهواء حوالي 20 في المائة. وستتضمن مدونات قواعد الممارسات المقترحة بموجب خطة تنفيذ كيغالي قسماً لإزالة المفاهيم الخاطئة حول النساء العاملات كفنيات خدمة. كما سيتم إعطاء الأولوية للعديد من الأدوات المقدمة في إطار خطة تنفيذ كيغالي لاستخدامها من قبل الفنيات حسب مقتضى الحال لتعزيز مشاركة المرأة في القطاع. وسيتم جمع البيانات المصنفة حسب الجنس لقياس مشاركة المرأة حسب الحاجة. تحدد خطة تنفيذ كيغالي مؤشرات وأهداف ستستخدمها الوكالات المنفذة لقياس كمية ونوعية والتوقيت المناسب للتدخلات ونتائجها. وسيتم تضمين المعلومات المجمعة في التقارير المرحلية الخاصة بالشرائح، بما يتماشى مع المتطلبات الإلزامية لمؤشرات تعميم مراعاة المنظور الجنساني.</w:t>
      </w:r>
    </w:p>
    <w:p w14:paraId="6B2F3B6B" w14:textId="0C010CEB" w:rsidR="00052060" w:rsidRPr="00052060" w:rsidRDefault="00887657" w:rsidP="00052060">
      <w:pPr>
        <w:bidi/>
        <w:spacing w:before="240" w:after="240"/>
        <w:rPr>
          <w:iCs/>
          <w:sz w:val="26"/>
          <w:szCs w:val="26"/>
          <w:rtl/>
          <w:lang w:val="en-US" w:bidi="ar-AE"/>
        </w:rPr>
      </w:pPr>
      <w:r w:rsidRPr="00887657">
        <w:rPr>
          <w:iCs/>
          <w:sz w:val="26"/>
          <w:szCs w:val="26"/>
          <w:rtl/>
          <w:lang w:val="en-US" w:bidi="ar-AE"/>
        </w:rPr>
        <w:t>تنسيق الأنشطة في قطاع الخدمة في إطار خطط إزالة الهيدروكلوروفلوروكربون والتخفيض التدريجي للهيدروفلوروكربون</w:t>
      </w:r>
    </w:p>
    <w:p w14:paraId="017C3F88" w14:textId="58582099" w:rsidR="00F510CA" w:rsidRPr="00F510CA" w:rsidRDefault="00DA2C2E" w:rsidP="00F510CA">
      <w:pPr>
        <w:pStyle w:val="ListParagraph"/>
        <w:numPr>
          <w:ilvl w:val="0"/>
          <w:numId w:val="35"/>
        </w:numPr>
        <w:bidi/>
        <w:spacing w:after="240" w:line="288" w:lineRule="auto"/>
        <w:ind w:left="0" w:firstLine="0"/>
        <w:contextualSpacing w:val="0"/>
        <w:rPr>
          <w:sz w:val="26"/>
          <w:szCs w:val="26"/>
        </w:rPr>
      </w:pPr>
      <w:r w:rsidRPr="00DA2C2E">
        <w:rPr>
          <w:sz w:val="26"/>
          <w:szCs w:val="26"/>
          <w:rtl/>
        </w:rPr>
        <w:t>سيتم تنفيذ المرحلة الثانية من خطة إدارة إزالة المواد الهيدروكلوروفلوروكربونية والمرحلة الأولى من خطة تنفيذ كيغالي في آنٍ واحد. وستقوم حكومة تشاد بتنسيق مزيج من التنفيذ المتوازي والمتكامل للبرنامجين، مما يتيح المراقبة عن كثب للأنشطة الفردية والحد من النفقات أو التكاليف اللوجستية من خلال التكامل. وبالنسبة للمرحلة الأولى من خطة تنفيذ كيغالي، تقترح تشاد تعزيز الإطار التنظيمي وآليات الرقابة، وإعطاء الأولوية لتدريب الفنيين في القطاعات الفرعية التي لا تغطيها خطة إدارة إزالة المواد الهيدروكلوروفلوروكربونية؛ وتفعيل أنشطة الاسترداد وإعادة التدوير؛ وضمان التنفيذ المستدام لبرنامج إصدار شهادات الفنيين المزمع إنشاؤه في المرحلة الثانية؛ وتجهيز معاهد التدريب؛ وتنفيذ مشروع تدليلي في مجال التبريد التجاري؛ والقيام بإدارة جانب الطلب للحد من استيراد المعدات القائمة على الهيدروفلوروكربون، والتي لم يتم تضمينها في خطة إدارة إزالة المواد الهيدروكلوروفلوروكربونية.</w:t>
      </w:r>
    </w:p>
    <w:p w14:paraId="173D4075" w14:textId="2C389E30" w:rsidR="00DA2C2E" w:rsidRPr="00DA2C2E" w:rsidRDefault="00DA2C2E" w:rsidP="00DA2C2E">
      <w:pPr>
        <w:bidi/>
        <w:spacing w:after="240"/>
        <w:rPr>
          <w:sz w:val="26"/>
          <w:szCs w:val="26"/>
          <w:u w:val="single"/>
          <w:lang w:val="en-US"/>
        </w:rPr>
      </w:pPr>
      <w:r w:rsidRPr="00DA2C2E">
        <w:rPr>
          <w:sz w:val="26"/>
          <w:szCs w:val="26"/>
          <w:u w:val="single"/>
          <w:rtl/>
          <w:lang w:val="en-US"/>
        </w:rPr>
        <w:t>التكلفة الإجمالية للمرحلة الأولى من خطة تنفيذ كيغالي للمواد الهيدروفلوروكربونية</w:t>
      </w:r>
    </w:p>
    <w:p w14:paraId="45C84470" w14:textId="3532944A" w:rsidR="00F510CA" w:rsidRPr="00F510CA" w:rsidRDefault="00DA2C2E" w:rsidP="00F510CA">
      <w:pPr>
        <w:pStyle w:val="ListParagraph"/>
        <w:numPr>
          <w:ilvl w:val="0"/>
          <w:numId w:val="35"/>
        </w:numPr>
        <w:bidi/>
        <w:spacing w:after="240" w:line="288" w:lineRule="auto"/>
        <w:ind w:left="0" w:firstLine="0"/>
        <w:contextualSpacing w:val="0"/>
        <w:rPr>
          <w:sz w:val="26"/>
          <w:szCs w:val="26"/>
        </w:rPr>
      </w:pPr>
      <w:bookmarkStart w:id="8" w:name="_Hlk118631498"/>
      <w:r w:rsidRPr="00DA2C2E">
        <w:rPr>
          <w:sz w:val="26"/>
          <w:szCs w:val="26"/>
          <w:rtl/>
        </w:rPr>
        <w:t>تم اقتراح ميزانية المرحلة الأولى بمبلغ قدره 1,017,500 دولار أمريكي. وتم اقتراح تكاليف الأنشطة في قطاع خدمة التبريد عملاً بالمقرر 92/37. كما تم تلخيص الأنشطة والتكاليف المقترحة للمرحلة الأولى من خطة تنفيذ كيغالي في الجدول 9 أعلاه. ويتماشى توزيع الشرائح للمرحلة الأولى من خطة تنفيذ كيغالي مع مقرر اللجنة التنفيذية 94/59 وتوزيع الشرائح للمرحلة الثانية من خطة إدارة إزالة المواد الهيدروكلوروفلوروكربونية.</w:t>
      </w:r>
    </w:p>
    <w:bookmarkEnd w:id="8"/>
    <w:p w14:paraId="0745AC87" w14:textId="2C2A85FF" w:rsidR="00DA2C2E" w:rsidRPr="00DA2C2E" w:rsidRDefault="00DA2C2E" w:rsidP="00DA2C2E">
      <w:pPr>
        <w:bidi/>
        <w:spacing w:after="240"/>
        <w:outlineLvl w:val="0"/>
        <w:rPr>
          <w:sz w:val="26"/>
          <w:szCs w:val="26"/>
          <w:u w:val="single"/>
          <w:lang w:val="en-US"/>
        </w:rPr>
      </w:pPr>
      <w:r w:rsidRPr="00DA2C2E">
        <w:rPr>
          <w:sz w:val="26"/>
          <w:szCs w:val="26"/>
          <w:u w:val="single"/>
          <w:rtl/>
          <w:lang w:val="en-US"/>
        </w:rPr>
        <w:t>تنفيذ الشريحة الأولى من المرحلة الأولى من خطة تنفيذ كيغالي للمواد الهيدروفلوروكربونية</w:t>
      </w:r>
    </w:p>
    <w:p w14:paraId="3B863910" w14:textId="47041E6B" w:rsidR="00F510CA" w:rsidRPr="00F510CA" w:rsidRDefault="007956B6" w:rsidP="00F510CA">
      <w:pPr>
        <w:pStyle w:val="ListParagraph"/>
        <w:numPr>
          <w:ilvl w:val="0"/>
          <w:numId w:val="35"/>
        </w:numPr>
        <w:bidi/>
        <w:spacing w:after="240" w:line="288" w:lineRule="auto"/>
        <w:ind w:left="0" w:firstLine="0"/>
        <w:contextualSpacing w:val="0"/>
        <w:rPr>
          <w:sz w:val="26"/>
          <w:szCs w:val="26"/>
        </w:rPr>
      </w:pPr>
      <w:r w:rsidRPr="007956B6">
        <w:rPr>
          <w:sz w:val="26"/>
          <w:szCs w:val="26"/>
          <w:rtl/>
        </w:rPr>
        <w:t>سيتم تنفيذ الشريحة الأولى من تمويل المرحلة الأولى من خطة تنفيذ كيغالي، بمبلغ إجمالي قدره 614,000 دولار أمريكي، في الفترة بين يناير/كانون الثاني 2025 وديسمبر/كانون الأول 2027، وستشمل الأنشطة التالية:</w:t>
      </w:r>
    </w:p>
    <w:p w14:paraId="37CCF519" w14:textId="4EBF0005" w:rsidR="00401653" w:rsidRPr="002E22BB" w:rsidRDefault="00A2314B" w:rsidP="00401653">
      <w:pPr>
        <w:pStyle w:val="ListParagraph"/>
        <w:numPr>
          <w:ilvl w:val="0"/>
          <w:numId w:val="36"/>
        </w:numPr>
        <w:bidi/>
        <w:spacing w:after="240" w:line="288" w:lineRule="auto"/>
        <w:ind w:left="1440" w:hanging="720"/>
        <w:contextualSpacing w:val="0"/>
        <w:rPr>
          <w:sz w:val="26"/>
          <w:szCs w:val="26"/>
          <w:rtl/>
          <w:lang w:val="en-US" w:bidi="ar-AE"/>
        </w:rPr>
      </w:pPr>
      <w:r w:rsidRPr="002E22BB">
        <w:rPr>
          <w:i/>
          <w:iCs/>
          <w:sz w:val="26"/>
          <w:szCs w:val="26"/>
          <w:rtl/>
          <w:lang w:val="en-US" w:bidi="ar-AE"/>
        </w:rPr>
        <w:t>تعزيز الإطار التنظيمي والتوعية</w:t>
      </w:r>
      <w:r w:rsidRPr="002E22BB">
        <w:rPr>
          <w:sz w:val="26"/>
          <w:szCs w:val="26"/>
          <w:rtl/>
          <w:lang w:val="en-US" w:bidi="ar-AE"/>
        </w:rPr>
        <w:t>:</w:t>
      </w:r>
    </w:p>
    <w:p w14:paraId="4A33DA2B" w14:textId="0351384F" w:rsidR="00A2314B" w:rsidRPr="00A2314B" w:rsidRDefault="00DD37FD" w:rsidP="00A2314B">
      <w:pPr>
        <w:pStyle w:val="ListParagraph"/>
        <w:numPr>
          <w:ilvl w:val="0"/>
          <w:numId w:val="37"/>
        </w:numPr>
        <w:bidi/>
        <w:spacing w:after="240" w:line="288" w:lineRule="auto"/>
        <w:ind w:left="2160" w:hanging="720"/>
        <w:contextualSpacing w:val="0"/>
        <w:rPr>
          <w:sz w:val="26"/>
          <w:szCs w:val="26"/>
          <w:lang w:val="en-US"/>
        </w:rPr>
      </w:pPr>
      <w:r w:rsidRPr="00DD37FD">
        <w:rPr>
          <w:sz w:val="26"/>
          <w:szCs w:val="26"/>
          <w:rtl/>
          <w:lang w:val="en-US"/>
        </w:rPr>
        <w:t>تقييم النظام الحالي وتقديم مقترح لإنشاء وتنفيذ نظام إلكتروني لإصدار التراخيص والحصص وتسجيل ومراقبة ورصد واردات الهيدروفلوروكربون؛ وإعداد النظام الرقمي وربطه بالجمارك؛ وتوفير التدريب لـ 50 مشغلاً على النظام المحدث (اليونيب) (35,000 دولار أمريكي)</w:t>
      </w:r>
      <w:r>
        <w:rPr>
          <w:rFonts w:hint="cs"/>
          <w:sz w:val="26"/>
          <w:szCs w:val="26"/>
          <w:rtl/>
          <w:lang w:val="en-US"/>
        </w:rPr>
        <w:t>؛</w:t>
      </w:r>
    </w:p>
    <w:p w14:paraId="6F5A783F" w14:textId="5B800D4A" w:rsidR="00DD37FD" w:rsidRPr="00DD37FD" w:rsidRDefault="00931FA8" w:rsidP="00DD37FD">
      <w:pPr>
        <w:pStyle w:val="ListParagraph"/>
        <w:numPr>
          <w:ilvl w:val="0"/>
          <w:numId w:val="37"/>
        </w:numPr>
        <w:bidi/>
        <w:spacing w:after="240" w:line="288" w:lineRule="auto"/>
        <w:ind w:left="2160" w:hanging="720"/>
        <w:contextualSpacing w:val="0"/>
        <w:rPr>
          <w:sz w:val="26"/>
          <w:szCs w:val="26"/>
          <w:lang w:val="en-US"/>
        </w:rPr>
      </w:pPr>
      <w:r w:rsidRPr="00931FA8">
        <w:rPr>
          <w:sz w:val="26"/>
          <w:szCs w:val="26"/>
          <w:rtl/>
          <w:lang w:val="en-US"/>
        </w:rPr>
        <w:lastRenderedPageBreak/>
        <w:t>وضع وتنفيذ لائحة ت</w:t>
      </w:r>
      <w:r w:rsidR="00D8526D">
        <w:rPr>
          <w:rFonts w:hint="cs"/>
          <w:sz w:val="26"/>
          <w:szCs w:val="26"/>
          <w:rtl/>
          <w:lang w:val="en-US"/>
        </w:rPr>
        <w:t>ُ</w:t>
      </w:r>
      <w:r w:rsidRPr="00931FA8">
        <w:rPr>
          <w:sz w:val="26"/>
          <w:szCs w:val="26"/>
          <w:rtl/>
          <w:lang w:val="en-US"/>
        </w:rPr>
        <w:t>لزم المستوردين المعتمدين الاحتفاظ بسجل المواد الهيدروفلوروكربونية الموزعة في السوق لدعم رصد المواد الهيدروفلوروكربونية والمعدات التي تحتوي عليها؛ وعقد اجتماع واحد لإعلام أصحاب المصلحة بمتطلبات الإبلاغ (اليونيب) (10,000 دولار أميركي)؛</w:t>
      </w:r>
    </w:p>
    <w:p w14:paraId="14111638" w14:textId="468A7A2A" w:rsidR="00D8526D" w:rsidRPr="00D8526D" w:rsidRDefault="00946166" w:rsidP="00D8526D">
      <w:pPr>
        <w:pStyle w:val="ListParagraph"/>
        <w:numPr>
          <w:ilvl w:val="0"/>
          <w:numId w:val="37"/>
        </w:numPr>
        <w:bidi/>
        <w:spacing w:after="240" w:line="288" w:lineRule="auto"/>
        <w:ind w:left="2160" w:hanging="720"/>
        <w:contextualSpacing w:val="0"/>
        <w:rPr>
          <w:sz w:val="26"/>
          <w:szCs w:val="26"/>
          <w:lang w:val="en-US"/>
        </w:rPr>
      </w:pPr>
      <w:r w:rsidRPr="00946166">
        <w:rPr>
          <w:sz w:val="26"/>
          <w:szCs w:val="26"/>
          <w:rtl/>
          <w:lang w:val="en-US"/>
        </w:rPr>
        <w:t>تحديث المناهج التدريبية الخاصة بتدريب الجمارك لتشمل ضوابط الهيدروفلوروكربون والتعامل الآمن مع غازات التبريد، وتدريب ما لا يقل عن 40 من موظفي الجمارك وغيرهم من مسؤولي إنفاذ القانون على منع ومكافحة التجارة غير المشروعة في الهيدروفلوروكربون (اليونيب) (16,000 دولار أمريكي)؛</w:t>
      </w:r>
    </w:p>
    <w:p w14:paraId="1A17AC2F" w14:textId="443714C4" w:rsidR="00AF609B" w:rsidRPr="00AF609B" w:rsidRDefault="00920A2F" w:rsidP="00AF609B">
      <w:pPr>
        <w:pStyle w:val="ListParagraph"/>
        <w:numPr>
          <w:ilvl w:val="0"/>
          <w:numId w:val="37"/>
        </w:numPr>
        <w:bidi/>
        <w:spacing w:after="240" w:line="288" w:lineRule="auto"/>
        <w:ind w:left="2160" w:hanging="720"/>
        <w:contextualSpacing w:val="0"/>
        <w:rPr>
          <w:sz w:val="26"/>
          <w:szCs w:val="26"/>
          <w:lang w:val="en-US"/>
        </w:rPr>
      </w:pPr>
      <w:r w:rsidRPr="00920A2F">
        <w:rPr>
          <w:sz w:val="26"/>
          <w:szCs w:val="26"/>
          <w:rtl/>
          <w:lang w:val="en-US"/>
        </w:rPr>
        <w:t>توفير 14 جهاز تعريف لغازات التبريد للجمارك (اليونيدو، 70,000 دولار أمريكي)؛ و</w:t>
      </w:r>
    </w:p>
    <w:p w14:paraId="6FB0E767" w14:textId="6211204D" w:rsidR="00F55840" w:rsidRPr="00F55840" w:rsidRDefault="008136CB" w:rsidP="00F55840">
      <w:pPr>
        <w:pStyle w:val="ListParagraph"/>
        <w:numPr>
          <w:ilvl w:val="0"/>
          <w:numId w:val="37"/>
        </w:numPr>
        <w:bidi/>
        <w:spacing w:after="240" w:line="288" w:lineRule="auto"/>
        <w:ind w:left="2160" w:hanging="720"/>
        <w:contextualSpacing w:val="0"/>
        <w:rPr>
          <w:sz w:val="26"/>
          <w:szCs w:val="26"/>
          <w:lang w:val="en-US"/>
        </w:rPr>
      </w:pPr>
      <w:r w:rsidRPr="008136CB">
        <w:rPr>
          <w:sz w:val="26"/>
          <w:szCs w:val="26"/>
          <w:rtl/>
          <w:lang w:val="en-US"/>
        </w:rPr>
        <w:t>تطوير عشرة أنشطة توعوية موجهة لتوعية أصحاب المصلحة بشأن مكونات المشروع (اليونيب) (20,000 دولار أمريكي).</w:t>
      </w:r>
    </w:p>
    <w:p w14:paraId="15B23567" w14:textId="449A0F10" w:rsidR="008136CB" w:rsidRPr="008136CB" w:rsidRDefault="002E22BB" w:rsidP="008136CB">
      <w:pPr>
        <w:pStyle w:val="ListParagraph"/>
        <w:numPr>
          <w:ilvl w:val="0"/>
          <w:numId w:val="36"/>
        </w:numPr>
        <w:bidi/>
        <w:spacing w:after="240" w:line="288" w:lineRule="auto"/>
        <w:ind w:left="1440" w:hanging="720"/>
        <w:contextualSpacing w:val="0"/>
        <w:rPr>
          <w:sz w:val="26"/>
          <w:szCs w:val="26"/>
          <w:lang w:val="en-US" w:bidi="ar-AE"/>
        </w:rPr>
      </w:pPr>
      <w:r w:rsidRPr="002E22BB">
        <w:rPr>
          <w:i/>
          <w:iCs/>
          <w:sz w:val="26"/>
          <w:szCs w:val="26"/>
          <w:rtl/>
          <w:lang w:val="en-US" w:bidi="ar-AE"/>
        </w:rPr>
        <w:t>بناء قدرات أصحاب المصلحة الرئيسيين في قطاعي التبريد وتكييف الهواء وتكييف الهواء المتنقل</w:t>
      </w:r>
      <w:r w:rsidRPr="002E22BB">
        <w:rPr>
          <w:sz w:val="26"/>
          <w:szCs w:val="26"/>
          <w:rtl/>
          <w:lang w:val="en-US" w:bidi="ar-AE"/>
        </w:rPr>
        <w:t>:</w:t>
      </w:r>
    </w:p>
    <w:p w14:paraId="7331F1D7" w14:textId="74A53B68" w:rsidR="002E22BB" w:rsidRPr="002E22BB" w:rsidRDefault="00485A57" w:rsidP="002E22BB">
      <w:pPr>
        <w:pStyle w:val="ListParagraph"/>
        <w:numPr>
          <w:ilvl w:val="0"/>
          <w:numId w:val="38"/>
        </w:numPr>
        <w:bidi/>
        <w:spacing w:after="240" w:line="288" w:lineRule="auto"/>
        <w:ind w:left="2160" w:hanging="720"/>
        <w:contextualSpacing w:val="0"/>
        <w:rPr>
          <w:sz w:val="26"/>
          <w:szCs w:val="26"/>
          <w:lang w:val="en-US"/>
        </w:rPr>
      </w:pPr>
      <w:r w:rsidRPr="00485A57">
        <w:rPr>
          <w:sz w:val="26"/>
          <w:szCs w:val="26"/>
          <w:rtl/>
          <w:lang w:val="en-US"/>
        </w:rPr>
        <w:t>توفير الدعم الفني والتنظيمي لجمعيات خدمة التبريد المسجلة وغير المسجلة لزيادة المشاركة في أنشطة التدريب وتعزيز مشاركة المرأة في العملية؛ ومراجعة مدونة الممارسات الجيدة الحالية لتشمل قطاعات خدمة التبريد وتكييف الهواء وتكييف الهواء المتنقل وتنظيم تدشين ورشة عمل (اليونيب) (16,000 دولار أمريكي)؛</w:t>
      </w:r>
    </w:p>
    <w:p w14:paraId="4A590528" w14:textId="705E955F" w:rsidR="00485A57" w:rsidRPr="00485A57" w:rsidRDefault="00A2588D" w:rsidP="00485A57">
      <w:pPr>
        <w:pStyle w:val="ListParagraph"/>
        <w:numPr>
          <w:ilvl w:val="0"/>
          <w:numId w:val="38"/>
        </w:numPr>
        <w:bidi/>
        <w:spacing w:after="240" w:line="288" w:lineRule="auto"/>
        <w:ind w:left="2160" w:hanging="720"/>
        <w:contextualSpacing w:val="0"/>
        <w:rPr>
          <w:sz w:val="26"/>
          <w:szCs w:val="26"/>
          <w:lang w:val="en-US"/>
        </w:rPr>
      </w:pPr>
      <w:r w:rsidRPr="00A2588D">
        <w:rPr>
          <w:sz w:val="26"/>
          <w:szCs w:val="26"/>
          <w:rtl/>
          <w:lang w:val="en-US"/>
        </w:rPr>
        <w:t xml:space="preserve">توسيع نطاق نظام إصدار شهادات الفنيين الذي يجري تطويره بموجب خطة إدارة إزالة المواد الهيدروكلوروفلوروكربونية لتطوير نظام إصدار شهادات متخصص لقطاعي التبريد المنزلي/التجاري وتكييف الهواء المتنقل، واعتماد خمس جهات </w:t>
      </w:r>
      <w:r>
        <w:rPr>
          <w:rFonts w:hint="cs"/>
          <w:sz w:val="26"/>
          <w:szCs w:val="26"/>
          <w:rtl/>
          <w:lang w:val="en-US"/>
        </w:rPr>
        <w:t>مرخصة</w:t>
      </w:r>
      <w:r w:rsidRPr="00A2588D">
        <w:rPr>
          <w:sz w:val="26"/>
          <w:szCs w:val="26"/>
          <w:rtl/>
          <w:lang w:val="en-US"/>
        </w:rPr>
        <w:t xml:space="preserve"> لإصدار الشهادات لهذا الغرض، وإجراء عملية إصدار شهادات تجريبية لـ 75 من فني الخدمة؛ وإعداد بطاقات اعتماد بلاستيكية ومواد أخرى؛ وتنفيذ ورشة عمل واحدة لتشجيع مشاركة الفنيين في نظام الشهادات؛ وتدريب ما لا يقل عن 100 فني على ممارسات الخدمة الجيدة في مجال الاسترداد، والحد من التسربات، والتعامل الآمن مع البدائل القابلة للاشتعال وذات القدرة المنخفضة على إحداث الاحترار العالمي، باتباع مدونة الممارسات الجيدة كدليل إرشادي للتدريب (اليونيب) (70</w:t>
      </w:r>
      <w:r w:rsidR="005E501B">
        <w:rPr>
          <w:rFonts w:hint="cs"/>
          <w:sz w:val="26"/>
          <w:szCs w:val="26"/>
          <w:rtl/>
          <w:lang w:val="en-US"/>
        </w:rPr>
        <w:t>,</w:t>
      </w:r>
      <w:r w:rsidRPr="00A2588D">
        <w:rPr>
          <w:sz w:val="26"/>
          <w:szCs w:val="26"/>
          <w:rtl/>
          <w:lang w:val="en-US"/>
        </w:rPr>
        <w:t>000 دولار أمريكي)؛</w:t>
      </w:r>
    </w:p>
    <w:p w14:paraId="1D65CEE7" w14:textId="12B92ACD" w:rsidR="00A2588D" w:rsidRPr="00A2588D" w:rsidRDefault="002E687E" w:rsidP="00A2588D">
      <w:pPr>
        <w:pStyle w:val="ListParagraph"/>
        <w:numPr>
          <w:ilvl w:val="0"/>
          <w:numId w:val="38"/>
        </w:numPr>
        <w:bidi/>
        <w:spacing w:after="240" w:line="288" w:lineRule="auto"/>
        <w:ind w:left="2160" w:hanging="720"/>
        <w:contextualSpacing w:val="0"/>
        <w:rPr>
          <w:sz w:val="26"/>
          <w:szCs w:val="26"/>
          <w:lang w:val="en-US"/>
        </w:rPr>
      </w:pPr>
      <w:r w:rsidRPr="002E687E">
        <w:rPr>
          <w:sz w:val="26"/>
          <w:szCs w:val="26"/>
          <w:rtl/>
          <w:lang w:val="en-US"/>
        </w:rPr>
        <w:t>تجهيز ثلاث مؤسسات تدريبية على الأقل وجمعية فنيي التبريد في تشاد بالمعدات والأدوات اللازمة للتدريب على غازات التبريد ذات القدرة المنخفضة على إحداث الاحترار العالمي، وستة أجهزة تعريف لغازات التبريد (اليونيب) (25,000 دولار أميركي)، (اليونيدو) (130,000 دولار أميركي)؛</w:t>
      </w:r>
    </w:p>
    <w:p w14:paraId="723B259E" w14:textId="5F97A129" w:rsidR="00C91BA6" w:rsidRPr="00C91BA6" w:rsidRDefault="00D33D3A" w:rsidP="00C91BA6">
      <w:pPr>
        <w:pStyle w:val="ListParagraph"/>
        <w:numPr>
          <w:ilvl w:val="0"/>
          <w:numId w:val="38"/>
        </w:numPr>
        <w:bidi/>
        <w:spacing w:after="240" w:line="288" w:lineRule="auto"/>
        <w:ind w:left="2160" w:hanging="720"/>
        <w:contextualSpacing w:val="0"/>
        <w:rPr>
          <w:sz w:val="26"/>
          <w:szCs w:val="26"/>
          <w:lang w:val="en-US"/>
        </w:rPr>
      </w:pPr>
      <w:r w:rsidRPr="00D33D3A">
        <w:rPr>
          <w:sz w:val="26"/>
          <w:szCs w:val="26"/>
          <w:rtl/>
          <w:lang w:val="en-US"/>
        </w:rPr>
        <w:t xml:space="preserve">صياغة لوائح للتوسيم الإلزامي على أجهزة التبريد وتكييف الهواء </w:t>
      </w:r>
      <w:r w:rsidR="00E93D05">
        <w:rPr>
          <w:rFonts w:hint="cs"/>
          <w:sz w:val="26"/>
          <w:szCs w:val="26"/>
          <w:rtl/>
          <w:lang w:val="en-US"/>
        </w:rPr>
        <w:t>السكني</w:t>
      </w:r>
      <w:r w:rsidRPr="00D33D3A">
        <w:rPr>
          <w:sz w:val="26"/>
          <w:szCs w:val="26"/>
          <w:rtl/>
          <w:lang w:val="en-US"/>
        </w:rPr>
        <w:t xml:space="preserve"> وإنتاج الوسوم والملصقات التي تحتوي على معلومات حول القدرة المنخفضة على إحداث الاحترار العالمي للمبردات وكفاءة استخدام الطاقة للمعدات؛ وتنفيذ برامج التوعية للمستهلكين وتجار التجزئة </w:t>
      </w:r>
      <w:r w:rsidRPr="00D33D3A">
        <w:rPr>
          <w:sz w:val="26"/>
          <w:szCs w:val="26"/>
          <w:rtl/>
          <w:lang w:val="en-US"/>
        </w:rPr>
        <w:lastRenderedPageBreak/>
        <w:t>بشأن وضع الوسوم والتقنيات ذات القدرة المنخفضة على إحداث الاحترار العالمي وكفاءة استخدام الطاقة؛ وتصميم وتنفيذ، بالنسبة للدفعة الأولى، برنامج حوافز لمعدات التبريد التجارية والصناعية لشراء معدات ذات كفاءة من حيث استخدام الطاقة ومنخفضة القدرة على إحداث الاحترار العالمي أو لاستبدال المعدات القديمة التي تعمل بالمواد الهيدروفلوروكربونية (اليونيب) (60</w:t>
      </w:r>
      <w:r w:rsidR="005E501B">
        <w:rPr>
          <w:rFonts w:hint="cs"/>
          <w:sz w:val="26"/>
          <w:szCs w:val="26"/>
          <w:rtl/>
          <w:lang w:val="en-US"/>
        </w:rPr>
        <w:t>,</w:t>
      </w:r>
      <w:r w:rsidRPr="00D33D3A">
        <w:rPr>
          <w:sz w:val="26"/>
          <w:szCs w:val="26"/>
          <w:rtl/>
          <w:lang w:val="en-US"/>
        </w:rPr>
        <w:t>000 دولار أمريكي)؛</w:t>
      </w:r>
    </w:p>
    <w:p w14:paraId="005DB77D" w14:textId="537C7DDB" w:rsidR="00D33D3A" w:rsidRPr="00D33D3A" w:rsidRDefault="00F83FA0" w:rsidP="00D33D3A">
      <w:pPr>
        <w:pStyle w:val="ListParagraph"/>
        <w:numPr>
          <w:ilvl w:val="0"/>
          <w:numId w:val="38"/>
        </w:numPr>
        <w:bidi/>
        <w:spacing w:after="240" w:line="288" w:lineRule="auto"/>
        <w:ind w:left="2160" w:hanging="720"/>
        <w:contextualSpacing w:val="0"/>
        <w:rPr>
          <w:sz w:val="26"/>
          <w:szCs w:val="26"/>
          <w:lang w:val="en-US"/>
        </w:rPr>
      </w:pPr>
      <w:r w:rsidRPr="00F83FA0">
        <w:rPr>
          <w:sz w:val="26"/>
          <w:szCs w:val="26"/>
          <w:rtl/>
          <w:lang w:val="en-US"/>
        </w:rPr>
        <w:t xml:space="preserve">إجراء دراسة لتقييم التكنولوجيا بحسب التطبيق والمشاركين المستهدفين المحتملين، وتحديد المستوردين المحليين الراغبين في العمل كموزعين لأجهزة التكييف القائمة على مواد ذات قدرة منخفضة على إحداث الاحترار العالمي، وشراء شحنة مؤلفة من 200 وحدة وتشجيع المستوردين المحليين على الشراء بالجملة للاستفادة من السعر المخفض، وتقديم الدعم الفني لفنيي التركيب، وتنظيم عرض تدليلي في أحد مباني الخدمات العامة لعرض 10 وحدات تكييف هواء </w:t>
      </w:r>
      <w:r w:rsidR="00E93D05">
        <w:rPr>
          <w:rFonts w:hint="cs"/>
          <w:sz w:val="26"/>
          <w:szCs w:val="26"/>
          <w:rtl/>
          <w:lang w:val="en-US"/>
        </w:rPr>
        <w:t>سكني</w:t>
      </w:r>
      <w:r w:rsidRPr="00F83FA0">
        <w:rPr>
          <w:sz w:val="26"/>
          <w:szCs w:val="26"/>
          <w:rtl/>
          <w:lang w:val="en-US"/>
        </w:rPr>
        <w:t xml:space="preserve"> قائمة على غاز </w:t>
      </w:r>
      <w:r w:rsidRPr="00F83FA0">
        <w:rPr>
          <w:sz w:val="26"/>
          <w:szCs w:val="26"/>
          <w:lang w:val="en-US"/>
        </w:rPr>
        <w:t>R-290</w:t>
      </w:r>
      <w:r w:rsidRPr="00F83FA0">
        <w:rPr>
          <w:sz w:val="26"/>
          <w:szCs w:val="26"/>
          <w:rtl/>
          <w:lang w:val="en-US"/>
        </w:rPr>
        <w:t xml:space="preserve"> بقدرة تصل إلى 7.5 كيلوواط، بما في ذلك مقارنة مكاسب كفاءة استخدام الطاقة بين الوحدات القديمة والجديدة، ورصد العمليات (اليونيدو) (125,000 دولار أمريكي)؛ و</w:t>
      </w:r>
    </w:p>
    <w:p w14:paraId="3311EA47" w14:textId="1F78E4F1" w:rsidR="00F83FA0" w:rsidRPr="00F83FA0" w:rsidRDefault="00FD652D" w:rsidP="00F83FA0">
      <w:pPr>
        <w:pStyle w:val="ListParagraph"/>
        <w:numPr>
          <w:ilvl w:val="0"/>
          <w:numId w:val="36"/>
        </w:numPr>
        <w:bidi/>
        <w:spacing w:after="240" w:line="288" w:lineRule="auto"/>
        <w:ind w:left="1440" w:hanging="720"/>
        <w:contextualSpacing w:val="0"/>
        <w:rPr>
          <w:sz w:val="26"/>
          <w:szCs w:val="26"/>
          <w:lang w:val="en-US" w:bidi="ar-AE"/>
        </w:rPr>
      </w:pPr>
      <w:r w:rsidRPr="00FD652D">
        <w:rPr>
          <w:sz w:val="26"/>
          <w:szCs w:val="26"/>
          <w:rtl/>
          <w:lang w:val="en-US" w:bidi="ar-AE"/>
        </w:rPr>
        <w:t>تنسيق ورصد المشروع (اليونيب) (37,000 دولار أميركي) مع التفصيل التالي: المستشارون الوطنيون والدوليون (14,000 دولار أميركي)، وتكاليف السفر ذات الصلة بالرصد (11,000 دولار أميركي)، وتنظيم الاجتماعات (6</w:t>
      </w:r>
      <w:r w:rsidR="005E501B">
        <w:rPr>
          <w:rFonts w:hint="cs"/>
          <w:sz w:val="26"/>
          <w:szCs w:val="26"/>
          <w:rtl/>
          <w:lang w:val="en-US" w:bidi="ar-AE"/>
        </w:rPr>
        <w:t>,</w:t>
      </w:r>
      <w:r w:rsidRPr="00FD652D">
        <w:rPr>
          <w:sz w:val="26"/>
          <w:szCs w:val="26"/>
          <w:rtl/>
          <w:lang w:val="en-US" w:bidi="ar-AE"/>
        </w:rPr>
        <w:t>000 دولار أميركي) والرسوم الأخرى (6,000 دولار أميركي).</w:t>
      </w:r>
    </w:p>
    <w:p w14:paraId="2B9F000E" w14:textId="00B07089" w:rsidR="00FD652D" w:rsidRPr="00FD652D" w:rsidRDefault="00FD652D" w:rsidP="00FD652D">
      <w:pPr>
        <w:bidi/>
        <w:spacing w:before="360" w:after="240"/>
        <w:jc w:val="center"/>
        <w:rPr>
          <w:bCs/>
          <w:sz w:val="26"/>
          <w:szCs w:val="26"/>
          <w:lang w:val="en-US"/>
        </w:rPr>
      </w:pPr>
      <w:bookmarkStart w:id="9" w:name="_Hlk126916095"/>
      <w:r w:rsidRPr="00FD652D">
        <w:rPr>
          <w:bCs/>
          <w:sz w:val="26"/>
          <w:szCs w:val="26"/>
          <w:rtl/>
          <w:lang w:val="en-US"/>
        </w:rPr>
        <w:t>تعليقات وتوصية الأمانة</w:t>
      </w:r>
    </w:p>
    <w:p w14:paraId="442C8FE3" w14:textId="5EF26E72" w:rsidR="00FD652D" w:rsidRPr="00FD652D" w:rsidRDefault="00FD652D" w:rsidP="00FD652D">
      <w:pPr>
        <w:bidi/>
        <w:spacing w:after="240"/>
        <w:rPr>
          <w:b/>
          <w:bCs/>
          <w:sz w:val="26"/>
          <w:szCs w:val="26"/>
          <w:lang w:val="en-US" w:bidi="ar-AE"/>
        </w:rPr>
      </w:pPr>
      <w:r>
        <w:rPr>
          <w:rFonts w:hint="cs"/>
          <w:b/>
          <w:bCs/>
          <w:sz w:val="26"/>
          <w:szCs w:val="26"/>
          <w:rtl/>
          <w:lang w:val="en-US" w:bidi="ar-AE"/>
        </w:rPr>
        <w:t>خامساً.</w:t>
      </w:r>
      <w:r>
        <w:rPr>
          <w:b/>
          <w:bCs/>
          <w:sz w:val="26"/>
          <w:szCs w:val="26"/>
          <w:rtl/>
          <w:lang w:val="en-US" w:bidi="ar-AE"/>
        </w:rPr>
        <w:tab/>
      </w:r>
      <w:r>
        <w:rPr>
          <w:rFonts w:hint="cs"/>
          <w:b/>
          <w:bCs/>
          <w:sz w:val="26"/>
          <w:szCs w:val="26"/>
          <w:rtl/>
          <w:lang w:val="en-US" w:bidi="ar-AE"/>
        </w:rPr>
        <w:t>التعليقات</w:t>
      </w:r>
    </w:p>
    <w:p w14:paraId="01D34B36" w14:textId="0DE894F4" w:rsidR="00FD652D" w:rsidRPr="00FD652D" w:rsidRDefault="00F04114" w:rsidP="00FD652D">
      <w:pPr>
        <w:bidi/>
        <w:spacing w:after="240"/>
        <w:rPr>
          <w:sz w:val="26"/>
          <w:szCs w:val="26"/>
          <w:u w:val="single"/>
          <w:lang w:val="en-US"/>
        </w:rPr>
      </w:pPr>
      <w:bookmarkStart w:id="10" w:name="_Hlk126916105"/>
      <w:bookmarkEnd w:id="9"/>
      <w:r w:rsidRPr="00F04114">
        <w:rPr>
          <w:sz w:val="26"/>
          <w:szCs w:val="26"/>
          <w:u w:val="single"/>
          <w:rtl/>
          <w:lang w:val="en-US"/>
        </w:rPr>
        <w:t>الاستراتيجية الشاملة</w:t>
      </w:r>
    </w:p>
    <w:p w14:paraId="0BF219D4" w14:textId="7EB9444C" w:rsidR="00F510CA" w:rsidRPr="00F510CA" w:rsidRDefault="00432C8B" w:rsidP="00F510CA">
      <w:pPr>
        <w:pStyle w:val="ListParagraph"/>
        <w:numPr>
          <w:ilvl w:val="0"/>
          <w:numId w:val="35"/>
        </w:numPr>
        <w:bidi/>
        <w:spacing w:after="240" w:line="288" w:lineRule="auto"/>
        <w:ind w:left="0" w:firstLine="0"/>
        <w:contextualSpacing w:val="0"/>
        <w:rPr>
          <w:sz w:val="26"/>
          <w:szCs w:val="26"/>
        </w:rPr>
      </w:pPr>
      <w:r w:rsidRPr="00432C8B">
        <w:rPr>
          <w:sz w:val="26"/>
          <w:szCs w:val="26"/>
          <w:rtl/>
        </w:rPr>
        <w:t>تتضمن المرحلة الأولى من خطة تنفيذ كيغالي أنشطة لمعالجة التحديات في قطاعي خدمة التبريد وتكييف الهواء وتكييف الهواء المتنقل وفقاً لأولويات البلد وتوافر الموارد، بالتنسيق مع الأنشطة التي يتم تنفيذها في إطار المرحلة الثانية من خطة إدارة إزالة المواد الهيدروكلوروفلوروكربونية.</w:t>
      </w:r>
    </w:p>
    <w:p w14:paraId="5078C87C" w14:textId="43FAF065" w:rsidR="00DD02C3" w:rsidRPr="00432C8B" w:rsidRDefault="00432C8B" w:rsidP="00432C8B">
      <w:pPr>
        <w:bidi/>
        <w:spacing w:after="240"/>
        <w:rPr>
          <w:sz w:val="26"/>
          <w:szCs w:val="26"/>
          <w:u w:val="single"/>
          <w:lang w:val="en-GB"/>
        </w:rPr>
      </w:pPr>
      <w:r w:rsidRPr="00432C8B">
        <w:rPr>
          <w:sz w:val="26"/>
          <w:szCs w:val="26"/>
          <w:u w:val="single"/>
          <w:rtl/>
          <w:lang w:val="en-GB"/>
        </w:rPr>
        <w:t>مستويات استهلاك الهيدروفلوروكربون</w:t>
      </w:r>
    </w:p>
    <w:p w14:paraId="5B650CA1" w14:textId="3FA0B767" w:rsidR="00F510CA" w:rsidRPr="00F510CA" w:rsidRDefault="00DC78F3" w:rsidP="00F510CA">
      <w:pPr>
        <w:pStyle w:val="ListParagraph"/>
        <w:numPr>
          <w:ilvl w:val="0"/>
          <w:numId w:val="35"/>
        </w:numPr>
        <w:bidi/>
        <w:spacing w:after="240" w:line="288" w:lineRule="auto"/>
        <w:ind w:left="0" w:firstLine="0"/>
        <w:contextualSpacing w:val="0"/>
        <w:rPr>
          <w:sz w:val="26"/>
          <w:szCs w:val="26"/>
        </w:rPr>
      </w:pPr>
      <w:bookmarkStart w:id="11" w:name="_Hlk126916111"/>
      <w:bookmarkEnd w:id="10"/>
      <w:r w:rsidRPr="00DC78F3">
        <w:rPr>
          <w:sz w:val="26"/>
          <w:szCs w:val="26"/>
          <w:rtl/>
        </w:rPr>
        <w:t xml:space="preserve">أوضحت اليونيب أن الاستهلاك المتزايد للمواد الهيدروفلوروكربونية يعزى إلى الظروف الخاصة التي يمر بها اقتصاد البلد (الذي يعتمد على النفط والتعدين والزراعة والخدمات) إلى جانب البنية الأساسية العسكرية التي تتطلب قاعدة كبيرة من معدات التبريد وتكييف الهواء. يشير استهلاك المواد الهيدروفلوروكربونية إلى قاعدة متنامية من المعدات القائمة على الهيدروفلوروكربون، حيث يشمل الاستهلاك أيضاً شحن المعدات الجديدة. علاوة على ذلك، قد يكون هناك عدد كبير من الفنيين غير </w:t>
      </w:r>
      <w:r w:rsidR="00AC5905">
        <w:rPr>
          <w:rFonts w:hint="cs"/>
          <w:sz w:val="26"/>
          <w:szCs w:val="26"/>
          <w:rtl/>
        </w:rPr>
        <w:t>المعروفين</w:t>
      </w:r>
      <w:r w:rsidRPr="00DC78F3">
        <w:rPr>
          <w:sz w:val="26"/>
          <w:szCs w:val="26"/>
          <w:rtl/>
        </w:rPr>
        <w:t xml:space="preserve"> الذين لا يطبقون الممارسات الجيدة ويستهلكون كميات كبيرة من غازات التبريد.</w:t>
      </w:r>
    </w:p>
    <w:p w14:paraId="481280F1" w14:textId="0FD580DD" w:rsidR="00F510CA" w:rsidRPr="00F510CA" w:rsidRDefault="00835EBB" w:rsidP="00F510CA">
      <w:pPr>
        <w:pStyle w:val="ListParagraph"/>
        <w:numPr>
          <w:ilvl w:val="0"/>
          <w:numId w:val="35"/>
        </w:numPr>
        <w:bidi/>
        <w:spacing w:after="240" w:line="288" w:lineRule="auto"/>
        <w:ind w:left="0" w:firstLine="0"/>
        <w:contextualSpacing w:val="0"/>
        <w:rPr>
          <w:sz w:val="26"/>
          <w:szCs w:val="26"/>
        </w:rPr>
      </w:pPr>
      <w:r w:rsidRPr="00835EBB">
        <w:rPr>
          <w:sz w:val="26"/>
          <w:szCs w:val="26"/>
          <w:rtl/>
        </w:rPr>
        <w:t xml:space="preserve">من الصعوبة بمكان تفسير أو تبرير نمو استهلاك الهيدروفلوروكربون في تشاد بعد مقارنة البيانات الاجتماعية والاقتصادية واستهلاك الهيدروكلوروفلوروكربون والهيدروفلوروكربون في تشاد مع بلدان أخرى في المنطقة. على سبيل المثال، قد يشير التقلب في استخدام الهيدروفلوروكربون في تشاد إلى نقاط ضعف محتملة في السجلات الجمركية </w:t>
      </w:r>
      <w:r w:rsidRPr="00835EBB">
        <w:rPr>
          <w:sz w:val="26"/>
          <w:szCs w:val="26"/>
          <w:rtl/>
        </w:rPr>
        <w:lastRenderedPageBreak/>
        <w:t xml:space="preserve">لواردات المواد الهيدروفلوروكربونية. علاوة على ذلك، هناك قيود متأصلة في المنهجية المرتبطة بتحليل </w:t>
      </w:r>
      <w:r>
        <w:rPr>
          <w:rFonts w:hint="cs"/>
          <w:sz w:val="26"/>
          <w:szCs w:val="26"/>
          <w:rtl/>
        </w:rPr>
        <w:t>الدراسة الاستقصائية</w:t>
      </w:r>
      <w:r w:rsidRPr="00835EBB">
        <w:rPr>
          <w:sz w:val="26"/>
          <w:szCs w:val="26"/>
          <w:rtl/>
        </w:rPr>
        <w:t xml:space="preserve"> </w:t>
      </w:r>
      <w:r>
        <w:rPr>
          <w:rFonts w:hint="cs"/>
          <w:sz w:val="26"/>
          <w:szCs w:val="26"/>
          <w:rtl/>
        </w:rPr>
        <w:t>ل</w:t>
      </w:r>
      <w:r w:rsidRPr="00835EBB">
        <w:rPr>
          <w:sz w:val="26"/>
          <w:szCs w:val="26"/>
          <w:rtl/>
        </w:rPr>
        <w:t>لهيدروفلوروكربون</w:t>
      </w:r>
      <w:r>
        <w:rPr>
          <w:rStyle w:val="FootnoteReference"/>
          <w:sz w:val="26"/>
          <w:szCs w:val="26"/>
          <w:rtl/>
        </w:rPr>
        <w:footnoteReference w:id="12"/>
      </w:r>
      <w:r w:rsidRPr="00835EBB">
        <w:rPr>
          <w:sz w:val="26"/>
          <w:szCs w:val="26"/>
          <w:rtl/>
        </w:rPr>
        <w:t>. وبالنسبة للأمانة العامة، ليس هناك أسباب واضحة تجعل استهلاك تشاد من الهيدروفلوروكربون أعلى من استهلاك نظيراتها من البلدان الأخرى في المنطقة ذات السكان والاقتصادات الأكبر، أو ذات القدرة الأعلى في الوصول إلى الكهرباء.</w:t>
      </w:r>
    </w:p>
    <w:p w14:paraId="7FE0C5A2" w14:textId="6E666A30" w:rsidR="00F510CA" w:rsidRPr="00F510CA" w:rsidRDefault="00C23C07" w:rsidP="00F510CA">
      <w:pPr>
        <w:pStyle w:val="ListParagraph"/>
        <w:numPr>
          <w:ilvl w:val="0"/>
          <w:numId w:val="35"/>
        </w:numPr>
        <w:bidi/>
        <w:spacing w:after="240" w:line="288" w:lineRule="auto"/>
        <w:ind w:left="0" w:firstLine="0"/>
        <w:contextualSpacing w:val="0"/>
        <w:rPr>
          <w:sz w:val="26"/>
          <w:szCs w:val="26"/>
        </w:rPr>
      </w:pPr>
      <w:r w:rsidRPr="00C23C07">
        <w:rPr>
          <w:sz w:val="26"/>
          <w:szCs w:val="26"/>
          <w:rtl/>
        </w:rPr>
        <w:t>نظراً إلى أن استهلاك الهيدروفلوروكربون المبلغ عنه خلال السنوات الأساسية قد لا يمثل احتياجات الاستهلاك العادية للسوق المحلية، الأمر الذي يعكس الحاجة إلى تحقيق أعمق، وتماشياً مع الحالات المماثلة التي نوقشت في مقترحات خطة تنفيذ كيغالي التي تم النظر فيها في الاجتماعات السابقة للجنة التنفيذية، فقد اتفقت الأمانة واليونيب على أن حكومة تشاد ستواصل مراقبة الوضع من أجل فهم مدى تمثيل الاستهلاك المبلغ عنه في سنوات خط الأساس لاحتياجات السوق المحلية وتقييم الطلب المستقبلي على الهيدروفلوروكربون. وستقدم الحكومة هذا التحليل عند تقديم الشريحة الثانية من خطة تنفيذ كيغالي. وبناء عليه، سوف تتم مراجعة حدود الاستهلاك القصوى المسموح بها للسنوات المتبقية من المرحلة الأولى من خطة تنفيذ كيغالي، كما هو وارد في التذييل 2-ألف للاتفاقية المزمعة بين حكومة تشاد واللجنة التنفيذية، حسب الضرورة عندما تنظر اللجنة في الشريحة الثانية من خطة تنفيذ كيغالي.</w:t>
      </w:r>
    </w:p>
    <w:p w14:paraId="31C072F1" w14:textId="0A0E8DC2" w:rsidR="005A132C" w:rsidRPr="005A132C" w:rsidRDefault="00C23C07" w:rsidP="005A132C">
      <w:pPr>
        <w:bidi/>
        <w:spacing w:after="240"/>
        <w:rPr>
          <w:sz w:val="26"/>
          <w:szCs w:val="26"/>
          <w:u w:val="single"/>
          <w:rtl/>
          <w:lang w:val="en-US" w:bidi="ar-AE"/>
        </w:rPr>
      </w:pPr>
      <w:r w:rsidRPr="00C23C07">
        <w:rPr>
          <w:sz w:val="26"/>
          <w:szCs w:val="26"/>
          <w:u w:val="single"/>
          <w:rtl/>
          <w:lang w:val="en-US" w:bidi="ar-AE"/>
        </w:rPr>
        <w:t>الإطار المؤسسي والسياسي والتنظيمي</w:t>
      </w:r>
    </w:p>
    <w:bookmarkEnd w:id="11"/>
    <w:p w14:paraId="2FD0CA66" w14:textId="1C0AF050" w:rsidR="005A132C" w:rsidRPr="005A132C" w:rsidRDefault="00C23C07" w:rsidP="005A132C">
      <w:pPr>
        <w:bidi/>
        <w:spacing w:after="240"/>
        <w:rPr>
          <w:i/>
          <w:iCs/>
          <w:sz w:val="26"/>
          <w:szCs w:val="26"/>
          <w:rtl/>
          <w:lang w:val="en-US" w:bidi="ar-AE"/>
        </w:rPr>
      </w:pPr>
      <w:r w:rsidRPr="00C23C07">
        <w:rPr>
          <w:i/>
          <w:iCs/>
          <w:sz w:val="26"/>
          <w:szCs w:val="26"/>
          <w:rtl/>
          <w:lang w:val="en-US" w:bidi="ar-AE"/>
        </w:rPr>
        <w:t>نظام تراخيص وحصص الهيدروفلوروكربون</w:t>
      </w:r>
    </w:p>
    <w:p w14:paraId="552ED5E6" w14:textId="705B816B" w:rsidR="00F510CA" w:rsidRPr="00F510CA" w:rsidRDefault="00C23C07" w:rsidP="00F510CA">
      <w:pPr>
        <w:pStyle w:val="ListParagraph"/>
        <w:numPr>
          <w:ilvl w:val="0"/>
          <w:numId w:val="35"/>
        </w:numPr>
        <w:bidi/>
        <w:spacing w:after="240" w:line="288" w:lineRule="auto"/>
        <w:ind w:left="0" w:firstLine="0"/>
        <w:contextualSpacing w:val="0"/>
        <w:rPr>
          <w:sz w:val="26"/>
          <w:szCs w:val="26"/>
        </w:rPr>
      </w:pPr>
      <w:r w:rsidRPr="00C23C07">
        <w:rPr>
          <w:sz w:val="26"/>
          <w:szCs w:val="26"/>
          <w:rtl/>
        </w:rPr>
        <w:t>وفقاً للمقرر 87/50(ز)، أكدت اليونيب أن لدى تشاد نظام تراخيص وحصص راسخ وقابل للتنفيذ لرصدِ واردات/صادرات الهيدروفلوروكربون. تبلغ حصة عام 2024 مقدار 1,509.15 طن متري أي ما يعادل 3,229,329 طن من مكافئ ثاني أكسيد الكربون. ويتم تخصيص حصة واردات الهيدروفلوروكربون للمستوردين الأفراد بالأطنان المترية وأطنان مكافئ ثاني أكسيد الكربون، مما لا يتيح للمستوردين هامشاً من المرونة في اختيار غازات التبريد التي سيتم استيرادها خلال العام. ويتم إصدار الحصص السنوية للسنة التالية من قبل وزارة البيئة من خلال وحدة الأوزون، ومن ثم تقوم لجنة الأوزون بتحديد الحصص للمستوردين الأفراد.</w:t>
      </w:r>
    </w:p>
    <w:p w14:paraId="46E29B7A" w14:textId="1E54CE29" w:rsidR="00616A9B" w:rsidRPr="005A132C" w:rsidRDefault="0075156A" w:rsidP="005A132C">
      <w:pPr>
        <w:bidi/>
        <w:spacing w:after="240"/>
        <w:rPr>
          <w:i/>
          <w:iCs/>
          <w:sz w:val="26"/>
          <w:szCs w:val="26"/>
          <w:u w:val="single"/>
          <w:rtl/>
          <w:lang w:val="en-GB" w:eastAsia="en-CA" w:bidi="ar-AE"/>
        </w:rPr>
      </w:pPr>
      <w:r w:rsidRPr="0075156A">
        <w:rPr>
          <w:i/>
          <w:iCs/>
          <w:sz w:val="26"/>
          <w:szCs w:val="26"/>
          <w:u w:val="single"/>
          <w:rtl/>
          <w:lang w:val="en-GB" w:eastAsia="en-CA"/>
        </w:rPr>
        <w:t>الحد من عرض المعدات القائمة على الهيدروفلوروكربون</w:t>
      </w:r>
    </w:p>
    <w:p w14:paraId="63D101E9" w14:textId="434B3018" w:rsidR="00F510CA" w:rsidRPr="00F510CA" w:rsidRDefault="00F70694" w:rsidP="00F510CA">
      <w:pPr>
        <w:pStyle w:val="ListParagraph"/>
        <w:numPr>
          <w:ilvl w:val="0"/>
          <w:numId w:val="35"/>
        </w:numPr>
        <w:bidi/>
        <w:spacing w:after="240" w:line="288" w:lineRule="auto"/>
        <w:ind w:left="0" w:firstLine="0"/>
        <w:contextualSpacing w:val="0"/>
        <w:rPr>
          <w:sz w:val="26"/>
          <w:szCs w:val="26"/>
        </w:rPr>
      </w:pPr>
      <w:bookmarkStart w:id="12" w:name="_Hlk126916116"/>
      <w:r w:rsidRPr="00F70694">
        <w:rPr>
          <w:sz w:val="26"/>
          <w:szCs w:val="26"/>
          <w:rtl/>
        </w:rPr>
        <w:t xml:space="preserve">بعد أن أحاطت الأمانة علماً بأن المبردات المنزلية القائمة على غاز </w:t>
      </w:r>
      <w:r w:rsidRPr="00F70694">
        <w:rPr>
          <w:sz w:val="26"/>
          <w:szCs w:val="26"/>
        </w:rPr>
        <w:t>R-600a</w:t>
      </w:r>
      <w:r w:rsidRPr="00F70694">
        <w:rPr>
          <w:sz w:val="26"/>
          <w:szCs w:val="26"/>
          <w:rtl/>
        </w:rPr>
        <w:t xml:space="preserve"> متوفرة محلياً وأنها أثبتت فعاليتها في استبدال الوحدات القائمة على الهيدروفلوروكربون-134أ، بحثت ما إذا كانت الحكومة قد نظرت في تدابير تنظيمية لحظر استيراد المعدات القائمة على الهيدروفلوروكربون في هذا القطاع الفرعي، خلال فترة تنفيذ المرحلة الأولى من خطة تنفيذ كيغالي. وأوضحت اليونيب أن حكومة تشاد تدرك أن من السابق لأوانه حظر استيراد المعدات القائمة على الهيدروفلوروكربون في هذه المرحلة بسبب التأثيرات السوقية، بما في ذلك توافر خيارات التبريد وبأسعار معقولة بالنسبة للمستهلكين.</w:t>
      </w:r>
    </w:p>
    <w:p w14:paraId="79785139" w14:textId="619EB202" w:rsidR="005A132C" w:rsidRPr="005A132C" w:rsidRDefault="00F25F94" w:rsidP="00F43071">
      <w:pPr>
        <w:keepNext/>
        <w:bidi/>
        <w:spacing w:after="240"/>
        <w:rPr>
          <w:sz w:val="26"/>
          <w:szCs w:val="26"/>
          <w:u w:val="single"/>
          <w:lang w:val="en-US"/>
        </w:rPr>
      </w:pPr>
      <w:r w:rsidRPr="00F25F94">
        <w:rPr>
          <w:sz w:val="26"/>
          <w:szCs w:val="26"/>
          <w:u w:val="single"/>
          <w:rtl/>
          <w:lang w:val="en-US"/>
        </w:rPr>
        <w:t>المسائل الفنية وذات الصلة بالتكلفة</w:t>
      </w:r>
    </w:p>
    <w:p w14:paraId="007397A6" w14:textId="36C6F2CD" w:rsidR="00F510CA" w:rsidRPr="00F510CA" w:rsidRDefault="00E633C1" w:rsidP="00F510CA">
      <w:pPr>
        <w:pStyle w:val="ListParagraph"/>
        <w:numPr>
          <w:ilvl w:val="0"/>
          <w:numId w:val="35"/>
        </w:numPr>
        <w:bidi/>
        <w:spacing w:after="240" w:line="288" w:lineRule="auto"/>
        <w:ind w:left="0" w:firstLine="0"/>
        <w:contextualSpacing w:val="0"/>
        <w:rPr>
          <w:sz w:val="26"/>
          <w:szCs w:val="26"/>
        </w:rPr>
      </w:pPr>
      <w:r w:rsidRPr="00E633C1">
        <w:rPr>
          <w:sz w:val="26"/>
          <w:szCs w:val="26"/>
          <w:rtl/>
        </w:rPr>
        <w:t xml:space="preserve">يبلغ متوسط الاستهلاك في قطاع الخدمة في تشاد خلال سنوات خط الأساس 1,509.15 طن متري. ومع ذلك، واستناداً إلى حالة عدم اليقين الحالية بشأن اتجاهات استهلاك الهيدروفلوروكربون، فقد قبلت تشاد أن تتم معاملتها </w:t>
      </w:r>
      <w:r w:rsidRPr="00E633C1">
        <w:rPr>
          <w:sz w:val="26"/>
          <w:szCs w:val="26"/>
          <w:rtl/>
        </w:rPr>
        <w:lastRenderedPageBreak/>
        <w:t xml:space="preserve">باعتبارها بلد </w:t>
      </w:r>
      <w:r w:rsidR="00C8266A">
        <w:rPr>
          <w:rFonts w:hint="cs"/>
          <w:sz w:val="26"/>
          <w:szCs w:val="26"/>
          <w:rtl/>
        </w:rPr>
        <w:t>ذو</w:t>
      </w:r>
      <w:r w:rsidRPr="00E633C1">
        <w:rPr>
          <w:sz w:val="26"/>
          <w:szCs w:val="26"/>
          <w:rtl/>
        </w:rPr>
        <w:t xml:space="preserve"> حجم استهلاك منخفض للمرحلة الأولى من خطة تنفيذ كيغالي. ويتوافق التمويل الإجمالي المتفق عليه مع نطاق متوسط استهلاك الهيدروفلوروكربون الذي يتراوح بين 300 و360 طن متري في قطاع خدمة التبريد للسنوات 2020-2022، عند مستويات التمويل القصوى التي حددتها اللجنة التنفيذية في المقرر 92/37(ب)(2). وبناء على ذلك، تبلغ التكلفة الإجمالية للمرحلة الأولى من خطة تنفيذ كيغالي في تشاد 360,000 دولار أميركي، بالإضافة إلى تكاليف دعم الوكالة، وهو ما أوصت به الأمانة العامة.</w:t>
      </w:r>
    </w:p>
    <w:p w14:paraId="23B39152" w14:textId="7273C292" w:rsidR="005A132C" w:rsidRPr="005A132C" w:rsidRDefault="00E633C1" w:rsidP="005A132C">
      <w:pPr>
        <w:keepNext/>
        <w:bidi/>
        <w:spacing w:after="240"/>
        <w:rPr>
          <w:sz w:val="26"/>
          <w:szCs w:val="26"/>
          <w:u w:val="single"/>
          <w:lang w:val="en-GB"/>
        </w:rPr>
      </w:pPr>
      <w:bookmarkStart w:id="13" w:name="_Hlk182212941"/>
      <w:bookmarkEnd w:id="12"/>
      <w:r w:rsidRPr="00E633C1">
        <w:rPr>
          <w:sz w:val="26"/>
          <w:szCs w:val="26"/>
          <w:u w:val="single"/>
          <w:rtl/>
          <w:lang w:val="en-GB"/>
        </w:rPr>
        <w:t>التكلفة الإجمالية للمشروع</w:t>
      </w:r>
    </w:p>
    <w:p w14:paraId="67301132" w14:textId="6020F2F7" w:rsidR="00F510CA" w:rsidRPr="00F510CA" w:rsidRDefault="00271BD6" w:rsidP="00F510CA">
      <w:pPr>
        <w:pStyle w:val="ListParagraph"/>
        <w:numPr>
          <w:ilvl w:val="0"/>
          <w:numId w:val="35"/>
        </w:numPr>
        <w:bidi/>
        <w:spacing w:after="240" w:line="288" w:lineRule="auto"/>
        <w:ind w:left="0" w:firstLine="0"/>
        <w:contextualSpacing w:val="0"/>
        <w:rPr>
          <w:sz w:val="26"/>
          <w:szCs w:val="26"/>
        </w:rPr>
      </w:pPr>
      <w:r w:rsidRPr="00271BD6">
        <w:rPr>
          <w:sz w:val="26"/>
          <w:szCs w:val="26"/>
          <w:rtl/>
        </w:rPr>
        <w:t>بتكلفة إجمالية قدرها 360,000 دولار أميركي، ستؤدي المرحلة الأولى من خطة تنفيذ كيغالي لتشاد، إلى خفض استهلاك البلاد من المواد الهيدروفلوروكربونية المؤهلة للتمويل بمقدار 357,361 طن من مكافئ ثاني أكسيد الكربون. وسيتم تنفيذ المرحلة الأولى من خطة تنفيذ كيغالي على شريحتين.</w:t>
      </w:r>
    </w:p>
    <w:p w14:paraId="2AF2D930" w14:textId="2C316640" w:rsidR="00F510CA" w:rsidRPr="00F510CA" w:rsidRDefault="00072035" w:rsidP="00F510CA">
      <w:pPr>
        <w:pStyle w:val="ListParagraph"/>
        <w:numPr>
          <w:ilvl w:val="0"/>
          <w:numId w:val="35"/>
        </w:numPr>
        <w:bidi/>
        <w:spacing w:after="240" w:line="288" w:lineRule="auto"/>
        <w:ind w:left="0" w:firstLine="0"/>
        <w:contextualSpacing w:val="0"/>
        <w:rPr>
          <w:sz w:val="26"/>
          <w:szCs w:val="26"/>
        </w:rPr>
      </w:pPr>
      <w:bookmarkStart w:id="14" w:name="_Hlk181794130"/>
      <w:r w:rsidRPr="00072035">
        <w:rPr>
          <w:sz w:val="26"/>
          <w:szCs w:val="26"/>
          <w:rtl/>
        </w:rPr>
        <w:t xml:space="preserve">من شأن معاملة تشاد كبلد </w:t>
      </w:r>
      <w:r w:rsidR="00C8266A">
        <w:rPr>
          <w:rFonts w:hint="cs"/>
          <w:sz w:val="26"/>
          <w:szCs w:val="26"/>
          <w:rtl/>
        </w:rPr>
        <w:t>ذو</w:t>
      </w:r>
      <w:r w:rsidRPr="00072035">
        <w:rPr>
          <w:sz w:val="26"/>
          <w:szCs w:val="26"/>
          <w:rtl/>
        </w:rPr>
        <w:t xml:space="preserve"> حجم استهلاك منخفض أن تؤدي إلى خفض قدره 657,500 دولار أميركي مقارنة بالمقترح الأصلي المقدم والذي بلغ 1,017,500 دولار أميركي. وبهدف استيعاب هذا الخفض، تمت إزالة المكونات التي توفر الدعم التشغيلي والمعدات لستة مراكز للاسترداد وإعادة التدوير، إلى جانب المشروع التدليلي لتكييف الهواء ذو القدرة المنخفضة على إحداث الاحترار العالمي. ورغم عدم إدخال أي تغييرات على تعزيز الجمعيات الصناعية، وتطوير مدونات قواعد الممارسة، وتدريب فنيي التبريد المنزلي/التجاري وتكييف الهواء المتنقل، فقد تم إجراء التعديلات التالية على المكونات المتبقية:</w:t>
      </w:r>
    </w:p>
    <w:p w14:paraId="537D2601" w14:textId="083E75F3" w:rsidR="005A132C" w:rsidRPr="005A132C" w:rsidRDefault="000536CA" w:rsidP="000536CA">
      <w:pPr>
        <w:pStyle w:val="ListParagraph"/>
        <w:numPr>
          <w:ilvl w:val="0"/>
          <w:numId w:val="39"/>
        </w:numPr>
        <w:bidi/>
        <w:spacing w:after="240" w:line="288" w:lineRule="auto"/>
        <w:ind w:left="1440" w:hanging="720"/>
        <w:contextualSpacing w:val="0"/>
        <w:rPr>
          <w:sz w:val="26"/>
          <w:szCs w:val="26"/>
          <w:rtl/>
          <w:lang w:bidi="ar-AE"/>
        </w:rPr>
      </w:pPr>
      <w:r w:rsidRPr="000536CA">
        <w:rPr>
          <w:i/>
          <w:iCs/>
          <w:sz w:val="26"/>
          <w:szCs w:val="26"/>
          <w:rtl/>
          <w:lang w:bidi="ar-AE"/>
        </w:rPr>
        <w:t>تعزيز نظام تراخيص وحصص الهيدروفلوروكربون</w:t>
      </w:r>
      <w:r w:rsidRPr="000536CA">
        <w:rPr>
          <w:sz w:val="26"/>
          <w:szCs w:val="26"/>
          <w:rtl/>
          <w:lang w:bidi="ar-AE"/>
        </w:rPr>
        <w:t>: إجراء دراسة لتقييم فعالية الأداة عبر الانترنت التي سيتم إرسائها بموجب المرحلة الثانية من خطة إدارة إزالة المواد الهيدروكلوروفلوروكربونية، وتدريب ما لا يقل عن 140 من أصحاب المصلحة على الأداة المحدثة، مما يفضي إلى تكاليف متفق عليها قدرها 20,000 دولار أمريكي؛</w:t>
      </w:r>
    </w:p>
    <w:p w14:paraId="254DC21D" w14:textId="55393547" w:rsidR="005A132C" w:rsidRPr="005A132C" w:rsidRDefault="00FF0A74" w:rsidP="000536CA">
      <w:pPr>
        <w:pStyle w:val="ListParagraph"/>
        <w:numPr>
          <w:ilvl w:val="0"/>
          <w:numId w:val="39"/>
        </w:numPr>
        <w:bidi/>
        <w:spacing w:after="240" w:line="288" w:lineRule="auto"/>
        <w:ind w:left="1440" w:hanging="720"/>
        <w:contextualSpacing w:val="0"/>
        <w:rPr>
          <w:sz w:val="26"/>
          <w:szCs w:val="26"/>
          <w:lang w:bidi="ar-AE"/>
        </w:rPr>
      </w:pPr>
      <w:r w:rsidRPr="00966123">
        <w:rPr>
          <w:i/>
          <w:iCs/>
          <w:sz w:val="26"/>
          <w:szCs w:val="26"/>
          <w:rtl/>
          <w:lang w:bidi="ar-AE"/>
        </w:rPr>
        <w:t>تعزيز حفظ السجلات من قبل الشركات ورصد السوق</w:t>
      </w:r>
      <w:r w:rsidRPr="00FF0A74">
        <w:rPr>
          <w:sz w:val="26"/>
          <w:szCs w:val="26"/>
          <w:rtl/>
          <w:lang w:bidi="ar-AE"/>
        </w:rPr>
        <w:t>: التخلي عن الدراسة المتعلقة بالتجارة غير المشروعة مع ترشيد تكلفة وضع اللوائح الخاصة بالإبلاغ، وعقد ورش عمل للإحاطة بالمعلومات، والرصد والتنفيذ، مما يفضي إلى تكاليف متفق عليها قدرها 10,000 دولار أميركي؛</w:t>
      </w:r>
    </w:p>
    <w:p w14:paraId="6DE5725B" w14:textId="78B69F66" w:rsidR="005A132C" w:rsidRPr="005A132C" w:rsidRDefault="00AF0048" w:rsidP="00FF0A74">
      <w:pPr>
        <w:pStyle w:val="ListParagraph"/>
        <w:numPr>
          <w:ilvl w:val="0"/>
          <w:numId w:val="39"/>
        </w:numPr>
        <w:bidi/>
        <w:spacing w:after="240" w:line="288" w:lineRule="auto"/>
        <w:ind w:left="1440" w:hanging="720"/>
        <w:contextualSpacing w:val="0"/>
        <w:rPr>
          <w:sz w:val="26"/>
          <w:szCs w:val="26"/>
          <w:lang w:bidi="ar-AE"/>
        </w:rPr>
      </w:pPr>
      <w:r w:rsidRPr="00AF0048">
        <w:rPr>
          <w:i/>
          <w:iCs/>
          <w:sz w:val="26"/>
          <w:szCs w:val="26"/>
          <w:rtl/>
          <w:lang w:bidi="ar-AE"/>
        </w:rPr>
        <w:t>بناء قدرات موظفي الجمارك</w:t>
      </w:r>
      <w:r w:rsidRPr="00AF0048">
        <w:rPr>
          <w:sz w:val="26"/>
          <w:szCs w:val="26"/>
          <w:rtl/>
          <w:lang w:bidi="ar-AE"/>
        </w:rPr>
        <w:t>: تحديث مناهج التدريب لتشمل مواد عن قابلية الاشتعال والتعامل الآمن مع غازات التبريد من بين تحسينات أخرى، وتدريب 65 من موظفي الجمارك والإنفاذ، مما يفضي إلى تكاليف متفق عليها قدرها 20,000 دولار أمريكي؛</w:t>
      </w:r>
    </w:p>
    <w:p w14:paraId="215B36B7" w14:textId="5B4FE87B" w:rsidR="005A132C" w:rsidRPr="005A132C" w:rsidRDefault="00AF0048" w:rsidP="00FF0A74">
      <w:pPr>
        <w:pStyle w:val="ListParagraph"/>
        <w:numPr>
          <w:ilvl w:val="0"/>
          <w:numId w:val="39"/>
        </w:numPr>
        <w:bidi/>
        <w:spacing w:after="240" w:line="288" w:lineRule="auto"/>
        <w:ind w:left="1440" w:hanging="720"/>
        <w:contextualSpacing w:val="0"/>
        <w:rPr>
          <w:sz w:val="26"/>
          <w:szCs w:val="26"/>
          <w:lang w:bidi="ar-AE"/>
        </w:rPr>
      </w:pPr>
      <w:r w:rsidRPr="00AF0048">
        <w:rPr>
          <w:i/>
          <w:iCs/>
          <w:sz w:val="26"/>
          <w:szCs w:val="26"/>
          <w:rtl/>
          <w:lang w:bidi="ar-AE"/>
        </w:rPr>
        <w:t>توفير أجهزة تعريف غازات التبريد للجمارك</w:t>
      </w:r>
      <w:r w:rsidRPr="00AF0048">
        <w:rPr>
          <w:sz w:val="26"/>
          <w:szCs w:val="26"/>
          <w:rtl/>
          <w:lang w:bidi="ar-AE"/>
        </w:rPr>
        <w:t>: خفض عدد أجهزة تعريف غازات التبريد من 20</w:t>
      </w:r>
      <w:r w:rsidR="0076475F">
        <w:rPr>
          <w:rStyle w:val="FootnoteReference"/>
          <w:sz w:val="26"/>
          <w:szCs w:val="26"/>
          <w:rtl/>
          <w:lang w:bidi="ar-AE"/>
        </w:rPr>
        <w:footnoteReference w:id="13"/>
      </w:r>
      <w:r w:rsidRPr="00AF0048">
        <w:rPr>
          <w:sz w:val="26"/>
          <w:szCs w:val="26"/>
          <w:rtl/>
          <w:lang w:bidi="ar-AE"/>
        </w:rPr>
        <w:t xml:space="preserve"> إلى 10 لتحديد وتحليل المواد الكلوروفلوروكربونية، والمواد الهيدروكلوروفلوروكربونية، والمواد الهيدروفلوروكربونية</w:t>
      </w:r>
      <w:r>
        <w:rPr>
          <w:rFonts w:hint="cs"/>
          <w:sz w:val="26"/>
          <w:szCs w:val="26"/>
          <w:rtl/>
          <w:lang w:bidi="ar-AE"/>
        </w:rPr>
        <w:t xml:space="preserve"> </w:t>
      </w:r>
      <w:r w:rsidRPr="00AF0048">
        <w:rPr>
          <w:sz w:val="26"/>
          <w:szCs w:val="26"/>
          <w:rtl/>
          <w:lang w:bidi="ar-AE"/>
        </w:rPr>
        <w:t>والخلائط، فضلاً عن المواد الهيدروكربونية المراد الحصول عليها، مما يفضي إلى تكاليف متفق عليها قدرها 50,000 دولار أميركي؛</w:t>
      </w:r>
    </w:p>
    <w:p w14:paraId="3F6CCB15" w14:textId="7FFD6083" w:rsidR="005A132C" w:rsidRPr="005A132C" w:rsidRDefault="00F6100C" w:rsidP="00FF0A74">
      <w:pPr>
        <w:pStyle w:val="ListParagraph"/>
        <w:numPr>
          <w:ilvl w:val="0"/>
          <w:numId w:val="39"/>
        </w:numPr>
        <w:bidi/>
        <w:spacing w:after="240" w:line="288" w:lineRule="auto"/>
        <w:ind w:left="1440" w:hanging="720"/>
        <w:contextualSpacing w:val="0"/>
        <w:rPr>
          <w:sz w:val="26"/>
          <w:szCs w:val="26"/>
          <w:lang w:bidi="ar-AE"/>
        </w:rPr>
      </w:pPr>
      <w:r w:rsidRPr="00F6100C">
        <w:rPr>
          <w:i/>
          <w:iCs/>
          <w:sz w:val="26"/>
          <w:szCs w:val="26"/>
          <w:rtl/>
          <w:lang w:bidi="ar-AE"/>
        </w:rPr>
        <w:t>تعزيز الوعي</w:t>
      </w:r>
      <w:r w:rsidRPr="00F6100C">
        <w:rPr>
          <w:sz w:val="26"/>
          <w:szCs w:val="26"/>
          <w:rtl/>
          <w:lang w:bidi="ar-AE"/>
        </w:rPr>
        <w:t xml:space="preserve">: إجراء ما لا يقل عن 12 حملة توعوية موجهة إلى أصحاب المصلحة المعنيين حول مواضيع مثل اعتماد مدونة الممارسات الجيدة، وبرنامج إصدار الشهادات، وتدريب الفنيين للقطاعين </w:t>
      </w:r>
      <w:r w:rsidRPr="00F6100C">
        <w:rPr>
          <w:sz w:val="26"/>
          <w:szCs w:val="26"/>
          <w:rtl/>
          <w:lang w:bidi="ar-AE"/>
        </w:rPr>
        <w:lastRenderedPageBreak/>
        <w:t>الرسمي وغير الرسمي، ورقمنة نظام التر</w:t>
      </w:r>
      <w:r>
        <w:rPr>
          <w:rFonts w:hint="cs"/>
          <w:sz w:val="26"/>
          <w:szCs w:val="26"/>
          <w:rtl/>
          <w:lang w:bidi="ar-AE"/>
        </w:rPr>
        <w:t>ا</w:t>
      </w:r>
      <w:r w:rsidRPr="00F6100C">
        <w:rPr>
          <w:sz w:val="26"/>
          <w:szCs w:val="26"/>
          <w:rtl/>
          <w:lang w:bidi="ar-AE"/>
        </w:rPr>
        <w:t>خيص، ولوائح وتحديثات الهيدروفلوروكربون بموجب خطة تنفيذ كيغالي، وحفظ السجلات للمستوردين، وإدارة جانب الطلب والفوائد البيئية، وطبقة الأوزون والمناخ، مما يفضي إلى تكاليف متفق عليها قدرها 15,000 دولار أمريكي؛</w:t>
      </w:r>
    </w:p>
    <w:p w14:paraId="6B373DF6" w14:textId="39A3A5FD" w:rsidR="005A132C" w:rsidRPr="005A132C" w:rsidRDefault="001D0B91" w:rsidP="00FF0A74">
      <w:pPr>
        <w:pStyle w:val="ListParagraph"/>
        <w:numPr>
          <w:ilvl w:val="0"/>
          <w:numId w:val="39"/>
        </w:numPr>
        <w:bidi/>
        <w:spacing w:after="240" w:line="288" w:lineRule="auto"/>
        <w:ind w:left="1440" w:hanging="720"/>
        <w:contextualSpacing w:val="0"/>
        <w:rPr>
          <w:sz w:val="26"/>
          <w:szCs w:val="26"/>
          <w:lang w:bidi="ar-AE"/>
        </w:rPr>
      </w:pPr>
      <w:r w:rsidRPr="001D0B91">
        <w:rPr>
          <w:i/>
          <w:iCs/>
          <w:sz w:val="26"/>
          <w:szCs w:val="26"/>
          <w:rtl/>
          <w:lang w:bidi="ar-AE"/>
        </w:rPr>
        <w:t>توفير الأدوات</w:t>
      </w:r>
      <w:r w:rsidRPr="001D0B91">
        <w:rPr>
          <w:sz w:val="26"/>
          <w:szCs w:val="26"/>
          <w:rtl/>
          <w:lang w:bidi="ar-AE"/>
        </w:rPr>
        <w:t>: تقييم متطلبات أدوات الاسترداد وإعادة التدوير والمستفيدين المحتملين؛ وتوفير مجموعتين من الأدوات لكل من جمعية فنيي التبريد في تشاد ومركزي تدريب جديدين، مما يفضي إلى تكاليف متفق عليها قدرها 75,000 دولار أمريكي؛</w:t>
      </w:r>
    </w:p>
    <w:p w14:paraId="578239E4" w14:textId="26DB2773" w:rsidR="005A132C" w:rsidRPr="005A132C" w:rsidRDefault="003148DA" w:rsidP="00FF0A74">
      <w:pPr>
        <w:pStyle w:val="ListParagraph"/>
        <w:numPr>
          <w:ilvl w:val="0"/>
          <w:numId w:val="39"/>
        </w:numPr>
        <w:bidi/>
        <w:spacing w:after="240" w:line="288" w:lineRule="auto"/>
        <w:ind w:left="1440" w:hanging="720"/>
        <w:contextualSpacing w:val="0"/>
        <w:rPr>
          <w:sz w:val="26"/>
          <w:szCs w:val="26"/>
          <w:lang w:bidi="ar-AE"/>
        </w:rPr>
      </w:pPr>
      <w:r w:rsidRPr="003148DA">
        <w:rPr>
          <w:i/>
          <w:iCs/>
          <w:sz w:val="26"/>
          <w:szCs w:val="26"/>
          <w:rtl/>
          <w:lang w:bidi="ar-AE"/>
        </w:rPr>
        <w:t>تفعيل برنامج إصدار الشهادات</w:t>
      </w:r>
      <w:r w:rsidRPr="003148DA">
        <w:rPr>
          <w:sz w:val="26"/>
          <w:szCs w:val="26"/>
          <w:rtl/>
          <w:lang w:bidi="ar-AE"/>
        </w:rPr>
        <w:t>: توسيع نطاق نظام إصدار شهادات الفنيين الذي يجري تطويره بموجب خطة إدارة إزالة المواد الهيدروكلوروفلوروكربونية لتطوير نظام إصدار شهادات متخصص لقطاعات التبريد المنزلي/التجاري وتكييف الهواء المتنقل؛ وتنفيذ تدريب لتجديد المعلومات لعشرة جهات معتمدة بدلاً من إصدار شهادات رسمية؛ وإجراء عملية تجريبية لإصدار شهادات لـ 150 فني صيانة؛ وإعداد بطاقات اعتماد بلاستيكية ومواد أخرى؛ وتنفيذ أنشطة توعوية وتثقيفية لتشجيع مشاركة الفنيين في نظام إصدار الشهادات، مما يفضي إلى تكاليف متفق عليها قدرها 50,000 دولار أمريكي؛</w:t>
      </w:r>
    </w:p>
    <w:p w14:paraId="5A5116D0" w14:textId="4E123085" w:rsidR="005A132C" w:rsidRPr="00FF0A74" w:rsidRDefault="00C01D8E" w:rsidP="00FF0A74">
      <w:pPr>
        <w:pStyle w:val="ListParagraph"/>
        <w:numPr>
          <w:ilvl w:val="0"/>
          <w:numId w:val="39"/>
        </w:numPr>
        <w:bidi/>
        <w:spacing w:after="240" w:line="288" w:lineRule="auto"/>
        <w:ind w:left="1440" w:hanging="720"/>
        <w:contextualSpacing w:val="0"/>
        <w:rPr>
          <w:sz w:val="26"/>
          <w:szCs w:val="26"/>
          <w:lang w:bidi="ar-AE"/>
        </w:rPr>
      </w:pPr>
      <w:r w:rsidRPr="00157E67">
        <w:rPr>
          <w:i/>
          <w:iCs/>
          <w:sz w:val="26"/>
          <w:szCs w:val="26"/>
          <w:rtl/>
          <w:lang w:bidi="ar-AE"/>
        </w:rPr>
        <w:t>إدارة جانب الطلب</w:t>
      </w:r>
      <w:r w:rsidRPr="00C01D8E">
        <w:rPr>
          <w:sz w:val="26"/>
          <w:szCs w:val="26"/>
          <w:rtl/>
          <w:lang w:bidi="ar-AE"/>
        </w:rPr>
        <w:t xml:space="preserve">: إزالة برنامج الحوافز الخاصِ بمعدات التبريد التجارية والصناعية، مع الاحتفاظ باللوائح الخاصة بالتوسيم الإلزامي على أجهزة التبريد وأجهزة تكييف الهواء </w:t>
      </w:r>
      <w:r w:rsidR="00E93D05">
        <w:rPr>
          <w:rFonts w:hint="cs"/>
          <w:sz w:val="26"/>
          <w:szCs w:val="26"/>
          <w:rtl/>
          <w:lang w:bidi="ar-AE"/>
        </w:rPr>
        <w:t>السكني</w:t>
      </w:r>
      <w:r w:rsidRPr="00C01D8E">
        <w:rPr>
          <w:sz w:val="26"/>
          <w:szCs w:val="26"/>
          <w:rtl/>
          <w:lang w:bidi="ar-AE"/>
        </w:rPr>
        <w:t xml:space="preserve"> وإنتاج الوسوم والملصقات لهذه الأنواع من المعدات؛ وتنفيذ برامج توعوية للمستهلكين وتجار التجزئة فيما يتعلق بالوسوم التجارية، والتقنيات ذات القدرة المنخفضة على إحداث الاحترار العالمي، وكفاءة استخدام الطاقة؛ ودعم المشاورات بشأن تنفيذ اللوائح الرامية إلى الحد من الطلب على المعدات القائمة على الهيدروفلوروكربون ذات القدرة العالية على إحداث الاحترار العالمي؛ وتنظيم ورش عمل وإعداد مواد إعلامية، مما يفضي إلى تكاليف متفق عليها قدرها 25,000 دولار أمريكي؛</w:t>
      </w:r>
      <w:r>
        <w:rPr>
          <w:rFonts w:hint="cs"/>
          <w:sz w:val="26"/>
          <w:szCs w:val="26"/>
          <w:rtl/>
          <w:lang w:bidi="ar-AE"/>
        </w:rPr>
        <w:t xml:space="preserve"> و</w:t>
      </w:r>
    </w:p>
    <w:p w14:paraId="3486AF2B" w14:textId="437A6886" w:rsidR="005A132C" w:rsidRPr="00FF0A74" w:rsidRDefault="00FA4B45" w:rsidP="00FF0A74">
      <w:pPr>
        <w:pStyle w:val="ListParagraph"/>
        <w:numPr>
          <w:ilvl w:val="0"/>
          <w:numId w:val="39"/>
        </w:numPr>
        <w:bidi/>
        <w:spacing w:after="240" w:line="288" w:lineRule="auto"/>
        <w:ind w:left="1440" w:hanging="720"/>
        <w:contextualSpacing w:val="0"/>
        <w:rPr>
          <w:sz w:val="26"/>
          <w:szCs w:val="26"/>
          <w:lang w:bidi="ar-AE"/>
        </w:rPr>
      </w:pPr>
      <w:r w:rsidRPr="00FA4B45">
        <w:rPr>
          <w:rFonts w:asciiTheme="majorBidi" w:hAnsiTheme="majorBidi"/>
          <w:i/>
          <w:iCs/>
          <w:sz w:val="26"/>
          <w:szCs w:val="26"/>
          <w:rtl/>
        </w:rPr>
        <w:t>الرصد والتنسيق</w:t>
      </w:r>
      <w:r w:rsidRPr="00524B53">
        <w:rPr>
          <w:rFonts w:asciiTheme="majorBidi" w:hAnsiTheme="majorBidi"/>
          <w:sz w:val="26"/>
          <w:szCs w:val="26"/>
          <w:rtl/>
        </w:rPr>
        <w:t xml:space="preserve">: تحديد </w:t>
      </w:r>
      <w:r>
        <w:rPr>
          <w:rFonts w:asciiTheme="majorBidi" w:hAnsiTheme="majorBidi" w:hint="cs"/>
          <w:sz w:val="26"/>
          <w:szCs w:val="26"/>
          <w:rtl/>
        </w:rPr>
        <w:t>ن</w:t>
      </w:r>
      <w:r w:rsidRPr="00524B53">
        <w:rPr>
          <w:rFonts w:asciiTheme="majorBidi" w:hAnsiTheme="majorBidi"/>
          <w:sz w:val="26"/>
          <w:szCs w:val="26"/>
          <w:rtl/>
        </w:rPr>
        <w:t xml:space="preserve">طاق تغطية السفر المحلي، </w:t>
      </w:r>
      <w:r>
        <w:rPr>
          <w:rFonts w:asciiTheme="majorBidi" w:hAnsiTheme="majorBidi" w:hint="cs"/>
          <w:sz w:val="26"/>
          <w:szCs w:val="26"/>
          <w:rtl/>
        </w:rPr>
        <w:t>والمستشارين</w:t>
      </w:r>
      <w:r w:rsidRPr="00524B53">
        <w:rPr>
          <w:rFonts w:asciiTheme="majorBidi" w:hAnsiTheme="majorBidi"/>
          <w:sz w:val="26"/>
          <w:szCs w:val="26"/>
          <w:rtl/>
        </w:rPr>
        <w:t xml:space="preserve"> الوطنيين، واجتماعات </w:t>
      </w:r>
      <w:r>
        <w:rPr>
          <w:rFonts w:asciiTheme="majorBidi" w:hAnsiTheme="majorBidi" w:hint="cs"/>
          <w:sz w:val="26"/>
          <w:szCs w:val="26"/>
          <w:rtl/>
        </w:rPr>
        <w:t>المشاورات</w:t>
      </w:r>
      <w:r w:rsidRPr="00524B53">
        <w:rPr>
          <w:rFonts w:asciiTheme="majorBidi" w:hAnsiTheme="majorBidi"/>
          <w:sz w:val="26"/>
          <w:szCs w:val="26"/>
          <w:rtl/>
        </w:rPr>
        <w:t xml:space="preserve">، والنفقات المتنوعة، مما </w:t>
      </w:r>
      <w:r>
        <w:rPr>
          <w:rFonts w:asciiTheme="majorBidi" w:hAnsiTheme="majorBidi" w:hint="cs"/>
          <w:sz w:val="26"/>
          <w:szCs w:val="26"/>
          <w:rtl/>
        </w:rPr>
        <w:t>يفضي إلى</w:t>
      </w:r>
      <w:r w:rsidRPr="00524B53">
        <w:rPr>
          <w:rFonts w:asciiTheme="majorBidi" w:hAnsiTheme="majorBidi"/>
          <w:sz w:val="26"/>
          <w:szCs w:val="26"/>
          <w:rtl/>
        </w:rPr>
        <w:t xml:space="preserve"> تكاليف متفق عليها </w:t>
      </w:r>
      <w:r>
        <w:rPr>
          <w:rFonts w:asciiTheme="majorBidi" w:hAnsiTheme="majorBidi" w:hint="cs"/>
          <w:sz w:val="26"/>
          <w:szCs w:val="26"/>
          <w:rtl/>
        </w:rPr>
        <w:t>قدرها</w:t>
      </w:r>
      <w:r w:rsidRPr="00524B53">
        <w:rPr>
          <w:rFonts w:asciiTheme="majorBidi" w:hAnsiTheme="majorBidi"/>
          <w:sz w:val="26"/>
          <w:szCs w:val="26"/>
          <w:rtl/>
        </w:rPr>
        <w:t xml:space="preserve"> 25</w:t>
      </w:r>
      <w:r>
        <w:rPr>
          <w:rFonts w:asciiTheme="majorBidi" w:hAnsiTheme="majorBidi" w:hint="cs"/>
          <w:sz w:val="26"/>
          <w:szCs w:val="26"/>
          <w:rtl/>
        </w:rPr>
        <w:t>,</w:t>
      </w:r>
      <w:r w:rsidRPr="00524B53">
        <w:rPr>
          <w:rFonts w:asciiTheme="majorBidi" w:hAnsiTheme="majorBidi"/>
          <w:sz w:val="26"/>
          <w:szCs w:val="26"/>
          <w:rtl/>
        </w:rPr>
        <w:t>000 دولار أمريكي.</w:t>
      </w:r>
    </w:p>
    <w:p w14:paraId="52EB2440" w14:textId="70BF5205" w:rsidR="0000634D" w:rsidRPr="008146C2" w:rsidRDefault="0000634D" w:rsidP="0000634D">
      <w:pPr>
        <w:keepNext/>
        <w:bidi/>
        <w:jc w:val="left"/>
        <w:rPr>
          <w:b/>
          <w:bCs/>
          <w:color w:val="000000"/>
          <w:sz w:val="24"/>
          <w:szCs w:val="24"/>
          <w:rtl/>
          <w:lang w:val="en-US" w:bidi="ar-AE"/>
        </w:rPr>
      </w:pPr>
      <w:r w:rsidRPr="008146C2">
        <w:rPr>
          <w:rFonts w:hint="cs"/>
          <w:b/>
          <w:bCs/>
          <w:color w:val="000000"/>
          <w:sz w:val="24"/>
          <w:szCs w:val="24"/>
          <w:rtl/>
          <w:lang w:val="en-US" w:bidi="ar-AE"/>
        </w:rPr>
        <w:t xml:space="preserve">الجدول 10. </w:t>
      </w:r>
      <w:r w:rsidR="00FA4B45" w:rsidRPr="008146C2">
        <w:rPr>
          <w:b/>
          <w:bCs/>
          <w:color w:val="000000"/>
          <w:sz w:val="24"/>
          <w:szCs w:val="24"/>
          <w:rtl/>
          <w:lang w:val="en-US" w:bidi="ar-AE"/>
        </w:rPr>
        <w:t>التكاليف المطلوبة والمتفق عليها للأنشطة في المرحلة الأولى من خطة تنفيذ كيغالي لتشاد</w:t>
      </w:r>
    </w:p>
    <w:tbl>
      <w:tblPr>
        <w:bidiVisual/>
        <w:tblW w:w="9361"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615"/>
        <w:gridCol w:w="6465"/>
        <w:gridCol w:w="1134"/>
        <w:gridCol w:w="1147"/>
      </w:tblGrid>
      <w:tr w:rsidR="004659F2" w:rsidRPr="0057481F" w14:paraId="62561869" w14:textId="77777777" w:rsidTr="0000634D">
        <w:trPr>
          <w:trHeight w:val="300"/>
          <w:tblHeader/>
        </w:trPr>
        <w:tc>
          <w:tcPr>
            <w:tcW w:w="7080" w:type="dxa"/>
            <w:gridSpan w:val="2"/>
            <w:vMerge w:val="restart"/>
            <w:tcBorders>
              <w:top w:val="single" w:sz="6" w:space="0" w:color="auto"/>
              <w:left w:val="single" w:sz="6" w:space="0" w:color="auto"/>
              <w:right w:val="single" w:sz="6" w:space="0" w:color="auto"/>
            </w:tcBorders>
            <w:shd w:val="clear" w:color="auto" w:fill="FFFFFF"/>
            <w:tcMar>
              <w:left w:w="105" w:type="dxa"/>
              <w:right w:w="105" w:type="dxa"/>
            </w:tcMar>
            <w:vAlign w:val="center"/>
          </w:tcPr>
          <w:p w14:paraId="051AF5EF" w14:textId="4EBF524D" w:rsidR="0000634D" w:rsidRPr="0057481F" w:rsidRDefault="0000634D" w:rsidP="0000634D">
            <w:pPr>
              <w:keepNext/>
              <w:bidi/>
              <w:jc w:val="center"/>
              <w:rPr>
                <w:b/>
                <w:bCs/>
                <w:color w:val="000000"/>
                <w:sz w:val="20"/>
                <w:szCs w:val="20"/>
                <w:rtl/>
                <w:lang w:val="en-GB" w:bidi="ar-AE"/>
              </w:rPr>
            </w:pPr>
            <w:r>
              <w:rPr>
                <w:rFonts w:hint="cs"/>
                <w:b/>
                <w:bCs/>
                <w:color w:val="000000"/>
                <w:sz w:val="20"/>
                <w:szCs w:val="20"/>
                <w:rtl/>
                <w:lang w:val="en-GB" w:bidi="ar-AE"/>
              </w:rPr>
              <w:t>الأنشطة والأنشطة الفرعية</w:t>
            </w:r>
          </w:p>
        </w:tc>
        <w:tc>
          <w:tcPr>
            <w:tcW w:w="2281" w:type="dxa"/>
            <w:gridSpan w:val="2"/>
            <w:tcBorders>
              <w:top w:val="single" w:sz="6" w:space="0" w:color="auto"/>
              <w:left w:val="single" w:sz="6" w:space="0" w:color="auto"/>
              <w:bottom w:val="single" w:sz="6" w:space="0" w:color="auto"/>
              <w:right w:val="single" w:sz="6" w:space="0" w:color="auto"/>
            </w:tcBorders>
            <w:shd w:val="clear" w:color="auto" w:fill="FFFFFF"/>
            <w:tcMar>
              <w:left w:w="105" w:type="dxa"/>
              <w:right w:w="105" w:type="dxa"/>
            </w:tcMar>
          </w:tcPr>
          <w:p w14:paraId="76597E7A" w14:textId="1DC75BE6" w:rsidR="0000634D" w:rsidRPr="0000634D" w:rsidRDefault="0000634D" w:rsidP="0000634D">
            <w:pPr>
              <w:keepNext/>
              <w:bidi/>
              <w:jc w:val="center"/>
              <w:rPr>
                <w:b/>
                <w:bCs/>
                <w:color w:val="000000"/>
                <w:sz w:val="20"/>
                <w:szCs w:val="20"/>
                <w:rtl/>
                <w:lang w:val="en-US" w:bidi="ar-AE"/>
              </w:rPr>
            </w:pPr>
            <w:r>
              <w:rPr>
                <w:rFonts w:hint="cs"/>
                <w:b/>
                <w:bCs/>
                <w:color w:val="000000"/>
                <w:sz w:val="20"/>
                <w:szCs w:val="20"/>
                <w:rtl/>
                <w:lang w:val="en-US" w:bidi="ar-AE"/>
              </w:rPr>
              <w:t>التكلفة (دولار أمريكي)</w:t>
            </w:r>
          </w:p>
        </w:tc>
      </w:tr>
      <w:tr w:rsidR="004659F2" w:rsidRPr="0057481F" w14:paraId="1A697102" w14:textId="77777777" w:rsidTr="0000634D">
        <w:trPr>
          <w:trHeight w:val="300"/>
          <w:tblHeader/>
        </w:trPr>
        <w:tc>
          <w:tcPr>
            <w:tcW w:w="7080" w:type="dxa"/>
            <w:gridSpan w:val="2"/>
            <w:vMerge/>
            <w:tcBorders>
              <w:left w:val="single" w:sz="6" w:space="0" w:color="auto"/>
              <w:bottom w:val="single" w:sz="0" w:space="0" w:color="auto"/>
              <w:right w:val="single" w:sz="6" w:space="0" w:color="auto"/>
            </w:tcBorders>
            <w:shd w:val="clear" w:color="auto" w:fill="FFFFFF"/>
            <w:vAlign w:val="center"/>
          </w:tcPr>
          <w:p w14:paraId="1BF36B5C" w14:textId="77777777" w:rsidR="004659F2" w:rsidRPr="0057481F" w:rsidRDefault="004659F2" w:rsidP="0057481F">
            <w:pPr>
              <w:keepNext/>
              <w:rPr>
                <w:sz w:val="20"/>
                <w:szCs w:val="20"/>
                <w:lang w:val="en-GB"/>
              </w:rPr>
            </w:pPr>
          </w:p>
        </w:tc>
        <w:tc>
          <w:tcPr>
            <w:tcW w:w="1134" w:type="dxa"/>
            <w:tcBorders>
              <w:top w:val="single" w:sz="6" w:space="0" w:color="auto"/>
              <w:left w:val="single" w:sz="6" w:space="0" w:color="auto"/>
              <w:bottom w:val="single" w:sz="6" w:space="0" w:color="auto"/>
              <w:right w:val="single" w:sz="6" w:space="0" w:color="auto"/>
            </w:tcBorders>
            <w:shd w:val="clear" w:color="auto" w:fill="FFFFFF"/>
            <w:tcMar>
              <w:left w:w="105" w:type="dxa"/>
              <w:right w:w="105" w:type="dxa"/>
            </w:tcMar>
          </w:tcPr>
          <w:p w14:paraId="646A5B85" w14:textId="199285C8" w:rsidR="0000634D" w:rsidRPr="0000634D" w:rsidRDefault="0000634D" w:rsidP="0000634D">
            <w:pPr>
              <w:keepNext/>
              <w:bidi/>
              <w:jc w:val="center"/>
              <w:rPr>
                <w:b/>
                <w:bCs/>
                <w:color w:val="000000"/>
                <w:sz w:val="20"/>
                <w:szCs w:val="20"/>
                <w:rtl/>
                <w:lang w:val="en-US" w:bidi="ar-AE"/>
              </w:rPr>
            </w:pPr>
            <w:r>
              <w:rPr>
                <w:rFonts w:hint="cs"/>
                <w:b/>
                <w:bCs/>
                <w:color w:val="000000"/>
                <w:sz w:val="20"/>
                <w:szCs w:val="20"/>
                <w:rtl/>
                <w:lang w:val="en-US" w:bidi="ar-AE"/>
              </w:rPr>
              <w:t>المطلوب</w:t>
            </w:r>
          </w:p>
        </w:tc>
        <w:tc>
          <w:tcPr>
            <w:tcW w:w="1147" w:type="dxa"/>
            <w:tcBorders>
              <w:top w:val="single" w:sz="6" w:space="0" w:color="auto"/>
              <w:left w:val="single" w:sz="6" w:space="0" w:color="auto"/>
              <w:bottom w:val="single" w:sz="6" w:space="0" w:color="auto"/>
              <w:right w:val="single" w:sz="6" w:space="0" w:color="auto"/>
            </w:tcBorders>
            <w:shd w:val="clear" w:color="auto" w:fill="FFFFFF"/>
            <w:tcMar>
              <w:left w:w="105" w:type="dxa"/>
              <w:right w:w="105" w:type="dxa"/>
            </w:tcMar>
          </w:tcPr>
          <w:p w14:paraId="5F45F8DF" w14:textId="698DBD3E" w:rsidR="0000634D" w:rsidRPr="0000634D" w:rsidRDefault="0000634D" w:rsidP="0000634D">
            <w:pPr>
              <w:keepNext/>
              <w:bidi/>
              <w:jc w:val="center"/>
              <w:rPr>
                <w:b/>
                <w:bCs/>
                <w:color w:val="000000"/>
                <w:sz w:val="20"/>
                <w:szCs w:val="20"/>
                <w:rtl/>
                <w:lang w:val="en-US" w:bidi="ar-AE"/>
              </w:rPr>
            </w:pPr>
            <w:r>
              <w:rPr>
                <w:rFonts w:hint="cs"/>
                <w:b/>
                <w:bCs/>
                <w:color w:val="000000"/>
                <w:sz w:val="20"/>
                <w:szCs w:val="20"/>
                <w:rtl/>
                <w:lang w:val="en-US" w:bidi="ar-AE"/>
              </w:rPr>
              <w:t>المُوافق عليه</w:t>
            </w:r>
          </w:p>
        </w:tc>
      </w:tr>
      <w:tr w:rsidR="004659F2" w:rsidRPr="0057481F" w14:paraId="44BEAAA0" w14:textId="77777777" w:rsidTr="0000634D">
        <w:trPr>
          <w:trHeight w:val="300"/>
        </w:trPr>
        <w:tc>
          <w:tcPr>
            <w:tcW w:w="9361"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5A212614" w14:textId="45B821AB" w:rsidR="0000634D" w:rsidRPr="0000634D" w:rsidRDefault="00875958" w:rsidP="0000634D">
            <w:pPr>
              <w:bidi/>
              <w:rPr>
                <w:b/>
                <w:bCs/>
                <w:color w:val="000000"/>
                <w:sz w:val="20"/>
                <w:szCs w:val="20"/>
                <w:rtl/>
                <w:lang w:val="en-US" w:bidi="ar-AE"/>
              </w:rPr>
            </w:pPr>
            <w:r w:rsidRPr="00D9401D">
              <w:rPr>
                <w:b/>
                <w:bCs/>
                <w:color w:val="000000" w:themeColor="text1"/>
                <w:sz w:val="20"/>
                <w:szCs w:val="20"/>
                <w:rtl/>
                <w:lang w:val="en-US" w:bidi="ar-AE"/>
              </w:rPr>
              <w:t>المكون 1: تعزيز الإطار التنظيمي والتوعية</w:t>
            </w:r>
          </w:p>
        </w:tc>
      </w:tr>
      <w:tr w:rsidR="004659F2" w:rsidRPr="0057481F" w14:paraId="3EB4C59B" w14:textId="77777777" w:rsidTr="0000634D">
        <w:trPr>
          <w:trHeight w:val="300"/>
        </w:trPr>
        <w:tc>
          <w:tcPr>
            <w:tcW w:w="615" w:type="dxa"/>
            <w:tcBorders>
              <w:top w:val="single" w:sz="6" w:space="0" w:color="auto"/>
              <w:left w:val="single" w:sz="6" w:space="0" w:color="auto"/>
              <w:bottom w:val="single" w:sz="6" w:space="0" w:color="auto"/>
              <w:right w:val="single" w:sz="6" w:space="0" w:color="auto"/>
            </w:tcBorders>
            <w:tcMar>
              <w:left w:w="105" w:type="dxa"/>
              <w:right w:w="105" w:type="dxa"/>
            </w:tcMar>
          </w:tcPr>
          <w:p w14:paraId="61A4A266" w14:textId="56A722D3" w:rsidR="004659F2" w:rsidRPr="0057481F" w:rsidRDefault="00875958" w:rsidP="00875958">
            <w:pPr>
              <w:bidi/>
              <w:jc w:val="center"/>
              <w:rPr>
                <w:color w:val="000000"/>
                <w:sz w:val="20"/>
                <w:szCs w:val="20"/>
                <w:lang w:val="en-GB" w:bidi="ar-AE"/>
              </w:rPr>
            </w:pPr>
            <w:r w:rsidRPr="00875958">
              <w:rPr>
                <w:color w:val="000000"/>
                <w:sz w:val="20"/>
                <w:szCs w:val="20"/>
                <w:rtl/>
                <w:lang w:val="en-GB" w:bidi="ar-AE"/>
              </w:rPr>
              <w:t>1.1</w:t>
            </w:r>
          </w:p>
        </w:tc>
        <w:tc>
          <w:tcPr>
            <w:tcW w:w="6465" w:type="dxa"/>
            <w:tcBorders>
              <w:top w:val="single" w:sz="6" w:space="0" w:color="auto"/>
              <w:left w:val="single" w:sz="6" w:space="0" w:color="auto"/>
              <w:bottom w:val="single" w:sz="6" w:space="0" w:color="auto"/>
              <w:right w:val="single" w:sz="6" w:space="0" w:color="auto"/>
            </w:tcBorders>
            <w:tcMar>
              <w:left w:w="105" w:type="dxa"/>
              <w:right w:w="105" w:type="dxa"/>
            </w:tcMar>
          </w:tcPr>
          <w:p w14:paraId="03F720F0" w14:textId="2EAECD8D" w:rsidR="0000634D" w:rsidRPr="0000634D" w:rsidRDefault="00FA4B45" w:rsidP="0000634D">
            <w:pPr>
              <w:bidi/>
              <w:rPr>
                <w:sz w:val="20"/>
                <w:szCs w:val="20"/>
                <w:rtl/>
                <w:lang w:val="en-US" w:bidi="ar-AE"/>
              </w:rPr>
            </w:pPr>
            <w:r w:rsidRPr="00FA4B45">
              <w:rPr>
                <w:sz w:val="20"/>
                <w:szCs w:val="20"/>
                <w:rtl/>
                <w:lang w:val="en-US" w:bidi="ar-AE"/>
              </w:rPr>
              <w:t>تعزيز نظام تراخيص وحصص الهيدروفلوروكربون والإبلاغ (اليونيب)</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tcPr>
          <w:p w14:paraId="3AB750A8" w14:textId="7D07577D" w:rsidR="004659F2" w:rsidRPr="0057481F" w:rsidRDefault="00875958" w:rsidP="00875958">
            <w:pPr>
              <w:bidi/>
              <w:jc w:val="left"/>
              <w:rPr>
                <w:color w:val="000000"/>
                <w:sz w:val="20"/>
                <w:szCs w:val="20"/>
                <w:lang w:val="en-GB" w:bidi="ar-AE"/>
              </w:rPr>
            </w:pPr>
            <w:r w:rsidRPr="00875958">
              <w:rPr>
                <w:color w:val="000000"/>
                <w:sz w:val="20"/>
                <w:szCs w:val="20"/>
                <w:rtl/>
                <w:lang w:val="en-GB" w:bidi="ar-AE"/>
              </w:rPr>
              <w:t>40,000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tcPr>
          <w:p w14:paraId="259E2316" w14:textId="45CEFBC1" w:rsidR="004659F2" w:rsidRPr="009F2781" w:rsidRDefault="00875958" w:rsidP="00875958">
            <w:pPr>
              <w:bidi/>
              <w:jc w:val="left"/>
              <w:rPr>
                <w:b/>
                <w:bCs/>
                <w:color w:val="000000"/>
                <w:sz w:val="20"/>
                <w:szCs w:val="20"/>
                <w:lang w:val="en-GB" w:bidi="ar-AE"/>
              </w:rPr>
            </w:pPr>
            <w:r w:rsidRPr="00875958">
              <w:rPr>
                <w:b/>
                <w:bCs/>
                <w:color w:val="000000"/>
                <w:sz w:val="20"/>
                <w:szCs w:val="20"/>
                <w:rtl/>
                <w:lang w:val="en-GB" w:bidi="ar-AE"/>
              </w:rPr>
              <w:t>20,000</w:t>
            </w:r>
          </w:p>
        </w:tc>
      </w:tr>
      <w:tr w:rsidR="004659F2" w:rsidRPr="0057481F" w14:paraId="3EEF8CF1" w14:textId="77777777" w:rsidTr="0000634D">
        <w:trPr>
          <w:trHeight w:val="300"/>
        </w:trPr>
        <w:tc>
          <w:tcPr>
            <w:tcW w:w="615" w:type="dxa"/>
            <w:tcBorders>
              <w:top w:val="single" w:sz="6" w:space="0" w:color="auto"/>
              <w:left w:val="single" w:sz="6" w:space="0" w:color="auto"/>
              <w:bottom w:val="single" w:sz="6" w:space="0" w:color="auto"/>
              <w:right w:val="single" w:sz="6" w:space="0" w:color="auto"/>
            </w:tcBorders>
            <w:tcMar>
              <w:left w:w="105" w:type="dxa"/>
              <w:right w:w="105" w:type="dxa"/>
            </w:tcMar>
          </w:tcPr>
          <w:p w14:paraId="380D9124" w14:textId="4F603103" w:rsidR="004659F2" w:rsidRPr="0057481F" w:rsidRDefault="00875958" w:rsidP="00875958">
            <w:pPr>
              <w:bidi/>
              <w:jc w:val="center"/>
              <w:rPr>
                <w:color w:val="000000"/>
                <w:sz w:val="20"/>
                <w:szCs w:val="20"/>
                <w:lang w:val="en-GB" w:bidi="ar-AE"/>
              </w:rPr>
            </w:pPr>
            <w:r w:rsidRPr="00875958">
              <w:rPr>
                <w:color w:val="000000"/>
                <w:sz w:val="20"/>
                <w:szCs w:val="20"/>
                <w:rtl/>
                <w:lang w:val="en-GB" w:bidi="ar-AE"/>
              </w:rPr>
              <w:t>1.2</w:t>
            </w:r>
          </w:p>
        </w:tc>
        <w:tc>
          <w:tcPr>
            <w:tcW w:w="6465" w:type="dxa"/>
            <w:tcBorders>
              <w:top w:val="single" w:sz="6" w:space="0" w:color="auto"/>
              <w:left w:val="single" w:sz="6" w:space="0" w:color="auto"/>
              <w:bottom w:val="single" w:sz="6" w:space="0" w:color="auto"/>
              <w:right w:val="single" w:sz="6" w:space="0" w:color="auto"/>
            </w:tcBorders>
            <w:tcMar>
              <w:left w:w="105" w:type="dxa"/>
              <w:right w:w="105" w:type="dxa"/>
            </w:tcMar>
          </w:tcPr>
          <w:p w14:paraId="7B85F701" w14:textId="26204B92" w:rsidR="0000634D" w:rsidRPr="0000634D" w:rsidRDefault="00FA4B45" w:rsidP="0000634D">
            <w:pPr>
              <w:bidi/>
              <w:rPr>
                <w:strike/>
                <w:sz w:val="20"/>
                <w:szCs w:val="20"/>
                <w:rtl/>
                <w:lang w:val="en-US" w:bidi="ar-AE"/>
              </w:rPr>
            </w:pPr>
            <w:r w:rsidRPr="00FA4B45">
              <w:rPr>
                <w:sz w:val="20"/>
                <w:szCs w:val="20"/>
                <w:rtl/>
                <w:lang w:val="en-US" w:bidi="ar-AE"/>
              </w:rPr>
              <w:t>تعزيز حفظ السجلات والإبلاغ من قبل الشركات ورصد السوق (اليونيب)</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tcPr>
          <w:p w14:paraId="5D61D4E7" w14:textId="02DC057C" w:rsidR="004659F2" w:rsidRPr="0057481F" w:rsidRDefault="00875958" w:rsidP="00875958">
            <w:pPr>
              <w:bidi/>
              <w:jc w:val="left"/>
              <w:rPr>
                <w:color w:val="000000"/>
                <w:sz w:val="20"/>
                <w:szCs w:val="20"/>
                <w:lang w:val="en-GB" w:bidi="ar-AE"/>
              </w:rPr>
            </w:pPr>
            <w:r w:rsidRPr="00875958">
              <w:rPr>
                <w:color w:val="000000"/>
                <w:sz w:val="20"/>
                <w:szCs w:val="20"/>
                <w:rtl/>
                <w:lang w:val="en-GB" w:bidi="ar-AE"/>
              </w:rPr>
              <w:t>25,000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tcPr>
          <w:p w14:paraId="0D317F5B" w14:textId="1E187BAA" w:rsidR="004659F2" w:rsidRPr="009F2781" w:rsidRDefault="00875958" w:rsidP="00875958">
            <w:pPr>
              <w:bidi/>
              <w:jc w:val="left"/>
              <w:rPr>
                <w:b/>
                <w:bCs/>
                <w:color w:val="000000"/>
                <w:sz w:val="20"/>
                <w:szCs w:val="20"/>
                <w:lang w:val="en-GB" w:bidi="ar-AE"/>
              </w:rPr>
            </w:pPr>
            <w:r w:rsidRPr="00875958">
              <w:rPr>
                <w:b/>
                <w:bCs/>
                <w:color w:val="000000"/>
                <w:sz w:val="20"/>
                <w:szCs w:val="20"/>
                <w:rtl/>
                <w:lang w:val="en-GB" w:bidi="ar-AE"/>
              </w:rPr>
              <w:t>10,000</w:t>
            </w:r>
          </w:p>
        </w:tc>
      </w:tr>
      <w:tr w:rsidR="004659F2" w:rsidRPr="0057481F" w14:paraId="21E6A57A" w14:textId="77777777" w:rsidTr="0000634D">
        <w:trPr>
          <w:trHeight w:val="300"/>
        </w:trPr>
        <w:tc>
          <w:tcPr>
            <w:tcW w:w="615" w:type="dxa"/>
            <w:tcBorders>
              <w:top w:val="single" w:sz="6" w:space="0" w:color="auto"/>
              <w:left w:val="single" w:sz="6" w:space="0" w:color="auto"/>
              <w:bottom w:val="single" w:sz="6" w:space="0" w:color="auto"/>
              <w:right w:val="single" w:sz="6" w:space="0" w:color="auto"/>
            </w:tcBorders>
            <w:tcMar>
              <w:left w:w="105" w:type="dxa"/>
              <w:right w:w="105" w:type="dxa"/>
            </w:tcMar>
          </w:tcPr>
          <w:p w14:paraId="06FECCF3" w14:textId="51D50E73" w:rsidR="004659F2" w:rsidRPr="0057481F" w:rsidRDefault="00875958" w:rsidP="00875958">
            <w:pPr>
              <w:bidi/>
              <w:jc w:val="center"/>
              <w:rPr>
                <w:color w:val="000000"/>
                <w:sz w:val="20"/>
                <w:szCs w:val="20"/>
                <w:lang w:val="en-GB" w:bidi="ar-AE"/>
              </w:rPr>
            </w:pPr>
            <w:r w:rsidRPr="00875958">
              <w:rPr>
                <w:color w:val="000000"/>
                <w:sz w:val="20"/>
                <w:szCs w:val="20"/>
                <w:rtl/>
                <w:lang w:val="en-GB" w:bidi="ar-AE"/>
              </w:rPr>
              <w:t>1.3</w:t>
            </w:r>
          </w:p>
        </w:tc>
        <w:tc>
          <w:tcPr>
            <w:tcW w:w="6465" w:type="dxa"/>
            <w:tcBorders>
              <w:top w:val="single" w:sz="6" w:space="0" w:color="auto"/>
              <w:left w:val="single" w:sz="6" w:space="0" w:color="auto"/>
              <w:bottom w:val="single" w:sz="6" w:space="0" w:color="auto"/>
              <w:right w:val="single" w:sz="6" w:space="0" w:color="auto"/>
            </w:tcBorders>
            <w:tcMar>
              <w:left w:w="105" w:type="dxa"/>
              <w:right w:w="105" w:type="dxa"/>
            </w:tcMar>
          </w:tcPr>
          <w:p w14:paraId="7809401E" w14:textId="69726865" w:rsidR="0000634D" w:rsidRPr="0000634D" w:rsidRDefault="00FA4B45" w:rsidP="0000634D">
            <w:pPr>
              <w:bidi/>
              <w:rPr>
                <w:sz w:val="20"/>
                <w:szCs w:val="20"/>
                <w:rtl/>
                <w:lang w:val="en-US" w:bidi="ar-AE"/>
              </w:rPr>
            </w:pPr>
            <w:r w:rsidRPr="00FA4B45">
              <w:rPr>
                <w:sz w:val="20"/>
                <w:szCs w:val="20"/>
                <w:rtl/>
                <w:lang w:val="en-US" w:bidi="ar-AE"/>
              </w:rPr>
              <w:t>بناء قدرات موظفي الجمارك وغيرهم من مسؤولي إنفاذ القانون (اليونيب)</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tcPr>
          <w:p w14:paraId="15EDC7CC" w14:textId="31C45A80" w:rsidR="004659F2" w:rsidRPr="0057481F" w:rsidRDefault="00875958" w:rsidP="00875958">
            <w:pPr>
              <w:bidi/>
              <w:jc w:val="left"/>
              <w:rPr>
                <w:color w:val="000000"/>
                <w:sz w:val="20"/>
                <w:szCs w:val="20"/>
                <w:lang w:val="en-GB" w:bidi="ar-AE"/>
              </w:rPr>
            </w:pPr>
            <w:r w:rsidRPr="00875958">
              <w:rPr>
                <w:color w:val="000000"/>
                <w:sz w:val="20"/>
                <w:szCs w:val="20"/>
                <w:rtl/>
                <w:lang w:val="en-GB" w:bidi="ar-AE"/>
              </w:rPr>
              <w:t>40,000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tcPr>
          <w:p w14:paraId="5E168B30" w14:textId="3B5D6AF9" w:rsidR="004659F2" w:rsidRPr="009F2781" w:rsidRDefault="00875958" w:rsidP="00875958">
            <w:pPr>
              <w:bidi/>
              <w:jc w:val="left"/>
              <w:rPr>
                <w:b/>
                <w:bCs/>
                <w:color w:val="000000"/>
                <w:sz w:val="20"/>
                <w:szCs w:val="20"/>
                <w:lang w:val="en-GB" w:bidi="ar-AE"/>
              </w:rPr>
            </w:pPr>
            <w:r w:rsidRPr="00875958">
              <w:rPr>
                <w:b/>
                <w:bCs/>
                <w:color w:val="000000"/>
                <w:sz w:val="20"/>
                <w:szCs w:val="20"/>
                <w:rtl/>
                <w:lang w:val="en-GB" w:bidi="ar-AE"/>
              </w:rPr>
              <w:t>20,000</w:t>
            </w:r>
          </w:p>
        </w:tc>
      </w:tr>
      <w:tr w:rsidR="004659F2" w:rsidRPr="0057481F" w14:paraId="0A6A9C44" w14:textId="77777777" w:rsidTr="0000634D">
        <w:trPr>
          <w:trHeight w:val="300"/>
        </w:trPr>
        <w:tc>
          <w:tcPr>
            <w:tcW w:w="615" w:type="dxa"/>
            <w:tcBorders>
              <w:top w:val="single" w:sz="6" w:space="0" w:color="auto"/>
              <w:left w:val="single" w:sz="6" w:space="0" w:color="auto"/>
              <w:bottom w:val="single" w:sz="6" w:space="0" w:color="auto"/>
              <w:right w:val="single" w:sz="6" w:space="0" w:color="auto"/>
            </w:tcBorders>
            <w:tcMar>
              <w:left w:w="105" w:type="dxa"/>
              <w:right w:w="105" w:type="dxa"/>
            </w:tcMar>
          </w:tcPr>
          <w:p w14:paraId="3CFFB13F" w14:textId="190AE797" w:rsidR="004659F2" w:rsidRPr="0057481F" w:rsidRDefault="00875958" w:rsidP="00875958">
            <w:pPr>
              <w:bidi/>
              <w:jc w:val="center"/>
              <w:rPr>
                <w:color w:val="000000"/>
                <w:sz w:val="20"/>
                <w:szCs w:val="20"/>
                <w:lang w:val="en-GB" w:bidi="ar-AE"/>
              </w:rPr>
            </w:pPr>
            <w:r w:rsidRPr="00875958">
              <w:rPr>
                <w:color w:val="000000"/>
                <w:sz w:val="20"/>
                <w:szCs w:val="20"/>
                <w:rtl/>
                <w:lang w:val="en-GB" w:bidi="ar-AE"/>
              </w:rPr>
              <w:t>1.4</w:t>
            </w:r>
          </w:p>
        </w:tc>
        <w:tc>
          <w:tcPr>
            <w:tcW w:w="6465" w:type="dxa"/>
            <w:tcBorders>
              <w:top w:val="single" w:sz="6" w:space="0" w:color="auto"/>
              <w:left w:val="single" w:sz="6" w:space="0" w:color="auto"/>
              <w:bottom w:val="single" w:sz="6" w:space="0" w:color="auto"/>
              <w:right w:val="single" w:sz="6" w:space="0" w:color="auto"/>
            </w:tcBorders>
            <w:tcMar>
              <w:left w:w="105" w:type="dxa"/>
              <w:right w:w="105" w:type="dxa"/>
            </w:tcMar>
          </w:tcPr>
          <w:p w14:paraId="383FA151" w14:textId="61AEA0C0" w:rsidR="0000634D" w:rsidRPr="0000634D" w:rsidRDefault="00FA4B45" w:rsidP="0000634D">
            <w:pPr>
              <w:bidi/>
              <w:rPr>
                <w:sz w:val="20"/>
                <w:szCs w:val="20"/>
                <w:rtl/>
                <w:lang w:val="en-US" w:bidi="ar-AE"/>
              </w:rPr>
            </w:pPr>
            <w:r w:rsidRPr="00FA4B45">
              <w:rPr>
                <w:sz w:val="20"/>
                <w:szCs w:val="20"/>
                <w:rtl/>
                <w:lang w:val="en-US" w:bidi="ar-AE"/>
              </w:rPr>
              <w:t>توفير أجهزة تعريف غازات التبريد (اليونيدو)</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tcPr>
          <w:p w14:paraId="7C1C7BAF" w14:textId="7D8300DB" w:rsidR="004659F2" w:rsidRPr="0057481F" w:rsidRDefault="00875958" w:rsidP="00875958">
            <w:pPr>
              <w:bidi/>
              <w:jc w:val="left"/>
              <w:rPr>
                <w:color w:val="000000"/>
                <w:sz w:val="20"/>
                <w:szCs w:val="20"/>
                <w:lang w:val="en-GB" w:bidi="ar-AE"/>
              </w:rPr>
            </w:pPr>
            <w:r w:rsidRPr="00875958">
              <w:rPr>
                <w:color w:val="000000"/>
                <w:sz w:val="20"/>
                <w:szCs w:val="20"/>
                <w:rtl/>
                <w:lang w:val="en-GB" w:bidi="ar-AE"/>
              </w:rPr>
              <w:t>70,000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tcPr>
          <w:p w14:paraId="6BC1F1EA" w14:textId="5D7F0EC4" w:rsidR="004659F2" w:rsidRPr="009F2781" w:rsidRDefault="00875958" w:rsidP="00875958">
            <w:pPr>
              <w:bidi/>
              <w:jc w:val="left"/>
              <w:rPr>
                <w:b/>
                <w:bCs/>
                <w:color w:val="000000"/>
                <w:sz w:val="20"/>
                <w:szCs w:val="20"/>
                <w:lang w:val="en-GB" w:bidi="ar-AE"/>
              </w:rPr>
            </w:pPr>
            <w:r w:rsidRPr="00875958">
              <w:rPr>
                <w:b/>
                <w:bCs/>
                <w:color w:val="000000"/>
                <w:sz w:val="20"/>
                <w:szCs w:val="20"/>
                <w:rtl/>
                <w:lang w:val="en-GB" w:bidi="ar-AE"/>
              </w:rPr>
              <w:t>50,000</w:t>
            </w:r>
          </w:p>
        </w:tc>
      </w:tr>
      <w:tr w:rsidR="0044030B" w:rsidRPr="0057481F" w14:paraId="1F87F90C" w14:textId="77777777" w:rsidTr="0000634D">
        <w:trPr>
          <w:trHeight w:val="300"/>
        </w:trPr>
        <w:tc>
          <w:tcPr>
            <w:tcW w:w="615" w:type="dxa"/>
            <w:tcBorders>
              <w:top w:val="single" w:sz="6" w:space="0" w:color="auto"/>
              <w:left w:val="single" w:sz="6" w:space="0" w:color="auto"/>
              <w:bottom w:val="single" w:sz="6" w:space="0" w:color="auto"/>
              <w:right w:val="single" w:sz="6" w:space="0" w:color="auto"/>
            </w:tcBorders>
            <w:tcMar>
              <w:left w:w="105" w:type="dxa"/>
              <w:right w:w="105" w:type="dxa"/>
            </w:tcMar>
          </w:tcPr>
          <w:p w14:paraId="09D4C40A" w14:textId="629ADFF9" w:rsidR="0044030B" w:rsidRPr="0057481F" w:rsidRDefault="00875958" w:rsidP="00875958">
            <w:pPr>
              <w:bidi/>
              <w:jc w:val="center"/>
              <w:rPr>
                <w:color w:val="000000"/>
                <w:sz w:val="20"/>
                <w:szCs w:val="20"/>
                <w:lang w:val="en-GB" w:bidi="ar-AE"/>
              </w:rPr>
            </w:pPr>
            <w:r w:rsidRPr="00875958">
              <w:rPr>
                <w:color w:val="000000"/>
                <w:sz w:val="20"/>
                <w:szCs w:val="20"/>
                <w:rtl/>
                <w:lang w:val="en-GB" w:bidi="ar-AE"/>
              </w:rPr>
              <w:t>1.5</w:t>
            </w:r>
          </w:p>
        </w:tc>
        <w:tc>
          <w:tcPr>
            <w:tcW w:w="6465" w:type="dxa"/>
            <w:tcBorders>
              <w:top w:val="single" w:sz="6" w:space="0" w:color="auto"/>
              <w:left w:val="single" w:sz="6" w:space="0" w:color="auto"/>
              <w:bottom w:val="single" w:sz="6" w:space="0" w:color="auto"/>
              <w:right w:val="single" w:sz="6" w:space="0" w:color="auto"/>
            </w:tcBorders>
            <w:tcMar>
              <w:left w:w="105" w:type="dxa"/>
              <w:right w:w="105" w:type="dxa"/>
            </w:tcMar>
          </w:tcPr>
          <w:p w14:paraId="42715EF1" w14:textId="5323C591" w:rsidR="0000634D" w:rsidRPr="0000634D" w:rsidRDefault="00FA4B45" w:rsidP="0000634D">
            <w:pPr>
              <w:bidi/>
              <w:rPr>
                <w:sz w:val="20"/>
                <w:szCs w:val="20"/>
                <w:rtl/>
                <w:lang w:val="en-US" w:bidi="ar-AE"/>
              </w:rPr>
            </w:pPr>
            <w:r w:rsidRPr="00FA4B45">
              <w:rPr>
                <w:sz w:val="20"/>
                <w:szCs w:val="20"/>
                <w:rtl/>
                <w:lang w:val="en-US" w:bidi="ar-AE"/>
              </w:rPr>
              <w:t>حملات التوعية (اليونيب)</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tcPr>
          <w:p w14:paraId="12541CF1" w14:textId="26A7AB85" w:rsidR="0044030B" w:rsidRPr="0057481F" w:rsidRDefault="00875958" w:rsidP="00875958">
            <w:pPr>
              <w:bidi/>
              <w:jc w:val="left"/>
              <w:rPr>
                <w:color w:val="000000"/>
                <w:sz w:val="20"/>
                <w:szCs w:val="20"/>
                <w:lang w:val="en-GB" w:bidi="ar-AE"/>
              </w:rPr>
            </w:pPr>
            <w:r w:rsidRPr="00875958">
              <w:rPr>
                <w:color w:val="000000"/>
                <w:sz w:val="20"/>
                <w:szCs w:val="20"/>
                <w:rtl/>
                <w:lang w:val="en-GB" w:bidi="ar-AE"/>
              </w:rPr>
              <w:t>50,000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tcPr>
          <w:p w14:paraId="3FE717C7" w14:textId="1EAA3E74" w:rsidR="0044030B" w:rsidRPr="009F2781" w:rsidRDefault="00875958" w:rsidP="00875958">
            <w:pPr>
              <w:bidi/>
              <w:jc w:val="left"/>
              <w:rPr>
                <w:b/>
                <w:bCs/>
                <w:color w:val="000000"/>
                <w:sz w:val="20"/>
                <w:szCs w:val="20"/>
                <w:lang w:val="en-GB" w:bidi="ar-AE"/>
              </w:rPr>
            </w:pPr>
            <w:r w:rsidRPr="00875958">
              <w:rPr>
                <w:b/>
                <w:bCs/>
                <w:color w:val="000000"/>
                <w:sz w:val="20"/>
                <w:szCs w:val="20"/>
                <w:rtl/>
                <w:lang w:val="en-GB" w:bidi="ar-AE"/>
              </w:rPr>
              <w:t>15,000</w:t>
            </w:r>
          </w:p>
        </w:tc>
      </w:tr>
      <w:tr w:rsidR="0044030B" w:rsidRPr="0057481F" w14:paraId="4FBDA364" w14:textId="77777777" w:rsidTr="0000634D">
        <w:trPr>
          <w:trHeight w:val="300"/>
        </w:trPr>
        <w:tc>
          <w:tcPr>
            <w:tcW w:w="7080"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6F992BA" w14:textId="586FD0AF" w:rsidR="0000634D" w:rsidRPr="00875958" w:rsidRDefault="00875958" w:rsidP="0000634D">
            <w:pPr>
              <w:bidi/>
              <w:jc w:val="right"/>
              <w:rPr>
                <w:i/>
                <w:iCs/>
                <w:color w:val="000000"/>
                <w:sz w:val="20"/>
                <w:szCs w:val="20"/>
                <w:rtl/>
                <w:lang w:val="en-US" w:bidi="ar-AE"/>
              </w:rPr>
            </w:pPr>
            <w:r w:rsidRPr="00875958">
              <w:rPr>
                <w:i/>
                <w:iCs/>
                <w:color w:val="000000"/>
                <w:sz w:val="20"/>
                <w:szCs w:val="20"/>
                <w:rtl/>
                <w:lang w:val="en-US" w:bidi="ar-AE"/>
              </w:rPr>
              <w:t>المجموع الفرعي للمكون 1</w:t>
            </w:r>
            <w:r w:rsidRPr="00875958">
              <w:rPr>
                <w:rFonts w:hint="cs"/>
                <w:i/>
                <w:iCs/>
                <w:color w:val="000000"/>
                <w:sz w:val="20"/>
                <w:szCs w:val="20"/>
                <w:rtl/>
                <w:lang w:val="en-US" w:bidi="ar-AE"/>
              </w:rPr>
              <w:t>:</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F7EC1FD" w14:textId="14D31485" w:rsidR="0044030B" w:rsidRPr="00875958" w:rsidRDefault="00875958" w:rsidP="00875958">
            <w:pPr>
              <w:bidi/>
              <w:jc w:val="left"/>
              <w:rPr>
                <w:i/>
                <w:iCs/>
                <w:color w:val="000000"/>
                <w:sz w:val="20"/>
                <w:szCs w:val="20"/>
                <w:lang w:val="en-US" w:bidi="ar-AE"/>
              </w:rPr>
            </w:pPr>
            <w:r w:rsidRPr="00875958">
              <w:rPr>
                <w:i/>
                <w:iCs/>
                <w:color w:val="000000"/>
                <w:sz w:val="20"/>
                <w:szCs w:val="20"/>
                <w:rtl/>
                <w:lang w:val="en-US" w:bidi="ar-AE"/>
              </w:rPr>
              <w:t>225,000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CE4C746" w14:textId="4B4A68B1" w:rsidR="0044030B" w:rsidRPr="009F2781" w:rsidRDefault="00875958" w:rsidP="00875958">
            <w:pPr>
              <w:bidi/>
              <w:jc w:val="left"/>
              <w:rPr>
                <w:b/>
                <w:bCs/>
                <w:i/>
                <w:iCs/>
                <w:color w:val="000000"/>
                <w:sz w:val="20"/>
                <w:szCs w:val="20"/>
                <w:lang w:val="en-GB" w:bidi="ar-AE"/>
              </w:rPr>
            </w:pPr>
            <w:r w:rsidRPr="00875958">
              <w:rPr>
                <w:b/>
                <w:bCs/>
                <w:i/>
                <w:iCs/>
                <w:color w:val="000000"/>
                <w:sz w:val="20"/>
                <w:szCs w:val="20"/>
                <w:rtl/>
                <w:lang w:val="en-GB" w:bidi="ar-AE"/>
              </w:rPr>
              <w:t>115,000</w:t>
            </w:r>
          </w:p>
        </w:tc>
      </w:tr>
      <w:tr w:rsidR="0044030B" w:rsidRPr="0057481F" w14:paraId="53211A69" w14:textId="77777777" w:rsidTr="0000634D">
        <w:trPr>
          <w:trHeight w:val="300"/>
        </w:trPr>
        <w:tc>
          <w:tcPr>
            <w:tcW w:w="9361"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393220CD" w14:textId="1BACAB71" w:rsidR="0000634D" w:rsidRPr="0000634D" w:rsidRDefault="00875958" w:rsidP="0000634D">
            <w:pPr>
              <w:keepNext/>
              <w:bidi/>
              <w:rPr>
                <w:b/>
                <w:bCs/>
                <w:color w:val="000000"/>
                <w:sz w:val="20"/>
                <w:szCs w:val="20"/>
                <w:rtl/>
                <w:lang w:val="en-US" w:bidi="ar-AE"/>
              </w:rPr>
            </w:pPr>
            <w:r w:rsidRPr="00875958">
              <w:rPr>
                <w:b/>
                <w:bCs/>
                <w:color w:val="000000"/>
                <w:sz w:val="20"/>
                <w:szCs w:val="20"/>
                <w:rtl/>
                <w:lang w:val="en-US" w:bidi="ar-AE"/>
              </w:rPr>
              <w:t>المكون 2: بناء قدرات أصحاب المصلحة الرئيسيين في قطاعي التبريد وتكييف الهواء وتكييف الهواء المتنقل</w:t>
            </w:r>
          </w:p>
        </w:tc>
      </w:tr>
      <w:tr w:rsidR="0044030B" w:rsidRPr="0057481F" w14:paraId="7EFCE9E9" w14:textId="77777777" w:rsidTr="0000634D">
        <w:trPr>
          <w:trHeight w:val="300"/>
        </w:trPr>
        <w:tc>
          <w:tcPr>
            <w:tcW w:w="615" w:type="dxa"/>
            <w:tcBorders>
              <w:top w:val="single" w:sz="6" w:space="0" w:color="auto"/>
              <w:left w:val="single" w:sz="6" w:space="0" w:color="auto"/>
              <w:bottom w:val="single" w:sz="6" w:space="0" w:color="auto"/>
              <w:right w:val="single" w:sz="6" w:space="0" w:color="auto"/>
            </w:tcBorders>
            <w:tcMar>
              <w:left w:w="105" w:type="dxa"/>
              <w:right w:w="105" w:type="dxa"/>
            </w:tcMar>
          </w:tcPr>
          <w:p w14:paraId="37FF01FD" w14:textId="15B462C7" w:rsidR="0044030B" w:rsidRPr="0057481F" w:rsidRDefault="00875958" w:rsidP="00875958">
            <w:pPr>
              <w:bidi/>
              <w:jc w:val="center"/>
              <w:rPr>
                <w:color w:val="000000"/>
                <w:sz w:val="20"/>
                <w:szCs w:val="20"/>
                <w:lang w:val="en-GB" w:bidi="ar-AE"/>
              </w:rPr>
            </w:pPr>
            <w:r w:rsidRPr="00875958">
              <w:rPr>
                <w:color w:val="000000"/>
                <w:sz w:val="20"/>
                <w:szCs w:val="20"/>
                <w:rtl/>
                <w:lang w:val="en-GB" w:bidi="ar-AE"/>
              </w:rPr>
              <w:t>2.1</w:t>
            </w:r>
          </w:p>
        </w:tc>
        <w:tc>
          <w:tcPr>
            <w:tcW w:w="6465" w:type="dxa"/>
            <w:tcBorders>
              <w:top w:val="single" w:sz="6" w:space="0" w:color="auto"/>
              <w:left w:val="single" w:sz="6" w:space="0" w:color="auto"/>
              <w:bottom w:val="single" w:sz="6" w:space="0" w:color="auto"/>
              <w:right w:val="single" w:sz="6" w:space="0" w:color="auto"/>
            </w:tcBorders>
            <w:tcMar>
              <w:left w:w="105" w:type="dxa"/>
              <w:right w:w="105" w:type="dxa"/>
            </w:tcMar>
          </w:tcPr>
          <w:p w14:paraId="4CFC2A90" w14:textId="08E36384" w:rsidR="0000634D" w:rsidRPr="0000634D" w:rsidRDefault="003C6D7A" w:rsidP="0000634D">
            <w:pPr>
              <w:keepNext/>
              <w:bidi/>
              <w:rPr>
                <w:sz w:val="20"/>
                <w:szCs w:val="20"/>
                <w:rtl/>
                <w:lang w:val="en-US" w:bidi="ar-AE"/>
              </w:rPr>
            </w:pPr>
            <w:r w:rsidRPr="003C6D7A">
              <w:rPr>
                <w:sz w:val="20"/>
                <w:szCs w:val="20"/>
                <w:rtl/>
                <w:lang w:val="en-US" w:bidi="ar-AE"/>
              </w:rPr>
              <w:t>تعزيز الجمعيات الصناعية (اليونيب)</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tcPr>
          <w:p w14:paraId="00F9C67C" w14:textId="2A609C74" w:rsidR="0044030B" w:rsidRPr="0057481F" w:rsidRDefault="00875958" w:rsidP="00875958">
            <w:pPr>
              <w:keepNext/>
              <w:bidi/>
              <w:jc w:val="left"/>
              <w:rPr>
                <w:color w:val="000000"/>
                <w:sz w:val="20"/>
                <w:szCs w:val="20"/>
                <w:lang w:val="en-GB" w:bidi="ar-AE"/>
              </w:rPr>
            </w:pPr>
            <w:r w:rsidRPr="00875958">
              <w:rPr>
                <w:color w:val="000000"/>
                <w:sz w:val="20"/>
                <w:szCs w:val="20"/>
                <w:rtl/>
                <w:lang w:val="en-GB" w:bidi="ar-AE"/>
              </w:rPr>
              <w:t>20,000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tcPr>
          <w:p w14:paraId="0940334E" w14:textId="5D7E6CA6" w:rsidR="0044030B" w:rsidRPr="0057481F" w:rsidRDefault="00875958" w:rsidP="00875958">
            <w:pPr>
              <w:keepNext/>
              <w:bidi/>
              <w:jc w:val="left"/>
              <w:rPr>
                <w:color w:val="000000"/>
                <w:sz w:val="20"/>
                <w:szCs w:val="20"/>
                <w:lang w:val="en-GB" w:bidi="ar-AE"/>
              </w:rPr>
            </w:pPr>
            <w:r w:rsidRPr="00875958">
              <w:rPr>
                <w:color w:val="000000"/>
                <w:sz w:val="20"/>
                <w:szCs w:val="20"/>
                <w:rtl/>
                <w:lang w:val="en-GB" w:bidi="ar-AE"/>
              </w:rPr>
              <w:t>20,000</w:t>
            </w:r>
          </w:p>
        </w:tc>
      </w:tr>
      <w:tr w:rsidR="0044030B" w:rsidRPr="0057481F" w14:paraId="699E3FEE" w14:textId="77777777" w:rsidTr="0000634D">
        <w:trPr>
          <w:trHeight w:val="300"/>
        </w:trPr>
        <w:tc>
          <w:tcPr>
            <w:tcW w:w="615" w:type="dxa"/>
            <w:tcBorders>
              <w:top w:val="single" w:sz="6" w:space="0" w:color="auto"/>
              <w:left w:val="single" w:sz="6" w:space="0" w:color="auto"/>
              <w:bottom w:val="single" w:sz="6" w:space="0" w:color="auto"/>
              <w:right w:val="single" w:sz="6" w:space="0" w:color="auto"/>
            </w:tcBorders>
            <w:tcMar>
              <w:left w:w="105" w:type="dxa"/>
              <w:right w:w="105" w:type="dxa"/>
            </w:tcMar>
          </w:tcPr>
          <w:p w14:paraId="47A68C4A" w14:textId="4E3980FF" w:rsidR="0044030B" w:rsidRPr="0057481F" w:rsidRDefault="00875958" w:rsidP="00875958">
            <w:pPr>
              <w:bidi/>
              <w:jc w:val="center"/>
              <w:rPr>
                <w:color w:val="000000"/>
                <w:sz w:val="20"/>
                <w:szCs w:val="20"/>
                <w:lang w:val="en-GB" w:bidi="ar-AE"/>
              </w:rPr>
            </w:pPr>
            <w:r w:rsidRPr="00875958">
              <w:rPr>
                <w:color w:val="000000"/>
                <w:sz w:val="20"/>
                <w:szCs w:val="20"/>
                <w:rtl/>
                <w:lang w:val="en-GB" w:bidi="ar-AE"/>
              </w:rPr>
              <w:t>2.2</w:t>
            </w:r>
          </w:p>
        </w:tc>
        <w:tc>
          <w:tcPr>
            <w:tcW w:w="6465" w:type="dxa"/>
            <w:tcBorders>
              <w:top w:val="single" w:sz="6" w:space="0" w:color="auto"/>
              <w:left w:val="single" w:sz="6" w:space="0" w:color="auto"/>
              <w:bottom w:val="single" w:sz="6" w:space="0" w:color="auto"/>
              <w:right w:val="single" w:sz="6" w:space="0" w:color="auto"/>
            </w:tcBorders>
            <w:tcMar>
              <w:left w:w="105" w:type="dxa"/>
              <w:right w:w="105" w:type="dxa"/>
            </w:tcMar>
          </w:tcPr>
          <w:p w14:paraId="5B60BFAF" w14:textId="247B8DBB" w:rsidR="0000634D" w:rsidRPr="0000634D" w:rsidRDefault="003C6D7A" w:rsidP="0000634D">
            <w:pPr>
              <w:bidi/>
              <w:rPr>
                <w:color w:val="000000"/>
                <w:sz w:val="20"/>
                <w:szCs w:val="20"/>
                <w:rtl/>
                <w:lang w:val="en-US" w:bidi="ar-AE"/>
              </w:rPr>
            </w:pPr>
            <w:r w:rsidRPr="003C6D7A">
              <w:rPr>
                <w:color w:val="000000"/>
                <w:sz w:val="20"/>
                <w:szCs w:val="20"/>
                <w:rtl/>
                <w:lang w:val="en-US" w:bidi="ar-AE"/>
              </w:rPr>
              <w:t>تطوير مدونات قواعد الممارسات (اليونيب)</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tcPr>
          <w:p w14:paraId="29A67D62" w14:textId="4A74135B" w:rsidR="0044030B" w:rsidRPr="0057481F" w:rsidRDefault="00875958" w:rsidP="00875958">
            <w:pPr>
              <w:bidi/>
              <w:jc w:val="left"/>
              <w:rPr>
                <w:color w:val="000000"/>
                <w:sz w:val="20"/>
                <w:szCs w:val="20"/>
                <w:lang w:val="en-GB" w:bidi="ar-AE"/>
              </w:rPr>
            </w:pPr>
            <w:r w:rsidRPr="00875958">
              <w:rPr>
                <w:color w:val="000000"/>
                <w:sz w:val="20"/>
                <w:szCs w:val="20"/>
                <w:rtl/>
                <w:lang w:val="en-GB" w:bidi="ar-AE"/>
              </w:rPr>
              <w:t>10,000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tcPr>
          <w:p w14:paraId="7324E626" w14:textId="4A3525BE" w:rsidR="0044030B" w:rsidRPr="009F2781" w:rsidRDefault="00875958" w:rsidP="00875958">
            <w:pPr>
              <w:bidi/>
              <w:jc w:val="left"/>
              <w:rPr>
                <w:color w:val="000000"/>
                <w:sz w:val="20"/>
                <w:szCs w:val="20"/>
                <w:lang w:val="en-GB" w:bidi="ar-AE"/>
              </w:rPr>
            </w:pPr>
            <w:r w:rsidRPr="00875958">
              <w:rPr>
                <w:color w:val="000000"/>
                <w:sz w:val="20"/>
                <w:szCs w:val="20"/>
                <w:rtl/>
                <w:lang w:val="en-GB" w:bidi="ar-AE"/>
              </w:rPr>
              <w:t>10,000</w:t>
            </w:r>
          </w:p>
        </w:tc>
      </w:tr>
      <w:tr w:rsidR="0044030B" w:rsidRPr="0057481F" w14:paraId="00A5CE58" w14:textId="77777777" w:rsidTr="0000634D">
        <w:trPr>
          <w:trHeight w:val="300"/>
        </w:trPr>
        <w:tc>
          <w:tcPr>
            <w:tcW w:w="615" w:type="dxa"/>
            <w:tcBorders>
              <w:top w:val="single" w:sz="6" w:space="0" w:color="auto"/>
              <w:left w:val="single" w:sz="6" w:space="0" w:color="auto"/>
              <w:bottom w:val="single" w:sz="6" w:space="0" w:color="auto"/>
              <w:right w:val="single" w:sz="6" w:space="0" w:color="auto"/>
            </w:tcBorders>
            <w:tcMar>
              <w:left w:w="105" w:type="dxa"/>
              <w:right w:w="105" w:type="dxa"/>
            </w:tcMar>
          </w:tcPr>
          <w:p w14:paraId="77077EAD" w14:textId="08006A64" w:rsidR="0044030B" w:rsidRPr="0057481F" w:rsidRDefault="00875958" w:rsidP="00875958">
            <w:pPr>
              <w:bidi/>
              <w:jc w:val="center"/>
              <w:rPr>
                <w:color w:val="000000"/>
                <w:sz w:val="20"/>
                <w:szCs w:val="20"/>
                <w:lang w:val="en-GB" w:bidi="ar-AE"/>
              </w:rPr>
            </w:pPr>
            <w:r w:rsidRPr="00875958">
              <w:rPr>
                <w:color w:val="000000"/>
                <w:sz w:val="20"/>
                <w:szCs w:val="20"/>
                <w:rtl/>
                <w:lang w:val="en-GB" w:bidi="ar-AE"/>
              </w:rPr>
              <w:lastRenderedPageBreak/>
              <w:t>2.3</w:t>
            </w:r>
          </w:p>
        </w:tc>
        <w:tc>
          <w:tcPr>
            <w:tcW w:w="6465" w:type="dxa"/>
            <w:tcBorders>
              <w:top w:val="single" w:sz="6" w:space="0" w:color="auto"/>
              <w:left w:val="single" w:sz="6" w:space="0" w:color="auto"/>
              <w:bottom w:val="single" w:sz="6" w:space="0" w:color="auto"/>
              <w:right w:val="single" w:sz="6" w:space="0" w:color="auto"/>
            </w:tcBorders>
            <w:tcMar>
              <w:left w:w="105" w:type="dxa"/>
              <w:right w:w="105" w:type="dxa"/>
            </w:tcMar>
          </w:tcPr>
          <w:p w14:paraId="75939E4B" w14:textId="167551B5" w:rsidR="0000634D" w:rsidRPr="0000634D" w:rsidRDefault="0011304C" w:rsidP="0000634D">
            <w:pPr>
              <w:bidi/>
              <w:rPr>
                <w:color w:val="000000"/>
                <w:sz w:val="20"/>
                <w:szCs w:val="20"/>
                <w:rtl/>
                <w:lang w:val="en-US" w:bidi="ar-AE"/>
              </w:rPr>
            </w:pPr>
            <w:r w:rsidRPr="0011304C">
              <w:rPr>
                <w:color w:val="000000"/>
                <w:sz w:val="20"/>
                <w:szCs w:val="20"/>
                <w:rtl/>
                <w:lang w:val="en-US" w:bidi="ar-AE"/>
              </w:rPr>
              <w:t>تفعيل نظام إصدار الشهادات</w:t>
            </w:r>
            <w:r>
              <w:rPr>
                <w:rFonts w:hint="cs"/>
                <w:color w:val="000000"/>
                <w:sz w:val="20"/>
                <w:szCs w:val="20"/>
                <w:rtl/>
                <w:lang w:val="en-US" w:bidi="ar-AE"/>
              </w:rPr>
              <w:t xml:space="preserve"> (اليونيب)</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tcPr>
          <w:p w14:paraId="3B2C8F5E" w14:textId="2D2FC93A" w:rsidR="0044030B" w:rsidRPr="0057481F" w:rsidRDefault="00875958" w:rsidP="00875958">
            <w:pPr>
              <w:bidi/>
              <w:jc w:val="left"/>
              <w:rPr>
                <w:color w:val="000000"/>
                <w:sz w:val="20"/>
                <w:szCs w:val="20"/>
                <w:lang w:val="en-GB" w:bidi="ar-AE"/>
              </w:rPr>
            </w:pPr>
            <w:r w:rsidRPr="00875958">
              <w:rPr>
                <w:color w:val="000000"/>
                <w:sz w:val="20"/>
                <w:szCs w:val="20"/>
                <w:rtl/>
                <w:lang w:val="en-GB" w:bidi="ar-AE"/>
              </w:rPr>
              <w:t>100,000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tcPr>
          <w:p w14:paraId="3784E72F" w14:textId="4A722E0D" w:rsidR="0044030B" w:rsidRPr="009F2781" w:rsidRDefault="00875958" w:rsidP="00875958">
            <w:pPr>
              <w:bidi/>
              <w:jc w:val="left"/>
              <w:rPr>
                <w:b/>
                <w:bCs/>
                <w:color w:val="000000"/>
                <w:sz w:val="20"/>
                <w:szCs w:val="20"/>
                <w:lang w:val="en-GB" w:bidi="ar-AE"/>
              </w:rPr>
            </w:pPr>
            <w:r w:rsidRPr="00875958">
              <w:rPr>
                <w:b/>
                <w:bCs/>
                <w:color w:val="000000"/>
                <w:sz w:val="20"/>
                <w:szCs w:val="20"/>
                <w:rtl/>
                <w:lang w:val="en-GB" w:bidi="ar-AE"/>
              </w:rPr>
              <w:t>50,000</w:t>
            </w:r>
          </w:p>
        </w:tc>
      </w:tr>
      <w:tr w:rsidR="0044030B" w:rsidRPr="0057481F" w14:paraId="5C917EC3" w14:textId="77777777" w:rsidTr="0000634D">
        <w:trPr>
          <w:trHeight w:val="300"/>
        </w:trPr>
        <w:tc>
          <w:tcPr>
            <w:tcW w:w="615" w:type="dxa"/>
            <w:tcBorders>
              <w:top w:val="single" w:sz="6" w:space="0" w:color="auto"/>
              <w:left w:val="single" w:sz="6" w:space="0" w:color="auto"/>
              <w:bottom w:val="single" w:sz="6" w:space="0" w:color="auto"/>
              <w:right w:val="single" w:sz="6" w:space="0" w:color="auto"/>
            </w:tcBorders>
            <w:tcMar>
              <w:left w:w="105" w:type="dxa"/>
              <w:right w:w="105" w:type="dxa"/>
            </w:tcMar>
          </w:tcPr>
          <w:p w14:paraId="73E9B865" w14:textId="1E31E0F5" w:rsidR="0044030B" w:rsidRPr="0057481F" w:rsidRDefault="00875958" w:rsidP="00875958">
            <w:pPr>
              <w:bidi/>
              <w:jc w:val="center"/>
              <w:rPr>
                <w:color w:val="000000"/>
                <w:sz w:val="20"/>
                <w:szCs w:val="20"/>
                <w:lang w:val="en-GB" w:bidi="ar-AE"/>
              </w:rPr>
            </w:pPr>
            <w:r w:rsidRPr="00875958">
              <w:rPr>
                <w:color w:val="000000"/>
                <w:sz w:val="20"/>
                <w:szCs w:val="20"/>
                <w:rtl/>
                <w:lang w:val="en-GB" w:bidi="ar-AE"/>
              </w:rPr>
              <w:t>2.4</w:t>
            </w:r>
          </w:p>
        </w:tc>
        <w:tc>
          <w:tcPr>
            <w:tcW w:w="6465" w:type="dxa"/>
            <w:tcBorders>
              <w:top w:val="single" w:sz="6" w:space="0" w:color="auto"/>
              <w:left w:val="single" w:sz="6" w:space="0" w:color="auto"/>
              <w:bottom w:val="single" w:sz="6" w:space="0" w:color="auto"/>
              <w:right w:val="single" w:sz="6" w:space="0" w:color="auto"/>
            </w:tcBorders>
            <w:tcMar>
              <w:left w:w="105" w:type="dxa"/>
              <w:right w:w="105" w:type="dxa"/>
            </w:tcMar>
          </w:tcPr>
          <w:p w14:paraId="6853DDE5" w14:textId="2A4A5A66" w:rsidR="0000634D" w:rsidRPr="0000634D" w:rsidRDefault="0011304C" w:rsidP="0000634D">
            <w:pPr>
              <w:bidi/>
              <w:rPr>
                <w:color w:val="000000"/>
                <w:sz w:val="20"/>
                <w:szCs w:val="20"/>
                <w:rtl/>
                <w:lang w:val="en-US" w:bidi="ar-AE"/>
              </w:rPr>
            </w:pPr>
            <w:r w:rsidRPr="0011304C">
              <w:rPr>
                <w:color w:val="000000"/>
                <w:sz w:val="20"/>
                <w:szCs w:val="20"/>
                <w:rtl/>
                <w:lang w:val="en-US" w:bidi="ar-AE"/>
              </w:rPr>
              <w:t>تدريب فنيي التبريد المنزلي/التجاري وتكييف الهواء المتنقل</w:t>
            </w:r>
            <w:r>
              <w:rPr>
                <w:rFonts w:hint="cs"/>
                <w:color w:val="000000"/>
                <w:sz w:val="20"/>
                <w:szCs w:val="20"/>
                <w:rtl/>
                <w:lang w:val="en-US" w:bidi="ar-AE"/>
              </w:rPr>
              <w:t xml:space="preserve"> (اليونيب)</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tcPr>
          <w:p w14:paraId="74749273" w14:textId="50773F24" w:rsidR="0044030B" w:rsidRPr="0057481F" w:rsidRDefault="00875958" w:rsidP="00875958">
            <w:pPr>
              <w:bidi/>
              <w:jc w:val="left"/>
              <w:rPr>
                <w:color w:val="000000"/>
                <w:sz w:val="20"/>
                <w:szCs w:val="20"/>
                <w:lang w:val="en-GB" w:bidi="ar-AE"/>
              </w:rPr>
            </w:pPr>
            <w:r w:rsidRPr="00875958">
              <w:rPr>
                <w:color w:val="000000"/>
                <w:sz w:val="20"/>
                <w:szCs w:val="20"/>
                <w:rtl/>
                <w:lang w:val="en-GB" w:bidi="ar-AE"/>
              </w:rPr>
              <w:t>40,000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tcPr>
          <w:p w14:paraId="37233413" w14:textId="1EC66573" w:rsidR="0044030B" w:rsidRPr="00B20D09" w:rsidRDefault="00875958" w:rsidP="00875958">
            <w:pPr>
              <w:bidi/>
              <w:jc w:val="left"/>
              <w:rPr>
                <w:color w:val="000000"/>
                <w:sz w:val="20"/>
                <w:szCs w:val="20"/>
                <w:lang w:val="en-GB" w:bidi="ar-AE"/>
              </w:rPr>
            </w:pPr>
            <w:r w:rsidRPr="00875958">
              <w:rPr>
                <w:color w:val="000000"/>
                <w:sz w:val="20"/>
                <w:szCs w:val="20"/>
                <w:rtl/>
                <w:lang w:val="en-GB" w:bidi="ar-AE"/>
              </w:rPr>
              <w:t>40,000</w:t>
            </w:r>
          </w:p>
        </w:tc>
      </w:tr>
      <w:tr w:rsidR="0044030B" w:rsidRPr="0057481F" w14:paraId="72B9A29C" w14:textId="77777777" w:rsidTr="0000634D">
        <w:trPr>
          <w:trHeight w:val="300"/>
        </w:trPr>
        <w:tc>
          <w:tcPr>
            <w:tcW w:w="615" w:type="dxa"/>
            <w:tcBorders>
              <w:top w:val="single" w:sz="6" w:space="0" w:color="auto"/>
              <w:left w:val="single" w:sz="6" w:space="0" w:color="auto"/>
              <w:right w:val="single" w:sz="6" w:space="0" w:color="auto"/>
            </w:tcBorders>
            <w:tcMar>
              <w:left w:w="105" w:type="dxa"/>
              <w:right w:w="105" w:type="dxa"/>
            </w:tcMar>
          </w:tcPr>
          <w:p w14:paraId="54B8F214" w14:textId="5D02DD52" w:rsidR="0044030B" w:rsidRPr="0057481F" w:rsidRDefault="00875958" w:rsidP="00875958">
            <w:pPr>
              <w:bidi/>
              <w:jc w:val="center"/>
              <w:rPr>
                <w:color w:val="000000"/>
                <w:sz w:val="20"/>
                <w:szCs w:val="20"/>
                <w:lang w:val="en-GB" w:bidi="ar-AE"/>
              </w:rPr>
            </w:pPr>
            <w:r w:rsidRPr="00875958">
              <w:rPr>
                <w:color w:val="000000"/>
                <w:sz w:val="20"/>
                <w:szCs w:val="20"/>
                <w:rtl/>
                <w:lang w:val="en-GB" w:bidi="ar-AE"/>
              </w:rPr>
              <w:t>2.5</w:t>
            </w:r>
          </w:p>
        </w:tc>
        <w:tc>
          <w:tcPr>
            <w:tcW w:w="6465" w:type="dxa"/>
            <w:tcBorders>
              <w:top w:val="single" w:sz="6" w:space="0" w:color="auto"/>
              <w:left w:val="single" w:sz="6" w:space="0" w:color="auto"/>
              <w:bottom w:val="nil"/>
              <w:right w:val="single" w:sz="6" w:space="0" w:color="auto"/>
            </w:tcBorders>
            <w:tcMar>
              <w:left w:w="105" w:type="dxa"/>
              <w:right w:w="105" w:type="dxa"/>
            </w:tcMar>
          </w:tcPr>
          <w:p w14:paraId="69FF5C6C" w14:textId="1333B1E6" w:rsidR="0000634D" w:rsidRPr="0000634D" w:rsidRDefault="003C6D7A" w:rsidP="0000634D">
            <w:pPr>
              <w:bidi/>
              <w:rPr>
                <w:sz w:val="20"/>
                <w:szCs w:val="20"/>
                <w:rtl/>
                <w:lang w:val="en-US" w:bidi="ar-AE"/>
              </w:rPr>
            </w:pPr>
            <w:r w:rsidRPr="003C6D7A">
              <w:rPr>
                <w:sz w:val="20"/>
                <w:szCs w:val="20"/>
                <w:rtl/>
                <w:lang w:val="en-US" w:bidi="ar-AE"/>
              </w:rPr>
              <w:t>توفير الدعم التشغيلي وتجهيز مراكز الاسترداد وإعادة التدوير الستة (اليونيب 50,000 دولار أميركي واليونيدو 80,000 دولار أميركي)</w:t>
            </w:r>
          </w:p>
        </w:tc>
        <w:tc>
          <w:tcPr>
            <w:tcW w:w="1134" w:type="dxa"/>
            <w:tcBorders>
              <w:top w:val="single" w:sz="6" w:space="0" w:color="auto"/>
              <w:left w:val="single" w:sz="6" w:space="0" w:color="auto"/>
              <w:bottom w:val="nil"/>
              <w:right w:val="single" w:sz="6" w:space="0" w:color="auto"/>
            </w:tcBorders>
            <w:tcMar>
              <w:left w:w="105" w:type="dxa"/>
              <w:right w:w="105" w:type="dxa"/>
            </w:tcMar>
          </w:tcPr>
          <w:p w14:paraId="2E2868D8" w14:textId="5307E446" w:rsidR="0044030B" w:rsidRPr="0057481F" w:rsidRDefault="00875958" w:rsidP="00875958">
            <w:pPr>
              <w:bidi/>
              <w:jc w:val="left"/>
              <w:rPr>
                <w:color w:val="000000"/>
                <w:sz w:val="20"/>
                <w:szCs w:val="20"/>
                <w:lang w:val="en-GB" w:bidi="ar-AE"/>
              </w:rPr>
            </w:pPr>
            <w:r w:rsidRPr="00875958">
              <w:rPr>
                <w:color w:val="000000"/>
                <w:sz w:val="20"/>
                <w:szCs w:val="20"/>
                <w:rtl/>
                <w:lang w:val="en-GB" w:bidi="ar-AE"/>
              </w:rPr>
              <w:t>130,000</w:t>
            </w:r>
          </w:p>
        </w:tc>
        <w:tc>
          <w:tcPr>
            <w:tcW w:w="1147" w:type="dxa"/>
            <w:tcBorders>
              <w:top w:val="single" w:sz="6" w:space="0" w:color="auto"/>
              <w:left w:val="single" w:sz="6" w:space="0" w:color="auto"/>
              <w:bottom w:val="nil"/>
              <w:right w:val="single" w:sz="6" w:space="0" w:color="auto"/>
            </w:tcBorders>
            <w:tcMar>
              <w:left w:w="105" w:type="dxa"/>
              <w:right w:w="105" w:type="dxa"/>
            </w:tcMar>
          </w:tcPr>
          <w:p w14:paraId="58CE0599" w14:textId="306E6670" w:rsidR="0044030B" w:rsidRPr="00B05151" w:rsidRDefault="00875958" w:rsidP="00875958">
            <w:pPr>
              <w:bidi/>
              <w:jc w:val="left"/>
              <w:rPr>
                <w:b/>
                <w:bCs/>
                <w:color w:val="000000"/>
                <w:sz w:val="20"/>
                <w:szCs w:val="20"/>
                <w:lang w:val="en-GB" w:bidi="ar-AE"/>
              </w:rPr>
            </w:pPr>
            <w:r w:rsidRPr="00875958">
              <w:rPr>
                <w:b/>
                <w:bCs/>
                <w:color w:val="000000"/>
                <w:sz w:val="20"/>
                <w:szCs w:val="20"/>
                <w:rtl/>
                <w:lang w:val="en-GB" w:bidi="ar-AE"/>
              </w:rPr>
              <w:t>0</w:t>
            </w:r>
          </w:p>
        </w:tc>
      </w:tr>
      <w:tr w:rsidR="0044030B" w:rsidRPr="0057481F" w14:paraId="4E95476F" w14:textId="77777777" w:rsidTr="0000634D">
        <w:trPr>
          <w:trHeight w:val="300"/>
        </w:trPr>
        <w:tc>
          <w:tcPr>
            <w:tcW w:w="615" w:type="dxa"/>
            <w:tcBorders>
              <w:top w:val="single" w:sz="6" w:space="0" w:color="auto"/>
              <w:left w:val="single" w:sz="6" w:space="0" w:color="auto"/>
              <w:bottom w:val="single" w:sz="6" w:space="0" w:color="auto"/>
              <w:right w:val="single" w:sz="6" w:space="0" w:color="auto"/>
            </w:tcBorders>
            <w:tcMar>
              <w:left w:w="105" w:type="dxa"/>
              <w:right w:w="105" w:type="dxa"/>
            </w:tcMar>
          </w:tcPr>
          <w:p w14:paraId="5C2E6E89" w14:textId="38CBC945" w:rsidR="0044030B" w:rsidRPr="0057481F" w:rsidRDefault="00875958" w:rsidP="00875958">
            <w:pPr>
              <w:bidi/>
              <w:jc w:val="center"/>
              <w:rPr>
                <w:color w:val="000000"/>
                <w:sz w:val="20"/>
                <w:szCs w:val="20"/>
                <w:lang w:val="en-GB" w:bidi="ar-AE"/>
              </w:rPr>
            </w:pPr>
            <w:r w:rsidRPr="00875958">
              <w:rPr>
                <w:color w:val="000000"/>
                <w:sz w:val="20"/>
                <w:szCs w:val="20"/>
                <w:rtl/>
                <w:lang w:val="en-GB" w:bidi="ar-AE"/>
              </w:rPr>
              <w:t>2.6</w:t>
            </w:r>
          </w:p>
        </w:tc>
        <w:tc>
          <w:tcPr>
            <w:tcW w:w="6465" w:type="dxa"/>
            <w:tcBorders>
              <w:top w:val="single" w:sz="6" w:space="0" w:color="auto"/>
              <w:left w:val="single" w:sz="6" w:space="0" w:color="auto"/>
              <w:bottom w:val="single" w:sz="6" w:space="0" w:color="auto"/>
              <w:right w:val="single" w:sz="6" w:space="0" w:color="auto"/>
            </w:tcBorders>
            <w:tcMar>
              <w:left w:w="105" w:type="dxa"/>
              <w:right w:w="105" w:type="dxa"/>
            </w:tcMar>
          </w:tcPr>
          <w:p w14:paraId="7C53659E" w14:textId="60171AEE" w:rsidR="0000634D" w:rsidRPr="0000634D" w:rsidRDefault="001C1720" w:rsidP="0000634D">
            <w:pPr>
              <w:bidi/>
              <w:rPr>
                <w:sz w:val="20"/>
                <w:szCs w:val="20"/>
                <w:rtl/>
                <w:lang w:val="en-US" w:bidi="ar-AE"/>
              </w:rPr>
            </w:pPr>
            <w:r w:rsidRPr="001C1720">
              <w:rPr>
                <w:sz w:val="20"/>
                <w:szCs w:val="20"/>
                <w:rtl/>
                <w:lang w:val="en-US" w:bidi="ar-AE"/>
              </w:rPr>
              <w:t>توفير الأدوات والمعدات للتدريب (اليونيدو)</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tcPr>
          <w:p w14:paraId="266E5529" w14:textId="76968CD4" w:rsidR="0044030B" w:rsidRPr="0057481F" w:rsidRDefault="00875958" w:rsidP="00875958">
            <w:pPr>
              <w:bidi/>
              <w:jc w:val="left"/>
              <w:rPr>
                <w:color w:val="000000"/>
                <w:sz w:val="20"/>
                <w:szCs w:val="20"/>
                <w:lang w:val="en-GB" w:bidi="ar-AE"/>
              </w:rPr>
            </w:pPr>
            <w:r w:rsidRPr="00875958">
              <w:rPr>
                <w:color w:val="000000"/>
                <w:sz w:val="20"/>
                <w:szCs w:val="20"/>
                <w:rtl/>
                <w:lang w:val="en-GB" w:bidi="ar-AE"/>
              </w:rPr>
              <w:t>100,000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tcPr>
          <w:p w14:paraId="71C5DBFC" w14:textId="7453F90C" w:rsidR="0044030B" w:rsidRPr="009F2781" w:rsidRDefault="00875958" w:rsidP="00875958">
            <w:pPr>
              <w:bidi/>
              <w:jc w:val="left"/>
              <w:rPr>
                <w:b/>
                <w:bCs/>
                <w:color w:val="000000"/>
                <w:sz w:val="20"/>
                <w:szCs w:val="20"/>
                <w:lang w:val="en-GB" w:bidi="ar-AE"/>
              </w:rPr>
            </w:pPr>
            <w:r w:rsidRPr="00875958">
              <w:rPr>
                <w:b/>
                <w:bCs/>
                <w:color w:val="000000"/>
                <w:sz w:val="20"/>
                <w:szCs w:val="20"/>
                <w:rtl/>
                <w:lang w:val="en-GB" w:bidi="ar-AE"/>
              </w:rPr>
              <w:t>75,000</w:t>
            </w:r>
          </w:p>
        </w:tc>
      </w:tr>
      <w:tr w:rsidR="0044030B" w:rsidRPr="0057481F" w14:paraId="108D19E3" w14:textId="77777777" w:rsidTr="0000634D">
        <w:trPr>
          <w:trHeight w:val="300"/>
        </w:trPr>
        <w:tc>
          <w:tcPr>
            <w:tcW w:w="615" w:type="dxa"/>
            <w:tcBorders>
              <w:top w:val="single" w:sz="6" w:space="0" w:color="auto"/>
              <w:left w:val="single" w:sz="6" w:space="0" w:color="auto"/>
              <w:bottom w:val="single" w:sz="6" w:space="0" w:color="auto"/>
              <w:right w:val="single" w:sz="6" w:space="0" w:color="auto"/>
            </w:tcBorders>
            <w:tcMar>
              <w:left w:w="105" w:type="dxa"/>
              <w:right w:w="105" w:type="dxa"/>
            </w:tcMar>
          </w:tcPr>
          <w:p w14:paraId="4FE254F3" w14:textId="7033C15C" w:rsidR="0044030B" w:rsidRPr="0057481F" w:rsidRDefault="00875958" w:rsidP="00875958">
            <w:pPr>
              <w:bidi/>
              <w:jc w:val="center"/>
              <w:rPr>
                <w:color w:val="000000"/>
                <w:sz w:val="20"/>
                <w:szCs w:val="20"/>
                <w:lang w:val="en-GB" w:bidi="ar-AE"/>
              </w:rPr>
            </w:pPr>
            <w:r w:rsidRPr="00875958">
              <w:rPr>
                <w:color w:val="000000"/>
                <w:sz w:val="20"/>
                <w:szCs w:val="20"/>
                <w:rtl/>
                <w:lang w:val="en-GB" w:bidi="ar-AE"/>
              </w:rPr>
              <w:t>2.7</w:t>
            </w:r>
          </w:p>
        </w:tc>
        <w:tc>
          <w:tcPr>
            <w:tcW w:w="6465" w:type="dxa"/>
            <w:tcBorders>
              <w:top w:val="single" w:sz="6" w:space="0" w:color="auto"/>
              <w:left w:val="single" w:sz="6" w:space="0" w:color="auto"/>
              <w:bottom w:val="single" w:sz="6" w:space="0" w:color="auto"/>
              <w:right w:val="single" w:sz="6" w:space="0" w:color="auto"/>
            </w:tcBorders>
            <w:tcMar>
              <w:left w:w="105" w:type="dxa"/>
              <w:right w:w="105" w:type="dxa"/>
            </w:tcMar>
          </w:tcPr>
          <w:p w14:paraId="38E1D022" w14:textId="756466C1" w:rsidR="0000634D" w:rsidRPr="0000634D" w:rsidRDefault="0011304C" w:rsidP="0000634D">
            <w:pPr>
              <w:bidi/>
              <w:rPr>
                <w:color w:val="000000"/>
                <w:sz w:val="20"/>
                <w:szCs w:val="20"/>
                <w:rtl/>
                <w:lang w:val="en-US" w:bidi="ar-AE"/>
              </w:rPr>
            </w:pPr>
            <w:r w:rsidRPr="0011304C">
              <w:rPr>
                <w:color w:val="000000"/>
                <w:sz w:val="20"/>
                <w:szCs w:val="20"/>
                <w:rtl/>
                <w:lang w:val="en-US" w:bidi="ar-AE"/>
              </w:rPr>
              <w:t>إدارة جانب الطلب</w:t>
            </w:r>
            <w:r>
              <w:rPr>
                <w:rFonts w:hint="cs"/>
                <w:color w:val="000000"/>
                <w:sz w:val="20"/>
                <w:szCs w:val="20"/>
                <w:rtl/>
                <w:lang w:val="en-US" w:bidi="ar-AE"/>
              </w:rPr>
              <w:t xml:space="preserve"> (اليونيب)</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tcPr>
          <w:p w14:paraId="49FA8ABB" w14:textId="241CC82B" w:rsidR="0044030B" w:rsidRPr="0057481F" w:rsidRDefault="00875958" w:rsidP="00875958">
            <w:pPr>
              <w:bidi/>
              <w:jc w:val="left"/>
              <w:rPr>
                <w:color w:val="000000"/>
                <w:sz w:val="20"/>
                <w:szCs w:val="20"/>
                <w:lang w:val="en-GB" w:bidi="ar-AE"/>
              </w:rPr>
            </w:pPr>
            <w:r w:rsidRPr="00875958">
              <w:rPr>
                <w:color w:val="000000"/>
                <w:sz w:val="20"/>
                <w:szCs w:val="20"/>
                <w:rtl/>
                <w:lang w:val="en-GB" w:bidi="ar-AE"/>
              </w:rPr>
              <w:t>150,000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tcPr>
          <w:p w14:paraId="2BA914BB" w14:textId="07FE27CD" w:rsidR="0044030B" w:rsidRPr="009F2781" w:rsidRDefault="00875958" w:rsidP="00875958">
            <w:pPr>
              <w:bidi/>
              <w:jc w:val="left"/>
              <w:rPr>
                <w:b/>
                <w:bCs/>
                <w:color w:val="000000"/>
                <w:sz w:val="20"/>
                <w:szCs w:val="20"/>
                <w:lang w:val="en-GB" w:bidi="ar-AE"/>
              </w:rPr>
            </w:pPr>
            <w:r w:rsidRPr="00875958">
              <w:rPr>
                <w:b/>
                <w:bCs/>
                <w:color w:val="000000"/>
                <w:sz w:val="20"/>
                <w:szCs w:val="20"/>
                <w:rtl/>
                <w:lang w:val="en-GB" w:bidi="ar-AE"/>
              </w:rPr>
              <w:t>25,000</w:t>
            </w:r>
          </w:p>
        </w:tc>
      </w:tr>
      <w:tr w:rsidR="0044030B" w:rsidRPr="0057481F" w14:paraId="1824FBBD" w14:textId="77777777" w:rsidTr="0000634D">
        <w:trPr>
          <w:trHeight w:val="300"/>
        </w:trPr>
        <w:tc>
          <w:tcPr>
            <w:tcW w:w="615" w:type="dxa"/>
            <w:tcBorders>
              <w:top w:val="single" w:sz="6" w:space="0" w:color="auto"/>
              <w:left w:val="single" w:sz="6" w:space="0" w:color="auto"/>
              <w:bottom w:val="single" w:sz="6" w:space="0" w:color="auto"/>
              <w:right w:val="single" w:sz="6" w:space="0" w:color="auto"/>
            </w:tcBorders>
            <w:tcMar>
              <w:left w:w="105" w:type="dxa"/>
              <w:right w:w="105" w:type="dxa"/>
            </w:tcMar>
          </w:tcPr>
          <w:p w14:paraId="1026C5AD" w14:textId="3621C297" w:rsidR="0044030B" w:rsidRPr="0057481F" w:rsidRDefault="00875958" w:rsidP="00875958">
            <w:pPr>
              <w:bidi/>
              <w:jc w:val="center"/>
              <w:rPr>
                <w:color w:val="000000"/>
                <w:sz w:val="20"/>
                <w:szCs w:val="20"/>
                <w:lang w:val="en-GB" w:bidi="ar-AE"/>
              </w:rPr>
            </w:pPr>
            <w:r w:rsidRPr="00875958">
              <w:rPr>
                <w:color w:val="000000"/>
                <w:sz w:val="20"/>
                <w:szCs w:val="20"/>
                <w:rtl/>
                <w:lang w:val="en-GB" w:bidi="ar-AE"/>
              </w:rPr>
              <w:t>2.8</w:t>
            </w:r>
          </w:p>
        </w:tc>
        <w:tc>
          <w:tcPr>
            <w:tcW w:w="6465" w:type="dxa"/>
            <w:tcBorders>
              <w:top w:val="single" w:sz="6" w:space="0" w:color="auto"/>
              <w:left w:val="single" w:sz="6" w:space="0" w:color="auto"/>
              <w:bottom w:val="single" w:sz="6" w:space="0" w:color="auto"/>
              <w:right w:val="single" w:sz="6" w:space="0" w:color="auto"/>
            </w:tcBorders>
            <w:tcMar>
              <w:left w:w="105" w:type="dxa"/>
              <w:right w:w="105" w:type="dxa"/>
            </w:tcMar>
          </w:tcPr>
          <w:p w14:paraId="3A7A37C5" w14:textId="588C3114" w:rsidR="0000634D" w:rsidRPr="0000634D" w:rsidRDefault="0011304C" w:rsidP="0000634D">
            <w:pPr>
              <w:bidi/>
              <w:rPr>
                <w:sz w:val="20"/>
                <w:szCs w:val="20"/>
                <w:rtl/>
                <w:lang w:val="en-US" w:bidi="ar-AE"/>
              </w:rPr>
            </w:pPr>
            <w:r w:rsidRPr="0011304C">
              <w:rPr>
                <w:sz w:val="20"/>
                <w:szCs w:val="20"/>
                <w:rtl/>
                <w:lang w:val="en-US" w:bidi="ar-AE"/>
              </w:rPr>
              <w:t>مشروع تدليلي في مجال تكييف الهواء</w:t>
            </w:r>
            <w:r>
              <w:rPr>
                <w:rFonts w:hint="cs"/>
                <w:sz w:val="20"/>
                <w:szCs w:val="20"/>
                <w:rtl/>
                <w:lang w:val="en-US" w:bidi="ar-AE"/>
              </w:rPr>
              <w:t xml:space="preserve"> (اليونيدو)</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tcPr>
          <w:p w14:paraId="7DBA43B3" w14:textId="13245EF3" w:rsidR="0044030B" w:rsidRPr="0057481F" w:rsidRDefault="00875958" w:rsidP="00875958">
            <w:pPr>
              <w:bidi/>
              <w:jc w:val="left"/>
              <w:rPr>
                <w:sz w:val="20"/>
                <w:szCs w:val="20"/>
                <w:lang w:val="en-GB" w:bidi="ar-AE"/>
              </w:rPr>
            </w:pPr>
            <w:r w:rsidRPr="00875958">
              <w:rPr>
                <w:sz w:val="20"/>
                <w:szCs w:val="20"/>
                <w:rtl/>
                <w:lang w:val="en-GB" w:bidi="ar-AE"/>
              </w:rPr>
              <w:t>150,000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tcPr>
          <w:p w14:paraId="6DC420A3" w14:textId="3067E4E2" w:rsidR="0044030B" w:rsidRPr="009F2781" w:rsidRDefault="00875958" w:rsidP="00875958">
            <w:pPr>
              <w:bidi/>
              <w:jc w:val="left"/>
              <w:rPr>
                <w:b/>
                <w:bCs/>
                <w:sz w:val="20"/>
                <w:szCs w:val="20"/>
                <w:lang w:val="en-GB" w:bidi="ar-AE"/>
              </w:rPr>
            </w:pPr>
            <w:r w:rsidRPr="00875958">
              <w:rPr>
                <w:b/>
                <w:bCs/>
                <w:sz w:val="20"/>
                <w:szCs w:val="20"/>
                <w:rtl/>
                <w:lang w:val="en-GB" w:bidi="ar-AE"/>
              </w:rPr>
              <w:t>0</w:t>
            </w:r>
          </w:p>
        </w:tc>
      </w:tr>
      <w:tr w:rsidR="0044030B" w:rsidRPr="0057481F" w14:paraId="10E0152D" w14:textId="77777777" w:rsidTr="0000634D">
        <w:trPr>
          <w:trHeight w:val="300"/>
        </w:trPr>
        <w:tc>
          <w:tcPr>
            <w:tcW w:w="7080"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DDA3223" w14:textId="7415399B" w:rsidR="0000634D" w:rsidRPr="0000634D" w:rsidRDefault="00875958" w:rsidP="0000634D">
            <w:pPr>
              <w:bidi/>
              <w:jc w:val="right"/>
              <w:rPr>
                <w:i/>
                <w:iCs/>
                <w:color w:val="000000"/>
                <w:sz w:val="20"/>
                <w:szCs w:val="20"/>
                <w:rtl/>
                <w:lang w:val="en-US" w:bidi="ar-AE"/>
              </w:rPr>
            </w:pPr>
            <w:r w:rsidRPr="00875958">
              <w:rPr>
                <w:i/>
                <w:iCs/>
                <w:color w:val="000000"/>
                <w:sz w:val="20"/>
                <w:szCs w:val="20"/>
                <w:rtl/>
                <w:lang w:val="en-US" w:bidi="ar-AE"/>
              </w:rPr>
              <w:t xml:space="preserve">المجموع الفرعي للمكون </w:t>
            </w:r>
            <w:r>
              <w:rPr>
                <w:rFonts w:hint="cs"/>
                <w:i/>
                <w:iCs/>
                <w:color w:val="000000"/>
                <w:sz w:val="20"/>
                <w:szCs w:val="20"/>
                <w:rtl/>
                <w:lang w:val="en-US" w:bidi="ar-AE"/>
              </w:rPr>
              <w:t>2</w:t>
            </w:r>
            <w:r w:rsidRPr="00875958">
              <w:rPr>
                <w:rFonts w:hint="cs"/>
                <w:i/>
                <w:iCs/>
                <w:color w:val="000000"/>
                <w:sz w:val="20"/>
                <w:szCs w:val="20"/>
                <w:rtl/>
                <w:lang w:val="en-US" w:bidi="ar-AE"/>
              </w:rPr>
              <w:t>:</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6C25690" w14:textId="6B7E8BC7" w:rsidR="0044030B" w:rsidRPr="0057481F" w:rsidRDefault="00875958" w:rsidP="00875958">
            <w:pPr>
              <w:bidi/>
              <w:jc w:val="left"/>
              <w:rPr>
                <w:i/>
                <w:iCs/>
                <w:color w:val="000000"/>
                <w:sz w:val="20"/>
                <w:szCs w:val="20"/>
                <w:lang w:val="en-GB" w:bidi="ar-AE"/>
              </w:rPr>
            </w:pPr>
            <w:r w:rsidRPr="00875958">
              <w:rPr>
                <w:i/>
                <w:iCs/>
                <w:color w:val="000000"/>
                <w:sz w:val="20"/>
                <w:szCs w:val="20"/>
                <w:rtl/>
                <w:lang w:val="en-GB" w:bidi="ar-AE"/>
              </w:rPr>
              <w:t>700,000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87F90BB" w14:textId="4BBB779A" w:rsidR="0044030B" w:rsidRPr="009F2781" w:rsidRDefault="00875958" w:rsidP="00875958">
            <w:pPr>
              <w:bidi/>
              <w:jc w:val="left"/>
              <w:rPr>
                <w:b/>
                <w:bCs/>
                <w:i/>
                <w:iCs/>
                <w:color w:val="000000"/>
                <w:sz w:val="20"/>
                <w:szCs w:val="20"/>
                <w:lang w:val="en-GB" w:bidi="ar-AE"/>
              </w:rPr>
            </w:pPr>
            <w:r w:rsidRPr="00875958">
              <w:rPr>
                <w:b/>
                <w:bCs/>
                <w:i/>
                <w:iCs/>
                <w:color w:val="000000"/>
                <w:sz w:val="20"/>
                <w:szCs w:val="20"/>
                <w:rtl/>
                <w:lang w:val="en-GB" w:bidi="ar-AE"/>
              </w:rPr>
              <w:t>220,000</w:t>
            </w:r>
          </w:p>
        </w:tc>
      </w:tr>
      <w:tr w:rsidR="0044030B" w:rsidRPr="0057481F" w14:paraId="554F1118" w14:textId="77777777" w:rsidTr="0000634D">
        <w:trPr>
          <w:trHeight w:val="300"/>
        </w:trPr>
        <w:tc>
          <w:tcPr>
            <w:tcW w:w="70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7F991E82" w14:textId="24990E17" w:rsidR="00875958" w:rsidRPr="00875958" w:rsidRDefault="00875958" w:rsidP="00875958">
            <w:pPr>
              <w:bidi/>
              <w:rPr>
                <w:b/>
                <w:bCs/>
                <w:color w:val="000000"/>
                <w:sz w:val="20"/>
                <w:szCs w:val="20"/>
                <w:highlight w:val="cyan"/>
                <w:rtl/>
                <w:lang w:val="en-US" w:bidi="ar-AE"/>
              </w:rPr>
            </w:pPr>
            <w:r w:rsidRPr="00D21FF2">
              <w:rPr>
                <w:b/>
                <w:bCs/>
                <w:sz w:val="20"/>
                <w:szCs w:val="20"/>
                <w:rtl/>
                <w:lang w:val="en-US" w:bidi="ar-AE"/>
              </w:rPr>
              <w:t>المجموع للأنشطة في قطاع الخدمات</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0346627" w14:textId="6E5E993E" w:rsidR="0044030B" w:rsidRPr="00875958" w:rsidRDefault="00875958" w:rsidP="00875958">
            <w:pPr>
              <w:bidi/>
              <w:jc w:val="left"/>
              <w:rPr>
                <w:b/>
                <w:bCs/>
                <w:color w:val="000000"/>
                <w:sz w:val="20"/>
                <w:szCs w:val="20"/>
                <w:lang w:val="en-US" w:bidi="ar-AE"/>
              </w:rPr>
            </w:pPr>
            <w:r w:rsidRPr="00875958">
              <w:rPr>
                <w:b/>
                <w:bCs/>
                <w:color w:val="000000"/>
                <w:sz w:val="20"/>
                <w:szCs w:val="20"/>
                <w:rtl/>
                <w:lang w:val="en-US" w:bidi="ar-AE"/>
              </w:rPr>
              <w:t>925,000</w:t>
            </w:r>
          </w:p>
        </w:tc>
        <w:tc>
          <w:tcPr>
            <w:tcW w:w="1147" w:type="dxa"/>
            <w:tcBorders>
              <w:top w:val="single" w:sz="6" w:space="0" w:color="auto"/>
              <w:left w:val="single" w:sz="6" w:space="0" w:color="auto"/>
              <w:bottom w:val="single" w:sz="6" w:space="0" w:color="auto"/>
              <w:right w:val="single" w:sz="6" w:space="0" w:color="auto"/>
            </w:tcBorders>
            <w:vAlign w:val="center"/>
          </w:tcPr>
          <w:p w14:paraId="653FA2A2" w14:textId="69358CAB" w:rsidR="0044030B" w:rsidRPr="0057481F" w:rsidRDefault="00875958" w:rsidP="00875958">
            <w:pPr>
              <w:bidi/>
              <w:jc w:val="left"/>
              <w:rPr>
                <w:b/>
                <w:bCs/>
                <w:color w:val="000000"/>
                <w:sz w:val="20"/>
                <w:szCs w:val="20"/>
                <w:lang w:val="en-GB" w:bidi="ar-AE"/>
              </w:rPr>
            </w:pPr>
            <w:r w:rsidRPr="00875958">
              <w:rPr>
                <w:b/>
                <w:bCs/>
                <w:color w:val="000000"/>
                <w:sz w:val="20"/>
                <w:szCs w:val="20"/>
                <w:rtl/>
                <w:lang w:val="en-GB" w:bidi="ar-AE"/>
              </w:rPr>
              <w:t>335,000</w:t>
            </w:r>
          </w:p>
        </w:tc>
      </w:tr>
      <w:tr w:rsidR="0044030B" w:rsidRPr="0057481F" w14:paraId="1127BB9C" w14:textId="77777777" w:rsidTr="0000634D">
        <w:trPr>
          <w:trHeight w:val="300"/>
        </w:trPr>
        <w:tc>
          <w:tcPr>
            <w:tcW w:w="70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554FA34E" w14:textId="29E2A4B4" w:rsidR="00875958" w:rsidRPr="00875958" w:rsidRDefault="00875958" w:rsidP="00875958">
            <w:pPr>
              <w:bidi/>
              <w:rPr>
                <w:color w:val="000000"/>
                <w:sz w:val="20"/>
                <w:szCs w:val="20"/>
                <w:highlight w:val="cyan"/>
                <w:rtl/>
                <w:lang w:val="en-US" w:bidi="ar-AE"/>
              </w:rPr>
            </w:pPr>
            <w:r w:rsidRPr="00D21FF2">
              <w:rPr>
                <w:sz w:val="20"/>
                <w:szCs w:val="20"/>
                <w:rtl/>
                <w:lang w:val="en-US" w:bidi="ar-AE"/>
              </w:rPr>
              <w:t>تنفيذ وتنسيق ورصد المشروع (اليونيب)</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B38BC27" w14:textId="105B248A" w:rsidR="0044030B" w:rsidRPr="0057481F" w:rsidRDefault="00875958" w:rsidP="00875958">
            <w:pPr>
              <w:bidi/>
              <w:jc w:val="left"/>
              <w:rPr>
                <w:b/>
                <w:bCs/>
                <w:color w:val="000000"/>
                <w:sz w:val="20"/>
                <w:szCs w:val="20"/>
                <w:lang w:val="en-GB" w:bidi="ar-AE"/>
              </w:rPr>
            </w:pPr>
            <w:r w:rsidRPr="00875958">
              <w:rPr>
                <w:b/>
                <w:bCs/>
                <w:color w:val="000000"/>
                <w:sz w:val="20"/>
                <w:szCs w:val="20"/>
                <w:rtl/>
                <w:lang w:val="en-GB" w:bidi="ar-AE"/>
              </w:rPr>
              <w:t>92,500</w:t>
            </w:r>
          </w:p>
        </w:tc>
        <w:tc>
          <w:tcPr>
            <w:tcW w:w="1147" w:type="dxa"/>
            <w:tcBorders>
              <w:top w:val="single" w:sz="6" w:space="0" w:color="auto"/>
              <w:left w:val="single" w:sz="6" w:space="0" w:color="auto"/>
              <w:bottom w:val="single" w:sz="6" w:space="0" w:color="auto"/>
              <w:right w:val="single" w:sz="6" w:space="0" w:color="auto"/>
            </w:tcBorders>
            <w:vAlign w:val="center"/>
          </w:tcPr>
          <w:p w14:paraId="7A9715AE" w14:textId="5DBCB5BB" w:rsidR="0044030B" w:rsidRPr="0057481F" w:rsidRDefault="00875958" w:rsidP="00875958">
            <w:pPr>
              <w:bidi/>
              <w:jc w:val="left"/>
              <w:rPr>
                <w:b/>
                <w:bCs/>
                <w:color w:val="000000"/>
                <w:sz w:val="20"/>
                <w:szCs w:val="20"/>
                <w:lang w:val="en-GB" w:bidi="ar-AE"/>
              </w:rPr>
            </w:pPr>
            <w:r w:rsidRPr="00875958">
              <w:rPr>
                <w:b/>
                <w:bCs/>
                <w:color w:val="000000"/>
                <w:sz w:val="20"/>
                <w:szCs w:val="20"/>
                <w:rtl/>
                <w:lang w:val="en-GB" w:bidi="ar-AE"/>
              </w:rPr>
              <w:t>25,000</w:t>
            </w:r>
          </w:p>
        </w:tc>
      </w:tr>
      <w:tr w:rsidR="0044030B" w:rsidRPr="0057481F" w14:paraId="4D3252DD" w14:textId="77777777" w:rsidTr="0000634D">
        <w:trPr>
          <w:trHeight w:val="300"/>
        </w:trPr>
        <w:tc>
          <w:tcPr>
            <w:tcW w:w="70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3C550BD7" w14:textId="5568996A" w:rsidR="00875958" w:rsidRPr="00875958" w:rsidRDefault="00875958" w:rsidP="00875958">
            <w:pPr>
              <w:bidi/>
              <w:rPr>
                <w:b/>
                <w:bCs/>
                <w:color w:val="000000"/>
                <w:sz w:val="20"/>
                <w:szCs w:val="20"/>
                <w:rtl/>
                <w:lang w:val="en-US" w:bidi="ar-AE"/>
              </w:rPr>
            </w:pPr>
            <w:r>
              <w:rPr>
                <w:rFonts w:hint="cs"/>
                <w:b/>
                <w:bCs/>
                <w:color w:val="000000"/>
                <w:sz w:val="20"/>
                <w:szCs w:val="20"/>
                <w:rtl/>
                <w:lang w:val="en-US" w:bidi="ar-AE"/>
              </w:rPr>
              <w:t>الإجمالي (دولار أمريكي)</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5B40B7A" w14:textId="494D71EF" w:rsidR="0044030B" w:rsidRPr="0057481F" w:rsidRDefault="00875958" w:rsidP="00875958">
            <w:pPr>
              <w:bidi/>
              <w:jc w:val="left"/>
              <w:rPr>
                <w:b/>
                <w:bCs/>
                <w:color w:val="000000"/>
                <w:sz w:val="20"/>
                <w:szCs w:val="20"/>
                <w:lang w:val="en-GB" w:bidi="ar-AE"/>
              </w:rPr>
            </w:pPr>
            <w:r w:rsidRPr="00875958">
              <w:rPr>
                <w:b/>
                <w:bCs/>
                <w:color w:val="000000"/>
                <w:sz w:val="20"/>
                <w:szCs w:val="20"/>
                <w:rtl/>
                <w:lang w:val="en-GB" w:bidi="ar-AE"/>
              </w:rPr>
              <w:t>1,017,500</w:t>
            </w:r>
          </w:p>
        </w:tc>
        <w:tc>
          <w:tcPr>
            <w:tcW w:w="1147" w:type="dxa"/>
            <w:tcBorders>
              <w:top w:val="single" w:sz="6" w:space="0" w:color="auto"/>
              <w:left w:val="single" w:sz="6" w:space="0" w:color="auto"/>
              <w:bottom w:val="single" w:sz="6" w:space="0" w:color="auto"/>
              <w:right w:val="single" w:sz="6" w:space="0" w:color="auto"/>
            </w:tcBorders>
            <w:vAlign w:val="center"/>
          </w:tcPr>
          <w:p w14:paraId="07290F08" w14:textId="3B334206" w:rsidR="0044030B" w:rsidRPr="0057481F" w:rsidRDefault="00875958" w:rsidP="00875958">
            <w:pPr>
              <w:bidi/>
              <w:jc w:val="left"/>
              <w:rPr>
                <w:b/>
                <w:bCs/>
                <w:color w:val="000000"/>
                <w:sz w:val="20"/>
                <w:szCs w:val="20"/>
                <w:lang w:val="en-GB" w:bidi="ar-AE"/>
              </w:rPr>
            </w:pPr>
            <w:r w:rsidRPr="00875958">
              <w:rPr>
                <w:b/>
                <w:bCs/>
                <w:color w:val="000000"/>
                <w:sz w:val="20"/>
                <w:szCs w:val="20"/>
                <w:rtl/>
                <w:lang w:val="en-GB" w:bidi="ar-AE"/>
              </w:rPr>
              <w:t>360,000</w:t>
            </w:r>
          </w:p>
        </w:tc>
      </w:tr>
      <w:bookmarkEnd w:id="14"/>
    </w:tbl>
    <w:p w14:paraId="33BAA83C" w14:textId="01C69FFD" w:rsidR="00972691" w:rsidRPr="00EF2DCA" w:rsidRDefault="00972691" w:rsidP="00EF2DCA">
      <w:pPr>
        <w:pStyle w:val="Heading1"/>
        <w:numPr>
          <w:ilvl w:val="0"/>
          <w:numId w:val="0"/>
        </w:numPr>
        <w:bidi/>
        <w:rPr>
          <w:sz w:val="26"/>
          <w:szCs w:val="26"/>
          <w:u w:val="single"/>
          <w:lang w:val="en-GB"/>
        </w:rPr>
      </w:pPr>
    </w:p>
    <w:p w14:paraId="508787A4" w14:textId="64CC4ABC" w:rsidR="00F510CA" w:rsidRPr="00F510CA" w:rsidRDefault="001C1720" w:rsidP="00F510CA">
      <w:pPr>
        <w:pStyle w:val="ListParagraph"/>
        <w:numPr>
          <w:ilvl w:val="0"/>
          <w:numId w:val="35"/>
        </w:numPr>
        <w:bidi/>
        <w:spacing w:after="240" w:line="288" w:lineRule="auto"/>
        <w:ind w:left="0" w:firstLine="0"/>
        <w:contextualSpacing w:val="0"/>
        <w:rPr>
          <w:sz w:val="26"/>
          <w:szCs w:val="26"/>
        </w:rPr>
      </w:pPr>
      <w:r w:rsidRPr="001C1720">
        <w:rPr>
          <w:sz w:val="26"/>
          <w:szCs w:val="26"/>
          <w:rtl/>
        </w:rPr>
        <w:t xml:space="preserve">يرد الجدول الزمني المتفق عليه لالتزامات التخفيض التدريجي للهيدروفلوروكربون والإزالة التدريجية للهيدروكلوروفلوروكربون، وشرائح خطة تنفيذ كيغالي وخطة إدارة إزالة المواد الهيدروكلوروفلوروكربونية، في المرفق الأول </w:t>
      </w:r>
      <w:r w:rsidR="005F2F11">
        <w:rPr>
          <w:rFonts w:hint="cs"/>
          <w:sz w:val="26"/>
          <w:szCs w:val="26"/>
          <w:rtl/>
        </w:rPr>
        <w:t>ب</w:t>
      </w:r>
      <w:r w:rsidRPr="001C1720">
        <w:rPr>
          <w:sz w:val="26"/>
          <w:szCs w:val="26"/>
          <w:rtl/>
        </w:rPr>
        <w:t>هذه الوثيقة، فيما ترد الأنشطة التي سيتم تنفيذها بموجب خطة إدارة إزالة المواد الهيدروكلوروفلوروكربونية وخطة تعديل كيغالي في المرفق الثاني.</w:t>
      </w:r>
    </w:p>
    <w:p w14:paraId="0EEE72F0" w14:textId="01E92A5F" w:rsidR="0011304C" w:rsidRPr="0011304C" w:rsidRDefault="003A548C" w:rsidP="0011304C">
      <w:pPr>
        <w:bidi/>
        <w:spacing w:after="240"/>
        <w:rPr>
          <w:sz w:val="26"/>
          <w:szCs w:val="26"/>
          <w:u w:val="single"/>
          <w:lang w:val="en-GB"/>
        </w:rPr>
      </w:pPr>
      <w:r w:rsidRPr="003A548C">
        <w:rPr>
          <w:sz w:val="26"/>
          <w:szCs w:val="26"/>
          <w:u w:val="single"/>
          <w:rtl/>
          <w:lang w:val="en-GB"/>
        </w:rPr>
        <w:t>خطة تنفيذ الشريحة الأولى من خطة تنفيذ كيغالي للمواد الهيدروفلوروكربونية</w:t>
      </w:r>
    </w:p>
    <w:p w14:paraId="0BCE8651" w14:textId="2AB0C7B8" w:rsidR="00F510CA" w:rsidRPr="00F510CA" w:rsidRDefault="00B657FA" w:rsidP="00F510CA">
      <w:pPr>
        <w:pStyle w:val="ListParagraph"/>
        <w:numPr>
          <w:ilvl w:val="0"/>
          <w:numId w:val="35"/>
        </w:numPr>
        <w:bidi/>
        <w:spacing w:after="240" w:line="288" w:lineRule="auto"/>
        <w:ind w:left="0" w:firstLine="0"/>
        <w:contextualSpacing w:val="0"/>
        <w:rPr>
          <w:sz w:val="26"/>
          <w:szCs w:val="26"/>
        </w:rPr>
      </w:pPr>
      <w:r w:rsidRPr="00B657FA">
        <w:rPr>
          <w:sz w:val="26"/>
          <w:szCs w:val="26"/>
          <w:rtl/>
        </w:rPr>
        <w:t>مع تعديل التكاليف الإجمالية، انخفض المبلغ المطلوب لتنفيذ الشريحة الأولى أيضاً من 614,000 دولار أمريكي إلى 216,000 دولار أمريكي. وقد تم تعديل المخصصات للأنشطة والمخرجات والتكاليف لجميع المكونات من أجل موائمة الأولويات بموجب السيناريو المحدث والمبالغ المؤهلة لبلد ذو حجم استهلاك منخفض. وفيما يلي قائمة بالأنشطة المتفق عليها للشريحة الأولى:</w:t>
      </w:r>
    </w:p>
    <w:p w14:paraId="297E8F91" w14:textId="502AD439" w:rsidR="0011304C" w:rsidRPr="0011304C" w:rsidRDefault="00815D84" w:rsidP="0011304C">
      <w:pPr>
        <w:pStyle w:val="ListParagraph"/>
        <w:numPr>
          <w:ilvl w:val="0"/>
          <w:numId w:val="40"/>
        </w:numPr>
        <w:bidi/>
        <w:spacing w:after="240" w:line="288" w:lineRule="auto"/>
        <w:ind w:left="1440" w:hanging="720"/>
        <w:contextualSpacing w:val="0"/>
        <w:rPr>
          <w:sz w:val="26"/>
          <w:szCs w:val="26"/>
        </w:rPr>
      </w:pPr>
      <w:r w:rsidRPr="00815D84">
        <w:rPr>
          <w:i/>
          <w:iCs/>
          <w:sz w:val="26"/>
          <w:szCs w:val="26"/>
          <w:rtl/>
        </w:rPr>
        <w:t>تعزيز نظام تراخيص وحصص الهيدروفلوروكربون والإبلاغ</w:t>
      </w:r>
      <w:r w:rsidRPr="00815D84">
        <w:rPr>
          <w:sz w:val="26"/>
          <w:szCs w:val="26"/>
          <w:rtl/>
        </w:rPr>
        <w:t xml:space="preserve">: إجراء دراسة لتقييم فعالية الأداة عبر الانترنت التي سيتم إرسائها بموجب المرحلة الثانية من خطة إدارة إزالة المواد الهيدروكلوروفلوروكربونية، وتدريب </w:t>
      </w:r>
      <w:r w:rsidRPr="00815D84">
        <w:rPr>
          <w:color w:val="FF0000"/>
          <w:sz w:val="26"/>
          <w:szCs w:val="26"/>
          <w:rtl/>
        </w:rPr>
        <w:t xml:space="preserve">80 من أصحاب المصلحة على الأداة المحدثة </w:t>
      </w:r>
      <w:r w:rsidRPr="00815D84">
        <w:rPr>
          <w:sz w:val="26"/>
          <w:szCs w:val="26"/>
          <w:rtl/>
        </w:rPr>
        <w:t>(اليونيب) (12,000 دولار أمريكي)؛</w:t>
      </w:r>
    </w:p>
    <w:p w14:paraId="632E1611" w14:textId="63D03B3A" w:rsidR="0011304C" w:rsidRPr="0011304C" w:rsidRDefault="00E82F9B" w:rsidP="0011304C">
      <w:pPr>
        <w:pStyle w:val="ListParagraph"/>
        <w:numPr>
          <w:ilvl w:val="0"/>
          <w:numId w:val="40"/>
        </w:numPr>
        <w:bidi/>
        <w:spacing w:after="240" w:line="288" w:lineRule="auto"/>
        <w:ind w:left="1440" w:hanging="720"/>
        <w:contextualSpacing w:val="0"/>
        <w:rPr>
          <w:sz w:val="26"/>
          <w:szCs w:val="26"/>
        </w:rPr>
      </w:pPr>
      <w:r w:rsidRPr="00E82F9B">
        <w:rPr>
          <w:i/>
          <w:iCs/>
          <w:sz w:val="26"/>
          <w:szCs w:val="26"/>
          <w:rtl/>
        </w:rPr>
        <w:t>تعزيز حفظ السجلات والإبلاغ من قبل الشركات ورصد السوق</w:t>
      </w:r>
      <w:r w:rsidRPr="00E82F9B">
        <w:rPr>
          <w:sz w:val="26"/>
          <w:szCs w:val="26"/>
          <w:rtl/>
        </w:rPr>
        <w:t>: وضع لوائح للإبلاغ، وتنظيم ورش عمل لإعلام أصحاب المصلحة، والرصد وإنفاذ الامتثال المتواصل (اليونيب) (6,000 دولار أمريكي)؛</w:t>
      </w:r>
    </w:p>
    <w:p w14:paraId="08845BA3" w14:textId="0DE29761" w:rsidR="0011304C" w:rsidRPr="0011304C" w:rsidRDefault="00272625" w:rsidP="0011304C">
      <w:pPr>
        <w:pStyle w:val="ListParagraph"/>
        <w:numPr>
          <w:ilvl w:val="0"/>
          <w:numId w:val="40"/>
        </w:numPr>
        <w:bidi/>
        <w:spacing w:after="240" w:line="288" w:lineRule="auto"/>
        <w:ind w:left="1440" w:hanging="720"/>
        <w:contextualSpacing w:val="0"/>
        <w:rPr>
          <w:sz w:val="26"/>
          <w:szCs w:val="26"/>
        </w:rPr>
      </w:pPr>
      <w:r w:rsidRPr="00272625">
        <w:rPr>
          <w:i/>
          <w:iCs/>
          <w:sz w:val="26"/>
          <w:szCs w:val="26"/>
          <w:rtl/>
        </w:rPr>
        <w:t>بناء قدرات موظفي الجمارك وغيرهم من مسؤولي الإنفاذ</w:t>
      </w:r>
      <w:r w:rsidRPr="00272625">
        <w:rPr>
          <w:sz w:val="26"/>
          <w:szCs w:val="26"/>
          <w:rtl/>
        </w:rPr>
        <w:t>: تحديث مناهج التدريب وتدريب 12 من موظفي الجمارك ومسؤولي الإنفاذ (اليونيب) (12,000 دولار أمريكي)؛</w:t>
      </w:r>
    </w:p>
    <w:p w14:paraId="4702A506" w14:textId="36225E93" w:rsidR="0011304C" w:rsidRPr="0011304C" w:rsidRDefault="00A0086B" w:rsidP="0011304C">
      <w:pPr>
        <w:pStyle w:val="ListParagraph"/>
        <w:numPr>
          <w:ilvl w:val="0"/>
          <w:numId w:val="40"/>
        </w:numPr>
        <w:bidi/>
        <w:spacing w:after="240" w:line="288" w:lineRule="auto"/>
        <w:ind w:left="1440" w:hanging="720"/>
        <w:contextualSpacing w:val="0"/>
        <w:rPr>
          <w:sz w:val="26"/>
          <w:szCs w:val="26"/>
        </w:rPr>
      </w:pPr>
      <w:r w:rsidRPr="00A0086B">
        <w:rPr>
          <w:i/>
          <w:iCs/>
          <w:sz w:val="26"/>
          <w:szCs w:val="26"/>
          <w:rtl/>
        </w:rPr>
        <w:t>تطوير تسعة أنشطة توعوية موجهة لأصحاب المصلحة بشأن مكونات المشروع على النحو التالي</w:t>
      </w:r>
      <w:r w:rsidRPr="00A0086B">
        <w:rPr>
          <w:sz w:val="26"/>
          <w:szCs w:val="26"/>
          <w:rtl/>
        </w:rPr>
        <w:t xml:space="preserve">: تنظيم تسع حملات توعوية موجهة إلى أصحاب المصلحة المعنيين حول مواضيع مثل اعتماد مدونة الممارسات الجيدة، وبرنامج إصدار الشهادات، وتدريب الفنيين للقطاعين الرسمي وغير الرسمي، </w:t>
      </w:r>
      <w:r w:rsidRPr="00A0086B">
        <w:rPr>
          <w:sz w:val="26"/>
          <w:szCs w:val="26"/>
          <w:rtl/>
        </w:rPr>
        <w:lastRenderedPageBreak/>
        <w:t>ورقمنة نظام الترخيص، ولوائح وتحديثات الهيدروفلوروكربون بموجب خطة تنفيذ كيغالي، وحفظ السجلات للمستوردين، وإدارة جانب الطلب والفوائد البيئية، وطبقة الأوزون والمناخ (اليونيب) (9,000 دولار أمريكي)؛</w:t>
      </w:r>
    </w:p>
    <w:p w14:paraId="49B5DB62" w14:textId="54895848" w:rsidR="0011304C" w:rsidRPr="0011304C" w:rsidRDefault="001D21FA" w:rsidP="0011304C">
      <w:pPr>
        <w:pStyle w:val="ListParagraph"/>
        <w:numPr>
          <w:ilvl w:val="0"/>
          <w:numId w:val="40"/>
        </w:numPr>
        <w:bidi/>
        <w:spacing w:after="240" w:line="288" w:lineRule="auto"/>
        <w:ind w:left="1440" w:hanging="720"/>
        <w:contextualSpacing w:val="0"/>
        <w:rPr>
          <w:sz w:val="26"/>
          <w:szCs w:val="26"/>
        </w:rPr>
      </w:pPr>
      <w:r w:rsidRPr="001D21FA">
        <w:rPr>
          <w:i/>
          <w:iCs/>
          <w:sz w:val="26"/>
          <w:szCs w:val="26"/>
          <w:rtl/>
        </w:rPr>
        <w:t>تعزيز الجمعيات الصناعية</w:t>
      </w:r>
      <w:r w:rsidRPr="001D21FA">
        <w:rPr>
          <w:sz w:val="26"/>
          <w:szCs w:val="26"/>
          <w:rtl/>
        </w:rPr>
        <w:t>: تنظيم الاجتماعات والأنشطة الأخرى بما في ذلك توفير التدريب باللغات المحلية (اليونيب) (12,000 دولار أمريكي)؛</w:t>
      </w:r>
    </w:p>
    <w:p w14:paraId="14481D91" w14:textId="2471A34A" w:rsidR="0011304C" w:rsidRPr="0011304C" w:rsidRDefault="007A4AF0" w:rsidP="0011304C">
      <w:pPr>
        <w:pStyle w:val="ListParagraph"/>
        <w:numPr>
          <w:ilvl w:val="0"/>
          <w:numId w:val="40"/>
        </w:numPr>
        <w:bidi/>
        <w:spacing w:after="240" w:line="288" w:lineRule="auto"/>
        <w:ind w:left="1440" w:hanging="720"/>
        <w:contextualSpacing w:val="0"/>
        <w:rPr>
          <w:sz w:val="26"/>
          <w:szCs w:val="26"/>
        </w:rPr>
      </w:pPr>
      <w:r w:rsidRPr="00C54F8E">
        <w:rPr>
          <w:i/>
          <w:iCs/>
          <w:sz w:val="26"/>
          <w:szCs w:val="26"/>
          <w:rtl/>
        </w:rPr>
        <w:t>وضع مدونات قواعد الممارسات</w:t>
      </w:r>
      <w:r w:rsidRPr="007A4AF0">
        <w:rPr>
          <w:sz w:val="26"/>
          <w:szCs w:val="26"/>
          <w:rtl/>
        </w:rPr>
        <w:t>: تعيين مستشار لوضعِ المدونة، وتنظيم ورشة عمل مع أصحاب المصلحة الرئيسيين (اليونيب) (6,000 دولار أمريكي)؛</w:t>
      </w:r>
    </w:p>
    <w:p w14:paraId="6268C863" w14:textId="6F42955B" w:rsidR="0011304C" w:rsidRPr="0011304C" w:rsidRDefault="00C54F8E" w:rsidP="0011304C">
      <w:pPr>
        <w:pStyle w:val="ListParagraph"/>
        <w:numPr>
          <w:ilvl w:val="0"/>
          <w:numId w:val="40"/>
        </w:numPr>
        <w:bidi/>
        <w:spacing w:after="240" w:line="288" w:lineRule="auto"/>
        <w:ind w:left="1440" w:hanging="720"/>
        <w:contextualSpacing w:val="0"/>
        <w:rPr>
          <w:sz w:val="26"/>
          <w:szCs w:val="26"/>
        </w:rPr>
      </w:pPr>
      <w:r w:rsidRPr="00C54F8E">
        <w:rPr>
          <w:i/>
          <w:iCs/>
          <w:sz w:val="26"/>
          <w:szCs w:val="26"/>
          <w:rtl/>
        </w:rPr>
        <w:t>تفعيل نظام إصدار الشهادات</w:t>
      </w:r>
      <w:r w:rsidRPr="00C54F8E">
        <w:rPr>
          <w:sz w:val="26"/>
          <w:szCs w:val="26"/>
          <w:rtl/>
        </w:rPr>
        <w:t>: توسيع نطاق نظام إصدار الشهادات للفنيين الذي يجري تطويره في إطار خطة إدارة إزالة المواد الهيدروكلوروفلوروكربونية لتطوير نظام إصدار شهادات متخصص لقطاعي التبريد المنزلي/التجاري وتكييف الهواء المتنقل؛ وتنفيذ تدريب لتجديد المعلومات لعشرة جهات معتمدة وإجراء عملية تجريبية لإصدار شهادات لمائة فني صيانة؛ وإعداد بطاقات اعتماد بلاستيكية ومواد أخرى؛ وتنفيذ أنشطة توعوية وتثقيفية لتشجيع مشاركة الفنيين في نظام إصدار الشهادات (اليونيب) (30,000 دولار أميركي)؛</w:t>
      </w:r>
    </w:p>
    <w:p w14:paraId="6A2C73F8" w14:textId="52566019" w:rsidR="0011304C" w:rsidRPr="0011304C" w:rsidRDefault="00C54F8E" w:rsidP="0011304C">
      <w:pPr>
        <w:pStyle w:val="ListParagraph"/>
        <w:numPr>
          <w:ilvl w:val="0"/>
          <w:numId w:val="40"/>
        </w:numPr>
        <w:bidi/>
        <w:spacing w:after="240" w:line="288" w:lineRule="auto"/>
        <w:ind w:left="1440" w:hanging="720"/>
        <w:contextualSpacing w:val="0"/>
        <w:rPr>
          <w:sz w:val="26"/>
          <w:szCs w:val="26"/>
        </w:rPr>
      </w:pPr>
      <w:r w:rsidRPr="00C54F8E">
        <w:rPr>
          <w:i/>
          <w:iCs/>
          <w:sz w:val="26"/>
          <w:szCs w:val="26"/>
          <w:rtl/>
        </w:rPr>
        <w:t>تدريب فنيي التبريد المنزلي/التجاري وتكييف الهواء المتنقل</w:t>
      </w:r>
      <w:r w:rsidRPr="00C54F8E">
        <w:rPr>
          <w:sz w:val="26"/>
          <w:szCs w:val="26"/>
          <w:rtl/>
        </w:rPr>
        <w:t>: تدريب 120 فني (اليونيب) (24,000 دولار أمريكي)؛</w:t>
      </w:r>
    </w:p>
    <w:p w14:paraId="661EE786" w14:textId="5D4A7FA4" w:rsidR="0011304C" w:rsidRPr="0011304C" w:rsidRDefault="00C54F8E" w:rsidP="0011304C">
      <w:pPr>
        <w:pStyle w:val="ListParagraph"/>
        <w:numPr>
          <w:ilvl w:val="0"/>
          <w:numId w:val="40"/>
        </w:numPr>
        <w:bidi/>
        <w:spacing w:after="240" w:line="288" w:lineRule="auto"/>
        <w:ind w:left="1440" w:hanging="720"/>
        <w:contextualSpacing w:val="0"/>
        <w:rPr>
          <w:sz w:val="26"/>
          <w:szCs w:val="26"/>
        </w:rPr>
      </w:pPr>
      <w:r w:rsidRPr="00C54F8E">
        <w:rPr>
          <w:i/>
          <w:iCs/>
          <w:sz w:val="26"/>
          <w:szCs w:val="26"/>
          <w:rtl/>
        </w:rPr>
        <w:t>توفير أجهزة تعريف غازات التبريد للجمارك والأدوات والمعدات اللازمة للتدريب لمراكز التدريب المهني</w:t>
      </w:r>
      <w:r w:rsidRPr="00C54F8E">
        <w:rPr>
          <w:sz w:val="26"/>
          <w:szCs w:val="26"/>
          <w:rtl/>
        </w:rPr>
        <w:t>: توفير وتسليم ما لا يقل عن ثمانية من أجهزة تعريف غازات التبريد إلى الجمارك، بما في ذلك الشحن والتدريب؛ وتقييم الأدوات وتحديد المستفيدين الجدد؛ وتوفير مجموعة واحدة من الأدوات لكل من مركزي التدريب الجديدين وجمعية فنيي التبريد في تشاد (اليونيدو) (75,000 دولار أمريكي)؛</w:t>
      </w:r>
    </w:p>
    <w:p w14:paraId="368C17B0" w14:textId="426570B0" w:rsidR="0011304C" w:rsidRPr="0011304C" w:rsidRDefault="005707CB" w:rsidP="0011304C">
      <w:pPr>
        <w:pStyle w:val="ListParagraph"/>
        <w:numPr>
          <w:ilvl w:val="0"/>
          <w:numId w:val="40"/>
        </w:numPr>
        <w:bidi/>
        <w:spacing w:after="240" w:line="288" w:lineRule="auto"/>
        <w:ind w:left="1440" w:hanging="720"/>
        <w:contextualSpacing w:val="0"/>
        <w:rPr>
          <w:sz w:val="26"/>
          <w:szCs w:val="26"/>
        </w:rPr>
      </w:pPr>
      <w:r w:rsidRPr="005707CB">
        <w:rPr>
          <w:i/>
          <w:iCs/>
          <w:sz w:val="26"/>
          <w:szCs w:val="26"/>
          <w:rtl/>
        </w:rPr>
        <w:t>إدارة جانب الطلب</w:t>
      </w:r>
      <w:r w:rsidRPr="005707CB">
        <w:rPr>
          <w:sz w:val="26"/>
          <w:szCs w:val="26"/>
          <w:rtl/>
        </w:rPr>
        <w:t xml:space="preserve">: صياغة لوائح للتوسيم الإلزامي على أجهزة التبريد وتكييف الهواء </w:t>
      </w:r>
      <w:r w:rsidR="00E93D05">
        <w:rPr>
          <w:rFonts w:hint="cs"/>
          <w:sz w:val="26"/>
          <w:szCs w:val="26"/>
          <w:rtl/>
        </w:rPr>
        <w:t>السكني</w:t>
      </w:r>
      <w:r w:rsidRPr="005707CB">
        <w:rPr>
          <w:sz w:val="26"/>
          <w:szCs w:val="26"/>
          <w:rtl/>
        </w:rPr>
        <w:t>؛ وإنتاج الوسوم والملصقات التي تحتوي على المعلومات ذات الصلة بالقدرة المنخفضة على إحداث الاحترار العالمي لغازات التبريد وكفاءة استخدام الطاقة للمعدات؛ وتنفيذ برامج التوعية للمستهلكين وتجار التجزئة بشأن وضع الوسوم والتقنيات ذات القدرة المنخفضة على إحداث الاحترار العالمي وكفاءة استخدام الطاقة؛ ودعم المشاورات بشأن تنفيذ اللوائح الرامية إلى الحد من الطلب على المعدات القائمة على الهيدروفلوروكربون ذات القدرة العالية على إحداث الاحترار العالمي، وتنظيم ورش العمل وإعداد المواد الإعلامية (اليونيب) (15,000 دولار أمريكي)؛</w:t>
      </w:r>
    </w:p>
    <w:p w14:paraId="3540E34F" w14:textId="7AFA6987" w:rsidR="0011304C" w:rsidRPr="0011304C" w:rsidRDefault="00685396" w:rsidP="0011304C">
      <w:pPr>
        <w:pStyle w:val="ListParagraph"/>
        <w:numPr>
          <w:ilvl w:val="0"/>
          <w:numId w:val="40"/>
        </w:numPr>
        <w:bidi/>
        <w:spacing w:after="240" w:line="288" w:lineRule="auto"/>
        <w:ind w:left="1440" w:hanging="720"/>
        <w:contextualSpacing w:val="0"/>
        <w:rPr>
          <w:sz w:val="26"/>
          <w:szCs w:val="26"/>
        </w:rPr>
      </w:pPr>
      <w:r w:rsidRPr="00685396">
        <w:rPr>
          <w:sz w:val="26"/>
          <w:szCs w:val="26"/>
          <w:rtl/>
        </w:rPr>
        <w:t>الرصد والتنسيق: السفر المحلي، والمستشارون الوطنيون، واجتماعات المشاورات، والنفقات المتنوعة (اليونيب (15,000 دولار أميركي).</w:t>
      </w:r>
    </w:p>
    <w:p w14:paraId="0B62B6A2" w14:textId="4B18E6F9" w:rsidR="0011304C" w:rsidRPr="0011304C" w:rsidRDefault="00E51DD9" w:rsidP="0011304C">
      <w:pPr>
        <w:keepNext/>
        <w:bidi/>
        <w:spacing w:after="240"/>
        <w:outlineLvl w:val="0"/>
        <w:rPr>
          <w:b/>
          <w:sz w:val="26"/>
          <w:szCs w:val="26"/>
          <w:u w:val="single"/>
          <w:rtl/>
          <w:lang w:val="en-GB" w:bidi="ar-AE"/>
        </w:rPr>
      </w:pPr>
      <w:bookmarkStart w:id="15" w:name="_Hlk126916207"/>
      <w:bookmarkStart w:id="16" w:name="_Hlk126916178"/>
      <w:bookmarkEnd w:id="13"/>
      <w:r w:rsidRPr="00E51DD9">
        <w:rPr>
          <w:b/>
          <w:sz w:val="26"/>
          <w:szCs w:val="26"/>
          <w:u w:val="single"/>
          <w:rtl/>
          <w:lang w:val="en-GB" w:bidi="ar-AE"/>
        </w:rPr>
        <w:lastRenderedPageBreak/>
        <w:t>إعفاء الأطراف ذات درجات الحرارة المحيطة العالية</w:t>
      </w:r>
    </w:p>
    <w:p w14:paraId="5C7E5309" w14:textId="7AC77464" w:rsidR="00F510CA" w:rsidRPr="00F510CA" w:rsidRDefault="00E51DD9" w:rsidP="00F510CA">
      <w:pPr>
        <w:pStyle w:val="ListParagraph"/>
        <w:numPr>
          <w:ilvl w:val="0"/>
          <w:numId w:val="35"/>
        </w:numPr>
        <w:bidi/>
        <w:spacing w:after="240" w:line="288" w:lineRule="auto"/>
        <w:ind w:left="0" w:firstLine="0"/>
        <w:contextualSpacing w:val="0"/>
        <w:rPr>
          <w:sz w:val="26"/>
          <w:szCs w:val="26"/>
        </w:rPr>
      </w:pPr>
      <w:r w:rsidRPr="00E51DD9">
        <w:rPr>
          <w:sz w:val="26"/>
          <w:szCs w:val="26"/>
          <w:rtl/>
        </w:rPr>
        <w:t>تشاد هي إحدى الدول العاملة بموجب إعفاء درجات الحرارة المحيطة العالية عملاً بالمقرر 28/2 للأطراف. ويسمح المقرر لهذه البلدان بطلب الإعفاءات لقطاعات فرعية محددة أو استخدامات لا تتوفر فيها بدائل مناسبة</w:t>
      </w:r>
      <w:r>
        <w:rPr>
          <w:rStyle w:val="FootnoteReference"/>
          <w:sz w:val="26"/>
          <w:szCs w:val="26"/>
          <w:rtl/>
        </w:rPr>
        <w:footnoteReference w:id="14"/>
      </w:r>
      <w:r w:rsidRPr="00E51DD9">
        <w:rPr>
          <w:sz w:val="26"/>
          <w:szCs w:val="26"/>
          <w:rtl/>
        </w:rPr>
        <w:t>. وعلاوة على ذلك، تشير الفقرة 35 إلى أن كمية المواد المدرجة في المرفق (و) الخاضعة لإعفاء درجات الحرارة المحيطية العالية غير مؤهلة للتمويل بموجب الصندوق المتعدد الأطراف في حين أن هذه المواد معفاة بالنسبة لذلك الطرف. وكما ورد على موقع أمانة الأوزون، فقد سحبت تشاد إخطارها بشأن نيتها استخدام إعفاء درجات الحرارة المحيطية العالية في 23 سبتمبر/أيلول 2024.</w:t>
      </w:r>
    </w:p>
    <w:p w14:paraId="7B16C9DC" w14:textId="3F2AFAC3" w:rsidR="0011304C" w:rsidRPr="0011304C" w:rsidRDefault="00757752" w:rsidP="0011304C">
      <w:pPr>
        <w:bidi/>
        <w:spacing w:after="240"/>
        <w:outlineLvl w:val="0"/>
        <w:rPr>
          <w:b/>
          <w:sz w:val="26"/>
          <w:szCs w:val="26"/>
          <w:u w:val="single"/>
          <w:lang w:val="en-GB"/>
        </w:rPr>
      </w:pPr>
      <w:r w:rsidRPr="00757752">
        <w:rPr>
          <w:b/>
          <w:sz w:val="26"/>
          <w:szCs w:val="26"/>
          <w:u w:val="single"/>
          <w:rtl/>
          <w:lang w:val="en-GB"/>
        </w:rPr>
        <w:t>التمويل المشترك</w:t>
      </w:r>
    </w:p>
    <w:bookmarkEnd w:id="15"/>
    <w:p w14:paraId="5BA06611" w14:textId="0F60FAD5" w:rsidR="00F510CA" w:rsidRPr="00F510CA" w:rsidRDefault="00757752" w:rsidP="00F510CA">
      <w:pPr>
        <w:pStyle w:val="ListParagraph"/>
        <w:numPr>
          <w:ilvl w:val="0"/>
          <w:numId w:val="35"/>
        </w:numPr>
        <w:bidi/>
        <w:spacing w:after="240" w:line="288" w:lineRule="auto"/>
        <w:ind w:left="0" w:firstLine="0"/>
        <w:contextualSpacing w:val="0"/>
        <w:rPr>
          <w:sz w:val="26"/>
          <w:szCs w:val="26"/>
        </w:rPr>
      </w:pPr>
      <w:r w:rsidRPr="00757752">
        <w:rPr>
          <w:sz w:val="26"/>
          <w:szCs w:val="26"/>
          <w:rtl/>
        </w:rPr>
        <w:t>ستقدم البلد مساهمة عينية تغطي المساحة المكتبية وغير ذلك من الدعم المتعلق بشؤون الأفراد والنقل والإمداد عند الحاجة أثناء تنفيذ المرحلة الأولى من خطة تنفيذ كيغالي. وعلاوة على ذلك، سوف تسهم الخبرة الفنية لموظفي مراكز التدريب وجمعيات التبريد وتكييف الهواء في تنفيذ خطة تنفيذ كيغالي.</w:t>
      </w:r>
    </w:p>
    <w:p w14:paraId="1CCC8296" w14:textId="29C70313" w:rsidR="0011304C" w:rsidRPr="0011304C" w:rsidRDefault="002D28AA" w:rsidP="0011304C">
      <w:pPr>
        <w:bidi/>
        <w:spacing w:before="240" w:after="240"/>
        <w:outlineLvl w:val="0"/>
        <w:rPr>
          <w:b/>
          <w:sz w:val="26"/>
          <w:szCs w:val="26"/>
          <w:u w:val="single"/>
          <w:rtl/>
          <w:lang w:val="en-US" w:bidi="ar-AE"/>
        </w:rPr>
      </w:pPr>
      <w:bookmarkStart w:id="17" w:name="_Hlk126916238"/>
      <w:r w:rsidRPr="002D28AA">
        <w:rPr>
          <w:b/>
          <w:sz w:val="26"/>
          <w:szCs w:val="26"/>
          <w:u w:val="single"/>
          <w:rtl/>
          <w:lang w:val="en-US" w:bidi="ar-AE"/>
        </w:rPr>
        <w:t>خطة عمل الصندوق المتعدد الأطراف للفترة 2024-2026</w:t>
      </w:r>
    </w:p>
    <w:bookmarkEnd w:id="17"/>
    <w:p w14:paraId="2E5B16E3" w14:textId="4C42A279" w:rsidR="00F510CA" w:rsidRPr="00F510CA" w:rsidRDefault="00824C6E" w:rsidP="00F510CA">
      <w:pPr>
        <w:pStyle w:val="ListParagraph"/>
        <w:numPr>
          <w:ilvl w:val="0"/>
          <w:numId w:val="35"/>
        </w:numPr>
        <w:bidi/>
        <w:spacing w:after="240" w:line="288" w:lineRule="auto"/>
        <w:ind w:left="0" w:firstLine="0"/>
        <w:contextualSpacing w:val="0"/>
        <w:rPr>
          <w:sz w:val="26"/>
          <w:szCs w:val="26"/>
        </w:rPr>
      </w:pPr>
      <w:r w:rsidRPr="00824C6E">
        <w:rPr>
          <w:sz w:val="26"/>
          <w:szCs w:val="26"/>
          <w:rtl/>
        </w:rPr>
        <w:t>تطلب اليونيب واليونيدو مبلغ 360,000 دولار أميركي، بالإضافة إلى تكاليف دعم الوكالة، لتنفيذ المرحلة الأولى من خطة تنفيذ كيغالي في تشاد. وتقل القيمة الإجمالية البالغة 244,080 دولار أميركي، بما في ذلك تكاليف دعم الوكالة المطلوبة للفترة 2024-2026، بنحو 192,570 دولار أميركي عن المبلغ الوارد في خطة العمل.</w:t>
      </w:r>
    </w:p>
    <w:p w14:paraId="7A15FA3E" w14:textId="60B5F0D9" w:rsidR="0011304C" w:rsidRPr="0011304C" w:rsidRDefault="00824C6E" w:rsidP="0011304C">
      <w:pPr>
        <w:bidi/>
        <w:spacing w:after="240"/>
        <w:rPr>
          <w:sz w:val="26"/>
          <w:szCs w:val="26"/>
          <w:u w:val="single"/>
          <w:lang w:val="en-GB"/>
        </w:rPr>
      </w:pPr>
      <w:bookmarkStart w:id="18" w:name="_Hlk126916186"/>
      <w:bookmarkEnd w:id="16"/>
      <w:r w:rsidRPr="00824C6E">
        <w:rPr>
          <w:sz w:val="26"/>
          <w:szCs w:val="26"/>
          <w:u w:val="single"/>
          <w:rtl/>
          <w:lang w:val="en-GB"/>
        </w:rPr>
        <w:t>استدامة التخفيض التدريجي للهيدروفلوروكربون وتقييم المخاطر</w:t>
      </w:r>
    </w:p>
    <w:bookmarkEnd w:id="18"/>
    <w:p w14:paraId="7B93D382" w14:textId="6BF25852" w:rsidR="00F510CA" w:rsidRPr="00F510CA" w:rsidRDefault="00800F7B" w:rsidP="00F510CA">
      <w:pPr>
        <w:pStyle w:val="ListParagraph"/>
        <w:numPr>
          <w:ilvl w:val="0"/>
          <w:numId w:val="35"/>
        </w:numPr>
        <w:bidi/>
        <w:spacing w:after="240" w:line="288" w:lineRule="auto"/>
        <w:ind w:left="0" w:firstLine="0"/>
        <w:contextualSpacing w:val="0"/>
        <w:rPr>
          <w:sz w:val="26"/>
          <w:szCs w:val="26"/>
        </w:rPr>
      </w:pPr>
      <w:r w:rsidRPr="00800F7B">
        <w:rPr>
          <w:sz w:val="26"/>
          <w:szCs w:val="26"/>
          <w:rtl/>
        </w:rPr>
        <w:t>تم اتخاذ كافة التدابير التنظيمية لضمان استدامة الأنشطة وملكية نتائج الأنشطة، وتعزيز مشاركة جميع أصحاب المصلحة مثل لجنة الأوزون المشتركة بين الوزارات التي تتألف من 14 إدارة وزارية والمجتمع المدني، بما في ذلك جمعية فنيي التبريد في تشاد. وتشمل المخاطر المحتملة الرئيسية التي تهدد استدامة التخفيض التدريجي للهيدروفلوروكربون في تشاد التجارة غير المشروعة المحتملة في غازات التبريد، وخاصة عبر الحدود سهلة الاختراق؛ والقيود المفروضة على سلسلة التوريد والتي تحد من توافر التكنولوجيات ذات القدرة المنخفضة على إحداث الاحترار العالمي على المستوى المحلي؛ والطلب المتزايد على معدات التبريد وتكييف الهواء وتدفق المعدات القائمة على الهيدروفلوروكربون إلى البلاد؛ وغياب غازات التبريد البديلة مناسبة التكلفة أو التكنولوجيات التي قد تؤدي إلى تفاقم استخدام المواد الهيدروفلوروكربونية. وعلاوة على ذلك، لا تزال عمليات الاسترداد وإعادة التدوير الحالية قيد التطوير مع وجود عدد قليل من الفنيين فقط المجهزين بالكامل و/أو المدربين على التعامل مع غازات التبريد البديلة.</w:t>
      </w:r>
    </w:p>
    <w:p w14:paraId="5FD29E65" w14:textId="62BB9618" w:rsidR="00F510CA" w:rsidRPr="00F510CA" w:rsidRDefault="00C0319E" w:rsidP="00F510CA">
      <w:pPr>
        <w:pStyle w:val="ListParagraph"/>
        <w:numPr>
          <w:ilvl w:val="0"/>
          <w:numId w:val="35"/>
        </w:numPr>
        <w:bidi/>
        <w:spacing w:after="240" w:line="288" w:lineRule="auto"/>
        <w:ind w:left="0" w:firstLine="0"/>
        <w:contextualSpacing w:val="0"/>
        <w:rPr>
          <w:sz w:val="26"/>
          <w:szCs w:val="26"/>
        </w:rPr>
      </w:pPr>
      <w:r w:rsidRPr="00C0319E">
        <w:rPr>
          <w:sz w:val="26"/>
          <w:szCs w:val="26"/>
          <w:rtl/>
        </w:rPr>
        <w:t xml:space="preserve">بهدف الحد من التجارة غير المشروعة المحتملة في غازات التبريد، تركز تشاد على تعزيز تدابير ضبط الحدود، وتعزيز القدرات الجمركية، والتعاون مع المنظمات الإقليمية والدولية لتحسين إنفاذ اللوائح البيئية. ولمعالجة المخاطر المرتبطة بالعرض والطلب على الهيدروفلوروكربون، تخطط البلد لدعم المشاورات بشأن اللوائح الخاصة بحظر استيراد وحدات التبريد وتكييف الهواء القائمة على الهيدروفلوروكربون، وصياغة اللوائح الخاصة بالتوسيم الإلزامي بشأن القدرة على إحداث الاحترار العالمي وكفاءة استخدام الطاقة لأجهزة التبريد وأجهزة التكييف </w:t>
      </w:r>
      <w:r w:rsidR="00E93D05">
        <w:rPr>
          <w:rFonts w:hint="cs"/>
          <w:sz w:val="26"/>
          <w:szCs w:val="26"/>
          <w:rtl/>
        </w:rPr>
        <w:t>السكني</w:t>
      </w:r>
      <w:r w:rsidRPr="00C0319E">
        <w:rPr>
          <w:sz w:val="26"/>
          <w:szCs w:val="26"/>
          <w:rtl/>
        </w:rPr>
        <w:t xml:space="preserve">، </w:t>
      </w:r>
      <w:r w:rsidRPr="00C0319E">
        <w:rPr>
          <w:sz w:val="26"/>
          <w:szCs w:val="26"/>
          <w:rtl/>
        </w:rPr>
        <w:lastRenderedPageBreak/>
        <w:t>فضلاً عن تنفيذ برامج التوعية للمستهلكين وتجار التجزئة. وعلاوة على ذلك، سيتم تنفيذ عملية إصدار الشهادات وتدريب الفنيين، فضلاً عن التوزيع الموسع للأدوات والمعدات بهدف تعزيز أداء الاسترداد وإعادة التدوير في المرحلة الثانية من خطة إدارة إزالة المواد الهيدروكلوروفلوروكربونية وسيتم توسيع نطاقها من خلال تنفيذ خطة تنفيذ كيغالي.</w:t>
      </w:r>
    </w:p>
    <w:p w14:paraId="71D84D61" w14:textId="1F43ABF5" w:rsidR="0011304C" w:rsidRPr="0011304C" w:rsidRDefault="002D6FD4" w:rsidP="0011304C">
      <w:pPr>
        <w:keepNext/>
        <w:bidi/>
        <w:spacing w:before="240" w:after="240"/>
        <w:rPr>
          <w:sz w:val="26"/>
          <w:szCs w:val="26"/>
          <w:u w:val="single"/>
          <w:rtl/>
          <w:lang w:val="en-GB" w:bidi="ar-AE"/>
        </w:rPr>
      </w:pPr>
      <w:bookmarkStart w:id="19" w:name="_Hlk126916245"/>
      <w:r w:rsidRPr="002D6FD4">
        <w:rPr>
          <w:sz w:val="26"/>
          <w:szCs w:val="26"/>
          <w:u w:val="single"/>
          <w:rtl/>
          <w:lang w:val="en-GB" w:bidi="ar-AE"/>
        </w:rPr>
        <w:t>التأثير على المناخ</w:t>
      </w:r>
    </w:p>
    <w:p w14:paraId="3B3BB01C" w14:textId="2649A0E3" w:rsidR="00F510CA" w:rsidRPr="00F510CA" w:rsidRDefault="000414F2" w:rsidP="00F510CA">
      <w:pPr>
        <w:pStyle w:val="ListParagraph"/>
        <w:numPr>
          <w:ilvl w:val="0"/>
          <w:numId w:val="35"/>
        </w:numPr>
        <w:bidi/>
        <w:spacing w:after="240" w:line="288" w:lineRule="auto"/>
        <w:ind w:left="0" w:firstLine="0"/>
        <w:contextualSpacing w:val="0"/>
        <w:rPr>
          <w:sz w:val="26"/>
          <w:szCs w:val="26"/>
        </w:rPr>
      </w:pPr>
      <w:r w:rsidRPr="000414F2">
        <w:rPr>
          <w:sz w:val="26"/>
          <w:szCs w:val="26"/>
          <w:rtl/>
        </w:rPr>
        <w:t>تشير الأنشطة المقترحة، بما في ذلك الجهود الرامية إلى تعزيز البدائل ذات القدر المنخفضة على إحداث الاحترار العالمي، والتدريب على الممارسات الجيدة، ومعدات استرداد غازات التبريد، وتعزيز التوعية، إلى أن من شأن تنفيذ المرحلة الأولى من خطة تنفيذ كيغالي الحد من انبعاثات غازات التبريد في الغلاف الجوي، مما يؤدي إلى فوائد مناخية. ويشير حساب تأثير الأنشطة في إطار خطة تنفيذ كيغالي في تشاد على المناخ إلى أنه بحلول عام 2029 ستكون تشاد قد خفضت انبعاثاتها بنحو 357,361 طن من مكافئ من ثاني أكسيد الكربون من المواد الهيدروفلوروكربونية، والتي يتم احتسابها على أنها الفرق بين خط</w:t>
      </w:r>
      <w:r>
        <w:rPr>
          <w:rFonts w:hint="cs"/>
          <w:sz w:val="26"/>
          <w:szCs w:val="26"/>
          <w:rtl/>
        </w:rPr>
        <w:t xml:space="preserve"> </w:t>
      </w:r>
      <w:r w:rsidRPr="000414F2">
        <w:rPr>
          <w:sz w:val="26"/>
          <w:szCs w:val="26"/>
          <w:rtl/>
        </w:rPr>
        <w:t>الأساس وهدف عام 2029، على افتراض أن جميع المواد الهيدروفلوروكربونية المستهلكة سوف تنبعث في نهاية المطاف.</w:t>
      </w:r>
    </w:p>
    <w:p w14:paraId="558DB29B" w14:textId="259E22D1" w:rsidR="0011304C" w:rsidRPr="0011304C" w:rsidRDefault="000414F2" w:rsidP="0011304C">
      <w:pPr>
        <w:bidi/>
        <w:spacing w:after="240"/>
        <w:rPr>
          <w:sz w:val="26"/>
          <w:szCs w:val="26"/>
          <w:u w:val="single"/>
          <w:lang w:val="en-GB"/>
        </w:rPr>
      </w:pPr>
      <w:r w:rsidRPr="000414F2">
        <w:rPr>
          <w:sz w:val="26"/>
          <w:szCs w:val="26"/>
          <w:u w:val="single"/>
          <w:rtl/>
          <w:lang w:val="en-GB"/>
        </w:rPr>
        <w:t>مشروع الاتفاقية</w:t>
      </w:r>
    </w:p>
    <w:p w14:paraId="5A6695AD" w14:textId="6D7C891C" w:rsidR="00F510CA" w:rsidRPr="00F510CA" w:rsidRDefault="00C80B68" w:rsidP="00F510CA">
      <w:pPr>
        <w:pStyle w:val="ListParagraph"/>
        <w:numPr>
          <w:ilvl w:val="0"/>
          <w:numId w:val="35"/>
        </w:numPr>
        <w:bidi/>
        <w:spacing w:after="240" w:line="288" w:lineRule="auto"/>
        <w:ind w:left="0" w:firstLine="0"/>
        <w:contextualSpacing w:val="0"/>
        <w:rPr>
          <w:sz w:val="26"/>
          <w:szCs w:val="26"/>
        </w:rPr>
      </w:pPr>
      <w:bookmarkStart w:id="20" w:name="_Hlk126916251"/>
      <w:bookmarkEnd w:id="19"/>
      <w:r w:rsidRPr="00C80B68">
        <w:rPr>
          <w:sz w:val="26"/>
          <w:szCs w:val="26"/>
          <w:rtl/>
        </w:rPr>
        <w:t>لم يتم إعداد مشروع اتفاقية بين حكومة تشاد واللجنة التنفيذية للمرحلة الأولى من خطة تنفيذ كيغالي، حيث أن نموذج الاتفاقية لا يزال قيد النظر من قبل اللجنة التنفيذية.</w:t>
      </w:r>
    </w:p>
    <w:p w14:paraId="1B9497F5" w14:textId="12D5DA9A" w:rsidR="00F510CA" w:rsidRPr="00F510CA" w:rsidRDefault="00812AB1" w:rsidP="00F510CA">
      <w:pPr>
        <w:pStyle w:val="ListParagraph"/>
        <w:numPr>
          <w:ilvl w:val="0"/>
          <w:numId w:val="35"/>
        </w:numPr>
        <w:bidi/>
        <w:spacing w:after="240" w:line="288" w:lineRule="auto"/>
        <w:ind w:left="0" w:firstLine="0"/>
        <w:contextualSpacing w:val="0"/>
        <w:rPr>
          <w:sz w:val="26"/>
          <w:szCs w:val="26"/>
        </w:rPr>
      </w:pPr>
      <w:r w:rsidRPr="00812AB1">
        <w:rPr>
          <w:sz w:val="26"/>
          <w:szCs w:val="26"/>
          <w:rtl/>
        </w:rPr>
        <w:t>إذا رغبت اللجنة التنفيذية في ذلك، يمكن الموافقة من حيث المبدأ على التمويل المخصص للمرحلة الأولى من خطة تنفيذ كيغالي لتشاد، ويمكن الموافقة على التمويل المخصص للشريحة الأولى على أساس أنه سيتم إعداد وتقديم الاتفاقية في اجتماع مقبل، قبل تقديم الشريحة الثانية، وبمجرد الموافقة على نموذج الاتفاقية.</w:t>
      </w:r>
    </w:p>
    <w:bookmarkEnd w:id="20"/>
    <w:p w14:paraId="64248D77" w14:textId="66102C09" w:rsidR="0011304C" w:rsidRPr="0011304C" w:rsidRDefault="0011304C" w:rsidP="0011304C">
      <w:pPr>
        <w:bidi/>
        <w:spacing w:after="240"/>
        <w:rPr>
          <w:b/>
          <w:bCs/>
          <w:sz w:val="26"/>
          <w:szCs w:val="26"/>
          <w:lang w:val="en-US" w:bidi="ar-AE"/>
        </w:rPr>
      </w:pPr>
      <w:r>
        <w:rPr>
          <w:rFonts w:hint="cs"/>
          <w:b/>
          <w:bCs/>
          <w:sz w:val="26"/>
          <w:szCs w:val="26"/>
          <w:rtl/>
          <w:lang w:val="en-US" w:bidi="ar-AE"/>
        </w:rPr>
        <w:t>سادساً.</w:t>
      </w:r>
      <w:r>
        <w:rPr>
          <w:b/>
          <w:bCs/>
          <w:sz w:val="26"/>
          <w:szCs w:val="26"/>
          <w:rtl/>
          <w:lang w:val="en-US" w:bidi="ar-AE"/>
        </w:rPr>
        <w:tab/>
      </w:r>
      <w:r>
        <w:rPr>
          <w:rFonts w:hint="cs"/>
          <w:b/>
          <w:bCs/>
          <w:sz w:val="26"/>
          <w:szCs w:val="26"/>
          <w:rtl/>
          <w:lang w:val="en-US" w:bidi="ar-AE"/>
        </w:rPr>
        <w:t>التوصية</w:t>
      </w:r>
    </w:p>
    <w:p w14:paraId="56A68956" w14:textId="3C46C2A2" w:rsidR="00F510CA" w:rsidRPr="0011304C" w:rsidRDefault="00812AB1" w:rsidP="0011304C">
      <w:pPr>
        <w:pStyle w:val="ListParagraph"/>
        <w:numPr>
          <w:ilvl w:val="0"/>
          <w:numId w:val="35"/>
        </w:numPr>
        <w:bidi/>
        <w:spacing w:after="240" w:line="288" w:lineRule="auto"/>
        <w:ind w:left="0" w:firstLine="0"/>
        <w:contextualSpacing w:val="0"/>
        <w:rPr>
          <w:sz w:val="26"/>
          <w:szCs w:val="26"/>
        </w:rPr>
      </w:pPr>
      <w:r w:rsidRPr="00812AB1">
        <w:rPr>
          <w:sz w:val="26"/>
          <w:szCs w:val="26"/>
          <w:rtl/>
        </w:rPr>
        <w:t>قد ترغب اللجنة التنفيذية في النظر فيما يلي:</w:t>
      </w:r>
    </w:p>
    <w:p w14:paraId="7FA89271" w14:textId="29544E97" w:rsidR="0011304C" w:rsidRPr="0011304C" w:rsidRDefault="00812AB1" w:rsidP="0011304C">
      <w:pPr>
        <w:pStyle w:val="ListParagraph"/>
        <w:numPr>
          <w:ilvl w:val="0"/>
          <w:numId w:val="41"/>
        </w:numPr>
        <w:bidi/>
        <w:spacing w:after="240" w:line="288" w:lineRule="auto"/>
        <w:ind w:left="1440" w:hanging="720"/>
        <w:contextualSpacing w:val="0"/>
        <w:rPr>
          <w:sz w:val="26"/>
          <w:szCs w:val="26"/>
          <w:rtl/>
          <w:lang w:bidi="ar-AE"/>
        </w:rPr>
      </w:pPr>
      <w:r w:rsidRPr="00812AB1">
        <w:rPr>
          <w:sz w:val="26"/>
          <w:szCs w:val="26"/>
          <w:rtl/>
          <w:lang w:bidi="ar-AE"/>
        </w:rPr>
        <w:t>الموافقة من حيث المبدأ على المرحلة الأولى من خطة تنفيذ كيغالي للمواد الهيدروفلوروكربونية في تشاد للفترة 2024-2029 لخفض استهلاك الهيدروفلوروكربون بنسبة 10 في المائة من خط أساس البلد بحلول عام 2029، بمبلغ قدره 406</w:t>
      </w:r>
      <w:r w:rsidR="000F0242">
        <w:rPr>
          <w:rFonts w:hint="cs"/>
          <w:sz w:val="26"/>
          <w:szCs w:val="26"/>
          <w:rtl/>
          <w:lang w:bidi="ar-AE"/>
        </w:rPr>
        <w:t>,</w:t>
      </w:r>
      <w:r w:rsidRPr="00812AB1">
        <w:rPr>
          <w:sz w:val="26"/>
          <w:szCs w:val="26"/>
          <w:rtl/>
          <w:lang w:bidi="ar-AE"/>
        </w:rPr>
        <w:t>800 دولار أمريكي، يتألف من 235</w:t>
      </w:r>
      <w:r w:rsidR="000F0242">
        <w:rPr>
          <w:rFonts w:hint="cs"/>
          <w:sz w:val="26"/>
          <w:szCs w:val="26"/>
          <w:rtl/>
          <w:lang w:bidi="ar-AE"/>
        </w:rPr>
        <w:t>,</w:t>
      </w:r>
      <w:r w:rsidRPr="00812AB1">
        <w:rPr>
          <w:sz w:val="26"/>
          <w:szCs w:val="26"/>
          <w:rtl/>
          <w:lang w:bidi="ar-AE"/>
        </w:rPr>
        <w:t>000 دولار أمريكي، بالإضافة إلى تكاليف دعم الوكالة البالغة 30</w:t>
      </w:r>
      <w:r w:rsidR="000F0242">
        <w:rPr>
          <w:rFonts w:hint="cs"/>
          <w:sz w:val="26"/>
          <w:szCs w:val="26"/>
          <w:rtl/>
          <w:lang w:bidi="ar-AE"/>
        </w:rPr>
        <w:t>,</w:t>
      </w:r>
      <w:r w:rsidRPr="00812AB1">
        <w:rPr>
          <w:sz w:val="26"/>
          <w:szCs w:val="26"/>
          <w:rtl/>
          <w:lang w:bidi="ar-AE"/>
        </w:rPr>
        <w:t>550 دولار أمريكي، لليونيب و125</w:t>
      </w:r>
      <w:r w:rsidR="009C5925">
        <w:rPr>
          <w:rFonts w:hint="cs"/>
          <w:sz w:val="26"/>
          <w:szCs w:val="26"/>
          <w:rtl/>
          <w:lang w:bidi="ar-AE"/>
        </w:rPr>
        <w:t>,</w:t>
      </w:r>
      <w:r w:rsidRPr="00812AB1">
        <w:rPr>
          <w:sz w:val="26"/>
          <w:szCs w:val="26"/>
          <w:rtl/>
          <w:lang w:bidi="ar-AE"/>
        </w:rPr>
        <w:t>000 دولار أمريكي، بالإضافة إلى تكاليف دعم الوكالة البالغة 16</w:t>
      </w:r>
      <w:r w:rsidR="000F0242">
        <w:rPr>
          <w:rFonts w:hint="cs"/>
          <w:sz w:val="26"/>
          <w:szCs w:val="26"/>
          <w:rtl/>
          <w:lang w:bidi="ar-AE"/>
        </w:rPr>
        <w:t>,</w:t>
      </w:r>
      <w:r w:rsidRPr="00812AB1">
        <w:rPr>
          <w:sz w:val="26"/>
          <w:szCs w:val="26"/>
          <w:rtl/>
          <w:lang w:bidi="ar-AE"/>
        </w:rPr>
        <w:t>250 دولار أمريكي، لليونيدو، على النحو المبين في الجدول الوارد في المرفق الأول بهذه الوثيقة؛</w:t>
      </w:r>
    </w:p>
    <w:p w14:paraId="6E1FEC5C" w14:textId="2E408DC3" w:rsidR="0011304C" w:rsidRPr="0011304C" w:rsidRDefault="009C5925" w:rsidP="0011304C">
      <w:pPr>
        <w:pStyle w:val="ListParagraph"/>
        <w:numPr>
          <w:ilvl w:val="0"/>
          <w:numId w:val="41"/>
        </w:numPr>
        <w:bidi/>
        <w:spacing w:after="240" w:line="288" w:lineRule="auto"/>
        <w:ind w:left="1440" w:hanging="720"/>
        <w:contextualSpacing w:val="0"/>
        <w:rPr>
          <w:sz w:val="26"/>
          <w:szCs w:val="26"/>
          <w:lang w:bidi="ar-AE"/>
        </w:rPr>
      </w:pPr>
      <w:r>
        <w:rPr>
          <w:rFonts w:hint="cs"/>
          <w:sz w:val="26"/>
          <w:szCs w:val="26"/>
          <w:rtl/>
          <w:lang w:bidi="ar-AE"/>
        </w:rPr>
        <w:t>الإحاطة علماً بما يلي:</w:t>
      </w:r>
    </w:p>
    <w:p w14:paraId="0B3408F4" w14:textId="437318B9" w:rsidR="004868C5" w:rsidRPr="004868C5" w:rsidRDefault="00A41046" w:rsidP="000C14D9">
      <w:pPr>
        <w:pStyle w:val="ListParagraph"/>
        <w:numPr>
          <w:ilvl w:val="0"/>
          <w:numId w:val="42"/>
        </w:numPr>
        <w:bidi/>
        <w:spacing w:after="240" w:line="288" w:lineRule="auto"/>
        <w:ind w:left="2160" w:hanging="720"/>
        <w:contextualSpacing w:val="0"/>
        <w:rPr>
          <w:sz w:val="26"/>
          <w:szCs w:val="26"/>
          <w:rtl/>
          <w:lang w:bidi="ar-AE"/>
        </w:rPr>
      </w:pPr>
      <w:r w:rsidRPr="00A41046">
        <w:rPr>
          <w:sz w:val="26"/>
          <w:szCs w:val="26"/>
          <w:rtl/>
          <w:lang w:bidi="ar-AE"/>
        </w:rPr>
        <w:t>أن حكومة تشاد ستواصل رصد استهلاك الهيدروفلوروكربون لفهم مدى تمثيل الاستهلاك المبلغ عنه في سنوات خط الأساس لاحتياجاتِ السوق المحلية وتقييم الطلب المستقبلي على الهيدروفلوروكربون، وأنها ستقدم هذا التحليل عند تقديم الشريحة الثانية من خطة تنفيذ كيغالي الخاصة بها؛</w:t>
      </w:r>
    </w:p>
    <w:p w14:paraId="07E27F87" w14:textId="39309D3B" w:rsidR="004868C5" w:rsidRPr="004868C5" w:rsidRDefault="00A41046" w:rsidP="000C14D9">
      <w:pPr>
        <w:pStyle w:val="ListParagraph"/>
        <w:numPr>
          <w:ilvl w:val="0"/>
          <w:numId w:val="42"/>
        </w:numPr>
        <w:bidi/>
        <w:spacing w:after="240" w:line="288" w:lineRule="auto"/>
        <w:ind w:left="2160" w:hanging="720"/>
        <w:contextualSpacing w:val="0"/>
        <w:rPr>
          <w:sz w:val="26"/>
          <w:szCs w:val="26"/>
          <w:lang w:bidi="ar-AE"/>
        </w:rPr>
      </w:pPr>
      <w:r w:rsidRPr="00A41046">
        <w:rPr>
          <w:sz w:val="26"/>
          <w:szCs w:val="26"/>
          <w:rtl/>
          <w:lang w:bidi="ar-AE"/>
        </w:rPr>
        <w:lastRenderedPageBreak/>
        <w:t>أنه، على أساس المعلومات المقدمة في الفقرة الفرعية (ب)(</w:t>
      </w:r>
      <w:r w:rsidR="00D41547">
        <w:rPr>
          <w:rFonts w:hint="cs"/>
          <w:sz w:val="26"/>
          <w:szCs w:val="26"/>
          <w:rtl/>
          <w:lang w:bidi="ar-AE"/>
        </w:rPr>
        <w:t>1</w:t>
      </w:r>
      <w:r w:rsidRPr="00A41046">
        <w:rPr>
          <w:sz w:val="26"/>
          <w:szCs w:val="26"/>
          <w:rtl/>
          <w:lang w:bidi="ar-AE"/>
        </w:rPr>
        <w:t>) أعلاه، ستتم مراجعة حدود الاستهلاك القصوى المسموح بها للسنوات المتبقية من المرحلة الأولى من خطة تنفيذ كيغالي، كما هو وارد في التذييل 2-ألف للاتفاقية المزمع عقدها بين حكومة تشاد واللجنة التنفيذية، إذا لزم الأمر، عندما تنظر اللجنة في الشريحة الثانية من خطة تنفيذ كيغالي؛</w:t>
      </w:r>
    </w:p>
    <w:p w14:paraId="06692DAF" w14:textId="12221204" w:rsidR="0011304C" w:rsidRPr="0011304C" w:rsidRDefault="00691257" w:rsidP="0011304C">
      <w:pPr>
        <w:pStyle w:val="ListParagraph"/>
        <w:numPr>
          <w:ilvl w:val="0"/>
          <w:numId w:val="41"/>
        </w:numPr>
        <w:bidi/>
        <w:spacing w:after="240" w:line="288" w:lineRule="auto"/>
        <w:ind w:left="1440" w:hanging="720"/>
        <w:contextualSpacing w:val="0"/>
        <w:rPr>
          <w:sz w:val="26"/>
          <w:szCs w:val="26"/>
          <w:lang w:bidi="ar-AE"/>
        </w:rPr>
      </w:pPr>
      <w:r w:rsidRPr="00691257">
        <w:rPr>
          <w:sz w:val="26"/>
          <w:szCs w:val="26"/>
          <w:rtl/>
          <w:lang w:bidi="ar-AE"/>
        </w:rPr>
        <w:t>الموافقة على الشريحة الأولى من المرحلة الأولى من خطة تنفيذ كيغالي لتشاد وخطة تنفيذ الشريحة المقابلة، بمبلغ قدره 244,080 دولار أميركي، يتكون من 141,000 دولار أميركي، بالإضافة إلى تكاليف دعم الوكالة البالغة 18,330 دولار أميركي، لليونيب و75,000 دولار أميركي، بالإضافة إلى تكاليف دعم الوكالة البالغة 9,750 دولار أمريكي، لليونيدو؛</w:t>
      </w:r>
    </w:p>
    <w:p w14:paraId="02EE9E39" w14:textId="61F997F5" w:rsidR="0011304C" w:rsidRPr="0011304C" w:rsidRDefault="00691257" w:rsidP="0011304C">
      <w:pPr>
        <w:pStyle w:val="ListParagraph"/>
        <w:numPr>
          <w:ilvl w:val="0"/>
          <w:numId w:val="41"/>
        </w:numPr>
        <w:bidi/>
        <w:spacing w:after="240" w:line="288" w:lineRule="auto"/>
        <w:ind w:left="1440" w:hanging="720"/>
        <w:contextualSpacing w:val="0"/>
        <w:rPr>
          <w:sz w:val="26"/>
          <w:szCs w:val="26"/>
          <w:lang w:bidi="ar-AE"/>
        </w:rPr>
      </w:pPr>
      <w:r w:rsidRPr="00691257">
        <w:rPr>
          <w:sz w:val="26"/>
          <w:szCs w:val="26"/>
          <w:rtl/>
          <w:lang w:bidi="ar-AE"/>
        </w:rPr>
        <w:t>مطالبة حكومة تشاد واليونيب واليونيدو والأمانة الانتهاء من صياغة مشروع الاتفاقية بين حكومة تشاد واللجنة التنفيذية بشأن خفض استهلاك المواد الهيدروفلوروكربونية، بما في ذلك المعلومات الواردة في المرفق المشار إليه في الفقرة الفرعية (أ) أعلاه، وتقديمه إلى اجتماع مقبل بمجرد موافقة اللجنة التنفيذية على نموذج اتفاق خطة تنفيذ كيغالي.</w:t>
      </w:r>
    </w:p>
    <w:p w14:paraId="7452A17C" w14:textId="77777777" w:rsidR="0011304C" w:rsidRPr="0011304C" w:rsidRDefault="0011304C" w:rsidP="0011304C">
      <w:pPr>
        <w:rPr>
          <w:lang w:val="en-GB"/>
        </w:rPr>
      </w:pPr>
    </w:p>
    <w:p w14:paraId="380340B2" w14:textId="60E0C440" w:rsidR="001B3263" w:rsidRPr="0057481F" w:rsidRDefault="001B3263" w:rsidP="0057481F">
      <w:pPr>
        <w:pStyle w:val="Heading1"/>
        <w:shd w:val="clear" w:color="auto" w:fill="FFFFFF" w:themeFill="background1"/>
        <w:rPr>
          <w:lang w:val="en-GB"/>
        </w:rPr>
        <w:sectPr w:rsidR="001B3263" w:rsidRPr="0057481F" w:rsidSect="0070038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4126C0EB" w14:textId="2A170A9C" w:rsidR="00EA6BBD" w:rsidRPr="00116F3E" w:rsidRDefault="00EA6BBD" w:rsidP="00EA6BBD">
      <w:pPr>
        <w:tabs>
          <w:tab w:val="left" w:pos="4095"/>
          <w:tab w:val="center" w:pos="4680"/>
        </w:tabs>
        <w:bidi/>
        <w:jc w:val="center"/>
        <w:rPr>
          <w:rFonts w:cs="Arabic Transparent"/>
          <w:b/>
          <w:bCs/>
          <w:sz w:val="26"/>
          <w:szCs w:val="26"/>
          <w:lang w:val="en-GB" w:bidi="ar-LB"/>
        </w:rPr>
      </w:pPr>
      <w:r>
        <w:rPr>
          <w:rFonts w:cs="Arabic Transparent"/>
          <w:b/>
          <w:bCs/>
          <w:sz w:val="26"/>
          <w:szCs w:val="26"/>
          <w:rtl/>
          <w:lang w:bidi="ar-LB"/>
        </w:rPr>
        <w:lastRenderedPageBreak/>
        <w:t>المرفق الأول</w:t>
      </w:r>
    </w:p>
    <w:p w14:paraId="06C3D1AA" w14:textId="4EDE07B4" w:rsidR="00EA6BBD" w:rsidRDefault="00EA6BBD" w:rsidP="00EA6BBD">
      <w:pPr>
        <w:tabs>
          <w:tab w:val="left" w:pos="4095"/>
          <w:tab w:val="center" w:pos="4680"/>
        </w:tabs>
        <w:bidi/>
        <w:spacing w:before="240" w:after="120"/>
        <w:jc w:val="center"/>
        <w:rPr>
          <w:rFonts w:cs="Arabic Transparent"/>
          <w:b/>
          <w:bCs/>
          <w:sz w:val="26"/>
          <w:szCs w:val="26"/>
          <w:rtl/>
          <w:lang w:bidi="ar-LB"/>
        </w:rPr>
      </w:pPr>
      <w:r w:rsidRPr="00DB7B5D">
        <w:rPr>
          <w:rFonts w:cs="Arabic Transparent"/>
          <w:b/>
          <w:bCs/>
          <w:sz w:val="26"/>
          <w:szCs w:val="26"/>
          <w:rtl/>
          <w:lang w:bidi="ar-LB"/>
        </w:rPr>
        <w:t>جدول</w:t>
      </w:r>
      <w:r>
        <w:rPr>
          <w:rFonts w:cs="Arabic Transparent"/>
          <w:b/>
          <w:bCs/>
          <w:sz w:val="26"/>
          <w:szCs w:val="26"/>
          <w:rtl/>
          <w:lang w:bidi="ar-LB"/>
        </w:rPr>
        <w:t xml:space="preserve"> </w:t>
      </w:r>
      <w:r w:rsidRPr="00DB7B5D">
        <w:rPr>
          <w:rFonts w:cs="Arabic Transparent"/>
          <w:b/>
          <w:bCs/>
          <w:sz w:val="26"/>
          <w:szCs w:val="26"/>
          <w:rtl/>
          <w:lang w:bidi="ar-LB"/>
        </w:rPr>
        <w:t>الالتزامات</w:t>
      </w:r>
      <w:r>
        <w:rPr>
          <w:rFonts w:cs="Arabic Transparent"/>
          <w:b/>
          <w:bCs/>
          <w:sz w:val="26"/>
          <w:szCs w:val="26"/>
          <w:rtl/>
          <w:lang w:bidi="ar-LB"/>
        </w:rPr>
        <w:t xml:space="preserve"> </w:t>
      </w:r>
      <w:r w:rsidRPr="00DB7B5D">
        <w:rPr>
          <w:rFonts w:cs="Arabic Transparent"/>
          <w:b/>
          <w:bCs/>
          <w:sz w:val="26"/>
          <w:szCs w:val="26"/>
          <w:rtl/>
          <w:lang w:bidi="ar-LB"/>
        </w:rPr>
        <w:t>المتعلقة</w:t>
      </w:r>
      <w:r>
        <w:rPr>
          <w:rFonts w:cs="Arabic Transparent"/>
          <w:b/>
          <w:bCs/>
          <w:sz w:val="26"/>
          <w:szCs w:val="26"/>
          <w:rtl/>
          <w:lang w:bidi="ar-LB"/>
        </w:rPr>
        <w:t xml:space="preserve"> </w:t>
      </w:r>
      <w:r w:rsidRPr="00DB7B5D">
        <w:rPr>
          <w:rFonts w:cs="Arabic Transparent"/>
          <w:b/>
          <w:bCs/>
          <w:sz w:val="26"/>
          <w:szCs w:val="26"/>
          <w:rtl/>
          <w:lang w:bidi="ar-LB"/>
        </w:rPr>
        <w:t>بالتخفيض</w:t>
      </w:r>
      <w:r>
        <w:rPr>
          <w:rFonts w:cs="Arabic Transparent"/>
          <w:b/>
          <w:bCs/>
          <w:sz w:val="26"/>
          <w:szCs w:val="26"/>
          <w:rtl/>
          <w:lang w:bidi="ar-LB"/>
        </w:rPr>
        <w:t xml:space="preserve"> </w:t>
      </w:r>
      <w:r w:rsidRPr="00DB7B5D">
        <w:rPr>
          <w:rFonts w:cs="Arabic Transparent"/>
          <w:b/>
          <w:bCs/>
          <w:sz w:val="26"/>
          <w:szCs w:val="26"/>
          <w:rtl/>
          <w:lang w:bidi="ar-LB"/>
        </w:rPr>
        <w:t>التدريجي</w:t>
      </w:r>
      <w:r>
        <w:rPr>
          <w:rFonts w:cs="Arabic Transparent"/>
          <w:b/>
          <w:bCs/>
          <w:sz w:val="26"/>
          <w:szCs w:val="26"/>
          <w:rtl/>
          <w:lang w:bidi="ar-LB"/>
        </w:rPr>
        <w:t xml:space="preserve"> </w:t>
      </w:r>
      <w:r w:rsidRPr="00DB7B5D">
        <w:rPr>
          <w:rFonts w:cs="Arabic Transparent"/>
          <w:b/>
          <w:bCs/>
          <w:sz w:val="26"/>
          <w:szCs w:val="26"/>
          <w:rtl/>
          <w:lang w:bidi="ar-LB"/>
        </w:rPr>
        <w:t>للمواد</w:t>
      </w:r>
      <w:r>
        <w:rPr>
          <w:rFonts w:cs="Arabic Transparent"/>
          <w:b/>
          <w:bCs/>
          <w:sz w:val="26"/>
          <w:szCs w:val="26"/>
          <w:rtl/>
          <w:lang w:bidi="ar-LB"/>
        </w:rPr>
        <w:t xml:space="preserve"> </w:t>
      </w:r>
      <w:r w:rsidRPr="00DB7B5D">
        <w:rPr>
          <w:rFonts w:cs="Arabic Transparent"/>
          <w:b/>
          <w:bCs/>
          <w:sz w:val="26"/>
          <w:szCs w:val="26"/>
          <w:rtl/>
          <w:lang w:bidi="ar-LB"/>
        </w:rPr>
        <w:t>الهيدروفلوروكربونية</w:t>
      </w:r>
      <w:r>
        <w:rPr>
          <w:rFonts w:cs="Arabic Transparent"/>
          <w:b/>
          <w:bCs/>
          <w:sz w:val="26"/>
          <w:szCs w:val="26"/>
          <w:rtl/>
          <w:lang w:bidi="ar-LB"/>
        </w:rPr>
        <w:t xml:space="preserve"> </w:t>
      </w:r>
      <w:r w:rsidRPr="00DB7B5D">
        <w:rPr>
          <w:rFonts w:cs="Arabic Transparent"/>
          <w:b/>
          <w:bCs/>
          <w:sz w:val="26"/>
          <w:szCs w:val="26"/>
          <w:rtl/>
          <w:lang w:bidi="ar-LB"/>
        </w:rPr>
        <w:t>وبالإزالة</w:t>
      </w:r>
      <w:r>
        <w:rPr>
          <w:rFonts w:cs="Arabic Transparent"/>
          <w:b/>
          <w:bCs/>
          <w:sz w:val="26"/>
          <w:szCs w:val="26"/>
          <w:rtl/>
          <w:lang w:bidi="ar-LB"/>
        </w:rPr>
        <w:t xml:space="preserve"> </w:t>
      </w:r>
      <w:r w:rsidRPr="00DB7B5D">
        <w:rPr>
          <w:rFonts w:cs="Arabic Transparent"/>
          <w:b/>
          <w:bCs/>
          <w:sz w:val="26"/>
          <w:szCs w:val="26"/>
          <w:rtl/>
          <w:lang w:bidi="ar-LB"/>
        </w:rPr>
        <w:t>التدريجية</w:t>
      </w:r>
      <w:r>
        <w:rPr>
          <w:rFonts w:cs="Arabic Transparent"/>
          <w:b/>
          <w:bCs/>
          <w:sz w:val="26"/>
          <w:szCs w:val="26"/>
          <w:rtl/>
          <w:lang w:bidi="ar-LB"/>
        </w:rPr>
        <w:t xml:space="preserve"> </w:t>
      </w:r>
      <w:r w:rsidRPr="00DB7B5D">
        <w:rPr>
          <w:rFonts w:cs="Arabic Transparent"/>
          <w:b/>
          <w:bCs/>
          <w:sz w:val="26"/>
          <w:szCs w:val="26"/>
          <w:rtl/>
          <w:lang w:bidi="ar-LB"/>
        </w:rPr>
        <w:t>للمواد</w:t>
      </w:r>
      <w:r>
        <w:rPr>
          <w:rFonts w:cs="Arabic Transparent"/>
          <w:b/>
          <w:bCs/>
          <w:sz w:val="26"/>
          <w:szCs w:val="26"/>
          <w:rtl/>
          <w:lang w:bidi="ar-LB"/>
        </w:rPr>
        <w:t xml:space="preserve"> </w:t>
      </w:r>
      <w:r w:rsidRPr="00DB7B5D">
        <w:rPr>
          <w:rFonts w:cs="Arabic Transparent"/>
          <w:b/>
          <w:bCs/>
          <w:sz w:val="26"/>
          <w:szCs w:val="26"/>
          <w:rtl/>
          <w:lang w:bidi="ar-LB"/>
        </w:rPr>
        <w:t>الهيدروكلوروفلوروكربونية</w:t>
      </w:r>
      <w:r>
        <w:rPr>
          <w:rFonts w:cs="Arabic Transparent"/>
          <w:b/>
          <w:bCs/>
          <w:sz w:val="26"/>
          <w:szCs w:val="26"/>
          <w:rtl/>
          <w:lang w:bidi="ar-LB"/>
        </w:rPr>
        <w:t xml:space="preserve"> </w:t>
      </w:r>
      <w:r w:rsidRPr="00DB7B5D">
        <w:rPr>
          <w:rFonts w:cs="Arabic Transparent"/>
          <w:b/>
          <w:bCs/>
          <w:sz w:val="26"/>
          <w:szCs w:val="26"/>
          <w:rtl/>
          <w:lang w:bidi="ar-LB"/>
        </w:rPr>
        <w:t>والشرائح</w:t>
      </w:r>
      <w:r>
        <w:rPr>
          <w:rFonts w:cs="Arabic Transparent"/>
          <w:b/>
          <w:bCs/>
          <w:sz w:val="26"/>
          <w:szCs w:val="26"/>
          <w:rtl/>
          <w:lang w:bidi="ar-LB"/>
        </w:rPr>
        <w:t xml:space="preserve"> </w:t>
      </w:r>
      <w:r w:rsidRPr="00DB7B5D">
        <w:rPr>
          <w:rFonts w:cs="Arabic Transparent"/>
          <w:b/>
          <w:bCs/>
          <w:sz w:val="26"/>
          <w:szCs w:val="26"/>
          <w:rtl/>
          <w:lang w:bidi="ar-LB"/>
        </w:rPr>
        <w:t>الخاصة</w:t>
      </w:r>
      <w:r>
        <w:rPr>
          <w:rFonts w:cs="Arabic Transparent"/>
          <w:b/>
          <w:bCs/>
          <w:sz w:val="26"/>
          <w:szCs w:val="26"/>
          <w:rtl/>
          <w:lang w:bidi="ar-LB"/>
        </w:rPr>
        <w:t xml:space="preserve"> </w:t>
      </w:r>
      <w:r w:rsidRPr="00DB7B5D">
        <w:rPr>
          <w:rFonts w:cs="Arabic Transparent"/>
          <w:b/>
          <w:bCs/>
          <w:sz w:val="26"/>
          <w:szCs w:val="26"/>
          <w:rtl/>
          <w:lang w:bidi="ar-LB"/>
        </w:rPr>
        <w:t>بكل</w:t>
      </w:r>
      <w:r>
        <w:rPr>
          <w:rFonts w:cs="Arabic Transparent"/>
          <w:b/>
          <w:bCs/>
          <w:sz w:val="26"/>
          <w:szCs w:val="26"/>
          <w:rtl/>
          <w:lang w:bidi="ar-LB"/>
        </w:rPr>
        <w:t xml:space="preserve"> </w:t>
      </w:r>
      <w:r w:rsidRPr="00DB7B5D">
        <w:rPr>
          <w:rFonts w:cs="Arabic Transparent"/>
          <w:b/>
          <w:bCs/>
          <w:sz w:val="26"/>
          <w:szCs w:val="26"/>
          <w:rtl/>
          <w:lang w:bidi="ar-LB"/>
        </w:rPr>
        <w:t>من</w:t>
      </w:r>
      <w:r>
        <w:rPr>
          <w:rFonts w:cs="Arabic Transparent"/>
          <w:b/>
          <w:bCs/>
          <w:sz w:val="26"/>
          <w:szCs w:val="26"/>
          <w:rtl/>
          <w:lang w:bidi="ar-LB"/>
        </w:rPr>
        <w:t xml:space="preserve"> </w:t>
      </w:r>
      <w:r w:rsidRPr="00DB7B5D">
        <w:rPr>
          <w:rFonts w:cs="Arabic Transparent"/>
          <w:b/>
          <w:bCs/>
          <w:sz w:val="26"/>
          <w:szCs w:val="26"/>
          <w:rtl/>
          <w:lang w:bidi="ar-LB"/>
        </w:rPr>
        <w:t>خطة</w:t>
      </w:r>
      <w:r>
        <w:rPr>
          <w:rFonts w:cs="Arabic Transparent"/>
          <w:b/>
          <w:bCs/>
          <w:sz w:val="26"/>
          <w:szCs w:val="26"/>
          <w:rtl/>
          <w:lang w:bidi="ar-LB"/>
        </w:rPr>
        <w:t xml:space="preserve"> </w:t>
      </w:r>
      <w:r w:rsidRPr="00DB7B5D">
        <w:rPr>
          <w:rFonts w:cs="Arabic Transparent"/>
          <w:b/>
          <w:bCs/>
          <w:sz w:val="26"/>
          <w:szCs w:val="26"/>
          <w:rtl/>
          <w:lang w:bidi="ar-LB"/>
        </w:rPr>
        <w:t>التنفيذ</w:t>
      </w:r>
      <w:r>
        <w:rPr>
          <w:rFonts w:cs="Arabic Transparent"/>
          <w:b/>
          <w:bCs/>
          <w:sz w:val="26"/>
          <w:szCs w:val="26"/>
          <w:rtl/>
          <w:lang w:bidi="ar-LB"/>
        </w:rPr>
        <w:t xml:space="preserve"> المتعلقة بالمواد </w:t>
      </w:r>
      <w:r w:rsidRPr="00DB7B5D">
        <w:rPr>
          <w:rFonts w:cs="Arabic Transparent"/>
          <w:b/>
          <w:bCs/>
          <w:sz w:val="26"/>
          <w:szCs w:val="26"/>
          <w:rtl/>
          <w:lang w:bidi="ar-LB"/>
        </w:rPr>
        <w:t>الهيدروفلور</w:t>
      </w:r>
      <w:r>
        <w:rPr>
          <w:rFonts w:cs="Arabic Transparent"/>
          <w:b/>
          <w:bCs/>
          <w:sz w:val="26"/>
          <w:szCs w:val="26"/>
          <w:rtl/>
          <w:lang w:bidi="ar-LB"/>
        </w:rPr>
        <w:t>وكربون</w:t>
      </w:r>
      <w:r w:rsidRPr="00DB7B5D">
        <w:rPr>
          <w:rFonts w:cs="Arabic Transparent"/>
          <w:b/>
          <w:bCs/>
          <w:sz w:val="26"/>
          <w:szCs w:val="26"/>
          <w:rtl/>
          <w:lang w:bidi="ar-LB"/>
        </w:rPr>
        <w:t>ية</w:t>
      </w:r>
      <w:r>
        <w:rPr>
          <w:rFonts w:cs="Arabic Transparent"/>
          <w:b/>
          <w:bCs/>
          <w:sz w:val="26"/>
          <w:szCs w:val="26"/>
          <w:rtl/>
          <w:lang w:bidi="ar-LB"/>
        </w:rPr>
        <w:t xml:space="preserve"> </w:t>
      </w:r>
      <w:r w:rsidRPr="00DB7B5D">
        <w:rPr>
          <w:rFonts w:cs="Arabic Transparent"/>
          <w:b/>
          <w:bCs/>
          <w:sz w:val="26"/>
          <w:szCs w:val="26"/>
          <w:rtl/>
          <w:lang w:bidi="ar-LB"/>
        </w:rPr>
        <w:t>بموجب</w:t>
      </w:r>
      <w:r>
        <w:rPr>
          <w:rFonts w:cs="Arabic Transparent"/>
          <w:b/>
          <w:bCs/>
          <w:sz w:val="26"/>
          <w:szCs w:val="26"/>
          <w:rtl/>
          <w:lang w:bidi="ar-LB"/>
        </w:rPr>
        <w:t xml:space="preserve"> </w:t>
      </w:r>
      <w:r w:rsidRPr="00DB7B5D">
        <w:rPr>
          <w:rFonts w:cs="Arabic Transparent"/>
          <w:b/>
          <w:bCs/>
          <w:sz w:val="26"/>
          <w:szCs w:val="26"/>
          <w:rtl/>
          <w:lang w:bidi="ar-LB"/>
        </w:rPr>
        <w:t>تعديل</w:t>
      </w:r>
      <w:r>
        <w:rPr>
          <w:rFonts w:cs="Arabic Transparent"/>
          <w:b/>
          <w:bCs/>
          <w:sz w:val="26"/>
          <w:szCs w:val="26"/>
          <w:rtl/>
          <w:lang w:bidi="ar-LB"/>
        </w:rPr>
        <w:t xml:space="preserve"> </w:t>
      </w:r>
      <w:r w:rsidRPr="00DB7B5D">
        <w:rPr>
          <w:rFonts w:cs="Arabic Transparent"/>
          <w:b/>
          <w:bCs/>
          <w:sz w:val="26"/>
          <w:szCs w:val="26"/>
          <w:rtl/>
          <w:lang w:bidi="ar-LB"/>
        </w:rPr>
        <w:t>كيغالي</w:t>
      </w:r>
      <w:r>
        <w:rPr>
          <w:rFonts w:cs="Arabic Transparent"/>
          <w:b/>
          <w:bCs/>
          <w:sz w:val="26"/>
          <w:szCs w:val="26"/>
          <w:rtl/>
          <w:lang w:bidi="ar-LB"/>
        </w:rPr>
        <w:t xml:space="preserve"> وخطة إدارة إزالة المواد الهيدروكلوروفلوروكربونية في</w:t>
      </w:r>
      <w:r w:rsidR="00343AA1">
        <w:rPr>
          <w:rFonts w:cs="Arabic Transparent" w:hint="cs"/>
          <w:b/>
          <w:bCs/>
          <w:sz w:val="26"/>
          <w:szCs w:val="26"/>
          <w:rtl/>
          <w:lang w:bidi="ar-LB"/>
        </w:rPr>
        <w:t xml:space="preserve"> تشاد</w:t>
      </w:r>
    </w:p>
    <w:p w14:paraId="214F1584" w14:textId="77777777" w:rsidR="00EA6BBD" w:rsidRPr="00116C3C" w:rsidRDefault="00EA6BBD" w:rsidP="00EA6BBD">
      <w:pPr>
        <w:suppressAutoHyphens/>
        <w:bidi/>
        <w:spacing w:before="240"/>
        <w:jc w:val="left"/>
        <w:rPr>
          <w:b/>
          <w:bCs/>
          <w:sz w:val="20"/>
          <w:lang w:bidi="ar-LB"/>
        </w:rPr>
      </w:pPr>
      <w:r w:rsidRPr="00116C3C">
        <w:rPr>
          <w:rFonts w:cs="Arabic Transparent"/>
          <w:b/>
          <w:bCs/>
          <w:sz w:val="20"/>
          <w:rtl/>
          <w:lang w:bidi="ar-LB"/>
        </w:rPr>
        <w:t>خطة</w:t>
      </w:r>
      <w:r>
        <w:rPr>
          <w:rFonts w:cs="Arabic Transparent"/>
          <w:b/>
          <w:bCs/>
          <w:sz w:val="20"/>
          <w:rtl/>
          <w:lang w:bidi="ar-LB"/>
        </w:rPr>
        <w:t xml:space="preserve"> </w:t>
      </w:r>
      <w:r w:rsidRPr="00116C3C">
        <w:rPr>
          <w:rFonts w:cs="Arabic Transparent"/>
          <w:b/>
          <w:bCs/>
          <w:sz w:val="20"/>
          <w:rtl/>
          <w:lang w:bidi="ar-LB"/>
        </w:rPr>
        <w:t>التنفيذ</w:t>
      </w:r>
      <w:r>
        <w:rPr>
          <w:rFonts w:cs="Arabic Transparent"/>
          <w:b/>
          <w:bCs/>
          <w:sz w:val="20"/>
          <w:rtl/>
          <w:lang w:bidi="ar-LB"/>
        </w:rPr>
        <w:t xml:space="preserve"> </w:t>
      </w:r>
      <w:r w:rsidRPr="0089576C">
        <w:rPr>
          <w:rFonts w:cs="Arabic Transparent"/>
          <w:b/>
          <w:bCs/>
          <w:sz w:val="20"/>
          <w:rtl/>
          <w:lang w:bidi="ar-LB"/>
        </w:rPr>
        <w:t>المتعلقة</w:t>
      </w:r>
      <w:r>
        <w:rPr>
          <w:rFonts w:cs="Arabic Transparent"/>
          <w:b/>
          <w:bCs/>
          <w:sz w:val="20"/>
          <w:rtl/>
          <w:lang w:bidi="ar-LB"/>
        </w:rPr>
        <w:t xml:space="preserve"> </w:t>
      </w:r>
      <w:r w:rsidRPr="0089576C">
        <w:rPr>
          <w:rFonts w:cs="Arabic Transparent"/>
          <w:b/>
          <w:bCs/>
          <w:sz w:val="20"/>
          <w:rtl/>
          <w:lang w:bidi="ar-LB"/>
        </w:rPr>
        <w:t>بالمواد</w:t>
      </w:r>
      <w:r>
        <w:rPr>
          <w:rFonts w:cs="Arabic Transparent"/>
          <w:b/>
          <w:bCs/>
          <w:sz w:val="20"/>
          <w:rtl/>
          <w:lang w:bidi="ar-LB"/>
        </w:rPr>
        <w:t xml:space="preserve"> </w:t>
      </w:r>
      <w:r w:rsidRPr="0089576C">
        <w:rPr>
          <w:rFonts w:cs="Arabic Transparent"/>
          <w:b/>
          <w:bCs/>
          <w:sz w:val="20"/>
          <w:rtl/>
          <w:lang w:bidi="ar-LB"/>
        </w:rPr>
        <w:t>الهيدروفلوروكربونية</w:t>
      </w:r>
      <w:r>
        <w:rPr>
          <w:rFonts w:cs="Arabic Transparent"/>
          <w:b/>
          <w:bCs/>
          <w:sz w:val="20"/>
          <w:rtl/>
          <w:lang w:bidi="ar-LB"/>
        </w:rPr>
        <w:t xml:space="preserve"> </w:t>
      </w:r>
      <w:r w:rsidRPr="00116C3C">
        <w:rPr>
          <w:rFonts w:cs="Arabic Transparent"/>
          <w:b/>
          <w:bCs/>
          <w:sz w:val="20"/>
          <w:rtl/>
          <w:lang w:bidi="ar-LB"/>
        </w:rPr>
        <w:t>بموجب</w:t>
      </w:r>
      <w:r>
        <w:rPr>
          <w:rFonts w:cs="Arabic Transparent"/>
          <w:b/>
          <w:bCs/>
          <w:sz w:val="20"/>
          <w:rtl/>
          <w:lang w:bidi="ar-LB"/>
        </w:rPr>
        <w:t xml:space="preserve"> </w:t>
      </w:r>
      <w:r w:rsidRPr="00116C3C">
        <w:rPr>
          <w:rFonts w:cs="Arabic Transparent"/>
          <w:b/>
          <w:bCs/>
          <w:sz w:val="20"/>
          <w:rtl/>
          <w:lang w:bidi="ar-LB"/>
        </w:rPr>
        <w:t>تعديل</w:t>
      </w:r>
      <w:r>
        <w:rPr>
          <w:rFonts w:cs="Arabic Transparent"/>
          <w:b/>
          <w:bCs/>
          <w:sz w:val="20"/>
          <w:rtl/>
          <w:lang w:bidi="ar-LB"/>
        </w:rPr>
        <w:t xml:space="preserve"> </w:t>
      </w:r>
      <w:r w:rsidRPr="00116C3C">
        <w:rPr>
          <w:rFonts w:cs="Arabic Transparent"/>
          <w:b/>
          <w:bCs/>
          <w:sz w:val="20"/>
          <w:rtl/>
          <w:lang w:bidi="ar-LB"/>
        </w:rPr>
        <w:t>كيغالي</w:t>
      </w:r>
      <w:r>
        <w:rPr>
          <w:b/>
          <w:bCs/>
          <w:sz w:val="20"/>
          <w:rtl/>
          <w:lang w:bidi="ar-LB"/>
        </w:rPr>
        <w:t xml:space="preserve"> </w:t>
      </w:r>
      <w:r w:rsidRPr="00116C3C">
        <w:rPr>
          <w:b/>
          <w:bCs/>
          <w:sz w:val="20"/>
          <w:rtl/>
          <w:lang w:bidi="ar-LB"/>
        </w:rPr>
        <w:t>(المرحلة</w:t>
      </w:r>
      <w:r>
        <w:rPr>
          <w:b/>
          <w:bCs/>
          <w:sz w:val="20"/>
          <w:rtl/>
          <w:lang w:bidi="ar-LB"/>
        </w:rPr>
        <w:t xml:space="preserve"> </w:t>
      </w:r>
      <w:r w:rsidRPr="00116C3C">
        <w:rPr>
          <w:b/>
          <w:bCs/>
          <w:sz w:val="20"/>
          <w:rtl/>
          <w:lang w:bidi="ar-LB"/>
        </w:rPr>
        <w:t>الأولى)</w:t>
      </w:r>
    </w:p>
    <w:tbl>
      <w:tblPr>
        <w:bidiVisual/>
        <w:tblW w:w="4762" w:type="pct"/>
        <w:tblCellMar>
          <w:left w:w="85" w:type="dxa"/>
          <w:right w:w="85" w:type="dxa"/>
        </w:tblCellMar>
        <w:tblLook w:val="04A0" w:firstRow="1" w:lastRow="0" w:firstColumn="1" w:lastColumn="0" w:noHBand="0" w:noVBand="1"/>
      </w:tblPr>
      <w:tblGrid>
        <w:gridCol w:w="995"/>
        <w:gridCol w:w="4787"/>
        <w:gridCol w:w="1186"/>
        <w:gridCol w:w="1186"/>
        <w:gridCol w:w="1186"/>
        <w:gridCol w:w="1186"/>
        <w:gridCol w:w="1186"/>
        <w:gridCol w:w="890"/>
        <w:gridCol w:w="966"/>
      </w:tblGrid>
      <w:tr w:rsidR="00EA6BBD" w:rsidRPr="00993F50" w14:paraId="7F2D340E" w14:textId="77777777" w:rsidTr="00343AA1">
        <w:trPr>
          <w:trHeight w:val="111"/>
        </w:trPr>
        <w:tc>
          <w:tcPr>
            <w:tcW w:w="36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1F9299D" w14:textId="77777777" w:rsidR="00EA6BBD" w:rsidRPr="00993F50" w:rsidRDefault="00EA6BBD" w:rsidP="00AD4768">
            <w:pPr>
              <w:suppressAutoHyphens/>
              <w:bidi/>
              <w:spacing w:after="20"/>
              <w:jc w:val="center"/>
              <w:rPr>
                <w:rFonts w:asciiTheme="majorBidi" w:hAnsiTheme="majorBidi"/>
                <w:b/>
                <w:bCs/>
                <w:sz w:val="18"/>
                <w:szCs w:val="18"/>
                <w:rtl/>
                <w:lang w:eastAsia="en-CA" w:bidi="ar-LB"/>
              </w:rPr>
            </w:pPr>
            <w:r w:rsidRPr="00993F50">
              <w:rPr>
                <w:rFonts w:asciiTheme="majorBidi" w:hAnsiTheme="majorBidi"/>
                <w:b/>
                <w:bCs/>
                <w:sz w:val="18"/>
                <w:szCs w:val="18"/>
                <w:rtl/>
                <w:lang w:eastAsia="en-CA" w:bidi="ar-LB"/>
              </w:rPr>
              <w:t>الصف</w:t>
            </w:r>
          </w:p>
        </w:tc>
        <w:tc>
          <w:tcPr>
            <w:tcW w:w="1764" w:type="pct"/>
            <w:tcBorders>
              <w:top w:val="single" w:sz="4" w:space="0" w:color="auto"/>
              <w:left w:val="nil"/>
              <w:bottom w:val="single" w:sz="4" w:space="0" w:color="auto"/>
              <w:right w:val="single" w:sz="4" w:space="0" w:color="auto"/>
            </w:tcBorders>
            <w:vAlign w:val="center"/>
            <w:hideMark/>
          </w:tcPr>
          <w:p w14:paraId="7EBE62DE" w14:textId="77777777" w:rsidR="00EA6BBD" w:rsidRPr="00993F50" w:rsidRDefault="00EA6BBD" w:rsidP="00AD4768">
            <w:pPr>
              <w:suppressAutoHyphens/>
              <w:bidi/>
              <w:spacing w:after="20"/>
              <w:jc w:val="center"/>
              <w:rPr>
                <w:rFonts w:asciiTheme="majorBidi" w:hAnsiTheme="majorBidi"/>
                <w:b/>
                <w:bCs/>
                <w:sz w:val="18"/>
                <w:szCs w:val="18"/>
                <w:rtl/>
                <w:lang w:eastAsia="en-CA" w:bidi="ar-LB"/>
              </w:rPr>
            </w:pPr>
            <w:r w:rsidRPr="00993F50">
              <w:rPr>
                <w:rFonts w:asciiTheme="majorBidi" w:hAnsiTheme="majorBidi"/>
                <w:b/>
                <w:bCs/>
                <w:sz w:val="18"/>
                <w:szCs w:val="18"/>
                <w:rtl/>
                <w:lang w:eastAsia="en-CA" w:bidi="ar-LB"/>
              </w:rPr>
              <w:t>التفاصيل</w:t>
            </w:r>
          </w:p>
        </w:tc>
        <w:tc>
          <w:tcPr>
            <w:tcW w:w="437" w:type="pct"/>
            <w:tcBorders>
              <w:top w:val="single" w:sz="4" w:space="0" w:color="auto"/>
              <w:left w:val="nil"/>
              <w:bottom w:val="single" w:sz="4" w:space="0" w:color="auto"/>
              <w:right w:val="single" w:sz="4" w:space="0" w:color="auto"/>
            </w:tcBorders>
            <w:vAlign w:val="center"/>
            <w:hideMark/>
          </w:tcPr>
          <w:p w14:paraId="68E3E225" w14:textId="77777777" w:rsidR="00EA6BBD" w:rsidRPr="00993F50" w:rsidRDefault="00EA6BBD" w:rsidP="00AD4768">
            <w:pPr>
              <w:suppressAutoHyphens/>
              <w:bidi/>
              <w:spacing w:after="20"/>
              <w:jc w:val="center"/>
              <w:rPr>
                <w:rFonts w:asciiTheme="majorBidi" w:hAnsiTheme="majorBidi"/>
                <w:b/>
                <w:bCs/>
                <w:sz w:val="18"/>
                <w:szCs w:val="18"/>
                <w:rtl/>
                <w:lang w:eastAsia="en-CA" w:bidi="ar-LB"/>
              </w:rPr>
            </w:pPr>
            <w:r w:rsidRPr="00993F50">
              <w:rPr>
                <w:rFonts w:asciiTheme="majorBidi" w:hAnsiTheme="majorBidi"/>
                <w:b/>
                <w:bCs/>
                <w:sz w:val="18"/>
                <w:szCs w:val="18"/>
                <w:rtl/>
                <w:lang w:eastAsia="en-CA" w:bidi="ar-LB"/>
              </w:rPr>
              <w:t>2024</w:t>
            </w:r>
          </w:p>
        </w:tc>
        <w:tc>
          <w:tcPr>
            <w:tcW w:w="437" w:type="pct"/>
            <w:tcBorders>
              <w:top w:val="single" w:sz="4" w:space="0" w:color="auto"/>
              <w:left w:val="nil"/>
              <w:bottom w:val="single" w:sz="4" w:space="0" w:color="auto"/>
              <w:right w:val="single" w:sz="4" w:space="0" w:color="auto"/>
            </w:tcBorders>
            <w:vAlign w:val="center"/>
            <w:hideMark/>
          </w:tcPr>
          <w:p w14:paraId="09679D41" w14:textId="77777777" w:rsidR="00EA6BBD" w:rsidRPr="00993F50" w:rsidRDefault="00EA6BBD" w:rsidP="00AD4768">
            <w:pPr>
              <w:suppressAutoHyphens/>
              <w:bidi/>
              <w:spacing w:after="20"/>
              <w:jc w:val="center"/>
              <w:rPr>
                <w:rFonts w:asciiTheme="majorBidi" w:hAnsiTheme="majorBidi"/>
                <w:b/>
                <w:bCs/>
                <w:sz w:val="18"/>
                <w:szCs w:val="18"/>
                <w:rtl/>
                <w:lang w:eastAsia="en-CA" w:bidi="ar-LB"/>
              </w:rPr>
            </w:pPr>
            <w:r w:rsidRPr="00993F50">
              <w:rPr>
                <w:rFonts w:asciiTheme="majorBidi" w:hAnsiTheme="majorBidi"/>
                <w:b/>
                <w:bCs/>
                <w:sz w:val="18"/>
                <w:szCs w:val="18"/>
                <w:rtl/>
                <w:lang w:eastAsia="en-CA" w:bidi="ar-LB"/>
              </w:rPr>
              <w:t>2025</w:t>
            </w:r>
          </w:p>
        </w:tc>
        <w:tc>
          <w:tcPr>
            <w:tcW w:w="437" w:type="pct"/>
            <w:tcBorders>
              <w:top w:val="single" w:sz="4" w:space="0" w:color="auto"/>
              <w:left w:val="nil"/>
              <w:bottom w:val="single" w:sz="4" w:space="0" w:color="auto"/>
              <w:right w:val="single" w:sz="4" w:space="0" w:color="auto"/>
            </w:tcBorders>
            <w:vAlign w:val="center"/>
            <w:hideMark/>
          </w:tcPr>
          <w:p w14:paraId="67088B18" w14:textId="77777777" w:rsidR="00EA6BBD" w:rsidRPr="00993F50" w:rsidRDefault="00EA6BBD" w:rsidP="00AD4768">
            <w:pPr>
              <w:suppressAutoHyphens/>
              <w:bidi/>
              <w:spacing w:after="20"/>
              <w:jc w:val="center"/>
              <w:rPr>
                <w:rFonts w:asciiTheme="majorBidi" w:hAnsiTheme="majorBidi"/>
                <w:b/>
                <w:bCs/>
                <w:sz w:val="18"/>
                <w:szCs w:val="18"/>
                <w:rtl/>
                <w:lang w:eastAsia="en-CA" w:bidi="ar-LB"/>
              </w:rPr>
            </w:pPr>
            <w:r w:rsidRPr="00993F50">
              <w:rPr>
                <w:rFonts w:asciiTheme="majorBidi" w:hAnsiTheme="majorBidi"/>
                <w:b/>
                <w:bCs/>
                <w:sz w:val="18"/>
                <w:szCs w:val="18"/>
                <w:rtl/>
                <w:lang w:eastAsia="en-CA" w:bidi="ar-LB"/>
              </w:rPr>
              <w:t>2026</w:t>
            </w:r>
          </w:p>
        </w:tc>
        <w:tc>
          <w:tcPr>
            <w:tcW w:w="437" w:type="pct"/>
            <w:tcBorders>
              <w:top w:val="single" w:sz="4" w:space="0" w:color="auto"/>
              <w:left w:val="nil"/>
              <w:bottom w:val="single" w:sz="4" w:space="0" w:color="auto"/>
              <w:right w:val="single" w:sz="4" w:space="0" w:color="auto"/>
            </w:tcBorders>
            <w:vAlign w:val="center"/>
            <w:hideMark/>
          </w:tcPr>
          <w:p w14:paraId="4DCD18AB" w14:textId="77777777" w:rsidR="00EA6BBD" w:rsidRPr="00993F50" w:rsidRDefault="00EA6BBD" w:rsidP="00AD4768">
            <w:pPr>
              <w:suppressAutoHyphens/>
              <w:bidi/>
              <w:spacing w:after="20"/>
              <w:jc w:val="center"/>
              <w:rPr>
                <w:rFonts w:asciiTheme="majorBidi" w:hAnsiTheme="majorBidi"/>
                <w:b/>
                <w:bCs/>
                <w:sz w:val="18"/>
                <w:szCs w:val="18"/>
                <w:rtl/>
                <w:lang w:eastAsia="en-CA" w:bidi="ar-LB"/>
              </w:rPr>
            </w:pPr>
            <w:r w:rsidRPr="00993F50">
              <w:rPr>
                <w:rFonts w:asciiTheme="majorBidi" w:hAnsiTheme="majorBidi"/>
                <w:b/>
                <w:bCs/>
                <w:sz w:val="18"/>
                <w:szCs w:val="18"/>
                <w:rtl/>
                <w:lang w:eastAsia="en-CA" w:bidi="ar-LB"/>
              </w:rPr>
              <w:t>2027</w:t>
            </w:r>
          </w:p>
        </w:tc>
        <w:tc>
          <w:tcPr>
            <w:tcW w:w="437" w:type="pct"/>
            <w:tcBorders>
              <w:top w:val="single" w:sz="4" w:space="0" w:color="auto"/>
              <w:left w:val="nil"/>
              <w:bottom w:val="single" w:sz="4" w:space="0" w:color="auto"/>
              <w:right w:val="single" w:sz="4" w:space="0" w:color="auto"/>
            </w:tcBorders>
            <w:vAlign w:val="center"/>
            <w:hideMark/>
          </w:tcPr>
          <w:p w14:paraId="5038491D" w14:textId="77777777" w:rsidR="00EA6BBD" w:rsidRPr="00993F50" w:rsidRDefault="00EA6BBD" w:rsidP="00AD4768">
            <w:pPr>
              <w:suppressAutoHyphens/>
              <w:bidi/>
              <w:spacing w:after="20"/>
              <w:jc w:val="center"/>
              <w:rPr>
                <w:rFonts w:asciiTheme="majorBidi" w:hAnsiTheme="majorBidi"/>
                <w:b/>
                <w:bCs/>
                <w:sz w:val="18"/>
                <w:szCs w:val="18"/>
                <w:rtl/>
                <w:lang w:eastAsia="en-CA" w:bidi="ar-LB"/>
              </w:rPr>
            </w:pPr>
            <w:r w:rsidRPr="00993F50">
              <w:rPr>
                <w:rFonts w:asciiTheme="majorBidi" w:hAnsiTheme="majorBidi"/>
                <w:b/>
                <w:bCs/>
                <w:sz w:val="18"/>
                <w:szCs w:val="18"/>
                <w:rtl/>
                <w:lang w:eastAsia="en-CA" w:bidi="ar-LB"/>
              </w:rPr>
              <w:t>2028</w:t>
            </w:r>
          </w:p>
        </w:tc>
        <w:tc>
          <w:tcPr>
            <w:tcW w:w="328" w:type="pct"/>
            <w:tcBorders>
              <w:top w:val="single" w:sz="4" w:space="0" w:color="auto"/>
              <w:left w:val="nil"/>
              <w:bottom w:val="single" w:sz="4" w:space="0" w:color="auto"/>
              <w:right w:val="single" w:sz="4" w:space="0" w:color="auto"/>
            </w:tcBorders>
            <w:vAlign w:val="center"/>
            <w:hideMark/>
          </w:tcPr>
          <w:p w14:paraId="1A59B414" w14:textId="77777777" w:rsidR="00EA6BBD" w:rsidRPr="00993F50" w:rsidRDefault="00EA6BBD" w:rsidP="00AD4768">
            <w:pPr>
              <w:suppressAutoHyphens/>
              <w:bidi/>
              <w:spacing w:after="20"/>
              <w:jc w:val="center"/>
              <w:rPr>
                <w:rFonts w:asciiTheme="majorBidi" w:hAnsiTheme="majorBidi"/>
                <w:b/>
                <w:bCs/>
                <w:sz w:val="18"/>
                <w:szCs w:val="18"/>
                <w:rtl/>
                <w:lang w:eastAsia="en-CA" w:bidi="ar-LB"/>
              </w:rPr>
            </w:pPr>
            <w:r w:rsidRPr="00993F50">
              <w:rPr>
                <w:rFonts w:asciiTheme="majorBidi" w:hAnsiTheme="majorBidi"/>
                <w:b/>
                <w:bCs/>
                <w:sz w:val="18"/>
                <w:szCs w:val="18"/>
                <w:rtl/>
                <w:lang w:eastAsia="en-CA" w:bidi="ar-LB"/>
              </w:rPr>
              <w:t>2029</w:t>
            </w:r>
          </w:p>
        </w:tc>
        <w:tc>
          <w:tcPr>
            <w:tcW w:w="357" w:type="pct"/>
            <w:tcBorders>
              <w:top w:val="single" w:sz="4" w:space="0" w:color="auto"/>
              <w:left w:val="nil"/>
              <w:bottom w:val="single" w:sz="4" w:space="0" w:color="auto"/>
              <w:right w:val="single" w:sz="4" w:space="0" w:color="auto"/>
            </w:tcBorders>
            <w:vAlign w:val="center"/>
            <w:hideMark/>
          </w:tcPr>
          <w:p w14:paraId="7E5E353C" w14:textId="77777777" w:rsidR="00EA6BBD" w:rsidRPr="00993F50" w:rsidRDefault="00EA6BBD" w:rsidP="00AD4768">
            <w:pPr>
              <w:suppressAutoHyphens/>
              <w:bidi/>
              <w:spacing w:after="20"/>
              <w:jc w:val="center"/>
              <w:rPr>
                <w:rFonts w:asciiTheme="majorBidi" w:hAnsiTheme="majorBidi"/>
                <w:b/>
                <w:bCs/>
                <w:sz w:val="18"/>
                <w:szCs w:val="18"/>
                <w:rtl/>
                <w:lang w:eastAsia="en-CA" w:bidi="ar-LB"/>
              </w:rPr>
            </w:pPr>
            <w:r w:rsidRPr="00993F50">
              <w:rPr>
                <w:rFonts w:asciiTheme="majorBidi" w:hAnsiTheme="majorBidi"/>
                <w:b/>
                <w:bCs/>
                <w:sz w:val="18"/>
                <w:szCs w:val="18"/>
                <w:rtl/>
                <w:lang w:eastAsia="en-CA" w:bidi="ar-LB"/>
              </w:rPr>
              <w:t>المجموع</w:t>
            </w:r>
          </w:p>
        </w:tc>
      </w:tr>
      <w:tr w:rsidR="00343AA1" w:rsidRPr="00993F50" w14:paraId="41EF1137" w14:textId="77777777" w:rsidTr="00343AA1">
        <w:trPr>
          <w:trHeight w:val="231"/>
        </w:trPr>
        <w:tc>
          <w:tcPr>
            <w:tcW w:w="36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43307A2" w14:textId="77777777" w:rsidR="00343AA1" w:rsidRPr="00993F50" w:rsidRDefault="00343AA1" w:rsidP="00343AA1">
            <w:pPr>
              <w:suppressAutoHyphens/>
              <w:bidi/>
              <w:spacing w:after="20"/>
              <w:jc w:val="left"/>
              <w:rPr>
                <w:rFonts w:asciiTheme="majorBidi" w:hAnsiTheme="majorBidi"/>
                <w:sz w:val="18"/>
                <w:szCs w:val="18"/>
                <w:rtl/>
                <w:lang w:eastAsia="en-CA" w:bidi="ar-LB"/>
              </w:rPr>
            </w:pPr>
            <w:r w:rsidRPr="00993F50">
              <w:rPr>
                <w:rFonts w:asciiTheme="majorBidi" w:hAnsiTheme="majorBidi"/>
                <w:sz w:val="18"/>
                <w:szCs w:val="18"/>
                <w:rtl/>
                <w:lang w:eastAsia="en-CA" w:bidi="ar-LB"/>
              </w:rPr>
              <w:t>1-1</w:t>
            </w:r>
          </w:p>
        </w:tc>
        <w:tc>
          <w:tcPr>
            <w:tcW w:w="1764" w:type="pct"/>
            <w:tcBorders>
              <w:top w:val="nil"/>
              <w:left w:val="nil"/>
              <w:bottom w:val="single" w:sz="4" w:space="0" w:color="auto"/>
              <w:right w:val="single" w:sz="4" w:space="0" w:color="auto"/>
            </w:tcBorders>
            <w:hideMark/>
          </w:tcPr>
          <w:p w14:paraId="34B87FC9" w14:textId="77777777" w:rsidR="00343AA1" w:rsidRPr="00993F50" w:rsidRDefault="00343AA1" w:rsidP="00343AA1">
            <w:pPr>
              <w:suppressAutoHyphens/>
              <w:bidi/>
              <w:spacing w:after="20"/>
              <w:jc w:val="left"/>
              <w:rPr>
                <w:rFonts w:asciiTheme="majorBidi" w:hAnsiTheme="majorBidi"/>
                <w:sz w:val="18"/>
                <w:szCs w:val="18"/>
                <w:rtl/>
                <w:lang w:eastAsia="en-CA" w:bidi="ar-LB"/>
              </w:rPr>
            </w:pPr>
            <w:r w:rsidRPr="00993F50">
              <w:rPr>
                <w:rFonts w:asciiTheme="majorBidi" w:hAnsiTheme="majorBidi"/>
                <w:sz w:val="18"/>
                <w:szCs w:val="18"/>
                <w:rtl/>
                <w:lang w:eastAsia="en-CA" w:bidi="ar-LB"/>
              </w:rPr>
              <w:t>جدول تخفيض المواد المدرجة في المرفق واو من بروتوكول مونتريال ( طن من مكافئ ثاني أكسيد الكربون</w:t>
            </w:r>
            <w:r w:rsidRPr="00993F50">
              <w:rPr>
                <w:rFonts w:asciiTheme="majorBidi" w:hAnsiTheme="majorBidi"/>
                <w:sz w:val="18"/>
                <w:szCs w:val="18"/>
                <w:vertAlign w:val="subscript"/>
                <w:rtl/>
                <w:lang w:eastAsia="en-CA" w:bidi="ar-LB"/>
              </w:rPr>
              <w:t xml:space="preserve"> </w:t>
            </w:r>
            <w:r w:rsidRPr="00993F50">
              <w:rPr>
                <w:rFonts w:asciiTheme="majorBidi" w:hAnsiTheme="majorBidi"/>
                <w:sz w:val="18"/>
                <w:szCs w:val="18"/>
                <w:rtl/>
                <w:lang w:eastAsia="en-CA" w:bidi="ar-LB"/>
              </w:rPr>
              <w:t>)</w:t>
            </w:r>
          </w:p>
        </w:tc>
        <w:tc>
          <w:tcPr>
            <w:tcW w:w="437" w:type="pct"/>
            <w:tcBorders>
              <w:top w:val="nil"/>
              <w:left w:val="nil"/>
              <w:bottom w:val="single" w:sz="4" w:space="0" w:color="auto"/>
              <w:right w:val="single" w:sz="4" w:space="0" w:color="auto"/>
            </w:tcBorders>
          </w:tcPr>
          <w:p w14:paraId="250B02C2" w14:textId="0A234A28" w:rsidR="00343AA1" w:rsidRPr="00993F50" w:rsidRDefault="00343AA1" w:rsidP="00343AA1">
            <w:pPr>
              <w:suppressAutoHyphens/>
              <w:spacing w:after="20"/>
              <w:ind w:left="-139"/>
              <w:jc w:val="right"/>
              <w:rPr>
                <w:rFonts w:asciiTheme="majorBidi" w:hAnsiTheme="majorBidi" w:cstheme="majorBidi"/>
                <w:sz w:val="18"/>
                <w:szCs w:val="18"/>
                <w:rtl/>
                <w:lang w:eastAsia="en-CA" w:bidi="ar-LB"/>
              </w:rPr>
            </w:pPr>
            <w:r w:rsidRPr="00993F50">
              <w:rPr>
                <w:sz w:val="18"/>
                <w:szCs w:val="18"/>
              </w:rPr>
              <w:t>3,573,612</w:t>
            </w:r>
          </w:p>
        </w:tc>
        <w:tc>
          <w:tcPr>
            <w:tcW w:w="437" w:type="pct"/>
            <w:tcBorders>
              <w:top w:val="nil"/>
              <w:left w:val="nil"/>
              <w:bottom w:val="single" w:sz="4" w:space="0" w:color="auto"/>
              <w:right w:val="single" w:sz="4" w:space="0" w:color="auto"/>
            </w:tcBorders>
          </w:tcPr>
          <w:p w14:paraId="3275A3EB" w14:textId="72D6E8A9" w:rsidR="00343AA1" w:rsidRPr="00993F50" w:rsidRDefault="00343AA1" w:rsidP="00343AA1">
            <w:pPr>
              <w:suppressAutoHyphens/>
              <w:spacing w:after="20"/>
              <w:ind w:left="-139"/>
              <w:jc w:val="right"/>
              <w:rPr>
                <w:rFonts w:asciiTheme="majorBidi" w:hAnsiTheme="majorBidi" w:cstheme="majorBidi"/>
                <w:sz w:val="18"/>
                <w:szCs w:val="18"/>
                <w:lang w:eastAsia="en-CA" w:bidi="ar-LB"/>
              </w:rPr>
            </w:pPr>
            <w:r w:rsidRPr="00993F50">
              <w:rPr>
                <w:sz w:val="18"/>
                <w:szCs w:val="18"/>
              </w:rPr>
              <w:t>3,573,612</w:t>
            </w:r>
          </w:p>
        </w:tc>
        <w:tc>
          <w:tcPr>
            <w:tcW w:w="437" w:type="pct"/>
            <w:tcBorders>
              <w:top w:val="nil"/>
              <w:left w:val="nil"/>
              <w:bottom w:val="single" w:sz="4" w:space="0" w:color="auto"/>
              <w:right w:val="single" w:sz="4" w:space="0" w:color="auto"/>
            </w:tcBorders>
          </w:tcPr>
          <w:p w14:paraId="661E473C" w14:textId="122A07FE" w:rsidR="00343AA1" w:rsidRPr="00993F50" w:rsidRDefault="00343AA1" w:rsidP="00343AA1">
            <w:pPr>
              <w:suppressAutoHyphens/>
              <w:spacing w:after="20"/>
              <w:ind w:left="-139"/>
              <w:jc w:val="right"/>
              <w:rPr>
                <w:rFonts w:asciiTheme="majorBidi" w:hAnsiTheme="majorBidi" w:cstheme="majorBidi"/>
                <w:sz w:val="18"/>
                <w:szCs w:val="18"/>
                <w:lang w:eastAsia="en-CA" w:bidi="ar-LB"/>
              </w:rPr>
            </w:pPr>
            <w:r w:rsidRPr="00993F50">
              <w:rPr>
                <w:sz w:val="18"/>
                <w:szCs w:val="18"/>
              </w:rPr>
              <w:t>3,573,612</w:t>
            </w:r>
          </w:p>
        </w:tc>
        <w:tc>
          <w:tcPr>
            <w:tcW w:w="437" w:type="pct"/>
            <w:tcBorders>
              <w:top w:val="nil"/>
              <w:left w:val="nil"/>
              <w:bottom w:val="single" w:sz="4" w:space="0" w:color="auto"/>
              <w:right w:val="single" w:sz="4" w:space="0" w:color="auto"/>
            </w:tcBorders>
          </w:tcPr>
          <w:p w14:paraId="329FB2F9" w14:textId="0AD0753E" w:rsidR="00343AA1" w:rsidRPr="00993F50" w:rsidRDefault="00343AA1" w:rsidP="00343AA1">
            <w:pPr>
              <w:suppressAutoHyphens/>
              <w:spacing w:after="20"/>
              <w:ind w:left="-139"/>
              <w:jc w:val="right"/>
              <w:rPr>
                <w:rFonts w:asciiTheme="majorBidi" w:hAnsiTheme="majorBidi" w:cstheme="majorBidi"/>
                <w:sz w:val="18"/>
                <w:szCs w:val="18"/>
                <w:lang w:eastAsia="en-CA" w:bidi="ar-LB"/>
              </w:rPr>
            </w:pPr>
            <w:r w:rsidRPr="00993F50">
              <w:rPr>
                <w:sz w:val="18"/>
                <w:szCs w:val="18"/>
              </w:rPr>
              <w:t>3,573,612</w:t>
            </w:r>
          </w:p>
        </w:tc>
        <w:tc>
          <w:tcPr>
            <w:tcW w:w="437" w:type="pct"/>
            <w:tcBorders>
              <w:top w:val="nil"/>
              <w:left w:val="nil"/>
              <w:bottom w:val="single" w:sz="4" w:space="0" w:color="auto"/>
              <w:right w:val="single" w:sz="4" w:space="0" w:color="auto"/>
            </w:tcBorders>
          </w:tcPr>
          <w:p w14:paraId="33A1BCB2" w14:textId="643B3B23" w:rsidR="00343AA1" w:rsidRPr="00993F50" w:rsidRDefault="00343AA1" w:rsidP="00343AA1">
            <w:pPr>
              <w:suppressAutoHyphens/>
              <w:spacing w:after="20"/>
              <w:ind w:left="-139"/>
              <w:jc w:val="right"/>
              <w:rPr>
                <w:rFonts w:asciiTheme="majorBidi" w:hAnsiTheme="majorBidi" w:cstheme="majorBidi"/>
                <w:sz w:val="18"/>
                <w:szCs w:val="18"/>
                <w:lang w:eastAsia="en-CA" w:bidi="ar-LB"/>
              </w:rPr>
            </w:pPr>
            <w:r w:rsidRPr="00993F50">
              <w:rPr>
                <w:sz w:val="18"/>
                <w:szCs w:val="18"/>
              </w:rPr>
              <w:t>3,573,612</w:t>
            </w:r>
          </w:p>
        </w:tc>
        <w:tc>
          <w:tcPr>
            <w:tcW w:w="328" w:type="pct"/>
            <w:tcBorders>
              <w:top w:val="nil"/>
              <w:left w:val="nil"/>
              <w:bottom w:val="single" w:sz="4" w:space="0" w:color="auto"/>
              <w:right w:val="single" w:sz="4" w:space="0" w:color="auto"/>
            </w:tcBorders>
          </w:tcPr>
          <w:p w14:paraId="5ED0C204" w14:textId="14660C77" w:rsidR="00343AA1" w:rsidRPr="00993F50" w:rsidRDefault="00343AA1" w:rsidP="00343AA1">
            <w:pPr>
              <w:suppressAutoHyphens/>
              <w:spacing w:after="20"/>
              <w:ind w:left="-139"/>
              <w:jc w:val="right"/>
              <w:rPr>
                <w:rFonts w:asciiTheme="majorBidi" w:hAnsiTheme="majorBidi" w:cstheme="majorBidi"/>
                <w:sz w:val="18"/>
                <w:szCs w:val="18"/>
                <w:lang w:eastAsia="en-CA" w:bidi="ar-LB"/>
              </w:rPr>
            </w:pPr>
            <w:r w:rsidRPr="00993F50">
              <w:rPr>
                <w:sz w:val="18"/>
                <w:szCs w:val="18"/>
              </w:rPr>
              <w:t>3,216,251</w:t>
            </w:r>
          </w:p>
        </w:tc>
        <w:tc>
          <w:tcPr>
            <w:tcW w:w="357" w:type="pct"/>
            <w:tcBorders>
              <w:top w:val="nil"/>
              <w:left w:val="nil"/>
              <w:bottom w:val="single" w:sz="4" w:space="0" w:color="auto"/>
              <w:right w:val="single" w:sz="4" w:space="0" w:color="auto"/>
            </w:tcBorders>
            <w:hideMark/>
          </w:tcPr>
          <w:p w14:paraId="09B00CFE" w14:textId="661744DF" w:rsidR="00343AA1" w:rsidRPr="00993F50" w:rsidRDefault="00993F50" w:rsidP="00343AA1">
            <w:pPr>
              <w:suppressAutoHyphens/>
              <w:bidi/>
              <w:spacing w:after="20"/>
              <w:jc w:val="left"/>
              <w:rPr>
                <w:rFonts w:asciiTheme="majorBidi" w:hAnsiTheme="majorBidi"/>
                <w:sz w:val="18"/>
                <w:szCs w:val="18"/>
                <w:lang w:eastAsia="en-CA" w:bidi="ar-LB"/>
              </w:rPr>
            </w:pPr>
            <w:r w:rsidRPr="00993F50">
              <w:rPr>
                <w:rFonts w:hint="cs"/>
                <w:sz w:val="18"/>
                <w:szCs w:val="18"/>
                <w:rtl/>
              </w:rPr>
              <w:t>لا ينطبق</w:t>
            </w:r>
          </w:p>
        </w:tc>
      </w:tr>
      <w:tr w:rsidR="00343AA1" w:rsidRPr="00993F50" w14:paraId="4B3D6DAC" w14:textId="77777777" w:rsidTr="00343AA1">
        <w:trPr>
          <w:trHeight w:val="231"/>
        </w:trPr>
        <w:tc>
          <w:tcPr>
            <w:tcW w:w="36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B743384" w14:textId="77777777" w:rsidR="00343AA1" w:rsidRPr="00993F50" w:rsidRDefault="00343AA1" w:rsidP="00343AA1">
            <w:pPr>
              <w:suppressAutoHyphens/>
              <w:bidi/>
              <w:spacing w:after="20"/>
              <w:jc w:val="left"/>
              <w:rPr>
                <w:rFonts w:asciiTheme="majorBidi" w:hAnsiTheme="majorBidi"/>
                <w:sz w:val="18"/>
                <w:szCs w:val="18"/>
                <w:rtl/>
                <w:lang w:eastAsia="en-CA" w:bidi="ar-LB"/>
              </w:rPr>
            </w:pPr>
            <w:r w:rsidRPr="00993F50">
              <w:rPr>
                <w:rFonts w:asciiTheme="majorBidi" w:hAnsiTheme="majorBidi"/>
                <w:sz w:val="18"/>
                <w:szCs w:val="18"/>
                <w:rtl/>
                <w:lang w:eastAsia="en-CA" w:bidi="ar-LB"/>
              </w:rPr>
              <w:t>1-2</w:t>
            </w:r>
          </w:p>
        </w:tc>
        <w:tc>
          <w:tcPr>
            <w:tcW w:w="1764" w:type="pct"/>
            <w:tcBorders>
              <w:top w:val="nil"/>
              <w:left w:val="nil"/>
              <w:bottom w:val="single" w:sz="4" w:space="0" w:color="auto"/>
              <w:right w:val="single" w:sz="4" w:space="0" w:color="auto"/>
            </w:tcBorders>
            <w:hideMark/>
          </w:tcPr>
          <w:p w14:paraId="03E8FBD7" w14:textId="77777777" w:rsidR="00343AA1" w:rsidRPr="00993F50" w:rsidRDefault="00343AA1" w:rsidP="00343AA1">
            <w:pPr>
              <w:suppressAutoHyphens/>
              <w:bidi/>
              <w:spacing w:after="20"/>
              <w:jc w:val="left"/>
              <w:rPr>
                <w:rFonts w:asciiTheme="majorBidi" w:hAnsiTheme="majorBidi"/>
                <w:sz w:val="18"/>
                <w:szCs w:val="18"/>
                <w:rtl/>
                <w:lang w:eastAsia="en-CA" w:bidi="ar-LB"/>
              </w:rPr>
            </w:pPr>
            <w:r w:rsidRPr="00993F50">
              <w:rPr>
                <w:rFonts w:asciiTheme="majorBidi" w:hAnsiTheme="majorBidi"/>
                <w:sz w:val="18"/>
                <w:szCs w:val="18"/>
                <w:rtl/>
                <w:lang w:eastAsia="en-CA" w:bidi="ar-LB"/>
              </w:rPr>
              <w:t>الحد الأقصى للاستهلاك المسموح به من المواد المدرجة في المرفق واو (طن من مكافئ ثاني أكسيد الكربون)</w:t>
            </w:r>
          </w:p>
        </w:tc>
        <w:tc>
          <w:tcPr>
            <w:tcW w:w="437" w:type="pct"/>
            <w:tcBorders>
              <w:top w:val="nil"/>
              <w:left w:val="nil"/>
              <w:bottom w:val="single" w:sz="4" w:space="0" w:color="auto"/>
              <w:right w:val="single" w:sz="4" w:space="0" w:color="auto"/>
            </w:tcBorders>
          </w:tcPr>
          <w:p w14:paraId="1C121304" w14:textId="0FE1D241" w:rsidR="00343AA1" w:rsidRPr="00993F50" w:rsidRDefault="00343AA1" w:rsidP="00343AA1">
            <w:pPr>
              <w:suppressAutoHyphens/>
              <w:spacing w:after="20"/>
              <w:ind w:left="-139"/>
              <w:jc w:val="right"/>
              <w:rPr>
                <w:rFonts w:asciiTheme="majorBidi" w:hAnsiTheme="majorBidi" w:cstheme="majorBidi"/>
                <w:sz w:val="18"/>
                <w:szCs w:val="18"/>
                <w:rtl/>
                <w:lang w:eastAsia="en-CA" w:bidi="ar-LB"/>
              </w:rPr>
            </w:pPr>
            <w:r w:rsidRPr="00993F50">
              <w:rPr>
                <w:sz w:val="18"/>
                <w:szCs w:val="18"/>
              </w:rPr>
              <w:t>3,573,612</w:t>
            </w:r>
          </w:p>
        </w:tc>
        <w:tc>
          <w:tcPr>
            <w:tcW w:w="437" w:type="pct"/>
            <w:tcBorders>
              <w:top w:val="nil"/>
              <w:left w:val="nil"/>
              <w:bottom w:val="single" w:sz="4" w:space="0" w:color="auto"/>
              <w:right w:val="single" w:sz="4" w:space="0" w:color="auto"/>
            </w:tcBorders>
          </w:tcPr>
          <w:p w14:paraId="7C7044DC" w14:textId="264C67E8" w:rsidR="00343AA1" w:rsidRPr="00993F50" w:rsidRDefault="00343AA1" w:rsidP="00343AA1">
            <w:pPr>
              <w:suppressAutoHyphens/>
              <w:spacing w:after="20"/>
              <w:ind w:left="-139"/>
              <w:jc w:val="right"/>
              <w:rPr>
                <w:rFonts w:asciiTheme="majorBidi" w:hAnsiTheme="majorBidi" w:cstheme="majorBidi"/>
                <w:sz w:val="18"/>
                <w:szCs w:val="18"/>
                <w:lang w:eastAsia="en-CA" w:bidi="ar-LB"/>
              </w:rPr>
            </w:pPr>
            <w:r w:rsidRPr="00993F50">
              <w:rPr>
                <w:sz w:val="18"/>
                <w:szCs w:val="18"/>
              </w:rPr>
              <w:t>3,573,612</w:t>
            </w:r>
          </w:p>
        </w:tc>
        <w:tc>
          <w:tcPr>
            <w:tcW w:w="437" w:type="pct"/>
            <w:tcBorders>
              <w:top w:val="nil"/>
              <w:left w:val="nil"/>
              <w:bottom w:val="single" w:sz="4" w:space="0" w:color="auto"/>
              <w:right w:val="single" w:sz="4" w:space="0" w:color="auto"/>
            </w:tcBorders>
          </w:tcPr>
          <w:p w14:paraId="7A0EA5E7" w14:textId="5E69CC7C" w:rsidR="00343AA1" w:rsidRPr="00993F50" w:rsidRDefault="00343AA1" w:rsidP="00343AA1">
            <w:pPr>
              <w:suppressAutoHyphens/>
              <w:spacing w:after="20"/>
              <w:ind w:left="-139"/>
              <w:jc w:val="right"/>
              <w:rPr>
                <w:rFonts w:asciiTheme="majorBidi" w:hAnsiTheme="majorBidi" w:cstheme="majorBidi"/>
                <w:sz w:val="18"/>
                <w:szCs w:val="18"/>
                <w:lang w:eastAsia="en-CA" w:bidi="ar-LB"/>
              </w:rPr>
            </w:pPr>
            <w:r w:rsidRPr="00993F50">
              <w:rPr>
                <w:sz w:val="18"/>
                <w:szCs w:val="18"/>
              </w:rPr>
              <w:t>3,573,612</w:t>
            </w:r>
          </w:p>
        </w:tc>
        <w:tc>
          <w:tcPr>
            <w:tcW w:w="437" w:type="pct"/>
            <w:tcBorders>
              <w:top w:val="nil"/>
              <w:left w:val="nil"/>
              <w:bottom w:val="single" w:sz="4" w:space="0" w:color="auto"/>
              <w:right w:val="single" w:sz="4" w:space="0" w:color="auto"/>
            </w:tcBorders>
          </w:tcPr>
          <w:p w14:paraId="1EFF8409" w14:textId="14D98741" w:rsidR="00343AA1" w:rsidRPr="00993F50" w:rsidRDefault="00343AA1" w:rsidP="00343AA1">
            <w:pPr>
              <w:suppressAutoHyphens/>
              <w:spacing w:after="20"/>
              <w:ind w:left="-139"/>
              <w:jc w:val="right"/>
              <w:rPr>
                <w:rFonts w:asciiTheme="majorBidi" w:hAnsiTheme="majorBidi" w:cstheme="majorBidi"/>
                <w:sz w:val="18"/>
                <w:szCs w:val="18"/>
                <w:lang w:eastAsia="en-CA" w:bidi="ar-LB"/>
              </w:rPr>
            </w:pPr>
            <w:r w:rsidRPr="00993F50">
              <w:rPr>
                <w:sz w:val="18"/>
                <w:szCs w:val="18"/>
              </w:rPr>
              <w:t>3,573,612</w:t>
            </w:r>
          </w:p>
        </w:tc>
        <w:tc>
          <w:tcPr>
            <w:tcW w:w="437" w:type="pct"/>
            <w:tcBorders>
              <w:top w:val="nil"/>
              <w:left w:val="nil"/>
              <w:bottom w:val="single" w:sz="4" w:space="0" w:color="auto"/>
              <w:right w:val="single" w:sz="4" w:space="0" w:color="auto"/>
            </w:tcBorders>
          </w:tcPr>
          <w:p w14:paraId="4B78FD26" w14:textId="79A6B6AD" w:rsidR="00343AA1" w:rsidRPr="00993F50" w:rsidRDefault="00343AA1" w:rsidP="00343AA1">
            <w:pPr>
              <w:suppressAutoHyphens/>
              <w:spacing w:after="20"/>
              <w:ind w:left="-139"/>
              <w:jc w:val="right"/>
              <w:rPr>
                <w:rFonts w:asciiTheme="majorBidi" w:hAnsiTheme="majorBidi" w:cstheme="majorBidi"/>
                <w:sz w:val="18"/>
                <w:szCs w:val="18"/>
                <w:lang w:eastAsia="en-CA" w:bidi="ar-LB"/>
              </w:rPr>
            </w:pPr>
            <w:r w:rsidRPr="00993F50">
              <w:rPr>
                <w:sz w:val="18"/>
                <w:szCs w:val="18"/>
              </w:rPr>
              <w:t>3,573,612</w:t>
            </w:r>
          </w:p>
        </w:tc>
        <w:tc>
          <w:tcPr>
            <w:tcW w:w="328" w:type="pct"/>
            <w:tcBorders>
              <w:top w:val="nil"/>
              <w:left w:val="nil"/>
              <w:bottom w:val="single" w:sz="4" w:space="0" w:color="auto"/>
              <w:right w:val="single" w:sz="4" w:space="0" w:color="auto"/>
            </w:tcBorders>
          </w:tcPr>
          <w:p w14:paraId="7B947743" w14:textId="2147C79C" w:rsidR="00343AA1" w:rsidRPr="00993F50" w:rsidRDefault="00343AA1" w:rsidP="00343AA1">
            <w:pPr>
              <w:suppressAutoHyphens/>
              <w:spacing w:after="20"/>
              <w:jc w:val="right"/>
              <w:rPr>
                <w:rFonts w:asciiTheme="majorBidi" w:hAnsiTheme="majorBidi" w:cstheme="majorBidi"/>
                <w:sz w:val="18"/>
                <w:szCs w:val="18"/>
                <w:lang w:eastAsia="en-CA" w:bidi="ar-LB"/>
              </w:rPr>
            </w:pPr>
            <w:r w:rsidRPr="00993F50">
              <w:rPr>
                <w:sz w:val="18"/>
                <w:szCs w:val="18"/>
              </w:rPr>
              <w:t>3,216,251</w:t>
            </w:r>
          </w:p>
        </w:tc>
        <w:tc>
          <w:tcPr>
            <w:tcW w:w="357" w:type="pct"/>
            <w:tcBorders>
              <w:top w:val="nil"/>
              <w:left w:val="nil"/>
              <w:bottom w:val="single" w:sz="4" w:space="0" w:color="auto"/>
              <w:right w:val="single" w:sz="4" w:space="0" w:color="auto"/>
            </w:tcBorders>
            <w:hideMark/>
          </w:tcPr>
          <w:p w14:paraId="09B04B17" w14:textId="6BD725FE" w:rsidR="00343AA1" w:rsidRPr="00993F50" w:rsidRDefault="00993F50" w:rsidP="00343AA1">
            <w:pPr>
              <w:suppressAutoHyphens/>
              <w:bidi/>
              <w:spacing w:after="20"/>
              <w:jc w:val="left"/>
              <w:rPr>
                <w:rFonts w:asciiTheme="majorBidi" w:hAnsiTheme="majorBidi"/>
                <w:sz w:val="18"/>
                <w:szCs w:val="18"/>
                <w:lang w:eastAsia="en-CA" w:bidi="ar-LB"/>
              </w:rPr>
            </w:pPr>
            <w:r w:rsidRPr="00993F50">
              <w:rPr>
                <w:rFonts w:hint="cs"/>
                <w:sz w:val="18"/>
                <w:szCs w:val="18"/>
                <w:rtl/>
              </w:rPr>
              <w:t>لا ينطبق</w:t>
            </w:r>
          </w:p>
        </w:tc>
      </w:tr>
      <w:tr w:rsidR="00343AA1" w:rsidRPr="00993F50" w14:paraId="28D45C3C" w14:textId="77777777" w:rsidTr="00343AA1">
        <w:trPr>
          <w:trHeight w:val="231"/>
        </w:trPr>
        <w:tc>
          <w:tcPr>
            <w:tcW w:w="36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EA541CB" w14:textId="77777777" w:rsidR="00343AA1" w:rsidRPr="00993F50" w:rsidRDefault="00343AA1" w:rsidP="00343AA1">
            <w:pPr>
              <w:suppressAutoHyphens/>
              <w:bidi/>
              <w:spacing w:after="20"/>
              <w:jc w:val="left"/>
              <w:rPr>
                <w:rFonts w:asciiTheme="majorBidi" w:hAnsiTheme="majorBidi"/>
                <w:sz w:val="18"/>
                <w:szCs w:val="18"/>
                <w:rtl/>
                <w:lang w:eastAsia="en-CA" w:bidi="ar-LB"/>
              </w:rPr>
            </w:pPr>
            <w:r w:rsidRPr="00993F50">
              <w:rPr>
                <w:rFonts w:asciiTheme="majorBidi" w:hAnsiTheme="majorBidi"/>
                <w:sz w:val="18"/>
                <w:szCs w:val="18"/>
                <w:rtl/>
                <w:lang w:eastAsia="en-CA" w:bidi="ar-LB"/>
              </w:rPr>
              <w:t>2-1</w:t>
            </w:r>
          </w:p>
        </w:tc>
        <w:tc>
          <w:tcPr>
            <w:tcW w:w="1764" w:type="pct"/>
            <w:tcBorders>
              <w:top w:val="nil"/>
              <w:left w:val="nil"/>
              <w:bottom w:val="single" w:sz="4" w:space="0" w:color="auto"/>
              <w:right w:val="single" w:sz="4" w:space="0" w:color="auto"/>
            </w:tcBorders>
            <w:hideMark/>
          </w:tcPr>
          <w:p w14:paraId="74D9C835" w14:textId="77777777" w:rsidR="00343AA1" w:rsidRPr="00993F50" w:rsidRDefault="00343AA1" w:rsidP="00343AA1">
            <w:pPr>
              <w:suppressAutoHyphens/>
              <w:bidi/>
              <w:spacing w:after="20"/>
              <w:jc w:val="left"/>
              <w:rPr>
                <w:rFonts w:asciiTheme="majorBidi" w:hAnsiTheme="majorBidi"/>
                <w:sz w:val="18"/>
                <w:szCs w:val="18"/>
                <w:rtl/>
                <w:lang w:eastAsia="en-CA" w:bidi="ar-LB"/>
              </w:rPr>
            </w:pPr>
            <w:r w:rsidRPr="00993F50">
              <w:rPr>
                <w:rFonts w:asciiTheme="majorBidi" w:hAnsiTheme="majorBidi"/>
                <w:sz w:val="18"/>
                <w:szCs w:val="18"/>
                <w:rtl/>
                <w:lang w:eastAsia="en-CA" w:bidi="ar-LB"/>
              </w:rPr>
              <w:t>التمويل المتفق عليه للوكالة المنفذة الرئيسية (برنامج الأمم المتحدة للبيئة) (دولار أمريكي)</w:t>
            </w:r>
          </w:p>
        </w:tc>
        <w:tc>
          <w:tcPr>
            <w:tcW w:w="437" w:type="pct"/>
            <w:tcBorders>
              <w:top w:val="nil"/>
              <w:left w:val="nil"/>
              <w:bottom w:val="single" w:sz="4" w:space="0" w:color="auto"/>
              <w:right w:val="single" w:sz="4" w:space="0" w:color="auto"/>
            </w:tcBorders>
          </w:tcPr>
          <w:p w14:paraId="61E293AF" w14:textId="5F513667" w:rsidR="00343AA1" w:rsidRPr="00993F50" w:rsidRDefault="00343AA1" w:rsidP="00343AA1">
            <w:pPr>
              <w:suppressAutoHyphens/>
              <w:spacing w:after="20"/>
              <w:ind w:left="-139"/>
              <w:jc w:val="right"/>
              <w:rPr>
                <w:rFonts w:asciiTheme="majorBidi" w:hAnsiTheme="majorBidi" w:cstheme="majorBidi"/>
                <w:sz w:val="18"/>
                <w:szCs w:val="18"/>
                <w:rtl/>
                <w:lang w:eastAsia="en-CA" w:bidi="ar-LB"/>
              </w:rPr>
            </w:pPr>
            <w:r w:rsidRPr="00993F50">
              <w:rPr>
                <w:sz w:val="18"/>
                <w:szCs w:val="18"/>
              </w:rPr>
              <w:t>141,000</w:t>
            </w:r>
          </w:p>
        </w:tc>
        <w:tc>
          <w:tcPr>
            <w:tcW w:w="437" w:type="pct"/>
            <w:tcBorders>
              <w:top w:val="nil"/>
              <w:left w:val="nil"/>
              <w:bottom w:val="single" w:sz="4" w:space="0" w:color="auto"/>
              <w:right w:val="single" w:sz="4" w:space="0" w:color="auto"/>
            </w:tcBorders>
          </w:tcPr>
          <w:p w14:paraId="4C489949" w14:textId="3D503B16" w:rsidR="00343AA1" w:rsidRPr="00993F50" w:rsidRDefault="00343AA1" w:rsidP="00343AA1">
            <w:pPr>
              <w:suppressAutoHyphens/>
              <w:spacing w:after="20"/>
              <w:ind w:left="-139"/>
              <w:jc w:val="right"/>
              <w:rPr>
                <w:rFonts w:asciiTheme="majorBidi" w:hAnsiTheme="majorBidi" w:cstheme="majorBidi"/>
                <w:sz w:val="18"/>
                <w:szCs w:val="18"/>
                <w:lang w:eastAsia="en-CA" w:bidi="ar-LB"/>
              </w:rPr>
            </w:pPr>
            <w:r w:rsidRPr="00993F50">
              <w:rPr>
                <w:sz w:val="18"/>
                <w:szCs w:val="18"/>
              </w:rPr>
              <w:t>0</w:t>
            </w:r>
          </w:p>
        </w:tc>
        <w:tc>
          <w:tcPr>
            <w:tcW w:w="437" w:type="pct"/>
            <w:tcBorders>
              <w:top w:val="nil"/>
              <w:left w:val="nil"/>
              <w:bottom w:val="single" w:sz="4" w:space="0" w:color="auto"/>
              <w:right w:val="single" w:sz="4" w:space="0" w:color="auto"/>
            </w:tcBorders>
          </w:tcPr>
          <w:p w14:paraId="182D50E6" w14:textId="3C34C89C" w:rsidR="00343AA1" w:rsidRPr="00993F50" w:rsidRDefault="00343AA1" w:rsidP="00343AA1">
            <w:pPr>
              <w:suppressAutoHyphens/>
              <w:spacing w:after="20"/>
              <w:ind w:left="-139"/>
              <w:jc w:val="right"/>
              <w:rPr>
                <w:rFonts w:asciiTheme="majorBidi" w:hAnsiTheme="majorBidi" w:cstheme="majorBidi"/>
                <w:sz w:val="18"/>
                <w:szCs w:val="18"/>
                <w:lang w:eastAsia="en-CA" w:bidi="ar-LB"/>
              </w:rPr>
            </w:pPr>
            <w:r w:rsidRPr="00993F50">
              <w:rPr>
                <w:sz w:val="18"/>
                <w:szCs w:val="18"/>
              </w:rPr>
              <w:t>0</w:t>
            </w:r>
          </w:p>
        </w:tc>
        <w:tc>
          <w:tcPr>
            <w:tcW w:w="437" w:type="pct"/>
            <w:tcBorders>
              <w:top w:val="nil"/>
              <w:left w:val="nil"/>
              <w:bottom w:val="single" w:sz="4" w:space="0" w:color="auto"/>
              <w:right w:val="single" w:sz="4" w:space="0" w:color="auto"/>
            </w:tcBorders>
          </w:tcPr>
          <w:p w14:paraId="1D85570E" w14:textId="4B2FC215" w:rsidR="00343AA1" w:rsidRPr="00993F50" w:rsidRDefault="00343AA1" w:rsidP="00343AA1">
            <w:pPr>
              <w:suppressAutoHyphens/>
              <w:spacing w:after="20"/>
              <w:ind w:left="-139"/>
              <w:jc w:val="right"/>
              <w:rPr>
                <w:rFonts w:asciiTheme="majorBidi" w:hAnsiTheme="majorBidi" w:cstheme="majorBidi"/>
                <w:sz w:val="18"/>
                <w:szCs w:val="18"/>
                <w:lang w:eastAsia="en-CA" w:bidi="ar-LB"/>
              </w:rPr>
            </w:pPr>
            <w:r w:rsidRPr="00993F50">
              <w:rPr>
                <w:sz w:val="18"/>
                <w:szCs w:val="18"/>
              </w:rPr>
              <w:t>94,000</w:t>
            </w:r>
          </w:p>
        </w:tc>
        <w:tc>
          <w:tcPr>
            <w:tcW w:w="437" w:type="pct"/>
            <w:tcBorders>
              <w:top w:val="nil"/>
              <w:left w:val="nil"/>
              <w:bottom w:val="single" w:sz="4" w:space="0" w:color="auto"/>
              <w:right w:val="single" w:sz="4" w:space="0" w:color="auto"/>
            </w:tcBorders>
          </w:tcPr>
          <w:p w14:paraId="1F698336" w14:textId="5A228F83" w:rsidR="00343AA1" w:rsidRPr="00993F50" w:rsidRDefault="00343AA1" w:rsidP="00343AA1">
            <w:pPr>
              <w:suppressAutoHyphens/>
              <w:spacing w:after="20"/>
              <w:ind w:left="-139"/>
              <w:jc w:val="right"/>
              <w:rPr>
                <w:rFonts w:asciiTheme="majorBidi" w:hAnsiTheme="majorBidi" w:cstheme="majorBidi"/>
                <w:sz w:val="18"/>
                <w:szCs w:val="18"/>
                <w:lang w:eastAsia="en-CA" w:bidi="ar-LB"/>
              </w:rPr>
            </w:pPr>
            <w:r w:rsidRPr="00993F50">
              <w:rPr>
                <w:sz w:val="18"/>
                <w:szCs w:val="18"/>
              </w:rPr>
              <w:t>0</w:t>
            </w:r>
          </w:p>
        </w:tc>
        <w:tc>
          <w:tcPr>
            <w:tcW w:w="328" w:type="pct"/>
            <w:tcBorders>
              <w:top w:val="nil"/>
              <w:left w:val="nil"/>
              <w:bottom w:val="single" w:sz="4" w:space="0" w:color="auto"/>
              <w:right w:val="single" w:sz="4" w:space="0" w:color="auto"/>
            </w:tcBorders>
          </w:tcPr>
          <w:p w14:paraId="2DDB8144" w14:textId="443FDF59" w:rsidR="00343AA1" w:rsidRPr="00993F50" w:rsidRDefault="00343AA1" w:rsidP="00343AA1">
            <w:pPr>
              <w:suppressAutoHyphens/>
              <w:spacing w:after="20"/>
              <w:ind w:left="-139"/>
              <w:jc w:val="right"/>
              <w:rPr>
                <w:rFonts w:asciiTheme="majorBidi" w:hAnsiTheme="majorBidi" w:cstheme="majorBidi"/>
                <w:sz w:val="18"/>
                <w:szCs w:val="18"/>
                <w:lang w:eastAsia="en-CA" w:bidi="ar-LB"/>
              </w:rPr>
            </w:pPr>
            <w:r w:rsidRPr="00993F50">
              <w:rPr>
                <w:sz w:val="18"/>
                <w:szCs w:val="18"/>
              </w:rPr>
              <w:t>0</w:t>
            </w:r>
          </w:p>
        </w:tc>
        <w:tc>
          <w:tcPr>
            <w:tcW w:w="357" w:type="pct"/>
            <w:tcBorders>
              <w:top w:val="nil"/>
              <w:left w:val="nil"/>
              <w:bottom w:val="single" w:sz="4" w:space="0" w:color="auto"/>
              <w:right w:val="single" w:sz="4" w:space="0" w:color="auto"/>
            </w:tcBorders>
          </w:tcPr>
          <w:p w14:paraId="58FACE97" w14:textId="75FE6AF7" w:rsidR="00343AA1" w:rsidRPr="00993F50" w:rsidRDefault="00343AA1" w:rsidP="00343AA1">
            <w:pPr>
              <w:suppressAutoHyphens/>
              <w:bidi/>
              <w:spacing w:after="20"/>
              <w:rPr>
                <w:rFonts w:asciiTheme="majorBidi" w:hAnsiTheme="majorBidi" w:cstheme="majorBidi"/>
                <w:sz w:val="18"/>
                <w:szCs w:val="18"/>
                <w:lang w:eastAsia="en-CA" w:bidi="ar-LB"/>
              </w:rPr>
            </w:pPr>
            <w:r w:rsidRPr="00993F50">
              <w:rPr>
                <w:sz w:val="18"/>
                <w:szCs w:val="18"/>
              </w:rPr>
              <w:t>235,000</w:t>
            </w:r>
          </w:p>
        </w:tc>
      </w:tr>
      <w:tr w:rsidR="00343AA1" w:rsidRPr="00993F50" w14:paraId="32956915" w14:textId="77777777" w:rsidTr="00343AA1">
        <w:trPr>
          <w:trHeight w:val="231"/>
        </w:trPr>
        <w:tc>
          <w:tcPr>
            <w:tcW w:w="36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5E33A6B" w14:textId="77777777" w:rsidR="00343AA1" w:rsidRPr="00993F50" w:rsidRDefault="00343AA1" w:rsidP="00343AA1">
            <w:pPr>
              <w:suppressAutoHyphens/>
              <w:bidi/>
              <w:spacing w:after="20"/>
              <w:jc w:val="left"/>
              <w:rPr>
                <w:rFonts w:asciiTheme="majorBidi" w:hAnsiTheme="majorBidi"/>
                <w:sz w:val="18"/>
                <w:szCs w:val="18"/>
                <w:lang w:eastAsia="en-CA" w:bidi="ar-LB"/>
              </w:rPr>
            </w:pPr>
            <w:r w:rsidRPr="00993F50">
              <w:rPr>
                <w:rFonts w:asciiTheme="majorBidi" w:hAnsiTheme="majorBidi"/>
                <w:sz w:val="18"/>
                <w:szCs w:val="18"/>
                <w:rtl/>
                <w:lang w:eastAsia="en-CA" w:bidi="ar-LB"/>
              </w:rPr>
              <w:t>2-2</w:t>
            </w:r>
          </w:p>
        </w:tc>
        <w:tc>
          <w:tcPr>
            <w:tcW w:w="1764" w:type="pct"/>
            <w:tcBorders>
              <w:top w:val="nil"/>
              <w:left w:val="nil"/>
              <w:bottom w:val="single" w:sz="4" w:space="0" w:color="auto"/>
              <w:right w:val="single" w:sz="4" w:space="0" w:color="auto"/>
            </w:tcBorders>
            <w:hideMark/>
          </w:tcPr>
          <w:p w14:paraId="294505CC" w14:textId="77777777" w:rsidR="00343AA1" w:rsidRPr="00993F50" w:rsidRDefault="00343AA1" w:rsidP="00343AA1">
            <w:pPr>
              <w:suppressAutoHyphens/>
              <w:bidi/>
              <w:spacing w:after="20"/>
              <w:jc w:val="left"/>
              <w:rPr>
                <w:rFonts w:asciiTheme="majorBidi" w:hAnsiTheme="majorBidi"/>
                <w:sz w:val="18"/>
                <w:szCs w:val="18"/>
                <w:rtl/>
                <w:lang w:eastAsia="en-CA" w:bidi="ar-LB"/>
              </w:rPr>
            </w:pPr>
            <w:r w:rsidRPr="00993F50">
              <w:rPr>
                <w:rFonts w:asciiTheme="majorBidi" w:hAnsiTheme="majorBidi"/>
                <w:sz w:val="18"/>
                <w:szCs w:val="18"/>
                <w:rtl/>
                <w:lang w:eastAsia="en-CA" w:bidi="ar-LB"/>
              </w:rPr>
              <w:t>تكاليف دعم الوكالة المنفذة الرئيسية (دولار أمريكي)</w:t>
            </w:r>
          </w:p>
        </w:tc>
        <w:tc>
          <w:tcPr>
            <w:tcW w:w="437" w:type="pct"/>
            <w:tcBorders>
              <w:top w:val="nil"/>
              <w:left w:val="nil"/>
              <w:bottom w:val="single" w:sz="4" w:space="0" w:color="auto"/>
              <w:right w:val="single" w:sz="4" w:space="0" w:color="auto"/>
            </w:tcBorders>
          </w:tcPr>
          <w:p w14:paraId="57FC1E60" w14:textId="73926474" w:rsidR="00343AA1" w:rsidRPr="00993F50" w:rsidRDefault="00343AA1" w:rsidP="00343AA1">
            <w:pPr>
              <w:suppressAutoHyphens/>
              <w:spacing w:after="20"/>
              <w:jc w:val="right"/>
              <w:rPr>
                <w:rFonts w:asciiTheme="majorBidi" w:hAnsiTheme="majorBidi" w:cstheme="majorBidi"/>
                <w:sz w:val="18"/>
                <w:szCs w:val="18"/>
                <w:rtl/>
                <w:lang w:eastAsia="en-CA" w:bidi="ar-LB"/>
              </w:rPr>
            </w:pPr>
            <w:r w:rsidRPr="00993F50">
              <w:rPr>
                <w:sz w:val="18"/>
                <w:szCs w:val="18"/>
              </w:rPr>
              <w:t>18,330</w:t>
            </w:r>
          </w:p>
        </w:tc>
        <w:tc>
          <w:tcPr>
            <w:tcW w:w="437" w:type="pct"/>
            <w:tcBorders>
              <w:top w:val="nil"/>
              <w:left w:val="nil"/>
              <w:bottom w:val="single" w:sz="4" w:space="0" w:color="auto"/>
              <w:right w:val="single" w:sz="4" w:space="0" w:color="auto"/>
            </w:tcBorders>
          </w:tcPr>
          <w:p w14:paraId="7E263CB6" w14:textId="64298E83" w:rsidR="00343AA1" w:rsidRPr="00993F50" w:rsidRDefault="00343AA1" w:rsidP="00343AA1">
            <w:pPr>
              <w:suppressAutoHyphens/>
              <w:spacing w:after="20"/>
              <w:jc w:val="right"/>
              <w:rPr>
                <w:rFonts w:asciiTheme="majorBidi" w:hAnsiTheme="majorBidi" w:cstheme="majorBidi"/>
                <w:sz w:val="18"/>
                <w:szCs w:val="18"/>
                <w:lang w:eastAsia="en-CA" w:bidi="ar-LB"/>
              </w:rPr>
            </w:pPr>
            <w:r w:rsidRPr="00993F50">
              <w:rPr>
                <w:sz w:val="18"/>
                <w:szCs w:val="18"/>
              </w:rPr>
              <w:t>0</w:t>
            </w:r>
          </w:p>
        </w:tc>
        <w:tc>
          <w:tcPr>
            <w:tcW w:w="437" w:type="pct"/>
            <w:tcBorders>
              <w:top w:val="nil"/>
              <w:left w:val="nil"/>
              <w:bottom w:val="single" w:sz="4" w:space="0" w:color="auto"/>
              <w:right w:val="single" w:sz="4" w:space="0" w:color="auto"/>
            </w:tcBorders>
          </w:tcPr>
          <w:p w14:paraId="1BF40B47" w14:textId="0E998401" w:rsidR="00343AA1" w:rsidRPr="00993F50" w:rsidRDefault="00343AA1" w:rsidP="00343AA1">
            <w:pPr>
              <w:suppressAutoHyphens/>
              <w:spacing w:after="20"/>
              <w:jc w:val="right"/>
              <w:rPr>
                <w:rFonts w:asciiTheme="majorBidi" w:hAnsiTheme="majorBidi" w:cstheme="majorBidi"/>
                <w:sz w:val="18"/>
                <w:szCs w:val="18"/>
                <w:lang w:eastAsia="en-CA" w:bidi="ar-LB"/>
              </w:rPr>
            </w:pPr>
            <w:r w:rsidRPr="00993F50">
              <w:rPr>
                <w:sz w:val="18"/>
                <w:szCs w:val="18"/>
              </w:rPr>
              <w:t>0</w:t>
            </w:r>
          </w:p>
        </w:tc>
        <w:tc>
          <w:tcPr>
            <w:tcW w:w="437" w:type="pct"/>
            <w:tcBorders>
              <w:top w:val="nil"/>
              <w:left w:val="nil"/>
              <w:bottom w:val="single" w:sz="4" w:space="0" w:color="auto"/>
              <w:right w:val="single" w:sz="4" w:space="0" w:color="auto"/>
            </w:tcBorders>
          </w:tcPr>
          <w:p w14:paraId="7C6171B0" w14:textId="2121563C" w:rsidR="00343AA1" w:rsidRPr="00993F50" w:rsidRDefault="00343AA1" w:rsidP="00343AA1">
            <w:pPr>
              <w:suppressAutoHyphens/>
              <w:spacing w:after="20"/>
              <w:jc w:val="right"/>
              <w:rPr>
                <w:rFonts w:asciiTheme="majorBidi" w:hAnsiTheme="majorBidi" w:cstheme="majorBidi"/>
                <w:sz w:val="18"/>
                <w:szCs w:val="18"/>
                <w:lang w:eastAsia="en-CA" w:bidi="ar-LB"/>
              </w:rPr>
            </w:pPr>
            <w:r w:rsidRPr="00993F50">
              <w:rPr>
                <w:sz w:val="18"/>
                <w:szCs w:val="18"/>
              </w:rPr>
              <w:t>12,220</w:t>
            </w:r>
          </w:p>
        </w:tc>
        <w:tc>
          <w:tcPr>
            <w:tcW w:w="437" w:type="pct"/>
            <w:tcBorders>
              <w:top w:val="nil"/>
              <w:left w:val="nil"/>
              <w:bottom w:val="single" w:sz="4" w:space="0" w:color="auto"/>
              <w:right w:val="single" w:sz="4" w:space="0" w:color="auto"/>
            </w:tcBorders>
          </w:tcPr>
          <w:p w14:paraId="41537768" w14:textId="772D9C77" w:rsidR="00343AA1" w:rsidRPr="00993F50" w:rsidRDefault="00343AA1" w:rsidP="00343AA1">
            <w:pPr>
              <w:suppressAutoHyphens/>
              <w:spacing w:after="20"/>
              <w:jc w:val="right"/>
              <w:rPr>
                <w:rFonts w:asciiTheme="majorBidi" w:hAnsiTheme="majorBidi" w:cstheme="majorBidi"/>
                <w:sz w:val="18"/>
                <w:szCs w:val="18"/>
                <w:lang w:eastAsia="en-CA" w:bidi="ar-LB"/>
              </w:rPr>
            </w:pPr>
            <w:r w:rsidRPr="00993F50">
              <w:rPr>
                <w:sz w:val="18"/>
                <w:szCs w:val="18"/>
              </w:rPr>
              <w:t>0</w:t>
            </w:r>
          </w:p>
        </w:tc>
        <w:tc>
          <w:tcPr>
            <w:tcW w:w="328" w:type="pct"/>
            <w:tcBorders>
              <w:top w:val="nil"/>
              <w:left w:val="nil"/>
              <w:bottom w:val="single" w:sz="4" w:space="0" w:color="auto"/>
              <w:right w:val="single" w:sz="4" w:space="0" w:color="auto"/>
            </w:tcBorders>
          </w:tcPr>
          <w:p w14:paraId="3A189E08" w14:textId="2A5AC2F9" w:rsidR="00343AA1" w:rsidRPr="00993F50" w:rsidRDefault="00343AA1" w:rsidP="00343AA1">
            <w:pPr>
              <w:suppressAutoHyphens/>
              <w:spacing w:after="20"/>
              <w:jc w:val="right"/>
              <w:rPr>
                <w:rFonts w:asciiTheme="majorBidi" w:hAnsiTheme="majorBidi" w:cstheme="majorBidi"/>
                <w:sz w:val="18"/>
                <w:szCs w:val="18"/>
                <w:lang w:eastAsia="en-CA" w:bidi="ar-LB"/>
              </w:rPr>
            </w:pPr>
            <w:r w:rsidRPr="00993F50">
              <w:rPr>
                <w:sz w:val="18"/>
                <w:szCs w:val="18"/>
              </w:rPr>
              <w:t>0</w:t>
            </w:r>
          </w:p>
        </w:tc>
        <w:tc>
          <w:tcPr>
            <w:tcW w:w="357" w:type="pct"/>
            <w:tcBorders>
              <w:top w:val="nil"/>
              <w:left w:val="nil"/>
              <w:bottom w:val="single" w:sz="4" w:space="0" w:color="auto"/>
              <w:right w:val="single" w:sz="4" w:space="0" w:color="auto"/>
            </w:tcBorders>
          </w:tcPr>
          <w:p w14:paraId="5D737D29" w14:textId="6E93EE95" w:rsidR="00343AA1" w:rsidRPr="00993F50" w:rsidRDefault="00343AA1" w:rsidP="00343AA1">
            <w:pPr>
              <w:suppressAutoHyphens/>
              <w:bidi/>
              <w:spacing w:after="20"/>
              <w:rPr>
                <w:rFonts w:asciiTheme="majorBidi" w:hAnsiTheme="majorBidi" w:cstheme="majorBidi"/>
                <w:sz w:val="18"/>
                <w:szCs w:val="18"/>
                <w:lang w:eastAsia="en-CA" w:bidi="ar-LB"/>
              </w:rPr>
            </w:pPr>
            <w:r w:rsidRPr="00993F50">
              <w:rPr>
                <w:sz w:val="18"/>
                <w:szCs w:val="18"/>
              </w:rPr>
              <w:t>30,550</w:t>
            </w:r>
          </w:p>
        </w:tc>
      </w:tr>
      <w:tr w:rsidR="00343AA1" w:rsidRPr="00993F50" w14:paraId="2A9E8D0F" w14:textId="77777777" w:rsidTr="00343AA1">
        <w:trPr>
          <w:trHeight w:val="231"/>
        </w:trPr>
        <w:tc>
          <w:tcPr>
            <w:tcW w:w="36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8ED26A5" w14:textId="77777777" w:rsidR="00343AA1" w:rsidRPr="00993F50" w:rsidRDefault="00343AA1" w:rsidP="00343AA1">
            <w:pPr>
              <w:suppressAutoHyphens/>
              <w:bidi/>
              <w:spacing w:after="20"/>
              <w:jc w:val="left"/>
              <w:rPr>
                <w:rFonts w:asciiTheme="majorBidi" w:hAnsiTheme="majorBidi"/>
                <w:sz w:val="18"/>
                <w:szCs w:val="18"/>
                <w:rtl/>
                <w:lang w:eastAsia="en-CA" w:bidi="ar-LB"/>
              </w:rPr>
            </w:pPr>
            <w:r w:rsidRPr="00993F50">
              <w:rPr>
                <w:rFonts w:asciiTheme="majorBidi" w:hAnsiTheme="majorBidi"/>
                <w:sz w:val="18"/>
                <w:szCs w:val="18"/>
                <w:rtl/>
                <w:lang w:eastAsia="en-CA" w:bidi="ar-LB"/>
              </w:rPr>
              <w:t>2-3</w:t>
            </w:r>
          </w:p>
        </w:tc>
        <w:tc>
          <w:tcPr>
            <w:tcW w:w="1764" w:type="pct"/>
            <w:tcBorders>
              <w:top w:val="nil"/>
              <w:left w:val="nil"/>
              <w:bottom w:val="single" w:sz="4" w:space="0" w:color="auto"/>
              <w:right w:val="single" w:sz="4" w:space="0" w:color="auto"/>
            </w:tcBorders>
          </w:tcPr>
          <w:p w14:paraId="2CF03D84" w14:textId="77777777" w:rsidR="00343AA1" w:rsidRPr="00993F50" w:rsidRDefault="00343AA1" w:rsidP="00343AA1">
            <w:pPr>
              <w:suppressAutoHyphens/>
              <w:bidi/>
              <w:spacing w:after="20"/>
              <w:jc w:val="left"/>
              <w:rPr>
                <w:rFonts w:asciiTheme="majorBidi" w:hAnsiTheme="majorBidi"/>
                <w:sz w:val="18"/>
                <w:szCs w:val="18"/>
                <w:rtl/>
                <w:lang w:eastAsia="en-CA" w:bidi="ar-LB"/>
              </w:rPr>
            </w:pPr>
            <w:r w:rsidRPr="00993F50">
              <w:rPr>
                <w:rFonts w:asciiTheme="majorBidi" w:hAnsiTheme="majorBidi"/>
                <w:sz w:val="18"/>
                <w:szCs w:val="18"/>
                <w:rtl/>
                <w:lang w:eastAsia="en-CA" w:bidi="ar-LB"/>
              </w:rPr>
              <w:t>التمويل المتفق عليه للوكالة المنفذة المتعاونة (منظمة الأمم المتحدة للتنمية الصناعية) (دولار أمريكي)</w:t>
            </w:r>
          </w:p>
        </w:tc>
        <w:tc>
          <w:tcPr>
            <w:tcW w:w="437" w:type="pct"/>
            <w:tcBorders>
              <w:top w:val="nil"/>
              <w:left w:val="nil"/>
              <w:bottom w:val="single" w:sz="4" w:space="0" w:color="auto"/>
              <w:right w:val="single" w:sz="4" w:space="0" w:color="auto"/>
            </w:tcBorders>
          </w:tcPr>
          <w:p w14:paraId="1774C5ED" w14:textId="4CC7D8B7" w:rsidR="00343AA1" w:rsidRPr="00993F50" w:rsidRDefault="00343AA1" w:rsidP="00343AA1">
            <w:pPr>
              <w:suppressAutoHyphens/>
              <w:spacing w:after="20"/>
              <w:jc w:val="right"/>
              <w:rPr>
                <w:rFonts w:asciiTheme="majorBidi" w:hAnsiTheme="majorBidi" w:cstheme="majorBidi"/>
                <w:sz w:val="18"/>
                <w:szCs w:val="18"/>
                <w:rtl/>
                <w:lang w:eastAsia="en-CA" w:bidi="ar-LB"/>
              </w:rPr>
            </w:pPr>
            <w:r w:rsidRPr="00993F50">
              <w:rPr>
                <w:sz w:val="18"/>
                <w:szCs w:val="18"/>
              </w:rPr>
              <w:t>75,000</w:t>
            </w:r>
          </w:p>
        </w:tc>
        <w:tc>
          <w:tcPr>
            <w:tcW w:w="437" w:type="pct"/>
            <w:tcBorders>
              <w:top w:val="nil"/>
              <w:left w:val="nil"/>
              <w:bottom w:val="single" w:sz="4" w:space="0" w:color="auto"/>
              <w:right w:val="single" w:sz="4" w:space="0" w:color="auto"/>
            </w:tcBorders>
          </w:tcPr>
          <w:p w14:paraId="75D9C7D2" w14:textId="7133E24A" w:rsidR="00343AA1" w:rsidRPr="00993F50" w:rsidRDefault="00343AA1" w:rsidP="00343AA1">
            <w:pPr>
              <w:suppressAutoHyphens/>
              <w:spacing w:after="20"/>
              <w:jc w:val="right"/>
              <w:rPr>
                <w:rFonts w:asciiTheme="majorBidi" w:hAnsiTheme="majorBidi" w:cstheme="majorBidi"/>
                <w:sz w:val="18"/>
                <w:szCs w:val="18"/>
                <w:rtl/>
                <w:lang w:eastAsia="en-CA" w:bidi="ar-LB"/>
              </w:rPr>
            </w:pPr>
            <w:r w:rsidRPr="00993F50">
              <w:rPr>
                <w:sz w:val="18"/>
                <w:szCs w:val="18"/>
              </w:rPr>
              <w:t>0</w:t>
            </w:r>
          </w:p>
        </w:tc>
        <w:tc>
          <w:tcPr>
            <w:tcW w:w="437" w:type="pct"/>
            <w:tcBorders>
              <w:top w:val="nil"/>
              <w:left w:val="nil"/>
              <w:bottom w:val="single" w:sz="4" w:space="0" w:color="auto"/>
              <w:right w:val="single" w:sz="4" w:space="0" w:color="auto"/>
            </w:tcBorders>
          </w:tcPr>
          <w:p w14:paraId="3ED3C25E" w14:textId="54638438" w:rsidR="00343AA1" w:rsidRPr="00993F50" w:rsidRDefault="00343AA1" w:rsidP="00343AA1">
            <w:pPr>
              <w:suppressAutoHyphens/>
              <w:spacing w:after="20"/>
              <w:jc w:val="right"/>
              <w:rPr>
                <w:rFonts w:asciiTheme="majorBidi" w:hAnsiTheme="majorBidi" w:cstheme="majorBidi"/>
                <w:sz w:val="18"/>
                <w:szCs w:val="18"/>
                <w:rtl/>
                <w:lang w:bidi="ar-LB"/>
              </w:rPr>
            </w:pPr>
            <w:r w:rsidRPr="00993F50">
              <w:rPr>
                <w:sz w:val="18"/>
                <w:szCs w:val="18"/>
              </w:rPr>
              <w:t>0</w:t>
            </w:r>
          </w:p>
        </w:tc>
        <w:tc>
          <w:tcPr>
            <w:tcW w:w="437" w:type="pct"/>
            <w:tcBorders>
              <w:top w:val="nil"/>
              <w:left w:val="nil"/>
              <w:bottom w:val="single" w:sz="4" w:space="0" w:color="auto"/>
              <w:right w:val="single" w:sz="4" w:space="0" w:color="auto"/>
            </w:tcBorders>
          </w:tcPr>
          <w:p w14:paraId="5CD46C62" w14:textId="4EDE0F06" w:rsidR="00343AA1" w:rsidRPr="00993F50" w:rsidRDefault="00343AA1" w:rsidP="00343AA1">
            <w:pPr>
              <w:suppressAutoHyphens/>
              <w:spacing w:after="20"/>
              <w:jc w:val="right"/>
              <w:rPr>
                <w:rFonts w:asciiTheme="majorBidi" w:hAnsiTheme="majorBidi" w:cstheme="majorBidi"/>
                <w:sz w:val="18"/>
                <w:szCs w:val="18"/>
                <w:rtl/>
                <w:lang w:eastAsia="en-CA" w:bidi="ar-LB"/>
              </w:rPr>
            </w:pPr>
            <w:r w:rsidRPr="00993F50">
              <w:rPr>
                <w:sz w:val="18"/>
                <w:szCs w:val="18"/>
              </w:rPr>
              <w:t>50,000</w:t>
            </w:r>
          </w:p>
        </w:tc>
        <w:tc>
          <w:tcPr>
            <w:tcW w:w="437" w:type="pct"/>
            <w:tcBorders>
              <w:top w:val="nil"/>
              <w:left w:val="nil"/>
              <w:bottom w:val="single" w:sz="4" w:space="0" w:color="auto"/>
              <w:right w:val="single" w:sz="4" w:space="0" w:color="auto"/>
            </w:tcBorders>
          </w:tcPr>
          <w:p w14:paraId="5C4EDC71" w14:textId="072FE18B" w:rsidR="00343AA1" w:rsidRPr="00993F50" w:rsidRDefault="00343AA1" w:rsidP="00343AA1">
            <w:pPr>
              <w:suppressAutoHyphens/>
              <w:spacing w:after="20"/>
              <w:jc w:val="right"/>
              <w:rPr>
                <w:rFonts w:asciiTheme="majorBidi" w:hAnsiTheme="majorBidi" w:cstheme="majorBidi"/>
                <w:sz w:val="18"/>
                <w:szCs w:val="18"/>
                <w:rtl/>
                <w:lang w:bidi="ar-LB"/>
              </w:rPr>
            </w:pPr>
            <w:r w:rsidRPr="00993F50">
              <w:rPr>
                <w:sz w:val="18"/>
                <w:szCs w:val="18"/>
              </w:rPr>
              <w:t>0</w:t>
            </w:r>
          </w:p>
        </w:tc>
        <w:tc>
          <w:tcPr>
            <w:tcW w:w="328" w:type="pct"/>
            <w:tcBorders>
              <w:top w:val="nil"/>
              <w:left w:val="nil"/>
              <w:bottom w:val="single" w:sz="4" w:space="0" w:color="auto"/>
              <w:right w:val="single" w:sz="4" w:space="0" w:color="auto"/>
            </w:tcBorders>
          </w:tcPr>
          <w:p w14:paraId="586BCA05" w14:textId="500A3481" w:rsidR="00343AA1" w:rsidRPr="00993F50" w:rsidRDefault="00343AA1" w:rsidP="00343AA1">
            <w:pPr>
              <w:suppressAutoHyphens/>
              <w:spacing w:after="20"/>
              <w:jc w:val="right"/>
              <w:rPr>
                <w:rFonts w:asciiTheme="majorBidi" w:hAnsiTheme="majorBidi" w:cstheme="majorBidi"/>
                <w:sz w:val="18"/>
                <w:szCs w:val="18"/>
                <w:rtl/>
                <w:lang w:eastAsia="en-CA" w:bidi="ar-LB"/>
              </w:rPr>
            </w:pPr>
            <w:r w:rsidRPr="00993F50">
              <w:rPr>
                <w:sz w:val="18"/>
                <w:szCs w:val="18"/>
              </w:rPr>
              <w:t>0</w:t>
            </w:r>
          </w:p>
        </w:tc>
        <w:tc>
          <w:tcPr>
            <w:tcW w:w="357" w:type="pct"/>
            <w:tcBorders>
              <w:top w:val="nil"/>
              <w:left w:val="nil"/>
              <w:bottom w:val="single" w:sz="4" w:space="0" w:color="auto"/>
              <w:right w:val="single" w:sz="4" w:space="0" w:color="auto"/>
            </w:tcBorders>
          </w:tcPr>
          <w:p w14:paraId="3A31FC08" w14:textId="6969912E" w:rsidR="00343AA1" w:rsidRPr="00993F50" w:rsidRDefault="00343AA1" w:rsidP="00343AA1">
            <w:pPr>
              <w:suppressAutoHyphens/>
              <w:bidi/>
              <w:spacing w:after="20"/>
              <w:rPr>
                <w:rFonts w:asciiTheme="majorBidi" w:hAnsiTheme="majorBidi" w:cstheme="majorBidi"/>
                <w:sz w:val="18"/>
                <w:szCs w:val="18"/>
                <w:rtl/>
                <w:lang w:bidi="ar-LB"/>
              </w:rPr>
            </w:pPr>
            <w:r w:rsidRPr="00993F50">
              <w:rPr>
                <w:sz w:val="18"/>
                <w:szCs w:val="18"/>
              </w:rPr>
              <w:t>125,000</w:t>
            </w:r>
          </w:p>
        </w:tc>
      </w:tr>
      <w:tr w:rsidR="00343AA1" w:rsidRPr="00993F50" w14:paraId="3D17686D" w14:textId="77777777" w:rsidTr="00343AA1">
        <w:trPr>
          <w:trHeight w:val="231"/>
        </w:trPr>
        <w:tc>
          <w:tcPr>
            <w:tcW w:w="36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F963D3C" w14:textId="77777777" w:rsidR="00343AA1" w:rsidRPr="00993F50" w:rsidRDefault="00343AA1" w:rsidP="00343AA1">
            <w:pPr>
              <w:suppressAutoHyphens/>
              <w:bidi/>
              <w:spacing w:after="20"/>
              <w:jc w:val="left"/>
              <w:rPr>
                <w:rFonts w:asciiTheme="majorBidi" w:hAnsiTheme="majorBidi"/>
                <w:sz w:val="18"/>
                <w:szCs w:val="18"/>
                <w:rtl/>
                <w:lang w:eastAsia="en-CA" w:bidi="ar-LB"/>
              </w:rPr>
            </w:pPr>
            <w:r w:rsidRPr="00993F50">
              <w:rPr>
                <w:rFonts w:asciiTheme="majorBidi" w:hAnsiTheme="majorBidi"/>
                <w:sz w:val="18"/>
                <w:szCs w:val="18"/>
                <w:rtl/>
                <w:lang w:eastAsia="en-CA" w:bidi="ar-LB"/>
              </w:rPr>
              <w:t>2-4</w:t>
            </w:r>
          </w:p>
        </w:tc>
        <w:tc>
          <w:tcPr>
            <w:tcW w:w="1764" w:type="pct"/>
            <w:tcBorders>
              <w:top w:val="nil"/>
              <w:left w:val="nil"/>
              <w:bottom w:val="single" w:sz="4" w:space="0" w:color="auto"/>
              <w:right w:val="single" w:sz="4" w:space="0" w:color="auto"/>
            </w:tcBorders>
          </w:tcPr>
          <w:p w14:paraId="61B7F6E5" w14:textId="77777777" w:rsidR="00343AA1" w:rsidRPr="00993F50" w:rsidRDefault="00343AA1" w:rsidP="00343AA1">
            <w:pPr>
              <w:suppressAutoHyphens/>
              <w:bidi/>
              <w:spacing w:after="20"/>
              <w:jc w:val="left"/>
              <w:rPr>
                <w:rFonts w:asciiTheme="majorBidi" w:hAnsiTheme="majorBidi"/>
                <w:sz w:val="18"/>
                <w:szCs w:val="18"/>
                <w:rtl/>
                <w:lang w:eastAsia="en-CA" w:bidi="ar-LB"/>
              </w:rPr>
            </w:pPr>
            <w:r w:rsidRPr="00993F50">
              <w:rPr>
                <w:rFonts w:asciiTheme="majorBidi" w:hAnsiTheme="majorBidi"/>
                <w:sz w:val="18"/>
                <w:szCs w:val="18"/>
                <w:rtl/>
                <w:lang w:eastAsia="en-CA" w:bidi="ar-LB"/>
              </w:rPr>
              <w:t>تكاليف دعم الوكالة المنفذة المتعاونة (دولار أمريكي)</w:t>
            </w:r>
          </w:p>
        </w:tc>
        <w:tc>
          <w:tcPr>
            <w:tcW w:w="437" w:type="pct"/>
            <w:tcBorders>
              <w:top w:val="nil"/>
              <w:left w:val="nil"/>
              <w:bottom w:val="single" w:sz="4" w:space="0" w:color="auto"/>
              <w:right w:val="single" w:sz="4" w:space="0" w:color="auto"/>
            </w:tcBorders>
          </w:tcPr>
          <w:p w14:paraId="69878FB2" w14:textId="46D89F33" w:rsidR="00343AA1" w:rsidRPr="00993F50" w:rsidRDefault="00343AA1" w:rsidP="00343AA1">
            <w:pPr>
              <w:suppressAutoHyphens/>
              <w:spacing w:after="20"/>
              <w:jc w:val="right"/>
              <w:rPr>
                <w:rFonts w:asciiTheme="majorBidi" w:hAnsiTheme="majorBidi" w:cstheme="majorBidi"/>
                <w:sz w:val="18"/>
                <w:szCs w:val="18"/>
                <w:rtl/>
                <w:lang w:eastAsia="en-CA" w:bidi="ar-LB"/>
              </w:rPr>
            </w:pPr>
            <w:r w:rsidRPr="00993F50">
              <w:rPr>
                <w:sz w:val="18"/>
                <w:szCs w:val="18"/>
              </w:rPr>
              <w:t>9,750</w:t>
            </w:r>
          </w:p>
        </w:tc>
        <w:tc>
          <w:tcPr>
            <w:tcW w:w="437" w:type="pct"/>
            <w:tcBorders>
              <w:top w:val="nil"/>
              <w:left w:val="nil"/>
              <w:bottom w:val="single" w:sz="4" w:space="0" w:color="auto"/>
              <w:right w:val="single" w:sz="4" w:space="0" w:color="auto"/>
            </w:tcBorders>
          </w:tcPr>
          <w:p w14:paraId="10A09E12" w14:textId="2A064CD7" w:rsidR="00343AA1" w:rsidRPr="00993F50" w:rsidRDefault="00343AA1" w:rsidP="00343AA1">
            <w:pPr>
              <w:suppressAutoHyphens/>
              <w:spacing w:after="20"/>
              <w:jc w:val="right"/>
              <w:rPr>
                <w:rFonts w:asciiTheme="majorBidi" w:hAnsiTheme="majorBidi" w:cstheme="majorBidi"/>
                <w:sz w:val="18"/>
                <w:szCs w:val="18"/>
                <w:rtl/>
                <w:lang w:eastAsia="en-CA" w:bidi="ar-LB"/>
              </w:rPr>
            </w:pPr>
            <w:r w:rsidRPr="00993F50">
              <w:rPr>
                <w:sz w:val="18"/>
                <w:szCs w:val="18"/>
              </w:rPr>
              <w:t>0</w:t>
            </w:r>
          </w:p>
        </w:tc>
        <w:tc>
          <w:tcPr>
            <w:tcW w:w="437" w:type="pct"/>
            <w:tcBorders>
              <w:top w:val="nil"/>
              <w:left w:val="nil"/>
              <w:bottom w:val="single" w:sz="4" w:space="0" w:color="auto"/>
              <w:right w:val="single" w:sz="4" w:space="0" w:color="auto"/>
            </w:tcBorders>
          </w:tcPr>
          <w:p w14:paraId="7CDCDC6C" w14:textId="021E85DE" w:rsidR="00343AA1" w:rsidRPr="00993F50" w:rsidRDefault="00343AA1" w:rsidP="00343AA1">
            <w:pPr>
              <w:suppressAutoHyphens/>
              <w:spacing w:after="20"/>
              <w:jc w:val="right"/>
              <w:rPr>
                <w:rFonts w:asciiTheme="majorBidi" w:hAnsiTheme="majorBidi" w:cstheme="majorBidi"/>
                <w:sz w:val="18"/>
                <w:szCs w:val="18"/>
                <w:rtl/>
                <w:lang w:bidi="ar-LB"/>
              </w:rPr>
            </w:pPr>
            <w:r w:rsidRPr="00993F50">
              <w:rPr>
                <w:sz w:val="18"/>
                <w:szCs w:val="18"/>
              </w:rPr>
              <w:t>0</w:t>
            </w:r>
          </w:p>
        </w:tc>
        <w:tc>
          <w:tcPr>
            <w:tcW w:w="437" w:type="pct"/>
            <w:tcBorders>
              <w:top w:val="nil"/>
              <w:left w:val="nil"/>
              <w:bottom w:val="single" w:sz="4" w:space="0" w:color="auto"/>
              <w:right w:val="single" w:sz="4" w:space="0" w:color="auto"/>
            </w:tcBorders>
          </w:tcPr>
          <w:p w14:paraId="40010ACE" w14:textId="3C994CD5" w:rsidR="00343AA1" w:rsidRPr="00993F50" w:rsidRDefault="00343AA1" w:rsidP="00343AA1">
            <w:pPr>
              <w:suppressAutoHyphens/>
              <w:spacing w:after="20"/>
              <w:jc w:val="right"/>
              <w:rPr>
                <w:rFonts w:asciiTheme="majorBidi" w:hAnsiTheme="majorBidi" w:cstheme="majorBidi"/>
                <w:sz w:val="18"/>
                <w:szCs w:val="18"/>
                <w:rtl/>
                <w:lang w:eastAsia="en-CA" w:bidi="ar-LB"/>
              </w:rPr>
            </w:pPr>
            <w:r w:rsidRPr="00993F50">
              <w:rPr>
                <w:sz w:val="18"/>
                <w:szCs w:val="18"/>
              </w:rPr>
              <w:t>6,500</w:t>
            </w:r>
          </w:p>
        </w:tc>
        <w:tc>
          <w:tcPr>
            <w:tcW w:w="437" w:type="pct"/>
            <w:tcBorders>
              <w:top w:val="nil"/>
              <w:left w:val="nil"/>
              <w:bottom w:val="single" w:sz="4" w:space="0" w:color="auto"/>
              <w:right w:val="single" w:sz="4" w:space="0" w:color="auto"/>
            </w:tcBorders>
          </w:tcPr>
          <w:p w14:paraId="03084626" w14:textId="13A8232F" w:rsidR="00343AA1" w:rsidRPr="00993F50" w:rsidRDefault="00343AA1" w:rsidP="00343AA1">
            <w:pPr>
              <w:suppressAutoHyphens/>
              <w:spacing w:after="20"/>
              <w:jc w:val="right"/>
              <w:rPr>
                <w:rFonts w:asciiTheme="majorBidi" w:hAnsiTheme="majorBidi" w:cstheme="majorBidi"/>
                <w:sz w:val="18"/>
                <w:szCs w:val="18"/>
                <w:rtl/>
                <w:lang w:bidi="ar-LB"/>
              </w:rPr>
            </w:pPr>
            <w:r w:rsidRPr="00993F50">
              <w:rPr>
                <w:sz w:val="18"/>
                <w:szCs w:val="18"/>
              </w:rPr>
              <w:t>0</w:t>
            </w:r>
          </w:p>
        </w:tc>
        <w:tc>
          <w:tcPr>
            <w:tcW w:w="328" w:type="pct"/>
            <w:tcBorders>
              <w:top w:val="nil"/>
              <w:left w:val="nil"/>
              <w:bottom w:val="single" w:sz="4" w:space="0" w:color="auto"/>
              <w:right w:val="single" w:sz="4" w:space="0" w:color="auto"/>
            </w:tcBorders>
          </w:tcPr>
          <w:p w14:paraId="6F77D3F4" w14:textId="0FC0B85A" w:rsidR="00343AA1" w:rsidRPr="00993F50" w:rsidRDefault="00343AA1" w:rsidP="00343AA1">
            <w:pPr>
              <w:suppressAutoHyphens/>
              <w:spacing w:after="20"/>
              <w:jc w:val="right"/>
              <w:rPr>
                <w:rFonts w:asciiTheme="majorBidi" w:hAnsiTheme="majorBidi" w:cstheme="majorBidi"/>
                <w:sz w:val="18"/>
                <w:szCs w:val="18"/>
                <w:rtl/>
                <w:lang w:eastAsia="en-CA" w:bidi="ar-LB"/>
              </w:rPr>
            </w:pPr>
            <w:r w:rsidRPr="00993F50">
              <w:rPr>
                <w:sz w:val="18"/>
                <w:szCs w:val="18"/>
              </w:rPr>
              <w:t>0</w:t>
            </w:r>
          </w:p>
        </w:tc>
        <w:tc>
          <w:tcPr>
            <w:tcW w:w="357" w:type="pct"/>
            <w:tcBorders>
              <w:top w:val="nil"/>
              <w:left w:val="nil"/>
              <w:bottom w:val="single" w:sz="4" w:space="0" w:color="auto"/>
              <w:right w:val="single" w:sz="4" w:space="0" w:color="auto"/>
            </w:tcBorders>
          </w:tcPr>
          <w:p w14:paraId="630B21AA" w14:textId="457D6A8B" w:rsidR="00343AA1" w:rsidRPr="00993F50" w:rsidRDefault="00343AA1" w:rsidP="00343AA1">
            <w:pPr>
              <w:suppressAutoHyphens/>
              <w:bidi/>
              <w:spacing w:after="20"/>
              <w:rPr>
                <w:rFonts w:asciiTheme="majorBidi" w:hAnsiTheme="majorBidi" w:cstheme="majorBidi"/>
                <w:sz w:val="18"/>
                <w:szCs w:val="18"/>
                <w:rtl/>
                <w:lang w:bidi="ar-LB"/>
              </w:rPr>
            </w:pPr>
            <w:r w:rsidRPr="00993F50">
              <w:rPr>
                <w:sz w:val="18"/>
                <w:szCs w:val="18"/>
              </w:rPr>
              <w:t>16,250</w:t>
            </w:r>
          </w:p>
        </w:tc>
      </w:tr>
      <w:tr w:rsidR="00343AA1" w:rsidRPr="00993F50" w14:paraId="40BB6773" w14:textId="77777777" w:rsidTr="00343AA1">
        <w:trPr>
          <w:trHeight w:val="231"/>
        </w:trPr>
        <w:tc>
          <w:tcPr>
            <w:tcW w:w="36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60DE621" w14:textId="77777777" w:rsidR="00343AA1" w:rsidRPr="00993F50" w:rsidRDefault="00343AA1" w:rsidP="00343AA1">
            <w:pPr>
              <w:suppressAutoHyphens/>
              <w:bidi/>
              <w:spacing w:after="20"/>
              <w:jc w:val="left"/>
              <w:rPr>
                <w:rFonts w:asciiTheme="majorBidi" w:hAnsiTheme="majorBidi"/>
                <w:sz w:val="18"/>
                <w:szCs w:val="18"/>
                <w:lang w:eastAsia="en-CA" w:bidi="ar-LB"/>
              </w:rPr>
            </w:pPr>
            <w:r w:rsidRPr="00993F50">
              <w:rPr>
                <w:rFonts w:asciiTheme="majorBidi" w:hAnsiTheme="majorBidi"/>
                <w:sz w:val="18"/>
                <w:szCs w:val="18"/>
                <w:rtl/>
                <w:lang w:eastAsia="en-CA" w:bidi="ar-LB"/>
              </w:rPr>
              <w:t>3-1</w:t>
            </w:r>
          </w:p>
        </w:tc>
        <w:tc>
          <w:tcPr>
            <w:tcW w:w="1764" w:type="pct"/>
            <w:tcBorders>
              <w:top w:val="nil"/>
              <w:left w:val="nil"/>
              <w:bottom w:val="single" w:sz="4" w:space="0" w:color="auto"/>
              <w:right w:val="single" w:sz="4" w:space="0" w:color="auto"/>
            </w:tcBorders>
            <w:hideMark/>
          </w:tcPr>
          <w:p w14:paraId="1E42533C" w14:textId="77777777" w:rsidR="00343AA1" w:rsidRPr="00993F50" w:rsidRDefault="00343AA1" w:rsidP="00343AA1">
            <w:pPr>
              <w:suppressAutoHyphens/>
              <w:bidi/>
              <w:spacing w:after="20"/>
              <w:jc w:val="left"/>
              <w:rPr>
                <w:rFonts w:asciiTheme="majorBidi" w:hAnsiTheme="majorBidi"/>
                <w:sz w:val="18"/>
                <w:szCs w:val="18"/>
                <w:rtl/>
                <w:lang w:eastAsia="en-CA" w:bidi="ar-LB"/>
              </w:rPr>
            </w:pPr>
            <w:r w:rsidRPr="00993F50">
              <w:rPr>
                <w:rFonts w:asciiTheme="majorBidi" w:hAnsiTheme="majorBidi"/>
                <w:sz w:val="18"/>
                <w:szCs w:val="18"/>
                <w:rtl/>
                <w:lang w:eastAsia="en-CA" w:bidi="ar-LB"/>
              </w:rPr>
              <w:t>مجموع التمويل المتفق عليه (دولار أمريكي)</w:t>
            </w:r>
          </w:p>
        </w:tc>
        <w:tc>
          <w:tcPr>
            <w:tcW w:w="437" w:type="pct"/>
            <w:tcBorders>
              <w:top w:val="nil"/>
              <w:left w:val="nil"/>
              <w:bottom w:val="single" w:sz="4" w:space="0" w:color="auto"/>
              <w:right w:val="single" w:sz="4" w:space="0" w:color="auto"/>
            </w:tcBorders>
          </w:tcPr>
          <w:p w14:paraId="717FF711" w14:textId="335CDF7C" w:rsidR="00343AA1" w:rsidRPr="00993F50" w:rsidRDefault="00343AA1" w:rsidP="00343AA1">
            <w:pPr>
              <w:suppressAutoHyphens/>
              <w:spacing w:after="20"/>
              <w:jc w:val="right"/>
              <w:rPr>
                <w:rFonts w:asciiTheme="majorBidi" w:hAnsiTheme="majorBidi" w:cstheme="majorBidi"/>
                <w:sz w:val="18"/>
                <w:szCs w:val="18"/>
                <w:rtl/>
                <w:lang w:eastAsia="en-CA" w:bidi="ar-LB"/>
              </w:rPr>
            </w:pPr>
            <w:r w:rsidRPr="00993F50">
              <w:rPr>
                <w:sz w:val="18"/>
                <w:szCs w:val="18"/>
              </w:rPr>
              <w:t>216,000</w:t>
            </w:r>
          </w:p>
        </w:tc>
        <w:tc>
          <w:tcPr>
            <w:tcW w:w="437" w:type="pct"/>
            <w:tcBorders>
              <w:top w:val="nil"/>
              <w:left w:val="nil"/>
              <w:bottom w:val="single" w:sz="4" w:space="0" w:color="auto"/>
              <w:right w:val="single" w:sz="4" w:space="0" w:color="auto"/>
            </w:tcBorders>
          </w:tcPr>
          <w:p w14:paraId="553631F3" w14:textId="627985CB" w:rsidR="00343AA1" w:rsidRPr="00993F50" w:rsidRDefault="00343AA1" w:rsidP="00343AA1">
            <w:pPr>
              <w:suppressAutoHyphens/>
              <w:spacing w:after="20"/>
              <w:jc w:val="right"/>
              <w:rPr>
                <w:rFonts w:asciiTheme="majorBidi" w:hAnsiTheme="majorBidi" w:cstheme="majorBidi"/>
                <w:sz w:val="18"/>
                <w:szCs w:val="18"/>
                <w:lang w:eastAsia="en-CA" w:bidi="ar-LB"/>
              </w:rPr>
            </w:pPr>
            <w:r w:rsidRPr="00993F50">
              <w:rPr>
                <w:sz w:val="18"/>
                <w:szCs w:val="18"/>
              </w:rPr>
              <w:t>0</w:t>
            </w:r>
          </w:p>
        </w:tc>
        <w:tc>
          <w:tcPr>
            <w:tcW w:w="437" w:type="pct"/>
            <w:tcBorders>
              <w:top w:val="nil"/>
              <w:left w:val="nil"/>
              <w:bottom w:val="single" w:sz="4" w:space="0" w:color="auto"/>
              <w:right w:val="single" w:sz="4" w:space="0" w:color="auto"/>
            </w:tcBorders>
          </w:tcPr>
          <w:p w14:paraId="1B270AFA" w14:textId="2E2BD6B2" w:rsidR="00343AA1" w:rsidRPr="00993F50" w:rsidRDefault="00343AA1" w:rsidP="00343AA1">
            <w:pPr>
              <w:suppressAutoHyphens/>
              <w:spacing w:after="20"/>
              <w:jc w:val="right"/>
              <w:rPr>
                <w:rFonts w:asciiTheme="majorBidi" w:hAnsiTheme="majorBidi" w:cstheme="majorBidi"/>
                <w:sz w:val="18"/>
                <w:szCs w:val="18"/>
                <w:lang w:bidi="ar-LB"/>
              </w:rPr>
            </w:pPr>
            <w:r w:rsidRPr="00993F50">
              <w:rPr>
                <w:sz w:val="18"/>
                <w:szCs w:val="18"/>
              </w:rPr>
              <w:t>0</w:t>
            </w:r>
          </w:p>
        </w:tc>
        <w:tc>
          <w:tcPr>
            <w:tcW w:w="437" w:type="pct"/>
            <w:tcBorders>
              <w:top w:val="nil"/>
              <w:left w:val="nil"/>
              <w:bottom w:val="single" w:sz="4" w:space="0" w:color="auto"/>
              <w:right w:val="single" w:sz="4" w:space="0" w:color="auto"/>
            </w:tcBorders>
          </w:tcPr>
          <w:p w14:paraId="43DCC82D" w14:textId="19620D3C" w:rsidR="00343AA1" w:rsidRPr="00993F50" w:rsidRDefault="00343AA1" w:rsidP="00343AA1">
            <w:pPr>
              <w:suppressAutoHyphens/>
              <w:spacing w:after="20"/>
              <w:jc w:val="right"/>
              <w:rPr>
                <w:rFonts w:asciiTheme="majorBidi" w:hAnsiTheme="majorBidi" w:cstheme="majorBidi"/>
                <w:sz w:val="18"/>
                <w:szCs w:val="18"/>
                <w:lang w:eastAsia="en-CA" w:bidi="ar-LB"/>
              </w:rPr>
            </w:pPr>
            <w:r w:rsidRPr="00993F50">
              <w:rPr>
                <w:sz w:val="18"/>
                <w:szCs w:val="18"/>
              </w:rPr>
              <w:t>144,000</w:t>
            </w:r>
          </w:p>
        </w:tc>
        <w:tc>
          <w:tcPr>
            <w:tcW w:w="437" w:type="pct"/>
            <w:tcBorders>
              <w:top w:val="nil"/>
              <w:left w:val="nil"/>
              <w:bottom w:val="single" w:sz="4" w:space="0" w:color="auto"/>
              <w:right w:val="single" w:sz="4" w:space="0" w:color="auto"/>
            </w:tcBorders>
          </w:tcPr>
          <w:p w14:paraId="07F83866" w14:textId="2F638AA3" w:rsidR="00343AA1" w:rsidRPr="00993F50" w:rsidRDefault="00343AA1" w:rsidP="00343AA1">
            <w:pPr>
              <w:suppressAutoHyphens/>
              <w:spacing w:after="20"/>
              <w:jc w:val="right"/>
              <w:rPr>
                <w:rFonts w:asciiTheme="majorBidi" w:hAnsiTheme="majorBidi" w:cstheme="majorBidi"/>
                <w:sz w:val="18"/>
                <w:szCs w:val="18"/>
                <w:lang w:bidi="ar-LB"/>
              </w:rPr>
            </w:pPr>
            <w:r w:rsidRPr="00993F50">
              <w:rPr>
                <w:sz w:val="18"/>
                <w:szCs w:val="18"/>
              </w:rPr>
              <w:t>0</w:t>
            </w:r>
          </w:p>
        </w:tc>
        <w:tc>
          <w:tcPr>
            <w:tcW w:w="328" w:type="pct"/>
            <w:tcBorders>
              <w:top w:val="nil"/>
              <w:left w:val="nil"/>
              <w:bottom w:val="single" w:sz="4" w:space="0" w:color="auto"/>
              <w:right w:val="single" w:sz="4" w:space="0" w:color="auto"/>
            </w:tcBorders>
          </w:tcPr>
          <w:p w14:paraId="5898508F" w14:textId="25F9A91C" w:rsidR="00343AA1" w:rsidRPr="00993F50" w:rsidRDefault="00343AA1" w:rsidP="00343AA1">
            <w:pPr>
              <w:suppressAutoHyphens/>
              <w:spacing w:after="20"/>
              <w:jc w:val="right"/>
              <w:rPr>
                <w:rFonts w:asciiTheme="majorBidi" w:hAnsiTheme="majorBidi" w:cstheme="majorBidi"/>
                <w:sz w:val="18"/>
                <w:szCs w:val="18"/>
                <w:lang w:eastAsia="en-CA" w:bidi="ar-LB"/>
              </w:rPr>
            </w:pPr>
            <w:r w:rsidRPr="00993F50">
              <w:rPr>
                <w:sz w:val="18"/>
                <w:szCs w:val="18"/>
              </w:rPr>
              <w:t>0</w:t>
            </w:r>
          </w:p>
        </w:tc>
        <w:tc>
          <w:tcPr>
            <w:tcW w:w="357" w:type="pct"/>
            <w:tcBorders>
              <w:top w:val="nil"/>
              <w:left w:val="nil"/>
              <w:bottom w:val="single" w:sz="4" w:space="0" w:color="auto"/>
              <w:right w:val="single" w:sz="4" w:space="0" w:color="auto"/>
            </w:tcBorders>
          </w:tcPr>
          <w:p w14:paraId="66575DEE" w14:textId="2C50D122" w:rsidR="00343AA1" w:rsidRPr="00993F50" w:rsidRDefault="00343AA1" w:rsidP="00343AA1">
            <w:pPr>
              <w:suppressAutoHyphens/>
              <w:bidi/>
              <w:spacing w:after="20"/>
              <w:rPr>
                <w:rFonts w:asciiTheme="majorBidi" w:hAnsiTheme="majorBidi" w:cstheme="majorBidi"/>
                <w:sz w:val="18"/>
                <w:szCs w:val="18"/>
                <w:lang w:bidi="ar-LB"/>
              </w:rPr>
            </w:pPr>
            <w:r w:rsidRPr="00993F50">
              <w:rPr>
                <w:sz w:val="18"/>
                <w:szCs w:val="18"/>
              </w:rPr>
              <w:t>360,000</w:t>
            </w:r>
          </w:p>
        </w:tc>
      </w:tr>
      <w:tr w:rsidR="00343AA1" w:rsidRPr="00993F50" w14:paraId="185541A9" w14:textId="77777777" w:rsidTr="00343AA1">
        <w:trPr>
          <w:trHeight w:val="231"/>
        </w:trPr>
        <w:tc>
          <w:tcPr>
            <w:tcW w:w="36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07C8782" w14:textId="77777777" w:rsidR="00343AA1" w:rsidRPr="00993F50" w:rsidRDefault="00343AA1" w:rsidP="00343AA1">
            <w:pPr>
              <w:suppressAutoHyphens/>
              <w:bidi/>
              <w:spacing w:after="20"/>
              <w:jc w:val="left"/>
              <w:rPr>
                <w:rFonts w:asciiTheme="majorBidi" w:hAnsiTheme="majorBidi"/>
                <w:sz w:val="18"/>
                <w:szCs w:val="18"/>
                <w:lang w:eastAsia="en-CA" w:bidi="ar-LB"/>
              </w:rPr>
            </w:pPr>
            <w:r w:rsidRPr="00993F50">
              <w:rPr>
                <w:rFonts w:asciiTheme="majorBidi" w:hAnsiTheme="majorBidi"/>
                <w:sz w:val="18"/>
                <w:szCs w:val="18"/>
                <w:rtl/>
                <w:lang w:eastAsia="en-CA" w:bidi="ar-LB"/>
              </w:rPr>
              <w:t>3-2</w:t>
            </w:r>
          </w:p>
        </w:tc>
        <w:tc>
          <w:tcPr>
            <w:tcW w:w="1764" w:type="pct"/>
            <w:tcBorders>
              <w:top w:val="nil"/>
              <w:left w:val="nil"/>
              <w:bottom w:val="single" w:sz="4" w:space="0" w:color="auto"/>
              <w:right w:val="single" w:sz="4" w:space="0" w:color="auto"/>
            </w:tcBorders>
            <w:hideMark/>
          </w:tcPr>
          <w:p w14:paraId="7467732B" w14:textId="77777777" w:rsidR="00343AA1" w:rsidRPr="00993F50" w:rsidRDefault="00343AA1" w:rsidP="00343AA1">
            <w:pPr>
              <w:suppressAutoHyphens/>
              <w:bidi/>
              <w:spacing w:after="20"/>
              <w:jc w:val="left"/>
              <w:rPr>
                <w:rFonts w:asciiTheme="majorBidi" w:hAnsiTheme="majorBidi"/>
                <w:sz w:val="18"/>
                <w:szCs w:val="18"/>
                <w:rtl/>
                <w:lang w:eastAsia="en-CA" w:bidi="ar-LB"/>
              </w:rPr>
            </w:pPr>
            <w:r w:rsidRPr="00993F50">
              <w:rPr>
                <w:rFonts w:asciiTheme="majorBidi" w:hAnsiTheme="majorBidi"/>
                <w:sz w:val="18"/>
                <w:szCs w:val="18"/>
                <w:rtl/>
                <w:lang w:eastAsia="en-CA" w:bidi="ar-LB"/>
              </w:rPr>
              <w:t>مجموع تكاليف الدعم (دولار أمريكي)</w:t>
            </w:r>
          </w:p>
        </w:tc>
        <w:tc>
          <w:tcPr>
            <w:tcW w:w="437" w:type="pct"/>
            <w:tcBorders>
              <w:top w:val="nil"/>
              <w:left w:val="nil"/>
              <w:bottom w:val="single" w:sz="4" w:space="0" w:color="auto"/>
              <w:right w:val="single" w:sz="4" w:space="0" w:color="auto"/>
            </w:tcBorders>
          </w:tcPr>
          <w:p w14:paraId="3FBA3D05" w14:textId="7D1E454D" w:rsidR="00343AA1" w:rsidRPr="00993F50" w:rsidRDefault="00343AA1" w:rsidP="00343AA1">
            <w:pPr>
              <w:suppressAutoHyphens/>
              <w:spacing w:after="20"/>
              <w:jc w:val="right"/>
              <w:rPr>
                <w:rFonts w:asciiTheme="majorBidi" w:hAnsiTheme="majorBidi" w:cstheme="majorBidi"/>
                <w:sz w:val="18"/>
                <w:szCs w:val="18"/>
                <w:rtl/>
                <w:lang w:eastAsia="en-CA" w:bidi="ar-LB"/>
              </w:rPr>
            </w:pPr>
            <w:r w:rsidRPr="00993F50">
              <w:rPr>
                <w:sz w:val="18"/>
                <w:szCs w:val="18"/>
              </w:rPr>
              <w:t>28,080</w:t>
            </w:r>
          </w:p>
        </w:tc>
        <w:tc>
          <w:tcPr>
            <w:tcW w:w="437" w:type="pct"/>
            <w:tcBorders>
              <w:top w:val="nil"/>
              <w:left w:val="nil"/>
              <w:bottom w:val="single" w:sz="4" w:space="0" w:color="auto"/>
              <w:right w:val="single" w:sz="4" w:space="0" w:color="auto"/>
            </w:tcBorders>
          </w:tcPr>
          <w:p w14:paraId="66C3C128" w14:textId="25F5B8B4" w:rsidR="00343AA1" w:rsidRPr="00993F50" w:rsidRDefault="00343AA1" w:rsidP="00343AA1">
            <w:pPr>
              <w:suppressAutoHyphens/>
              <w:spacing w:after="20"/>
              <w:jc w:val="right"/>
              <w:rPr>
                <w:rFonts w:asciiTheme="majorBidi" w:hAnsiTheme="majorBidi" w:cstheme="majorBidi"/>
                <w:sz w:val="18"/>
                <w:szCs w:val="18"/>
                <w:lang w:eastAsia="en-CA" w:bidi="ar-LB"/>
              </w:rPr>
            </w:pPr>
            <w:r w:rsidRPr="00993F50">
              <w:rPr>
                <w:sz w:val="18"/>
                <w:szCs w:val="18"/>
              </w:rPr>
              <w:t>0</w:t>
            </w:r>
          </w:p>
        </w:tc>
        <w:tc>
          <w:tcPr>
            <w:tcW w:w="437" w:type="pct"/>
            <w:tcBorders>
              <w:top w:val="nil"/>
              <w:left w:val="nil"/>
              <w:bottom w:val="single" w:sz="4" w:space="0" w:color="auto"/>
              <w:right w:val="single" w:sz="4" w:space="0" w:color="auto"/>
            </w:tcBorders>
          </w:tcPr>
          <w:p w14:paraId="7ED5FB49" w14:textId="5D6BCD38" w:rsidR="00343AA1" w:rsidRPr="00993F50" w:rsidRDefault="00343AA1" w:rsidP="00343AA1">
            <w:pPr>
              <w:suppressAutoHyphens/>
              <w:spacing w:after="20"/>
              <w:jc w:val="right"/>
              <w:rPr>
                <w:rFonts w:asciiTheme="majorBidi" w:hAnsiTheme="majorBidi" w:cstheme="majorBidi"/>
                <w:sz w:val="18"/>
                <w:szCs w:val="18"/>
                <w:lang w:bidi="ar-LB"/>
              </w:rPr>
            </w:pPr>
            <w:r w:rsidRPr="00993F50">
              <w:rPr>
                <w:sz w:val="18"/>
                <w:szCs w:val="18"/>
              </w:rPr>
              <w:t>0</w:t>
            </w:r>
          </w:p>
        </w:tc>
        <w:tc>
          <w:tcPr>
            <w:tcW w:w="437" w:type="pct"/>
            <w:tcBorders>
              <w:top w:val="nil"/>
              <w:left w:val="nil"/>
              <w:bottom w:val="single" w:sz="4" w:space="0" w:color="auto"/>
              <w:right w:val="single" w:sz="4" w:space="0" w:color="auto"/>
            </w:tcBorders>
          </w:tcPr>
          <w:p w14:paraId="721624F7" w14:textId="00B0C190" w:rsidR="00343AA1" w:rsidRPr="00993F50" w:rsidRDefault="00343AA1" w:rsidP="00343AA1">
            <w:pPr>
              <w:suppressAutoHyphens/>
              <w:spacing w:after="20"/>
              <w:jc w:val="right"/>
              <w:rPr>
                <w:rFonts w:asciiTheme="majorBidi" w:hAnsiTheme="majorBidi" w:cstheme="majorBidi"/>
                <w:sz w:val="18"/>
                <w:szCs w:val="18"/>
                <w:lang w:eastAsia="en-CA" w:bidi="ar-LB"/>
              </w:rPr>
            </w:pPr>
            <w:r w:rsidRPr="00993F50">
              <w:rPr>
                <w:sz w:val="18"/>
                <w:szCs w:val="18"/>
              </w:rPr>
              <w:t>18,720</w:t>
            </w:r>
          </w:p>
        </w:tc>
        <w:tc>
          <w:tcPr>
            <w:tcW w:w="437" w:type="pct"/>
            <w:tcBorders>
              <w:top w:val="nil"/>
              <w:left w:val="nil"/>
              <w:bottom w:val="single" w:sz="4" w:space="0" w:color="auto"/>
              <w:right w:val="single" w:sz="4" w:space="0" w:color="auto"/>
            </w:tcBorders>
          </w:tcPr>
          <w:p w14:paraId="569504E6" w14:textId="154DCC7B" w:rsidR="00343AA1" w:rsidRPr="00993F50" w:rsidRDefault="00343AA1" w:rsidP="00343AA1">
            <w:pPr>
              <w:suppressAutoHyphens/>
              <w:spacing w:after="20"/>
              <w:jc w:val="right"/>
              <w:rPr>
                <w:rFonts w:asciiTheme="majorBidi" w:hAnsiTheme="majorBidi" w:cstheme="majorBidi"/>
                <w:sz w:val="18"/>
                <w:szCs w:val="18"/>
                <w:lang w:bidi="ar-LB"/>
              </w:rPr>
            </w:pPr>
            <w:r w:rsidRPr="00993F50">
              <w:rPr>
                <w:sz w:val="18"/>
                <w:szCs w:val="18"/>
              </w:rPr>
              <w:t>0</w:t>
            </w:r>
          </w:p>
        </w:tc>
        <w:tc>
          <w:tcPr>
            <w:tcW w:w="328" w:type="pct"/>
            <w:tcBorders>
              <w:top w:val="nil"/>
              <w:left w:val="nil"/>
              <w:bottom w:val="single" w:sz="4" w:space="0" w:color="auto"/>
              <w:right w:val="single" w:sz="4" w:space="0" w:color="auto"/>
            </w:tcBorders>
          </w:tcPr>
          <w:p w14:paraId="2DE9DE6C" w14:textId="74D2CD76" w:rsidR="00343AA1" w:rsidRPr="00993F50" w:rsidRDefault="00343AA1" w:rsidP="00343AA1">
            <w:pPr>
              <w:suppressAutoHyphens/>
              <w:spacing w:after="20"/>
              <w:jc w:val="right"/>
              <w:rPr>
                <w:rFonts w:asciiTheme="majorBidi" w:hAnsiTheme="majorBidi" w:cstheme="majorBidi"/>
                <w:sz w:val="18"/>
                <w:szCs w:val="18"/>
                <w:lang w:eastAsia="en-CA" w:bidi="ar-LB"/>
              </w:rPr>
            </w:pPr>
            <w:r w:rsidRPr="00993F50">
              <w:rPr>
                <w:sz w:val="18"/>
                <w:szCs w:val="18"/>
              </w:rPr>
              <w:t>0</w:t>
            </w:r>
          </w:p>
        </w:tc>
        <w:tc>
          <w:tcPr>
            <w:tcW w:w="357" w:type="pct"/>
            <w:tcBorders>
              <w:top w:val="nil"/>
              <w:left w:val="nil"/>
              <w:bottom w:val="single" w:sz="4" w:space="0" w:color="auto"/>
              <w:right w:val="single" w:sz="4" w:space="0" w:color="auto"/>
            </w:tcBorders>
          </w:tcPr>
          <w:p w14:paraId="00069A2C" w14:textId="4F0E4340" w:rsidR="00343AA1" w:rsidRPr="00993F50" w:rsidRDefault="00343AA1" w:rsidP="00343AA1">
            <w:pPr>
              <w:suppressAutoHyphens/>
              <w:bidi/>
              <w:spacing w:after="20"/>
              <w:rPr>
                <w:rFonts w:asciiTheme="majorBidi" w:hAnsiTheme="majorBidi" w:cstheme="majorBidi"/>
                <w:sz w:val="18"/>
                <w:szCs w:val="18"/>
                <w:lang w:bidi="ar-LB"/>
              </w:rPr>
            </w:pPr>
            <w:r w:rsidRPr="00993F50">
              <w:rPr>
                <w:sz w:val="18"/>
                <w:szCs w:val="18"/>
              </w:rPr>
              <w:t>46,800</w:t>
            </w:r>
          </w:p>
        </w:tc>
      </w:tr>
      <w:tr w:rsidR="00343AA1" w:rsidRPr="00993F50" w14:paraId="25996333" w14:textId="77777777" w:rsidTr="00343AA1">
        <w:trPr>
          <w:trHeight w:val="231"/>
        </w:trPr>
        <w:tc>
          <w:tcPr>
            <w:tcW w:w="36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9C4A24D" w14:textId="77777777" w:rsidR="00343AA1" w:rsidRPr="00993F50" w:rsidRDefault="00343AA1" w:rsidP="00343AA1">
            <w:pPr>
              <w:suppressAutoHyphens/>
              <w:bidi/>
              <w:spacing w:after="20"/>
              <w:jc w:val="left"/>
              <w:rPr>
                <w:rFonts w:asciiTheme="majorBidi" w:hAnsiTheme="majorBidi"/>
                <w:sz w:val="18"/>
                <w:szCs w:val="18"/>
                <w:lang w:eastAsia="en-CA" w:bidi="ar-LB"/>
              </w:rPr>
            </w:pPr>
            <w:r w:rsidRPr="00993F50">
              <w:rPr>
                <w:rFonts w:asciiTheme="majorBidi" w:hAnsiTheme="majorBidi"/>
                <w:sz w:val="18"/>
                <w:szCs w:val="18"/>
                <w:rtl/>
                <w:lang w:eastAsia="en-CA" w:bidi="ar-LB"/>
              </w:rPr>
              <w:t>3-3</w:t>
            </w:r>
          </w:p>
        </w:tc>
        <w:tc>
          <w:tcPr>
            <w:tcW w:w="1764" w:type="pct"/>
            <w:tcBorders>
              <w:top w:val="nil"/>
              <w:left w:val="nil"/>
              <w:bottom w:val="single" w:sz="4" w:space="0" w:color="auto"/>
              <w:right w:val="single" w:sz="4" w:space="0" w:color="auto"/>
            </w:tcBorders>
            <w:hideMark/>
          </w:tcPr>
          <w:p w14:paraId="2793240F" w14:textId="77777777" w:rsidR="00343AA1" w:rsidRPr="00993F50" w:rsidRDefault="00343AA1" w:rsidP="00343AA1">
            <w:pPr>
              <w:suppressAutoHyphens/>
              <w:bidi/>
              <w:spacing w:after="20"/>
              <w:jc w:val="left"/>
              <w:rPr>
                <w:rFonts w:asciiTheme="majorBidi" w:hAnsiTheme="majorBidi"/>
                <w:sz w:val="18"/>
                <w:szCs w:val="18"/>
                <w:rtl/>
                <w:lang w:eastAsia="en-CA" w:bidi="ar-LB"/>
              </w:rPr>
            </w:pPr>
            <w:r w:rsidRPr="00993F50">
              <w:rPr>
                <w:rFonts w:asciiTheme="majorBidi" w:hAnsiTheme="majorBidi"/>
                <w:sz w:val="18"/>
                <w:szCs w:val="18"/>
                <w:rtl/>
                <w:lang w:eastAsia="en-CA" w:bidi="ar-LB"/>
              </w:rPr>
              <w:t>مجموع التكاليف المتفق عليها (دولار أمريكي)</w:t>
            </w:r>
          </w:p>
        </w:tc>
        <w:tc>
          <w:tcPr>
            <w:tcW w:w="437" w:type="pct"/>
            <w:tcBorders>
              <w:top w:val="nil"/>
              <w:left w:val="nil"/>
              <w:bottom w:val="single" w:sz="4" w:space="0" w:color="auto"/>
              <w:right w:val="single" w:sz="4" w:space="0" w:color="auto"/>
            </w:tcBorders>
          </w:tcPr>
          <w:p w14:paraId="52DB0AB0" w14:textId="5FC073D7" w:rsidR="00343AA1" w:rsidRPr="00993F50" w:rsidRDefault="00343AA1" w:rsidP="00343AA1">
            <w:pPr>
              <w:suppressAutoHyphens/>
              <w:spacing w:after="20"/>
              <w:jc w:val="right"/>
              <w:rPr>
                <w:rFonts w:asciiTheme="majorBidi" w:hAnsiTheme="majorBidi" w:cstheme="majorBidi"/>
                <w:sz w:val="18"/>
                <w:szCs w:val="18"/>
                <w:rtl/>
                <w:lang w:eastAsia="en-CA" w:bidi="ar-LB"/>
              </w:rPr>
            </w:pPr>
            <w:r w:rsidRPr="00993F50">
              <w:rPr>
                <w:sz w:val="18"/>
                <w:szCs w:val="18"/>
              </w:rPr>
              <w:t>244,080</w:t>
            </w:r>
          </w:p>
        </w:tc>
        <w:tc>
          <w:tcPr>
            <w:tcW w:w="437" w:type="pct"/>
            <w:tcBorders>
              <w:top w:val="nil"/>
              <w:left w:val="nil"/>
              <w:bottom w:val="single" w:sz="4" w:space="0" w:color="auto"/>
              <w:right w:val="single" w:sz="4" w:space="0" w:color="auto"/>
            </w:tcBorders>
          </w:tcPr>
          <w:p w14:paraId="3835F541" w14:textId="404791D6" w:rsidR="00343AA1" w:rsidRPr="00993F50" w:rsidRDefault="00343AA1" w:rsidP="00343AA1">
            <w:pPr>
              <w:suppressAutoHyphens/>
              <w:spacing w:after="20"/>
              <w:jc w:val="right"/>
              <w:rPr>
                <w:rFonts w:asciiTheme="majorBidi" w:hAnsiTheme="majorBidi" w:cstheme="majorBidi"/>
                <w:sz w:val="18"/>
                <w:szCs w:val="18"/>
                <w:lang w:eastAsia="en-CA" w:bidi="ar-LB"/>
              </w:rPr>
            </w:pPr>
            <w:r w:rsidRPr="00993F50">
              <w:rPr>
                <w:sz w:val="18"/>
                <w:szCs w:val="18"/>
              </w:rPr>
              <w:t>0</w:t>
            </w:r>
          </w:p>
        </w:tc>
        <w:tc>
          <w:tcPr>
            <w:tcW w:w="437" w:type="pct"/>
            <w:tcBorders>
              <w:top w:val="nil"/>
              <w:left w:val="nil"/>
              <w:bottom w:val="single" w:sz="4" w:space="0" w:color="auto"/>
              <w:right w:val="single" w:sz="4" w:space="0" w:color="auto"/>
            </w:tcBorders>
          </w:tcPr>
          <w:p w14:paraId="090E86FF" w14:textId="24A54602" w:rsidR="00343AA1" w:rsidRPr="00993F50" w:rsidRDefault="00343AA1" w:rsidP="00343AA1">
            <w:pPr>
              <w:suppressAutoHyphens/>
              <w:spacing w:after="20"/>
              <w:jc w:val="right"/>
              <w:rPr>
                <w:rFonts w:asciiTheme="majorBidi" w:hAnsiTheme="majorBidi" w:cstheme="majorBidi"/>
                <w:sz w:val="18"/>
                <w:szCs w:val="18"/>
                <w:lang w:eastAsia="en-CA" w:bidi="ar-LB"/>
              </w:rPr>
            </w:pPr>
            <w:r w:rsidRPr="00993F50">
              <w:rPr>
                <w:sz w:val="18"/>
                <w:szCs w:val="18"/>
              </w:rPr>
              <w:t>0</w:t>
            </w:r>
          </w:p>
        </w:tc>
        <w:tc>
          <w:tcPr>
            <w:tcW w:w="437" w:type="pct"/>
            <w:tcBorders>
              <w:top w:val="nil"/>
              <w:left w:val="nil"/>
              <w:bottom w:val="single" w:sz="4" w:space="0" w:color="auto"/>
              <w:right w:val="single" w:sz="4" w:space="0" w:color="auto"/>
            </w:tcBorders>
          </w:tcPr>
          <w:p w14:paraId="0D5DA9F3" w14:textId="628743D1" w:rsidR="00343AA1" w:rsidRPr="00993F50" w:rsidRDefault="00343AA1" w:rsidP="00343AA1">
            <w:pPr>
              <w:suppressAutoHyphens/>
              <w:spacing w:after="20"/>
              <w:jc w:val="right"/>
              <w:rPr>
                <w:rFonts w:asciiTheme="majorBidi" w:hAnsiTheme="majorBidi" w:cstheme="majorBidi"/>
                <w:sz w:val="18"/>
                <w:szCs w:val="18"/>
                <w:lang w:eastAsia="en-CA" w:bidi="ar-LB"/>
              </w:rPr>
            </w:pPr>
            <w:r w:rsidRPr="00993F50">
              <w:rPr>
                <w:sz w:val="18"/>
                <w:szCs w:val="18"/>
              </w:rPr>
              <w:t>162,720</w:t>
            </w:r>
          </w:p>
        </w:tc>
        <w:tc>
          <w:tcPr>
            <w:tcW w:w="437" w:type="pct"/>
            <w:tcBorders>
              <w:top w:val="nil"/>
              <w:left w:val="nil"/>
              <w:bottom w:val="single" w:sz="4" w:space="0" w:color="auto"/>
              <w:right w:val="single" w:sz="4" w:space="0" w:color="auto"/>
            </w:tcBorders>
          </w:tcPr>
          <w:p w14:paraId="5D4D836D" w14:textId="4286B9BB" w:rsidR="00343AA1" w:rsidRPr="00993F50" w:rsidRDefault="00343AA1" w:rsidP="00343AA1">
            <w:pPr>
              <w:suppressAutoHyphens/>
              <w:spacing w:after="20"/>
              <w:jc w:val="right"/>
              <w:rPr>
                <w:rFonts w:asciiTheme="majorBidi" w:hAnsiTheme="majorBidi" w:cstheme="majorBidi"/>
                <w:sz w:val="18"/>
                <w:szCs w:val="18"/>
                <w:lang w:eastAsia="en-CA" w:bidi="ar-LB"/>
              </w:rPr>
            </w:pPr>
            <w:r w:rsidRPr="00993F50">
              <w:rPr>
                <w:sz w:val="18"/>
                <w:szCs w:val="18"/>
              </w:rPr>
              <w:t>0</w:t>
            </w:r>
          </w:p>
        </w:tc>
        <w:tc>
          <w:tcPr>
            <w:tcW w:w="328" w:type="pct"/>
            <w:tcBorders>
              <w:top w:val="nil"/>
              <w:left w:val="nil"/>
              <w:bottom w:val="single" w:sz="4" w:space="0" w:color="auto"/>
              <w:right w:val="single" w:sz="4" w:space="0" w:color="auto"/>
            </w:tcBorders>
          </w:tcPr>
          <w:p w14:paraId="01B7D6A0" w14:textId="4476B639" w:rsidR="00343AA1" w:rsidRPr="00993F50" w:rsidRDefault="00343AA1" w:rsidP="00343AA1">
            <w:pPr>
              <w:suppressAutoHyphens/>
              <w:spacing w:after="20"/>
              <w:jc w:val="right"/>
              <w:rPr>
                <w:rFonts w:asciiTheme="majorBidi" w:hAnsiTheme="majorBidi" w:cstheme="majorBidi"/>
                <w:sz w:val="18"/>
                <w:szCs w:val="18"/>
                <w:lang w:eastAsia="en-CA" w:bidi="ar-LB"/>
              </w:rPr>
            </w:pPr>
            <w:r w:rsidRPr="00993F50">
              <w:rPr>
                <w:sz w:val="18"/>
                <w:szCs w:val="18"/>
              </w:rPr>
              <w:t>0</w:t>
            </w:r>
          </w:p>
        </w:tc>
        <w:tc>
          <w:tcPr>
            <w:tcW w:w="357" w:type="pct"/>
            <w:tcBorders>
              <w:top w:val="nil"/>
              <w:left w:val="nil"/>
              <w:bottom w:val="single" w:sz="4" w:space="0" w:color="auto"/>
              <w:right w:val="single" w:sz="4" w:space="0" w:color="auto"/>
            </w:tcBorders>
          </w:tcPr>
          <w:p w14:paraId="04B16C6E" w14:textId="4BA5E54F" w:rsidR="00343AA1" w:rsidRPr="00993F50" w:rsidRDefault="00343AA1" w:rsidP="00343AA1">
            <w:pPr>
              <w:suppressAutoHyphens/>
              <w:bidi/>
              <w:spacing w:after="20"/>
              <w:rPr>
                <w:rFonts w:asciiTheme="majorBidi" w:hAnsiTheme="majorBidi" w:cstheme="majorBidi"/>
                <w:sz w:val="18"/>
                <w:szCs w:val="18"/>
                <w:lang w:eastAsia="en-CA" w:bidi="ar-LB"/>
              </w:rPr>
            </w:pPr>
            <w:r w:rsidRPr="00993F50">
              <w:rPr>
                <w:sz w:val="18"/>
                <w:szCs w:val="18"/>
              </w:rPr>
              <w:t>406,800</w:t>
            </w:r>
          </w:p>
        </w:tc>
      </w:tr>
    </w:tbl>
    <w:p w14:paraId="57F1D508" w14:textId="6E4ACCB2" w:rsidR="00EA6BBD" w:rsidRPr="00921BF6" w:rsidRDefault="00EA6BBD" w:rsidP="00EA6BBD">
      <w:pPr>
        <w:spacing w:after="240"/>
        <w:jc w:val="right"/>
        <w:rPr>
          <w:sz w:val="20"/>
          <w:szCs w:val="20"/>
          <w:lang w:val="en-GB" w:bidi="ar-AE"/>
        </w:rPr>
      </w:pPr>
      <w:r w:rsidRPr="00921BF6">
        <w:rPr>
          <w:rFonts w:hint="cs"/>
          <w:sz w:val="20"/>
          <w:szCs w:val="20"/>
          <w:rtl/>
          <w:lang w:val="en-US" w:bidi="ar-AE"/>
        </w:rPr>
        <w:t>* موصى بالموافقة عليها في الاجتماع الحالي.</w:t>
      </w:r>
      <w:r w:rsidR="002B083A">
        <w:rPr>
          <w:sz w:val="20"/>
          <w:szCs w:val="20"/>
          <w:lang w:val="en-US" w:bidi="ar-AE"/>
        </w:rPr>
        <w:t xml:space="preserve"> </w:t>
      </w:r>
    </w:p>
    <w:p w14:paraId="087F5E95" w14:textId="148981F6" w:rsidR="00EA6BBD" w:rsidRPr="00116C3C" w:rsidRDefault="00EA6BBD" w:rsidP="00EA6BBD">
      <w:pPr>
        <w:suppressAutoHyphens/>
        <w:bidi/>
        <w:jc w:val="left"/>
        <w:rPr>
          <w:b/>
          <w:bCs/>
          <w:sz w:val="20"/>
          <w:lang w:bidi="ar-LB"/>
        </w:rPr>
      </w:pPr>
      <w:r w:rsidRPr="00116C3C">
        <w:rPr>
          <w:rFonts w:cs="Arabic Transparent"/>
          <w:b/>
          <w:bCs/>
          <w:sz w:val="20"/>
          <w:rtl/>
          <w:lang w:bidi="ar-LB"/>
        </w:rPr>
        <w:t>خطة</w:t>
      </w:r>
      <w:r>
        <w:rPr>
          <w:rFonts w:cs="Arabic Transparent"/>
          <w:b/>
          <w:bCs/>
          <w:sz w:val="20"/>
          <w:rtl/>
          <w:lang w:bidi="ar-LB"/>
        </w:rPr>
        <w:t xml:space="preserve"> إدارة إزالة ا</w:t>
      </w:r>
      <w:r w:rsidRPr="0089576C">
        <w:rPr>
          <w:rFonts w:cs="Arabic Transparent"/>
          <w:b/>
          <w:bCs/>
          <w:sz w:val="20"/>
          <w:rtl/>
          <w:lang w:bidi="ar-LB"/>
        </w:rPr>
        <w:t>لمواد</w:t>
      </w:r>
      <w:r>
        <w:rPr>
          <w:rFonts w:cs="Arabic Transparent"/>
          <w:b/>
          <w:bCs/>
          <w:sz w:val="20"/>
          <w:rtl/>
          <w:lang w:bidi="ar-LB"/>
        </w:rPr>
        <w:t xml:space="preserve"> </w:t>
      </w:r>
      <w:r w:rsidRPr="0089576C">
        <w:rPr>
          <w:rFonts w:cs="Arabic Transparent"/>
          <w:b/>
          <w:bCs/>
          <w:sz w:val="20"/>
          <w:rtl/>
          <w:lang w:bidi="ar-LB"/>
        </w:rPr>
        <w:t>الهيدروكلوروف</w:t>
      </w:r>
      <w:r>
        <w:rPr>
          <w:rFonts w:cs="Arabic Transparent"/>
          <w:b/>
          <w:bCs/>
          <w:sz w:val="20"/>
          <w:rtl/>
          <w:lang w:bidi="ar-LB"/>
        </w:rPr>
        <w:t>لوروك</w:t>
      </w:r>
      <w:r w:rsidRPr="0089576C">
        <w:rPr>
          <w:rFonts w:cs="Arabic Transparent"/>
          <w:b/>
          <w:bCs/>
          <w:sz w:val="20"/>
          <w:rtl/>
          <w:lang w:bidi="ar-LB"/>
        </w:rPr>
        <w:t>ربونية</w:t>
      </w:r>
      <w:r>
        <w:rPr>
          <w:rFonts w:cs="Arabic Transparent"/>
          <w:b/>
          <w:bCs/>
          <w:sz w:val="20"/>
          <w:rtl/>
          <w:lang w:bidi="ar-LB"/>
        </w:rPr>
        <w:t xml:space="preserve"> </w:t>
      </w:r>
      <w:r w:rsidRPr="00116C3C">
        <w:rPr>
          <w:b/>
          <w:bCs/>
          <w:sz w:val="20"/>
          <w:rtl/>
          <w:lang w:bidi="ar-LB"/>
        </w:rPr>
        <w:t>(المرحلة</w:t>
      </w:r>
      <w:r>
        <w:rPr>
          <w:b/>
          <w:bCs/>
          <w:sz w:val="20"/>
          <w:rtl/>
          <w:lang w:bidi="ar-LB"/>
        </w:rPr>
        <w:t xml:space="preserve"> الثانية</w:t>
      </w:r>
      <w:r w:rsidRPr="00116C3C">
        <w:rPr>
          <w:b/>
          <w:bCs/>
          <w:sz w:val="20"/>
          <w:rtl/>
          <w:lang w:bidi="ar-LB"/>
        </w:rPr>
        <w:t>)</w:t>
      </w:r>
    </w:p>
    <w:tbl>
      <w:tblPr>
        <w:bidiVisual/>
        <w:tblW w:w="4773" w:type="pct"/>
        <w:tblCellMar>
          <w:left w:w="85" w:type="dxa"/>
          <w:right w:w="85" w:type="dxa"/>
        </w:tblCellMar>
        <w:tblLook w:val="04A0" w:firstRow="1" w:lastRow="0" w:firstColumn="1" w:lastColumn="0" w:noHBand="0" w:noVBand="1"/>
      </w:tblPr>
      <w:tblGrid>
        <w:gridCol w:w="768"/>
        <w:gridCol w:w="5016"/>
        <w:gridCol w:w="1171"/>
        <w:gridCol w:w="1080"/>
        <w:gridCol w:w="721"/>
        <w:gridCol w:w="900"/>
        <w:gridCol w:w="900"/>
        <w:gridCol w:w="900"/>
        <w:gridCol w:w="990"/>
        <w:gridCol w:w="1153"/>
      </w:tblGrid>
      <w:tr w:rsidR="00EA6BBD" w:rsidRPr="00993F50" w14:paraId="48FD9D8B" w14:textId="77777777" w:rsidTr="00065D77">
        <w:trPr>
          <w:trHeight w:val="111"/>
        </w:trPr>
        <w:tc>
          <w:tcPr>
            <w:tcW w:w="28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CA44958" w14:textId="77777777" w:rsidR="00EA6BBD" w:rsidRPr="00993F50" w:rsidRDefault="00EA6BBD" w:rsidP="00AD4768">
            <w:pPr>
              <w:suppressAutoHyphens/>
              <w:bidi/>
              <w:spacing w:after="20"/>
              <w:jc w:val="center"/>
              <w:rPr>
                <w:rFonts w:asciiTheme="majorBidi" w:hAnsiTheme="majorBidi"/>
                <w:b/>
                <w:bCs/>
                <w:sz w:val="18"/>
                <w:szCs w:val="18"/>
                <w:rtl/>
                <w:lang w:eastAsia="en-CA" w:bidi="ar-LB"/>
              </w:rPr>
            </w:pPr>
            <w:r w:rsidRPr="00993F50">
              <w:rPr>
                <w:rFonts w:asciiTheme="majorBidi" w:hAnsiTheme="majorBidi"/>
                <w:b/>
                <w:bCs/>
                <w:sz w:val="18"/>
                <w:szCs w:val="18"/>
                <w:rtl/>
                <w:lang w:eastAsia="en-CA" w:bidi="ar-LB"/>
              </w:rPr>
              <w:t>الصف</w:t>
            </w:r>
          </w:p>
        </w:tc>
        <w:tc>
          <w:tcPr>
            <w:tcW w:w="1844" w:type="pct"/>
            <w:tcBorders>
              <w:top w:val="single" w:sz="4" w:space="0" w:color="auto"/>
              <w:left w:val="nil"/>
              <w:bottom w:val="single" w:sz="4" w:space="0" w:color="auto"/>
              <w:right w:val="single" w:sz="4" w:space="0" w:color="auto"/>
            </w:tcBorders>
            <w:vAlign w:val="center"/>
            <w:hideMark/>
          </w:tcPr>
          <w:p w14:paraId="159E7170" w14:textId="77777777" w:rsidR="00EA6BBD" w:rsidRPr="00993F50" w:rsidRDefault="00EA6BBD" w:rsidP="00AD4768">
            <w:pPr>
              <w:suppressAutoHyphens/>
              <w:bidi/>
              <w:spacing w:after="20"/>
              <w:jc w:val="center"/>
              <w:rPr>
                <w:rFonts w:asciiTheme="majorBidi" w:hAnsiTheme="majorBidi"/>
                <w:b/>
                <w:bCs/>
                <w:sz w:val="18"/>
                <w:szCs w:val="18"/>
                <w:rtl/>
                <w:lang w:eastAsia="en-CA" w:bidi="ar-LB"/>
              </w:rPr>
            </w:pPr>
            <w:r w:rsidRPr="00993F50">
              <w:rPr>
                <w:rFonts w:asciiTheme="majorBidi" w:hAnsiTheme="majorBidi"/>
                <w:b/>
                <w:bCs/>
                <w:sz w:val="18"/>
                <w:szCs w:val="18"/>
                <w:rtl/>
                <w:lang w:eastAsia="en-CA" w:bidi="ar-LB"/>
              </w:rPr>
              <w:t>التفاصيل</w:t>
            </w:r>
          </w:p>
        </w:tc>
        <w:tc>
          <w:tcPr>
            <w:tcW w:w="430" w:type="pct"/>
            <w:tcBorders>
              <w:top w:val="single" w:sz="4" w:space="0" w:color="auto"/>
              <w:left w:val="single" w:sz="4" w:space="0" w:color="auto"/>
              <w:bottom w:val="single" w:sz="4" w:space="0" w:color="auto"/>
              <w:right w:val="single" w:sz="4" w:space="0" w:color="auto"/>
            </w:tcBorders>
          </w:tcPr>
          <w:p w14:paraId="7A729F90" w14:textId="77777777" w:rsidR="00EA6BBD" w:rsidRPr="00993F50" w:rsidRDefault="00EA6BBD" w:rsidP="00AD4768">
            <w:pPr>
              <w:suppressAutoHyphens/>
              <w:bidi/>
              <w:spacing w:after="20"/>
              <w:jc w:val="center"/>
              <w:rPr>
                <w:rFonts w:asciiTheme="majorBidi" w:hAnsiTheme="majorBidi"/>
                <w:b/>
                <w:bCs/>
                <w:sz w:val="18"/>
                <w:szCs w:val="18"/>
                <w:rtl/>
                <w:lang w:eastAsia="en-CA" w:bidi="ar-LB"/>
              </w:rPr>
            </w:pPr>
            <w:r w:rsidRPr="00993F50">
              <w:rPr>
                <w:rFonts w:asciiTheme="majorBidi" w:hAnsiTheme="majorBidi"/>
                <w:b/>
                <w:bCs/>
                <w:sz w:val="18"/>
                <w:szCs w:val="18"/>
                <w:rtl/>
                <w:lang w:eastAsia="en-CA" w:bidi="ar-LB"/>
              </w:rPr>
              <w:t>2024</w:t>
            </w:r>
          </w:p>
        </w:tc>
        <w:tc>
          <w:tcPr>
            <w:tcW w:w="397" w:type="pct"/>
            <w:tcBorders>
              <w:top w:val="single" w:sz="4" w:space="0" w:color="auto"/>
              <w:left w:val="single" w:sz="4" w:space="0" w:color="auto"/>
              <w:bottom w:val="single" w:sz="4" w:space="0" w:color="auto"/>
              <w:right w:val="single" w:sz="4" w:space="0" w:color="auto"/>
            </w:tcBorders>
            <w:vAlign w:val="center"/>
            <w:hideMark/>
          </w:tcPr>
          <w:p w14:paraId="1A605B44" w14:textId="77777777" w:rsidR="00EA6BBD" w:rsidRPr="00993F50" w:rsidRDefault="00EA6BBD" w:rsidP="00AD4768">
            <w:pPr>
              <w:suppressAutoHyphens/>
              <w:bidi/>
              <w:spacing w:after="20"/>
              <w:jc w:val="center"/>
              <w:rPr>
                <w:rFonts w:asciiTheme="majorBidi" w:hAnsiTheme="majorBidi"/>
                <w:b/>
                <w:bCs/>
                <w:sz w:val="18"/>
                <w:szCs w:val="18"/>
                <w:rtl/>
                <w:lang w:eastAsia="en-CA" w:bidi="ar-LB"/>
              </w:rPr>
            </w:pPr>
            <w:r w:rsidRPr="00993F50">
              <w:rPr>
                <w:rFonts w:asciiTheme="majorBidi" w:hAnsiTheme="majorBidi"/>
                <w:b/>
                <w:bCs/>
                <w:sz w:val="18"/>
                <w:szCs w:val="18"/>
                <w:rtl/>
                <w:lang w:eastAsia="en-CA" w:bidi="ar-LB"/>
              </w:rPr>
              <w:t>2025</w:t>
            </w:r>
          </w:p>
        </w:tc>
        <w:tc>
          <w:tcPr>
            <w:tcW w:w="265" w:type="pct"/>
            <w:tcBorders>
              <w:top w:val="single" w:sz="4" w:space="0" w:color="auto"/>
              <w:left w:val="nil"/>
              <w:bottom w:val="single" w:sz="4" w:space="0" w:color="auto"/>
              <w:right w:val="single" w:sz="4" w:space="0" w:color="auto"/>
            </w:tcBorders>
            <w:vAlign w:val="center"/>
            <w:hideMark/>
          </w:tcPr>
          <w:p w14:paraId="7D99EE3B" w14:textId="77777777" w:rsidR="00EA6BBD" w:rsidRPr="00993F50" w:rsidRDefault="00EA6BBD" w:rsidP="00AD4768">
            <w:pPr>
              <w:suppressAutoHyphens/>
              <w:bidi/>
              <w:spacing w:after="20"/>
              <w:jc w:val="center"/>
              <w:rPr>
                <w:rFonts w:asciiTheme="majorBidi" w:hAnsiTheme="majorBidi"/>
                <w:b/>
                <w:bCs/>
                <w:sz w:val="18"/>
                <w:szCs w:val="18"/>
                <w:rtl/>
                <w:lang w:eastAsia="en-CA" w:bidi="ar-LB"/>
              </w:rPr>
            </w:pPr>
            <w:r w:rsidRPr="00993F50">
              <w:rPr>
                <w:rFonts w:asciiTheme="majorBidi" w:hAnsiTheme="majorBidi"/>
                <w:b/>
                <w:bCs/>
                <w:sz w:val="18"/>
                <w:szCs w:val="18"/>
                <w:rtl/>
                <w:lang w:eastAsia="en-CA" w:bidi="ar-LB"/>
              </w:rPr>
              <w:t>2026</w:t>
            </w:r>
          </w:p>
        </w:tc>
        <w:tc>
          <w:tcPr>
            <w:tcW w:w="331" w:type="pct"/>
            <w:tcBorders>
              <w:top w:val="single" w:sz="4" w:space="0" w:color="auto"/>
              <w:left w:val="nil"/>
              <w:bottom w:val="single" w:sz="4" w:space="0" w:color="auto"/>
              <w:right w:val="single" w:sz="4" w:space="0" w:color="auto"/>
            </w:tcBorders>
            <w:vAlign w:val="center"/>
            <w:hideMark/>
          </w:tcPr>
          <w:p w14:paraId="155545EC" w14:textId="77777777" w:rsidR="00EA6BBD" w:rsidRPr="00993F50" w:rsidRDefault="00EA6BBD" w:rsidP="00AD4768">
            <w:pPr>
              <w:suppressAutoHyphens/>
              <w:bidi/>
              <w:spacing w:after="20"/>
              <w:jc w:val="center"/>
              <w:rPr>
                <w:rFonts w:asciiTheme="majorBidi" w:hAnsiTheme="majorBidi"/>
                <w:b/>
                <w:bCs/>
                <w:sz w:val="18"/>
                <w:szCs w:val="18"/>
                <w:rtl/>
                <w:lang w:eastAsia="en-CA" w:bidi="ar-LB"/>
              </w:rPr>
            </w:pPr>
            <w:r w:rsidRPr="00993F50">
              <w:rPr>
                <w:rFonts w:asciiTheme="majorBidi" w:hAnsiTheme="majorBidi"/>
                <w:b/>
                <w:bCs/>
                <w:sz w:val="18"/>
                <w:szCs w:val="18"/>
                <w:rtl/>
                <w:lang w:eastAsia="en-CA" w:bidi="ar-LB"/>
              </w:rPr>
              <w:t>2027</w:t>
            </w:r>
          </w:p>
        </w:tc>
        <w:tc>
          <w:tcPr>
            <w:tcW w:w="331" w:type="pct"/>
            <w:tcBorders>
              <w:top w:val="single" w:sz="4" w:space="0" w:color="auto"/>
              <w:left w:val="nil"/>
              <w:bottom w:val="single" w:sz="4" w:space="0" w:color="auto"/>
              <w:right w:val="single" w:sz="4" w:space="0" w:color="auto"/>
            </w:tcBorders>
            <w:vAlign w:val="center"/>
            <w:hideMark/>
          </w:tcPr>
          <w:p w14:paraId="03682536" w14:textId="77777777" w:rsidR="00EA6BBD" w:rsidRPr="00993F50" w:rsidRDefault="00EA6BBD" w:rsidP="00AD4768">
            <w:pPr>
              <w:suppressAutoHyphens/>
              <w:bidi/>
              <w:spacing w:after="20"/>
              <w:jc w:val="center"/>
              <w:rPr>
                <w:rFonts w:asciiTheme="majorBidi" w:hAnsiTheme="majorBidi"/>
                <w:b/>
                <w:bCs/>
                <w:sz w:val="18"/>
                <w:szCs w:val="18"/>
                <w:rtl/>
                <w:lang w:eastAsia="en-CA" w:bidi="ar-LB"/>
              </w:rPr>
            </w:pPr>
            <w:r w:rsidRPr="00993F50">
              <w:rPr>
                <w:rFonts w:asciiTheme="majorBidi" w:hAnsiTheme="majorBidi"/>
                <w:b/>
                <w:bCs/>
                <w:sz w:val="18"/>
                <w:szCs w:val="18"/>
                <w:rtl/>
                <w:lang w:eastAsia="en-CA" w:bidi="ar-LB"/>
              </w:rPr>
              <w:t>2028</w:t>
            </w:r>
          </w:p>
        </w:tc>
        <w:tc>
          <w:tcPr>
            <w:tcW w:w="331" w:type="pct"/>
            <w:tcBorders>
              <w:top w:val="single" w:sz="4" w:space="0" w:color="auto"/>
              <w:left w:val="nil"/>
              <w:bottom w:val="single" w:sz="4" w:space="0" w:color="auto"/>
              <w:right w:val="single" w:sz="4" w:space="0" w:color="auto"/>
            </w:tcBorders>
            <w:vAlign w:val="center"/>
            <w:hideMark/>
          </w:tcPr>
          <w:p w14:paraId="4D683E1E" w14:textId="77777777" w:rsidR="00EA6BBD" w:rsidRPr="00993F50" w:rsidRDefault="00EA6BBD" w:rsidP="00AD4768">
            <w:pPr>
              <w:suppressAutoHyphens/>
              <w:bidi/>
              <w:spacing w:after="20"/>
              <w:jc w:val="center"/>
              <w:rPr>
                <w:rFonts w:asciiTheme="majorBidi" w:hAnsiTheme="majorBidi"/>
                <w:b/>
                <w:bCs/>
                <w:sz w:val="18"/>
                <w:szCs w:val="18"/>
                <w:rtl/>
                <w:lang w:eastAsia="en-CA" w:bidi="ar-LB"/>
              </w:rPr>
            </w:pPr>
            <w:r w:rsidRPr="00993F50">
              <w:rPr>
                <w:rFonts w:asciiTheme="majorBidi" w:hAnsiTheme="majorBidi"/>
                <w:b/>
                <w:bCs/>
                <w:sz w:val="18"/>
                <w:szCs w:val="18"/>
                <w:rtl/>
                <w:lang w:eastAsia="en-CA" w:bidi="ar-LB"/>
              </w:rPr>
              <w:t>2029</w:t>
            </w:r>
          </w:p>
        </w:tc>
        <w:tc>
          <w:tcPr>
            <w:tcW w:w="364" w:type="pct"/>
            <w:tcBorders>
              <w:top w:val="single" w:sz="4" w:space="0" w:color="auto"/>
              <w:left w:val="nil"/>
              <w:bottom w:val="single" w:sz="4" w:space="0" w:color="auto"/>
              <w:right w:val="single" w:sz="4" w:space="0" w:color="auto"/>
            </w:tcBorders>
          </w:tcPr>
          <w:p w14:paraId="3323D2E6" w14:textId="77777777" w:rsidR="00EA6BBD" w:rsidRPr="00993F50" w:rsidRDefault="00EA6BBD" w:rsidP="00AD4768">
            <w:pPr>
              <w:suppressAutoHyphens/>
              <w:bidi/>
              <w:spacing w:after="20"/>
              <w:jc w:val="center"/>
              <w:rPr>
                <w:rFonts w:asciiTheme="majorBidi" w:hAnsiTheme="majorBidi"/>
                <w:b/>
                <w:bCs/>
                <w:sz w:val="18"/>
                <w:szCs w:val="18"/>
                <w:rtl/>
                <w:lang w:eastAsia="en-CA" w:bidi="ar-LB"/>
              </w:rPr>
            </w:pPr>
            <w:r w:rsidRPr="00993F50">
              <w:rPr>
                <w:rFonts w:asciiTheme="majorBidi" w:hAnsiTheme="majorBidi"/>
                <w:b/>
                <w:bCs/>
                <w:sz w:val="18"/>
                <w:szCs w:val="18"/>
                <w:rtl/>
                <w:lang w:eastAsia="en-CA" w:bidi="ar-LB"/>
              </w:rPr>
              <w:t>2030</w:t>
            </w:r>
          </w:p>
        </w:tc>
        <w:tc>
          <w:tcPr>
            <w:tcW w:w="424" w:type="pct"/>
            <w:tcBorders>
              <w:top w:val="single" w:sz="4" w:space="0" w:color="auto"/>
              <w:left w:val="single" w:sz="4" w:space="0" w:color="auto"/>
              <w:bottom w:val="single" w:sz="4" w:space="0" w:color="auto"/>
              <w:right w:val="single" w:sz="4" w:space="0" w:color="auto"/>
            </w:tcBorders>
            <w:vAlign w:val="center"/>
            <w:hideMark/>
          </w:tcPr>
          <w:p w14:paraId="005E9EC5" w14:textId="77777777" w:rsidR="00EA6BBD" w:rsidRPr="00993F50" w:rsidRDefault="00EA6BBD" w:rsidP="00AD4768">
            <w:pPr>
              <w:suppressAutoHyphens/>
              <w:bidi/>
              <w:spacing w:after="20"/>
              <w:jc w:val="center"/>
              <w:rPr>
                <w:rFonts w:asciiTheme="majorBidi" w:hAnsiTheme="majorBidi"/>
                <w:b/>
                <w:bCs/>
                <w:sz w:val="18"/>
                <w:szCs w:val="18"/>
                <w:rtl/>
                <w:lang w:eastAsia="en-CA" w:bidi="ar-LB"/>
              </w:rPr>
            </w:pPr>
            <w:r w:rsidRPr="00993F50">
              <w:rPr>
                <w:rFonts w:asciiTheme="majorBidi" w:hAnsiTheme="majorBidi"/>
                <w:b/>
                <w:bCs/>
                <w:sz w:val="18"/>
                <w:szCs w:val="18"/>
                <w:rtl/>
                <w:lang w:eastAsia="en-CA" w:bidi="ar-LB"/>
              </w:rPr>
              <w:t>المجموع</w:t>
            </w:r>
          </w:p>
        </w:tc>
      </w:tr>
      <w:tr w:rsidR="00343AA1" w:rsidRPr="00993F50" w14:paraId="202FF1F3" w14:textId="77777777" w:rsidTr="00065D77">
        <w:trPr>
          <w:trHeight w:val="231"/>
        </w:trPr>
        <w:tc>
          <w:tcPr>
            <w:tcW w:w="28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491BD42" w14:textId="77777777" w:rsidR="00343AA1" w:rsidRPr="00993F50" w:rsidRDefault="00343AA1" w:rsidP="00343AA1">
            <w:pPr>
              <w:suppressAutoHyphens/>
              <w:bidi/>
              <w:spacing w:after="20"/>
              <w:jc w:val="left"/>
              <w:rPr>
                <w:rFonts w:asciiTheme="majorBidi" w:hAnsiTheme="majorBidi"/>
                <w:sz w:val="18"/>
                <w:szCs w:val="18"/>
                <w:rtl/>
                <w:lang w:eastAsia="en-CA" w:bidi="ar-LB"/>
              </w:rPr>
            </w:pPr>
            <w:r w:rsidRPr="00993F50">
              <w:rPr>
                <w:rFonts w:asciiTheme="majorBidi" w:hAnsiTheme="majorBidi"/>
                <w:sz w:val="18"/>
                <w:szCs w:val="18"/>
                <w:rtl/>
                <w:lang w:eastAsia="en-CA" w:bidi="ar-LB"/>
              </w:rPr>
              <w:t>1-1</w:t>
            </w:r>
          </w:p>
        </w:tc>
        <w:tc>
          <w:tcPr>
            <w:tcW w:w="1844" w:type="pct"/>
            <w:tcBorders>
              <w:top w:val="nil"/>
              <w:left w:val="nil"/>
              <w:bottom w:val="single" w:sz="4" w:space="0" w:color="auto"/>
              <w:right w:val="single" w:sz="4" w:space="0" w:color="auto"/>
            </w:tcBorders>
            <w:hideMark/>
          </w:tcPr>
          <w:p w14:paraId="26165416" w14:textId="77777777" w:rsidR="00343AA1" w:rsidRPr="00993F50" w:rsidRDefault="00343AA1" w:rsidP="00343AA1">
            <w:pPr>
              <w:suppressAutoHyphens/>
              <w:bidi/>
              <w:spacing w:after="20"/>
              <w:jc w:val="left"/>
              <w:rPr>
                <w:rFonts w:asciiTheme="majorBidi" w:hAnsiTheme="majorBidi"/>
                <w:sz w:val="18"/>
                <w:szCs w:val="18"/>
                <w:rtl/>
                <w:lang w:eastAsia="en-CA" w:bidi="ar-LB"/>
              </w:rPr>
            </w:pPr>
            <w:r w:rsidRPr="00993F50">
              <w:rPr>
                <w:rFonts w:asciiTheme="majorBidi" w:hAnsiTheme="majorBidi"/>
                <w:sz w:val="18"/>
                <w:szCs w:val="18"/>
                <w:rtl/>
                <w:lang w:eastAsia="en-CA" w:bidi="ar-LB"/>
              </w:rPr>
              <w:t>جدول تخفيض المواد المدرجة في المجموعة الأولى من المرفق جيم من بروتوكول مونتريال (طن من قدرات استنفاد الأوزون)</w:t>
            </w:r>
          </w:p>
        </w:tc>
        <w:tc>
          <w:tcPr>
            <w:tcW w:w="430" w:type="pct"/>
            <w:tcBorders>
              <w:top w:val="single" w:sz="4" w:space="0" w:color="auto"/>
              <w:left w:val="single" w:sz="4" w:space="0" w:color="auto"/>
              <w:bottom w:val="single" w:sz="4" w:space="0" w:color="auto"/>
              <w:right w:val="single" w:sz="4" w:space="0" w:color="auto"/>
            </w:tcBorders>
          </w:tcPr>
          <w:p w14:paraId="41A491EE" w14:textId="7019C8B8" w:rsidR="00343AA1" w:rsidRPr="00993F50" w:rsidRDefault="00343AA1" w:rsidP="00343AA1">
            <w:pPr>
              <w:suppressAutoHyphens/>
              <w:spacing w:after="20"/>
              <w:ind w:left="-139"/>
              <w:jc w:val="right"/>
              <w:rPr>
                <w:rFonts w:asciiTheme="majorBidi" w:hAnsiTheme="majorBidi" w:cstheme="majorBidi"/>
                <w:sz w:val="18"/>
                <w:szCs w:val="18"/>
                <w:rtl/>
                <w:lang w:eastAsia="en-CA" w:bidi="ar-LB"/>
              </w:rPr>
            </w:pPr>
            <w:r w:rsidRPr="00993F50">
              <w:rPr>
                <w:color w:val="000000"/>
                <w:sz w:val="18"/>
                <w:szCs w:val="18"/>
                <w:lang w:val="en-GB" w:eastAsia="en-CA"/>
              </w:rPr>
              <w:t>10.47</w:t>
            </w:r>
          </w:p>
        </w:tc>
        <w:tc>
          <w:tcPr>
            <w:tcW w:w="397" w:type="pct"/>
            <w:tcBorders>
              <w:top w:val="nil"/>
              <w:left w:val="single" w:sz="4" w:space="0" w:color="auto"/>
              <w:bottom w:val="single" w:sz="4" w:space="0" w:color="auto"/>
              <w:right w:val="single" w:sz="4" w:space="0" w:color="auto"/>
            </w:tcBorders>
          </w:tcPr>
          <w:p w14:paraId="617F2B4E" w14:textId="42FCF31C" w:rsidR="00343AA1" w:rsidRPr="00993F50" w:rsidRDefault="00343AA1" w:rsidP="00343AA1">
            <w:pPr>
              <w:suppressAutoHyphens/>
              <w:spacing w:after="20"/>
              <w:ind w:left="-139"/>
              <w:jc w:val="right"/>
              <w:rPr>
                <w:rFonts w:asciiTheme="majorBidi" w:hAnsiTheme="majorBidi" w:cstheme="majorBidi"/>
                <w:sz w:val="18"/>
                <w:szCs w:val="18"/>
                <w:lang w:eastAsia="en-CA" w:bidi="ar-LB"/>
              </w:rPr>
            </w:pPr>
            <w:r w:rsidRPr="00993F50">
              <w:rPr>
                <w:color w:val="000000"/>
                <w:sz w:val="18"/>
                <w:szCs w:val="18"/>
                <w:lang w:val="en-GB" w:eastAsia="en-CA"/>
              </w:rPr>
              <w:t>5.23</w:t>
            </w:r>
          </w:p>
        </w:tc>
        <w:tc>
          <w:tcPr>
            <w:tcW w:w="265" w:type="pct"/>
            <w:tcBorders>
              <w:top w:val="nil"/>
              <w:left w:val="nil"/>
              <w:bottom w:val="single" w:sz="4" w:space="0" w:color="auto"/>
              <w:right w:val="single" w:sz="4" w:space="0" w:color="auto"/>
            </w:tcBorders>
          </w:tcPr>
          <w:p w14:paraId="66AD32FD" w14:textId="1D3F094F" w:rsidR="00343AA1" w:rsidRPr="00993F50" w:rsidRDefault="00343AA1" w:rsidP="00343AA1">
            <w:pPr>
              <w:suppressAutoHyphens/>
              <w:spacing w:after="20"/>
              <w:ind w:left="-139"/>
              <w:jc w:val="right"/>
              <w:rPr>
                <w:rFonts w:asciiTheme="majorBidi" w:hAnsiTheme="majorBidi" w:cstheme="majorBidi"/>
                <w:sz w:val="18"/>
                <w:szCs w:val="18"/>
                <w:lang w:eastAsia="en-CA" w:bidi="ar-LB"/>
              </w:rPr>
            </w:pPr>
            <w:r w:rsidRPr="00993F50">
              <w:rPr>
                <w:color w:val="000000"/>
                <w:sz w:val="18"/>
                <w:szCs w:val="18"/>
                <w:lang w:val="en-GB" w:eastAsia="en-CA"/>
              </w:rPr>
              <w:t>5.23</w:t>
            </w:r>
          </w:p>
        </w:tc>
        <w:tc>
          <w:tcPr>
            <w:tcW w:w="331" w:type="pct"/>
            <w:tcBorders>
              <w:top w:val="nil"/>
              <w:left w:val="nil"/>
              <w:bottom w:val="single" w:sz="4" w:space="0" w:color="auto"/>
              <w:right w:val="single" w:sz="4" w:space="0" w:color="auto"/>
            </w:tcBorders>
          </w:tcPr>
          <w:p w14:paraId="1D8A0415" w14:textId="4E520662" w:rsidR="00343AA1" w:rsidRPr="00993F50" w:rsidRDefault="00343AA1" w:rsidP="00343AA1">
            <w:pPr>
              <w:suppressAutoHyphens/>
              <w:spacing w:after="20"/>
              <w:ind w:left="-139"/>
              <w:jc w:val="right"/>
              <w:rPr>
                <w:rFonts w:asciiTheme="majorBidi" w:hAnsiTheme="majorBidi" w:cstheme="majorBidi"/>
                <w:sz w:val="18"/>
                <w:szCs w:val="18"/>
                <w:lang w:eastAsia="en-CA" w:bidi="ar-LB"/>
              </w:rPr>
            </w:pPr>
            <w:r w:rsidRPr="00993F50">
              <w:rPr>
                <w:color w:val="000000"/>
                <w:sz w:val="18"/>
                <w:szCs w:val="18"/>
                <w:lang w:val="en-GB" w:eastAsia="en-CA"/>
              </w:rPr>
              <w:t>5.23</w:t>
            </w:r>
          </w:p>
        </w:tc>
        <w:tc>
          <w:tcPr>
            <w:tcW w:w="331" w:type="pct"/>
            <w:tcBorders>
              <w:top w:val="nil"/>
              <w:left w:val="nil"/>
              <w:bottom w:val="single" w:sz="4" w:space="0" w:color="auto"/>
              <w:right w:val="single" w:sz="4" w:space="0" w:color="auto"/>
            </w:tcBorders>
          </w:tcPr>
          <w:p w14:paraId="52CB49E2" w14:textId="10074A36" w:rsidR="00343AA1" w:rsidRPr="00993F50" w:rsidRDefault="00343AA1" w:rsidP="00343AA1">
            <w:pPr>
              <w:suppressAutoHyphens/>
              <w:spacing w:after="20"/>
              <w:ind w:left="-139"/>
              <w:jc w:val="right"/>
              <w:rPr>
                <w:rFonts w:asciiTheme="majorBidi" w:hAnsiTheme="majorBidi" w:cstheme="majorBidi"/>
                <w:sz w:val="18"/>
                <w:szCs w:val="18"/>
                <w:lang w:eastAsia="en-CA" w:bidi="ar-LB"/>
              </w:rPr>
            </w:pPr>
            <w:r w:rsidRPr="00993F50">
              <w:rPr>
                <w:color w:val="000000"/>
                <w:sz w:val="18"/>
                <w:szCs w:val="18"/>
                <w:lang w:val="en-GB" w:eastAsia="en-CA"/>
              </w:rPr>
              <w:t>5.23</w:t>
            </w:r>
          </w:p>
        </w:tc>
        <w:tc>
          <w:tcPr>
            <w:tcW w:w="331" w:type="pct"/>
            <w:tcBorders>
              <w:top w:val="nil"/>
              <w:left w:val="nil"/>
              <w:bottom w:val="single" w:sz="4" w:space="0" w:color="auto"/>
              <w:right w:val="single" w:sz="4" w:space="0" w:color="auto"/>
            </w:tcBorders>
          </w:tcPr>
          <w:p w14:paraId="5BDE3C0A" w14:textId="35380219" w:rsidR="00343AA1" w:rsidRPr="00993F50" w:rsidRDefault="00343AA1" w:rsidP="00343AA1">
            <w:pPr>
              <w:suppressAutoHyphens/>
              <w:spacing w:after="20"/>
              <w:ind w:left="-139"/>
              <w:jc w:val="right"/>
              <w:rPr>
                <w:rFonts w:asciiTheme="majorBidi" w:hAnsiTheme="majorBidi" w:cstheme="majorBidi"/>
                <w:sz w:val="18"/>
                <w:szCs w:val="18"/>
                <w:lang w:eastAsia="en-CA" w:bidi="ar-LB"/>
              </w:rPr>
            </w:pPr>
            <w:r w:rsidRPr="00993F50">
              <w:rPr>
                <w:color w:val="000000"/>
                <w:sz w:val="18"/>
                <w:szCs w:val="18"/>
                <w:lang w:val="en-GB" w:eastAsia="en-CA"/>
              </w:rPr>
              <w:t>5.23</w:t>
            </w:r>
          </w:p>
        </w:tc>
        <w:tc>
          <w:tcPr>
            <w:tcW w:w="364" w:type="pct"/>
            <w:tcBorders>
              <w:top w:val="single" w:sz="4" w:space="0" w:color="auto"/>
              <w:left w:val="nil"/>
              <w:bottom w:val="single" w:sz="4" w:space="0" w:color="auto"/>
              <w:right w:val="single" w:sz="4" w:space="0" w:color="auto"/>
            </w:tcBorders>
          </w:tcPr>
          <w:p w14:paraId="77B23CC5" w14:textId="06BC961A" w:rsidR="00343AA1" w:rsidRPr="00993F50" w:rsidRDefault="00343AA1" w:rsidP="00343AA1">
            <w:pPr>
              <w:suppressAutoHyphens/>
              <w:bidi/>
              <w:spacing w:after="20"/>
              <w:jc w:val="left"/>
              <w:rPr>
                <w:rFonts w:asciiTheme="majorBidi" w:hAnsiTheme="majorBidi"/>
                <w:sz w:val="18"/>
                <w:szCs w:val="18"/>
                <w:rtl/>
                <w:lang w:eastAsia="en-CA" w:bidi="ar-LB"/>
              </w:rPr>
            </w:pPr>
            <w:r w:rsidRPr="00993F50">
              <w:rPr>
                <w:color w:val="000000"/>
                <w:sz w:val="18"/>
                <w:szCs w:val="18"/>
                <w:lang w:val="en-GB" w:eastAsia="en-CA"/>
              </w:rPr>
              <w:t>0.00</w:t>
            </w:r>
          </w:p>
        </w:tc>
        <w:tc>
          <w:tcPr>
            <w:tcW w:w="424" w:type="pct"/>
            <w:tcBorders>
              <w:top w:val="nil"/>
              <w:left w:val="single" w:sz="4" w:space="0" w:color="auto"/>
              <w:bottom w:val="single" w:sz="4" w:space="0" w:color="auto"/>
              <w:right w:val="single" w:sz="4" w:space="0" w:color="auto"/>
            </w:tcBorders>
            <w:hideMark/>
          </w:tcPr>
          <w:p w14:paraId="0BD25C69" w14:textId="2C2F6F2D" w:rsidR="00343AA1" w:rsidRPr="00993F50" w:rsidRDefault="00993F50" w:rsidP="00343AA1">
            <w:pPr>
              <w:suppressAutoHyphens/>
              <w:bidi/>
              <w:spacing w:after="20"/>
              <w:jc w:val="left"/>
              <w:rPr>
                <w:rFonts w:asciiTheme="majorBidi" w:hAnsiTheme="majorBidi"/>
                <w:sz w:val="18"/>
                <w:szCs w:val="18"/>
                <w:lang w:eastAsia="en-CA" w:bidi="ar-LB"/>
              </w:rPr>
            </w:pPr>
            <w:r w:rsidRPr="00993F50">
              <w:rPr>
                <w:rFonts w:asciiTheme="majorBidi" w:hAnsiTheme="majorBidi" w:hint="cs"/>
                <w:sz w:val="18"/>
                <w:szCs w:val="18"/>
                <w:rtl/>
                <w:lang w:eastAsia="en-CA" w:bidi="ar-LB"/>
              </w:rPr>
              <w:t>لا ينطبق</w:t>
            </w:r>
          </w:p>
        </w:tc>
      </w:tr>
      <w:tr w:rsidR="00343AA1" w:rsidRPr="00993F50" w14:paraId="5E7196E0" w14:textId="77777777" w:rsidTr="00065D77">
        <w:trPr>
          <w:trHeight w:val="231"/>
        </w:trPr>
        <w:tc>
          <w:tcPr>
            <w:tcW w:w="28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A61CDE4" w14:textId="77777777" w:rsidR="00343AA1" w:rsidRPr="00993F50" w:rsidRDefault="00343AA1" w:rsidP="00343AA1">
            <w:pPr>
              <w:suppressAutoHyphens/>
              <w:bidi/>
              <w:spacing w:after="20"/>
              <w:jc w:val="left"/>
              <w:rPr>
                <w:rFonts w:asciiTheme="majorBidi" w:hAnsiTheme="majorBidi"/>
                <w:sz w:val="18"/>
                <w:szCs w:val="18"/>
                <w:rtl/>
                <w:lang w:eastAsia="en-CA" w:bidi="ar-LB"/>
              </w:rPr>
            </w:pPr>
            <w:r w:rsidRPr="00993F50">
              <w:rPr>
                <w:rFonts w:asciiTheme="majorBidi" w:hAnsiTheme="majorBidi"/>
                <w:sz w:val="18"/>
                <w:szCs w:val="18"/>
                <w:rtl/>
                <w:lang w:eastAsia="en-CA" w:bidi="ar-LB"/>
              </w:rPr>
              <w:t>1-2</w:t>
            </w:r>
          </w:p>
        </w:tc>
        <w:tc>
          <w:tcPr>
            <w:tcW w:w="1844" w:type="pct"/>
            <w:tcBorders>
              <w:top w:val="nil"/>
              <w:left w:val="nil"/>
              <w:bottom w:val="single" w:sz="4" w:space="0" w:color="auto"/>
              <w:right w:val="single" w:sz="4" w:space="0" w:color="auto"/>
            </w:tcBorders>
            <w:hideMark/>
          </w:tcPr>
          <w:p w14:paraId="4524A322" w14:textId="77777777" w:rsidR="00343AA1" w:rsidRPr="00993F50" w:rsidRDefault="00343AA1" w:rsidP="00343AA1">
            <w:pPr>
              <w:suppressAutoHyphens/>
              <w:bidi/>
              <w:spacing w:after="20"/>
              <w:jc w:val="left"/>
              <w:rPr>
                <w:rFonts w:asciiTheme="majorBidi" w:hAnsiTheme="majorBidi"/>
                <w:sz w:val="18"/>
                <w:szCs w:val="18"/>
                <w:rtl/>
                <w:lang w:eastAsia="en-CA" w:bidi="ar-LB"/>
              </w:rPr>
            </w:pPr>
            <w:r w:rsidRPr="00993F50">
              <w:rPr>
                <w:rFonts w:asciiTheme="majorBidi" w:hAnsiTheme="majorBidi"/>
                <w:sz w:val="18"/>
                <w:szCs w:val="18"/>
                <w:rtl/>
                <w:lang w:eastAsia="en-CA" w:bidi="ar-LB"/>
              </w:rPr>
              <w:t>الحد الأقصى للاستهلاك المسموح به من المواد المدرجة في المجموعة الأولى من المرفق جيم (طن من قدرات استنفاد الأوزون)</w:t>
            </w:r>
          </w:p>
        </w:tc>
        <w:tc>
          <w:tcPr>
            <w:tcW w:w="430" w:type="pct"/>
            <w:tcBorders>
              <w:top w:val="single" w:sz="4" w:space="0" w:color="auto"/>
              <w:left w:val="single" w:sz="4" w:space="0" w:color="auto"/>
              <w:bottom w:val="single" w:sz="4" w:space="0" w:color="auto"/>
              <w:right w:val="single" w:sz="4" w:space="0" w:color="auto"/>
            </w:tcBorders>
          </w:tcPr>
          <w:p w14:paraId="29931A22" w14:textId="37D5CFE3" w:rsidR="00343AA1" w:rsidRPr="00993F50" w:rsidRDefault="00343AA1" w:rsidP="00343AA1">
            <w:pPr>
              <w:suppressAutoHyphens/>
              <w:spacing w:after="20"/>
              <w:ind w:left="-139"/>
              <w:jc w:val="right"/>
              <w:rPr>
                <w:rFonts w:asciiTheme="majorBidi" w:hAnsiTheme="majorBidi" w:cstheme="majorBidi"/>
                <w:sz w:val="18"/>
                <w:szCs w:val="18"/>
                <w:rtl/>
                <w:lang w:eastAsia="en-CA" w:bidi="ar-LB"/>
              </w:rPr>
            </w:pPr>
            <w:r w:rsidRPr="00993F50">
              <w:rPr>
                <w:color w:val="000000"/>
                <w:sz w:val="18"/>
                <w:szCs w:val="18"/>
                <w:lang w:val="en-GB" w:eastAsia="en-CA"/>
              </w:rPr>
              <w:t>10.47</w:t>
            </w:r>
          </w:p>
        </w:tc>
        <w:tc>
          <w:tcPr>
            <w:tcW w:w="397" w:type="pct"/>
            <w:tcBorders>
              <w:top w:val="nil"/>
              <w:left w:val="single" w:sz="4" w:space="0" w:color="auto"/>
              <w:bottom w:val="single" w:sz="4" w:space="0" w:color="auto"/>
              <w:right w:val="single" w:sz="4" w:space="0" w:color="auto"/>
            </w:tcBorders>
          </w:tcPr>
          <w:p w14:paraId="0B5E4878" w14:textId="12978592" w:rsidR="00343AA1" w:rsidRPr="00993F50" w:rsidRDefault="00343AA1" w:rsidP="00343AA1">
            <w:pPr>
              <w:suppressAutoHyphens/>
              <w:spacing w:after="20"/>
              <w:ind w:left="-139"/>
              <w:jc w:val="right"/>
              <w:rPr>
                <w:rFonts w:asciiTheme="majorBidi" w:hAnsiTheme="majorBidi" w:cstheme="majorBidi"/>
                <w:sz w:val="18"/>
                <w:szCs w:val="18"/>
                <w:lang w:eastAsia="en-CA" w:bidi="ar-LB"/>
              </w:rPr>
            </w:pPr>
            <w:r w:rsidRPr="00993F50">
              <w:rPr>
                <w:color w:val="000000"/>
                <w:sz w:val="18"/>
                <w:szCs w:val="18"/>
                <w:lang w:val="en-GB" w:eastAsia="en-CA"/>
              </w:rPr>
              <w:t>5.23</w:t>
            </w:r>
          </w:p>
        </w:tc>
        <w:tc>
          <w:tcPr>
            <w:tcW w:w="265" w:type="pct"/>
            <w:tcBorders>
              <w:top w:val="nil"/>
              <w:left w:val="nil"/>
              <w:bottom w:val="single" w:sz="4" w:space="0" w:color="auto"/>
              <w:right w:val="single" w:sz="4" w:space="0" w:color="auto"/>
            </w:tcBorders>
          </w:tcPr>
          <w:p w14:paraId="3B0EED53" w14:textId="4AA860ED" w:rsidR="00343AA1" w:rsidRPr="00993F50" w:rsidRDefault="00343AA1" w:rsidP="00343AA1">
            <w:pPr>
              <w:suppressAutoHyphens/>
              <w:spacing w:after="20"/>
              <w:ind w:left="-139"/>
              <w:jc w:val="right"/>
              <w:rPr>
                <w:rFonts w:asciiTheme="majorBidi" w:hAnsiTheme="majorBidi" w:cstheme="majorBidi"/>
                <w:sz w:val="18"/>
                <w:szCs w:val="18"/>
                <w:lang w:eastAsia="en-CA" w:bidi="ar-LB"/>
              </w:rPr>
            </w:pPr>
            <w:r w:rsidRPr="00993F50">
              <w:rPr>
                <w:color w:val="000000"/>
                <w:sz w:val="18"/>
                <w:szCs w:val="18"/>
                <w:lang w:val="en-GB" w:eastAsia="en-CA"/>
              </w:rPr>
              <w:t>5.23</w:t>
            </w:r>
          </w:p>
        </w:tc>
        <w:tc>
          <w:tcPr>
            <w:tcW w:w="331" w:type="pct"/>
            <w:tcBorders>
              <w:top w:val="nil"/>
              <w:left w:val="nil"/>
              <w:bottom w:val="single" w:sz="4" w:space="0" w:color="auto"/>
              <w:right w:val="single" w:sz="4" w:space="0" w:color="auto"/>
            </w:tcBorders>
          </w:tcPr>
          <w:p w14:paraId="46B358CD" w14:textId="363F5663" w:rsidR="00343AA1" w:rsidRPr="00993F50" w:rsidRDefault="00343AA1" w:rsidP="00343AA1">
            <w:pPr>
              <w:suppressAutoHyphens/>
              <w:spacing w:after="20"/>
              <w:ind w:left="-139"/>
              <w:jc w:val="right"/>
              <w:rPr>
                <w:rFonts w:asciiTheme="majorBidi" w:hAnsiTheme="majorBidi" w:cstheme="majorBidi"/>
                <w:sz w:val="18"/>
                <w:szCs w:val="18"/>
                <w:lang w:eastAsia="en-CA" w:bidi="ar-LB"/>
              </w:rPr>
            </w:pPr>
            <w:r w:rsidRPr="00993F50">
              <w:rPr>
                <w:color w:val="000000"/>
                <w:sz w:val="18"/>
                <w:szCs w:val="18"/>
                <w:lang w:val="en-GB" w:eastAsia="en-CA"/>
              </w:rPr>
              <w:t>5.23</w:t>
            </w:r>
          </w:p>
        </w:tc>
        <w:tc>
          <w:tcPr>
            <w:tcW w:w="331" w:type="pct"/>
            <w:tcBorders>
              <w:top w:val="nil"/>
              <w:left w:val="nil"/>
              <w:bottom w:val="single" w:sz="4" w:space="0" w:color="auto"/>
              <w:right w:val="single" w:sz="4" w:space="0" w:color="auto"/>
            </w:tcBorders>
          </w:tcPr>
          <w:p w14:paraId="69628D88" w14:textId="12F9FA32" w:rsidR="00343AA1" w:rsidRPr="00993F50" w:rsidRDefault="00343AA1" w:rsidP="00343AA1">
            <w:pPr>
              <w:suppressAutoHyphens/>
              <w:spacing w:after="20"/>
              <w:ind w:left="-139"/>
              <w:jc w:val="right"/>
              <w:rPr>
                <w:rFonts w:asciiTheme="majorBidi" w:hAnsiTheme="majorBidi" w:cstheme="majorBidi"/>
                <w:sz w:val="18"/>
                <w:szCs w:val="18"/>
                <w:lang w:eastAsia="en-CA" w:bidi="ar-LB"/>
              </w:rPr>
            </w:pPr>
            <w:r w:rsidRPr="00993F50">
              <w:rPr>
                <w:color w:val="000000"/>
                <w:sz w:val="18"/>
                <w:szCs w:val="18"/>
                <w:lang w:val="en-GB" w:eastAsia="en-CA"/>
              </w:rPr>
              <w:t>5.23</w:t>
            </w:r>
          </w:p>
        </w:tc>
        <w:tc>
          <w:tcPr>
            <w:tcW w:w="331" w:type="pct"/>
            <w:tcBorders>
              <w:top w:val="nil"/>
              <w:left w:val="nil"/>
              <w:bottom w:val="single" w:sz="4" w:space="0" w:color="auto"/>
              <w:right w:val="single" w:sz="4" w:space="0" w:color="auto"/>
            </w:tcBorders>
          </w:tcPr>
          <w:p w14:paraId="04DC8B2D" w14:textId="69B56677" w:rsidR="00343AA1" w:rsidRPr="00993F50" w:rsidRDefault="00343AA1" w:rsidP="00343AA1">
            <w:pPr>
              <w:suppressAutoHyphens/>
              <w:spacing w:after="20"/>
              <w:jc w:val="right"/>
              <w:rPr>
                <w:rFonts w:asciiTheme="majorBidi" w:hAnsiTheme="majorBidi" w:cstheme="majorBidi"/>
                <w:sz w:val="18"/>
                <w:szCs w:val="18"/>
                <w:lang w:eastAsia="en-CA" w:bidi="ar-LB"/>
              </w:rPr>
            </w:pPr>
            <w:r w:rsidRPr="00993F50">
              <w:rPr>
                <w:color w:val="000000"/>
                <w:sz w:val="18"/>
                <w:szCs w:val="18"/>
                <w:lang w:val="en-GB" w:eastAsia="en-CA"/>
              </w:rPr>
              <w:t>5.23</w:t>
            </w:r>
          </w:p>
        </w:tc>
        <w:tc>
          <w:tcPr>
            <w:tcW w:w="364" w:type="pct"/>
            <w:tcBorders>
              <w:top w:val="single" w:sz="4" w:space="0" w:color="auto"/>
              <w:left w:val="nil"/>
              <w:bottom w:val="single" w:sz="4" w:space="0" w:color="auto"/>
              <w:right w:val="single" w:sz="4" w:space="0" w:color="auto"/>
            </w:tcBorders>
          </w:tcPr>
          <w:p w14:paraId="1BD3FEFD" w14:textId="0BA4ADCA" w:rsidR="00343AA1" w:rsidRPr="00993F50" w:rsidRDefault="00343AA1" w:rsidP="00343AA1">
            <w:pPr>
              <w:suppressAutoHyphens/>
              <w:bidi/>
              <w:spacing w:after="20"/>
              <w:jc w:val="left"/>
              <w:rPr>
                <w:rFonts w:asciiTheme="majorBidi" w:hAnsiTheme="majorBidi"/>
                <w:sz w:val="18"/>
                <w:szCs w:val="18"/>
                <w:rtl/>
                <w:lang w:bidi="ar-LB"/>
              </w:rPr>
            </w:pPr>
            <w:r w:rsidRPr="00993F50">
              <w:rPr>
                <w:color w:val="000000"/>
                <w:sz w:val="18"/>
                <w:szCs w:val="18"/>
                <w:lang w:val="en-GB" w:eastAsia="en-CA"/>
              </w:rPr>
              <w:t>0.00</w:t>
            </w:r>
          </w:p>
        </w:tc>
        <w:tc>
          <w:tcPr>
            <w:tcW w:w="424" w:type="pct"/>
            <w:tcBorders>
              <w:top w:val="nil"/>
              <w:left w:val="single" w:sz="4" w:space="0" w:color="auto"/>
              <w:bottom w:val="single" w:sz="4" w:space="0" w:color="auto"/>
              <w:right w:val="single" w:sz="4" w:space="0" w:color="auto"/>
            </w:tcBorders>
            <w:hideMark/>
          </w:tcPr>
          <w:p w14:paraId="2EE9E7E2" w14:textId="61637D10" w:rsidR="00343AA1" w:rsidRPr="00993F50" w:rsidRDefault="00993F50" w:rsidP="00343AA1">
            <w:pPr>
              <w:suppressAutoHyphens/>
              <w:bidi/>
              <w:spacing w:after="20"/>
              <w:jc w:val="left"/>
              <w:rPr>
                <w:rFonts w:asciiTheme="majorBidi" w:hAnsiTheme="majorBidi"/>
                <w:sz w:val="18"/>
                <w:szCs w:val="18"/>
                <w:lang w:eastAsia="en-CA" w:bidi="ar-LB"/>
              </w:rPr>
            </w:pPr>
            <w:r w:rsidRPr="00993F50">
              <w:rPr>
                <w:rFonts w:asciiTheme="majorBidi" w:hAnsiTheme="majorBidi" w:cstheme="majorBidi" w:hint="cs"/>
                <w:sz w:val="18"/>
                <w:szCs w:val="18"/>
                <w:rtl/>
                <w:lang w:val="en-GB" w:eastAsia="en-CA"/>
              </w:rPr>
              <w:t>لا ينطبق</w:t>
            </w:r>
          </w:p>
        </w:tc>
      </w:tr>
      <w:tr w:rsidR="00343AA1" w:rsidRPr="00993F50" w14:paraId="5B334F69" w14:textId="77777777" w:rsidTr="00065D77">
        <w:trPr>
          <w:trHeight w:val="231"/>
        </w:trPr>
        <w:tc>
          <w:tcPr>
            <w:tcW w:w="28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6B5FE0B" w14:textId="77777777" w:rsidR="00343AA1" w:rsidRPr="00993F50" w:rsidRDefault="00343AA1" w:rsidP="00343AA1">
            <w:pPr>
              <w:suppressAutoHyphens/>
              <w:bidi/>
              <w:spacing w:after="20"/>
              <w:jc w:val="left"/>
              <w:rPr>
                <w:rFonts w:asciiTheme="majorBidi" w:hAnsiTheme="majorBidi"/>
                <w:sz w:val="18"/>
                <w:szCs w:val="18"/>
                <w:rtl/>
                <w:lang w:eastAsia="en-CA" w:bidi="ar-LB"/>
              </w:rPr>
            </w:pPr>
            <w:r w:rsidRPr="00993F50">
              <w:rPr>
                <w:rFonts w:asciiTheme="majorBidi" w:hAnsiTheme="majorBidi"/>
                <w:sz w:val="18"/>
                <w:szCs w:val="18"/>
                <w:rtl/>
                <w:lang w:eastAsia="en-CA" w:bidi="ar-LB"/>
              </w:rPr>
              <w:t>2-1</w:t>
            </w:r>
          </w:p>
        </w:tc>
        <w:tc>
          <w:tcPr>
            <w:tcW w:w="1844" w:type="pct"/>
            <w:tcBorders>
              <w:top w:val="nil"/>
              <w:left w:val="nil"/>
              <w:bottom w:val="single" w:sz="4" w:space="0" w:color="auto"/>
              <w:right w:val="single" w:sz="4" w:space="0" w:color="auto"/>
            </w:tcBorders>
            <w:hideMark/>
          </w:tcPr>
          <w:p w14:paraId="4EDFD0B3" w14:textId="77777777" w:rsidR="00343AA1" w:rsidRPr="00993F50" w:rsidRDefault="00343AA1" w:rsidP="00343AA1">
            <w:pPr>
              <w:suppressAutoHyphens/>
              <w:bidi/>
              <w:spacing w:after="20"/>
              <w:jc w:val="left"/>
              <w:rPr>
                <w:rFonts w:asciiTheme="majorBidi" w:hAnsiTheme="majorBidi"/>
                <w:sz w:val="18"/>
                <w:szCs w:val="18"/>
                <w:rtl/>
                <w:lang w:eastAsia="en-CA" w:bidi="ar-LB"/>
              </w:rPr>
            </w:pPr>
            <w:r w:rsidRPr="00993F50">
              <w:rPr>
                <w:rFonts w:asciiTheme="majorBidi" w:hAnsiTheme="majorBidi"/>
                <w:sz w:val="18"/>
                <w:szCs w:val="18"/>
                <w:rtl/>
                <w:lang w:eastAsia="en-CA" w:bidi="ar-LB"/>
              </w:rPr>
              <w:t>التمويل المتفق عليه للوكالة المنفذة الرئيسية (برنامج الأمم المتحدة للبيئة) (دولار أمريكي)</w:t>
            </w:r>
          </w:p>
        </w:tc>
        <w:tc>
          <w:tcPr>
            <w:tcW w:w="430" w:type="pct"/>
            <w:tcBorders>
              <w:top w:val="single" w:sz="4" w:space="0" w:color="auto"/>
              <w:left w:val="single" w:sz="4" w:space="0" w:color="auto"/>
              <w:bottom w:val="single" w:sz="4" w:space="0" w:color="auto"/>
              <w:right w:val="single" w:sz="4" w:space="0" w:color="auto"/>
            </w:tcBorders>
          </w:tcPr>
          <w:p w14:paraId="7B5641A9" w14:textId="01860924" w:rsidR="00343AA1" w:rsidRPr="00993F50" w:rsidRDefault="00343AA1" w:rsidP="00343AA1">
            <w:pPr>
              <w:suppressAutoHyphens/>
              <w:spacing w:after="20"/>
              <w:ind w:left="-139"/>
              <w:jc w:val="right"/>
              <w:rPr>
                <w:rFonts w:asciiTheme="majorBidi" w:hAnsiTheme="majorBidi" w:cstheme="majorBidi"/>
                <w:sz w:val="18"/>
                <w:szCs w:val="18"/>
                <w:rtl/>
                <w:lang w:eastAsia="en-CA" w:bidi="ar-LB"/>
              </w:rPr>
            </w:pPr>
            <w:r w:rsidRPr="00993F50">
              <w:rPr>
                <w:color w:val="000000"/>
                <w:sz w:val="18"/>
                <w:szCs w:val="18"/>
                <w:lang w:val="en-GB" w:eastAsia="en-CA"/>
              </w:rPr>
              <w:t>0</w:t>
            </w:r>
          </w:p>
        </w:tc>
        <w:tc>
          <w:tcPr>
            <w:tcW w:w="397" w:type="pct"/>
            <w:tcBorders>
              <w:top w:val="nil"/>
              <w:left w:val="single" w:sz="4" w:space="0" w:color="auto"/>
              <w:bottom w:val="single" w:sz="4" w:space="0" w:color="auto"/>
              <w:right w:val="single" w:sz="4" w:space="0" w:color="auto"/>
            </w:tcBorders>
          </w:tcPr>
          <w:p w14:paraId="3721DA0B" w14:textId="7DE7A51A" w:rsidR="00343AA1" w:rsidRPr="00993F50" w:rsidRDefault="00343AA1" w:rsidP="00343AA1">
            <w:pPr>
              <w:suppressAutoHyphens/>
              <w:spacing w:after="20"/>
              <w:ind w:left="-139"/>
              <w:jc w:val="right"/>
              <w:rPr>
                <w:rFonts w:asciiTheme="majorBidi" w:hAnsiTheme="majorBidi" w:cstheme="majorBidi"/>
                <w:sz w:val="18"/>
                <w:szCs w:val="18"/>
                <w:lang w:eastAsia="en-CA" w:bidi="ar-LB"/>
              </w:rPr>
            </w:pPr>
            <w:r w:rsidRPr="00993F50">
              <w:rPr>
                <w:color w:val="000000"/>
                <w:sz w:val="18"/>
                <w:szCs w:val="18"/>
                <w:lang w:val="en-GB" w:eastAsia="en-CA"/>
              </w:rPr>
              <w:t>208,500</w:t>
            </w:r>
          </w:p>
        </w:tc>
        <w:tc>
          <w:tcPr>
            <w:tcW w:w="265" w:type="pct"/>
            <w:tcBorders>
              <w:top w:val="nil"/>
              <w:left w:val="nil"/>
              <w:bottom w:val="single" w:sz="4" w:space="0" w:color="auto"/>
              <w:right w:val="single" w:sz="4" w:space="0" w:color="auto"/>
            </w:tcBorders>
          </w:tcPr>
          <w:p w14:paraId="28B6B655" w14:textId="6AF7572C" w:rsidR="00343AA1" w:rsidRPr="00993F50" w:rsidRDefault="00343AA1" w:rsidP="00343AA1">
            <w:pPr>
              <w:suppressAutoHyphens/>
              <w:spacing w:after="20"/>
              <w:ind w:left="-139"/>
              <w:jc w:val="right"/>
              <w:rPr>
                <w:rFonts w:asciiTheme="majorBidi" w:hAnsiTheme="majorBidi" w:cstheme="majorBidi"/>
                <w:sz w:val="18"/>
                <w:szCs w:val="18"/>
                <w:lang w:eastAsia="en-CA" w:bidi="ar-LB"/>
              </w:rPr>
            </w:pPr>
            <w:r w:rsidRPr="00993F50">
              <w:rPr>
                <w:color w:val="000000"/>
                <w:sz w:val="18"/>
                <w:szCs w:val="18"/>
                <w:lang w:val="en-GB" w:eastAsia="en-CA"/>
              </w:rPr>
              <w:t>0</w:t>
            </w:r>
          </w:p>
        </w:tc>
        <w:tc>
          <w:tcPr>
            <w:tcW w:w="331" w:type="pct"/>
            <w:tcBorders>
              <w:top w:val="nil"/>
              <w:left w:val="nil"/>
              <w:bottom w:val="single" w:sz="4" w:space="0" w:color="auto"/>
              <w:right w:val="single" w:sz="4" w:space="0" w:color="auto"/>
            </w:tcBorders>
          </w:tcPr>
          <w:p w14:paraId="047DA8A9" w14:textId="56F1CFA2" w:rsidR="00343AA1" w:rsidRPr="00993F50" w:rsidRDefault="00343AA1" w:rsidP="00343AA1">
            <w:pPr>
              <w:suppressAutoHyphens/>
              <w:spacing w:after="20"/>
              <w:ind w:left="-139"/>
              <w:jc w:val="right"/>
              <w:rPr>
                <w:rFonts w:asciiTheme="majorBidi" w:hAnsiTheme="majorBidi" w:cstheme="majorBidi"/>
                <w:sz w:val="18"/>
                <w:szCs w:val="18"/>
                <w:lang w:eastAsia="en-CA" w:bidi="ar-LB"/>
              </w:rPr>
            </w:pPr>
            <w:r w:rsidRPr="00993F50">
              <w:rPr>
                <w:sz w:val="18"/>
                <w:szCs w:val="18"/>
                <w:lang w:val="en-GB" w:eastAsia="en-CA"/>
              </w:rPr>
              <w:t>198,000</w:t>
            </w:r>
          </w:p>
        </w:tc>
        <w:tc>
          <w:tcPr>
            <w:tcW w:w="331" w:type="pct"/>
            <w:tcBorders>
              <w:top w:val="nil"/>
              <w:left w:val="nil"/>
              <w:bottom w:val="single" w:sz="4" w:space="0" w:color="auto"/>
              <w:right w:val="single" w:sz="4" w:space="0" w:color="auto"/>
            </w:tcBorders>
          </w:tcPr>
          <w:p w14:paraId="63BBFD56" w14:textId="375A04B8" w:rsidR="00343AA1" w:rsidRPr="00993F50" w:rsidRDefault="00343AA1" w:rsidP="00343AA1">
            <w:pPr>
              <w:suppressAutoHyphens/>
              <w:spacing w:after="20"/>
              <w:ind w:left="-139"/>
              <w:jc w:val="right"/>
              <w:rPr>
                <w:rFonts w:asciiTheme="majorBidi" w:hAnsiTheme="majorBidi" w:cstheme="majorBidi"/>
                <w:sz w:val="18"/>
                <w:szCs w:val="18"/>
                <w:lang w:eastAsia="en-CA" w:bidi="ar-LB"/>
              </w:rPr>
            </w:pPr>
            <w:r w:rsidRPr="00993F50">
              <w:rPr>
                <w:color w:val="000000"/>
                <w:sz w:val="18"/>
                <w:szCs w:val="18"/>
                <w:lang w:val="en-GB" w:eastAsia="en-CA"/>
              </w:rPr>
              <w:t>0</w:t>
            </w:r>
          </w:p>
        </w:tc>
        <w:tc>
          <w:tcPr>
            <w:tcW w:w="331" w:type="pct"/>
            <w:tcBorders>
              <w:top w:val="nil"/>
              <w:left w:val="nil"/>
              <w:bottom w:val="single" w:sz="4" w:space="0" w:color="auto"/>
              <w:right w:val="single" w:sz="4" w:space="0" w:color="auto"/>
            </w:tcBorders>
          </w:tcPr>
          <w:p w14:paraId="3DF2B0F2" w14:textId="608ABF38" w:rsidR="00343AA1" w:rsidRPr="00993F50" w:rsidRDefault="00343AA1" w:rsidP="00343AA1">
            <w:pPr>
              <w:suppressAutoHyphens/>
              <w:spacing w:after="20"/>
              <w:ind w:left="-139"/>
              <w:jc w:val="right"/>
              <w:rPr>
                <w:rFonts w:asciiTheme="majorBidi" w:hAnsiTheme="majorBidi" w:cstheme="majorBidi"/>
                <w:sz w:val="18"/>
                <w:szCs w:val="18"/>
                <w:lang w:eastAsia="en-CA" w:bidi="ar-LB"/>
              </w:rPr>
            </w:pPr>
            <w:r w:rsidRPr="00993F50">
              <w:rPr>
                <w:color w:val="000000"/>
                <w:sz w:val="18"/>
                <w:szCs w:val="18"/>
                <w:lang w:val="en-GB" w:eastAsia="en-CA"/>
              </w:rPr>
              <w:t>0</w:t>
            </w:r>
          </w:p>
        </w:tc>
        <w:tc>
          <w:tcPr>
            <w:tcW w:w="364" w:type="pct"/>
            <w:tcBorders>
              <w:top w:val="single" w:sz="4" w:space="0" w:color="auto"/>
              <w:left w:val="nil"/>
              <w:bottom w:val="single" w:sz="4" w:space="0" w:color="auto"/>
              <w:right w:val="single" w:sz="4" w:space="0" w:color="auto"/>
            </w:tcBorders>
          </w:tcPr>
          <w:p w14:paraId="227B128D" w14:textId="55EF79E0" w:rsidR="00343AA1" w:rsidRPr="00993F50" w:rsidRDefault="00343AA1" w:rsidP="00343AA1">
            <w:pPr>
              <w:suppressAutoHyphens/>
              <w:bidi/>
              <w:spacing w:after="20"/>
              <w:rPr>
                <w:rFonts w:asciiTheme="majorBidi" w:hAnsiTheme="majorBidi" w:cstheme="majorBidi"/>
                <w:sz w:val="18"/>
                <w:szCs w:val="18"/>
                <w:rtl/>
                <w:lang w:eastAsia="en-CA" w:bidi="ar-LB"/>
              </w:rPr>
            </w:pPr>
            <w:r w:rsidRPr="00993F50">
              <w:rPr>
                <w:sz w:val="18"/>
                <w:szCs w:val="18"/>
                <w:lang w:val="en-GB" w:eastAsia="en-CA"/>
              </w:rPr>
              <w:t>104,000</w:t>
            </w:r>
          </w:p>
        </w:tc>
        <w:tc>
          <w:tcPr>
            <w:tcW w:w="424" w:type="pct"/>
            <w:tcBorders>
              <w:top w:val="nil"/>
              <w:left w:val="single" w:sz="4" w:space="0" w:color="auto"/>
              <w:bottom w:val="single" w:sz="4" w:space="0" w:color="auto"/>
              <w:right w:val="single" w:sz="4" w:space="0" w:color="auto"/>
            </w:tcBorders>
          </w:tcPr>
          <w:p w14:paraId="66836E82" w14:textId="6BBBC950" w:rsidR="00343AA1" w:rsidRPr="00993F50" w:rsidRDefault="00343AA1" w:rsidP="00343AA1">
            <w:pPr>
              <w:suppressAutoHyphens/>
              <w:bidi/>
              <w:spacing w:after="20"/>
              <w:rPr>
                <w:rFonts w:asciiTheme="majorBidi" w:hAnsiTheme="majorBidi" w:cstheme="majorBidi"/>
                <w:sz w:val="18"/>
                <w:szCs w:val="18"/>
                <w:lang w:eastAsia="en-CA" w:bidi="ar-LB"/>
              </w:rPr>
            </w:pPr>
            <w:r w:rsidRPr="00993F50">
              <w:rPr>
                <w:color w:val="000000"/>
                <w:sz w:val="18"/>
                <w:szCs w:val="18"/>
                <w:lang w:val="en-GB" w:eastAsia="en-CA"/>
              </w:rPr>
              <w:t>639,000</w:t>
            </w:r>
          </w:p>
        </w:tc>
      </w:tr>
      <w:tr w:rsidR="00343AA1" w:rsidRPr="00993F50" w14:paraId="3811361A" w14:textId="77777777" w:rsidTr="00065D77">
        <w:trPr>
          <w:trHeight w:val="231"/>
        </w:trPr>
        <w:tc>
          <w:tcPr>
            <w:tcW w:w="28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A7A5558" w14:textId="77777777" w:rsidR="00343AA1" w:rsidRPr="00993F50" w:rsidRDefault="00343AA1" w:rsidP="00343AA1">
            <w:pPr>
              <w:suppressAutoHyphens/>
              <w:bidi/>
              <w:spacing w:after="20"/>
              <w:jc w:val="left"/>
              <w:rPr>
                <w:rFonts w:asciiTheme="majorBidi" w:hAnsiTheme="majorBidi"/>
                <w:sz w:val="18"/>
                <w:szCs w:val="18"/>
                <w:lang w:eastAsia="en-CA" w:bidi="ar-LB"/>
              </w:rPr>
            </w:pPr>
            <w:r w:rsidRPr="00993F50">
              <w:rPr>
                <w:rFonts w:asciiTheme="majorBidi" w:hAnsiTheme="majorBidi"/>
                <w:sz w:val="18"/>
                <w:szCs w:val="18"/>
                <w:rtl/>
                <w:lang w:eastAsia="en-CA" w:bidi="ar-LB"/>
              </w:rPr>
              <w:t>2-2</w:t>
            </w:r>
          </w:p>
        </w:tc>
        <w:tc>
          <w:tcPr>
            <w:tcW w:w="1844" w:type="pct"/>
            <w:tcBorders>
              <w:top w:val="nil"/>
              <w:left w:val="nil"/>
              <w:bottom w:val="single" w:sz="4" w:space="0" w:color="auto"/>
              <w:right w:val="single" w:sz="4" w:space="0" w:color="auto"/>
            </w:tcBorders>
            <w:hideMark/>
          </w:tcPr>
          <w:p w14:paraId="222907E2" w14:textId="77777777" w:rsidR="00343AA1" w:rsidRPr="00993F50" w:rsidRDefault="00343AA1" w:rsidP="00343AA1">
            <w:pPr>
              <w:suppressAutoHyphens/>
              <w:bidi/>
              <w:spacing w:after="20"/>
              <w:jc w:val="left"/>
              <w:rPr>
                <w:rFonts w:asciiTheme="majorBidi" w:hAnsiTheme="majorBidi"/>
                <w:sz w:val="18"/>
                <w:szCs w:val="18"/>
                <w:rtl/>
                <w:lang w:eastAsia="en-CA" w:bidi="ar-LB"/>
              </w:rPr>
            </w:pPr>
            <w:r w:rsidRPr="00993F50">
              <w:rPr>
                <w:rFonts w:asciiTheme="majorBidi" w:hAnsiTheme="majorBidi"/>
                <w:sz w:val="18"/>
                <w:szCs w:val="18"/>
                <w:rtl/>
                <w:lang w:eastAsia="en-CA" w:bidi="ar-LB"/>
              </w:rPr>
              <w:t>تكاليف دعم الوكالة المنفذة الرئيسية (دولار أمريكي)</w:t>
            </w:r>
          </w:p>
        </w:tc>
        <w:tc>
          <w:tcPr>
            <w:tcW w:w="430" w:type="pct"/>
            <w:tcBorders>
              <w:top w:val="single" w:sz="4" w:space="0" w:color="auto"/>
              <w:left w:val="single" w:sz="4" w:space="0" w:color="auto"/>
              <w:bottom w:val="single" w:sz="4" w:space="0" w:color="auto"/>
              <w:right w:val="single" w:sz="4" w:space="0" w:color="auto"/>
            </w:tcBorders>
          </w:tcPr>
          <w:p w14:paraId="1B2026B2" w14:textId="57F96EC2" w:rsidR="00343AA1" w:rsidRPr="00993F50" w:rsidRDefault="00343AA1" w:rsidP="00343AA1">
            <w:pPr>
              <w:suppressAutoHyphens/>
              <w:spacing w:after="20"/>
              <w:jc w:val="right"/>
              <w:rPr>
                <w:rFonts w:asciiTheme="majorBidi" w:hAnsiTheme="majorBidi" w:cstheme="majorBidi"/>
                <w:sz w:val="18"/>
                <w:szCs w:val="18"/>
                <w:rtl/>
                <w:lang w:eastAsia="en-CA" w:bidi="ar-LB"/>
              </w:rPr>
            </w:pPr>
            <w:r w:rsidRPr="00993F50">
              <w:rPr>
                <w:color w:val="000000"/>
                <w:sz w:val="18"/>
                <w:szCs w:val="18"/>
                <w:lang w:val="en-GB" w:eastAsia="en-CA"/>
              </w:rPr>
              <w:t>0</w:t>
            </w:r>
          </w:p>
        </w:tc>
        <w:tc>
          <w:tcPr>
            <w:tcW w:w="397" w:type="pct"/>
            <w:tcBorders>
              <w:top w:val="nil"/>
              <w:left w:val="single" w:sz="4" w:space="0" w:color="auto"/>
              <w:bottom w:val="single" w:sz="4" w:space="0" w:color="auto"/>
              <w:right w:val="single" w:sz="4" w:space="0" w:color="auto"/>
            </w:tcBorders>
          </w:tcPr>
          <w:p w14:paraId="3B7939FB" w14:textId="00460E20" w:rsidR="00343AA1" w:rsidRPr="00993F50" w:rsidRDefault="00343AA1" w:rsidP="00343AA1">
            <w:pPr>
              <w:suppressAutoHyphens/>
              <w:spacing w:after="20"/>
              <w:jc w:val="right"/>
              <w:rPr>
                <w:rFonts w:asciiTheme="majorBidi" w:hAnsiTheme="majorBidi" w:cstheme="majorBidi"/>
                <w:sz w:val="18"/>
                <w:szCs w:val="18"/>
                <w:lang w:eastAsia="en-CA" w:bidi="ar-LB"/>
              </w:rPr>
            </w:pPr>
            <w:r w:rsidRPr="00993F50">
              <w:rPr>
                <w:sz w:val="18"/>
                <w:szCs w:val="18"/>
                <w:lang w:val="en-GB" w:eastAsia="en-CA"/>
              </w:rPr>
              <w:t>26,198</w:t>
            </w:r>
          </w:p>
        </w:tc>
        <w:tc>
          <w:tcPr>
            <w:tcW w:w="265" w:type="pct"/>
            <w:tcBorders>
              <w:top w:val="nil"/>
              <w:left w:val="nil"/>
              <w:bottom w:val="single" w:sz="4" w:space="0" w:color="auto"/>
              <w:right w:val="single" w:sz="4" w:space="0" w:color="auto"/>
            </w:tcBorders>
          </w:tcPr>
          <w:p w14:paraId="34B21851" w14:textId="6849D2E3" w:rsidR="00343AA1" w:rsidRPr="00993F50" w:rsidRDefault="00343AA1" w:rsidP="00343AA1">
            <w:pPr>
              <w:suppressAutoHyphens/>
              <w:spacing w:after="20"/>
              <w:jc w:val="right"/>
              <w:rPr>
                <w:rFonts w:asciiTheme="majorBidi" w:hAnsiTheme="majorBidi" w:cstheme="majorBidi"/>
                <w:sz w:val="18"/>
                <w:szCs w:val="18"/>
                <w:lang w:eastAsia="en-CA" w:bidi="ar-LB"/>
              </w:rPr>
            </w:pPr>
            <w:r w:rsidRPr="00993F50">
              <w:rPr>
                <w:color w:val="000000"/>
                <w:sz w:val="18"/>
                <w:szCs w:val="18"/>
                <w:lang w:val="en-GB" w:eastAsia="en-CA"/>
              </w:rPr>
              <w:t>0</w:t>
            </w:r>
          </w:p>
        </w:tc>
        <w:tc>
          <w:tcPr>
            <w:tcW w:w="331" w:type="pct"/>
            <w:tcBorders>
              <w:top w:val="nil"/>
              <w:left w:val="nil"/>
              <w:bottom w:val="single" w:sz="4" w:space="0" w:color="auto"/>
              <w:right w:val="single" w:sz="4" w:space="0" w:color="auto"/>
            </w:tcBorders>
          </w:tcPr>
          <w:p w14:paraId="2F5BB5DE" w14:textId="0384CA5C" w:rsidR="00343AA1" w:rsidRPr="00993F50" w:rsidRDefault="00343AA1" w:rsidP="00343AA1">
            <w:pPr>
              <w:suppressAutoHyphens/>
              <w:spacing w:after="20"/>
              <w:jc w:val="right"/>
              <w:rPr>
                <w:rFonts w:asciiTheme="majorBidi" w:hAnsiTheme="majorBidi" w:cstheme="majorBidi"/>
                <w:sz w:val="18"/>
                <w:szCs w:val="18"/>
                <w:lang w:eastAsia="en-CA" w:bidi="ar-LB"/>
              </w:rPr>
            </w:pPr>
            <w:r w:rsidRPr="00993F50">
              <w:rPr>
                <w:sz w:val="18"/>
                <w:szCs w:val="18"/>
                <w:lang w:val="en-GB" w:eastAsia="en-CA"/>
              </w:rPr>
              <w:t>24,879</w:t>
            </w:r>
          </w:p>
        </w:tc>
        <w:tc>
          <w:tcPr>
            <w:tcW w:w="331" w:type="pct"/>
            <w:tcBorders>
              <w:top w:val="nil"/>
              <w:left w:val="nil"/>
              <w:bottom w:val="single" w:sz="4" w:space="0" w:color="auto"/>
              <w:right w:val="single" w:sz="4" w:space="0" w:color="auto"/>
            </w:tcBorders>
          </w:tcPr>
          <w:p w14:paraId="6C5CC257" w14:textId="65196989" w:rsidR="00343AA1" w:rsidRPr="00993F50" w:rsidRDefault="00343AA1" w:rsidP="00343AA1">
            <w:pPr>
              <w:suppressAutoHyphens/>
              <w:spacing w:after="20"/>
              <w:jc w:val="right"/>
              <w:rPr>
                <w:rFonts w:asciiTheme="majorBidi" w:hAnsiTheme="majorBidi" w:cstheme="majorBidi"/>
                <w:sz w:val="18"/>
                <w:szCs w:val="18"/>
                <w:lang w:eastAsia="en-CA" w:bidi="ar-LB"/>
              </w:rPr>
            </w:pPr>
            <w:r w:rsidRPr="00993F50">
              <w:rPr>
                <w:color w:val="000000"/>
                <w:sz w:val="18"/>
                <w:szCs w:val="18"/>
                <w:lang w:val="en-GB" w:eastAsia="en-CA"/>
              </w:rPr>
              <w:t>0</w:t>
            </w:r>
          </w:p>
        </w:tc>
        <w:tc>
          <w:tcPr>
            <w:tcW w:w="331" w:type="pct"/>
            <w:tcBorders>
              <w:top w:val="nil"/>
              <w:left w:val="nil"/>
              <w:bottom w:val="single" w:sz="4" w:space="0" w:color="auto"/>
              <w:right w:val="single" w:sz="4" w:space="0" w:color="auto"/>
            </w:tcBorders>
          </w:tcPr>
          <w:p w14:paraId="3D986264" w14:textId="66A40F03" w:rsidR="00343AA1" w:rsidRPr="00993F50" w:rsidRDefault="00343AA1" w:rsidP="00343AA1">
            <w:pPr>
              <w:suppressAutoHyphens/>
              <w:spacing w:after="20"/>
              <w:jc w:val="right"/>
              <w:rPr>
                <w:rFonts w:asciiTheme="majorBidi" w:hAnsiTheme="majorBidi" w:cstheme="majorBidi"/>
                <w:sz w:val="18"/>
                <w:szCs w:val="18"/>
                <w:lang w:eastAsia="en-CA" w:bidi="ar-LB"/>
              </w:rPr>
            </w:pPr>
            <w:r w:rsidRPr="00993F50">
              <w:rPr>
                <w:color w:val="000000"/>
                <w:sz w:val="18"/>
                <w:szCs w:val="18"/>
                <w:lang w:val="en-GB" w:eastAsia="en-CA"/>
              </w:rPr>
              <w:t>0</w:t>
            </w:r>
          </w:p>
        </w:tc>
        <w:tc>
          <w:tcPr>
            <w:tcW w:w="364" w:type="pct"/>
            <w:tcBorders>
              <w:top w:val="single" w:sz="4" w:space="0" w:color="auto"/>
              <w:left w:val="nil"/>
              <w:bottom w:val="single" w:sz="4" w:space="0" w:color="auto"/>
              <w:right w:val="single" w:sz="4" w:space="0" w:color="auto"/>
            </w:tcBorders>
          </w:tcPr>
          <w:p w14:paraId="1A0367A1" w14:textId="5299B7D1" w:rsidR="00343AA1" w:rsidRPr="00993F50" w:rsidRDefault="00343AA1" w:rsidP="00343AA1">
            <w:pPr>
              <w:suppressAutoHyphens/>
              <w:bidi/>
              <w:spacing w:after="20"/>
              <w:rPr>
                <w:rFonts w:asciiTheme="majorBidi" w:hAnsiTheme="majorBidi" w:cstheme="majorBidi"/>
                <w:sz w:val="18"/>
                <w:szCs w:val="18"/>
                <w:rtl/>
                <w:lang w:eastAsia="en-CA" w:bidi="ar-LB"/>
              </w:rPr>
            </w:pPr>
            <w:r w:rsidRPr="00993F50">
              <w:rPr>
                <w:sz w:val="18"/>
                <w:szCs w:val="18"/>
                <w:lang w:val="en-GB"/>
              </w:rPr>
              <w:t>13,067</w:t>
            </w:r>
          </w:p>
        </w:tc>
        <w:tc>
          <w:tcPr>
            <w:tcW w:w="424" w:type="pct"/>
            <w:tcBorders>
              <w:top w:val="nil"/>
              <w:left w:val="single" w:sz="4" w:space="0" w:color="auto"/>
              <w:bottom w:val="single" w:sz="4" w:space="0" w:color="auto"/>
              <w:right w:val="single" w:sz="4" w:space="0" w:color="auto"/>
            </w:tcBorders>
          </w:tcPr>
          <w:p w14:paraId="0FAB420A" w14:textId="6A4C28E3" w:rsidR="00343AA1" w:rsidRPr="00993F50" w:rsidRDefault="00343AA1" w:rsidP="00343AA1">
            <w:pPr>
              <w:suppressAutoHyphens/>
              <w:bidi/>
              <w:spacing w:after="20"/>
              <w:rPr>
                <w:rFonts w:asciiTheme="majorBidi" w:hAnsiTheme="majorBidi" w:cstheme="majorBidi"/>
                <w:sz w:val="18"/>
                <w:szCs w:val="18"/>
                <w:lang w:eastAsia="en-CA" w:bidi="ar-LB"/>
              </w:rPr>
            </w:pPr>
            <w:r w:rsidRPr="00993F50">
              <w:rPr>
                <w:color w:val="000000"/>
                <w:sz w:val="18"/>
                <w:szCs w:val="18"/>
                <w:lang w:val="en-GB"/>
              </w:rPr>
              <w:t>80,290</w:t>
            </w:r>
          </w:p>
        </w:tc>
      </w:tr>
      <w:tr w:rsidR="00343AA1" w:rsidRPr="00993F50" w14:paraId="4918345C" w14:textId="77777777" w:rsidTr="00065D77">
        <w:trPr>
          <w:trHeight w:val="231"/>
        </w:trPr>
        <w:tc>
          <w:tcPr>
            <w:tcW w:w="28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7554D54" w14:textId="77777777" w:rsidR="00343AA1" w:rsidRPr="00993F50" w:rsidRDefault="00343AA1" w:rsidP="00343AA1">
            <w:pPr>
              <w:suppressAutoHyphens/>
              <w:bidi/>
              <w:spacing w:after="20"/>
              <w:jc w:val="left"/>
              <w:rPr>
                <w:rFonts w:asciiTheme="majorBidi" w:hAnsiTheme="majorBidi"/>
                <w:sz w:val="18"/>
                <w:szCs w:val="18"/>
                <w:rtl/>
                <w:lang w:eastAsia="en-CA" w:bidi="ar-LB"/>
              </w:rPr>
            </w:pPr>
            <w:r w:rsidRPr="00993F50">
              <w:rPr>
                <w:rFonts w:asciiTheme="majorBidi" w:hAnsiTheme="majorBidi"/>
                <w:sz w:val="18"/>
                <w:szCs w:val="18"/>
                <w:rtl/>
                <w:lang w:eastAsia="en-CA" w:bidi="ar-LB"/>
              </w:rPr>
              <w:t>2-3</w:t>
            </w:r>
          </w:p>
        </w:tc>
        <w:tc>
          <w:tcPr>
            <w:tcW w:w="1844" w:type="pct"/>
            <w:tcBorders>
              <w:top w:val="nil"/>
              <w:left w:val="nil"/>
              <w:bottom w:val="single" w:sz="4" w:space="0" w:color="auto"/>
              <w:right w:val="single" w:sz="4" w:space="0" w:color="auto"/>
            </w:tcBorders>
          </w:tcPr>
          <w:p w14:paraId="6E8446BC" w14:textId="77777777" w:rsidR="00343AA1" w:rsidRPr="00993F50" w:rsidRDefault="00343AA1" w:rsidP="00343AA1">
            <w:pPr>
              <w:suppressAutoHyphens/>
              <w:bidi/>
              <w:spacing w:after="20"/>
              <w:jc w:val="left"/>
              <w:rPr>
                <w:rFonts w:asciiTheme="majorBidi" w:hAnsiTheme="majorBidi"/>
                <w:sz w:val="18"/>
                <w:szCs w:val="18"/>
                <w:rtl/>
                <w:lang w:eastAsia="en-CA" w:bidi="ar-LB"/>
              </w:rPr>
            </w:pPr>
            <w:r w:rsidRPr="00993F50">
              <w:rPr>
                <w:rFonts w:asciiTheme="majorBidi" w:hAnsiTheme="majorBidi"/>
                <w:sz w:val="18"/>
                <w:szCs w:val="18"/>
                <w:rtl/>
                <w:lang w:eastAsia="en-CA" w:bidi="ar-LB"/>
              </w:rPr>
              <w:t>التمويل المتفق عليه للوكالة المنفذة المتعاونة (منظمة الأمم المتحدة للتنمية الصناعية) (دولار أمريكي)</w:t>
            </w:r>
          </w:p>
        </w:tc>
        <w:tc>
          <w:tcPr>
            <w:tcW w:w="430" w:type="pct"/>
            <w:tcBorders>
              <w:top w:val="single" w:sz="4" w:space="0" w:color="auto"/>
              <w:left w:val="single" w:sz="4" w:space="0" w:color="auto"/>
              <w:bottom w:val="single" w:sz="4" w:space="0" w:color="auto"/>
              <w:right w:val="single" w:sz="4" w:space="0" w:color="auto"/>
            </w:tcBorders>
          </w:tcPr>
          <w:p w14:paraId="639A957A" w14:textId="7B93DFE5" w:rsidR="00343AA1" w:rsidRPr="00993F50" w:rsidRDefault="00343AA1" w:rsidP="00343AA1">
            <w:pPr>
              <w:suppressAutoHyphens/>
              <w:spacing w:after="20"/>
              <w:jc w:val="right"/>
              <w:rPr>
                <w:rFonts w:asciiTheme="majorBidi" w:hAnsiTheme="majorBidi" w:cstheme="majorBidi"/>
                <w:sz w:val="18"/>
                <w:szCs w:val="18"/>
                <w:rtl/>
                <w:lang w:eastAsia="en-CA" w:bidi="ar-LB"/>
              </w:rPr>
            </w:pPr>
            <w:r w:rsidRPr="00993F50">
              <w:rPr>
                <w:color w:val="000000"/>
                <w:sz w:val="18"/>
                <w:szCs w:val="18"/>
                <w:lang w:val="en-GB" w:eastAsia="en-CA"/>
              </w:rPr>
              <w:t>0</w:t>
            </w:r>
          </w:p>
        </w:tc>
        <w:tc>
          <w:tcPr>
            <w:tcW w:w="397" w:type="pct"/>
            <w:tcBorders>
              <w:top w:val="nil"/>
              <w:left w:val="single" w:sz="4" w:space="0" w:color="auto"/>
              <w:bottom w:val="single" w:sz="4" w:space="0" w:color="auto"/>
              <w:right w:val="single" w:sz="4" w:space="0" w:color="auto"/>
            </w:tcBorders>
          </w:tcPr>
          <w:p w14:paraId="3C655AD6" w14:textId="1537B6A1" w:rsidR="00343AA1" w:rsidRPr="00993F50" w:rsidRDefault="00343AA1" w:rsidP="00343AA1">
            <w:pPr>
              <w:suppressAutoHyphens/>
              <w:spacing w:after="20"/>
              <w:jc w:val="right"/>
              <w:rPr>
                <w:rFonts w:asciiTheme="majorBidi" w:hAnsiTheme="majorBidi" w:cstheme="majorBidi"/>
                <w:sz w:val="18"/>
                <w:szCs w:val="18"/>
                <w:rtl/>
                <w:lang w:eastAsia="en-CA" w:bidi="ar-LB"/>
              </w:rPr>
            </w:pPr>
            <w:r w:rsidRPr="00993F50">
              <w:rPr>
                <w:color w:val="000000"/>
                <w:sz w:val="18"/>
                <w:szCs w:val="18"/>
                <w:lang w:val="en-GB" w:eastAsia="en-CA"/>
              </w:rPr>
              <w:t>0</w:t>
            </w:r>
          </w:p>
        </w:tc>
        <w:tc>
          <w:tcPr>
            <w:tcW w:w="265" w:type="pct"/>
            <w:tcBorders>
              <w:top w:val="nil"/>
              <w:left w:val="nil"/>
              <w:bottom w:val="single" w:sz="4" w:space="0" w:color="auto"/>
              <w:right w:val="single" w:sz="4" w:space="0" w:color="auto"/>
            </w:tcBorders>
          </w:tcPr>
          <w:p w14:paraId="175AA4B4" w14:textId="06D7762D" w:rsidR="00343AA1" w:rsidRPr="00993F50" w:rsidRDefault="00343AA1" w:rsidP="00343AA1">
            <w:pPr>
              <w:suppressAutoHyphens/>
              <w:spacing w:after="20"/>
              <w:jc w:val="right"/>
              <w:rPr>
                <w:rFonts w:asciiTheme="majorBidi" w:hAnsiTheme="majorBidi" w:cstheme="majorBidi"/>
                <w:sz w:val="18"/>
                <w:szCs w:val="18"/>
                <w:rtl/>
                <w:lang w:bidi="ar-LB"/>
              </w:rPr>
            </w:pPr>
            <w:r w:rsidRPr="00993F50">
              <w:rPr>
                <w:color w:val="000000"/>
                <w:sz w:val="18"/>
                <w:szCs w:val="18"/>
                <w:lang w:val="en-GB" w:eastAsia="en-CA"/>
              </w:rPr>
              <w:t>0</w:t>
            </w:r>
          </w:p>
        </w:tc>
        <w:tc>
          <w:tcPr>
            <w:tcW w:w="331" w:type="pct"/>
            <w:tcBorders>
              <w:top w:val="nil"/>
              <w:left w:val="nil"/>
              <w:bottom w:val="single" w:sz="4" w:space="0" w:color="auto"/>
              <w:right w:val="single" w:sz="4" w:space="0" w:color="auto"/>
            </w:tcBorders>
          </w:tcPr>
          <w:p w14:paraId="0B6D4285" w14:textId="50BC12C5" w:rsidR="00343AA1" w:rsidRPr="00993F50" w:rsidRDefault="00343AA1" w:rsidP="00343AA1">
            <w:pPr>
              <w:suppressAutoHyphens/>
              <w:spacing w:after="20"/>
              <w:jc w:val="right"/>
              <w:rPr>
                <w:rFonts w:asciiTheme="majorBidi" w:hAnsiTheme="majorBidi" w:cstheme="majorBidi"/>
                <w:sz w:val="18"/>
                <w:szCs w:val="18"/>
                <w:rtl/>
                <w:lang w:eastAsia="en-CA" w:bidi="ar-LB"/>
              </w:rPr>
            </w:pPr>
            <w:r w:rsidRPr="00993F50">
              <w:rPr>
                <w:color w:val="000000"/>
                <w:sz w:val="18"/>
                <w:szCs w:val="18"/>
                <w:lang w:val="en-GB" w:eastAsia="en-CA"/>
              </w:rPr>
              <w:t>196,500</w:t>
            </w:r>
          </w:p>
        </w:tc>
        <w:tc>
          <w:tcPr>
            <w:tcW w:w="331" w:type="pct"/>
            <w:tcBorders>
              <w:top w:val="nil"/>
              <w:left w:val="nil"/>
              <w:bottom w:val="single" w:sz="4" w:space="0" w:color="auto"/>
              <w:right w:val="single" w:sz="4" w:space="0" w:color="auto"/>
            </w:tcBorders>
          </w:tcPr>
          <w:p w14:paraId="799D9379" w14:textId="6FEDBCAC" w:rsidR="00343AA1" w:rsidRPr="00993F50" w:rsidRDefault="00343AA1" w:rsidP="00343AA1">
            <w:pPr>
              <w:suppressAutoHyphens/>
              <w:spacing w:after="20"/>
              <w:jc w:val="right"/>
              <w:rPr>
                <w:rFonts w:asciiTheme="majorBidi" w:hAnsiTheme="majorBidi" w:cstheme="majorBidi"/>
                <w:sz w:val="18"/>
                <w:szCs w:val="18"/>
                <w:rtl/>
                <w:lang w:bidi="ar-LB"/>
              </w:rPr>
            </w:pPr>
            <w:r w:rsidRPr="00993F50">
              <w:rPr>
                <w:color w:val="000000"/>
                <w:sz w:val="18"/>
                <w:szCs w:val="18"/>
                <w:lang w:val="en-GB" w:eastAsia="en-CA"/>
              </w:rPr>
              <w:t>0</w:t>
            </w:r>
          </w:p>
        </w:tc>
        <w:tc>
          <w:tcPr>
            <w:tcW w:w="331" w:type="pct"/>
            <w:tcBorders>
              <w:top w:val="nil"/>
              <w:left w:val="nil"/>
              <w:bottom w:val="single" w:sz="4" w:space="0" w:color="auto"/>
              <w:right w:val="single" w:sz="4" w:space="0" w:color="auto"/>
            </w:tcBorders>
          </w:tcPr>
          <w:p w14:paraId="2D2F7AC6" w14:textId="62694371" w:rsidR="00343AA1" w:rsidRPr="00993F50" w:rsidRDefault="00343AA1" w:rsidP="00343AA1">
            <w:pPr>
              <w:suppressAutoHyphens/>
              <w:spacing w:after="20"/>
              <w:jc w:val="right"/>
              <w:rPr>
                <w:rFonts w:asciiTheme="majorBidi" w:hAnsiTheme="majorBidi" w:cstheme="majorBidi"/>
                <w:sz w:val="18"/>
                <w:szCs w:val="18"/>
                <w:rtl/>
                <w:lang w:eastAsia="en-CA" w:bidi="ar-LB"/>
              </w:rPr>
            </w:pPr>
            <w:r w:rsidRPr="00993F50">
              <w:rPr>
                <w:color w:val="000000"/>
                <w:sz w:val="18"/>
                <w:szCs w:val="18"/>
                <w:lang w:val="en-GB" w:eastAsia="en-CA"/>
              </w:rPr>
              <w:t>0</w:t>
            </w:r>
          </w:p>
        </w:tc>
        <w:tc>
          <w:tcPr>
            <w:tcW w:w="364" w:type="pct"/>
            <w:tcBorders>
              <w:top w:val="single" w:sz="4" w:space="0" w:color="auto"/>
              <w:left w:val="nil"/>
              <w:bottom w:val="single" w:sz="4" w:space="0" w:color="auto"/>
              <w:right w:val="single" w:sz="4" w:space="0" w:color="auto"/>
            </w:tcBorders>
          </w:tcPr>
          <w:p w14:paraId="1185D47A" w14:textId="5C56B6C3" w:rsidR="00343AA1" w:rsidRPr="00993F50" w:rsidRDefault="00343AA1" w:rsidP="00343AA1">
            <w:pPr>
              <w:suppressAutoHyphens/>
              <w:bidi/>
              <w:spacing w:after="20"/>
              <w:rPr>
                <w:rFonts w:asciiTheme="majorBidi" w:hAnsiTheme="majorBidi" w:cstheme="majorBidi"/>
                <w:sz w:val="18"/>
                <w:szCs w:val="18"/>
                <w:rtl/>
                <w:lang w:bidi="ar-LB"/>
              </w:rPr>
            </w:pPr>
            <w:r w:rsidRPr="00993F50">
              <w:rPr>
                <w:sz w:val="18"/>
                <w:szCs w:val="18"/>
                <w:lang w:val="en-GB" w:eastAsia="en-CA"/>
              </w:rPr>
              <w:t>0</w:t>
            </w:r>
          </w:p>
        </w:tc>
        <w:tc>
          <w:tcPr>
            <w:tcW w:w="424" w:type="pct"/>
            <w:tcBorders>
              <w:top w:val="nil"/>
              <w:left w:val="single" w:sz="4" w:space="0" w:color="auto"/>
              <w:bottom w:val="single" w:sz="4" w:space="0" w:color="auto"/>
              <w:right w:val="single" w:sz="4" w:space="0" w:color="auto"/>
            </w:tcBorders>
          </w:tcPr>
          <w:p w14:paraId="5634F7ED" w14:textId="076E8ACD" w:rsidR="00343AA1" w:rsidRPr="00993F50" w:rsidRDefault="00343AA1" w:rsidP="00343AA1">
            <w:pPr>
              <w:suppressAutoHyphens/>
              <w:bidi/>
              <w:spacing w:after="20"/>
              <w:rPr>
                <w:rFonts w:asciiTheme="majorBidi" w:hAnsiTheme="majorBidi" w:cstheme="majorBidi"/>
                <w:sz w:val="18"/>
                <w:szCs w:val="18"/>
                <w:rtl/>
                <w:lang w:bidi="ar-LB"/>
              </w:rPr>
            </w:pPr>
            <w:r w:rsidRPr="00993F50">
              <w:rPr>
                <w:color w:val="000000"/>
                <w:sz w:val="18"/>
                <w:szCs w:val="18"/>
                <w:lang w:val="en-GB" w:eastAsia="en-CA"/>
              </w:rPr>
              <w:t>401,000</w:t>
            </w:r>
          </w:p>
        </w:tc>
      </w:tr>
      <w:tr w:rsidR="00343AA1" w:rsidRPr="00993F50" w14:paraId="2A065A02" w14:textId="77777777" w:rsidTr="00065D77">
        <w:trPr>
          <w:trHeight w:val="231"/>
        </w:trPr>
        <w:tc>
          <w:tcPr>
            <w:tcW w:w="28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09D9187" w14:textId="77777777" w:rsidR="00343AA1" w:rsidRPr="00993F50" w:rsidRDefault="00343AA1" w:rsidP="00343AA1">
            <w:pPr>
              <w:suppressAutoHyphens/>
              <w:bidi/>
              <w:spacing w:after="20"/>
              <w:jc w:val="left"/>
              <w:rPr>
                <w:rFonts w:asciiTheme="majorBidi" w:hAnsiTheme="majorBidi"/>
                <w:sz w:val="18"/>
                <w:szCs w:val="18"/>
                <w:rtl/>
                <w:lang w:eastAsia="en-CA" w:bidi="ar-LB"/>
              </w:rPr>
            </w:pPr>
            <w:r w:rsidRPr="00993F50">
              <w:rPr>
                <w:rFonts w:asciiTheme="majorBidi" w:hAnsiTheme="majorBidi"/>
                <w:sz w:val="18"/>
                <w:szCs w:val="18"/>
                <w:rtl/>
                <w:lang w:eastAsia="en-CA" w:bidi="ar-LB"/>
              </w:rPr>
              <w:t>2-4</w:t>
            </w:r>
          </w:p>
        </w:tc>
        <w:tc>
          <w:tcPr>
            <w:tcW w:w="1844" w:type="pct"/>
            <w:tcBorders>
              <w:top w:val="nil"/>
              <w:left w:val="nil"/>
              <w:bottom w:val="single" w:sz="4" w:space="0" w:color="auto"/>
              <w:right w:val="single" w:sz="4" w:space="0" w:color="auto"/>
            </w:tcBorders>
          </w:tcPr>
          <w:p w14:paraId="77E4B54A" w14:textId="77777777" w:rsidR="00343AA1" w:rsidRPr="00993F50" w:rsidRDefault="00343AA1" w:rsidP="00343AA1">
            <w:pPr>
              <w:suppressAutoHyphens/>
              <w:bidi/>
              <w:spacing w:after="20"/>
              <w:jc w:val="left"/>
              <w:rPr>
                <w:rFonts w:asciiTheme="majorBidi" w:hAnsiTheme="majorBidi"/>
                <w:sz w:val="18"/>
                <w:szCs w:val="18"/>
                <w:rtl/>
                <w:lang w:eastAsia="en-CA" w:bidi="ar-LB"/>
              </w:rPr>
            </w:pPr>
            <w:r w:rsidRPr="00993F50">
              <w:rPr>
                <w:rFonts w:asciiTheme="majorBidi" w:hAnsiTheme="majorBidi"/>
                <w:sz w:val="18"/>
                <w:szCs w:val="18"/>
                <w:rtl/>
                <w:lang w:eastAsia="en-CA" w:bidi="ar-LB"/>
              </w:rPr>
              <w:t>تكاليف دعم الوكالة المنفذة المتعاونة (دولار أمريكي)</w:t>
            </w:r>
          </w:p>
        </w:tc>
        <w:tc>
          <w:tcPr>
            <w:tcW w:w="430" w:type="pct"/>
            <w:tcBorders>
              <w:top w:val="single" w:sz="4" w:space="0" w:color="auto"/>
              <w:left w:val="single" w:sz="4" w:space="0" w:color="auto"/>
              <w:bottom w:val="single" w:sz="4" w:space="0" w:color="auto"/>
              <w:right w:val="single" w:sz="4" w:space="0" w:color="auto"/>
            </w:tcBorders>
          </w:tcPr>
          <w:p w14:paraId="1C0BE281" w14:textId="51468ED0" w:rsidR="00343AA1" w:rsidRPr="00993F50" w:rsidRDefault="00343AA1" w:rsidP="00343AA1">
            <w:pPr>
              <w:suppressAutoHyphens/>
              <w:spacing w:after="20"/>
              <w:jc w:val="right"/>
              <w:rPr>
                <w:rFonts w:asciiTheme="majorBidi" w:hAnsiTheme="majorBidi" w:cstheme="majorBidi"/>
                <w:sz w:val="18"/>
                <w:szCs w:val="18"/>
                <w:rtl/>
                <w:lang w:eastAsia="en-CA" w:bidi="ar-LB"/>
              </w:rPr>
            </w:pPr>
            <w:r w:rsidRPr="00993F50">
              <w:rPr>
                <w:color w:val="000000"/>
                <w:sz w:val="18"/>
                <w:szCs w:val="18"/>
                <w:lang w:val="en-GB" w:eastAsia="en-CA"/>
              </w:rPr>
              <w:t>0</w:t>
            </w:r>
          </w:p>
        </w:tc>
        <w:tc>
          <w:tcPr>
            <w:tcW w:w="397" w:type="pct"/>
            <w:tcBorders>
              <w:top w:val="nil"/>
              <w:left w:val="single" w:sz="4" w:space="0" w:color="auto"/>
              <w:bottom w:val="single" w:sz="4" w:space="0" w:color="auto"/>
              <w:right w:val="single" w:sz="4" w:space="0" w:color="auto"/>
            </w:tcBorders>
          </w:tcPr>
          <w:p w14:paraId="0EFD23D7" w14:textId="5ECB30CB" w:rsidR="00343AA1" w:rsidRPr="00993F50" w:rsidRDefault="00343AA1" w:rsidP="00343AA1">
            <w:pPr>
              <w:suppressAutoHyphens/>
              <w:spacing w:after="20"/>
              <w:jc w:val="right"/>
              <w:rPr>
                <w:rFonts w:asciiTheme="majorBidi" w:hAnsiTheme="majorBidi" w:cstheme="majorBidi"/>
                <w:sz w:val="18"/>
                <w:szCs w:val="18"/>
                <w:rtl/>
                <w:lang w:eastAsia="en-CA" w:bidi="ar-LB"/>
              </w:rPr>
            </w:pPr>
            <w:r w:rsidRPr="00993F50">
              <w:rPr>
                <w:color w:val="000000"/>
                <w:sz w:val="18"/>
                <w:szCs w:val="18"/>
                <w:lang w:val="en-GB" w:eastAsia="en-CA"/>
              </w:rPr>
              <w:t>0</w:t>
            </w:r>
          </w:p>
        </w:tc>
        <w:tc>
          <w:tcPr>
            <w:tcW w:w="265" w:type="pct"/>
            <w:tcBorders>
              <w:top w:val="nil"/>
              <w:left w:val="nil"/>
              <w:bottom w:val="single" w:sz="4" w:space="0" w:color="auto"/>
              <w:right w:val="single" w:sz="4" w:space="0" w:color="auto"/>
            </w:tcBorders>
          </w:tcPr>
          <w:p w14:paraId="2054B2B1" w14:textId="26068DAF" w:rsidR="00343AA1" w:rsidRPr="00993F50" w:rsidRDefault="00343AA1" w:rsidP="00343AA1">
            <w:pPr>
              <w:suppressAutoHyphens/>
              <w:spacing w:after="20"/>
              <w:jc w:val="right"/>
              <w:rPr>
                <w:rFonts w:asciiTheme="majorBidi" w:hAnsiTheme="majorBidi" w:cstheme="majorBidi"/>
                <w:sz w:val="18"/>
                <w:szCs w:val="18"/>
                <w:rtl/>
                <w:lang w:bidi="ar-LB"/>
              </w:rPr>
            </w:pPr>
            <w:r w:rsidRPr="00993F50">
              <w:rPr>
                <w:color w:val="000000"/>
                <w:sz w:val="18"/>
                <w:szCs w:val="18"/>
                <w:lang w:val="en-GB" w:eastAsia="en-CA"/>
              </w:rPr>
              <w:t>0</w:t>
            </w:r>
          </w:p>
        </w:tc>
        <w:tc>
          <w:tcPr>
            <w:tcW w:w="331" w:type="pct"/>
            <w:tcBorders>
              <w:top w:val="nil"/>
              <w:left w:val="nil"/>
              <w:bottom w:val="single" w:sz="4" w:space="0" w:color="auto"/>
              <w:right w:val="single" w:sz="4" w:space="0" w:color="auto"/>
            </w:tcBorders>
          </w:tcPr>
          <w:p w14:paraId="6C5803FE" w14:textId="2605B6B8" w:rsidR="00343AA1" w:rsidRPr="00993F50" w:rsidRDefault="00343AA1" w:rsidP="00343AA1">
            <w:pPr>
              <w:suppressAutoHyphens/>
              <w:spacing w:after="20"/>
              <w:jc w:val="right"/>
              <w:rPr>
                <w:rFonts w:asciiTheme="majorBidi" w:hAnsiTheme="majorBidi" w:cstheme="majorBidi"/>
                <w:sz w:val="18"/>
                <w:szCs w:val="18"/>
                <w:rtl/>
                <w:lang w:eastAsia="en-CA" w:bidi="ar-LB"/>
              </w:rPr>
            </w:pPr>
            <w:r w:rsidRPr="00993F50">
              <w:rPr>
                <w:color w:val="000000"/>
                <w:sz w:val="18"/>
                <w:szCs w:val="18"/>
                <w:lang w:val="en-GB" w:eastAsia="en-CA"/>
              </w:rPr>
              <w:t>13,755</w:t>
            </w:r>
          </w:p>
        </w:tc>
        <w:tc>
          <w:tcPr>
            <w:tcW w:w="331" w:type="pct"/>
            <w:tcBorders>
              <w:top w:val="nil"/>
              <w:left w:val="nil"/>
              <w:bottom w:val="single" w:sz="4" w:space="0" w:color="auto"/>
              <w:right w:val="single" w:sz="4" w:space="0" w:color="auto"/>
            </w:tcBorders>
          </w:tcPr>
          <w:p w14:paraId="079E235C" w14:textId="54B82D3F" w:rsidR="00343AA1" w:rsidRPr="00993F50" w:rsidRDefault="00343AA1" w:rsidP="00343AA1">
            <w:pPr>
              <w:suppressAutoHyphens/>
              <w:spacing w:after="20"/>
              <w:jc w:val="right"/>
              <w:rPr>
                <w:rFonts w:asciiTheme="majorBidi" w:hAnsiTheme="majorBidi" w:cstheme="majorBidi"/>
                <w:sz w:val="18"/>
                <w:szCs w:val="18"/>
                <w:rtl/>
                <w:lang w:bidi="ar-LB"/>
              </w:rPr>
            </w:pPr>
            <w:r w:rsidRPr="00993F50">
              <w:rPr>
                <w:color w:val="000000"/>
                <w:sz w:val="18"/>
                <w:szCs w:val="18"/>
                <w:lang w:val="en-GB" w:eastAsia="en-CA"/>
              </w:rPr>
              <w:t>0</w:t>
            </w:r>
          </w:p>
        </w:tc>
        <w:tc>
          <w:tcPr>
            <w:tcW w:w="331" w:type="pct"/>
            <w:tcBorders>
              <w:top w:val="nil"/>
              <w:left w:val="nil"/>
              <w:bottom w:val="single" w:sz="4" w:space="0" w:color="auto"/>
              <w:right w:val="single" w:sz="4" w:space="0" w:color="auto"/>
            </w:tcBorders>
          </w:tcPr>
          <w:p w14:paraId="58BF2C1B" w14:textId="5200A904" w:rsidR="00343AA1" w:rsidRPr="00993F50" w:rsidRDefault="00343AA1" w:rsidP="00343AA1">
            <w:pPr>
              <w:suppressAutoHyphens/>
              <w:spacing w:after="20"/>
              <w:jc w:val="right"/>
              <w:rPr>
                <w:rFonts w:asciiTheme="majorBidi" w:hAnsiTheme="majorBidi" w:cstheme="majorBidi"/>
                <w:sz w:val="18"/>
                <w:szCs w:val="18"/>
                <w:rtl/>
                <w:lang w:eastAsia="en-CA" w:bidi="ar-LB"/>
              </w:rPr>
            </w:pPr>
            <w:r w:rsidRPr="00993F50">
              <w:rPr>
                <w:color w:val="000000"/>
                <w:sz w:val="18"/>
                <w:szCs w:val="18"/>
                <w:lang w:val="en-GB" w:eastAsia="en-CA"/>
              </w:rPr>
              <w:t>0</w:t>
            </w:r>
          </w:p>
        </w:tc>
        <w:tc>
          <w:tcPr>
            <w:tcW w:w="364" w:type="pct"/>
            <w:tcBorders>
              <w:top w:val="single" w:sz="4" w:space="0" w:color="auto"/>
              <w:left w:val="nil"/>
              <w:bottom w:val="single" w:sz="4" w:space="0" w:color="auto"/>
              <w:right w:val="single" w:sz="4" w:space="0" w:color="auto"/>
            </w:tcBorders>
          </w:tcPr>
          <w:p w14:paraId="390BDDAD" w14:textId="67F9DD04" w:rsidR="00343AA1" w:rsidRPr="00993F50" w:rsidRDefault="00343AA1" w:rsidP="00343AA1">
            <w:pPr>
              <w:suppressAutoHyphens/>
              <w:bidi/>
              <w:spacing w:after="20"/>
              <w:rPr>
                <w:rFonts w:asciiTheme="majorBidi" w:hAnsiTheme="majorBidi" w:cstheme="majorBidi"/>
                <w:sz w:val="18"/>
                <w:szCs w:val="18"/>
                <w:rtl/>
                <w:lang w:bidi="ar-LB"/>
              </w:rPr>
            </w:pPr>
            <w:r w:rsidRPr="00993F50">
              <w:rPr>
                <w:sz w:val="18"/>
                <w:szCs w:val="18"/>
                <w:lang w:val="en-GB" w:eastAsia="en-CA"/>
              </w:rPr>
              <w:t>0</w:t>
            </w:r>
          </w:p>
        </w:tc>
        <w:tc>
          <w:tcPr>
            <w:tcW w:w="424" w:type="pct"/>
            <w:tcBorders>
              <w:top w:val="nil"/>
              <w:left w:val="single" w:sz="4" w:space="0" w:color="auto"/>
              <w:bottom w:val="single" w:sz="4" w:space="0" w:color="auto"/>
              <w:right w:val="single" w:sz="4" w:space="0" w:color="auto"/>
            </w:tcBorders>
          </w:tcPr>
          <w:p w14:paraId="174415D5" w14:textId="6D784E80" w:rsidR="00343AA1" w:rsidRPr="00993F50" w:rsidRDefault="00343AA1" w:rsidP="00343AA1">
            <w:pPr>
              <w:suppressAutoHyphens/>
              <w:bidi/>
              <w:spacing w:after="20"/>
              <w:rPr>
                <w:rFonts w:asciiTheme="majorBidi" w:hAnsiTheme="majorBidi" w:cstheme="majorBidi"/>
                <w:sz w:val="18"/>
                <w:szCs w:val="18"/>
                <w:rtl/>
                <w:lang w:bidi="ar-LB"/>
              </w:rPr>
            </w:pPr>
            <w:r w:rsidRPr="00993F50">
              <w:rPr>
                <w:color w:val="000000"/>
                <w:sz w:val="18"/>
                <w:szCs w:val="18"/>
                <w:lang w:val="en-GB" w:eastAsia="en-CA"/>
              </w:rPr>
              <w:t>28,070</w:t>
            </w:r>
          </w:p>
        </w:tc>
      </w:tr>
      <w:tr w:rsidR="00343AA1" w:rsidRPr="00993F50" w14:paraId="2FDCFDA3" w14:textId="77777777" w:rsidTr="00065D77">
        <w:trPr>
          <w:trHeight w:val="231"/>
        </w:trPr>
        <w:tc>
          <w:tcPr>
            <w:tcW w:w="28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0B7B918" w14:textId="77777777" w:rsidR="00343AA1" w:rsidRPr="00993F50" w:rsidRDefault="00343AA1" w:rsidP="00343AA1">
            <w:pPr>
              <w:suppressAutoHyphens/>
              <w:bidi/>
              <w:spacing w:after="20"/>
              <w:jc w:val="left"/>
              <w:rPr>
                <w:rFonts w:asciiTheme="majorBidi" w:hAnsiTheme="majorBidi"/>
                <w:sz w:val="18"/>
                <w:szCs w:val="18"/>
                <w:lang w:eastAsia="en-CA" w:bidi="ar-LB"/>
              </w:rPr>
            </w:pPr>
            <w:r w:rsidRPr="00993F50">
              <w:rPr>
                <w:rFonts w:asciiTheme="majorBidi" w:hAnsiTheme="majorBidi"/>
                <w:sz w:val="18"/>
                <w:szCs w:val="18"/>
                <w:rtl/>
                <w:lang w:eastAsia="en-CA" w:bidi="ar-LB"/>
              </w:rPr>
              <w:t>3-1</w:t>
            </w:r>
          </w:p>
        </w:tc>
        <w:tc>
          <w:tcPr>
            <w:tcW w:w="1844" w:type="pct"/>
            <w:tcBorders>
              <w:top w:val="nil"/>
              <w:left w:val="nil"/>
              <w:bottom w:val="single" w:sz="4" w:space="0" w:color="auto"/>
              <w:right w:val="single" w:sz="4" w:space="0" w:color="auto"/>
            </w:tcBorders>
            <w:hideMark/>
          </w:tcPr>
          <w:p w14:paraId="3344BAAA" w14:textId="77777777" w:rsidR="00343AA1" w:rsidRPr="00993F50" w:rsidRDefault="00343AA1" w:rsidP="00343AA1">
            <w:pPr>
              <w:suppressAutoHyphens/>
              <w:bidi/>
              <w:spacing w:after="20"/>
              <w:jc w:val="left"/>
              <w:rPr>
                <w:rFonts w:asciiTheme="majorBidi" w:hAnsiTheme="majorBidi"/>
                <w:sz w:val="18"/>
                <w:szCs w:val="18"/>
                <w:rtl/>
                <w:lang w:eastAsia="en-CA" w:bidi="ar-LB"/>
              </w:rPr>
            </w:pPr>
            <w:r w:rsidRPr="00993F50">
              <w:rPr>
                <w:rFonts w:asciiTheme="majorBidi" w:hAnsiTheme="majorBidi"/>
                <w:sz w:val="18"/>
                <w:szCs w:val="18"/>
                <w:rtl/>
                <w:lang w:eastAsia="en-CA" w:bidi="ar-LB"/>
              </w:rPr>
              <w:t>مجموع التمويل المتفق عليه (دولار أمريكي)</w:t>
            </w:r>
          </w:p>
        </w:tc>
        <w:tc>
          <w:tcPr>
            <w:tcW w:w="430" w:type="pct"/>
            <w:tcBorders>
              <w:top w:val="single" w:sz="4" w:space="0" w:color="auto"/>
              <w:left w:val="single" w:sz="4" w:space="0" w:color="auto"/>
              <w:bottom w:val="single" w:sz="4" w:space="0" w:color="auto"/>
              <w:right w:val="single" w:sz="4" w:space="0" w:color="auto"/>
            </w:tcBorders>
          </w:tcPr>
          <w:p w14:paraId="6EB9E9A4" w14:textId="31E05459" w:rsidR="00343AA1" w:rsidRPr="00993F50" w:rsidRDefault="00343AA1" w:rsidP="00343AA1">
            <w:pPr>
              <w:suppressAutoHyphens/>
              <w:spacing w:after="20"/>
              <w:jc w:val="right"/>
              <w:rPr>
                <w:rFonts w:asciiTheme="majorBidi" w:hAnsiTheme="majorBidi" w:cstheme="majorBidi"/>
                <w:sz w:val="18"/>
                <w:szCs w:val="18"/>
                <w:rtl/>
                <w:lang w:eastAsia="en-CA" w:bidi="ar-LB"/>
              </w:rPr>
            </w:pPr>
            <w:r w:rsidRPr="00993F50">
              <w:rPr>
                <w:color w:val="000000"/>
                <w:sz w:val="18"/>
                <w:szCs w:val="18"/>
                <w:lang w:val="en-GB" w:eastAsia="en-CA"/>
              </w:rPr>
              <w:t>0</w:t>
            </w:r>
          </w:p>
        </w:tc>
        <w:tc>
          <w:tcPr>
            <w:tcW w:w="397" w:type="pct"/>
            <w:tcBorders>
              <w:top w:val="nil"/>
              <w:left w:val="single" w:sz="4" w:space="0" w:color="auto"/>
              <w:bottom w:val="single" w:sz="4" w:space="0" w:color="auto"/>
              <w:right w:val="single" w:sz="4" w:space="0" w:color="auto"/>
            </w:tcBorders>
          </w:tcPr>
          <w:p w14:paraId="6D452945" w14:textId="48A37BC1" w:rsidR="00343AA1" w:rsidRPr="00993F50" w:rsidRDefault="00343AA1" w:rsidP="00343AA1">
            <w:pPr>
              <w:suppressAutoHyphens/>
              <w:spacing w:after="20"/>
              <w:jc w:val="right"/>
              <w:rPr>
                <w:rFonts w:asciiTheme="majorBidi" w:hAnsiTheme="majorBidi" w:cstheme="majorBidi"/>
                <w:sz w:val="18"/>
                <w:szCs w:val="18"/>
                <w:lang w:eastAsia="en-CA" w:bidi="ar-LB"/>
              </w:rPr>
            </w:pPr>
            <w:r w:rsidRPr="00993F50">
              <w:rPr>
                <w:color w:val="000000"/>
                <w:sz w:val="18"/>
                <w:szCs w:val="18"/>
                <w:lang w:val="en-GB" w:eastAsia="en-CA"/>
              </w:rPr>
              <w:t>208,500</w:t>
            </w:r>
          </w:p>
        </w:tc>
        <w:tc>
          <w:tcPr>
            <w:tcW w:w="265" w:type="pct"/>
            <w:tcBorders>
              <w:top w:val="nil"/>
              <w:left w:val="nil"/>
              <w:bottom w:val="single" w:sz="4" w:space="0" w:color="auto"/>
              <w:right w:val="single" w:sz="4" w:space="0" w:color="auto"/>
            </w:tcBorders>
          </w:tcPr>
          <w:p w14:paraId="114D1D1A" w14:textId="2A08FA5C" w:rsidR="00343AA1" w:rsidRPr="00993F50" w:rsidRDefault="00343AA1" w:rsidP="00343AA1">
            <w:pPr>
              <w:suppressAutoHyphens/>
              <w:spacing w:after="20"/>
              <w:jc w:val="right"/>
              <w:rPr>
                <w:rFonts w:asciiTheme="majorBidi" w:hAnsiTheme="majorBidi" w:cstheme="majorBidi"/>
                <w:sz w:val="18"/>
                <w:szCs w:val="18"/>
                <w:lang w:bidi="ar-LB"/>
              </w:rPr>
            </w:pPr>
            <w:r w:rsidRPr="00993F50">
              <w:rPr>
                <w:color w:val="000000"/>
                <w:sz w:val="18"/>
                <w:szCs w:val="18"/>
                <w:lang w:val="en-GB" w:eastAsia="en-CA"/>
              </w:rPr>
              <w:t>0</w:t>
            </w:r>
          </w:p>
        </w:tc>
        <w:tc>
          <w:tcPr>
            <w:tcW w:w="331" w:type="pct"/>
            <w:tcBorders>
              <w:top w:val="nil"/>
              <w:left w:val="nil"/>
              <w:bottom w:val="single" w:sz="4" w:space="0" w:color="auto"/>
              <w:right w:val="single" w:sz="4" w:space="0" w:color="auto"/>
            </w:tcBorders>
          </w:tcPr>
          <w:p w14:paraId="56622A9D" w14:textId="0D8094F1" w:rsidR="00343AA1" w:rsidRPr="00993F50" w:rsidRDefault="00343AA1" w:rsidP="00343AA1">
            <w:pPr>
              <w:suppressAutoHyphens/>
              <w:spacing w:after="20"/>
              <w:jc w:val="right"/>
              <w:rPr>
                <w:rFonts w:asciiTheme="majorBidi" w:hAnsiTheme="majorBidi" w:cstheme="majorBidi"/>
                <w:sz w:val="18"/>
                <w:szCs w:val="18"/>
                <w:lang w:eastAsia="en-CA" w:bidi="ar-LB"/>
              </w:rPr>
            </w:pPr>
            <w:r w:rsidRPr="00993F50">
              <w:rPr>
                <w:sz w:val="18"/>
                <w:szCs w:val="18"/>
                <w:lang w:val="en-GB"/>
              </w:rPr>
              <w:t>394,500</w:t>
            </w:r>
          </w:p>
        </w:tc>
        <w:tc>
          <w:tcPr>
            <w:tcW w:w="331" w:type="pct"/>
            <w:tcBorders>
              <w:top w:val="nil"/>
              <w:left w:val="nil"/>
              <w:bottom w:val="single" w:sz="4" w:space="0" w:color="auto"/>
              <w:right w:val="single" w:sz="4" w:space="0" w:color="auto"/>
            </w:tcBorders>
          </w:tcPr>
          <w:p w14:paraId="0F099D68" w14:textId="2D3BE866" w:rsidR="00343AA1" w:rsidRPr="00993F50" w:rsidRDefault="00343AA1" w:rsidP="00343AA1">
            <w:pPr>
              <w:suppressAutoHyphens/>
              <w:spacing w:after="20"/>
              <w:jc w:val="right"/>
              <w:rPr>
                <w:rFonts w:asciiTheme="majorBidi" w:hAnsiTheme="majorBidi" w:cstheme="majorBidi"/>
                <w:sz w:val="18"/>
                <w:szCs w:val="18"/>
                <w:lang w:bidi="ar-LB"/>
              </w:rPr>
            </w:pPr>
            <w:r w:rsidRPr="00993F50">
              <w:rPr>
                <w:color w:val="000000"/>
                <w:sz w:val="18"/>
                <w:szCs w:val="18"/>
                <w:lang w:val="en-GB" w:eastAsia="en-CA"/>
              </w:rPr>
              <w:t>0</w:t>
            </w:r>
          </w:p>
        </w:tc>
        <w:tc>
          <w:tcPr>
            <w:tcW w:w="331" w:type="pct"/>
            <w:tcBorders>
              <w:top w:val="nil"/>
              <w:left w:val="nil"/>
              <w:bottom w:val="single" w:sz="4" w:space="0" w:color="auto"/>
              <w:right w:val="single" w:sz="4" w:space="0" w:color="auto"/>
            </w:tcBorders>
          </w:tcPr>
          <w:p w14:paraId="7EE8667C" w14:textId="758E5E56" w:rsidR="00343AA1" w:rsidRPr="00993F50" w:rsidRDefault="00343AA1" w:rsidP="00343AA1">
            <w:pPr>
              <w:suppressAutoHyphens/>
              <w:spacing w:after="20"/>
              <w:jc w:val="right"/>
              <w:rPr>
                <w:rFonts w:asciiTheme="majorBidi" w:hAnsiTheme="majorBidi" w:cstheme="majorBidi"/>
                <w:sz w:val="18"/>
                <w:szCs w:val="18"/>
                <w:lang w:eastAsia="en-CA" w:bidi="ar-LB"/>
              </w:rPr>
            </w:pPr>
            <w:r w:rsidRPr="00993F50">
              <w:rPr>
                <w:color w:val="000000"/>
                <w:sz w:val="18"/>
                <w:szCs w:val="18"/>
                <w:lang w:val="en-GB" w:eastAsia="en-CA"/>
              </w:rPr>
              <w:t>0</w:t>
            </w:r>
          </w:p>
        </w:tc>
        <w:tc>
          <w:tcPr>
            <w:tcW w:w="364" w:type="pct"/>
            <w:tcBorders>
              <w:top w:val="single" w:sz="4" w:space="0" w:color="auto"/>
              <w:left w:val="nil"/>
              <w:bottom w:val="single" w:sz="4" w:space="0" w:color="auto"/>
              <w:right w:val="single" w:sz="4" w:space="0" w:color="auto"/>
            </w:tcBorders>
          </w:tcPr>
          <w:p w14:paraId="34B09CBB" w14:textId="56456213" w:rsidR="00343AA1" w:rsidRPr="00993F50" w:rsidRDefault="00343AA1" w:rsidP="00343AA1">
            <w:pPr>
              <w:suppressAutoHyphens/>
              <w:bidi/>
              <w:spacing w:after="20"/>
              <w:rPr>
                <w:rFonts w:asciiTheme="majorBidi" w:hAnsiTheme="majorBidi" w:cstheme="majorBidi"/>
                <w:sz w:val="18"/>
                <w:szCs w:val="18"/>
                <w:rtl/>
                <w:lang w:bidi="ar-LB"/>
              </w:rPr>
            </w:pPr>
            <w:r w:rsidRPr="00993F50">
              <w:rPr>
                <w:sz w:val="18"/>
                <w:szCs w:val="18"/>
                <w:lang w:val="en-GB"/>
              </w:rPr>
              <w:t>104,000</w:t>
            </w:r>
          </w:p>
        </w:tc>
        <w:tc>
          <w:tcPr>
            <w:tcW w:w="424" w:type="pct"/>
            <w:tcBorders>
              <w:top w:val="nil"/>
              <w:left w:val="single" w:sz="4" w:space="0" w:color="auto"/>
              <w:bottom w:val="single" w:sz="4" w:space="0" w:color="auto"/>
              <w:right w:val="single" w:sz="4" w:space="0" w:color="auto"/>
            </w:tcBorders>
          </w:tcPr>
          <w:p w14:paraId="76798B2C" w14:textId="56EC3467" w:rsidR="00343AA1" w:rsidRPr="00993F50" w:rsidRDefault="00343AA1" w:rsidP="00343AA1">
            <w:pPr>
              <w:suppressAutoHyphens/>
              <w:bidi/>
              <w:spacing w:after="20"/>
              <w:rPr>
                <w:rFonts w:asciiTheme="majorBidi" w:hAnsiTheme="majorBidi" w:cstheme="majorBidi"/>
                <w:sz w:val="18"/>
                <w:szCs w:val="18"/>
                <w:lang w:bidi="ar-LB"/>
              </w:rPr>
            </w:pPr>
            <w:r w:rsidRPr="00993F50">
              <w:rPr>
                <w:color w:val="000000"/>
                <w:sz w:val="18"/>
                <w:szCs w:val="18"/>
                <w:lang w:val="en-GB" w:eastAsia="en-CA"/>
              </w:rPr>
              <w:t>1,040,000</w:t>
            </w:r>
          </w:p>
        </w:tc>
      </w:tr>
      <w:tr w:rsidR="00343AA1" w:rsidRPr="00993F50" w14:paraId="27688B09" w14:textId="77777777" w:rsidTr="00065D77">
        <w:trPr>
          <w:trHeight w:val="231"/>
        </w:trPr>
        <w:tc>
          <w:tcPr>
            <w:tcW w:w="28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BFB2A5C" w14:textId="77777777" w:rsidR="00343AA1" w:rsidRPr="00993F50" w:rsidRDefault="00343AA1" w:rsidP="00343AA1">
            <w:pPr>
              <w:suppressAutoHyphens/>
              <w:bidi/>
              <w:spacing w:after="20"/>
              <w:jc w:val="left"/>
              <w:rPr>
                <w:rFonts w:asciiTheme="majorBidi" w:hAnsiTheme="majorBidi"/>
                <w:sz w:val="18"/>
                <w:szCs w:val="18"/>
                <w:lang w:eastAsia="en-CA" w:bidi="ar-LB"/>
              </w:rPr>
            </w:pPr>
            <w:r w:rsidRPr="00993F50">
              <w:rPr>
                <w:rFonts w:asciiTheme="majorBidi" w:hAnsiTheme="majorBidi"/>
                <w:sz w:val="18"/>
                <w:szCs w:val="18"/>
                <w:rtl/>
                <w:lang w:eastAsia="en-CA" w:bidi="ar-LB"/>
              </w:rPr>
              <w:t>3-2</w:t>
            </w:r>
          </w:p>
        </w:tc>
        <w:tc>
          <w:tcPr>
            <w:tcW w:w="1844" w:type="pct"/>
            <w:tcBorders>
              <w:top w:val="nil"/>
              <w:left w:val="nil"/>
              <w:bottom w:val="single" w:sz="4" w:space="0" w:color="auto"/>
              <w:right w:val="single" w:sz="4" w:space="0" w:color="auto"/>
            </w:tcBorders>
            <w:hideMark/>
          </w:tcPr>
          <w:p w14:paraId="7D94E495" w14:textId="77777777" w:rsidR="00343AA1" w:rsidRPr="00993F50" w:rsidRDefault="00343AA1" w:rsidP="00343AA1">
            <w:pPr>
              <w:suppressAutoHyphens/>
              <w:bidi/>
              <w:spacing w:after="20"/>
              <w:jc w:val="left"/>
              <w:rPr>
                <w:rFonts w:asciiTheme="majorBidi" w:hAnsiTheme="majorBidi"/>
                <w:sz w:val="18"/>
                <w:szCs w:val="18"/>
                <w:rtl/>
                <w:lang w:eastAsia="en-CA" w:bidi="ar-LB"/>
              </w:rPr>
            </w:pPr>
            <w:r w:rsidRPr="00993F50">
              <w:rPr>
                <w:rFonts w:asciiTheme="majorBidi" w:hAnsiTheme="majorBidi"/>
                <w:sz w:val="18"/>
                <w:szCs w:val="18"/>
                <w:rtl/>
                <w:lang w:eastAsia="en-CA" w:bidi="ar-LB"/>
              </w:rPr>
              <w:t>مجموع تكاليف الدعم (دولار أمريكي)</w:t>
            </w:r>
          </w:p>
        </w:tc>
        <w:tc>
          <w:tcPr>
            <w:tcW w:w="430" w:type="pct"/>
            <w:tcBorders>
              <w:top w:val="single" w:sz="4" w:space="0" w:color="auto"/>
              <w:left w:val="single" w:sz="4" w:space="0" w:color="auto"/>
              <w:bottom w:val="single" w:sz="4" w:space="0" w:color="auto"/>
              <w:right w:val="single" w:sz="4" w:space="0" w:color="auto"/>
            </w:tcBorders>
          </w:tcPr>
          <w:p w14:paraId="54122E2D" w14:textId="1733F5D2" w:rsidR="00343AA1" w:rsidRPr="00993F50" w:rsidRDefault="00343AA1" w:rsidP="00343AA1">
            <w:pPr>
              <w:suppressAutoHyphens/>
              <w:spacing w:after="20"/>
              <w:jc w:val="right"/>
              <w:rPr>
                <w:rFonts w:asciiTheme="majorBidi" w:hAnsiTheme="majorBidi" w:cstheme="majorBidi"/>
                <w:sz w:val="18"/>
                <w:szCs w:val="18"/>
                <w:rtl/>
                <w:lang w:eastAsia="en-CA" w:bidi="ar-LB"/>
              </w:rPr>
            </w:pPr>
            <w:r w:rsidRPr="00993F50">
              <w:rPr>
                <w:color w:val="000000"/>
                <w:sz w:val="18"/>
                <w:szCs w:val="18"/>
                <w:lang w:val="en-GB" w:eastAsia="en-CA"/>
              </w:rPr>
              <w:t>0</w:t>
            </w:r>
          </w:p>
        </w:tc>
        <w:tc>
          <w:tcPr>
            <w:tcW w:w="397" w:type="pct"/>
            <w:tcBorders>
              <w:top w:val="nil"/>
              <w:left w:val="single" w:sz="4" w:space="0" w:color="auto"/>
              <w:bottom w:val="single" w:sz="4" w:space="0" w:color="auto"/>
              <w:right w:val="single" w:sz="4" w:space="0" w:color="auto"/>
            </w:tcBorders>
          </w:tcPr>
          <w:p w14:paraId="58824C89" w14:textId="695AD4D1" w:rsidR="00343AA1" w:rsidRPr="00993F50" w:rsidRDefault="00343AA1" w:rsidP="00343AA1">
            <w:pPr>
              <w:suppressAutoHyphens/>
              <w:spacing w:after="20"/>
              <w:jc w:val="right"/>
              <w:rPr>
                <w:rFonts w:asciiTheme="majorBidi" w:hAnsiTheme="majorBidi" w:cstheme="majorBidi"/>
                <w:sz w:val="18"/>
                <w:szCs w:val="18"/>
                <w:lang w:eastAsia="en-CA" w:bidi="ar-LB"/>
              </w:rPr>
            </w:pPr>
            <w:r w:rsidRPr="00993F50">
              <w:rPr>
                <w:sz w:val="18"/>
                <w:szCs w:val="18"/>
                <w:lang w:val="en-GB"/>
              </w:rPr>
              <w:t>26,198</w:t>
            </w:r>
          </w:p>
        </w:tc>
        <w:tc>
          <w:tcPr>
            <w:tcW w:w="265" w:type="pct"/>
            <w:tcBorders>
              <w:top w:val="nil"/>
              <w:left w:val="nil"/>
              <w:bottom w:val="single" w:sz="4" w:space="0" w:color="auto"/>
              <w:right w:val="single" w:sz="4" w:space="0" w:color="auto"/>
            </w:tcBorders>
          </w:tcPr>
          <w:p w14:paraId="19BF1BF5" w14:textId="01378126" w:rsidR="00343AA1" w:rsidRPr="00993F50" w:rsidRDefault="00343AA1" w:rsidP="00343AA1">
            <w:pPr>
              <w:suppressAutoHyphens/>
              <w:spacing w:after="20"/>
              <w:jc w:val="right"/>
              <w:rPr>
                <w:rFonts w:asciiTheme="majorBidi" w:hAnsiTheme="majorBidi" w:cstheme="majorBidi"/>
                <w:sz w:val="18"/>
                <w:szCs w:val="18"/>
                <w:lang w:bidi="ar-LB"/>
              </w:rPr>
            </w:pPr>
            <w:r w:rsidRPr="00993F50">
              <w:rPr>
                <w:color w:val="000000"/>
                <w:sz w:val="18"/>
                <w:szCs w:val="18"/>
                <w:lang w:val="en-GB" w:eastAsia="en-CA"/>
              </w:rPr>
              <w:t>0</w:t>
            </w:r>
          </w:p>
        </w:tc>
        <w:tc>
          <w:tcPr>
            <w:tcW w:w="331" w:type="pct"/>
            <w:tcBorders>
              <w:top w:val="nil"/>
              <w:left w:val="nil"/>
              <w:bottom w:val="single" w:sz="4" w:space="0" w:color="auto"/>
              <w:right w:val="single" w:sz="4" w:space="0" w:color="auto"/>
            </w:tcBorders>
          </w:tcPr>
          <w:p w14:paraId="53A046F7" w14:textId="570BF30E" w:rsidR="00343AA1" w:rsidRPr="00993F50" w:rsidRDefault="00343AA1" w:rsidP="00343AA1">
            <w:pPr>
              <w:suppressAutoHyphens/>
              <w:spacing w:after="20"/>
              <w:jc w:val="right"/>
              <w:rPr>
                <w:rFonts w:asciiTheme="majorBidi" w:hAnsiTheme="majorBidi" w:cstheme="majorBidi"/>
                <w:sz w:val="18"/>
                <w:szCs w:val="18"/>
                <w:lang w:eastAsia="en-CA" w:bidi="ar-LB"/>
              </w:rPr>
            </w:pPr>
            <w:r w:rsidRPr="00993F50">
              <w:rPr>
                <w:sz w:val="18"/>
                <w:szCs w:val="18"/>
                <w:lang w:val="en-GB"/>
              </w:rPr>
              <w:t>38,634</w:t>
            </w:r>
          </w:p>
        </w:tc>
        <w:tc>
          <w:tcPr>
            <w:tcW w:w="331" w:type="pct"/>
            <w:tcBorders>
              <w:top w:val="nil"/>
              <w:left w:val="nil"/>
              <w:bottom w:val="single" w:sz="4" w:space="0" w:color="auto"/>
              <w:right w:val="single" w:sz="4" w:space="0" w:color="auto"/>
            </w:tcBorders>
          </w:tcPr>
          <w:p w14:paraId="46CF5E14" w14:textId="2291C565" w:rsidR="00343AA1" w:rsidRPr="00993F50" w:rsidRDefault="00343AA1" w:rsidP="00343AA1">
            <w:pPr>
              <w:suppressAutoHyphens/>
              <w:spacing w:after="20"/>
              <w:jc w:val="right"/>
              <w:rPr>
                <w:rFonts w:asciiTheme="majorBidi" w:hAnsiTheme="majorBidi" w:cstheme="majorBidi"/>
                <w:sz w:val="18"/>
                <w:szCs w:val="18"/>
                <w:lang w:bidi="ar-LB"/>
              </w:rPr>
            </w:pPr>
            <w:r w:rsidRPr="00993F50">
              <w:rPr>
                <w:color w:val="000000"/>
                <w:sz w:val="18"/>
                <w:szCs w:val="18"/>
                <w:lang w:val="en-GB" w:eastAsia="en-CA"/>
              </w:rPr>
              <w:t>0</w:t>
            </w:r>
          </w:p>
        </w:tc>
        <w:tc>
          <w:tcPr>
            <w:tcW w:w="331" w:type="pct"/>
            <w:tcBorders>
              <w:top w:val="nil"/>
              <w:left w:val="nil"/>
              <w:bottom w:val="single" w:sz="4" w:space="0" w:color="auto"/>
              <w:right w:val="single" w:sz="4" w:space="0" w:color="auto"/>
            </w:tcBorders>
          </w:tcPr>
          <w:p w14:paraId="1C58F1C5" w14:textId="59451B54" w:rsidR="00343AA1" w:rsidRPr="00993F50" w:rsidRDefault="00343AA1" w:rsidP="00343AA1">
            <w:pPr>
              <w:suppressAutoHyphens/>
              <w:spacing w:after="20"/>
              <w:jc w:val="right"/>
              <w:rPr>
                <w:rFonts w:asciiTheme="majorBidi" w:hAnsiTheme="majorBidi" w:cstheme="majorBidi"/>
                <w:sz w:val="18"/>
                <w:szCs w:val="18"/>
                <w:lang w:eastAsia="en-CA" w:bidi="ar-LB"/>
              </w:rPr>
            </w:pPr>
            <w:r w:rsidRPr="00993F50">
              <w:rPr>
                <w:color w:val="000000"/>
                <w:sz w:val="18"/>
                <w:szCs w:val="18"/>
                <w:lang w:val="en-GB" w:eastAsia="en-CA"/>
              </w:rPr>
              <w:t>0</w:t>
            </w:r>
          </w:p>
        </w:tc>
        <w:tc>
          <w:tcPr>
            <w:tcW w:w="364" w:type="pct"/>
            <w:tcBorders>
              <w:top w:val="single" w:sz="4" w:space="0" w:color="auto"/>
              <w:left w:val="nil"/>
              <w:bottom w:val="single" w:sz="4" w:space="0" w:color="auto"/>
              <w:right w:val="single" w:sz="4" w:space="0" w:color="auto"/>
            </w:tcBorders>
          </w:tcPr>
          <w:p w14:paraId="1B3FD781" w14:textId="7DF51786" w:rsidR="00343AA1" w:rsidRPr="00993F50" w:rsidRDefault="00343AA1" w:rsidP="00343AA1">
            <w:pPr>
              <w:suppressAutoHyphens/>
              <w:bidi/>
              <w:spacing w:after="20"/>
              <w:rPr>
                <w:rFonts w:asciiTheme="majorBidi" w:hAnsiTheme="majorBidi" w:cstheme="majorBidi"/>
                <w:sz w:val="18"/>
                <w:szCs w:val="18"/>
                <w:rtl/>
                <w:lang w:bidi="ar-LB"/>
              </w:rPr>
            </w:pPr>
            <w:r w:rsidRPr="00993F50">
              <w:rPr>
                <w:sz w:val="18"/>
                <w:szCs w:val="18"/>
                <w:lang w:val="en-GB"/>
              </w:rPr>
              <w:t>13,067</w:t>
            </w:r>
          </w:p>
        </w:tc>
        <w:tc>
          <w:tcPr>
            <w:tcW w:w="424" w:type="pct"/>
            <w:tcBorders>
              <w:top w:val="nil"/>
              <w:left w:val="single" w:sz="4" w:space="0" w:color="auto"/>
              <w:bottom w:val="single" w:sz="4" w:space="0" w:color="auto"/>
              <w:right w:val="single" w:sz="4" w:space="0" w:color="auto"/>
            </w:tcBorders>
          </w:tcPr>
          <w:p w14:paraId="7B3B2788" w14:textId="60F69304" w:rsidR="00343AA1" w:rsidRPr="00993F50" w:rsidRDefault="00343AA1" w:rsidP="00343AA1">
            <w:pPr>
              <w:suppressAutoHyphens/>
              <w:bidi/>
              <w:spacing w:after="20"/>
              <w:rPr>
                <w:rFonts w:asciiTheme="majorBidi" w:hAnsiTheme="majorBidi" w:cstheme="majorBidi"/>
                <w:sz w:val="18"/>
                <w:szCs w:val="18"/>
                <w:lang w:bidi="ar-LB"/>
              </w:rPr>
            </w:pPr>
            <w:r w:rsidRPr="00993F50">
              <w:rPr>
                <w:color w:val="000000"/>
                <w:sz w:val="18"/>
                <w:szCs w:val="18"/>
                <w:lang w:val="en-GB"/>
              </w:rPr>
              <w:t>108,360</w:t>
            </w:r>
          </w:p>
        </w:tc>
      </w:tr>
      <w:tr w:rsidR="00343AA1" w:rsidRPr="00993F50" w14:paraId="15355FC7" w14:textId="77777777" w:rsidTr="00065D77">
        <w:trPr>
          <w:trHeight w:val="231"/>
        </w:trPr>
        <w:tc>
          <w:tcPr>
            <w:tcW w:w="28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0AAB135" w14:textId="77777777" w:rsidR="00343AA1" w:rsidRPr="00993F50" w:rsidRDefault="00343AA1" w:rsidP="00343AA1">
            <w:pPr>
              <w:suppressAutoHyphens/>
              <w:bidi/>
              <w:spacing w:after="20"/>
              <w:jc w:val="left"/>
              <w:rPr>
                <w:rFonts w:asciiTheme="majorBidi" w:hAnsiTheme="majorBidi"/>
                <w:sz w:val="18"/>
                <w:szCs w:val="18"/>
                <w:lang w:eastAsia="en-CA" w:bidi="ar-LB"/>
              </w:rPr>
            </w:pPr>
            <w:r w:rsidRPr="00993F50">
              <w:rPr>
                <w:rFonts w:asciiTheme="majorBidi" w:hAnsiTheme="majorBidi"/>
                <w:sz w:val="18"/>
                <w:szCs w:val="18"/>
                <w:rtl/>
                <w:lang w:eastAsia="en-CA" w:bidi="ar-LB"/>
              </w:rPr>
              <w:t>3-3</w:t>
            </w:r>
          </w:p>
        </w:tc>
        <w:tc>
          <w:tcPr>
            <w:tcW w:w="1844" w:type="pct"/>
            <w:tcBorders>
              <w:top w:val="nil"/>
              <w:left w:val="nil"/>
              <w:bottom w:val="single" w:sz="4" w:space="0" w:color="auto"/>
              <w:right w:val="single" w:sz="4" w:space="0" w:color="auto"/>
            </w:tcBorders>
            <w:hideMark/>
          </w:tcPr>
          <w:p w14:paraId="5F5D2F65" w14:textId="77777777" w:rsidR="00343AA1" w:rsidRPr="00993F50" w:rsidRDefault="00343AA1" w:rsidP="00343AA1">
            <w:pPr>
              <w:suppressAutoHyphens/>
              <w:bidi/>
              <w:spacing w:after="20"/>
              <w:jc w:val="left"/>
              <w:rPr>
                <w:rFonts w:asciiTheme="majorBidi" w:hAnsiTheme="majorBidi"/>
                <w:sz w:val="18"/>
                <w:szCs w:val="18"/>
                <w:rtl/>
                <w:lang w:eastAsia="en-CA" w:bidi="ar-LB"/>
              </w:rPr>
            </w:pPr>
            <w:r w:rsidRPr="00993F50">
              <w:rPr>
                <w:rFonts w:asciiTheme="majorBidi" w:hAnsiTheme="majorBidi"/>
                <w:sz w:val="18"/>
                <w:szCs w:val="18"/>
                <w:rtl/>
                <w:lang w:eastAsia="en-CA" w:bidi="ar-LB"/>
              </w:rPr>
              <w:t>مجموع التكاليف المتفق عليها (دولار أمريكي)</w:t>
            </w:r>
          </w:p>
        </w:tc>
        <w:tc>
          <w:tcPr>
            <w:tcW w:w="430" w:type="pct"/>
            <w:tcBorders>
              <w:top w:val="single" w:sz="4" w:space="0" w:color="auto"/>
              <w:left w:val="single" w:sz="4" w:space="0" w:color="auto"/>
              <w:bottom w:val="single" w:sz="4" w:space="0" w:color="auto"/>
              <w:right w:val="single" w:sz="4" w:space="0" w:color="auto"/>
            </w:tcBorders>
          </w:tcPr>
          <w:p w14:paraId="14F01A53" w14:textId="47F957BC" w:rsidR="00343AA1" w:rsidRPr="00993F50" w:rsidRDefault="00343AA1" w:rsidP="00343AA1">
            <w:pPr>
              <w:suppressAutoHyphens/>
              <w:spacing w:after="20"/>
              <w:jc w:val="right"/>
              <w:rPr>
                <w:rFonts w:asciiTheme="majorBidi" w:hAnsiTheme="majorBidi" w:cstheme="majorBidi"/>
                <w:sz w:val="18"/>
                <w:szCs w:val="18"/>
                <w:rtl/>
                <w:lang w:eastAsia="en-CA" w:bidi="ar-LB"/>
              </w:rPr>
            </w:pPr>
            <w:r w:rsidRPr="00993F50">
              <w:rPr>
                <w:color w:val="000000"/>
                <w:sz w:val="18"/>
                <w:szCs w:val="18"/>
                <w:lang w:val="en-GB" w:eastAsia="en-CA"/>
              </w:rPr>
              <w:t>0</w:t>
            </w:r>
          </w:p>
        </w:tc>
        <w:tc>
          <w:tcPr>
            <w:tcW w:w="397" w:type="pct"/>
            <w:tcBorders>
              <w:top w:val="nil"/>
              <w:left w:val="single" w:sz="4" w:space="0" w:color="auto"/>
              <w:bottom w:val="single" w:sz="4" w:space="0" w:color="auto"/>
              <w:right w:val="single" w:sz="4" w:space="0" w:color="auto"/>
            </w:tcBorders>
          </w:tcPr>
          <w:p w14:paraId="5A2E9374" w14:textId="12F43556" w:rsidR="00343AA1" w:rsidRPr="00993F50" w:rsidRDefault="00343AA1" w:rsidP="00343AA1">
            <w:pPr>
              <w:suppressAutoHyphens/>
              <w:spacing w:after="20"/>
              <w:jc w:val="right"/>
              <w:rPr>
                <w:rFonts w:asciiTheme="majorBidi" w:hAnsiTheme="majorBidi" w:cstheme="majorBidi"/>
                <w:sz w:val="18"/>
                <w:szCs w:val="18"/>
                <w:lang w:eastAsia="en-CA" w:bidi="ar-LB"/>
              </w:rPr>
            </w:pPr>
            <w:r w:rsidRPr="00993F50">
              <w:rPr>
                <w:sz w:val="18"/>
                <w:szCs w:val="18"/>
                <w:lang w:val="en-GB"/>
              </w:rPr>
              <w:t>234,698</w:t>
            </w:r>
          </w:p>
        </w:tc>
        <w:tc>
          <w:tcPr>
            <w:tcW w:w="265" w:type="pct"/>
            <w:tcBorders>
              <w:top w:val="nil"/>
              <w:left w:val="nil"/>
              <w:bottom w:val="single" w:sz="4" w:space="0" w:color="auto"/>
              <w:right w:val="single" w:sz="4" w:space="0" w:color="auto"/>
            </w:tcBorders>
          </w:tcPr>
          <w:p w14:paraId="47DBB6E9" w14:textId="77A1FEFF" w:rsidR="00343AA1" w:rsidRPr="00993F50" w:rsidRDefault="00343AA1" w:rsidP="00343AA1">
            <w:pPr>
              <w:suppressAutoHyphens/>
              <w:spacing w:after="20"/>
              <w:jc w:val="right"/>
              <w:rPr>
                <w:rFonts w:asciiTheme="majorBidi" w:hAnsiTheme="majorBidi" w:cstheme="majorBidi"/>
                <w:sz w:val="18"/>
                <w:szCs w:val="18"/>
                <w:lang w:eastAsia="en-CA" w:bidi="ar-LB"/>
              </w:rPr>
            </w:pPr>
            <w:r w:rsidRPr="00993F50">
              <w:rPr>
                <w:color w:val="000000"/>
                <w:sz w:val="18"/>
                <w:szCs w:val="18"/>
                <w:lang w:val="en-GB" w:eastAsia="en-CA"/>
              </w:rPr>
              <w:t>0</w:t>
            </w:r>
          </w:p>
        </w:tc>
        <w:tc>
          <w:tcPr>
            <w:tcW w:w="331" w:type="pct"/>
            <w:tcBorders>
              <w:top w:val="nil"/>
              <w:left w:val="nil"/>
              <w:bottom w:val="single" w:sz="4" w:space="0" w:color="auto"/>
              <w:right w:val="single" w:sz="4" w:space="0" w:color="auto"/>
            </w:tcBorders>
          </w:tcPr>
          <w:p w14:paraId="5304E674" w14:textId="1CF87315" w:rsidR="00343AA1" w:rsidRPr="00993F50" w:rsidRDefault="00343AA1" w:rsidP="00343AA1">
            <w:pPr>
              <w:suppressAutoHyphens/>
              <w:spacing w:after="20"/>
              <w:jc w:val="right"/>
              <w:rPr>
                <w:rFonts w:asciiTheme="majorBidi" w:hAnsiTheme="majorBidi" w:cstheme="majorBidi"/>
                <w:sz w:val="18"/>
                <w:szCs w:val="18"/>
                <w:lang w:eastAsia="en-CA" w:bidi="ar-LB"/>
              </w:rPr>
            </w:pPr>
            <w:r w:rsidRPr="00993F50">
              <w:rPr>
                <w:sz w:val="18"/>
                <w:szCs w:val="18"/>
                <w:lang w:val="en-GB"/>
              </w:rPr>
              <w:t>433,134</w:t>
            </w:r>
          </w:p>
        </w:tc>
        <w:tc>
          <w:tcPr>
            <w:tcW w:w="331" w:type="pct"/>
            <w:tcBorders>
              <w:top w:val="nil"/>
              <w:left w:val="nil"/>
              <w:bottom w:val="single" w:sz="4" w:space="0" w:color="auto"/>
              <w:right w:val="single" w:sz="4" w:space="0" w:color="auto"/>
            </w:tcBorders>
          </w:tcPr>
          <w:p w14:paraId="7E09D9DC" w14:textId="45943FDD" w:rsidR="00343AA1" w:rsidRPr="00993F50" w:rsidRDefault="00343AA1" w:rsidP="00343AA1">
            <w:pPr>
              <w:suppressAutoHyphens/>
              <w:spacing w:after="20"/>
              <w:jc w:val="right"/>
              <w:rPr>
                <w:rFonts w:asciiTheme="majorBidi" w:hAnsiTheme="majorBidi" w:cstheme="majorBidi"/>
                <w:sz w:val="18"/>
                <w:szCs w:val="18"/>
                <w:lang w:eastAsia="en-CA" w:bidi="ar-LB"/>
              </w:rPr>
            </w:pPr>
            <w:r w:rsidRPr="00993F50">
              <w:rPr>
                <w:color w:val="000000"/>
                <w:sz w:val="18"/>
                <w:szCs w:val="18"/>
                <w:lang w:val="en-GB" w:eastAsia="en-CA"/>
              </w:rPr>
              <w:t>0</w:t>
            </w:r>
          </w:p>
        </w:tc>
        <w:tc>
          <w:tcPr>
            <w:tcW w:w="331" w:type="pct"/>
            <w:tcBorders>
              <w:top w:val="nil"/>
              <w:left w:val="nil"/>
              <w:bottom w:val="single" w:sz="4" w:space="0" w:color="auto"/>
              <w:right w:val="single" w:sz="4" w:space="0" w:color="auto"/>
            </w:tcBorders>
          </w:tcPr>
          <w:p w14:paraId="5AF7D870" w14:textId="64B94990" w:rsidR="00343AA1" w:rsidRPr="00993F50" w:rsidRDefault="00343AA1" w:rsidP="00343AA1">
            <w:pPr>
              <w:suppressAutoHyphens/>
              <w:spacing w:after="20"/>
              <w:jc w:val="right"/>
              <w:rPr>
                <w:rFonts w:asciiTheme="majorBidi" w:hAnsiTheme="majorBidi" w:cstheme="majorBidi"/>
                <w:sz w:val="18"/>
                <w:szCs w:val="18"/>
                <w:lang w:eastAsia="en-CA" w:bidi="ar-LB"/>
              </w:rPr>
            </w:pPr>
            <w:r w:rsidRPr="00993F50">
              <w:rPr>
                <w:color w:val="000000"/>
                <w:sz w:val="18"/>
                <w:szCs w:val="18"/>
                <w:lang w:val="en-GB" w:eastAsia="en-CA"/>
              </w:rPr>
              <w:t>0</w:t>
            </w:r>
          </w:p>
        </w:tc>
        <w:tc>
          <w:tcPr>
            <w:tcW w:w="364" w:type="pct"/>
            <w:tcBorders>
              <w:top w:val="single" w:sz="4" w:space="0" w:color="auto"/>
              <w:left w:val="nil"/>
              <w:bottom w:val="single" w:sz="4" w:space="0" w:color="auto"/>
              <w:right w:val="single" w:sz="4" w:space="0" w:color="auto"/>
            </w:tcBorders>
          </w:tcPr>
          <w:p w14:paraId="713722EA" w14:textId="6C6FD802" w:rsidR="00343AA1" w:rsidRPr="00993F50" w:rsidRDefault="00343AA1" w:rsidP="00343AA1">
            <w:pPr>
              <w:suppressAutoHyphens/>
              <w:bidi/>
              <w:spacing w:after="20"/>
              <w:rPr>
                <w:rFonts w:asciiTheme="majorBidi" w:hAnsiTheme="majorBidi" w:cstheme="majorBidi"/>
                <w:sz w:val="18"/>
                <w:szCs w:val="18"/>
                <w:rtl/>
                <w:lang w:eastAsia="en-CA" w:bidi="ar-LB"/>
              </w:rPr>
            </w:pPr>
            <w:r w:rsidRPr="00993F50">
              <w:rPr>
                <w:sz w:val="18"/>
                <w:szCs w:val="18"/>
                <w:lang w:val="en-GB"/>
              </w:rPr>
              <w:t>117,067</w:t>
            </w:r>
          </w:p>
        </w:tc>
        <w:tc>
          <w:tcPr>
            <w:tcW w:w="424" w:type="pct"/>
            <w:tcBorders>
              <w:top w:val="nil"/>
              <w:left w:val="single" w:sz="4" w:space="0" w:color="auto"/>
              <w:bottom w:val="single" w:sz="4" w:space="0" w:color="auto"/>
              <w:right w:val="single" w:sz="4" w:space="0" w:color="auto"/>
            </w:tcBorders>
          </w:tcPr>
          <w:p w14:paraId="6B43703A" w14:textId="42EC9A5E" w:rsidR="00343AA1" w:rsidRPr="00993F50" w:rsidRDefault="00343AA1" w:rsidP="00343AA1">
            <w:pPr>
              <w:suppressAutoHyphens/>
              <w:bidi/>
              <w:spacing w:after="20"/>
              <w:rPr>
                <w:rFonts w:asciiTheme="majorBidi" w:hAnsiTheme="majorBidi" w:cstheme="majorBidi"/>
                <w:sz w:val="18"/>
                <w:szCs w:val="18"/>
                <w:lang w:eastAsia="en-CA" w:bidi="ar-LB"/>
              </w:rPr>
            </w:pPr>
            <w:r w:rsidRPr="00993F50">
              <w:rPr>
                <w:sz w:val="18"/>
                <w:szCs w:val="18"/>
                <w:lang w:val="en-GB"/>
              </w:rPr>
              <w:t>1,148,360</w:t>
            </w:r>
          </w:p>
        </w:tc>
      </w:tr>
    </w:tbl>
    <w:p w14:paraId="2B0B8CDB" w14:textId="77777777" w:rsidR="00EA6BBD" w:rsidRPr="0057481F" w:rsidRDefault="00EA6BBD" w:rsidP="00551720">
      <w:pPr>
        <w:rPr>
          <w:b/>
          <w:bCs/>
          <w:lang w:val="en-GB"/>
        </w:rPr>
        <w:sectPr w:rsidR="00EA6BBD" w:rsidRPr="0057481F" w:rsidSect="00551720">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5840" w:h="12240" w:orient="landscape" w:code="1"/>
          <w:pgMar w:top="1440" w:right="720" w:bottom="1440" w:left="864" w:header="720" w:footer="475" w:gutter="0"/>
          <w:pgNumType w:start="1"/>
          <w:cols w:space="720"/>
          <w:titlePg/>
          <w:docGrid w:linePitch="299"/>
        </w:sectPr>
      </w:pPr>
    </w:p>
    <w:p w14:paraId="5E12B5F5" w14:textId="77777777" w:rsidR="0070038F" w:rsidRPr="0057481F" w:rsidRDefault="0070038F" w:rsidP="0057481F">
      <w:pPr>
        <w:spacing w:after="240"/>
        <w:jc w:val="center"/>
        <w:rPr>
          <w:b/>
          <w:bCs/>
          <w:lang w:val="en-GB"/>
        </w:rPr>
      </w:pPr>
      <w:r w:rsidRPr="00CB16B4">
        <w:rPr>
          <w:b/>
          <w:bCs/>
          <w:lang w:val="en-GB"/>
        </w:rPr>
        <w:lastRenderedPageBreak/>
        <w:t>Annex II</w:t>
      </w:r>
    </w:p>
    <w:p w14:paraId="21BF4217" w14:textId="77777777" w:rsidR="00551720" w:rsidRPr="00CA6E88" w:rsidRDefault="00551720" w:rsidP="00551720">
      <w:pPr>
        <w:suppressAutoHyphens/>
        <w:jc w:val="center"/>
        <w:rPr>
          <w:b/>
          <w:bCs/>
        </w:rPr>
      </w:pPr>
      <w:r>
        <w:rPr>
          <w:b/>
          <w:bCs/>
        </w:rPr>
        <w:t xml:space="preserve">SIMULTANEOUS </w:t>
      </w:r>
      <w:r w:rsidRPr="000A4838">
        <w:rPr>
          <w:b/>
          <w:bCs/>
        </w:rPr>
        <w:t>IMPLEMENTATION</w:t>
      </w:r>
      <w:r>
        <w:rPr>
          <w:b/>
          <w:bCs/>
        </w:rPr>
        <w:t xml:space="preserve"> </w:t>
      </w:r>
      <w:r w:rsidRPr="00CA6E88">
        <w:rPr>
          <w:b/>
          <w:bCs/>
        </w:rPr>
        <w:t>OF THE HCFC PHASE-OUT MANAGEMENT PLAN</w:t>
      </w:r>
    </w:p>
    <w:p w14:paraId="41574153" w14:textId="77777777" w:rsidR="00551720" w:rsidRDefault="00551720" w:rsidP="00551720">
      <w:pPr>
        <w:suppressAutoHyphens/>
        <w:spacing w:after="240"/>
        <w:jc w:val="center"/>
        <w:rPr>
          <w:b/>
          <w:bCs/>
        </w:rPr>
      </w:pPr>
      <w:r w:rsidRPr="544FB054">
        <w:rPr>
          <w:b/>
          <w:bCs/>
        </w:rPr>
        <w:t>AND THE KIGALI HFC IMPLEMENTATION PLAN IN CHAD</w:t>
      </w:r>
    </w:p>
    <w:tbl>
      <w:tblPr>
        <w:tblW w:w="5000" w:type="pct"/>
        <w:tblLayout w:type="fixed"/>
        <w:tblLook w:val="04A0" w:firstRow="1" w:lastRow="0" w:firstColumn="1" w:lastColumn="0" w:noHBand="0" w:noVBand="1"/>
      </w:tblPr>
      <w:tblGrid>
        <w:gridCol w:w="1430"/>
        <w:gridCol w:w="2306"/>
        <w:gridCol w:w="1059"/>
        <w:gridCol w:w="2362"/>
        <w:gridCol w:w="953"/>
        <w:gridCol w:w="1240"/>
      </w:tblGrid>
      <w:tr w:rsidR="00551720" w:rsidRPr="00973AA9" w14:paraId="78BC8C3E" w14:textId="77777777" w:rsidTr="00F9387C">
        <w:trPr>
          <w:trHeight w:val="341"/>
          <w:tblHeader/>
        </w:trPr>
        <w:tc>
          <w:tcPr>
            <w:tcW w:w="1430" w:type="dxa"/>
            <w:vMerge w:val="restart"/>
            <w:tcBorders>
              <w:top w:val="single" w:sz="4" w:space="0" w:color="auto"/>
              <w:left w:val="single" w:sz="4" w:space="0" w:color="auto"/>
              <w:right w:val="single" w:sz="4" w:space="0" w:color="auto"/>
            </w:tcBorders>
            <w:shd w:val="clear" w:color="auto" w:fill="auto"/>
            <w:hideMark/>
          </w:tcPr>
          <w:p w14:paraId="4B71E63E" w14:textId="77777777" w:rsidR="00551720" w:rsidRPr="00AE627C" w:rsidRDefault="00551720" w:rsidP="00F9387C">
            <w:pPr>
              <w:suppressAutoHyphens/>
              <w:jc w:val="left"/>
              <w:rPr>
                <w:b/>
                <w:bCs/>
                <w:sz w:val="19"/>
                <w:szCs w:val="19"/>
                <w:lang w:eastAsia="en-CA"/>
              </w:rPr>
            </w:pPr>
            <w:r w:rsidRPr="00AE627C">
              <w:rPr>
                <w:b/>
                <w:bCs/>
                <w:sz w:val="19"/>
                <w:szCs w:val="19"/>
                <w:lang w:eastAsia="en-CA"/>
              </w:rPr>
              <w:t>Category of activity</w:t>
            </w:r>
          </w:p>
        </w:tc>
        <w:tc>
          <w:tcPr>
            <w:tcW w:w="3365" w:type="dxa"/>
            <w:gridSpan w:val="2"/>
            <w:tcBorders>
              <w:top w:val="single" w:sz="4" w:space="0" w:color="auto"/>
              <w:left w:val="single" w:sz="4" w:space="0" w:color="auto"/>
              <w:bottom w:val="single" w:sz="4" w:space="0" w:color="auto"/>
              <w:right w:val="single" w:sz="4" w:space="0" w:color="auto"/>
            </w:tcBorders>
            <w:shd w:val="clear" w:color="auto" w:fill="auto"/>
          </w:tcPr>
          <w:p w14:paraId="6B9AB13C" w14:textId="77777777" w:rsidR="00551720" w:rsidRPr="00AE627C" w:rsidRDefault="00551720" w:rsidP="00F9387C">
            <w:pPr>
              <w:suppressAutoHyphens/>
              <w:ind w:left="-246" w:right="-247"/>
              <w:jc w:val="center"/>
              <w:rPr>
                <w:b/>
                <w:bCs/>
                <w:sz w:val="19"/>
                <w:szCs w:val="19"/>
                <w:lang w:eastAsia="en-CA"/>
              </w:rPr>
            </w:pPr>
            <w:r w:rsidRPr="00AE627C">
              <w:rPr>
                <w:b/>
                <w:bCs/>
                <w:sz w:val="19"/>
                <w:szCs w:val="19"/>
                <w:lang w:eastAsia="en-CA"/>
              </w:rPr>
              <w:t>HHPMP</w:t>
            </w:r>
            <w:r w:rsidRPr="00AE627C">
              <w:rPr>
                <w:b/>
                <w:bCs/>
                <w:sz w:val="19"/>
                <w:szCs w:val="19"/>
              </w:rPr>
              <w:t xml:space="preserve"> –</w:t>
            </w:r>
            <w:r w:rsidRPr="00AE627C">
              <w:rPr>
                <w:sz w:val="19"/>
                <w:szCs w:val="19"/>
              </w:rPr>
              <w:t xml:space="preserve"> </w:t>
            </w:r>
            <w:r w:rsidRPr="00AE627C">
              <w:rPr>
                <w:b/>
                <w:bCs/>
                <w:sz w:val="19"/>
                <w:szCs w:val="19"/>
                <w:lang w:eastAsia="en-CA"/>
              </w:rPr>
              <w:t>stage II</w:t>
            </w:r>
          </w:p>
        </w:tc>
        <w:tc>
          <w:tcPr>
            <w:tcW w:w="3315" w:type="dxa"/>
            <w:gridSpan w:val="2"/>
            <w:tcBorders>
              <w:top w:val="single" w:sz="4" w:space="0" w:color="auto"/>
              <w:left w:val="single" w:sz="4" w:space="0" w:color="auto"/>
              <w:bottom w:val="single" w:sz="4" w:space="0" w:color="auto"/>
              <w:right w:val="single" w:sz="4" w:space="0" w:color="auto"/>
            </w:tcBorders>
            <w:shd w:val="clear" w:color="auto" w:fill="auto"/>
            <w:hideMark/>
          </w:tcPr>
          <w:p w14:paraId="288E4D66" w14:textId="77777777" w:rsidR="00551720" w:rsidRPr="00AE627C" w:rsidRDefault="00551720" w:rsidP="00F9387C">
            <w:pPr>
              <w:suppressAutoHyphens/>
              <w:jc w:val="center"/>
              <w:rPr>
                <w:b/>
                <w:bCs/>
                <w:sz w:val="19"/>
                <w:szCs w:val="19"/>
                <w:lang w:eastAsia="en-CA"/>
              </w:rPr>
            </w:pPr>
            <w:r w:rsidRPr="00AE627C">
              <w:rPr>
                <w:b/>
                <w:bCs/>
                <w:sz w:val="19"/>
                <w:szCs w:val="19"/>
                <w:lang w:eastAsia="en-CA"/>
              </w:rPr>
              <w:t>KIP – stage I</w:t>
            </w:r>
          </w:p>
        </w:tc>
        <w:tc>
          <w:tcPr>
            <w:tcW w:w="1240" w:type="dxa"/>
            <w:vMerge w:val="restart"/>
            <w:tcBorders>
              <w:top w:val="single" w:sz="4" w:space="0" w:color="auto"/>
              <w:left w:val="single" w:sz="4" w:space="0" w:color="auto"/>
              <w:right w:val="single" w:sz="4" w:space="0" w:color="auto"/>
            </w:tcBorders>
            <w:shd w:val="clear" w:color="auto" w:fill="auto"/>
            <w:hideMark/>
          </w:tcPr>
          <w:p w14:paraId="763C0C9B" w14:textId="77777777" w:rsidR="00551720" w:rsidRPr="00AE627C" w:rsidRDefault="00551720" w:rsidP="00F9387C">
            <w:pPr>
              <w:suppressAutoHyphens/>
              <w:ind w:left="-49" w:right="-29"/>
              <w:jc w:val="center"/>
              <w:rPr>
                <w:b/>
                <w:bCs/>
                <w:sz w:val="19"/>
                <w:szCs w:val="19"/>
                <w:lang w:eastAsia="en-CA"/>
              </w:rPr>
            </w:pPr>
            <w:r w:rsidRPr="00AE627C">
              <w:rPr>
                <w:b/>
                <w:bCs/>
                <w:sz w:val="19"/>
                <w:szCs w:val="19"/>
                <w:lang w:eastAsia="en-CA"/>
              </w:rPr>
              <w:t>HPMP+KIP combined cost</w:t>
            </w:r>
            <w:r w:rsidRPr="00AE627C">
              <w:rPr>
                <w:b/>
                <w:bCs/>
                <w:sz w:val="19"/>
                <w:szCs w:val="19"/>
                <w:lang w:eastAsia="en-CA"/>
              </w:rPr>
              <w:br/>
            </w:r>
            <w:r w:rsidRPr="00AE627C">
              <w:rPr>
                <w:b/>
                <w:bCs/>
                <w:sz w:val="19"/>
                <w:szCs w:val="19"/>
              </w:rPr>
              <w:t>(US $)</w:t>
            </w:r>
          </w:p>
        </w:tc>
      </w:tr>
      <w:tr w:rsidR="00551720" w:rsidRPr="00973AA9" w14:paraId="4A280345" w14:textId="77777777" w:rsidTr="00F9387C">
        <w:trPr>
          <w:trHeight w:val="289"/>
          <w:tblHeader/>
        </w:trPr>
        <w:tc>
          <w:tcPr>
            <w:tcW w:w="1430" w:type="dxa"/>
            <w:vMerge/>
            <w:tcBorders>
              <w:left w:val="single" w:sz="4" w:space="0" w:color="auto"/>
              <w:bottom w:val="single" w:sz="4" w:space="0" w:color="auto"/>
              <w:right w:val="single" w:sz="4" w:space="0" w:color="auto"/>
            </w:tcBorders>
            <w:shd w:val="clear" w:color="auto" w:fill="auto"/>
            <w:hideMark/>
          </w:tcPr>
          <w:p w14:paraId="745D2320" w14:textId="77777777" w:rsidR="00551720" w:rsidRPr="00AE627C" w:rsidRDefault="00551720" w:rsidP="00F9387C">
            <w:pPr>
              <w:suppressAutoHyphens/>
              <w:jc w:val="left"/>
              <w:rPr>
                <w:b/>
                <w:bCs/>
                <w:sz w:val="19"/>
                <w:szCs w:val="19"/>
                <w:lang w:eastAsia="en-CA"/>
              </w:rPr>
            </w:pPr>
          </w:p>
        </w:tc>
        <w:tc>
          <w:tcPr>
            <w:tcW w:w="2306" w:type="dxa"/>
            <w:tcBorders>
              <w:top w:val="nil"/>
              <w:left w:val="nil"/>
              <w:bottom w:val="single" w:sz="4" w:space="0" w:color="auto"/>
              <w:right w:val="single" w:sz="4" w:space="0" w:color="auto"/>
            </w:tcBorders>
            <w:shd w:val="clear" w:color="auto" w:fill="auto"/>
            <w:hideMark/>
          </w:tcPr>
          <w:p w14:paraId="34198587" w14:textId="77777777" w:rsidR="00551720" w:rsidRPr="00AE627C" w:rsidRDefault="00551720" w:rsidP="00F9387C">
            <w:pPr>
              <w:suppressAutoHyphens/>
              <w:jc w:val="center"/>
              <w:rPr>
                <w:b/>
                <w:bCs/>
                <w:sz w:val="19"/>
                <w:szCs w:val="19"/>
                <w:lang w:eastAsia="en-CA"/>
              </w:rPr>
            </w:pPr>
            <w:r w:rsidRPr="00AE627C">
              <w:rPr>
                <w:b/>
                <w:bCs/>
                <w:sz w:val="19"/>
                <w:szCs w:val="19"/>
                <w:lang w:eastAsia="en-CA"/>
              </w:rPr>
              <w:t>Activity</w:t>
            </w:r>
          </w:p>
        </w:tc>
        <w:tc>
          <w:tcPr>
            <w:tcW w:w="1059" w:type="dxa"/>
            <w:tcBorders>
              <w:top w:val="single" w:sz="4" w:space="0" w:color="auto"/>
              <w:left w:val="nil"/>
              <w:bottom w:val="single" w:sz="4" w:space="0" w:color="auto"/>
              <w:right w:val="single" w:sz="4" w:space="0" w:color="auto"/>
            </w:tcBorders>
            <w:shd w:val="clear" w:color="auto" w:fill="auto"/>
            <w:hideMark/>
          </w:tcPr>
          <w:p w14:paraId="52244C1B" w14:textId="77777777" w:rsidR="00551720" w:rsidRPr="00AE627C" w:rsidRDefault="00551720" w:rsidP="00F9387C">
            <w:pPr>
              <w:suppressAutoHyphens/>
              <w:jc w:val="center"/>
              <w:rPr>
                <w:b/>
                <w:bCs/>
                <w:sz w:val="19"/>
                <w:szCs w:val="19"/>
                <w:lang w:eastAsia="en-CA"/>
              </w:rPr>
            </w:pPr>
            <w:r w:rsidRPr="00AE627C">
              <w:rPr>
                <w:b/>
                <w:bCs/>
                <w:sz w:val="19"/>
                <w:szCs w:val="19"/>
                <w:lang w:eastAsia="en-CA"/>
              </w:rPr>
              <w:t>Cost (US $)</w:t>
            </w:r>
          </w:p>
        </w:tc>
        <w:tc>
          <w:tcPr>
            <w:tcW w:w="2362" w:type="dxa"/>
            <w:tcBorders>
              <w:top w:val="single" w:sz="4" w:space="0" w:color="auto"/>
              <w:left w:val="single" w:sz="4" w:space="0" w:color="auto"/>
              <w:bottom w:val="single" w:sz="4" w:space="0" w:color="auto"/>
              <w:right w:val="single" w:sz="4" w:space="0" w:color="auto"/>
            </w:tcBorders>
            <w:shd w:val="clear" w:color="auto" w:fill="auto"/>
            <w:hideMark/>
          </w:tcPr>
          <w:p w14:paraId="55888D43" w14:textId="77777777" w:rsidR="00551720" w:rsidRPr="00AE627C" w:rsidRDefault="00551720" w:rsidP="00F9387C">
            <w:pPr>
              <w:suppressAutoHyphens/>
              <w:jc w:val="center"/>
              <w:rPr>
                <w:b/>
                <w:bCs/>
                <w:sz w:val="19"/>
                <w:szCs w:val="19"/>
                <w:lang w:eastAsia="en-CA"/>
              </w:rPr>
            </w:pPr>
            <w:r w:rsidRPr="00AE627C">
              <w:rPr>
                <w:b/>
                <w:bCs/>
                <w:sz w:val="19"/>
                <w:szCs w:val="19"/>
                <w:lang w:eastAsia="en-CA"/>
              </w:rPr>
              <w:t>Activity</w:t>
            </w:r>
          </w:p>
        </w:tc>
        <w:tc>
          <w:tcPr>
            <w:tcW w:w="953" w:type="dxa"/>
            <w:tcBorders>
              <w:top w:val="single" w:sz="4" w:space="0" w:color="auto"/>
              <w:left w:val="single" w:sz="4" w:space="0" w:color="auto"/>
              <w:bottom w:val="single" w:sz="4" w:space="0" w:color="auto"/>
              <w:right w:val="single" w:sz="4" w:space="0" w:color="auto"/>
            </w:tcBorders>
            <w:shd w:val="clear" w:color="auto" w:fill="auto"/>
            <w:hideMark/>
          </w:tcPr>
          <w:p w14:paraId="72A01AEE" w14:textId="77777777" w:rsidR="00551720" w:rsidRPr="00AE627C" w:rsidRDefault="00551720" w:rsidP="00F9387C">
            <w:pPr>
              <w:suppressAutoHyphens/>
              <w:jc w:val="center"/>
              <w:rPr>
                <w:b/>
                <w:bCs/>
                <w:sz w:val="19"/>
                <w:szCs w:val="19"/>
                <w:lang w:eastAsia="en-CA"/>
              </w:rPr>
            </w:pPr>
            <w:r w:rsidRPr="00AE627C">
              <w:rPr>
                <w:b/>
                <w:bCs/>
                <w:sz w:val="19"/>
                <w:szCs w:val="19"/>
                <w:lang w:eastAsia="en-CA"/>
              </w:rPr>
              <w:t>Cost</w:t>
            </w:r>
            <w:r w:rsidRPr="00AE627C">
              <w:rPr>
                <w:b/>
                <w:bCs/>
                <w:sz w:val="19"/>
                <w:szCs w:val="19"/>
                <w:lang w:eastAsia="en-CA"/>
              </w:rPr>
              <w:br/>
              <w:t>(US $)</w:t>
            </w:r>
          </w:p>
        </w:tc>
        <w:tc>
          <w:tcPr>
            <w:tcW w:w="1240" w:type="dxa"/>
            <w:vMerge/>
            <w:tcBorders>
              <w:left w:val="single" w:sz="4" w:space="0" w:color="auto"/>
              <w:bottom w:val="single" w:sz="4" w:space="0" w:color="auto"/>
              <w:right w:val="single" w:sz="4" w:space="0" w:color="auto"/>
            </w:tcBorders>
            <w:shd w:val="clear" w:color="auto" w:fill="auto"/>
            <w:hideMark/>
          </w:tcPr>
          <w:p w14:paraId="03360344" w14:textId="77777777" w:rsidR="00551720" w:rsidRPr="00AE627C" w:rsidRDefault="00551720" w:rsidP="00F9387C">
            <w:pPr>
              <w:suppressAutoHyphens/>
              <w:jc w:val="left"/>
              <w:rPr>
                <w:b/>
                <w:bCs/>
                <w:sz w:val="19"/>
                <w:szCs w:val="19"/>
                <w:lang w:eastAsia="en-CA"/>
              </w:rPr>
            </w:pPr>
          </w:p>
        </w:tc>
      </w:tr>
      <w:tr w:rsidR="00551720" w:rsidRPr="00973AA9" w14:paraId="132FEE04" w14:textId="77777777" w:rsidTr="00F9387C">
        <w:trPr>
          <w:trHeight w:val="1429"/>
        </w:trPr>
        <w:tc>
          <w:tcPr>
            <w:tcW w:w="1430" w:type="dxa"/>
            <w:tcBorders>
              <w:top w:val="nil"/>
              <w:left w:val="single" w:sz="4" w:space="0" w:color="auto"/>
              <w:right w:val="single" w:sz="4" w:space="0" w:color="auto"/>
            </w:tcBorders>
            <w:shd w:val="clear" w:color="auto" w:fill="auto"/>
          </w:tcPr>
          <w:p w14:paraId="7C12576A" w14:textId="77777777" w:rsidR="00551720" w:rsidRPr="00AE627C" w:rsidRDefault="00551720" w:rsidP="00F9387C">
            <w:pPr>
              <w:suppressAutoHyphens/>
              <w:jc w:val="left"/>
              <w:rPr>
                <w:color w:val="000000"/>
                <w:sz w:val="19"/>
                <w:szCs w:val="19"/>
              </w:rPr>
            </w:pPr>
            <w:r w:rsidRPr="00AE627C">
              <w:rPr>
                <w:color w:val="000000"/>
                <w:sz w:val="19"/>
                <w:szCs w:val="19"/>
              </w:rPr>
              <w:t>Strengthening legal and regulatory measures to support HCFC-phase-out/</w:t>
            </w:r>
          </w:p>
          <w:p w14:paraId="66B07D2F" w14:textId="77777777" w:rsidR="00551720" w:rsidRPr="00AE627C" w:rsidRDefault="00551720" w:rsidP="00F9387C">
            <w:pPr>
              <w:suppressAutoHyphens/>
              <w:jc w:val="left"/>
              <w:rPr>
                <w:sz w:val="19"/>
                <w:szCs w:val="19"/>
                <w:lang w:eastAsia="en-CA"/>
              </w:rPr>
            </w:pPr>
            <w:r w:rsidRPr="00AE627C">
              <w:rPr>
                <w:color w:val="000000"/>
                <w:sz w:val="19"/>
                <w:szCs w:val="19"/>
              </w:rPr>
              <w:t>HFC phase-down</w:t>
            </w:r>
          </w:p>
        </w:tc>
        <w:tc>
          <w:tcPr>
            <w:tcW w:w="2306" w:type="dxa"/>
            <w:tcBorders>
              <w:top w:val="nil"/>
              <w:left w:val="nil"/>
              <w:bottom w:val="single" w:sz="4" w:space="0" w:color="auto"/>
              <w:right w:val="single" w:sz="4" w:space="0" w:color="auto"/>
            </w:tcBorders>
            <w:shd w:val="clear" w:color="auto" w:fill="auto"/>
          </w:tcPr>
          <w:p w14:paraId="1BBF61B2" w14:textId="77777777" w:rsidR="00551720" w:rsidRPr="00AE627C" w:rsidRDefault="00551720" w:rsidP="00F9387C">
            <w:pPr>
              <w:suppressAutoHyphens/>
              <w:jc w:val="left"/>
              <w:rPr>
                <w:sz w:val="19"/>
                <w:szCs w:val="19"/>
              </w:rPr>
            </w:pPr>
            <w:r w:rsidRPr="00AE627C">
              <w:rPr>
                <w:sz w:val="19"/>
                <w:szCs w:val="19"/>
              </w:rPr>
              <w:t xml:space="preserve">Banning the import of HCFCs as of 1 January 2030 except for a servicing tail; banning HCFC-based equipment imports as of 1 January 2029; operationalizing the online tool to allow information exchange between the NOU and customs on the use of import quotas for HCFCs in real time </w:t>
            </w:r>
          </w:p>
        </w:tc>
        <w:tc>
          <w:tcPr>
            <w:tcW w:w="1059" w:type="dxa"/>
            <w:tcBorders>
              <w:top w:val="single" w:sz="4" w:space="0" w:color="auto"/>
              <w:left w:val="nil"/>
              <w:bottom w:val="single" w:sz="4" w:space="0" w:color="auto"/>
              <w:right w:val="single" w:sz="4" w:space="0" w:color="auto"/>
            </w:tcBorders>
            <w:shd w:val="clear" w:color="auto" w:fill="auto"/>
          </w:tcPr>
          <w:p w14:paraId="1813B98A" w14:textId="77777777" w:rsidR="00551720" w:rsidRPr="00AE627C" w:rsidRDefault="00551720" w:rsidP="00B05151">
            <w:pPr>
              <w:suppressAutoHyphens/>
              <w:jc w:val="right"/>
              <w:rPr>
                <w:sz w:val="19"/>
                <w:szCs w:val="19"/>
                <w:lang w:eastAsia="en-CA"/>
              </w:rPr>
            </w:pPr>
            <w:r w:rsidRPr="00AE627C">
              <w:rPr>
                <w:sz w:val="19"/>
                <w:szCs w:val="19"/>
                <w:lang w:eastAsia="en-CA"/>
              </w:rPr>
              <w:t>34,000</w:t>
            </w:r>
          </w:p>
        </w:tc>
        <w:tc>
          <w:tcPr>
            <w:tcW w:w="2362" w:type="dxa"/>
            <w:tcBorders>
              <w:top w:val="single" w:sz="4" w:space="0" w:color="auto"/>
              <w:left w:val="single" w:sz="4" w:space="0" w:color="auto"/>
              <w:bottom w:val="single" w:sz="4" w:space="0" w:color="auto"/>
              <w:right w:val="single" w:sz="4" w:space="0" w:color="auto"/>
            </w:tcBorders>
            <w:shd w:val="clear" w:color="auto" w:fill="auto"/>
          </w:tcPr>
          <w:p w14:paraId="47C1AEBC" w14:textId="77777777" w:rsidR="00551720" w:rsidRPr="00AE627C" w:rsidRDefault="00551720" w:rsidP="00F9387C">
            <w:pPr>
              <w:suppressAutoHyphens/>
              <w:jc w:val="left"/>
              <w:rPr>
                <w:sz w:val="19"/>
                <w:szCs w:val="19"/>
                <w:lang w:val="en-GB"/>
              </w:rPr>
            </w:pPr>
            <w:r w:rsidRPr="00AE627C">
              <w:rPr>
                <w:sz w:val="19"/>
                <w:szCs w:val="19"/>
                <w:lang w:val="en-GB"/>
              </w:rPr>
              <w:t>Strengthening HFC licensing and quota system: study to assess functionality of the online tool to be set under stage II of the HPMP, training for 80 stakeholders on the updated tool</w:t>
            </w:r>
          </w:p>
        </w:tc>
        <w:tc>
          <w:tcPr>
            <w:tcW w:w="953" w:type="dxa"/>
            <w:tcBorders>
              <w:top w:val="single" w:sz="4" w:space="0" w:color="auto"/>
              <w:left w:val="nil"/>
              <w:bottom w:val="single" w:sz="4" w:space="0" w:color="auto"/>
              <w:right w:val="single" w:sz="4" w:space="0" w:color="auto"/>
            </w:tcBorders>
            <w:shd w:val="clear" w:color="auto" w:fill="auto"/>
          </w:tcPr>
          <w:p w14:paraId="6C5946B3" w14:textId="77777777" w:rsidR="00551720" w:rsidRPr="00AE627C" w:rsidRDefault="00551720" w:rsidP="00B05151">
            <w:pPr>
              <w:suppressAutoHyphens/>
              <w:jc w:val="right"/>
              <w:rPr>
                <w:sz w:val="19"/>
                <w:szCs w:val="19"/>
                <w:lang w:eastAsia="en-CA"/>
              </w:rPr>
            </w:pPr>
            <w:r w:rsidRPr="00AE627C">
              <w:rPr>
                <w:sz w:val="19"/>
                <w:szCs w:val="19"/>
                <w:lang w:eastAsia="en-CA"/>
              </w:rPr>
              <w:t>20,000</w:t>
            </w:r>
          </w:p>
        </w:tc>
        <w:tc>
          <w:tcPr>
            <w:tcW w:w="1240" w:type="dxa"/>
            <w:tcBorders>
              <w:top w:val="single" w:sz="4" w:space="0" w:color="auto"/>
              <w:left w:val="nil"/>
              <w:bottom w:val="single" w:sz="4" w:space="0" w:color="auto"/>
              <w:right w:val="single" w:sz="4" w:space="0" w:color="auto"/>
            </w:tcBorders>
            <w:shd w:val="clear" w:color="auto" w:fill="auto"/>
          </w:tcPr>
          <w:p w14:paraId="37FA2A27" w14:textId="77777777" w:rsidR="00551720" w:rsidRPr="00AE627C" w:rsidRDefault="00551720" w:rsidP="00B05151">
            <w:pPr>
              <w:suppressAutoHyphens/>
              <w:jc w:val="right"/>
              <w:rPr>
                <w:sz w:val="19"/>
                <w:szCs w:val="19"/>
                <w:lang w:eastAsia="en-CA"/>
              </w:rPr>
            </w:pPr>
            <w:r w:rsidRPr="00AE627C">
              <w:rPr>
                <w:sz w:val="19"/>
                <w:szCs w:val="19"/>
                <w:lang w:eastAsia="en-CA"/>
              </w:rPr>
              <w:t>54,000</w:t>
            </w:r>
          </w:p>
        </w:tc>
      </w:tr>
      <w:tr w:rsidR="00551720" w:rsidRPr="00973AA9" w14:paraId="1745C5B9" w14:textId="77777777" w:rsidTr="00F9387C">
        <w:trPr>
          <w:trHeight w:val="227"/>
        </w:trPr>
        <w:tc>
          <w:tcPr>
            <w:tcW w:w="1430" w:type="dxa"/>
            <w:tcBorders>
              <w:top w:val="single" w:sz="4" w:space="0" w:color="auto"/>
              <w:left w:val="single" w:sz="4" w:space="0" w:color="auto"/>
              <w:bottom w:val="single" w:sz="4" w:space="0" w:color="auto"/>
              <w:right w:val="single" w:sz="4" w:space="0" w:color="auto"/>
            </w:tcBorders>
            <w:shd w:val="clear" w:color="auto" w:fill="auto"/>
          </w:tcPr>
          <w:p w14:paraId="30CACCBF" w14:textId="77777777" w:rsidR="00551720" w:rsidRPr="00AE627C" w:rsidRDefault="00551720" w:rsidP="00F9387C">
            <w:pPr>
              <w:suppressAutoHyphens/>
              <w:jc w:val="left"/>
              <w:rPr>
                <w:sz w:val="19"/>
                <w:szCs w:val="19"/>
                <w:lang w:eastAsia="en-CA"/>
              </w:rPr>
            </w:pPr>
            <w:r w:rsidRPr="00AE627C">
              <w:rPr>
                <w:sz w:val="19"/>
                <w:szCs w:val="19"/>
                <w:lang w:eastAsia="en-CA"/>
              </w:rPr>
              <w:t>Strengthening record-keeping</w:t>
            </w:r>
          </w:p>
        </w:tc>
        <w:tc>
          <w:tcPr>
            <w:tcW w:w="2306" w:type="dxa"/>
            <w:tcBorders>
              <w:top w:val="single" w:sz="4" w:space="0" w:color="auto"/>
              <w:left w:val="nil"/>
              <w:bottom w:val="single" w:sz="4" w:space="0" w:color="auto"/>
              <w:right w:val="single" w:sz="4" w:space="0" w:color="auto"/>
            </w:tcBorders>
            <w:shd w:val="clear" w:color="auto" w:fill="auto"/>
          </w:tcPr>
          <w:p w14:paraId="6F1D8530" w14:textId="77777777" w:rsidR="00551720" w:rsidRPr="00AE627C" w:rsidRDefault="00551720" w:rsidP="00F9387C">
            <w:pPr>
              <w:suppressAutoHyphens/>
              <w:jc w:val="left"/>
              <w:rPr>
                <w:sz w:val="19"/>
                <w:szCs w:val="19"/>
                <w:lang w:eastAsia="en-CA"/>
              </w:rPr>
            </w:pPr>
            <w:r w:rsidRPr="00AE627C">
              <w:rPr>
                <w:sz w:val="19"/>
                <w:szCs w:val="19"/>
                <w:lang w:eastAsia="en-CA"/>
              </w:rPr>
              <w:t>n/a</w:t>
            </w:r>
          </w:p>
        </w:tc>
        <w:tc>
          <w:tcPr>
            <w:tcW w:w="1059" w:type="dxa"/>
            <w:tcBorders>
              <w:top w:val="single" w:sz="4" w:space="0" w:color="auto"/>
              <w:left w:val="nil"/>
              <w:bottom w:val="single" w:sz="4" w:space="0" w:color="auto"/>
              <w:right w:val="single" w:sz="4" w:space="0" w:color="auto"/>
            </w:tcBorders>
            <w:shd w:val="clear" w:color="auto" w:fill="auto"/>
          </w:tcPr>
          <w:p w14:paraId="5A8B7F6B" w14:textId="77777777" w:rsidR="00551720" w:rsidRPr="00AE627C" w:rsidRDefault="00551720" w:rsidP="00B05151">
            <w:pPr>
              <w:suppressAutoHyphens/>
              <w:jc w:val="right"/>
              <w:rPr>
                <w:sz w:val="19"/>
                <w:szCs w:val="19"/>
                <w:lang w:eastAsia="en-CA"/>
              </w:rPr>
            </w:pPr>
            <w:r w:rsidRPr="00AE627C">
              <w:rPr>
                <w:sz w:val="19"/>
                <w:szCs w:val="19"/>
                <w:lang w:eastAsia="en-CA"/>
              </w:rPr>
              <w:t>0</w:t>
            </w:r>
          </w:p>
        </w:tc>
        <w:tc>
          <w:tcPr>
            <w:tcW w:w="2362" w:type="dxa"/>
            <w:tcBorders>
              <w:top w:val="single" w:sz="4" w:space="0" w:color="auto"/>
              <w:left w:val="single" w:sz="4" w:space="0" w:color="auto"/>
              <w:bottom w:val="single" w:sz="4" w:space="0" w:color="auto"/>
              <w:right w:val="single" w:sz="4" w:space="0" w:color="auto"/>
            </w:tcBorders>
            <w:shd w:val="clear" w:color="auto" w:fill="auto"/>
          </w:tcPr>
          <w:p w14:paraId="34A404D0" w14:textId="77777777" w:rsidR="00551720" w:rsidRPr="00AE627C" w:rsidRDefault="00551720" w:rsidP="00F9387C">
            <w:pPr>
              <w:suppressAutoHyphens/>
              <w:jc w:val="left"/>
              <w:rPr>
                <w:sz w:val="19"/>
                <w:szCs w:val="19"/>
                <w:lang w:val="en-GB"/>
              </w:rPr>
            </w:pPr>
            <w:r w:rsidRPr="00AE627C">
              <w:rPr>
                <w:sz w:val="19"/>
                <w:szCs w:val="19"/>
                <w:lang w:val="en-GB"/>
              </w:rPr>
              <w:t>Strengthen record-keeping and reporting by enterprises as well as market monitoring and compliance enforcement</w:t>
            </w:r>
          </w:p>
        </w:tc>
        <w:tc>
          <w:tcPr>
            <w:tcW w:w="953" w:type="dxa"/>
            <w:tcBorders>
              <w:top w:val="single" w:sz="4" w:space="0" w:color="auto"/>
              <w:left w:val="nil"/>
              <w:bottom w:val="single" w:sz="4" w:space="0" w:color="auto"/>
              <w:right w:val="single" w:sz="4" w:space="0" w:color="auto"/>
            </w:tcBorders>
            <w:shd w:val="clear" w:color="auto" w:fill="auto"/>
          </w:tcPr>
          <w:p w14:paraId="13596A58" w14:textId="77777777" w:rsidR="00551720" w:rsidRPr="00AE627C" w:rsidRDefault="00551720" w:rsidP="00B05151">
            <w:pPr>
              <w:suppressAutoHyphens/>
              <w:jc w:val="right"/>
              <w:rPr>
                <w:sz w:val="19"/>
                <w:szCs w:val="19"/>
                <w:lang w:eastAsia="en-CA"/>
              </w:rPr>
            </w:pPr>
            <w:r w:rsidRPr="00AE627C">
              <w:rPr>
                <w:sz w:val="19"/>
                <w:szCs w:val="19"/>
                <w:lang w:eastAsia="en-CA"/>
              </w:rPr>
              <w:t>10,000</w:t>
            </w:r>
          </w:p>
        </w:tc>
        <w:tc>
          <w:tcPr>
            <w:tcW w:w="1240" w:type="dxa"/>
            <w:tcBorders>
              <w:top w:val="single" w:sz="4" w:space="0" w:color="auto"/>
              <w:left w:val="nil"/>
              <w:bottom w:val="single" w:sz="4" w:space="0" w:color="auto"/>
              <w:right w:val="single" w:sz="4" w:space="0" w:color="auto"/>
            </w:tcBorders>
            <w:shd w:val="clear" w:color="auto" w:fill="auto"/>
          </w:tcPr>
          <w:p w14:paraId="68517015" w14:textId="77777777" w:rsidR="00551720" w:rsidRPr="00AE627C" w:rsidRDefault="00551720" w:rsidP="00B05151">
            <w:pPr>
              <w:suppressAutoHyphens/>
              <w:jc w:val="right"/>
              <w:rPr>
                <w:sz w:val="19"/>
                <w:szCs w:val="19"/>
                <w:lang w:eastAsia="en-CA"/>
              </w:rPr>
            </w:pPr>
            <w:r w:rsidRPr="00AE627C">
              <w:rPr>
                <w:sz w:val="19"/>
                <w:szCs w:val="19"/>
                <w:lang w:eastAsia="en-CA"/>
              </w:rPr>
              <w:t>10,000</w:t>
            </w:r>
          </w:p>
        </w:tc>
      </w:tr>
      <w:tr w:rsidR="00551720" w:rsidRPr="00973AA9" w14:paraId="2969F8DA" w14:textId="77777777" w:rsidTr="00F9387C">
        <w:trPr>
          <w:trHeight w:val="227"/>
        </w:trPr>
        <w:tc>
          <w:tcPr>
            <w:tcW w:w="1430" w:type="dxa"/>
            <w:vMerge w:val="restart"/>
            <w:tcBorders>
              <w:top w:val="nil"/>
              <w:left w:val="single" w:sz="4" w:space="0" w:color="auto"/>
              <w:right w:val="single" w:sz="4" w:space="0" w:color="auto"/>
            </w:tcBorders>
            <w:shd w:val="clear" w:color="auto" w:fill="auto"/>
          </w:tcPr>
          <w:p w14:paraId="6ABF19DB" w14:textId="77777777" w:rsidR="00551720" w:rsidRPr="00AE627C" w:rsidRDefault="00551720" w:rsidP="00F9387C">
            <w:pPr>
              <w:suppressAutoHyphens/>
              <w:jc w:val="left"/>
              <w:rPr>
                <w:sz w:val="19"/>
                <w:szCs w:val="19"/>
                <w:lang w:eastAsia="en-CA"/>
              </w:rPr>
            </w:pPr>
            <w:r w:rsidRPr="00AE627C">
              <w:rPr>
                <w:sz w:val="19"/>
                <w:szCs w:val="19"/>
                <w:lang w:eastAsia="en-CA"/>
              </w:rPr>
              <w:t>Training of customs and enforcement officers</w:t>
            </w:r>
          </w:p>
          <w:p w14:paraId="404FC39F" w14:textId="77777777" w:rsidR="00551720" w:rsidRPr="00AE627C" w:rsidRDefault="00551720" w:rsidP="00F9387C">
            <w:pPr>
              <w:suppressAutoHyphens/>
              <w:jc w:val="left"/>
              <w:rPr>
                <w:sz w:val="19"/>
                <w:szCs w:val="19"/>
                <w:lang w:eastAsia="en-CA"/>
              </w:rPr>
            </w:pPr>
          </w:p>
        </w:tc>
        <w:tc>
          <w:tcPr>
            <w:tcW w:w="2306" w:type="dxa"/>
            <w:tcBorders>
              <w:top w:val="nil"/>
              <w:left w:val="nil"/>
              <w:bottom w:val="single" w:sz="4" w:space="0" w:color="auto"/>
              <w:right w:val="single" w:sz="4" w:space="0" w:color="auto"/>
            </w:tcBorders>
            <w:shd w:val="clear" w:color="auto" w:fill="auto"/>
          </w:tcPr>
          <w:p w14:paraId="4F10752A" w14:textId="77777777" w:rsidR="00551720" w:rsidRPr="00AE627C" w:rsidRDefault="00551720" w:rsidP="00F9387C">
            <w:pPr>
              <w:suppressAutoHyphens/>
              <w:jc w:val="left"/>
              <w:rPr>
                <w:sz w:val="19"/>
                <w:szCs w:val="19"/>
              </w:rPr>
            </w:pPr>
            <w:r w:rsidRPr="00AE627C">
              <w:rPr>
                <w:sz w:val="19"/>
                <w:szCs w:val="19"/>
              </w:rPr>
              <w:t>Conduct 40 training sessions for 1,000 customs officers and other law enforcement agents on control and identification of HCFCs and HCFC-based equipment, updated regulations, and the 2022 Harmonized System Codes; preparation of training materials and translations</w:t>
            </w:r>
          </w:p>
        </w:tc>
        <w:tc>
          <w:tcPr>
            <w:tcW w:w="1059" w:type="dxa"/>
            <w:tcBorders>
              <w:top w:val="single" w:sz="4" w:space="0" w:color="auto"/>
              <w:left w:val="nil"/>
              <w:bottom w:val="single" w:sz="4" w:space="0" w:color="auto"/>
              <w:right w:val="single" w:sz="4" w:space="0" w:color="auto"/>
            </w:tcBorders>
            <w:shd w:val="clear" w:color="auto" w:fill="auto"/>
          </w:tcPr>
          <w:p w14:paraId="456BB442" w14:textId="77777777" w:rsidR="00551720" w:rsidRPr="00AE627C" w:rsidRDefault="00551720" w:rsidP="00B05151">
            <w:pPr>
              <w:suppressAutoHyphens/>
              <w:jc w:val="right"/>
              <w:rPr>
                <w:sz w:val="19"/>
                <w:szCs w:val="19"/>
                <w:lang w:eastAsia="en-CA"/>
              </w:rPr>
            </w:pPr>
            <w:r w:rsidRPr="00AE627C">
              <w:rPr>
                <w:sz w:val="19"/>
                <w:szCs w:val="19"/>
                <w:lang w:eastAsia="en-CA"/>
              </w:rPr>
              <w:t>155,000</w:t>
            </w:r>
          </w:p>
        </w:tc>
        <w:tc>
          <w:tcPr>
            <w:tcW w:w="2362" w:type="dxa"/>
            <w:tcBorders>
              <w:top w:val="single" w:sz="4" w:space="0" w:color="auto"/>
              <w:left w:val="single" w:sz="4" w:space="0" w:color="auto"/>
              <w:bottom w:val="single" w:sz="4" w:space="0" w:color="auto"/>
              <w:right w:val="single" w:sz="4" w:space="0" w:color="auto"/>
            </w:tcBorders>
            <w:shd w:val="clear" w:color="auto" w:fill="auto"/>
          </w:tcPr>
          <w:p w14:paraId="4FEF2650" w14:textId="77777777" w:rsidR="00551720" w:rsidRPr="00AE627C" w:rsidRDefault="00551720" w:rsidP="00F9387C">
            <w:pPr>
              <w:suppressAutoHyphens/>
              <w:jc w:val="left"/>
              <w:rPr>
                <w:sz w:val="19"/>
                <w:szCs w:val="19"/>
                <w:lang w:eastAsia="en-CA"/>
              </w:rPr>
            </w:pPr>
            <w:r w:rsidRPr="00AE627C">
              <w:rPr>
                <w:sz w:val="19"/>
                <w:szCs w:val="19"/>
              </w:rPr>
              <w:t xml:space="preserve">Update the training curricula to include material on flammability and safe handling of refrigerants among other improvements, training for </w:t>
            </w:r>
            <w:r w:rsidRPr="00AE627C">
              <w:rPr>
                <w:color w:val="000000" w:themeColor="text1"/>
                <w:sz w:val="19"/>
                <w:szCs w:val="19"/>
                <w:lang w:val="en-GB"/>
              </w:rPr>
              <w:t>65 customs and enforcement officers</w:t>
            </w:r>
          </w:p>
        </w:tc>
        <w:tc>
          <w:tcPr>
            <w:tcW w:w="953" w:type="dxa"/>
            <w:tcBorders>
              <w:top w:val="single" w:sz="4" w:space="0" w:color="auto"/>
              <w:left w:val="nil"/>
              <w:bottom w:val="single" w:sz="4" w:space="0" w:color="auto"/>
              <w:right w:val="single" w:sz="4" w:space="0" w:color="auto"/>
            </w:tcBorders>
            <w:shd w:val="clear" w:color="auto" w:fill="auto"/>
          </w:tcPr>
          <w:p w14:paraId="249D98D7" w14:textId="77777777" w:rsidR="00551720" w:rsidRPr="00AE627C" w:rsidRDefault="00551720" w:rsidP="00B05151">
            <w:pPr>
              <w:suppressAutoHyphens/>
              <w:jc w:val="right"/>
              <w:rPr>
                <w:sz w:val="19"/>
                <w:szCs w:val="19"/>
                <w:lang w:eastAsia="en-CA"/>
              </w:rPr>
            </w:pPr>
            <w:r w:rsidRPr="00AE627C">
              <w:rPr>
                <w:sz w:val="19"/>
                <w:szCs w:val="19"/>
                <w:lang w:eastAsia="en-CA"/>
              </w:rPr>
              <w:t>20,000</w:t>
            </w:r>
          </w:p>
        </w:tc>
        <w:tc>
          <w:tcPr>
            <w:tcW w:w="1240" w:type="dxa"/>
            <w:tcBorders>
              <w:top w:val="single" w:sz="4" w:space="0" w:color="auto"/>
              <w:left w:val="nil"/>
              <w:bottom w:val="single" w:sz="4" w:space="0" w:color="auto"/>
              <w:right w:val="single" w:sz="4" w:space="0" w:color="auto"/>
            </w:tcBorders>
            <w:shd w:val="clear" w:color="auto" w:fill="auto"/>
          </w:tcPr>
          <w:p w14:paraId="4CFD3869" w14:textId="77777777" w:rsidR="00551720" w:rsidRPr="00AE627C" w:rsidRDefault="00551720" w:rsidP="00B05151">
            <w:pPr>
              <w:suppressAutoHyphens/>
              <w:jc w:val="right"/>
              <w:rPr>
                <w:sz w:val="19"/>
                <w:szCs w:val="19"/>
                <w:lang w:eastAsia="en-CA"/>
              </w:rPr>
            </w:pPr>
            <w:r w:rsidRPr="00AE627C">
              <w:rPr>
                <w:sz w:val="19"/>
                <w:szCs w:val="19"/>
                <w:lang w:eastAsia="en-CA"/>
              </w:rPr>
              <w:t>175,000</w:t>
            </w:r>
          </w:p>
        </w:tc>
      </w:tr>
      <w:tr w:rsidR="00551720" w:rsidRPr="00973AA9" w14:paraId="513EB921" w14:textId="77777777" w:rsidTr="00F9387C">
        <w:trPr>
          <w:trHeight w:val="227"/>
        </w:trPr>
        <w:tc>
          <w:tcPr>
            <w:tcW w:w="1430" w:type="dxa"/>
            <w:vMerge/>
            <w:tcBorders>
              <w:left w:val="single" w:sz="4" w:space="0" w:color="auto"/>
              <w:bottom w:val="single" w:sz="4" w:space="0" w:color="auto"/>
              <w:right w:val="single" w:sz="4" w:space="0" w:color="auto"/>
            </w:tcBorders>
            <w:shd w:val="clear" w:color="auto" w:fill="auto"/>
          </w:tcPr>
          <w:p w14:paraId="617C7B77" w14:textId="77777777" w:rsidR="00551720" w:rsidRPr="00AE627C" w:rsidRDefault="00551720" w:rsidP="00F9387C">
            <w:pPr>
              <w:suppressAutoHyphens/>
              <w:jc w:val="left"/>
              <w:rPr>
                <w:sz w:val="19"/>
                <w:szCs w:val="19"/>
                <w:lang w:eastAsia="en-CA"/>
              </w:rPr>
            </w:pPr>
          </w:p>
        </w:tc>
        <w:tc>
          <w:tcPr>
            <w:tcW w:w="2306" w:type="dxa"/>
            <w:tcBorders>
              <w:top w:val="nil"/>
              <w:left w:val="nil"/>
              <w:bottom w:val="single" w:sz="4" w:space="0" w:color="auto"/>
              <w:right w:val="single" w:sz="4" w:space="0" w:color="auto"/>
            </w:tcBorders>
            <w:shd w:val="clear" w:color="auto" w:fill="FFFFFF" w:themeFill="background1"/>
          </w:tcPr>
          <w:p w14:paraId="7F996DE0" w14:textId="77777777" w:rsidR="00551720" w:rsidRPr="00AE627C" w:rsidRDefault="00551720" w:rsidP="00F9387C">
            <w:pPr>
              <w:suppressAutoHyphens/>
              <w:jc w:val="left"/>
              <w:rPr>
                <w:color w:val="000000" w:themeColor="text1"/>
                <w:sz w:val="19"/>
                <w:szCs w:val="19"/>
              </w:rPr>
            </w:pPr>
            <w:r w:rsidRPr="00AE627C">
              <w:rPr>
                <w:sz w:val="19"/>
                <w:szCs w:val="19"/>
              </w:rPr>
              <w:t>Conduct at least 20 workshops for importing traders of refrigerants and RAC equipment on the revised procedures for issuing import licenses and granting annual quotas, and on the storage and handling of flammable or toxic refrigerants</w:t>
            </w:r>
          </w:p>
        </w:tc>
        <w:tc>
          <w:tcPr>
            <w:tcW w:w="1059" w:type="dxa"/>
            <w:tcBorders>
              <w:top w:val="nil"/>
              <w:left w:val="nil"/>
              <w:bottom w:val="single" w:sz="4" w:space="0" w:color="auto"/>
              <w:right w:val="single" w:sz="4" w:space="0" w:color="auto"/>
            </w:tcBorders>
            <w:shd w:val="clear" w:color="auto" w:fill="FFFFFF" w:themeFill="background1"/>
          </w:tcPr>
          <w:p w14:paraId="3C192EEC" w14:textId="77777777" w:rsidR="00551720" w:rsidRPr="00AE627C" w:rsidRDefault="00551720" w:rsidP="00B05151">
            <w:pPr>
              <w:suppressAutoHyphens/>
              <w:jc w:val="right"/>
              <w:rPr>
                <w:sz w:val="19"/>
                <w:szCs w:val="19"/>
                <w:lang w:eastAsia="en-CA"/>
              </w:rPr>
            </w:pPr>
            <w:r w:rsidRPr="00AE627C">
              <w:rPr>
                <w:sz w:val="19"/>
                <w:szCs w:val="19"/>
                <w:lang w:eastAsia="en-CA"/>
              </w:rPr>
              <w:t>40,000</w:t>
            </w:r>
          </w:p>
        </w:tc>
        <w:tc>
          <w:tcPr>
            <w:tcW w:w="2362" w:type="dxa"/>
            <w:tcBorders>
              <w:top w:val="single" w:sz="4" w:space="0" w:color="auto"/>
              <w:left w:val="single" w:sz="4" w:space="0" w:color="auto"/>
              <w:bottom w:val="single" w:sz="4" w:space="0" w:color="auto"/>
              <w:right w:val="single" w:sz="4" w:space="0" w:color="auto"/>
            </w:tcBorders>
            <w:shd w:val="clear" w:color="auto" w:fill="auto"/>
          </w:tcPr>
          <w:p w14:paraId="2D29FA03" w14:textId="77777777" w:rsidR="00551720" w:rsidRPr="00AE627C" w:rsidRDefault="00551720" w:rsidP="00F9387C">
            <w:pPr>
              <w:suppressAutoHyphens/>
              <w:jc w:val="left"/>
              <w:rPr>
                <w:color w:val="000000" w:themeColor="text1"/>
                <w:sz w:val="19"/>
                <w:szCs w:val="19"/>
                <w:lang w:val="en-GB"/>
              </w:rPr>
            </w:pPr>
            <w:r w:rsidRPr="00AE627C">
              <w:rPr>
                <w:color w:val="000000" w:themeColor="text1"/>
                <w:sz w:val="19"/>
                <w:szCs w:val="19"/>
                <w:lang w:val="en-GB"/>
              </w:rPr>
              <w:t>n/a</w:t>
            </w:r>
          </w:p>
        </w:tc>
        <w:tc>
          <w:tcPr>
            <w:tcW w:w="953" w:type="dxa"/>
            <w:tcBorders>
              <w:top w:val="nil"/>
              <w:left w:val="nil"/>
              <w:bottom w:val="single" w:sz="4" w:space="0" w:color="auto"/>
              <w:right w:val="single" w:sz="4" w:space="0" w:color="auto"/>
            </w:tcBorders>
            <w:shd w:val="clear" w:color="auto" w:fill="auto"/>
          </w:tcPr>
          <w:p w14:paraId="3E691C9B" w14:textId="77777777" w:rsidR="00551720" w:rsidRPr="00AE627C" w:rsidRDefault="00551720" w:rsidP="00B05151">
            <w:pPr>
              <w:suppressAutoHyphens/>
              <w:jc w:val="right"/>
              <w:rPr>
                <w:sz w:val="19"/>
                <w:szCs w:val="19"/>
                <w:lang w:eastAsia="en-CA"/>
              </w:rPr>
            </w:pPr>
            <w:r w:rsidRPr="00AE627C">
              <w:rPr>
                <w:sz w:val="19"/>
                <w:szCs w:val="19"/>
                <w:lang w:eastAsia="en-CA"/>
              </w:rPr>
              <w:t>0</w:t>
            </w:r>
          </w:p>
        </w:tc>
        <w:tc>
          <w:tcPr>
            <w:tcW w:w="1240" w:type="dxa"/>
            <w:tcBorders>
              <w:top w:val="nil"/>
              <w:left w:val="nil"/>
              <w:bottom w:val="single" w:sz="4" w:space="0" w:color="auto"/>
              <w:right w:val="single" w:sz="4" w:space="0" w:color="auto"/>
            </w:tcBorders>
            <w:shd w:val="clear" w:color="auto" w:fill="auto"/>
          </w:tcPr>
          <w:p w14:paraId="617B4624" w14:textId="77777777" w:rsidR="00551720" w:rsidRPr="00AE627C" w:rsidRDefault="00551720" w:rsidP="00B05151">
            <w:pPr>
              <w:suppressAutoHyphens/>
              <w:jc w:val="right"/>
              <w:rPr>
                <w:sz w:val="19"/>
                <w:szCs w:val="19"/>
                <w:lang w:eastAsia="en-CA"/>
              </w:rPr>
            </w:pPr>
            <w:r w:rsidRPr="00AE627C">
              <w:rPr>
                <w:sz w:val="19"/>
                <w:szCs w:val="19"/>
                <w:lang w:eastAsia="en-CA"/>
              </w:rPr>
              <w:t>40,000</w:t>
            </w:r>
          </w:p>
        </w:tc>
      </w:tr>
      <w:tr w:rsidR="00551720" w:rsidRPr="00973AA9" w14:paraId="3EEEDC05" w14:textId="77777777" w:rsidTr="00F9387C">
        <w:trPr>
          <w:trHeight w:val="227"/>
        </w:trPr>
        <w:tc>
          <w:tcPr>
            <w:tcW w:w="1430" w:type="dxa"/>
            <w:tcBorders>
              <w:top w:val="nil"/>
              <w:left w:val="single" w:sz="4" w:space="0" w:color="auto"/>
              <w:bottom w:val="single" w:sz="4" w:space="0" w:color="auto"/>
              <w:right w:val="single" w:sz="4" w:space="0" w:color="auto"/>
            </w:tcBorders>
            <w:shd w:val="clear" w:color="auto" w:fill="auto"/>
          </w:tcPr>
          <w:p w14:paraId="6E510FF6" w14:textId="77777777" w:rsidR="00551720" w:rsidRPr="00AE627C" w:rsidRDefault="00551720" w:rsidP="00F9387C">
            <w:pPr>
              <w:suppressAutoHyphens/>
              <w:jc w:val="left"/>
              <w:rPr>
                <w:sz w:val="19"/>
                <w:szCs w:val="19"/>
                <w:lang w:eastAsia="en-CA"/>
              </w:rPr>
            </w:pPr>
            <w:r w:rsidRPr="00AE627C">
              <w:rPr>
                <w:sz w:val="19"/>
                <w:szCs w:val="19"/>
                <w:lang w:eastAsia="en-CA"/>
              </w:rPr>
              <w:t>Provision of ODS identifiers to customs</w:t>
            </w:r>
          </w:p>
        </w:tc>
        <w:tc>
          <w:tcPr>
            <w:tcW w:w="2306" w:type="dxa"/>
            <w:tcBorders>
              <w:top w:val="nil"/>
              <w:left w:val="nil"/>
              <w:bottom w:val="single" w:sz="4" w:space="0" w:color="auto"/>
              <w:right w:val="single" w:sz="4" w:space="0" w:color="auto"/>
            </w:tcBorders>
            <w:shd w:val="clear" w:color="auto" w:fill="FFFFFF" w:themeFill="background1"/>
          </w:tcPr>
          <w:p w14:paraId="36DE3C91" w14:textId="77777777" w:rsidR="00551720" w:rsidRPr="00AE627C" w:rsidRDefault="00551720" w:rsidP="00F9387C">
            <w:pPr>
              <w:suppressAutoHyphens/>
              <w:jc w:val="left"/>
              <w:rPr>
                <w:sz w:val="19"/>
                <w:szCs w:val="19"/>
                <w:lang w:eastAsia="en-CA"/>
              </w:rPr>
            </w:pPr>
            <w:r w:rsidRPr="00AE627C">
              <w:rPr>
                <w:color w:val="000000" w:themeColor="text1"/>
                <w:sz w:val="19"/>
                <w:szCs w:val="19"/>
              </w:rPr>
              <w:t>Provide 10 portable ODS identifiers and spare parts</w:t>
            </w:r>
          </w:p>
        </w:tc>
        <w:tc>
          <w:tcPr>
            <w:tcW w:w="1059" w:type="dxa"/>
            <w:tcBorders>
              <w:top w:val="nil"/>
              <w:left w:val="nil"/>
              <w:bottom w:val="single" w:sz="4" w:space="0" w:color="auto"/>
              <w:right w:val="single" w:sz="4" w:space="0" w:color="auto"/>
            </w:tcBorders>
            <w:shd w:val="clear" w:color="auto" w:fill="FFFFFF" w:themeFill="background1"/>
          </w:tcPr>
          <w:p w14:paraId="06C6453F" w14:textId="77777777" w:rsidR="00551720" w:rsidRPr="00AE627C" w:rsidRDefault="00551720" w:rsidP="00B05151">
            <w:pPr>
              <w:suppressAutoHyphens/>
              <w:jc w:val="right"/>
              <w:rPr>
                <w:sz w:val="19"/>
                <w:szCs w:val="19"/>
                <w:lang w:eastAsia="en-CA"/>
              </w:rPr>
            </w:pPr>
            <w:r w:rsidRPr="00AE627C">
              <w:rPr>
                <w:sz w:val="19"/>
                <w:szCs w:val="19"/>
                <w:lang w:eastAsia="en-CA"/>
              </w:rPr>
              <w:t>50,000</w:t>
            </w:r>
          </w:p>
        </w:tc>
        <w:tc>
          <w:tcPr>
            <w:tcW w:w="2362" w:type="dxa"/>
            <w:tcBorders>
              <w:top w:val="single" w:sz="4" w:space="0" w:color="auto"/>
              <w:left w:val="single" w:sz="4" w:space="0" w:color="auto"/>
              <w:bottom w:val="single" w:sz="4" w:space="0" w:color="auto"/>
              <w:right w:val="single" w:sz="4" w:space="0" w:color="auto"/>
            </w:tcBorders>
            <w:shd w:val="clear" w:color="auto" w:fill="auto"/>
          </w:tcPr>
          <w:p w14:paraId="7F5B28B2" w14:textId="77777777" w:rsidR="00551720" w:rsidRPr="00AE627C" w:rsidRDefault="00551720" w:rsidP="00F9387C">
            <w:pPr>
              <w:suppressAutoHyphens/>
              <w:jc w:val="left"/>
              <w:rPr>
                <w:color w:val="000000" w:themeColor="text1"/>
                <w:sz w:val="19"/>
                <w:szCs w:val="19"/>
                <w:lang w:val="en-GB"/>
              </w:rPr>
            </w:pPr>
            <w:r w:rsidRPr="00AE627C">
              <w:rPr>
                <w:color w:val="000000" w:themeColor="text1"/>
                <w:sz w:val="19"/>
                <w:szCs w:val="19"/>
                <w:lang w:val="en-GB"/>
              </w:rPr>
              <w:t>Procure and distribute 10 identifiers for multiple refrigerants for customs use</w:t>
            </w:r>
          </w:p>
        </w:tc>
        <w:tc>
          <w:tcPr>
            <w:tcW w:w="953" w:type="dxa"/>
            <w:tcBorders>
              <w:top w:val="nil"/>
              <w:left w:val="nil"/>
              <w:bottom w:val="single" w:sz="4" w:space="0" w:color="auto"/>
              <w:right w:val="single" w:sz="4" w:space="0" w:color="auto"/>
            </w:tcBorders>
            <w:shd w:val="clear" w:color="auto" w:fill="auto"/>
          </w:tcPr>
          <w:p w14:paraId="67353850" w14:textId="77777777" w:rsidR="00551720" w:rsidRPr="00AE627C" w:rsidRDefault="00551720" w:rsidP="00B05151">
            <w:pPr>
              <w:suppressAutoHyphens/>
              <w:jc w:val="right"/>
              <w:rPr>
                <w:sz w:val="19"/>
                <w:szCs w:val="19"/>
                <w:lang w:eastAsia="en-CA"/>
              </w:rPr>
            </w:pPr>
            <w:r w:rsidRPr="00AE627C">
              <w:rPr>
                <w:sz w:val="19"/>
                <w:szCs w:val="19"/>
                <w:lang w:eastAsia="en-CA"/>
              </w:rPr>
              <w:t>50,000</w:t>
            </w:r>
          </w:p>
        </w:tc>
        <w:tc>
          <w:tcPr>
            <w:tcW w:w="1240" w:type="dxa"/>
            <w:tcBorders>
              <w:top w:val="nil"/>
              <w:left w:val="nil"/>
              <w:bottom w:val="single" w:sz="4" w:space="0" w:color="auto"/>
              <w:right w:val="single" w:sz="4" w:space="0" w:color="auto"/>
            </w:tcBorders>
            <w:shd w:val="clear" w:color="auto" w:fill="auto"/>
          </w:tcPr>
          <w:p w14:paraId="7FBE3471" w14:textId="77777777" w:rsidR="00551720" w:rsidRPr="00AE627C" w:rsidRDefault="00551720" w:rsidP="00B05151">
            <w:pPr>
              <w:suppressAutoHyphens/>
              <w:jc w:val="right"/>
              <w:rPr>
                <w:sz w:val="19"/>
                <w:szCs w:val="19"/>
                <w:lang w:eastAsia="en-CA"/>
              </w:rPr>
            </w:pPr>
            <w:r w:rsidRPr="00AE627C">
              <w:rPr>
                <w:sz w:val="19"/>
                <w:szCs w:val="19"/>
                <w:lang w:eastAsia="en-CA"/>
              </w:rPr>
              <w:t>100,000</w:t>
            </w:r>
          </w:p>
        </w:tc>
      </w:tr>
      <w:tr w:rsidR="00551720" w:rsidRPr="00973AA9" w14:paraId="1BA4477B" w14:textId="77777777" w:rsidTr="00F9387C">
        <w:trPr>
          <w:trHeight w:val="227"/>
        </w:trPr>
        <w:tc>
          <w:tcPr>
            <w:tcW w:w="1430" w:type="dxa"/>
            <w:tcBorders>
              <w:top w:val="nil"/>
              <w:left w:val="single" w:sz="4" w:space="0" w:color="auto"/>
              <w:bottom w:val="single" w:sz="4" w:space="0" w:color="auto"/>
              <w:right w:val="single" w:sz="4" w:space="0" w:color="auto"/>
            </w:tcBorders>
            <w:shd w:val="clear" w:color="auto" w:fill="auto"/>
          </w:tcPr>
          <w:p w14:paraId="6C7B8727" w14:textId="77777777" w:rsidR="00551720" w:rsidRPr="00AE627C" w:rsidRDefault="00551720" w:rsidP="00F9387C">
            <w:pPr>
              <w:suppressAutoHyphens/>
              <w:jc w:val="left"/>
              <w:rPr>
                <w:sz w:val="19"/>
                <w:szCs w:val="19"/>
                <w:lang w:eastAsia="en-CA"/>
              </w:rPr>
            </w:pPr>
            <w:r w:rsidRPr="00AE627C">
              <w:rPr>
                <w:sz w:val="19"/>
                <w:szCs w:val="19"/>
                <w:lang w:eastAsia="en-CA"/>
              </w:rPr>
              <w:t>Developing standards</w:t>
            </w:r>
          </w:p>
        </w:tc>
        <w:tc>
          <w:tcPr>
            <w:tcW w:w="2306" w:type="dxa"/>
            <w:tcBorders>
              <w:top w:val="nil"/>
              <w:left w:val="nil"/>
              <w:bottom w:val="single" w:sz="4" w:space="0" w:color="auto"/>
              <w:right w:val="single" w:sz="4" w:space="0" w:color="auto"/>
            </w:tcBorders>
            <w:shd w:val="clear" w:color="auto" w:fill="FFFFFF" w:themeFill="background1"/>
          </w:tcPr>
          <w:p w14:paraId="59FCCD1E" w14:textId="77777777" w:rsidR="00551720" w:rsidRPr="00AE627C" w:rsidRDefault="00551720" w:rsidP="00F9387C">
            <w:pPr>
              <w:suppressAutoHyphens/>
              <w:jc w:val="left"/>
              <w:rPr>
                <w:sz w:val="19"/>
                <w:szCs w:val="19"/>
              </w:rPr>
            </w:pPr>
            <w:r w:rsidRPr="00AE627C">
              <w:rPr>
                <w:sz w:val="19"/>
                <w:szCs w:val="19"/>
              </w:rPr>
              <w:t>Adopt standards on the safe use of flammable and toxic refrigerants as of 1 January 2027</w:t>
            </w:r>
          </w:p>
        </w:tc>
        <w:tc>
          <w:tcPr>
            <w:tcW w:w="1059" w:type="dxa"/>
            <w:tcBorders>
              <w:top w:val="nil"/>
              <w:left w:val="nil"/>
              <w:bottom w:val="single" w:sz="4" w:space="0" w:color="auto"/>
              <w:right w:val="single" w:sz="4" w:space="0" w:color="auto"/>
            </w:tcBorders>
            <w:shd w:val="clear" w:color="auto" w:fill="FFFFFF" w:themeFill="background1"/>
          </w:tcPr>
          <w:p w14:paraId="5255CBBE" w14:textId="77777777" w:rsidR="00551720" w:rsidRPr="00AE627C" w:rsidRDefault="00551720" w:rsidP="00B05151">
            <w:pPr>
              <w:suppressAutoHyphens/>
              <w:jc w:val="right"/>
              <w:rPr>
                <w:sz w:val="19"/>
                <w:szCs w:val="19"/>
                <w:lang w:eastAsia="en-CA"/>
              </w:rPr>
            </w:pPr>
            <w:r w:rsidRPr="00AE627C">
              <w:rPr>
                <w:sz w:val="19"/>
                <w:szCs w:val="19"/>
                <w:lang w:eastAsia="en-CA"/>
              </w:rPr>
              <w:t>40,000</w:t>
            </w:r>
          </w:p>
        </w:tc>
        <w:tc>
          <w:tcPr>
            <w:tcW w:w="2362" w:type="dxa"/>
            <w:tcBorders>
              <w:top w:val="single" w:sz="4" w:space="0" w:color="auto"/>
              <w:left w:val="single" w:sz="4" w:space="0" w:color="auto"/>
              <w:bottom w:val="single" w:sz="4" w:space="0" w:color="auto"/>
              <w:right w:val="single" w:sz="4" w:space="0" w:color="auto"/>
            </w:tcBorders>
            <w:shd w:val="clear" w:color="auto" w:fill="auto"/>
          </w:tcPr>
          <w:p w14:paraId="40761BAE" w14:textId="77777777" w:rsidR="00551720" w:rsidRPr="00AE627C" w:rsidRDefault="00551720" w:rsidP="00F9387C">
            <w:pPr>
              <w:suppressAutoHyphens/>
              <w:jc w:val="left"/>
              <w:rPr>
                <w:sz w:val="19"/>
                <w:szCs w:val="19"/>
                <w:lang w:eastAsia="en-CA"/>
              </w:rPr>
            </w:pPr>
            <w:r w:rsidRPr="00AE627C">
              <w:rPr>
                <w:sz w:val="19"/>
                <w:szCs w:val="19"/>
                <w:lang w:eastAsia="en-CA"/>
              </w:rPr>
              <w:t>n/a</w:t>
            </w:r>
          </w:p>
        </w:tc>
        <w:tc>
          <w:tcPr>
            <w:tcW w:w="953" w:type="dxa"/>
            <w:tcBorders>
              <w:top w:val="nil"/>
              <w:left w:val="nil"/>
              <w:bottom w:val="single" w:sz="4" w:space="0" w:color="auto"/>
              <w:right w:val="single" w:sz="4" w:space="0" w:color="auto"/>
            </w:tcBorders>
            <w:shd w:val="clear" w:color="auto" w:fill="auto"/>
          </w:tcPr>
          <w:p w14:paraId="0E10AC05" w14:textId="77777777" w:rsidR="00551720" w:rsidRPr="00AE627C" w:rsidRDefault="00551720" w:rsidP="00B05151">
            <w:pPr>
              <w:suppressAutoHyphens/>
              <w:jc w:val="right"/>
              <w:rPr>
                <w:sz w:val="19"/>
                <w:szCs w:val="19"/>
                <w:lang w:eastAsia="en-CA"/>
              </w:rPr>
            </w:pPr>
            <w:r w:rsidRPr="00AE627C">
              <w:rPr>
                <w:sz w:val="19"/>
                <w:szCs w:val="19"/>
                <w:lang w:eastAsia="en-CA"/>
              </w:rPr>
              <w:t>0</w:t>
            </w:r>
          </w:p>
        </w:tc>
        <w:tc>
          <w:tcPr>
            <w:tcW w:w="1240" w:type="dxa"/>
            <w:tcBorders>
              <w:top w:val="nil"/>
              <w:left w:val="nil"/>
              <w:bottom w:val="single" w:sz="4" w:space="0" w:color="auto"/>
              <w:right w:val="single" w:sz="4" w:space="0" w:color="auto"/>
            </w:tcBorders>
            <w:shd w:val="clear" w:color="auto" w:fill="auto"/>
          </w:tcPr>
          <w:p w14:paraId="30A3EC12" w14:textId="77777777" w:rsidR="00551720" w:rsidRPr="00AE627C" w:rsidRDefault="00551720" w:rsidP="00B05151">
            <w:pPr>
              <w:suppressAutoHyphens/>
              <w:jc w:val="right"/>
              <w:rPr>
                <w:sz w:val="19"/>
                <w:szCs w:val="19"/>
                <w:lang w:eastAsia="en-CA"/>
              </w:rPr>
            </w:pPr>
            <w:r w:rsidRPr="00AE627C">
              <w:rPr>
                <w:sz w:val="19"/>
                <w:szCs w:val="19"/>
                <w:lang w:eastAsia="en-CA"/>
              </w:rPr>
              <w:t>40,000</w:t>
            </w:r>
          </w:p>
        </w:tc>
      </w:tr>
      <w:tr w:rsidR="00551720" w:rsidRPr="00973AA9" w14:paraId="31CC5BDB" w14:textId="77777777" w:rsidTr="00F9387C">
        <w:trPr>
          <w:trHeight w:val="227"/>
        </w:trPr>
        <w:tc>
          <w:tcPr>
            <w:tcW w:w="1430" w:type="dxa"/>
            <w:vMerge w:val="restart"/>
            <w:tcBorders>
              <w:top w:val="nil"/>
              <w:left w:val="single" w:sz="4" w:space="0" w:color="auto"/>
              <w:right w:val="single" w:sz="4" w:space="0" w:color="auto"/>
            </w:tcBorders>
            <w:shd w:val="clear" w:color="auto" w:fill="auto"/>
          </w:tcPr>
          <w:p w14:paraId="08570477" w14:textId="77777777" w:rsidR="00551720" w:rsidRPr="00AE627C" w:rsidRDefault="00551720" w:rsidP="00F9387C">
            <w:pPr>
              <w:suppressAutoHyphens/>
              <w:jc w:val="left"/>
              <w:rPr>
                <w:sz w:val="19"/>
                <w:szCs w:val="19"/>
                <w:lang w:eastAsia="en-CA"/>
              </w:rPr>
            </w:pPr>
            <w:r w:rsidRPr="00AE627C">
              <w:rPr>
                <w:sz w:val="19"/>
                <w:szCs w:val="19"/>
                <w:lang w:eastAsia="en-CA"/>
              </w:rPr>
              <w:t>Awareness Raising and</w:t>
            </w:r>
          </w:p>
          <w:p w14:paraId="0D530759" w14:textId="77777777" w:rsidR="00551720" w:rsidRPr="00AE627C" w:rsidRDefault="00551720" w:rsidP="00F9387C">
            <w:pPr>
              <w:suppressAutoHyphens/>
              <w:jc w:val="left"/>
              <w:rPr>
                <w:sz w:val="19"/>
                <w:szCs w:val="19"/>
                <w:lang w:eastAsia="en-CA"/>
              </w:rPr>
            </w:pPr>
            <w:r w:rsidRPr="00AE627C">
              <w:rPr>
                <w:sz w:val="19"/>
                <w:szCs w:val="19"/>
                <w:lang w:eastAsia="en-CA"/>
              </w:rPr>
              <w:t>Gender mainstreaming</w:t>
            </w:r>
          </w:p>
        </w:tc>
        <w:tc>
          <w:tcPr>
            <w:tcW w:w="2306" w:type="dxa"/>
            <w:tcBorders>
              <w:top w:val="nil"/>
              <w:left w:val="nil"/>
              <w:bottom w:val="single" w:sz="4" w:space="0" w:color="auto"/>
              <w:right w:val="single" w:sz="4" w:space="0" w:color="auto"/>
            </w:tcBorders>
            <w:shd w:val="clear" w:color="auto" w:fill="FFFFFF" w:themeFill="background1"/>
          </w:tcPr>
          <w:p w14:paraId="454DAB10" w14:textId="77777777" w:rsidR="00551720" w:rsidRPr="00AE627C" w:rsidRDefault="00551720" w:rsidP="00F9387C">
            <w:pPr>
              <w:suppressAutoHyphens/>
              <w:jc w:val="left"/>
              <w:rPr>
                <w:sz w:val="19"/>
                <w:szCs w:val="19"/>
              </w:rPr>
            </w:pPr>
            <w:r w:rsidRPr="00AE627C">
              <w:rPr>
                <w:sz w:val="19"/>
                <w:szCs w:val="19"/>
              </w:rPr>
              <w:t xml:space="preserve">Conduct a targeted awareness-raising campaign to encourage students, particularly </w:t>
            </w:r>
            <w:r w:rsidRPr="00AE627C">
              <w:rPr>
                <w:sz w:val="19"/>
                <w:szCs w:val="19"/>
              </w:rPr>
              <w:lastRenderedPageBreak/>
              <w:t>young women, to study for professions in the RAC sector at vocational training schools, technical high schools and universities;</w:t>
            </w:r>
          </w:p>
        </w:tc>
        <w:tc>
          <w:tcPr>
            <w:tcW w:w="1059" w:type="dxa"/>
            <w:tcBorders>
              <w:top w:val="nil"/>
              <w:left w:val="nil"/>
              <w:bottom w:val="single" w:sz="4" w:space="0" w:color="auto"/>
              <w:right w:val="single" w:sz="4" w:space="0" w:color="auto"/>
            </w:tcBorders>
            <w:shd w:val="clear" w:color="auto" w:fill="FFFFFF" w:themeFill="background1"/>
          </w:tcPr>
          <w:p w14:paraId="4FA85476" w14:textId="77777777" w:rsidR="00551720" w:rsidRPr="00AE627C" w:rsidRDefault="00551720" w:rsidP="00B05151">
            <w:pPr>
              <w:suppressAutoHyphens/>
              <w:jc w:val="right"/>
              <w:rPr>
                <w:sz w:val="19"/>
                <w:szCs w:val="19"/>
                <w:lang w:eastAsia="en-CA"/>
              </w:rPr>
            </w:pPr>
            <w:r w:rsidRPr="00AE627C">
              <w:rPr>
                <w:sz w:val="19"/>
                <w:szCs w:val="19"/>
                <w:lang w:eastAsia="en-CA"/>
              </w:rPr>
              <w:lastRenderedPageBreak/>
              <w:t>15,000</w:t>
            </w:r>
          </w:p>
        </w:tc>
        <w:tc>
          <w:tcPr>
            <w:tcW w:w="2362" w:type="dxa"/>
            <w:tcBorders>
              <w:top w:val="single" w:sz="4" w:space="0" w:color="auto"/>
              <w:left w:val="single" w:sz="4" w:space="0" w:color="auto"/>
              <w:bottom w:val="single" w:sz="4" w:space="0" w:color="auto"/>
              <w:right w:val="single" w:sz="4" w:space="0" w:color="auto"/>
            </w:tcBorders>
            <w:shd w:val="clear" w:color="auto" w:fill="auto"/>
          </w:tcPr>
          <w:p w14:paraId="07BD0FEF" w14:textId="77777777" w:rsidR="00551720" w:rsidRPr="00AE627C" w:rsidRDefault="00551720" w:rsidP="00F9387C">
            <w:pPr>
              <w:suppressAutoHyphens/>
              <w:jc w:val="left"/>
              <w:rPr>
                <w:sz w:val="19"/>
                <w:szCs w:val="19"/>
                <w:lang w:eastAsia="en-CA"/>
              </w:rPr>
            </w:pPr>
            <w:r w:rsidRPr="00AE627C">
              <w:rPr>
                <w:sz w:val="19"/>
                <w:szCs w:val="19"/>
                <w:lang w:eastAsia="en-CA"/>
              </w:rPr>
              <w:t>Conduct twelve targeted awareness-raising activities for stakeholders on project components</w:t>
            </w:r>
          </w:p>
        </w:tc>
        <w:tc>
          <w:tcPr>
            <w:tcW w:w="953" w:type="dxa"/>
            <w:tcBorders>
              <w:top w:val="nil"/>
              <w:left w:val="nil"/>
              <w:bottom w:val="single" w:sz="4" w:space="0" w:color="auto"/>
              <w:right w:val="single" w:sz="4" w:space="0" w:color="auto"/>
            </w:tcBorders>
            <w:shd w:val="clear" w:color="auto" w:fill="auto"/>
          </w:tcPr>
          <w:p w14:paraId="7B18E7DD" w14:textId="77777777" w:rsidR="00551720" w:rsidRPr="00AE627C" w:rsidRDefault="00551720" w:rsidP="00B05151">
            <w:pPr>
              <w:suppressAutoHyphens/>
              <w:jc w:val="right"/>
              <w:rPr>
                <w:sz w:val="19"/>
                <w:szCs w:val="19"/>
                <w:lang w:eastAsia="en-CA"/>
              </w:rPr>
            </w:pPr>
            <w:r w:rsidRPr="00AE627C">
              <w:rPr>
                <w:sz w:val="19"/>
                <w:szCs w:val="19"/>
                <w:lang w:eastAsia="en-CA"/>
              </w:rPr>
              <w:t>15,000</w:t>
            </w:r>
          </w:p>
        </w:tc>
        <w:tc>
          <w:tcPr>
            <w:tcW w:w="1240" w:type="dxa"/>
            <w:tcBorders>
              <w:top w:val="nil"/>
              <w:left w:val="nil"/>
              <w:bottom w:val="single" w:sz="4" w:space="0" w:color="auto"/>
              <w:right w:val="single" w:sz="4" w:space="0" w:color="auto"/>
            </w:tcBorders>
            <w:shd w:val="clear" w:color="auto" w:fill="auto"/>
          </w:tcPr>
          <w:p w14:paraId="0583F14A" w14:textId="77777777" w:rsidR="00551720" w:rsidRPr="00AE627C" w:rsidRDefault="00551720" w:rsidP="00B05151">
            <w:pPr>
              <w:suppressAutoHyphens/>
              <w:jc w:val="right"/>
              <w:rPr>
                <w:sz w:val="19"/>
                <w:szCs w:val="19"/>
                <w:lang w:eastAsia="en-CA"/>
              </w:rPr>
            </w:pPr>
            <w:r w:rsidRPr="00AE627C">
              <w:rPr>
                <w:sz w:val="19"/>
                <w:szCs w:val="19"/>
                <w:lang w:eastAsia="en-CA"/>
              </w:rPr>
              <w:t>30,000</w:t>
            </w:r>
          </w:p>
        </w:tc>
      </w:tr>
      <w:tr w:rsidR="00551720" w:rsidRPr="00973AA9" w14:paraId="00554358" w14:textId="77777777" w:rsidTr="00F9387C">
        <w:trPr>
          <w:trHeight w:val="227"/>
        </w:trPr>
        <w:tc>
          <w:tcPr>
            <w:tcW w:w="1430" w:type="dxa"/>
            <w:vMerge/>
            <w:tcBorders>
              <w:left w:val="single" w:sz="4" w:space="0" w:color="auto"/>
              <w:bottom w:val="single" w:sz="4" w:space="0" w:color="auto"/>
              <w:right w:val="single" w:sz="4" w:space="0" w:color="auto"/>
            </w:tcBorders>
            <w:shd w:val="clear" w:color="auto" w:fill="auto"/>
          </w:tcPr>
          <w:p w14:paraId="07ECAE57" w14:textId="77777777" w:rsidR="00551720" w:rsidRPr="00AE627C" w:rsidRDefault="00551720" w:rsidP="00F9387C">
            <w:pPr>
              <w:suppressAutoHyphens/>
              <w:jc w:val="left"/>
              <w:rPr>
                <w:sz w:val="19"/>
                <w:szCs w:val="19"/>
                <w:lang w:eastAsia="en-CA"/>
              </w:rPr>
            </w:pPr>
          </w:p>
        </w:tc>
        <w:tc>
          <w:tcPr>
            <w:tcW w:w="2306" w:type="dxa"/>
            <w:tcBorders>
              <w:top w:val="nil"/>
              <w:left w:val="nil"/>
              <w:bottom w:val="single" w:sz="4" w:space="0" w:color="auto"/>
              <w:right w:val="single" w:sz="4" w:space="0" w:color="auto"/>
            </w:tcBorders>
            <w:shd w:val="clear" w:color="auto" w:fill="FFFFFF" w:themeFill="background1"/>
          </w:tcPr>
          <w:p w14:paraId="1DE8E18D" w14:textId="77777777" w:rsidR="00551720" w:rsidRPr="00AE627C" w:rsidRDefault="00551720" w:rsidP="00F9387C">
            <w:pPr>
              <w:suppressAutoHyphens/>
              <w:jc w:val="left"/>
              <w:rPr>
                <w:sz w:val="19"/>
                <w:szCs w:val="19"/>
              </w:rPr>
            </w:pPr>
            <w:r w:rsidRPr="00AE627C">
              <w:rPr>
                <w:sz w:val="19"/>
                <w:szCs w:val="19"/>
              </w:rPr>
              <w:t>Organize workshops and develop brochures for end users presenting zero/low-GWP technology and storage of flammable refrigerants;</w:t>
            </w:r>
          </w:p>
        </w:tc>
        <w:tc>
          <w:tcPr>
            <w:tcW w:w="1059" w:type="dxa"/>
            <w:tcBorders>
              <w:top w:val="nil"/>
              <w:left w:val="nil"/>
              <w:bottom w:val="single" w:sz="4" w:space="0" w:color="auto"/>
              <w:right w:val="single" w:sz="4" w:space="0" w:color="auto"/>
            </w:tcBorders>
            <w:shd w:val="clear" w:color="auto" w:fill="FFFFFF" w:themeFill="background1"/>
          </w:tcPr>
          <w:p w14:paraId="0A219C91" w14:textId="77777777" w:rsidR="00551720" w:rsidRPr="00AE627C" w:rsidRDefault="00551720" w:rsidP="00B05151">
            <w:pPr>
              <w:suppressAutoHyphens/>
              <w:jc w:val="right"/>
              <w:rPr>
                <w:sz w:val="19"/>
                <w:szCs w:val="19"/>
                <w:lang w:eastAsia="en-CA"/>
              </w:rPr>
            </w:pPr>
            <w:r w:rsidRPr="00AE627C">
              <w:rPr>
                <w:sz w:val="19"/>
                <w:szCs w:val="19"/>
                <w:lang w:eastAsia="en-CA"/>
              </w:rPr>
              <w:t>40,000</w:t>
            </w:r>
          </w:p>
        </w:tc>
        <w:tc>
          <w:tcPr>
            <w:tcW w:w="2362" w:type="dxa"/>
            <w:tcBorders>
              <w:top w:val="single" w:sz="4" w:space="0" w:color="auto"/>
              <w:left w:val="single" w:sz="4" w:space="0" w:color="auto"/>
              <w:bottom w:val="single" w:sz="4" w:space="0" w:color="auto"/>
              <w:right w:val="single" w:sz="4" w:space="0" w:color="auto"/>
            </w:tcBorders>
            <w:shd w:val="clear" w:color="auto" w:fill="auto"/>
          </w:tcPr>
          <w:p w14:paraId="46801EF2" w14:textId="77777777" w:rsidR="00551720" w:rsidRPr="00AE627C" w:rsidRDefault="00551720" w:rsidP="00F9387C">
            <w:pPr>
              <w:suppressAutoHyphens/>
              <w:jc w:val="left"/>
              <w:rPr>
                <w:sz w:val="19"/>
                <w:szCs w:val="19"/>
                <w:lang w:eastAsia="en-CA"/>
              </w:rPr>
            </w:pPr>
            <w:r w:rsidRPr="00AE627C">
              <w:rPr>
                <w:sz w:val="19"/>
                <w:szCs w:val="19"/>
                <w:lang w:eastAsia="en-CA"/>
              </w:rPr>
              <w:t>n/a</w:t>
            </w:r>
          </w:p>
        </w:tc>
        <w:tc>
          <w:tcPr>
            <w:tcW w:w="953" w:type="dxa"/>
            <w:tcBorders>
              <w:top w:val="nil"/>
              <w:left w:val="nil"/>
              <w:bottom w:val="single" w:sz="4" w:space="0" w:color="auto"/>
              <w:right w:val="single" w:sz="4" w:space="0" w:color="auto"/>
            </w:tcBorders>
            <w:shd w:val="clear" w:color="auto" w:fill="auto"/>
          </w:tcPr>
          <w:p w14:paraId="3C301390" w14:textId="77777777" w:rsidR="00551720" w:rsidRPr="00AE627C" w:rsidRDefault="00551720" w:rsidP="00B05151">
            <w:pPr>
              <w:suppressAutoHyphens/>
              <w:jc w:val="right"/>
              <w:rPr>
                <w:sz w:val="19"/>
                <w:szCs w:val="19"/>
                <w:lang w:eastAsia="en-CA"/>
              </w:rPr>
            </w:pPr>
            <w:r w:rsidRPr="00AE627C">
              <w:rPr>
                <w:sz w:val="19"/>
                <w:szCs w:val="19"/>
                <w:lang w:eastAsia="en-CA"/>
              </w:rPr>
              <w:t>0</w:t>
            </w:r>
          </w:p>
        </w:tc>
        <w:tc>
          <w:tcPr>
            <w:tcW w:w="1240" w:type="dxa"/>
            <w:tcBorders>
              <w:top w:val="nil"/>
              <w:left w:val="nil"/>
              <w:bottom w:val="single" w:sz="4" w:space="0" w:color="auto"/>
              <w:right w:val="single" w:sz="4" w:space="0" w:color="auto"/>
            </w:tcBorders>
            <w:shd w:val="clear" w:color="auto" w:fill="auto"/>
          </w:tcPr>
          <w:p w14:paraId="1B6B5980" w14:textId="77777777" w:rsidR="00551720" w:rsidRPr="00AE627C" w:rsidRDefault="00551720" w:rsidP="00B05151">
            <w:pPr>
              <w:suppressAutoHyphens/>
              <w:jc w:val="right"/>
              <w:rPr>
                <w:sz w:val="19"/>
                <w:szCs w:val="19"/>
                <w:lang w:eastAsia="en-CA"/>
              </w:rPr>
            </w:pPr>
            <w:r w:rsidRPr="00AE627C">
              <w:rPr>
                <w:sz w:val="19"/>
                <w:szCs w:val="19"/>
                <w:lang w:eastAsia="en-CA"/>
              </w:rPr>
              <w:t>40,000</w:t>
            </w:r>
          </w:p>
        </w:tc>
      </w:tr>
      <w:tr w:rsidR="00551720" w:rsidRPr="00973AA9" w14:paraId="10ED215B" w14:textId="77777777" w:rsidTr="00F9387C">
        <w:trPr>
          <w:trHeight w:val="227"/>
        </w:trPr>
        <w:tc>
          <w:tcPr>
            <w:tcW w:w="1430" w:type="dxa"/>
            <w:tcBorders>
              <w:top w:val="nil"/>
              <w:left w:val="single" w:sz="4" w:space="0" w:color="auto"/>
              <w:bottom w:val="single" w:sz="4" w:space="0" w:color="auto"/>
              <w:right w:val="single" w:sz="4" w:space="0" w:color="auto"/>
            </w:tcBorders>
            <w:shd w:val="clear" w:color="auto" w:fill="auto"/>
          </w:tcPr>
          <w:p w14:paraId="62053127" w14:textId="77777777" w:rsidR="00551720" w:rsidRPr="00AE627C" w:rsidRDefault="00551720" w:rsidP="00F9387C">
            <w:pPr>
              <w:suppressAutoHyphens/>
              <w:jc w:val="left"/>
              <w:rPr>
                <w:sz w:val="19"/>
                <w:szCs w:val="19"/>
                <w:lang w:eastAsia="en-CA"/>
              </w:rPr>
            </w:pPr>
            <w:r w:rsidRPr="00AE627C">
              <w:rPr>
                <w:sz w:val="19"/>
                <w:szCs w:val="19"/>
                <w:lang w:eastAsia="en-CA"/>
              </w:rPr>
              <w:t>Support for RAC associations</w:t>
            </w:r>
          </w:p>
        </w:tc>
        <w:tc>
          <w:tcPr>
            <w:tcW w:w="2306" w:type="dxa"/>
            <w:tcBorders>
              <w:top w:val="nil"/>
              <w:left w:val="nil"/>
              <w:bottom w:val="single" w:sz="4" w:space="0" w:color="auto"/>
              <w:right w:val="single" w:sz="4" w:space="0" w:color="auto"/>
            </w:tcBorders>
            <w:shd w:val="clear" w:color="auto" w:fill="FFFFFF" w:themeFill="background1"/>
          </w:tcPr>
          <w:p w14:paraId="7C3B891F" w14:textId="77777777" w:rsidR="00551720" w:rsidRPr="00AE627C" w:rsidRDefault="00551720" w:rsidP="00F9387C">
            <w:pPr>
              <w:suppressAutoHyphens/>
              <w:jc w:val="left"/>
              <w:rPr>
                <w:sz w:val="19"/>
                <w:szCs w:val="19"/>
                <w:lang w:eastAsia="en-CA"/>
              </w:rPr>
            </w:pPr>
            <w:r w:rsidRPr="00AE627C">
              <w:rPr>
                <w:sz w:val="19"/>
                <w:szCs w:val="19"/>
                <w:lang w:eastAsia="en-CA"/>
              </w:rPr>
              <w:t>n/a</w:t>
            </w:r>
          </w:p>
        </w:tc>
        <w:tc>
          <w:tcPr>
            <w:tcW w:w="1059" w:type="dxa"/>
            <w:tcBorders>
              <w:top w:val="nil"/>
              <w:left w:val="nil"/>
              <w:bottom w:val="single" w:sz="4" w:space="0" w:color="auto"/>
              <w:right w:val="single" w:sz="4" w:space="0" w:color="auto"/>
            </w:tcBorders>
            <w:shd w:val="clear" w:color="auto" w:fill="FFFFFF" w:themeFill="background1"/>
          </w:tcPr>
          <w:p w14:paraId="13085E54" w14:textId="77777777" w:rsidR="00551720" w:rsidRPr="00AE627C" w:rsidRDefault="00551720" w:rsidP="00B05151">
            <w:pPr>
              <w:suppressAutoHyphens/>
              <w:jc w:val="right"/>
              <w:rPr>
                <w:sz w:val="19"/>
                <w:szCs w:val="19"/>
                <w:lang w:eastAsia="en-CA"/>
              </w:rPr>
            </w:pPr>
            <w:r w:rsidRPr="00AE627C">
              <w:rPr>
                <w:sz w:val="19"/>
                <w:szCs w:val="19"/>
                <w:lang w:eastAsia="en-CA"/>
              </w:rPr>
              <w:t>0</w:t>
            </w:r>
          </w:p>
        </w:tc>
        <w:tc>
          <w:tcPr>
            <w:tcW w:w="2362" w:type="dxa"/>
            <w:tcBorders>
              <w:top w:val="single" w:sz="4" w:space="0" w:color="auto"/>
              <w:left w:val="single" w:sz="4" w:space="0" w:color="auto"/>
              <w:bottom w:val="single" w:sz="4" w:space="0" w:color="auto"/>
              <w:right w:val="single" w:sz="4" w:space="0" w:color="auto"/>
            </w:tcBorders>
            <w:shd w:val="clear" w:color="auto" w:fill="auto"/>
          </w:tcPr>
          <w:p w14:paraId="43177DEE" w14:textId="77777777" w:rsidR="00551720" w:rsidRPr="00AE627C" w:rsidRDefault="00551720" w:rsidP="00F9387C">
            <w:pPr>
              <w:suppressAutoHyphens/>
              <w:jc w:val="left"/>
              <w:rPr>
                <w:sz w:val="19"/>
                <w:szCs w:val="19"/>
                <w:lang w:val="en-GB"/>
              </w:rPr>
            </w:pPr>
            <w:r w:rsidRPr="00AE627C">
              <w:rPr>
                <w:sz w:val="19"/>
                <w:szCs w:val="19"/>
                <w:lang w:val="en-GB"/>
              </w:rPr>
              <w:t>Provide technical and organizational support to refrigeration servicing associations: meetings, training in local languages</w:t>
            </w:r>
          </w:p>
        </w:tc>
        <w:tc>
          <w:tcPr>
            <w:tcW w:w="953" w:type="dxa"/>
            <w:tcBorders>
              <w:top w:val="nil"/>
              <w:left w:val="nil"/>
              <w:bottom w:val="single" w:sz="4" w:space="0" w:color="auto"/>
              <w:right w:val="single" w:sz="4" w:space="0" w:color="auto"/>
            </w:tcBorders>
            <w:shd w:val="clear" w:color="auto" w:fill="auto"/>
          </w:tcPr>
          <w:p w14:paraId="7746DCE3" w14:textId="77777777" w:rsidR="00551720" w:rsidRPr="00AE627C" w:rsidRDefault="00551720" w:rsidP="00B05151">
            <w:pPr>
              <w:suppressAutoHyphens/>
              <w:jc w:val="right"/>
              <w:rPr>
                <w:sz w:val="19"/>
                <w:szCs w:val="19"/>
                <w:lang w:eastAsia="en-CA"/>
              </w:rPr>
            </w:pPr>
            <w:r w:rsidRPr="00AE627C">
              <w:rPr>
                <w:sz w:val="19"/>
                <w:szCs w:val="19"/>
                <w:lang w:eastAsia="en-CA"/>
              </w:rPr>
              <w:t>20,000</w:t>
            </w:r>
          </w:p>
        </w:tc>
        <w:tc>
          <w:tcPr>
            <w:tcW w:w="1240" w:type="dxa"/>
            <w:tcBorders>
              <w:top w:val="nil"/>
              <w:left w:val="nil"/>
              <w:bottom w:val="single" w:sz="4" w:space="0" w:color="auto"/>
              <w:right w:val="single" w:sz="4" w:space="0" w:color="auto"/>
            </w:tcBorders>
            <w:shd w:val="clear" w:color="auto" w:fill="auto"/>
          </w:tcPr>
          <w:p w14:paraId="7494F0F7" w14:textId="77777777" w:rsidR="00551720" w:rsidRPr="00AE627C" w:rsidRDefault="00551720" w:rsidP="00B05151">
            <w:pPr>
              <w:suppressAutoHyphens/>
              <w:jc w:val="right"/>
              <w:rPr>
                <w:sz w:val="19"/>
                <w:szCs w:val="19"/>
                <w:lang w:eastAsia="en-CA"/>
              </w:rPr>
            </w:pPr>
            <w:r w:rsidRPr="00AE627C">
              <w:rPr>
                <w:sz w:val="19"/>
                <w:szCs w:val="19"/>
                <w:lang w:eastAsia="en-CA"/>
              </w:rPr>
              <w:t>20,000</w:t>
            </w:r>
          </w:p>
        </w:tc>
      </w:tr>
      <w:tr w:rsidR="00551720" w:rsidRPr="00973AA9" w14:paraId="00131AFA" w14:textId="77777777" w:rsidTr="00F9387C">
        <w:trPr>
          <w:trHeight w:val="227"/>
        </w:trPr>
        <w:tc>
          <w:tcPr>
            <w:tcW w:w="1430" w:type="dxa"/>
            <w:tcBorders>
              <w:top w:val="nil"/>
              <w:left w:val="single" w:sz="4" w:space="0" w:color="auto"/>
              <w:bottom w:val="single" w:sz="4" w:space="0" w:color="auto"/>
              <w:right w:val="single" w:sz="4" w:space="0" w:color="auto"/>
            </w:tcBorders>
            <w:shd w:val="clear" w:color="auto" w:fill="auto"/>
          </w:tcPr>
          <w:p w14:paraId="742549A4" w14:textId="77777777" w:rsidR="00551720" w:rsidRPr="00AE627C" w:rsidRDefault="00551720" w:rsidP="00F9387C">
            <w:pPr>
              <w:suppressAutoHyphens/>
              <w:jc w:val="left"/>
              <w:rPr>
                <w:sz w:val="19"/>
                <w:szCs w:val="19"/>
                <w:lang w:eastAsia="en-CA"/>
              </w:rPr>
            </w:pPr>
            <w:r w:rsidRPr="00AE627C">
              <w:rPr>
                <w:sz w:val="19"/>
                <w:szCs w:val="19"/>
                <w:lang w:eastAsia="en-CA"/>
              </w:rPr>
              <w:t>Development of codes of practice</w:t>
            </w:r>
          </w:p>
        </w:tc>
        <w:tc>
          <w:tcPr>
            <w:tcW w:w="2306" w:type="dxa"/>
            <w:tcBorders>
              <w:top w:val="nil"/>
              <w:left w:val="nil"/>
              <w:bottom w:val="single" w:sz="4" w:space="0" w:color="auto"/>
              <w:right w:val="single" w:sz="4" w:space="0" w:color="auto"/>
            </w:tcBorders>
            <w:shd w:val="clear" w:color="auto" w:fill="FFFFFF" w:themeFill="background1"/>
          </w:tcPr>
          <w:p w14:paraId="55871183" w14:textId="77777777" w:rsidR="00551720" w:rsidRPr="00AE627C" w:rsidRDefault="00551720" w:rsidP="00F9387C">
            <w:pPr>
              <w:suppressAutoHyphens/>
              <w:jc w:val="left"/>
              <w:rPr>
                <w:sz w:val="19"/>
                <w:szCs w:val="19"/>
                <w:lang w:eastAsia="en-CA"/>
              </w:rPr>
            </w:pPr>
            <w:r w:rsidRPr="00AE627C">
              <w:rPr>
                <w:sz w:val="19"/>
                <w:szCs w:val="19"/>
                <w:lang w:eastAsia="en-CA"/>
              </w:rPr>
              <w:t>n/a</w:t>
            </w:r>
          </w:p>
        </w:tc>
        <w:tc>
          <w:tcPr>
            <w:tcW w:w="1059" w:type="dxa"/>
            <w:tcBorders>
              <w:top w:val="nil"/>
              <w:left w:val="nil"/>
              <w:bottom w:val="single" w:sz="4" w:space="0" w:color="auto"/>
              <w:right w:val="single" w:sz="4" w:space="0" w:color="auto"/>
            </w:tcBorders>
            <w:shd w:val="clear" w:color="auto" w:fill="FFFFFF" w:themeFill="background1"/>
          </w:tcPr>
          <w:p w14:paraId="39B7AF06" w14:textId="77777777" w:rsidR="00551720" w:rsidRPr="00AE627C" w:rsidRDefault="00551720" w:rsidP="00B05151">
            <w:pPr>
              <w:suppressAutoHyphens/>
              <w:jc w:val="right"/>
              <w:rPr>
                <w:sz w:val="19"/>
                <w:szCs w:val="19"/>
                <w:lang w:eastAsia="en-CA"/>
              </w:rPr>
            </w:pPr>
            <w:r w:rsidRPr="00AE627C">
              <w:rPr>
                <w:sz w:val="19"/>
                <w:szCs w:val="19"/>
                <w:lang w:eastAsia="en-CA"/>
              </w:rPr>
              <w:t>0</w:t>
            </w:r>
          </w:p>
        </w:tc>
        <w:tc>
          <w:tcPr>
            <w:tcW w:w="2362" w:type="dxa"/>
            <w:tcBorders>
              <w:top w:val="single" w:sz="4" w:space="0" w:color="auto"/>
              <w:left w:val="single" w:sz="4" w:space="0" w:color="auto"/>
              <w:bottom w:val="single" w:sz="4" w:space="0" w:color="auto"/>
              <w:right w:val="single" w:sz="4" w:space="0" w:color="auto"/>
            </w:tcBorders>
            <w:shd w:val="clear" w:color="auto" w:fill="auto"/>
          </w:tcPr>
          <w:p w14:paraId="56C24A40" w14:textId="77777777" w:rsidR="00551720" w:rsidRPr="00AE627C" w:rsidRDefault="00551720" w:rsidP="00F9387C">
            <w:pPr>
              <w:suppressAutoHyphens/>
              <w:jc w:val="left"/>
              <w:rPr>
                <w:color w:val="000000" w:themeColor="text1"/>
                <w:sz w:val="19"/>
                <w:szCs w:val="19"/>
                <w:lang w:val="en-GB"/>
              </w:rPr>
            </w:pPr>
            <w:r w:rsidRPr="00AE627C">
              <w:rPr>
                <w:sz w:val="19"/>
                <w:szCs w:val="19"/>
                <w:lang w:val="en-GB"/>
              </w:rPr>
              <w:t>Revise the existing Code of Good Practices for RAC and MAC servicing sectors and organize a launching workshop; disseminate standardised service procedures, with focus on promotin</w:t>
            </w:r>
            <w:r w:rsidRPr="00AE627C">
              <w:rPr>
                <w:color w:val="000000" w:themeColor="text1"/>
                <w:sz w:val="19"/>
                <w:szCs w:val="19"/>
                <w:lang w:val="en-GB"/>
              </w:rPr>
              <w:t>g recovery, recycling, reducing emissions and non-venting of refrigerants</w:t>
            </w:r>
          </w:p>
        </w:tc>
        <w:tc>
          <w:tcPr>
            <w:tcW w:w="953" w:type="dxa"/>
            <w:tcBorders>
              <w:top w:val="nil"/>
              <w:left w:val="nil"/>
              <w:bottom w:val="single" w:sz="4" w:space="0" w:color="auto"/>
              <w:right w:val="single" w:sz="4" w:space="0" w:color="auto"/>
            </w:tcBorders>
            <w:shd w:val="clear" w:color="auto" w:fill="auto"/>
          </w:tcPr>
          <w:p w14:paraId="76A7679E" w14:textId="77777777" w:rsidR="00551720" w:rsidRPr="00AE627C" w:rsidRDefault="00551720" w:rsidP="00B05151">
            <w:pPr>
              <w:suppressAutoHyphens/>
              <w:jc w:val="right"/>
              <w:rPr>
                <w:sz w:val="19"/>
                <w:szCs w:val="19"/>
                <w:lang w:eastAsia="en-CA"/>
              </w:rPr>
            </w:pPr>
            <w:r w:rsidRPr="00AE627C">
              <w:rPr>
                <w:sz w:val="19"/>
                <w:szCs w:val="19"/>
                <w:lang w:eastAsia="en-CA"/>
              </w:rPr>
              <w:t>10,000</w:t>
            </w:r>
          </w:p>
        </w:tc>
        <w:tc>
          <w:tcPr>
            <w:tcW w:w="1240" w:type="dxa"/>
            <w:tcBorders>
              <w:top w:val="nil"/>
              <w:left w:val="nil"/>
              <w:bottom w:val="single" w:sz="4" w:space="0" w:color="auto"/>
              <w:right w:val="single" w:sz="4" w:space="0" w:color="auto"/>
            </w:tcBorders>
            <w:shd w:val="clear" w:color="auto" w:fill="auto"/>
          </w:tcPr>
          <w:p w14:paraId="0F3F0798" w14:textId="77777777" w:rsidR="00551720" w:rsidRPr="00AE627C" w:rsidRDefault="00551720" w:rsidP="00B05151">
            <w:pPr>
              <w:suppressAutoHyphens/>
              <w:jc w:val="right"/>
              <w:rPr>
                <w:sz w:val="19"/>
                <w:szCs w:val="19"/>
                <w:lang w:eastAsia="en-CA"/>
              </w:rPr>
            </w:pPr>
            <w:r w:rsidRPr="00AE627C">
              <w:rPr>
                <w:sz w:val="19"/>
                <w:szCs w:val="19"/>
                <w:lang w:eastAsia="en-CA"/>
              </w:rPr>
              <w:t>10,000</w:t>
            </w:r>
          </w:p>
        </w:tc>
      </w:tr>
      <w:tr w:rsidR="00551720" w:rsidRPr="00973AA9" w14:paraId="1AF16DA4" w14:textId="77777777" w:rsidTr="00F9387C">
        <w:trPr>
          <w:trHeight w:val="227"/>
        </w:trPr>
        <w:tc>
          <w:tcPr>
            <w:tcW w:w="1430" w:type="dxa"/>
            <w:vMerge w:val="restart"/>
            <w:tcBorders>
              <w:top w:val="nil"/>
              <w:left w:val="single" w:sz="4" w:space="0" w:color="auto"/>
              <w:right w:val="single" w:sz="4" w:space="0" w:color="auto"/>
            </w:tcBorders>
            <w:shd w:val="clear" w:color="auto" w:fill="auto"/>
          </w:tcPr>
          <w:p w14:paraId="77FEAA9B" w14:textId="77777777" w:rsidR="00551720" w:rsidRPr="00AE627C" w:rsidRDefault="00551720" w:rsidP="00F9387C">
            <w:pPr>
              <w:suppressAutoHyphens/>
              <w:jc w:val="left"/>
              <w:rPr>
                <w:sz w:val="19"/>
                <w:szCs w:val="19"/>
                <w:lang w:eastAsia="en-CA"/>
              </w:rPr>
            </w:pPr>
            <w:r w:rsidRPr="00AE627C">
              <w:rPr>
                <w:sz w:val="19"/>
                <w:szCs w:val="19"/>
                <w:lang w:eastAsia="en-CA"/>
              </w:rPr>
              <w:t>Certification of RAC trainers and technicians</w:t>
            </w:r>
          </w:p>
        </w:tc>
        <w:tc>
          <w:tcPr>
            <w:tcW w:w="2306" w:type="dxa"/>
            <w:tcBorders>
              <w:top w:val="nil"/>
              <w:left w:val="nil"/>
              <w:bottom w:val="single" w:sz="4" w:space="0" w:color="auto"/>
              <w:right w:val="single" w:sz="4" w:space="0" w:color="auto"/>
            </w:tcBorders>
            <w:shd w:val="clear" w:color="auto" w:fill="FFFFFF" w:themeFill="background1"/>
          </w:tcPr>
          <w:p w14:paraId="7FE3E894" w14:textId="77777777" w:rsidR="00551720" w:rsidRPr="00AE627C" w:rsidRDefault="00551720" w:rsidP="00F9387C">
            <w:pPr>
              <w:suppressAutoHyphens/>
              <w:jc w:val="left"/>
              <w:rPr>
                <w:sz w:val="19"/>
                <w:szCs w:val="19"/>
                <w:lang w:eastAsia="en-CA"/>
              </w:rPr>
            </w:pPr>
            <w:r w:rsidRPr="00AE627C">
              <w:rPr>
                <w:sz w:val="19"/>
                <w:szCs w:val="19"/>
              </w:rPr>
              <w:t>Establish a certification scheme for RAC technicians</w:t>
            </w:r>
            <w:r w:rsidRPr="00AE627C">
              <w:rPr>
                <w:sz w:val="19"/>
                <w:szCs w:val="19"/>
                <w:lang w:eastAsia="en-GB"/>
              </w:rPr>
              <w:t>;</w:t>
            </w:r>
            <w:r w:rsidRPr="00AE627C">
              <w:rPr>
                <w:sz w:val="19"/>
                <w:szCs w:val="19"/>
              </w:rPr>
              <w:t xml:space="preserve"> developing three certifying centres and testing the operation of the system by certifying 25 technicians in 2026; </w:t>
            </w:r>
          </w:p>
        </w:tc>
        <w:tc>
          <w:tcPr>
            <w:tcW w:w="1059" w:type="dxa"/>
            <w:tcBorders>
              <w:top w:val="nil"/>
              <w:left w:val="nil"/>
              <w:bottom w:val="single" w:sz="4" w:space="0" w:color="auto"/>
              <w:right w:val="single" w:sz="4" w:space="0" w:color="auto"/>
            </w:tcBorders>
            <w:shd w:val="clear" w:color="auto" w:fill="FFFFFF" w:themeFill="background1"/>
          </w:tcPr>
          <w:p w14:paraId="655E6F5F" w14:textId="77777777" w:rsidR="00551720" w:rsidRPr="00AE627C" w:rsidRDefault="00551720" w:rsidP="00B05151">
            <w:pPr>
              <w:suppressAutoHyphens/>
              <w:jc w:val="right"/>
              <w:rPr>
                <w:sz w:val="19"/>
                <w:szCs w:val="19"/>
                <w:lang w:eastAsia="en-CA"/>
              </w:rPr>
            </w:pPr>
            <w:r w:rsidRPr="00AE627C">
              <w:rPr>
                <w:sz w:val="19"/>
                <w:szCs w:val="19"/>
                <w:lang w:eastAsia="en-CA"/>
              </w:rPr>
              <w:t>85,000</w:t>
            </w:r>
          </w:p>
        </w:tc>
        <w:tc>
          <w:tcPr>
            <w:tcW w:w="2362" w:type="dxa"/>
            <w:tcBorders>
              <w:top w:val="single" w:sz="4" w:space="0" w:color="auto"/>
              <w:left w:val="single" w:sz="4" w:space="0" w:color="auto"/>
              <w:bottom w:val="single" w:sz="4" w:space="0" w:color="auto"/>
              <w:right w:val="single" w:sz="4" w:space="0" w:color="auto"/>
            </w:tcBorders>
            <w:shd w:val="clear" w:color="auto" w:fill="auto"/>
          </w:tcPr>
          <w:p w14:paraId="370B1AD1" w14:textId="77777777" w:rsidR="0019332D" w:rsidRDefault="0019332D" w:rsidP="00F9387C">
            <w:pPr>
              <w:suppressAutoHyphens/>
              <w:jc w:val="left"/>
              <w:rPr>
                <w:sz w:val="19"/>
                <w:szCs w:val="19"/>
                <w:lang w:val="en-GB"/>
              </w:rPr>
            </w:pPr>
            <w:r>
              <w:rPr>
                <w:sz w:val="19"/>
                <w:szCs w:val="19"/>
                <w:lang w:val="en-GB"/>
              </w:rPr>
              <w:t>E</w:t>
            </w:r>
            <w:r w:rsidR="00551720" w:rsidRPr="00AE627C">
              <w:rPr>
                <w:sz w:val="19"/>
                <w:szCs w:val="19"/>
                <w:lang w:val="en-GB"/>
              </w:rPr>
              <w:t xml:space="preserve">xpand the technician certification scheme to develop a specialized certification for domestic/commercial refrigeration and MAC sectors; </w:t>
            </w:r>
          </w:p>
          <w:p w14:paraId="58F154D4" w14:textId="77777777" w:rsidR="0019332D" w:rsidRDefault="00551720" w:rsidP="00F9387C">
            <w:pPr>
              <w:suppressAutoHyphens/>
              <w:jc w:val="left"/>
              <w:rPr>
                <w:sz w:val="19"/>
                <w:szCs w:val="19"/>
                <w:lang w:val="en-GB"/>
              </w:rPr>
            </w:pPr>
            <w:r w:rsidRPr="00AE627C">
              <w:rPr>
                <w:sz w:val="19"/>
                <w:szCs w:val="19"/>
                <w:lang w:val="en-GB"/>
              </w:rPr>
              <w:t xml:space="preserve">carry-out refresher training for ten certifiers and conduct a pilot certification of 100 servicing technicians; </w:t>
            </w:r>
          </w:p>
          <w:p w14:paraId="72E38838" w14:textId="4010A0B0" w:rsidR="00551720" w:rsidRPr="00AE627C" w:rsidRDefault="00551720" w:rsidP="00F9387C">
            <w:pPr>
              <w:suppressAutoHyphens/>
              <w:jc w:val="left"/>
              <w:rPr>
                <w:sz w:val="19"/>
                <w:szCs w:val="19"/>
              </w:rPr>
            </w:pPr>
            <w:r w:rsidRPr="00AE627C">
              <w:rPr>
                <w:sz w:val="19"/>
                <w:szCs w:val="19"/>
                <w:lang w:val="en-GB"/>
              </w:rPr>
              <w:t>preparation of certification cards and other materials; and carry awareness raising and outreach activities to encourage technicians’ participation in the certification system</w:t>
            </w:r>
          </w:p>
        </w:tc>
        <w:tc>
          <w:tcPr>
            <w:tcW w:w="953" w:type="dxa"/>
            <w:tcBorders>
              <w:top w:val="nil"/>
              <w:left w:val="nil"/>
              <w:bottom w:val="single" w:sz="4" w:space="0" w:color="auto"/>
              <w:right w:val="single" w:sz="4" w:space="0" w:color="auto"/>
            </w:tcBorders>
            <w:shd w:val="clear" w:color="auto" w:fill="auto"/>
          </w:tcPr>
          <w:p w14:paraId="1DEDBE16" w14:textId="77777777" w:rsidR="00551720" w:rsidRPr="00AE627C" w:rsidRDefault="00551720" w:rsidP="00B05151">
            <w:pPr>
              <w:suppressAutoHyphens/>
              <w:jc w:val="right"/>
              <w:rPr>
                <w:sz w:val="19"/>
                <w:szCs w:val="19"/>
                <w:lang w:eastAsia="en-CA"/>
              </w:rPr>
            </w:pPr>
            <w:r w:rsidRPr="00AE627C">
              <w:rPr>
                <w:sz w:val="19"/>
                <w:szCs w:val="19"/>
                <w:lang w:eastAsia="en-CA"/>
              </w:rPr>
              <w:t>50,000</w:t>
            </w:r>
          </w:p>
        </w:tc>
        <w:tc>
          <w:tcPr>
            <w:tcW w:w="1240" w:type="dxa"/>
            <w:tcBorders>
              <w:top w:val="nil"/>
              <w:left w:val="nil"/>
              <w:bottom w:val="single" w:sz="4" w:space="0" w:color="auto"/>
              <w:right w:val="single" w:sz="4" w:space="0" w:color="auto"/>
            </w:tcBorders>
            <w:shd w:val="clear" w:color="auto" w:fill="auto"/>
          </w:tcPr>
          <w:p w14:paraId="44A221A4" w14:textId="77777777" w:rsidR="00551720" w:rsidRPr="00AE627C" w:rsidRDefault="00551720" w:rsidP="00B05151">
            <w:pPr>
              <w:suppressAutoHyphens/>
              <w:jc w:val="right"/>
              <w:rPr>
                <w:sz w:val="19"/>
                <w:szCs w:val="19"/>
                <w:lang w:eastAsia="en-CA"/>
              </w:rPr>
            </w:pPr>
            <w:r w:rsidRPr="00AE627C">
              <w:rPr>
                <w:sz w:val="19"/>
                <w:szCs w:val="19"/>
                <w:lang w:eastAsia="en-CA"/>
              </w:rPr>
              <w:t>135,000</w:t>
            </w:r>
          </w:p>
        </w:tc>
      </w:tr>
      <w:tr w:rsidR="00551720" w:rsidRPr="00973AA9" w14:paraId="03B6F8E1" w14:textId="77777777" w:rsidTr="00F9387C">
        <w:trPr>
          <w:trHeight w:val="227"/>
        </w:trPr>
        <w:tc>
          <w:tcPr>
            <w:tcW w:w="1430" w:type="dxa"/>
            <w:vMerge/>
            <w:tcBorders>
              <w:left w:val="single" w:sz="4" w:space="0" w:color="auto"/>
              <w:bottom w:val="single" w:sz="4" w:space="0" w:color="auto"/>
              <w:right w:val="single" w:sz="4" w:space="0" w:color="auto"/>
            </w:tcBorders>
            <w:shd w:val="clear" w:color="auto" w:fill="auto"/>
          </w:tcPr>
          <w:p w14:paraId="3B07F6FC" w14:textId="77777777" w:rsidR="00551720" w:rsidRPr="00AE627C" w:rsidRDefault="00551720" w:rsidP="00F9387C">
            <w:pPr>
              <w:suppressAutoHyphens/>
              <w:ind w:right="-248"/>
              <w:jc w:val="left"/>
              <w:rPr>
                <w:sz w:val="19"/>
                <w:szCs w:val="19"/>
                <w:lang w:eastAsia="en-CA"/>
              </w:rPr>
            </w:pPr>
          </w:p>
        </w:tc>
        <w:tc>
          <w:tcPr>
            <w:tcW w:w="2306" w:type="dxa"/>
            <w:tcBorders>
              <w:top w:val="nil"/>
              <w:left w:val="nil"/>
              <w:bottom w:val="single" w:sz="4" w:space="0" w:color="auto"/>
              <w:right w:val="single" w:sz="4" w:space="0" w:color="auto"/>
            </w:tcBorders>
            <w:shd w:val="clear" w:color="auto" w:fill="FFFFFF" w:themeFill="background1"/>
          </w:tcPr>
          <w:p w14:paraId="3B9AE32F" w14:textId="77777777" w:rsidR="00551720" w:rsidRPr="00AE627C" w:rsidRDefault="00551720" w:rsidP="00F9387C">
            <w:pPr>
              <w:suppressAutoHyphens/>
              <w:jc w:val="left"/>
              <w:rPr>
                <w:sz w:val="19"/>
                <w:szCs w:val="19"/>
                <w:lang w:eastAsia="en-CA"/>
              </w:rPr>
            </w:pPr>
            <w:r w:rsidRPr="00AE627C">
              <w:rPr>
                <w:sz w:val="19"/>
                <w:szCs w:val="19"/>
              </w:rPr>
              <w:t>Certify three trainers in HC technology in Vienna, Austria</w:t>
            </w:r>
          </w:p>
        </w:tc>
        <w:tc>
          <w:tcPr>
            <w:tcW w:w="1059" w:type="dxa"/>
            <w:tcBorders>
              <w:top w:val="nil"/>
              <w:left w:val="nil"/>
              <w:bottom w:val="single" w:sz="4" w:space="0" w:color="auto"/>
              <w:right w:val="single" w:sz="4" w:space="0" w:color="auto"/>
            </w:tcBorders>
            <w:shd w:val="clear" w:color="auto" w:fill="FFFFFF" w:themeFill="background1"/>
          </w:tcPr>
          <w:p w14:paraId="400A6069" w14:textId="77777777" w:rsidR="00551720" w:rsidRPr="00AE627C" w:rsidRDefault="00551720" w:rsidP="00B05151">
            <w:pPr>
              <w:suppressAutoHyphens/>
              <w:jc w:val="right"/>
              <w:rPr>
                <w:sz w:val="19"/>
                <w:szCs w:val="19"/>
                <w:lang w:eastAsia="en-CA"/>
              </w:rPr>
            </w:pPr>
            <w:r w:rsidRPr="00AE627C">
              <w:rPr>
                <w:sz w:val="19"/>
                <w:szCs w:val="19"/>
                <w:lang w:eastAsia="en-CA"/>
              </w:rPr>
              <w:t>25,000</w:t>
            </w:r>
          </w:p>
        </w:tc>
        <w:tc>
          <w:tcPr>
            <w:tcW w:w="2362" w:type="dxa"/>
            <w:tcBorders>
              <w:top w:val="single" w:sz="4" w:space="0" w:color="auto"/>
              <w:left w:val="single" w:sz="4" w:space="0" w:color="auto"/>
              <w:bottom w:val="single" w:sz="4" w:space="0" w:color="auto"/>
              <w:right w:val="single" w:sz="4" w:space="0" w:color="auto"/>
            </w:tcBorders>
            <w:shd w:val="clear" w:color="auto" w:fill="auto"/>
          </w:tcPr>
          <w:p w14:paraId="692169EB" w14:textId="77777777" w:rsidR="00551720" w:rsidRPr="00AE627C" w:rsidRDefault="00551720" w:rsidP="00F9387C">
            <w:pPr>
              <w:suppressAutoHyphens/>
              <w:jc w:val="left"/>
              <w:rPr>
                <w:color w:val="000000" w:themeColor="text1"/>
                <w:sz w:val="19"/>
                <w:szCs w:val="19"/>
                <w:lang w:val="en-GB"/>
              </w:rPr>
            </w:pPr>
            <w:r w:rsidRPr="00AE627C">
              <w:rPr>
                <w:color w:val="000000" w:themeColor="text1"/>
                <w:sz w:val="19"/>
                <w:szCs w:val="19"/>
                <w:lang w:val="en-GB"/>
              </w:rPr>
              <w:t>n/a</w:t>
            </w:r>
          </w:p>
        </w:tc>
        <w:tc>
          <w:tcPr>
            <w:tcW w:w="953" w:type="dxa"/>
            <w:tcBorders>
              <w:top w:val="nil"/>
              <w:left w:val="nil"/>
              <w:bottom w:val="single" w:sz="4" w:space="0" w:color="auto"/>
              <w:right w:val="single" w:sz="4" w:space="0" w:color="auto"/>
            </w:tcBorders>
            <w:shd w:val="clear" w:color="auto" w:fill="auto"/>
          </w:tcPr>
          <w:p w14:paraId="41E94B0A" w14:textId="77777777" w:rsidR="00551720" w:rsidRPr="00AE627C" w:rsidRDefault="00551720" w:rsidP="00B05151">
            <w:pPr>
              <w:suppressAutoHyphens/>
              <w:jc w:val="right"/>
              <w:rPr>
                <w:sz w:val="19"/>
                <w:szCs w:val="19"/>
                <w:lang w:eastAsia="en-CA"/>
              </w:rPr>
            </w:pPr>
            <w:r w:rsidRPr="00AE627C">
              <w:rPr>
                <w:sz w:val="19"/>
                <w:szCs w:val="19"/>
                <w:lang w:eastAsia="en-CA"/>
              </w:rPr>
              <w:t>0</w:t>
            </w:r>
          </w:p>
        </w:tc>
        <w:tc>
          <w:tcPr>
            <w:tcW w:w="1240" w:type="dxa"/>
            <w:tcBorders>
              <w:top w:val="nil"/>
              <w:left w:val="nil"/>
              <w:bottom w:val="single" w:sz="4" w:space="0" w:color="auto"/>
              <w:right w:val="single" w:sz="4" w:space="0" w:color="auto"/>
            </w:tcBorders>
            <w:shd w:val="clear" w:color="auto" w:fill="auto"/>
          </w:tcPr>
          <w:p w14:paraId="2DF0A356" w14:textId="77777777" w:rsidR="00551720" w:rsidRPr="00AE627C" w:rsidRDefault="00551720" w:rsidP="00B05151">
            <w:pPr>
              <w:suppressAutoHyphens/>
              <w:jc w:val="right"/>
              <w:rPr>
                <w:sz w:val="19"/>
                <w:szCs w:val="19"/>
                <w:lang w:eastAsia="en-CA"/>
              </w:rPr>
            </w:pPr>
            <w:r w:rsidRPr="00AE627C">
              <w:rPr>
                <w:sz w:val="19"/>
                <w:szCs w:val="19"/>
                <w:lang w:eastAsia="en-CA"/>
              </w:rPr>
              <w:t>25,000</w:t>
            </w:r>
          </w:p>
        </w:tc>
      </w:tr>
      <w:tr w:rsidR="00551720" w:rsidRPr="00973AA9" w14:paraId="44DC0386" w14:textId="77777777" w:rsidTr="00F9387C">
        <w:trPr>
          <w:trHeight w:val="227"/>
        </w:trPr>
        <w:tc>
          <w:tcPr>
            <w:tcW w:w="1430" w:type="dxa"/>
            <w:tcBorders>
              <w:top w:val="nil"/>
              <w:left w:val="single" w:sz="4" w:space="0" w:color="auto"/>
              <w:bottom w:val="single" w:sz="4" w:space="0" w:color="auto"/>
              <w:right w:val="single" w:sz="4" w:space="0" w:color="auto"/>
            </w:tcBorders>
            <w:shd w:val="clear" w:color="auto" w:fill="auto"/>
          </w:tcPr>
          <w:p w14:paraId="1D769307" w14:textId="77777777" w:rsidR="00551720" w:rsidRPr="00AE627C" w:rsidRDefault="00551720" w:rsidP="00F9387C">
            <w:pPr>
              <w:suppressAutoHyphens/>
              <w:ind w:right="-248"/>
              <w:jc w:val="left"/>
              <w:rPr>
                <w:sz w:val="19"/>
                <w:szCs w:val="19"/>
                <w:lang w:eastAsia="en-CA"/>
              </w:rPr>
            </w:pPr>
            <w:r w:rsidRPr="00AE627C">
              <w:rPr>
                <w:sz w:val="19"/>
                <w:szCs w:val="19"/>
                <w:lang w:eastAsia="en-CA"/>
              </w:rPr>
              <w:t>Training of RAC/</w:t>
            </w:r>
          </w:p>
          <w:p w14:paraId="1A296B7F" w14:textId="77777777" w:rsidR="0019332D" w:rsidRDefault="00551720" w:rsidP="0019332D">
            <w:pPr>
              <w:suppressAutoHyphens/>
              <w:ind w:right="-248"/>
              <w:jc w:val="left"/>
              <w:rPr>
                <w:sz w:val="19"/>
                <w:szCs w:val="19"/>
                <w:lang w:eastAsia="en-CA"/>
              </w:rPr>
            </w:pPr>
            <w:r w:rsidRPr="00AE627C">
              <w:rPr>
                <w:sz w:val="19"/>
                <w:szCs w:val="19"/>
                <w:lang w:eastAsia="en-CA"/>
              </w:rPr>
              <w:t xml:space="preserve">MAC </w:t>
            </w:r>
          </w:p>
          <w:p w14:paraId="53D374FD" w14:textId="56AF324C" w:rsidR="00551720" w:rsidRPr="00AE627C" w:rsidRDefault="00551720" w:rsidP="0019332D">
            <w:pPr>
              <w:suppressAutoHyphens/>
              <w:ind w:right="-248"/>
              <w:jc w:val="left"/>
              <w:rPr>
                <w:sz w:val="19"/>
                <w:szCs w:val="19"/>
                <w:lang w:eastAsia="en-CA"/>
              </w:rPr>
            </w:pPr>
            <w:r w:rsidRPr="00AE627C">
              <w:rPr>
                <w:sz w:val="19"/>
                <w:szCs w:val="19"/>
                <w:lang w:eastAsia="en-CA"/>
              </w:rPr>
              <w:t>Technicians</w:t>
            </w:r>
          </w:p>
        </w:tc>
        <w:tc>
          <w:tcPr>
            <w:tcW w:w="2306" w:type="dxa"/>
            <w:tcBorders>
              <w:top w:val="nil"/>
              <w:left w:val="nil"/>
              <w:bottom w:val="single" w:sz="4" w:space="0" w:color="auto"/>
              <w:right w:val="single" w:sz="4" w:space="0" w:color="auto"/>
            </w:tcBorders>
            <w:shd w:val="clear" w:color="auto" w:fill="FFFFFF" w:themeFill="background1"/>
          </w:tcPr>
          <w:p w14:paraId="723BDE75" w14:textId="77777777" w:rsidR="00551720" w:rsidRPr="00AE627C" w:rsidRDefault="00551720" w:rsidP="00F9387C">
            <w:pPr>
              <w:suppressAutoHyphens/>
              <w:jc w:val="left"/>
              <w:rPr>
                <w:sz w:val="19"/>
                <w:szCs w:val="19"/>
                <w:lang w:eastAsia="en-CA"/>
              </w:rPr>
            </w:pPr>
            <w:r w:rsidRPr="00AE627C">
              <w:rPr>
                <w:sz w:val="19"/>
                <w:szCs w:val="19"/>
              </w:rPr>
              <w:t xml:space="preserve">Conduct 50 sessions to train 1,000 RAC technicians in good practices in refrigeration, including techniques for </w:t>
            </w:r>
            <w:r w:rsidRPr="00AE627C">
              <w:rPr>
                <w:sz w:val="19"/>
                <w:szCs w:val="19"/>
              </w:rPr>
              <w:lastRenderedPageBreak/>
              <w:t>recovery, recycling and reuse, and the handling of new refrigeration equipment;</w:t>
            </w:r>
          </w:p>
        </w:tc>
        <w:tc>
          <w:tcPr>
            <w:tcW w:w="1059" w:type="dxa"/>
            <w:tcBorders>
              <w:top w:val="nil"/>
              <w:left w:val="nil"/>
              <w:bottom w:val="single" w:sz="4" w:space="0" w:color="auto"/>
              <w:right w:val="single" w:sz="4" w:space="0" w:color="auto"/>
            </w:tcBorders>
            <w:shd w:val="clear" w:color="auto" w:fill="FFFFFF" w:themeFill="background1"/>
          </w:tcPr>
          <w:p w14:paraId="7DD21274" w14:textId="77777777" w:rsidR="00551720" w:rsidRPr="00AE627C" w:rsidRDefault="00551720" w:rsidP="00B05151">
            <w:pPr>
              <w:suppressAutoHyphens/>
              <w:jc w:val="right"/>
              <w:rPr>
                <w:sz w:val="19"/>
                <w:szCs w:val="19"/>
                <w:lang w:eastAsia="en-CA"/>
              </w:rPr>
            </w:pPr>
            <w:r w:rsidRPr="00AE627C">
              <w:rPr>
                <w:sz w:val="19"/>
                <w:szCs w:val="19"/>
                <w:lang w:eastAsia="en-CA"/>
              </w:rPr>
              <w:lastRenderedPageBreak/>
              <w:t>180,000</w:t>
            </w:r>
          </w:p>
        </w:tc>
        <w:tc>
          <w:tcPr>
            <w:tcW w:w="2362" w:type="dxa"/>
            <w:tcBorders>
              <w:top w:val="single" w:sz="4" w:space="0" w:color="auto"/>
              <w:left w:val="single" w:sz="4" w:space="0" w:color="auto"/>
              <w:bottom w:val="single" w:sz="4" w:space="0" w:color="auto"/>
              <w:right w:val="single" w:sz="4" w:space="0" w:color="auto"/>
            </w:tcBorders>
            <w:shd w:val="clear" w:color="auto" w:fill="auto"/>
          </w:tcPr>
          <w:p w14:paraId="7F1AF854" w14:textId="77777777" w:rsidR="00551720" w:rsidRPr="00AE627C" w:rsidRDefault="00551720" w:rsidP="00F9387C">
            <w:pPr>
              <w:suppressAutoHyphens/>
              <w:jc w:val="left"/>
              <w:rPr>
                <w:color w:val="000000" w:themeColor="text1"/>
                <w:sz w:val="19"/>
                <w:szCs w:val="19"/>
              </w:rPr>
            </w:pPr>
            <w:r w:rsidRPr="00AE627C">
              <w:rPr>
                <w:color w:val="000000" w:themeColor="text1"/>
                <w:sz w:val="19"/>
                <w:szCs w:val="19"/>
                <w:lang w:val="en-GB"/>
              </w:rPr>
              <w:t xml:space="preserve">Train at least 120 </w:t>
            </w:r>
            <w:r w:rsidRPr="00AE627C">
              <w:rPr>
                <w:color w:val="000000" w:themeColor="text1"/>
                <w:sz w:val="19"/>
                <w:szCs w:val="19"/>
              </w:rPr>
              <w:t xml:space="preserve">technicians on good servicing practices of recovery, minimisation of leaks and safe handling of </w:t>
            </w:r>
            <w:r w:rsidRPr="00AE627C">
              <w:rPr>
                <w:color w:val="000000" w:themeColor="text1"/>
                <w:sz w:val="19"/>
                <w:szCs w:val="19"/>
              </w:rPr>
              <w:lastRenderedPageBreak/>
              <w:t>flammable low-GWP alternatives following the code of practice</w:t>
            </w:r>
          </w:p>
        </w:tc>
        <w:tc>
          <w:tcPr>
            <w:tcW w:w="953" w:type="dxa"/>
            <w:tcBorders>
              <w:top w:val="nil"/>
              <w:left w:val="nil"/>
              <w:bottom w:val="single" w:sz="4" w:space="0" w:color="auto"/>
              <w:right w:val="single" w:sz="4" w:space="0" w:color="auto"/>
            </w:tcBorders>
            <w:shd w:val="clear" w:color="auto" w:fill="auto"/>
          </w:tcPr>
          <w:p w14:paraId="48B5A906" w14:textId="77777777" w:rsidR="00551720" w:rsidRPr="00AE627C" w:rsidRDefault="00551720" w:rsidP="00B05151">
            <w:pPr>
              <w:suppressAutoHyphens/>
              <w:jc w:val="right"/>
              <w:rPr>
                <w:sz w:val="19"/>
                <w:szCs w:val="19"/>
                <w:lang w:eastAsia="en-CA"/>
              </w:rPr>
            </w:pPr>
            <w:r w:rsidRPr="00AE627C">
              <w:rPr>
                <w:color w:val="000000" w:themeColor="text1"/>
                <w:sz w:val="19"/>
                <w:szCs w:val="19"/>
              </w:rPr>
              <w:lastRenderedPageBreak/>
              <w:t>40,000</w:t>
            </w:r>
          </w:p>
        </w:tc>
        <w:tc>
          <w:tcPr>
            <w:tcW w:w="1240" w:type="dxa"/>
            <w:tcBorders>
              <w:top w:val="nil"/>
              <w:left w:val="nil"/>
              <w:bottom w:val="single" w:sz="4" w:space="0" w:color="auto"/>
              <w:right w:val="single" w:sz="4" w:space="0" w:color="auto"/>
            </w:tcBorders>
            <w:shd w:val="clear" w:color="auto" w:fill="auto"/>
          </w:tcPr>
          <w:p w14:paraId="7C22246A" w14:textId="77777777" w:rsidR="00551720" w:rsidRPr="00AE627C" w:rsidRDefault="00551720" w:rsidP="00B05151">
            <w:pPr>
              <w:suppressAutoHyphens/>
              <w:jc w:val="right"/>
              <w:rPr>
                <w:sz w:val="19"/>
                <w:szCs w:val="19"/>
                <w:lang w:eastAsia="en-CA"/>
              </w:rPr>
            </w:pPr>
            <w:r w:rsidRPr="00AE627C">
              <w:rPr>
                <w:sz w:val="19"/>
                <w:szCs w:val="19"/>
                <w:lang w:eastAsia="en-CA"/>
              </w:rPr>
              <w:t>220,000</w:t>
            </w:r>
          </w:p>
        </w:tc>
      </w:tr>
      <w:tr w:rsidR="00551720" w:rsidRPr="00973AA9" w14:paraId="7BBF96A4" w14:textId="77777777" w:rsidTr="00F9387C">
        <w:trPr>
          <w:trHeight w:val="227"/>
        </w:trPr>
        <w:tc>
          <w:tcPr>
            <w:tcW w:w="1430" w:type="dxa"/>
            <w:vMerge w:val="restart"/>
            <w:tcBorders>
              <w:top w:val="nil"/>
              <w:left w:val="single" w:sz="4" w:space="0" w:color="auto"/>
              <w:right w:val="single" w:sz="4" w:space="0" w:color="auto"/>
            </w:tcBorders>
            <w:shd w:val="clear" w:color="auto" w:fill="auto"/>
          </w:tcPr>
          <w:p w14:paraId="477FFFD3" w14:textId="77777777" w:rsidR="00551720" w:rsidRPr="00AE627C" w:rsidRDefault="00551720" w:rsidP="00F9387C">
            <w:pPr>
              <w:suppressAutoHyphens/>
              <w:jc w:val="left"/>
              <w:rPr>
                <w:sz w:val="19"/>
                <w:szCs w:val="19"/>
                <w:lang w:eastAsia="en-CA"/>
              </w:rPr>
            </w:pPr>
            <w:r w:rsidRPr="00AE627C">
              <w:rPr>
                <w:sz w:val="19"/>
                <w:szCs w:val="19"/>
                <w:lang w:eastAsia="en-CA"/>
              </w:rPr>
              <w:t>Strengthening centres of excellence</w:t>
            </w:r>
          </w:p>
        </w:tc>
        <w:tc>
          <w:tcPr>
            <w:tcW w:w="2306" w:type="dxa"/>
            <w:tcBorders>
              <w:top w:val="nil"/>
              <w:left w:val="nil"/>
              <w:bottom w:val="single" w:sz="4" w:space="0" w:color="auto"/>
              <w:right w:val="single" w:sz="4" w:space="0" w:color="auto"/>
            </w:tcBorders>
            <w:shd w:val="clear" w:color="auto" w:fill="auto"/>
          </w:tcPr>
          <w:p w14:paraId="14861AD2" w14:textId="77777777" w:rsidR="00551720" w:rsidRPr="00AE627C" w:rsidRDefault="00551720" w:rsidP="00F9387C">
            <w:pPr>
              <w:suppressAutoHyphens/>
              <w:jc w:val="left"/>
              <w:rPr>
                <w:sz w:val="19"/>
                <w:szCs w:val="19"/>
                <w:lang w:eastAsia="en-CA"/>
              </w:rPr>
            </w:pPr>
            <w:r w:rsidRPr="00AE627C">
              <w:rPr>
                <w:sz w:val="19"/>
                <w:szCs w:val="19"/>
              </w:rPr>
              <w:t>Procure portable refrigerant identifiers and sets of equipment, tools and spare parts for</w:t>
            </w:r>
            <w:r w:rsidRPr="00AE627C">
              <w:rPr>
                <w:kern w:val="28"/>
                <w:sz w:val="19"/>
                <w:szCs w:val="19"/>
              </w:rPr>
              <w:t xml:space="preserve"> managing HCFCs and alternative refrigerants for 6 centres, and providing training on their use</w:t>
            </w:r>
            <w:r w:rsidRPr="00AE627C">
              <w:rPr>
                <w:sz w:val="19"/>
                <w:szCs w:val="19"/>
              </w:rPr>
              <w:t xml:space="preserve">; </w:t>
            </w:r>
          </w:p>
        </w:tc>
        <w:tc>
          <w:tcPr>
            <w:tcW w:w="1059" w:type="dxa"/>
            <w:tcBorders>
              <w:top w:val="nil"/>
              <w:left w:val="nil"/>
              <w:bottom w:val="single" w:sz="4" w:space="0" w:color="auto"/>
              <w:right w:val="single" w:sz="4" w:space="0" w:color="auto"/>
            </w:tcBorders>
            <w:shd w:val="clear" w:color="auto" w:fill="auto"/>
          </w:tcPr>
          <w:p w14:paraId="77BFA39B" w14:textId="77777777" w:rsidR="00551720" w:rsidRPr="00AE627C" w:rsidRDefault="00551720" w:rsidP="00B05151">
            <w:pPr>
              <w:suppressAutoHyphens/>
              <w:jc w:val="right"/>
              <w:rPr>
                <w:sz w:val="19"/>
                <w:szCs w:val="19"/>
                <w:lang w:eastAsia="en-CA"/>
              </w:rPr>
            </w:pPr>
            <w:r w:rsidRPr="00AE627C">
              <w:rPr>
                <w:sz w:val="19"/>
                <w:szCs w:val="19"/>
                <w:lang w:eastAsia="en-CA"/>
              </w:rPr>
              <w:t>215,000</w:t>
            </w:r>
          </w:p>
        </w:tc>
        <w:tc>
          <w:tcPr>
            <w:tcW w:w="2362" w:type="dxa"/>
            <w:tcBorders>
              <w:top w:val="single" w:sz="4" w:space="0" w:color="auto"/>
              <w:left w:val="single" w:sz="4" w:space="0" w:color="auto"/>
              <w:bottom w:val="single" w:sz="4" w:space="0" w:color="auto"/>
              <w:right w:val="single" w:sz="4" w:space="0" w:color="auto"/>
            </w:tcBorders>
            <w:shd w:val="clear" w:color="auto" w:fill="auto"/>
          </w:tcPr>
          <w:p w14:paraId="0DF46FCA" w14:textId="77777777" w:rsidR="00551720" w:rsidRPr="00AE627C" w:rsidRDefault="00551720" w:rsidP="00F9387C">
            <w:pPr>
              <w:suppressAutoHyphens/>
              <w:jc w:val="left"/>
              <w:rPr>
                <w:sz w:val="19"/>
                <w:szCs w:val="19"/>
                <w:lang w:eastAsia="en-CA"/>
              </w:rPr>
            </w:pPr>
            <w:r w:rsidRPr="00AE627C">
              <w:rPr>
                <w:sz w:val="19"/>
                <w:szCs w:val="19"/>
                <w:lang w:val="en-GB"/>
              </w:rPr>
              <w:t>n /a</w:t>
            </w:r>
          </w:p>
        </w:tc>
        <w:tc>
          <w:tcPr>
            <w:tcW w:w="953" w:type="dxa"/>
            <w:tcBorders>
              <w:top w:val="nil"/>
              <w:left w:val="nil"/>
              <w:bottom w:val="single" w:sz="4" w:space="0" w:color="auto"/>
              <w:right w:val="single" w:sz="4" w:space="0" w:color="auto"/>
            </w:tcBorders>
            <w:shd w:val="clear" w:color="auto" w:fill="auto"/>
          </w:tcPr>
          <w:p w14:paraId="7571633C" w14:textId="77777777" w:rsidR="00551720" w:rsidRPr="00AE627C" w:rsidRDefault="00551720" w:rsidP="00B05151">
            <w:pPr>
              <w:suppressAutoHyphens/>
              <w:jc w:val="right"/>
              <w:rPr>
                <w:sz w:val="19"/>
                <w:szCs w:val="19"/>
                <w:lang w:eastAsia="en-CA"/>
              </w:rPr>
            </w:pPr>
            <w:r w:rsidRPr="00AE627C">
              <w:rPr>
                <w:sz w:val="19"/>
                <w:szCs w:val="19"/>
                <w:lang w:eastAsia="en-CA"/>
              </w:rPr>
              <w:t>0</w:t>
            </w:r>
          </w:p>
        </w:tc>
        <w:tc>
          <w:tcPr>
            <w:tcW w:w="1240" w:type="dxa"/>
            <w:tcBorders>
              <w:top w:val="nil"/>
              <w:left w:val="nil"/>
              <w:bottom w:val="single" w:sz="4" w:space="0" w:color="auto"/>
              <w:right w:val="single" w:sz="4" w:space="0" w:color="auto"/>
            </w:tcBorders>
            <w:shd w:val="clear" w:color="auto" w:fill="auto"/>
          </w:tcPr>
          <w:p w14:paraId="19F8E03F" w14:textId="77777777" w:rsidR="00551720" w:rsidRPr="00AE627C" w:rsidRDefault="00551720" w:rsidP="00B05151">
            <w:pPr>
              <w:suppressAutoHyphens/>
              <w:jc w:val="right"/>
              <w:rPr>
                <w:sz w:val="19"/>
                <w:szCs w:val="19"/>
                <w:lang w:eastAsia="en-CA"/>
              </w:rPr>
            </w:pPr>
            <w:r w:rsidRPr="00AE627C">
              <w:rPr>
                <w:sz w:val="19"/>
                <w:szCs w:val="19"/>
                <w:lang w:eastAsia="en-CA"/>
              </w:rPr>
              <w:t>215,000</w:t>
            </w:r>
          </w:p>
        </w:tc>
      </w:tr>
      <w:tr w:rsidR="00551720" w:rsidRPr="00973AA9" w14:paraId="215F1571" w14:textId="77777777" w:rsidTr="00F9387C">
        <w:trPr>
          <w:trHeight w:val="227"/>
        </w:trPr>
        <w:tc>
          <w:tcPr>
            <w:tcW w:w="1430" w:type="dxa"/>
            <w:vMerge/>
            <w:tcBorders>
              <w:left w:val="single" w:sz="4" w:space="0" w:color="auto"/>
              <w:bottom w:val="single" w:sz="4" w:space="0" w:color="auto"/>
              <w:right w:val="single" w:sz="4" w:space="0" w:color="auto"/>
            </w:tcBorders>
            <w:shd w:val="clear" w:color="auto" w:fill="auto"/>
          </w:tcPr>
          <w:p w14:paraId="000315E8" w14:textId="77777777" w:rsidR="00551720" w:rsidRPr="00AE627C" w:rsidRDefault="00551720" w:rsidP="00F9387C">
            <w:pPr>
              <w:suppressAutoHyphens/>
              <w:jc w:val="left"/>
              <w:rPr>
                <w:sz w:val="19"/>
                <w:szCs w:val="19"/>
                <w:lang w:eastAsia="en-CA"/>
              </w:rPr>
            </w:pPr>
          </w:p>
        </w:tc>
        <w:tc>
          <w:tcPr>
            <w:tcW w:w="2306" w:type="dxa"/>
            <w:tcBorders>
              <w:top w:val="nil"/>
              <w:left w:val="nil"/>
              <w:bottom w:val="single" w:sz="4" w:space="0" w:color="auto"/>
              <w:right w:val="single" w:sz="4" w:space="0" w:color="auto"/>
            </w:tcBorders>
            <w:shd w:val="clear" w:color="auto" w:fill="auto"/>
          </w:tcPr>
          <w:p w14:paraId="116C105E" w14:textId="075EAB1C" w:rsidR="00551720" w:rsidRPr="00AE627C" w:rsidRDefault="00551720" w:rsidP="00F9387C">
            <w:pPr>
              <w:suppressAutoHyphens/>
              <w:jc w:val="left"/>
              <w:rPr>
                <w:sz w:val="19"/>
                <w:szCs w:val="19"/>
              </w:rPr>
            </w:pPr>
            <w:r w:rsidRPr="00AE627C">
              <w:rPr>
                <w:sz w:val="19"/>
                <w:szCs w:val="19"/>
              </w:rPr>
              <w:t xml:space="preserve">Enabling refrigerant recovery and reuse through the establishment of three Recovery and Recycling centres; </w:t>
            </w:r>
          </w:p>
        </w:tc>
        <w:tc>
          <w:tcPr>
            <w:tcW w:w="1059" w:type="dxa"/>
            <w:tcBorders>
              <w:top w:val="nil"/>
              <w:left w:val="nil"/>
              <w:bottom w:val="single" w:sz="4" w:space="0" w:color="auto"/>
              <w:right w:val="single" w:sz="4" w:space="0" w:color="auto"/>
            </w:tcBorders>
            <w:shd w:val="clear" w:color="auto" w:fill="auto"/>
          </w:tcPr>
          <w:p w14:paraId="79BCAAA2" w14:textId="77777777" w:rsidR="00551720" w:rsidRPr="00AE627C" w:rsidRDefault="00551720" w:rsidP="00B05151">
            <w:pPr>
              <w:suppressAutoHyphens/>
              <w:jc w:val="right"/>
              <w:rPr>
                <w:sz w:val="19"/>
                <w:szCs w:val="19"/>
                <w:lang w:eastAsia="en-CA"/>
              </w:rPr>
            </w:pPr>
            <w:r w:rsidRPr="00AE627C">
              <w:rPr>
                <w:sz w:val="19"/>
                <w:szCs w:val="19"/>
                <w:lang w:eastAsia="en-CA"/>
              </w:rPr>
              <w:t>111,000</w:t>
            </w:r>
          </w:p>
        </w:tc>
        <w:tc>
          <w:tcPr>
            <w:tcW w:w="2362" w:type="dxa"/>
            <w:tcBorders>
              <w:top w:val="single" w:sz="4" w:space="0" w:color="auto"/>
              <w:left w:val="single" w:sz="4" w:space="0" w:color="auto"/>
              <w:bottom w:val="single" w:sz="4" w:space="0" w:color="auto"/>
              <w:right w:val="single" w:sz="4" w:space="0" w:color="auto"/>
            </w:tcBorders>
            <w:shd w:val="clear" w:color="auto" w:fill="auto"/>
          </w:tcPr>
          <w:p w14:paraId="55EAF143" w14:textId="77777777" w:rsidR="00551720" w:rsidRPr="00AE627C" w:rsidRDefault="00551720" w:rsidP="00F9387C">
            <w:pPr>
              <w:suppressAutoHyphens/>
              <w:jc w:val="left"/>
              <w:rPr>
                <w:sz w:val="19"/>
                <w:szCs w:val="19"/>
              </w:rPr>
            </w:pPr>
            <w:r w:rsidRPr="00AE627C">
              <w:rPr>
                <w:sz w:val="19"/>
                <w:szCs w:val="19"/>
                <w:lang w:val="en-GB"/>
              </w:rPr>
              <w:t>n/a</w:t>
            </w:r>
          </w:p>
        </w:tc>
        <w:tc>
          <w:tcPr>
            <w:tcW w:w="953" w:type="dxa"/>
            <w:tcBorders>
              <w:top w:val="nil"/>
              <w:left w:val="nil"/>
              <w:bottom w:val="single" w:sz="4" w:space="0" w:color="auto"/>
              <w:right w:val="single" w:sz="4" w:space="0" w:color="auto"/>
            </w:tcBorders>
            <w:shd w:val="clear" w:color="auto" w:fill="auto"/>
          </w:tcPr>
          <w:p w14:paraId="313688DC" w14:textId="77777777" w:rsidR="00551720" w:rsidRPr="00AE627C" w:rsidRDefault="00551720" w:rsidP="00B05151">
            <w:pPr>
              <w:suppressAutoHyphens/>
              <w:jc w:val="right"/>
              <w:rPr>
                <w:sz w:val="19"/>
                <w:szCs w:val="19"/>
                <w:lang w:eastAsia="en-CA"/>
              </w:rPr>
            </w:pPr>
            <w:r w:rsidRPr="00AE627C">
              <w:rPr>
                <w:sz w:val="19"/>
                <w:szCs w:val="19"/>
                <w:lang w:eastAsia="en-CA"/>
              </w:rPr>
              <w:t>0</w:t>
            </w:r>
          </w:p>
        </w:tc>
        <w:tc>
          <w:tcPr>
            <w:tcW w:w="1240" w:type="dxa"/>
            <w:tcBorders>
              <w:top w:val="nil"/>
              <w:left w:val="nil"/>
              <w:bottom w:val="single" w:sz="4" w:space="0" w:color="auto"/>
              <w:right w:val="single" w:sz="4" w:space="0" w:color="auto"/>
            </w:tcBorders>
            <w:shd w:val="clear" w:color="auto" w:fill="auto"/>
          </w:tcPr>
          <w:p w14:paraId="142D1A85" w14:textId="77777777" w:rsidR="00551720" w:rsidRPr="00AE627C" w:rsidRDefault="00551720" w:rsidP="00B05151">
            <w:pPr>
              <w:suppressAutoHyphens/>
              <w:jc w:val="right"/>
              <w:rPr>
                <w:sz w:val="19"/>
                <w:szCs w:val="19"/>
                <w:lang w:eastAsia="en-CA"/>
              </w:rPr>
            </w:pPr>
            <w:r w:rsidRPr="00AE627C">
              <w:rPr>
                <w:sz w:val="19"/>
                <w:szCs w:val="19"/>
                <w:lang w:eastAsia="en-CA"/>
              </w:rPr>
              <w:t>111,000</w:t>
            </w:r>
          </w:p>
        </w:tc>
      </w:tr>
      <w:tr w:rsidR="00551720" w:rsidRPr="00973AA9" w14:paraId="5049EEC5" w14:textId="77777777" w:rsidTr="00F9387C">
        <w:trPr>
          <w:trHeight w:val="227"/>
        </w:trPr>
        <w:tc>
          <w:tcPr>
            <w:tcW w:w="1430" w:type="dxa"/>
            <w:tcBorders>
              <w:top w:val="single" w:sz="4" w:space="0" w:color="auto"/>
              <w:left w:val="single" w:sz="4" w:space="0" w:color="auto"/>
              <w:bottom w:val="single" w:sz="4" w:space="0" w:color="auto"/>
              <w:right w:val="single" w:sz="4" w:space="0" w:color="auto"/>
            </w:tcBorders>
            <w:shd w:val="clear" w:color="auto" w:fill="auto"/>
          </w:tcPr>
          <w:p w14:paraId="57C66192" w14:textId="77777777" w:rsidR="00551720" w:rsidRPr="00AE627C" w:rsidRDefault="00551720" w:rsidP="00F9387C">
            <w:pPr>
              <w:suppressAutoHyphens/>
              <w:jc w:val="left"/>
              <w:rPr>
                <w:sz w:val="19"/>
                <w:szCs w:val="19"/>
                <w:lang w:eastAsia="en-CA"/>
              </w:rPr>
            </w:pPr>
            <w:r w:rsidRPr="00AE627C">
              <w:rPr>
                <w:sz w:val="19"/>
                <w:szCs w:val="19"/>
                <w:lang w:eastAsia="en-CA"/>
              </w:rPr>
              <w:t>Provision of tools and equipment</w:t>
            </w:r>
          </w:p>
        </w:tc>
        <w:tc>
          <w:tcPr>
            <w:tcW w:w="2306" w:type="dxa"/>
            <w:tcBorders>
              <w:top w:val="nil"/>
              <w:left w:val="nil"/>
              <w:bottom w:val="single" w:sz="4" w:space="0" w:color="auto"/>
              <w:right w:val="single" w:sz="4" w:space="0" w:color="auto"/>
            </w:tcBorders>
            <w:shd w:val="clear" w:color="auto" w:fill="auto"/>
          </w:tcPr>
          <w:p w14:paraId="709A0FDA" w14:textId="77777777" w:rsidR="00551720" w:rsidRPr="00AE627C" w:rsidRDefault="00551720" w:rsidP="00F9387C">
            <w:pPr>
              <w:suppressAutoHyphens/>
              <w:jc w:val="left"/>
              <w:rPr>
                <w:sz w:val="19"/>
                <w:szCs w:val="19"/>
                <w:lang w:eastAsia="en-CA"/>
              </w:rPr>
            </w:pPr>
            <w:r w:rsidRPr="00AE627C">
              <w:rPr>
                <w:sz w:val="19"/>
                <w:szCs w:val="19"/>
                <w:lang w:eastAsia="en-CA"/>
              </w:rPr>
              <w:t>n/a</w:t>
            </w:r>
          </w:p>
        </w:tc>
        <w:tc>
          <w:tcPr>
            <w:tcW w:w="1059" w:type="dxa"/>
            <w:tcBorders>
              <w:top w:val="nil"/>
              <w:left w:val="nil"/>
              <w:bottom w:val="single" w:sz="4" w:space="0" w:color="auto"/>
              <w:right w:val="single" w:sz="4" w:space="0" w:color="auto"/>
            </w:tcBorders>
            <w:shd w:val="clear" w:color="auto" w:fill="auto"/>
          </w:tcPr>
          <w:p w14:paraId="615F1B06" w14:textId="77777777" w:rsidR="00551720" w:rsidRPr="00AE627C" w:rsidRDefault="00551720" w:rsidP="00B05151">
            <w:pPr>
              <w:suppressAutoHyphens/>
              <w:jc w:val="right"/>
              <w:rPr>
                <w:sz w:val="19"/>
                <w:szCs w:val="19"/>
                <w:lang w:eastAsia="en-CA"/>
              </w:rPr>
            </w:pPr>
            <w:r w:rsidRPr="00AE627C">
              <w:rPr>
                <w:sz w:val="19"/>
                <w:szCs w:val="19"/>
                <w:lang w:eastAsia="en-CA"/>
              </w:rPr>
              <w:t>0</w:t>
            </w:r>
          </w:p>
        </w:tc>
        <w:tc>
          <w:tcPr>
            <w:tcW w:w="2362" w:type="dxa"/>
            <w:tcBorders>
              <w:top w:val="single" w:sz="4" w:space="0" w:color="auto"/>
              <w:left w:val="single" w:sz="4" w:space="0" w:color="auto"/>
              <w:bottom w:val="single" w:sz="4" w:space="0" w:color="auto"/>
              <w:right w:val="single" w:sz="4" w:space="0" w:color="auto"/>
            </w:tcBorders>
            <w:shd w:val="clear" w:color="auto" w:fill="auto"/>
          </w:tcPr>
          <w:p w14:paraId="189CA6B3" w14:textId="77777777" w:rsidR="00551720" w:rsidRPr="00AE627C" w:rsidRDefault="00551720" w:rsidP="00F9387C">
            <w:pPr>
              <w:suppressAutoHyphens/>
              <w:jc w:val="left"/>
              <w:rPr>
                <w:sz w:val="19"/>
                <w:szCs w:val="19"/>
              </w:rPr>
            </w:pPr>
            <w:r w:rsidRPr="00AE627C">
              <w:rPr>
                <w:sz w:val="19"/>
                <w:szCs w:val="19"/>
                <w:lang w:val="en-GB"/>
              </w:rPr>
              <w:t>Provision of tools and equipment for training: assessment of tools provided and identification of new recipients; provision of one set of tool kits each for the two new training centres and the RAC association</w:t>
            </w:r>
          </w:p>
        </w:tc>
        <w:tc>
          <w:tcPr>
            <w:tcW w:w="953" w:type="dxa"/>
            <w:tcBorders>
              <w:top w:val="nil"/>
              <w:left w:val="nil"/>
              <w:bottom w:val="single" w:sz="4" w:space="0" w:color="auto"/>
              <w:right w:val="single" w:sz="4" w:space="0" w:color="auto"/>
            </w:tcBorders>
            <w:shd w:val="clear" w:color="auto" w:fill="auto"/>
          </w:tcPr>
          <w:p w14:paraId="4CB3DB9F" w14:textId="77777777" w:rsidR="00551720" w:rsidRPr="00AE627C" w:rsidRDefault="00551720" w:rsidP="00B05151">
            <w:pPr>
              <w:suppressAutoHyphens/>
              <w:jc w:val="right"/>
              <w:rPr>
                <w:sz w:val="19"/>
                <w:szCs w:val="19"/>
                <w:lang w:val="en-GB" w:eastAsia="en-CA"/>
              </w:rPr>
            </w:pPr>
            <w:r w:rsidRPr="00AE627C">
              <w:rPr>
                <w:sz w:val="19"/>
                <w:szCs w:val="19"/>
                <w:lang w:val="en-GB" w:eastAsia="en-CA"/>
              </w:rPr>
              <w:t>75,000</w:t>
            </w:r>
          </w:p>
        </w:tc>
        <w:tc>
          <w:tcPr>
            <w:tcW w:w="1240" w:type="dxa"/>
            <w:tcBorders>
              <w:top w:val="nil"/>
              <w:left w:val="nil"/>
              <w:bottom w:val="single" w:sz="4" w:space="0" w:color="auto"/>
              <w:right w:val="single" w:sz="4" w:space="0" w:color="auto"/>
            </w:tcBorders>
            <w:shd w:val="clear" w:color="auto" w:fill="auto"/>
          </w:tcPr>
          <w:p w14:paraId="2AFD3E40" w14:textId="77777777" w:rsidR="00551720" w:rsidRPr="00AE627C" w:rsidRDefault="00551720" w:rsidP="00B05151">
            <w:pPr>
              <w:suppressAutoHyphens/>
              <w:jc w:val="right"/>
              <w:rPr>
                <w:sz w:val="19"/>
                <w:szCs w:val="19"/>
                <w:lang w:eastAsia="en-CA"/>
              </w:rPr>
            </w:pPr>
            <w:r w:rsidRPr="00AE627C">
              <w:rPr>
                <w:sz w:val="19"/>
                <w:szCs w:val="19"/>
                <w:lang w:eastAsia="en-CA"/>
              </w:rPr>
              <w:t>75,000</w:t>
            </w:r>
          </w:p>
        </w:tc>
      </w:tr>
      <w:tr w:rsidR="00551720" w:rsidRPr="00973AA9" w14:paraId="7EAF15E6" w14:textId="77777777" w:rsidTr="0019332D">
        <w:trPr>
          <w:trHeight w:val="4175"/>
        </w:trPr>
        <w:tc>
          <w:tcPr>
            <w:tcW w:w="1430" w:type="dxa"/>
            <w:tcBorders>
              <w:top w:val="single" w:sz="4" w:space="0" w:color="auto"/>
              <w:left w:val="single" w:sz="4" w:space="0" w:color="auto"/>
              <w:right w:val="single" w:sz="4" w:space="0" w:color="auto"/>
            </w:tcBorders>
            <w:shd w:val="clear" w:color="auto" w:fill="auto"/>
          </w:tcPr>
          <w:p w14:paraId="77F49F11" w14:textId="22163D94" w:rsidR="00551720" w:rsidRPr="00AE627C" w:rsidRDefault="00551720" w:rsidP="00F9387C">
            <w:pPr>
              <w:suppressAutoHyphens/>
              <w:jc w:val="left"/>
              <w:rPr>
                <w:sz w:val="19"/>
                <w:szCs w:val="19"/>
                <w:lang w:eastAsia="en-CA"/>
              </w:rPr>
            </w:pPr>
            <w:r w:rsidRPr="00AE627C">
              <w:rPr>
                <w:sz w:val="19"/>
                <w:szCs w:val="19"/>
                <w:lang w:eastAsia="en-CA"/>
              </w:rPr>
              <w:t>Demand side management</w:t>
            </w:r>
          </w:p>
        </w:tc>
        <w:tc>
          <w:tcPr>
            <w:tcW w:w="2306" w:type="dxa"/>
            <w:tcBorders>
              <w:top w:val="single" w:sz="4" w:space="0" w:color="auto"/>
              <w:left w:val="nil"/>
              <w:right w:val="single" w:sz="4" w:space="0" w:color="auto"/>
            </w:tcBorders>
            <w:shd w:val="clear" w:color="auto" w:fill="auto"/>
          </w:tcPr>
          <w:p w14:paraId="7E87408A" w14:textId="77777777" w:rsidR="00551720" w:rsidRPr="00AE627C" w:rsidRDefault="00551720" w:rsidP="00F9387C">
            <w:pPr>
              <w:suppressAutoHyphens/>
              <w:jc w:val="left"/>
              <w:rPr>
                <w:sz w:val="19"/>
                <w:szCs w:val="19"/>
                <w:lang w:eastAsia="en-CA"/>
              </w:rPr>
            </w:pPr>
            <w:r>
              <w:rPr>
                <w:sz w:val="19"/>
                <w:szCs w:val="19"/>
                <w:lang w:eastAsia="en-CA"/>
              </w:rPr>
              <w:t>n/</w:t>
            </w:r>
            <w:r w:rsidRPr="00AE627C">
              <w:rPr>
                <w:sz w:val="19"/>
                <w:szCs w:val="19"/>
                <w:lang w:eastAsia="en-CA"/>
              </w:rPr>
              <w:t>a</w:t>
            </w:r>
          </w:p>
        </w:tc>
        <w:tc>
          <w:tcPr>
            <w:tcW w:w="1059" w:type="dxa"/>
            <w:tcBorders>
              <w:top w:val="single" w:sz="4" w:space="0" w:color="auto"/>
              <w:left w:val="nil"/>
              <w:right w:val="single" w:sz="4" w:space="0" w:color="auto"/>
            </w:tcBorders>
            <w:shd w:val="clear" w:color="auto" w:fill="auto"/>
          </w:tcPr>
          <w:p w14:paraId="25C3E798" w14:textId="77777777" w:rsidR="00551720" w:rsidRPr="00AE627C" w:rsidRDefault="00551720" w:rsidP="00B05151">
            <w:pPr>
              <w:suppressAutoHyphens/>
              <w:jc w:val="right"/>
              <w:rPr>
                <w:sz w:val="19"/>
                <w:szCs w:val="19"/>
                <w:lang w:eastAsia="en-CA"/>
              </w:rPr>
            </w:pPr>
            <w:r w:rsidRPr="00AE627C">
              <w:rPr>
                <w:sz w:val="19"/>
                <w:szCs w:val="19"/>
                <w:lang w:eastAsia="en-CA"/>
              </w:rPr>
              <w:t>0</w:t>
            </w:r>
          </w:p>
        </w:tc>
        <w:tc>
          <w:tcPr>
            <w:tcW w:w="2362" w:type="dxa"/>
            <w:tcBorders>
              <w:top w:val="single" w:sz="4" w:space="0" w:color="auto"/>
              <w:left w:val="single" w:sz="4" w:space="0" w:color="auto"/>
              <w:right w:val="single" w:sz="4" w:space="0" w:color="auto"/>
            </w:tcBorders>
            <w:shd w:val="clear" w:color="auto" w:fill="auto"/>
          </w:tcPr>
          <w:p w14:paraId="41D95159" w14:textId="77777777" w:rsidR="0019332D" w:rsidRDefault="0019332D" w:rsidP="00F9387C">
            <w:pPr>
              <w:suppressAutoHyphens/>
              <w:jc w:val="left"/>
              <w:rPr>
                <w:sz w:val="19"/>
                <w:szCs w:val="19"/>
              </w:rPr>
            </w:pPr>
            <w:r>
              <w:rPr>
                <w:sz w:val="19"/>
                <w:szCs w:val="19"/>
              </w:rPr>
              <w:t>D</w:t>
            </w:r>
            <w:r w:rsidR="00551720" w:rsidRPr="00AE627C">
              <w:rPr>
                <w:sz w:val="19"/>
                <w:szCs w:val="19"/>
              </w:rPr>
              <w:t>raft regulations for mandatory labelling of domestic refrigeration and residential AC appliances; produce labels and stickers with information on low-GWP refrigerants and energy efficiency of the equipment;</w:t>
            </w:r>
          </w:p>
          <w:p w14:paraId="679876A0" w14:textId="1D4FEDA1" w:rsidR="00551720" w:rsidRPr="00AE627C" w:rsidRDefault="00551720" w:rsidP="00F9387C">
            <w:pPr>
              <w:suppressAutoHyphens/>
              <w:jc w:val="left"/>
              <w:rPr>
                <w:sz w:val="19"/>
                <w:szCs w:val="19"/>
              </w:rPr>
            </w:pPr>
            <w:r w:rsidRPr="00AE627C">
              <w:rPr>
                <w:sz w:val="19"/>
                <w:szCs w:val="19"/>
              </w:rPr>
              <w:t>implement outreach programmes for consumers and retailers on labelling</w:t>
            </w:r>
            <w:r w:rsidR="0019332D">
              <w:rPr>
                <w:sz w:val="19"/>
                <w:szCs w:val="19"/>
              </w:rPr>
              <w:t xml:space="preserve">; and </w:t>
            </w:r>
            <w:r w:rsidRPr="00AE627C">
              <w:rPr>
                <w:sz w:val="19"/>
                <w:szCs w:val="19"/>
              </w:rPr>
              <w:t>support consultations on the implementation of regulations aimed at reducing demand for HFC-based equipment, workshops and preparation of information material</w:t>
            </w:r>
          </w:p>
        </w:tc>
        <w:tc>
          <w:tcPr>
            <w:tcW w:w="953" w:type="dxa"/>
            <w:tcBorders>
              <w:top w:val="nil"/>
              <w:left w:val="nil"/>
              <w:right w:val="single" w:sz="4" w:space="0" w:color="auto"/>
            </w:tcBorders>
            <w:shd w:val="clear" w:color="auto" w:fill="auto"/>
          </w:tcPr>
          <w:p w14:paraId="5F0BD21B" w14:textId="77777777" w:rsidR="00551720" w:rsidRPr="00AE627C" w:rsidRDefault="00551720" w:rsidP="00B05151">
            <w:pPr>
              <w:suppressAutoHyphens/>
              <w:jc w:val="right"/>
              <w:rPr>
                <w:sz w:val="19"/>
                <w:szCs w:val="19"/>
                <w:lang w:eastAsia="en-CA"/>
              </w:rPr>
            </w:pPr>
            <w:r w:rsidRPr="00AE627C">
              <w:rPr>
                <w:sz w:val="19"/>
                <w:szCs w:val="19"/>
                <w:lang w:eastAsia="en-CA"/>
              </w:rPr>
              <w:t>25,000</w:t>
            </w:r>
          </w:p>
        </w:tc>
        <w:tc>
          <w:tcPr>
            <w:tcW w:w="1240" w:type="dxa"/>
            <w:tcBorders>
              <w:top w:val="nil"/>
              <w:left w:val="nil"/>
              <w:right w:val="single" w:sz="4" w:space="0" w:color="auto"/>
            </w:tcBorders>
            <w:shd w:val="clear" w:color="auto" w:fill="auto"/>
          </w:tcPr>
          <w:p w14:paraId="63884AEB" w14:textId="77777777" w:rsidR="00551720" w:rsidRPr="00AE627C" w:rsidRDefault="00551720" w:rsidP="00B05151">
            <w:pPr>
              <w:suppressAutoHyphens/>
              <w:jc w:val="right"/>
              <w:rPr>
                <w:sz w:val="19"/>
                <w:szCs w:val="19"/>
                <w:lang w:eastAsia="en-CA"/>
              </w:rPr>
            </w:pPr>
            <w:r w:rsidRPr="00AE627C">
              <w:rPr>
                <w:sz w:val="19"/>
                <w:szCs w:val="19"/>
                <w:lang w:eastAsia="en-CA"/>
              </w:rPr>
              <w:t>25,000</w:t>
            </w:r>
          </w:p>
        </w:tc>
      </w:tr>
      <w:tr w:rsidR="00551720" w:rsidRPr="00973AA9" w14:paraId="746116E6" w14:textId="77777777" w:rsidTr="00F9387C">
        <w:trPr>
          <w:trHeight w:val="227"/>
        </w:trPr>
        <w:tc>
          <w:tcPr>
            <w:tcW w:w="1430" w:type="dxa"/>
            <w:tcBorders>
              <w:top w:val="single" w:sz="4" w:space="0" w:color="auto"/>
              <w:left w:val="single" w:sz="4" w:space="0" w:color="auto"/>
              <w:bottom w:val="single" w:sz="4" w:space="0" w:color="auto"/>
              <w:right w:val="single" w:sz="4" w:space="0" w:color="auto"/>
            </w:tcBorders>
          </w:tcPr>
          <w:p w14:paraId="1DE8146A" w14:textId="77777777" w:rsidR="00551720" w:rsidRPr="00AE627C" w:rsidRDefault="00551720" w:rsidP="00F9387C">
            <w:pPr>
              <w:suppressAutoHyphens/>
              <w:jc w:val="left"/>
              <w:rPr>
                <w:sz w:val="19"/>
                <w:szCs w:val="19"/>
                <w:lang w:eastAsia="en-CA"/>
              </w:rPr>
            </w:pPr>
            <w:r w:rsidRPr="00AE627C">
              <w:rPr>
                <w:sz w:val="19"/>
                <w:szCs w:val="19"/>
                <w:lang w:eastAsia="en-CA"/>
              </w:rPr>
              <w:t>Project management and coordination</w:t>
            </w:r>
          </w:p>
        </w:tc>
        <w:tc>
          <w:tcPr>
            <w:tcW w:w="2306" w:type="dxa"/>
            <w:tcBorders>
              <w:top w:val="single" w:sz="4" w:space="0" w:color="auto"/>
              <w:left w:val="nil"/>
              <w:bottom w:val="single" w:sz="4" w:space="0" w:color="auto"/>
              <w:right w:val="single" w:sz="4" w:space="0" w:color="auto"/>
            </w:tcBorders>
            <w:shd w:val="clear" w:color="auto" w:fill="FFFFFF" w:themeFill="background1"/>
          </w:tcPr>
          <w:p w14:paraId="6B63E3B9" w14:textId="77777777" w:rsidR="00551720" w:rsidRPr="00AE627C" w:rsidRDefault="00551720" w:rsidP="00F9387C">
            <w:pPr>
              <w:suppressAutoHyphens/>
              <w:jc w:val="left"/>
              <w:rPr>
                <w:sz w:val="19"/>
                <w:szCs w:val="19"/>
              </w:rPr>
            </w:pPr>
            <w:r w:rsidRPr="00AE627C">
              <w:rPr>
                <w:sz w:val="19"/>
                <w:szCs w:val="19"/>
              </w:rPr>
              <w:t>Staff and consultants, monitoring travels and organization of meetings</w:t>
            </w:r>
          </w:p>
        </w:tc>
        <w:tc>
          <w:tcPr>
            <w:tcW w:w="1059" w:type="dxa"/>
            <w:tcBorders>
              <w:top w:val="single" w:sz="4" w:space="0" w:color="auto"/>
              <w:left w:val="nil"/>
              <w:bottom w:val="single" w:sz="4" w:space="0" w:color="auto"/>
              <w:right w:val="single" w:sz="4" w:space="0" w:color="auto"/>
            </w:tcBorders>
            <w:shd w:val="clear" w:color="auto" w:fill="FFFFFF" w:themeFill="background1"/>
          </w:tcPr>
          <w:p w14:paraId="72241967" w14:textId="77777777" w:rsidR="00551720" w:rsidRPr="00AE627C" w:rsidRDefault="00551720" w:rsidP="00B05151">
            <w:pPr>
              <w:suppressAutoHyphens/>
              <w:jc w:val="right"/>
              <w:rPr>
                <w:sz w:val="19"/>
                <w:szCs w:val="19"/>
                <w:lang w:eastAsia="en-CA"/>
              </w:rPr>
            </w:pPr>
            <w:r w:rsidRPr="00AE627C">
              <w:rPr>
                <w:sz w:val="19"/>
                <w:szCs w:val="19"/>
                <w:lang w:eastAsia="en-CA"/>
              </w:rPr>
              <w:t>50,000</w:t>
            </w:r>
          </w:p>
        </w:tc>
        <w:tc>
          <w:tcPr>
            <w:tcW w:w="2362" w:type="dxa"/>
            <w:tcBorders>
              <w:top w:val="single" w:sz="4" w:space="0" w:color="auto"/>
              <w:left w:val="single" w:sz="4" w:space="0" w:color="auto"/>
              <w:bottom w:val="single" w:sz="4" w:space="0" w:color="auto"/>
              <w:right w:val="single" w:sz="4" w:space="0" w:color="auto"/>
            </w:tcBorders>
            <w:shd w:val="clear" w:color="auto" w:fill="FFFFFF" w:themeFill="background1"/>
          </w:tcPr>
          <w:p w14:paraId="6DEF8584" w14:textId="77777777" w:rsidR="00551720" w:rsidRPr="00AE627C" w:rsidRDefault="00551720" w:rsidP="00F9387C">
            <w:pPr>
              <w:suppressAutoHyphens/>
              <w:jc w:val="left"/>
              <w:rPr>
                <w:sz w:val="19"/>
                <w:szCs w:val="19"/>
              </w:rPr>
            </w:pPr>
            <w:r w:rsidRPr="00AE627C">
              <w:rPr>
                <w:sz w:val="19"/>
                <w:szCs w:val="19"/>
              </w:rPr>
              <w:t xml:space="preserve">Staff and consultants, monitoring travels, organization of meetings </w:t>
            </w:r>
          </w:p>
        </w:tc>
        <w:tc>
          <w:tcPr>
            <w:tcW w:w="953" w:type="dxa"/>
            <w:tcBorders>
              <w:top w:val="single" w:sz="4" w:space="0" w:color="auto"/>
              <w:left w:val="nil"/>
              <w:bottom w:val="single" w:sz="4" w:space="0" w:color="auto"/>
              <w:right w:val="single" w:sz="4" w:space="0" w:color="auto"/>
            </w:tcBorders>
            <w:shd w:val="clear" w:color="auto" w:fill="auto"/>
          </w:tcPr>
          <w:p w14:paraId="18E217F6" w14:textId="77777777" w:rsidR="00551720" w:rsidRPr="00AE627C" w:rsidRDefault="00551720" w:rsidP="00B05151">
            <w:pPr>
              <w:suppressAutoHyphens/>
              <w:jc w:val="right"/>
              <w:rPr>
                <w:sz w:val="19"/>
                <w:szCs w:val="19"/>
                <w:lang w:eastAsia="en-CA"/>
              </w:rPr>
            </w:pPr>
            <w:r w:rsidRPr="00AE627C">
              <w:rPr>
                <w:sz w:val="19"/>
                <w:szCs w:val="19"/>
                <w:lang w:eastAsia="en-CA"/>
              </w:rPr>
              <w:t>25,000</w:t>
            </w:r>
          </w:p>
        </w:tc>
        <w:tc>
          <w:tcPr>
            <w:tcW w:w="1240" w:type="dxa"/>
            <w:tcBorders>
              <w:top w:val="single" w:sz="4" w:space="0" w:color="auto"/>
              <w:left w:val="nil"/>
              <w:bottom w:val="single" w:sz="4" w:space="0" w:color="auto"/>
              <w:right w:val="single" w:sz="4" w:space="0" w:color="auto"/>
            </w:tcBorders>
            <w:shd w:val="clear" w:color="auto" w:fill="auto"/>
          </w:tcPr>
          <w:p w14:paraId="34BDE759" w14:textId="77777777" w:rsidR="00551720" w:rsidRPr="00AE627C" w:rsidRDefault="00551720" w:rsidP="00B05151">
            <w:pPr>
              <w:suppressAutoHyphens/>
              <w:jc w:val="right"/>
              <w:rPr>
                <w:sz w:val="19"/>
                <w:szCs w:val="19"/>
                <w:lang w:eastAsia="en-CA"/>
              </w:rPr>
            </w:pPr>
            <w:r w:rsidRPr="00AE627C">
              <w:rPr>
                <w:sz w:val="19"/>
                <w:szCs w:val="19"/>
                <w:lang w:eastAsia="en-CA"/>
              </w:rPr>
              <w:t>75,000</w:t>
            </w:r>
          </w:p>
        </w:tc>
      </w:tr>
      <w:tr w:rsidR="00551720" w:rsidRPr="00973AA9" w14:paraId="1132BE62" w14:textId="77777777" w:rsidTr="00F9387C">
        <w:trPr>
          <w:trHeight w:val="227"/>
        </w:trPr>
        <w:tc>
          <w:tcPr>
            <w:tcW w:w="1430" w:type="dxa"/>
            <w:tcBorders>
              <w:top w:val="single" w:sz="4" w:space="0" w:color="auto"/>
              <w:left w:val="single" w:sz="4" w:space="0" w:color="auto"/>
              <w:bottom w:val="single" w:sz="4" w:space="0" w:color="auto"/>
              <w:right w:val="single" w:sz="4" w:space="0" w:color="auto"/>
            </w:tcBorders>
          </w:tcPr>
          <w:p w14:paraId="4BB86007" w14:textId="77777777" w:rsidR="00551720" w:rsidRPr="00AE627C" w:rsidRDefault="00551720" w:rsidP="00F9387C">
            <w:pPr>
              <w:suppressAutoHyphens/>
              <w:jc w:val="left"/>
              <w:rPr>
                <w:b/>
                <w:bCs/>
                <w:sz w:val="19"/>
                <w:szCs w:val="19"/>
                <w:lang w:eastAsia="en-CA"/>
              </w:rPr>
            </w:pPr>
            <w:r w:rsidRPr="00AE627C">
              <w:rPr>
                <w:b/>
                <w:bCs/>
                <w:sz w:val="19"/>
                <w:szCs w:val="19"/>
                <w:lang w:eastAsia="en-CA"/>
              </w:rPr>
              <w:t>Total</w:t>
            </w:r>
          </w:p>
        </w:tc>
        <w:tc>
          <w:tcPr>
            <w:tcW w:w="2306" w:type="dxa"/>
            <w:tcBorders>
              <w:top w:val="single" w:sz="4" w:space="0" w:color="auto"/>
              <w:left w:val="nil"/>
              <w:bottom w:val="single" w:sz="4" w:space="0" w:color="auto"/>
              <w:right w:val="single" w:sz="4" w:space="0" w:color="auto"/>
            </w:tcBorders>
            <w:shd w:val="clear" w:color="auto" w:fill="auto"/>
          </w:tcPr>
          <w:p w14:paraId="7B48CAB9" w14:textId="77777777" w:rsidR="00551720" w:rsidRPr="00AE627C" w:rsidRDefault="00551720" w:rsidP="00F9387C">
            <w:pPr>
              <w:suppressAutoHyphens/>
              <w:jc w:val="left"/>
              <w:rPr>
                <w:b/>
                <w:bCs/>
                <w:sz w:val="19"/>
                <w:szCs w:val="19"/>
                <w:lang w:eastAsia="en-CA"/>
              </w:rPr>
            </w:pPr>
          </w:p>
        </w:tc>
        <w:tc>
          <w:tcPr>
            <w:tcW w:w="1059" w:type="dxa"/>
            <w:tcBorders>
              <w:top w:val="single" w:sz="4" w:space="0" w:color="auto"/>
              <w:left w:val="nil"/>
              <w:bottom w:val="single" w:sz="4" w:space="0" w:color="auto"/>
              <w:right w:val="single" w:sz="4" w:space="0" w:color="auto"/>
            </w:tcBorders>
            <w:shd w:val="clear" w:color="auto" w:fill="auto"/>
          </w:tcPr>
          <w:p w14:paraId="329627C6" w14:textId="77777777" w:rsidR="00551720" w:rsidRPr="00AE627C" w:rsidRDefault="00551720" w:rsidP="00B05151">
            <w:pPr>
              <w:suppressAutoHyphens/>
              <w:jc w:val="right"/>
              <w:rPr>
                <w:b/>
                <w:bCs/>
                <w:sz w:val="19"/>
                <w:szCs w:val="19"/>
                <w:lang w:eastAsia="en-CA"/>
              </w:rPr>
            </w:pPr>
            <w:r w:rsidRPr="00AE627C">
              <w:rPr>
                <w:b/>
                <w:bCs/>
                <w:color w:val="000000"/>
                <w:sz w:val="19"/>
                <w:szCs w:val="19"/>
                <w:lang w:eastAsia="en-CA"/>
              </w:rPr>
              <w:t>1,040,000 </w:t>
            </w:r>
          </w:p>
        </w:tc>
        <w:tc>
          <w:tcPr>
            <w:tcW w:w="2362" w:type="dxa"/>
            <w:tcBorders>
              <w:top w:val="single" w:sz="4" w:space="0" w:color="auto"/>
              <w:left w:val="single" w:sz="4" w:space="0" w:color="auto"/>
              <w:bottom w:val="single" w:sz="4" w:space="0" w:color="auto"/>
              <w:right w:val="single" w:sz="4" w:space="0" w:color="auto"/>
            </w:tcBorders>
            <w:shd w:val="clear" w:color="auto" w:fill="auto"/>
          </w:tcPr>
          <w:p w14:paraId="4580A77A" w14:textId="77777777" w:rsidR="00551720" w:rsidRPr="00AE627C" w:rsidRDefault="00551720" w:rsidP="00F9387C">
            <w:pPr>
              <w:suppressAutoHyphens/>
              <w:jc w:val="left"/>
              <w:rPr>
                <w:b/>
                <w:bCs/>
                <w:sz w:val="19"/>
                <w:szCs w:val="19"/>
                <w:lang w:eastAsia="en-CA"/>
              </w:rPr>
            </w:pPr>
          </w:p>
        </w:tc>
        <w:tc>
          <w:tcPr>
            <w:tcW w:w="953" w:type="dxa"/>
            <w:tcBorders>
              <w:top w:val="single" w:sz="4" w:space="0" w:color="auto"/>
              <w:left w:val="nil"/>
              <w:bottom w:val="single" w:sz="4" w:space="0" w:color="auto"/>
              <w:right w:val="single" w:sz="4" w:space="0" w:color="auto"/>
            </w:tcBorders>
            <w:shd w:val="clear" w:color="auto" w:fill="auto"/>
          </w:tcPr>
          <w:p w14:paraId="73A5D746" w14:textId="77777777" w:rsidR="00551720" w:rsidRPr="00AE627C" w:rsidRDefault="00551720" w:rsidP="00B05151">
            <w:pPr>
              <w:suppressAutoHyphens/>
              <w:jc w:val="right"/>
              <w:rPr>
                <w:b/>
                <w:bCs/>
                <w:sz w:val="19"/>
                <w:szCs w:val="19"/>
                <w:lang w:eastAsia="en-CA"/>
              </w:rPr>
            </w:pPr>
            <w:r w:rsidRPr="00AE627C">
              <w:rPr>
                <w:b/>
                <w:bCs/>
                <w:color w:val="000000"/>
                <w:sz w:val="19"/>
                <w:szCs w:val="19"/>
                <w:lang w:eastAsia="en-CA"/>
              </w:rPr>
              <w:t>360,000</w:t>
            </w:r>
          </w:p>
        </w:tc>
        <w:tc>
          <w:tcPr>
            <w:tcW w:w="1240" w:type="dxa"/>
            <w:tcBorders>
              <w:top w:val="single" w:sz="4" w:space="0" w:color="auto"/>
              <w:left w:val="nil"/>
              <w:bottom w:val="single" w:sz="4" w:space="0" w:color="auto"/>
              <w:right w:val="single" w:sz="4" w:space="0" w:color="auto"/>
            </w:tcBorders>
            <w:shd w:val="clear" w:color="auto" w:fill="auto"/>
          </w:tcPr>
          <w:p w14:paraId="3C407E1C" w14:textId="77777777" w:rsidR="00551720" w:rsidRPr="00AE627C" w:rsidRDefault="00551720" w:rsidP="00B05151">
            <w:pPr>
              <w:suppressAutoHyphens/>
              <w:jc w:val="right"/>
              <w:rPr>
                <w:b/>
                <w:bCs/>
                <w:sz w:val="19"/>
                <w:szCs w:val="19"/>
                <w:lang w:eastAsia="en-CA"/>
              </w:rPr>
            </w:pPr>
            <w:r w:rsidRPr="00AE627C">
              <w:rPr>
                <w:b/>
                <w:bCs/>
                <w:color w:val="000000"/>
                <w:sz w:val="19"/>
                <w:szCs w:val="19"/>
                <w:lang w:eastAsia="en-CA"/>
              </w:rPr>
              <w:t>1,400,000</w:t>
            </w:r>
          </w:p>
        </w:tc>
      </w:tr>
      <w:tr w:rsidR="00551720" w:rsidRPr="00973AA9" w14:paraId="1C5F5ACD" w14:textId="77777777" w:rsidTr="00F9387C">
        <w:trPr>
          <w:trHeight w:val="50"/>
        </w:trPr>
        <w:tc>
          <w:tcPr>
            <w:tcW w:w="1430" w:type="dxa"/>
            <w:tcBorders>
              <w:top w:val="single" w:sz="4" w:space="0" w:color="auto"/>
              <w:left w:val="single" w:sz="4" w:space="0" w:color="auto"/>
              <w:bottom w:val="single" w:sz="4" w:space="0" w:color="auto"/>
              <w:right w:val="single" w:sz="4" w:space="0" w:color="auto"/>
            </w:tcBorders>
          </w:tcPr>
          <w:p w14:paraId="62BE70A5" w14:textId="77777777" w:rsidR="00551720" w:rsidRPr="00AE627C" w:rsidRDefault="00551720" w:rsidP="00F9387C">
            <w:pPr>
              <w:suppressAutoHyphens/>
              <w:jc w:val="left"/>
              <w:rPr>
                <w:b/>
                <w:bCs/>
                <w:sz w:val="19"/>
                <w:szCs w:val="19"/>
                <w:lang w:eastAsia="en-CA"/>
              </w:rPr>
            </w:pPr>
            <w:r w:rsidRPr="00AE627C">
              <w:rPr>
                <w:b/>
                <w:bCs/>
                <w:sz w:val="19"/>
                <w:szCs w:val="19"/>
                <w:lang w:eastAsia="en-CA"/>
              </w:rPr>
              <w:t>Percentage of total (%)</w:t>
            </w:r>
          </w:p>
        </w:tc>
        <w:tc>
          <w:tcPr>
            <w:tcW w:w="2306" w:type="dxa"/>
            <w:tcBorders>
              <w:top w:val="single" w:sz="4" w:space="0" w:color="auto"/>
              <w:left w:val="nil"/>
              <w:bottom w:val="single" w:sz="4" w:space="0" w:color="auto"/>
              <w:right w:val="single" w:sz="4" w:space="0" w:color="auto"/>
            </w:tcBorders>
            <w:shd w:val="clear" w:color="auto" w:fill="auto"/>
          </w:tcPr>
          <w:p w14:paraId="3EF448E0" w14:textId="77777777" w:rsidR="00551720" w:rsidRPr="00AE627C" w:rsidRDefault="00551720" w:rsidP="00F9387C">
            <w:pPr>
              <w:suppressAutoHyphens/>
              <w:jc w:val="left"/>
              <w:rPr>
                <w:b/>
                <w:bCs/>
                <w:sz w:val="19"/>
                <w:szCs w:val="19"/>
                <w:lang w:eastAsia="en-CA"/>
              </w:rPr>
            </w:pPr>
          </w:p>
        </w:tc>
        <w:tc>
          <w:tcPr>
            <w:tcW w:w="1059" w:type="dxa"/>
            <w:tcBorders>
              <w:top w:val="single" w:sz="4" w:space="0" w:color="auto"/>
              <w:left w:val="nil"/>
              <w:bottom w:val="single" w:sz="4" w:space="0" w:color="auto"/>
              <w:right w:val="single" w:sz="4" w:space="0" w:color="auto"/>
            </w:tcBorders>
            <w:shd w:val="clear" w:color="auto" w:fill="auto"/>
          </w:tcPr>
          <w:p w14:paraId="3C9C9889" w14:textId="77777777" w:rsidR="00551720" w:rsidRPr="00AE627C" w:rsidRDefault="00551720" w:rsidP="00B05151">
            <w:pPr>
              <w:suppressAutoHyphens/>
              <w:jc w:val="center"/>
              <w:rPr>
                <w:b/>
                <w:bCs/>
                <w:sz w:val="19"/>
                <w:szCs w:val="19"/>
                <w:lang w:eastAsia="en-CA"/>
              </w:rPr>
            </w:pPr>
            <w:r w:rsidRPr="00AE627C">
              <w:rPr>
                <w:b/>
                <w:bCs/>
                <w:sz w:val="19"/>
                <w:szCs w:val="19"/>
                <w:lang w:eastAsia="en-CA"/>
              </w:rPr>
              <w:t>74%</w:t>
            </w:r>
          </w:p>
        </w:tc>
        <w:tc>
          <w:tcPr>
            <w:tcW w:w="2362" w:type="dxa"/>
            <w:tcBorders>
              <w:top w:val="single" w:sz="4" w:space="0" w:color="auto"/>
              <w:left w:val="single" w:sz="4" w:space="0" w:color="auto"/>
              <w:bottom w:val="single" w:sz="4" w:space="0" w:color="auto"/>
              <w:right w:val="single" w:sz="4" w:space="0" w:color="auto"/>
            </w:tcBorders>
            <w:shd w:val="clear" w:color="auto" w:fill="auto"/>
          </w:tcPr>
          <w:p w14:paraId="5E948D78" w14:textId="77777777" w:rsidR="00551720" w:rsidRPr="00AE627C" w:rsidRDefault="00551720" w:rsidP="00B05151">
            <w:pPr>
              <w:suppressAutoHyphens/>
              <w:jc w:val="center"/>
              <w:rPr>
                <w:b/>
                <w:bCs/>
                <w:sz w:val="19"/>
                <w:szCs w:val="19"/>
                <w:lang w:eastAsia="en-CA"/>
              </w:rPr>
            </w:pPr>
          </w:p>
        </w:tc>
        <w:tc>
          <w:tcPr>
            <w:tcW w:w="953" w:type="dxa"/>
            <w:tcBorders>
              <w:top w:val="single" w:sz="4" w:space="0" w:color="auto"/>
              <w:left w:val="nil"/>
              <w:bottom w:val="single" w:sz="4" w:space="0" w:color="auto"/>
              <w:right w:val="single" w:sz="4" w:space="0" w:color="auto"/>
            </w:tcBorders>
            <w:shd w:val="clear" w:color="auto" w:fill="auto"/>
          </w:tcPr>
          <w:p w14:paraId="04041C4C" w14:textId="77777777" w:rsidR="00551720" w:rsidRPr="00AE627C" w:rsidRDefault="00551720" w:rsidP="00B05151">
            <w:pPr>
              <w:suppressAutoHyphens/>
              <w:jc w:val="center"/>
              <w:rPr>
                <w:b/>
                <w:bCs/>
                <w:sz w:val="19"/>
                <w:szCs w:val="19"/>
                <w:lang w:eastAsia="en-CA"/>
              </w:rPr>
            </w:pPr>
            <w:r w:rsidRPr="00AE627C">
              <w:rPr>
                <w:b/>
                <w:bCs/>
                <w:sz w:val="19"/>
                <w:szCs w:val="19"/>
                <w:lang w:eastAsia="en-CA"/>
              </w:rPr>
              <w:t>26%</w:t>
            </w:r>
          </w:p>
        </w:tc>
        <w:tc>
          <w:tcPr>
            <w:tcW w:w="1240" w:type="dxa"/>
            <w:tcBorders>
              <w:top w:val="single" w:sz="4" w:space="0" w:color="auto"/>
              <w:left w:val="nil"/>
              <w:bottom w:val="single" w:sz="4" w:space="0" w:color="auto"/>
              <w:right w:val="single" w:sz="4" w:space="0" w:color="auto"/>
            </w:tcBorders>
            <w:shd w:val="clear" w:color="auto" w:fill="auto"/>
          </w:tcPr>
          <w:p w14:paraId="2CBE5213" w14:textId="77777777" w:rsidR="00551720" w:rsidRPr="00AE627C" w:rsidRDefault="00551720" w:rsidP="00F9387C">
            <w:pPr>
              <w:suppressAutoHyphens/>
              <w:jc w:val="left"/>
              <w:rPr>
                <w:b/>
                <w:bCs/>
                <w:sz w:val="19"/>
                <w:szCs w:val="19"/>
                <w:lang w:eastAsia="en-CA"/>
              </w:rPr>
            </w:pPr>
          </w:p>
        </w:tc>
      </w:tr>
    </w:tbl>
    <w:p w14:paraId="20502F7E" w14:textId="77777777" w:rsidR="009D1420" w:rsidRPr="0057481F" w:rsidRDefault="009D1420" w:rsidP="0057481F">
      <w:pPr>
        <w:spacing w:after="240"/>
        <w:rPr>
          <w:b/>
          <w:bCs/>
          <w:lang w:val="en-GB"/>
        </w:rPr>
      </w:pPr>
    </w:p>
    <w:sectPr w:rsidR="009D1420" w:rsidRPr="0057481F" w:rsidSect="00651697">
      <w:headerReference w:type="even" r:id="rId24"/>
      <w:headerReference w:type="default" r:id="rId25"/>
      <w:footerReference w:type="even" r:id="rId26"/>
      <w:footerReference w:type="default" r:id="rId27"/>
      <w:headerReference w:type="first" r:id="rId28"/>
      <w:footerReference w:type="first" r:id="rId2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9EC298" w14:textId="77777777" w:rsidR="007B1A4F" w:rsidRDefault="007B1A4F" w:rsidP="004A504B">
      <w:r>
        <w:separator/>
      </w:r>
    </w:p>
  </w:endnote>
  <w:endnote w:type="continuationSeparator" w:id="0">
    <w:p w14:paraId="26B5F7EB" w14:textId="77777777" w:rsidR="007B1A4F" w:rsidRDefault="007B1A4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BC1056" w14:textId="77777777" w:rsidR="00BA15FF" w:rsidRPr="0033525D" w:rsidRDefault="00BA15FF">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C81D9F" w14:textId="77777777" w:rsidR="00BA15FF" w:rsidRPr="0033525D" w:rsidRDefault="00BA15FF">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3AF08A" w14:textId="155F6E76" w:rsidR="00DD5FD0" w:rsidRPr="00DD5FD0" w:rsidRDefault="00DD5FD0" w:rsidP="00DD5FD0">
    <w:pPr>
      <w:pBdr>
        <w:top w:val="single" w:sz="4" w:space="1" w:color="auto"/>
        <w:left w:val="single" w:sz="4" w:space="4" w:color="auto"/>
        <w:bottom w:val="single" w:sz="4" w:space="1" w:color="auto"/>
        <w:right w:val="single" w:sz="4" w:space="4" w:color="auto"/>
      </w:pBdr>
      <w:bidi/>
      <w:jc w:val="center"/>
      <w:rPr>
        <w:sz w:val="18"/>
        <w:szCs w:val="18"/>
        <w:rtl/>
        <w:lang w:bidi="ar-AE"/>
      </w:rPr>
    </w:pPr>
    <w:r w:rsidRPr="00DD5FD0">
      <w:rPr>
        <w:sz w:val="18"/>
        <w:szCs w:val="18"/>
        <w:rtl/>
        <w:lang w:bidi="ar-AE"/>
      </w:rPr>
      <w:t>إن وثائق ما قبل دورات اللجنة التنفيذية للصندوق المتعدد الأطراف لتنفيذ بروتوكول مونتريال</w:t>
    </w:r>
  </w:p>
  <w:p w14:paraId="34AF48D6" w14:textId="091D6708" w:rsidR="00BA15FF" w:rsidRDefault="00DD5FD0" w:rsidP="00DD5FD0">
    <w:pPr>
      <w:pBdr>
        <w:top w:val="single" w:sz="4" w:space="1" w:color="auto"/>
        <w:left w:val="single" w:sz="4" w:space="4" w:color="auto"/>
        <w:bottom w:val="single" w:sz="4" w:space="1" w:color="auto"/>
        <w:right w:val="single" w:sz="4" w:space="4" w:color="auto"/>
      </w:pBdr>
      <w:bidi/>
      <w:jc w:val="center"/>
      <w:rPr>
        <w:sz w:val="18"/>
        <w:szCs w:val="18"/>
        <w:rtl/>
        <w:lang w:val="en-US" w:bidi="ar-AE"/>
      </w:rPr>
    </w:pPr>
    <w:r w:rsidRPr="00DD5FD0">
      <w:rPr>
        <w:sz w:val="18"/>
        <w:szCs w:val="18"/>
        <w:rtl/>
        <w:lang w:bidi="ar-AE"/>
      </w:rPr>
      <w:t>قد تصدر دون إخلال بأي قرار تتخذه اللجنة التنفيذية بعد صدورها.</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F83252" w14:textId="77777777" w:rsidR="00551720" w:rsidRPr="0033525D" w:rsidRDefault="00551720">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D96AD6" w14:textId="77777777" w:rsidR="00551720" w:rsidRPr="0033525D" w:rsidRDefault="00551720">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05003351"/>
      <w:docPartObj>
        <w:docPartGallery w:val="Page Numbers (Bottom of Page)"/>
        <w:docPartUnique/>
      </w:docPartObj>
    </w:sdtPr>
    <w:sdtEndPr>
      <w:rPr>
        <w:noProof/>
      </w:rPr>
    </w:sdtEndPr>
    <w:sdtContent>
      <w:p w14:paraId="21595E7A" w14:textId="77777777" w:rsidR="00551720" w:rsidRDefault="00551720">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726655" w14:textId="77777777" w:rsidR="00BA15FF" w:rsidRPr="0033525D" w:rsidRDefault="00BA15FF">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D1685" w14:textId="77777777" w:rsidR="00BA15FF" w:rsidRPr="0033525D" w:rsidRDefault="00BA15FF">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A30C1A" w14:textId="77777777" w:rsidR="00BA15FF" w:rsidRDefault="00BA15F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F141523" w14:textId="77777777" w:rsidR="00BA15FF" w:rsidRDefault="00BA15F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BE620F" w14:textId="77777777" w:rsidR="007B1A4F" w:rsidRDefault="007B1A4F" w:rsidP="00DD5FD0">
      <w:pPr>
        <w:bidi/>
      </w:pPr>
      <w:r>
        <w:separator/>
      </w:r>
    </w:p>
  </w:footnote>
  <w:footnote w:type="continuationSeparator" w:id="0">
    <w:p w14:paraId="75CA8E3E" w14:textId="77777777" w:rsidR="007B1A4F" w:rsidRDefault="007B1A4F" w:rsidP="004A504B">
      <w:r>
        <w:continuationSeparator/>
      </w:r>
    </w:p>
  </w:footnote>
  <w:footnote w:id="1">
    <w:p w14:paraId="1009285E" w14:textId="77777777" w:rsidR="00086329" w:rsidRPr="004D1C08" w:rsidRDefault="00086329" w:rsidP="00086329">
      <w:pPr>
        <w:pStyle w:val="FootnoteText"/>
        <w:bidi/>
        <w:spacing w:after="120"/>
        <w:jc w:val="left"/>
        <w:rPr>
          <w:rtl/>
          <w:lang w:bidi="ar-AE"/>
        </w:rPr>
      </w:pPr>
      <w:r>
        <w:rPr>
          <w:rStyle w:val="FootnoteReference"/>
        </w:rPr>
        <w:footnoteRef/>
      </w:r>
      <w:r>
        <w:rPr>
          <w:rFonts w:hint="cs"/>
          <w:rtl/>
          <w:lang w:bidi="ar-EG"/>
        </w:rPr>
        <w:t xml:space="preserve"> </w:t>
      </w:r>
      <w:r w:rsidRPr="009A0B6D">
        <w:t>UNEP/OzL.Pro/ExCom/9</w:t>
      </w:r>
      <w:r>
        <w:t>5</w:t>
      </w:r>
      <w:r w:rsidRPr="009A0B6D">
        <w:t>/1</w:t>
      </w:r>
    </w:p>
  </w:footnote>
  <w:footnote w:id="2">
    <w:p w14:paraId="0305A081" w14:textId="0F5A4497" w:rsidR="009E40F8" w:rsidRPr="009E40F8" w:rsidRDefault="009E40F8" w:rsidP="009E40F8">
      <w:pPr>
        <w:pStyle w:val="FootnoteText"/>
        <w:bidi/>
        <w:rPr>
          <w:rtl/>
          <w:lang w:bidi="ar-AE"/>
        </w:rPr>
      </w:pPr>
      <w:r>
        <w:rPr>
          <w:rStyle w:val="FootnoteReference"/>
        </w:rPr>
        <w:footnoteRef/>
      </w:r>
      <w:r>
        <w:t xml:space="preserve"> </w:t>
      </w:r>
      <w:r w:rsidRPr="009E40F8">
        <w:rPr>
          <w:rtl/>
          <w:lang w:bidi="ar-AE"/>
        </w:rPr>
        <w:t>وفقاً للرسالة المؤرخة في 21 أغسطس/آب 2024 الموجهة من وزارة البيئة والثروة السمكية والتنمية المستدامة في تشاد (المشار إليها فيما بعد باسم وزارة البيئة) إلى الأمانة.</w:t>
      </w:r>
    </w:p>
  </w:footnote>
  <w:footnote w:id="3">
    <w:p w14:paraId="2EE4B2AB" w14:textId="268D3D89" w:rsidR="00D503D9" w:rsidRPr="00D503D9" w:rsidRDefault="00D503D9" w:rsidP="00D503D9">
      <w:pPr>
        <w:pStyle w:val="FootnoteText"/>
        <w:bidi/>
        <w:rPr>
          <w:rtl/>
          <w:lang w:bidi="ar-AE"/>
        </w:rPr>
      </w:pPr>
      <w:r>
        <w:rPr>
          <w:rStyle w:val="FootnoteReference"/>
        </w:rPr>
        <w:footnoteRef/>
      </w:r>
      <w:r>
        <w:t xml:space="preserve"> </w:t>
      </w:r>
      <w:r w:rsidRPr="00D503D9">
        <w:rPr>
          <w:rtl/>
          <w:lang w:bidi="ar-AE"/>
        </w:rPr>
        <w:t>من: المستوردين، والمديرية العامة للجمارك، ووزارة التجارة، والوكالة الوطنية للاستثمار والتصدير.</w:t>
      </w:r>
    </w:p>
  </w:footnote>
  <w:footnote w:id="4">
    <w:p w14:paraId="65DD6108" w14:textId="1BC97702" w:rsidR="001C289A" w:rsidRPr="001C289A" w:rsidRDefault="001C289A" w:rsidP="00226805">
      <w:pPr>
        <w:pStyle w:val="FootnoteText"/>
        <w:bidi/>
        <w:spacing w:before="60"/>
        <w:rPr>
          <w:rtl/>
          <w:lang w:bidi="ar-AE"/>
        </w:rPr>
      </w:pPr>
      <w:r>
        <w:rPr>
          <w:rStyle w:val="FootnoteReference"/>
        </w:rPr>
        <w:footnoteRef/>
      </w:r>
      <w:r>
        <w:t xml:space="preserve"> </w:t>
      </w:r>
      <w:r w:rsidRPr="001C289A">
        <w:rPr>
          <w:rtl/>
          <w:lang w:bidi="ar-AE"/>
        </w:rPr>
        <w:t>سيتم أيضاً استخدام المناهج التدريبية المحدثة للتدريب الجمركي في التدريب المنظم في إطار خطة إدارة إزالة المواد الهيدروكلوروفلوروكربونية بمجرد توفر المناهج التدريبية.</w:t>
      </w:r>
    </w:p>
  </w:footnote>
  <w:footnote w:id="5">
    <w:p w14:paraId="13CDA05A" w14:textId="159CA72E" w:rsidR="0043243E" w:rsidRPr="0043243E" w:rsidRDefault="0043243E" w:rsidP="00226805">
      <w:pPr>
        <w:pStyle w:val="FootnoteText"/>
        <w:bidi/>
        <w:spacing w:before="60"/>
        <w:rPr>
          <w:rtl/>
          <w:lang w:val="en-US" w:bidi="ar-AE"/>
        </w:rPr>
      </w:pPr>
      <w:r>
        <w:rPr>
          <w:rStyle w:val="FootnoteReference"/>
        </w:rPr>
        <w:footnoteRef/>
      </w:r>
      <w:r>
        <w:t xml:space="preserve"> </w:t>
      </w:r>
      <w:r w:rsidRPr="0043243E">
        <w:rPr>
          <w:rtl/>
          <w:lang w:val="en-US" w:bidi="ar-AE"/>
        </w:rPr>
        <w:t>100 فنيٍ من فنيي تكييف الهواء المتنقل من أصل 168 و100 فني من فنيي التبريد وتكييف الهواء من أصل 1,678.</w:t>
      </w:r>
    </w:p>
  </w:footnote>
  <w:footnote w:id="6">
    <w:p w14:paraId="0826DA40" w14:textId="60229778" w:rsidR="00840063" w:rsidRPr="00840063" w:rsidRDefault="00840063" w:rsidP="00226805">
      <w:pPr>
        <w:pStyle w:val="FootnoteText"/>
        <w:bidi/>
        <w:spacing w:before="60"/>
        <w:rPr>
          <w:rtl/>
          <w:lang w:val="en-US" w:bidi="ar-AE"/>
        </w:rPr>
      </w:pPr>
      <w:r>
        <w:rPr>
          <w:rStyle w:val="FootnoteReference"/>
        </w:rPr>
        <w:footnoteRef/>
      </w:r>
      <w:r>
        <w:t xml:space="preserve"> </w:t>
      </w:r>
      <w:r w:rsidRPr="00840063">
        <w:rPr>
          <w:rtl/>
          <w:lang w:val="en-US" w:bidi="ar-AE"/>
        </w:rPr>
        <w:t>الموظفين وصيانة المعدات وفواتير مرافق الخدمات والمواد الاستهلاكية اللازمة لصيانة المراكز وضمان سير العمليات التشغيلية بسلاسة مع تحسين الخدمات المقدمة للفنيين.</w:t>
      </w:r>
    </w:p>
  </w:footnote>
  <w:footnote w:id="7">
    <w:p w14:paraId="149582D3" w14:textId="373671E5" w:rsidR="00840063" w:rsidRPr="00840063" w:rsidRDefault="00840063" w:rsidP="00226805">
      <w:pPr>
        <w:pStyle w:val="FootnoteText"/>
        <w:bidi/>
        <w:spacing w:before="60"/>
        <w:rPr>
          <w:rtl/>
          <w:lang w:bidi="ar-AE"/>
        </w:rPr>
      </w:pPr>
      <w:r>
        <w:rPr>
          <w:rStyle w:val="FootnoteReference"/>
        </w:rPr>
        <w:footnoteRef/>
      </w:r>
      <w:r>
        <w:t xml:space="preserve"> </w:t>
      </w:r>
      <w:r w:rsidR="005452F7" w:rsidRPr="005452F7">
        <w:rPr>
          <w:rtl/>
          <w:lang w:bidi="ar-AE"/>
        </w:rPr>
        <w:t>قائمة مشتريات مبدئية لكل مركز: أربع وحدات استرداد وثلاث وحدات إعادة تدوير، و12 أسطوانة استرداد (بسعة 27 و61 لتر)، وجهازي كشف تسرب، ومقياسان إلكترونيان، وجهاز واحد لتعريف غازات التبريد وأدوات أخرى.</w:t>
      </w:r>
    </w:p>
  </w:footnote>
  <w:footnote w:id="8">
    <w:p w14:paraId="6A9A6750" w14:textId="10E3E81E" w:rsidR="005452F7" w:rsidRPr="005452F7" w:rsidRDefault="005452F7" w:rsidP="00584F9D">
      <w:pPr>
        <w:pStyle w:val="FootnoteText"/>
        <w:bidi/>
        <w:spacing w:after="40"/>
        <w:rPr>
          <w:rtl/>
          <w:lang w:bidi="ar-AE"/>
        </w:rPr>
      </w:pPr>
      <w:r>
        <w:rPr>
          <w:rStyle w:val="FootnoteReference"/>
        </w:rPr>
        <w:footnoteRef/>
      </w:r>
      <w:r>
        <w:t xml:space="preserve"> </w:t>
      </w:r>
      <w:r w:rsidRPr="005452F7">
        <w:rPr>
          <w:rtl/>
          <w:lang w:bidi="ar-AE"/>
        </w:rPr>
        <w:t xml:space="preserve">قائمة مشتريات مبدئية: 6 وحدات تكييف هواء ذات نظام مجزأ قائمة على </w:t>
      </w:r>
      <w:r w:rsidRPr="005452F7">
        <w:rPr>
          <w:lang w:bidi="ar-AE"/>
        </w:rPr>
        <w:t>R-290</w:t>
      </w:r>
      <w:r w:rsidRPr="005452F7">
        <w:rPr>
          <w:rtl/>
          <w:lang w:bidi="ar-AE"/>
        </w:rPr>
        <w:t xml:space="preserve"> للتدريب، و20 آلة استرداد للمواد الهيدروكربونية، و20 محطة شحن محمولة للمواد الهيدروكربونية، و10 أجهزة كشف تسرب للمواد الهيدروفلوروكربونية و10 أجهزة كشف للمواد الهيدروكربونية، و20 مقياس فراغ رقمي، و15 مجموعة لحام مع الملحقات، و10 مجموعات أدوات لتوسيع الأنابيب، وأدوات أخرى.</w:t>
      </w:r>
    </w:p>
  </w:footnote>
  <w:footnote w:id="9">
    <w:p w14:paraId="4C5AC227" w14:textId="63EE2C6C" w:rsidR="001E24D3" w:rsidRPr="001E24D3" w:rsidRDefault="001E24D3" w:rsidP="00584F9D">
      <w:pPr>
        <w:pStyle w:val="FootnoteText"/>
        <w:bidi/>
        <w:spacing w:after="40"/>
        <w:rPr>
          <w:rtl/>
          <w:lang w:bidi="ar-AE"/>
        </w:rPr>
      </w:pPr>
      <w:r>
        <w:rPr>
          <w:rStyle w:val="FootnoteReference"/>
        </w:rPr>
        <w:footnoteRef/>
      </w:r>
      <w:r>
        <w:t xml:space="preserve"> </w:t>
      </w:r>
      <w:r w:rsidRPr="001E24D3">
        <w:rPr>
          <w:rtl/>
          <w:lang w:bidi="ar-AE"/>
        </w:rPr>
        <w:t xml:space="preserve">وحدات تكييف الهواء </w:t>
      </w:r>
      <w:r w:rsidR="00E93D05">
        <w:rPr>
          <w:rFonts w:hint="cs"/>
          <w:rtl/>
          <w:lang w:bidi="ar-AE"/>
        </w:rPr>
        <w:t>السكني</w:t>
      </w:r>
      <w:r w:rsidRPr="001E24D3">
        <w:rPr>
          <w:rtl/>
          <w:lang w:bidi="ar-AE"/>
        </w:rPr>
        <w:t xml:space="preserve"> حتى 7.5 كيلوواط القائمة على </w:t>
      </w:r>
      <w:r w:rsidRPr="001E24D3">
        <w:rPr>
          <w:lang w:bidi="ar-AE"/>
        </w:rPr>
        <w:t>R-290</w:t>
      </w:r>
      <w:r w:rsidRPr="001E24D3">
        <w:rPr>
          <w:rtl/>
          <w:lang w:bidi="ar-AE"/>
        </w:rPr>
        <w:t>.</w:t>
      </w:r>
    </w:p>
  </w:footnote>
  <w:footnote w:id="10">
    <w:p w14:paraId="7D0F3EDC" w14:textId="1ADBF59D" w:rsidR="003F43ED" w:rsidRPr="003F43ED" w:rsidRDefault="003F43ED" w:rsidP="00584F9D">
      <w:pPr>
        <w:pStyle w:val="FootnoteText"/>
        <w:bidi/>
        <w:spacing w:after="40"/>
        <w:rPr>
          <w:rtl/>
          <w:lang w:bidi="ar-AE"/>
        </w:rPr>
      </w:pPr>
      <w:r>
        <w:rPr>
          <w:rStyle w:val="FootnoteReference"/>
        </w:rPr>
        <w:footnoteRef/>
      </w:r>
      <w:r>
        <w:t xml:space="preserve"> </w:t>
      </w:r>
      <w:r w:rsidRPr="003F43ED">
        <w:rPr>
          <w:rtl/>
          <w:lang w:bidi="ar-AE"/>
        </w:rPr>
        <w:t>من المزمعِ تنفيذ بعض أنشطة التنسيق والرصد من قبل مستشارين دوليين نظراً لخبرتهم الواسعة في إدارة المشاريع متعددة البلدان ومعرفتهم بإجراءات الوكالات المنفذة. كما يشمل دورهم صياغة الاختصاصات والتقارير المرحلية، فضلاً عن مهامِ تنسيق ورصد المشروع الأساسية الأخرى.</w:t>
      </w:r>
    </w:p>
  </w:footnote>
  <w:footnote w:id="11">
    <w:p w14:paraId="440318C1" w14:textId="391703F9" w:rsidR="003F43ED" w:rsidRPr="003F43ED" w:rsidRDefault="003F43ED" w:rsidP="003F43ED">
      <w:pPr>
        <w:pStyle w:val="FootnoteText"/>
        <w:bidi/>
        <w:rPr>
          <w:rtl/>
          <w:lang w:bidi="ar-AE"/>
        </w:rPr>
      </w:pPr>
      <w:r>
        <w:rPr>
          <w:rStyle w:val="FootnoteReference"/>
        </w:rPr>
        <w:footnoteRef/>
      </w:r>
      <w:r>
        <w:t xml:space="preserve"> </w:t>
      </w:r>
      <w:r w:rsidR="00AB16A8" w:rsidRPr="00AB16A8">
        <w:rPr>
          <w:rtl/>
          <w:lang w:bidi="ar-AE"/>
        </w:rPr>
        <w:t>تشمل الرسوم الأخرى خدمات متنوعة، والدعم اللوجيستي، والتوثيق، وجهود الاتصال، والنفقات غير المتوقعة التي تدعم تنسيق وإدارة المشروع. ورغم عدم تقديم أي تفصيل محدد، فإن تخصيص هذه الميزانية يضمن المرونة وتغطيةَ الخدمات الإضافية اللازمة للحفاظ على زخم المشروع.</w:t>
      </w:r>
    </w:p>
  </w:footnote>
  <w:footnote w:id="12">
    <w:p w14:paraId="0CBD4B19" w14:textId="0584D9EC" w:rsidR="00835EBB" w:rsidRPr="00835EBB" w:rsidRDefault="00835EBB" w:rsidP="00835EBB">
      <w:pPr>
        <w:pStyle w:val="FootnoteText"/>
        <w:bidi/>
        <w:rPr>
          <w:rtl/>
          <w:lang w:bidi="ar-AE"/>
        </w:rPr>
      </w:pPr>
      <w:r>
        <w:rPr>
          <w:rStyle w:val="FootnoteReference"/>
        </w:rPr>
        <w:footnoteRef/>
      </w:r>
      <w:r>
        <w:t xml:space="preserve"> </w:t>
      </w:r>
      <w:r w:rsidRPr="00835EBB">
        <w:rPr>
          <w:rtl/>
          <w:lang w:bidi="ar-AE"/>
        </w:rPr>
        <w:t>من ضمن جملة أمور أخرى، معدلات التسرب المقدرة، والتقلبات في ظروف البلد، وتجميع وحدات المعدات في البيانات الرسمية، والقيود المفروضة على عملية أخذ العينات.</w:t>
      </w:r>
    </w:p>
  </w:footnote>
  <w:footnote w:id="13">
    <w:p w14:paraId="2396AD86" w14:textId="168DF292" w:rsidR="0076475F" w:rsidRDefault="0076475F" w:rsidP="0076475F">
      <w:pPr>
        <w:pStyle w:val="FootnoteText"/>
        <w:bidi/>
        <w:rPr>
          <w:rtl/>
          <w:lang w:bidi="ar-AE"/>
        </w:rPr>
      </w:pPr>
      <w:r>
        <w:rPr>
          <w:rStyle w:val="FootnoteReference"/>
        </w:rPr>
        <w:footnoteRef/>
      </w:r>
      <w:r>
        <w:t xml:space="preserve"> </w:t>
      </w:r>
      <w:r w:rsidRPr="0076475F">
        <w:rPr>
          <w:rtl/>
          <w:lang w:bidi="ar-AE"/>
        </w:rPr>
        <w:t>كما كان مخططاً في البداية، سيتم تسليم 14 من أجهزة التعريف للجمارك وستة أجهزة تعريف إلى مراكز الاسترداد وإعادة التدوير.</w:t>
      </w:r>
    </w:p>
  </w:footnote>
  <w:footnote w:id="14">
    <w:p w14:paraId="50C924A7" w14:textId="6BD7413D" w:rsidR="00E51DD9" w:rsidRPr="00E51DD9" w:rsidRDefault="00E51DD9" w:rsidP="00E51DD9">
      <w:pPr>
        <w:pStyle w:val="FootnoteText"/>
        <w:bidi/>
        <w:rPr>
          <w:rtl/>
          <w:lang w:val="en-US" w:bidi="ar-AE"/>
        </w:rPr>
      </w:pPr>
      <w:r>
        <w:rPr>
          <w:rStyle w:val="FootnoteReference"/>
        </w:rPr>
        <w:footnoteRef/>
      </w:r>
      <w:r>
        <w:t xml:space="preserve"> </w:t>
      </w:r>
      <w:r w:rsidRPr="00E51DD9">
        <w:rPr>
          <w:rtl/>
          <w:lang w:val="en-US" w:bidi="ar-AE"/>
        </w:rPr>
        <w:t xml:space="preserve">تشمل المعدات المعفاة بموجب إعفاء درجات الحرارة المحيطية العالية أجهزة تكييف الهواء ذات الوحدات المتعددة المنفصلة (التجارية </w:t>
      </w:r>
      <w:r w:rsidR="00E93D05">
        <w:rPr>
          <w:rFonts w:hint="cs"/>
          <w:rtl/>
          <w:lang w:val="en-US" w:bidi="ar-AE"/>
        </w:rPr>
        <w:t>والسكنية</w:t>
      </w:r>
      <w:r w:rsidRPr="00E51DD9">
        <w:rPr>
          <w:rtl/>
          <w:lang w:val="en-US" w:bidi="ar-AE"/>
        </w:rPr>
        <w:t xml:space="preserve">)؛ ومكيفات الهواء المنفصلة الوحدات المزودة بأنابيب (التجارية </w:t>
      </w:r>
      <w:r w:rsidR="00E93D05">
        <w:rPr>
          <w:rFonts w:hint="cs"/>
          <w:rtl/>
          <w:lang w:val="en-US" w:bidi="ar-AE"/>
        </w:rPr>
        <w:t>والسكنية</w:t>
      </w:r>
      <w:r w:rsidRPr="00E51DD9">
        <w:rPr>
          <w:rtl/>
          <w:lang w:val="en-US" w:bidi="ar-AE"/>
        </w:rPr>
        <w:t>)؛ وحدات مكيفات الهواء المعبأة التجارية ذات الأنابيب (القائمة بذاتها).</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00E17D" w14:textId="765EEA01" w:rsidR="00BA15FF" w:rsidRPr="009964ED" w:rsidRDefault="00065D77" w:rsidP="003A7465">
    <w:pPr>
      <w:jc w:val="right"/>
      <w:rPr>
        <w:sz w:val="24"/>
        <w:szCs w:val="24"/>
      </w:rPr>
    </w:pPr>
    <w:r w:rsidRPr="009964ED">
      <w:rPr>
        <w:sz w:val="24"/>
        <w:szCs w:val="24"/>
      </w:rPr>
      <w:fldChar w:fldCharType="begin"/>
    </w:r>
    <w:r w:rsidRPr="009964ED">
      <w:rPr>
        <w:sz w:val="24"/>
        <w:szCs w:val="24"/>
      </w:rPr>
      <w:instrText xml:space="preserve"> DOCPROPERTY "Document number"  \* MERGEFORMAT </w:instrText>
    </w:r>
    <w:r w:rsidRPr="009964ED">
      <w:rPr>
        <w:sz w:val="24"/>
        <w:szCs w:val="24"/>
      </w:rPr>
      <w:fldChar w:fldCharType="separate"/>
    </w:r>
    <w:r w:rsidR="009964ED" w:rsidRPr="009964ED">
      <w:rPr>
        <w:sz w:val="24"/>
        <w:szCs w:val="24"/>
      </w:rPr>
      <w:t>UNEP/</w:t>
    </w:r>
    <w:proofErr w:type="spellStart"/>
    <w:r w:rsidR="009964ED" w:rsidRPr="009964ED">
      <w:rPr>
        <w:sz w:val="24"/>
        <w:szCs w:val="24"/>
      </w:rPr>
      <w:t>OzL.Pro</w:t>
    </w:r>
    <w:proofErr w:type="spellEnd"/>
    <w:r w:rsidR="009964ED" w:rsidRPr="009964ED">
      <w:rPr>
        <w:sz w:val="24"/>
        <w:szCs w:val="24"/>
      </w:rPr>
      <w:t>/ExCom/95/45</w:t>
    </w:r>
    <w:r w:rsidRPr="009964ED">
      <w:rPr>
        <w:sz w:val="24"/>
        <w:szCs w:val="24"/>
      </w:rPr>
      <w:fldChar w:fldCharType="end"/>
    </w:r>
  </w:p>
  <w:p w14:paraId="07D759BF" w14:textId="77777777" w:rsidR="00BA15FF" w:rsidRPr="0033525D" w:rsidRDefault="00BA15FF"/>
  <w:p w14:paraId="6B9AA5FD" w14:textId="77777777" w:rsidR="00BA15FF" w:rsidRPr="0033525D" w:rsidRDefault="00BA15F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332B34" w14:textId="4FCBD13A" w:rsidR="00BA15FF" w:rsidRPr="009964ED" w:rsidRDefault="00065D77" w:rsidP="009964ED">
    <w:pPr>
      <w:rPr>
        <w:sz w:val="24"/>
        <w:szCs w:val="24"/>
      </w:rPr>
    </w:pPr>
    <w:r w:rsidRPr="009964ED">
      <w:rPr>
        <w:sz w:val="24"/>
        <w:szCs w:val="24"/>
      </w:rPr>
      <w:fldChar w:fldCharType="begin"/>
    </w:r>
    <w:r w:rsidRPr="009964ED">
      <w:rPr>
        <w:sz w:val="24"/>
        <w:szCs w:val="24"/>
      </w:rPr>
      <w:instrText xml:space="preserve"> DOCPROPERTY "Document number"  \* MERGEFORMAT </w:instrText>
    </w:r>
    <w:r w:rsidRPr="009964ED">
      <w:rPr>
        <w:sz w:val="24"/>
        <w:szCs w:val="24"/>
      </w:rPr>
      <w:fldChar w:fldCharType="separate"/>
    </w:r>
    <w:r w:rsidR="009964ED">
      <w:rPr>
        <w:sz w:val="24"/>
        <w:szCs w:val="24"/>
      </w:rPr>
      <w:t>UNEP/</w:t>
    </w:r>
    <w:proofErr w:type="spellStart"/>
    <w:r w:rsidR="009964ED">
      <w:rPr>
        <w:sz w:val="24"/>
        <w:szCs w:val="24"/>
      </w:rPr>
      <w:t>OzL.Pro</w:t>
    </w:r>
    <w:proofErr w:type="spellEnd"/>
    <w:r w:rsidR="009964ED">
      <w:rPr>
        <w:sz w:val="24"/>
        <w:szCs w:val="24"/>
      </w:rPr>
      <w:t>/ExCom/95/45</w:t>
    </w:r>
    <w:r w:rsidRPr="009964ED">
      <w:rPr>
        <w:sz w:val="24"/>
        <w:szCs w:val="24"/>
      </w:rPr>
      <w:fldChar w:fldCharType="end"/>
    </w:r>
  </w:p>
  <w:p w14:paraId="280D35B8" w14:textId="77777777" w:rsidR="00BA15FF" w:rsidRPr="0033525D" w:rsidRDefault="00BA15FF" w:rsidP="009774CB">
    <w:pPr>
      <w:jc w:val="right"/>
    </w:pPr>
  </w:p>
  <w:p w14:paraId="1DD2A6CB" w14:textId="77777777" w:rsidR="00BA15FF" w:rsidRPr="0033525D" w:rsidRDefault="00BA15FF"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276A53" w14:textId="22A2437F" w:rsidR="00551720" w:rsidRPr="0033525D" w:rsidRDefault="0091798D">
    <w:fldSimple w:instr=" DOCPROPERTY &quot;Document number&quot;  \* MERGEFORMAT ">
      <w:r>
        <w:t>UNEP/OzL.Pro/ExCom/95/45</w:t>
      </w:r>
    </w:fldSimple>
  </w:p>
  <w:p w14:paraId="0426D7E9" w14:textId="77777777" w:rsidR="00551720" w:rsidRPr="0033525D" w:rsidRDefault="00551720"/>
  <w:p w14:paraId="6135AC88" w14:textId="77777777" w:rsidR="00551720" w:rsidRPr="0033525D" w:rsidRDefault="0055172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9A4B95" w14:textId="2A38C9EF" w:rsidR="00551720" w:rsidRPr="0033525D" w:rsidRDefault="0091798D">
    <w:pPr>
      <w:jc w:val="right"/>
    </w:pPr>
    <w:fldSimple w:instr=" DOCPROPERTY &quot;Document number&quot;  \* MERGEFORMAT ">
      <w:r>
        <w:t>UNEP/OzL.Pro/ExCom/95/45</w:t>
      </w:r>
    </w:fldSimple>
  </w:p>
  <w:p w14:paraId="13526F25" w14:textId="77777777" w:rsidR="00551720" w:rsidRPr="0033525D" w:rsidRDefault="00551720"/>
  <w:p w14:paraId="5C7E9404" w14:textId="77777777" w:rsidR="00551720" w:rsidRPr="0033525D" w:rsidRDefault="0055172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ACF69E" w14:textId="242EDD16" w:rsidR="00551720" w:rsidRPr="00EA6BBD" w:rsidRDefault="00065D77" w:rsidP="00DF18F4">
    <w:pPr>
      <w:jc w:val="right"/>
      <w:rPr>
        <w:sz w:val="24"/>
        <w:szCs w:val="24"/>
      </w:rPr>
    </w:pPr>
    <w:r w:rsidRPr="00EA6BBD">
      <w:rPr>
        <w:sz w:val="24"/>
        <w:szCs w:val="24"/>
      </w:rPr>
      <w:fldChar w:fldCharType="begin"/>
    </w:r>
    <w:r w:rsidRPr="00EA6BBD">
      <w:rPr>
        <w:sz w:val="24"/>
        <w:szCs w:val="24"/>
      </w:rPr>
      <w:instrText xml:space="preserve"> DOCPROPERTY "Document number"  \* MERGEFORMAT </w:instrText>
    </w:r>
    <w:r w:rsidRPr="00EA6BBD">
      <w:rPr>
        <w:sz w:val="24"/>
        <w:szCs w:val="24"/>
      </w:rPr>
      <w:fldChar w:fldCharType="separate"/>
    </w:r>
    <w:r w:rsidR="00EA6BBD">
      <w:rPr>
        <w:sz w:val="24"/>
        <w:szCs w:val="24"/>
      </w:rPr>
      <w:t>UNEP/</w:t>
    </w:r>
    <w:proofErr w:type="spellStart"/>
    <w:r w:rsidR="00EA6BBD">
      <w:rPr>
        <w:sz w:val="24"/>
        <w:szCs w:val="24"/>
      </w:rPr>
      <w:t>OzL.Pro</w:t>
    </w:r>
    <w:proofErr w:type="spellEnd"/>
    <w:r w:rsidR="00EA6BBD">
      <w:rPr>
        <w:sz w:val="24"/>
        <w:szCs w:val="24"/>
      </w:rPr>
      <w:t>/ExCom/95/45</w:t>
    </w:r>
    <w:r w:rsidRPr="00EA6BBD">
      <w:rPr>
        <w:sz w:val="24"/>
        <w:szCs w:val="24"/>
      </w:rPr>
      <w:fldChar w:fldCharType="end"/>
    </w:r>
  </w:p>
  <w:p w14:paraId="577DBC1A" w14:textId="77777777" w:rsidR="00551720" w:rsidRPr="00EA6BBD" w:rsidRDefault="00551720" w:rsidP="009774CB">
    <w:pPr>
      <w:pStyle w:val="Header"/>
      <w:jc w:val="right"/>
      <w:rPr>
        <w:sz w:val="24"/>
        <w:szCs w:val="24"/>
      </w:rPr>
    </w:pPr>
    <w:r w:rsidRPr="00EA6BBD">
      <w:rPr>
        <w:sz w:val="24"/>
        <w:szCs w:val="24"/>
      </w:rPr>
      <w:t>Annex I</w:t>
    </w:r>
  </w:p>
  <w:p w14:paraId="0DA60DD6" w14:textId="77777777" w:rsidR="00551720" w:rsidRDefault="00551720" w:rsidP="009774CB">
    <w:pPr>
      <w:pStyle w:val="Header"/>
      <w:jc w:val="right"/>
      <w:rPr>
        <w:sz w:val="24"/>
        <w:szCs w:val="24"/>
        <w:rtl/>
      </w:rPr>
    </w:pPr>
  </w:p>
  <w:p w14:paraId="59263261" w14:textId="77777777" w:rsidR="00993F50" w:rsidRPr="00EA6BBD" w:rsidRDefault="00993F50" w:rsidP="009774CB">
    <w:pPr>
      <w:pStyle w:val="Header"/>
      <w:jc w:val="right"/>
      <w:rPr>
        <w:sz w:val="24"/>
        <w:szCs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669721" w14:textId="57DF3847" w:rsidR="00BA15FF" w:rsidRPr="00D64168" w:rsidRDefault="00065D77" w:rsidP="00F31830">
    <w:pPr>
      <w:jc w:val="left"/>
      <w:rPr>
        <w:sz w:val="24"/>
        <w:szCs w:val="24"/>
      </w:rPr>
    </w:pPr>
    <w:r w:rsidRPr="00D64168">
      <w:rPr>
        <w:sz w:val="24"/>
        <w:szCs w:val="24"/>
      </w:rPr>
      <w:fldChar w:fldCharType="begin"/>
    </w:r>
    <w:r w:rsidRPr="00D64168">
      <w:rPr>
        <w:sz w:val="24"/>
        <w:szCs w:val="24"/>
      </w:rPr>
      <w:instrText xml:space="preserve"> DOCPROPERTY "Document number"  \* MERGEFORMAT </w:instrText>
    </w:r>
    <w:r w:rsidRPr="00D64168">
      <w:rPr>
        <w:sz w:val="24"/>
        <w:szCs w:val="24"/>
      </w:rPr>
      <w:fldChar w:fldCharType="separate"/>
    </w:r>
    <w:r w:rsidR="0091798D" w:rsidRPr="00D64168">
      <w:rPr>
        <w:sz w:val="24"/>
        <w:szCs w:val="24"/>
      </w:rPr>
      <w:t>UNEP/</w:t>
    </w:r>
    <w:proofErr w:type="spellStart"/>
    <w:r w:rsidR="0091798D" w:rsidRPr="00D64168">
      <w:rPr>
        <w:sz w:val="24"/>
        <w:szCs w:val="24"/>
      </w:rPr>
      <w:t>OzL.Pro</w:t>
    </w:r>
    <w:proofErr w:type="spellEnd"/>
    <w:r w:rsidR="0091798D" w:rsidRPr="00D64168">
      <w:rPr>
        <w:sz w:val="24"/>
        <w:szCs w:val="24"/>
      </w:rPr>
      <w:t>/ExCom/95/45</w:t>
    </w:r>
    <w:r w:rsidRPr="00D64168">
      <w:rPr>
        <w:sz w:val="24"/>
        <w:szCs w:val="24"/>
      </w:rPr>
      <w:fldChar w:fldCharType="end"/>
    </w:r>
  </w:p>
  <w:p w14:paraId="5DC099A3" w14:textId="051F11BE" w:rsidR="00BA15FF" w:rsidRPr="00D64168" w:rsidRDefault="00BA15FF" w:rsidP="00F31830">
    <w:pPr>
      <w:jc w:val="left"/>
      <w:rPr>
        <w:sz w:val="24"/>
        <w:szCs w:val="24"/>
      </w:rPr>
    </w:pPr>
    <w:r w:rsidRPr="00D64168">
      <w:rPr>
        <w:sz w:val="24"/>
        <w:szCs w:val="24"/>
      </w:rPr>
      <w:t>Annex II</w:t>
    </w:r>
  </w:p>
  <w:p w14:paraId="40D2FB73" w14:textId="77777777" w:rsidR="00BA15FF" w:rsidRDefault="00BA15FF" w:rsidP="00F31830">
    <w:pPr>
      <w:jc w:val="left"/>
    </w:pPr>
  </w:p>
  <w:p w14:paraId="552C1FED" w14:textId="77777777" w:rsidR="00D64168" w:rsidRPr="0033525D" w:rsidRDefault="00D64168" w:rsidP="00F31830">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8AFA0D" w14:textId="0565B088" w:rsidR="00BA15FF" w:rsidRPr="00D64168" w:rsidRDefault="00065D77" w:rsidP="00F31830">
    <w:pPr>
      <w:jc w:val="right"/>
      <w:rPr>
        <w:sz w:val="24"/>
        <w:szCs w:val="24"/>
      </w:rPr>
    </w:pPr>
    <w:r w:rsidRPr="00D64168">
      <w:rPr>
        <w:sz w:val="24"/>
        <w:szCs w:val="24"/>
      </w:rPr>
      <w:fldChar w:fldCharType="begin"/>
    </w:r>
    <w:r w:rsidRPr="00D64168">
      <w:rPr>
        <w:sz w:val="24"/>
        <w:szCs w:val="24"/>
      </w:rPr>
      <w:instrText xml:space="preserve"> DOCPROPERTY "Document number"  \* MERGEFORMAT </w:instrText>
    </w:r>
    <w:r w:rsidRPr="00D64168">
      <w:rPr>
        <w:sz w:val="24"/>
        <w:szCs w:val="24"/>
      </w:rPr>
      <w:fldChar w:fldCharType="separate"/>
    </w:r>
    <w:r w:rsidR="0091798D" w:rsidRPr="00D64168">
      <w:rPr>
        <w:sz w:val="24"/>
        <w:szCs w:val="24"/>
      </w:rPr>
      <w:t>UNEP/</w:t>
    </w:r>
    <w:proofErr w:type="spellStart"/>
    <w:r w:rsidR="0091798D" w:rsidRPr="00D64168">
      <w:rPr>
        <w:sz w:val="24"/>
        <w:szCs w:val="24"/>
      </w:rPr>
      <w:t>OzL.Pro</w:t>
    </w:r>
    <w:proofErr w:type="spellEnd"/>
    <w:r w:rsidR="0091798D" w:rsidRPr="00D64168">
      <w:rPr>
        <w:sz w:val="24"/>
        <w:szCs w:val="24"/>
      </w:rPr>
      <w:t>/ExCom/95/45</w:t>
    </w:r>
    <w:r w:rsidRPr="00D64168">
      <w:rPr>
        <w:sz w:val="24"/>
        <w:szCs w:val="24"/>
      </w:rPr>
      <w:fldChar w:fldCharType="end"/>
    </w:r>
  </w:p>
  <w:p w14:paraId="43A7BCD5" w14:textId="46ABAF4C" w:rsidR="00BA15FF" w:rsidRPr="00D64168" w:rsidRDefault="00BA15FF" w:rsidP="00F31830">
    <w:pPr>
      <w:jc w:val="right"/>
      <w:rPr>
        <w:sz w:val="24"/>
        <w:szCs w:val="24"/>
      </w:rPr>
    </w:pPr>
    <w:r w:rsidRPr="00D64168">
      <w:rPr>
        <w:sz w:val="24"/>
        <w:szCs w:val="24"/>
      </w:rPr>
      <w:t>Annex II</w:t>
    </w:r>
  </w:p>
  <w:p w14:paraId="150417BD" w14:textId="77777777" w:rsidR="00BA15FF" w:rsidRDefault="00BA15FF" w:rsidP="00F31830">
    <w:pPr>
      <w:pStyle w:val="Header"/>
      <w:jc w:val="right"/>
      <w:rPr>
        <w:sz w:val="24"/>
        <w:szCs w:val="24"/>
      </w:rPr>
    </w:pPr>
  </w:p>
  <w:p w14:paraId="4150B83C" w14:textId="77777777" w:rsidR="00D64168" w:rsidRPr="00D64168" w:rsidRDefault="00D64168" w:rsidP="00F31830">
    <w:pPr>
      <w:pStyle w:val="Header"/>
      <w:jc w:val="right"/>
      <w:rPr>
        <w:sz w:val="24"/>
        <w:szCs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5B8426" w14:textId="7E93480A" w:rsidR="00BA15FF" w:rsidRDefault="0091798D" w:rsidP="00C72170">
    <w:pPr>
      <w:jc w:val="right"/>
    </w:pPr>
    <w:fldSimple w:instr=" DOCPROPERTY &quot;Document number&quot;  \* MERGEFORMAT ">
      <w:r>
        <w:t>UNEP/OzL.Pro/ExCom/95/45</w:t>
      </w:r>
    </w:fldSimple>
  </w:p>
  <w:p w14:paraId="6AE9A34F" w14:textId="77777777" w:rsidR="00BA15FF" w:rsidRPr="009B0D30" w:rsidRDefault="00BA15FF" w:rsidP="00C72170">
    <w:pPr>
      <w:jc w:val="right"/>
    </w:pPr>
    <w:r w:rsidRPr="00C72170">
      <w:t xml:space="preserve">Annex </w:t>
    </w:r>
    <w:r w:rsidRPr="00C72170">
      <w:rPr>
        <w:highlight w:val="cyan"/>
      </w:rPr>
      <w:t>III</w:t>
    </w:r>
  </w:p>
  <w:p w14:paraId="202AF122" w14:textId="77777777" w:rsidR="00BA15FF" w:rsidRDefault="00BA15FF">
    <w:pPr>
      <w:pStyle w:val="Header"/>
    </w:pPr>
  </w:p>
</w:hdr>
</file>

<file path=word/intelligence2.xml><?xml version="1.0" encoding="utf-8"?>
<int2:intelligence xmlns:int2="http://schemas.microsoft.com/office/intelligence/2020/intelligence" xmlns:oel="http://schemas.microsoft.com/office/2019/extlst">
  <int2:observations>
    <int2:textHash int2:hashCode="/aQ3g76OCz+SBq" int2:id="1yZrbvMw">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1" w15:restartNumberingAfterBreak="0">
    <w:nsid w:val="FFFFFFFB"/>
    <w:multiLevelType w:val="multilevel"/>
    <w:tmpl w:val="E2486EFA"/>
    <w:lvl w:ilvl="0">
      <w:start w:val="1"/>
      <w:numFmt w:val="decimal"/>
      <w:pStyle w:val="Heading1"/>
      <w:lvlText w:val="%1."/>
      <w:lvlJc w:val="left"/>
      <w:pPr>
        <w:tabs>
          <w:tab w:val="num" w:pos="2070"/>
        </w:tabs>
        <w:ind w:left="207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1170"/>
        </w:tabs>
        <w:ind w:left="333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2"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6AAAB4A"/>
    <w:multiLevelType w:val="hybridMultilevel"/>
    <w:tmpl w:val="FFFFFFFF"/>
    <w:lvl w:ilvl="0" w:tplc="3D74F8FC">
      <w:start w:val="1"/>
      <w:numFmt w:val="bullet"/>
      <w:lvlText w:val=""/>
      <w:lvlJc w:val="left"/>
      <w:pPr>
        <w:ind w:left="720" w:hanging="360"/>
      </w:pPr>
      <w:rPr>
        <w:rFonts w:ascii="Symbol" w:hAnsi="Symbol" w:hint="default"/>
      </w:rPr>
    </w:lvl>
    <w:lvl w:ilvl="1" w:tplc="A238E834">
      <w:start w:val="1"/>
      <w:numFmt w:val="bullet"/>
      <w:lvlText w:val="o"/>
      <w:lvlJc w:val="left"/>
      <w:pPr>
        <w:ind w:left="1440" w:hanging="360"/>
      </w:pPr>
      <w:rPr>
        <w:rFonts w:ascii="Courier New" w:hAnsi="Courier New" w:hint="default"/>
      </w:rPr>
    </w:lvl>
    <w:lvl w:ilvl="2" w:tplc="CC9C18C2">
      <w:start w:val="1"/>
      <w:numFmt w:val="bullet"/>
      <w:lvlText w:val=""/>
      <w:lvlJc w:val="left"/>
      <w:pPr>
        <w:ind w:left="2160" w:hanging="360"/>
      </w:pPr>
      <w:rPr>
        <w:rFonts w:ascii="Wingdings" w:hAnsi="Wingdings" w:hint="default"/>
      </w:rPr>
    </w:lvl>
    <w:lvl w:ilvl="3" w:tplc="41D4BEA2">
      <w:start w:val="1"/>
      <w:numFmt w:val="bullet"/>
      <w:lvlText w:val=""/>
      <w:lvlJc w:val="left"/>
      <w:pPr>
        <w:ind w:left="2880" w:hanging="360"/>
      </w:pPr>
      <w:rPr>
        <w:rFonts w:ascii="Symbol" w:hAnsi="Symbol" w:hint="default"/>
      </w:rPr>
    </w:lvl>
    <w:lvl w:ilvl="4" w:tplc="EB2A48D0">
      <w:start w:val="1"/>
      <w:numFmt w:val="bullet"/>
      <w:lvlText w:val="o"/>
      <w:lvlJc w:val="left"/>
      <w:pPr>
        <w:ind w:left="3600" w:hanging="360"/>
      </w:pPr>
      <w:rPr>
        <w:rFonts w:ascii="Courier New" w:hAnsi="Courier New" w:hint="default"/>
      </w:rPr>
    </w:lvl>
    <w:lvl w:ilvl="5" w:tplc="DD047320">
      <w:start w:val="1"/>
      <w:numFmt w:val="bullet"/>
      <w:lvlText w:val=""/>
      <w:lvlJc w:val="left"/>
      <w:pPr>
        <w:ind w:left="4320" w:hanging="360"/>
      </w:pPr>
      <w:rPr>
        <w:rFonts w:ascii="Wingdings" w:hAnsi="Wingdings" w:hint="default"/>
      </w:rPr>
    </w:lvl>
    <w:lvl w:ilvl="6" w:tplc="3688733A">
      <w:start w:val="1"/>
      <w:numFmt w:val="bullet"/>
      <w:lvlText w:val=""/>
      <w:lvlJc w:val="left"/>
      <w:pPr>
        <w:ind w:left="5040" w:hanging="360"/>
      </w:pPr>
      <w:rPr>
        <w:rFonts w:ascii="Symbol" w:hAnsi="Symbol" w:hint="default"/>
      </w:rPr>
    </w:lvl>
    <w:lvl w:ilvl="7" w:tplc="1686713C">
      <w:start w:val="1"/>
      <w:numFmt w:val="bullet"/>
      <w:lvlText w:val="o"/>
      <w:lvlJc w:val="left"/>
      <w:pPr>
        <w:ind w:left="5760" w:hanging="360"/>
      </w:pPr>
      <w:rPr>
        <w:rFonts w:ascii="Courier New" w:hAnsi="Courier New" w:hint="default"/>
      </w:rPr>
    </w:lvl>
    <w:lvl w:ilvl="8" w:tplc="A72E3798">
      <w:start w:val="1"/>
      <w:numFmt w:val="bullet"/>
      <w:lvlText w:val=""/>
      <w:lvlJc w:val="left"/>
      <w:pPr>
        <w:ind w:left="6480" w:hanging="360"/>
      </w:pPr>
      <w:rPr>
        <w:rFonts w:ascii="Wingdings" w:hAnsi="Wingdings" w:hint="default"/>
      </w:rPr>
    </w:lvl>
  </w:abstractNum>
  <w:abstractNum w:abstractNumId="4" w15:restartNumberingAfterBreak="0">
    <w:nsid w:val="0A2550D6"/>
    <w:multiLevelType w:val="multilevel"/>
    <w:tmpl w:val="C890E458"/>
    <w:lvl w:ilvl="0">
      <w:start w:val="1"/>
      <w:numFmt w:val="decimal"/>
      <w:lvlText w:val="%1."/>
      <w:lvlJc w:val="left"/>
      <w:pPr>
        <w:tabs>
          <w:tab w:val="num" w:pos="1571"/>
        </w:tabs>
        <w:ind w:left="1571" w:hanging="360"/>
      </w:pPr>
      <w:rPr>
        <w:rFonts w:ascii="Times New Roman" w:hAnsi="Times New Roman"/>
        <w:color w:val="2A6099"/>
        <w:sz w:val="22"/>
        <w:szCs w:val="22"/>
      </w:rPr>
    </w:lvl>
    <w:lvl w:ilvl="1">
      <w:start w:val="1"/>
      <w:numFmt w:val="decimal"/>
      <w:lvlText w:val="%2."/>
      <w:lvlJc w:val="left"/>
      <w:pPr>
        <w:tabs>
          <w:tab w:val="num" w:pos="1931"/>
        </w:tabs>
        <w:ind w:left="1931" w:hanging="360"/>
      </w:pPr>
      <w:rPr>
        <w:rFonts w:ascii="Times New Roman" w:hAnsi="Times New Roman"/>
        <w:color w:val="2A6099"/>
        <w:sz w:val="22"/>
        <w:szCs w:val="22"/>
      </w:rPr>
    </w:lvl>
    <w:lvl w:ilvl="2">
      <w:start w:val="1"/>
      <w:numFmt w:val="decimal"/>
      <w:lvlText w:val="%3."/>
      <w:lvlJc w:val="left"/>
      <w:pPr>
        <w:tabs>
          <w:tab w:val="num" w:pos="2291"/>
        </w:tabs>
        <w:ind w:left="2291" w:hanging="360"/>
      </w:pPr>
      <w:rPr>
        <w:rFonts w:ascii="Times New Roman" w:hAnsi="Times New Roman"/>
        <w:color w:val="2A6099"/>
        <w:sz w:val="22"/>
        <w:szCs w:val="22"/>
      </w:rPr>
    </w:lvl>
    <w:lvl w:ilvl="3">
      <w:start w:val="1"/>
      <w:numFmt w:val="decimal"/>
      <w:lvlText w:val="%4."/>
      <w:lvlJc w:val="left"/>
      <w:pPr>
        <w:tabs>
          <w:tab w:val="num" w:pos="2651"/>
        </w:tabs>
        <w:ind w:left="2651" w:hanging="360"/>
      </w:pPr>
      <w:rPr>
        <w:rFonts w:ascii="Times New Roman" w:hAnsi="Times New Roman"/>
        <w:color w:val="2A6099"/>
        <w:sz w:val="22"/>
        <w:szCs w:val="22"/>
      </w:rPr>
    </w:lvl>
    <w:lvl w:ilvl="4">
      <w:start w:val="1"/>
      <w:numFmt w:val="decimal"/>
      <w:lvlText w:val="%5."/>
      <w:lvlJc w:val="left"/>
      <w:pPr>
        <w:tabs>
          <w:tab w:val="num" w:pos="3011"/>
        </w:tabs>
        <w:ind w:left="3011" w:hanging="360"/>
      </w:pPr>
      <w:rPr>
        <w:rFonts w:ascii="Times New Roman" w:hAnsi="Times New Roman"/>
        <w:color w:val="2A6099"/>
        <w:sz w:val="22"/>
        <w:szCs w:val="22"/>
      </w:rPr>
    </w:lvl>
    <w:lvl w:ilvl="5">
      <w:start w:val="1"/>
      <w:numFmt w:val="decimal"/>
      <w:lvlText w:val="%6."/>
      <w:lvlJc w:val="left"/>
      <w:pPr>
        <w:tabs>
          <w:tab w:val="num" w:pos="3371"/>
        </w:tabs>
        <w:ind w:left="3371" w:hanging="360"/>
      </w:pPr>
      <w:rPr>
        <w:rFonts w:ascii="Times New Roman" w:hAnsi="Times New Roman"/>
        <w:color w:val="2A6099"/>
        <w:sz w:val="22"/>
        <w:szCs w:val="22"/>
      </w:rPr>
    </w:lvl>
    <w:lvl w:ilvl="6">
      <w:start w:val="1"/>
      <w:numFmt w:val="decimal"/>
      <w:lvlText w:val="%7."/>
      <w:lvlJc w:val="left"/>
      <w:pPr>
        <w:tabs>
          <w:tab w:val="num" w:pos="3731"/>
        </w:tabs>
        <w:ind w:left="3731" w:hanging="360"/>
      </w:pPr>
      <w:rPr>
        <w:rFonts w:ascii="Times New Roman" w:hAnsi="Times New Roman"/>
        <w:color w:val="2A6099"/>
        <w:sz w:val="22"/>
        <w:szCs w:val="22"/>
      </w:rPr>
    </w:lvl>
    <w:lvl w:ilvl="7">
      <w:start w:val="1"/>
      <w:numFmt w:val="decimal"/>
      <w:lvlText w:val="%8."/>
      <w:lvlJc w:val="left"/>
      <w:pPr>
        <w:tabs>
          <w:tab w:val="num" w:pos="4091"/>
        </w:tabs>
        <w:ind w:left="4091" w:hanging="360"/>
      </w:pPr>
      <w:rPr>
        <w:rFonts w:ascii="Times New Roman" w:hAnsi="Times New Roman"/>
        <w:color w:val="2A6099"/>
        <w:sz w:val="22"/>
        <w:szCs w:val="22"/>
      </w:rPr>
    </w:lvl>
    <w:lvl w:ilvl="8">
      <w:start w:val="1"/>
      <w:numFmt w:val="decimal"/>
      <w:lvlText w:val="%9."/>
      <w:lvlJc w:val="left"/>
      <w:pPr>
        <w:tabs>
          <w:tab w:val="num" w:pos="4451"/>
        </w:tabs>
        <w:ind w:left="4451" w:hanging="360"/>
      </w:pPr>
      <w:rPr>
        <w:rFonts w:ascii="Times New Roman" w:hAnsi="Times New Roman"/>
        <w:color w:val="2A6099"/>
        <w:sz w:val="22"/>
        <w:szCs w:val="22"/>
      </w:rPr>
    </w:lvl>
  </w:abstractNum>
  <w:abstractNum w:abstractNumId="5" w15:restartNumberingAfterBreak="0">
    <w:nsid w:val="0B7C8E7E"/>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6F90D66"/>
    <w:multiLevelType w:val="hybridMultilevel"/>
    <w:tmpl w:val="E54068F4"/>
    <w:lvl w:ilvl="0" w:tplc="E1FC2C0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B21BA1"/>
    <w:multiLevelType w:val="multilevel"/>
    <w:tmpl w:val="33F48F9A"/>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8" w15:restartNumberingAfterBreak="0">
    <w:nsid w:val="282C8589"/>
    <w:multiLevelType w:val="multilevel"/>
    <w:tmpl w:val="FFFFFFFF"/>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8E89E71"/>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2" w15:restartNumberingAfterBreak="0">
    <w:nsid w:val="38CE68C7"/>
    <w:multiLevelType w:val="hybridMultilevel"/>
    <w:tmpl w:val="B62C298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C9D23A7"/>
    <w:multiLevelType w:val="multilevel"/>
    <w:tmpl w:val="D174EA68"/>
    <w:lvl w:ilvl="0">
      <w:start w:val="182"/>
      <w:numFmt w:val="bullet"/>
      <w:lvlText w:val="-"/>
      <w:lvlJc w:val="left"/>
      <w:pPr>
        <w:tabs>
          <w:tab w:val="num" w:pos="0"/>
        </w:tabs>
        <w:ind w:left="1800" w:hanging="360"/>
      </w:pPr>
      <w:rPr>
        <w:rFonts w:ascii="Times New Roman" w:hAnsi="Times New Roman" w:cs="Times New Roman"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14" w15:restartNumberingAfterBreak="0">
    <w:nsid w:val="41F352BA"/>
    <w:multiLevelType w:val="hybridMultilevel"/>
    <w:tmpl w:val="84C266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35764E3"/>
    <w:multiLevelType w:val="multilevel"/>
    <w:tmpl w:val="FFFFFFFF"/>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B6F2AA1"/>
    <w:multiLevelType w:val="hybridMultilevel"/>
    <w:tmpl w:val="42984D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7F261C"/>
    <w:multiLevelType w:val="multilevel"/>
    <w:tmpl w:val="9928FC86"/>
    <w:lvl w:ilvl="0">
      <w:start w:val="1"/>
      <w:numFmt w:val="decimal"/>
      <w:lvlText w:val="%1."/>
      <w:lvlJc w:val="left"/>
      <w:pPr>
        <w:ind w:left="360" w:hanging="360"/>
      </w:pPr>
      <w:rPr>
        <w:rFonts w:hint="default"/>
      </w:rPr>
    </w:lvl>
    <w:lvl w:ilvl="1">
      <w:start w:val="1"/>
      <w:numFmt w:val="lowerLetter"/>
      <w:lvlText w:val="%2)"/>
      <w:lvlJc w:val="left"/>
      <w:pPr>
        <w:ind w:left="171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03F9B7D"/>
    <w:multiLevelType w:val="hybridMultilevel"/>
    <w:tmpl w:val="FFFFFFFF"/>
    <w:lvl w:ilvl="0" w:tplc="74185A08">
      <w:start w:val="1"/>
      <w:numFmt w:val="bullet"/>
      <w:lvlText w:val=""/>
      <w:lvlJc w:val="left"/>
      <w:pPr>
        <w:ind w:left="456" w:hanging="360"/>
      </w:pPr>
      <w:rPr>
        <w:rFonts w:ascii="Symbol" w:hAnsi="Symbol" w:hint="default"/>
      </w:rPr>
    </w:lvl>
    <w:lvl w:ilvl="1" w:tplc="7F64BD6A">
      <w:start w:val="1"/>
      <w:numFmt w:val="bullet"/>
      <w:lvlText w:val="o"/>
      <w:lvlJc w:val="left"/>
      <w:pPr>
        <w:ind w:left="1176" w:hanging="360"/>
      </w:pPr>
      <w:rPr>
        <w:rFonts w:ascii="Courier New" w:hAnsi="Courier New" w:hint="default"/>
      </w:rPr>
    </w:lvl>
    <w:lvl w:ilvl="2" w:tplc="1E6C6A32">
      <w:start w:val="1"/>
      <w:numFmt w:val="bullet"/>
      <w:lvlText w:val=""/>
      <w:lvlJc w:val="left"/>
      <w:pPr>
        <w:ind w:left="1896" w:hanging="360"/>
      </w:pPr>
      <w:rPr>
        <w:rFonts w:ascii="Wingdings" w:hAnsi="Wingdings" w:hint="default"/>
      </w:rPr>
    </w:lvl>
    <w:lvl w:ilvl="3" w:tplc="8A36A2F4">
      <w:start w:val="1"/>
      <w:numFmt w:val="bullet"/>
      <w:lvlText w:val=""/>
      <w:lvlJc w:val="left"/>
      <w:pPr>
        <w:ind w:left="2616" w:hanging="360"/>
      </w:pPr>
      <w:rPr>
        <w:rFonts w:ascii="Symbol" w:hAnsi="Symbol" w:hint="default"/>
      </w:rPr>
    </w:lvl>
    <w:lvl w:ilvl="4" w:tplc="0B6C8B84">
      <w:start w:val="1"/>
      <w:numFmt w:val="bullet"/>
      <w:lvlText w:val="o"/>
      <w:lvlJc w:val="left"/>
      <w:pPr>
        <w:ind w:left="3336" w:hanging="360"/>
      </w:pPr>
      <w:rPr>
        <w:rFonts w:ascii="Courier New" w:hAnsi="Courier New" w:hint="default"/>
      </w:rPr>
    </w:lvl>
    <w:lvl w:ilvl="5" w:tplc="B7C48740">
      <w:start w:val="1"/>
      <w:numFmt w:val="bullet"/>
      <w:lvlText w:val=""/>
      <w:lvlJc w:val="left"/>
      <w:pPr>
        <w:ind w:left="4056" w:hanging="360"/>
      </w:pPr>
      <w:rPr>
        <w:rFonts w:ascii="Wingdings" w:hAnsi="Wingdings" w:hint="default"/>
      </w:rPr>
    </w:lvl>
    <w:lvl w:ilvl="6" w:tplc="3E8E4980">
      <w:start w:val="1"/>
      <w:numFmt w:val="bullet"/>
      <w:lvlText w:val=""/>
      <w:lvlJc w:val="left"/>
      <w:pPr>
        <w:ind w:left="4776" w:hanging="360"/>
      </w:pPr>
      <w:rPr>
        <w:rFonts w:ascii="Symbol" w:hAnsi="Symbol" w:hint="default"/>
      </w:rPr>
    </w:lvl>
    <w:lvl w:ilvl="7" w:tplc="15747354">
      <w:start w:val="1"/>
      <w:numFmt w:val="bullet"/>
      <w:lvlText w:val="o"/>
      <w:lvlJc w:val="left"/>
      <w:pPr>
        <w:ind w:left="5496" w:hanging="360"/>
      </w:pPr>
      <w:rPr>
        <w:rFonts w:ascii="Courier New" w:hAnsi="Courier New" w:hint="default"/>
      </w:rPr>
    </w:lvl>
    <w:lvl w:ilvl="8" w:tplc="E3BC4598">
      <w:start w:val="1"/>
      <w:numFmt w:val="bullet"/>
      <w:lvlText w:val=""/>
      <w:lvlJc w:val="left"/>
      <w:pPr>
        <w:ind w:left="6216" w:hanging="360"/>
      </w:pPr>
      <w:rPr>
        <w:rFonts w:ascii="Wingdings" w:hAnsi="Wingdings" w:hint="default"/>
      </w:r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1FA30D5"/>
    <w:multiLevelType w:val="hybridMultilevel"/>
    <w:tmpl w:val="8B3E73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3C56B38"/>
    <w:multiLevelType w:val="multilevel"/>
    <w:tmpl w:val="2154E6C0"/>
    <w:lvl w:ilvl="0">
      <w:start w:val="1"/>
      <w:numFmt w:val="decimal"/>
      <w:lvlText w:val="%1."/>
      <w:lvlJc w:val="left"/>
      <w:pPr>
        <w:tabs>
          <w:tab w:val="num" w:pos="0"/>
        </w:tabs>
        <w:ind w:left="360" w:hanging="360"/>
      </w:pPr>
      <w:rPr>
        <w:rFonts w:ascii="Times New Roman" w:hAnsi="Times New Roman"/>
        <w:color w:val="000000"/>
        <w:sz w:val="22"/>
        <w:szCs w:val="22"/>
      </w:rPr>
    </w:lvl>
    <w:lvl w:ilvl="1">
      <w:start w:val="1"/>
      <w:numFmt w:val="lowerLetter"/>
      <w:lvlText w:val="%2)"/>
      <w:lvlJc w:val="left"/>
      <w:pPr>
        <w:tabs>
          <w:tab w:val="num" w:pos="0"/>
        </w:tabs>
        <w:ind w:left="171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3" w15:restartNumberingAfterBreak="0">
    <w:nsid w:val="54A6DAFF"/>
    <w:multiLevelType w:val="multilevel"/>
    <w:tmpl w:val="FFFFFFFF"/>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A190D3A"/>
    <w:multiLevelType w:val="multilevel"/>
    <w:tmpl w:val="FFFFFFFF"/>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0AF5230"/>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64AE8311"/>
    <w:multiLevelType w:val="hybridMultilevel"/>
    <w:tmpl w:val="F10AB8A4"/>
    <w:lvl w:ilvl="0" w:tplc="EC0878EC">
      <w:start w:val="1"/>
      <w:numFmt w:val="decimal"/>
      <w:lvlText w:val="%1."/>
      <w:lvlJc w:val="left"/>
      <w:pPr>
        <w:ind w:left="720" w:hanging="360"/>
      </w:pPr>
    </w:lvl>
    <w:lvl w:ilvl="1" w:tplc="995CD66A">
      <w:start w:val="1"/>
      <w:numFmt w:val="lowerLetter"/>
      <w:lvlText w:val="%2."/>
      <w:lvlJc w:val="left"/>
      <w:pPr>
        <w:ind w:left="1440" w:hanging="360"/>
      </w:pPr>
    </w:lvl>
    <w:lvl w:ilvl="2" w:tplc="1BD4D490">
      <w:start w:val="1"/>
      <w:numFmt w:val="lowerRoman"/>
      <w:lvlText w:val="%3."/>
      <w:lvlJc w:val="right"/>
      <w:pPr>
        <w:ind w:left="2160" w:hanging="180"/>
      </w:pPr>
    </w:lvl>
    <w:lvl w:ilvl="3" w:tplc="32E2607E">
      <w:start w:val="1"/>
      <w:numFmt w:val="decimal"/>
      <w:lvlText w:val="%4."/>
      <w:lvlJc w:val="left"/>
      <w:pPr>
        <w:ind w:left="2880" w:hanging="360"/>
      </w:pPr>
    </w:lvl>
    <w:lvl w:ilvl="4" w:tplc="3E329186">
      <w:start w:val="1"/>
      <w:numFmt w:val="lowerLetter"/>
      <w:lvlText w:val="%5."/>
      <w:lvlJc w:val="left"/>
      <w:pPr>
        <w:ind w:left="3600" w:hanging="360"/>
      </w:pPr>
    </w:lvl>
    <w:lvl w:ilvl="5" w:tplc="4B7C2418">
      <w:start w:val="1"/>
      <w:numFmt w:val="lowerRoman"/>
      <w:lvlText w:val="%6."/>
      <w:lvlJc w:val="right"/>
      <w:pPr>
        <w:ind w:left="4320" w:hanging="180"/>
      </w:pPr>
    </w:lvl>
    <w:lvl w:ilvl="6" w:tplc="101C6382">
      <w:start w:val="1"/>
      <w:numFmt w:val="decimal"/>
      <w:lvlText w:val="%7."/>
      <w:lvlJc w:val="left"/>
      <w:pPr>
        <w:ind w:left="5040" w:hanging="360"/>
      </w:pPr>
    </w:lvl>
    <w:lvl w:ilvl="7" w:tplc="DBC0019A">
      <w:start w:val="1"/>
      <w:numFmt w:val="lowerLetter"/>
      <w:lvlText w:val="%8."/>
      <w:lvlJc w:val="left"/>
      <w:pPr>
        <w:ind w:left="5760" w:hanging="360"/>
      </w:pPr>
    </w:lvl>
    <w:lvl w:ilvl="8" w:tplc="E5965A9A">
      <w:start w:val="1"/>
      <w:numFmt w:val="lowerRoman"/>
      <w:lvlText w:val="%9."/>
      <w:lvlJc w:val="right"/>
      <w:pPr>
        <w:ind w:left="6480" w:hanging="180"/>
      </w:pPr>
    </w:lvl>
  </w:abstractNum>
  <w:abstractNum w:abstractNumId="28" w15:restartNumberingAfterBreak="0">
    <w:nsid w:val="6691F1FF"/>
    <w:multiLevelType w:val="hybridMultilevel"/>
    <w:tmpl w:val="FFFFFFFF"/>
    <w:lvl w:ilvl="0" w:tplc="32765B46">
      <w:start w:val="1"/>
      <w:numFmt w:val="bullet"/>
      <w:lvlText w:val=""/>
      <w:lvlJc w:val="left"/>
      <w:pPr>
        <w:ind w:left="720" w:hanging="360"/>
      </w:pPr>
      <w:rPr>
        <w:rFonts w:ascii="Symbol" w:hAnsi="Symbol" w:hint="default"/>
      </w:rPr>
    </w:lvl>
    <w:lvl w:ilvl="1" w:tplc="F9FE16F8">
      <w:start w:val="1"/>
      <w:numFmt w:val="bullet"/>
      <w:lvlText w:val="o"/>
      <w:lvlJc w:val="left"/>
      <w:pPr>
        <w:ind w:left="1440" w:hanging="360"/>
      </w:pPr>
      <w:rPr>
        <w:rFonts w:ascii="Courier New" w:hAnsi="Courier New" w:hint="default"/>
      </w:rPr>
    </w:lvl>
    <w:lvl w:ilvl="2" w:tplc="819CA37E">
      <w:start w:val="1"/>
      <w:numFmt w:val="bullet"/>
      <w:lvlText w:val=""/>
      <w:lvlJc w:val="left"/>
      <w:pPr>
        <w:ind w:left="2160" w:hanging="360"/>
      </w:pPr>
      <w:rPr>
        <w:rFonts w:ascii="Wingdings" w:hAnsi="Wingdings" w:hint="default"/>
      </w:rPr>
    </w:lvl>
    <w:lvl w:ilvl="3" w:tplc="A3743EEC">
      <w:start w:val="1"/>
      <w:numFmt w:val="bullet"/>
      <w:lvlText w:val=""/>
      <w:lvlJc w:val="left"/>
      <w:pPr>
        <w:ind w:left="2880" w:hanging="360"/>
      </w:pPr>
      <w:rPr>
        <w:rFonts w:ascii="Symbol" w:hAnsi="Symbol" w:hint="default"/>
      </w:rPr>
    </w:lvl>
    <w:lvl w:ilvl="4" w:tplc="5178F5A0">
      <w:start w:val="1"/>
      <w:numFmt w:val="bullet"/>
      <w:lvlText w:val="o"/>
      <w:lvlJc w:val="left"/>
      <w:pPr>
        <w:ind w:left="3600" w:hanging="360"/>
      </w:pPr>
      <w:rPr>
        <w:rFonts w:ascii="Courier New" w:hAnsi="Courier New" w:hint="default"/>
      </w:rPr>
    </w:lvl>
    <w:lvl w:ilvl="5" w:tplc="BEBCADCC">
      <w:start w:val="1"/>
      <w:numFmt w:val="bullet"/>
      <w:lvlText w:val=""/>
      <w:lvlJc w:val="left"/>
      <w:pPr>
        <w:ind w:left="4320" w:hanging="360"/>
      </w:pPr>
      <w:rPr>
        <w:rFonts w:ascii="Wingdings" w:hAnsi="Wingdings" w:hint="default"/>
      </w:rPr>
    </w:lvl>
    <w:lvl w:ilvl="6" w:tplc="E25203E4">
      <w:start w:val="1"/>
      <w:numFmt w:val="bullet"/>
      <w:lvlText w:val=""/>
      <w:lvlJc w:val="left"/>
      <w:pPr>
        <w:ind w:left="5040" w:hanging="360"/>
      </w:pPr>
      <w:rPr>
        <w:rFonts w:ascii="Symbol" w:hAnsi="Symbol" w:hint="default"/>
      </w:rPr>
    </w:lvl>
    <w:lvl w:ilvl="7" w:tplc="AA6ECE04">
      <w:start w:val="1"/>
      <w:numFmt w:val="bullet"/>
      <w:lvlText w:val="o"/>
      <w:lvlJc w:val="left"/>
      <w:pPr>
        <w:ind w:left="5760" w:hanging="360"/>
      </w:pPr>
      <w:rPr>
        <w:rFonts w:ascii="Courier New" w:hAnsi="Courier New" w:hint="default"/>
      </w:rPr>
    </w:lvl>
    <w:lvl w:ilvl="8" w:tplc="05E0C2BA">
      <w:start w:val="1"/>
      <w:numFmt w:val="bullet"/>
      <w:lvlText w:val=""/>
      <w:lvlJc w:val="left"/>
      <w:pPr>
        <w:ind w:left="6480" w:hanging="360"/>
      </w:pPr>
      <w:rPr>
        <w:rFonts w:ascii="Wingdings" w:hAnsi="Wingdings" w:hint="default"/>
      </w:rPr>
    </w:lvl>
  </w:abstractNum>
  <w:abstractNum w:abstractNumId="29" w15:restartNumberingAfterBreak="0">
    <w:nsid w:val="708601E9"/>
    <w:multiLevelType w:val="hybridMultilevel"/>
    <w:tmpl w:val="CA966DA4"/>
    <w:lvl w:ilvl="0" w:tplc="70747916">
      <w:numFmt w:val="bullet"/>
      <w:lvlText w:val="-"/>
      <w:lvlJc w:val="left"/>
      <w:pPr>
        <w:ind w:left="720" w:hanging="360"/>
      </w:pPr>
      <w:rPr>
        <w:rFonts w:ascii="Times New Roman" w:eastAsia="SimSu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41107EB"/>
    <w:multiLevelType w:val="hybridMultilevel"/>
    <w:tmpl w:val="EE5CE3C8"/>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55D452B"/>
    <w:multiLevelType w:val="hybridMultilevel"/>
    <w:tmpl w:val="84C266CE"/>
    <w:lvl w:ilvl="0" w:tplc="80E437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58C52D5"/>
    <w:multiLevelType w:val="multilevel"/>
    <w:tmpl w:val="EA8A4154"/>
    <w:lvl w:ilvl="0">
      <w:start w:val="11"/>
      <w:numFmt w:val="bullet"/>
      <w:lvlText w:val="-"/>
      <w:lvlJc w:val="left"/>
      <w:pPr>
        <w:tabs>
          <w:tab w:val="num" w:pos="0"/>
        </w:tabs>
        <w:ind w:left="1211" w:hanging="360"/>
      </w:pPr>
      <w:rPr>
        <w:rFonts w:ascii="Times New Roman" w:eastAsiaTheme="majorEastAsia" w:hAnsi="Times New Roman" w:cs="Times New Roman" w:hint="default"/>
      </w:rPr>
    </w:lvl>
    <w:lvl w:ilvl="1">
      <w:start w:val="1"/>
      <w:numFmt w:val="bullet"/>
      <w:lvlText w:val="o"/>
      <w:lvlJc w:val="left"/>
      <w:pPr>
        <w:tabs>
          <w:tab w:val="num" w:pos="0"/>
        </w:tabs>
        <w:ind w:left="1931" w:hanging="360"/>
      </w:pPr>
      <w:rPr>
        <w:rFonts w:ascii="Courier New" w:hAnsi="Courier New" w:cs="Courier New" w:hint="default"/>
      </w:rPr>
    </w:lvl>
    <w:lvl w:ilvl="2">
      <w:start w:val="1"/>
      <w:numFmt w:val="bullet"/>
      <w:lvlText w:val=""/>
      <w:lvlJc w:val="left"/>
      <w:pPr>
        <w:tabs>
          <w:tab w:val="num" w:pos="0"/>
        </w:tabs>
        <w:ind w:left="2651" w:hanging="360"/>
      </w:pPr>
      <w:rPr>
        <w:rFonts w:ascii="Wingdings" w:hAnsi="Wingdings" w:cs="Wingdings" w:hint="default"/>
      </w:rPr>
    </w:lvl>
    <w:lvl w:ilvl="3">
      <w:start w:val="1"/>
      <w:numFmt w:val="bullet"/>
      <w:lvlText w:val=""/>
      <w:lvlJc w:val="left"/>
      <w:pPr>
        <w:tabs>
          <w:tab w:val="num" w:pos="0"/>
        </w:tabs>
        <w:ind w:left="3371" w:hanging="360"/>
      </w:pPr>
      <w:rPr>
        <w:rFonts w:ascii="Symbol" w:hAnsi="Symbol" w:cs="Symbol" w:hint="default"/>
      </w:rPr>
    </w:lvl>
    <w:lvl w:ilvl="4">
      <w:start w:val="1"/>
      <w:numFmt w:val="bullet"/>
      <w:lvlText w:val="o"/>
      <w:lvlJc w:val="left"/>
      <w:pPr>
        <w:tabs>
          <w:tab w:val="num" w:pos="0"/>
        </w:tabs>
        <w:ind w:left="4091" w:hanging="360"/>
      </w:pPr>
      <w:rPr>
        <w:rFonts w:ascii="Courier New" w:hAnsi="Courier New" w:cs="Courier New" w:hint="default"/>
      </w:rPr>
    </w:lvl>
    <w:lvl w:ilvl="5">
      <w:start w:val="1"/>
      <w:numFmt w:val="bullet"/>
      <w:lvlText w:val=""/>
      <w:lvlJc w:val="left"/>
      <w:pPr>
        <w:tabs>
          <w:tab w:val="num" w:pos="0"/>
        </w:tabs>
        <w:ind w:left="4811" w:hanging="360"/>
      </w:pPr>
      <w:rPr>
        <w:rFonts w:ascii="Wingdings" w:hAnsi="Wingdings" w:cs="Wingdings" w:hint="default"/>
      </w:rPr>
    </w:lvl>
    <w:lvl w:ilvl="6">
      <w:start w:val="1"/>
      <w:numFmt w:val="bullet"/>
      <w:lvlText w:val=""/>
      <w:lvlJc w:val="left"/>
      <w:pPr>
        <w:tabs>
          <w:tab w:val="num" w:pos="0"/>
        </w:tabs>
        <w:ind w:left="5531" w:hanging="360"/>
      </w:pPr>
      <w:rPr>
        <w:rFonts w:ascii="Symbol" w:hAnsi="Symbol" w:cs="Symbol" w:hint="default"/>
      </w:rPr>
    </w:lvl>
    <w:lvl w:ilvl="7">
      <w:start w:val="1"/>
      <w:numFmt w:val="bullet"/>
      <w:lvlText w:val="o"/>
      <w:lvlJc w:val="left"/>
      <w:pPr>
        <w:tabs>
          <w:tab w:val="num" w:pos="0"/>
        </w:tabs>
        <w:ind w:left="6251" w:hanging="360"/>
      </w:pPr>
      <w:rPr>
        <w:rFonts w:ascii="Courier New" w:hAnsi="Courier New" w:cs="Courier New" w:hint="default"/>
      </w:rPr>
    </w:lvl>
    <w:lvl w:ilvl="8">
      <w:start w:val="1"/>
      <w:numFmt w:val="bullet"/>
      <w:lvlText w:val=""/>
      <w:lvlJc w:val="left"/>
      <w:pPr>
        <w:tabs>
          <w:tab w:val="num" w:pos="0"/>
        </w:tabs>
        <w:ind w:left="6971" w:hanging="360"/>
      </w:pPr>
      <w:rPr>
        <w:rFonts w:ascii="Wingdings" w:hAnsi="Wingdings" w:cs="Wingdings" w:hint="default"/>
      </w:rPr>
    </w:lvl>
  </w:abstractNum>
  <w:abstractNum w:abstractNumId="33" w15:restartNumberingAfterBreak="0">
    <w:nsid w:val="78732CF3"/>
    <w:multiLevelType w:val="hybridMultilevel"/>
    <w:tmpl w:val="E54068F4"/>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CB297B1"/>
    <w:multiLevelType w:val="multilevel"/>
    <w:tmpl w:val="FFFFFFFF"/>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97423998">
    <w:abstractNumId w:val="27"/>
  </w:num>
  <w:num w:numId="2" w16cid:durableId="653725168">
    <w:abstractNumId w:val="15"/>
  </w:num>
  <w:num w:numId="3" w16cid:durableId="1589074239">
    <w:abstractNumId w:val="5"/>
  </w:num>
  <w:num w:numId="4" w16cid:durableId="1461337875">
    <w:abstractNumId w:val="26"/>
  </w:num>
  <w:num w:numId="5" w16cid:durableId="1045063515">
    <w:abstractNumId w:val="9"/>
  </w:num>
  <w:num w:numId="6" w16cid:durableId="1400712479">
    <w:abstractNumId w:val="24"/>
  </w:num>
  <w:num w:numId="7" w16cid:durableId="1250892093">
    <w:abstractNumId w:val="8"/>
  </w:num>
  <w:num w:numId="8" w16cid:durableId="21324418">
    <w:abstractNumId w:val="34"/>
  </w:num>
  <w:num w:numId="9" w16cid:durableId="105194298">
    <w:abstractNumId w:val="23"/>
  </w:num>
  <w:num w:numId="10" w16cid:durableId="1118794934">
    <w:abstractNumId w:val="3"/>
  </w:num>
  <w:num w:numId="11" w16cid:durableId="201555747">
    <w:abstractNumId w:val="28"/>
  </w:num>
  <w:num w:numId="12" w16cid:durableId="740715997">
    <w:abstractNumId w:val="19"/>
  </w:num>
  <w:num w:numId="13" w16cid:durableId="70851627">
    <w:abstractNumId w:val="1"/>
  </w:num>
  <w:num w:numId="14" w16cid:durableId="1785080254">
    <w:abstractNumId w:val="1"/>
  </w:num>
  <w:num w:numId="15" w16cid:durableId="1938441686">
    <w:abstractNumId w:val="1"/>
  </w:num>
  <w:num w:numId="16" w16cid:durableId="515585640">
    <w:abstractNumId w:val="1"/>
  </w:num>
  <w:num w:numId="17" w16cid:durableId="1624926034">
    <w:abstractNumId w:val="10"/>
  </w:num>
  <w:num w:numId="18" w16cid:durableId="1914242071">
    <w:abstractNumId w:val="18"/>
  </w:num>
  <w:num w:numId="19" w16cid:durableId="1702895567">
    <w:abstractNumId w:val="20"/>
  </w:num>
  <w:num w:numId="20" w16cid:durableId="401686600">
    <w:abstractNumId w:val="35"/>
  </w:num>
  <w:num w:numId="21" w16cid:durableId="1779527499">
    <w:abstractNumId w:val="11"/>
  </w:num>
  <w:num w:numId="22" w16cid:durableId="935939583">
    <w:abstractNumId w:val="25"/>
  </w:num>
  <w:num w:numId="23" w16cid:durableId="1520045996">
    <w:abstractNumId w:val="2"/>
  </w:num>
  <w:num w:numId="24" w16cid:durableId="104244227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966451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0606420">
    <w:abstractNumId w:val="22"/>
  </w:num>
  <w:num w:numId="27" w16cid:durableId="1728526618">
    <w:abstractNumId w:val="4"/>
  </w:num>
  <w:num w:numId="28" w16cid:durableId="1516529882">
    <w:abstractNumId w:val="32"/>
  </w:num>
  <w:num w:numId="29" w16cid:durableId="846411080">
    <w:abstractNumId w:val="0"/>
  </w:num>
  <w:num w:numId="30" w16cid:durableId="1856269338">
    <w:abstractNumId w:val="17"/>
  </w:num>
  <w:num w:numId="31" w16cid:durableId="18862180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03557555">
    <w:abstractNumId w:val="7"/>
  </w:num>
  <w:num w:numId="33" w16cid:durableId="562105043">
    <w:abstractNumId w:val="13"/>
  </w:num>
  <w:num w:numId="34" w16cid:durableId="1956209715">
    <w:abstractNumId w:val="29"/>
  </w:num>
  <w:num w:numId="35" w16cid:durableId="672226058">
    <w:abstractNumId w:val="16"/>
  </w:num>
  <w:num w:numId="36" w16cid:durableId="1179272316">
    <w:abstractNumId w:val="6"/>
  </w:num>
  <w:num w:numId="37" w16cid:durableId="1693065087">
    <w:abstractNumId w:val="31"/>
  </w:num>
  <w:num w:numId="38" w16cid:durableId="608046976">
    <w:abstractNumId w:val="21"/>
  </w:num>
  <w:num w:numId="39" w16cid:durableId="2125076313">
    <w:abstractNumId w:val="30"/>
  </w:num>
  <w:num w:numId="40" w16cid:durableId="1546478448">
    <w:abstractNumId w:val="12"/>
  </w:num>
  <w:num w:numId="41" w16cid:durableId="714621223">
    <w:abstractNumId w:val="33"/>
  </w:num>
  <w:num w:numId="42" w16cid:durableId="1588340858">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3CB2"/>
    <w:rsid w:val="00000843"/>
    <w:rsid w:val="00000FED"/>
    <w:rsid w:val="000037BD"/>
    <w:rsid w:val="0000434E"/>
    <w:rsid w:val="00004AA9"/>
    <w:rsid w:val="0000634D"/>
    <w:rsid w:val="000069FF"/>
    <w:rsid w:val="00010BAE"/>
    <w:rsid w:val="0001419A"/>
    <w:rsid w:val="000211A9"/>
    <w:rsid w:val="00021238"/>
    <w:rsid w:val="00022071"/>
    <w:rsid w:val="00022B7B"/>
    <w:rsid w:val="0002308F"/>
    <w:rsid w:val="000274DE"/>
    <w:rsid w:val="00030286"/>
    <w:rsid w:val="00031096"/>
    <w:rsid w:val="00031260"/>
    <w:rsid w:val="000325B8"/>
    <w:rsid w:val="00034D51"/>
    <w:rsid w:val="0003681A"/>
    <w:rsid w:val="000372B7"/>
    <w:rsid w:val="000414F2"/>
    <w:rsid w:val="00041E8D"/>
    <w:rsid w:val="00041EFE"/>
    <w:rsid w:val="00050F6E"/>
    <w:rsid w:val="00052060"/>
    <w:rsid w:val="00053361"/>
    <w:rsid w:val="000536CA"/>
    <w:rsid w:val="00053982"/>
    <w:rsid w:val="00053A6D"/>
    <w:rsid w:val="00061EC2"/>
    <w:rsid w:val="00065D77"/>
    <w:rsid w:val="00066CE8"/>
    <w:rsid w:val="00072035"/>
    <w:rsid w:val="00073004"/>
    <w:rsid w:val="000732A4"/>
    <w:rsid w:val="00076339"/>
    <w:rsid w:val="00080ED0"/>
    <w:rsid w:val="0008180D"/>
    <w:rsid w:val="00082867"/>
    <w:rsid w:val="00085B8F"/>
    <w:rsid w:val="00086329"/>
    <w:rsid w:val="00087BED"/>
    <w:rsid w:val="00090481"/>
    <w:rsid w:val="00094FCF"/>
    <w:rsid w:val="00095701"/>
    <w:rsid w:val="000958D1"/>
    <w:rsid w:val="00096EA7"/>
    <w:rsid w:val="000A09CB"/>
    <w:rsid w:val="000A0E51"/>
    <w:rsid w:val="000A1B3F"/>
    <w:rsid w:val="000A3826"/>
    <w:rsid w:val="000A6C26"/>
    <w:rsid w:val="000B021B"/>
    <w:rsid w:val="000B366C"/>
    <w:rsid w:val="000B36C8"/>
    <w:rsid w:val="000B418C"/>
    <w:rsid w:val="000B70A0"/>
    <w:rsid w:val="000C14D9"/>
    <w:rsid w:val="000C467B"/>
    <w:rsid w:val="000C64BA"/>
    <w:rsid w:val="000C78BD"/>
    <w:rsid w:val="000D26F3"/>
    <w:rsid w:val="000D2952"/>
    <w:rsid w:val="000D3955"/>
    <w:rsid w:val="000D4F4F"/>
    <w:rsid w:val="000D52A4"/>
    <w:rsid w:val="000D7A45"/>
    <w:rsid w:val="000E07BC"/>
    <w:rsid w:val="000E0C9B"/>
    <w:rsid w:val="000E1A0D"/>
    <w:rsid w:val="000E2E21"/>
    <w:rsid w:val="000F0242"/>
    <w:rsid w:val="000F1CD4"/>
    <w:rsid w:val="000F1E33"/>
    <w:rsid w:val="000F3FD0"/>
    <w:rsid w:val="000F4103"/>
    <w:rsid w:val="000F608C"/>
    <w:rsid w:val="000F70A7"/>
    <w:rsid w:val="00101374"/>
    <w:rsid w:val="001038E2"/>
    <w:rsid w:val="001041D8"/>
    <w:rsid w:val="00106DE7"/>
    <w:rsid w:val="00107BB5"/>
    <w:rsid w:val="00111A89"/>
    <w:rsid w:val="001125D9"/>
    <w:rsid w:val="00112F1E"/>
    <w:rsid w:val="0011304C"/>
    <w:rsid w:val="00113CCA"/>
    <w:rsid w:val="001140A0"/>
    <w:rsid w:val="00114D4D"/>
    <w:rsid w:val="00114D9C"/>
    <w:rsid w:val="001167F9"/>
    <w:rsid w:val="00116F3E"/>
    <w:rsid w:val="00120DD8"/>
    <w:rsid w:val="00122ACF"/>
    <w:rsid w:val="00122F25"/>
    <w:rsid w:val="001258E6"/>
    <w:rsid w:val="001315DA"/>
    <w:rsid w:val="001318CB"/>
    <w:rsid w:val="00131C24"/>
    <w:rsid w:val="001326AD"/>
    <w:rsid w:val="001352C3"/>
    <w:rsid w:val="00135980"/>
    <w:rsid w:val="00136CD4"/>
    <w:rsid w:val="001370C9"/>
    <w:rsid w:val="001375C7"/>
    <w:rsid w:val="0013786F"/>
    <w:rsid w:val="001429DD"/>
    <w:rsid w:val="00142FB9"/>
    <w:rsid w:val="00143D7A"/>
    <w:rsid w:val="001457B2"/>
    <w:rsid w:val="001518D3"/>
    <w:rsid w:val="00154189"/>
    <w:rsid w:val="00154237"/>
    <w:rsid w:val="00154301"/>
    <w:rsid w:val="00157377"/>
    <w:rsid w:val="001577D9"/>
    <w:rsid w:val="00157E67"/>
    <w:rsid w:val="00160989"/>
    <w:rsid w:val="00160B37"/>
    <w:rsid w:val="00161F2D"/>
    <w:rsid w:val="00163171"/>
    <w:rsid w:val="00164719"/>
    <w:rsid w:val="00164F88"/>
    <w:rsid w:val="0016546C"/>
    <w:rsid w:val="00166FC4"/>
    <w:rsid w:val="001677AC"/>
    <w:rsid w:val="001723CD"/>
    <w:rsid w:val="00173BD9"/>
    <w:rsid w:val="00174DF1"/>
    <w:rsid w:val="001772C2"/>
    <w:rsid w:val="00177A39"/>
    <w:rsid w:val="001804EA"/>
    <w:rsid w:val="00180AAC"/>
    <w:rsid w:val="001827A4"/>
    <w:rsid w:val="001835BA"/>
    <w:rsid w:val="00190A61"/>
    <w:rsid w:val="0019332D"/>
    <w:rsid w:val="0019588C"/>
    <w:rsid w:val="001963F1"/>
    <w:rsid w:val="00197179"/>
    <w:rsid w:val="001A0D86"/>
    <w:rsid w:val="001A2215"/>
    <w:rsid w:val="001A2ECE"/>
    <w:rsid w:val="001A30EC"/>
    <w:rsid w:val="001A3342"/>
    <w:rsid w:val="001A3E3D"/>
    <w:rsid w:val="001A7049"/>
    <w:rsid w:val="001A7C7F"/>
    <w:rsid w:val="001B0192"/>
    <w:rsid w:val="001B1E40"/>
    <w:rsid w:val="001B3263"/>
    <w:rsid w:val="001B3344"/>
    <w:rsid w:val="001B36F7"/>
    <w:rsid w:val="001B68DC"/>
    <w:rsid w:val="001C1720"/>
    <w:rsid w:val="001C289A"/>
    <w:rsid w:val="001C40F4"/>
    <w:rsid w:val="001C4FA6"/>
    <w:rsid w:val="001C6A54"/>
    <w:rsid w:val="001C764E"/>
    <w:rsid w:val="001D0B91"/>
    <w:rsid w:val="001D1445"/>
    <w:rsid w:val="001D21FA"/>
    <w:rsid w:val="001D5B23"/>
    <w:rsid w:val="001E1052"/>
    <w:rsid w:val="001E1F3F"/>
    <w:rsid w:val="001E21B1"/>
    <w:rsid w:val="001E24D3"/>
    <w:rsid w:val="001E2F93"/>
    <w:rsid w:val="001E306A"/>
    <w:rsid w:val="001E4554"/>
    <w:rsid w:val="001E61E5"/>
    <w:rsid w:val="001F2159"/>
    <w:rsid w:val="001F352D"/>
    <w:rsid w:val="001F40DC"/>
    <w:rsid w:val="001F415A"/>
    <w:rsid w:val="001F4A0B"/>
    <w:rsid w:val="001F53FD"/>
    <w:rsid w:val="00202585"/>
    <w:rsid w:val="00202D31"/>
    <w:rsid w:val="0020617E"/>
    <w:rsid w:val="00206436"/>
    <w:rsid w:val="00207926"/>
    <w:rsid w:val="00210B8B"/>
    <w:rsid w:val="0021379B"/>
    <w:rsid w:val="00214863"/>
    <w:rsid w:val="002156B4"/>
    <w:rsid w:val="00217455"/>
    <w:rsid w:val="00220BCA"/>
    <w:rsid w:val="00221DD2"/>
    <w:rsid w:val="002223C2"/>
    <w:rsid w:val="00224FCD"/>
    <w:rsid w:val="00226805"/>
    <w:rsid w:val="002354CB"/>
    <w:rsid w:val="0024621D"/>
    <w:rsid w:val="002508E6"/>
    <w:rsid w:val="00251081"/>
    <w:rsid w:val="00253222"/>
    <w:rsid w:val="002547A2"/>
    <w:rsid w:val="00255677"/>
    <w:rsid w:val="002567E2"/>
    <w:rsid w:val="00257193"/>
    <w:rsid w:val="00257DB4"/>
    <w:rsid w:val="0025D499"/>
    <w:rsid w:val="002605EB"/>
    <w:rsid w:val="00261C13"/>
    <w:rsid w:val="00262847"/>
    <w:rsid w:val="00263D4F"/>
    <w:rsid w:val="00266197"/>
    <w:rsid w:val="00266FFD"/>
    <w:rsid w:val="00271BD6"/>
    <w:rsid w:val="00272081"/>
    <w:rsid w:val="00272625"/>
    <w:rsid w:val="0027377E"/>
    <w:rsid w:val="00274D57"/>
    <w:rsid w:val="00276204"/>
    <w:rsid w:val="00280037"/>
    <w:rsid w:val="00280392"/>
    <w:rsid w:val="00281BB2"/>
    <w:rsid w:val="002828AA"/>
    <w:rsid w:val="002829A4"/>
    <w:rsid w:val="0028396A"/>
    <w:rsid w:val="00291EDD"/>
    <w:rsid w:val="002969A8"/>
    <w:rsid w:val="002A03C3"/>
    <w:rsid w:val="002A19A6"/>
    <w:rsid w:val="002A1F95"/>
    <w:rsid w:val="002A47DA"/>
    <w:rsid w:val="002A6D06"/>
    <w:rsid w:val="002B083A"/>
    <w:rsid w:val="002B17B3"/>
    <w:rsid w:val="002B2149"/>
    <w:rsid w:val="002B254E"/>
    <w:rsid w:val="002B31DB"/>
    <w:rsid w:val="002B4A31"/>
    <w:rsid w:val="002B4CE8"/>
    <w:rsid w:val="002B6955"/>
    <w:rsid w:val="002B72E9"/>
    <w:rsid w:val="002B7A37"/>
    <w:rsid w:val="002C2123"/>
    <w:rsid w:val="002C2C32"/>
    <w:rsid w:val="002C7998"/>
    <w:rsid w:val="002D1EA2"/>
    <w:rsid w:val="002D28AA"/>
    <w:rsid w:val="002D6FD4"/>
    <w:rsid w:val="002E087D"/>
    <w:rsid w:val="002E22BB"/>
    <w:rsid w:val="002E40A8"/>
    <w:rsid w:val="002E4AC6"/>
    <w:rsid w:val="002E5148"/>
    <w:rsid w:val="002E63F0"/>
    <w:rsid w:val="002E687E"/>
    <w:rsid w:val="002E7A0C"/>
    <w:rsid w:val="002F1075"/>
    <w:rsid w:val="002F1621"/>
    <w:rsid w:val="002F1D8A"/>
    <w:rsid w:val="002F1E53"/>
    <w:rsid w:val="002F2CAA"/>
    <w:rsid w:val="002F3160"/>
    <w:rsid w:val="002F4B6C"/>
    <w:rsid w:val="002F4E22"/>
    <w:rsid w:val="0030052C"/>
    <w:rsid w:val="003078ED"/>
    <w:rsid w:val="003114D2"/>
    <w:rsid w:val="0031474D"/>
    <w:rsid w:val="003148DA"/>
    <w:rsid w:val="00314F24"/>
    <w:rsid w:val="00315D5E"/>
    <w:rsid w:val="00316F72"/>
    <w:rsid w:val="00323EE4"/>
    <w:rsid w:val="0033014C"/>
    <w:rsid w:val="003306E1"/>
    <w:rsid w:val="0033086A"/>
    <w:rsid w:val="0033193A"/>
    <w:rsid w:val="003320E4"/>
    <w:rsid w:val="003336EE"/>
    <w:rsid w:val="0033418E"/>
    <w:rsid w:val="0033525D"/>
    <w:rsid w:val="00340B76"/>
    <w:rsid w:val="003411B6"/>
    <w:rsid w:val="003414F3"/>
    <w:rsid w:val="00341B65"/>
    <w:rsid w:val="0034201C"/>
    <w:rsid w:val="00343AA1"/>
    <w:rsid w:val="00343E85"/>
    <w:rsid w:val="00343F1F"/>
    <w:rsid w:val="003443E6"/>
    <w:rsid w:val="00347D61"/>
    <w:rsid w:val="003507D6"/>
    <w:rsid w:val="00352322"/>
    <w:rsid w:val="0035613E"/>
    <w:rsid w:val="00363A4F"/>
    <w:rsid w:val="00363EE9"/>
    <w:rsid w:val="003642FD"/>
    <w:rsid w:val="00372490"/>
    <w:rsid w:val="0037289C"/>
    <w:rsid w:val="00372E46"/>
    <w:rsid w:val="00373286"/>
    <w:rsid w:val="00374C29"/>
    <w:rsid w:val="00375C1D"/>
    <w:rsid w:val="00376128"/>
    <w:rsid w:val="0037662D"/>
    <w:rsid w:val="0037742E"/>
    <w:rsid w:val="003779B8"/>
    <w:rsid w:val="00377D56"/>
    <w:rsid w:val="003803CC"/>
    <w:rsid w:val="00380C57"/>
    <w:rsid w:val="00382426"/>
    <w:rsid w:val="0038245A"/>
    <w:rsid w:val="003825A2"/>
    <w:rsid w:val="003828CC"/>
    <w:rsid w:val="003840E6"/>
    <w:rsid w:val="0038482D"/>
    <w:rsid w:val="00385C67"/>
    <w:rsid w:val="00385CFC"/>
    <w:rsid w:val="003908BB"/>
    <w:rsid w:val="00390D24"/>
    <w:rsid w:val="003918DA"/>
    <w:rsid w:val="0039337A"/>
    <w:rsid w:val="003933E3"/>
    <w:rsid w:val="00395602"/>
    <w:rsid w:val="0039764E"/>
    <w:rsid w:val="003A2AB3"/>
    <w:rsid w:val="003A2FAB"/>
    <w:rsid w:val="003A3189"/>
    <w:rsid w:val="003A3CA7"/>
    <w:rsid w:val="003A519A"/>
    <w:rsid w:val="003A548C"/>
    <w:rsid w:val="003A7465"/>
    <w:rsid w:val="003B07BF"/>
    <w:rsid w:val="003B33BD"/>
    <w:rsid w:val="003B569D"/>
    <w:rsid w:val="003B5865"/>
    <w:rsid w:val="003C00D2"/>
    <w:rsid w:val="003C1106"/>
    <w:rsid w:val="003C2ADC"/>
    <w:rsid w:val="003C3C0E"/>
    <w:rsid w:val="003C3D34"/>
    <w:rsid w:val="003C4D2F"/>
    <w:rsid w:val="003C6D7A"/>
    <w:rsid w:val="003D0E64"/>
    <w:rsid w:val="003D2BD9"/>
    <w:rsid w:val="003D356A"/>
    <w:rsid w:val="003D42A6"/>
    <w:rsid w:val="003D4F21"/>
    <w:rsid w:val="003D4FAC"/>
    <w:rsid w:val="003D57EB"/>
    <w:rsid w:val="003D745E"/>
    <w:rsid w:val="003E1885"/>
    <w:rsid w:val="003E7285"/>
    <w:rsid w:val="003E72B9"/>
    <w:rsid w:val="003E7906"/>
    <w:rsid w:val="003F000F"/>
    <w:rsid w:val="003F3C50"/>
    <w:rsid w:val="003F43ED"/>
    <w:rsid w:val="00400950"/>
    <w:rsid w:val="004014CA"/>
    <w:rsid w:val="00401653"/>
    <w:rsid w:val="004040FE"/>
    <w:rsid w:val="00406202"/>
    <w:rsid w:val="00406A6A"/>
    <w:rsid w:val="00406B22"/>
    <w:rsid w:val="00407147"/>
    <w:rsid w:val="004078FA"/>
    <w:rsid w:val="00412C4F"/>
    <w:rsid w:val="00415D62"/>
    <w:rsid w:val="0041615A"/>
    <w:rsid w:val="00417A8D"/>
    <w:rsid w:val="00424BD3"/>
    <w:rsid w:val="00431998"/>
    <w:rsid w:val="00431E08"/>
    <w:rsid w:val="00431FD5"/>
    <w:rsid w:val="0043207A"/>
    <w:rsid w:val="0043243E"/>
    <w:rsid w:val="004328A7"/>
    <w:rsid w:val="00432C8B"/>
    <w:rsid w:val="00434C74"/>
    <w:rsid w:val="00435139"/>
    <w:rsid w:val="00436A93"/>
    <w:rsid w:val="00436BA0"/>
    <w:rsid w:val="0044030B"/>
    <w:rsid w:val="00441418"/>
    <w:rsid w:val="00445A9D"/>
    <w:rsid w:val="00445F79"/>
    <w:rsid w:val="004471C1"/>
    <w:rsid w:val="00447A4B"/>
    <w:rsid w:val="004526C5"/>
    <w:rsid w:val="0045472B"/>
    <w:rsid w:val="0045639A"/>
    <w:rsid w:val="00456930"/>
    <w:rsid w:val="00456EB4"/>
    <w:rsid w:val="0045757E"/>
    <w:rsid w:val="00457827"/>
    <w:rsid w:val="00457C3E"/>
    <w:rsid w:val="00463069"/>
    <w:rsid w:val="00463C94"/>
    <w:rsid w:val="004659F2"/>
    <w:rsid w:val="0047095A"/>
    <w:rsid w:val="00470DCD"/>
    <w:rsid w:val="004718F3"/>
    <w:rsid w:val="004725D2"/>
    <w:rsid w:val="004733EF"/>
    <w:rsid w:val="0047464B"/>
    <w:rsid w:val="00475040"/>
    <w:rsid w:val="004833C3"/>
    <w:rsid w:val="00483C97"/>
    <w:rsid w:val="00484167"/>
    <w:rsid w:val="00485A57"/>
    <w:rsid w:val="00486788"/>
    <w:rsid w:val="004868C5"/>
    <w:rsid w:val="004874DC"/>
    <w:rsid w:val="004905F6"/>
    <w:rsid w:val="00490C06"/>
    <w:rsid w:val="00493482"/>
    <w:rsid w:val="00493D40"/>
    <w:rsid w:val="00493EE3"/>
    <w:rsid w:val="004967B6"/>
    <w:rsid w:val="00497167"/>
    <w:rsid w:val="00497F7D"/>
    <w:rsid w:val="004A0514"/>
    <w:rsid w:val="004A07F3"/>
    <w:rsid w:val="004A504B"/>
    <w:rsid w:val="004A6911"/>
    <w:rsid w:val="004A6EDF"/>
    <w:rsid w:val="004B3652"/>
    <w:rsid w:val="004B54E0"/>
    <w:rsid w:val="004B5872"/>
    <w:rsid w:val="004B5C39"/>
    <w:rsid w:val="004B6F00"/>
    <w:rsid w:val="004B7384"/>
    <w:rsid w:val="004C0E98"/>
    <w:rsid w:val="004C1D81"/>
    <w:rsid w:val="004C2507"/>
    <w:rsid w:val="004C4269"/>
    <w:rsid w:val="004C4934"/>
    <w:rsid w:val="004C4A32"/>
    <w:rsid w:val="004D21FE"/>
    <w:rsid w:val="004D2576"/>
    <w:rsid w:val="004D4402"/>
    <w:rsid w:val="004D6236"/>
    <w:rsid w:val="004D65E0"/>
    <w:rsid w:val="004D6B1B"/>
    <w:rsid w:val="004D7501"/>
    <w:rsid w:val="004D7F90"/>
    <w:rsid w:val="004E08EE"/>
    <w:rsid w:val="004E0D16"/>
    <w:rsid w:val="004E1689"/>
    <w:rsid w:val="004E329C"/>
    <w:rsid w:val="004E4A8F"/>
    <w:rsid w:val="004E4DBB"/>
    <w:rsid w:val="004E4E41"/>
    <w:rsid w:val="004E50EA"/>
    <w:rsid w:val="004E73DB"/>
    <w:rsid w:val="004E7F9C"/>
    <w:rsid w:val="004F1524"/>
    <w:rsid w:val="004F2060"/>
    <w:rsid w:val="004F264F"/>
    <w:rsid w:val="004F292F"/>
    <w:rsid w:val="004F341C"/>
    <w:rsid w:val="004F3493"/>
    <w:rsid w:val="004F5143"/>
    <w:rsid w:val="004F7D9E"/>
    <w:rsid w:val="00500205"/>
    <w:rsid w:val="00503680"/>
    <w:rsid w:val="0050594E"/>
    <w:rsid w:val="00510B12"/>
    <w:rsid w:val="00511567"/>
    <w:rsid w:val="00512B09"/>
    <w:rsid w:val="005142AD"/>
    <w:rsid w:val="005146A5"/>
    <w:rsid w:val="0051704C"/>
    <w:rsid w:val="005220ED"/>
    <w:rsid w:val="005225D6"/>
    <w:rsid w:val="005245D5"/>
    <w:rsid w:val="005324C9"/>
    <w:rsid w:val="00533796"/>
    <w:rsid w:val="00536F60"/>
    <w:rsid w:val="00537343"/>
    <w:rsid w:val="005410E3"/>
    <w:rsid w:val="00541EF1"/>
    <w:rsid w:val="00542785"/>
    <w:rsid w:val="005448AC"/>
    <w:rsid w:val="005452F7"/>
    <w:rsid w:val="00550D83"/>
    <w:rsid w:val="005516F3"/>
    <w:rsid w:val="00551720"/>
    <w:rsid w:val="00552053"/>
    <w:rsid w:val="00555D75"/>
    <w:rsid w:val="00556034"/>
    <w:rsid w:val="005568AA"/>
    <w:rsid w:val="00560DF0"/>
    <w:rsid w:val="00561197"/>
    <w:rsid w:val="0056209E"/>
    <w:rsid w:val="00562375"/>
    <w:rsid w:val="00565C18"/>
    <w:rsid w:val="00565F6B"/>
    <w:rsid w:val="0056759C"/>
    <w:rsid w:val="005707CB"/>
    <w:rsid w:val="00570ACC"/>
    <w:rsid w:val="00570D95"/>
    <w:rsid w:val="0057179C"/>
    <w:rsid w:val="00571885"/>
    <w:rsid w:val="00572DF1"/>
    <w:rsid w:val="00573D95"/>
    <w:rsid w:val="0057481F"/>
    <w:rsid w:val="00575BB6"/>
    <w:rsid w:val="005776D2"/>
    <w:rsid w:val="0058035E"/>
    <w:rsid w:val="00581625"/>
    <w:rsid w:val="00582514"/>
    <w:rsid w:val="00582C59"/>
    <w:rsid w:val="00584F9D"/>
    <w:rsid w:val="00591CA7"/>
    <w:rsid w:val="0059513E"/>
    <w:rsid w:val="00595167"/>
    <w:rsid w:val="00595604"/>
    <w:rsid w:val="0059775D"/>
    <w:rsid w:val="005A0626"/>
    <w:rsid w:val="005A132C"/>
    <w:rsid w:val="005A2704"/>
    <w:rsid w:val="005A6A5E"/>
    <w:rsid w:val="005A6AA4"/>
    <w:rsid w:val="005A6D9F"/>
    <w:rsid w:val="005A7D5B"/>
    <w:rsid w:val="005B3230"/>
    <w:rsid w:val="005B39A5"/>
    <w:rsid w:val="005B3C14"/>
    <w:rsid w:val="005B48FF"/>
    <w:rsid w:val="005B5312"/>
    <w:rsid w:val="005B53D1"/>
    <w:rsid w:val="005B61A7"/>
    <w:rsid w:val="005B61F2"/>
    <w:rsid w:val="005B653E"/>
    <w:rsid w:val="005C1E32"/>
    <w:rsid w:val="005C3ACB"/>
    <w:rsid w:val="005C41A7"/>
    <w:rsid w:val="005C47E6"/>
    <w:rsid w:val="005C5EB7"/>
    <w:rsid w:val="005C670D"/>
    <w:rsid w:val="005C6C7D"/>
    <w:rsid w:val="005D1F2D"/>
    <w:rsid w:val="005D363F"/>
    <w:rsid w:val="005D77E7"/>
    <w:rsid w:val="005E043B"/>
    <w:rsid w:val="005E086E"/>
    <w:rsid w:val="005E4E12"/>
    <w:rsid w:val="005E501B"/>
    <w:rsid w:val="005E7062"/>
    <w:rsid w:val="005F0E29"/>
    <w:rsid w:val="005F2F11"/>
    <w:rsid w:val="005F328E"/>
    <w:rsid w:val="005F4FA7"/>
    <w:rsid w:val="005F5329"/>
    <w:rsid w:val="005F5C4C"/>
    <w:rsid w:val="00603181"/>
    <w:rsid w:val="006034DB"/>
    <w:rsid w:val="00604C15"/>
    <w:rsid w:val="006057E1"/>
    <w:rsid w:val="006071EB"/>
    <w:rsid w:val="00614437"/>
    <w:rsid w:val="006158D5"/>
    <w:rsid w:val="00616A9B"/>
    <w:rsid w:val="00616F9C"/>
    <w:rsid w:val="0062033B"/>
    <w:rsid w:val="00620A4C"/>
    <w:rsid w:val="006241EF"/>
    <w:rsid w:val="00625D83"/>
    <w:rsid w:val="00626BD4"/>
    <w:rsid w:val="00626C6D"/>
    <w:rsid w:val="00626C74"/>
    <w:rsid w:val="00627524"/>
    <w:rsid w:val="006302C5"/>
    <w:rsid w:val="006306CF"/>
    <w:rsid w:val="00631DFD"/>
    <w:rsid w:val="00633318"/>
    <w:rsid w:val="00640487"/>
    <w:rsid w:val="006413E1"/>
    <w:rsid w:val="006449A3"/>
    <w:rsid w:val="00644DAF"/>
    <w:rsid w:val="00645E78"/>
    <w:rsid w:val="00646A40"/>
    <w:rsid w:val="00646D77"/>
    <w:rsid w:val="006512E6"/>
    <w:rsid w:val="00651697"/>
    <w:rsid w:val="00651984"/>
    <w:rsid w:val="00652630"/>
    <w:rsid w:val="006538C5"/>
    <w:rsid w:val="00657D2A"/>
    <w:rsid w:val="00660F9C"/>
    <w:rsid w:val="006623E7"/>
    <w:rsid w:val="00662B80"/>
    <w:rsid w:val="0066316C"/>
    <w:rsid w:val="006632C5"/>
    <w:rsid w:val="0066451D"/>
    <w:rsid w:val="006653CA"/>
    <w:rsid w:val="006654D6"/>
    <w:rsid w:val="006663F3"/>
    <w:rsid w:val="00666E3D"/>
    <w:rsid w:val="0066768F"/>
    <w:rsid w:val="006705FF"/>
    <w:rsid w:val="00670F6C"/>
    <w:rsid w:val="00671CBC"/>
    <w:rsid w:val="006729E7"/>
    <w:rsid w:val="006735FD"/>
    <w:rsid w:val="00676049"/>
    <w:rsid w:val="00676E58"/>
    <w:rsid w:val="0067716A"/>
    <w:rsid w:val="00682D5E"/>
    <w:rsid w:val="00683054"/>
    <w:rsid w:val="0068333F"/>
    <w:rsid w:val="006852C7"/>
    <w:rsid w:val="006852CE"/>
    <w:rsid w:val="00685396"/>
    <w:rsid w:val="00686253"/>
    <w:rsid w:val="00687704"/>
    <w:rsid w:val="00691257"/>
    <w:rsid w:val="00692D14"/>
    <w:rsid w:val="00693108"/>
    <w:rsid w:val="00694FC4"/>
    <w:rsid w:val="006979E8"/>
    <w:rsid w:val="006A1CE0"/>
    <w:rsid w:val="006A3264"/>
    <w:rsid w:val="006A3364"/>
    <w:rsid w:val="006A5C3B"/>
    <w:rsid w:val="006A5F82"/>
    <w:rsid w:val="006A73AF"/>
    <w:rsid w:val="006A7A3B"/>
    <w:rsid w:val="006B018E"/>
    <w:rsid w:val="006B172D"/>
    <w:rsid w:val="006B1BAB"/>
    <w:rsid w:val="006B1D2E"/>
    <w:rsid w:val="006B5A68"/>
    <w:rsid w:val="006B65C7"/>
    <w:rsid w:val="006C1518"/>
    <w:rsid w:val="006C1727"/>
    <w:rsid w:val="006C32FD"/>
    <w:rsid w:val="006C39CE"/>
    <w:rsid w:val="006D0596"/>
    <w:rsid w:val="006D064C"/>
    <w:rsid w:val="006D0DCC"/>
    <w:rsid w:val="006D0FCC"/>
    <w:rsid w:val="006D21F5"/>
    <w:rsid w:val="006D3089"/>
    <w:rsid w:val="006D609A"/>
    <w:rsid w:val="006D6DDD"/>
    <w:rsid w:val="006E126D"/>
    <w:rsid w:val="006E1FC3"/>
    <w:rsid w:val="006E40A3"/>
    <w:rsid w:val="006E4411"/>
    <w:rsid w:val="006E4970"/>
    <w:rsid w:val="006E7ED0"/>
    <w:rsid w:val="006F2851"/>
    <w:rsid w:val="006F4357"/>
    <w:rsid w:val="006F5E71"/>
    <w:rsid w:val="006F622A"/>
    <w:rsid w:val="006F67BB"/>
    <w:rsid w:val="006F76D2"/>
    <w:rsid w:val="0070038F"/>
    <w:rsid w:val="00700674"/>
    <w:rsid w:val="007006DA"/>
    <w:rsid w:val="00701AB1"/>
    <w:rsid w:val="00704CE9"/>
    <w:rsid w:val="0070616B"/>
    <w:rsid w:val="00706295"/>
    <w:rsid w:val="00706FDA"/>
    <w:rsid w:val="007112A2"/>
    <w:rsid w:val="00711B8B"/>
    <w:rsid w:val="00711F9A"/>
    <w:rsid w:val="0071328D"/>
    <w:rsid w:val="00713810"/>
    <w:rsid w:val="00715968"/>
    <w:rsid w:val="0071AFCD"/>
    <w:rsid w:val="00725DFB"/>
    <w:rsid w:val="0072624C"/>
    <w:rsid w:val="0072634D"/>
    <w:rsid w:val="007303A5"/>
    <w:rsid w:val="00730AA0"/>
    <w:rsid w:val="00730B3E"/>
    <w:rsid w:val="007328AB"/>
    <w:rsid w:val="0073420B"/>
    <w:rsid w:val="00735342"/>
    <w:rsid w:val="0073576E"/>
    <w:rsid w:val="00736367"/>
    <w:rsid w:val="0074760E"/>
    <w:rsid w:val="00750D14"/>
    <w:rsid w:val="0075156A"/>
    <w:rsid w:val="007545BE"/>
    <w:rsid w:val="007548C4"/>
    <w:rsid w:val="00754ABA"/>
    <w:rsid w:val="00757752"/>
    <w:rsid w:val="00762525"/>
    <w:rsid w:val="0076352A"/>
    <w:rsid w:val="0076475F"/>
    <w:rsid w:val="00766823"/>
    <w:rsid w:val="0076731B"/>
    <w:rsid w:val="00774400"/>
    <w:rsid w:val="00775E8C"/>
    <w:rsid w:val="00782161"/>
    <w:rsid w:val="00782B0D"/>
    <w:rsid w:val="00783AC5"/>
    <w:rsid w:val="007846DF"/>
    <w:rsid w:val="00784A34"/>
    <w:rsid w:val="00784DAC"/>
    <w:rsid w:val="00786880"/>
    <w:rsid w:val="00786B53"/>
    <w:rsid w:val="00790383"/>
    <w:rsid w:val="00791717"/>
    <w:rsid w:val="0079210B"/>
    <w:rsid w:val="007956B6"/>
    <w:rsid w:val="00796BB4"/>
    <w:rsid w:val="0079781A"/>
    <w:rsid w:val="007A1546"/>
    <w:rsid w:val="007A20CE"/>
    <w:rsid w:val="007A228C"/>
    <w:rsid w:val="007A368E"/>
    <w:rsid w:val="007A427A"/>
    <w:rsid w:val="007A4AF0"/>
    <w:rsid w:val="007A5868"/>
    <w:rsid w:val="007A5BA6"/>
    <w:rsid w:val="007B02C5"/>
    <w:rsid w:val="007B04CE"/>
    <w:rsid w:val="007B1A4F"/>
    <w:rsid w:val="007B2497"/>
    <w:rsid w:val="007B6871"/>
    <w:rsid w:val="007B7527"/>
    <w:rsid w:val="007B791E"/>
    <w:rsid w:val="007B7A2F"/>
    <w:rsid w:val="007B7A8F"/>
    <w:rsid w:val="007C10E7"/>
    <w:rsid w:val="007C2B69"/>
    <w:rsid w:val="007C32EE"/>
    <w:rsid w:val="007C3D33"/>
    <w:rsid w:val="007C5575"/>
    <w:rsid w:val="007C66B0"/>
    <w:rsid w:val="007D0CA1"/>
    <w:rsid w:val="007D294A"/>
    <w:rsid w:val="007D47D2"/>
    <w:rsid w:val="007D6EC0"/>
    <w:rsid w:val="007D7161"/>
    <w:rsid w:val="007D7E1D"/>
    <w:rsid w:val="007E05CF"/>
    <w:rsid w:val="007E32DC"/>
    <w:rsid w:val="007E503C"/>
    <w:rsid w:val="007F00BB"/>
    <w:rsid w:val="007F10B9"/>
    <w:rsid w:val="007F1578"/>
    <w:rsid w:val="007F3F6C"/>
    <w:rsid w:val="007F553A"/>
    <w:rsid w:val="007F5DE8"/>
    <w:rsid w:val="007F7919"/>
    <w:rsid w:val="00800F7B"/>
    <w:rsid w:val="00802C4C"/>
    <w:rsid w:val="0080345C"/>
    <w:rsid w:val="008069AB"/>
    <w:rsid w:val="008100B6"/>
    <w:rsid w:val="008105A1"/>
    <w:rsid w:val="00812AB1"/>
    <w:rsid w:val="008136CB"/>
    <w:rsid w:val="00814647"/>
    <w:rsid w:val="008146C2"/>
    <w:rsid w:val="00815D84"/>
    <w:rsid w:val="00816686"/>
    <w:rsid w:val="0082387A"/>
    <w:rsid w:val="00824C6E"/>
    <w:rsid w:val="00824D53"/>
    <w:rsid w:val="0082522F"/>
    <w:rsid w:val="00831979"/>
    <w:rsid w:val="00834CD2"/>
    <w:rsid w:val="008353ED"/>
    <w:rsid w:val="00835EBB"/>
    <w:rsid w:val="00836206"/>
    <w:rsid w:val="00840063"/>
    <w:rsid w:val="00841526"/>
    <w:rsid w:val="008421A8"/>
    <w:rsid w:val="0084641A"/>
    <w:rsid w:val="0084670B"/>
    <w:rsid w:val="00851352"/>
    <w:rsid w:val="008522A6"/>
    <w:rsid w:val="008548DA"/>
    <w:rsid w:val="00856CB4"/>
    <w:rsid w:val="00857077"/>
    <w:rsid w:val="00857900"/>
    <w:rsid w:val="0086032A"/>
    <w:rsid w:val="00863230"/>
    <w:rsid w:val="008658B2"/>
    <w:rsid w:val="00865BD0"/>
    <w:rsid w:val="008664DD"/>
    <w:rsid w:val="008717D8"/>
    <w:rsid w:val="0087215C"/>
    <w:rsid w:val="0087299B"/>
    <w:rsid w:val="00875958"/>
    <w:rsid w:val="00875D25"/>
    <w:rsid w:val="008769D5"/>
    <w:rsid w:val="008801F4"/>
    <w:rsid w:val="008802C0"/>
    <w:rsid w:val="00880E35"/>
    <w:rsid w:val="0088233A"/>
    <w:rsid w:val="008875FE"/>
    <w:rsid w:val="00887657"/>
    <w:rsid w:val="00887F8E"/>
    <w:rsid w:val="0089259C"/>
    <w:rsid w:val="008926FF"/>
    <w:rsid w:val="00894034"/>
    <w:rsid w:val="00896234"/>
    <w:rsid w:val="00896FE4"/>
    <w:rsid w:val="0089721F"/>
    <w:rsid w:val="0089736A"/>
    <w:rsid w:val="00897C5E"/>
    <w:rsid w:val="00897E43"/>
    <w:rsid w:val="008A1333"/>
    <w:rsid w:val="008A2F60"/>
    <w:rsid w:val="008A3A7F"/>
    <w:rsid w:val="008A4ABC"/>
    <w:rsid w:val="008A66C3"/>
    <w:rsid w:val="008B1344"/>
    <w:rsid w:val="008B39C6"/>
    <w:rsid w:val="008C0499"/>
    <w:rsid w:val="008C222B"/>
    <w:rsid w:val="008C2E55"/>
    <w:rsid w:val="008C3D34"/>
    <w:rsid w:val="008C5738"/>
    <w:rsid w:val="008C6B56"/>
    <w:rsid w:val="008C7861"/>
    <w:rsid w:val="008C7EAD"/>
    <w:rsid w:val="008D0CFE"/>
    <w:rsid w:val="008D5350"/>
    <w:rsid w:val="008D6152"/>
    <w:rsid w:val="008E4D59"/>
    <w:rsid w:val="008E7BA9"/>
    <w:rsid w:val="008F0F81"/>
    <w:rsid w:val="008F27BF"/>
    <w:rsid w:val="008F2E64"/>
    <w:rsid w:val="008F2F87"/>
    <w:rsid w:val="008F7122"/>
    <w:rsid w:val="008F7CF0"/>
    <w:rsid w:val="00900A0E"/>
    <w:rsid w:val="00900BD8"/>
    <w:rsid w:val="0090388A"/>
    <w:rsid w:val="00903C57"/>
    <w:rsid w:val="0090496C"/>
    <w:rsid w:val="009050F9"/>
    <w:rsid w:val="0090640F"/>
    <w:rsid w:val="0091032A"/>
    <w:rsid w:val="00910EBE"/>
    <w:rsid w:val="00911C7C"/>
    <w:rsid w:val="009142EC"/>
    <w:rsid w:val="009145E4"/>
    <w:rsid w:val="009152FD"/>
    <w:rsid w:val="00915498"/>
    <w:rsid w:val="009154C3"/>
    <w:rsid w:val="0091798D"/>
    <w:rsid w:val="00920A2F"/>
    <w:rsid w:val="00921BEF"/>
    <w:rsid w:val="00921BF6"/>
    <w:rsid w:val="00923540"/>
    <w:rsid w:val="00926767"/>
    <w:rsid w:val="00931FA8"/>
    <w:rsid w:val="009323A9"/>
    <w:rsid w:val="009361D5"/>
    <w:rsid w:val="009417F2"/>
    <w:rsid w:val="00941BAB"/>
    <w:rsid w:val="009428A4"/>
    <w:rsid w:val="009456C4"/>
    <w:rsid w:val="00946166"/>
    <w:rsid w:val="009477C9"/>
    <w:rsid w:val="00950890"/>
    <w:rsid w:val="0095166C"/>
    <w:rsid w:val="00957918"/>
    <w:rsid w:val="009632BD"/>
    <w:rsid w:val="009659F4"/>
    <w:rsid w:val="00966123"/>
    <w:rsid w:val="009664EE"/>
    <w:rsid w:val="009708FE"/>
    <w:rsid w:val="00970D60"/>
    <w:rsid w:val="00972691"/>
    <w:rsid w:val="0097295C"/>
    <w:rsid w:val="00973021"/>
    <w:rsid w:val="00974FBB"/>
    <w:rsid w:val="00975CE7"/>
    <w:rsid w:val="009774CB"/>
    <w:rsid w:val="00985AED"/>
    <w:rsid w:val="0098728D"/>
    <w:rsid w:val="009874D0"/>
    <w:rsid w:val="00991020"/>
    <w:rsid w:val="0099390E"/>
    <w:rsid w:val="00993F50"/>
    <w:rsid w:val="00994823"/>
    <w:rsid w:val="009960E5"/>
    <w:rsid w:val="009964ED"/>
    <w:rsid w:val="0099AAD7"/>
    <w:rsid w:val="009A0398"/>
    <w:rsid w:val="009A0910"/>
    <w:rsid w:val="009A1C47"/>
    <w:rsid w:val="009A3147"/>
    <w:rsid w:val="009A605B"/>
    <w:rsid w:val="009A72AA"/>
    <w:rsid w:val="009A7ADC"/>
    <w:rsid w:val="009B0D30"/>
    <w:rsid w:val="009B1694"/>
    <w:rsid w:val="009B2260"/>
    <w:rsid w:val="009B2CDB"/>
    <w:rsid w:val="009B36A6"/>
    <w:rsid w:val="009B6B25"/>
    <w:rsid w:val="009C19B7"/>
    <w:rsid w:val="009C3B62"/>
    <w:rsid w:val="009C3C5C"/>
    <w:rsid w:val="009C5925"/>
    <w:rsid w:val="009C5ABB"/>
    <w:rsid w:val="009D01DD"/>
    <w:rsid w:val="009D0335"/>
    <w:rsid w:val="009D1420"/>
    <w:rsid w:val="009D2ADE"/>
    <w:rsid w:val="009D4528"/>
    <w:rsid w:val="009D7667"/>
    <w:rsid w:val="009D7C51"/>
    <w:rsid w:val="009E196C"/>
    <w:rsid w:val="009E20E3"/>
    <w:rsid w:val="009E36AA"/>
    <w:rsid w:val="009E40F8"/>
    <w:rsid w:val="009E6A0A"/>
    <w:rsid w:val="009E6EE0"/>
    <w:rsid w:val="009F2781"/>
    <w:rsid w:val="009F2DF7"/>
    <w:rsid w:val="009F36BF"/>
    <w:rsid w:val="009F7075"/>
    <w:rsid w:val="00A0086B"/>
    <w:rsid w:val="00A023A4"/>
    <w:rsid w:val="00A027A9"/>
    <w:rsid w:val="00A045BB"/>
    <w:rsid w:val="00A06CDB"/>
    <w:rsid w:val="00A1043D"/>
    <w:rsid w:val="00A107C0"/>
    <w:rsid w:val="00A111B6"/>
    <w:rsid w:val="00A11258"/>
    <w:rsid w:val="00A15FEA"/>
    <w:rsid w:val="00A17913"/>
    <w:rsid w:val="00A186AE"/>
    <w:rsid w:val="00A2134A"/>
    <w:rsid w:val="00A22CCA"/>
    <w:rsid w:val="00A2314B"/>
    <w:rsid w:val="00A23341"/>
    <w:rsid w:val="00A234C0"/>
    <w:rsid w:val="00A2588D"/>
    <w:rsid w:val="00A26D27"/>
    <w:rsid w:val="00A30C4E"/>
    <w:rsid w:val="00A376EE"/>
    <w:rsid w:val="00A41046"/>
    <w:rsid w:val="00A41563"/>
    <w:rsid w:val="00A41633"/>
    <w:rsid w:val="00A42A99"/>
    <w:rsid w:val="00A44332"/>
    <w:rsid w:val="00A47DB4"/>
    <w:rsid w:val="00A512DE"/>
    <w:rsid w:val="00A5151A"/>
    <w:rsid w:val="00A515D5"/>
    <w:rsid w:val="00A57384"/>
    <w:rsid w:val="00A576B6"/>
    <w:rsid w:val="00A57E0A"/>
    <w:rsid w:val="00A60B9D"/>
    <w:rsid w:val="00A615F4"/>
    <w:rsid w:val="00A616B2"/>
    <w:rsid w:val="00A63196"/>
    <w:rsid w:val="00A650E7"/>
    <w:rsid w:val="00A7365A"/>
    <w:rsid w:val="00A737B4"/>
    <w:rsid w:val="00A73D1D"/>
    <w:rsid w:val="00A77919"/>
    <w:rsid w:val="00A77DFF"/>
    <w:rsid w:val="00A823F6"/>
    <w:rsid w:val="00A8719E"/>
    <w:rsid w:val="00A907B8"/>
    <w:rsid w:val="00A9496D"/>
    <w:rsid w:val="00A95B9F"/>
    <w:rsid w:val="00AA0A89"/>
    <w:rsid w:val="00AA24B9"/>
    <w:rsid w:val="00AA2B53"/>
    <w:rsid w:val="00AA2DFD"/>
    <w:rsid w:val="00AA36D9"/>
    <w:rsid w:val="00AA5368"/>
    <w:rsid w:val="00AA6429"/>
    <w:rsid w:val="00AA7283"/>
    <w:rsid w:val="00AB0147"/>
    <w:rsid w:val="00AB16A8"/>
    <w:rsid w:val="00AB4076"/>
    <w:rsid w:val="00AB4616"/>
    <w:rsid w:val="00AB5105"/>
    <w:rsid w:val="00AB55C5"/>
    <w:rsid w:val="00AC01AA"/>
    <w:rsid w:val="00AC3577"/>
    <w:rsid w:val="00AC3903"/>
    <w:rsid w:val="00AC3EE9"/>
    <w:rsid w:val="00AC4F72"/>
    <w:rsid w:val="00AC5041"/>
    <w:rsid w:val="00AC5905"/>
    <w:rsid w:val="00AC7B32"/>
    <w:rsid w:val="00AD02CD"/>
    <w:rsid w:val="00AD0612"/>
    <w:rsid w:val="00AD4F53"/>
    <w:rsid w:val="00AD5D5A"/>
    <w:rsid w:val="00AE070D"/>
    <w:rsid w:val="00AE1137"/>
    <w:rsid w:val="00AE1B10"/>
    <w:rsid w:val="00AE482E"/>
    <w:rsid w:val="00AE6BCC"/>
    <w:rsid w:val="00AE7786"/>
    <w:rsid w:val="00AF0048"/>
    <w:rsid w:val="00AF1B39"/>
    <w:rsid w:val="00AF37CC"/>
    <w:rsid w:val="00AF4D88"/>
    <w:rsid w:val="00AF5303"/>
    <w:rsid w:val="00AF5E79"/>
    <w:rsid w:val="00AF609B"/>
    <w:rsid w:val="00AF741A"/>
    <w:rsid w:val="00B01ADB"/>
    <w:rsid w:val="00B02414"/>
    <w:rsid w:val="00B02BE4"/>
    <w:rsid w:val="00B04161"/>
    <w:rsid w:val="00B0418F"/>
    <w:rsid w:val="00B05151"/>
    <w:rsid w:val="00B056F9"/>
    <w:rsid w:val="00B07364"/>
    <w:rsid w:val="00B11E3D"/>
    <w:rsid w:val="00B14D2C"/>
    <w:rsid w:val="00B1606B"/>
    <w:rsid w:val="00B162D6"/>
    <w:rsid w:val="00B16BF9"/>
    <w:rsid w:val="00B17742"/>
    <w:rsid w:val="00B17E82"/>
    <w:rsid w:val="00B20D09"/>
    <w:rsid w:val="00B2331D"/>
    <w:rsid w:val="00B23937"/>
    <w:rsid w:val="00B30948"/>
    <w:rsid w:val="00B313B4"/>
    <w:rsid w:val="00B346CC"/>
    <w:rsid w:val="00B4575A"/>
    <w:rsid w:val="00B463FE"/>
    <w:rsid w:val="00B46C35"/>
    <w:rsid w:val="00B51D38"/>
    <w:rsid w:val="00B56467"/>
    <w:rsid w:val="00B575BA"/>
    <w:rsid w:val="00B63D88"/>
    <w:rsid w:val="00B657FA"/>
    <w:rsid w:val="00B66642"/>
    <w:rsid w:val="00B71608"/>
    <w:rsid w:val="00B75384"/>
    <w:rsid w:val="00B76429"/>
    <w:rsid w:val="00B80430"/>
    <w:rsid w:val="00B80E35"/>
    <w:rsid w:val="00B84FA1"/>
    <w:rsid w:val="00B86471"/>
    <w:rsid w:val="00B956D4"/>
    <w:rsid w:val="00B972B9"/>
    <w:rsid w:val="00B97446"/>
    <w:rsid w:val="00B97A51"/>
    <w:rsid w:val="00B97F30"/>
    <w:rsid w:val="00BA15FF"/>
    <w:rsid w:val="00BA4CD9"/>
    <w:rsid w:val="00BA5D55"/>
    <w:rsid w:val="00BA6590"/>
    <w:rsid w:val="00BA7432"/>
    <w:rsid w:val="00BB2764"/>
    <w:rsid w:val="00BB2DC1"/>
    <w:rsid w:val="00BB2E13"/>
    <w:rsid w:val="00BB5D09"/>
    <w:rsid w:val="00BB5E3F"/>
    <w:rsid w:val="00BC140B"/>
    <w:rsid w:val="00BC159C"/>
    <w:rsid w:val="00BC1AA0"/>
    <w:rsid w:val="00BC2224"/>
    <w:rsid w:val="00BC2495"/>
    <w:rsid w:val="00BC314A"/>
    <w:rsid w:val="00BC331C"/>
    <w:rsid w:val="00BC3A51"/>
    <w:rsid w:val="00BC5841"/>
    <w:rsid w:val="00BC7483"/>
    <w:rsid w:val="00BC7EB9"/>
    <w:rsid w:val="00BCA946"/>
    <w:rsid w:val="00BD0AB6"/>
    <w:rsid w:val="00BD2643"/>
    <w:rsid w:val="00BD41AA"/>
    <w:rsid w:val="00BD56B1"/>
    <w:rsid w:val="00BD5EC2"/>
    <w:rsid w:val="00BD6558"/>
    <w:rsid w:val="00BE1F25"/>
    <w:rsid w:val="00BE5FA0"/>
    <w:rsid w:val="00BE7116"/>
    <w:rsid w:val="00BF2337"/>
    <w:rsid w:val="00BF2AD7"/>
    <w:rsid w:val="00BF2F76"/>
    <w:rsid w:val="00BF3022"/>
    <w:rsid w:val="00BF3214"/>
    <w:rsid w:val="00BF39AE"/>
    <w:rsid w:val="00BF5573"/>
    <w:rsid w:val="00BF7A93"/>
    <w:rsid w:val="00C00D79"/>
    <w:rsid w:val="00C01D8E"/>
    <w:rsid w:val="00C01FAF"/>
    <w:rsid w:val="00C0319E"/>
    <w:rsid w:val="00C03835"/>
    <w:rsid w:val="00C13821"/>
    <w:rsid w:val="00C1582F"/>
    <w:rsid w:val="00C15867"/>
    <w:rsid w:val="00C17EA3"/>
    <w:rsid w:val="00C20357"/>
    <w:rsid w:val="00C20EA9"/>
    <w:rsid w:val="00C22349"/>
    <w:rsid w:val="00C22398"/>
    <w:rsid w:val="00C2296D"/>
    <w:rsid w:val="00C22FDA"/>
    <w:rsid w:val="00C23155"/>
    <w:rsid w:val="00C23BCB"/>
    <w:rsid w:val="00C23C07"/>
    <w:rsid w:val="00C31E7E"/>
    <w:rsid w:val="00C32196"/>
    <w:rsid w:val="00C327F0"/>
    <w:rsid w:val="00C347F3"/>
    <w:rsid w:val="00C40C41"/>
    <w:rsid w:val="00C4261F"/>
    <w:rsid w:val="00C45885"/>
    <w:rsid w:val="00C46101"/>
    <w:rsid w:val="00C50F22"/>
    <w:rsid w:val="00C52B31"/>
    <w:rsid w:val="00C54F8E"/>
    <w:rsid w:val="00C55067"/>
    <w:rsid w:val="00C57971"/>
    <w:rsid w:val="00C6035A"/>
    <w:rsid w:val="00C614D1"/>
    <w:rsid w:val="00C61CBA"/>
    <w:rsid w:val="00C635C8"/>
    <w:rsid w:val="00C64783"/>
    <w:rsid w:val="00C65388"/>
    <w:rsid w:val="00C65BD7"/>
    <w:rsid w:val="00C66621"/>
    <w:rsid w:val="00C67374"/>
    <w:rsid w:val="00C67AA4"/>
    <w:rsid w:val="00C67BF9"/>
    <w:rsid w:val="00C70CED"/>
    <w:rsid w:val="00C72170"/>
    <w:rsid w:val="00C7232E"/>
    <w:rsid w:val="00C72A93"/>
    <w:rsid w:val="00C735CC"/>
    <w:rsid w:val="00C76BA4"/>
    <w:rsid w:val="00C770B4"/>
    <w:rsid w:val="00C80B68"/>
    <w:rsid w:val="00C8266A"/>
    <w:rsid w:val="00C83A48"/>
    <w:rsid w:val="00C85865"/>
    <w:rsid w:val="00C85E85"/>
    <w:rsid w:val="00C87498"/>
    <w:rsid w:val="00C91BA6"/>
    <w:rsid w:val="00C926C8"/>
    <w:rsid w:val="00C94C18"/>
    <w:rsid w:val="00C96D54"/>
    <w:rsid w:val="00C976F6"/>
    <w:rsid w:val="00CA1D6D"/>
    <w:rsid w:val="00CA2D6B"/>
    <w:rsid w:val="00CA2EAE"/>
    <w:rsid w:val="00CA3CB2"/>
    <w:rsid w:val="00CA4AC1"/>
    <w:rsid w:val="00CA5459"/>
    <w:rsid w:val="00CA59FB"/>
    <w:rsid w:val="00CB0316"/>
    <w:rsid w:val="00CB0B11"/>
    <w:rsid w:val="00CB16B4"/>
    <w:rsid w:val="00CB1DBA"/>
    <w:rsid w:val="00CB41DF"/>
    <w:rsid w:val="00CB426A"/>
    <w:rsid w:val="00CB5354"/>
    <w:rsid w:val="00CB6E18"/>
    <w:rsid w:val="00CC0FAD"/>
    <w:rsid w:val="00CC16A3"/>
    <w:rsid w:val="00CC3C9E"/>
    <w:rsid w:val="00CC4041"/>
    <w:rsid w:val="00CC43E4"/>
    <w:rsid w:val="00CC6A14"/>
    <w:rsid w:val="00CC70A3"/>
    <w:rsid w:val="00CC793C"/>
    <w:rsid w:val="00CC825B"/>
    <w:rsid w:val="00CD0619"/>
    <w:rsid w:val="00CD1805"/>
    <w:rsid w:val="00CD219C"/>
    <w:rsid w:val="00CD4442"/>
    <w:rsid w:val="00CD53C3"/>
    <w:rsid w:val="00CD574E"/>
    <w:rsid w:val="00CD65FA"/>
    <w:rsid w:val="00CD6E76"/>
    <w:rsid w:val="00CE4C22"/>
    <w:rsid w:val="00CE75C7"/>
    <w:rsid w:val="00CE76E5"/>
    <w:rsid w:val="00CF295F"/>
    <w:rsid w:val="00CF41EC"/>
    <w:rsid w:val="00CF5D04"/>
    <w:rsid w:val="00CF6C74"/>
    <w:rsid w:val="00CF6F29"/>
    <w:rsid w:val="00CF7088"/>
    <w:rsid w:val="00D01014"/>
    <w:rsid w:val="00D013F3"/>
    <w:rsid w:val="00D016AB"/>
    <w:rsid w:val="00D04DE4"/>
    <w:rsid w:val="00D0540B"/>
    <w:rsid w:val="00D062C7"/>
    <w:rsid w:val="00D063F1"/>
    <w:rsid w:val="00D105E6"/>
    <w:rsid w:val="00D106E4"/>
    <w:rsid w:val="00D11735"/>
    <w:rsid w:val="00D13AF7"/>
    <w:rsid w:val="00D13DA6"/>
    <w:rsid w:val="00D147A9"/>
    <w:rsid w:val="00D14991"/>
    <w:rsid w:val="00D14F22"/>
    <w:rsid w:val="00D16DF6"/>
    <w:rsid w:val="00D200E1"/>
    <w:rsid w:val="00D21FF2"/>
    <w:rsid w:val="00D23CCD"/>
    <w:rsid w:val="00D3365D"/>
    <w:rsid w:val="00D33D3A"/>
    <w:rsid w:val="00D33DC0"/>
    <w:rsid w:val="00D41547"/>
    <w:rsid w:val="00D41FC6"/>
    <w:rsid w:val="00D4741C"/>
    <w:rsid w:val="00D503D9"/>
    <w:rsid w:val="00D50DCB"/>
    <w:rsid w:val="00D5172B"/>
    <w:rsid w:val="00D51E5A"/>
    <w:rsid w:val="00D5557F"/>
    <w:rsid w:val="00D5734A"/>
    <w:rsid w:val="00D57918"/>
    <w:rsid w:val="00D60D14"/>
    <w:rsid w:val="00D64168"/>
    <w:rsid w:val="00D67EBE"/>
    <w:rsid w:val="00D706E9"/>
    <w:rsid w:val="00D73DC6"/>
    <w:rsid w:val="00D74C1A"/>
    <w:rsid w:val="00D754C1"/>
    <w:rsid w:val="00D77393"/>
    <w:rsid w:val="00D77A35"/>
    <w:rsid w:val="00D81B3E"/>
    <w:rsid w:val="00D832F8"/>
    <w:rsid w:val="00D84692"/>
    <w:rsid w:val="00D8526D"/>
    <w:rsid w:val="00D9014A"/>
    <w:rsid w:val="00D9076D"/>
    <w:rsid w:val="00D90C70"/>
    <w:rsid w:val="00D90E49"/>
    <w:rsid w:val="00D91B17"/>
    <w:rsid w:val="00D91C12"/>
    <w:rsid w:val="00D9401D"/>
    <w:rsid w:val="00D941C3"/>
    <w:rsid w:val="00D94563"/>
    <w:rsid w:val="00D95304"/>
    <w:rsid w:val="00D9539D"/>
    <w:rsid w:val="00D96ADE"/>
    <w:rsid w:val="00DA0CE2"/>
    <w:rsid w:val="00DA2387"/>
    <w:rsid w:val="00DA266B"/>
    <w:rsid w:val="00DA2C2E"/>
    <w:rsid w:val="00DA623E"/>
    <w:rsid w:val="00DA7CEE"/>
    <w:rsid w:val="00DB1D71"/>
    <w:rsid w:val="00DB2059"/>
    <w:rsid w:val="00DB2CF8"/>
    <w:rsid w:val="00DB3141"/>
    <w:rsid w:val="00DB4F77"/>
    <w:rsid w:val="00DB5E21"/>
    <w:rsid w:val="00DB6C8F"/>
    <w:rsid w:val="00DC3222"/>
    <w:rsid w:val="00DC3BEE"/>
    <w:rsid w:val="00DC66E4"/>
    <w:rsid w:val="00DC6A10"/>
    <w:rsid w:val="00DC78F3"/>
    <w:rsid w:val="00DD02C3"/>
    <w:rsid w:val="00DD171F"/>
    <w:rsid w:val="00DD285C"/>
    <w:rsid w:val="00DD2937"/>
    <w:rsid w:val="00DD37FD"/>
    <w:rsid w:val="00DD5FD0"/>
    <w:rsid w:val="00DD75C6"/>
    <w:rsid w:val="00DE0748"/>
    <w:rsid w:val="00DE4B80"/>
    <w:rsid w:val="00DE657E"/>
    <w:rsid w:val="00DE7AA2"/>
    <w:rsid w:val="00DF18F4"/>
    <w:rsid w:val="00DF2E06"/>
    <w:rsid w:val="00DF4704"/>
    <w:rsid w:val="00DF54AE"/>
    <w:rsid w:val="00DF7736"/>
    <w:rsid w:val="00DF7F81"/>
    <w:rsid w:val="00E014EA"/>
    <w:rsid w:val="00E024AA"/>
    <w:rsid w:val="00E038B8"/>
    <w:rsid w:val="00E0399A"/>
    <w:rsid w:val="00E04630"/>
    <w:rsid w:val="00E068B2"/>
    <w:rsid w:val="00E07A1B"/>
    <w:rsid w:val="00E0D3DE"/>
    <w:rsid w:val="00E10B70"/>
    <w:rsid w:val="00E145FF"/>
    <w:rsid w:val="00E15C77"/>
    <w:rsid w:val="00E1693E"/>
    <w:rsid w:val="00E176E4"/>
    <w:rsid w:val="00E24644"/>
    <w:rsid w:val="00E250F1"/>
    <w:rsid w:val="00E3110E"/>
    <w:rsid w:val="00E312B3"/>
    <w:rsid w:val="00E31F75"/>
    <w:rsid w:val="00E334D0"/>
    <w:rsid w:val="00E346E3"/>
    <w:rsid w:val="00E34A2A"/>
    <w:rsid w:val="00E3550D"/>
    <w:rsid w:val="00E35B29"/>
    <w:rsid w:val="00E36B6B"/>
    <w:rsid w:val="00E448A5"/>
    <w:rsid w:val="00E51AE8"/>
    <w:rsid w:val="00E51DB3"/>
    <w:rsid w:val="00E51DD9"/>
    <w:rsid w:val="00E52520"/>
    <w:rsid w:val="00E5282A"/>
    <w:rsid w:val="00E52838"/>
    <w:rsid w:val="00E535F2"/>
    <w:rsid w:val="00E53775"/>
    <w:rsid w:val="00E53B1E"/>
    <w:rsid w:val="00E614E0"/>
    <w:rsid w:val="00E633C1"/>
    <w:rsid w:val="00E63C4C"/>
    <w:rsid w:val="00E64C54"/>
    <w:rsid w:val="00E64C59"/>
    <w:rsid w:val="00E66F04"/>
    <w:rsid w:val="00E677FD"/>
    <w:rsid w:val="00E70496"/>
    <w:rsid w:val="00E7245E"/>
    <w:rsid w:val="00E72FE9"/>
    <w:rsid w:val="00E73F7F"/>
    <w:rsid w:val="00E753E8"/>
    <w:rsid w:val="00E7742E"/>
    <w:rsid w:val="00E77898"/>
    <w:rsid w:val="00E82F9B"/>
    <w:rsid w:val="00E8480B"/>
    <w:rsid w:val="00E85000"/>
    <w:rsid w:val="00E85409"/>
    <w:rsid w:val="00E883D2"/>
    <w:rsid w:val="00E9339B"/>
    <w:rsid w:val="00E93D05"/>
    <w:rsid w:val="00E94153"/>
    <w:rsid w:val="00EA193B"/>
    <w:rsid w:val="00EA344C"/>
    <w:rsid w:val="00EA3C48"/>
    <w:rsid w:val="00EA429F"/>
    <w:rsid w:val="00EA4620"/>
    <w:rsid w:val="00EA4F9E"/>
    <w:rsid w:val="00EA5146"/>
    <w:rsid w:val="00EA5530"/>
    <w:rsid w:val="00EA63CA"/>
    <w:rsid w:val="00EA6BBD"/>
    <w:rsid w:val="00EA6D3B"/>
    <w:rsid w:val="00EA7E47"/>
    <w:rsid w:val="00EB00AD"/>
    <w:rsid w:val="00EB136C"/>
    <w:rsid w:val="00EB4148"/>
    <w:rsid w:val="00EB480E"/>
    <w:rsid w:val="00EB5687"/>
    <w:rsid w:val="00EB59DD"/>
    <w:rsid w:val="00EB5EC6"/>
    <w:rsid w:val="00EB7FC9"/>
    <w:rsid w:val="00EC3E24"/>
    <w:rsid w:val="00EC7395"/>
    <w:rsid w:val="00EC7B5E"/>
    <w:rsid w:val="00ED27E8"/>
    <w:rsid w:val="00ED31E9"/>
    <w:rsid w:val="00ED413C"/>
    <w:rsid w:val="00ED5E87"/>
    <w:rsid w:val="00ED7137"/>
    <w:rsid w:val="00ED76BD"/>
    <w:rsid w:val="00ED7719"/>
    <w:rsid w:val="00ED79D9"/>
    <w:rsid w:val="00ED7ED9"/>
    <w:rsid w:val="00EE1E9D"/>
    <w:rsid w:val="00EE2FA2"/>
    <w:rsid w:val="00EE3C02"/>
    <w:rsid w:val="00EE4409"/>
    <w:rsid w:val="00EE4ED1"/>
    <w:rsid w:val="00EF06EA"/>
    <w:rsid w:val="00EF15CF"/>
    <w:rsid w:val="00EF2DCA"/>
    <w:rsid w:val="00EF6267"/>
    <w:rsid w:val="00EF6483"/>
    <w:rsid w:val="00EF7449"/>
    <w:rsid w:val="00F04114"/>
    <w:rsid w:val="00F07604"/>
    <w:rsid w:val="00F140B3"/>
    <w:rsid w:val="00F21088"/>
    <w:rsid w:val="00F247BE"/>
    <w:rsid w:val="00F25F94"/>
    <w:rsid w:val="00F300B0"/>
    <w:rsid w:val="00F31830"/>
    <w:rsid w:val="00F322F8"/>
    <w:rsid w:val="00F326BF"/>
    <w:rsid w:val="00F327E7"/>
    <w:rsid w:val="00F34B4D"/>
    <w:rsid w:val="00F35746"/>
    <w:rsid w:val="00F358D2"/>
    <w:rsid w:val="00F35D47"/>
    <w:rsid w:val="00F36A90"/>
    <w:rsid w:val="00F3FC65"/>
    <w:rsid w:val="00F42A3C"/>
    <w:rsid w:val="00F43071"/>
    <w:rsid w:val="00F434A2"/>
    <w:rsid w:val="00F447C7"/>
    <w:rsid w:val="00F459B4"/>
    <w:rsid w:val="00F50329"/>
    <w:rsid w:val="00F510CA"/>
    <w:rsid w:val="00F5211B"/>
    <w:rsid w:val="00F53229"/>
    <w:rsid w:val="00F554A9"/>
    <w:rsid w:val="00F55840"/>
    <w:rsid w:val="00F57BBA"/>
    <w:rsid w:val="00F6100C"/>
    <w:rsid w:val="00F61B06"/>
    <w:rsid w:val="00F62DF5"/>
    <w:rsid w:val="00F70694"/>
    <w:rsid w:val="00F716FD"/>
    <w:rsid w:val="00F74911"/>
    <w:rsid w:val="00F80355"/>
    <w:rsid w:val="00F809D6"/>
    <w:rsid w:val="00F81419"/>
    <w:rsid w:val="00F83FA0"/>
    <w:rsid w:val="00F841C7"/>
    <w:rsid w:val="00F87C43"/>
    <w:rsid w:val="00F90355"/>
    <w:rsid w:val="00F92125"/>
    <w:rsid w:val="00F96B5E"/>
    <w:rsid w:val="00F97D2C"/>
    <w:rsid w:val="00FA36BC"/>
    <w:rsid w:val="00FA4B45"/>
    <w:rsid w:val="00FA5722"/>
    <w:rsid w:val="00FA6EDE"/>
    <w:rsid w:val="00FA71FB"/>
    <w:rsid w:val="00FA7820"/>
    <w:rsid w:val="00FB0C81"/>
    <w:rsid w:val="00FC2200"/>
    <w:rsid w:val="00FC2540"/>
    <w:rsid w:val="00FC3F44"/>
    <w:rsid w:val="00FC4C4B"/>
    <w:rsid w:val="00FC736F"/>
    <w:rsid w:val="00FD437E"/>
    <w:rsid w:val="00FD5FB1"/>
    <w:rsid w:val="00FD6476"/>
    <w:rsid w:val="00FD652D"/>
    <w:rsid w:val="00FD7BA3"/>
    <w:rsid w:val="00FE0D96"/>
    <w:rsid w:val="00FE0E86"/>
    <w:rsid w:val="00FE22E1"/>
    <w:rsid w:val="00FE5438"/>
    <w:rsid w:val="00FE70AB"/>
    <w:rsid w:val="00FF0204"/>
    <w:rsid w:val="00FF0A74"/>
    <w:rsid w:val="00FF2079"/>
    <w:rsid w:val="00FF307C"/>
    <w:rsid w:val="00FF3AED"/>
    <w:rsid w:val="00FF7748"/>
    <w:rsid w:val="0106DF8A"/>
    <w:rsid w:val="010DA816"/>
    <w:rsid w:val="011414AF"/>
    <w:rsid w:val="013914BD"/>
    <w:rsid w:val="013996F4"/>
    <w:rsid w:val="013B9A81"/>
    <w:rsid w:val="01663657"/>
    <w:rsid w:val="0167BC6D"/>
    <w:rsid w:val="016B1E32"/>
    <w:rsid w:val="01743D2E"/>
    <w:rsid w:val="017A7C3A"/>
    <w:rsid w:val="017C8CC8"/>
    <w:rsid w:val="018B5093"/>
    <w:rsid w:val="018B6DA3"/>
    <w:rsid w:val="0190F8B0"/>
    <w:rsid w:val="01B723CC"/>
    <w:rsid w:val="01B93F49"/>
    <w:rsid w:val="01BDF909"/>
    <w:rsid w:val="01C000F1"/>
    <w:rsid w:val="01C1EA79"/>
    <w:rsid w:val="01FFA263"/>
    <w:rsid w:val="020CAB3C"/>
    <w:rsid w:val="021B8DB2"/>
    <w:rsid w:val="022567B1"/>
    <w:rsid w:val="024F64A9"/>
    <w:rsid w:val="026522EC"/>
    <w:rsid w:val="026FDDBA"/>
    <w:rsid w:val="0283BF2A"/>
    <w:rsid w:val="0299A3E3"/>
    <w:rsid w:val="029AA5A5"/>
    <w:rsid w:val="02CCACFB"/>
    <w:rsid w:val="02DE8C25"/>
    <w:rsid w:val="02DF346A"/>
    <w:rsid w:val="02E0E50F"/>
    <w:rsid w:val="02F2CBFD"/>
    <w:rsid w:val="030D3BDF"/>
    <w:rsid w:val="0320FDF5"/>
    <w:rsid w:val="034C8C40"/>
    <w:rsid w:val="034E880C"/>
    <w:rsid w:val="035BBCAB"/>
    <w:rsid w:val="03603A19"/>
    <w:rsid w:val="0364B1BE"/>
    <w:rsid w:val="0380FC61"/>
    <w:rsid w:val="0381E647"/>
    <w:rsid w:val="0387D75D"/>
    <w:rsid w:val="039B4E78"/>
    <w:rsid w:val="03B2A1CC"/>
    <w:rsid w:val="03BD9495"/>
    <w:rsid w:val="03C4CA12"/>
    <w:rsid w:val="03FD6AB7"/>
    <w:rsid w:val="04189953"/>
    <w:rsid w:val="04248D69"/>
    <w:rsid w:val="04305834"/>
    <w:rsid w:val="04569D60"/>
    <w:rsid w:val="046AF31C"/>
    <w:rsid w:val="0486E70F"/>
    <w:rsid w:val="04928969"/>
    <w:rsid w:val="04A16501"/>
    <w:rsid w:val="04AEBA6A"/>
    <w:rsid w:val="04CA5EB5"/>
    <w:rsid w:val="04DB7B2E"/>
    <w:rsid w:val="04E9B11F"/>
    <w:rsid w:val="04F203DD"/>
    <w:rsid w:val="0501769A"/>
    <w:rsid w:val="0502B581"/>
    <w:rsid w:val="05230600"/>
    <w:rsid w:val="0526D60F"/>
    <w:rsid w:val="052702B2"/>
    <w:rsid w:val="05270A8D"/>
    <w:rsid w:val="0528C325"/>
    <w:rsid w:val="052EE751"/>
    <w:rsid w:val="05442FB1"/>
    <w:rsid w:val="055AA411"/>
    <w:rsid w:val="055F49A3"/>
    <w:rsid w:val="056C4711"/>
    <w:rsid w:val="0590D8CE"/>
    <w:rsid w:val="05B806F6"/>
    <w:rsid w:val="05DCDBAF"/>
    <w:rsid w:val="060C916C"/>
    <w:rsid w:val="06154624"/>
    <w:rsid w:val="063E8DCB"/>
    <w:rsid w:val="06410A7E"/>
    <w:rsid w:val="064CE71F"/>
    <w:rsid w:val="0657361D"/>
    <w:rsid w:val="066481E3"/>
    <w:rsid w:val="0669AB70"/>
    <w:rsid w:val="067281A6"/>
    <w:rsid w:val="068553CD"/>
    <w:rsid w:val="0686F459"/>
    <w:rsid w:val="0693A9E0"/>
    <w:rsid w:val="06A8676F"/>
    <w:rsid w:val="06ECF3E9"/>
    <w:rsid w:val="06EF9C28"/>
    <w:rsid w:val="06FF79C2"/>
    <w:rsid w:val="06FF9FC9"/>
    <w:rsid w:val="071CC9EF"/>
    <w:rsid w:val="0720ECFD"/>
    <w:rsid w:val="07243C22"/>
    <w:rsid w:val="0744A01E"/>
    <w:rsid w:val="0747AF00"/>
    <w:rsid w:val="07511B7B"/>
    <w:rsid w:val="0751995B"/>
    <w:rsid w:val="078182CF"/>
    <w:rsid w:val="078C39CC"/>
    <w:rsid w:val="078F7400"/>
    <w:rsid w:val="079BE222"/>
    <w:rsid w:val="07CD3D01"/>
    <w:rsid w:val="07D83A3E"/>
    <w:rsid w:val="07DBF5F9"/>
    <w:rsid w:val="07E56332"/>
    <w:rsid w:val="07E7B6DB"/>
    <w:rsid w:val="07E8E984"/>
    <w:rsid w:val="07EA2C2D"/>
    <w:rsid w:val="07F744A7"/>
    <w:rsid w:val="07F74B27"/>
    <w:rsid w:val="0819F66F"/>
    <w:rsid w:val="08326AF9"/>
    <w:rsid w:val="085C7B7B"/>
    <w:rsid w:val="087117B0"/>
    <w:rsid w:val="0878A176"/>
    <w:rsid w:val="087E0576"/>
    <w:rsid w:val="0890B198"/>
    <w:rsid w:val="089582C2"/>
    <w:rsid w:val="08F4DC19"/>
    <w:rsid w:val="090031B2"/>
    <w:rsid w:val="091A22DD"/>
    <w:rsid w:val="093C74B9"/>
    <w:rsid w:val="094229F7"/>
    <w:rsid w:val="09566002"/>
    <w:rsid w:val="097ACF86"/>
    <w:rsid w:val="098B5943"/>
    <w:rsid w:val="0997D13E"/>
    <w:rsid w:val="099B929E"/>
    <w:rsid w:val="09A1624D"/>
    <w:rsid w:val="09C3FA4D"/>
    <w:rsid w:val="09C8EA24"/>
    <w:rsid w:val="09D369A0"/>
    <w:rsid w:val="09D6BA28"/>
    <w:rsid w:val="09DE3FD7"/>
    <w:rsid w:val="09EAD84F"/>
    <w:rsid w:val="0A1D755C"/>
    <w:rsid w:val="0ABB4205"/>
    <w:rsid w:val="0B02448C"/>
    <w:rsid w:val="0B0AF7FB"/>
    <w:rsid w:val="0B100CCA"/>
    <w:rsid w:val="0B550307"/>
    <w:rsid w:val="0B579C88"/>
    <w:rsid w:val="0B5827D6"/>
    <w:rsid w:val="0B589445"/>
    <w:rsid w:val="0B599D7C"/>
    <w:rsid w:val="0B6C2AA5"/>
    <w:rsid w:val="0B6E6DCC"/>
    <w:rsid w:val="0B7E39B8"/>
    <w:rsid w:val="0BBAC721"/>
    <w:rsid w:val="0BD08DC2"/>
    <w:rsid w:val="0BD17DA5"/>
    <w:rsid w:val="0BDCCE38"/>
    <w:rsid w:val="0BE4F132"/>
    <w:rsid w:val="0BF4FBAE"/>
    <w:rsid w:val="0BFAEE55"/>
    <w:rsid w:val="0C1236DD"/>
    <w:rsid w:val="0C1416FF"/>
    <w:rsid w:val="0C1D563E"/>
    <w:rsid w:val="0C53C15C"/>
    <w:rsid w:val="0C5496C3"/>
    <w:rsid w:val="0C5A35A0"/>
    <w:rsid w:val="0C6EC06F"/>
    <w:rsid w:val="0C8C0283"/>
    <w:rsid w:val="0C98C6F0"/>
    <w:rsid w:val="0C9F0ECB"/>
    <w:rsid w:val="0CA8C3CE"/>
    <w:rsid w:val="0CB387E6"/>
    <w:rsid w:val="0CBA8DCE"/>
    <w:rsid w:val="0CCC8CD8"/>
    <w:rsid w:val="0CE44FB5"/>
    <w:rsid w:val="0CE5E2E7"/>
    <w:rsid w:val="0CECCC9C"/>
    <w:rsid w:val="0CF0C9BE"/>
    <w:rsid w:val="0CF1C396"/>
    <w:rsid w:val="0CFEDB0A"/>
    <w:rsid w:val="0D08E4CA"/>
    <w:rsid w:val="0D15EA5D"/>
    <w:rsid w:val="0D2A7589"/>
    <w:rsid w:val="0D2FC96D"/>
    <w:rsid w:val="0D3CFC3E"/>
    <w:rsid w:val="0D404767"/>
    <w:rsid w:val="0D7A3901"/>
    <w:rsid w:val="0D7B7A3A"/>
    <w:rsid w:val="0D85D965"/>
    <w:rsid w:val="0D918B45"/>
    <w:rsid w:val="0D97CF6D"/>
    <w:rsid w:val="0D9E9924"/>
    <w:rsid w:val="0DDF2874"/>
    <w:rsid w:val="0DED8480"/>
    <w:rsid w:val="0DF2D403"/>
    <w:rsid w:val="0DF4476E"/>
    <w:rsid w:val="0E0DA467"/>
    <w:rsid w:val="0E3265A8"/>
    <w:rsid w:val="0E36C50B"/>
    <w:rsid w:val="0E403666"/>
    <w:rsid w:val="0E60837B"/>
    <w:rsid w:val="0E7036FC"/>
    <w:rsid w:val="0E8B4386"/>
    <w:rsid w:val="0E965C72"/>
    <w:rsid w:val="0EB41F7E"/>
    <w:rsid w:val="0EB99CC4"/>
    <w:rsid w:val="0ED6A0C3"/>
    <w:rsid w:val="0ED9B250"/>
    <w:rsid w:val="0EE5E4AF"/>
    <w:rsid w:val="0EF2CA88"/>
    <w:rsid w:val="0F297C53"/>
    <w:rsid w:val="0F2F2371"/>
    <w:rsid w:val="0F3296B2"/>
    <w:rsid w:val="0F43A835"/>
    <w:rsid w:val="0F4DEAE8"/>
    <w:rsid w:val="0F8C32B4"/>
    <w:rsid w:val="0F8C9FDD"/>
    <w:rsid w:val="0F985B59"/>
    <w:rsid w:val="0F9EB9D7"/>
    <w:rsid w:val="0FA5B59F"/>
    <w:rsid w:val="0FCA1ECA"/>
    <w:rsid w:val="0FDA14CA"/>
    <w:rsid w:val="100C03B6"/>
    <w:rsid w:val="103566AB"/>
    <w:rsid w:val="104B1219"/>
    <w:rsid w:val="1060A458"/>
    <w:rsid w:val="1065E8F8"/>
    <w:rsid w:val="10807C3D"/>
    <w:rsid w:val="10A1C475"/>
    <w:rsid w:val="10ADE99D"/>
    <w:rsid w:val="10E7BBA2"/>
    <w:rsid w:val="10FC7268"/>
    <w:rsid w:val="11099F1E"/>
    <w:rsid w:val="110C123B"/>
    <w:rsid w:val="11139680"/>
    <w:rsid w:val="1113D2DB"/>
    <w:rsid w:val="111B6B3A"/>
    <w:rsid w:val="111CAC6D"/>
    <w:rsid w:val="112D0F79"/>
    <w:rsid w:val="113A8E28"/>
    <w:rsid w:val="114B4750"/>
    <w:rsid w:val="11857ED0"/>
    <w:rsid w:val="118D7AA7"/>
    <w:rsid w:val="11BFA517"/>
    <w:rsid w:val="11DF692A"/>
    <w:rsid w:val="11F2752A"/>
    <w:rsid w:val="121C8D73"/>
    <w:rsid w:val="121D899D"/>
    <w:rsid w:val="123E40AD"/>
    <w:rsid w:val="12497650"/>
    <w:rsid w:val="124D91E2"/>
    <w:rsid w:val="125C6169"/>
    <w:rsid w:val="127551DD"/>
    <w:rsid w:val="12C23C9C"/>
    <w:rsid w:val="12D5ABAE"/>
    <w:rsid w:val="12FC31ED"/>
    <w:rsid w:val="13016CB0"/>
    <w:rsid w:val="130997A9"/>
    <w:rsid w:val="131B28AF"/>
    <w:rsid w:val="13255945"/>
    <w:rsid w:val="132A52BB"/>
    <w:rsid w:val="132E1CDA"/>
    <w:rsid w:val="1338E802"/>
    <w:rsid w:val="134D9387"/>
    <w:rsid w:val="13820F4A"/>
    <w:rsid w:val="13967650"/>
    <w:rsid w:val="139A5876"/>
    <w:rsid w:val="13D1A5BC"/>
    <w:rsid w:val="13E11362"/>
    <w:rsid w:val="13E72ADD"/>
    <w:rsid w:val="13EE1839"/>
    <w:rsid w:val="140D0B55"/>
    <w:rsid w:val="1434D9EC"/>
    <w:rsid w:val="1451A615"/>
    <w:rsid w:val="1453C32D"/>
    <w:rsid w:val="14681B88"/>
    <w:rsid w:val="1468F040"/>
    <w:rsid w:val="147730A7"/>
    <w:rsid w:val="147F3A85"/>
    <w:rsid w:val="1481F1D4"/>
    <w:rsid w:val="1493A69D"/>
    <w:rsid w:val="1495B5C8"/>
    <w:rsid w:val="14A0564C"/>
    <w:rsid w:val="14B2638E"/>
    <w:rsid w:val="14D24F9F"/>
    <w:rsid w:val="150CF211"/>
    <w:rsid w:val="1516ED96"/>
    <w:rsid w:val="1533B988"/>
    <w:rsid w:val="1537A874"/>
    <w:rsid w:val="154D9D28"/>
    <w:rsid w:val="15602724"/>
    <w:rsid w:val="1564D66E"/>
    <w:rsid w:val="1564FF81"/>
    <w:rsid w:val="15899D45"/>
    <w:rsid w:val="15ABA2B2"/>
    <w:rsid w:val="15DD77E1"/>
    <w:rsid w:val="15EBC50A"/>
    <w:rsid w:val="15FC45D4"/>
    <w:rsid w:val="161520DB"/>
    <w:rsid w:val="1619BA66"/>
    <w:rsid w:val="161FCEC9"/>
    <w:rsid w:val="1632A087"/>
    <w:rsid w:val="163F1942"/>
    <w:rsid w:val="1644F8E4"/>
    <w:rsid w:val="16578A13"/>
    <w:rsid w:val="1670EABE"/>
    <w:rsid w:val="1678F55B"/>
    <w:rsid w:val="168E8733"/>
    <w:rsid w:val="169A72E7"/>
    <w:rsid w:val="16CA5DEC"/>
    <w:rsid w:val="16D52B5B"/>
    <w:rsid w:val="17012E17"/>
    <w:rsid w:val="173B6923"/>
    <w:rsid w:val="1741B808"/>
    <w:rsid w:val="17462DE7"/>
    <w:rsid w:val="1747C926"/>
    <w:rsid w:val="1758D0F5"/>
    <w:rsid w:val="176121CE"/>
    <w:rsid w:val="176E0606"/>
    <w:rsid w:val="17731A57"/>
    <w:rsid w:val="17AAB411"/>
    <w:rsid w:val="17ABE83A"/>
    <w:rsid w:val="17B543D1"/>
    <w:rsid w:val="17BF7CD1"/>
    <w:rsid w:val="17CA3EDF"/>
    <w:rsid w:val="17E3B0ED"/>
    <w:rsid w:val="17F145E9"/>
    <w:rsid w:val="17F5894E"/>
    <w:rsid w:val="18021AB4"/>
    <w:rsid w:val="1821FA44"/>
    <w:rsid w:val="18249AC3"/>
    <w:rsid w:val="184D9027"/>
    <w:rsid w:val="18534C1D"/>
    <w:rsid w:val="1857B168"/>
    <w:rsid w:val="186076F9"/>
    <w:rsid w:val="1872B498"/>
    <w:rsid w:val="1882F9F6"/>
    <w:rsid w:val="188FF8FD"/>
    <w:rsid w:val="189C5E62"/>
    <w:rsid w:val="18A44D36"/>
    <w:rsid w:val="18A6CB8C"/>
    <w:rsid w:val="18B1D2B5"/>
    <w:rsid w:val="18DECAF9"/>
    <w:rsid w:val="18F1BFF0"/>
    <w:rsid w:val="18F6454C"/>
    <w:rsid w:val="19356D07"/>
    <w:rsid w:val="19394C27"/>
    <w:rsid w:val="19437EA4"/>
    <w:rsid w:val="1945DB20"/>
    <w:rsid w:val="195D656C"/>
    <w:rsid w:val="195DF611"/>
    <w:rsid w:val="195F6FD9"/>
    <w:rsid w:val="1963904D"/>
    <w:rsid w:val="1965EB44"/>
    <w:rsid w:val="1972DAA0"/>
    <w:rsid w:val="1973674A"/>
    <w:rsid w:val="197694F2"/>
    <w:rsid w:val="19775BAF"/>
    <w:rsid w:val="1978C65A"/>
    <w:rsid w:val="197DE212"/>
    <w:rsid w:val="19952FCF"/>
    <w:rsid w:val="199B3EE8"/>
    <w:rsid w:val="199E8941"/>
    <w:rsid w:val="19A082CF"/>
    <w:rsid w:val="19BC6527"/>
    <w:rsid w:val="19C1E5A0"/>
    <w:rsid w:val="19E179B7"/>
    <w:rsid w:val="19E4E207"/>
    <w:rsid w:val="19EDB24B"/>
    <w:rsid w:val="1A01F257"/>
    <w:rsid w:val="1A1BCB44"/>
    <w:rsid w:val="1A1D7AD8"/>
    <w:rsid w:val="1A27D5B3"/>
    <w:rsid w:val="1A3D8561"/>
    <w:rsid w:val="1A6A40EE"/>
    <w:rsid w:val="1A6D27A1"/>
    <w:rsid w:val="1A7294E9"/>
    <w:rsid w:val="1A759D76"/>
    <w:rsid w:val="1A7B81CE"/>
    <w:rsid w:val="1A8065DF"/>
    <w:rsid w:val="1A8D0F9E"/>
    <w:rsid w:val="1ABA3B54"/>
    <w:rsid w:val="1ADC49F5"/>
    <w:rsid w:val="1AE298E4"/>
    <w:rsid w:val="1AE53A44"/>
    <w:rsid w:val="1AECC519"/>
    <w:rsid w:val="1B04C324"/>
    <w:rsid w:val="1B120C35"/>
    <w:rsid w:val="1B16588F"/>
    <w:rsid w:val="1B17F906"/>
    <w:rsid w:val="1B282FE3"/>
    <w:rsid w:val="1B35B758"/>
    <w:rsid w:val="1B3A45C1"/>
    <w:rsid w:val="1B3B0723"/>
    <w:rsid w:val="1B8A4E29"/>
    <w:rsid w:val="1B8E5010"/>
    <w:rsid w:val="1B92BCE6"/>
    <w:rsid w:val="1B9B4D3D"/>
    <w:rsid w:val="1BA5F91C"/>
    <w:rsid w:val="1BAF4F31"/>
    <w:rsid w:val="1BB5322D"/>
    <w:rsid w:val="1BBA1B1D"/>
    <w:rsid w:val="1BD09392"/>
    <w:rsid w:val="1BE58398"/>
    <w:rsid w:val="1BFE52C9"/>
    <w:rsid w:val="1C027A20"/>
    <w:rsid w:val="1C05FD1E"/>
    <w:rsid w:val="1C0E2FCE"/>
    <w:rsid w:val="1C1EF41C"/>
    <w:rsid w:val="1C20F919"/>
    <w:rsid w:val="1C2245A3"/>
    <w:rsid w:val="1C4AE56D"/>
    <w:rsid w:val="1C67FBFD"/>
    <w:rsid w:val="1C751C8B"/>
    <w:rsid w:val="1CA201CB"/>
    <w:rsid w:val="1CA6BD55"/>
    <w:rsid w:val="1CAD149A"/>
    <w:rsid w:val="1CB86E17"/>
    <w:rsid w:val="1CCD7CCB"/>
    <w:rsid w:val="1CDB3FA9"/>
    <w:rsid w:val="1CE946FF"/>
    <w:rsid w:val="1CF06339"/>
    <w:rsid w:val="1CF667F8"/>
    <w:rsid w:val="1D0EE8B2"/>
    <w:rsid w:val="1D2725A3"/>
    <w:rsid w:val="1D52D668"/>
    <w:rsid w:val="1D724524"/>
    <w:rsid w:val="1D79F10C"/>
    <w:rsid w:val="1D7A895D"/>
    <w:rsid w:val="1D7D1F67"/>
    <w:rsid w:val="1D8E69B8"/>
    <w:rsid w:val="1D916153"/>
    <w:rsid w:val="1D9F9DF2"/>
    <w:rsid w:val="1DA4F563"/>
    <w:rsid w:val="1DA992DC"/>
    <w:rsid w:val="1DB69EA7"/>
    <w:rsid w:val="1DC367FB"/>
    <w:rsid w:val="1DE91A4C"/>
    <w:rsid w:val="1DEE7F69"/>
    <w:rsid w:val="1DF05066"/>
    <w:rsid w:val="1DF0AA47"/>
    <w:rsid w:val="1E055BCF"/>
    <w:rsid w:val="1E0A5062"/>
    <w:rsid w:val="1E4897BC"/>
    <w:rsid w:val="1E652D95"/>
    <w:rsid w:val="1E6DFBD0"/>
    <w:rsid w:val="1E724830"/>
    <w:rsid w:val="1E735E39"/>
    <w:rsid w:val="1E765C58"/>
    <w:rsid w:val="1EBBF8C2"/>
    <w:rsid w:val="1EC9E139"/>
    <w:rsid w:val="1ED14445"/>
    <w:rsid w:val="1ED64137"/>
    <w:rsid w:val="1EECD9B1"/>
    <w:rsid w:val="1F0162F8"/>
    <w:rsid w:val="1F0651B0"/>
    <w:rsid w:val="1F19403C"/>
    <w:rsid w:val="1F1F96DA"/>
    <w:rsid w:val="1F276B4A"/>
    <w:rsid w:val="1F4CABE0"/>
    <w:rsid w:val="1F55B7C8"/>
    <w:rsid w:val="1F5981AA"/>
    <w:rsid w:val="1F63B0CC"/>
    <w:rsid w:val="1F6EF26D"/>
    <w:rsid w:val="1F8B07B9"/>
    <w:rsid w:val="1FA25DB9"/>
    <w:rsid w:val="1FA528B8"/>
    <w:rsid w:val="1FB69B6D"/>
    <w:rsid w:val="1FC23657"/>
    <w:rsid w:val="1FD5151B"/>
    <w:rsid w:val="1FEC70B7"/>
    <w:rsid w:val="1FFBD38C"/>
    <w:rsid w:val="200858BA"/>
    <w:rsid w:val="2021B508"/>
    <w:rsid w:val="2030C7A2"/>
    <w:rsid w:val="20332946"/>
    <w:rsid w:val="20348DFC"/>
    <w:rsid w:val="203ABA9D"/>
    <w:rsid w:val="20560A1F"/>
    <w:rsid w:val="206CF260"/>
    <w:rsid w:val="20C75BC7"/>
    <w:rsid w:val="20D7FFAB"/>
    <w:rsid w:val="20DF8ECB"/>
    <w:rsid w:val="210B9B4E"/>
    <w:rsid w:val="21105F52"/>
    <w:rsid w:val="21234A1B"/>
    <w:rsid w:val="2125385A"/>
    <w:rsid w:val="21310D06"/>
    <w:rsid w:val="21401B40"/>
    <w:rsid w:val="21494828"/>
    <w:rsid w:val="214FFC8D"/>
    <w:rsid w:val="216669C4"/>
    <w:rsid w:val="217B54AB"/>
    <w:rsid w:val="218EBD77"/>
    <w:rsid w:val="219DDA48"/>
    <w:rsid w:val="21AEAAC3"/>
    <w:rsid w:val="21CE7D9E"/>
    <w:rsid w:val="21E7E099"/>
    <w:rsid w:val="22243B54"/>
    <w:rsid w:val="22365744"/>
    <w:rsid w:val="22483008"/>
    <w:rsid w:val="225448D8"/>
    <w:rsid w:val="22560E09"/>
    <w:rsid w:val="225C441B"/>
    <w:rsid w:val="22881EAB"/>
    <w:rsid w:val="22A17B62"/>
    <w:rsid w:val="22B1F064"/>
    <w:rsid w:val="22C3682A"/>
    <w:rsid w:val="22CB5385"/>
    <w:rsid w:val="22EB98CE"/>
    <w:rsid w:val="23002C12"/>
    <w:rsid w:val="230244E6"/>
    <w:rsid w:val="232613FF"/>
    <w:rsid w:val="233F2C15"/>
    <w:rsid w:val="23404562"/>
    <w:rsid w:val="2346C480"/>
    <w:rsid w:val="2348CDE1"/>
    <w:rsid w:val="2348EC30"/>
    <w:rsid w:val="235A521D"/>
    <w:rsid w:val="23785CCF"/>
    <w:rsid w:val="2379ACE0"/>
    <w:rsid w:val="23801C0E"/>
    <w:rsid w:val="23849B4A"/>
    <w:rsid w:val="23882816"/>
    <w:rsid w:val="23903120"/>
    <w:rsid w:val="239B6302"/>
    <w:rsid w:val="23A02E96"/>
    <w:rsid w:val="23A93BB2"/>
    <w:rsid w:val="23A94D43"/>
    <w:rsid w:val="23AB18ED"/>
    <w:rsid w:val="23B90D7F"/>
    <w:rsid w:val="23D0D747"/>
    <w:rsid w:val="23E4FE01"/>
    <w:rsid w:val="23F3DA2D"/>
    <w:rsid w:val="23FCF019"/>
    <w:rsid w:val="241AE38E"/>
    <w:rsid w:val="242249B4"/>
    <w:rsid w:val="2428B92C"/>
    <w:rsid w:val="2433A8E3"/>
    <w:rsid w:val="245E0AAC"/>
    <w:rsid w:val="2470F120"/>
    <w:rsid w:val="24B87FB5"/>
    <w:rsid w:val="24C7CF9B"/>
    <w:rsid w:val="24D2C26A"/>
    <w:rsid w:val="24D61DFB"/>
    <w:rsid w:val="24D6A232"/>
    <w:rsid w:val="250949A7"/>
    <w:rsid w:val="2511A79F"/>
    <w:rsid w:val="251B6DBC"/>
    <w:rsid w:val="252034FE"/>
    <w:rsid w:val="25269AE7"/>
    <w:rsid w:val="252EA07D"/>
    <w:rsid w:val="25302B9B"/>
    <w:rsid w:val="25398029"/>
    <w:rsid w:val="25414F5A"/>
    <w:rsid w:val="254733A1"/>
    <w:rsid w:val="254B3206"/>
    <w:rsid w:val="255C4F51"/>
    <w:rsid w:val="2563E80D"/>
    <w:rsid w:val="256A8D6B"/>
    <w:rsid w:val="25797236"/>
    <w:rsid w:val="2584AB73"/>
    <w:rsid w:val="25858989"/>
    <w:rsid w:val="25A3B0CE"/>
    <w:rsid w:val="25A96DD8"/>
    <w:rsid w:val="25B07CBE"/>
    <w:rsid w:val="25C4F01D"/>
    <w:rsid w:val="25C4FC11"/>
    <w:rsid w:val="26102B47"/>
    <w:rsid w:val="261B7B38"/>
    <w:rsid w:val="261C4649"/>
    <w:rsid w:val="26209E68"/>
    <w:rsid w:val="262851E2"/>
    <w:rsid w:val="262DB2E4"/>
    <w:rsid w:val="26356C8F"/>
    <w:rsid w:val="2647F134"/>
    <w:rsid w:val="26511684"/>
    <w:rsid w:val="266C8B1B"/>
    <w:rsid w:val="26BB2BF1"/>
    <w:rsid w:val="26C15CE9"/>
    <w:rsid w:val="26D33325"/>
    <w:rsid w:val="26E99388"/>
    <w:rsid w:val="26FDF438"/>
    <w:rsid w:val="27047908"/>
    <w:rsid w:val="271121C8"/>
    <w:rsid w:val="27280909"/>
    <w:rsid w:val="2744FF0C"/>
    <w:rsid w:val="27556EEA"/>
    <w:rsid w:val="2765D307"/>
    <w:rsid w:val="276AD0F2"/>
    <w:rsid w:val="276B5C42"/>
    <w:rsid w:val="2788042F"/>
    <w:rsid w:val="278A7C61"/>
    <w:rsid w:val="27903186"/>
    <w:rsid w:val="279086B2"/>
    <w:rsid w:val="27927C2F"/>
    <w:rsid w:val="279B9E96"/>
    <w:rsid w:val="279CE703"/>
    <w:rsid w:val="279D5D60"/>
    <w:rsid w:val="27A3F469"/>
    <w:rsid w:val="27EC5F5F"/>
    <w:rsid w:val="27F4AE1E"/>
    <w:rsid w:val="2800C390"/>
    <w:rsid w:val="282640F5"/>
    <w:rsid w:val="282AA935"/>
    <w:rsid w:val="283990F6"/>
    <w:rsid w:val="2858E82B"/>
    <w:rsid w:val="287127EB"/>
    <w:rsid w:val="28780A32"/>
    <w:rsid w:val="287E3DA5"/>
    <w:rsid w:val="2881F676"/>
    <w:rsid w:val="2882D723"/>
    <w:rsid w:val="28D1170F"/>
    <w:rsid w:val="28E5A806"/>
    <w:rsid w:val="28E96477"/>
    <w:rsid w:val="28EBC18E"/>
    <w:rsid w:val="28F9D2DA"/>
    <w:rsid w:val="290713EC"/>
    <w:rsid w:val="2917AECF"/>
    <w:rsid w:val="2935EA24"/>
    <w:rsid w:val="294CFFA2"/>
    <w:rsid w:val="295A854C"/>
    <w:rsid w:val="297F23DD"/>
    <w:rsid w:val="2987C764"/>
    <w:rsid w:val="29C4883B"/>
    <w:rsid w:val="29C7C4E6"/>
    <w:rsid w:val="29ED703C"/>
    <w:rsid w:val="29F53783"/>
    <w:rsid w:val="29F80E19"/>
    <w:rsid w:val="2A0A52BC"/>
    <w:rsid w:val="2A309818"/>
    <w:rsid w:val="2A45E1AE"/>
    <w:rsid w:val="2A77D335"/>
    <w:rsid w:val="2A925346"/>
    <w:rsid w:val="2A93B660"/>
    <w:rsid w:val="2A9581EC"/>
    <w:rsid w:val="2AB9DF45"/>
    <w:rsid w:val="2ABE97E7"/>
    <w:rsid w:val="2AC8D379"/>
    <w:rsid w:val="2AD0F618"/>
    <w:rsid w:val="2AD2F667"/>
    <w:rsid w:val="2ADC8525"/>
    <w:rsid w:val="2ADD51DF"/>
    <w:rsid w:val="2AE8041C"/>
    <w:rsid w:val="2B01DBB1"/>
    <w:rsid w:val="2B21909C"/>
    <w:rsid w:val="2B28956E"/>
    <w:rsid w:val="2B3D20C8"/>
    <w:rsid w:val="2B41FB3C"/>
    <w:rsid w:val="2B4B2AED"/>
    <w:rsid w:val="2B5E190D"/>
    <w:rsid w:val="2B6D0ED8"/>
    <w:rsid w:val="2B80B8E8"/>
    <w:rsid w:val="2B81D462"/>
    <w:rsid w:val="2B8CE807"/>
    <w:rsid w:val="2BADE05E"/>
    <w:rsid w:val="2BB153C3"/>
    <w:rsid w:val="2BB27390"/>
    <w:rsid w:val="2BBC8214"/>
    <w:rsid w:val="2BC7BB8D"/>
    <w:rsid w:val="2BE2D70F"/>
    <w:rsid w:val="2BFB1BD3"/>
    <w:rsid w:val="2C2F713B"/>
    <w:rsid w:val="2C49D4CF"/>
    <w:rsid w:val="2C4DC029"/>
    <w:rsid w:val="2C527A5E"/>
    <w:rsid w:val="2C5F78C7"/>
    <w:rsid w:val="2C60F297"/>
    <w:rsid w:val="2C64E581"/>
    <w:rsid w:val="2C6D5488"/>
    <w:rsid w:val="2C6FCBB2"/>
    <w:rsid w:val="2C84D100"/>
    <w:rsid w:val="2C8D4FD7"/>
    <w:rsid w:val="2CB6AF27"/>
    <w:rsid w:val="2CCED740"/>
    <w:rsid w:val="2CD29AAC"/>
    <w:rsid w:val="2CE8C9B8"/>
    <w:rsid w:val="2CFB3388"/>
    <w:rsid w:val="2D066B85"/>
    <w:rsid w:val="2D1792D2"/>
    <w:rsid w:val="2D26EAEF"/>
    <w:rsid w:val="2D3553B7"/>
    <w:rsid w:val="2D43C7D5"/>
    <w:rsid w:val="2D4CF2A0"/>
    <w:rsid w:val="2D681E9F"/>
    <w:rsid w:val="2DB29801"/>
    <w:rsid w:val="2DBAE491"/>
    <w:rsid w:val="2DD521E6"/>
    <w:rsid w:val="2DE0C813"/>
    <w:rsid w:val="2DF8ADE6"/>
    <w:rsid w:val="2E0CB8EE"/>
    <w:rsid w:val="2E26306A"/>
    <w:rsid w:val="2E2E16CD"/>
    <w:rsid w:val="2E368626"/>
    <w:rsid w:val="2E446229"/>
    <w:rsid w:val="2E46EDDE"/>
    <w:rsid w:val="2E614F10"/>
    <w:rsid w:val="2E7C0F4C"/>
    <w:rsid w:val="2E97002C"/>
    <w:rsid w:val="2EC0FADF"/>
    <w:rsid w:val="2ED1BB60"/>
    <w:rsid w:val="2ED40CD5"/>
    <w:rsid w:val="2EE2D981"/>
    <w:rsid w:val="2EE8754D"/>
    <w:rsid w:val="2EFC3F8F"/>
    <w:rsid w:val="2F16EB69"/>
    <w:rsid w:val="2F1D7D87"/>
    <w:rsid w:val="2F23F4F9"/>
    <w:rsid w:val="2F2E29E7"/>
    <w:rsid w:val="2F4A7071"/>
    <w:rsid w:val="2F534A63"/>
    <w:rsid w:val="2F57E450"/>
    <w:rsid w:val="2F59B2EF"/>
    <w:rsid w:val="2F61CC21"/>
    <w:rsid w:val="2F64C758"/>
    <w:rsid w:val="2F889BA9"/>
    <w:rsid w:val="2F976099"/>
    <w:rsid w:val="2F99E87A"/>
    <w:rsid w:val="2FAB3A8A"/>
    <w:rsid w:val="2FAD5D24"/>
    <w:rsid w:val="2FB3AD1E"/>
    <w:rsid w:val="2FCFB252"/>
    <w:rsid w:val="30151141"/>
    <w:rsid w:val="301AEA85"/>
    <w:rsid w:val="30330504"/>
    <w:rsid w:val="303491A3"/>
    <w:rsid w:val="30403860"/>
    <w:rsid w:val="304660E8"/>
    <w:rsid w:val="305EA7B3"/>
    <w:rsid w:val="3075068F"/>
    <w:rsid w:val="30C0B1AC"/>
    <w:rsid w:val="30C59F57"/>
    <w:rsid w:val="30CB1518"/>
    <w:rsid w:val="30DBABBA"/>
    <w:rsid w:val="30E27BBE"/>
    <w:rsid w:val="30EB2361"/>
    <w:rsid w:val="30EB6534"/>
    <w:rsid w:val="3100D6D1"/>
    <w:rsid w:val="310BC13D"/>
    <w:rsid w:val="313153F5"/>
    <w:rsid w:val="31335C34"/>
    <w:rsid w:val="3138CD3D"/>
    <w:rsid w:val="314D13DA"/>
    <w:rsid w:val="31664109"/>
    <w:rsid w:val="31667044"/>
    <w:rsid w:val="316F3DDE"/>
    <w:rsid w:val="31725323"/>
    <w:rsid w:val="31801705"/>
    <w:rsid w:val="318B8190"/>
    <w:rsid w:val="31A72135"/>
    <w:rsid w:val="31A7677A"/>
    <w:rsid w:val="31AA6968"/>
    <w:rsid w:val="31BAAB71"/>
    <w:rsid w:val="31D3606F"/>
    <w:rsid w:val="31D9BCF4"/>
    <w:rsid w:val="31E54616"/>
    <w:rsid w:val="31E5B8EC"/>
    <w:rsid w:val="31F2D45C"/>
    <w:rsid w:val="32059483"/>
    <w:rsid w:val="325FB8CA"/>
    <w:rsid w:val="326F2915"/>
    <w:rsid w:val="3271B258"/>
    <w:rsid w:val="3282D83F"/>
    <w:rsid w:val="32841DAA"/>
    <w:rsid w:val="329424D1"/>
    <w:rsid w:val="32C0E20B"/>
    <w:rsid w:val="32C43E57"/>
    <w:rsid w:val="32C4ABB7"/>
    <w:rsid w:val="32CD3B19"/>
    <w:rsid w:val="32D18ECE"/>
    <w:rsid w:val="32DAD8D9"/>
    <w:rsid w:val="32E97326"/>
    <w:rsid w:val="32ED180A"/>
    <w:rsid w:val="3317FB83"/>
    <w:rsid w:val="3328A03C"/>
    <w:rsid w:val="334AA92E"/>
    <w:rsid w:val="3391A17B"/>
    <w:rsid w:val="33A90333"/>
    <w:rsid w:val="33B67AD1"/>
    <w:rsid w:val="33B999EC"/>
    <w:rsid w:val="33B9EBF4"/>
    <w:rsid w:val="33C3E917"/>
    <w:rsid w:val="33CB137E"/>
    <w:rsid w:val="33CD2250"/>
    <w:rsid w:val="33DA2481"/>
    <w:rsid w:val="33E96D32"/>
    <w:rsid w:val="33EC2C99"/>
    <w:rsid w:val="340A2C9E"/>
    <w:rsid w:val="34110CCE"/>
    <w:rsid w:val="34135C75"/>
    <w:rsid w:val="3415ECEC"/>
    <w:rsid w:val="341ABC80"/>
    <w:rsid w:val="3425DE00"/>
    <w:rsid w:val="34273AE8"/>
    <w:rsid w:val="3427A570"/>
    <w:rsid w:val="3443E64F"/>
    <w:rsid w:val="344601C8"/>
    <w:rsid w:val="34533360"/>
    <w:rsid w:val="3479D9E7"/>
    <w:rsid w:val="34843AFB"/>
    <w:rsid w:val="3490CD8B"/>
    <w:rsid w:val="3497EDB8"/>
    <w:rsid w:val="349B968D"/>
    <w:rsid w:val="34AF1C5A"/>
    <w:rsid w:val="34B0B63E"/>
    <w:rsid w:val="34BDAE10"/>
    <w:rsid w:val="34BECC82"/>
    <w:rsid w:val="34D0C00F"/>
    <w:rsid w:val="34DC10D4"/>
    <w:rsid w:val="34DED066"/>
    <w:rsid w:val="3515885D"/>
    <w:rsid w:val="3548FB24"/>
    <w:rsid w:val="3559E8D1"/>
    <w:rsid w:val="3568EB25"/>
    <w:rsid w:val="356ED0D4"/>
    <w:rsid w:val="357BE706"/>
    <w:rsid w:val="359CEEE4"/>
    <w:rsid w:val="35E79675"/>
    <w:rsid w:val="3603BEFD"/>
    <w:rsid w:val="3611632E"/>
    <w:rsid w:val="361F3B59"/>
    <w:rsid w:val="362AFE83"/>
    <w:rsid w:val="363EA834"/>
    <w:rsid w:val="364F1EF6"/>
    <w:rsid w:val="3650B1C7"/>
    <w:rsid w:val="36525EB6"/>
    <w:rsid w:val="3653CAF2"/>
    <w:rsid w:val="365C7187"/>
    <w:rsid w:val="367C0189"/>
    <w:rsid w:val="36883A99"/>
    <w:rsid w:val="368E92E5"/>
    <w:rsid w:val="36944E2B"/>
    <w:rsid w:val="369EBD5F"/>
    <w:rsid w:val="36B0F427"/>
    <w:rsid w:val="36B5D71B"/>
    <w:rsid w:val="36B8230A"/>
    <w:rsid w:val="36BDAB50"/>
    <w:rsid w:val="36C03E34"/>
    <w:rsid w:val="36D68C60"/>
    <w:rsid w:val="36D80169"/>
    <w:rsid w:val="36F55B99"/>
    <w:rsid w:val="3702F145"/>
    <w:rsid w:val="37090740"/>
    <w:rsid w:val="370CEEE4"/>
    <w:rsid w:val="370E2180"/>
    <w:rsid w:val="3725A69A"/>
    <w:rsid w:val="3758E9B0"/>
    <w:rsid w:val="37876C43"/>
    <w:rsid w:val="37986FFF"/>
    <w:rsid w:val="37BAD766"/>
    <w:rsid w:val="37BD0CF1"/>
    <w:rsid w:val="37C4C699"/>
    <w:rsid w:val="37C78232"/>
    <w:rsid w:val="37D08B4A"/>
    <w:rsid w:val="37E01549"/>
    <w:rsid w:val="37E1C2E0"/>
    <w:rsid w:val="3806866E"/>
    <w:rsid w:val="380C8146"/>
    <w:rsid w:val="3820CB14"/>
    <w:rsid w:val="3826B7AD"/>
    <w:rsid w:val="383C2679"/>
    <w:rsid w:val="38629188"/>
    <w:rsid w:val="38694CF7"/>
    <w:rsid w:val="387F14C8"/>
    <w:rsid w:val="3892A71D"/>
    <w:rsid w:val="38ACD162"/>
    <w:rsid w:val="38AD956F"/>
    <w:rsid w:val="38B6B54E"/>
    <w:rsid w:val="38C52142"/>
    <w:rsid w:val="38D453C0"/>
    <w:rsid w:val="3920019F"/>
    <w:rsid w:val="393361B6"/>
    <w:rsid w:val="393B0C32"/>
    <w:rsid w:val="394745CD"/>
    <w:rsid w:val="394DD70A"/>
    <w:rsid w:val="3960916E"/>
    <w:rsid w:val="39A9D814"/>
    <w:rsid w:val="39E34BB5"/>
    <w:rsid w:val="39F4783F"/>
    <w:rsid w:val="3A02F316"/>
    <w:rsid w:val="3A1BB77C"/>
    <w:rsid w:val="3A2994EE"/>
    <w:rsid w:val="3A2BDC8B"/>
    <w:rsid w:val="3A30A077"/>
    <w:rsid w:val="3A47BF6D"/>
    <w:rsid w:val="3A51BCEB"/>
    <w:rsid w:val="3A628999"/>
    <w:rsid w:val="3A67063A"/>
    <w:rsid w:val="3A6FBA87"/>
    <w:rsid w:val="3A9CB5EB"/>
    <w:rsid w:val="3AAD8665"/>
    <w:rsid w:val="3AAE7453"/>
    <w:rsid w:val="3ACBC41D"/>
    <w:rsid w:val="3AD3ED48"/>
    <w:rsid w:val="3ADBC287"/>
    <w:rsid w:val="3ADFA5B8"/>
    <w:rsid w:val="3AE132ED"/>
    <w:rsid w:val="3B2C2427"/>
    <w:rsid w:val="3B3D4E0A"/>
    <w:rsid w:val="3B3F2F84"/>
    <w:rsid w:val="3B449EA6"/>
    <w:rsid w:val="3B516215"/>
    <w:rsid w:val="3B69BA48"/>
    <w:rsid w:val="3B92E91D"/>
    <w:rsid w:val="3BA5692C"/>
    <w:rsid w:val="3BEBAD2E"/>
    <w:rsid w:val="3BFBE199"/>
    <w:rsid w:val="3C01E665"/>
    <w:rsid w:val="3C02F57E"/>
    <w:rsid w:val="3C1C6E4B"/>
    <w:rsid w:val="3C1D9999"/>
    <w:rsid w:val="3C1DFCFF"/>
    <w:rsid w:val="3C1FD6ED"/>
    <w:rsid w:val="3C205CD9"/>
    <w:rsid w:val="3C6872D4"/>
    <w:rsid w:val="3C82927A"/>
    <w:rsid w:val="3C8D530F"/>
    <w:rsid w:val="3CA44C95"/>
    <w:rsid w:val="3CAA7E65"/>
    <w:rsid w:val="3CB9666F"/>
    <w:rsid w:val="3CECB046"/>
    <w:rsid w:val="3D0F3BE5"/>
    <w:rsid w:val="3D16B3D8"/>
    <w:rsid w:val="3D18FD37"/>
    <w:rsid w:val="3D2C64CA"/>
    <w:rsid w:val="3D3F921B"/>
    <w:rsid w:val="3D4125F7"/>
    <w:rsid w:val="3D59449A"/>
    <w:rsid w:val="3D63F77F"/>
    <w:rsid w:val="3D6605B0"/>
    <w:rsid w:val="3D67E330"/>
    <w:rsid w:val="3D807820"/>
    <w:rsid w:val="3D81BECF"/>
    <w:rsid w:val="3D892277"/>
    <w:rsid w:val="3D8A62CF"/>
    <w:rsid w:val="3D901BA0"/>
    <w:rsid w:val="3DA40E8E"/>
    <w:rsid w:val="3DB34E8F"/>
    <w:rsid w:val="3DB991D1"/>
    <w:rsid w:val="3DC40571"/>
    <w:rsid w:val="3DDED4A5"/>
    <w:rsid w:val="3E063FDB"/>
    <w:rsid w:val="3E27B121"/>
    <w:rsid w:val="3E2E27C7"/>
    <w:rsid w:val="3E2EF735"/>
    <w:rsid w:val="3E2FD69A"/>
    <w:rsid w:val="3E3684F7"/>
    <w:rsid w:val="3E3CBC95"/>
    <w:rsid w:val="3E49C03F"/>
    <w:rsid w:val="3E519987"/>
    <w:rsid w:val="3E5BB83F"/>
    <w:rsid w:val="3E657BAB"/>
    <w:rsid w:val="3E6E0B7F"/>
    <w:rsid w:val="3E6EA60B"/>
    <w:rsid w:val="3E776437"/>
    <w:rsid w:val="3E7D5ADE"/>
    <w:rsid w:val="3E82B016"/>
    <w:rsid w:val="3E977833"/>
    <w:rsid w:val="3EA1740D"/>
    <w:rsid w:val="3EBE8A68"/>
    <w:rsid w:val="3EEBCC3D"/>
    <w:rsid w:val="3F09B355"/>
    <w:rsid w:val="3F205A8F"/>
    <w:rsid w:val="3F29C032"/>
    <w:rsid w:val="3F2CBB80"/>
    <w:rsid w:val="3F41E343"/>
    <w:rsid w:val="3F491D84"/>
    <w:rsid w:val="3F5B536E"/>
    <w:rsid w:val="3F6CA8E7"/>
    <w:rsid w:val="3F73E77D"/>
    <w:rsid w:val="3F88DE0B"/>
    <w:rsid w:val="3F8F0D6A"/>
    <w:rsid w:val="3FB5782E"/>
    <w:rsid w:val="3FDB7A67"/>
    <w:rsid w:val="3FE72348"/>
    <w:rsid w:val="3FF129B7"/>
    <w:rsid w:val="4000FAB0"/>
    <w:rsid w:val="40049D9F"/>
    <w:rsid w:val="400FC532"/>
    <w:rsid w:val="40227878"/>
    <w:rsid w:val="402E31D5"/>
    <w:rsid w:val="402EE21F"/>
    <w:rsid w:val="4033A4C0"/>
    <w:rsid w:val="403DB5C8"/>
    <w:rsid w:val="405365FE"/>
    <w:rsid w:val="40577A85"/>
    <w:rsid w:val="40630E40"/>
    <w:rsid w:val="407DE7BE"/>
    <w:rsid w:val="409188C0"/>
    <w:rsid w:val="409794AD"/>
    <w:rsid w:val="40C152C7"/>
    <w:rsid w:val="40C36A06"/>
    <w:rsid w:val="40C5F0D8"/>
    <w:rsid w:val="40C7F23D"/>
    <w:rsid w:val="40C7F648"/>
    <w:rsid w:val="40FF350E"/>
    <w:rsid w:val="4103575D"/>
    <w:rsid w:val="410AF5E4"/>
    <w:rsid w:val="4128CCC5"/>
    <w:rsid w:val="412A52A4"/>
    <w:rsid w:val="412B0912"/>
    <w:rsid w:val="412D3455"/>
    <w:rsid w:val="414E6029"/>
    <w:rsid w:val="41538708"/>
    <w:rsid w:val="41A7424F"/>
    <w:rsid w:val="41BC6EBC"/>
    <w:rsid w:val="41C362A5"/>
    <w:rsid w:val="41C512E1"/>
    <w:rsid w:val="41FFA5EC"/>
    <w:rsid w:val="4209ED54"/>
    <w:rsid w:val="421A9494"/>
    <w:rsid w:val="42265F88"/>
    <w:rsid w:val="422A800F"/>
    <w:rsid w:val="422D6510"/>
    <w:rsid w:val="42305DBE"/>
    <w:rsid w:val="42331E75"/>
    <w:rsid w:val="4247EFE3"/>
    <w:rsid w:val="424C7ABD"/>
    <w:rsid w:val="42577720"/>
    <w:rsid w:val="425B45A9"/>
    <w:rsid w:val="42AA37CC"/>
    <w:rsid w:val="42AEDC9A"/>
    <w:rsid w:val="42C27458"/>
    <w:rsid w:val="42E44335"/>
    <w:rsid w:val="42F5D997"/>
    <w:rsid w:val="42F7A474"/>
    <w:rsid w:val="42F8B2EB"/>
    <w:rsid w:val="4304EEBD"/>
    <w:rsid w:val="43066E15"/>
    <w:rsid w:val="430DE963"/>
    <w:rsid w:val="431E029B"/>
    <w:rsid w:val="43295912"/>
    <w:rsid w:val="432F6EDD"/>
    <w:rsid w:val="433B44C3"/>
    <w:rsid w:val="433C798A"/>
    <w:rsid w:val="4344784B"/>
    <w:rsid w:val="4363A640"/>
    <w:rsid w:val="4367CAAA"/>
    <w:rsid w:val="436CC0CC"/>
    <w:rsid w:val="436E34E6"/>
    <w:rsid w:val="43811A63"/>
    <w:rsid w:val="43904FBD"/>
    <w:rsid w:val="439E925A"/>
    <w:rsid w:val="43A72397"/>
    <w:rsid w:val="44048840"/>
    <w:rsid w:val="44198A5E"/>
    <w:rsid w:val="442B4806"/>
    <w:rsid w:val="44314C92"/>
    <w:rsid w:val="4443CE94"/>
    <w:rsid w:val="4444C49A"/>
    <w:rsid w:val="4468577C"/>
    <w:rsid w:val="4491545C"/>
    <w:rsid w:val="4492783E"/>
    <w:rsid w:val="44B50CE2"/>
    <w:rsid w:val="44CC034E"/>
    <w:rsid w:val="44CE926A"/>
    <w:rsid w:val="44D60467"/>
    <w:rsid w:val="44E7AD61"/>
    <w:rsid w:val="44EC595F"/>
    <w:rsid w:val="451D0083"/>
    <w:rsid w:val="4531AFC5"/>
    <w:rsid w:val="453F54E0"/>
    <w:rsid w:val="456998A7"/>
    <w:rsid w:val="4579131F"/>
    <w:rsid w:val="4590BC09"/>
    <w:rsid w:val="45A11F31"/>
    <w:rsid w:val="45A44382"/>
    <w:rsid w:val="45A676AD"/>
    <w:rsid w:val="45A6774A"/>
    <w:rsid w:val="45A715D4"/>
    <w:rsid w:val="45B63F34"/>
    <w:rsid w:val="45BFAA97"/>
    <w:rsid w:val="45C44065"/>
    <w:rsid w:val="45EA11EB"/>
    <w:rsid w:val="45EFEAC3"/>
    <w:rsid w:val="45FB5A80"/>
    <w:rsid w:val="460B71B1"/>
    <w:rsid w:val="4610C2C8"/>
    <w:rsid w:val="4625ED06"/>
    <w:rsid w:val="462E966A"/>
    <w:rsid w:val="46342D12"/>
    <w:rsid w:val="465032AD"/>
    <w:rsid w:val="46512712"/>
    <w:rsid w:val="466B9DD5"/>
    <w:rsid w:val="466F2640"/>
    <w:rsid w:val="467297CD"/>
    <w:rsid w:val="46876F9A"/>
    <w:rsid w:val="46939FAC"/>
    <w:rsid w:val="469E2102"/>
    <w:rsid w:val="46A87E8B"/>
    <w:rsid w:val="46AD762A"/>
    <w:rsid w:val="46B6567E"/>
    <w:rsid w:val="46C2E3DD"/>
    <w:rsid w:val="46C5A7CA"/>
    <w:rsid w:val="46DC9AB6"/>
    <w:rsid w:val="46E40344"/>
    <w:rsid w:val="46F153AC"/>
    <w:rsid w:val="472BCB32"/>
    <w:rsid w:val="473010D7"/>
    <w:rsid w:val="47461161"/>
    <w:rsid w:val="4764FF87"/>
    <w:rsid w:val="4773B891"/>
    <w:rsid w:val="47A420F0"/>
    <w:rsid w:val="47B36C54"/>
    <w:rsid w:val="47D22360"/>
    <w:rsid w:val="47E32686"/>
    <w:rsid w:val="47E5DB8E"/>
    <w:rsid w:val="47E8035D"/>
    <w:rsid w:val="47EF0D4E"/>
    <w:rsid w:val="47F1B3D5"/>
    <w:rsid w:val="47FC8B00"/>
    <w:rsid w:val="48097274"/>
    <w:rsid w:val="481DA05E"/>
    <w:rsid w:val="482C2D58"/>
    <w:rsid w:val="482EEBF1"/>
    <w:rsid w:val="484FD7AE"/>
    <w:rsid w:val="4859D564"/>
    <w:rsid w:val="4868AD7D"/>
    <w:rsid w:val="486DA24E"/>
    <w:rsid w:val="489397A9"/>
    <w:rsid w:val="4899490C"/>
    <w:rsid w:val="48A2E8A0"/>
    <w:rsid w:val="48A37EBD"/>
    <w:rsid w:val="48B9BA24"/>
    <w:rsid w:val="48D361E8"/>
    <w:rsid w:val="48E65B14"/>
    <w:rsid w:val="48F42C3A"/>
    <w:rsid w:val="48FAEA77"/>
    <w:rsid w:val="490CD716"/>
    <w:rsid w:val="4918A867"/>
    <w:rsid w:val="4918E42D"/>
    <w:rsid w:val="4938DCD4"/>
    <w:rsid w:val="494C0993"/>
    <w:rsid w:val="4962C750"/>
    <w:rsid w:val="4970549D"/>
    <w:rsid w:val="4993E6A0"/>
    <w:rsid w:val="49A1E8DA"/>
    <w:rsid w:val="49A8EC91"/>
    <w:rsid w:val="49C60CD9"/>
    <w:rsid w:val="49C914C7"/>
    <w:rsid w:val="49E7B05B"/>
    <w:rsid w:val="49EA41D5"/>
    <w:rsid w:val="49F1B434"/>
    <w:rsid w:val="4A6E096D"/>
    <w:rsid w:val="4A8FD446"/>
    <w:rsid w:val="4AA7A6BE"/>
    <w:rsid w:val="4AAB0A3E"/>
    <w:rsid w:val="4ADDCEA2"/>
    <w:rsid w:val="4AF6CA45"/>
    <w:rsid w:val="4B027DC3"/>
    <w:rsid w:val="4B271FAC"/>
    <w:rsid w:val="4B34D731"/>
    <w:rsid w:val="4B430B81"/>
    <w:rsid w:val="4B46D057"/>
    <w:rsid w:val="4B61E9FC"/>
    <w:rsid w:val="4B6B63F2"/>
    <w:rsid w:val="4B736113"/>
    <w:rsid w:val="4B8E2D59"/>
    <w:rsid w:val="4BA4825A"/>
    <w:rsid w:val="4BAD6BB6"/>
    <w:rsid w:val="4BB6EB88"/>
    <w:rsid w:val="4BBE1713"/>
    <w:rsid w:val="4BDD1F65"/>
    <w:rsid w:val="4BEA48FE"/>
    <w:rsid w:val="4BEB535C"/>
    <w:rsid w:val="4BEE69CE"/>
    <w:rsid w:val="4BF95849"/>
    <w:rsid w:val="4C0E14C4"/>
    <w:rsid w:val="4C150779"/>
    <w:rsid w:val="4C359008"/>
    <w:rsid w:val="4C4D3C6D"/>
    <w:rsid w:val="4C635BC1"/>
    <w:rsid w:val="4C70FC5D"/>
    <w:rsid w:val="4C7DEC4C"/>
    <w:rsid w:val="4D03B456"/>
    <w:rsid w:val="4D1EFF22"/>
    <w:rsid w:val="4D3027BE"/>
    <w:rsid w:val="4D4AA982"/>
    <w:rsid w:val="4D532317"/>
    <w:rsid w:val="4D569331"/>
    <w:rsid w:val="4D602374"/>
    <w:rsid w:val="4DAD04F3"/>
    <w:rsid w:val="4DAF89D8"/>
    <w:rsid w:val="4DB574D5"/>
    <w:rsid w:val="4DD19886"/>
    <w:rsid w:val="4DD635AC"/>
    <w:rsid w:val="4DDAF52C"/>
    <w:rsid w:val="4DFC66DC"/>
    <w:rsid w:val="4DFE6565"/>
    <w:rsid w:val="4E0C73D4"/>
    <w:rsid w:val="4E3AF99C"/>
    <w:rsid w:val="4E44D6F7"/>
    <w:rsid w:val="4E4CE52C"/>
    <w:rsid w:val="4E6432D1"/>
    <w:rsid w:val="4E67FF2C"/>
    <w:rsid w:val="4E8BE190"/>
    <w:rsid w:val="4E8E9237"/>
    <w:rsid w:val="4E9BEB90"/>
    <w:rsid w:val="4EA0F9DC"/>
    <w:rsid w:val="4EAE7570"/>
    <w:rsid w:val="4ECC44F8"/>
    <w:rsid w:val="4EF070B0"/>
    <w:rsid w:val="4EF79037"/>
    <w:rsid w:val="4F334F67"/>
    <w:rsid w:val="4F37D865"/>
    <w:rsid w:val="4F44955D"/>
    <w:rsid w:val="4F479EC9"/>
    <w:rsid w:val="4F6852C9"/>
    <w:rsid w:val="4F71F101"/>
    <w:rsid w:val="4F9126C3"/>
    <w:rsid w:val="4F975DC0"/>
    <w:rsid w:val="4F9FECB5"/>
    <w:rsid w:val="4FA26F0C"/>
    <w:rsid w:val="4FAE6C9B"/>
    <w:rsid w:val="4FBDF1CE"/>
    <w:rsid w:val="4FC3138E"/>
    <w:rsid w:val="4FC42D98"/>
    <w:rsid w:val="4FCE6E0B"/>
    <w:rsid w:val="4FD31BA5"/>
    <w:rsid w:val="4FDAA688"/>
    <w:rsid w:val="4FDDBD54"/>
    <w:rsid w:val="4FEA63BC"/>
    <w:rsid w:val="4FF2376E"/>
    <w:rsid w:val="50082C03"/>
    <w:rsid w:val="500B5580"/>
    <w:rsid w:val="5014AE34"/>
    <w:rsid w:val="50168617"/>
    <w:rsid w:val="50184223"/>
    <w:rsid w:val="501D3DE7"/>
    <w:rsid w:val="5035043E"/>
    <w:rsid w:val="5060055F"/>
    <w:rsid w:val="50671197"/>
    <w:rsid w:val="507CB9E6"/>
    <w:rsid w:val="50B6A3C2"/>
    <w:rsid w:val="50B883FC"/>
    <w:rsid w:val="50BFC7A9"/>
    <w:rsid w:val="50E51FD1"/>
    <w:rsid w:val="50EB3235"/>
    <w:rsid w:val="5113DCE9"/>
    <w:rsid w:val="5113E925"/>
    <w:rsid w:val="51309B21"/>
    <w:rsid w:val="5133CF5F"/>
    <w:rsid w:val="513987F4"/>
    <w:rsid w:val="513A3193"/>
    <w:rsid w:val="515B925E"/>
    <w:rsid w:val="5166ABDD"/>
    <w:rsid w:val="51758185"/>
    <w:rsid w:val="51812B1C"/>
    <w:rsid w:val="51821A77"/>
    <w:rsid w:val="5184F342"/>
    <w:rsid w:val="518ECD54"/>
    <w:rsid w:val="5191EB41"/>
    <w:rsid w:val="51991272"/>
    <w:rsid w:val="51B25EDE"/>
    <w:rsid w:val="51D08FA4"/>
    <w:rsid w:val="51E33AD9"/>
    <w:rsid w:val="51E99BB6"/>
    <w:rsid w:val="51F46011"/>
    <w:rsid w:val="520C7226"/>
    <w:rsid w:val="522950AC"/>
    <w:rsid w:val="522E190A"/>
    <w:rsid w:val="525C6274"/>
    <w:rsid w:val="526851F2"/>
    <w:rsid w:val="528349D0"/>
    <w:rsid w:val="5289ACE6"/>
    <w:rsid w:val="529130EC"/>
    <w:rsid w:val="52A4F707"/>
    <w:rsid w:val="52A9860D"/>
    <w:rsid w:val="52C18F96"/>
    <w:rsid w:val="52D0FC3B"/>
    <w:rsid w:val="52DA3ECB"/>
    <w:rsid w:val="52DB62BE"/>
    <w:rsid w:val="52EA577E"/>
    <w:rsid w:val="530E555E"/>
    <w:rsid w:val="531AADF9"/>
    <w:rsid w:val="53627CC6"/>
    <w:rsid w:val="536704AA"/>
    <w:rsid w:val="538477DE"/>
    <w:rsid w:val="539CE14E"/>
    <w:rsid w:val="53A8026E"/>
    <w:rsid w:val="53C36A7E"/>
    <w:rsid w:val="53C859CD"/>
    <w:rsid w:val="53CEFA4C"/>
    <w:rsid w:val="53D3DC6D"/>
    <w:rsid w:val="540B7FFB"/>
    <w:rsid w:val="540B8D19"/>
    <w:rsid w:val="541B1A4E"/>
    <w:rsid w:val="544FB054"/>
    <w:rsid w:val="54614B8D"/>
    <w:rsid w:val="547140F5"/>
    <w:rsid w:val="547A7E0E"/>
    <w:rsid w:val="54885DDA"/>
    <w:rsid w:val="54890D55"/>
    <w:rsid w:val="548C1AFE"/>
    <w:rsid w:val="54AFE416"/>
    <w:rsid w:val="54F6D93A"/>
    <w:rsid w:val="54F7A2BC"/>
    <w:rsid w:val="54FEDFAD"/>
    <w:rsid w:val="551819E0"/>
    <w:rsid w:val="551E0FCD"/>
    <w:rsid w:val="55286222"/>
    <w:rsid w:val="553889E9"/>
    <w:rsid w:val="5559DFDE"/>
    <w:rsid w:val="55767F8F"/>
    <w:rsid w:val="55976BDC"/>
    <w:rsid w:val="55D2E384"/>
    <w:rsid w:val="55D389F0"/>
    <w:rsid w:val="55F47314"/>
    <w:rsid w:val="56073F2E"/>
    <w:rsid w:val="5608AE65"/>
    <w:rsid w:val="5615CEF2"/>
    <w:rsid w:val="56256F44"/>
    <w:rsid w:val="562F886F"/>
    <w:rsid w:val="564309C7"/>
    <w:rsid w:val="566AB24A"/>
    <w:rsid w:val="568C25D9"/>
    <w:rsid w:val="56968236"/>
    <w:rsid w:val="56AB4723"/>
    <w:rsid w:val="56AB4DDB"/>
    <w:rsid w:val="56AF89C6"/>
    <w:rsid w:val="56B136BA"/>
    <w:rsid w:val="56C6B44C"/>
    <w:rsid w:val="5708846E"/>
    <w:rsid w:val="5711DCFF"/>
    <w:rsid w:val="5712A00A"/>
    <w:rsid w:val="57137279"/>
    <w:rsid w:val="57150030"/>
    <w:rsid w:val="57189CC6"/>
    <w:rsid w:val="57376BEB"/>
    <w:rsid w:val="5738326E"/>
    <w:rsid w:val="573876E4"/>
    <w:rsid w:val="5746D6C3"/>
    <w:rsid w:val="574B722E"/>
    <w:rsid w:val="575558FB"/>
    <w:rsid w:val="575BA572"/>
    <w:rsid w:val="576AAA10"/>
    <w:rsid w:val="5776FDE6"/>
    <w:rsid w:val="5780285A"/>
    <w:rsid w:val="578D7E39"/>
    <w:rsid w:val="5796E819"/>
    <w:rsid w:val="579BE620"/>
    <w:rsid w:val="57A42D84"/>
    <w:rsid w:val="57C3766D"/>
    <w:rsid w:val="57D77F3A"/>
    <w:rsid w:val="57FDBFEA"/>
    <w:rsid w:val="581798B5"/>
    <w:rsid w:val="581D8E8C"/>
    <w:rsid w:val="5823ED4A"/>
    <w:rsid w:val="583D4E0B"/>
    <w:rsid w:val="583F8C7A"/>
    <w:rsid w:val="5849CFC4"/>
    <w:rsid w:val="584A84A6"/>
    <w:rsid w:val="5880ED0F"/>
    <w:rsid w:val="5889C481"/>
    <w:rsid w:val="58917FCD"/>
    <w:rsid w:val="58A3B1F6"/>
    <w:rsid w:val="58AD2FDC"/>
    <w:rsid w:val="58D0544C"/>
    <w:rsid w:val="58FCF223"/>
    <w:rsid w:val="590F889A"/>
    <w:rsid w:val="5920E646"/>
    <w:rsid w:val="592AB72B"/>
    <w:rsid w:val="59605802"/>
    <w:rsid w:val="5960E3E9"/>
    <w:rsid w:val="5971A08D"/>
    <w:rsid w:val="5989A9DA"/>
    <w:rsid w:val="599B4611"/>
    <w:rsid w:val="599B9C6D"/>
    <w:rsid w:val="59B54C07"/>
    <w:rsid w:val="59B75B2D"/>
    <w:rsid w:val="59C13173"/>
    <w:rsid w:val="59C50ED3"/>
    <w:rsid w:val="59D6F961"/>
    <w:rsid w:val="59DF8799"/>
    <w:rsid w:val="59E6287C"/>
    <w:rsid w:val="59E85A86"/>
    <w:rsid w:val="59EF6A8A"/>
    <w:rsid w:val="59F54405"/>
    <w:rsid w:val="5A0969FB"/>
    <w:rsid w:val="5A115916"/>
    <w:rsid w:val="5A1506FF"/>
    <w:rsid w:val="5A59CF75"/>
    <w:rsid w:val="5A5E0FE9"/>
    <w:rsid w:val="5A61C04F"/>
    <w:rsid w:val="5A635770"/>
    <w:rsid w:val="5A653349"/>
    <w:rsid w:val="5A6C01A2"/>
    <w:rsid w:val="5A6C7D9B"/>
    <w:rsid w:val="5A729704"/>
    <w:rsid w:val="5A925FE3"/>
    <w:rsid w:val="5A981A48"/>
    <w:rsid w:val="5AB6928B"/>
    <w:rsid w:val="5AC835C7"/>
    <w:rsid w:val="5AD88AC7"/>
    <w:rsid w:val="5ADA94CF"/>
    <w:rsid w:val="5AF1B8B3"/>
    <w:rsid w:val="5B0CCF32"/>
    <w:rsid w:val="5B31A3CB"/>
    <w:rsid w:val="5B359A65"/>
    <w:rsid w:val="5B3E45AA"/>
    <w:rsid w:val="5B45F3FB"/>
    <w:rsid w:val="5B477362"/>
    <w:rsid w:val="5B6E8552"/>
    <w:rsid w:val="5B70C110"/>
    <w:rsid w:val="5B71CA62"/>
    <w:rsid w:val="5B71D665"/>
    <w:rsid w:val="5B7328FE"/>
    <w:rsid w:val="5B91636B"/>
    <w:rsid w:val="5BACF777"/>
    <w:rsid w:val="5BB142CA"/>
    <w:rsid w:val="5BB5C013"/>
    <w:rsid w:val="5BB75C5B"/>
    <w:rsid w:val="5BC070D2"/>
    <w:rsid w:val="5BD88CF6"/>
    <w:rsid w:val="5BEDB49B"/>
    <w:rsid w:val="5BFDFCB6"/>
    <w:rsid w:val="5C3934C5"/>
    <w:rsid w:val="5C64898B"/>
    <w:rsid w:val="5C863AC6"/>
    <w:rsid w:val="5C99E068"/>
    <w:rsid w:val="5CA3B29A"/>
    <w:rsid w:val="5CCB0243"/>
    <w:rsid w:val="5CD62854"/>
    <w:rsid w:val="5CDC45EE"/>
    <w:rsid w:val="5CE20FA5"/>
    <w:rsid w:val="5D260BCB"/>
    <w:rsid w:val="5D28F53C"/>
    <w:rsid w:val="5D43AB1E"/>
    <w:rsid w:val="5D9AE5B6"/>
    <w:rsid w:val="5DA868E2"/>
    <w:rsid w:val="5DAC11AB"/>
    <w:rsid w:val="5DBA5CE0"/>
    <w:rsid w:val="5DCC2FA6"/>
    <w:rsid w:val="5DD15FE6"/>
    <w:rsid w:val="5DDD3D77"/>
    <w:rsid w:val="5DE1679A"/>
    <w:rsid w:val="5E012444"/>
    <w:rsid w:val="5E0466F3"/>
    <w:rsid w:val="5E0B82AD"/>
    <w:rsid w:val="5E1198BE"/>
    <w:rsid w:val="5E1F338A"/>
    <w:rsid w:val="5E358AF3"/>
    <w:rsid w:val="5E368EEB"/>
    <w:rsid w:val="5E4E0BA8"/>
    <w:rsid w:val="5E53F715"/>
    <w:rsid w:val="5E56D767"/>
    <w:rsid w:val="5E5C842E"/>
    <w:rsid w:val="5E91D2A3"/>
    <w:rsid w:val="5E92D597"/>
    <w:rsid w:val="5EAEF34C"/>
    <w:rsid w:val="5EB7E813"/>
    <w:rsid w:val="5EC1A333"/>
    <w:rsid w:val="5EC8A464"/>
    <w:rsid w:val="5ED4EA89"/>
    <w:rsid w:val="5EDB1A39"/>
    <w:rsid w:val="5EF99AB7"/>
    <w:rsid w:val="5F11499A"/>
    <w:rsid w:val="5F17C8C2"/>
    <w:rsid w:val="5F24BF50"/>
    <w:rsid w:val="5F38C97B"/>
    <w:rsid w:val="5F3A836D"/>
    <w:rsid w:val="5F4BD6E3"/>
    <w:rsid w:val="5F6B571D"/>
    <w:rsid w:val="5F709410"/>
    <w:rsid w:val="5F8B1DCF"/>
    <w:rsid w:val="5FA4B401"/>
    <w:rsid w:val="5FAF2DA2"/>
    <w:rsid w:val="5FB06A9E"/>
    <w:rsid w:val="5FB3487A"/>
    <w:rsid w:val="5FB6A7D5"/>
    <w:rsid w:val="5FBE8462"/>
    <w:rsid w:val="5FCA51FE"/>
    <w:rsid w:val="5FD36A2C"/>
    <w:rsid w:val="5FED8F14"/>
    <w:rsid w:val="5FEF9854"/>
    <w:rsid w:val="600C975D"/>
    <w:rsid w:val="600CD871"/>
    <w:rsid w:val="602EEB6E"/>
    <w:rsid w:val="6073285C"/>
    <w:rsid w:val="6088F760"/>
    <w:rsid w:val="608CB382"/>
    <w:rsid w:val="608D2114"/>
    <w:rsid w:val="608E31A5"/>
    <w:rsid w:val="60926767"/>
    <w:rsid w:val="60995430"/>
    <w:rsid w:val="609B6A49"/>
    <w:rsid w:val="60A32BDB"/>
    <w:rsid w:val="60AD9C37"/>
    <w:rsid w:val="60B9FC5E"/>
    <w:rsid w:val="60D436CA"/>
    <w:rsid w:val="60E036B3"/>
    <w:rsid w:val="6100369A"/>
    <w:rsid w:val="6102565F"/>
    <w:rsid w:val="6114F1CB"/>
    <w:rsid w:val="611EF6B1"/>
    <w:rsid w:val="612D5F79"/>
    <w:rsid w:val="61349285"/>
    <w:rsid w:val="614D0C4D"/>
    <w:rsid w:val="61A22570"/>
    <w:rsid w:val="61A5B7B4"/>
    <w:rsid w:val="61A7F42C"/>
    <w:rsid w:val="61B007CA"/>
    <w:rsid w:val="61DA03FD"/>
    <w:rsid w:val="6202C21A"/>
    <w:rsid w:val="6209C73A"/>
    <w:rsid w:val="620ED9F2"/>
    <w:rsid w:val="6222D9C4"/>
    <w:rsid w:val="623D8851"/>
    <w:rsid w:val="62461BDA"/>
    <w:rsid w:val="624FAED0"/>
    <w:rsid w:val="62504395"/>
    <w:rsid w:val="62519DC9"/>
    <w:rsid w:val="62605392"/>
    <w:rsid w:val="626095A8"/>
    <w:rsid w:val="6266C2AA"/>
    <w:rsid w:val="62910451"/>
    <w:rsid w:val="6292FD01"/>
    <w:rsid w:val="62E23602"/>
    <w:rsid w:val="62F1F143"/>
    <w:rsid w:val="62F79823"/>
    <w:rsid w:val="62F91CF5"/>
    <w:rsid w:val="630CC079"/>
    <w:rsid w:val="631A79A8"/>
    <w:rsid w:val="63286AAF"/>
    <w:rsid w:val="632B5A57"/>
    <w:rsid w:val="632BCAC7"/>
    <w:rsid w:val="632D3C1C"/>
    <w:rsid w:val="634163B5"/>
    <w:rsid w:val="634A8E60"/>
    <w:rsid w:val="636332BE"/>
    <w:rsid w:val="6363EAC7"/>
    <w:rsid w:val="63692CF0"/>
    <w:rsid w:val="636CC4ED"/>
    <w:rsid w:val="63704E41"/>
    <w:rsid w:val="6386D975"/>
    <w:rsid w:val="6397314F"/>
    <w:rsid w:val="63990752"/>
    <w:rsid w:val="63C792E6"/>
    <w:rsid w:val="63FB137D"/>
    <w:rsid w:val="640CD969"/>
    <w:rsid w:val="640DCAA6"/>
    <w:rsid w:val="641636D7"/>
    <w:rsid w:val="643AAC8A"/>
    <w:rsid w:val="64531795"/>
    <w:rsid w:val="645DFD94"/>
    <w:rsid w:val="646C74FE"/>
    <w:rsid w:val="647E5850"/>
    <w:rsid w:val="64ACECA2"/>
    <w:rsid w:val="64B96390"/>
    <w:rsid w:val="64BE7D0D"/>
    <w:rsid w:val="64D2A466"/>
    <w:rsid w:val="64F261A0"/>
    <w:rsid w:val="64FAFC30"/>
    <w:rsid w:val="650CC7B3"/>
    <w:rsid w:val="65236D10"/>
    <w:rsid w:val="654176A8"/>
    <w:rsid w:val="656001F9"/>
    <w:rsid w:val="6569D968"/>
    <w:rsid w:val="6588D41C"/>
    <w:rsid w:val="658CF1C1"/>
    <w:rsid w:val="659DE364"/>
    <w:rsid w:val="65B27359"/>
    <w:rsid w:val="65CFB0F2"/>
    <w:rsid w:val="65CFCA4C"/>
    <w:rsid w:val="65DFAD99"/>
    <w:rsid w:val="65EC8258"/>
    <w:rsid w:val="65F1F8D8"/>
    <w:rsid w:val="65F4A996"/>
    <w:rsid w:val="65FC9952"/>
    <w:rsid w:val="66056E11"/>
    <w:rsid w:val="660CD116"/>
    <w:rsid w:val="663A6DBC"/>
    <w:rsid w:val="663F3F95"/>
    <w:rsid w:val="66575FF1"/>
    <w:rsid w:val="667B62C6"/>
    <w:rsid w:val="6695CD47"/>
    <w:rsid w:val="66A61027"/>
    <w:rsid w:val="66C45C5E"/>
    <w:rsid w:val="66CF4507"/>
    <w:rsid w:val="66E859C0"/>
    <w:rsid w:val="66F1CEA1"/>
    <w:rsid w:val="66FB383B"/>
    <w:rsid w:val="6702E062"/>
    <w:rsid w:val="67082B89"/>
    <w:rsid w:val="6722BF82"/>
    <w:rsid w:val="6722CF0B"/>
    <w:rsid w:val="6734E4DC"/>
    <w:rsid w:val="67427338"/>
    <w:rsid w:val="674C02D3"/>
    <w:rsid w:val="6769F677"/>
    <w:rsid w:val="678FD766"/>
    <w:rsid w:val="67900CD3"/>
    <w:rsid w:val="6794C0E5"/>
    <w:rsid w:val="67B95BAE"/>
    <w:rsid w:val="67C0E902"/>
    <w:rsid w:val="67EBE7D9"/>
    <w:rsid w:val="67EE79C8"/>
    <w:rsid w:val="67F60C76"/>
    <w:rsid w:val="6800F3C6"/>
    <w:rsid w:val="680FA7E4"/>
    <w:rsid w:val="681067FC"/>
    <w:rsid w:val="68106F02"/>
    <w:rsid w:val="6840D0A5"/>
    <w:rsid w:val="684C5C26"/>
    <w:rsid w:val="686A335C"/>
    <w:rsid w:val="68814FF3"/>
    <w:rsid w:val="6891E6A5"/>
    <w:rsid w:val="68B49F8A"/>
    <w:rsid w:val="68C60DB3"/>
    <w:rsid w:val="68CA60FE"/>
    <w:rsid w:val="68CA80DF"/>
    <w:rsid w:val="68CDF8EE"/>
    <w:rsid w:val="68E00512"/>
    <w:rsid w:val="68E00513"/>
    <w:rsid w:val="68F8B156"/>
    <w:rsid w:val="690D309A"/>
    <w:rsid w:val="690F0B6D"/>
    <w:rsid w:val="6911D815"/>
    <w:rsid w:val="692B7378"/>
    <w:rsid w:val="693F49D6"/>
    <w:rsid w:val="69412208"/>
    <w:rsid w:val="69589A89"/>
    <w:rsid w:val="69617816"/>
    <w:rsid w:val="69A2885E"/>
    <w:rsid w:val="69A89E40"/>
    <w:rsid w:val="69BEB51C"/>
    <w:rsid w:val="69CFB34A"/>
    <w:rsid w:val="69D6817D"/>
    <w:rsid w:val="69E49066"/>
    <w:rsid w:val="69EAAA87"/>
    <w:rsid w:val="6A055467"/>
    <w:rsid w:val="6A059DF5"/>
    <w:rsid w:val="6A0D5652"/>
    <w:rsid w:val="6A33B65E"/>
    <w:rsid w:val="6A35F5BF"/>
    <w:rsid w:val="6A4ACABD"/>
    <w:rsid w:val="6A720D23"/>
    <w:rsid w:val="6A78C1EF"/>
    <w:rsid w:val="6A89F728"/>
    <w:rsid w:val="6AB86B66"/>
    <w:rsid w:val="6ADF5990"/>
    <w:rsid w:val="6AEC1F2F"/>
    <w:rsid w:val="6AF2B122"/>
    <w:rsid w:val="6AF6F657"/>
    <w:rsid w:val="6B0693B8"/>
    <w:rsid w:val="6B2C8C1A"/>
    <w:rsid w:val="6B2D5C04"/>
    <w:rsid w:val="6B2FE820"/>
    <w:rsid w:val="6B460E44"/>
    <w:rsid w:val="6B4747AA"/>
    <w:rsid w:val="6B4CC25A"/>
    <w:rsid w:val="6B53A9C5"/>
    <w:rsid w:val="6B67543D"/>
    <w:rsid w:val="6B6E617F"/>
    <w:rsid w:val="6B7DC14C"/>
    <w:rsid w:val="6B8B5173"/>
    <w:rsid w:val="6B9D548F"/>
    <w:rsid w:val="6BA0FD03"/>
    <w:rsid w:val="6BAFAE94"/>
    <w:rsid w:val="6BB06402"/>
    <w:rsid w:val="6BB8F243"/>
    <w:rsid w:val="6BC65E74"/>
    <w:rsid w:val="6BE4C8DB"/>
    <w:rsid w:val="6BE72486"/>
    <w:rsid w:val="6BFF1D2C"/>
    <w:rsid w:val="6C00E59C"/>
    <w:rsid w:val="6C3D0505"/>
    <w:rsid w:val="6C472B54"/>
    <w:rsid w:val="6C507E2D"/>
    <w:rsid w:val="6C5113FE"/>
    <w:rsid w:val="6C60AA08"/>
    <w:rsid w:val="6C6E5CBB"/>
    <w:rsid w:val="6C756DEC"/>
    <w:rsid w:val="6C7DC093"/>
    <w:rsid w:val="6C8430C4"/>
    <w:rsid w:val="6C8F6F51"/>
    <w:rsid w:val="6CE19C61"/>
    <w:rsid w:val="6CEECE88"/>
    <w:rsid w:val="6D0FADB1"/>
    <w:rsid w:val="6D1A6ADB"/>
    <w:rsid w:val="6D242BAE"/>
    <w:rsid w:val="6D2EDCAF"/>
    <w:rsid w:val="6D38B859"/>
    <w:rsid w:val="6D3F04EE"/>
    <w:rsid w:val="6D779E4B"/>
    <w:rsid w:val="6DA90879"/>
    <w:rsid w:val="6DC4E3E3"/>
    <w:rsid w:val="6DCF514E"/>
    <w:rsid w:val="6DE451E1"/>
    <w:rsid w:val="6DE5CBEC"/>
    <w:rsid w:val="6E1651B6"/>
    <w:rsid w:val="6E37411E"/>
    <w:rsid w:val="6E6287AC"/>
    <w:rsid w:val="6E7452DF"/>
    <w:rsid w:val="6EA16716"/>
    <w:rsid w:val="6EA72F09"/>
    <w:rsid w:val="6EB934A6"/>
    <w:rsid w:val="6EC28AE7"/>
    <w:rsid w:val="6ED3CD13"/>
    <w:rsid w:val="6ED5FA23"/>
    <w:rsid w:val="6EED23BB"/>
    <w:rsid w:val="6EFC9D37"/>
    <w:rsid w:val="6F04CAE3"/>
    <w:rsid w:val="6F06126D"/>
    <w:rsid w:val="6F0B1EBA"/>
    <w:rsid w:val="6F0E27C0"/>
    <w:rsid w:val="6F1A72EA"/>
    <w:rsid w:val="6F2EA4D2"/>
    <w:rsid w:val="6F3D380F"/>
    <w:rsid w:val="6F53C7EE"/>
    <w:rsid w:val="6F622855"/>
    <w:rsid w:val="6F68AD5C"/>
    <w:rsid w:val="6FA7B9CE"/>
    <w:rsid w:val="6FB33AC9"/>
    <w:rsid w:val="6FB8D55F"/>
    <w:rsid w:val="6FC1B68B"/>
    <w:rsid w:val="6FD54AC3"/>
    <w:rsid w:val="6FF34DD8"/>
    <w:rsid w:val="7014D51E"/>
    <w:rsid w:val="703123B8"/>
    <w:rsid w:val="7038D7FB"/>
    <w:rsid w:val="703ABEF2"/>
    <w:rsid w:val="7040F649"/>
    <w:rsid w:val="7042E23B"/>
    <w:rsid w:val="704674A4"/>
    <w:rsid w:val="705D7252"/>
    <w:rsid w:val="707BA782"/>
    <w:rsid w:val="707EBA07"/>
    <w:rsid w:val="707FA97C"/>
    <w:rsid w:val="70849423"/>
    <w:rsid w:val="7084E9D7"/>
    <w:rsid w:val="708BCB01"/>
    <w:rsid w:val="70973B84"/>
    <w:rsid w:val="70B316DE"/>
    <w:rsid w:val="70B4EA71"/>
    <w:rsid w:val="70B7256E"/>
    <w:rsid w:val="70CEBB96"/>
    <w:rsid w:val="70D8348C"/>
    <w:rsid w:val="70DA71FA"/>
    <w:rsid w:val="71203B5D"/>
    <w:rsid w:val="7123A4F3"/>
    <w:rsid w:val="713781C7"/>
    <w:rsid w:val="7155D344"/>
    <w:rsid w:val="715E4E35"/>
    <w:rsid w:val="71826C1F"/>
    <w:rsid w:val="71887E38"/>
    <w:rsid w:val="71B49493"/>
    <w:rsid w:val="71BD07F2"/>
    <w:rsid w:val="71CCB309"/>
    <w:rsid w:val="71CE59AA"/>
    <w:rsid w:val="72137A9E"/>
    <w:rsid w:val="72145322"/>
    <w:rsid w:val="7219BC4E"/>
    <w:rsid w:val="722C2BED"/>
    <w:rsid w:val="722D7DE0"/>
    <w:rsid w:val="72426715"/>
    <w:rsid w:val="724C424E"/>
    <w:rsid w:val="72573C33"/>
    <w:rsid w:val="727077FD"/>
    <w:rsid w:val="72808674"/>
    <w:rsid w:val="72858211"/>
    <w:rsid w:val="729E977C"/>
    <w:rsid w:val="72A79F32"/>
    <w:rsid w:val="72A982F4"/>
    <w:rsid w:val="72AAF64A"/>
    <w:rsid w:val="72C9AB8E"/>
    <w:rsid w:val="72CD5102"/>
    <w:rsid w:val="730D3E9A"/>
    <w:rsid w:val="731C4CC3"/>
    <w:rsid w:val="732E7716"/>
    <w:rsid w:val="73317ED2"/>
    <w:rsid w:val="733C932A"/>
    <w:rsid w:val="733CD5EB"/>
    <w:rsid w:val="7344F4C2"/>
    <w:rsid w:val="7351F8D1"/>
    <w:rsid w:val="735EAF12"/>
    <w:rsid w:val="736C1892"/>
    <w:rsid w:val="736EA53F"/>
    <w:rsid w:val="7373078C"/>
    <w:rsid w:val="73750DAE"/>
    <w:rsid w:val="73978D10"/>
    <w:rsid w:val="73A5DB6B"/>
    <w:rsid w:val="73A89C9B"/>
    <w:rsid w:val="73A9F95E"/>
    <w:rsid w:val="73C1CD01"/>
    <w:rsid w:val="73C39383"/>
    <w:rsid w:val="73D563FF"/>
    <w:rsid w:val="73DA3B84"/>
    <w:rsid w:val="73E0185C"/>
    <w:rsid w:val="73E85658"/>
    <w:rsid w:val="73F569FF"/>
    <w:rsid w:val="7401D617"/>
    <w:rsid w:val="7415D76B"/>
    <w:rsid w:val="741D54CD"/>
    <w:rsid w:val="74215EC6"/>
    <w:rsid w:val="742E86C9"/>
    <w:rsid w:val="74425D6E"/>
    <w:rsid w:val="74608E2C"/>
    <w:rsid w:val="74757EE3"/>
    <w:rsid w:val="7492835F"/>
    <w:rsid w:val="74A78C61"/>
    <w:rsid w:val="74B421C4"/>
    <w:rsid w:val="74BDF0A6"/>
    <w:rsid w:val="74D6DA6B"/>
    <w:rsid w:val="74E5B53F"/>
    <w:rsid w:val="74ECEC82"/>
    <w:rsid w:val="74F452A2"/>
    <w:rsid w:val="74F849F9"/>
    <w:rsid w:val="74FE555A"/>
    <w:rsid w:val="752C4DE5"/>
    <w:rsid w:val="752DFF5A"/>
    <w:rsid w:val="753C8FAD"/>
    <w:rsid w:val="7547E461"/>
    <w:rsid w:val="7548349D"/>
    <w:rsid w:val="754A41CF"/>
    <w:rsid w:val="75568B12"/>
    <w:rsid w:val="755E3DEC"/>
    <w:rsid w:val="758E78B2"/>
    <w:rsid w:val="75A8437A"/>
    <w:rsid w:val="75B2FD8D"/>
    <w:rsid w:val="75FF513E"/>
    <w:rsid w:val="76079B97"/>
    <w:rsid w:val="7613D2CA"/>
    <w:rsid w:val="766A5038"/>
    <w:rsid w:val="769D1B60"/>
    <w:rsid w:val="76B249A8"/>
    <w:rsid w:val="76C00230"/>
    <w:rsid w:val="7708B742"/>
    <w:rsid w:val="770D13CF"/>
    <w:rsid w:val="77209D81"/>
    <w:rsid w:val="77284746"/>
    <w:rsid w:val="772F7055"/>
    <w:rsid w:val="773A7CC6"/>
    <w:rsid w:val="773FA242"/>
    <w:rsid w:val="7771D54E"/>
    <w:rsid w:val="77931D1D"/>
    <w:rsid w:val="7796A351"/>
    <w:rsid w:val="77985C6E"/>
    <w:rsid w:val="779EDCC8"/>
    <w:rsid w:val="77ABEE74"/>
    <w:rsid w:val="77B6BB4E"/>
    <w:rsid w:val="77D35A46"/>
    <w:rsid w:val="77E38A07"/>
    <w:rsid w:val="77F14557"/>
    <w:rsid w:val="781A7832"/>
    <w:rsid w:val="781EF5DD"/>
    <w:rsid w:val="785457B1"/>
    <w:rsid w:val="7855F166"/>
    <w:rsid w:val="78743C71"/>
    <w:rsid w:val="78852611"/>
    <w:rsid w:val="78AC0A16"/>
    <w:rsid w:val="78B38289"/>
    <w:rsid w:val="78C0DF5F"/>
    <w:rsid w:val="78D87BD9"/>
    <w:rsid w:val="78E745A0"/>
    <w:rsid w:val="793CD68E"/>
    <w:rsid w:val="79598023"/>
    <w:rsid w:val="79683A8A"/>
    <w:rsid w:val="797F17FF"/>
    <w:rsid w:val="799C32E2"/>
    <w:rsid w:val="79BB4A50"/>
    <w:rsid w:val="79FB5E82"/>
    <w:rsid w:val="7A01C5DE"/>
    <w:rsid w:val="7A26AC92"/>
    <w:rsid w:val="7A3246C3"/>
    <w:rsid w:val="7A3C7FE7"/>
    <w:rsid w:val="7A3DA4DE"/>
    <w:rsid w:val="7A8AC8A0"/>
    <w:rsid w:val="7A92D2B5"/>
    <w:rsid w:val="7A9964E4"/>
    <w:rsid w:val="7AB99B12"/>
    <w:rsid w:val="7AF6930B"/>
    <w:rsid w:val="7B19A281"/>
    <w:rsid w:val="7B2501A5"/>
    <w:rsid w:val="7B278809"/>
    <w:rsid w:val="7B481697"/>
    <w:rsid w:val="7B4A0D91"/>
    <w:rsid w:val="7B7C3856"/>
    <w:rsid w:val="7B8CF545"/>
    <w:rsid w:val="7B900DCF"/>
    <w:rsid w:val="7B942F60"/>
    <w:rsid w:val="7B98D05B"/>
    <w:rsid w:val="7BADCB76"/>
    <w:rsid w:val="7BAEEC06"/>
    <w:rsid w:val="7BB43208"/>
    <w:rsid w:val="7BE8F945"/>
    <w:rsid w:val="7BF139E2"/>
    <w:rsid w:val="7BF2A23E"/>
    <w:rsid w:val="7BFBFBD5"/>
    <w:rsid w:val="7C0F710C"/>
    <w:rsid w:val="7C137709"/>
    <w:rsid w:val="7C1E7717"/>
    <w:rsid w:val="7C2138F2"/>
    <w:rsid w:val="7C41729F"/>
    <w:rsid w:val="7C419D08"/>
    <w:rsid w:val="7C66E948"/>
    <w:rsid w:val="7C789915"/>
    <w:rsid w:val="7C84908B"/>
    <w:rsid w:val="7C8986ED"/>
    <w:rsid w:val="7C9A2DBE"/>
    <w:rsid w:val="7CBAAA2B"/>
    <w:rsid w:val="7CBF5346"/>
    <w:rsid w:val="7CC912A7"/>
    <w:rsid w:val="7CCA39F3"/>
    <w:rsid w:val="7CCDAB4F"/>
    <w:rsid w:val="7CD3B7E1"/>
    <w:rsid w:val="7CD52BE5"/>
    <w:rsid w:val="7CE5D0DB"/>
    <w:rsid w:val="7CEAB4DA"/>
    <w:rsid w:val="7CECD88B"/>
    <w:rsid w:val="7CEE4E8B"/>
    <w:rsid w:val="7D1160F8"/>
    <w:rsid w:val="7D133A10"/>
    <w:rsid w:val="7D213686"/>
    <w:rsid w:val="7D47CE20"/>
    <w:rsid w:val="7D4F2CFD"/>
    <w:rsid w:val="7D57017F"/>
    <w:rsid w:val="7D5B84A2"/>
    <w:rsid w:val="7D62EC76"/>
    <w:rsid w:val="7D6760BD"/>
    <w:rsid w:val="7D7496F9"/>
    <w:rsid w:val="7D9B902A"/>
    <w:rsid w:val="7DEE5719"/>
    <w:rsid w:val="7E00CA72"/>
    <w:rsid w:val="7E07877E"/>
    <w:rsid w:val="7E19FABF"/>
    <w:rsid w:val="7E2D810B"/>
    <w:rsid w:val="7E5D4902"/>
    <w:rsid w:val="7E5ED48F"/>
    <w:rsid w:val="7E61B037"/>
    <w:rsid w:val="7E8AA7C4"/>
    <w:rsid w:val="7EBA4EB1"/>
    <w:rsid w:val="7EBB32EA"/>
    <w:rsid w:val="7F056FFA"/>
    <w:rsid w:val="7F122C1C"/>
    <w:rsid w:val="7F1678F9"/>
    <w:rsid w:val="7F1E9FE5"/>
    <w:rsid w:val="7F32EFEA"/>
    <w:rsid w:val="7F53A2D8"/>
    <w:rsid w:val="7F57B4E5"/>
    <w:rsid w:val="7F74A314"/>
    <w:rsid w:val="7F8E989B"/>
    <w:rsid w:val="7FA3B061"/>
    <w:rsid w:val="7FA42D78"/>
    <w:rsid w:val="7FA8ABC5"/>
    <w:rsid w:val="7FB15AAC"/>
    <w:rsid w:val="7FD2BEAE"/>
    <w:rsid w:val="7FD4DBBF"/>
    <w:rsid w:val="7FD87D67"/>
    <w:rsid w:val="7FD9DC91"/>
    <w:rsid w:val="7FF1273C"/>
    <w:rsid w:val="7FF8ED1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AE4446"/>
  <w15:docId w15:val="{56CA4BC4-C4DC-41C7-A74C-7F2ED5304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3"/>
      </w:numPr>
      <w:tabs>
        <w:tab w:val="clear" w:pos="2070"/>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3"/>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3"/>
      </w:numPr>
      <w:tabs>
        <w:tab w:val="clear" w:pos="1170"/>
        <w:tab w:val="num" w:pos="0"/>
      </w:tabs>
      <w:spacing w:after="240"/>
      <w:ind w:left="216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13"/>
      </w:numPr>
      <w:spacing w:before="240" w:after="60"/>
      <w:outlineLvl w:val="3"/>
    </w:pPr>
  </w:style>
  <w:style w:type="paragraph" w:styleId="Heading5">
    <w:name w:val="heading 5"/>
    <w:basedOn w:val="Normal"/>
    <w:next w:val="Normal"/>
    <w:qFormat/>
    <w:rsid w:val="00DC6A10"/>
    <w:pPr>
      <w:keepNext/>
      <w:numPr>
        <w:numId w:val="21"/>
      </w:numPr>
      <w:spacing w:after="240"/>
      <w:ind w:left="3600" w:hanging="720"/>
      <w:outlineLvl w:val="4"/>
    </w:pPr>
  </w:style>
  <w:style w:type="paragraph" w:styleId="Heading6">
    <w:name w:val="heading 6"/>
    <w:basedOn w:val="Normal"/>
    <w:next w:val="Normal"/>
    <w:uiPriority w:val="9"/>
    <w:qFormat/>
    <w:rsid w:val="00A5151A"/>
    <w:pPr>
      <w:numPr>
        <w:ilvl w:val="5"/>
        <w:numId w:val="13"/>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7"/>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8"/>
      </w:numPr>
    </w:pPr>
  </w:style>
  <w:style w:type="numbering" w:styleId="ArticleSection">
    <w:name w:val="Outline List 3"/>
    <w:basedOn w:val="NoList"/>
    <w:semiHidden/>
    <w:rsid w:val="00493D40"/>
    <w:pPr>
      <w:numPr>
        <w:numId w:val="19"/>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20"/>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99"/>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semiHidden/>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qFormat/>
    <w:rsid w:val="00C72170"/>
  </w:style>
  <w:style w:type="character" w:customStyle="1" w:styleId="eop">
    <w:name w:val="eop"/>
    <w:basedOn w:val="DefaultParagraphFont"/>
    <w:qFormat/>
    <w:rsid w:val="00C72170"/>
  </w:style>
  <w:style w:type="character" w:styleId="Hyperlink">
    <w:name w:val="Hyperlink"/>
    <w:basedOn w:val="DefaultParagraphFont"/>
    <w:uiPriority w:val="99"/>
    <w:unhideWhenUsed/>
    <w:rPr>
      <w:color w:val="0000FF" w:themeColor="hyperlink"/>
      <w:u w:val="single"/>
    </w:rPr>
  </w:style>
  <w:style w:type="character" w:customStyle="1" w:styleId="StrongEmphasis">
    <w:name w:val="Strong Emphasis"/>
    <w:qFormat/>
    <w:rsid w:val="00F62DF5"/>
    <w:rPr>
      <w:b/>
      <w:bCs/>
    </w:rPr>
  </w:style>
  <w:style w:type="paragraph" w:styleId="BodyText">
    <w:name w:val="Body Text"/>
    <w:basedOn w:val="Normal"/>
    <w:link w:val="BodyTextChar"/>
    <w:rsid w:val="003825A2"/>
    <w:pPr>
      <w:suppressAutoHyphens/>
      <w:spacing w:after="140" w:line="276" w:lineRule="auto"/>
      <w:jc w:val="left"/>
    </w:pPr>
    <w:rPr>
      <w:rFonts w:asciiTheme="minorHAnsi" w:eastAsiaTheme="minorEastAsia" w:hAnsiTheme="minorHAnsi" w:cstheme="minorBidi"/>
      <w:sz w:val="24"/>
      <w:szCs w:val="24"/>
      <w:lang w:val="en-US" w:eastAsia="ja-JP"/>
    </w:rPr>
  </w:style>
  <w:style w:type="character" w:customStyle="1" w:styleId="BodyTextChar">
    <w:name w:val="Body Text Char"/>
    <w:basedOn w:val="DefaultParagraphFont"/>
    <w:link w:val="BodyText"/>
    <w:rsid w:val="003825A2"/>
    <w:rPr>
      <w:rFonts w:asciiTheme="minorHAnsi" w:eastAsiaTheme="minorEastAsia" w:hAnsiTheme="minorHAnsi" w:cstheme="minorBidi"/>
      <w:sz w:val="24"/>
      <w:szCs w:val="24"/>
      <w:lang w:eastAsia="ja-JP"/>
    </w:rPr>
  </w:style>
  <w:style w:type="character" w:styleId="FollowedHyperlink">
    <w:name w:val="FollowedHyperlink"/>
    <w:basedOn w:val="DefaultParagraphFont"/>
    <w:uiPriority w:val="99"/>
    <w:semiHidden/>
    <w:unhideWhenUsed/>
    <w:rsid w:val="000069F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452478">
      <w:bodyDiv w:val="1"/>
      <w:marLeft w:val="0"/>
      <w:marRight w:val="0"/>
      <w:marTop w:val="0"/>
      <w:marBottom w:val="0"/>
      <w:divBdr>
        <w:top w:val="none" w:sz="0" w:space="0" w:color="auto"/>
        <w:left w:val="none" w:sz="0" w:space="0" w:color="auto"/>
        <w:bottom w:val="none" w:sz="0" w:space="0" w:color="auto"/>
        <w:right w:val="none" w:sz="0" w:space="0" w:color="auto"/>
      </w:divBdr>
    </w:div>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152530394">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448552704">
      <w:bodyDiv w:val="1"/>
      <w:marLeft w:val="0"/>
      <w:marRight w:val="0"/>
      <w:marTop w:val="0"/>
      <w:marBottom w:val="0"/>
      <w:divBdr>
        <w:top w:val="none" w:sz="0" w:space="0" w:color="auto"/>
        <w:left w:val="none" w:sz="0" w:space="0" w:color="auto"/>
        <w:bottom w:val="none" w:sz="0" w:space="0" w:color="auto"/>
        <w:right w:val="none" w:sz="0" w:space="0" w:color="auto"/>
      </w:divBdr>
    </w:div>
    <w:div w:id="593129537">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2059931">
      <w:bodyDiv w:val="1"/>
      <w:marLeft w:val="0"/>
      <w:marRight w:val="0"/>
      <w:marTop w:val="0"/>
      <w:marBottom w:val="0"/>
      <w:divBdr>
        <w:top w:val="none" w:sz="0" w:space="0" w:color="auto"/>
        <w:left w:val="none" w:sz="0" w:space="0" w:color="auto"/>
        <w:bottom w:val="none" w:sz="0" w:space="0" w:color="auto"/>
        <w:right w:val="none" w:sz="0" w:space="0" w:color="auto"/>
      </w:divBdr>
    </w:div>
    <w:div w:id="687873414">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40588531">
      <w:bodyDiv w:val="1"/>
      <w:marLeft w:val="0"/>
      <w:marRight w:val="0"/>
      <w:marTop w:val="0"/>
      <w:marBottom w:val="0"/>
      <w:divBdr>
        <w:top w:val="none" w:sz="0" w:space="0" w:color="auto"/>
        <w:left w:val="none" w:sz="0" w:space="0" w:color="auto"/>
        <w:bottom w:val="none" w:sz="0" w:space="0" w:color="auto"/>
        <w:right w:val="none" w:sz="0" w:space="0" w:color="auto"/>
      </w:divBdr>
    </w:div>
    <w:div w:id="979262041">
      <w:bodyDiv w:val="1"/>
      <w:marLeft w:val="0"/>
      <w:marRight w:val="0"/>
      <w:marTop w:val="0"/>
      <w:marBottom w:val="0"/>
      <w:divBdr>
        <w:top w:val="none" w:sz="0" w:space="0" w:color="auto"/>
        <w:left w:val="none" w:sz="0" w:space="0" w:color="auto"/>
        <w:bottom w:val="none" w:sz="0" w:space="0" w:color="auto"/>
        <w:right w:val="none" w:sz="0" w:space="0" w:color="auto"/>
      </w:divBdr>
    </w:div>
    <w:div w:id="1050111730">
      <w:bodyDiv w:val="1"/>
      <w:marLeft w:val="0"/>
      <w:marRight w:val="0"/>
      <w:marTop w:val="0"/>
      <w:marBottom w:val="0"/>
      <w:divBdr>
        <w:top w:val="none" w:sz="0" w:space="0" w:color="auto"/>
        <w:left w:val="none" w:sz="0" w:space="0" w:color="auto"/>
        <w:bottom w:val="none" w:sz="0" w:space="0" w:color="auto"/>
        <w:right w:val="none" w:sz="0" w:space="0" w:color="auto"/>
      </w:divBdr>
    </w:div>
    <w:div w:id="1099179338">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304893383">
      <w:bodyDiv w:val="1"/>
      <w:marLeft w:val="0"/>
      <w:marRight w:val="0"/>
      <w:marTop w:val="0"/>
      <w:marBottom w:val="0"/>
      <w:divBdr>
        <w:top w:val="none" w:sz="0" w:space="0" w:color="auto"/>
        <w:left w:val="none" w:sz="0" w:space="0" w:color="auto"/>
        <w:bottom w:val="none" w:sz="0" w:space="0" w:color="auto"/>
        <w:right w:val="none" w:sz="0" w:space="0" w:color="auto"/>
      </w:divBdr>
    </w:div>
    <w:div w:id="1419641233">
      <w:bodyDiv w:val="1"/>
      <w:marLeft w:val="0"/>
      <w:marRight w:val="0"/>
      <w:marTop w:val="0"/>
      <w:marBottom w:val="0"/>
      <w:divBdr>
        <w:top w:val="none" w:sz="0" w:space="0" w:color="auto"/>
        <w:left w:val="none" w:sz="0" w:space="0" w:color="auto"/>
        <w:bottom w:val="none" w:sz="0" w:space="0" w:color="auto"/>
        <w:right w:val="none" w:sz="0" w:space="0" w:color="auto"/>
      </w:divBdr>
    </w:div>
    <w:div w:id="1452089157">
      <w:bodyDiv w:val="1"/>
      <w:marLeft w:val="0"/>
      <w:marRight w:val="0"/>
      <w:marTop w:val="0"/>
      <w:marBottom w:val="0"/>
      <w:divBdr>
        <w:top w:val="none" w:sz="0" w:space="0" w:color="auto"/>
        <w:left w:val="none" w:sz="0" w:space="0" w:color="auto"/>
        <w:bottom w:val="none" w:sz="0" w:space="0" w:color="auto"/>
        <w:right w:val="none" w:sz="0" w:space="0" w:color="auto"/>
      </w:divBdr>
    </w:div>
    <w:div w:id="1474177527">
      <w:bodyDiv w:val="1"/>
      <w:marLeft w:val="0"/>
      <w:marRight w:val="0"/>
      <w:marTop w:val="0"/>
      <w:marBottom w:val="0"/>
      <w:divBdr>
        <w:top w:val="none" w:sz="0" w:space="0" w:color="auto"/>
        <w:left w:val="none" w:sz="0" w:space="0" w:color="auto"/>
        <w:bottom w:val="none" w:sz="0" w:space="0" w:color="auto"/>
        <w:right w:val="none" w:sz="0" w:space="0" w:color="auto"/>
      </w:divBdr>
    </w:div>
    <w:div w:id="1482235866">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5788879">
      <w:bodyDiv w:val="1"/>
      <w:marLeft w:val="0"/>
      <w:marRight w:val="0"/>
      <w:marTop w:val="0"/>
      <w:marBottom w:val="0"/>
      <w:divBdr>
        <w:top w:val="none" w:sz="0" w:space="0" w:color="auto"/>
        <w:left w:val="none" w:sz="0" w:space="0" w:color="auto"/>
        <w:bottom w:val="none" w:sz="0" w:space="0" w:color="auto"/>
        <w:right w:val="none" w:sz="0" w:space="0" w:color="auto"/>
      </w:divBdr>
    </w:div>
    <w:div w:id="173253520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 w:id="2049522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vega\Downloads\95thMeeting_KIP-stag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77DDDF0C-157B-564D-99FE-F54015E942D9}">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95thMeeting_KIP-stage (1)</Template>
  <TotalTime>173</TotalTime>
  <Pages>29</Pages>
  <Words>9254</Words>
  <Characters>52753</Characters>
  <Application>Microsoft Office Word</Application>
  <DocSecurity>0</DocSecurity>
  <Lines>439</Lines>
  <Paragraphs>123</Paragraphs>
  <ScaleCrop>false</ScaleCrop>
  <HeadingPairs>
    <vt:vector size="2" baseType="variant">
      <vt:variant>
        <vt:lpstr>Title</vt:lpstr>
      </vt:variant>
      <vt:variant>
        <vt:i4>1</vt:i4>
      </vt:variant>
    </vt:vector>
  </HeadingPairs>
  <TitlesOfParts>
    <vt:vector size="1" baseType="lpstr">
      <vt:lpstr>Project proposal: [country]</vt:lpstr>
    </vt:vector>
  </TitlesOfParts>
  <Company>UNMFS</Company>
  <LinksUpToDate>false</LinksUpToDate>
  <CharactersWithSpaces>61884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تشاد</dc:title>
  <dc:subject>95th ExCom</dc:subject>
  <dc:creator>Mirian Vega</dc:creator>
  <cp:keywords/>
  <dc:description/>
  <cp:lastModifiedBy>Angela Xue He Yan</cp:lastModifiedBy>
  <cp:revision>48</cp:revision>
  <cp:lastPrinted>2001-05-26T16:40:00Z</cp:lastPrinted>
  <dcterms:created xsi:type="dcterms:W3CDTF">2024-11-19T20:21:00Z</dcterms:created>
  <dcterms:modified xsi:type="dcterms:W3CDTF">2024-11-20T21:24:00Z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UNEP/OzL.Pro/ExCom/95/45</vt:lpwstr>
  </property>
  <property fmtid="{D5CDD505-2E9C-101B-9397-08002B2CF9AE}" pid="3" name="Revision date">
    <vt:lpwstr>11/01/2024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