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5" w:type="dxa"/>
        <w:tblLayout w:type="fixed"/>
        <w:tblLook w:val="0000" w:firstRow="0" w:lastRow="0" w:firstColumn="0" w:lastColumn="0" w:noHBand="0" w:noVBand="0"/>
      </w:tblPr>
      <w:tblGrid>
        <w:gridCol w:w="1900"/>
        <w:gridCol w:w="3139"/>
        <w:gridCol w:w="403"/>
        <w:gridCol w:w="4188"/>
        <w:gridCol w:w="25"/>
      </w:tblGrid>
      <w:tr w:rsidR="00335A6D" w:rsidRPr="00335A6D" w14:paraId="7E9AC7A7" w14:textId="77777777" w:rsidTr="00E5690A">
        <w:trPr>
          <w:gridAfter w:val="1"/>
          <w:wAfter w:w="25" w:type="dxa"/>
          <w:trHeight w:val="664"/>
        </w:trPr>
        <w:tc>
          <w:tcPr>
            <w:tcW w:w="5039" w:type="dxa"/>
            <w:gridSpan w:val="2"/>
            <w:tcBorders>
              <w:bottom w:val="single" w:sz="18" w:space="0" w:color="auto"/>
            </w:tcBorders>
          </w:tcPr>
          <w:p w14:paraId="3EB1A682" w14:textId="77777777" w:rsidR="00335A6D" w:rsidRPr="00335A6D" w:rsidRDefault="00335A6D" w:rsidP="00464D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35A6D">
              <w:rPr>
                <w:rFonts w:ascii="Univers" w:hAnsi="Univers"/>
                <w:b/>
                <w:sz w:val="28"/>
                <w:szCs w:val="28"/>
                <w:lang w:val="fr-FR"/>
              </w:rPr>
              <w:t>NATIONS</w:t>
            </w:r>
            <w:r w:rsidRPr="00335A6D">
              <w:rPr>
                <w:rFonts w:ascii="Univers" w:hAnsi="Univers"/>
                <w:b/>
                <w:sz w:val="28"/>
                <w:szCs w:val="28"/>
                <w:lang w:val="fr-FR"/>
              </w:rPr>
              <w:br/>
              <w:t>UNIES</w:t>
            </w:r>
          </w:p>
        </w:tc>
        <w:tc>
          <w:tcPr>
            <w:tcW w:w="4591" w:type="dxa"/>
            <w:gridSpan w:val="2"/>
            <w:tcBorders>
              <w:bottom w:val="single" w:sz="18" w:space="0" w:color="auto"/>
            </w:tcBorders>
          </w:tcPr>
          <w:p w14:paraId="404DAAB5" w14:textId="77777777" w:rsidR="00335A6D" w:rsidRPr="00335A6D" w:rsidRDefault="00335A6D" w:rsidP="00464D52">
            <w:pPr>
              <w:jc w:val="right"/>
              <w:rPr>
                <w:sz w:val="52"/>
                <w:szCs w:val="52"/>
                <w:lang w:val="fr-FR"/>
              </w:rPr>
            </w:pPr>
            <w:r w:rsidRPr="00335A6D">
              <w:rPr>
                <w:rFonts w:ascii="Univers Bold" w:hAnsi="Univers Bold"/>
                <w:b/>
                <w:sz w:val="72"/>
                <w:lang w:val="fr-FR"/>
              </w:rPr>
              <w:t>EP</w:t>
            </w:r>
          </w:p>
        </w:tc>
      </w:tr>
      <w:tr w:rsidR="00335A6D" w:rsidRPr="00335A6D" w14:paraId="706FED55" w14:textId="77777777" w:rsidTr="00E569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1900" w:type="dxa"/>
            <w:tcBorders>
              <w:top w:val="nil"/>
              <w:left w:val="nil"/>
              <w:bottom w:val="single" w:sz="36" w:space="0" w:color="auto"/>
              <w:right w:val="nil"/>
            </w:tcBorders>
          </w:tcPr>
          <w:p w14:paraId="12EA5312" w14:textId="77777777" w:rsidR="00335A6D" w:rsidRPr="00335A6D" w:rsidRDefault="00335A6D" w:rsidP="00464D52">
            <w:pPr>
              <w:spacing w:before="120"/>
              <w:rPr>
                <w:lang w:val="fr-FR"/>
              </w:rPr>
            </w:pPr>
            <w:r w:rsidRPr="00335A6D">
              <w:rPr>
                <w:noProof/>
                <w:lang w:val="nl-NL" w:eastAsia="nl-NL"/>
              </w:rPr>
              <mc:AlternateContent>
                <mc:Choice Requires="wpg">
                  <w:drawing>
                    <wp:anchor distT="0" distB="0" distL="114300" distR="114300" simplePos="0" relativeHeight="251659264" behindDoc="0" locked="0" layoutInCell="1" allowOverlap="1" wp14:anchorId="00A84885" wp14:editId="52F2CC6A">
                      <wp:simplePos x="0" y="0"/>
                      <wp:positionH relativeFrom="column">
                        <wp:posOffset>-1905</wp:posOffset>
                      </wp:positionH>
                      <wp:positionV relativeFrom="paragraph">
                        <wp:posOffset>52706</wp:posOffset>
                      </wp:positionV>
                      <wp:extent cx="771525" cy="1428750"/>
                      <wp:effectExtent l="0" t="0" r="9525" b="0"/>
                      <wp:wrapNone/>
                      <wp:docPr id="1" name="Group 1"/>
                      <wp:cNvGraphicFramePr/>
                      <a:graphic xmlns:a="http://schemas.openxmlformats.org/drawingml/2006/main">
                        <a:graphicData uri="http://schemas.microsoft.com/office/word/2010/wordprocessingGroup">
                          <wpg:wgp>
                            <wpg:cNvGrpSpPr/>
                            <wpg:grpSpPr>
                              <a:xfrm>
                                <a:off x="0" y="0"/>
                                <a:ext cx="771525" cy="1428750"/>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3494463" id="Group 1" o:spid="_x0000_s1026" style="position:absolute;margin-left:-.15pt;margin-top:4.15pt;width:60.75pt;height:112.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siwmAIAAK8HAAAOAAAAZHJzL2Uyb0RvYy54bWzUVVtr2zAUfh/sPwi9&#10;t06ci41pUsZ6YdC1YVt/gCLLtqh1QVLi9N/vHNnJ2mSwURijD3GOLufyfeeTdHG5Uy3ZCuel0Qs6&#10;Ph9RIjQ3pdT1gj7+uDnLKfGB6ZK1RosFfRaeXi4/frjobCFS05i2FI5AEO2Lzi5oE4ItksTzRijm&#10;z40VGhYr4xQLMHR1UjrWQXTVJuloNE8640rrDBfew+xVv0iXMX5VCR4eqsqLQNoFhdpC/Lr4XeM3&#10;WV6wonbMNpIPZbA3VKGY1JD0EOqKBUY2Tp6EUpI7400VzrlRiakqyUXEAGjGoyM0t85sbMRSF11t&#10;DzQBtUc8vTksv9/eOvvdrhww0dkauIgjxLKrnMJ/qJLsImXPB8rELhAOk1k2nqUzSjgsjadpns0G&#10;TnkDxJ+48eZ6cMyn0xns7R3n4/kom2Ezkn3a5FUxVvICfgMDYJ0w8GelgFfYOEGHIOqvYijmnjb2&#10;DJplWZBr2crwHIUHbcGi9HYl+cr1AyBz5YgsFzSlRDMFeodVTEpgohSeg/Ie769XiBS90aF3Zwjv&#10;zvAnT7T53DBdi0/egnyB1sjL6+0JDl/lXrfS3si2xYahPaCEhEdS+Q1RvQyvDN8ooUN/rpxoAbDR&#10;vpHWU+IKodYCkLkv5Ri6Bmc6ADzrpA5YHyu849+g3t4OTgTe4HQFNQ3z0Fu/X4gAftWMcDyIkKy7&#10;r6aEwGwTTDxQRyKcT1A0ILZsnqMZ0+3FmE9yuBN6TeXTLANhwvpBUsCx8+FWGEXQACxQb0zCtnce&#10;K4et+y1YuzbIKM7v6xtMGPYNBOPdaHJyrMkJsoPI3qcM4Uj9Nxn2GjyWX5pO9ndhNhnl+T+VX7wg&#10;4VWIqh1eMHx2Xo7BfvnOLn8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ugns7dAAAABwEAAA8AAABkcnMvZG93bnJldi54bWxMjkFLw0AUhO+C/2F5grd2kyxKidmUUtRT&#10;EWwF8faafU1Cs29Ddpuk/97tSU/DMMPMV6xn24mRBt861pAuExDElTMt1xq+Dm+LFQgfkA12jknD&#10;lTysy/u7AnPjJv6kcR9qEUfY56ihCaHPpfRVQxb90vXEMTu5wWKIdqilGXCK47aTWZI8S4stx4cG&#10;e9o2VJ33F6vhfcJpo9LXcXc+ba8/h6eP711KWj8+zJsXEIHm8FeGG35EhzIyHd2FjRedhoWKRQ2r&#10;KLc0SzMQRw2ZUgpkWcj//OU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CayLCYAgAArwcAAA4AAAAAAAAAAAAAAAAAOgIAAGRycy9lMm9Eb2Mu&#10;eG1sUEsBAi0ACgAAAAAAAAAhAH4VrL8SBgAAEgYAABQAAAAAAAAAAAAAAAAA/gQAAGRycy9tZWRp&#10;YS9pbWFnZTEucG5nUEsBAi0ACgAAAAAAAAAhAOCJ3RxtCQAAbQkAABQAAAAAAAAAAAAAAAAAQgsA&#10;AGRycy9tZWRpYS9pbWFnZTIucG5nUEsBAi0AFAAGAAgAAAAhAIugns7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542" w:type="dxa"/>
            <w:gridSpan w:val="2"/>
            <w:tcBorders>
              <w:top w:val="nil"/>
              <w:left w:val="nil"/>
              <w:bottom w:val="single" w:sz="36" w:space="0" w:color="auto"/>
              <w:right w:val="nil"/>
            </w:tcBorders>
          </w:tcPr>
          <w:p w14:paraId="4281A7B0" w14:textId="77777777" w:rsidR="00335A6D" w:rsidRPr="00335A6D" w:rsidRDefault="00335A6D" w:rsidP="00464D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68F7A17" w14:textId="118030FA" w:rsidR="00335A6D" w:rsidRPr="00E5690A" w:rsidRDefault="00335A6D" w:rsidP="00E569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335A6D">
              <w:rPr>
                <w:rFonts w:ascii="Univers" w:hAnsi="Univers"/>
                <w:b/>
                <w:sz w:val="32"/>
                <w:lang w:val="fr-FR"/>
              </w:rPr>
              <w:t>Programme des Nations Unies pour l’environnement</w:t>
            </w:r>
          </w:p>
        </w:tc>
        <w:tc>
          <w:tcPr>
            <w:tcW w:w="4213" w:type="dxa"/>
            <w:gridSpan w:val="2"/>
            <w:tcBorders>
              <w:top w:val="nil"/>
              <w:left w:val="nil"/>
              <w:bottom w:val="single" w:sz="36" w:space="0" w:color="auto"/>
              <w:right w:val="nil"/>
            </w:tcBorders>
          </w:tcPr>
          <w:p w14:paraId="594BA4DD" w14:textId="77777777" w:rsidR="00335A6D" w:rsidRPr="00335A6D" w:rsidRDefault="00335A6D" w:rsidP="00464D52">
            <w:pPr>
              <w:ind w:left="450" w:hanging="450"/>
              <w:rPr>
                <w:lang w:val="fr-FR"/>
              </w:rPr>
            </w:pPr>
          </w:p>
          <w:p w14:paraId="4600A154" w14:textId="77777777" w:rsidR="00335A6D" w:rsidRPr="00335A6D" w:rsidRDefault="00335A6D" w:rsidP="00464D52">
            <w:pPr>
              <w:ind w:left="592" w:hanging="592"/>
              <w:rPr>
                <w:lang w:val="fr-FR"/>
              </w:rPr>
            </w:pPr>
            <w:r w:rsidRPr="00335A6D">
              <w:rPr>
                <w:lang w:val="fr-FR"/>
              </w:rPr>
              <w:t>Distr.</w:t>
            </w:r>
          </w:p>
          <w:p w14:paraId="2139F4B3" w14:textId="77777777" w:rsidR="00335A6D" w:rsidRPr="00335A6D" w:rsidRDefault="00335A6D" w:rsidP="00464D52">
            <w:pPr>
              <w:ind w:left="592" w:hanging="592"/>
              <w:rPr>
                <w:lang w:val="fr-FR"/>
              </w:rPr>
            </w:pPr>
            <w:r w:rsidRPr="00335A6D">
              <w:rPr>
                <w:lang w:val="fr-FR"/>
              </w:rPr>
              <w:t>GÉNÉRALE</w:t>
            </w:r>
          </w:p>
          <w:p w14:paraId="476D410E" w14:textId="77777777" w:rsidR="00335A6D" w:rsidRPr="00335A6D" w:rsidRDefault="00335A6D" w:rsidP="00464D52">
            <w:pPr>
              <w:ind w:left="592" w:hanging="592"/>
              <w:rPr>
                <w:lang w:val="fr-FR"/>
              </w:rPr>
            </w:pPr>
          </w:p>
          <w:p w14:paraId="4565A19C" w14:textId="336E0F4C" w:rsidR="00335A6D" w:rsidRPr="00335A6D" w:rsidRDefault="00335A6D" w:rsidP="00464D52">
            <w:pPr>
              <w:ind w:left="592" w:hanging="592"/>
              <w:rPr>
                <w:lang w:val="fr-FR"/>
              </w:rPr>
            </w:pPr>
            <w:r w:rsidRPr="00335A6D">
              <w:rPr>
                <w:lang w:val="fr-FR"/>
              </w:rPr>
              <w:fldChar w:fldCharType="begin"/>
            </w:r>
            <w:r w:rsidRPr="00335A6D">
              <w:rPr>
                <w:lang w:val="fr-FR"/>
              </w:rPr>
              <w:instrText xml:space="preserve"> DOCPROPERTY "Document number"  \* MERGEFORMAT </w:instrText>
            </w:r>
            <w:r w:rsidRPr="00335A6D">
              <w:rPr>
                <w:lang w:val="fr-FR"/>
              </w:rPr>
              <w:fldChar w:fldCharType="separate"/>
            </w:r>
            <w:r w:rsidR="00E5690A">
              <w:rPr>
                <w:lang w:val="fr-FR"/>
              </w:rPr>
              <w:t>UNEP/OzL.Pro/ExCom/97/69</w:t>
            </w:r>
            <w:r w:rsidRPr="00335A6D">
              <w:rPr>
                <w:lang w:val="fr-FR"/>
              </w:rPr>
              <w:fldChar w:fldCharType="end"/>
            </w:r>
          </w:p>
          <w:p w14:paraId="66F5AA3F" w14:textId="0C3767FB" w:rsidR="00335A6D" w:rsidRPr="00335A6D" w:rsidRDefault="00335A6D" w:rsidP="00464D52">
            <w:pPr>
              <w:ind w:left="592" w:hanging="592"/>
              <w:rPr>
                <w:lang w:val="fr-FR"/>
              </w:rPr>
            </w:pPr>
            <w:r w:rsidRPr="00335A6D">
              <w:rPr>
                <w:lang w:val="fr-FR"/>
              </w:rPr>
              <w:fldChar w:fldCharType="begin"/>
            </w:r>
            <w:r w:rsidRPr="00335A6D">
              <w:rPr>
                <w:lang w:val="fr-FR"/>
              </w:rPr>
              <w:instrText xml:space="preserve"> DOCPROPERTY "Revision date" \@ "d MMMM YYYY"  \* MERGEFORMAT </w:instrText>
            </w:r>
            <w:r w:rsidRPr="00335A6D">
              <w:rPr>
                <w:lang w:val="fr-FR"/>
              </w:rPr>
              <w:fldChar w:fldCharType="separate"/>
            </w:r>
            <w:r w:rsidRPr="00335A6D">
              <w:rPr>
                <w:lang w:val="fr-FR"/>
              </w:rPr>
              <w:t>13 novembre 2025</w:t>
            </w:r>
            <w:r w:rsidRPr="00335A6D">
              <w:rPr>
                <w:lang w:val="fr-FR"/>
              </w:rPr>
              <w:fldChar w:fldCharType="end"/>
            </w:r>
          </w:p>
          <w:p w14:paraId="79912526" w14:textId="77777777" w:rsidR="00335A6D" w:rsidRPr="00335A6D" w:rsidRDefault="00335A6D" w:rsidP="00464D52">
            <w:pPr>
              <w:ind w:left="592" w:hanging="592"/>
              <w:rPr>
                <w:caps/>
                <w:lang w:val="fr-FR"/>
              </w:rPr>
            </w:pPr>
          </w:p>
          <w:p w14:paraId="504B2315" w14:textId="77777777" w:rsidR="00335A6D" w:rsidRPr="00335A6D" w:rsidRDefault="00335A6D" w:rsidP="00464D52">
            <w:pPr>
              <w:ind w:left="592" w:hanging="592"/>
              <w:rPr>
                <w:caps/>
                <w:lang w:val="fr-FR"/>
              </w:rPr>
            </w:pPr>
            <w:r w:rsidRPr="00335A6D">
              <w:rPr>
                <w:caps/>
                <w:lang w:val="fr-FR"/>
              </w:rPr>
              <w:t>FRANÇAIS</w:t>
            </w:r>
          </w:p>
          <w:p w14:paraId="6D8DB544" w14:textId="77777777" w:rsidR="00335A6D" w:rsidRPr="00335A6D" w:rsidRDefault="00335A6D" w:rsidP="00464D52">
            <w:pPr>
              <w:tabs>
                <w:tab w:val="right" w:pos="4374"/>
              </w:tabs>
              <w:ind w:left="592" w:hanging="592"/>
              <w:rPr>
                <w:lang w:val="fr-FR"/>
              </w:rPr>
            </w:pPr>
            <w:r w:rsidRPr="00335A6D">
              <w:rPr>
                <w:lang w:val="fr-FR"/>
              </w:rPr>
              <w:t>ORIGINAL: ANGLAIS</w:t>
            </w:r>
          </w:p>
        </w:tc>
      </w:tr>
    </w:tbl>
    <w:p w14:paraId="1E017505" w14:textId="3F89144E" w:rsidR="00884019" w:rsidRPr="00335A6D" w:rsidRDefault="00335A6D" w:rsidP="00430C79">
      <w:pPr>
        <w:spacing w:before="60"/>
        <w:jc w:val="left"/>
        <w:rPr>
          <w:lang w:val="fr-FR"/>
        </w:rPr>
      </w:pPr>
      <w:r w:rsidRPr="00335A6D">
        <w:rPr>
          <w:lang w:val="fr-FR"/>
        </w:rPr>
        <w:t xml:space="preserve"> COMITÉ EXÉCUTIF </w:t>
      </w:r>
      <w:r w:rsidRPr="00335A6D">
        <w:rPr>
          <w:lang w:val="fr-FR"/>
        </w:rPr>
        <w:br/>
        <w:t xml:space="preserve">  DU FONDS MULTILATÉRAL AUX FINS </w:t>
      </w:r>
      <w:r w:rsidRPr="00335A6D">
        <w:rPr>
          <w:lang w:val="fr-FR"/>
        </w:rPr>
        <w:br/>
        <w:t xml:space="preserve">  D’APPLICATION DU PROTOCOLE DE MONTRÉA</w:t>
      </w:r>
      <w:r w:rsidR="00430C79" w:rsidRPr="00335A6D">
        <w:rPr>
          <w:lang w:val="fr-FR"/>
        </w:rPr>
        <w:t>L</w:t>
      </w:r>
      <w:r w:rsidR="00430C79" w:rsidRPr="00335A6D">
        <w:rPr>
          <w:lang w:val="fr-FR"/>
        </w:rPr>
        <w:br/>
        <w:t>Quatre-vingt-dix-septième réunion</w:t>
      </w:r>
    </w:p>
    <w:p w14:paraId="38F302D4" w14:textId="65CD1AB2" w:rsidR="00884019" w:rsidRPr="00335A6D" w:rsidRDefault="00430C79" w:rsidP="00884019">
      <w:pPr>
        <w:jc w:val="left"/>
        <w:rPr>
          <w:lang w:val="fr-FR"/>
        </w:rPr>
      </w:pPr>
      <w:r w:rsidRPr="00335A6D">
        <w:rPr>
          <w:lang w:val="fr-FR"/>
        </w:rPr>
        <w:t>Montréal, 1–5 décembre 2025</w:t>
      </w:r>
    </w:p>
    <w:p w14:paraId="5A0B6E41" w14:textId="19E9E581" w:rsidR="0079781A" w:rsidRPr="00335A6D" w:rsidRDefault="00430C79" w:rsidP="0079781A">
      <w:pPr>
        <w:jc w:val="left"/>
        <w:rPr>
          <w:lang w:val="fr-FR"/>
        </w:rPr>
      </w:pPr>
      <w:r w:rsidRPr="00335A6D">
        <w:rPr>
          <w:lang w:val="fr-FR"/>
        </w:rPr>
        <w:t>Point 9 d) de l</w:t>
      </w:r>
      <w:r w:rsidR="00335A6D" w:rsidRPr="00335A6D">
        <w:rPr>
          <w:lang w:val="fr-FR"/>
        </w:rPr>
        <w:t>’</w:t>
      </w:r>
      <w:r w:rsidRPr="00335A6D">
        <w:rPr>
          <w:lang w:val="fr-FR"/>
        </w:rPr>
        <w:t>ordre du jour provisoire</w:t>
      </w:r>
      <w:r w:rsidRPr="00335A6D">
        <w:rPr>
          <w:rStyle w:val="FootnoteReference"/>
          <w:lang w:val="fr-FR"/>
        </w:rPr>
        <w:footnoteReference w:id="2"/>
      </w:r>
    </w:p>
    <w:p w14:paraId="242EA379" w14:textId="40775D2E" w:rsidR="00C15867" w:rsidRPr="00335A6D" w:rsidRDefault="00C15867" w:rsidP="00CA59FB">
      <w:pPr>
        <w:jc w:val="left"/>
        <w:rPr>
          <w:lang w:val="fr-FR"/>
        </w:rPr>
      </w:pPr>
    </w:p>
    <w:p w14:paraId="6EEC9F04" w14:textId="77777777" w:rsidR="009145E4" w:rsidRPr="00335A6D" w:rsidRDefault="009145E4" w:rsidP="009145E4">
      <w:pPr>
        <w:pStyle w:val="Heading1"/>
        <w:numPr>
          <w:ilvl w:val="0"/>
          <w:numId w:val="0"/>
        </w:numPr>
        <w:rPr>
          <w:lang w:val="fr-FR"/>
        </w:rPr>
      </w:pPr>
    </w:p>
    <w:p w14:paraId="6FE62895" w14:textId="7FBE6240" w:rsidR="00D73D50" w:rsidRPr="00335A6D" w:rsidRDefault="005575E9" w:rsidP="00D73D50">
      <w:pPr>
        <w:jc w:val="center"/>
        <w:rPr>
          <w:b/>
          <w:lang w:val="fr-FR"/>
        </w:rPr>
      </w:pPr>
      <w:r w:rsidRPr="00335A6D">
        <w:rPr>
          <w:b/>
          <w:lang w:val="fr-FR"/>
        </w:rPr>
        <w:t>PROPOSITION DE PROJET : PARAGUAY</w:t>
      </w:r>
    </w:p>
    <w:p w14:paraId="6BAFC15B" w14:textId="77777777" w:rsidR="00D73D50" w:rsidRPr="00335A6D" w:rsidRDefault="00D73D50" w:rsidP="00293CE2">
      <w:pPr>
        <w:ind w:right="-138"/>
        <w:rPr>
          <w:lang w:val="fr-FR"/>
        </w:rPr>
      </w:pPr>
    </w:p>
    <w:p w14:paraId="5099A92F" w14:textId="77777777" w:rsidR="00D73D50" w:rsidRPr="00335A6D" w:rsidRDefault="00D73D50" w:rsidP="00D73D50">
      <w:pPr>
        <w:rPr>
          <w:lang w:val="fr-FR"/>
        </w:rPr>
      </w:pPr>
    </w:p>
    <w:p w14:paraId="31FC43EC" w14:textId="14B75BEC" w:rsidR="00D73D50" w:rsidRPr="00335A6D" w:rsidRDefault="00430C79" w:rsidP="00D73D50">
      <w:pPr>
        <w:ind w:firstLine="720"/>
        <w:rPr>
          <w:lang w:val="fr-FR"/>
        </w:rPr>
      </w:pPr>
      <w:r w:rsidRPr="00335A6D">
        <w:rPr>
          <w:lang w:val="fr-FR"/>
        </w:rPr>
        <w:t>Le présent document comporte les observations et la recommandation du Secrétariat sur la proposition de projet suivante :</w:t>
      </w:r>
    </w:p>
    <w:p w14:paraId="35C67207" w14:textId="02D2B8BC" w:rsidR="00D73D50" w:rsidRPr="00335A6D" w:rsidRDefault="00430C79" w:rsidP="00430C79">
      <w:pPr>
        <w:spacing w:before="240" w:after="240"/>
        <w:rPr>
          <w:u w:val="single"/>
          <w:lang w:val="fr-FR"/>
        </w:rPr>
      </w:pPr>
      <w:r w:rsidRPr="00335A6D">
        <w:rPr>
          <w:u w:val="single"/>
          <w:lang w:val="fr-FR"/>
        </w:rPr>
        <w:t>Efficacité énergétique</w:t>
      </w:r>
    </w:p>
    <w:tbl>
      <w:tblPr>
        <w:tblStyle w:val="TableGrid"/>
        <w:tblW w:w="5000" w:type="pct"/>
        <w:tblLayout w:type="fixed"/>
        <w:tblLook w:val="04A0" w:firstRow="1" w:lastRow="0" w:firstColumn="1" w:lastColumn="0" w:noHBand="0" w:noVBand="1"/>
      </w:tblPr>
      <w:tblGrid>
        <w:gridCol w:w="6119"/>
        <w:gridCol w:w="1844"/>
        <w:gridCol w:w="1397"/>
      </w:tblGrid>
      <w:tr w:rsidR="00D73D50" w:rsidRPr="00335A6D" w14:paraId="714B521F" w14:textId="77777777" w:rsidTr="00E5690A">
        <w:trPr>
          <w:trHeight w:val="1056"/>
        </w:trPr>
        <w:tc>
          <w:tcPr>
            <w:tcW w:w="3269" w:type="pct"/>
            <w:hideMark/>
          </w:tcPr>
          <w:p w14:paraId="1911405A" w14:textId="1BD8AB4B" w:rsidR="00D73D50" w:rsidRPr="00335A6D" w:rsidRDefault="00430C79" w:rsidP="00C24078">
            <w:pPr>
              <w:numPr>
                <w:ilvl w:val="0"/>
                <w:numId w:val="15"/>
              </w:numPr>
              <w:ind w:hanging="830"/>
              <w:contextualSpacing/>
              <w:rPr>
                <w:lang w:val="fr-FR"/>
              </w:rPr>
            </w:pPr>
            <w:r w:rsidRPr="00335A6D">
              <w:rPr>
                <w:lang w:val="fr-FR"/>
              </w:rPr>
              <w:t xml:space="preserve">Projet pilote visant à maintenir ou améliorer </w:t>
            </w:r>
            <w:r w:rsidR="00D8402A" w:rsidRPr="00335A6D">
              <w:rPr>
                <w:lang w:val="fr-FR"/>
              </w:rPr>
              <w:t>l</w:t>
            </w:r>
            <w:r w:rsidR="00335A6D" w:rsidRPr="00335A6D">
              <w:rPr>
                <w:lang w:val="fr-FR"/>
              </w:rPr>
              <w:t>’</w:t>
            </w:r>
            <w:r w:rsidR="00773447" w:rsidRPr="00335A6D">
              <w:rPr>
                <w:lang w:val="fr-FR"/>
              </w:rPr>
              <w:t>efficacité</w:t>
            </w:r>
            <w:r w:rsidRPr="00335A6D">
              <w:rPr>
                <w:lang w:val="fr-FR"/>
              </w:rPr>
              <w:t xml:space="preserve"> énergétique des technologies et équipements de remplacement dans le contexte de la réduction progressive des HFC (activités ne portant pas sur des investissements)</w:t>
            </w:r>
          </w:p>
        </w:tc>
        <w:tc>
          <w:tcPr>
            <w:tcW w:w="985" w:type="pct"/>
            <w:hideMark/>
          </w:tcPr>
          <w:p w14:paraId="45DE6CF3" w14:textId="532D5F8A" w:rsidR="00D73D50" w:rsidRPr="00335A6D" w:rsidRDefault="00E5690A" w:rsidP="00E5690A">
            <w:pPr>
              <w:jc w:val="center"/>
              <w:rPr>
                <w:lang w:val="fr-FR"/>
              </w:rPr>
            </w:pPr>
            <w:r>
              <w:rPr>
                <w:lang w:val="fr-FR"/>
              </w:rPr>
              <w:t xml:space="preserve">     </w:t>
            </w:r>
            <w:r w:rsidR="00430C79" w:rsidRPr="00335A6D">
              <w:rPr>
                <w:lang w:val="fr-FR"/>
              </w:rPr>
              <w:t>PNUD</w:t>
            </w:r>
          </w:p>
        </w:tc>
        <w:tc>
          <w:tcPr>
            <w:tcW w:w="746" w:type="pct"/>
          </w:tcPr>
          <w:p w14:paraId="01067F39" w14:textId="5149A08E" w:rsidR="00D73D50" w:rsidRPr="00335A6D" w:rsidRDefault="007A08AC" w:rsidP="00C24078">
            <w:pPr>
              <w:ind w:right="-103" w:firstLine="294"/>
              <w:jc w:val="center"/>
              <w:rPr>
                <w:lang w:val="fr-FR"/>
              </w:rPr>
            </w:pPr>
            <w:r w:rsidRPr="00335A6D">
              <w:rPr>
                <w:lang w:val="fr-FR"/>
              </w:rPr>
              <w:t>Examen</w:t>
            </w:r>
            <w:r w:rsidR="00430C79" w:rsidRPr="00335A6D">
              <w:rPr>
                <w:lang w:val="fr-FR"/>
              </w:rPr>
              <w:t xml:space="preserve"> individuel</w:t>
            </w:r>
          </w:p>
        </w:tc>
      </w:tr>
    </w:tbl>
    <w:p w14:paraId="719A53BD" w14:textId="77777777" w:rsidR="00D73D50" w:rsidRPr="00335A6D" w:rsidRDefault="00D73D50" w:rsidP="00D73D50">
      <w:pPr>
        <w:jc w:val="left"/>
        <w:rPr>
          <w:b/>
          <w:lang w:val="fr-FR"/>
        </w:rPr>
      </w:pPr>
      <w:r w:rsidRPr="00335A6D">
        <w:rPr>
          <w:b/>
          <w:lang w:val="fr-FR"/>
        </w:rPr>
        <w:br w:type="page"/>
      </w:r>
    </w:p>
    <w:p w14:paraId="488B755E" w14:textId="6A5EEC4A" w:rsidR="00D73D50" w:rsidRPr="00335A6D" w:rsidRDefault="00430C79" w:rsidP="00D73D50">
      <w:pPr>
        <w:jc w:val="center"/>
        <w:rPr>
          <w:b/>
          <w:lang w:val="fr-FR"/>
        </w:rPr>
      </w:pPr>
      <w:r w:rsidRPr="00335A6D">
        <w:rPr>
          <w:b/>
          <w:lang w:val="fr-FR"/>
        </w:rPr>
        <w:lastRenderedPageBreak/>
        <w:t>FICHE D</w:t>
      </w:r>
      <w:r w:rsidR="00335A6D" w:rsidRPr="00335A6D">
        <w:rPr>
          <w:b/>
          <w:lang w:val="fr-FR"/>
        </w:rPr>
        <w:t>’</w:t>
      </w:r>
      <w:r w:rsidRPr="00335A6D">
        <w:rPr>
          <w:b/>
          <w:lang w:val="fr-FR"/>
        </w:rPr>
        <w:t>ÉVALUATION DE PROJET - PROJETS NON PLURIANNUELS</w:t>
      </w:r>
    </w:p>
    <w:p w14:paraId="29226CCB" w14:textId="77777777" w:rsidR="00D73D50" w:rsidRPr="00335A6D" w:rsidRDefault="00D73D50" w:rsidP="00D73D50">
      <w:pPr>
        <w:jc w:val="center"/>
        <w:rPr>
          <w:b/>
          <w:lang w:val="fr-FR"/>
        </w:rPr>
      </w:pPr>
    </w:p>
    <w:p w14:paraId="28B472D3" w14:textId="30FCC849" w:rsidR="00D73D50" w:rsidRPr="00335A6D" w:rsidRDefault="00430C79" w:rsidP="00D73D50">
      <w:pPr>
        <w:ind w:left="142"/>
        <w:jc w:val="center"/>
        <w:rPr>
          <w:b/>
          <w:lang w:val="fr-FR"/>
        </w:rPr>
      </w:pPr>
      <w:r w:rsidRPr="00335A6D">
        <w:rPr>
          <w:b/>
          <w:lang w:val="fr-FR"/>
        </w:rPr>
        <w:t>Paraguay</w:t>
      </w:r>
    </w:p>
    <w:p w14:paraId="2DA5E2A5" w14:textId="77777777" w:rsidR="00D73D50" w:rsidRPr="00335A6D" w:rsidRDefault="00D73D50" w:rsidP="00D73D50">
      <w:pPr>
        <w:ind w:left="142"/>
        <w:jc w:val="center"/>
        <w:rPr>
          <w:b/>
          <w:lang w:val="fr-FR"/>
        </w:rPr>
      </w:pPr>
    </w:p>
    <w:p w14:paraId="4FF48D30" w14:textId="2F6BADCA" w:rsidR="00D73D50" w:rsidRPr="00335A6D" w:rsidRDefault="00430C79" w:rsidP="008D6A46">
      <w:pPr>
        <w:ind w:right="4"/>
        <w:rPr>
          <w:b/>
          <w:lang w:val="fr-FR"/>
        </w:rPr>
      </w:pPr>
      <w:r w:rsidRPr="00335A6D">
        <w:rPr>
          <w:b/>
          <w:caps/>
          <w:szCs w:val="24"/>
          <w:lang w:val="fr-FR"/>
        </w:rPr>
        <w:t>Titre du projet</w:t>
      </w:r>
      <w:r w:rsidR="00D73D50" w:rsidRPr="00335A6D">
        <w:rPr>
          <w:b/>
          <w:szCs w:val="24"/>
          <w:lang w:val="fr-FR"/>
        </w:rPr>
        <w:tab/>
      </w:r>
      <w:r w:rsidR="008D6A46" w:rsidRPr="00335A6D">
        <w:rPr>
          <w:b/>
          <w:caps/>
          <w:szCs w:val="24"/>
          <w:lang w:val="fr-FR"/>
        </w:rPr>
        <w:tab/>
      </w:r>
      <w:r w:rsidR="008D6A46" w:rsidRPr="00335A6D">
        <w:rPr>
          <w:b/>
          <w:caps/>
          <w:szCs w:val="24"/>
          <w:lang w:val="fr-FR"/>
        </w:rPr>
        <w:tab/>
      </w:r>
      <w:r w:rsidR="008D6A46" w:rsidRPr="00335A6D">
        <w:rPr>
          <w:b/>
          <w:caps/>
          <w:szCs w:val="24"/>
          <w:lang w:val="fr-FR"/>
        </w:rPr>
        <w:tab/>
      </w:r>
      <w:r w:rsidR="008D6A46" w:rsidRPr="00335A6D">
        <w:rPr>
          <w:b/>
          <w:caps/>
          <w:szCs w:val="24"/>
          <w:lang w:val="fr-FR"/>
        </w:rPr>
        <w:tab/>
      </w:r>
      <w:r w:rsidR="008D6A46" w:rsidRPr="00335A6D">
        <w:rPr>
          <w:b/>
          <w:caps/>
          <w:szCs w:val="24"/>
          <w:lang w:val="fr-FR"/>
        </w:rPr>
        <w:tab/>
      </w:r>
      <w:r w:rsidR="008D6A46" w:rsidRPr="00335A6D">
        <w:rPr>
          <w:b/>
          <w:caps/>
          <w:szCs w:val="24"/>
          <w:lang w:val="fr-FR"/>
        </w:rPr>
        <w:tab/>
      </w:r>
      <w:r w:rsidRPr="00335A6D">
        <w:rPr>
          <w:b/>
          <w:caps/>
          <w:szCs w:val="24"/>
          <w:lang w:val="fr-FR"/>
        </w:rPr>
        <w:t>Agence d</w:t>
      </w:r>
      <w:r w:rsidR="00335A6D" w:rsidRPr="00335A6D">
        <w:rPr>
          <w:b/>
          <w:caps/>
          <w:szCs w:val="24"/>
          <w:lang w:val="fr-FR"/>
        </w:rPr>
        <w:t>’</w:t>
      </w:r>
      <w:r w:rsidRPr="00335A6D">
        <w:rPr>
          <w:b/>
          <w:caps/>
          <w:szCs w:val="24"/>
          <w:lang w:val="fr-FR"/>
        </w:rPr>
        <w:t>exécution</w:t>
      </w:r>
    </w:p>
    <w:tbl>
      <w:tblPr>
        <w:tblStyle w:val="TableGrid"/>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508"/>
        <w:gridCol w:w="1842"/>
      </w:tblGrid>
      <w:tr w:rsidR="00D73D50" w:rsidRPr="00335A6D" w14:paraId="0EE49875" w14:textId="77777777" w:rsidTr="00430C79">
        <w:trPr>
          <w:trHeight w:val="251"/>
        </w:trPr>
        <w:tc>
          <w:tcPr>
            <w:tcW w:w="4015" w:type="pct"/>
            <w:tcBorders>
              <w:right w:val="single" w:sz="4" w:space="0" w:color="auto"/>
            </w:tcBorders>
          </w:tcPr>
          <w:p w14:paraId="73D93B95" w14:textId="2E77EA8D" w:rsidR="00D73D50" w:rsidRPr="00335A6D" w:rsidRDefault="00430C79" w:rsidP="00C24078">
            <w:pPr>
              <w:tabs>
                <w:tab w:val="left" w:pos="383"/>
              </w:tabs>
              <w:spacing w:before="20" w:after="20"/>
              <w:jc w:val="left"/>
              <w:rPr>
                <w:sz w:val="20"/>
                <w:szCs w:val="20"/>
                <w:lang w:val="fr-FR"/>
              </w:rPr>
            </w:pPr>
            <w:r w:rsidRPr="00335A6D">
              <w:rPr>
                <w:sz w:val="20"/>
                <w:szCs w:val="20"/>
                <w:lang w:val="fr-FR"/>
              </w:rPr>
              <w:t>Projet pilote visant à maintenir ou améliorer l</w:t>
            </w:r>
            <w:r w:rsidR="00335A6D" w:rsidRPr="00335A6D">
              <w:rPr>
                <w:sz w:val="20"/>
                <w:szCs w:val="20"/>
                <w:lang w:val="fr-FR"/>
              </w:rPr>
              <w:t>’</w:t>
            </w:r>
            <w:r w:rsidRPr="00335A6D">
              <w:rPr>
                <w:sz w:val="20"/>
                <w:szCs w:val="20"/>
                <w:lang w:val="fr-FR"/>
              </w:rPr>
              <w:t>efficacité énergétique des technologies et équipements de remplacement dans le contexte de la réduction progressive des HFC (activités ne portant pas sur des investissements)</w:t>
            </w:r>
          </w:p>
        </w:tc>
        <w:tc>
          <w:tcPr>
            <w:tcW w:w="985" w:type="pct"/>
            <w:tcBorders>
              <w:top w:val="single" w:sz="4" w:space="0" w:color="auto"/>
              <w:left w:val="single" w:sz="4" w:space="0" w:color="auto"/>
              <w:bottom w:val="single" w:sz="4" w:space="0" w:color="auto"/>
            </w:tcBorders>
            <w:vAlign w:val="center"/>
          </w:tcPr>
          <w:p w14:paraId="6FCFB877" w14:textId="58B8ABEB" w:rsidR="00D73D50" w:rsidRPr="00335A6D" w:rsidRDefault="00430C79" w:rsidP="00C24078">
            <w:pPr>
              <w:jc w:val="center"/>
              <w:rPr>
                <w:sz w:val="20"/>
                <w:szCs w:val="20"/>
                <w:lang w:val="fr-FR"/>
              </w:rPr>
            </w:pPr>
            <w:r w:rsidRPr="00335A6D">
              <w:rPr>
                <w:sz w:val="20"/>
                <w:szCs w:val="20"/>
                <w:lang w:val="fr-FR"/>
              </w:rPr>
              <w:t>PNUD</w:t>
            </w:r>
          </w:p>
        </w:tc>
      </w:tr>
    </w:tbl>
    <w:p w14:paraId="4F3BBA83" w14:textId="3522B8B3" w:rsidR="00D73D50" w:rsidRPr="00335A6D" w:rsidRDefault="00430C79" w:rsidP="00430C79">
      <w:pPr>
        <w:spacing w:before="240" w:after="40"/>
        <w:rPr>
          <w:szCs w:val="24"/>
          <w:lang w:val="fr-FR"/>
        </w:rPr>
      </w:pPr>
      <w:r w:rsidRPr="00335A6D">
        <w:rPr>
          <w:b/>
          <w:caps/>
          <w:szCs w:val="24"/>
          <w:lang w:val="fr-FR"/>
        </w:rPr>
        <w:t>Objectif du projet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73D50" w:rsidRPr="00E5690A" w14:paraId="5B940FF1" w14:textId="77777777" w:rsidTr="007A08AC">
        <w:trPr>
          <w:trHeight w:val="1149"/>
          <w:jc w:val="center"/>
        </w:trPr>
        <w:tc>
          <w:tcPr>
            <w:tcW w:w="5000" w:type="pct"/>
          </w:tcPr>
          <w:p w14:paraId="416F0809" w14:textId="1A3969FD" w:rsidR="00D73D50" w:rsidRPr="00335A6D" w:rsidRDefault="00430C79" w:rsidP="00335A6D">
            <w:pPr>
              <w:spacing w:before="40" w:after="40"/>
              <w:outlineLvl w:val="0"/>
              <w:rPr>
                <w:color w:val="000000" w:themeColor="text1"/>
                <w:sz w:val="20"/>
                <w:szCs w:val="20"/>
                <w:lang w:val="fr-FR"/>
              </w:rPr>
            </w:pPr>
            <w:r w:rsidRPr="00335A6D">
              <w:rPr>
                <w:color w:val="000000" w:themeColor="text1"/>
                <w:sz w:val="20"/>
                <w:szCs w:val="20"/>
                <w:lang w:val="fr-FR"/>
              </w:rPr>
              <w:t>Le projet vise à établir un système d</w:t>
            </w:r>
            <w:r w:rsidR="00335A6D" w:rsidRPr="00335A6D">
              <w:rPr>
                <w:color w:val="000000" w:themeColor="text1"/>
                <w:sz w:val="20"/>
                <w:szCs w:val="20"/>
                <w:lang w:val="fr-FR"/>
              </w:rPr>
              <w:t>’</w:t>
            </w:r>
            <w:r w:rsidRPr="00335A6D">
              <w:rPr>
                <w:color w:val="000000" w:themeColor="text1"/>
                <w:sz w:val="20"/>
                <w:szCs w:val="20"/>
                <w:lang w:val="fr-FR"/>
              </w:rPr>
              <w:t>étiquetage de l</w:t>
            </w:r>
            <w:r w:rsidR="00335A6D" w:rsidRPr="00335A6D">
              <w:rPr>
                <w:color w:val="000000" w:themeColor="text1"/>
                <w:sz w:val="20"/>
                <w:szCs w:val="20"/>
                <w:lang w:val="fr-FR"/>
              </w:rPr>
              <w:t>’</w:t>
            </w:r>
            <w:r w:rsidRPr="00335A6D">
              <w:rPr>
                <w:color w:val="000000" w:themeColor="text1"/>
                <w:sz w:val="20"/>
                <w:szCs w:val="20"/>
                <w:lang w:val="fr-FR"/>
              </w:rPr>
              <w:t xml:space="preserve">efficacité énergétique et à introduire des normes minimales de performance énergétique (NMPE) pour les équipements </w:t>
            </w:r>
            <w:r w:rsidR="00453D9E" w:rsidRPr="00335A6D">
              <w:rPr>
                <w:color w:val="000000" w:themeColor="text1"/>
                <w:sz w:val="20"/>
                <w:szCs w:val="20"/>
                <w:lang w:val="fr-FR"/>
              </w:rPr>
              <w:t>de</w:t>
            </w:r>
            <w:r w:rsidRPr="00335A6D">
              <w:rPr>
                <w:color w:val="000000" w:themeColor="text1"/>
                <w:sz w:val="20"/>
                <w:szCs w:val="20"/>
                <w:lang w:val="fr-FR"/>
              </w:rPr>
              <w:t xml:space="preserve"> climatisation résidentiel</w:t>
            </w:r>
            <w:r w:rsidR="00D8402A" w:rsidRPr="00335A6D">
              <w:rPr>
                <w:color w:val="000000" w:themeColor="text1"/>
                <w:sz w:val="20"/>
                <w:szCs w:val="20"/>
                <w:lang w:val="fr-FR"/>
              </w:rPr>
              <w:t>le</w:t>
            </w:r>
            <w:r w:rsidRPr="00335A6D">
              <w:rPr>
                <w:color w:val="000000" w:themeColor="text1"/>
                <w:sz w:val="20"/>
                <w:szCs w:val="20"/>
                <w:lang w:val="fr-FR"/>
              </w:rPr>
              <w:t xml:space="preserve">, </w:t>
            </w:r>
            <w:r w:rsidR="00453D9E" w:rsidRPr="00335A6D">
              <w:rPr>
                <w:color w:val="000000" w:themeColor="text1"/>
                <w:sz w:val="20"/>
                <w:szCs w:val="20"/>
                <w:lang w:val="fr-FR"/>
              </w:rPr>
              <w:t>au moyen d</w:t>
            </w:r>
            <w:r w:rsidR="00335A6D" w:rsidRPr="00335A6D">
              <w:rPr>
                <w:color w:val="000000" w:themeColor="text1"/>
                <w:sz w:val="20"/>
                <w:szCs w:val="20"/>
                <w:lang w:val="fr-FR"/>
              </w:rPr>
              <w:t>’</w:t>
            </w:r>
            <w:r w:rsidRPr="00335A6D">
              <w:rPr>
                <w:color w:val="000000" w:themeColor="text1"/>
                <w:sz w:val="20"/>
                <w:szCs w:val="20"/>
                <w:lang w:val="fr-FR"/>
              </w:rPr>
              <w:t xml:space="preserve">analyses techniques et de marché </w:t>
            </w:r>
            <w:r w:rsidR="00453D9E" w:rsidRPr="00335A6D">
              <w:rPr>
                <w:color w:val="000000" w:themeColor="text1"/>
                <w:sz w:val="20"/>
                <w:szCs w:val="20"/>
                <w:lang w:val="fr-FR"/>
              </w:rPr>
              <w:t>avancées en vue de déterminer</w:t>
            </w:r>
            <w:r w:rsidRPr="00335A6D">
              <w:rPr>
                <w:color w:val="000000" w:themeColor="text1"/>
                <w:sz w:val="20"/>
                <w:szCs w:val="20"/>
                <w:lang w:val="fr-FR"/>
              </w:rPr>
              <w:t xml:space="preserve"> des points de référence en matière d</w:t>
            </w:r>
            <w:r w:rsidR="00335A6D" w:rsidRPr="00335A6D">
              <w:rPr>
                <w:color w:val="000000" w:themeColor="text1"/>
                <w:sz w:val="20"/>
                <w:szCs w:val="20"/>
                <w:lang w:val="fr-FR"/>
              </w:rPr>
              <w:t>’</w:t>
            </w:r>
            <w:r w:rsidRPr="00335A6D">
              <w:rPr>
                <w:color w:val="000000" w:themeColor="text1"/>
                <w:sz w:val="20"/>
                <w:szCs w:val="20"/>
                <w:lang w:val="fr-FR"/>
              </w:rPr>
              <w:t>économies relatives et d</w:t>
            </w:r>
            <w:r w:rsidR="00335A6D" w:rsidRPr="00335A6D">
              <w:rPr>
                <w:color w:val="000000" w:themeColor="text1"/>
                <w:sz w:val="20"/>
                <w:szCs w:val="20"/>
                <w:lang w:val="fr-FR"/>
              </w:rPr>
              <w:t>’</w:t>
            </w:r>
            <w:r w:rsidRPr="00335A6D">
              <w:rPr>
                <w:color w:val="000000" w:themeColor="text1"/>
                <w:sz w:val="20"/>
                <w:szCs w:val="20"/>
                <w:lang w:val="fr-FR"/>
              </w:rPr>
              <w:t>autres indicateurs clés de performance pour les climatiseurs résidentiels au Paraguay.</w:t>
            </w:r>
            <w:r w:rsidR="001546BC" w:rsidRPr="00335A6D">
              <w:rPr>
                <w:color w:val="000000" w:themeColor="text1"/>
                <w:sz w:val="20"/>
                <w:szCs w:val="20"/>
                <w:lang w:val="fr-FR"/>
              </w:rPr>
              <w:t xml:space="preserve"> </w:t>
            </w:r>
            <w:r w:rsidR="007A08AC" w:rsidRPr="00335A6D">
              <w:rPr>
                <w:color w:val="000000" w:themeColor="text1"/>
                <w:sz w:val="20"/>
                <w:szCs w:val="20"/>
                <w:lang w:val="fr-FR"/>
              </w:rPr>
              <w:t>Il vise également à renforcer les capacités nationales d</w:t>
            </w:r>
            <w:r w:rsidR="00335A6D" w:rsidRPr="00335A6D">
              <w:rPr>
                <w:color w:val="000000" w:themeColor="text1"/>
                <w:sz w:val="20"/>
                <w:szCs w:val="20"/>
                <w:lang w:val="fr-FR"/>
              </w:rPr>
              <w:t>’</w:t>
            </w:r>
            <w:r w:rsidR="007A08AC" w:rsidRPr="00335A6D">
              <w:rPr>
                <w:color w:val="000000" w:themeColor="text1"/>
                <w:sz w:val="20"/>
                <w:szCs w:val="20"/>
                <w:lang w:val="fr-FR"/>
              </w:rPr>
              <w:t>évaluation de la consommation d</w:t>
            </w:r>
            <w:r w:rsidR="00335A6D" w:rsidRPr="00335A6D">
              <w:rPr>
                <w:color w:val="000000" w:themeColor="text1"/>
                <w:sz w:val="20"/>
                <w:szCs w:val="20"/>
                <w:lang w:val="fr-FR"/>
              </w:rPr>
              <w:t>’</w:t>
            </w:r>
            <w:r w:rsidR="007A08AC" w:rsidRPr="00335A6D">
              <w:rPr>
                <w:color w:val="000000" w:themeColor="text1"/>
                <w:sz w:val="20"/>
                <w:szCs w:val="20"/>
                <w:lang w:val="fr-FR"/>
              </w:rPr>
              <w:t>énergie à l</w:t>
            </w:r>
            <w:r w:rsidR="00335A6D" w:rsidRPr="00335A6D">
              <w:rPr>
                <w:color w:val="000000" w:themeColor="text1"/>
                <w:sz w:val="20"/>
                <w:szCs w:val="20"/>
                <w:lang w:val="fr-FR"/>
              </w:rPr>
              <w:t>’</w:t>
            </w:r>
            <w:r w:rsidR="007A08AC" w:rsidRPr="00335A6D">
              <w:rPr>
                <w:color w:val="000000" w:themeColor="text1"/>
                <w:sz w:val="20"/>
                <w:szCs w:val="20"/>
                <w:lang w:val="fr-FR"/>
              </w:rPr>
              <w:t>aide de méthodes d</w:t>
            </w:r>
            <w:r w:rsidR="00335A6D" w:rsidRPr="00335A6D">
              <w:rPr>
                <w:color w:val="000000" w:themeColor="text1"/>
                <w:sz w:val="20"/>
                <w:szCs w:val="20"/>
                <w:lang w:val="fr-FR"/>
              </w:rPr>
              <w:t>’</w:t>
            </w:r>
            <w:r w:rsidR="007A08AC" w:rsidRPr="00335A6D">
              <w:rPr>
                <w:color w:val="000000" w:themeColor="text1"/>
                <w:sz w:val="20"/>
                <w:szCs w:val="20"/>
                <w:lang w:val="fr-FR"/>
              </w:rPr>
              <w:t>essai reconnues internationalement, et à définir une feuille de route pour l</w:t>
            </w:r>
            <w:r w:rsidR="00335A6D" w:rsidRPr="00335A6D">
              <w:rPr>
                <w:color w:val="000000" w:themeColor="text1"/>
                <w:sz w:val="20"/>
                <w:szCs w:val="20"/>
                <w:lang w:val="fr-FR"/>
              </w:rPr>
              <w:t>’</w:t>
            </w:r>
            <w:r w:rsidR="007A08AC" w:rsidRPr="00335A6D">
              <w:rPr>
                <w:color w:val="000000" w:themeColor="text1"/>
                <w:sz w:val="20"/>
                <w:szCs w:val="20"/>
                <w:lang w:val="fr-FR"/>
              </w:rPr>
              <w:t>étude et l</w:t>
            </w:r>
            <w:r w:rsidR="00335A6D" w:rsidRPr="00335A6D">
              <w:rPr>
                <w:color w:val="000000" w:themeColor="text1"/>
                <w:sz w:val="20"/>
                <w:szCs w:val="20"/>
                <w:lang w:val="fr-FR"/>
              </w:rPr>
              <w:t>’</w:t>
            </w:r>
            <w:r w:rsidR="007A08AC" w:rsidRPr="00335A6D">
              <w:rPr>
                <w:color w:val="000000" w:themeColor="text1"/>
                <w:sz w:val="20"/>
                <w:szCs w:val="20"/>
                <w:lang w:val="fr-FR"/>
              </w:rPr>
              <w:t>adoption des NMPE pour ces catégories de produits.</w:t>
            </w:r>
            <w:r w:rsidR="001546BC" w:rsidRPr="00335A6D">
              <w:rPr>
                <w:color w:val="000000" w:themeColor="text1"/>
                <w:sz w:val="20"/>
                <w:szCs w:val="20"/>
                <w:lang w:val="fr-FR"/>
              </w:rPr>
              <w:t xml:space="preserve"> </w:t>
            </w:r>
            <w:r w:rsidR="007A08AC" w:rsidRPr="00335A6D">
              <w:rPr>
                <w:color w:val="000000" w:themeColor="text1"/>
                <w:sz w:val="20"/>
                <w:szCs w:val="20"/>
                <w:lang w:val="fr-FR"/>
              </w:rPr>
              <w:t>En fin de compte, cette initiative définira les conditions de l</w:t>
            </w:r>
            <w:r w:rsidR="00335A6D" w:rsidRPr="00335A6D">
              <w:rPr>
                <w:color w:val="000000" w:themeColor="text1"/>
                <w:sz w:val="20"/>
                <w:szCs w:val="20"/>
                <w:lang w:val="fr-FR"/>
              </w:rPr>
              <w:t>’</w:t>
            </w:r>
            <w:r w:rsidR="007A08AC" w:rsidRPr="00335A6D">
              <w:rPr>
                <w:color w:val="000000" w:themeColor="text1"/>
                <w:sz w:val="20"/>
                <w:szCs w:val="20"/>
                <w:lang w:val="fr-FR"/>
              </w:rPr>
              <w:t>adoption et de la mise en œuvre des NMPE et des exigences d</w:t>
            </w:r>
            <w:r w:rsidR="00335A6D" w:rsidRPr="00335A6D">
              <w:rPr>
                <w:color w:val="000000" w:themeColor="text1"/>
                <w:sz w:val="20"/>
                <w:szCs w:val="20"/>
                <w:lang w:val="fr-FR"/>
              </w:rPr>
              <w:t>’</w:t>
            </w:r>
            <w:r w:rsidR="007A08AC" w:rsidRPr="00335A6D">
              <w:rPr>
                <w:color w:val="000000" w:themeColor="text1"/>
                <w:sz w:val="20"/>
                <w:szCs w:val="20"/>
                <w:lang w:val="fr-FR"/>
              </w:rPr>
              <w:t>étiquetage pour les climatiseurs résidentiels.</w:t>
            </w:r>
          </w:p>
        </w:tc>
      </w:tr>
    </w:tbl>
    <w:p w14:paraId="5A34861D" w14:textId="77777777" w:rsidR="00D73D50" w:rsidRPr="00335A6D" w:rsidRDefault="00D73D50" w:rsidP="00B1047D">
      <w:pPr>
        <w:rPr>
          <w:lang w:val="fr-FR"/>
        </w:rPr>
      </w:pP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5386"/>
      </w:tblGrid>
      <w:tr w:rsidR="00D73D50" w:rsidRPr="00E5690A" w14:paraId="31095A94" w14:textId="77777777" w:rsidTr="007A08AC">
        <w:trPr>
          <w:jc w:val="center"/>
        </w:trPr>
        <w:tc>
          <w:tcPr>
            <w:tcW w:w="2120" w:type="pct"/>
            <w:vAlign w:val="center"/>
          </w:tcPr>
          <w:p w14:paraId="2C09E027" w14:textId="3E050ACF" w:rsidR="00D73D50" w:rsidRPr="00335A6D" w:rsidRDefault="007A08AC" w:rsidP="00C24078">
            <w:pPr>
              <w:jc w:val="left"/>
              <w:rPr>
                <w:sz w:val="20"/>
                <w:szCs w:val="20"/>
                <w:lang w:val="fr-FR"/>
              </w:rPr>
            </w:pPr>
            <w:r w:rsidRPr="00335A6D">
              <w:rPr>
                <w:b/>
                <w:caps/>
                <w:sz w:val="20"/>
                <w:szCs w:val="20"/>
                <w:lang w:val="fr-FR"/>
              </w:rPr>
              <w:t>ORGANISME NATIONAL DE COORDINATION </w:t>
            </w:r>
          </w:p>
        </w:tc>
        <w:tc>
          <w:tcPr>
            <w:tcW w:w="2880" w:type="pct"/>
          </w:tcPr>
          <w:p w14:paraId="11E8F4F0" w14:textId="54B2974E" w:rsidR="00D73D50" w:rsidRPr="00335A6D" w:rsidRDefault="00D8402A" w:rsidP="00C24078">
            <w:pPr>
              <w:jc w:val="right"/>
              <w:rPr>
                <w:sz w:val="20"/>
                <w:szCs w:val="20"/>
                <w:lang w:val="fr-FR"/>
              </w:rPr>
            </w:pPr>
            <w:r w:rsidRPr="00335A6D">
              <w:rPr>
                <w:sz w:val="20"/>
                <w:szCs w:val="20"/>
                <w:lang w:val="fr-FR"/>
              </w:rPr>
              <w:t>L</w:t>
            </w:r>
            <w:r w:rsidR="00335A6D" w:rsidRPr="00335A6D">
              <w:rPr>
                <w:sz w:val="20"/>
                <w:szCs w:val="20"/>
                <w:lang w:val="fr-FR"/>
              </w:rPr>
              <w:t>’</w:t>
            </w:r>
            <w:r w:rsidR="00312C6C" w:rsidRPr="00335A6D">
              <w:rPr>
                <w:sz w:val="20"/>
                <w:szCs w:val="20"/>
                <w:lang w:val="fr-FR"/>
              </w:rPr>
              <w:t xml:space="preserve">Unité nationale de </w:t>
            </w:r>
            <w:r w:rsidR="007A08AC" w:rsidRPr="00335A6D">
              <w:rPr>
                <w:sz w:val="20"/>
                <w:szCs w:val="20"/>
                <w:lang w:val="fr-FR"/>
              </w:rPr>
              <w:t>l</w:t>
            </w:r>
            <w:r w:rsidR="00335A6D" w:rsidRPr="00335A6D">
              <w:rPr>
                <w:sz w:val="20"/>
                <w:szCs w:val="20"/>
                <w:lang w:val="fr-FR"/>
              </w:rPr>
              <w:t>’</w:t>
            </w:r>
            <w:r w:rsidR="007A08AC" w:rsidRPr="00335A6D">
              <w:rPr>
                <w:sz w:val="20"/>
                <w:szCs w:val="20"/>
                <w:lang w:val="fr-FR"/>
              </w:rPr>
              <w:t>ozone et le ministère de l</w:t>
            </w:r>
            <w:r w:rsidR="00335A6D" w:rsidRPr="00335A6D">
              <w:rPr>
                <w:sz w:val="20"/>
                <w:szCs w:val="20"/>
                <w:lang w:val="fr-FR"/>
              </w:rPr>
              <w:t>’</w:t>
            </w:r>
            <w:r w:rsidR="007A08AC" w:rsidRPr="00335A6D">
              <w:rPr>
                <w:sz w:val="20"/>
                <w:szCs w:val="20"/>
                <w:lang w:val="fr-FR"/>
              </w:rPr>
              <w:t>Environnement et du Développement durable du Paraguay</w:t>
            </w:r>
          </w:p>
        </w:tc>
      </w:tr>
    </w:tbl>
    <w:p w14:paraId="4EE4ACDE" w14:textId="77777777" w:rsidR="00D73D50" w:rsidRPr="00335A6D" w:rsidRDefault="00D73D50" w:rsidP="00B1047D">
      <w:pPr>
        <w:rPr>
          <w:lang w:val="fr-FR"/>
        </w:rPr>
      </w:pP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1417"/>
        <w:gridCol w:w="1275"/>
        <w:gridCol w:w="2693"/>
      </w:tblGrid>
      <w:tr w:rsidR="00D73D50" w:rsidRPr="00335A6D" w14:paraId="4DE0EF26" w14:textId="77777777" w:rsidTr="00B1047D">
        <w:trPr>
          <w:jc w:val="center"/>
        </w:trPr>
        <w:tc>
          <w:tcPr>
            <w:tcW w:w="2120" w:type="pct"/>
          </w:tcPr>
          <w:p w14:paraId="35C896F7" w14:textId="64671F3E" w:rsidR="00D73D50" w:rsidRPr="00335A6D" w:rsidRDefault="007A08AC" w:rsidP="00E65BF5">
            <w:pPr>
              <w:rPr>
                <w:b/>
                <w:caps/>
                <w:sz w:val="20"/>
                <w:szCs w:val="20"/>
                <w:lang w:val="fr-FR"/>
              </w:rPr>
            </w:pPr>
            <w:r w:rsidRPr="00335A6D">
              <w:rPr>
                <w:b/>
                <w:sz w:val="20"/>
                <w:lang w:val="fr-FR"/>
              </w:rPr>
              <w:t>DERNIÈRES DONNÉES</w:t>
            </w:r>
            <w:r w:rsidR="00E65BF5">
              <w:rPr>
                <w:b/>
                <w:sz w:val="20"/>
                <w:lang w:val="fr-FR"/>
              </w:rPr>
              <w:t xml:space="preserve"> AU TITRE DE </w:t>
            </w:r>
            <w:r w:rsidRPr="00335A6D">
              <w:rPr>
                <w:b/>
                <w:sz w:val="20"/>
                <w:lang w:val="fr-FR"/>
              </w:rPr>
              <w:t>L</w:t>
            </w:r>
            <w:r w:rsidR="00335A6D" w:rsidRPr="00335A6D">
              <w:rPr>
                <w:b/>
                <w:sz w:val="20"/>
                <w:lang w:val="fr-FR"/>
              </w:rPr>
              <w:t>’</w:t>
            </w:r>
            <w:r w:rsidRPr="00335A6D">
              <w:rPr>
                <w:b/>
                <w:sz w:val="20"/>
                <w:lang w:val="fr-FR"/>
              </w:rPr>
              <w:t>ARTICLE 7 (Annexe F)</w:t>
            </w:r>
          </w:p>
        </w:tc>
        <w:tc>
          <w:tcPr>
            <w:tcW w:w="758" w:type="pct"/>
          </w:tcPr>
          <w:p w14:paraId="6B546528" w14:textId="5637C658" w:rsidR="00D73D50" w:rsidRPr="00335A6D" w:rsidRDefault="007A08AC" w:rsidP="00C24078">
            <w:pPr>
              <w:jc w:val="center"/>
              <w:rPr>
                <w:sz w:val="20"/>
                <w:szCs w:val="20"/>
                <w:lang w:val="fr-FR"/>
              </w:rPr>
            </w:pPr>
            <w:r w:rsidRPr="00335A6D">
              <w:rPr>
                <w:b/>
                <w:bCs/>
                <w:sz w:val="20"/>
                <w:szCs w:val="20"/>
                <w:lang w:val="fr-FR"/>
              </w:rPr>
              <w:t>Année :</w:t>
            </w:r>
            <w:r w:rsidR="00D73D50" w:rsidRPr="00335A6D">
              <w:rPr>
                <w:sz w:val="20"/>
                <w:szCs w:val="20"/>
                <w:lang w:val="fr-FR"/>
              </w:rPr>
              <w:t xml:space="preserve"> </w:t>
            </w:r>
            <w:r w:rsidR="00D73D50" w:rsidRPr="00335A6D">
              <w:rPr>
                <w:color w:val="000000" w:themeColor="text1"/>
                <w:sz w:val="20"/>
                <w:szCs w:val="20"/>
                <w:lang w:val="fr-FR"/>
              </w:rPr>
              <w:t>202</w:t>
            </w:r>
            <w:r w:rsidR="00E13302" w:rsidRPr="00335A6D">
              <w:rPr>
                <w:color w:val="000000" w:themeColor="text1"/>
                <w:sz w:val="20"/>
                <w:szCs w:val="20"/>
                <w:lang w:val="fr-FR"/>
              </w:rPr>
              <w:t>4</w:t>
            </w:r>
          </w:p>
        </w:tc>
        <w:tc>
          <w:tcPr>
            <w:tcW w:w="682" w:type="pct"/>
          </w:tcPr>
          <w:p w14:paraId="1FB9B129" w14:textId="0FD1F79F" w:rsidR="00D73D50" w:rsidRPr="00335A6D" w:rsidRDefault="007A08AC" w:rsidP="00C24078">
            <w:pPr>
              <w:jc w:val="right"/>
              <w:rPr>
                <w:sz w:val="20"/>
                <w:szCs w:val="20"/>
                <w:lang w:val="fr-FR"/>
              </w:rPr>
            </w:pPr>
            <w:r w:rsidRPr="00335A6D">
              <w:rPr>
                <w:sz w:val="20"/>
                <w:szCs w:val="20"/>
                <w:lang w:val="fr-FR"/>
              </w:rPr>
              <w:t>787</w:t>
            </w:r>
            <w:r w:rsidR="00335A6D" w:rsidRPr="00335A6D">
              <w:rPr>
                <w:sz w:val="20"/>
                <w:szCs w:val="20"/>
                <w:lang w:val="fr-FR"/>
              </w:rPr>
              <w:t>,</w:t>
            </w:r>
            <w:r w:rsidRPr="00335A6D">
              <w:rPr>
                <w:sz w:val="20"/>
                <w:szCs w:val="20"/>
                <w:lang w:val="fr-FR"/>
              </w:rPr>
              <w:t>25 tm</w:t>
            </w:r>
          </w:p>
        </w:tc>
        <w:tc>
          <w:tcPr>
            <w:tcW w:w="1440" w:type="pct"/>
          </w:tcPr>
          <w:p w14:paraId="31CE2EAA" w14:textId="082F9F20" w:rsidR="00D73D50" w:rsidRPr="00335A6D" w:rsidRDefault="007A08AC" w:rsidP="00C24078">
            <w:pPr>
              <w:jc w:val="right"/>
              <w:rPr>
                <w:sz w:val="20"/>
                <w:szCs w:val="20"/>
                <w:lang w:val="fr-FR"/>
              </w:rPr>
            </w:pPr>
            <w:r w:rsidRPr="00335A6D">
              <w:rPr>
                <w:sz w:val="20"/>
                <w:szCs w:val="20"/>
                <w:lang w:val="fr-FR"/>
              </w:rPr>
              <w:t>1</w:t>
            </w:r>
            <w:r w:rsidR="00335A6D" w:rsidRPr="00335A6D">
              <w:rPr>
                <w:sz w:val="20"/>
                <w:szCs w:val="20"/>
                <w:lang w:val="fr-FR"/>
              </w:rPr>
              <w:t> </w:t>
            </w:r>
            <w:r w:rsidRPr="00335A6D">
              <w:rPr>
                <w:sz w:val="20"/>
                <w:szCs w:val="20"/>
                <w:lang w:val="fr-FR"/>
              </w:rPr>
              <w:t>517</w:t>
            </w:r>
            <w:r w:rsidR="00335A6D" w:rsidRPr="00335A6D">
              <w:rPr>
                <w:sz w:val="20"/>
                <w:szCs w:val="20"/>
                <w:lang w:val="fr-FR"/>
              </w:rPr>
              <w:t> </w:t>
            </w:r>
            <w:r w:rsidRPr="00335A6D">
              <w:rPr>
                <w:sz w:val="20"/>
                <w:szCs w:val="20"/>
                <w:lang w:val="fr-FR"/>
              </w:rPr>
              <w:t>927 tonnes d</w:t>
            </w:r>
            <w:r w:rsidR="00335A6D" w:rsidRPr="00335A6D">
              <w:rPr>
                <w:sz w:val="20"/>
                <w:szCs w:val="20"/>
                <w:lang w:val="fr-FR"/>
              </w:rPr>
              <w:t>’</w:t>
            </w:r>
            <w:r w:rsidRPr="00335A6D">
              <w:rPr>
                <w:sz w:val="20"/>
                <w:szCs w:val="20"/>
                <w:lang w:val="fr-FR"/>
              </w:rPr>
              <w:t>éq-CO</w:t>
            </w:r>
            <w:r w:rsidRPr="00335A6D">
              <w:rPr>
                <w:sz w:val="20"/>
                <w:szCs w:val="20"/>
                <w:vertAlign w:val="subscript"/>
                <w:lang w:val="fr-FR"/>
              </w:rPr>
              <w:t>2</w:t>
            </w:r>
          </w:p>
        </w:tc>
      </w:tr>
    </w:tbl>
    <w:p w14:paraId="494351E8" w14:textId="77777777" w:rsidR="00D73D50" w:rsidRPr="00335A6D" w:rsidRDefault="00D73D50" w:rsidP="00D73D50">
      <w:pPr>
        <w:jc w:val="center"/>
        <w:rPr>
          <w:sz w:val="10"/>
          <w:szCs w:val="10"/>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E5690A" w14:paraId="73C0BA5A" w14:textId="77777777" w:rsidTr="00B1047D">
        <w:trPr>
          <w:trHeight w:val="250"/>
          <w:jc w:val="center"/>
        </w:trPr>
        <w:tc>
          <w:tcPr>
            <w:tcW w:w="3560" w:type="pct"/>
            <w:tcBorders>
              <w:top w:val="single" w:sz="4" w:space="0" w:color="auto"/>
              <w:left w:val="single" w:sz="4" w:space="0" w:color="auto"/>
              <w:right w:val="single" w:sz="4" w:space="0" w:color="auto"/>
            </w:tcBorders>
          </w:tcPr>
          <w:p w14:paraId="36AA0799" w14:textId="51AEB22C"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lang w:val="fr-FR"/>
              </w:rPr>
            </w:pPr>
            <w:r w:rsidRPr="00335A6D">
              <w:rPr>
                <w:b/>
                <w:sz w:val="20"/>
                <w:lang w:val="fr-FR"/>
              </w:rPr>
              <w:t>Rubriques</w:t>
            </w:r>
          </w:p>
        </w:tc>
        <w:tc>
          <w:tcPr>
            <w:tcW w:w="1440" w:type="pct"/>
            <w:tcBorders>
              <w:top w:val="single" w:sz="4" w:space="0" w:color="auto"/>
              <w:left w:val="single" w:sz="4" w:space="0" w:color="auto"/>
              <w:bottom w:val="single" w:sz="4" w:space="0" w:color="auto"/>
              <w:right w:val="single" w:sz="4" w:space="0" w:color="auto"/>
            </w:tcBorders>
          </w:tcPr>
          <w:p w14:paraId="33F25C03" w14:textId="400BC301"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335A6D">
              <w:rPr>
                <w:sz w:val="20"/>
                <w:lang w:val="fr-FR"/>
              </w:rPr>
              <w:t>Activités ne portant pas sur des investissements</w:t>
            </w:r>
          </w:p>
        </w:tc>
      </w:tr>
      <w:tr w:rsidR="001F0749" w:rsidRPr="00335A6D" w14:paraId="6A5F13D5" w14:textId="77777777" w:rsidTr="00B1047D">
        <w:trPr>
          <w:trHeight w:val="250"/>
          <w:jc w:val="center"/>
        </w:trPr>
        <w:tc>
          <w:tcPr>
            <w:tcW w:w="3560" w:type="pct"/>
            <w:vMerge w:val="restart"/>
            <w:tcBorders>
              <w:top w:val="single" w:sz="4" w:space="0" w:color="auto"/>
              <w:left w:val="single" w:sz="4" w:space="0" w:color="auto"/>
              <w:right w:val="single" w:sz="4" w:space="0" w:color="auto"/>
            </w:tcBorders>
            <w:vAlign w:val="center"/>
          </w:tcPr>
          <w:p w14:paraId="019A301F" w14:textId="3E046887" w:rsidR="001F0749"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lang w:val="fr-FR"/>
              </w:rPr>
            </w:pPr>
            <w:r w:rsidRPr="00335A6D">
              <w:rPr>
                <w:sz w:val="20"/>
                <w:szCs w:val="20"/>
                <w:lang w:val="fr-FR"/>
              </w:rPr>
              <w:t>HFC utilisés par le secteur de l</w:t>
            </w:r>
            <w:r w:rsidR="00335A6D" w:rsidRPr="00335A6D">
              <w:rPr>
                <w:sz w:val="20"/>
                <w:szCs w:val="20"/>
                <w:lang w:val="fr-FR"/>
              </w:rPr>
              <w:t>’</w:t>
            </w:r>
            <w:r w:rsidRPr="00335A6D">
              <w:rPr>
                <w:sz w:val="20"/>
                <w:szCs w:val="20"/>
                <w:lang w:val="fr-FR"/>
              </w:rPr>
              <w:t>entretien (données du programme de pays 2024)</w:t>
            </w:r>
          </w:p>
        </w:tc>
        <w:tc>
          <w:tcPr>
            <w:tcW w:w="1440" w:type="pct"/>
            <w:tcBorders>
              <w:top w:val="single" w:sz="4" w:space="0" w:color="auto"/>
              <w:left w:val="single" w:sz="4" w:space="0" w:color="auto"/>
              <w:bottom w:val="single" w:sz="4" w:space="0" w:color="auto"/>
              <w:right w:val="single" w:sz="4" w:space="0" w:color="auto"/>
            </w:tcBorders>
          </w:tcPr>
          <w:p w14:paraId="1334C465" w14:textId="1D895997" w:rsidR="001F0749"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335A6D">
              <w:rPr>
                <w:sz w:val="20"/>
                <w:szCs w:val="20"/>
                <w:lang w:val="fr-FR"/>
              </w:rPr>
              <w:t>777</w:t>
            </w:r>
            <w:r w:rsidR="00335A6D" w:rsidRPr="00335A6D">
              <w:rPr>
                <w:sz w:val="20"/>
                <w:szCs w:val="20"/>
                <w:lang w:val="fr-FR"/>
              </w:rPr>
              <w:t>,</w:t>
            </w:r>
            <w:r w:rsidRPr="00335A6D">
              <w:rPr>
                <w:sz w:val="20"/>
                <w:szCs w:val="20"/>
                <w:lang w:val="fr-FR"/>
              </w:rPr>
              <w:t>25 tm</w:t>
            </w:r>
          </w:p>
        </w:tc>
      </w:tr>
      <w:tr w:rsidR="001F0749" w:rsidRPr="00335A6D" w14:paraId="190C1644" w14:textId="77777777" w:rsidTr="00B1047D">
        <w:trPr>
          <w:trHeight w:val="250"/>
          <w:jc w:val="center"/>
        </w:trPr>
        <w:tc>
          <w:tcPr>
            <w:tcW w:w="3560" w:type="pct"/>
            <w:vMerge/>
            <w:tcBorders>
              <w:left w:val="single" w:sz="4" w:space="0" w:color="auto"/>
              <w:right w:val="single" w:sz="4" w:space="0" w:color="auto"/>
            </w:tcBorders>
          </w:tcPr>
          <w:p w14:paraId="76F65093" w14:textId="77777777" w:rsidR="001F0749" w:rsidRPr="00335A6D" w:rsidRDefault="001F0749"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lang w:val="fr-FR"/>
              </w:rPr>
            </w:pPr>
          </w:p>
        </w:tc>
        <w:tc>
          <w:tcPr>
            <w:tcW w:w="1440" w:type="pct"/>
            <w:tcBorders>
              <w:top w:val="single" w:sz="4" w:space="0" w:color="auto"/>
              <w:left w:val="single" w:sz="4" w:space="0" w:color="auto"/>
              <w:bottom w:val="single" w:sz="4" w:space="0" w:color="auto"/>
              <w:right w:val="single" w:sz="4" w:space="0" w:color="auto"/>
            </w:tcBorders>
          </w:tcPr>
          <w:p w14:paraId="627E0ED6" w14:textId="66242168" w:rsidR="001F0749"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335A6D">
              <w:rPr>
                <w:sz w:val="20"/>
                <w:szCs w:val="20"/>
                <w:lang w:val="fr-FR"/>
              </w:rPr>
              <w:t>1</w:t>
            </w:r>
            <w:r w:rsidR="00335A6D" w:rsidRPr="00335A6D">
              <w:rPr>
                <w:sz w:val="20"/>
                <w:szCs w:val="20"/>
                <w:lang w:val="fr-FR"/>
              </w:rPr>
              <w:t> </w:t>
            </w:r>
            <w:r w:rsidRPr="00335A6D">
              <w:rPr>
                <w:sz w:val="20"/>
                <w:szCs w:val="20"/>
                <w:lang w:val="fr-FR"/>
              </w:rPr>
              <w:t>485</w:t>
            </w:r>
            <w:r w:rsidR="00335A6D" w:rsidRPr="00335A6D">
              <w:rPr>
                <w:sz w:val="20"/>
                <w:szCs w:val="20"/>
                <w:lang w:val="fr-FR"/>
              </w:rPr>
              <w:t> </w:t>
            </w:r>
            <w:r w:rsidRPr="00335A6D">
              <w:rPr>
                <w:sz w:val="20"/>
                <w:szCs w:val="20"/>
                <w:lang w:val="fr-FR"/>
              </w:rPr>
              <w:t>728 tonnes d</w:t>
            </w:r>
            <w:r w:rsidR="00335A6D" w:rsidRPr="00335A6D">
              <w:rPr>
                <w:sz w:val="20"/>
                <w:szCs w:val="20"/>
                <w:lang w:val="fr-FR"/>
              </w:rPr>
              <w:t>’</w:t>
            </w:r>
            <w:r w:rsidRPr="00335A6D">
              <w:rPr>
                <w:sz w:val="20"/>
                <w:szCs w:val="20"/>
                <w:lang w:val="fr-FR"/>
              </w:rPr>
              <w:t>éq-CO2</w:t>
            </w:r>
          </w:p>
        </w:tc>
      </w:tr>
      <w:tr w:rsidR="00D73D50" w:rsidRPr="00335A6D" w14:paraId="7C419BF8" w14:textId="77777777" w:rsidTr="00B1047D">
        <w:trPr>
          <w:trHeight w:val="262"/>
          <w:jc w:val="center"/>
        </w:trPr>
        <w:tc>
          <w:tcPr>
            <w:tcW w:w="3560" w:type="pct"/>
            <w:tcBorders>
              <w:top w:val="single" w:sz="4" w:space="0" w:color="auto"/>
              <w:left w:val="single" w:sz="4" w:space="0" w:color="auto"/>
              <w:bottom w:val="single" w:sz="4" w:space="0" w:color="auto"/>
              <w:right w:val="single" w:sz="4" w:space="0" w:color="auto"/>
            </w:tcBorders>
          </w:tcPr>
          <w:p w14:paraId="43B9F1AD" w14:textId="60281ED1"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335A6D">
              <w:rPr>
                <w:sz w:val="20"/>
                <w:szCs w:val="20"/>
                <w:lang w:val="fr-FR"/>
              </w:rPr>
              <w:t>Durée du projet :</w:t>
            </w:r>
          </w:p>
        </w:tc>
        <w:tc>
          <w:tcPr>
            <w:tcW w:w="1440" w:type="pct"/>
            <w:tcBorders>
              <w:top w:val="single" w:sz="4" w:space="0" w:color="auto"/>
              <w:left w:val="single" w:sz="4" w:space="0" w:color="auto"/>
              <w:bottom w:val="single" w:sz="4" w:space="0" w:color="auto"/>
              <w:right w:val="single" w:sz="4" w:space="0" w:color="auto"/>
            </w:tcBorders>
          </w:tcPr>
          <w:p w14:paraId="4F7951BD" w14:textId="0AA1A255" w:rsidR="00D73D50" w:rsidRPr="00335A6D" w:rsidRDefault="007A08AC" w:rsidP="00C24078">
            <w:pPr>
              <w:jc w:val="right"/>
              <w:rPr>
                <w:sz w:val="20"/>
                <w:szCs w:val="20"/>
                <w:lang w:val="fr-FR"/>
              </w:rPr>
            </w:pPr>
            <w:r w:rsidRPr="00335A6D">
              <w:rPr>
                <w:sz w:val="20"/>
                <w:szCs w:val="20"/>
                <w:lang w:val="fr-FR"/>
              </w:rPr>
              <w:t>36 mois</w:t>
            </w:r>
          </w:p>
        </w:tc>
      </w:tr>
      <w:tr w:rsidR="00D73D50" w:rsidRPr="00335A6D" w14:paraId="74BA71BC"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7C0970E7" w14:textId="461B4F7D"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335A6D">
              <w:rPr>
                <w:sz w:val="20"/>
                <w:szCs w:val="20"/>
                <w:lang w:val="fr-FR"/>
              </w:rPr>
              <w:t>Montant initial demandé :</w:t>
            </w:r>
          </w:p>
        </w:tc>
        <w:tc>
          <w:tcPr>
            <w:tcW w:w="1440" w:type="pct"/>
            <w:tcBorders>
              <w:top w:val="single" w:sz="4" w:space="0" w:color="auto"/>
              <w:left w:val="single" w:sz="4" w:space="0" w:color="auto"/>
              <w:bottom w:val="single" w:sz="4" w:space="0" w:color="auto"/>
              <w:right w:val="single" w:sz="4" w:space="0" w:color="auto"/>
            </w:tcBorders>
          </w:tcPr>
          <w:p w14:paraId="113D38D8" w14:textId="12F27568" w:rsidR="00D73D50" w:rsidRPr="00335A6D" w:rsidRDefault="007A08AC" w:rsidP="00C2407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335A6D">
              <w:rPr>
                <w:sz w:val="20"/>
                <w:szCs w:val="20"/>
                <w:lang w:val="fr-FR"/>
              </w:rPr>
              <w:t>311</w:t>
            </w:r>
            <w:r w:rsidR="00335A6D" w:rsidRPr="00335A6D">
              <w:rPr>
                <w:sz w:val="20"/>
                <w:szCs w:val="20"/>
                <w:lang w:val="fr-FR"/>
              </w:rPr>
              <w:t> </w:t>
            </w:r>
            <w:r w:rsidRPr="00335A6D">
              <w:rPr>
                <w:sz w:val="20"/>
                <w:szCs w:val="20"/>
                <w:lang w:val="fr-FR"/>
              </w:rPr>
              <w:t>000 $US</w:t>
            </w:r>
          </w:p>
        </w:tc>
      </w:tr>
      <w:tr w:rsidR="00D73D50" w:rsidRPr="00335A6D" w14:paraId="4212B22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FAA2D23" w14:textId="49CCEB9A" w:rsidR="00D73D50" w:rsidRPr="00335A6D" w:rsidRDefault="007A08AC" w:rsidP="00335A6D">
            <w:pPr>
              <w:rPr>
                <w:sz w:val="20"/>
                <w:szCs w:val="20"/>
                <w:lang w:val="fr-FR"/>
              </w:rPr>
            </w:pPr>
            <w:r w:rsidRPr="00335A6D">
              <w:rPr>
                <w:sz w:val="20"/>
                <w:szCs w:val="20"/>
                <w:lang w:val="fr-FR"/>
              </w:rPr>
              <w:t>Coût final du projet :</w:t>
            </w:r>
          </w:p>
        </w:tc>
        <w:tc>
          <w:tcPr>
            <w:tcW w:w="1440" w:type="pct"/>
            <w:tcBorders>
              <w:top w:val="single" w:sz="4" w:space="0" w:color="auto"/>
              <w:left w:val="single" w:sz="4" w:space="0" w:color="auto"/>
              <w:bottom w:val="single" w:sz="4" w:space="0" w:color="auto"/>
              <w:right w:val="single" w:sz="4" w:space="0" w:color="auto"/>
            </w:tcBorders>
          </w:tcPr>
          <w:p w14:paraId="2E926AA9" w14:textId="5356B31F" w:rsidR="00D73D50" w:rsidRPr="00335A6D" w:rsidRDefault="007A08AC" w:rsidP="00C24078">
            <w:pPr>
              <w:jc w:val="right"/>
              <w:rPr>
                <w:sz w:val="20"/>
                <w:szCs w:val="20"/>
                <w:lang w:val="fr-FR"/>
              </w:rPr>
            </w:pPr>
            <w:r w:rsidRPr="00335A6D">
              <w:rPr>
                <w:sz w:val="20"/>
                <w:szCs w:val="20"/>
                <w:lang w:val="fr-FR"/>
              </w:rPr>
              <w:t>211</w:t>
            </w:r>
            <w:r w:rsidR="00335A6D" w:rsidRPr="00335A6D">
              <w:rPr>
                <w:sz w:val="20"/>
                <w:szCs w:val="20"/>
                <w:lang w:val="fr-FR"/>
              </w:rPr>
              <w:t> </w:t>
            </w:r>
            <w:r w:rsidRPr="00335A6D">
              <w:rPr>
                <w:sz w:val="20"/>
                <w:szCs w:val="20"/>
                <w:lang w:val="fr-FR"/>
              </w:rPr>
              <w:t>500 $US</w:t>
            </w:r>
          </w:p>
        </w:tc>
      </w:tr>
      <w:tr w:rsidR="00860774" w:rsidRPr="00335A6D" w14:paraId="0AF9940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70E7E7F" w14:textId="34F52978" w:rsidR="00860774" w:rsidRPr="00335A6D" w:rsidRDefault="007A08AC" w:rsidP="00C24078">
            <w:pPr>
              <w:rPr>
                <w:sz w:val="20"/>
                <w:szCs w:val="20"/>
                <w:lang w:val="fr-FR"/>
              </w:rPr>
            </w:pPr>
            <w:r w:rsidRPr="00335A6D">
              <w:rPr>
                <w:sz w:val="20"/>
                <w:szCs w:val="20"/>
                <w:lang w:val="fr-FR"/>
              </w:rPr>
              <w:t>Subvention demandée :</w:t>
            </w:r>
          </w:p>
        </w:tc>
        <w:tc>
          <w:tcPr>
            <w:tcW w:w="1440" w:type="pct"/>
            <w:tcBorders>
              <w:top w:val="single" w:sz="4" w:space="0" w:color="auto"/>
              <w:left w:val="single" w:sz="4" w:space="0" w:color="auto"/>
              <w:bottom w:val="single" w:sz="4" w:space="0" w:color="auto"/>
              <w:right w:val="single" w:sz="4" w:space="0" w:color="auto"/>
            </w:tcBorders>
          </w:tcPr>
          <w:p w14:paraId="72178295" w14:textId="08D295DC" w:rsidR="00860774" w:rsidRPr="00335A6D" w:rsidRDefault="007A08AC" w:rsidP="00C24078">
            <w:pPr>
              <w:jc w:val="right"/>
              <w:rPr>
                <w:sz w:val="20"/>
                <w:szCs w:val="20"/>
                <w:lang w:val="fr-FR"/>
              </w:rPr>
            </w:pPr>
            <w:r w:rsidRPr="00335A6D">
              <w:rPr>
                <w:sz w:val="20"/>
                <w:szCs w:val="20"/>
                <w:lang w:val="fr-FR"/>
              </w:rPr>
              <w:t>211</w:t>
            </w:r>
            <w:r w:rsidR="00335A6D" w:rsidRPr="00335A6D">
              <w:rPr>
                <w:sz w:val="20"/>
                <w:szCs w:val="20"/>
                <w:lang w:val="fr-FR"/>
              </w:rPr>
              <w:t> </w:t>
            </w:r>
            <w:r w:rsidRPr="00335A6D">
              <w:rPr>
                <w:sz w:val="20"/>
                <w:szCs w:val="20"/>
                <w:lang w:val="fr-FR"/>
              </w:rPr>
              <w:t>500 $US</w:t>
            </w:r>
          </w:p>
        </w:tc>
      </w:tr>
      <w:tr w:rsidR="00D73D50" w:rsidRPr="00335A6D" w14:paraId="6861EAD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3E175213" w14:textId="79CC7952" w:rsidR="00D73D50" w:rsidRPr="00335A6D" w:rsidRDefault="007A08AC" w:rsidP="00C24078">
            <w:pPr>
              <w:rPr>
                <w:sz w:val="20"/>
                <w:szCs w:val="20"/>
                <w:lang w:val="fr-FR"/>
              </w:rPr>
            </w:pPr>
            <w:r w:rsidRPr="00335A6D">
              <w:rPr>
                <w:sz w:val="20"/>
                <w:szCs w:val="20"/>
                <w:lang w:val="fr-FR"/>
              </w:rPr>
              <w:t>Coût d</w:t>
            </w:r>
            <w:r w:rsidR="00335A6D" w:rsidRPr="00335A6D">
              <w:rPr>
                <w:sz w:val="20"/>
                <w:szCs w:val="20"/>
                <w:lang w:val="fr-FR"/>
              </w:rPr>
              <w:t>’</w:t>
            </w:r>
            <w:r w:rsidRPr="00335A6D">
              <w:rPr>
                <w:sz w:val="20"/>
                <w:szCs w:val="20"/>
                <w:lang w:val="fr-FR"/>
              </w:rPr>
              <w:t>appui pour l</w:t>
            </w:r>
            <w:r w:rsidR="00335A6D" w:rsidRPr="00335A6D">
              <w:rPr>
                <w:sz w:val="20"/>
                <w:szCs w:val="20"/>
                <w:lang w:val="fr-FR"/>
              </w:rPr>
              <w:t>’</w:t>
            </w:r>
            <w:r w:rsidRPr="00335A6D">
              <w:rPr>
                <w:sz w:val="20"/>
                <w:szCs w:val="20"/>
                <w:lang w:val="fr-FR"/>
              </w:rPr>
              <w:t>agence d</w:t>
            </w:r>
            <w:r w:rsidR="00335A6D" w:rsidRPr="00335A6D">
              <w:rPr>
                <w:sz w:val="20"/>
                <w:szCs w:val="20"/>
                <w:lang w:val="fr-FR"/>
              </w:rPr>
              <w:t>’</w:t>
            </w:r>
            <w:r w:rsidRPr="00335A6D">
              <w:rPr>
                <w:sz w:val="20"/>
                <w:szCs w:val="20"/>
                <w:lang w:val="fr-FR"/>
              </w:rPr>
              <w:t>exécution :</w:t>
            </w:r>
          </w:p>
        </w:tc>
        <w:tc>
          <w:tcPr>
            <w:tcW w:w="1440" w:type="pct"/>
            <w:tcBorders>
              <w:top w:val="single" w:sz="4" w:space="0" w:color="auto"/>
              <w:left w:val="single" w:sz="4" w:space="0" w:color="auto"/>
              <w:bottom w:val="single" w:sz="4" w:space="0" w:color="auto"/>
              <w:right w:val="single" w:sz="4" w:space="0" w:color="auto"/>
            </w:tcBorders>
          </w:tcPr>
          <w:p w14:paraId="1FB4710E" w14:textId="54392209" w:rsidR="00D73D50" w:rsidRPr="00335A6D" w:rsidRDefault="007A08AC" w:rsidP="00C24078">
            <w:pPr>
              <w:jc w:val="right"/>
              <w:rPr>
                <w:sz w:val="20"/>
                <w:szCs w:val="20"/>
                <w:lang w:val="fr-FR"/>
              </w:rPr>
            </w:pPr>
            <w:r w:rsidRPr="00335A6D">
              <w:rPr>
                <w:sz w:val="20"/>
                <w:szCs w:val="20"/>
                <w:lang w:val="fr-FR"/>
              </w:rPr>
              <w:t>19</w:t>
            </w:r>
            <w:r w:rsidR="00335A6D" w:rsidRPr="00335A6D">
              <w:rPr>
                <w:sz w:val="20"/>
                <w:szCs w:val="20"/>
                <w:lang w:val="fr-FR"/>
              </w:rPr>
              <w:t> </w:t>
            </w:r>
            <w:r w:rsidRPr="00335A6D">
              <w:rPr>
                <w:sz w:val="20"/>
                <w:szCs w:val="20"/>
                <w:lang w:val="fr-FR"/>
              </w:rPr>
              <w:t>035 $US</w:t>
            </w:r>
          </w:p>
        </w:tc>
      </w:tr>
      <w:tr w:rsidR="00D73D50" w:rsidRPr="00335A6D" w14:paraId="5D9B5A40"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F7C3D1D" w14:textId="47ECB854" w:rsidR="00D73D50" w:rsidRPr="00335A6D" w:rsidRDefault="007A08AC" w:rsidP="00C24078">
            <w:pPr>
              <w:rPr>
                <w:sz w:val="20"/>
                <w:szCs w:val="20"/>
                <w:lang w:val="fr-FR"/>
              </w:rPr>
            </w:pPr>
            <w:r w:rsidRPr="00335A6D">
              <w:rPr>
                <w:sz w:val="20"/>
                <w:szCs w:val="20"/>
                <w:lang w:val="fr-FR"/>
              </w:rPr>
              <w:t>Coût total du projet pour le Fonds multilatéral</w:t>
            </w:r>
          </w:p>
        </w:tc>
        <w:tc>
          <w:tcPr>
            <w:tcW w:w="1440" w:type="pct"/>
            <w:tcBorders>
              <w:top w:val="single" w:sz="4" w:space="0" w:color="auto"/>
              <w:left w:val="single" w:sz="4" w:space="0" w:color="auto"/>
              <w:bottom w:val="single" w:sz="4" w:space="0" w:color="auto"/>
              <w:right w:val="single" w:sz="4" w:space="0" w:color="auto"/>
            </w:tcBorders>
          </w:tcPr>
          <w:p w14:paraId="2C413BAE" w14:textId="761094C8" w:rsidR="00D73D50" w:rsidRPr="00335A6D" w:rsidRDefault="007A08AC" w:rsidP="00C24078">
            <w:pPr>
              <w:jc w:val="right"/>
              <w:rPr>
                <w:sz w:val="20"/>
                <w:szCs w:val="20"/>
                <w:lang w:val="fr-FR"/>
              </w:rPr>
            </w:pPr>
            <w:r w:rsidRPr="00335A6D">
              <w:rPr>
                <w:sz w:val="20"/>
                <w:szCs w:val="20"/>
                <w:lang w:val="fr-FR"/>
              </w:rPr>
              <w:t>230</w:t>
            </w:r>
            <w:r w:rsidR="00335A6D" w:rsidRPr="00335A6D">
              <w:rPr>
                <w:sz w:val="20"/>
                <w:szCs w:val="20"/>
                <w:lang w:val="fr-FR"/>
              </w:rPr>
              <w:t> </w:t>
            </w:r>
            <w:r w:rsidRPr="00335A6D">
              <w:rPr>
                <w:sz w:val="20"/>
                <w:szCs w:val="20"/>
                <w:lang w:val="fr-FR"/>
              </w:rPr>
              <w:t>535 $US</w:t>
            </w:r>
          </w:p>
        </w:tc>
      </w:tr>
      <w:tr w:rsidR="00D73D50" w:rsidRPr="00335A6D" w14:paraId="2F9891CF" w14:textId="77777777" w:rsidTr="0003298E">
        <w:trPr>
          <w:trHeight w:val="239"/>
          <w:jc w:val="center"/>
        </w:trPr>
        <w:tc>
          <w:tcPr>
            <w:tcW w:w="356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F7F75" w14:textId="0E8EF0B0" w:rsidR="00D73D50" w:rsidRPr="00335A6D" w:rsidRDefault="007A08AC" w:rsidP="00C24078">
            <w:pPr>
              <w:rPr>
                <w:sz w:val="20"/>
                <w:szCs w:val="20"/>
                <w:lang w:val="fr-FR"/>
              </w:rPr>
            </w:pPr>
            <w:r w:rsidRPr="00335A6D">
              <w:rPr>
                <w:sz w:val="20"/>
                <w:szCs w:val="20"/>
                <w:lang w:val="fr-FR"/>
              </w:rPr>
              <w:t xml:space="preserve">Économies </w:t>
            </w:r>
            <w:r w:rsidR="00773447" w:rsidRPr="00335A6D">
              <w:rPr>
                <w:sz w:val="20"/>
                <w:szCs w:val="20"/>
                <w:lang w:val="fr-FR"/>
              </w:rPr>
              <w:t>liées à l</w:t>
            </w:r>
            <w:r w:rsidR="00335A6D" w:rsidRPr="00335A6D">
              <w:rPr>
                <w:sz w:val="20"/>
                <w:szCs w:val="20"/>
                <w:lang w:val="fr-FR"/>
              </w:rPr>
              <w:t>’</w:t>
            </w:r>
            <w:r w:rsidR="00773447" w:rsidRPr="00335A6D">
              <w:rPr>
                <w:sz w:val="20"/>
                <w:szCs w:val="20"/>
                <w:lang w:val="fr-FR"/>
              </w:rPr>
              <w:t xml:space="preserve">efficacité </w:t>
            </w:r>
            <w:r w:rsidRPr="00335A6D">
              <w:rPr>
                <w:sz w:val="20"/>
                <w:szCs w:val="20"/>
                <w:lang w:val="fr-FR"/>
              </w:rPr>
              <w:t>énerg</w:t>
            </w:r>
            <w:r w:rsidR="00773447" w:rsidRPr="00335A6D">
              <w:rPr>
                <w:sz w:val="20"/>
                <w:szCs w:val="20"/>
                <w:lang w:val="fr-FR"/>
              </w:rPr>
              <w:t>étique</w:t>
            </w:r>
            <w:r w:rsidRPr="00335A6D">
              <w:rPr>
                <w:sz w:val="20"/>
                <w:szCs w:val="20"/>
                <w:lang w:val="fr-FR"/>
              </w:rPr>
              <w:t xml:space="preserve"> (kWh/an)</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097349" w14:textId="4895C5B8" w:rsidR="00D73D50" w:rsidRPr="00335A6D" w:rsidRDefault="007A08AC" w:rsidP="00C24078">
            <w:pPr>
              <w:jc w:val="right"/>
              <w:rPr>
                <w:sz w:val="20"/>
                <w:szCs w:val="20"/>
                <w:lang w:val="fr-FR"/>
              </w:rPr>
            </w:pPr>
            <w:r w:rsidRPr="00335A6D">
              <w:rPr>
                <w:sz w:val="20"/>
                <w:szCs w:val="20"/>
                <w:lang w:val="fr-FR"/>
              </w:rPr>
              <w:t>s.o.</w:t>
            </w:r>
          </w:p>
        </w:tc>
      </w:tr>
      <w:tr w:rsidR="00D73D50" w:rsidRPr="00335A6D" w14:paraId="2855D39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0B1E8752" w14:textId="018B4F69"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335A6D">
              <w:rPr>
                <w:sz w:val="20"/>
                <w:szCs w:val="20"/>
                <w:lang w:val="fr-FR"/>
              </w:rPr>
              <w:t>Financement de contrepartie confirmé (O/N) :</w:t>
            </w:r>
          </w:p>
        </w:tc>
        <w:tc>
          <w:tcPr>
            <w:tcW w:w="1440" w:type="pct"/>
            <w:tcBorders>
              <w:top w:val="single" w:sz="4" w:space="0" w:color="auto"/>
              <w:left w:val="single" w:sz="4" w:space="0" w:color="auto"/>
              <w:bottom w:val="single" w:sz="4" w:space="0" w:color="auto"/>
              <w:right w:val="single" w:sz="4" w:space="0" w:color="auto"/>
            </w:tcBorders>
          </w:tcPr>
          <w:p w14:paraId="2D3A1574" w14:textId="2B0C1D71" w:rsidR="00D73D50" w:rsidRPr="00335A6D" w:rsidRDefault="007A08AC" w:rsidP="00C2407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335A6D">
              <w:rPr>
                <w:sz w:val="20"/>
                <w:szCs w:val="20"/>
                <w:lang w:val="fr-FR"/>
              </w:rPr>
              <w:t>N</w:t>
            </w:r>
          </w:p>
        </w:tc>
      </w:tr>
      <w:tr w:rsidR="00D73D50" w:rsidRPr="00335A6D" w14:paraId="7F1C7B27"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7FA40B05" w14:textId="3D103DE1"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335A6D">
              <w:rPr>
                <w:sz w:val="20"/>
                <w:szCs w:val="20"/>
                <w:lang w:val="fr-FR"/>
              </w:rPr>
              <w:t>Étapes de suivi du projet incluses (O/N) :</w:t>
            </w:r>
          </w:p>
        </w:tc>
        <w:tc>
          <w:tcPr>
            <w:tcW w:w="1440" w:type="pct"/>
            <w:tcBorders>
              <w:top w:val="single" w:sz="4" w:space="0" w:color="auto"/>
              <w:left w:val="single" w:sz="4" w:space="0" w:color="auto"/>
              <w:bottom w:val="single" w:sz="4" w:space="0" w:color="auto"/>
              <w:right w:val="single" w:sz="4" w:space="0" w:color="auto"/>
            </w:tcBorders>
          </w:tcPr>
          <w:p w14:paraId="5347A89D" w14:textId="537412EF" w:rsidR="00D73D50" w:rsidRPr="00335A6D" w:rsidRDefault="007A08AC" w:rsidP="00C2407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335A6D">
              <w:rPr>
                <w:sz w:val="20"/>
                <w:szCs w:val="20"/>
                <w:lang w:val="fr-FR"/>
              </w:rPr>
              <w:t>O</w:t>
            </w:r>
          </w:p>
        </w:tc>
      </w:tr>
      <w:tr w:rsidR="00D73D50" w:rsidRPr="00335A6D" w14:paraId="190C7932"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2AD8B7F" w14:textId="59655BF9"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fr-FR"/>
              </w:rPr>
            </w:pPr>
            <w:r w:rsidRPr="00335A6D">
              <w:rPr>
                <w:sz w:val="20"/>
                <w:szCs w:val="20"/>
                <w:lang w:val="fr-FR"/>
              </w:rPr>
              <w:t>NMPE disponibles pour le secteur concerné (O/N) :</w:t>
            </w:r>
          </w:p>
        </w:tc>
        <w:tc>
          <w:tcPr>
            <w:tcW w:w="1440" w:type="pct"/>
            <w:tcBorders>
              <w:top w:val="single" w:sz="4" w:space="0" w:color="auto"/>
              <w:left w:val="single" w:sz="4" w:space="0" w:color="auto"/>
              <w:bottom w:val="single" w:sz="4" w:space="0" w:color="auto"/>
              <w:right w:val="single" w:sz="4" w:space="0" w:color="auto"/>
            </w:tcBorders>
          </w:tcPr>
          <w:p w14:paraId="56CD3238" w14:textId="5AA9AF40" w:rsidR="00D73D50" w:rsidRPr="00335A6D" w:rsidRDefault="007A08AC" w:rsidP="00C2407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fr-FR"/>
              </w:rPr>
            </w:pPr>
            <w:r w:rsidRPr="00335A6D">
              <w:rPr>
                <w:sz w:val="20"/>
                <w:szCs w:val="20"/>
                <w:lang w:val="fr-FR"/>
              </w:rPr>
              <w:t>N</w:t>
            </w:r>
          </w:p>
        </w:tc>
      </w:tr>
    </w:tbl>
    <w:p w14:paraId="3994B30E" w14:textId="77777777" w:rsidR="00EC7706" w:rsidRPr="00335A6D" w:rsidRDefault="00EC7706" w:rsidP="00B1047D">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335A6D" w14:paraId="3D23042D" w14:textId="77777777" w:rsidTr="00B1047D">
        <w:trPr>
          <w:trHeight w:val="296"/>
          <w:jc w:val="center"/>
        </w:trPr>
        <w:tc>
          <w:tcPr>
            <w:tcW w:w="3560" w:type="pct"/>
            <w:tcBorders>
              <w:top w:val="single" w:sz="4" w:space="0" w:color="auto"/>
              <w:left w:val="single" w:sz="4" w:space="0" w:color="auto"/>
              <w:bottom w:val="single" w:sz="4" w:space="0" w:color="auto"/>
              <w:right w:val="single" w:sz="4" w:space="0" w:color="auto"/>
            </w:tcBorders>
            <w:vAlign w:val="center"/>
          </w:tcPr>
          <w:p w14:paraId="6BE36D14" w14:textId="50813476"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lang w:val="fr-FR"/>
              </w:rPr>
            </w:pPr>
            <w:r w:rsidRPr="00335A6D">
              <w:rPr>
                <w:b/>
                <w:sz w:val="20"/>
                <w:lang w:val="fr-FR"/>
              </w:rPr>
              <w:t>RECOMMANDATION DU SECRÉTARIAT :</w:t>
            </w:r>
          </w:p>
        </w:tc>
        <w:tc>
          <w:tcPr>
            <w:tcW w:w="1440" w:type="pct"/>
            <w:tcBorders>
              <w:top w:val="single" w:sz="4" w:space="0" w:color="auto"/>
              <w:left w:val="single" w:sz="4" w:space="0" w:color="auto"/>
              <w:bottom w:val="single" w:sz="4" w:space="0" w:color="auto"/>
              <w:right w:val="single" w:sz="4" w:space="0" w:color="auto"/>
            </w:tcBorders>
            <w:vAlign w:val="center"/>
          </w:tcPr>
          <w:p w14:paraId="0EDC8690" w14:textId="64D76FCF" w:rsidR="00D73D50" w:rsidRPr="00335A6D" w:rsidRDefault="007A08AC" w:rsidP="00C2407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fr-FR"/>
              </w:rPr>
            </w:pPr>
            <w:r w:rsidRPr="00335A6D">
              <w:rPr>
                <w:sz w:val="20"/>
                <w:lang w:val="fr-FR"/>
              </w:rPr>
              <w:t>Pour examen individuel</w:t>
            </w:r>
          </w:p>
        </w:tc>
      </w:tr>
    </w:tbl>
    <w:p w14:paraId="0363FF3A" w14:textId="77777777" w:rsidR="00D73D50" w:rsidRPr="00335A6D" w:rsidRDefault="00D73D50" w:rsidP="00D73D50">
      <w:pPr>
        <w:rPr>
          <w:lang w:val="fr-FR"/>
        </w:rPr>
      </w:pPr>
    </w:p>
    <w:p w14:paraId="2E43157C" w14:textId="77777777" w:rsidR="00D73D50" w:rsidRPr="00335A6D" w:rsidRDefault="00D73D50" w:rsidP="00D73D50">
      <w:pPr>
        <w:jc w:val="left"/>
        <w:rPr>
          <w:b/>
          <w:lang w:val="fr-FR"/>
        </w:rPr>
      </w:pPr>
      <w:r w:rsidRPr="00335A6D">
        <w:rPr>
          <w:b/>
          <w:lang w:val="fr-FR"/>
        </w:rPr>
        <w:br w:type="page"/>
      </w:r>
    </w:p>
    <w:p w14:paraId="5E9BFF7A" w14:textId="0A6D8193" w:rsidR="00D73D50" w:rsidRPr="00335A6D" w:rsidRDefault="007A08AC" w:rsidP="007A08AC">
      <w:pPr>
        <w:tabs>
          <w:tab w:val="left" w:pos="5530"/>
        </w:tabs>
        <w:spacing w:before="200" w:after="200"/>
        <w:jc w:val="center"/>
        <w:rPr>
          <w:b/>
          <w:lang w:val="fr-FR"/>
        </w:rPr>
      </w:pPr>
      <w:r w:rsidRPr="00335A6D">
        <w:rPr>
          <w:b/>
          <w:lang w:val="fr-FR"/>
        </w:rPr>
        <w:lastRenderedPageBreak/>
        <w:t>DESCRIPTION DU PROJET</w:t>
      </w:r>
    </w:p>
    <w:p w14:paraId="21A4C576" w14:textId="761F994A" w:rsidR="00D73D50" w:rsidRPr="00335A6D" w:rsidRDefault="007A08AC" w:rsidP="007A08AC">
      <w:pPr>
        <w:spacing w:before="200" w:after="200"/>
        <w:rPr>
          <w:b/>
          <w:bCs/>
          <w:lang w:val="fr-FR"/>
        </w:rPr>
      </w:pPr>
      <w:r w:rsidRPr="00335A6D">
        <w:rPr>
          <w:b/>
          <w:bCs/>
          <w:lang w:val="fr-FR"/>
        </w:rPr>
        <w:t>Contexte</w:t>
      </w:r>
    </w:p>
    <w:p w14:paraId="10614B00" w14:textId="77777777" w:rsidR="00E65BF5" w:rsidRDefault="007A08AC" w:rsidP="007A08AC">
      <w:pPr>
        <w:pStyle w:val="Heading1"/>
        <w:spacing w:before="200" w:after="200"/>
        <w:rPr>
          <w:lang w:val="fr-FR"/>
        </w:rPr>
      </w:pPr>
      <w:r w:rsidRPr="00E65BF5">
        <w:rPr>
          <w:lang w:val="fr-FR"/>
        </w:rPr>
        <w:t>Au nom du gouvernement du Paraguay, le PNUD a soumis, conformément à la décision 91/65, une demande pour un projet pilote visant à améliorer l</w:t>
      </w:r>
      <w:r w:rsidR="00335A6D" w:rsidRPr="00E65BF5">
        <w:rPr>
          <w:lang w:val="fr-FR"/>
        </w:rPr>
        <w:t>’</w:t>
      </w:r>
      <w:r w:rsidRPr="00E65BF5">
        <w:rPr>
          <w:lang w:val="fr-FR"/>
        </w:rPr>
        <w:t>efficacité énergétique des technologies et équipements de remplacement dans le contexte de la réduction progressive des HFC (activités ne portant pas sur des investissements), pour un montant de 311 000 $US, plus des coûts d</w:t>
      </w:r>
      <w:r w:rsidR="00335A6D" w:rsidRPr="00E65BF5">
        <w:rPr>
          <w:lang w:val="fr-FR"/>
        </w:rPr>
        <w:t>’</w:t>
      </w:r>
      <w:r w:rsidRPr="00E65BF5">
        <w:rPr>
          <w:lang w:val="fr-FR"/>
        </w:rPr>
        <w:t>appui d</w:t>
      </w:r>
      <w:r w:rsidR="00335A6D" w:rsidRPr="00E65BF5">
        <w:rPr>
          <w:lang w:val="fr-FR"/>
        </w:rPr>
        <w:t>’</w:t>
      </w:r>
      <w:r w:rsidRPr="00E65BF5">
        <w:rPr>
          <w:lang w:val="fr-FR"/>
        </w:rPr>
        <w:t>agence de 21 770 $US, conformément à la proposition initiale</w:t>
      </w:r>
      <w:r w:rsidRPr="00335A6D">
        <w:rPr>
          <w:vertAlign w:val="superscript"/>
          <w:lang w:val="fr-FR"/>
        </w:rPr>
        <w:footnoteReference w:id="3"/>
      </w:r>
      <w:r w:rsidR="00335A6D" w:rsidRPr="00E65BF5">
        <w:rPr>
          <w:lang w:val="fr-FR"/>
        </w:rPr>
        <w:t>.</w:t>
      </w:r>
    </w:p>
    <w:p w14:paraId="6F341FB9" w14:textId="37AD59F8" w:rsidR="00093393" w:rsidRPr="00E65BF5" w:rsidRDefault="007A08AC" w:rsidP="00E65BF5">
      <w:pPr>
        <w:pStyle w:val="Heading1"/>
        <w:numPr>
          <w:ilvl w:val="0"/>
          <w:numId w:val="0"/>
        </w:numPr>
        <w:spacing w:before="200" w:after="200"/>
        <w:rPr>
          <w:u w:val="single"/>
          <w:lang w:val="fr-FR"/>
        </w:rPr>
      </w:pPr>
      <w:r w:rsidRPr="00E65BF5">
        <w:rPr>
          <w:u w:val="single"/>
          <w:lang w:val="fr-FR"/>
        </w:rPr>
        <w:t>État d</w:t>
      </w:r>
      <w:r w:rsidR="00335A6D" w:rsidRPr="00E65BF5">
        <w:rPr>
          <w:u w:val="single"/>
          <w:lang w:val="fr-FR"/>
        </w:rPr>
        <w:t>’</w:t>
      </w:r>
      <w:r w:rsidRPr="00E65BF5">
        <w:rPr>
          <w:u w:val="single"/>
          <w:lang w:val="fr-FR"/>
        </w:rPr>
        <w:t>avancement de la mise en œuvre des activités liées à l</w:t>
      </w:r>
      <w:r w:rsidR="00335A6D" w:rsidRPr="00E65BF5">
        <w:rPr>
          <w:u w:val="single"/>
          <w:lang w:val="fr-FR"/>
        </w:rPr>
        <w:t>’</w:t>
      </w:r>
      <w:r w:rsidRPr="00E65BF5">
        <w:rPr>
          <w:u w:val="single"/>
          <w:lang w:val="fr-FR"/>
        </w:rPr>
        <w:t>efficacité énergétique financées par le Fonds multilatéral</w:t>
      </w:r>
    </w:p>
    <w:p w14:paraId="2BFE3AC5" w14:textId="13F497A6" w:rsidR="007A08AC" w:rsidRPr="00335A6D" w:rsidRDefault="007A08AC" w:rsidP="007A08AC">
      <w:pPr>
        <w:pStyle w:val="Heading1"/>
        <w:spacing w:before="200" w:after="200"/>
        <w:rPr>
          <w:lang w:val="fr-FR"/>
        </w:rPr>
      </w:pPr>
      <w:r w:rsidRPr="00335A6D">
        <w:rPr>
          <w:lang w:val="fr-FR"/>
        </w:rPr>
        <w:t>Lors de la 94</w:t>
      </w:r>
      <w:r w:rsidRPr="00335A6D">
        <w:rPr>
          <w:vertAlign w:val="superscript"/>
          <w:lang w:val="fr-FR"/>
        </w:rPr>
        <w:t>e</w:t>
      </w:r>
      <w:r w:rsidRPr="00335A6D">
        <w:rPr>
          <w:lang w:val="fr-FR"/>
        </w:rPr>
        <w:t xml:space="preserve"> réunion, un projet d</w:t>
      </w:r>
      <w:r w:rsidR="00335A6D" w:rsidRPr="00335A6D">
        <w:rPr>
          <w:lang w:val="fr-FR"/>
        </w:rPr>
        <w:t>’</w:t>
      </w:r>
      <w:r w:rsidRPr="00335A6D">
        <w:rPr>
          <w:lang w:val="fr-FR"/>
        </w:rPr>
        <w:t>un montant de 120 000 $US, plus coûts d</w:t>
      </w:r>
      <w:r w:rsidR="00335A6D" w:rsidRPr="00335A6D">
        <w:rPr>
          <w:lang w:val="fr-FR"/>
        </w:rPr>
        <w:t>’</w:t>
      </w:r>
      <w:r w:rsidRPr="00335A6D">
        <w:rPr>
          <w:lang w:val="fr-FR"/>
        </w:rPr>
        <w:t>appui d</w:t>
      </w:r>
      <w:r w:rsidR="00335A6D" w:rsidRPr="00335A6D">
        <w:rPr>
          <w:lang w:val="fr-FR"/>
        </w:rPr>
        <w:t>’</w:t>
      </w:r>
      <w:r w:rsidRPr="00335A6D">
        <w:rPr>
          <w:lang w:val="fr-FR"/>
        </w:rPr>
        <w:t>agence, a été approuvé pour le Paraguay en vue du maintien de l</w:t>
      </w:r>
      <w:r w:rsidR="00335A6D" w:rsidRPr="00335A6D">
        <w:rPr>
          <w:lang w:val="fr-FR"/>
        </w:rPr>
        <w:t>’</w:t>
      </w:r>
      <w:r w:rsidRPr="00335A6D">
        <w:rPr>
          <w:lang w:val="fr-FR"/>
        </w:rPr>
        <w:t>efficacité énergétique dans le secteur de l</w:t>
      </w:r>
      <w:r w:rsidR="00335A6D" w:rsidRPr="00335A6D">
        <w:rPr>
          <w:lang w:val="fr-FR"/>
        </w:rPr>
        <w:t>’</w:t>
      </w:r>
      <w:r w:rsidRPr="00335A6D">
        <w:rPr>
          <w:lang w:val="fr-FR"/>
        </w:rPr>
        <w:t>entretien, conformément à la décision 89/6</w:t>
      </w:r>
      <w:r w:rsidRPr="00335A6D">
        <w:rPr>
          <w:rStyle w:val="FootnoteReference"/>
          <w:lang w:val="fr-FR"/>
        </w:rPr>
        <w:footnoteReference w:id="4"/>
      </w:r>
      <w:r w:rsidRPr="00335A6D">
        <w:rPr>
          <w:lang w:val="fr-FR"/>
        </w:rPr>
        <w:t>. Ce projet englobait notamment l</w:t>
      </w:r>
      <w:r w:rsidR="00335A6D" w:rsidRPr="00335A6D">
        <w:rPr>
          <w:lang w:val="fr-FR"/>
        </w:rPr>
        <w:t>’</w:t>
      </w:r>
      <w:r w:rsidRPr="00335A6D">
        <w:rPr>
          <w:lang w:val="fr-FR"/>
        </w:rPr>
        <w:t>établissement d</w:t>
      </w:r>
      <w:r w:rsidR="00335A6D" w:rsidRPr="00335A6D">
        <w:rPr>
          <w:lang w:val="fr-FR"/>
        </w:rPr>
        <w:t>’</w:t>
      </w:r>
      <w:r w:rsidRPr="00335A6D">
        <w:rPr>
          <w:lang w:val="fr-FR"/>
        </w:rPr>
        <w:t>un dialogue et de la coopération entre les parties prenantes pour promouvoir des équipements de réfrigération et de climatisation utilisant des frigorigènes à faible potentiel de réchauffement de la planète (PRP) ; la définition de stratégies pour améliorer l</w:t>
      </w:r>
      <w:r w:rsidR="00335A6D" w:rsidRPr="00335A6D">
        <w:rPr>
          <w:lang w:val="fr-FR"/>
        </w:rPr>
        <w:t>’</w:t>
      </w:r>
      <w:r w:rsidRPr="00335A6D">
        <w:rPr>
          <w:lang w:val="fr-FR"/>
        </w:rPr>
        <w:t>étiquetage de l</w:t>
      </w:r>
      <w:r w:rsidR="00335A6D" w:rsidRPr="00335A6D">
        <w:rPr>
          <w:lang w:val="fr-FR"/>
        </w:rPr>
        <w:t>’</w:t>
      </w:r>
      <w:r w:rsidRPr="00335A6D">
        <w:rPr>
          <w:lang w:val="fr-FR"/>
        </w:rPr>
        <w:t>efficacité énergétique et les normes minimales de performance énergétique (NMPE) des équipements de réfrigération et de climatisation, sous la forme d</w:t>
      </w:r>
      <w:r w:rsidR="00335A6D" w:rsidRPr="00335A6D">
        <w:rPr>
          <w:lang w:val="fr-FR"/>
        </w:rPr>
        <w:t>’</w:t>
      </w:r>
      <w:r w:rsidRPr="00335A6D">
        <w:rPr>
          <w:lang w:val="fr-FR"/>
        </w:rPr>
        <w:t xml:space="preserve">un rapport </w:t>
      </w:r>
      <w:r w:rsidR="00312C6C" w:rsidRPr="00335A6D">
        <w:rPr>
          <w:lang w:val="fr-FR"/>
        </w:rPr>
        <w:t>conten</w:t>
      </w:r>
      <w:r w:rsidRPr="00335A6D">
        <w:rPr>
          <w:lang w:val="fr-FR"/>
        </w:rPr>
        <w:t>ant de</w:t>
      </w:r>
      <w:r w:rsidR="00312C6C" w:rsidRPr="00335A6D">
        <w:rPr>
          <w:lang w:val="fr-FR"/>
        </w:rPr>
        <w:t>s</w:t>
      </w:r>
      <w:r w:rsidRPr="00335A6D">
        <w:rPr>
          <w:lang w:val="fr-FR"/>
        </w:rPr>
        <w:t xml:space="preserve"> recommandations </w:t>
      </w:r>
      <w:r w:rsidR="00312C6C" w:rsidRPr="00335A6D">
        <w:rPr>
          <w:lang w:val="fr-FR"/>
        </w:rPr>
        <w:t>pour l</w:t>
      </w:r>
      <w:r w:rsidR="00335A6D" w:rsidRPr="00335A6D">
        <w:rPr>
          <w:lang w:val="fr-FR"/>
        </w:rPr>
        <w:t>’</w:t>
      </w:r>
      <w:r w:rsidR="00312C6C" w:rsidRPr="00335A6D">
        <w:rPr>
          <w:lang w:val="fr-FR"/>
        </w:rPr>
        <w:t xml:space="preserve">élaboration de </w:t>
      </w:r>
      <w:r w:rsidRPr="00335A6D">
        <w:rPr>
          <w:lang w:val="fr-FR"/>
        </w:rPr>
        <w:t>politiques ; le renforcement des capacités et des ateliers de formation, incluant l</w:t>
      </w:r>
      <w:r w:rsidR="00312C6C" w:rsidRPr="00335A6D">
        <w:rPr>
          <w:lang w:val="fr-FR"/>
        </w:rPr>
        <w:t>e développement</w:t>
      </w:r>
      <w:r w:rsidRPr="00335A6D">
        <w:rPr>
          <w:lang w:val="fr-FR"/>
        </w:rPr>
        <w:t xml:space="preserve"> d</w:t>
      </w:r>
      <w:r w:rsidR="00335A6D" w:rsidRPr="00335A6D">
        <w:rPr>
          <w:lang w:val="fr-FR"/>
        </w:rPr>
        <w:t>’</w:t>
      </w:r>
      <w:r w:rsidRPr="00335A6D">
        <w:rPr>
          <w:lang w:val="fr-FR"/>
        </w:rPr>
        <w:t>un projet de programme d</w:t>
      </w:r>
      <w:r w:rsidR="00335A6D" w:rsidRPr="00335A6D">
        <w:rPr>
          <w:lang w:val="fr-FR"/>
        </w:rPr>
        <w:t>’</w:t>
      </w:r>
      <w:r w:rsidRPr="00335A6D">
        <w:rPr>
          <w:lang w:val="fr-FR"/>
        </w:rPr>
        <w:t>études sur l</w:t>
      </w:r>
      <w:r w:rsidR="00335A6D" w:rsidRPr="00335A6D">
        <w:rPr>
          <w:lang w:val="fr-FR"/>
        </w:rPr>
        <w:t>’</w:t>
      </w:r>
      <w:r w:rsidRPr="00335A6D">
        <w:rPr>
          <w:lang w:val="fr-FR"/>
        </w:rPr>
        <w:t>efficacité énergétique destiné aux instituts de formation professionnelle et aux écoles techniques de base ; et des activités d</w:t>
      </w:r>
      <w:r w:rsidR="00335A6D" w:rsidRPr="00335A6D">
        <w:rPr>
          <w:lang w:val="fr-FR"/>
        </w:rPr>
        <w:t>’</w:t>
      </w:r>
      <w:r w:rsidRPr="00335A6D">
        <w:rPr>
          <w:lang w:val="fr-FR"/>
        </w:rPr>
        <w:t>information et de sensibilisation sur l</w:t>
      </w:r>
      <w:r w:rsidR="00335A6D" w:rsidRPr="00335A6D">
        <w:rPr>
          <w:lang w:val="fr-FR"/>
        </w:rPr>
        <w:t>’</w:t>
      </w:r>
      <w:r w:rsidRPr="00335A6D">
        <w:rPr>
          <w:lang w:val="fr-FR"/>
        </w:rPr>
        <w:t>importance et les avantages de proposer, d</w:t>
      </w:r>
      <w:r w:rsidR="00335A6D" w:rsidRPr="00335A6D">
        <w:rPr>
          <w:lang w:val="fr-FR"/>
        </w:rPr>
        <w:t>’</w:t>
      </w:r>
      <w:r w:rsidRPr="00335A6D">
        <w:rPr>
          <w:lang w:val="fr-FR"/>
        </w:rPr>
        <w:t>entretenir et d</w:t>
      </w:r>
      <w:r w:rsidR="00335A6D" w:rsidRPr="00335A6D">
        <w:rPr>
          <w:lang w:val="fr-FR"/>
        </w:rPr>
        <w:t>’</w:t>
      </w:r>
      <w:r w:rsidRPr="00335A6D">
        <w:rPr>
          <w:lang w:val="fr-FR"/>
        </w:rPr>
        <w:t xml:space="preserve">utiliser des produits de remplacement à faible PRP </w:t>
      </w:r>
      <w:r w:rsidR="00312C6C" w:rsidRPr="00335A6D">
        <w:rPr>
          <w:lang w:val="fr-FR"/>
        </w:rPr>
        <w:t>et au rendement énergétique plus élevé</w:t>
      </w:r>
      <w:r w:rsidRPr="00335A6D">
        <w:rPr>
          <w:lang w:val="fr-FR"/>
        </w:rPr>
        <w:t>, et de lire les étiquettes d</w:t>
      </w:r>
      <w:r w:rsidR="00335A6D" w:rsidRPr="00335A6D">
        <w:rPr>
          <w:lang w:val="fr-FR"/>
        </w:rPr>
        <w:t>’</w:t>
      </w:r>
      <w:r w:rsidRPr="00335A6D">
        <w:rPr>
          <w:lang w:val="fr-FR"/>
        </w:rPr>
        <w:t xml:space="preserve">efficacité énergétique ainsi que </w:t>
      </w:r>
      <w:r w:rsidR="00312C6C" w:rsidRPr="00335A6D">
        <w:rPr>
          <w:lang w:val="fr-FR"/>
        </w:rPr>
        <w:t>l</w:t>
      </w:r>
      <w:r w:rsidRPr="00335A6D">
        <w:rPr>
          <w:lang w:val="fr-FR"/>
        </w:rPr>
        <w:t>es valeurs de PAO et de PRP des frigorigènes.</w:t>
      </w:r>
    </w:p>
    <w:p w14:paraId="4126B295" w14:textId="0C638D4A" w:rsidR="007A08AC" w:rsidRPr="00335A6D" w:rsidRDefault="007A08AC" w:rsidP="007A08AC">
      <w:pPr>
        <w:pStyle w:val="Heading1"/>
        <w:spacing w:before="200" w:after="200"/>
        <w:rPr>
          <w:lang w:val="fr-FR"/>
        </w:rPr>
      </w:pPr>
      <w:r w:rsidRPr="00335A6D">
        <w:rPr>
          <w:lang w:val="fr-FR"/>
        </w:rPr>
        <w:t xml:space="preserve">En </w:t>
      </w:r>
      <w:r w:rsidR="00312C6C" w:rsidRPr="00335A6D">
        <w:rPr>
          <w:lang w:val="fr-FR"/>
        </w:rPr>
        <w:t>date d</w:t>
      </w:r>
      <w:r w:rsidR="00335A6D" w:rsidRPr="00335A6D">
        <w:rPr>
          <w:lang w:val="fr-FR"/>
        </w:rPr>
        <w:t>’</w:t>
      </w:r>
      <w:r w:rsidRPr="00335A6D">
        <w:rPr>
          <w:lang w:val="fr-FR"/>
        </w:rPr>
        <w:t xml:space="preserve">octobre 2025, le PNUE a </w:t>
      </w:r>
      <w:r w:rsidR="00312C6C" w:rsidRPr="00335A6D">
        <w:rPr>
          <w:lang w:val="fr-FR"/>
        </w:rPr>
        <w:t>convenu du</w:t>
      </w:r>
      <w:r w:rsidRPr="00335A6D">
        <w:rPr>
          <w:lang w:val="fr-FR"/>
        </w:rPr>
        <w:t xml:space="preserve"> p</w:t>
      </w:r>
      <w:r w:rsidR="00312C6C" w:rsidRPr="00335A6D">
        <w:rPr>
          <w:lang w:val="fr-FR"/>
        </w:rPr>
        <w:t>l</w:t>
      </w:r>
      <w:r w:rsidRPr="00335A6D">
        <w:rPr>
          <w:lang w:val="fr-FR"/>
        </w:rPr>
        <w:t xml:space="preserve">an de travail, </w:t>
      </w:r>
      <w:r w:rsidR="00312C6C" w:rsidRPr="00335A6D">
        <w:rPr>
          <w:lang w:val="fr-FR"/>
        </w:rPr>
        <w:t>du</w:t>
      </w:r>
      <w:r w:rsidRPr="00335A6D">
        <w:rPr>
          <w:lang w:val="fr-FR"/>
        </w:rPr>
        <w:t xml:space="preserve"> calendrier et </w:t>
      </w:r>
      <w:r w:rsidR="00312C6C" w:rsidRPr="00335A6D">
        <w:rPr>
          <w:lang w:val="fr-FR"/>
        </w:rPr>
        <w:t>d</w:t>
      </w:r>
      <w:r w:rsidR="00335A6D" w:rsidRPr="00335A6D">
        <w:rPr>
          <w:lang w:val="fr-FR"/>
        </w:rPr>
        <w:t>’</w:t>
      </w:r>
      <w:r w:rsidRPr="00335A6D">
        <w:rPr>
          <w:lang w:val="fr-FR"/>
        </w:rPr>
        <w:t>un accord de financement à petite échelle avec l</w:t>
      </w:r>
      <w:r w:rsidR="00335A6D" w:rsidRPr="00335A6D">
        <w:rPr>
          <w:lang w:val="fr-FR"/>
        </w:rPr>
        <w:t>’</w:t>
      </w:r>
      <w:r w:rsidR="00312C6C" w:rsidRPr="00335A6D">
        <w:rPr>
          <w:lang w:val="fr-FR"/>
        </w:rPr>
        <w:t xml:space="preserve">Unité nationale de </w:t>
      </w:r>
      <w:r w:rsidRPr="00335A6D">
        <w:rPr>
          <w:lang w:val="fr-FR"/>
        </w:rPr>
        <w:t>l</w:t>
      </w:r>
      <w:r w:rsidR="00335A6D" w:rsidRPr="00335A6D">
        <w:rPr>
          <w:lang w:val="fr-FR"/>
        </w:rPr>
        <w:t>’</w:t>
      </w:r>
      <w:r w:rsidRPr="00335A6D">
        <w:rPr>
          <w:lang w:val="fr-FR"/>
        </w:rPr>
        <w:t xml:space="preserve">ozone (UNO), tandis que le PNUD a rédigé des accords internes avec </w:t>
      </w:r>
      <w:r w:rsidR="00312C6C" w:rsidRPr="00335A6D">
        <w:rPr>
          <w:lang w:val="fr-FR"/>
        </w:rPr>
        <w:t xml:space="preserve">cette dernière </w:t>
      </w:r>
      <w:r w:rsidRPr="00335A6D">
        <w:rPr>
          <w:lang w:val="fr-FR"/>
        </w:rPr>
        <w:t>et les autorités locales</w:t>
      </w:r>
      <w:r w:rsidR="00312C6C" w:rsidRPr="00335A6D">
        <w:rPr>
          <w:lang w:val="fr-FR"/>
        </w:rPr>
        <w:t>,</w:t>
      </w:r>
      <w:r w:rsidRPr="00335A6D">
        <w:rPr>
          <w:lang w:val="fr-FR"/>
        </w:rPr>
        <w:t xml:space="preserve"> et attend leur</w:t>
      </w:r>
      <w:r w:rsidR="00312C6C" w:rsidRPr="00335A6D">
        <w:rPr>
          <w:lang w:val="fr-FR"/>
        </w:rPr>
        <w:t>s</w:t>
      </w:r>
      <w:r w:rsidRPr="00335A6D">
        <w:rPr>
          <w:lang w:val="fr-FR"/>
        </w:rPr>
        <w:t xml:space="preserve"> signature</w:t>
      </w:r>
      <w:r w:rsidR="00312C6C" w:rsidRPr="00335A6D">
        <w:rPr>
          <w:lang w:val="fr-FR"/>
        </w:rPr>
        <w:t>s</w:t>
      </w:r>
      <w:r w:rsidRPr="00335A6D">
        <w:rPr>
          <w:lang w:val="fr-FR"/>
        </w:rPr>
        <w:t>.</w:t>
      </w:r>
    </w:p>
    <w:p w14:paraId="057346A2" w14:textId="66CFB429" w:rsidR="00D73D50" w:rsidRPr="00335A6D" w:rsidRDefault="007A08AC" w:rsidP="007A08AC">
      <w:pPr>
        <w:spacing w:before="200" w:after="200"/>
        <w:rPr>
          <w:b/>
          <w:bCs/>
          <w:lang w:val="fr-FR"/>
        </w:rPr>
      </w:pPr>
      <w:r w:rsidRPr="00335A6D">
        <w:rPr>
          <w:b/>
          <w:bCs/>
          <w:lang w:val="fr-FR"/>
        </w:rPr>
        <w:t>Projet pilote sur l</w:t>
      </w:r>
      <w:r w:rsidR="00335A6D" w:rsidRPr="00335A6D">
        <w:rPr>
          <w:b/>
          <w:bCs/>
          <w:lang w:val="fr-FR"/>
        </w:rPr>
        <w:t>’</w:t>
      </w:r>
      <w:r w:rsidRPr="00335A6D">
        <w:rPr>
          <w:b/>
          <w:bCs/>
          <w:lang w:val="fr-FR"/>
        </w:rPr>
        <w:t>efficacité énergétique</w:t>
      </w:r>
    </w:p>
    <w:p w14:paraId="02CFDD43" w14:textId="56622549" w:rsidR="00747A41" w:rsidRPr="00335A6D" w:rsidRDefault="00747A41" w:rsidP="00747A41">
      <w:pPr>
        <w:pStyle w:val="Heading1"/>
        <w:spacing w:before="200" w:after="200"/>
        <w:rPr>
          <w:lang w:val="fr-FR"/>
        </w:rPr>
      </w:pPr>
      <w:r w:rsidRPr="00335A6D">
        <w:rPr>
          <w:lang w:val="fr-FR"/>
        </w:rPr>
        <w:t>Le Paraguay a ratifié l</w:t>
      </w:r>
      <w:r w:rsidR="00335A6D" w:rsidRPr="00335A6D">
        <w:rPr>
          <w:lang w:val="fr-FR"/>
        </w:rPr>
        <w:t>’</w:t>
      </w:r>
      <w:r w:rsidRPr="00335A6D">
        <w:rPr>
          <w:lang w:val="fr-FR"/>
        </w:rPr>
        <w:t>amendement de Kigali le 1</w:t>
      </w:r>
      <w:r w:rsidRPr="00335A6D">
        <w:rPr>
          <w:vertAlign w:val="superscript"/>
          <w:lang w:val="fr-FR"/>
        </w:rPr>
        <w:t>er</w:t>
      </w:r>
      <w:r w:rsidR="00335A6D" w:rsidRPr="00335A6D">
        <w:rPr>
          <w:lang w:val="fr-FR"/>
        </w:rPr>
        <w:t> </w:t>
      </w:r>
      <w:r w:rsidRPr="00335A6D">
        <w:rPr>
          <w:lang w:val="fr-FR"/>
        </w:rPr>
        <w:t>novembre 2018, et la phase I du plan de mise en œuvre de l</w:t>
      </w:r>
      <w:r w:rsidR="00335A6D" w:rsidRPr="00335A6D">
        <w:rPr>
          <w:lang w:val="fr-FR"/>
        </w:rPr>
        <w:t>’</w:t>
      </w:r>
      <w:r w:rsidRPr="00335A6D">
        <w:rPr>
          <w:lang w:val="fr-FR"/>
        </w:rPr>
        <w:t>Amendement de Kigali relatif aux HFC (KIP) a été approuvée lors de la 94</w:t>
      </w:r>
      <w:r w:rsidRPr="00335A6D">
        <w:rPr>
          <w:vertAlign w:val="superscript"/>
          <w:lang w:val="fr-FR"/>
        </w:rPr>
        <w:t>e</w:t>
      </w:r>
      <w:r w:rsidRPr="00335A6D">
        <w:rPr>
          <w:lang w:val="fr-FR"/>
        </w:rPr>
        <w:t xml:space="preserve"> réunion</w:t>
      </w:r>
      <w:r w:rsidRPr="00335A6D">
        <w:rPr>
          <w:rStyle w:val="FootnoteReference"/>
          <w:lang w:val="fr-FR"/>
        </w:rPr>
        <w:footnoteReference w:id="5"/>
      </w:r>
      <w:r w:rsidR="00335A6D">
        <w:rPr>
          <w:lang w:val="fr-FR"/>
        </w:rPr>
        <w:t>.</w:t>
      </w:r>
      <w:r w:rsidRPr="00335A6D">
        <w:rPr>
          <w:lang w:val="fr-FR"/>
        </w:rPr>
        <w:t xml:space="preserve"> Le pays s</w:t>
      </w:r>
      <w:r w:rsidR="00335A6D" w:rsidRPr="00335A6D">
        <w:rPr>
          <w:lang w:val="fr-FR"/>
        </w:rPr>
        <w:t>’</w:t>
      </w:r>
      <w:r w:rsidRPr="00335A6D">
        <w:rPr>
          <w:lang w:val="fr-FR"/>
        </w:rPr>
        <w:t>est engagé à réduire sa consommation de HFC de 10 pour cent par rapport à la valeur de référence d</w:t>
      </w:r>
      <w:r w:rsidR="00335A6D" w:rsidRPr="00335A6D">
        <w:rPr>
          <w:lang w:val="fr-FR"/>
        </w:rPr>
        <w:t>’</w:t>
      </w:r>
      <w:r w:rsidRPr="00335A6D">
        <w:rPr>
          <w:lang w:val="fr-FR"/>
        </w:rPr>
        <w:t>ici 2029.</w:t>
      </w:r>
    </w:p>
    <w:p w14:paraId="32695E37" w14:textId="3C88081A" w:rsidR="00D73D50" w:rsidRPr="00335A6D" w:rsidRDefault="00747A41" w:rsidP="00747A41">
      <w:pPr>
        <w:spacing w:before="200" w:after="200"/>
        <w:rPr>
          <w:u w:val="single"/>
          <w:lang w:val="fr-FR"/>
        </w:rPr>
      </w:pPr>
      <w:r w:rsidRPr="00335A6D">
        <w:rPr>
          <w:u w:val="single"/>
          <w:lang w:val="fr-FR"/>
        </w:rPr>
        <w:t>Cadres politique, réglementaire et institutionnel</w:t>
      </w:r>
    </w:p>
    <w:p w14:paraId="7940A4A6" w14:textId="70E4FBEE" w:rsidR="00747A41" w:rsidRPr="00335A6D" w:rsidRDefault="00747A41" w:rsidP="00747A41">
      <w:pPr>
        <w:pStyle w:val="Heading1"/>
        <w:spacing w:before="200" w:after="200"/>
        <w:rPr>
          <w:lang w:val="fr-FR"/>
        </w:rPr>
      </w:pPr>
      <w:r w:rsidRPr="00335A6D">
        <w:rPr>
          <w:lang w:val="fr-FR"/>
        </w:rPr>
        <w:t>Le gouvernement du Paraguay a promulgué le décret n</w:t>
      </w:r>
      <w:r w:rsidRPr="00335A6D">
        <w:rPr>
          <w:vertAlign w:val="superscript"/>
          <w:lang w:val="fr-FR"/>
        </w:rPr>
        <w:t>o</w:t>
      </w:r>
      <w:r w:rsidRPr="00335A6D">
        <w:rPr>
          <w:lang w:val="fr-FR"/>
        </w:rPr>
        <w:t xml:space="preserve"> 6377/2011 afin de créer le Comité national de l</w:t>
      </w:r>
      <w:r w:rsidR="00335A6D" w:rsidRPr="00335A6D">
        <w:rPr>
          <w:lang w:val="fr-FR"/>
        </w:rPr>
        <w:t>’</w:t>
      </w:r>
      <w:r w:rsidRPr="00335A6D">
        <w:rPr>
          <w:lang w:val="fr-FR"/>
        </w:rPr>
        <w:t>efficacité énergétique (CNEE), lui conférant des pouvoirs et des responsabilités sous la coordination du vice-ministère des Mines et de l</w:t>
      </w:r>
      <w:r w:rsidR="00335A6D" w:rsidRPr="00335A6D">
        <w:rPr>
          <w:lang w:val="fr-FR"/>
        </w:rPr>
        <w:t>’</w:t>
      </w:r>
      <w:r w:rsidRPr="00335A6D">
        <w:rPr>
          <w:lang w:val="fr-FR"/>
        </w:rPr>
        <w:t>Énergie (VMME), qui relève du ministère des Travaux publics et des Communications (MTPC), dans le but d</w:t>
      </w:r>
      <w:r w:rsidR="00335A6D" w:rsidRPr="00335A6D">
        <w:rPr>
          <w:lang w:val="fr-FR"/>
        </w:rPr>
        <w:t>’</w:t>
      </w:r>
      <w:r w:rsidRPr="00335A6D">
        <w:rPr>
          <w:lang w:val="fr-FR"/>
        </w:rPr>
        <w:t>établir des critères d</w:t>
      </w:r>
      <w:r w:rsidR="00335A6D" w:rsidRPr="00335A6D">
        <w:rPr>
          <w:lang w:val="fr-FR"/>
        </w:rPr>
        <w:t>’</w:t>
      </w:r>
      <w:r w:rsidRPr="00335A6D">
        <w:rPr>
          <w:lang w:val="fr-FR"/>
        </w:rPr>
        <w:t>efficacité énergétique (normalisation et étiquetage des produits, remplacement des sources, etc.). Le CNEE charge l</w:t>
      </w:r>
      <w:r w:rsidR="00335A6D" w:rsidRPr="00335A6D">
        <w:rPr>
          <w:lang w:val="fr-FR"/>
        </w:rPr>
        <w:t>’</w:t>
      </w:r>
      <w:r w:rsidRPr="00335A6D">
        <w:rPr>
          <w:lang w:val="fr-FR"/>
        </w:rPr>
        <w:t>Institut national de technologie, de normalisation et de métrologie (INTN) de promouvoir et d</w:t>
      </w:r>
      <w:r w:rsidR="00335A6D" w:rsidRPr="00335A6D">
        <w:rPr>
          <w:lang w:val="fr-FR"/>
        </w:rPr>
        <w:t>’</w:t>
      </w:r>
      <w:r w:rsidRPr="00335A6D">
        <w:rPr>
          <w:lang w:val="fr-FR"/>
        </w:rPr>
        <w:t>adopter des actions en vue de l</w:t>
      </w:r>
      <w:r w:rsidR="00335A6D" w:rsidRPr="00335A6D">
        <w:rPr>
          <w:lang w:val="fr-FR"/>
        </w:rPr>
        <w:t>’</w:t>
      </w:r>
      <w:r w:rsidRPr="00335A6D">
        <w:rPr>
          <w:lang w:val="fr-FR"/>
        </w:rPr>
        <w:t>harmonisation et de l</w:t>
      </w:r>
      <w:r w:rsidR="00335A6D" w:rsidRPr="00335A6D">
        <w:rPr>
          <w:lang w:val="fr-FR"/>
        </w:rPr>
        <w:t>’</w:t>
      </w:r>
      <w:r w:rsidRPr="00335A6D">
        <w:rPr>
          <w:lang w:val="fr-FR"/>
        </w:rPr>
        <w:t xml:space="preserve">élaboration de </w:t>
      </w:r>
      <w:r w:rsidR="00E65BF5">
        <w:rPr>
          <w:lang w:val="fr-FR"/>
        </w:rPr>
        <w:t>N</w:t>
      </w:r>
      <w:r w:rsidRPr="00335A6D">
        <w:rPr>
          <w:lang w:val="fr-FR"/>
        </w:rPr>
        <w:t>ormes</w:t>
      </w:r>
      <w:r w:rsidR="00E65BF5">
        <w:rPr>
          <w:lang w:val="fr-FR"/>
        </w:rPr>
        <w:t xml:space="preserve"> paraguayennes au</w:t>
      </w:r>
      <w:r w:rsidRPr="00335A6D">
        <w:rPr>
          <w:lang w:val="fr-FR"/>
        </w:rPr>
        <w:t xml:space="preserve"> sein du comité technique de normalisation CTN 51 Efficacité énergétique.</w:t>
      </w:r>
    </w:p>
    <w:p w14:paraId="5596D2E7" w14:textId="7928DBDF" w:rsidR="00747A41" w:rsidRPr="00335A6D" w:rsidRDefault="00747A41" w:rsidP="003278B7">
      <w:pPr>
        <w:pStyle w:val="Heading1"/>
        <w:spacing w:before="200" w:after="200"/>
        <w:rPr>
          <w:lang w:val="fr-FR"/>
        </w:rPr>
      </w:pPr>
      <w:r w:rsidRPr="00335A6D">
        <w:rPr>
          <w:lang w:val="fr-FR"/>
        </w:rPr>
        <w:lastRenderedPageBreak/>
        <w:t>Dans ce cadre institutionnel, sept réglementations relatives au secteur de la climatisation et de la réfrigération ont été élaborées à ce jour, ainsi qu</w:t>
      </w:r>
      <w:r w:rsidR="00335A6D" w:rsidRPr="00335A6D">
        <w:rPr>
          <w:lang w:val="fr-FR"/>
        </w:rPr>
        <w:t>’</w:t>
      </w:r>
      <w:r w:rsidRPr="00335A6D">
        <w:rPr>
          <w:lang w:val="fr-FR"/>
        </w:rPr>
        <w:t>un programme d</w:t>
      </w:r>
      <w:r w:rsidR="00335A6D" w:rsidRPr="00335A6D">
        <w:rPr>
          <w:lang w:val="fr-FR"/>
        </w:rPr>
        <w:t>’</w:t>
      </w:r>
      <w:r w:rsidRPr="00335A6D">
        <w:rPr>
          <w:lang w:val="fr-FR"/>
        </w:rPr>
        <w:t>étiquetage obligatoire de l</w:t>
      </w:r>
      <w:r w:rsidR="00335A6D" w:rsidRPr="00335A6D">
        <w:rPr>
          <w:lang w:val="fr-FR"/>
        </w:rPr>
        <w:t>’</w:t>
      </w:r>
      <w:r w:rsidRPr="00335A6D">
        <w:rPr>
          <w:lang w:val="fr-FR"/>
        </w:rPr>
        <w:t>efficacité énergétique pour les lampes à incandescence et fluorescentes, conformément à la résolution n° 804 de 2018 du ministère de l</w:t>
      </w:r>
      <w:r w:rsidR="00335A6D" w:rsidRPr="00335A6D">
        <w:rPr>
          <w:lang w:val="fr-FR"/>
        </w:rPr>
        <w:t>’</w:t>
      </w:r>
      <w:r w:rsidRPr="00335A6D">
        <w:rPr>
          <w:lang w:val="fr-FR"/>
        </w:rPr>
        <w:t xml:space="preserve">Industrie et du Commerce (MIC). </w:t>
      </w:r>
      <w:r w:rsidR="003278B7" w:rsidRPr="00335A6D">
        <w:rPr>
          <w:lang w:val="fr-FR"/>
        </w:rPr>
        <w:t>Les NMPE relatives aux équipements de réfrigération et de climatisation n</w:t>
      </w:r>
      <w:r w:rsidR="00335A6D" w:rsidRPr="00335A6D">
        <w:rPr>
          <w:lang w:val="fr-FR"/>
        </w:rPr>
        <w:t>’</w:t>
      </w:r>
      <w:r w:rsidR="003278B7" w:rsidRPr="00335A6D">
        <w:rPr>
          <w:lang w:val="fr-FR"/>
        </w:rPr>
        <w:t>ont pas encore été définies.</w:t>
      </w:r>
    </w:p>
    <w:p w14:paraId="1D00DCB8" w14:textId="1BA1D10D" w:rsidR="003278B7" w:rsidRPr="00335A6D" w:rsidRDefault="003278B7" w:rsidP="003F7EBC">
      <w:pPr>
        <w:pStyle w:val="Heading1"/>
        <w:widowControl w:val="0"/>
        <w:spacing w:before="200" w:after="200"/>
        <w:rPr>
          <w:lang w:val="fr-FR"/>
        </w:rPr>
      </w:pPr>
      <w:r w:rsidRPr="00335A6D">
        <w:rPr>
          <w:lang w:val="fr-FR"/>
        </w:rPr>
        <w:t xml:space="preserve">Le </w:t>
      </w:r>
      <w:r w:rsidR="00BE6A51" w:rsidRPr="00335A6D">
        <w:rPr>
          <w:lang w:val="fr-FR"/>
        </w:rPr>
        <w:t>Comité national de l</w:t>
      </w:r>
      <w:r w:rsidR="00335A6D" w:rsidRPr="00335A6D">
        <w:rPr>
          <w:lang w:val="fr-FR"/>
        </w:rPr>
        <w:t>’</w:t>
      </w:r>
      <w:r w:rsidR="00BE6A51" w:rsidRPr="00335A6D">
        <w:rPr>
          <w:lang w:val="fr-FR"/>
        </w:rPr>
        <w:t>efficacité énergétique (</w:t>
      </w:r>
      <w:r w:rsidRPr="00335A6D">
        <w:rPr>
          <w:lang w:val="fr-FR"/>
        </w:rPr>
        <w:t>CNEE</w:t>
      </w:r>
      <w:r w:rsidR="00BE6A51" w:rsidRPr="00335A6D">
        <w:rPr>
          <w:lang w:val="fr-FR"/>
        </w:rPr>
        <w:t>)</w:t>
      </w:r>
      <w:r w:rsidRPr="00335A6D">
        <w:rPr>
          <w:lang w:val="fr-FR"/>
        </w:rPr>
        <w:t xml:space="preserve"> a pour principal objectif d</w:t>
      </w:r>
      <w:r w:rsidR="00335A6D" w:rsidRPr="00335A6D">
        <w:rPr>
          <w:lang w:val="fr-FR"/>
        </w:rPr>
        <w:t>’</w:t>
      </w:r>
      <w:r w:rsidRPr="00335A6D">
        <w:rPr>
          <w:lang w:val="fr-FR"/>
        </w:rPr>
        <w:t>élaborer le Plan d</w:t>
      </w:r>
      <w:r w:rsidR="00335A6D" w:rsidRPr="00335A6D">
        <w:rPr>
          <w:lang w:val="fr-FR"/>
        </w:rPr>
        <w:t>’</w:t>
      </w:r>
      <w:r w:rsidRPr="00335A6D">
        <w:rPr>
          <w:lang w:val="fr-FR"/>
        </w:rPr>
        <w:t>utilisation efficace de l</w:t>
      </w:r>
      <w:r w:rsidR="00335A6D" w:rsidRPr="00335A6D">
        <w:rPr>
          <w:lang w:val="fr-FR"/>
        </w:rPr>
        <w:t>’</w:t>
      </w:r>
      <w:r w:rsidRPr="00335A6D">
        <w:rPr>
          <w:lang w:val="fr-FR"/>
        </w:rPr>
        <w:t>énergie, ainsi que de promouvoir les réglementations, l</w:t>
      </w:r>
      <w:r w:rsidR="00335A6D" w:rsidRPr="00335A6D">
        <w:rPr>
          <w:lang w:val="fr-FR"/>
        </w:rPr>
        <w:t>’</w:t>
      </w:r>
      <w:r w:rsidRPr="00335A6D">
        <w:rPr>
          <w:lang w:val="fr-FR"/>
        </w:rPr>
        <w:t>étiquetage énergétique, le remplacement des sources</w:t>
      </w:r>
      <w:r w:rsidR="00BE6A51" w:rsidRPr="00335A6D">
        <w:rPr>
          <w:lang w:val="fr-FR"/>
        </w:rPr>
        <w:t xml:space="preserve"> </w:t>
      </w:r>
      <w:r w:rsidRPr="00335A6D">
        <w:rPr>
          <w:lang w:val="fr-FR"/>
        </w:rPr>
        <w:t>et les campagnes de sensibilisation. L</w:t>
      </w:r>
      <w:r w:rsidR="00335A6D" w:rsidRPr="00335A6D">
        <w:rPr>
          <w:lang w:val="fr-FR"/>
        </w:rPr>
        <w:t>’</w:t>
      </w:r>
      <w:r w:rsidRPr="00335A6D">
        <w:rPr>
          <w:lang w:val="fr-FR"/>
        </w:rPr>
        <w:t>UNO, sous l</w:t>
      </w:r>
      <w:r w:rsidR="00335A6D" w:rsidRPr="00335A6D">
        <w:rPr>
          <w:lang w:val="fr-FR"/>
        </w:rPr>
        <w:t>’</w:t>
      </w:r>
      <w:r w:rsidRPr="00335A6D">
        <w:rPr>
          <w:lang w:val="fr-FR"/>
        </w:rPr>
        <w:t>égide du ministère de l</w:t>
      </w:r>
      <w:r w:rsidR="00335A6D" w:rsidRPr="00335A6D">
        <w:rPr>
          <w:lang w:val="fr-FR"/>
        </w:rPr>
        <w:t>’</w:t>
      </w:r>
      <w:r w:rsidRPr="00335A6D">
        <w:rPr>
          <w:lang w:val="fr-FR"/>
        </w:rPr>
        <w:t>Environnement et du Développement durable (MADES), travaillera en coopération avec le CNEE sur les réglementations relatives aux équipements de réfrigération et de climatisation</w:t>
      </w:r>
      <w:r w:rsidR="00E65BF5">
        <w:rPr>
          <w:lang w:val="fr-FR"/>
        </w:rPr>
        <w:t>,</w:t>
      </w:r>
      <w:r w:rsidRPr="00335A6D">
        <w:rPr>
          <w:lang w:val="fr-FR"/>
        </w:rPr>
        <w:t xml:space="preserve"> et sur la mise en œuvre du projet pilote. </w:t>
      </w:r>
      <w:r w:rsidR="003F7EBC" w:rsidRPr="00335A6D">
        <w:rPr>
          <w:lang w:val="fr-FR"/>
        </w:rPr>
        <w:t>Le point focal officiel du CNEE représentant le MADES est le point focal de la Convention de Vienne et du Protocole de Montréal, fonction revenant au directeur général de la Direction générale de l</w:t>
      </w:r>
      <w:r w:rsidR="00335A6D" w:rsidRPr="00335A6D">
        <w:rPr>
          <w:lang w:val="fr-FR"/>
        </w:rPr>
        <w:t>’</w:t>
      </w:r>
      <w:r w:rsidR="003F7EBC" w:rsidRPr="00335A6D">
        <w:rPr>
          <w:lang w:val="fr-FR"/>
        </w:rPr>
        <w:t>Air, sous l</w:t>
      </w:r>
      <w:r w:rsidR="00335A6D" w:rsidRPr="00335A6D">
        <w:rPr>
          <w:lang w:val="fr-FR"/>
        </w:rPr>
        <w:t>’</w:t>
      </w:r>
      <w:r w:rsidR="003F7EBC" w:rsidRPr="00335A6D">
        <w:rPr>
          <w:lang w:val="fr-FR"/>
        </w:rPr>
        <w:t>égide de laquelle opère l</w:t>
      </w:r>
      <w:r w:rsidR="00335A6D" w:rsidRPr="00335A6D">
        <w:rPr>
          <w:lang w:val="fr-FR"/>
        </w:rPr>
        <w:t>’</w:t>
      </w:r>
      <w:r w:rsidR="003F7EBC" w:rsidRPr="00335A6D">
        <w:rPr>
          <w:lang w:val="fr-FR"/>
        </w:rPr>
        <w:t>UNO.</w:t>
      </w:r>
    </w:p>
    <w:p w14:paraId="00B9F268" w14:textId="7CBE21E4" w:rsidR="00D73D50" w:rsidRPr="00335A6D" w:rsidRDefault="003F7EBC" w:rsidP="003F7EBC">
      <w:pPr>
        <w:pStyle w:val="Heading1"/>
        <w:keepNext/>
        <w:numPr>
          <w:ilvl w:val="0"/>
          <w:numId w:val="0"/>
        </w:numPr>
        <w:suppressAutoHyphens/>
        <w:spacing w:before="200" w:after="200"/>
        <w:rPr>
          <w:u w:val="single"/>
          <w:lang w:val="fr-FR"/>
        </w:rPr>
      </w:pPr>
      <w:r w:rsidRPr="00335A6D">
        <w:rPr>
          <w:u w:val="single"/>
          <w:lang w:val="fr-FR"/>
        </w:rPr>
        <w:t>Consommation de HFC et contexte sectoriel</w:t>
      </w:r>
    </w:p>
    <w:p w14:paraId="432A8B51" w14:textId="206DDA98" w:rsidR="003F7EBC" w:rsidRPr="00335A6D" w:rsidRDefault="003F7EBC" w:rsidP="003F7EBC">
      <w:pPr>
        <w:pStyle w:val="Heading1"/>
        <w:spacing w:before="200" w:after="200"/>
        <w:rPr>
          <w:lang w:val="fr-FR"/>
        </w:rPr>
      </w:pPr>
      <w:r w:rsidRPr="00335A6D">
        <w:rPr>
          <w:lang w:val="fr-FR"/>
        </w:rPr>
        <w:t>La consommation de référence de</w:t>
      </w:r>
      <w:r w:rsidR="00BE6A51" w:rsidRPr="00335A6D">
        <w:rPr>
          <w:lang w:val="fr-FR"/>
        </w:rPr>
        <w:t>s</w:t>
      </w:r>
      <w:r w:rsidRPr="00335A6D">
        <w:rPr>
          <w:lang w:val="fr-FR"/>
        </w:rPr>
        <w:t xml:space="preserve"> HFC au Paraguay a été fixée à 1 684 582 tonnes d</w:t>
      </w:r>
      <w:r w:rsidR="00335A6D" w:rsidRPr="00335A6D">
        <w:rPr>
          <w:lang w:val="fr-FR"/>
        </w:rPr>
        <w:t>’</w:t>
      </w:r>
      <w:r w:rsidRPr="00335A6D">
        <w:rPr>
          <w:lang w:val="fr-FR"/>
        </w:rPr>
        <w:t>équivalent CO</w:t>
      </w:r>
      <w:r w:rsidRPr="00335A6D">
        <w:rPr>
          <w:vertAlign w:val="subscript"/>
          <w:lang w:val="fr-FR"/>
        </w:rPr>
        <w:t>2</w:t>
      </w:r>
      <w:r w:rsidRPr="00335A6D">
        <w:rPr>
          <w:lang w:val="fr-FR"/>
        </w:rPr>
        <w:t xml:space="preserve"> (éq-CO</w:t>
      </w:r>
      <w:r w:rsidRPr="00335A6D">
        <w:rPr>
          <w:vertAlign w:val="subscript"/>
          <w:lang w:val="fr-FR"/>
        </w:rPr>
        <w:t>2</w:t>
      </w:r>
      <w:r w:rsidRPr="00335A6D">
        <w:rPr>
          <w:lang w:val="fr-FR"/>
        </w:rPr>
        <w:t xml:space="preserve">). Le tableau 1 présente la </w:t>
      </w:r>
      <w:r w:rsidRPr="00335A6D">
        <w:rPr>
          <w:lang w:val="fr-FR" w:eastAsia="zh-CN"/>
        </w:rPr>
        <w:t>consommation de HFC au Paraguay.</w:t>
      </w:r>
    </w:p>
    <w:p w14:paraId="0C8377AF" w14:textId="71AF3674" w:rsidR="00D73D50" w:rsidRPr="00335A6D" w:rsidRDefault="003F7EBC" w:rsidP="00D73D50">
      <w:pPr>
        <w:keepNext/>
        <w:rPr>
          <w:b/>
          <w:bCs/>
          <w:lang w:val="fr-FR" w:eastAsia="zh-CN"/>
        </w:rPr>
      </w:pPr>
      <w:r w:rsidRPr="00335A6D">
        <w:rPr>
          <w:b/>
          <w:bCs/>
          <w:lang w:val="fr-FR" w:eastAsia="zh-CN"/>
        </w:rPr>
        <w:t>Tableau 1. Consommation de HFC au Paraguay (2020–2024, données au titre de l</w:t>
      </w:r>
      <w:r w:rsidR="00335A6D" w:rsidRPr="00335A6D">
        <w:rPr>
          <w:b/>
          <w:bCs/>
          <w:lang w:val="fr-FR" w:eastAsia="zh-CN"/>
        </w:rPr>
        <w:t>’</w:t>
      </w:r>
      <w:r w:rsidRPr="00335A6D">
        <w:rPr>
          <w:b/>
          <w:bCs/>
          <w:lang w:val="fr-FR" w:eastAsia="zh-CN"/>
        </w:rPr>
        <w:t>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5"/>
        <w:gridCol w:w="1093"/>
        <w:gridCol w:w="1128"/>
        <w:gridCol w:w="1128"/>
        <w:gridCol w:w="1129"/>
        <w:gridCol w:w="1047"/>
      </w:tblGrid>
      <w:tr w:rsidR="00E1128E" w:rsidRPr="00335A6D" w14:paraId="18CA6D48" w14:textId="4A732F72" w:rsidTr="003F7EBC">
        <w:trPr>
          <w:trHeight w:val="300"/>
          <w:tblHeader/>
        </w:trPr>
        <w:tc>
          <w:tcPr>
            <w:tcW w:w="2045" w:type="pct"/>
            <w:noWrap/>
            <w:vAlign w:val="center"/>
            <w:hideMark/>
          </w:tcPr>
          <w:p w14:paraId="2A931E29" w14:textId="648ABD50" w:rsidR="00020062" w:rsidRPr="00335A6D" w:rsidRDefault="003F7EBC" w:rsidP="00C24078">
            <w:pPr>
              <w:keepNext/>
              <w:jc w:val="left"/>
              <w:rPr>
                <w:b/>
                <w:bCs/>
                <w:color w:val="000000"/>
                <w:sz w:val="20"/>
                <w:szCs w:val="20"/>
                <w:lang w:val="fr-FR" w:eastAsia="en-CA"/>
              </w:rPr>
            </w:pPr>
            <w:bookmarkStart w:id="0" w:name="tblHere"/>
            <w:r w:rsidRPr="00335A6D">
              <w:rPr>
                <w:b/>
                <w:bCs/>
                <w:color w:val="000000"/>
                <w:sz w:val="20"/>
                <w:szCs w:val="20"/>
                <w:lang w:val="fr-FR" w:eastAsia="en-CA"/>
              </w:rPr>
              <w:t>Consommation de HFC</w:t>
            </w:r>
          </w:p>
        </w:tc>
        <w:tc>
          <w:tcPr>
            <w:tcW w:w="584" w:type="pct"/>
            <w:noWrap/>
            <w:vAlign w:val="center"/>
          </w:tcPr>
          <w:p w14:paraId="68F8DD77" w14:textId="19ED15A1" w:rsidR="00020062" w:rsidRPr="00335A6D" w:rsidRDefault="00020062" w:rsidP="00020062">
            <w:pPr>
              <w:keepNext/>
              <w:jc w:val="center"/>
              <w:rPr>
                <w:b/>
                <w:bCs/>
                <w:color w:val="000000"/>
                <w:sz w:val="20"/>
                <w:szCs w:val="20"/>
                <w:lang w:val="fr-FR" w:eastAsia="en-CA"/>
              </w:rPr>
            </w:pPr>
            <w:r w:rsidRPr="00335A6D">
              <w:rPr>
                <w:b/>
                <w:bCs/>
                <w:color w:val="000000"/>
                <w:sz w:val="20"/>
                <w:szCs w:val="20"/>
                <w:lang w:val="fr-FR" w:eastAsia="en-CA"/>
              </w:rPr>
              <w:t>2020</w:t>
            </w:r>
          </w:p>
        </w:tc>
        <w:tc>
          <w:tcPr>
            <w:tcW w:w="603" w:type="pct"/>
            <w:noWrap/>
            <w:vAlign w:val="center"/>
            <w:hideMark/>
          </w:tcPr>
          <w:p w14:paraId="2E54FE84" w14:textId="00201BA9" w:rsidR="00020062" w:rsidRPr="00335A6D" w:rsidRDefault="00020062" w:rsidP="00020062">
            <w:pPr>
              <w:keepNext/>
              <w:jc w:val="center"/>
              <w:rPr>
                <w:b/>
                <w:bCs/>
                <w:color w:val="000000"/>
                <w:sz w:val="20"/>
                <w:szCs w:val="20"/>
                <w:lang w:val="fr-FR" w:eastAsia="en-CA"/>
              </w:rPr>
            </w:pPr>
            <w:r w:rsidRPr="00335A6D">
              <w:rPr>
                <w:b/>
                <w:bCs/>
                <w:color w:val="000000"/>
                <w:sz w:val="20"/>
                <w:szCs w:val="20"/>
                <w:lang w:val="fr-FR" w:eastAsia="en-CA"/>
              </w:rPr>
              <w:t>2021</w:t>
            </w:r>
          </w:p>
        </w:tc>
        <w:tc>
          <w:tcPr>
            <w:tcW w:w="603" w:type="pct"/>
            <w:noWrap/>
            <w:vAlign w:val="center"/>
            <w:hideMark/>
          </w:tcPr>
          <w:p w14:paraId="0DB4D118" w14:textId="10A48B11" w:rsidR="00020062" w:rsidRPr="00335A6D" w:rsidRDefault="00020062" w:rsidP="00020062">
            <w:pPr>
              <w:keepNext/>
              <w:jc w:val="center"/>
              <w:rPr>
                <w:b/>
                <w:bCs/>
                <w:color w:val="000000"/>
                <w:sz w:val="20"/>
                <w:szCs w:val="20"/>
                <w:lang w:val="fr-FR" w:eastAsia="en-CA"/>
              </w:rPr>
            </w:pPr>
            <w:r w:rsidRPr="00335A6D">
              <w:rPr>
                <w:b/>
                <w:bCs/>
                <w:color w:val="000000"/>
                <w:sz w:val="20"/>
                <w:szCs w:val="20"/>
                <w:lang w:val="fr-FR" w:eastAsia="en-CA"/>
              </w:rPr>
              <w:t>2022</w:t>
            </w:r>
          </w:p>
        </w:tc>
        <w:tc>
          <w:tcPr>
            <w:tcW w:w="604" w:type="pct"/>
            <w:noWrap/>
            <w:vAlign w:val="center"/>
            <w:hideMark/>
          </w:tcPr>
          <w:p w14:paraId="6CC62F9A" w14:textId="733EA552" w:rsidR="00020062" w:rsidRPr="00335A6D" w:rsidRDefault="00020062" w:rsidP="00020062">
            <w:pPr>
              <w:keepNext/>
              <w:jc w:val="center"/>
              <w:rPr>
                <w:b/>
                <w:bCs/>
                <w:color w:val="000000"/>
                <w:sz w:val="20"/>
                <w:szCs w:val="20"/>
                <w:lang w:val="fr-FR" w:eastAsia="en-CA"/>
              </w:rPr>
            </w:pPr>
            <w:r w:rsidRPr="00335A6D">
              <w:rPr>
                <w:b/>
                <w:bCs/>
                <w:color w:val="000000" w:themeColor="text1"/>
                <w:sz w:val="20"/>
                <w:szCs w:val="20"/>
                <w:lang w:val="fr-FR" w:eastAsia="en-CA"/>
              </w:rPr>
              <w:t>2023</w:t>
            </w:r>
          </w:p>
        </w:tc>
        <w:tc>
          <w:tcPr>
            <w:tcW w:w="560" w:type="pct"/>
            <w:vAlign w:val="center"/>
          </w:tcPr>
          <w:p w14:paraId="0A1D1565" w14:textId="058EF285" w:rsidR="00020062" w:rsidRPr="00335A6D" w:rsidRDefault="00020062" w:rsidP="00020062">
            <w:pPr>
              <w:keepNext/>
              <w:jc w:val="center"/>
              <w:rPr>
                <w:b/>
                <w:bCs/>
                <w:color w:val="000000" w:themeColor="text1"/>
                <w:sz w:val="20"/>
                <w:szCs w:val="20"/>
                <w:lang w:val="fr-FR" w:eastAsia="en-CA"/>
              </w:rPr>
            </w:pPr>
            <w:r w:rsidRPr="00335A6D">
              <w:rPr>
                <w:b/>
                <w:bCs/>
                <w:color w:val="000000" w:themeColor="text1"/>
                <w:sz w:val="20"/>
                <w:szCs w:val="20"/>
                <w:lang w:val="fr-FR" w:eastAsia="en-CA"/>
              </w:rPr>
              <w:t>2024</w:t>
            </w:r>
          </w:p>
        </w:tc>
      </w:tr>
      <w:tr w:rsidR="00E1128E" w:rsidRPr="00335A6D" w14:paraId="60218426" w14:textId="64690383" w:rsidTr="003F7EBC">
        <w:trPr>
          <w:trHeight w:val="300"/>
        </w:trPr>
        <w:tc>
          <w:tcPr>
            <w:tcW w:w="2045" w:type="pct"/>
            <w:noWrap/>
            <w:vAlign w:val="center"/>
            <w:hideMark/>
          </w:tcPr>
          <w:p w14:paraId="0C1BC667" w14:textId="04E38D6C" w:rsidR="00020062" w:rsidRPr="00335A6D" w:rsidRDefault="003F7EBC" w:rsidP="00C24078">
            <w:pPr>
              <w:keepNext/>
              <w:jc w:val="left"/>
              <w:rPr>
                <w:color w:val="000000"/>
                <w:sz w:val="20"/>
                <w:szCs w:val="20"/>
                <w:lang w:val="fr-FR" w:eastAsia="en-CA"/>
              </w:rPr>
            </w:pPr>
            <w:r w:rsidRPr="00335A6D">
              <w:rPr>
                <w:color w:val="000000"/>
                <w:sz w:val="20"/>
                <w:szCs w:val="20"/>
                <w:lang w:val="fr-FR" w:eastAsia="en-CA"/>
              </w:rPr>
              <w:t>Tous les HFC et mélanges de HFC (tm)</w:t>
            </w:r>
          </w:p>
        </w:tc>
        <w:tc>
          <w:tcPr>
            <w:tcW w:w="584" w:type="pct"/>
            <w:tcBorders>
              <w:bottom w:val="single" w:sz="4" w:space="0" w:color="auto"/>
            </w:tcBorders>
            <w:noWrap/>
            <w:vAlign w:val="center"/>
          </w:tcPr>
          <w:p w14:paraId="20972580" w14:textId="36E411AB" w:rsidR="00020062" w:rsidRPr="00335A6D" w:rsidRDefault="005845A6" w:rsidP="0061533E">
            <w:pPr>
              <w:keepNext/>
              <w:jc w:val="right"/>
              <w:rPr>
                <w:color w:val="000000"/>
                <w:sz w:val="20"/>
                <w:szCs w:val="20"/>
                <w:lang w:val="fr-FR" w:eastAsia="en-CA"/>
              </w:rPr>
            </w:pPr>
            <w:r w:rsidRPr="00335A6D">
              <w:rPr>
                <w:color w:val="000000"/>
                <w:sz w:val="20"/>
                <w:szCs w:val="20"/>
                <w:lang w:val="fr-FR" w:eastAsia="en-CA"/>
              </w:rPr>
              <w:t>723</w:t>
            </w:r>
            <w:r w:rsidR="00335A6D" w:rsidRPr="00335A6D">
              <w:rPr>
                <w:color w:val="000000"/>
                <w:sz w:val="20"/>
                <w:szCs w:val="20"/>
                <w:lang w:val="fr-FR" w:eastAsia="en-CA"/>
              </w:rPr>
              <w:t>,</w:t>
            </w:r>
            <w:r w:rsidRPr="00335A6D">
              <w:rPr>
                <w:color w:val="000000"/>
                <w:sz w:val="20"/>
                <w:szCs w:val="20"/>
                <w:lang w:val="fr-FR" w:eastAsia="en-CA"/>
              </w:rPr>
              <w:t>21</w:t>
            </w:r>
          </w:p>
        </w:tc>
        <w:tc>
          <w:tcPr>
            <w:tcW w:w="603" w:type="pct"/>
            <w:tcBorders>
              <w:bottom w:val="single" w:sz="4" w:space="0" w:color="auto"/>
            </w:tcBorders>
            <w:noWrap/>
            <w:vAlign w:val="center"/>
          </w:tcPr>
          <w:p w14:paraId="61866F4C" w14:textId="55DA0762" w:rsidR="00020062" w:rsidRPr="00335A6D" w:rsidRDefault="005845A6" w:rsidP="0061533E">
            <w:pPr>
              <w:keepNext/>
              <w:jc w:val="right"/>
              <w:rPr>
                <w:color w:val="000000"/>
                <w:sz w:val="20"/>
                <w:szCs w:val="20"/>
                <w:lang w:val="fr-FR" w:eastAsia="en-CA"/>
              </w:rPr>
            </w:pPr>
            <w:r w:rsidRPr="00335A6D">
              <w:rPr>
                <w:color w:val="000000"/>
                <w:sz w:val="20"/>
                <w:szCs w:val="20"/>
                <w:lang w:val="fr-FR" w:eastAsia="en-CA"/>
              </w:rPr>
              <w:t>455</w:t>
            </w:r>
            <w:r w:rsidR="00335A6D" w:rsidRPr="00335A6D">
              <w:rPr>
                <w:color w:val="000000"/>
                <w:sz w:val="20"/>
                <w:szCs w:val="20"/>
                <w:lang w:val="fr-FR" w:eastAsia="en-CA"/>
              </w:rPr>
              <w:t>,</w:t>
            </w:r>
            <w:r w:rsidRPr="00335A6D">
              <w:rPr>
                <w:color w:val="000000"/>
                <w:sz w:val="20"/>
                <w:szCs w:val="20"/>
                <w:lang w:val="fr-FR" w:eastAsia="en-CA"/>
              </w:rPr>
              <w:t>94</w:t>
            </w:r>
          </w:p>
        </w:tc>
        <w:tc>
          <w:tcPr>
            <w:tcW w:w="603" w:type="pct"/>
            <w:tcBorders>
              <w:bottom w:val="single" w:sz="4" w:space="0" w:color="auto"/>
            </w:tcBorders>
            <w:noWrap/>
            <w:vAlign w:val="center"/>
          </w:tcPr>
          <w:p w14:paraId="7D68A19B" w14:textId="26279E2F" w:rsidR="00020062" w:rsidRPr="00335A6D" w:rsidRDefault="005845A6" w:rsidP="0061533E">
            <w:pPr>
              <w:keepNext/>
              <w:jc w:val="right"/>
              <w:rPr>
                <w:color w:val="000000"/>
                <w:sz w:val="20"/>
                <w:szCs w:val="20"/>
                <w:lang w:val="fr-FR" w:eastAsia="en-CA"/>
              </w:rPr>
            </w:pPr>
            <w:r w:rsidRPr="00335A6D">
              <w:rPr>
                <w:color w:val="000000"/>
                <w:sz w:val="20"/>
                <w:szCs w:val="20"/>
                <w:lang w:val="fr-FR" w:eastAsia="en-CA"/>
              </w:rPr>
              <w:t>735</w:t>
            </w:r>
            <w:r w:rsidR="00335A6D" w:rsidRPr="00335A6D">
              <w:rPr>
                <w:color w:val="000000"/>
                <w:sz w:val="20"/>
                <w:szCs w:val="20"/>
                <w:lang w:val="fr-FR" w:eastAsia="en-CA"/>
              </w:rPr>
              <w:t>,</w:t>
            </w:r>
            <w:r w:rsidRPr="00335A6D">
              <w:rPr>
                <w:color w:val="000000"/>
                <w:sz w:val="20"/>
                <w:szCs w:val="20"/>
                <w:lang w:val="fr-FR" w:eastAsia="en-CA"/>
              </w:rPr>
              <w:t>12</w:t>
            </w:r>
          </w:p>
        </w:tc>
        <w:tc>
          <w:tcPr>
            <w:tcW w:w="604" w:type="pct"/>
            <w:tcBorders>
              <w:bottom w:val="single" w:sz="4" w:space="0" w:color="auto"/>
            </w:tcBorders>
            <w:noWrap/>
            <w:vAlign w:val="center"/>
          </w:tcPr>
          <w:p w14:paraId="320C9FD6" w14:textId="7BE0463A" w:rsidR="00020062" w:rsidRPr="00335A6D" w:rsidRDefault="005845A6" w:rsidP="0061533E">
            <w:pPr>
              <w:keepNext/>
              <w:jc w:val="right"/>
              <w:rPr>
                <w:color w:val="000000"/>
                <w:sz w:val="20"/>
                <w:szCs w:val="20"/>
                <w:lang w:val="fr-FR" w:eastAsia="en-CA"/>
              </w:rPr>
            </w:pPr>
            <w:r w:rsidRPr="00335A6D">
              <w:rPr>
                <w:color w:val="000000"/>
                <w:sz w:val="20"/>
                <w:szCs w:val="20"/>
                <w:lang w:val="fr-FR" w:eastAsia="en-CA"/>
              </w:rPr>
              <w:t>730</w:t>
            </w:r>
            <w:r w:rsidR="00335A6D" w:rsidRPr="00335A6D">
              <w:rPr>
                <w:color w:val="000000"/>
                <w:sz w:val="20"/>
                <w:szCs w:val="20"/>
                <w:lang w:val="fr-FR" w:eastAsia="en-CA"/>
              </w:rPr>
              <w:t>,</w:t>
            </w:r>
            <w:r w:rsidRPr="00335A6D">
              <w:rPr>
                <w:color w:val="000000"/>
                <w:sz w:val="20"/>
                <w:szCs w:val="20"/>
                <w:lang w:val="fr-FR" w:eastAsia="en-CA"/>
              </w:rPr>
              <w:t>46</w:t>
            </w:r>
          </w:p>
        </w:tc>
        <w:tc>
          <w:tcPr>
            <w:tcW w:w="560" w:type="pct"/>
            <w:tcBorders>
              <w:bottom w:val="single" w:sz="4" w:space="0" w:color="auto"/>
            </w:tcBorders>
            <w:vAlign w:val="center"/>
          </w:tcPr>
          <w:p w14:paraId="295C9735" w14:textId="3C9BBFD0" w:rsidR="00020062" w:rsidRPr="00335A6D" w:rsidRDefault="00AB0F18" w:rsidP="0061533E">
            <w:pPr>
              <w:keepNext/>
              <w:jc w:val="right"/>
              <w:rPr>
                <w:color w:val="000000" w:themeColor="text1"/>
                <w:sz w:val="20"/>
                <w:szCs w:val="20"/>
                <w:lang w:val="fr-FR" w:eastAsia="en-CA"/>
              </w:rPr>
            </w:pPr>
            <w:r w:rsidRPr="00335A6D">
              <w:rPr>
                <w:color w:val="000000" w:themeColor="text1"/>
                <w:sz w:val="20"/>
                <w:szCs w:val="20"/>
                <w:lang w:val="fr-FR" w:eastAsia="en-CA"/>
              </w:rPr>
              <w:t>786</w:t>
            </w:r>
            <w:r w:rsidR="00335A6D" w:rsidRPr="00335A6D">
              <w:rPr>
                <w:color w:val="000000" w:themeColor="text1"/>
                <w:sz w:val="20"/>
                <w:szCs w:val="20"/>
                <w:lang w:val="fr-FR" w:eastAsia="en-CA"/>
              </w:rPr>
              <w:t>,</w:t>
            </w:r>
            <w:r w:rsidRPr="00335A6D">
              <w:rPr>
                <w:color w:val="000000" w:themeColor="text1"/>
                <w:sz w:val="20"/>
                <w:szCs w:val="20"/>
                <w:lang w:val="fr-FR" w:eastAsia="en-CA"/>
              </w:rPr>
              <w:t>72</w:t>
            </w:r>
          </w:p>
        </w:tc>
      </w:tr>
      <w:tr w:rsidR="007339CA" w:rsidRPr="00335A6D" w14:paraId="23FE4249" w14:textId="63E0C96D" w:rsidTr="003F7EBC">
        <w:trPr>
          <w:trHeight w:val="300"/>
        </w:trPr>
        <w:tc>
          <w:tcPr>
            <w:tcW w:w="2045" w:type="pct"/>
            <w:noWrap/>
            <w:vAlign w:val="center"/>
          </w:tcPr>
          <w:p w14:paraId="692E4D3F" w14:textId="4E09A90D" w:rsidR="007339CA" w:rsidRPr="00335A6D" w:rsidRDefault="003F7EBC" w:rsidP="00C24078">
            <w:pPr>
              <w:ind w:right="-102"/>
              <w:jc w:val="left"/>
              <w:rPr>
                <w:color w:val="000000"/>
                <w:sz w:val="20"/>
                <w:szCs w:val="20"/>
                <w:lang w:val="fr-FR"/>
              </w:rPr>
            </w:pPr>
            <w:r w:rsidRPr="00335A6D">
              <w:rPr>
                <w:color w:val="000000"/>
                <w:sz w:val="20"/>
                <w:szCs w:val="20"/>
                <w:lang w:val="fr-FR" w:eastAsia="en-CA"/>
              </w:rPr>
              <w:t xml:space="preserve">Tous les HFC et mélanges de HFC (tonnes </w:t>
            </w:r>
            <w:r w:rsidR="00E65BF5">
              <w:rPr>
                <w:color w:val="000000"/>
                <w:sz w:val="20"/>
                <w:szCs w:val="20"/>
                <w:lang w:val="fr-FR" w:eastAsia="en-CA"/>
              </w:rPr>
              <w:t>d’</w:t>
            </w:r>
            <w:r w:rsidRPr="00335A6D">
              <w:rPr>
                <w:color w:val="000000"/>
                <w:sz w:val="20"/>
                <w:szCs w:val="20"/>
                <w:lang w:val="fr-FR" w:eastAsia="en-CA"/>
              </w:rPr>
              <w:t>éq-CO</w:t>
            </w:r>
            <w:r w:rsidRPr="00335A6D">
              <w:rPr>
                <w:color w:val="000000"/>
                <w:sz w:val="20"/>
                <w:szCs w:val="20"/>
                <w:vertAlign w:val="subscript"/>
                <w:lang w:val="fr-FR" w:eastAsia="en-CA"/>
              </w:rPr>
              <w:t>2</w:t>
            </w:r>
            <w:r w:rsidRPr="00335A6D">
              <w:rPr>
                <w:color w:val="1E1E1E"/>
                <w:sz w:val="20"/>
                <w:szCs w:val="20"/>
                <w:lang w:val="fr-FR"/>
              </w:rPr>
              <w:t>)</w:t>
            </w:r>
          </w:p>
        </w:tc>
        <w:tc>
          <w:tcPr>
            <w:tcW w:w="584" w:type="pct"/>
            <w:tcBorders>
              <w:top w:val="single" w:sz="4" w:space="0" w:color="auto"/>
              <w:left w:val="nil"/>
              <w:bottom w:val="single" w:sz="4" w:space="0" w:color="auto"/>
              <w:right w:val="single" w:sz="4" w:space="0" w:color="auto"/>
            </w:tcBorders>
            <w:noWrap/>
            <w:vAlign w:val="center"/>
          </w:tcPr>
          <w:p w14:paraId="30564E38" w14:textId="26877F79" w:rsidR="007339CA" w:rsidRPr="00335A6D" w:rsidRDefault="007339CA" w:rsidP="0061533E">
            <w:pPr>
              <w:jc w:val="right"/>
              <w:rPr>
                <w:rFonts w:asciiTheme="majorBidi" w:hAnsiTheme="majorBidi" w:cstheme="majorBidi"/>
                <w:color w:val="000000"/>
                <w:sz w:val="20"/>
                <w:szCs w:val="20"/>
                <w:lang w:val="fr-FR" w:eastAsia="en-CA"/>
              </w:rPr>
            </w:pPr>
            <w:r w:rsidRPr="00335A6D">
              <w:rPr>
                <w:rFonts w:asciiTheme="majorBidi" w:hAnsiTheme="majorBidi" w:cstheme="majorBidi"/>
                <w:color w:val="000000"/>
                <w:sz w:val="20"/>
                <w:szCs w:val="20"/>
                <w:lang w:val="fr-FR"/>
              </w:rPr>
              <w:t>1</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467</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204</w:t>
            </w:r>
          </w:p>
        </w:tc>
        <w:tc>
          <w:tcPr>
            <w:tcW w:w="603" w:type="pct"/>
            <w:tcBorders>
              <w:top w:val="single" w:sz="4" w:space="0" w:color="auto"/>
              <w:left w:val="single" w:sz="4" w:space="0" w:color="auto"/>
              <w:bottom w:val="single" w:sz="4" w:space="0" w:color="auto"/>
              <w:right w:val="single" w:sz="4" w:space="0" w:color="auto"/>
            </w:tcBorders>
            <w:noWrap/>
            <w:vAlign w:val="center"/>
          </w:tcPr>
          <w:p w14:paraId="7A038199" w14:textId="143F7E8D" w:rsidR="007339CA" w:rsidRPr="00335A6D" w:rsidRDefault="007339CA" w:rsidP="0061533E">
            <w:pPr>
              <w:jc w:val="right"/>
              <w:rPr>
                <w:rFonts w:asciiTheme="majorBidi" w:hAnsiTheme="majorBidi" w:cstheme="majorBidi"/>
                <w:color w:val="000000"/>
                <w:sz w:val="20"/>
                <w:szCs w:val="20"/>
                <w:lang w:val="fr-FR" w:eastAsia="en-CA"/>
              </w:rPr>
            </w:pPr>
            <w:r w:rsidRPr="00335A6D">
              <w:rPr>
                <w:rFonts w:asciiTheme="majorBidi" w:hAnsiTheme="majorBidi" w:cstheme="majorBidi"/>
                <w:color w:val="000000"/>
                <w:sz w:val="20"/>
                <w:szCs w:val="20"/>
                <w:lang w:val="fr-FR"/>
              </w:rPr>
              <w:t>876</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498</w:t>
            </w:r>
          </w:p>
        </w:tc>
        <w:tc>
          <w:tcPr>
            <w:tcW w:w="603" w:type="pct"/>
            <w:tcBorders>
              <w:top w:val="single" w:sz="4" w:space="0" w:color="auto"/>
              <w:left w:val="single" w:sz="4" w:space="0" w:color="auto"/>
              <w:bottom w:val="single" w:sz="4" w:space="0" w:color="auto"/>
              <w:right w:val="single" w:sz="4" w:space="0" w:color="auto"/>
            </w:tcBorders>
            <w:noWrap/>
            <w:vAlign w:val="center"/>
          </w:tcPr>
          <w:p w14:paraId="738FC0D1" w14:textId="1D0DA60A" w:rsidR="007339CA" w:rsidRPr="00335A6D" w:rsidRDefault="007339CA" w:rsidP="0061533E">
            <w:pPr>
              <w:jc w:val="right"/>
              <w:rPr>
                <w:rFonts w:asciiTheme="majorBidi" w:hAnsiTheme="majorBidi" w:cstheme="majorBidi"/>
                <w:color w:val="000000"/>
                <w:sz w:val="20"/>
                <w:szCs w:val="20"/>
                <w:lang w:val="fr-FR" w:eastAsia="en-CA"/>
              </w:rPr>
            </w:pPr>
            <w:r w:rsidRPr="00335A6D">
              <w:rPr>
                <w:rFonts w:asciiTheme="majorBidi" w:hAnsiTheme="majorBidi" w:cstheme="majorBidi"/>
                <w:color w:val="000000"/>
                <w:sz w:val="20"/>
                <w:szCs w:val="20"/>
                <w:lang w:val="fr-FR"/>
              </w:rPr>
              <w:t>1</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563</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023</w:t>
            </w:r>
          </w:p>
        </w:tc>
        <w:tc>
          <w:tcPr>
            <w:tcW w:w="604" w:type="pct"/>
            <w:tcBorders>
              <w:top w:val="single" w:sz="4" w:space="0" w:color="auto"/>
              <w:left w:val="single" w:sz="4" w:space="0" w:color="auto"/>
              <w:bottom w:val="single" w:sz="4" w:space="0" w:color="auto"/>
              <w:right w:val="single" w:sz="4" w:space="0" w:color="auto"/>
            </w:tcBorders>
            <w:noWrap/>
            <w:vAlign w:val="center"/>
          </w:tcPr>
          <w:p w14:paraId="6CE5040A" w14:textId="15569C52" w:rsidR="007339CA" w:rsidRPr="00335A6D" w:rsidRDefault="007339CA" w:rsidP="0061533E">
            <w:pPr>
              <w:jc w:val="right"/>
              <w:rPr>
                <w:rFonts w:asciiTheme="majorBidi" w:hAnsiTheme="majorBidi" w:cstheme="majorBidi"/>
                <w:color w:val="000000"/>
                <w:sz w:val="20"/>
                <w:szCs w:val="20"/>
                <w:lang w:val="fr-FR" w:eastAsia="en-CA"/>
              </w:rPr>
            </w:pPr>
            <w:r w:rsidRPr="00335A6D">
              <w:rPr>
                <w:rFonts w:asciiTheme="majorBidi" w:hAnsiTheme="majorBidi" w:cstheme="majorBidi"/>
                <w:color w:val="000000"/>
                <w:sz w:val="20"/>
                <w:szCs w:val="20"/>
                <w:lang w:val="fr-FR"/>
              </w:rPr>
              <w:t>1</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546</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758</w:t>
            </w:r>
          </w:p>
        </w:tc>
        <w:tc>
          <w:tcPr>
            <w:tcW w:w="560" w:type="pct"/>
            <w:tcBorders>
              <w:top w:val="single" w:sz="4" w:space="0" w:color="auto"/>
              <w:left w:val="single" w:sz="4" w:space="0" w:color="auto"/>
              <w:bottom w:val="single" w:sz="4" w:space="0" w:color="auto"/>
              <w:right w:val="single" w:sz="4" w:space="0" w:color="auto"/>
            </w:tcBorders>
            <w:vAlign w:val="center"/>
          </w:tcPr>
          <w:p w14:paraId="28D8E60D" w14:textId="47B9EC66" w:rsidR="007339CA" w:rsidRPr="00335A6D" w:rsidRDefault="007339CA" w:rsidP="0061533E">
            <w:pPr>
              <w:jc w:val="right"/>
              <w:rPr>
                <w:rFonts w:asciiTheme="majorBidi" w:hAnsiTheme="majorBidi" w:cstheme="majorBidi"/>
                <w:color w:val="000000" w:themeColor="text1"/>
                <w:sz w:val="20"/>
                <w:szCs w:val="20"/>
                <w:lang w:val="fr-FR" w:eastAsia="en-CA"/>
              </w:rPr>
            </w:pPr>
            <w:r w:rsidRPr="00335A6D">
              <w:rPr>
                <w:rFonts w:asciiTheme="majorBidi" w:hAnsiTheme="majorBidi" w:cstheme="majorBidi"/>
                <w:color w:val="000000"/>
                <w:sz w:val="20"/>
                <w:szCs w:val="20"/>
                <w:lang w:val="fr-FR"/>
              </w:rPr>
              <w:t>1</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517</w:t>
            </w:r>
            <w:r w:rsidR="00335A6D" w:rsidRPr="00335A6D">
              <w:rPr>
                <w:rFonts w:asciiTheme="majorBidi" w:hAnsiTheme="majorBidi" w:cstheme="majorBidi"/>
                <w:color w:val="000000"/>
                <w:sz w:val="20"/>
                <w:szCs w:val="20"/>
                <w:lang w:val="fr-FR"/>
              </w:rPr>
              <w:t> </w:t>
            </w:r>
            <w:r w:rsidRPr="00335A6D">
              <w:rPr>
                <w:rFonts w:asciiTheme="majorBidi" w:hAnsiTheme="majorBidi" w:cstheme="majorBidi"/>
                <w:color w:val="000000"/>
                <w:sz w:val="20"/>
                <w:szCs w:val="20"/>
                <w:lang w:val="fr-FR"/>
              </w:rPr>
              <w:t>927</w:t>
            </w:r>
          </w:p>
        </w:tc>
      </w:tr>
      <w:tr w:rsidR="003E5E60" w:rsidRPr="00335A6D" w14:paraId="42CE7287" w14:textId="77777777" w:rsidTr="003F7EBC">
        <w:trPr>
          <w:trHeight w:val="300"/>
        </w:trPr>
        <w:tc>
          <w:tcPr>
            <w:tcW w:w="2045" w:type="pct"/>
            <w:noWrap/>
            <w:vAlign w:val="center"/>
          </w:tcPr>
          <w:p w14:paraId="5C48C51C" w14:textId="7545761D" w:rsidR="003E5E60" w:rsidRPr="00335A6D" w:rsidRDefault="003F7EBC" w:rsidP="00C24078">
            <w:pPr>
              <w:jc w:val="left"/>
              <w:rPr>
                <w:color w:val="000000"/>
                <w:sz w:val="20"/>
                <w:szCs w:val="20"/>
                <w:lang w:val="fr-FR" w:eastAsia="en-CA"/>
              </w:rPr>
            </w:pPr>
            <w:r w:rsidRPr="00335A6D">
              <w:rPr>
                <w:color w:val="000000"/>
                <w:sz w:val="20"/>
                <w:szCs w:val="20"/>
                <w:lang w:val="fr-FR" w:eastAsia="en-CA"/>
              </w:rPr>
              <w:t>HFC-134a (tm)</w:t>
            </w:r>
          </w:p>
        </w:tc>
        <w:tc>
          <w:tcPr>
            <w:tcW w:w="584" w:type="pct"/>
            <w:tcBorders>
              <w:top w:val="single" w:sz="4" w:space="0" w:color="auto"/>
            </w:tcBorders>
            <w:noWrap/>
            <w:vAlign w:val="center"/>
          </w:tcPr>
          <w:p w14:paraId="6EBEB3A3" w14:textId="15A86EA7" w:rsidR="003E5E60" w:rsidRPr="00335A6D" w:rsidRDefault="003E5E60" w:rsidP="0061533E">
            <w:pPr>
              <w:jc w:val="right"/>
              <w:rPr>
                <w:sz w:val="20"/>
                <w:szCs w:val="20"/>
                <w:lang w:val="fr-FR"/>
              </w:rPr>
            </w:pPr>
            <w:r w:rsidRPr="00335A6D">
              <w:rPr>
                <w:sz w:val="20"/>
                <w:szCs w:val="20"/>
                <w:lang w:val="fr-FR"/>
              </w:rPr>
              <w:t>426</w:t>
            </w:r>
            <w:r w:rsidR="00335A6D" w:rsidRPr="00335A6D">
              <w:rPr>
                <w:sz w:val="20"/>
                <w:szCs w:val="20"/>
                <w:lang w:val="fr-FR"/>
              </w:rPr>
              <w:t>,</w:t>
            </w:r>
            <w:r w:rsidRPr="00335A6D">
              <w:rPr>
                <w:sz w:val="20"/>
                <w:szCs w:val="20"/>
                <w:lang w:val="fr-FR"/>
              </w:rPr>
              <w:t>16</w:t>
            </w:r>
          </w:p>
        </w:tc>
        <w:tc>
          <w:tcPr>
            <w:tcW w:w="603" w:type="pct"/>
            <w:tcBorders>
              <w:top w:val="single" w:sz="4" w:space="0" w:color="auto"/>
            </w:tcBorders>
            <w:noWrap/>
            <w:vAlign w:val="center"/>
          </w:tcPr>
          <w:p w14:paraId="24FE66B5" w14:textId="015544E6" w:rsidR="003E5E60" w:rsidRPr="00335A6D" w:rsidRDefault="003E5E60" w:rsidP="0061533E">
            <w:pPr>
              <w:jc w:val="right"/>
              <w:rPr>
                <w:sz w:val="20"/>
                <w:szCs w:val="20"/>
                <w:lang w:val="fr-FR"/>
              </w:rPr>
            </w:pPr>
            <w:r w:rsidRPr="00335A6D">
              <w:rPr>
                <w:sz w:val="20"/>
                <w:szCs w:val="20"/>
                <w:lang w:val="fr-FR"/>
              </w:rPr>
              <w:t>270</w:t>
            </w:r>
            <w:r w:rsidR="00335A6D" w:rsidRPr="00335A6D">
              <w:rPr>
                <w:sz w:val="20"/>
                <w:szCs w:val="20"/>
                <w:lang w:val="fr-FR"/>
              </w:rPr>
              <w:t>,</w:t>
            </w:r>
            <w:r w:rsidRPr="00335A6D">
              <w:rPr>
                <w:sz w:val="20"/>
                <w:szCs w:val="20"/>
                <w:lang w:val="fr-FR"/>
              </w:rPr>
              <w:t>42</w:t>
            </w:r>
          </w:p>
        </w:tc>
        <w:tc>
          <w:tcPr>
            <w:tcW w:w="603" w:type="pct"/>
            <w:tcBorders>
              <w:top w:val="single" w:sz="4" w:space="0" w:color="auto"/>
            </w:tcBorders>
            <w:noWrap/>
            <w:vAlign w:val="center"/>
          </w:tcPr>
          <w:p w14:paraId="4EB6F636" w14:textId="3451E342" w:rsidR="003E5E60" w:rsidRPr="00335A6D" w:rsidRDefault="003E5E60" w:rsidP="0061533E">
            <w:pPr>
              <w:jc w:val="right"/>
              <w:rPr>
                <w:sz w:val="20"/>
                <w:szCs w:val="20"/>
                <w:lang w:val="fr-FR"/>
              </w:rPr>
            </w:pPr>
            <w:r w:rsidRPr="00335A6D">
              <w:rPr>
                <w:sz w:val="20"/>
                <w:szCs w:val="20"/>
                <w:lang w:val="fr-FR"/>
              </w:rPr>
              <w:t>369</w:t>
            </w:r>
            <w:r w:rsidR="00335A6D" w:rsidRPr="00335A6D">
              <w:rPr>
                <w:sz w:val="20"/>
                <w:szCs w:val="20"/>
                <w:lang w:val="fr-FR"/>
              </w:rPr>
              <w:t>,</w:t>
            </w:r>
            <w:r w:rsidRPr="00335A6D">
              <w:rPr>
                <w:sz w:val="20"/>
                <w:szCs w:val="20"/>
                <w:lang w:val="fr-FR"/>
              </w:rPr>
              <w:t>29</w:t>
            </w:r>
          </w:p>
        </w:tc>
        <w:tc>
          <w:tcPr>
            <w:tcW w:w="604" w:type="pct"/>
            <w:tcBorders>
              <w:top w:val="single" w:sz="4" w:space="0" w:color="auto"/>
            </w:tcBorders>
            <w:noWrap/>
            <w:vAlign w:val="center"/>
          </w:tcPr>
          <w:p w14:paraId="5C1041E5" w14:textId="34349794" w:rsidR="003E5E60" w:rsidRPr="00335A6D" w:rsidRDefault="003E5E60" w:rsidP="0061533E">
            <w:pPr>
              <w:jc w:val="right"/>
              <w:rPr>
                <w:sz w:val="20"/>
                <w:szCs w:val="20"/>
                <w:lang w:val="fr-FR"/>
              </w:rPr>
            </w:pPr>
            <w:r w:rsidRPr="00335A6D">
              <w:rPr>
                <w:sz w:val="20"/>
                <w:szCs w:val="20"/>
                <w:lang w:val="fr-FR"/>
              </w:rPr>
              <w:t>412</w:t>
            </w:r>
            <w:r w:rsidR="00335A6D" w:rsidRPr="00335A6D">
              <w:rPr>
                <w:sz w:val="20"/>
                <w:szCs w:val="20"/>
                <w:lang w:val="fr-FR"/>
              </w:rPr>
              <w:t>,</w:t>
            </w:r>
            <w:r w:rsidRPr="00335A6D">
              <w:rPr>
                <w:sz w:val="20"/>
                <w:szCs w:val="20"/>
                <w:lang w:val="fr-FR"/>
              </w:rPr>
              <w:t>43</w:t>
            </w:r>
          </w:p>
        </w:tc>
        <w:tc>
          <w:tcPr>
            <w:tcW w:w="560" w:type="pct"/>
            <w:tcBorders>
              <w:top w:val="single" w:sz="4" w:space="0" w:color="auto"/>
            </w:tcBorders>
            <w:vAlign w:val="center"/>
          </w:tcPr>
          <w:p w14:paraId="76BCC495" w14:textId="22C45075" w:rsidR="003E5E60" w:rsidRPr="00335A6D" w:rsidRDefault="003E5E60" w:rsidP="0061533E">
            <w:pPr>
              <w:jc w:val="right"/>
              <w:rPr>
                <w:color w:val="000000" w:themeColor="text1"/>
                <w:sz w:val="20"/>
                <w:szCs w:val="20"/>
                <w:lang w:val="fr-FR" w:eastAsia="en-CA"/>
              </w:rPr>
            </w:pPr>
            <w:r w:rsidRPr="00335A6D">
              <w:rPr>
                <w:sz w:val="20"/>
                <w:szCs w:val="20"/>
                <w:lang w:val="fr-FR"/>
              </w:rPr>
              <w:t>359</w:t>
            </w:r>
            <w:r w:rsidR="00335A6D" w:rsidRPr="00335A6D">
              <w:rPr>
                <w:sz w:val="20"/>
                <w:szCs w:val="20"/>
                <w:lang w:val="fr-FR"/>
              </w:rPr>
              <w:t>,</w:t>
            </w:r>
            <w:r w:rsidRPr="00335A6D">
              <w:rPr>
                <w:sz w:val="20"/>
                <w:szCs w:val="20"/>
                <w:lang w:val="fr-FR"/>
              </w:rPr>
              <w:t>30</w:t>
            </w:r>
          </w:p>
        </w:tc>
      </w:tr>
      <w:tr w:rsidR="003E5E60" w:rsidRPr="00335A6D" w14:paraId="669D5C93" w14:textId="77777777" w:rsidTr="003F7EBC">
        <w:trPr>
          <w:trHeight w:val="300"/>
        </w:trPr>
        <w:tc>
          <w:tcPr>
            <w:tcW w:w="2045" w:type="pct"/>
            <w:noWrap/>
            <w:vAlign w:val="center"/>
          </w:tcPr>
          <w:p w14:paraId="56196B25" w14:textId="5DC6113C" w:rsidR="003E5E60" w:rsidRPr="00335A6D" w:rsidRDefault="003F7EBC" w:rsidP="00C24078">
            <w:pPr>
              <w:jc w:val="left"/>
              <w:rPr>
                <w:color w:val="000000"/>
                <w:sz w:val="20"/>
                <w:szCs w:val="20"/>
                <w:lang w:val="fr-FR" w:eastAsia="en-CA"/>
              </w:rPr>
            </w:pPr>
            <w:r w:rsidRPr="00335A6D">
              <w:rPr>
                <w:color w:val="000000"/>
                <w:sz w:val="20"/>
                <w:szCs w:val="20"/>
                <w:lang w:val="fr-FR" w:eastAsia="en-CA"/>
              </w:rPr>
              <w:t>HFC-134a</w:t>
            </w:r>
            <w:r w:rsidR="00335A6D" w:rsidRPr="00335A6D">
              <w:rPr>
                <w:color w:val="000000"/>
                <w:sz w:val="20"/>
                <w:szCs w:val="20"/>
                <w:lang w:val="fr-FR" w:eastAsia="en-CA"/>
              </w:rPr>
              <w:t> </w:t>
            </w:r>
            <w:r w:rsidRPr="00335A6D">
              <w:rPr>
                <w:color w:val="000000"/>
                <w:sz w:val="20"/>
                <w:szCs w:val="20"/>
                <w:lang w:val="fr-FR" w:eastAsia="en-CA"/>
              </w:rPr>
              <w:t>(tonnes d</w:t>
            </w:r>
            <w:r w:rsidR="00335A6D" w:rsidRPr="00335A6D">
              <w:rPr>
                <w:color w:val="000000"/>
                <w:sz w:val="20"/>
                <w:szCs w:val="20"/>
                <w:lang w:val="fr-FR" w:eastAsia="en-CA"/>
              </w:rPr>
              <w:t>’</w:t>
            </w:r>
            <w:r w:rsidRPr="00335A6D">
              <w:rPr>
                <w:color w:val="000000"/>
                <w:sz w:val="20"/>
                <w:szCs w:val="20"/>
                <w:lang w:val="fr-FR" w:eastAsia="en-CA"/>
              </w:rPr>
              <w:t>éq-CO</w:t>
            </w:r>
            <w:r w:rsidRPr="00335A6D">
              <w:rPr>
                <w:color w:val="000000"/>
                <w:sz w:val="20"/>
                <w:szCs w:val="20"/>
                <w:vertAlign w:val="subscript"/>
                <w:lang w:val="fr-FR" w:eastAsia="en-CA"/>
              </w:rPr>
              <w:t>2</w:t>
            </w:r>
            <w:r w:rsidRPr="00335A6D">
              <w:rPr>
                <w:color w:val="000000"/>
                <w:sz w:val="20"/>
                <w:szCs w:val="20"/>
                <w:lang w:val="fr-FR" w:eastAsia="en-CA"/>
              </w:rPr>
              <w:t>)</w:t>
            </w:r>
          </w:p>
        </w:tc>
        <w:tc>
          <w:tcPr>
            <w:tcW w:w="584" w:type="pct"/>
            <w:tcBorders>
              <w:top w:val="single" w:sz="4" w:space="0" w:color="auto"/>
            </w:tcBorders>
            <w:noWrap/>
            <w:vAlign w:val="center"/>
          </w:tcPr>
          <w:p w14:paraId="28305391" w14:textId="49D2070D" w:rsidR="003E5E60" w:rsidRPr="00335A6D" w:rsidRDefault="003E5E60" w:rsidP="0061533E">
            <w:pPr>
              <w:jc w:val="right"/>
              <w:rPr>
                <w:sz w:val="20"/>
                <w:szCs w:val="20"/>
                <w:lang w:val="fr-FR"/>
              </w:rPr>
            </w:pPr>
            <w:r w:rsidRPr="00335A6D">
              <w:rPr>
                <w:sz w:val="20"/>
                <w:szCs w:val="20"/>
                <w:lang w:val="fr-FR"/>
              </w:rPr>
              <w:t>609</w:t>
            </w:r>
            <w:r w:rsidR="00335A6D" w:rsidRPr="00335A6D">
              <w:rPr>
                <w:sz w:val="20"/>
                <w:szCs w:val="20"/>
                <w:lang w:val="fr-FR"/>
              </w:rPr>
              <w:t> </w:t>
            </w:r>
            <w:r w:rsidRPr="00335A6D">
              <w:rPr>
                <w:sz w:val="20"/>
                <w:szCs w:val="20"/>
                <w:lang w:val="fr-FR"/>
              </w:rPr>
              <w:t>407</w:t>
            </w:r>
          </w:p>
        </w:tc>
        <w:tc>
          <w:tcPr>
            <w:tcW w:w="603" w:type="pct"/>
            <w:tcBorders>
              <w:top w:val="single" w:sz="4" w:space="0" w:color="auto"/>
            </w:tcBorders>
            <w:noWrap/>
            <w:vAlign w:val="center"/>
          </w:tcPr>
          <w:p w14:paraId="6102B572" w14:textId="62A5E0E9" w:rsidR="003E5E60" w:rsidRPr="00335A6D" w:rsidRDefault="003E5E60" w:rsidP="0061533E">
            <w:pPr>
              <w:jc w:val="right"/>
              <w:rPr>
                <w:sz w:val="20"/>
                <w:szCs w:val="20"/>
                <w:lang w:val="fr-FR"/>
              </w:rPr>
            </w:pPr>
            <w:r w:rsidRPr="00335A6D">
              <w:rPr>
                <w:sz w:val="20"/>
                <w:szCs w:val="20"/>
                <w:lang w:val="fr-FR"/>
              </w:rPr>
              <w:t>386</w:t>
            </w:r>
            <w:r w:rsidR="00335A6D" w:rsidRPr="00335A6D">
              <w:rPr>
                <w:sz w:val="20"/>
                <w:szCs w:val="20"/>
                <w:lang w:val="fr-FR"/>
              </w:rPr>
              <w:t> </w:t>
            </w:r>
            <w:r w:rsidRPr="00335A6D">
              <w:rPr>
                <w:sz w:val="20"/>
                <w:szCs w:val="20"/>
                <w:lang w:val="fr-FR"/>
              </w:rPr>
              <w:t>706</w:t>
            </w:r>
          </w:p>
        </w:tc>
        <w:tc>
          <w:tcPr>
            <w:tcW w:w="603" w:type="pct"/>
            <w:tcBorders>
              <w:top w:val="single" w:sz="4" w:space="0" w:color="auto"/>
            </w:tcBorders>
            <w:noWrap/>
            <w:vAlign w:val="center"/>
          </w:tcPr>
          <w:p w14:paraId="3FF7B31A" w14:textId="1F2E23B3" w:rsidR="003E5E60" w:rsidRPr="00335A6D" w:rsidRDefault="003E5E60" w:rsidP="0061533E">
            <w:pPr>
              <w:jc w:val="right"/>
              <w:rPr>
                <w:sz w:val="20"/>
                <w:szCs w:val="20"/>
                <w:lang w:val="fr-FR"/>
              </w:rPr>
            </w:pPr>
            <w:r w:rsidRPr="00335A6D">
              <w:rPr>
                <w:sz w:val="20"/>
                <w:szCs w:val="20"/>
                <w:lang w:val="fr-FR"/>
              </w:rPr>
              <w:t>528</w:t>
            </w:r>
            <w:r w:rsidR="00335A6D" w:rsidRPr="00335A6D">
              <w:rPr>
                <w:sz w:val="20"/>
                <w:szCs w:val="20"/>
                <w:lang w:val="fr-FR"/>
              </w:rPr>
              <w:t> </w:t>
            </w:r>
            <w:r w:rsidRPr="00335A6D">
              <w:rPr>
                <w:sz w:val="20"/>
                <w:szCs w:val="20"/>
                <w:lang w:val="fr-FR"/>
              </w:rPr>
              <w:t>078</w:t>
            </w:r>
          </w:p>
        </w:tc>
        <w:tc>
          <w:tcPr>
            <w:tcW w:w="604" w:type="pct"/>
            <w:tcBorders>
              <w:top w:val="single" w:sz="4" w:space="0" w:color="auto"/>
            </w:tcBorders>
            <w:noWrap/>
            <w:vAlign w:val="center"/>
          </w:tcPr>
          <w:p w14:paraId="1C9EBA60" w14:textId="036C961E" w:rsidR="003E5E60" w:rsidRPr="00335A6D" w:rsidRDefault="003E5E60" w:rsidP="0061533E">
            <w:pPr>
              <w:jc w:val="right"/>
              <w:rPr>
                <w:sz w:val="20"/>
                <w:szCs w:val="20"/>
                <w:lang w:val="fr-FR"/>
              </w:rPr>
            </w:pPr>
            <w:r w:rsidRPr="00335A6D">
              <w:rPr>
                <w:sz w:val="20"/>
                <w:szCs w:val="20"/>
                <w:lang w:val="fr-FR"/>
              </w:rPr>
              <w:t>589</w:t>
            </w:r>
            <w:r w:rsidR="00335A6D" w:rsidRPr="00335A6D">
              <w:rPr>
                <w:sz w:val="20"/>
                <w:szCs w:val="20"/>
                <w:lang w:val="fr-FR"/>
              </w:rPr>
              <w:t> </w:t>
            </w:r>
            <w:r w:rsidRPr="00335A6D">
              <w:rPr>
                <w:sz w:val="20"/>
                <w:szCs w:val="20"/>
                <w:lang w:val="fr-FR"/>
              </w:rPr>
              <w:t>771</w:t>
            </w:r>
          </w:p>
        </w:tc>
        <w:tc>
          <w:tcPr>
            <w:tcW w:w="560" w:type="pct"/>
            <w:tcBorders>
              <w:top w:val="single" w:sz="4" w:space="0" w:color="auto"/>
            </w:tcBorders>
            <w:vAlign w:val="center"/>
          </w:tcPr>
          <w:p w14:paraId="1060A4C2" w14:textId="44755126" w:rsidR="003E5E60" w:rsidRPr="00335A6D" w:rsidRDefault="003E5E60" w:rsidP="0061533E">
            <w:pPr>
              <w:jc w:val="right"/>
              <w:rPr>
                <w:sz w:val="20"/>
                <w:szCs w:val="20"/>
                <w:lang w:val="fr-FR"/>
              </w:rPr>
            </w:pPr>
            <w:r w:rsidRPr="00335A6D">
              <w:rPr>
                <w:sz w:val="20"/>
                <w:szCs w:val="20"/>
                <w:lang w:val="fr-FR"/>
              </w:rPr>
              <w:t>513</w:t>
            </w:r>
            <w:r w:rsidR="00335A6D" w:rsidRPr="00335A6D">
              <w:rPr>
                <w:sz w:val="20"/>
                <w:szCs w:val="20"/>
                <w:lang w:val="fr-FR"/>
              </w:rPr>
              <w:t> </w:t>
            </w:r>
            <w:r w:rsidRPr="00335A6D">
              <w:rPr>
                <w:sz w:val="20"/>
                <w:szCs w:val="20"/>
                <w:lang w:val="fr-FR"/>
              </w:rPr>
              <w:t>801</w:t>
            </w:r>
          </w:p>
        </w:tc>
      </w:tr>
      <w:tr w:rsidR="004D2DF4" w:rsidRPr="00335A6D" w14:paraId="33342F41" w14:textId="77777777" w:rsidTr="003F7EBC">
        <w:trPr>
          <w:trHeight w:val="300"/>
        </w:trPr>
        <w:tc>
          <w:tcPr>
            <w:tcW w:w="2045" w:type="pct"/>
            <w:noWrap/>
            <w:vAlign w:val="center"/>
          </w:tcPr>
          <w:p w14:paraId="238A55FB" w14:textId="2FF24D61" w:rsidR="004D2DF4" w:rsidRPr="00335A6D" w:rsidRDefault="003F7EBC" w:rsidP="00C24078">
            <w:pPr>
              <w:jc w:val="left"/>
              <w:rPr>
                <w:color w:val="000000"/>
                <w:sz w:val="20"/>
                <w:szCs w:val="20"/>
                <w:lang w:val="fr-FR" w:eastAsia="en-CA"/>
              </w:rPr>
            </w:pPr>
            <w:r w:rsidRPr="00335A6D">
              <w:rPr>
                <w:color w:val="000000"/>
                <w:sz w:val="20"/>
                <w:szCs w:val="20"/>
                <w:lang w:val="fr-FR" w:eastAsia="en-CA"/>
              </w:rPr>
              <w:t>R-410A (tm)</w:t>
            </w:r>
          </w:p>
        </w:tc>
        <w:tc>
          <w:tcPr>
            <w:tcW w:w="584" w:type="pct"/>
            <w:tcBorders>
              <w:top w:val="single" w:sz="4" w:space="0" w:color="auto"/>
            </w:tcBorders>
            <w:noWrap/>
            <w:vAlign w:val="center"/>
          </w:tcPr>
          <w:p w14:paraId="0D114EA9" w14:textId="61196034" w:rsidR="004D2DF4" w:rsidRPr="00335A6D" w:rsidRDefault="004D2DF4" w:rsidP="0061533E">
            <w:pPr>
              <w:jc w:val="right"/>
              <w:rPr>
                <w:sz w:val="20"/>
                <w:szCs w:val="20"/>
                <w:lang w:val="fr-FR"/>
              </w:rPr>
            </w:pPr>
            <w:r w:rsidRPr="00335A6D">
              <w:rPr>
                <w:sz w:val="20"/>
                <w:szCs w:val="20"/>
                <w:lang w:val="fr-FR"/>
              </w:rPr>
              <w:t>180</w:t>
            </w:r>
            <w:r w:rsidR="00335A6D" w:rsidRPr="00335A6D">
              <w:rPr>
                <w:sz w:val="20"/>
                <w:szCs w:val="20"/>
                <w:lang w:val="fr-FR"/>
              </w:rPr>
              <w:t>,</w:t>
            </w:r>
            <w:r w:rsidRPr="00335A6D">
              <w:rPr>
                <w:sz w:val="20"/>
                <w:szCs w:val="20"/>
                <w:lang w:val="fr-FR"/>
              </w:rPr>
              <w:t>91</w:t>
            </w:r>
          </w:p>
        </w:tc>
        <w:tc>
          <w:tcPr>
            <w:tcW w:w="603" w:type="pct"/>
            <w:tcBorders>
              <w:top w:val="single" w:sz="4" w:space="0" w:color="auto"/>
            </w:tcBorders>
            <w:noWrap/>
            <w:vAlign w:val="center"/>
          </w:tcPr>
          <w:p w14:paraId="6C036004" w14:textId="1B316715" w:rsidR="004D2DF4" w:rsidRPr="00335A6D" w:rsidRDefault="004D2DF4" w:rsidP="0061533E">
            <w:pPr>
              <w:jc w:val="right"/>
              <w:rPr>
                <w:sz w:val="20"/>
                <w:szCs w:val="20"/>
                <w:lang w:val="fr-FR"/>
              </w:rPr>
            </w:pPr>
            <w:r w:rsidRPr="00335A6D">
              <w:rPr>
                <w:sz w:val="20"/>
                <w:szCs w:val="20"/>
                <w:lang w:val="fr-FR"/>
              </w:rPr>
              <w:t>121</w:t>
            </w:r>
            <w:r w:rsidR="00335A6D" w:rsidRPr="00335A6D">
              <w:rPr>
                <w:sz w:val="20"/>
                <w:szCs w:val="20"/>
                <w:lang w:val="fr-FR"/>
              </w:rPr>
              <w:t>,</w:t>
            </w:r>
            <w:r w:rsidRPr="00335A6D">
              <w:rPr>
                <w:sz w:val="20"/>
                <w:szCs w:val="20"/>
                <w:lang w:val="fr-FR"/>
              </w:rPr>
              <w:t>29</w:t>
            </w:r>
          </w:p>
        </w:tc>
        <w:tc>
          <w:tcPr>
            <w:tcW w:w="603" w:type="pct"/>
            <w:tcBorders>
              <w:top w:val="single" w:sz="4" w:space="0" w:color="auto"/>
            </w:tcBorders>
            <w:noWrap/>
            <w:vAlign w:val="center"/>
          </w:tcPr>
          <w:p w14:paraId="58876340" w14:textId="772DE259" w:rsidR="004D2DF4" w:rsidRPr="00335A6D" w:rsidRDefault="004D2DF4" w:rsidP="0061533E">
            <w:pPr>
              <w:jc w:val="right"/>
              <w:rPr>
                <w:sz w:val="20"/>
                <w:szCs w:val="20"/>
                <w:lang w:val="fr-FR"/>
              </w:rPr>
            </w:pPr>
            <w:r w:rsidRPr="00335A6D">
              <w:rPr>
                <w:sz w:val="20"/>
                <w:szCs w:val="20"/>
                <w:lang w:val="fr-FR"/>
              </w:rPr>
              <w:t>213</w:t>
            </w:r>
            <w:r w:rsidR="00335A6D" w:rsidRPr="00335A6D">
              <w:rPr>
                <w:sz w:val="20"/>
                <w:szCs w:val="20"/>
                <w:lang w:val="fr-FR"/>
              </w:rPr>
              <w:t>,</w:t>
            </w:r>
            <w:r w:rsidRPr="00335A6D">
              <w:rPr>
                <w:sz w:val="20"/>
                <w:szCs w:val="20"/>
                <w:lang w:val="fr-FR"/>
              </w:rPr>
              <w:t>23</w:t>
            </w:r>
          </w:p>
        </w:tc>
        <w:tc>
          <w:tcPr>
            <w:tcW w:w="604" w:type="pct"/>
            <w:tcBorders>
              <w:top w:val="single" w:sz="4" w:space="0" w:color="auto"/>
            </w:tcBorders>
            <w:noWrap/>
            <w:vAlign w:val="center"/>
          </w:tcPr>
          <w:p w14:paraId="5CF77A5F" w14:textId="6A015000" w:rsidR="004D2DF4" w:rsidRPr="00335A6D" w:rsidRDefault="004D2DF4" w:rsidP="0061533E">
            <w:pPr>
              <w:jc w:val="right"/>
              <w:rPr>
                <w:sz w:val="20"/>
                <w:szCs w:val="20"/>
                <w:lang w:val="fr-FR"/>
              </w:rPr>
            </w:pPr>
            <w:r w:rsidRPr="00335A6D">
              <w:rPr>
                <w:sz w:val="20"/>
                <w:szCs w:val="20"/>
                <w:lang w:val="fr-FR"/>
              </w:rPr>
              <w:t>164</w:t>
            </w:r>
            <w:r w:rsidR="00335A6D" w:rsidRPr="00335A6D">
              <w:rPr>
                <w:sz w:val="20"/>
                <w:szCs w:val="20"/>
                <w:lang w:val="fr-FR"/>
              </w:rPr>
              <w:t>,</w:t>
            </w:r>
            <w:r w:rsidRPr="00335A6D">
              <w:rPr>
                <w:sz w:val="20"/>
                <w:szCs w:val="20"/>
                <w:lang w:val="fr-FR"/>
              </w:rPr>
              <w:t>34</w:t>
            </w:r>
          </w:p>
        </w:tc>
        <w:tc>
          <w:tcPr>
            <w:tcW w:w="560" w:type="pct"/>
            <w:tcBorders>
              <w:top w:val="single" w:sz="4" w:space="0" w:color="auto"/>
            </w:tcBorders>
            <w:vAlign w:val="center"/>
          </w:tcPr>
          <w:p w14:paraId="1D1E6C79" w14:textId="3B9E3DD6" w:rsidR="004D2DF4" w:rsidRPr="00335A6D" w:rsidRDefault="004D2DF4" w:rsidP="0061533E">
            <w:pPr>
              <w:jc w:val="right"/>
              <w:rPr>
                <w:sz w:val="20"/>
                <w:szCs w:val="20"/>
                <w:lang w:val="fr-FR"/>
              </w:rPr>
            </w:pPr>
            <w:r w:rsidRPr="00335A6D">
              <w:rPr>
                <w:sz w:val="20"/>
                <w:szCs w:val="20"/>
                <w:lang w:val="fr-FR"/>
              </w:rPr>
              <w:t>356</w:t>
            </w:r>
            <w:r w:rsidR="00335A6D" w:rsidRPr="00335A6D">
              <w:rPr>
                <w:sz w:val="20"/>
                <w:szCs w:val="20"/>
                <w:lang w:val="fr-FR"/>
              </w:rPr>
              <w:t>,</w:t>
            </w:r>
            <w:r w:rsidRPr="00335A6D">
              <w:rPr>
                <w:sz w:val="20"/>
                <w:szCs w:val="20"/>
                <w:lang w:val="fr-FR"/>
              </w:rPr>
              <w:t>68</w:t>
            </w:r>
          </w:p>
        </w:tc>
      </w:tr>
      <w:tr w:rsidR="004D2DF4" w:rsidRPr="00335A6D" w14:paraId="36A65A56" w14:textId="77777777" w:rsidTr="003F7EBC">
        <w:trPr>
          <w:trHeight w:val="300"/>
        </w:trPr>
        <w:tc>
          <w:tcPr>
            <w:tcW w:w="2045" w:type="pct"/>
            <w:noWrap/>
            <w:vAlign w:val="center"/>
          </w:tcPr>
          <w:p w14:paraId="05A206C2" w14:textId="3A67CEE1" w:rsidR="004D2DF4" w:rsidRPr="00335A6D" w:rsidRDefault="003F7EBC" w:rsidP="00C24078">
            <w:pPr>
              <w:jc w:val="left"/>
              <w:rPr>
                <w:color w:val="000000"/>
                <w:sz w:val="20"/>
                <w:szCs w:val="20"/>
                <w:lang w:val="fr-FR" w:eastAsia="en-CA"/>
              </w:rPr>
            </w:pPr>
            <w:r w:rsidRPr="00335A6D">
              <w:rPr>
                <w:color w:val="000000"/>
                <w:sz w:val="20"/>
                <w:szCs w:val="20"/>
                <w:lang w:val="fr-FR" w:eastAsia="en-CA"/>
              </w:rPr>
              <w:t>R-410A</w:t>
            </w:r>
            <w:r w:rsidR="00335A6D" w:rsidRPr="00335A6D">
              <w:rPr>
                <w:color w:val="000000"/>
                <w:sz w:val="20"/>
                <w:szCs w:val="20"/>
                <w:lang w:val="fr-FR" w:eastAsia="en-CA"/>
              </w:rPr>
              <w:t> </w:t>
            </w:r>
            <w:r w:rsidRPr="00335A6D">
              <w:rPr>
                <w:color w:val="000000"/>
                <w:sz w:val="20"/>
                <w:szCs w:val="20"/>
                <w:lang w:val="fr-FR" w:eastAsia="en-CA"/>
              </w:rPr>
              <w:t>(tonnes d</w:t>
            </w:r>
            <w:r w:rsidR="00335A6D" w:rsidRPr="00335A6D">
              <w:rPr>
                <w:color w:val="000000"/>
                <w:sz w:val="20"/>
                <w:szCs w:val="20"/>
                <w:lang w:val="fr-FR" w:eastAsia="en-CA"/>
              </w:rPr>
              <w:t>’</w:t>
            </w:r>
            <w:r w:rsidRPr="00335A6D">
              <w:rPr>
                <w:color w:val="000000"/>
                <w:sz w:val="20"/>
                <w:szCs w:val="20"/>
                <w:lang w:val="fr-FR" w:eastAsia="en-CA"/>
              </w:rPr>
              <w:t>éq-CO</w:t>
            </w:r>
            <w:r w:rsidRPr="00335A6D">
              <w:rPr>
                <w:color w:val="000000"/>
                <w:sz w:val="20"/>
                <w:szCs w:val="20"/>
                <w:vertAlign w:val="subscript"/>
                <w:lang w:val="fr-FR" w:eastAsia="en-CA"/>
              </w:rPr>
              <w:t>2</w:t>
            </w:r>
            <w:r w:rsidRPr="00335A6D">
              <w:rPr>
                <w:color w:val="000000"/>
                <w:sz w:val="20"/>
                <w:szCs w:val="20"/>
                <w:lang w:val="fr-FR" w:eastAsia="en-CA"/>
              </w:rPr>
              <w:t>)</w:t>
            </w:r>
          </w:p>
        </w:tc>
        <w:tc>
          <w:tcPr>
            <w:tcW w:w="584" w:type="pct"/>
            <w:noWrap/>
            <w:vAlign w:val="center"/>
          </w:tcPr>
          <w:p w14:paraId="33EA02B7" w14:textId="7CB5ABE3" w:rsidR="004D2DF4" w:rsidRPr="00335A6D" w:rsidRDefault="004D2DF4" w:rsidP="0061533E">
            <w:pPr>
              <w:jc w:val="right"/>
              <w:rPr>
                <w:sz w:val="20"/>
                <w:szCs w:val="20"/>
                <w:lang w:val="fr-FR"/>
              </w:rPr>
            </w:pPr>
            <w:r w:rsidRPr="00335A6D">
              <w:rPr>
                <w:sz w:val="20"/>
                <w:szCs w:val="20"/>
                <w:lang w:val="fr-FR"/>
              </w:rPr>
              <w:t>377</w:t>
            </w:r>
            <w:r w:rsidR="00335A6D" w:rsidRPr="00335A6D">
              <w:rPr>
                <w:sz w:val="20"/>
                <w:szCs w:val="20"/>
                <w:lang w:val="fr-FR"/>
              </w:rPr>
              <w:t> </w:t>
            </w:r>
            <w:r w:rsidRPr="00335A6D">
              <w:rPr>
                <w:sz w:val="20"/>
                <w:szCs w:val="20"/>
                <w:lang w:val="fr-FR"/>
              </w:rPr>
              <w:t>650</w:t>
            </w:r>
          </w:p>
        </w:tc>
        <w:tc>
          <w:tcPr>
            <w:tcW w:w="603" w:type="pct"/>
            <w:noWrap/>
            <w:vAlign w:val="center"/>
          </w:tcPr>
          <w:p w14:paraId="3376EFD6" w14:textId="13EBF1EC" w:rsidR="004D2DF4" w:rsidRPr="00335A6D" w:rsidRDefault="004D2DF4" w:rsidP="0061533E">
            <w:pPr>
              <w:jc w:val="right"/>
              <w:rPr>
                <w:sz w:val="20"/>
                <w:szCs w:val="20"/>
                <w:lang w:val="fr-FR"/>
              </w:rPr>
            </w:pPr>
            <w:r w:rsidRPr="00335A6D">
              <w:rPr>
                <w:sz w:val="20"/>
                <w:szCs w:val="20"/>
                <w:lang w:val="fr-FR"/>
              </w:rPr>
              <w:t>253</w:t>
            </w:r>
            <w:r w:rsidR="00335A6D" w:rsidRPr="00335A6D">
              <w:rPr>
                <w:sz w:val="20"/>
                <w:szCs w:val="20"/>
                <w:lang w:val="fr-FR"/>
              </w:rPr>
              <w:t> </w:t>
            </w:r>
            <w:r w:rsidRPr="00335A6D">
              <w:rPr>
                <w:sz w:val="20"/>
                <w:szCs w:val="20"/>
                <w:lang w:val="fr-FR"/>
              </w:rPr>
              <w:t>193</w:t>
            </w:r>
          </w:p>
        </w:tc>
        <w:tc>
          <w:tcPr>
            <w:tcW w:w="603" w:type="pct"/>
            <w:noWrap/>
            <w:vAlign w:val="center"/>
          </w:tcPr>
          <w:p w14:paraId="74DBB7E9" w14:textId="463501A3" w:rsidR="004D2DF4" w:rsidRPr="00335A6D" w:rsidRDefault="004D2DF4" w:rsidP="0061533E">
            <w:pPr>
              <w:jc w:val="right"/>
              <w:rPr>
                <w:sz w:val="20"/>
                <w:szCs w:val="20"/>
                <w:lang w:val="fr-FR"/>
              </w:rPr>
            </w:pPr>
            <w:r w:rsidRPr="00335A6D">
              <w:rPr>
                <w:sz w:val="20"/>
                <w:szCs w:val="20"/>
                <w:lang w:val="fr-FR"/>
              </w:rPr>
              <w:t>445</w:t>
            </w:r>
            <w:r w:rsidR="00335A6D" w:rsidRPr="00335A6D">
              <w:rPr>
                <w:sz w:val="20"/>
                <w:szCs w:val="20"/>
                <w:lang w:val="fr-FR"/>
              </w:rPr>
              <w:t> </w:t>
            </w:r>
            <w:r w:rsidRPr="00335A6D">
              <w:rPr>
                <w:sz w:val="20"/>
                <w:szCs w:val="20"/>
                <w:lang w:val="fr-FR"/>
              </w:rPr>
              <w:t>118</w:t>
            </w:r>
          </w:p>
        </w:tc>
        <w:tc>
          <w:tcPr>
            <w:tcW w:w="604" w:type="pct"/>
            <w:noWrap/>
            <w:vAlign w:val="center"/>
          </w:tcPr>
          <w:p w14:paraId="2C2B5750" w14:textId="00E31A3C" w:rsidR="004D2DF4" w:rsidRPr="00335A6D" w:rsidRDefault="004D2DF4" w:rsidP="0061533E">
            <w:pPr>
              <w:jc w:val="right"/>
              <w:rPr>
                <w:sz w:val="20"/>
                <w:szCs w:val="20"/>
                <w:lang w:val="fr-FR"/>
              </w:rPr>
            </w:pPr>
            <w:r w:rsidRPr="00335A6D">
              <w:rPr>
                <w:sz w:val="20"/>
                <w:szCs w:val="20"/>
                <w:lang w:val="fr-FR"/>
              </w:rPr>
              <w:t>343</w:t>
            </w:r>
            <w:r w:rsidR="00335A6D" w:rsidRPr="00335A6D">
              <w:rPr>
                <w:sz w:val="20"/>
                <w:szCs w:val="20"/>
                <w:lang w:val="fr-FR"/>
              </w:rPr>
              <w:t> </w:t>
            </w:r>
            <w:r w:rsidRPr="00335A6D">
              <w:rPr>
                <w:sz w:val="20"/>
                <w:szCs w:val="20"/>
                <w:lang w:val="fr-FR"/>
              </w:rPr>
              <w:t>068</w:t>
            </w:r>
          </w:p>
        </w:tc>
        <w:tc>
          <w:tcPr>
            <w:tcW w:w="560" w:type="pct"/>
            <w:vAlign w:val="center"/>
          </w:tcPr>
          <w:p w14:paraId="15C160AC" w14:textId="6E1336D7" w:rsidR="004D2DF4" w:rsidRPr="00335A6D" w:rsidRDefault="004D2DF4" w:rsidP="0061533E">
            <w:pPr>
              <w:jc w:val="right"/>
              <w:rPr>
                <w:color w:val="000000" w:themeColor="text1"/>
                <w:sz w:val="20"/>
                <w:szCs w:val="20"/>
                <w:lang w:val="fr-FR" w:eastAsia="en-CA"/>
              </w:rPr>
            </w:pPr>
            <w:r w:rsidRPr="00335A6D">
              <w:rPr>
                <w:sz w:val="20"/>
                <w:szCs w:val="20"/>
                <w:lang w:val="fr-FR"/>
              </w:rPr>
              <w:t>744</w:t>
            </w:r>
            <w:r w:rsidR="00335A6D" w:rsidRPr="00335A6D">
              <w:rPr>
                <w:sz w:val="20"/>
                <w:szCs w:val="20"/>
                <w:lang w:val="fr-FR"/>
              </w:rPr>
              <w:t> </w:t>
            </w:r>
            <w:r w:rsidRPr="00335A6D">
              <w:rPr>
                <w:sz w:val="20"/>
                <w:szCs w:val="20"/>
                <w:lang w:val="fr-FR"/>
              </w:rPr>
              <w:t>570</w:t>
            </w:r>
          </w:p>
        </w:tc>
      </w:tr>
    </w:tbl>
    <w:bookmarkEnd w:id="0"/>
    <w:p w14:paraId="5CD8E848" w14:textId="75F6346F" w:rsidR="00A36E62" w:rsidRPr="00335A6D" w:rsidRDefault="00C31C8E" w:rsidP="00C31C8E">
      <w:pPr>
        <w:pStyle w:val="Heading1"/>
        <w:spacing w:before="200" w:after="200"/>
        <w:rPr>
          <w:lang w:val="fr-FR"/>
        </w:rPr>
      </w:pPr>
      <w:r w:rsidRPr="00335A6D">
        <w:rPr>
          <w:lang w:val="fr-FR"/>
        </w:rPr>
        <w:t>Comme cela a été indiqué lors de la 94</w:t>
      </w:r>
      <w:r w:rsidRPr="00335A6D">
        <w:rPr>
          <w:vertAlign w:val="superscript"/>
          <w:lang w:val="fr-FR"/>
        </w:rPr>
        <w:t>e</w:t>
      </w:r>
      <w:r w:rsidRPr="00335A6D">
        <w:rPr>
          <w:lang w:val="fr-FR"/>
        </w:rPr>
        <w:t xml:space="preserve"> réunion, la réduction de la consommation de HFC observée au Paraguay entre 2020 et 2021 était due à la pandémie de Covid-19 et aux retards de livraison. Depuis 2022, la consommation de HFC est revenue à des niveaux supérieurs à 700 tm, reflétant la demande accrue d</w:t>
      </w:r>
      <w:r w:rsidR="00335A6D" w:rsidRPr="00335A6D">
        <w:rPr>
          <w:lang w:val="fr-FR"/>
        </w:rPr>
        <w:t>’</w:t>
      </w:r>
      <w:r w:rsidRPr="00335A6D">
        <w:rPr>
          <w:lang w:val="fr-FR"/>
        </w:rPr>
        <w:t>appareils de climatisation et de réfrigération, ainsi que les résultats de l</w:t>
      </w:r>
      <w:r w:rsidR="00335A6D" w:rsidRPr="00335A6D">
        <w:rPr>
          <w:lang w:val="fr-FR"/>
        </w:rPr>
        <w:t>’</w:t>
      </w:r>
      <w:r w:rsidRPr="00335A6D">
        <w:rPr>
          <w:lang w:val="fr-FR"/>
        </w:rPr>
        <w:t xml:space="preserve">élimination des HCFC et des investissements durables dans le secteur du bâtiment. </w:t>
      </w:r>
      <w:r w:rsidR="00B53008" w:rsidRPr="00335A6D">
        <w:rPr>
          <w:lang w:val="fr-FR"/>
        </w:rPr>
        <w:t>Étant donné</w:t>
      </w:r>
      <w:r w:rsidRPr="00335A6D">
        <w:rPr>
          <w:lang w:val="fr-FR"/>
        </w:rPr>
        <w:t xml:space="preserve"> la croissance économique que connaît le pays, la demande en HFC devrait continuer d</w:t>
      </w:r>
      <w:r w:rsidR="00335A6D" w:rsidRPr="00335A6D">
        <w:rPr>
          <w:lang w:val="fr-FR"/>
        </w:rPr>
        <w:t>’</w:t>
      </w:r>
      <w:r w:rsidRPr="00335A6D">
        <w:rPr>
          <w:lang w:val="fr-FR"/>
        </w:rPr>
        <w:t>augmenter, ce qui rendra difficile l</w:t>
      </w:r>
      <w:r w:rsidR="00335A6D" w:rsidRPr="00335A6D">
        <w:rPr>
          <w:lang w:val="fr-FR"/>
        </w:rPr>
        <w:t>’</w:t>
      </w:r>
      <w:r w:rsidRPr="00335A6D">
        <w:rPr>
          <w:lang w:val="fr-FR"/>
        </w:rPr>
        <w:t>atteinte des objectifs de consommation fixés pour 2029. En 2022, les HFC étaient principalement utilisés dans le sous-secteur de la climatisation mobile (38,9 pour cent de la consommation totale de HFC en tm et 26,3 pour cent en tonnes d</w:t>
      </w:r>
      <w:r w:rsidR="00335A6D" w:rsidRPr="00335A6D">
        <w:rPr>
          <w:lang w:val="fr-FR"/>
        </w:rPr>
        <w:t>’</w:t>
      </w:r>
      <w:r w:rsidRPr="00335A6D">
        <w:rPr>
          <w:lang w:val="fr-FR"/>
        </w:rPr>
        <w:t>éq-CO₂), suivi par la réfrigération commerciale (21,7 pour cent en tm et 32,8 pour cent en tonnes d</w:t>
      </w:r>
      <w:r w:rsidR="00335A6D" w:rsidRPr="00335A6D">
        <w:rPr>
          <w:lang w:val="fr-FR"/>
        </w:rPr>
        <w:t>’</w:t>
      </w:r>
      <w:r w:rsidRPr="00335A6D">
        <w:rPr>
          <w:lang w:val="fr-FR"/>
        </w:rPr>
        <w:t>éq-CO</w:t>
      </w:r>
      <w:r w:rsidRPr="00335A6D">
        <w:rPr>
          <w:vertAlign w:val="subscript"/>
          <w:lang w:val="fr-FR"/>
        </w:rPr>
        <w:t>2</w:t>
      </w:r>
      <w:r w:rsidR="00B53008" w:rsidRPr="00335A6D">
        <w:rPr>
          <w:lang w:val="fr-FR"/>
        </w:rPr>
        <w:t>)</w:t>
      </w:r>
      <w:r w:rsidRPr="00335A6D">
        <w:rPr>
          <w:lang w:val="fr-FR"/>
        </w:rPr>
        <w:t xml:space="preserve"> et la climatisation commerciale et industrielle (17,6 pour cent en tm et pour cent en tonnes d</w:t>
      </w:r>
      <w:r w:rsidR="00335A6D" w:rsidRPr="00335A6D">
        <w:rPr>
          <w:lang w:val="fr-FR"/>
        </w:rPr>
        <w:t>’</w:t>
      </w:r>
      <w:r w:rsidRPr="00335A6D">
        <w:rPr>
          <w:lang w:val="fr-FR"/>
        </w:rPr>
        <w:t>éq-CO</w:t>
      </w:r>
      <w:r w:rsidRPr="00335A6D">
        <w:rPr>
          <w:vertAlign w:val="subscript"/>
          <w:lang w:val="fr-FR"/>
        </w:rPr>
        <w:t>2</w:t>
      </w:r>
      <w:r w:rsidRPr="00335A6D">
        <w:rPr>
          <w:lang w:val="fr-FR"/>
        </w:rPr>
        <w:t>).</w:t>
      </w:r>
    </w:p>
    <w:p w14:paraId="564FC691" w14:textId="3B82B636" w:rsidR="00C31C8E" w:rsidRPr="00335A6D" w:rsidRDefault="00C31C8E" w:rsidP="00C31C8E">
      <w:pPr>
        <w:pStyle w:val="Heading1"/>
        <w:spacing w:before="200" w:after="200"/>
        <w:rPr>
          <w:lang w:val="fr-FR"/>
        </w:rPr>
      </w:pPr>
      <w:r w:rsidRPr="00335A6D">
        <w:rPr>
          <w:lang w:val="fr-FR"/>
        </w:rPr>
        <w:t>Selon les données communiquées dans le cadre du programme de pays pour 2024, la consommation s</w:t>
      </w:r>
      <w:r w:rsidR="00335A6D" w:rsidRPr="00335A6D">
        <w:rPr>
          <w:lang w:val="fr-FR"/>
        </w:rPr>
        <w:t>’</w:t>
      </w:r>
      <w:r w:rsidRPr="00335A6D">
        <w:rPr>
          <w:lang w:val="fr-FR"/>
        </w:rPr>
        <w:t>élevait à 1 517 928 tonnes d</w:t>
      </w:r>
      <w:r w:rsidR="00335A6D" w:rsidRPr="00335A6D">
        <w:rPr>
          <w:lang w:val="fr-FR"/>
        </w:rPr>
        <w:t>’</w:t>
      </w:r>
      <w:r w:rsidRPr="00335A6D">
        <w:rPr>
          <w:lang w:val="fr-FR"/>
        </w:rPr>
        <w:t>éq-CO</w:t>
      </w:r>
      <w:r w:rsidRPr="00335A6D">
        <w:rPr>
          <w:vertAlign w:val="subscript"/>
          <w:lang w:val="fr-FR"/>
        </w:rPr>
        <w:t>2</w:t>
      </w:r>
      <w:r w:rsidRPr="00335A6D">
        <w:rPr>
          <w:lang w:val="fr-FR"/>
        </w:rPr>
        <w:t>, quantité de 10 pour cent inférieure au niveau référence des HFC (ce chiffre n</w:t>
      </w:r>
      <w:r w:rsidR="00335A6D" w:rsidRPr="00335A6D">
        <w:rPr>
          <w:lang w:val="fr-FR"/>
        </w:rPr>
        <w:t>’</w:t>
      </w:r>
      <w:r w:rsidRPr="00335A6D">
        <w:rPr>
          <w:lang w:val="fr-FR"/>
        </w:rPr>
        <w:t>inclut pas l</w:t>
      </w:r>
      <w:r w:rsidR="00335A6D" w:rsidRPr="00335A6D">
        <w:rPr>
          <w:lang w:val="fr-FR"/>
        </w:rPr>
        <w:t>’</w:t>
      </w:r>
      <w:r w:rsidRPr="00335A6D">
        <w:rPr>
          <w:lang w:val="fr-FR"/>
        </w:rPr>
        <w:t>utilisation déclarée de 16 987 tonnes d</w:t>
      </w:r>
      <w:r w:rsidR="00335A6D" w:rsidRPr="00335A6D">
        <w:rPr>
          <w:lang w:val="fr-FR"/>
        </w:rPr>
        <w:t>’</w:t>
      </w:r>
      <w:r w:rsidRPr="00335A6D">
        <w:rPr>
          <w:lang w:val="fr-FR"/>
        </w:rPr>
        <w:t>éq-CO</w:t>
      </w:r>
      <w:r w:rsidRPr="00335A6D">
        <w:rPr>
          <w:vertAlign w:val="subscript"/>
          <w:lang w:val="fr-FR"/>
        </w:rPr>
        <w:t>2</w:t>
      </w:r>
      <w:r w:rsidRPr="00335A6D">
        <w:rPr>
          <w:lang w:val="fr-FR"/>
        </w:rPr>
        <w:t xml:space="preserve"> dans les polyols prémélangés).</w:t>
      </w:r>
    </w:p>
    <w:p w14:paraId="0C4EA566" w14:textId="3C973094" w:rsidR="00D73D50" w:rsidRPr="00335A6D" w:rsidRDefault="00C31C8E" w:rsidP="00C31C8E">
      <w:pPr>
        <w:spacing w:before="200" w:after="200"/>
        <w:outlineLvl w:val="0"/>
        <w:rPr>
          <w:u w:val="single"/>
          <w:lang w:val="fr-FR"/>
        </w:rPr>
      </w:pPr>
      <w:bookmarkStart w:id="1" w:name="_Hlk126662278"/>
      <w:bookmarkStart w:id="2" w:name="_Hlk126934445"/>
      <w:r w:rsidRPr="00335A6D">
        <w:rPr>
          <w:u w:val="single"/>
          <w:lang w:val="fr-FR"/>
        </w:rPr>
        <w:t>Objectifs du projet</w:t>
      </w:r>
    </w:p>
    <w:p w14:paraId="2C050287" w14:textId="3E096139" w:rsidR="00CE6064" w:rsidRPr="00335A6D" w:rsidRDefault="00C31C8E" w:rsidP="00CE6064">
      <w:pPr>
        <w:pStyle w:val="Heading1"/>
        <w:widowControl w:val="0"/>
        <w:spacing w:before="200" w:after="200"/>
        <w:rPr>
          <w:lang w:val="fr-FR"/>
        </w:rPr>
      </w:pPr>
      <w:r w:rsidRPr="00335A6D">
        <w:rPr>
          <w:lang w:val="fr-FR"/>
        </w:rPr>
        <w:t>Le projet pilote vise à améliorer l</w:t>
      </w:r>
      <w:r w:rsidR="00335A6D" w:rsidRPr="00335A6D">
        <w:rPr>
          <w:lang w:val="fr-FR"/>
        </w:rPr>
        <w:t>’</w:t>
      </w:r>
      <w:r w:rsidRPr="00335A6D">
        <w:rPr>
          <w:lang w:val="fr-FR"/>
        </w:rPr>
        <w:t>efficacité énergétique des applications de réfrigération et climatisation au Paraguay, en soutenant la stratégie du KIP, la feuille de route globale et la stratégie nationale d</w:t>
      </w:r>
      <w:r w:rsidR="00335A6D" w:rsidRPr="00335A6D">
        <w:rPr>
          <w:lang w:val="fr-FR"/>
        </w:rPr>
        <w:t>’</w:t>
      </w:r>
      <w:r w:rsidRPr="00335A6D">
        <w:rPr>
          <w:lang w:val="fr-FR"/>
        </w:rPr>
        <w:t xml:space="preserve">étiquetage. Ces objectifs comprennent : </w:t>
      </w:r>
      <w:r w:rsidR="00CE6064" w:rsidRPr="00335A6D">
        <w:rPr>
          <w:lang w:val="fr-FR"/>
        </w:rPr>
        <w:t>i) Soutenir le travail coordonné des entités compétentes en matière d</w:t>
      </w:r>
      <w:r w:rsidR="00335A6D" w:rsidRPr="00335A6D">
        <w:rPr>
          <w:lang w:val="fr-FR"/>
        </w:rPr>
        <w:t>’</w:t>
      </w:r>
      <w:r w:rsidR="00CE6064" w:rsidRPr="00335A6D">
        <w:rPr>
          <w:lang w:val="fr-FR"/>
        </w:rPr>
        <w:t>efficacité énergétique dans le secteur de la réfrigération et de la climatisation, afin de faire progresser la formulation et la mise en œuvre de mesures d</w:t>
      </w:r>
      <w:r w:rsidR="00335A6D" w:rsidRPr="00335A6D">
        <w:rPr>
          <w:lang w:val="fr-FR"/>
        </w:rPr>
        <w:t>’</w:t>
      </w:r>
      <w:r w:rsidR="00CE6064" w:rsidRPr="00335A6D">
        <w:rPr>
          <w:lang w:val="fr-FR"/>
        </w:rPr>
        <w:t xml:space="preserve">étiquetage et de normes minimales de </w:t>
      </w:r>
      <w:r w:rsidR="00CE6064" w:rsidRPr="00335A6D">
        <w:rPr>
          <w:lang w:val="fr-FR"/>
        </w:rPr>
        <w:lastRenderedPageBreak/>
        <w:t>performance énergétique (NMPE) pour les climatiseurs résidentiels ; ii) Réaliser des analyses et des études techniques et de marché pour établir les valeurs des économies relatives et d</w:t>
      </w:r>
      <w:r w:rsidR="00335A6D" w:rsidRPr="00335A6D">
        <w:rPr>
          <w:lang w:val="fr-FR"/>
        </w:rPr>
        <w:t>’</w:t>
      </w:r>
      <w:r w:rsidR="00CE6064" w:rsidRPr="00335A6D">
        <w:rPr>
          <w:lang w:val="fr-FR"/>
        </w:rPr>
        <w:t>autres indicateurs de référence d</w:t>
      </w:r>
      <w:r w:rsidR="00335A6D" w:rsidRPr="00335A6D">
        <w:rPr>
          <w:lang w:val="fr-FR"/>
        </w:rPr>
        <w:t>’</w:t>
      </w:r>
      <w:r w:rsidR="00CE6064" w:rsidRPr="00335A6D">
        <w:rPr>
          <w:lang w:val="fr-FR"/>
        </w:rPr>
        <w:t>efficacité énergétique pour les climatiseurs résidentiels ; iii) Concevoir, élaborer et mettre en œuvre des NMPE acceptées pour les climatiseurs résidentiels et les mesures d</w:t>
      </w:r>
      <w:r w:rsidR="00335A6D" w:rsidRPr="00335A6D">
        <w:rPr>
          <w:lang w:val="fr-FR"/>
        </w:rPr>
        <w:t>’</w:t>
      </w:r>
      <w:r w:rsidR="00CE6064" w:rsidRPr="00335A6D">
        <w:rPr>
          <w:lang w:val="fr-FR"/>
        </w:rPr>
        <w:t>étiquetage qui en découlent ; et iv) Mettre à jour les capacités nationales en vue de la détermination de la consommation énergétique des climatiseurs résidentiels à l</w:t>
      </w:r>
      <w:r w:rsidR="00335A6D" w:rsidRPr="00335A6D">
        <w:rPr>
          <w:lang w:val="fr-FR"/>
        </w:rPr>
        <w:t>’</w:t>
      </w:r>
      <w:r w:rsidR="00CE6064" w:rsidRPr="00335A6D">
        <w:rPr>
          <w:lang w:val="fr-FR"/>
        </w:rPr>
        <w:t>aide des méthodes d</w:t>
      </w:r>
      <w:r w:rsidR="00335A6D" w:rsidRPr="00335A6D">
        <w:rPr>
          <w:lang w:val="fr-FR"/>
        </w:rPr>
        <w:t>’</w:t>
      </w:r>
      <w:r w:rsidR="00CE6064" w:rsidRPr="00335A6D">
        <w:rPr>
          <w:lang w:val="fr-FR"/>
        </w:rPr>
        <w:t>essai établies par les normes internationales en vigueur (par ex., les normes de l</w:t>
      </w:r>
      <w:r w:rsidR="00335A6D" w:rsidRPr="00335A6D">
        <w:rPr>
          <w:lang w:val="fr-FR"/>
        </w:rPr>
        <w:t>’</w:t>
      </w:r>
      <w:r w:rsidR="00CE6064" w:rsidRPr="00335A6D">
        <w:rPr>
          <w:lang w:val="fr-FR"/>
        </w:rPr>
        <w:t>ASHRAE (American Society of Heating, Refrigerating and Air-Conditioning Engineers) et la directive Écoconception) qui peuvent être adoptées au niveau national.</w:t>
      </w:r>
    </w:p>
    <w:p w14:paraId="165E952B" w14:textId="7BAAF9FB" w:rsidR="00D73D50" w:rsidRPr="00335A6D" w:rsidRDefault="00CE6064" w:rsidP="00CE6064">
      <w:pPr>
        <w:pStyle w:val="Heading1"/>
        <w:widowControl w:val="0"/>
        <w:numPr>
          <w:ilvl w:val="0"/>
          <w:numId w:val="0"/>
        </w:numPr>
        <w:spacing w:before="200" w:after="200"/>
        <w:rPr>
          <w:lang w:val="fr-FR"/>
        </w:rPr>
      </w:pPr>
      <w:r w:rsidRPr="00335A6D">
        <w:rPr>
          <w:u w:val="single"/>
          <w:lang w:val="fr-FR"/>
        </w:rPr>
        <w:t>Activités proposées</w:t>
      </w:r>
    </w:p>
    <w:p w14:paraId="32FAA220" w14:textId="0EDF996F" w:rsidR="00CE6064" w:rsidRPr="00335A6D" w:rsidRDefault="00CE6064" w:rsidP="00CE6064">
      <w:pPr>
        <w:pStyle w:val="Heading1"/>
        <w:widowControl w:val="0"/>
        <w:spacing w:before="200" w:after="200"/>
        <w:rPr>
          <w:lang w:val="fr-FR"/>
        </w:rPr>
      </w:pPr>
      <w:r w:rsidRPr="00335A6D">
        <w:rPr>
          <w:lang w:val="fr-FR"/>
        </w:rPr>
        <w:t>Les activités suivantes ont été proposées par le PNUD (telles que soumises initialement) :</w:t>
      </w:r>
    </w:p>
    <w:p w14:paraId="60200BF9" w14:textId="0C6B82D4" w:rsidR="00CE6064" w:rsidRPr="00335A6D" w:rsidRDefault="00CE6064" w:rsidP="00E5690A">
      <w:pPr>
        <w:pStyle w:val="Heading2"/>
        <w:spacing w:before="200" w:after="200"/>
        <w:ind w:left="1440"/>
        <w:rPr>
          <w:lang w:val="fr-FR"/>
        </w:rPr>
      </w:pPr>
      <w:r w:rsidRPr="00335A6D">
        <w:rPr>
          <w:i/>
          <w:iCs/>
          <w:lang w:val="fr-FR"/>
        </w:rPr>
        <w:t xml:space="preserve">Activités institutionnelles (20 000 $US) : </w:t>
      </w:r>
      <w:r w:rsidRPr="00335A6D">
        <w:rPr>
          <w:iCs/>
          <w:lang w:val="fr-FR"/>
        </w:rPr>
        <w:t>Recueillir des informations sur les systèmes d</w:t>
      </w:r>
      <w:r w:rsidR="00335A6D" w:rsidRPr="00335A6D">
        <w:rPr>
          <w:iCs/>
          <w:lang w:val="fr-FR"/>
        </w:rPr>
        <w:t>’</w:t>
      </w:r>
      <w:r w:rsidRPr="00335A6D">
        <w:rPr>
          <w:iCs/>
          <w:lang w:val="fr-FR"/>
        </w:rPr>
        <w:t>étiquetage de l</w:t>
      </w:r>
      <w:r w:rsidR="00335A6D" w:rsidRPr="00335A6D">
        <w:rPr>
          <w:iCs/>
          <w:lang w:val="fr-FR"/>
        </w:rPr>
        <w:t>’</w:t>
      </w:r>
      <w:r w:rsidRPr="00335A6D">
        <w:rPr>
          <w:iCs/>
          <w:lang w:val="fr-FR"/>
        </w:rPr>
        <w:t>efficacité énergétique et les NMPE pour les équipements de climatisation dans d</w:t>
      </w:r>
      <w:r w:rsidR="00335A6D" w:rsidRPr="00335A6D">
        <w:rPr>
          <w:iCs/>
          <w:lang w:val="fr-FR"/>
        </w:rPr>
        <w:t>’</w:t>
      </w:r>
      <w:r w:rsidRPr="00335A6D">
        <w:rPr>
          <w:iCs/>
          <w:lang w:val="fr-FR"/>
        </w:rPr>
        <w:t>autres pays, et organiser des consultations avec les parties prenantes, les importateurs et les consommateurs (10 000 $US) ; et organiser des ateliers d</w:t>
      </w:r>
      <w:r w:rsidR="00335A6D" w:rsidRPr="00335A6D">
        <w:rPr>
          <w:iCs/>
          <w:lang w:val="fr-FR"/>
        </w:rPr>
        <w:t>’</w:t>
      </w:r>
      <w:r w:rsidRPr="00335A6D">
        <w:rPr>
          <w:iCs/>
          <w:lang w:val="fr-FR"/>
        </w:rPr>
        <w:t>assistance technique, des formations et des réunions pour discuter des développements réglementaires et assurer la coordination</w:t>
      </w:r>
      <w:r w:rsidRPr="00335A6D">
        <w:rPr>
          <w:i/>
          <w:iCs/>
          <w:lang w:val="fr-FR"/>
        </w:rPr>
        <w:t xml:space="preserve"> </w:t>
      </w:r>
      <w:r w:rsidRPr="00335A6D">
        <w:rPr>
          <w:iCs/>
          <w:lang w:val="fr-FR"/>
        </w:rPr>
        <w:t>avec les autorités compétentes et les organismes nationaux de normalisation (10 000 $US) </w:t>
      </w:r>
      <w:r w:rsidRPr="00335A6D">
        <w:rPr>
          <w:lang w:val="fr-FR"/>
        </w:rPr>
        <w:t>;</w:t>
      </w:r>
    </w:p>
    <w:p w14:paraId="520E6258" w14:textId="7278B02A" w:rsidR="00CE6064" w:rsidRPr="00335A6D" w:rsidRDefault="00CE6064" w:rsidP="00E5690A">
      <w:pPr>
        <w:pStyle w:val="Heading2"/>
        <w:widowControl/>
        <w:spacing w:before="200" w:after="200"/>
        <w:ind w:left="1440"/>
        <w:rPr>
          <w:i/>
          <w:iCs/>
          <w:lang w:val="fr-FR"/>
        </w:rPr>
      </w:pPr>
      <w:r w:rsidRPr="00335A6D">
        <w:rPr>
          <w:i/>
          <w:iCs/>
          <w:lang w:val="fr-FR"/>
        </w:rPr>
        <w:t xml:space="preserve">Analyses et études techniques et de marché (114 000 $US) : </w:t>
      </w:r>
      <w:r w:rsidRPr="00335A6D">
        <w:rPr>
          <w:iCs/>
          <w:lang w:val="fr-FR"/>
        </w:rPr>
        <w:t>Élaborer une évaluation comparative des niveaux et des tendances d</w:t>
      </w:r>
      <w:r w:rsidR="00335A6D" w:rsidRPr="00335A6D">
        <w:rPr>
          <w:iCs/>
          <w:lang w:val="fr-FR"/>
        </w:rPr>
        <w:t>’</w:t>
      </w:r>
      <w:r w:rsidRPr="00335A6D">
        <w:rPr>
          <w:iCs/>
          <w:lang w:val="fr-FR"/>
        </w:rPr>
        <w:t>efficacité énergétique observés sur les marchés nationaux, régionaux et internationaux, et préparer un rapport sur l</w:t>
      </w:r>
      <w:r w:rsidR="00335A6D" w:rsidRPr="00335A6D">
        <w:rPr>
          <w:iCs/>
          <w:lang w:val="fr-FR"/>
        </w:rPr>
        <w:t>’</w:t>
      </w:r>
      <w:r w:rsidRPr="00335A6D">
        <w:rPr>
          <w:iCs/>
          <w:lang w:val="fr-FR"/>
        </w:rPr>
        <w:t>impact estimé de l</w:t>
      </w:r>
      <w:r w:rsidR="00335A6D" w:rsidRPr="00335A6D">
        <w:rPr>
          <w:iCs/>
          <w:lang w:val="fr-FR"/>
        </w:rPr>
        <w:t>’</w:t>
      </w:r>
      <w:r w:rsidRPr="00335A6D">
        <w:rPr>
          <w:iCs/>
          <w:lang w:val="fr-FR"/>
        </w:rPr>
        <w:t>entrée en vigueur de l</w:t>
      </w:r>
      <w:r w:rsidR="00335A6D" w:rsidRPr="00335A6D">
        <w:rPr>
          <w:iCs/>
          <w:lang w:val="fr-FR"/>
        </w:rPr>
        <w:t>’</w:t>
      </w:r>
      <w:r w:rsidRPr="00335A6D">
        <w:rPr>
          <w:iCs/>
          <w:lang w:val="fr-FR"/>
        </w:rPr>
        <w:t>étiquetage énergétique, des réglementations de classification et des NMPE (10 000 $US) ; recenser et analyser les équipements importés, notamment leur consommation d</w:t>
      </w:r>
      <w:r w:rsidR="00335A6D" w:rsidRPr="00335A6D">
        <w:rPr>
          <w:iCs/>
          <w:lang w:val="fr-FR"/>
        </w:rPr>
        <w:t>’</w:t>
      </w:r>
      <w:r w:rsidRPr="00335A6D">
        <w:rPr>
          <w:iCs/>
          <w:lang w:val="fr-FR"/>
        </w:rPr>
        <w:t>énergie, et réaliser une étude comparative et un rapport (50 000 $US) ; et créer une base de données contenant les valeurs de référence et les résultats des</w:t>
      </w:r>
      <w:r w:rsidR="00335A6D" w:rsidRPr="00335A6D">
        <w:rPr>
          <w:iCs/>
          <w:lang w:val="fr-FR"/>
        </w:rPr>
        <w:t> </w:t>
      </w:r>
      <w:r w:rsidRPr="00335A6D">
        <w:rPr>
          <w:iCs/>
          <w:lang w:val="fr-FR"/>
        </w:rPr>
        <w:t>mesures de consommation d</w:t>
      </w:r>
      <w:r w:rsidR="00335A6D" w:rsidRPr="00335A6D">
        <w:rPr>
          <w:iCs/>
          <w:lang w:val="fr-FR"/>
        </w:rPr>
        <w:t>’</w:t>
      </w:r>
      <w:r w:rsidRPr="00335A6D">
        <w:rPr>
          <w:iCs/>
          <w:lang w:val="fr-FR"/>
        </w:rPr>
        <w:t>énergie et les calculs des indices d</w:t>
      </w:r>
      <w:r w:rsidR="00335A6D" w:rsidRPr="00335A6D">
        <w:rPr>
          <w:iCs/>
          <w:lang w:val="fr-FR"/>
        </w:rPr>
        <w:t>’</w:t>
      </w:r>
      <w:r w:rsidRPr="00335A6D">
        <w:rPr>
          <w:iCs/>
          <w:lang w:val="fr-FR"/>
        </w:rPr>
        <w:t>efficacité énergétique pour 24 types d</w:t>
      </w:r>
      <w:r w:rsidR="00335A6D" w:rsidRPr="00335A6D">
        <w:rPr>
          <w:iCs/>
          <w:lang w:val="fr-FR"/>
        </w:rPr>
        <w:t>’</w:t>
      </w:r>
      <w:r w:rsidRPr="00335A6D">
        <w:rPr>
          <w:iCs/>
          <w:lang w:val="fr-FR"/>
        </w:rPr>
        <w:t>équipements et trois capacités différentes disponibles sur le marché, dont quatre modèles de climatiseurs de type</w:t>
      </w:r>
      <w:r w:rsidR="00335A6D" w:rsidRPr="00335A6D">
        <w:rPr>
          <w:iCs/>
          <w:lang w:val="fr-FR"/>
        </w:rPr>
        <w:t> </w:t>
      </w:r>
      <w:r w:rsidRPr="00335A6D">
        <w:rPr>
          <w:iCs/>
          <w:lang w:val="fr-FR"/>
        </w:rPr>
        <w:t>bibloc, quatre modèles de climatiseurs de fenêtre et quatre modèles de climatiseurs portables, en vue de la proposition d</w:t>
      </w:r>
      <w:r w:rsidR="00335A6D" w:rsidRPr="00335A6D">
        <w:rPr>
          <w:iCs/>
          <w:lang w:val="fr-FR"/>
        </w:rPr>
        <w:t>’</w:t>
      </w:r>
      <w:r w:rsidRPr="00335A6D">
        <w:rPr>
          <w:iCs/>
          <w:lang w:val="fr-FR"/>
        </w:rPr>
        <w:t>une classification énergétique et de l</w:t>
      </w:r>
      <w:r w:rsidR="00335A6D" w:rsidRPr="00335A6D">
        <w:rPr>
          <w:iCs/>
          <w:lang w:val="fr-FR"/>
        </w:rPr>
        <w:t>’</w:t>
      </w:r>
      <w:r w:rsidRPr="00335A6D">
        <w:rPr>
          <w:iCs/>
          <w:lang w:val="fr-FR"/>
        </w:rPr>
        <w:t>élaboration des NMPE pour les climatiseurs résidentiels (54 000 $US) </w:t>
      </w:r>
      <w:r w:rsidRPr="00335A6D">
        <w:rPr>
          <w:lang w:val="fr-FR"/>
        </w:rPr>
        <w:t>;</w:t>
      </w:r>
    </w:p>
    <w:p w14:paraId="4FCE7810" w14:textId="44BF5B5B" w:rsidR="00CE6064" w:rsidRPr="00335A6D" w:rsidRDefault="00C828F7" w:rsidP="00E5690A">
      <w:pPr>
        <w:pStyle w:val="Heading2"/>
        <w:spacing w:before="200" w:after="200"/>
        <w:ind w:left="1440"/>
        <w:rPr>
          <w:i/>
          <w:iCs/>
          <w:lang w:val="fr-FR"/>
        </w:rPr>
      </w:pPr>
      <w:r w:rsidRPr="00335A6D">
        <w:rPr>
          <w:i/>
          <w:iCs/>
          <w:lang w:val="fr-FR"/>
        </w:rPr>
        <w:t>Feuille de route/Plan stratégique pour l</w:t>
      </w:r>
      <w:r w:rsidR="00335A6D" w:rsidRPr="00335A6D">
        <w:rPr>
          <w:i/>
          <w:iCs/>
          <w:lang w:val="fr-FR"/>
        </w:rPr>
        <w:t>’</w:t>
      </w:r>
      <w:r w:rsidRPr="00335A6D">
        <w:rPr>
          <w:i/>
          <w:iCs/>
          <w:lang w:val="fr-FR"/>
        </w:rPr>
        <w:t>étiquetage de l</w:t>
      </w:r>
      <w:r w:rsidR="00335A6D" w:rsidRPr="00335A6D">
        <w:rPr>
          <w:i/>
          <w:iCs/>
          <w:lang w:val="fr-FR"/>
        </w:rPr>
        <w:t>’</w:t>
      </w:r>
      <w:r w:rsidRPr="00335A6D">
        <w:rPr>
          <w:i/>
          <w:iCs/>
          <w:lang w:val="fr-FR"/>
        </w:rPr>
        <w:t xml:space="preserve">efficacité énergétique et les NMPE (72 000 $US) : </w:t>
      </w:r>
      <w:r w:rsidRPr="00335A6D">
        <w:rPr>
          <w:iCs/>
          <w:lang w:val="fr-FR"/>
        </w:rPr>
        <w:t>Effectuer une analyse et préparer un rapport sur les lacunes réglementaires pour la mise en œuvre de l</w:t>
      </w:r>
      <w:r w:rsidR="00335A6D" w:rsidRPr="00335A6D">
        <w:rPr>
          <w:iCs/>
          <w:lang w:val="fr-FR"/>
        </w:rPr>
        <w:t>’</w:t>
      </w:r>
      <w:r w:rsidRPr="00335A6D">
        <w:rPr>
          <w:iCs/>
          <w:lang w:val="fr-FR"/>
        </w:rPr>
        <w:t>étiquetage de l</w:t>
      </w:r>
      <w:r w:rsidR="00335A6D" w:rsidRPr="00335A6D">
        <w:rPr>
          <w:iCs/>
          <w:lang w:val="fr-FR"/>
        </w:rPr>
        <w:t>’</w:t>
      </w:r>
      <w:r w:rsidRPr="00335A6D">
        <w:rPr>
          <w:iCs/>
          <w:lang w:val="fr-FR"/>
        </w:rPr>
        <w:t>efficacité énergétique et l</w:t>
      </w:r>
      <w:r w:rsidR="00335A6D" w:rsidRPr="00335A6D">
        <w:rPr>
          <w:iCs/>
          <w:lang w:val="fr-FR"/>
        </w:rPr>
        <w:t>’</w:t>
      </w:r>
      <w:r w:rsidRPr="00335A6D">
        <w:rPr>
          <w:iCs/>
          <w:lang w:val="fr-FR"/>
        </w:rPr>
        <w:t>établissement des NMPE pour les climatiseurs résidentiels (10 000 $US) ; élaborer les NMPE et l</w:t>
      </w:r>
      <w:r w:rsidR="00335A6D" w:rsidRPr="00335A6D">
        <w:rPr>
          <w:iCs/>
          <w:lang w:val="fr-FR"/>
        </w:rPr>
        <w:t>’</w:t>
      </w:r>
      <w:r w:rsidRPr="00335A6D">
        <w:rPr>
          <w:iCs/>
          <w:lang w:val="fr-FR"/>
        </w:rPr>
        <w:t>étiquetage associé pour les climatiseurs résidentiels (10 000 $US) ; organiser des ateliers de promotion et de sensibilisation, et négocier la mise en œuvre des NMPE en accord avec les importateurs et les distributeurs de climatiseurs résidentiels (30 000 $US) ; élaborer des supports de sensibilisation (10 000 $US) ; et cou</w:t>
      </w:r>
      <w:r w:rsidR="00B53008" w:rsidRPr="00335A6D">
        <w:rPr>
          <w:iCs/>
          <w:lang w:val="fr-FR"/>
        </w:rPr>
        <w:t>vrir les</w:t>
      </w:r>
      <w:r w:rsidRPr="00335A6D">
        <w:rPr>
          <w:iCs/>
          <w:lang w:val="fr-FR"/>
        </w:rPr>
        <w:t xml:space="preserve"> frais de déplacement locaux (12 000 $US) </w:t>
      </w:r>
      <w:r w:rsidRPr="00335A6D">
        <w:rPr>
          <w:lang w:val="fr-FR"/>
        </w:rPr>
        <w:t>;</w:t>
      </w:r>
    </w:p>
    <w:p w14:paraId="4CA2E701" w14:textId="29D00595" w:rsidR="00C828F7" w:rsidRPr="00335A6D" w:rsidRDefault="00C828F7" w:rsidP="00E5690A">
      <w:pPr>
        <w:pStyle w:val="Heading2"/>
        <w:spacing w:before="200" w:after="200"/>
        <w:ind w:left="1440"/>
        <w:rPr>
          <w:i/>
          <w:iCs/>
          <w:lang w:val="fr-FR"/>
        </w:rPr>
      </w:pPr>
      <w:r w:rsidRPr="00335A6D">
        <w:rPr>
          <w:i/>
          <w:iCs/>
          <w:lang w:val="fr-FR"/>
        </w:rPr>
        <w:t xml:space="preserve">Conception, mise en place et diffusion des NMPE et des étiquettes actualisées (60 000 $US) : </w:t>
      </w:r>
      <w:r w:rsidRPr="00335A6D">
        <w:rPr>
          <w:iCs/>
          <w:lang w:val="fr-FR"/>
        </w:rPr>
        <w:t>Réalisation d</w:t>
      </w:r>
      <w:r w:rsidR="00335A6D" w:rsidRPr="00335A6D">
        <w:rPr>
          <w:iCs/>
          <w:lang w:val="fr-FR"/>
        </w:rPr>
        <w:t>’</w:t>
      </w:r>
      <w:r w:rsidRPr="00335A6D">
        <w:rPr>
          <w:iCs/>
          <w:lang w:val="fr-FR"/>
        </w:rPr>
        <w:t>une analyse des données et configuration des NMPE pour les climatiseurs résidentiels (10 000 $US) ; conception des étiquettes et autres supports (30 000 $US) ; organisation d</w:t>
      </w:r>
      <w:r w:rsidR="00335A6D" w:rsidRPr="00335A6D">
        <w:rPr>
          <w:iCs/>
          <w:lang w:val="fr-FR"/>
        </w:rPr>
        <w:t>’</w:t>
      </w:r>
      <w:r w:rsidRPr="00335A6D">
        <w:rPr>
          <w:iCs/>
          <w:lang w:val="fr-FR"/>
        </w:rPr>
        <w:t>ateliers réunissant les autorités nationales, les importateurs et les distributeurs (10 000 $US) ; et prise en charge des frais de déplacement locaux (10 000 $US) </w:t>
      </w:r>
      <w:r w:rsidRPr="00335A6D">
        <w:rPr>
          <w:lang w:val="fr-FR"/>
        </w:rPr>
        <w:t xml:space="preserve">; </w:t>
      </w:r>
    </w:p>
    <w:p w14:paraId="135510EC" w14:textId="77D47E79" w:rsidR="00C828F7" w:rsidRPr="00335A6D" w:rsidRDefault="00C828F7" w:rsidP="00E5690A">
      <w:pPr>
        <w:pStyle w:val="Heading2"/>
        <w:spacing w:before="200" w:after="200"/>
        <w:ind w:left="1440"/>
        <w:rPr>
          <w:i/>
          <w:iCs/>
          <w:lang w:val="fr-FR"/>
        </w:rPr>
      </w:pPr>
      <w:r w:rsidRPr="00335A6D">
        <w:rPr>
          <w:i/>
          <w:iCs/>
          <w:lang w:val="fr-FR"/>
        </w:rPr>
        <w:t>Mise à jour des capacités nationales d</w:t>
      </w:r>
      <w:r w:rsidR="00335A6D" w:rsidRPr="00335A6D">
        <w:rPr>
          <w:i/>
          <w:iCs/>
          <w:lang w:val="fr-FR"/>
        </w:rPr>
        <w:t>’</w:t>
      </w:r>
      <w:r w:rsidRPr="00335A6D">
        <w:rPr>
          <w:i/>
          <w:iCs/>
          <w:lang w:val="fr-FR"/>
        </w:rPr>
        <w:t>essais de consommation d</w:t>
      </w:r>
      <w:r w:rsidR="00335A6D" w:rsidRPr="00335A6D">
        <w:rPr>
          <w:i/>
          <w:iCs/>
          <w:lang w:val="fr-FR"/>
        </w:rPr>
        <w:t>’</w:t>
      </w:r>
      <w:r w:rsidRPr="00335A6D">
        <w:rPr>
          <w:i/>
          <w:iCs/>
          <w:lang w:val="fr-FR"/>
        </w:rPr>
        <w:t>énergie (45 000 $US) :</w:t>
      </w:r>
      <w:r w:rsidRPr="00335A6D">
        <w:rPr>
          <w:iCs/>
          <w:lang w:val="fr-FR"/>
        </w:rPr>
        <w:t xml:space="preserve"> </w:t>
      </w:r>
      <w:r w:rsidR="00B53008" w:rsidRPr="00335A6D">
        <w:rPr>
          <w:iCs/>
          <w:lang w:val="fr-FR"/>
        </w:rPr>
        <w:t>É</w:t>
      </w:r>
      <w:r w:rsidRPr="00335A6D">
        <w:rPr>
          <w:iCs/>
          <w:lang w:val="fr-FR"/>
        </w:rPr>
        <w:t>valuer la disponibilité des laboratoires d</w:t>
      </w:r>
      <w:r w:rsidR="00335A6D" w:rsidRPr="00335A6D">
        <w:rPr>
          <w:iCs/>
          <w:lang w:val="fr-FR"/>
        </w:rPr>
        <w:t>’</w:t>
      </w:r>
      <w:r w:rsidRPr="00335A6D">
        <w:rPr>
          <w:iCs/>
          <w:lang w:val="fr-FR"/>
        </w:rPr>
        <w:t>essais locaux, identifier les lacunes et contribuer à la définition des exigences pour obtenir la certification en tant que laboratoires d</w:t>
      </w:r>
      <w:r w:rsidR="00335A6D" w:rsidRPr="00335A6D">
        <w:rPr>
          <w:iCs/>
          <w:lang w:val="fr-FR"/>
        </w:rPr>
        <w:t>’</w:t>
      </w:r>
      <w:r w:rsidRPr="00335A6D">
        <w:rPr>
          <w:iCs/>
          <w:lang w:val="fr-FR"/>
        </w:rPr>
        <w:t xml:space="preserve">essais </w:t>
      </w:r>
      <w:r w:rsidRPr="00335A6D">
        <w:rPr>
          <w:iCs/>
          <w:lang w:val="fr-FR"/>
        </w:rPr>
        <w:lastRenderedPageBreak/>
        <w:t>(15 000 $US) ; dispenser une formation sur les méthodes d</w:t>
      </w:r>
      <w:r w:rsidR="00335A6D" w:rsidRPr="00335A6D">
        <w:rPr>
          <w:iCs/>
          <w:lang w:val="fr-FR"/>
        </w:rPr>
        <w:t>’</w:t>
      </w:r>
      <w:r w:rsidRPr="00335A6D">
        <w:rPr>
          <w:iCs/>
          <w:lang w:val="fr-FR"/>
        </w:rPr>
        <w:t>essai et les logiciels (20 000 $US) ; et soutenir l</w:t>
      </w:r>
      <w:r w:rsidR="00335A6D" w:rsidRPr="00335A6D">
        <w:rPr>
          <w:iCs/>
          <w:lang w:val="fr-FR"/>
        </w:rPr>
        <w:t>’</w:t>
      </w:r>
      <w:r w:rsidRPr="00335A6D">
        <w:rPr>
          <w:iCs/>
          <w:lang w:val="fr-FR"/>
        </w:rPr>
        <w:t>accréditation d</w:t>
      </w:r>
      <w:r w:rsidR="00335A6D" w:rsidRPr="00335A6D">
        <w:rPr>
          <w:iCs/>
          <w:lang w:val="fr-FR"/>
        </w:rPr>
        <w:t>’</w:t>
      </w:r>
      <w:r w:rsidRPr="00335A6D">
        <w:rPr>
          <w:iCs/>
          <w:lang w:val="fr-FR"/>
        </w:rPr>
        <w:t>au moins deux laboratoires pour la confirmation de la certification externe (10 000 $US</w:t>
      </w:r>
      <w:r w:rsidRPr="00335A6D">
        <w:rPr>
          <w:lang w:val="fr-FR"/>
        </w:rPr>
        <w:t>).</w:t>
      </w:r>
    </w:p>
    <w:p w14:paraId="734C478D" w14:textId="7EE30585" w:rsidR="00D73D50" w:rsidRPr="00335A6D" w:rsidRDefault="00C828F7" w:rsidP="00C828F7">
      <w:pPr>
        <w:pStyle w:val="Heading2"/>
        <w:numPr>
          <w:ilvl w:val="0"/>
          <w:numId w:val="0"/>
        </w:numPr>
        <w:spacing w:before="200" w:after="200"/>
        <w:rPr>
          <w:lang w:val="fr-FR"/>
        </w:rPr>
      </w:pPr>
      <w:r w:rsidRPr="00335A6D">
        <w:rPr>
          <w:u w:val="single"/>
          <w:lang w:val="fr-FR"/>
        </w:rPr>
        <w:t>Coût total du projet pilote</w:t>
      </w:r>
    </w:p>
    <w:p w14:paraId="2F91BE1C" w14:textId="22BFDDED" w:rsidR="00C828F7" w:rsidRPr="00335A6D" w:rsidRDefault="008508AC" w:rsidP="008508AC">
      <w:pPr>
        <w:pStyle w:val="Heading1"/>
        <w:spacing w:before="200" w:after="200"/>
        <w:rPr>
          <w:lang w:val="fr-FR"/>
        </w:rPr>
      </w:pPr>
      <w:r w:rsidRPr="00335A6D">
        <w:rPr>
          <w:lang w:val="fr-FR"/>
        </w:rPr>
        <w:t>Le projet devrait être achevé dans un délai de 36 mois suivant son approbation, c</w:t>
      </w:r>
      <w:r w:rsidR="00335A6D" w:rsidRPr="00335A6D">
        <w:rPr>
          <w:lang w:val="fr-FR"/>
        </w:rPr>
        <w:t>’</w:t>
      </w:r>
      <w:r w:rsidRPr="00335A6D">
        <w:rPr>
          <w:lang w:val="fr-FR"/>
        </w:rPr>
        <w:t>est-à-dire entre janvier 2026 et décembre 2028, pour un coût total de 311 000 $ US, plus coûts d</w:t>
      </w:r>
      <w:r w:rsidR="00335A6D" w:rsidRPr="00335A6D">
        <w:rPr>
          <w:lang w:val="fr-FR"/>
        </w:rPr>
        <w:t>’</w:t>
      </w:r>
      <w:r w:rsidRPr="00335A6D">
        <w:rPr>
          <w:lang w:val="fr-FR"/>
        </w:rPr>
        <w:t>appui d</w:t>
      </w:r>
      <w:r w:rsidR="00335A6D" w:rsidRPr="00335A6D">
        <w:rPr>
          <w:lang w:val="fr-FR"/>
        </w:rPr>
        <w:t>’</w:t>
      </w:r>
      <w:r w:rsidRPr="00335A6D">
        <w:rPr>
          <w:lang w:val="fr-FR"/>
        </w:rPr>
        <w:t>agence, tel</w:t>
      </w:r>
      <w:r w:rsidR="00335A6D" w:rsidRPr="00335A6D">
        <w:rPr>
          <w:lang w:val="fr-FR"/>
        </w:rPr>
        <w:t> </w:t>
      </w:r>
      <w:r w:rsidRPr="00335A6D">
        <w:rPr>
          <w:lang w:val="fr-FR"/>
        </w:rPr>
        <w:t>qu</w:t>
      </w:r>
      <w:r w:rsidR="00335A6D" w:rsidRPr="00335A6D">
        <w:rPr>
          <w:lang w:val="fr-FR"/>
        </w:rPr>
        <w:t>’</w:t>
      </w:r>
      <w:r w:rsidRPr="00335A6D">
        <w:rPr>
          <w:lang w:val="fr-FR"/>
        </w:rPr>
        <w:t>initialement proposé.</w:t>
      </w:r>
    </w:p>
    <w:bookmarkEnd w:id="1"/>
    <w:bookmarkEnd w:id="2"/>
    <w:p w14:paraId="20AA0F69" w14:textId="16C21572" w:rsidR="00D73D50" w:rsidRPr="00335A6D" w:rsidRDefault="00302CBB" w:rsidP="00302CBB">
      <w:pPr>
        <w:keepNext/>
        <w:spacing w:before="240" w:after="200"/>
        <w:jc w:val="center"/>
        <w:rPr>
          <w:b/>
          <w:bCs/>
          <w:lang w:val="fr-FR"/>
        </w:rPr>
      </w:pPr>
      <w:r w:rsidRPr="00335A6D">
        <w:rPr>
          <w:b/>
          <w:bCs/>
          <w:lang w:val="fr-FR"/>
        </w:rPr>
        <w:t>OBSERVATIONS ET RECOMMANDATIONS DU SECRÉTARIAT</w:t>
      </w:r>
    </w:p>
    <w:p w14:paraId="371DF3A1" w14:textId="5A2D59C2" w:rsidR="00D73D50" w:rsidRPr="00335A6D" w:rsidRDefault="00302CBB" w:rsidP="00302CBB">
      <w:pPr>
        <w:keepNext/>
        <w:spacing w:before="200" w:after="200"/>
        <w:rPr>
          <w:b/>
          <w:bCs/>
          <w:lang w:val="fr-FR"/>
        </w:rPr>
      </w:pPr>
      <w:r w:rsidRPr="00335A6D">
        <w:rPr>
          <w:b/>
          <w:bCs/>
          <w:lang w:val="fr-FR"/>
        </w:rPr>
        <w:t>OBSERVATIONS</w:t>
      </w:r>
    </w:p>
    <w:p w14:paraId="0E9B899D" w14:textId="26CCFB8A" w:rsidR="00302CBB" w:rsidRPr="00335A6D" w:rsidRDefault="00302CBB" w:rsidP="00302CBB">
      <w:pPr>
        <w:pStyle w:val="Heading1"/>
        <w:spacing w:before="200" w:after="200"/>
        <w:rPr>
          <w:lang w:val="fr-FR"/>
        </w:rPr>
      </w:pPr>
      <w:r w:rsidRPr="00335A6D">
        <w:rPr>
          <w:lang w:val="fr-FR"/>
        </w:rPr>
        <w:t xml:space="preserve">Le Secrétariat a examiné la proposition compte tenu des activités décrites dans les décisions 89/6, 91/65 et 95/87, ainsi que de celles mises en œuvre dans le cadre de la phase I du KIP. </w:t>
      </w:r>
      <w:r w:rsidR="00267872" w:rsidRPr="00335A6D">
        <w:rPr>
          <w:lang w:val="fr-FR"/>
        </w:rPr>
        <w:t>Il</w:t>
      </w:r>
      <w:r w:rsidRPr="00335A6D">
        <w:rPr>
          <w:lang w:val="fr-FR"/>
        </w:rPr>
        <w:t xml:space="preserve"> a</w:t>
      </w:r>
      <w:r w:rsidR="00267872" w:rsidRPr="00335A6D">
        <w:rPr>
          <w:lang w:val="fr-FR"/>
        </w:rPr>
        <w:t xml:space="preserve"> également</w:t>
      </w:r>
      <w:r w:rsidRPr="00335A6D">
        <w:rPr>
          <w:lang w:val="fr-FR"/>
        </w:rPr>
        <w:t xml:space="preserve"> examiné les activités proposées </w:t>
      </w:r>
      <w:r w:rsidR="00267872" w:rsidRPr="00335A6D">
        <w:rPr>
          <w:lang w:val="fr-FR"/>
        </w:rPr>
        <w:t>dans</w:t>
      </w:r>
      <w:r w:rsidRPr="00335A6D">
        <w:rPr>
          <w:lang w:val="fr-FR"/>
        </w:rPr>
        <w:t xml:space="preserve"> la décision 91/65 à la lumière des activités approuvées au titre de la décision 89/6 (voir paragraphes 2 et 3 ci-dessus) et a constaté que les activités étaient complémentaires et ne faisaient pas double emploi. Les activités approuvées en application de la décision 89/6 sont davantage axées sur l</w:t>
      </w:r>
      <w:r w:rsidR="00335A6D" w:rsidRPr="00335A6D">
        <w:rPr>
          <w:lang w:val="fr-FR"/>
        </w:rPr>
        <w:t>’</w:t>
      </w:r>
      <w:r w:rsidRPr="00335A6D">
        <w:rPr>
          <w:lang w:val="fr-FR"/>
        </w:rPr>
        <w:t>amélioration des politiques d</w:t>
      </w:r>
      <w:r w:rsidR="00335A6D" w:rsidRPr="00335A6D">
        <w:rPr>
          <w:lang w:val="fr-FR"/>
        </w:rPr>
        <w:t>’</w:t>
      </w:r>
      <w:r w:rsidRPr="00335A6D">
        <w:rPr>
          <w:lang w:val="fr-FR"/>
        </w:rPr>
        <w:t>efficacité énergétique afin de promouvoir les équipements et les produits utilisant des frigorigènes à faible PRP, tandis que les activités proposées en application de la décision 91/65 visent à accélérer la mise en œuvre des NMPE et de l</w:t>
      </w:r>
      <w:r w:rsidR="00335A6D" w:rsidRPr="00335A6D">
        <w:rPr>
          <w:lang w:val="fr-FR"/>
        </w:rPr>
        <w:t>’</w:t>
      </w:r>
      <w:r w:rsidRPr="00335A6D">
        <w:rPr>
          <w:lang w:val="fr-FR"/>
        </w:rPr>
        <w:t>étiquetage obligatoir</w:t>
      </w:r>
      <w:r w:rsidR="00267872" w:rsidRPr="00335A6D">
        <w:rPr>
          <w:lang w:val="fr-FR"/>
        </w:rPr>
        <w:t>e</w:t>
      </w:r>
      <w:r w:rsidR="000B11B7">
        <w:rPr>
          <w:lang w:val="fr-FR"/>
        </w:rPr>
        <w:t>s</w:t>
      </w:r>
      <w:r w:rsidRPr="00335A6D">
        <w:rPr>
          <w:lang w:val="fr-FR"/>
        </w:rPr>
        <w:t xml:space="preserve"> des équipements de climatisation résidentiel</w:t>
      </w:r>
      <w:r w:rsidR="00267872" w:rsidRPr="00335A6D">
        <w:rPr>
          <w:lang w:val="fr-FR"/>
        </w:rPr>
        <w:t>le</w:t>
      </w:r>
      <w:r w:rsidRPr="00335A6D">
        <w:rPr>
          <w:lang w:val="fr-FR"/>
        </w:rPr>
        <w:t>.</w:t>
      </w:r>
    </w:p>
    <w:p w14:paraId="13184214" w14:textId="46927779" w:rsidR="00D73D50" w:rsidRPr="00335A6D" w:rsidRDefault="00302CBB" w:rsidP="00302CBB">
      <w:pPr>
        <w:keepNext/>
        <w:spacing w:before="200" w:after="200"/>
        <w:rPr>
          <w:u w:val="single"/>
          <w:lang w:val="fr-FR"/>
        </w:rPr>
      </w:pPr>
      <w:r w:rsidRPr="00335A6D">
        <w:rPr>
          <w:u w:val="single"/>
          <w:lang w:val="fr-FR"/>
        </w:rPr>
        <w:t>Éligibilité en vertu des décisions 91/65, 95/87 et 89/6</w:t>
      </w:r>
    </w:p>
    <w:p w14:paraId="1291F1DD" w14:textId="4292DB84" w:rsidR="00302CBB" w:rsidRPr="00335A6D" w:rsidRDefault="00302CBB" w:rsidP="00302CBB">
      <w:pPr>
        <w:pStyle w:val="Heading1"/>
        <w:spacing w:after="200"/>
        <w:rPr>
          <w:lang w:val="fr-FR"/>
        </w:rPr>
      </w:pPr>
      <w:r w:rsidRPr="00335A6D">
        <w:rPr>
          <w:lang w:val="fr-FR"/>
        </w:rPr>
        <w:t>Cette proposition remplit les critères d</w:t>
      </w:r>
      <w:r w:rsidR="00335A6D" w:rsidRPr="00335A6D">
        <w:rPr>
          <w:lang w:val="fr-FR"/>
        </w:rPr>
        <w:t>’</w:t>
      </w:r>
      <w:r w:rsidRPr="00335A6D">
        <w:rPr>
          <w:lang w:val="fr-FR"/>
        </w:rPr>
        <w:t>admissibilité prévus par la décision 95/87 d), puisqu</w:t>
      </w:r>
      <w:r w:rsidR="00335A6D" w:rsidRPr="00335A6D">
        <w:rPr>
          <w:lang w:val="fr-FR"/>
        </w:rPr>
        <w:t>’</w:t>
      </w:r>
      <w:r w:rsidRPr="00335A6D">
        <w:rPr>
          <w:lang w:val="fr-FR"/>
        </w:rPr>
        <w:t>elle a été soumise en tant que projet du secteur de l</w:t>
      </w:r>
      <w:r w:rsidR="00335A6D" w:rsidRPr="00335A6D">
        <w:rPr>
          <w:lang w:val="fr-FR"/>
        </w:rPr>
        <w:t>’</w:t>
      </w:r>
      <w:r w:rsidRPr="00335A6D">
        <w:rPr>
          <w:lang w:val="fr-FR"/>
        </w:rPr>
        <w:t>entretien avant la 100</w:t>
      </w:r>
      <w:r w:rsidRPr="00335A6D">
        <w:rPr>
          <w:vertAlign w:val="superscript"/>
          <w:lang w:val="fr-FR"/>
        </w:rPr>
        <w:t>e</w:t>
      </w:r>
      <w:r w:rsidRPr="00335A6D">
        <w:rPr>
          <w:lang w:val="fr-FR"/>
        </w:rPr>
        <w:t xml:space="preserve"> réunion. Les activités proposées sont également conformes aux critères d</w:t>
      </w:r>
      <w:r w:rsidR="00335A6D" w:rsidRPr="00335A6D">
        <w:rPr>
          <w:lang w:val="fr-FR"/>
        </w:rPr>
        <w:t>’</w:t>
      </w:r>
      <w:r w:rsidRPr="00335A6D">
        <w:rPr>
          <w:lang w:val="fr-FR"/>
        </w:rPr>
        <w:t>admissibilité énoncés dans la décision 91/65, alinéa b)</w:t>
      </w:r>
      <w:r w:rsidR="008A14DC">
        <w:rPr>
          <w:lang w:val="fr-FR"/>
        </w:rPr>
        <w:t xml:space="preserve"> </w:t>
      </w:r>
      <w:r w:rsidRPr="00335A6D">
        <w:rPr>
          <w:lang w:val="fr-FR"/>
        </w:rPr>
        <w:t>i)</w:t>
      </w:r>
      <w:r w:rsidR="008A14DC">
        <w:rPr>
          <w:lang w:val="fr-FR"/>
        </w:rPr>
        <w:t xml:space="preserve"> </w:t>
      </w:r>
      <w:r w:rsidRPr="00335A6D">
        <w:rPr>
          <w:lang w:val="fr-FR"/>
        </w:rPr>
        <w:t>d., puisqu</w:t>
      </w:r>
      <w:r w:rsidR="00335A6D" w:rsidRPr="00335A6D">
        <w:rPr>
          <w:lang w:val="fr-FR"/>
        </w:rPr>
        <w:t>’</w:t>
      </w:r>
      <w:r w:rsidRPr="00335A6D">
        <w:rPr>
          <w:lang w:val="fr-FR"/>
        </w:rPr>
        <w:t>il s</w:t>
      </w:r>
      <w:r w:rsidR="00335A6D" w:rsidRPr="00335A6D">
        <w:rPr>
          <w:lang w:val="fr-FR"/>
        </w:rPr>
        <w:t>’</w:t>
      </w:r>
      <w:r w:rsidRPr="00335A6D">
        <w:rPr>
          <w:lang w:val="fr-FR"/>
        </w:rPr>
        <w:t>agit d</w:t>
      </w:r>
      <w:r w:rsidR="00335A6D" w:rsidRPr="00335A6D">
        <w:rPr>
          <w:lang w:val="fr-FR"/>
        </w:rPr>
        <w:t>’</w:t>
      </w:r>
      <w:r w:rsidRPr="00335A6D">
        <w:rPr>
          <w:lang w:val="fr-FR"/>
        </w:rPr>
        <w:t>un projet du secteur de l</w:t>
      </w:r>
      <w:r w:rsidR="00335A6D" w:rsidRPr="00335A6D">
        <w:rPr>
          <w:lang w:val="fr-FR"/>
        </w:rPr>
        <w:t>’</w:t>
      </w:r>
      <w:r w:rsidRPr="00335A6D">
        <w:rPr>
          <w:lang w:val="fr-FR"/>
        </w:rPr>
        <w:t>entretien qui n</w:t>
      </w:r>
      <w:r w:rsidR="00335A6D" w:rsidRPr="00335A6D">
        <w:rPr>
          <w:lang w:val="fr-FR"/>
        </w:rPr>
        <w:t>’</w:t>
      </w:r>
      <w:r w:rsidRPr="00335A6D">
        <w:rPr>
          <w:lang w:val="fr-FR"/>
        </w:rPr>
        <w:t xml:space="preserve">a pas été financé auparavant ; </w:t>
      </w:r>
      <w:r w:rsidR="00267872" w:rsidRPr="00335A6D">
        <w:rPr>
          <w:lang w:val="fr-FR"/>
        </w:rPr>
        <w:t>à l</w:t>
      </w:r>
      <w:r w:rsidR="00335A6D" w:rsidRPr="00335A6D">
        <w:rPr>
          <w:lang w:val="fr-FR"/>
        </w:rPr>
        <w:t>’</w:t>
      </w:r>
      <w:r w:rsidRPr="00335A6D">
        <w:rPr>
          <w:lang w:val="fr-FR"/>
        </w:rPr>
        <w:t>alinéa 91/65 b)</w:t>
      </w:r>
      <w:r w:rsidR="00A47B4E">
        <w:rPr>
          <w:lang w:val="fr-FR"/>
        </w:rPr>
        <w:t xml:space="preserve"> </w:t>
      </w:r>
      <w:r w:rsidRPr="00335A6D">
        <w:rPr>
          <w:lang w:val="fr-FR"/>
        </w:rPr>
        <w:t>iii), puisqu</w:t>
      </w:r>
      <w:r w:rsidR="00335A6D" w:rsidRPr="00335A6D">
        <w:rPr>
          <w:lang w:val="fr-FR"/>
        </w:rPr>
        <w:t>’</w:t>
      </w:r>
      <w:r w:rsidRPr="00335A6D">
        <w:rPr>
          <w:lang w:val="fr-FR"/>
        </w:rPr>
        <w:t>elles contribueront à encourager les initiatives visant à freiner la croissance continue de l</w:t>
      </w:r>
      <w:r w:rsidR="00335A6D" w:rsidRPr="00335A6D">
        <w:rPr>
          <w:lang w:val="fr-FR"/>
        </w:rPr>
        <w:t>’</w:t>
      </w:r>
      <w:r w:rsidRPr="00335A6D">
        <w:rPr>
          <w:lang w:val="fr-FR"/>
        </w:rPr>
        <w:t xml:space="preserve">utilisation du R-410A pour la climatisation résidentielle ; et </w:t>
      </w:r>
      <w:r w:rsidR="00267872" w:rsidRPr="00335A6D">
        <w:rPr>
          <w:lang w:val="fr-FR"/>
        </w:rPr>
        <w:t>aussi à l</w:t>
      </w:r>
      <w:r w:rsidR="00335A6D" w:rsidRPr="00335A6D">
        <w:rPr>
          <w:lang w:val="fr-FR"/>
        </w:rPr>
        <w:t>’</w:t>
      </w:r>
      <w:r w:rsidRPr="00335A6D">
        <w:rPr>
          <w:lang w:val="fr-FR"/>
        </w:rPr>
        <w:t>alinéa 91/65 b)</w:t>
      </w:r>
      <w:r w:rsidR="00A47B4E">
        <w:rPr>
          <w:lang w:val="fr-FR"/>
        </w:rPr>
        <w:t xml:space="preserve"> </w:t>
      </w:r>
      <w:r w:rsidRPr="00335A6D">
        <w:rPr>
          <w:lang w:val="fr-FR"/>
        </w:rPr>
        <w:t>vi), puisqu</w:t>
      </w:r>
      <w:r w:rsidR="00335A6D" w:rsidRPr="00335A6D">
        <w:rPr>
          <w:lang w:val="fr-FR"/>
        </w:rPr>
        <w:t>’</w:t>
      </w:r>
      <w:r w:rsidRPr="00335A6D">
        <w:rPr>
          <w:lang w:val="fr-FR"/>
        </w:rPr>
        <w:t>elles soutiennent le développement des NMPE. Le gouvernement du Paraguay s</w:t>
      </w:r>
      <w:r w:rsidR="00335A6D" w:rsidRPr="00335A6D">
        <w:rPr>
          <w:lang w:val="fr-FR"/>
        </w:rPr>
        <w:t>’</w:t>
      </w:r>
      <w:r w:rsidRPr="00335A6D">
        <w:rPr>
          <w:lang w:val="fr-FR"/>
        </w:rPr>
        <w:t xml:space="preserve">est engagé à respecter les conditions mentionnées dans la décision 91/65 </w:t>
      </w:r>
      <w:r w:rsidR="00267872" w:rsidRPr="00335A6D">
        <w:rPr>
          <w:lang w:val="fr-FR"/>
        </w:rPr>
        <w:t>de l</w:t>
      </w:r>
      <w:r w:rsidR="00335A6D" w:rsidRPr="00335A6D">
        <w:rPr>
          <w:lang w:val="fr-FR"/>
        </w:rPr>
        <w:t>’</w:t>
      </w:r>
      <w:r w:rsidR="00267872" w:rsidRPr="00335A6D">
        <w:rPr>
          <w:lang w:val="fr-FR"/>
        </w:rPr>
        <w:t xml:space="preserve">alinéa </w:t>
      </w:r>
      <w:r w:rsidRPr="00335A6D">
        <w:rPr>
          <w:lang w:val="fr-FR"/>
        </w:rPr>
        <w:t>b</w:t>
      </w:r>
      <w:r w:rsidR="00335A6D" w:rsidRPr="00335A6D">
        <w:rPr>
          <w:lang w:val="fr-FR"/>
        </w:rPr>
        <w:t>)</w:t>
      </w:r>
      <w:r w:rsidR="00A47B4E">
        <w:rPr>
          <w:lang w:val="fr-FR"/>
        </w:rPr>
        <w:t xml:space="preserve"> </w:t>
      </w:r>
      <w:r w:rsidRPr="00335A6D">
        <w:rPr>
          <w:lang w:val="fr-FR"/>
        </w:rPr>
        <w:t>iv) b. jusqu</w:t>
      </w:r>
      <w:r w:rsidR="00335A6D" w:rsidRPr="00335A6D">
        <w:rPr>
          <w:lang w:val="fr-FR"/>
        </w:rPr>
        <w:t>’</w:t>
      </w:r>
      <w:r w:rsidRPr="00335A6D">
        <w:rPr>
          <w:lang w:val="fr-FR"/>
        </w:rPr>
        <w:t>à</w:t>
      </w:r>
      <w:r w:rsidR="00335A6D" w:rsidRPr="00335A6D">
        <w:rPr>
          <w:lang w:val="fr-FR"/>
        </w:rPr>
        <w:t> </w:t>
      </w:r>
      <w:r w:rsidRPr="00335A6D">
        <w:rPr>
          <w:lang w:val="fr-FR"/>
        </w:rPr>
        <w:t>b</w:t>
      </w:r>
      <w:r w:rsidR="00335A6D" w:rsidRPr="00335A6D">
        <w:rPr>
          <w:lang w:val="fr-FR"/>
        </w:rPr>
        <w:t>)</w:t>
      </w:r>
      <w:r w:rsidR="00A47B4E">
        <w:rPr>
          <w:lang w:val="fr-FR"/>
        </w:rPr>
        <w:t xml:space="preserve"> </w:t>
      </w:r>
      <w:r w:rsidRPr="00335A6D">
        <w:rPr>
          <w:lang w:val="fr-FR"/>
        </w:rPr>
        <w:t>iv) d.</w:t>
      </w:r>
    </w:p>
    <w:p w14:paraId="6304405D" w14:textId="010AF2EF" w:rsidR="00302CBB" w:rsidRPr="00335A6D" w:rsidRDefault="00302CBB" w:rsidP="00302CBB">
      <w:pPr>
        <w:pStyle w:val="Heading1"/>
        <w:spacing w:after="200"/>
        <w:rPr>
          <w:lang w:val="fr-FR"/>
        </w:rPr>
      </w:pPr>
      <w:r w:rsidRPr="00335A6D">
        <w:rPr>
          <w:lang w:val="fr-FR"/>
        </w:rPr>
        <w:t>Les activités proposées sont en outre conformes aux critères d</w:t>
      </w:r>
      <w:r w:rsidR="00335A6D" w:rsidRPr="00335A6D">
        <w:rPr>
          <w:lang w:val="fr-FR"/>
        </w:rPr>
        <w:t>’</w:t>
      </w:r>
      <w:r w:rsidRPr="00335A6D">
        <w:rPr>
          <w:lang w:val="fr-FR"/>
        </w:rPr>
        <w:t>éligibilité énoncés dans la décision 89/6 b)iii), puisqu</w:t>
      </w:r>
      <w:r w:rsidR="00335A6D" w:rsidRPr="00335A6D">
        <w:rPr>
          <w:lang w:val="fr-FR"/>
        </w:rPr>
        <w:t>’</w:t>
      </w:r>
      <w:r w:rsidRPr="00335A6D">
        <w:rPr>
          <w:lang w:val="fr-FR"/>
        </w:rPr>
        <w:t>elles prévoient une coordination et une collaboration entre l</w:t>
      </w:r>
      <w:r w:rsidR="00335A6D" w:rsidRPr="00335A6D">
        <w:rPr>
          <w:lang w:val="fr-FR"/>
        </w:rPr>
        <w:t>’</w:t>
      </w:r>
      <w:r w:rsidRPr="00335A6D">
        <w:rPr>
          <w:lang w:val="fr-FR"/>
        </w:rPr>
        <w:t>UNO et les autorités et organismes compétents afin d</w:t>
      </w:r>
      <w:r w:rsidR="00335A6D" w:rsidRPr="00335A6D">
        <w:rPr>
          <w:lang w:val="fr-FR"/>
        </w:rPr>
        <w:t>’</w:t>
      </w:r>
      <w:r w:rsidRPr="00335A6D">
        <w:rPr>
          <w:lang w:val="fr-FR"/>
        </w:rPr>
        <w:t>assurer une prise en compte appropriée des NMPE et, le cas échéant, des programmes d</w:t>
      </w:r>
      <w:r w:rsidR="00335A6D" w:rsidRPr="00335A6D">
        <w:rPr>
          <w:lang w:val="fr-FR"/>
        </w:rPr>
        <w:t>’</w:t>
      </w:r>
      <w:r w:rsidRPr="00335A6D">
        <w:rPr>
          <w:lang w:val="fr-FR"/>
        </w:rPr>
        <w:t>étiquetage et d</w:t>
      </w:r>
      <w:r w:rsidR="00335A6D" w:rsidRPr="00335A6D">
        <w:rPr>
          <w:lang w:val="fr-FR"/>
        </w:rPr>
        <w:t>’</w:t>
      </w:r>
      <w:r w:rsidRPr="00335A6D">
        <w:rPr>
          <w:lang w:val="fr-FR"/>
        </w:rPr>
        <w:t>essais, ainsi que des normes relatives aux équipements de réfrigération, de climatisation et de pompes à chaleur ; et dans la décision 89/6 b)v), puisqu</w:t>
      </w:r>
      <w:r w:rsidR="00335A6D" w:rsidRPr="00335A6D">
        <w:rPr>
          <w:lang w:val="fr-FR"/>
        </w:rPr>
        <w:t>’</w:t>
      </w:r>
      <w:r w:rsidRPr="00335A6D">
        <w:rPr>
          <w:lang w:val="fr-FR"/>
        </w:rPr>
        <w:t>elles comprennent une campagne de sensibilisation visant à promouvoir l</w:t>
      </w:r>
      <w:r w:rsidR="00335A6D" w:rsidRPr="00335A6D">
        <w:rPr>
          <w:lang w:val="fr-FR"/>
        </w:rPr>
        <w:t>’</w:t>
      </w:r>
      <w:r w:rsidRPr="00335A6D">
        <w:rPr>
          <w:lang w:val="fr-FR"/>
        </w:rPr>
        <w:t>introduction des NMPE et de</w:t>
      </w:r>
      <w:r w:rsidR="00267872" w:rsidRPr="00335A6D">
        <w:rPr>
          <w:lang w:val="fr-FR"/>
        </w:rPr>
        <w:t>s systèmes d</w:t>
      </w:r>
      <w:r w:rsidR="00335A6D" w:rsidRPr="00335A6D">
        <w:rPr>
          <w:lang w:val="fr-FR"/>
        </w:rPr>
        <w:t>’</w:t>
      </w:r>
      <w:r w:rsidRPr="00335A6D">
        <w:rPr>
          <w:lang w:val="fr-FR"/>
        </w:rPr>
        <w:t>étiquetage.</w:t>
      </w:r>
    </w:p>
    <w:p w14:paraId="344DD030" w14:textId="16FC35D1" w:rsidR="00302CBB" w:rsidRPr="00335A6D" w:rsidRDefault="008057A2" w:rsidP="008057A2">
      <w:pPr>
        <w:pStyle w:val="Heading1"/>
        <w:spacing w:after="200"/>
        <w:rPr>
          <w:lang w:val="fr-FR"/>
        </w:rPr>
      </w:pPr>
      <w:r w:rsidRPr="00335A6D">
        <w:rPr>
          <w:lang w:val="fr-FR"/>
        </w:rPr>
        <w:t>Conformément à la décision 91/65 b)</w:t>
      </w:r>
      <w:r w:rsidR="00A47B4E">
        <w:rPr>
          <w:lang w:val="fr-FR"/>
        </w:rPr>
        <w:t xml:space="preserve"> </w:t>
      </w:r>
      <w:r w:rsidRPr="00335A6D">
        <w:rPr>
          <w:lang w:val="fr-FR"/>
        </w:rPr>
        <w:t>iv), le gouvernement du Paraguay a également confirmé que l</w:t>
      </w:r>
      <w:r w:rsidR="00335A6D" w:rsidRPr="00335A6D">
        <w:rPr>
          <w:lang w:val="fr-FR"/>
        </w:rPr>
        <w:t>’</w:t>
      </w:r>
      <w:r w:rsidRPr="00335A6D">
        <w:rPr>
          <w:lang w:val="fr-FR"/>
        </w:rPr>
        <w:t>UNO se concerterait avec les autorités compétentes en matière d</w:t>
      </w:r>
      <w:r w:rsidR="00335A6D" w:rsidRPr="00335A6D">
        <w:rPr>
          <w:lang w:val="fr-FR"/>
        </w:rPr>
        <w:t>’</w:t>
      </w:r>
      <w:r w:rsidRPr="00335A6D">
        <w:rPr>
          <w:lang w:val="fr-FR"/>
        </w:rPr>
        <w:t>efficacité énergétique et les organismes nationaux de normalisation afin de faciliter la prise en compte de la transition des frigorigènes lors de l</w:t>
      </w:r>
      <w:r w:rsidR="00335A6D" w:rsidRPr="00335A6D">
        <w:rPr>
          <w:lang w:val="fr-FR"/>
        </w:rPr>
        <w:t>’</w:t>
      </w:r>
      <w:r w:rsidRPr="00335A6D">
        <w:rPr>
          <w:lang w:val="fr-FR"/>
        </w:rPr>
        <w:t>élaboration de normes d</w:t>
      </w:r>
      <w:r w:rsidR="00335A6D" w:rsidRPr="00335A6D">
        <w:rPr>
          <w:lang w:val="fr-FR"/>
        </w:rPr>
        <w:t>’</w:t>
      </w:r>
      <w:r w:rsidRPr="00335A6D">
        <w:rPr>
          <w:lang w:val="fr-FR"/>
        </w:rPr>
        <w:t>efficacité énergétique dans les secteurs et applications concernés ; que, si le Paraguay devait mobiliser des fonds provenant de sources autres que le Fonds multilatéral pour les composantes d</w:t>
      </w:r>
      <w:r w:rsidR="00335A6D" w:rsidRPr="00335A6D">
        <w:rPr>
          <w:lang w:val="fr-FR"/>
        </w:rPr>
        <w:t>’</w:t>
      </w:r>
      <w:r w:rsidRPr="00335A6D">
        <w:rPr>
          <w:lang w:val="fr-FR"/>
        </w:rPr>
        <w:t>efficacité énergétique lors de la réduction progressive des HFC, le projet n</w:t>
      </w:r>
      <w:r w:rsidR="00335A6D" w:rsidRPr="00335A6D">
        <w:rPr>
          <w:lang w:val="fr-FR"/>
        </w:rPr>
        <w:t>’</w:t>
      </w:r>
      <w:r w:rsidRPr="00335A6D">
        <w:rPr>
          <w:lang w:val="fr-FR"/>
        </w:rPr>
        <w:t>entraînerait pas de duplication des activités entre celles financées par le Fonds multilatéral et celles financées à partir d</w:t>
      </w:r>
      <w:r w:rsidR="00335A6D" w:rsidRPr="00335A6D">
        <w:rPr>
          <w:lang w:val="fr-FR"/>
        </w:rPr>
        <w:t>’</w:t>
      </w:r>
      <w:r w:rsidRPr="00335A6D">
        <w:rPr>
          <w:lang w:val="fr-FR"/>
        </w:rPr>
        <w:t>autres sources ; que les informations relatives à l</w:t>
      </w:r>
      <w:r w:rsidR="00335A6D" w:rsidRPr="00335A6D">
        <w:rPr>
          <w:lang w:val="fr-FR"/>
        </w:rPr>
        <w:t>’</w:t>
      </w:r>
      <w:r w:rsidRPr="00335A6D">
        <w:rPr>
          <w:lang w:val="fr-FR"/>
        </w:rPr>
        <w:t xml:space="preserve">avancement du projet, à ses résultats et aux principaux enseignements tirés seraient </w:t>
      </w:r>
      <w:r w:rsidR="004F5C94" w:rsidRPr="00335A6D">
        <w:rPr>
          <w:lang w:val="fr-FR"/>
        </w:rPr>
        <w:t>rendu disponibles, le cas échéant</w:t>
      </w:r>
      <w:r w:rsidRPr="00335A6D">
        <w:rPr>
          <w:lang w:val="fr-FR"/>
        </w:rPr>
        <w:t>; que la date d</w:t>
      </w:r>
      <w:r w:rsidR="00335A6D" w:rsidRPr="00335A6D">
        <w:rPr>
          <w:lang w:val="fr-FR"/>
        </w:rPr>
        <w:t>’</w:t>
      </w:r>
      <w:r w:rsidRPr="00335A6D">
        <w:rPr>
          <w:lang w:val="fr-FR"/>
        </w:rPr>
        <w:t>achèvement du projet serait au plus tard 36 mois après la date d</w:t>
      </w:r>
      <w:r w:rsidR="00335A6D" w:rsidRPr="00335A6D">
        <w:rPr>
          <w:lang w:val="fr-FR"/>
        </w:rPr>
        <w:t>’</w:t>
      </w:r>
      <w:r w:rsidRPr="00335A6D">
        <w:rPr>
          <w:lang w:val="fr-FR"/>
        </w:rPr>
        <w:t>approbation par le Comité exécutif ; et qu</w:t>
      </w:r>
      <w:r w:rsidR="00335A6D" w:rsidRPr="00335A6D">
        <w:rPr>
          <w:lang w:val="fr-FR"/>
        </w:rPr>
        <w:t>’</w:t>
      </w:r>
      <w:r w:rsidRPr="00335A6D">
        <w:rPr>
          <w:lang w:val="fr-FR"/>
        </w:rPr>
        <w:t>un rapport de projet détaillé serait soumis au Comité exécutif dans les six mois suivant la date d</w:t>
      </w:r>
      <w:r w:rsidR="00335A6D" w:rsidRPr="00335A6D">
        <w:rPr>
          <w:lang w:val="fr-FR"/>
        </w:rPr>
        <w:t>’</w:t>
      </w:r>
      <w:r w:rsidRPr="00335A6D">
        <w:rPr>
          <w:lang w:val="fr-FR"/>
        </w:rPr>
        <w:t>achèvement du projet.</w:t>
      </w:r>
    </w:p>
    <w:p w14:paraId="484F4476" w14:textId="7FEB20E9" w:rsidR="009C3C52" w:rsidRPr="00335A6D" w:rsidRDefault="000E1FD1" w:rsidP="009C3C52">
      <w:pPr>
        <w:pStyle w:val="Heading1"/>
        <w:widowControl w:val="0"/>
        <w:spacing w:after="200"/>
        <w:rPr>
          <w:lang w:val="fr-FR"/>
        </w:rPr>
      </w:pPr>
      <w:r w:rsidRPr="00335A6D">
        <w:rPr>
          <w:lang w:val="fr-FR"/>
        </w:rPr>
        <w:t>Le PNUD a confirmé que la mise en œuvre de ce projet d</w:t>
      </w:r>
      <w:r w:rsidR="00335A6D" w:rsidRPr="00335A6D">
        <w:rPr>
          <w:lang w:val="fr-FR"/>
        </w:rPr>
        <w:t>’</w:t>
      </w:r>
      <w:r w:rsidRPr="00335A6D">
        <w:rPr>
          <w:lang w:val="fr-FR"/>
        </w:rPr>
        <w:t xml:space="preserve">efficacité énergétique sera assurée par le </w:t>
      </w:r>
      <w:r w:rsidRPr="00335A6D">
        <w:rPr>
          <w:lang w:val="fr-FR"/>
        </w:rPr>
        <w:lastRenderedPageBreak/>
        <w:t>ministère de l</w:t>
      </w:r>
      <w:r w:rsidR="00335A6D" w:rsidRPr="00335A6D">
        <w:rPr>
          <w:lang w:val="fr-FR"/>
        </w:rPr>
        <w:t>’</w:t>
      </w:r>
      <w:r w:rsidRPr="00335A6D">
        <w:rPr>
          <w:lang w:val="fr-FR"/>
        </w:rPr>
        <w:t>Environnement et du Développement durable (MADES) afin de garantir que les initiatives, propositions et activités du projet bénéficient d</w:t>
      </w:r>
      <w:r w:rsidR="00335A6D" w:rsidRPr="00335A6D">
        <w:rPr>
          <w:lang w:val="fr-FR"/>
        </w:rPr>
        <w:t>’</w:t>
      </w:r>
      <w:r w:rsidRPr="00335A6D">
        <w:rPr>
          <w:lang w:val="fr-FR"/>
        </w:rPr>
        <w:t xml:space="preserve">un soutien institutionnel et pour assurer leur durabilité au fil du temps. Des consultations préliminaires ont été menées avec les ministères clés afin de garantir leur engagement dans la préparation et la mise en œuvre du projet. </w:t>
      </w:r>
      <w:r w:rsidR="009C3C52" w:rsidRPr="00335A6D">
        <w:rPr>
          <w:lang w:val="fr-FR"/>
        </w:rPr>
        <w:t>Le vice-ministère des Mines et de l</w:t>
      </w:r>
      <w:r w:rsidR="00335A6D" w:rsidRPr="00335A6D">
        <w:rPr>
          <w:lang w:val="fr-FR"/>
        </w:rPr>
        <w:t>’</w:t>
      </w:r>
      <w:r w:rsidR="009C3C52" w:rsidRPr="00335A6D">
        <w:rPr>
          <w:lang w:val="fr-FR"/>
        </w:rPr>
        <w:t>Énergie</w:t>
      </w:r>
      <w:r w:rsidR="00335A6D" w:rsidRPr="00335A6D">
        <w:rPr>
          <w:lang w:val="fr-FR"/>
        </w:rPr>
        <w:t> </w:t>
      </w:r>
      <w:r w:rsidR="009C3C52" w:rsidRPr="00335A6D">
        <w:rPr>
          <w:lang w:val="fr-FR"/>
        </w:rPr>
        <w:t>(VMME) pilote le Comité national de l</w:t>
      </w:r>
      <w:r w:rsidR="00335A6D" w:rsidRPr="00335A6D">
        <w:rPr>
          <w:lang w:val="fr-FR"/>
        </w:rPr>
        <w:t>’</w:t>
      </w:r>
      <w:r w:rsidR="009C3C52" w:rsidRPr="00335A6D">
        <w:rPr>
          <w:lang w:val="fr-FR"/>
        </w:rPr>
        <w:t>efficacité énergétique (CNEE), et parmi les autres acteurs impliqués dans le projet on compte l</w:t>
      </w:r>
      <w:r w:rsidR="00335A6D" w:rsidRPr="00335A6D">
        <w:rPr>
          <w:lang w:val="fr-FR"/>
        </w:rPr>
        <w:t>’</w:t>
      </w:r>
      <w:r w:rsidR="009C3C52" w:rsidRPr="00335A6D">
        <w:rPr>
          <w:lang w:val="fr-FR"/>
        </w:rPr>
        <w:t>INTN pour la normalisation et la certification, le MIC pour la réglementation commerciale, l</w:t>
      </w:r>
      <w:r w:rsidR="00335A6D" w:rsidRPr="00335A6D">
        <w:rPr>
          <w:lang w:val="fr-FR"/>
        </w:rPr>
        <w:t>’</w:t>
      </w:r>
      <w:r w:rsidR="009C3C52" w:rsidRPr="00335A6D">
        <w:rPr>
          <w:lang w:val="fr-FR"/>
        </w:rPr>
        <w:t>Administration nationale de l</w:t>
      </w:r>
      <w:r w:rsidR="00335A6D" w:rsidRPr="00335A6D">
        <w:rPr>
          <w:lang w:val="fr-FR"/>
        </w:rPr>
        <w:t>’</w:t>
      </w:r>
      <w:r w:rsidR="009C3C52" w:rsidRPr="00335A6D">
        <w:rPr>
          <w:lang w:val="fr-FR"/>
        </w:rPr>
        <w:t>électricité pour l</w:t>
      </w:r>
      <w:r w:rsidR="00335A6D" w:rsidRPr="00335A6D">
        <w:rPr>
          <w:lang w:val="fr-FR"/>
        </w:rPr>
        <w:t>’</w:t>
      </w:r>
      <w:r w:rsidR="009C3C52" w:rsidRPr="00335A6D">
        <w:rPr>
          <w:lang w:val="fr-FR"/>
        </w:rPr>
        <w:t>analyse d</w:t>
      </w:r>
      <w:r w:rsidR="00335A6D" w:rsidRPr="00335A6D">
        <w:rPr>
          <w:lang w:val="fr-FR"/>
        </w:rPr>
        <w:t>’</w:t>
      </w:r>
      <w:r w:rsidR="009C3C52" w:rsidRPr="00335A6D">
        <w:rPr>
          <w:lang w:val="fr-FR"/>
        </w:rPr>
        <w:t>impact sur la demande d</w:t>
      </w:r>
      <w:r w:rsidR="00335A6D" w:rsidRPr="00335A6D">
        <w:rPr>
          <w:lang w:val="fr-FR"/>
        </w:rPr>
        <w:t>’</w:t>
      </w:r>
      <w:r w:rsidR="009C3C52" w:rsidRPr="00335A6D">
        <w:rPr>
          <w:lang w:val="fr-FR"/>
        </w:rPr>
        <w:t>électricité, la Compagnie pétrolière du Paraguay et des entités binationales (ITAIPU, YACYRETA) pour le financement et la diffusion. Outre les acteurs du secteur de l</w:t>
      </w:r>
      <w:r w:rsidR="00335A6D" w:rsidRPr="00335A6D">
        <w:rPr>
          <w:lang w:val="fr-FR"/>
        </w:rPr>
        <w:t>’</w:t>
      </w:r>
      <w:r w:rsidR="009C3C52" w:rsidRPr="00335A6D">
        <w:rPr>
          <w:lang w:val="fr-FR"/>
        </w:rPr>
        <w:t>énergie, un organe consultatif composé de représentants de divers sous-secteurs de la réfrigération et de la climatisation et reconnu par une résolution ministérielle, le Comité des bonnes pratiques en matière de réfrigération et de climatisation, fera également partie de ce groupe de travail.</w:t>
      </w:r>
    </w:p>
    <w:p w14:paraId="4A45FEED" w14:textId="7F371105" w:rsidR="00D73D50" w:rsidRPr="00335A6D" w:rsidRDefault="00AB6D5A" w:rsidP="00AB6D5A">
      <w:pPr>
        <w:pStyle w:val="Heading1"/>
        <w:keepNext/>
        <w:numPr>
          <w:ilvl w:val="0"/>
          <w:numId w:val="0"/>
        </w:numPr>
        <w:spacing w:before="200" w:after="200"/>
        <w:rPr>
          <w:u w:val="single"/>
          <w:lang w:val="fr-FR"/>
        </w:rPr>
      </w:pPr>
      <w:r w:rsidRPr="00335A6D">
        <w:rPr>
          <w:u w:val="single"/>
          <w:lang w:val="fr-FR"/>
        </w:rPr>
        <w:t>Lien avec la réduction progressive des HFC et le plan de mise en œuvre de l</w:t>
      </w:r>
      <w:r w:rsidR="00335A6D" w:rsidRPr="00335A6D">
        <w:rPr>
          <w:u w:val="single"/>
          <w:lang w:val="fr-FR"/>
        </w:rPr>
        <w:t>’</w:t>
      </w:r>
      <w:r w:rsidRPr="00335A6D">
        <w:rPr>
          <w:u w:val="single"/>
          <w:lang w:val="fr-FR"/>
        </w:rPr>
        <w:t>Amendement de Kigali relatif aux HFC</w:t>
      </w:r>
    </w:p>
    <w:p w14:paraId="5205B8A0" w14:textId="2A9C97B2" w:rsidR="00A57BF9" w:rsidRPr="00335A6D" w:rsidRDefault="00A57BF9" w:rsidP="00A57BF9">
      <w:pPr>
        <w:pStyle w:val="Heading1"/>
        <w:spacing w:before="200" w:after="200"/>
        <w:rPr>
          <w:lang w:val="fr-FR"/>
        </w:rPr>
      </w:pPr>
      <w:r w:rsidRPr="00335A6D">
        <w:rPr>
          <w:lang w:val="fr-FR"/>
        </w:rPr>
        <w:t>Le projet pilote sera mis en œuvre en coordination avec les activités de la phase I du KIP. Les activités dans le cadre du KIP approuvé relatives à l</w:t>
      </w:r>
      <w:r w:rsidR="00335A6D" w:rsidRPr="00335A6D">
        <w:rPr>
          <w:lang w:val="fr-FR"/>
        </w:rPr>
        <w:t>’</w:t>
      </w:r>
      <w:r w:rsidRPr="00335A6D">
        <w:rPr>
          <w:lang w:val="fr-FR"/>
        </w:rPr>
        <w:t>efficacité énergétique comprennent l</w:t>
      </w:r>
      <w:r w:rsidR="00335A6D" w:rsidRPr="00335A6D">
        <w:rPr>
          <w:lang w:val="fr-FR"/>
        </w:rPr>
        <w:t>’</w:t>
      </w:r>
      <w:r w:rsidRPr="00335A6D">
        <w:rPr>
          <w:lang w:val="fr-FR"/>
        </w:rPr>
        <w:t>élaboration et la mise en œuvre d</w:t>
      </w:r>
      <w:r w:rsidR="00335A6D" w:rsidRPr="00335A6D">
        <w:rPr>
          <w:lang w:val="fr-FR"/>
        </w:rPr>
        <w:t>’</w:t>
      </w:r>
      <w:r w:rsidRPr="00335A6D">
        <w:rPr>
          <w:lang w:val="fr-FR"/>
        </w:rPr>
        <w:t>un programme de formation destiné à 50 décideurs et parties prenantes clés afin de promouvoir l</w:t>
      </w:r>
      <w:r w:rsidR="00335A6D" w:rsidRPr="00335A6D">
        <w:rPr>
          <w:lang w:val="fr-FR"/>
        </w:rPr>
        <w:t>’</w:t>
      </w:r>
      <w:r w:rsidRPr="00335A6D">
        <w:rPr>
          <w:lang w:val="fr-FR"/>
        </w:rPr>
        <w:t>utilisation de technologies à faible PRP dans les établissements de santé et l</w:t>
      </w:r>
      <w:r w:rsidR="00335A6D" w:rsidRPr="00335A6D">
        <w:rPr>
          <w:lang w:val="fr-FR"/>
        </w:rPr>
        <w:t>’</w:t>
      </w:r>
      <w:r w:rsidRPr="00335A6D">
        <w:rPr>
          <w:lang w:val="fr-FR"/>
        </w:rPr>
        <w:t>amélioration de l</w:t>
      </w:r>
      <w:r w:rsidR="00335A6D" w:rsidRPr="00335A6D">
        <w:rPr>
          <w:lang w:val="fr-FR"/>
        </w:rPr>
        <w:t>’</w:t>
      </w:r>
      <w:r w:rsidRPr="00335A6D">
        <w:rPr>
          <w:lang w:val="fr-FR"/>
        </w:rPr>
        <w:t>efficacité énergétique ; ainsi qu</w:t>
      </w:r>
      <w:r w:rsidR="00335A6D" w:rsidRPr="00335A6D">
        <w:rPr>
          <w:lang w:val="fr-FR"/>
        </w:rPr>
        <w:t>’</w:t>
      </w:r>
      <w:r w:rsidRPr="00335A6D">
        <w:rPr>
          <w:lang w:val="fr-FR"/>
        </w:rPr>
        <w:t>un projet de démonstration technologique s</w:t>
      </w:r>
      <w:r w:rsidR="00335A6D" w:rsidRPr="00335A6D">
        <w:rPr>
          <w:lang w:val="fr-FR"/>
        </w:rPr>
        <w:t>’</w:t>
      </w:r>
      <w:r w:rsidRPr="00335A6D">
        <w:rPr>
          <w:lang w:val="fr-FR"/>
        </w:rPr>
        <w:t>adressant aux utilisateurs finaux dans le secteur de la réfrigération commerciale. L</w:t>
      </w:r>
      <w:r w:rsidR="00335A6D" w:rsidRPr="00335A6D">
        <w:rPr>
          <w:lang w:val="fr-FR"/>
        </w:rPr>
        <w:t>’</w:t>
      </w:r>
      <w:r w:rsidRPr="00335A6D">
        <w:rPr>
          <w:lang w:val="fr-FR"/>
        </w:rPr>
        <w:t>augmentation de la consommation des HFC au Paraguay est principalement liée au parc existant d</w:t>
      </w:r>
      <w:r w:rsidR="00335A6D" w:rsidRPr="00335A6D">
        <w:rPr>
          <w:lang w:val="fr-FR"/>
        </w:rPr>
        <w:t>’</w:t>
      </w:r>
      <w:r w:rsidRPr="00335A6D">
        <w:rPr>
          <w:lang w:val="fr-FR"/>
        </w:rPr>
        <w:t>équipements de climatisation, qui utilisent majoritairement du R-410A. Les activités du KIP comprennent également la rédaction de réglementations relatives à une interdiction progressive des importations de climatiseurs fonctionnant à base de R-410A et la formation des techniciens frigoristes à l</w:t>
      </w:r>
      <w:r w:rsidR="00335A6D" w:rsidRPr="00335A6D">
        <w:rPr>
          <w:lang w:val="fr-FR"/>
        </w:rPr>
        <w:t>’</w:t>
      </w:r>
      <w:r w:rsidRPr="00335A6D">
        <w:rPr>
          <w:lang w:val="fr-FR"/>
        </w:rPr>
        <w:t>utilisation sûre des frigorigènes R-600a et R-290 dans les systèmes de climatisation et de réfrigération. La mise en œuvre des NMPE dans le secteur de la climatisation résidentielle contribuera à réduire le parc installé d</w:t>
      </w:r>
      <w:r w:rsidR="00335A6D" w:rsidRPr="00335A6D">
        <w:rPr>
          <w:lang w:val="fr-FR"/>
        </w:rPr>
        <w:t>’</w:t>
      </w:r>
      <w:r w:rsidRPr="00335A6D">
        <w:rPr>
          <w:lang w:val="fr-FR"/>
        </w:rPr>
        <w:t>équipements contenant du R-410A et favorisera l</w:t>
      </w:r>
      <w:r w:rsidR="00335A6D" w:rsidRPr="00335A6D">
        <w:rPr>
          <w:lang w:val="fr-FR"/>
        </w:rPr>
        <w:t>’</w:t>
      </w:r>
      <w:r w:rsidRPr="00335A6D">
        <w:rPr>
          <w:lang w:val="fr-FR"/>
        </w:rPr>
        <w:t>adoption de produits de remplacement à faible PRP.</w:t>
      </w:r>
    </w:p>
    <w:p w14:paraId="4BF706B6" w14:textId="168D0F32" w:rsidR="00D73D50" w:rsidRPr="00335A6D" w:rsidRDefault="00A57BF9" w:rsidP="00A57BF9">
      <w:pPr>
        <w:keepNext/>
        <w:spacing w:before="200" w:after="200"/>
        <w:outlineLvl w:val="0"/>
        <w:rPr>
          <w:lang w:val="fr-FR"/>
        </w:rPr>
      </w:pPr>
      <w:r w:rsidRPr="00335A6D">
        <w:rPr>
          <w:u w:val="single"/>
          <w:lang w:val="fr-FR"/>
        </w:rPr>
        <w:t>Questions techniques et relatives aux coûts</w:t>
      </w:r>
    </w:p>
    <w:p w14:paraId="3F66E16F" w14:textId="3157D896" w:rsidR="00A57BF9" w:rsidRPr="00335A6D" w:rsidRDefault="00A57BF9" w:rsidP="009728B7">
      <w:pPr>
        <w:pStyle w:val="Heading1"/>
        <w:spacing w:after="200"/>
        <w:rPr>
          <w:lang w:val="fr-FR"/>
        </w:rPr>
      </w:pPr>
      <w:r w:rsidRPr="00335A6D">
        <w:rPr>
          <w:lang w:val="fr-FR"/>
        </w:rPr>
        <w:t>Le Paraguay dispose d</w:t>
      </w:r>
      <w:r w:rsidR="00335A6D" w:rsidRPr="00335A6D">
        <w:rPr>
          <w:lang w:val="fr-FR"/>
        </w:rPr>
        <w:t>’</w:t>
      </w:r>
      <w:r w:rsidRPr="00335A6D">
        <w:rPr>
          <w:lang w:val="fr-FR"/>
        </w:rPr>
        <w:t>une infrastructure opérationnelle de qualité concernant l</w:t>
      </w:r>
      <w:r w:rsidR="00335A6D" w:rsidRPr="00335A6D">
        <w:rPr>
          <w:lang w:val="fr-FR"/>
        </w:rPr>
        <w:t>’</w:t>
      </w:r>
      <w:r w:rsidRPr="00335A6D">
        <w:rPr>
          <w:lang w:val="fr-FR"/>
        </w:rPr>
        <w:t>efficacité énergétique, comprenant une coordination de la qualité, un organisme d</w:t>
      </w:r>
      <w:r w:rsidR="00335A6D" w:rsidRPr="00335A6D">
        <w:rPr>
          <w:lang w:val="fr-FR"/>
        </w:rPr>
        <w:t>’</w:t>
      </w:r>
      <w:r w:rsidRPr="00335A6D">
        <w:rPr>
          <w:lang w:val="fr-FR"/>
        </w:rPr>
        <w:t>accréditation, un organisme de normalisation, des organismes de certification et des laboratoires d</w:t>
      </w:r>
      <w:r w:rsidR="00335A6D" w:rsidRPr="00335A6D">
        <w:rPr>
          <w:lang w:val="fr-FR"/>
        </w:rPr>
        <w:t>’</w:t>
      </w:r>
      <w:r w:rsidRPr="00335A6D">
        <w:rPr>
          <w:lang w:val="fr-FR"/>
        </w:rPr>
        <w:t>essais d</w:t>
      </w:r>
      <w:r w:rsidR="00335A6D" w:rsidRPr="00335A6D">
        <w:rPr>
          <w:lang w:val="fr-FR"/>
        </w:rPr>
        <w:t>’</w:t>
      </w:r>
      <w:r w:rsidRPr="00335A6D">
        <w:rPr>
          <w:lang w:val="fr-FR"/>
        </w:rPr>
        <w:t>efficacité énergétique. Toutefois, il ne dispose pour le moment d</w:t>
      </w:r>
      <w:r w:rsidR="00335A6D" w:rsidRPr="00335A6D">
        <w:rPr>
          <w:lang w:val="fr-FR"/>
        </w:rPr>
        <w:t>’</w:t>
      </w:r>
      <w:r w:rsidRPr="00335A6D">
        <w:rPr>
          <w:lang w:val="fr-FR"/>
        </w:rPr>
        <w:t>aucun laboratoire permettant de tester l</w:t>
      </w:r>
      <w:r w:rsidR="00335A6D" w:rsidRPr="00335A6D">
        <w:rPr>
          <w:lang w:val="fr-FR"/>
        </w:rPr>
        <w:t>’</w:t>
      </w:r>
      <w:r w:rsidRPr="00335A6D">
        <w:rPr>
          <w:lang w:val="fr-FR"/>
        </w:rPr>
        <w:t>efficacité énergétique des climatiseurs ou des équipements de réfrigération domestiques et commerciaux de faible capacité. Si le pays met en place un système d</w:t>
      </w:r>
      <w:r w:rsidR="00335A6D" w:rsidRPr="00335A6D">
        <w:rPr>
          <w:lang w:val="fr-FR"/>
        </w:rPr>
        <w:t>’</w:t>
      </w:r>
      <w:r w:rsidRPr="00335A6D">
        <w:rPr>
          <w:lang w:val="fr-FR"/>
        </w:rPr>
        <w:t>étiquetage dès maintenant, il devra avoir recours au commerce international, aux procédures d</w:t>
      </w:r>
      <w:r w:rsidR="00335A6D" w:rsidRPr="00335A6D">
        <w:rPr>
          <w:lang w:val="fr-FR"/>
        </w:rPr>
        <w:t>’</w:t>
      </w:r>
      <w:r w:rsidRPr="00335A6D">
        <w:rPr>
          <w:lang w:val="fr-FR"/>
        </w:rPr>
        <w:t xml:space="preserve">expédition simplifiées et au transport des échantillons </w:t>
      </w:r>
      <w:r w:rsidR="000B11B7" w:rsidRPr="00335A6D">
        <w:rPr>
          <w:lang w:val="fr-FR"/>
        </w:rPr>
        <w:t>aux fins d’analyse</w:t>
      </w:r>
      <w:r w:rsidR="000B11B7">
        <w:rPr>
          <w:lang w:val="fr-FR"/>
        </w:rPr>
        <w:t xml:space="preserve"> </w:t>
      </w:r>
      <w:r w:rsidRPr="00335A6D">
        <w:rPr>
          <w:lang w:val="fr-FR"/>
        </w:rPr>
        <w:t>vers d</w:t>
      </w:r>
      <w:r w:rsidR="00335A6D" w:rsidRPr="00335A6D">
        <w:rPr>
          <w:lang w:val="fr-FR"/>
        </w:rPr>
        <w:t>’</w:t>
      </w:r>
      <w:r w:rsidRPr="00335A6D">
        <w:rPr>
          <w:lang w:val="fr-FR"/>
        </w:rPr>
        <w:t>autres pays, notamment l</w:t>
      </w:r>
      <w:r w:rsidR="00335A6D" w:rsidRPr="00335A6D">
        <w:rPr>
          <w:lang w:val="fr-FR"/>
        </w:rPr>
        <w:t>’</w:t>
      </w:r>
      <w:r w:rsidRPr="00335A6D">
        <w:rPr>
          <w:lang w:val="fr-FR"/>
        </w:rPr>
        <w:t xml:space="preserve">Argentine et le Brésil. </w:t>
      </w:r>
      <w:r w:rsidR="009728B7" w:rsidRPr="00335A6D">
        <w:rPr>
          <w:lang w:val="fr-FR"/>
        </w:rPr>
        <w:t>La norme technique actuelle pour les essais d</w:t>
      </w:r>
      <w:r w:rsidR="00335A6D" w:rsidRPr="00335A6D">
        <w:rPr>
          <w:lang w:val="fr-FR"/>
        </w:rPr>
        <w:t>’</w:t>
      </w:r>
      <w:r w:rsidR="009728B7" w:rsidRPr="00335A6D">
        <w:rPr>
          <w:lang w:val="fr-FR"/>
        </w:rPr>
        <w:t>efficacité énergétique au Paraguay est basée sur une version de la norme internationale ISO 5151 qui n</w:t>
      </w:r>
      <w:r w:rsidR="00335A6D" w:rsidRPr="00335A6D">
        <w:rPr>
          <w:lang w:val="fr-FR"/>
        </w:rPr>
        <w:t>’</w:t>
      </w:r>
      <w:r w:rsidR="009728B7" w:rsidRPr="00335A6D">
        <w:rPr>
          <w:lang w:val="fr-FR"/>
        </w:rPr>
        <w:t>est plus en vigueur.</w:t>
      </w:r>
    </w:p>
    <w:p w14:paraId="1F73B8C8" w14:textId="7223153A" w:rsidR="00B943B2" w:rsidRPr="00335A6D" w:rsidRDefault="009728B7" w:rsidP="00B943B2">
      <w:pPr>
        <w:pStyle w:val="Heading1"/>
        <w:spacing w:after="200"/>
        <w:rPr>
          <w:lang w:val="fr-FR"/>
        </w:rPr>
      </w:pPr>
      <w:r w:rsidRPr="00335A6D">
        <w:rPr>
          <w:lang w:val="fr-FR"/>
        </w:rPr>
        <w:t>Le Secrétariat s</w:t>
      </w:r>
      <w:r w:rsidR="00335A6D" w:rsidRPr="00335A6D">
        <w:rPr>
          <w:lang w:val="fr-FR"/>
        </w:rPr>
        <w:t>’</w:t>
      </w:r>
      <w:r w:rsidRPr="00335A6D">
        <w:rPr>
          <w:lang w:val="fr-FR"/>
        </w:rPr>
        <w:t>est renseigné sur l</w:t>
      </w:r>
      <w:r w:rsidR="00335A6D" w:rsidRPr="00335A6D">
        <w:rPr>
          <w:lang w:val="fr-FR"/>
        </w:rPr>
        <w:t>’</w:t>
      </w:r>
      <w:r w:rsidRPr="00335A6D">
        <w:rPr>
          <w:lang w:val="fr-FR"/>
        </w:rPr>
        <w:t>activité proposée pour les laboratoires d</w:t>
      </w:r>
      <w:r w:rsidR="00335A6D" w:rsidRPr="00335A6D">
        <w:rPr>
          <w:lang w:val="fr-FR"/>
        </w:rPr>
        <w:t>’</w:t>
      </w:r>
      <w:r w:rsidRPr="00335A6D">
        <w:rPr>
          <w:lang w:val="fr-FR"/>
        </w:rPr>
        <w:t>essais et le PNUD a précisé qu</w:t>
      </w:r>
      <w:r w:rsidR="00335A6D" w:rsidRPr="00335A6D">
        <w:rPr>
          <w:lang w:val="fr-FR"/>
        </w:rPr>
        <w:t>’</w:t>
      </w:r>
      <w:r w:rsidRPr="00335A6D">
        <w:rPr>
          <w:lang w:val="fr-FR"/>
        </w:rPr>
        <w:t>il ne s</w:t>
      </w:r>
      <w:r w:rsidR="00335A6D" w:rsidRPr="00335A6D">
        <w:rPr>
          <w:lang w:val="fr-FR"/>
        </w:rPr>
        <w:t>’</w:t>
      </w:r>
      <w:r w:rsidRPr="00335A6D">
        <w:rPr>
          <w:lang w:val="fr-FR"/>
        </w:rPr>
        <w:t>agissait que d</w:t>
      </w:r>
      <w:r w:rsidR="00335A6D" w:rsidRPr="00335A6D">
        <w:rPr>
          <w:lang w:val="fr-FR"/>
        </w:rPr>
        <w:t>’</w:t>
      </w:r>
      <w:r w:rsidRPr="00335A6D">
        <w:rPr>
          <w:lang w:val="fr-FR"/>
        </w:rPr>
        <w:t xml:space="preserve">une évaluation des capacités actuelles des laboratoires disponibles dans le pays ou, si nécessaire, des laboratoires externes. </w:t>
      </w:r>
      <w:r w:rsidR="00B943B2" w:rsidRPr="00335A6D">
        <w:rPr>
          <w:lang w:val="fr-FR"/>
        </w:rPr>
        <w:t>Un soutien technique sera fourni pour développer les capacités d</w:t>
      </w:r>
      <w:r w:rsidR="00335A6D" w:rsidRPr="00335A6D">
        <w:rPr>
          <w:lang w:val="fr-FR"/>
        </w:rPr>
        <w:t>’</w:t>
      </w:r>
      <w:r w:rsidR="00B943B2" w:rsidRPr="00335A6D">
        <w:rPr>
          <w:lang w:val="fr-FR"/>
        </w:rPr>
        <w:t>évaluation, nécessitant non seulement une formation, mais aussi l</w:t>
      </w:r>
      <w:r w:rsidR="00335A6D" w:rsidRPr="00335A6D">
        <w:rPr>
          <w:lang w:val="fr-FR"/>
        </w:rPr>
        <w:t>’</w:t>
      </w:r>
      <w:r w:rsidR="00B943B2" w:rsidRPr="00335A6D">
        <w:rPr>
          <w:lang w:val="fr-FR"/>
        </w:rPr>
        <w:t>accès à un logiciel approprié pour analyser la consommation d</w:t>
      </w:r>
      <w:r w:rsidR="00335A6D" w:rsidRPr="00335A6D">
        <w:rPr>
          <w:lang w:val="fr-FR"/>
        </w:rPr>
        <w:t>’</w:t>
      </w:r>
      <w:r w:rsidR="00B943B2" w:rsidRPr="00335A6D">
        <w:rPr>
          <w:lang w:val="fr-FR"/>
        </w:rPr>
        <w:t>énergie en fonction du taux de rendement énergétique saisonnier qui est le plus adapté à l</w:t>
      </w:r>
      <w:r w:rsidR="00335A6D" w:rsidRPr="00335A6D">
        <w:rPr>
          <w:lang w:val="fr-FR"/>
        </w:rPr>
        <w:t>’</w:t>
      </w:r>
      <w:r w:rsidR="00B943B2" w:rsidRPr="00335A6D">
        <w:rPr>
          <w:lang w:val="fr-FR"/>
        </w:rPr>
        <w:t>évaluation de la consommation de la climatisation. Dans le cadre de ce volet, un soutien sera apporté à l</w:t>
      </w:r>
      <w:r w:rsidR="00335A6D" w:rsidRPr="00335A6D">
        <w:rPr>
          <w:lang w:val="fr-FR"/>
        </w:rPr>
        <w:t>’</w:t>
      </w:r>
      <w:r w:rsidR="00B943B2" w:rsidRPr="00335A6D">
        <w:rPr>
          <w:lang w:val="fr-FR"/>
        </w:rPr>
        <w:t>accréditation, s</w:t>
      </w:r>
      <w:r w:rsidR="00335A6D" w:rsidRPr="00335A6D">
        <w:rPr>
          <w:lang w:val="fr-FR"/>
        </w:rPr>
        <w:t>’</w:t>
      </w:r>
      <w:r w:rsidR="00B943B2" w:rsidRPr="00335A6D">
        <w:rPr>
          <w:lang w:val="fr-FR"/>
        </w:rPr>
        <w:t>il y a lieu, d</w:t>
      </w:r>
      <w:r w:rsidR="00335A6D" w:rsidRPr="00335A6D">
        <w:rPr>
          <w:lang w:val="fr-FR"/>
        </w:rPr>
        <w:t>’</w:t>
      </w:r>
      <w:r w:rsidR="00B943B2" w:rsidRPr="00335A6D">
        <w:rPr>
          <w:lang w:val="fr-FR"/>
        </w:rPr>
        <w:t>au moins deux laboratoires d</w:t>
      </w:r>
      <w:r w:rsidR="00335A6D" w:rsidRPr="00335A6D">
        <w:rPr>
          <w:lang w:val="fr-FR"/>
        </w:rPr>
        <w:t>’</w:t>
      </w:r>
      <w:r w:rsidR="00B943B2" w:rsidRPr="00335A6D">
        <w:rPr>
          <w:lang w:val="fr-FR"/>
        </w:rPr>
        <w:t>essais déjà installés ; par conséquent, aucune acquisition d</w:t>
      </w:r>
      <w:r w:rsidR="00335A6D" w:rsidRPr="00335A6D">
        <w:rPr>
          <w:lang w:val="fr-FR"/>
        </w:rPr>
        <w:t>’</w:t>
      </w:r>
      <w:r w:rsidR="00B943B2" w:rsidRPr="00335A6D">
        <w:rPr>
          <w:lang w:val="fr-FR"/>
        </w:rPr>
        <w:t>équipement de laboratoire n</w:t>
      </w:r>
      <w:r w:rsidR="00335A6D" w:rsidRPr="00335A6D">
        <w:rPr>
          <w:lang w:val="fr-FR"/>
        </w:rPr>
        <w:t>’</w:t>
      </w:r>
      <w:r w:rsidR="00B943B2" w:rsidRPr="00335A6D">
        <w:rPr>
          <w:lang w:val="fr-FR"/>
        </w:rPr>
        <w:t>est requise.</w:t>
      </w:r>
    </w:p>
    <w:p w14:paraId="606F0166" w14:textId="68E97522" w:rsidR="00B943B2" w:rsidRPr="00335A6D" w:rsidRDefault="00B943B2" w:rsidP="00B943B2">
      <w:pPr>
        <w:pStyle w:val="Heading1"/>
        <w:spacing w:after="200"/>
        <w:rPr>
          <w:lang w:val="fr-FR"/>
        </w:rPr>
      </w:pPr>
      <w:r w:rsidRPr="00335A6D">
        <w:rPr>
          <w:lang w:val="fr-FR"/>
        </w:rPr>
        <w:t>Suite aux discussions sur les activités, les résultats attendus et les coûts associés, le budget global du projet a été optimisé et approuvé par le PNUD, tel qu</w:t>
      </w:r>
      <w:r w:rsidR="00335A6D" w:rsidRPr="00335A6D">
        <w:rPr>
          <w:lang w:val="fr-FR"/>
        </w:rPr>
        <w:t>’</w:t>
      </w:r>
      <w:r w:rsidRPr="00335A6D">
        <w:rPr>
          <w:lang w:val="fr-FR"/>
        </w:rPr>
        <w:t xml:space="preserve">indiqué au tableau 2. Le niveau de financement </w:t>
      </w:r>
      <w:r w:rsidRPr="00335A6D">
        <w:rPr>
          <w:lang w:val="fr-FR"/>
        </w:rPr>
        <w:lastRenderedPageBreak/>
        <w:t>convenu contribuera à accélérer le processus de la mise en œuvre des NMPE et de l</w:t>
      </w:r>
      <w:r w:rsidR="00335A6D" w:rsidRPr="00335A6D">
        <w:rPr>
          <w:lang w:val="fr-FR"/>
        </w:rPr>
        <w:t>’</w:t>
      </w:r>
      <w:r w:rsidRPr="00335A6D">
        <w:rPr>
          <w:lang w:val="fr-FR"/>
        </w:rPr>
        <w:t xml:space="preserve">étiquetage </w:t>
      </w:r>
      <w:r w:rsidR="000B11B7" w:rsidRPr="00335A6D">
        <w:rPr>
          <w:lang w:val="fr-FR"/>
        </w:rPr>
        <w:t>obligatoires</w:t>
      </w:r>
      <w:r w:rsidR="000B11B7">
        <w:rPr>
          <w:lang w:val="fr-FR"/>
        </w:rPr>
        <w:t xml:space="preserve"> pour les </w:t>
      </w:r>
      <w:r w:rsidRPr="00335A6D">
        <w:rPr>
          <w:lang w:val="fr-FR"/>
        </w:rPr>
        <w:t>climatiseurs résidentiels, et sera considérablement renforcé par l</w:t>
      </w:r>
      <w:r w:rsidR="00335A6D" w:rsidRPr="00335A6D">
        <w:rPr>
          <w:lang w:val="fr-FR"/>
        </w:rPr>
        <w:t>’</w:t>
      </w:r>
      <w:r w:rsidRPr="00335A6D">
        <w:rPr>
          <w:lang w:val="fr-FR"/>
        </w:rPr>
        <w:t>intégration de laboratoires d</w:t>
      </w:r>
      <w:r w:rsidR="00335A6D" w:rsidRPr="00335A6D">
        <w:rPr>
          <w:lang w:val="fr-FR"/>
        </w:rPr>
        <w:t>’</w:t>
      </w:r>
      <w:r w:rsidRPr="00335A6D">
        <w:rPr>
          <w:lang w:val="fr-FR"/>
        </w:rPr>
        <w:t>essais au niveau national, chargés d</w:t>
      </w:r>
      <w:r w:rsidR="000B11B7">
        <w:rPr>
          <w:lang w:val="fr-FR"/>
        </w:rPr>
        <w:t xml:space="preserve">e l’étiquetage de </w:t>
      </w:r>
      <w:r w:rsidRPr="00335A6D">
        <w:rPr>
          <w:lang w:val="fr-FR"/>
        </w:rPr>
        <w:t>l</w:t>
      </w:r>
      <w:r w:rsidR="00335A6D" w:rsidRPr="00335A6D">
        <w:rPr>
          <w:lang w:val="fr-FR"/>
        </w:rPr>
        <w:t>’</w:t>
      </w:r>
      <w:r w:rsidRPr="00335A6D">
        <w:rPr>
          <w:lang w:val="fr-FR"/>
        </w:rPr>
        <w:t>efficacité énergétique des climatiseurs.</w:t>
      </w:r>
    </w:p>
    <w:p w14:paraId="24F29019" w14:textId="4E75D312" w:rsidR="004856A3" w:rsidRPr="00335A6D" w:rsidRDefault="00B943B2" w:rsidP="00B943B2">
      <w:pPr>
        <w:pStyle w:val="Heading1"/>
        <w:numPr>
          <w:ilvl w:val="0"/>
          <w:numId w:val="0"/>
        </w:numPr>
        <w:spacing w:before="200" w:after="0"/>
        <w:rPr>
          <w:b/>
          <w:bCs/>
          <w:lang w:val="fr-FR"/>
        </w:rPr>
      </w:pPr>
      <w:r w:rsidRPr="00335A6D">
        <w:rPr>
          <w:b/>
          <w:bCs/>
          <w:lang w:val="fr-FR"/>
        </w:rPr>
        <w:t>Tableau 2. Activités et coûts convenus du projet pilote d</w:t>
      </w:r>
      <w:r w:rsidR="00335A6D" w:rsidRPr="00335A6D">
        <w:rPr>
          <w:b/>
          <w:bCs/>
          <w:lang w:val="fr-FR"/>
        </w:rPr>
        <w:t>’</w:t>
      </w:r>
      <w:r w:rsidRPr="00335A6D">
        <w:rPr>
          <w:b/>
          <w:bCs/>
          <w:lang w:val="fr-FR"/>
        </w:rPr>
        <w:t>efficacité énergétique au Paraguay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4" w:type="dxa"/>
          <w:right w:w="57" w:type="dxa"/>
        </w:tblCellMar>
        <w:tblLook w:val="04A0" w:firstRow="1" w:lastRow="0" w:firstColumn="1" w:lastColumn="0" w:noHBand="0" w:noVBand="1"/>
      </w:tblPr>
      <w:tblGrid>
        <w:gridCol w:w="2065"/>
        <w:gridCol w:w="6300"/>
        <w:gridCol w:w="985"/>
      </w:tblGrid>
      <w:tr w:rsidR="00550135" w:rsidRPr="00335A6D" w14:paraId="36D66545" w14:textId="77777777" w:rsidTr="00C75F96">
        <w:trPr>
          <w:trHeight w:val="20"/>
          <w:tblHeader/>
          <w:jc w:val="center"/>
        </w:trPr>
        <w:tc>
          <w:tcPr>
            <w:tcW w:w="2065" w:type="dxa"/>
            <w:shd w:val="clear" w:color="auto" w:fill="FFFFFF" w:themeFill="background1"/>
            <w:tcMar>
              <w:left w:w="105" w:type="dxa"/>
              <w:right w:w="105" w:type="dxa"/>
            </w:tcMar>
            <w:vAlign w:val="center"/>
          </w:tcPr>
          <w:p w14:paraId="0789D0D2" w14:textId="58A3241E" w:rsidR="00550135" w:rsidRPr="00335A6D" w:rsidRDefault="00B943B2" w:rsidP="00C24078">
            <w:pPr>
              <w:jc w:val="center"/>
              <w:rPr>
                <w:b/>
                <w:bCs/>
                <w:color w:val="000000" w:themeColor="text1"/>
                <w:sz w:val="20"/>
                <w:szCs w:val="20"/>
                <w:lang w:val="fr-FR"/>
              </w:rPr>
            </w:pPr>
            <w:r w:rsidRPr="00335A6D">
              <w:rPr>
                <w:b/>
                <w:bCs/>
                <w:color w:val="000000" w:themeColor="text1"/>
                <w:sz w:val="20"/>
                <w:szCs w:val="20"/>
                <w:lang w:val="fr-FR"/>
              </w:rPr>
              <w:t>Activités</w:t>
            </w:r>
          </w:p>
        </w:tc>
        <w:tc>
          <w:tcPr>
            <w:tcW w:w="6300" w:type="dxa"/>
            <w:shd w:val="clear" w:color="auto" w:fill="FFFFFF" w:themeFill="background1"/>
            <w:vAlign w:val="center"/>
          </w:tcPr>
          <w:p w14:paraId="4D1CCD13" w14:textId="68E3C3D2" w:rsidR="00550135" w:rsidRPr="00335A6D" w:rsidRDefault="00B943B2" w:rsidP="00C24078">
            <w:pPr>
              <w:jc w:val="center"/>
              <w:rPr>
                <w:b/>
                <w:bCs/>
                <w:color w:val="000000" w:themeColor="text1"/>
                <w:sz w:val="20"/>
                <w:szCs w:val="20"/>
                <w:lang w:val="fr-FR"/>
              </w:rPr>
            </w:pPr>
            <w:r w:rsidRPr="00335A6D">
              <w:rPr>
                <w:b/>
                <w:bCs/>
                <w:color w:val="000000" w:themeColor="text1"/>
                <w:sz w:val="20"/>
                <w:szCs w:val="20"/>
                <w:lang w:val="fr-FR"/>
              </w:rPr>
              <w:t>Description des sous-activités</w:t>
            </w:r>
          </w:p>
        </w:tc>
        <w:tc>
          <w:tcPr>
            <w:tcW w:w="985" w:type="dxa"/>
            <w:tcBorders>
              <w:bottom w:val="single" w:sz="4" w:space="0" w:color="auto"/>
            </w:tcBorders>
            <w:shd w:val="clear" w:color="auto" w:fill="FFFFFF" w:themeFill="background1"/>
            <w:tcMar>
              <w:left w:w="105" w:type="dxa"/>
              <w:right w:w="105" w:type="dxa"/>
            </w:tcMar>
            <w:vAlign w:val="center"/>
          </w:tcPr>
          <w:p w14:paraId="24D05B52" w14:textId="77777777" w:rsidR="000B11B7" w:rsidRDefault="00B943B2" w:rsidP="00C24078">
            <w:pPr>
              <w:jc w:val="center"/>
              <w:rPr>
                <w:b/>
                <w:bCs/>
                <w:color w:val="000000" w:themeColor="text1"/>
                <w:sz w:val="20"/>
                <w:szCs w:val="20"/>
                <w:lang w:val="fr-FR"/>
              </w:rPr>
            </w:pPr>
            <w:r w:rsidRPr="00335A6D">
              <w:rPr>
                <w:b/>
                <w:bCs/>
                <w:color w:val="000000" w:themeColor="text1"/>
                <w:sz w:val="20"/>
                <w:szCs w:val="20"/>
                <w:lang w:val="fr-FR"/>
              </w:rPr>
              <w:t>Budget</w:t>
            </w:r>
          </w:p>
          <w:p w14:paraId="04C93A83" w14:textId="4D5086E5" w:rsidR="00550135" w:rsidRPr="00335A6D" w:rsidRDefault="00B943B2" w:rsidP="00C24078">
            <w:pPr>
              <w:jc w:val="center"/>
              <w:rPr>
                <w:color w:val="000000" w:themeColor="text1"/>
                <w:sz w:val="20"/>
                <w:szCs w:val="20"/>
                <w:lang w:val="fr-FR"/>
              </w:rPr>
            </w:pPr>
            <w:r w:rsidRPr="00335A6D">
              <w:rPr>
                <w:b/>
                <w:bCs/>
                <w:color w:val="000000" w:themeColor="text1"/>
                <w:sz w:val="20"/>
                <w:szCs w:val="20"/>
                <w:lang w:val="fr-FR"/>
              </w:rPr>
              <w:t>($US)</w:t>
            </w:r>
          </w:p>
        </w:tc>
      </w:tr>
      <w:tr w:rsidR="00550135" w:rsidRPr="00335A6D" w14:paraId="0C6219B9"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59F7CBF3" w14:textId="3D715D81" w:rsidR="00550135" w:rsidRPr="00335A6D" w:rsidRDefault="00B943B2" w:rsidP="00C24078">
            <w:pPr>
              <w:jc w:val="left"/>
              <w:rPr>
                <w:color w:val="000000" w:themeColor="text1"/>
                <w:sz w:val="20"/>
                <w:szCs w:val="20"/>
                <w:lang w:val="fr-FR"/>
              </w:rPr>
            </w:pPr>
            <w:r w:rsidRPr="00335A6D">
              <w:rPr>
                <w:color w:val="000000" w:themeColor="text1"/>
                <w:sz w:val="20"/>
                <w:szCs w:val="20"/>
                <w:lang w:val="fr-FR"/>
              </w:rPr>
              <w:t>Activités institutionnelles</w:t>
            </w:r>
          </w:p>
        </w:tc>
        <w:tc>
          <w:tcPr>
            <w:tcW w:w="6300" w:type="dxa"/>
            <w:tcBorders>
              <w:top w:val="single" w:sz="4" w:space="0" w:color="auto"/>
              <w:left w:val="single" w:sz="4" w:space="0" w:color="auto"/>
              <w:bottom w:val="single" w:sz="4" w:space="0" w:color="auto"/>
              <w:right w:val="single" w:sz="4" w:space="0" w:color="auto"/>
            </w:tcBorders>
            <w:shd w:val="clear" w:color="auto" w:fill="FFFFFF" w:themeFill="background1"/>
          </w:tcPr>
          <w:p w14:paraId="125818D9" w14:textId="2553D55C" w:rsidR="00550135" w:rsidRPr="00335A6D" w:rsidRDefault="00B943B2" w:rsidP="00C24078">
            <w:pPr>
              <w:jc w:val="left"/>
              <w:rPr>
                <w:sz w:val="20"/>
                <w:szCs w:val="20"/>
                <w:lang w:val="fr-FR"/>
              </w:rPr>
            </w:pPr>
            <w:r w:rsidRPr="00335A6D">
              <w:rPr>
                <w:sz w:val="20"/>
                <w:szCs w:val="20"/>
                <w:lang w:val="fr-FR"/>
              </w:rPr>
              <w:t>Recueillir des informations sur les systèmes d</w:t>
            </w:r>
            <w:r w:rsidR="00335A6D" w:rsidRPr="00335A6D">
              <w:rPr>
                <w:sz w:val="20"/>
                <w:szCs w:val="20"/>
                <w:lang w:val="fr-FR"/>
              </w:rPr>
              <w:t>’</w:t>
            </w:r>
            <w:r w:rsidRPr="00335A6D">
              <w:rPr>
                <w:sz w:val="20"/>
                <w:szCs w:val="20"/>
                <w:lang w:val="fr-FR"/>
              </w:rPr>
              <w:t>étiquetage énergétique des climatiseurs résidentiels et les NMPE dans d</w:t>
            </w:r>
            <w:r w:rsidR="00335A6D" w:rsidRPr="00335A6D">
              <w:rPr>
                <w:sz w:val="20"/>
                <w:szCs w:val="20"/>
                <w:lang w:val="fr-FR"/>
              </w:rPr>
              <w:t>’</w:t>
            </w:r>
            <w:r w:rsidRPr="00335A6D">
              <w:rPr>
                <w:sz w:val="20"/>
                <w:szCs w:val="20"/>
                <w:lang w:val="fr-FR"/>
              </w:rPr>
              <w:t>autres pays</w:t>
            </w:r>
            <w:r w:rsidR="000B11B7">
              <w:rPr>
                <w:sz w:val="20"/>
                <w:szCs w:val="20"/>
                <w:lang w:val="fr-FR"/>
              </w:rPr>
              <w:t>,</w:t>
            </w:r>
            <w:r w:rsidRPr="00335A6D">
              <w:rPr>
                <w:sz w:val="20"/>
                <w:szCs w:val="20"/>
                <w:lang w:val="fr-FR"/>
              </w:rPr>
              <w:t xml:space="preserve"> et consulter les parties prenantes, les importateurs et les consommateurs</w:t>
            </w:r>
          </w:p>
        </w:tc>
        <w:tc>
          <w:tcPr>
            <w:tcW w:w="985" w:type="dxa"/>
            <w:shd w:val="clear" w:color="auto" w:fill="FFFFFF" w:themeFill="background1"/>
            <w:vAlign w:val="center"/>
          </w:tcPr>
          <w:p w14:paraId="58BE0211" w14:textId="7E537199" w:rsidR="00550135" w:rsidRPr="00335A6D" w:rsidRDefault="00550135" w:rsidP="00275FFF">
            <w:pPr>
              <w:jc w:val="right"/>
              <w:rPr>
                <w:color w:val="000000" w:themeColor="text1"/>
                <w:sz w:val="20"/>
                <w:szCs w:val="20"/>
                <w:lang w:val="fr-FR"/>
              </w:rPr>
            </w:pPr>
            <w:r w:rsidRPr="00335A6D">
              <w:rPr>
                <w:color w:val="000000" w:themeColor="text1"/>
                <w:sz w:val="20"/>
                <w:szCs w:val="20"/>
                <w:lang w:val="fr-FR"/>
              </w:rPr>
              <w:t>5</w:t>
            </w:r>
            <w:r w:rsidR="00335A6D" w:rsidRPr="00335A6D">
              <w:rPr>
                <w:color w:val="000000" w:themeColor="text1"/>
                <w:sz w:val="20"/>
                <w:szCs w:val="20"/>
                <w:lang w:val="fr-FR"/>
              </w:rPr>
              <w:t> </w:t>
            </w:r>
            <w:r w:rsidRPr="00335A6D">
              <w:rPr>
                <w:color w:val="000000" w:themeColor="text1"/>
                <w:sz w:val="20"/>
                <w:szCs w:val="20"/>
                <w:lang w:val="fr-FR"/>
              </w:rPr>
              <w:t>000</w:t>
            </w:r>
          </w:p>
        </w:tc>
      </w:tr>
      <w:tr w:rsidR="00550135" w:rsidRPr="00335A6D" w14:paraId="6D0B62F7" w14:textId="77777777" w:rsidTr="00C75F96">
        <w:trPr>
          <w:trHeight w:val="20"/>
          <w:jc w:val="center"/>
        </w:trPr>
        <w:tc>
          <w:tcPr>
            <w:tcW w:w="2065" w:type="dxa"/>
            <w:vMerge/>
            <w:shd w:val="clear" w:color="auto" w:fill="FFFFFF" w:themeFill="background1"/>
            <w:tcMar>
              <w:left w:w="105" w:type="dxa"/>
              <w:right w:w="105" w:type="dxa"/>
            </w:tcMar>
            <w:vAlign w:val="center"/>
          </w:tcPr>
          <w:p w14:paraId="2A8195FD" w14:textId="77777777" w:rsidR="00550135" w:rsidRPr="00335A6D" w:rsidRDefault="00550135" w:rsidP="00275FFF">
            <w:pPr>
              <w:jc w:val="left"/>
              <w:rPr>
                <w:color w:val="000000" w:themeColor="text1"/>
                <w:sz w:val="20"/>
                <w:szCs w:val="20"/>
                <w:lang w:val="fr-FR"/>
              </w:rPr>
            </w:pPr>
          </w:p>
        </w:tc>
        <w:tc>
          <w:tcPr>
            <w:tcW w:w="6300" w:type="dxa"/>
            <w:tcBorders>
              <w:top w:val="nil"/>
              <w:left w:val="single" w:sz="4" w:space="0" w:color="auto"/>
              <w:bottom w:val="single" w:sz="4" w:space="0" w:color="auto"/>
              <w:right w:val="single" w:sz="4" w:space="0" w:color="auto"/>
            </w:tcBorders>
            <w:shd w:val="clear" w:color="auto" w:fill="FFFFFF" w:themeFill="background1"/>
          </w:tcPr>
          <w:p w14:paraId="4863E533" w14:textId="76517D25" w:rsidR="00550135" w:rsidRPr="00335A6D" w:rsidRDefault="00B943B2" w:rsidP="00C24078">
            <w:pPr>
              <w:jc w:val="left"/>
              <w:rPr>
                <w:sz w:val="20"/>
                <w:szCs w:val="20"/>
                <w:lang w:val="fr-FR"/>
              </w:rPr>
            </w:pPr>
            <w:r w:rsidRPr="00335A6D">
              <w:rPr>
                <w:sz w:val="20"/>
                <w:szCs w:val="20"/>
                <w:lang w:val="fr-FR"/>
              </w:rPr>
              <w:t>Organiser des ateliers d</w:t>
            </w:r>
            <w:r w:rsidR="00335A6D" w:rsidRPr="00335A6D">
              <w:rPr>
                <w:sz w:val="20"/>
                <w:szCs w:val="20"/>
                <w:lang w:val="fr-FR"/>
              </w:rPr>
              <w:t>’</w:t>
            </w:r>
            <w:r w:rsidRPr="00335A6D">
              <w:rPr>
                <w:sz w:val="20"/>
                <w:szCs w:val="20"/>
                <w:lang w:val="fr-FR"/>
              </w:rPr>
              <w:t xml:space="preserve">assistance technique, des formations et des réunions pour discuter des développements réglementaires et assurer la coordination avec les autorités compétentes et les organismes de normalisation nationaux concernant les équipements de </w:t>
            </w:r>
            <w:r w:rsidR="000B11B7">
              <w:rPr>
                <w:sz w:val="20"/>
                <w:szCs w:val="20"/>
                <w:lang w:val="fr-FR"/>
              </w:rPr>
              <w:t>climatisation résidentielle</w:t>
            </w:r>
            <w:r w:rsidRPr="00335A6D">
              <w:rPr>
                <w:sz w:val="20"/>
                <w:szCs w:val="20"/>
                <w:lang w:val="fr-FR"/>
              </w:rPr>
              <w:t>.</w:t>
            </w:r>
          </w:p>
        </w:tc>
        <w:tc>
          <w:tcPr>
            <w:tcW w:w="985" w:type="dxa"/>
            <w:shd w:val="clear" w:color="auto" w:fill="FFFFFF" w:themeFill="background1"/>
            <w:vAlign w:val="center"/>
          </w:tcPr>
          <w:p w14:paraId="3B5CAAA6" w14:textId="63F8128B" w:rsidR="00550135" w:rsidRPr="00335A6D" w:rsidRDefault="00550135" w:rsidP="00275FFF">
            <w:pPr>
              <w:jc w:val="right"/>
              <w:rPr>
                <w:color w:val="000000" w:themeColor="text1"/>
                <w:sz w:val="20"/>
                <w:szCs w:val="20"/>
                <w:lang w:val="fr-FR"/>
              </w:rPr>
            </w:pPr>
            <w:r w:rsidRPr="00335A6D">
              <w:rPr>
                <w:color w:val="000000" w:themeColor="text1"/>
                <w:sz w:val="20"/>
                <w:szCs w:val="20"/>
                <w:lang w:val="fr-FR"/>
              </w:rPr>
              <w:t>5</w:t>
            </w:r>
            <w:r w:rsidR="00335A6D" w:rsidRPr="00335A6D">
              <w:rPr>
                <w:color w:val="000000" w:themeColor="text1"/>
                <w:sz w:val="20"/>
                <w:szCs w:val="20"/>
                <w:lang w:val="fr-FR"/>
              </w:rPr>
              <w:t> </w:t>
            </w:r>
            <w:r w:rsidRPr="00335A6D">
              <w:rPr>
                <w:color w:val="000000" w:themeColor="text1"/>
                <w:sz w:val="20"/>
                <w:szCs w:val="20"/>
                <w:lang w:val="fr-FR"/>
              </w:rPr>
              <w:t>000</w:t>
            </w:r>
          </w:p>
        </w:tc>
      </w:tr>
      <w:tr w:rsidR="00550135" w:rsidRPr="00335A6D" w14:paraId="7E39B3B3"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68E09491" w14:textId="23B28224" w:rsidR="00550135" w:rsidRPr="00335A6D" w:rsidRDefault="00B943B2" w:rsidP="00C24078">
            <w:pPr>
              <w:jc w:val="left"/>
              <w:rPr>
                <w:color w:val="000000" w:themeColor="text1"/>
                <w:sz w:val="20"/>
                <w:szCs w:val="20"/>
                <w:lang w:val="fr-FR"/>
              </w:rPr>
            </w:pPr>
            <w:r w:rsidRPr="00335A6D">
              <w:rPr>
                <w:color w:val="000000" w:themeColor="text1"/>
                <w:sz w:val="20"/>
                <w:szCs w:val="20"/>
                <w:lang w:val="fr-FR"/>
              </w:rPr>
              <w:t>Études d</w:t>
            </w:r>
            <w:r w:rsidR="00335A6D" w:rsidRPr="00335A6D">
              <w:rPr>
                <w:color w:val="000000" w:themeColor="text1"/>
                <w:sz w:val="20"/>
                <w:szCs w:val="20"/>
                <w:lang w:val="fr-FR"/>
              </w:rPr>
              <w:t>’</w:t>
            </w:r>
            <w:r w:rsidRPr="00335A6D">
              <w:rPr>
                <w:color w:val="000000" w:themeColor="text1"/>
                <w:sz w:val="20"/>
                <w:szCs w:val="20"/>
                <w:lang w:val="fr-FR"/>
              </w:rPr>
              <w:t>analyse technique et de marché</w:t>
            </w:r>
          </w:p>
        </w:tc>
        <w:tc>
          <w:tcPr>
            <w:tcW w:w="6300" w:type="dxa"/>
            <w:shd w:val="clear" w:color="auto" w:fill="FFFFFF" w:themeFill="background1"/>
          </w:tcPr>
          <w:p w14:paraId="0AB05BD1" w14:textId="71D88158" w:rsidR="00550135" w:rsidRPr="00335A6D" w:rsidRDefault="00B943B2" w:rsidP="00C24078">
            <w:pPr>
              <w:jc w:val="left"/>
              <w:rPr>
                <w:color w:val="000000"/>
                <w:sz w:val="20"/>
                <w:szCs w:val="20"/>
                <w:lang w:val="fr-FR"/>
              </w:rPr>
            </w:pPr>
            <w:r w:rsidRPr="00335A6D">
              <w:rPr>
                <w:color w:val="000000"/>
                <w:sz w:val="20"/>
                <w:szCs w:val="20"/>
                <w:lang w:val="fr-FR"/>
              </w:rPr>
              <w:t>Effectuer une évaluation comparative des niveaux et des tendances en matière d</w:t>
            </w:r>
            <w:r w:rsidR="00335A6D" w:rsidRPr="00335A6D">
              <w:rPr>
                <w:color w:val="000000"/>
                <w:sz w:val="20"/>
                <w:szCs w:val="20"/>
                <w:lang w:val="fr-FR"/>
              </w:rPr>
              <w:t>’</w:t>
            </w:r>
            <w:r w:rsidRPr="00335A6D">
              <w:rPr>
                <w:color w:val="000000"/>
                <w:sz w:val="20"/>
                <w:szCs w:val="20"/>
                <w:lang w:val="fr-FR"/>
              </w:rPr>
              <w:t>efficacité énergétique sur les marchés nationaux, régionaux et internationaux et préparer un rapport sur l</w:t>
            </w:r>
            <w:r w:rsidR="00335A6D" w:rsidRPr="00335A6D">
              <w:rPr>
                <w:color w:val="000000"/>
                <w:sz w:val="20"/>
                <w:szCs w:val="20"/>
                <w:lang w:val="fr-FR"/>
              </w:rPr>
              <w:t>’</w:t>
            </w:r>
            <w:r w:rsidRPr="00335A6D">
              <w:rPr>
                <w:color w:val="000000"/>
                <w:sz w:val="20"/>
                <w:szCs w:val="20"/>
                <w:lang w:val="fr-FR"/>
              </w:rPr>
              <w:t>impact estimé de l</w:t>
            </w:r>
            <w:r w:rsidR="00335A6D" w:rsidRPr="00335A6D">
              <w:rPr>
                <w:color w:val="000000"/>
                <w:sz w:val="20"/>
                <w:szCs w:val="20"/>
                <w:lang w:val="fr-FR"/>
              </w:rPr>
              <w:t>’</w:t>
            </w:r>
            <w:r w:rsidRPr="00335A6D">
              <w:rPr>
                <w:color w:val="000000"/>
                <w:sz w:val="20"/>
                <w:szCs w:val="20"/>
                <w:lang w:val="fr-FR"/>
              </w:rPr>
              <w:t>entrée en vigueur de l</w:t>
            </w:r>
            <w:r w:rsidR="00335A6D" w:rsidRPr="00335A6D">
              <w:rPr>
                <w:color w:val="000000"/>
                <w:sz w:val="20"/>
                <w:szCs w:val="20"/>
                <w:lang w:val="fr-FR"/>
              </w:rPr>
              <w:t>’</w:t>
            </w:r>
            <w:r w:rsidRPr="00335A6D">
              <w:rPr>
                <w:color w:val="000000"/>
                <w:sz w:val="20"/>
                <w:szCs w:val="20"/>
                <w:lang w:val="fr-FR"/>
              </w:rPr>
              <w:t>étiquetage énergétique, des réglementations de classification et des NMPE</w:t>
            </w:r>
          </w:p>
        </w:tc>
        <w:tc>
          <w:tcPr>
            <w:tcW w:w="985" w:type="dxa"/>
            <w:shd w:val="clear" w:color="auto" w:fill="FFFFFF" w:themeFill="background1"/>
            <w:vAlign w:val="center"/>
          </w:tcPr>
          <w:p w14:paraId="2ABF0BF0" w14:textId="08CF5AAF" w:rsidR="00550135" w:rsidRPr="00335A6D" w:rsidRDefault="00550135" w:rsidP="00275FFF">
            <w:pPr>
              <w:jc w:val="right"/>
              <w:rPr>
                <w:color w:val="000000"/>
                <w:sz w:val="20"/>
                <w:szCs w:val="20"/>
                <w:lang w:val="fr-FR"/>
              </w:rPr>
            </w:pPr>
            <w:r w:rsidRPr="00335A6D">
              <w:rPr>
                <w:color w:val="000000"/>
                <w:sz w:val="20"/>
                <w:szCs w:val="20"/>
                <w:lang w:val="fr-FR"/>
              </w:rPr>
              <w:t>7</w:t>
            </w:r>
            <w:r w:rsidR="00335A6D" w:rsidRPr="00335A6D">
              <w:rPr>
                <w:color w:val="000000"/>
                <w:sz w:val="20"/>
                <w:szCs w:val="20"/>
                <w:lang w:val="fr-FR"/>
              </w:rPr>
              <w:t> </w:t>
            </w:r>
            <w:r w:rsidRPr="00335A6D">
              <w:rPr>
                <w:color w:val="000000"/>
                <w:sz w:val="20"/>
                <w:szCs w:val="20"/>
                <w:lang w:val="fr-FR"/>
              </w:rPr>
              <w:t>500</w:t>
            </w:r>
          </w:p>
        </w:tc>
      </w:tr>
      <w:tr w:rsidR="00550135" w:rsidRPr="00335A6D" w14:paraId="531BF3EE" w14:textId="77777777" w:rsidTr="00C75F96">
        <w:trPr>
          <w:trHeight w:val="20"/>
          <w:jc w:val="center"/>
        </w:trPr>
        <w:tc>
          <w:tcPr>
            <w:tcW w:w="2065" w:type="dxa"/>
            <w:vMerge/>
            <w:shd w:val="clear" w:color="auto" w:fill="FFFFFF" w:themeFill="background1"/>
            <w:tcMar>
              <w:left w:w="105" w:type="dxa"/>
              <w:right w:w="105" w:type="dxa"/>
            </w:tcMar>
          </w:tcPr>
          <w:p w14:paraId="06AFDF1B" w14:textId="77777777" w:rsidR="00550135" w:rsidRPr="00335A6D" w:rsidRDefault="00550135" w:rsidP="00275FFF">
            <w:pPr>
              <w:jc w:val="left"/>
              <w:rPr>
                <w:color w:val="000000" w:themeColor="text1"/>
                <w:sz w:val="20"/>
                <w:szCs w:val="20"/>
                <w:lang w:val="fr-FR"/>
              </w:rPr>
            </w:pPr>
          </w:p>
        </w:tc>
        <w:tc>
          <w:tcPr>
            <w:tcW w:w="6300" w:type="dxa"/>
            <w:shd w:val="clear" w:color="auto" w:fill="FFFFFF" w:themeFill="background1"/>
          </w:tcPr>
          <w:p w14:paraId="240EB2B4" w14:textId="4D871E76" w:rsidR="00550135" w:rsidRPr="00335A6D" w:rsidRDefault="00B943B2" w:rsidP="00C24078">
            <w:pPr>
              <w:jc w:val="left"/>
              <w:rPr>
                <w:color w:val="000000"/>
                <w:sz w:val="20"/>
                <w:szCs w:val="20"/>
                <w:lang w:val="fr-FR"/>
              </w:rPr>
            </w:pPr>
            <w:r w:rsidRPr="00335A6D">
              <w:rPr>
                <w:color w:val="000000"/>
                <w:sz w:val="20"/>
                <w:szCs w:val="20"/>
                <w:lang w:val="fr-FR"/>
              </w:rPr>
              <w:t>Examiner et analyser les équipements importés, notamment leur consommation d</w:t>
            </w:r>
            <w:r w:rsidR="00335A6D" w:rsidRPr="00335A6D">
              <w:rPr>
                <w:color w:val="000000"/>
                <w:sz w:val="20"/>
                <w:szCs w:val="20"/>
                <w:lang w:val="fr-FR"/>
              </w:rPr>
              <w:t>’</w:t>
            </w:r>
            <w:r w:rsidRPr="00335A6D">
              <w:rPr>
                <w:color w:val="000000"/>
                <w:sz w:val="20"/>
                <w:szCs w:val="20"/>
                <w:lang w:val="fr-FR"/>
              </w:rPr>
              <w:t>énergie et réaliser</w:t>
            </w:r>
            <w:r w:rsidR="00335A6D" w:rsidRPr="00335A6D">
              <w:rPr>
                <w:color w:val="000000"/>
                <w:sz w:val="20"/>
                <w:szCs w:val="20"/>
                <w:lang w:val="fr-FR"/>
              </w:rPr>
              <w:t> </w:t>
            </w:r>
            <w:r w:rsidRPr="00335A6D">
              <w:rPr>
                <w:color w:val="000000"/>
                <w:sz w:val="20"/>
                <w:szCs w:val="20"/>
                <w:lang w:val="fr-FR"/>
              </w:rPr>
              <w:t>une étude comparative et un rapport sur cette question.</w:t>
            </w:r>
          </w:p>
        </w:tc>
        <w:tc>
          <w:tcPr>
            <w:tcW w:w="985" w:type="dxa"/>
            <w:shd w:val="clear" w:color="auto" w:fill="FFFFFF" w:themeFill="background1"/>
            <w:vAlign w:val="center"/>
          </w:tcPr>
          <w:p w14:paraId="62EA5717" w14:textId="64B7B1DE" w:rsidR="00550135" w:rsidRPr="00335A6D" w:rsidRDefault="00550135" w:rsidP="00275FFF">
            <w:pPr>
              <w:jc w:val="right"/>
              <w:rPr>
                <w:color w:val="000000"/>
                <w:sz w:val="20"/>
                <w:szCs w:val="20"/>
                <w:lang w:val="fr-FR"/>
              </w:rPr>
            </w:pPr>
            <w:r w:rsidRPr="00335A6D">
              <w:rPr>
                <w:color w:val="000000"/>
                <w:sz w:val="20"/>
                <w:szCs w:val="20"/>
                <w:lang w:val="fr-FR"/>
              </w:rPr>
              <w:t>40</w:t>
            </w:r>
            <w:r w:rsidR="00335A6D" w:rsidRPr="00335A6D">
              <w:rPr>
                <w:color w:val="000000"/>
                <w:sz w:val="20"/>
                <w:szCs w:val="20"/>
                <w:lang w:val="fr-FR"/>
              </w:rPr>
              <w:t> </w:t>
            </w:r>
            <w:r w:rsidRPr="00335A6D">
              <w:rPr>
                <w:color w:val="000000"/>
                <w:sz w:val="20"/>
                <w:szCs w:val="20"/>
                <w:lang w:val="fr-FR"/>
              </w:rPr>
              <w:t>000</w:t>
            </w:r>
          </w:p>
        </w:tc>
      </w:tr>
      <w:tr w:rsidR="00550135" w:rsidRPr="00335A6D" w14:paraId="4A33111E" w14:textId="77777777" w:rsidTr="00C75F96">
        <w:trPr>
          <w:trHeight w:val="20"/>
          <w:jc w:val="center"/>
        </w:trPr>
        <w:tc>
          <w:tcPr>
            <w:tcW w:w="2065" w:type="dxa"/>
            <w:vMerge/>
            <w:shd w:val="clear" w:color="auto" w:fill="FFFFFF" w:themeFill="background1"/>
            <w:tcMar>
              <w:left w:w="105" w:type="dxa"/>
              <w:right w:w="105" w:type="dxa"/>
            </w:tcMar>
          </w:tcPr>
          <w:p w14:paraId="7269E4D9" w14:textId="77777777" w:rsidR="00550135" w:rsidRPr="00335A6D" w:rsidRDefault="00550135" w:rsidP="00275FFF">
            <w:pPr>
              <w:jc w:val="left"/>
              <w:rPr>
                <w:color w:val="000000" w:themeColor="text1"/>
                <w:sz w:val="20"/>
                <w:szCs w:val="20"/>
                <w:lang w:val="fr-FR"/>
              </w:rPr>
            </w:pPr>
          </w:p>
        </w:tc>
        <w:tc>
          <w:tcPr>
            <w:tcW w:w="6300" w:type="dxa"/>
            <w:shd w:val="clear" w:color="auto" w:fill="FFFFFF" w:themeFill="background1"/>
          </w:tcPr>
          <w:p w14:paraId="637D4E8B" w14:textId="79B1BBDD" w:rsidR="00550135" w:rsidRPr="00335A6D" w:rsidRDefault="00166E5D" w:rsidP="000B11B7">
            <w:pPr>
              <w:jc w:val="left"/>
              <w:rPr>
                <w:color w:val="000000"/>
                <w:sz w:val="20"/>
                <w:szCs w:val="20"/>
                <w:lang w:val="fr-FR"/>
              </w:rPr>
            </w:pPr>
            <w:r w:rsidRPr="00335A6D">
              <w:rPr>
                <w:color w:val="000000"/>
                <w:sz w:val="20"/>
                <w:szCs w:val="20"/>
                <w:lang w:val="fr-FR"/>
              </w:rPr>
              <w:t>Élaborer une base de données contenant les valeurs de référence et les résultats de</w:t>
            </w:r>
            <w:r w:rsidR="00335A6D" w:rsidRPr="00335A6D">
              <w:rPr>
                <w:color w:val="000000"/>
                <w:sz w:val="20"/>
                <w:szCs w:val="20"/>
                <w:lang w:val="fr-FR"/>
              </w:rPr>
              <w:t> </w:t>
            </w:r>
            <w:r w:rsidRPr="00335A6D">
              <w:rPr>
                <w:color w:val="000000"/>
                <w:sz w:val="20"/>
                <w:szCs w:val="20"/>
                <w:lang w:val="fr-FR"/>
              </w:rPr>
              <w:t>mesures de consommation d</w:t>
            </w:r>
            <w:r w:rsidR="00335A6D" w:rsidRPr="00335A6D">
              <w:rPr>
                <w:color w:val="000000"/>
                <w:sz w:val="20"/>
                <w:szCs w:val="20"/>
                <w:lang w:val="fr-FR"/>
              </w:rPr>
              <w:t>’</w:t>
            </w:r>
            <w:r w:rsidRPr="00335A6D">
              <w:rPr>
                <w:color w:val="000000"/>
                <w:sz w:val="20"/>
                <w:szCs w:val="20"/>
                <w:lang w:val="fr-FR"/>
              </w:rPr>
              <w:t>énergie ainsi que les calculs des indices d</w:t>
            </w:r>
            <w:r w:rsidR="00335A6D" w:rsidRPr="00335A6D">
              <w:rPr>
                <w:color w:val="000000"/>
                <w:sz w:val="20"/>
                <w:szCs w:val="20"/>
                <w:lang w:val="fr-FR"/>
              </w:rPr>
              <w:t>’</w:t>
            </w:r>
            <w:r w:rsidRPr="00335A6D">
              <w:rPr>
                <w:color w:val="000000"/>
                <w:sz w:val="20"/>
                <w:szCs w:val="20"/>
                <w:lang w:val="fr-FR"/>
              </w:rPr>
              <w:t>efficacité énergétique pour 16 types et trois capacités différentes d</w:t>
            </w:r>
            <w:r w:rsidR="00335A6D" w:rsidRPr="00335A6D">
              <w:rPr>
                <w:color w:val="000000"/>
                <w:sz w:val="20"/>
                <w:szCs w:val="20"/>
                <w:lang w:val="fr-FR"/>
              </w:rPr>
              <w:t>’</w:t>
            </w:r>
            <w:r w:rsidRPr="00335A6D">
              <w:rPr>
                <w:color w:val="000000"/>
                <w:sz w:val="20"/>
                <w:szCs w:val="20"/>
                <w:lang w:val="fr-FR"/>
              </w:rPr>
              <w:t xml:space="preserve">équipements disponibles sur le marché, dont trois modèles de climatiseurs biblocs, trois modèles de climatiseurs de fenêtre et deux modèles de climatiseurs portables utilisant la technologie marche/arrêt et la technologie Inverter, en vue de la proposition de classification énergétique et du développement des </w:t>
            </w:r>
            <w:r w:rsidR="000B11B7">
              <w:rPr>
                <w:color w:val="000000"/>
                <w:sz w:val="20"/>
                <w:szCs w:val="20"/>
                <w:lang w:val="fr-FR"/>
              </w:rPr>
              <w:t>NMPE</w:t>
            </w:r>
            <w:r w:rsidRPr="00335A6D">
              <w:rPr>
                <w:color w:val="000000"/>
                <w:sz w:val="20"/>
                <w:szCs w:val="20"/>
                <w:lang w:val="fr-FR"/>
              </w:rPr>
              <w:t xml:space="preserve"> pour les climatiseurs résidentiels</w:t>
            </w:r>
          </w:p>
        </w:tc>
        <w:tc>
          <w:tcPr>
            <w:tcW w:w="985" w:type="dxa"/>
            <w:shd w:val="clear" w:color="auto" w:fill="FFFFFF" w:themeFill="background1"/>
            <w:vAlign w:val="center"/>
          </w:tcPr>
          <w:p w14:paraId="593B121F" w14:textId="18321E6F" w:rsidR="00550135" w:rsidRPr="00335A6D" w:rsidRDefault="00550135" w:rsidP="00275FFF">
            <w:pPr>
              <w:jc w:val="right"/>
              <w:rPr>
                <w:color w:val="000000"/>
                <w:sz w:val="20"/>
                <w:szCs w:val="20"/>
                <w:lang w:val="fr-FR"/>
              </w:rPr>
            </w:pPr>
            <w:r w:rsidRPr="00335A6D">
              <w:rPr>
                <w:color w:val="000000"/>
                <w:sz w:val="20"/>
                <w:szCs w:val="20"/>
                <w:lang w:val="fr-FR"/>
              </w:rPr>
              <w:t>36</w:t>
            </w:r>
            <w:r w:rsidR="00335A6D" w:rsidRPr="00335A6D">
              <w:rPr>
                <w:color w:val="000000"/>
                <w:sz w:val="20"/>
                <w:szCs w:val="20"/>
                <w:lang w:val="fr-FR"/>
              </w:rPr>
              <w:t> </w:t>
            </w:r>
            <w:r w:rsidRPr="00335A6D">
              <w:rPr>
                <w:color w:val="000000"/>
                <w:sz w:val="20"/>
                <w:szCs w:val="20"/>
                <w:lang w:val="fr-FR"/>
              </w:rPr>
              <w:t>000</w:t>
            </w:r>
          </w:p>
        </w:tc>
      </w:tr>
      <w:tr w:rsidR="00550135" w:rsidRPr="00335A6D" w14:paraId="22223769" w14:textId="77777777" w:rsidTr="00C75F96">
        <w:trPr>
          <w:trHeight w:val="41"/>
          <w:jc w:val="center"/>
        </w:trPr>
        <w:tc>
          <w:tcPr>
            <w:tcW w:w="2065" w:type="dxa"/>
            <w:vMerge w:val="restart"/>
            <w:shd w:val="clear" w:color="auto" w:fill="FFFFFF" w:themeFill="background1"/>
            <w:tcMar>
              <w:left w:w="105" w:type="dxa"/>
              <w:right w:w="105" w:type="dxa"/>
            </w:tcMar>
            <w:vAlign w:val="center"/>
          </w:tcPr>
          <w:p w14:paraId="24248E48" w14:textId="5E6B6389" w:rsidR="00550135" w:rsidRPr="00335A6D" w:rsidRDefault="00166E5D" w:rsidP="00C24078">
            <w:pPr>
              <w:jc w:val="left"/>
              <w:rPr>
                <w:sz w:val="20"/>
                <w:szCs w:val="20"/>
                <w:lang w:val="fr-FR"/>
              </w:rPr>
            </w:pPr>
            <w:r w:rsidRPr="00335A6D">
              <w:rPr>
                <w:sz w:val="20"/>
                <w:szCs w:val="20"/>
                <w:lang w:val="fr-FR"/>
              </w:rPr>
              <w:t>Feuille de route/Plan stratégique pour l</w:t>
            </w:r>
            <w:r w:rsidR="00335A6D" w:rsidRPr="00335A6D">
              <w:rPr>
                <w:sz w:val="20"/>
                <w:szCs w:val="20"/>
                <w:lang w:val="fr-FR"/>
              </w:rPr>
              <w:t>’</w:t>
            </w:r>
            <w:r w:rsidRPr="00335A6D">
              <w:rPr>
                <w:sz w:val="20"/>
                <w:szCs w:val="20"/>
                <w:lang w:val="fr-FR"/>
              </w:rPr>
              <w:t>étiquetage de l</w:t>
            </w:r>
            <w:r w:rsidR="00335A6D" w:rsidRPr="00335A6D">
              <w:rPr>
                <w:sz w:val="20"/>
                <w:szCs w:val="20"/>
                <w:lang w:val="fr-FR"/>
              </w:rPr>
              <w:t>’</w:t>
            </w:r>
            <w:r w:rsidRPr="00335A6D">
              <w:rPr>
                <w:sz w:val="20"/>
                <w:szCs w:val="20"/>
                <w:lang w:val="fr-FR"/>
              </w:rPr>
              <w:t xml:space="preserve">efficacité énergétique et </w:t>
            </w:r>
            <w:r w:rsidR="00F402B6">
              <w:rPr>
                <w:sz w:val="20"/>
                <w:szCs w:val="20"/>
                <w:lang w:val="fr-FR"/>
              </w:rPr>
              <w:t xml:space="preserve">les </w:t>
            </w:r>
            <w:r w:rsidRPr="00335A6D">
              <w:rPr>
                <w:sz w:val="20"/>
                <w:szCs w:val="20"/>
                <w:lang w:val="fr-FR"/>
              </w:rPr>
              <w:t>NMPE</w:t>
            </w:r>
          </w:p>
        </w:tc>
        <w:tc>
          <w:tcPr>
            <w:tcW w:w="6300" w:type="dxa"/>
            <w:shd w:val="clear" w:color="auto" w:fill="FFFFFF" w:themeFill="background1"/>
          </w:tcPr>
          <w:p w14:paraId="29732697" w14:textId="40981BC1" w:rsidR="00550135" w:rsidRPr="00335A6D" w:rsidRDefault="00166E5D" w:rsidP="00C24078">
            <w:pPr>
              <w:jc w:val="left"/>
              <w:rPr>
                <w:sz w:val="20"/>
                <w:szCs w:val="20"/>
                <w:lang w:val="fr-FR"/>
              </w:rPr>
            </w:pPr>
            <w:r w:rsidRPr="00335A6D">
              <w:rPr>
                <w:sz w:val="20"/>
                <w:szCs w:val="20"/>
                <w:lang w:val="fr-FR"/>
              </w:rPr>
              <w:t>Effectuer une analyse et préparer un rapport sur les lacunes réglementaires concernant la mise en œuvre de l</w:t>
            </w:r>
            <w:r w:rsidR="00335A6D" w:rsidRPr="00335A6D">
              <w:rPr>
                <w:sz w:val="20"/>
                <w:szCs w:val="20"/>
                <w:lang w:val="fr-FR"/>
              </w:rPr>
              <w:t>’</w:t>
            </w:r>
            <w:r w:rsidRPr="00335A6D">
              <w:rPr>
                <w:sz w:val="20"/>
                <w:szCs w:val="20"/>
                <w:lang w:val="fr-FR"/>
              </w:rPr>
              <w:t>étiquetage d</w:t>
            </w:r>
            <w:r w:rsidR="00335A6D" w:rsidRPr="00335A6D">
              <w:rPr>
                <w:sz w:val="20"/>
                <w:szCs w:val="20"/>
                <w:lang w:val="fr-FR"/>
              </w:rPr>
              <w:t>’</w:t>
            </w:r>
            <w:r w:rsidRPr="00335A6D">
              <w:rPr>
                <w:sz w:val="20"/>
                <w:szCs w:val="20"/>
                <w:lang w:val="fr-FR"/>
              </w:rPr>
              <w:t>efficacité énergétique et l</w:t>
            </w:r>
            <w:r w:rsidR="00335A6D" w:rsidRPr="00335A6D">
              <w:rPr>
                <w:sz w:val="20"/>
                <w:szCs w:val="20"/>
                <w:lang w:val="fr-FR"/>
              </w:rPr>
              <w:t>’</w:t>
            </w:r>
            <w:r w:rsidRPr="00335A6D">
              <w:rPr>
                <w:sz w:val="20"/>
                <w:szCs w:val="20"/>
                <w:lang w:val="fr-FR"/>
              </w:rPr>
              <w:t>établissement de NMPE</w:t>
            </w:r>
            <w:r w:rsidR="00335A6D" w:rsidRPr="00335A6D">
              <w:rPr>
                <w:sz w:val="20"/>
                <w:szCs w:val="20"/>
                <w:lang w:val="fr-FR"/>
              </w:rPr>
              <w:t> </w:t>
            </w:r>
            <w:r w:rsidRPr="00335A6D">
              <w:rPr>
                <w:sz w:val="20"/>
                <w:szCs w:val="20"/>
                <w:lang w:val="fr-FR"/>
              </w:rPr>
              <w:t>pour les unités de climatisation résidentielles.</w:t>
            </w:r>
          </w:p>
        </w:tc>
        <w:tc>
          <w:tcPr>
            <w:tcW w:w="985" w:type="dxa"/>
            <w:shd w:val="clear" w:color="auto" w:fill="FFFFFF" w:themeFill="background1"/>
            <w:tcMar>
              <w:left w:w="105" w:type="dxa"/>
              <w:right w:w="105" w:type="dxa"/>
            </w:tcMar>
          </w:tcPr>
          <w:p w14:paraId="419C3ECE" w14:textId="3158747D" w:rsidR="00550135" w:rsidRPr="00335A6D" w:rsidRDefault="00550135" w:rsidP="00275FFF">
            <w:pPr>
              <w:jc w:val="right"/>
              <w:rPr>
                <w:color w:val="000000"/>
                <w:sz w:val="20"/>
                <w:szCs w:val="20"/>
                <w:lang w:val="fr-FR"/>
              </w:rPr>
            </w:pPr>
            <w:r w:rsidRPr="00335A6D">
              <w:rPr>
                <w:sz w:val="20"/>
                <w:szCs w:val="20"/>
                <w:lang w:val="fr-FR"/>
              </w:rPr>
              <w:t>7</w:t>
            </w:r>
            <w:r w:rsidR="00335A6D" w:rsidRPr="00335A6D">
              <w:rPr>
                <w:sz w:val="20"/>
                <w:szCs w:val="20"/>
                <w:lang w:val="fr-FR"/>
              </w:rPr>
              <w:t> </w:t>
            </w:r>
            <w:r w:rsidRPr="00335A6D">
              <w:rPr>
                <w:sz w:val="20"/>
                <w:szCs w:val="20"/>
                <w:lang w:val="fr-FR"/>
              </w:rPr>
              <w:t>500</w:t>
            </w:r>
          </w:p>
        </w:tc>
      </w:tr>
      <w:tr w:rsidR="00550135" w:rsidRPr="00335A6D" w14:paraId="26AF7A25" w14:textId="77777777" w:rsidTr="00C75F96">
        <w:trPr>
          <w:trHeight w:val="20"/>
          <w:jc w:val="center"/>
        </w:trPr>
        <w:tc>
          <w:tcPr>
            <w:tcW w:w="2065" w:type="dxa"/>
            <w:vMerge/>
            <w:shd w:val="clear" w:color="auto" w:fill="FFFFFF" w:themeFill="background1"/>
            <w:tcMar>
              <w:left w:w="105" w:type="dxa"/>
              <w:right w:w="105" w:type="dxa"/>
            </w:tcMar>
          </w:tcPr>
          <w:p w14:paraId="15B47111" w14:textId="77777777" w:rsidR="00550135" w:rsidRPr="00335A6D" w:rsidRDefault="00550135" w:rsidP="00275FFF">
            <w:pPr>
              <w:jc w:val="left"/>
              <w:rPr>
                <w:i/>
                <w:iCs/>
                <w:sz w:val="20"/>
                <w:szCs w:val="20"/>
                <w:lang w:val="fr-FR"/>
              </w:rPr>
            </w:pPr>
          </w:p>
        </w:tc>
        <w:tc>
          <w:tcPr>
            <w:tcW w:w="6300" w:type="dxa"/>
            <w:shd w:val="clear" w:color="auto" w:fill="FFFFFF" w:themeFill="background1"/>
          </w:tcPr>
          <w:p w14:paraId="46625C50" w14:textId="529C8178" w:rsidR="00550135" w:rsidRPr="00335A6D" w:rsidRDefault="00166E5D" w:rsidP="00C24078">
            <w:pPr>
              <w:keepNext/>
              <w:keepLines/>
              <w:jc w:val="left"/>
              <w:rPr>
                <w:sz w:val="20"/>
                <w:szCs w:val="20"/>
                <w:lang w:val="fr-FR"/>
              </w:rPr>
            </w:pPr>
            <w:r w:rsidRPr="00335A6D">
              <w:rPr>
                <w:sz w:val="20"/>
                <w:szCs w:val="20"/>
                <w:lang w:val="fr-FR"/>
              </w:rPr>
              <w:t>Élaborer des NMPE et l</w:t>
            </w:r>
            <w:r w:rsidR="00335A6D" w:rsidRPr="00335A6D">
              <w:rPr>
                <w:sz w:val="20"/>
                <w:szCs w:val="20"/>
                <w:lang w:val="fr-FR"/>
              </w:rPr>
              <w:t>’</w:t>
            </w:r>
            <w:r w:rsidRPr="00335A6D">
              <w:rPr>
                <w:sz w:val="20"/>
                <w:szCs w:val="20"/>
                <w:lang w:val="fr-FR"/>
              </w:rPr>
              <w:t>étiquetage connexe pour les climatiseurs résidentiels</w:t>
            </w:r>
          </w:p>
        </w:tc>
        <w:tc>
          <w:tcPr>
            <w:tcW w:w="985" w:type="dxa"/>
            <w:shd w:val="clear" w:color="auto" w:fill="FFFFFF" w:themeFill="background1"/>
            <w:tcMar>
              <w:left w:w="105" w:type="dxa"/>
              <w:right w:w="105" w:type="dxa"/>
            </w:tcMar>
          </w:tcPr>
          <w:p w14:paraId="467C3950" w14:textId="3E76D5E7" w:rsidR="00550135" w:rsidRPr="00335A6D" w:rsidRDefault="00550135" w:rsidP="00275FFF">
            <w:pPr>
              <w:jc w:val="right"/>
              <w:rPr>
                <w:sz w:val="20"/>
                <w:szCs w:val="20"/>
                <w:lang w:val="fr-FR"/>
              </w:rPr>
            </w:pPr>
            <w:r w:rsidRPr="00335A6D">
              <w:rPr>
                <w:sz w:val="20"/>
                <w:szCs w:val="20"/>
                <w:lang w:val="fr-FR"/>
              </w:rPr>
              <w:t>7</w:t>
            </w:r>
            <w:r w:rsidR="00335A6D" w:rsidRPr="00335A6D">
              <w:rPr>
                <w:sz w:val="20"/>
                <w:szCs w:val="20"/>
                <w:lang w:val="fr-FR"/>
              </w:rPr>
              <w:t> </w:t>
            </w:r>
            <w:r w:rsidRPr="00335A6D">
              <w:rPr>
                <w:sz w:val="20"/>
                <w:szCs w:val="20"/>
                <w:lang w:val="fr-FR"/>
              </w:rPr>
              <w:t>500</w:t>
            </w:r>
          </w:p>
        </w:tc>
      </w:tr>
      <w:tr w:rsidR="00550135" w:rsidRPr="00335A6D" w14:paraId="4C6814D6" w14:textId="77777777" w:rsidTr="00C75F96">
        <w:trPr>
          <w:trHeight w:val="20"/>
          <w:jc w:val="center"/>
        </w:trPr>
        <w:tc>
          <w:tcPr>
            <w:tcW w:w="2065" w:type="dxa"/>
            <w:vMerge/>
            <w:shd w:val="clear" w:color="auto" w:fill="FFFFFF" w:themeFill="background1"/>
            <w:tcMar>
              <w:left w:w="105" w:type="dxa"/>
              <w:right w:w="105" w:type="dxa"/>
            </w:tcMar>
          </w:tcPr>
          <w:p w14:paraId="34EDAD3E" w14:textId="77777777" w:rsidR="00550135" w:rsidRPr="00335A6D" w:rsidRDefault="00550135" w:rsidP="00823C60">
            <w:pPr>
              <w:widowControl w:val="0"/>
              <w:jc w:val="left"/>
              <w:rPr>
                <w:i/>
                <w:iCs/>
                <w:sz w:val="20"/>
                <w:szCs w:val="20"/>
                <w:lang w:val="fr-FR"/>
              </w:rPr>
            </w:pPr>
          </w:p>
        </w:tc>
        <w:tc>
          <w:tcPr>
            <w:tcW w:w="6300" w:type="dxa"/>
            <w:shd w:val="clear" w:color="auto" w:fill="FFFFFF" w:themeFill="background1"/>
          </w:tcPr>
          <w:p w14:paraId="1D1BE829" w14:textId="00FBAF3F" w:rsidR="00550135" w:rsidRPr="00335A6D" w:rsidRDefault="00166E5D" w:rsidP="00C24078">
            <w:pPr>
              <w:widowControl w:val="0"/>
              <w:jc w:val="left"/>
              <w:rPr>
                <w:sz w:val="20"/>
                <w:szCs w:val="20"/>
                <w:lang w:val="fr-FR"/>
              </w:rPr>
            </w:pPr>
            <w:r w:rsidRPr="00335A6D">
              <w:rPr>
                <w:sz w:val="20"/>
                <w:szCs w:val="20"/>
                <w:lang w:val="fr-FR"/>
              </w:rPr>
              <w:t>Organiser des ateliers pour promouvoir et sensibiliser, et négocier la mise en œuvre des NMPE avec les importateurs et les distributeurs de climatiseurs résidentiels</w:t>
            </w:r>
          </w:p>
        </w:tc>
        <w:tc>
          <w:tcPr>
            <w:tcW w:w="985" w:type="dxa"/>
            <w:shd w:val="clear" w:color="auto" w:fill="FFFFFF" w:themeFill="background1"/>
            <w:tcMar>
              <w:left w:w="105" w:type="dxa"/>
              <w:right w:w="105" w:type="dxa"/>
            </w:tcMar>
            <w:vAlign w:val="center"/>
          </w:tcPr>
          <w:p w14:paraId="52A62F0E" w14:textId="3A83466C" w:rsidR="00550135" w:rsidRPr="00335A6D" w:rsidRDefault="00550135" w:rsidP="00823C60">
            <w:pPr>
              <w:jc w:val="right"/>
              <w:rPr>
                <w:sz w:val="20"/>
                <w:szCs w:val="20"/>
                <w:lang w:val="fr-FR"/>
              </w:rPr>
            </w:pPr>
            <w:r w:rsidRPr="00335A6D">
              <w:rPr>
                <w:sz w:val="20"/>
                <w:szCs w:val="20"/>
                <w:lang w:val="fr-FR"/>
              </w:rPr>
              <w:t>25</w:t>
            </w:r>
            <w:r w:rsidR="00335A6D" w:rsidRPr="00335A6D">
              <w:rPr>
                <w:sz w:val="20"/>
                <w:szCs w:val="20"/>
                <w:lang w:val="fr-FR"/>
              </w:rPr>
              <w:t> </w:t>
            </w:r>
            <w:r w:rsidRPr="00335A6D">
              <w:rPr>
                <w:sz w:val="20"/>
                <w:szCs w:val="20"/>
                <w:lang w:val="fr-FR"/>
              </w:rPr>
              <w:t>000</w:t>
            </w:r>
          </w:p>
        </w:tc>
      </w:tr>
      <w:tr w:rsidR="00550135" w:rsidRPr="00335A6D" w14:paraId="6ECAEA9D" w14:textId="77777777" w:rsidTr="00C75F96">
        <w:trPr>
          <w:trHeight w:val="20"/>
          <w:jc w:val="center"/>
        </w:trPr>
        <w:tc>
          <w:tcPr>
            <w:tcW w:w="2065" w:type="dxa"/>
            <w:vMerge/>
            <w:shd w:val="clear" w:color="auto" w:fill="FFFFFF" w:themeFill="background1"/>
            <w:tcMar>
              <w:left w:w="105" w:type="dxa"/>
              <w:right w:w="105" w:type="dxa"/>
            </w:tcMar>
          </w:tcPr>
          <w:p w14:paraId="4FF42D08" w14:textId="77777777" w:rsidR="00550135" w:rsidRPr="00335A6D" w:rsidRDefault="00550135" w:rsidP="00823C60">
            <w:pPr>
              <w:widowControl w:val="0"/>
              <w:jc w:val="left"/>
              <w:rPr>
                <w:i/>
                <w:iCs/>
                <w:sz w:val="20"/>
                <w:szCs w:val="20"/>
                <w:lang w:val="fr-FR"/>
              </w:rPr>
            </w:pPr>
          </w:p>
        </w:tc>
        <w:tc>
          <w:tcPr>
            <w:tcW w:w="6300" w:type="dxa"/>
            <w:shd w:val="clear" w:color="auto" w:fill="FFFFFF" w:themeFill="background1"/>
          </w:tcPr>
          <w:p w14:paraId="65707D32" w14:textId="605ED2B3" w:rsidR="00550135" w:rsidRPr="00335A6D" w:rsidRDefault="00166E5D" w:rsidP="00C24078">
            <w:pPr>
              <w:widowControl w:val="0"/>
              <w:jc w:val="left"/>
              <w:rPr>
                <w:sz w:val="20"/>
                <w:szCs w:val="20"/>
                <w:lang w:val="fr-FR"/>
              </w:rPr>
            </w:pPr>
            <w:r w:rsidRPr="00335A6D">
              <w:rPr>
                <w:sz w:val="20"/>
                <w:szCs w:val="20"/>
                <w:lang w:val="fr-FR"/>
              </w:rPr>
              <w:t>Élaborer des supports de sensibilisation</w:t>
            </w:r>
          </w:p>
        </w:tc>
        <w:tc>
          <w:tcPr>
            <w:tcW w:w="985" w:type="dxa"/>
            <w:shd w:val="clear" w:color="auto" w:fill="FFFFFF" w:themeFill="background1"/>
            <w:tcMar>
              <w:left w:w="105" w:type="dxa"/>
              <w:right w:w="105" w:type="dxa"/>
            </w:tcMar>
            <w:vAlign w:val="center"/>
          </w:tcPr>
          <w:p w14:paraId="277FD995" w14:textId="59616932" w:rsidR="00550135" w:rsidRPr="00335A6D" w:rsidRDefault="00550135" w:rsidP="00823C60">
            <w:pPr>
              <w:jc w:val="right"/>
              <w:rPr>
                <w:sz w:val="20"/>
                <w:szCs w:val="20"/>
                <w:lang w:val="fr-FR"/>
              </w:rPr>
            </w:pPr>
            <w:r w:rsidRPr="00335A6D">
              <w:rPr>
                <w:sz w:val="20"/>
                <w:szCs w:val="20"/>
                <w:lang w:val="fr-FR"/>
              </w:rPr>
              <w:t>5</w:t>
            </w:r>
            <w:r w:rsidR="00335A6D" w:rsidRPr="00335A6D">
              <w:rPr>
                <w:sz w:val="20"/>
                <w:szCs w:val="20"/>
                <w:lang w:val="fr-FR"/>
              </w:rPr>
              <w:t> </w:t>
            </w:r>
            <w:r w:rsidRPr="00335A6D">
              <w:rPr>
                <w:sz w:val="20"/>
                <w:szCs w:val="20"/>
                <w:lang w:val="fr-FR"/>
              </w:rPr>
              <w:t>000</w:t>
            </w:r>
          </w:p>
        </w:tc>
      </w:tr>
      <w:tr w:rsidR="00550135" w:rsidRPr="00335A6D" w14:paraId="615B6201" w14:textId="77777777" w:rsidTr="00C75F96">
        <w:trPr>
          <w:trHeight w:val="20"/>
          <w:jc w:val="center"/>
        </w:trPr>
        <w:tc>
          <w:tcPr>
            <w:tcW w:w="2065" w:type="dxa"/>
            <w:vMerge/>
            <w:shd w:val="clear" w:color="auto" w:fill="FFFFFF" w:themeFill="background1"/>
            <w:tcMar>
              <w:left w:w="105" w:type="dxa"/>
              <w:right w:w="105" w:type="dxa"/>
            </w:tcMar>
          </w:tcPr>
          <w:p w14:paraId="79977FCB" w14:textId="77777777" w:rsidR="00550135" w:rsidRPr="00335A6D" w:rsidRDefault="00550135" w:rsidP="00823C60">
            <w:pPr>
              <w:widowControl w:val="0"/>
              <w:jc w:val="left"/>
              <w:rPr>
                <w:i/>
                <w:iCs/>
                <w:sz w:val="20"/>
                <w:szCs w:val="20"/>
                <w:lang w:val="fr-FR"/>
              </w:rPr>
            </w:pPr>
          </w:p>
        </w:tc>
        <w:tc>
          <w:tcPr>
            <w:tcW w:w="6300" w:type="dxa"/>
            <w:shd w:val="clear" w:color="auto" w:fill="FFFFFF" w:themeFill="background1"/>
          </w:tcPr>
          <w:p w14:paraId="440E8B34" w14:textId="3A0061C1" w:rsidR="00550135" w:rsidRPr="00335A6D" w:rsidRDefault="00166E5D" w:rsidP="00C24078">
            <w:pPr>
              <w:widowControl w:val="0"/>
              <w:jc w:val="left"/>
              <w:rPr>
                <w:sz w:val="20"/>
                <w:szCs w:val="20"/>
                <w:lang w:val="fr-FR"/>
              </w:rPr>
            </w:pPr>
            <w:r w:rsidRPr="00335A6D">
              <w:rPr>
                <w:sz w:val="20"/>
                <w:szCs w:val="20"/>
                <w:lang w:val="fr-FR"/>
              </w:rPr>
              <w:t>Déplacements locaux</w:t>
            </w:r>
          </w:p>
        </w:tc>
        <w:tc>
          <w:tcPr>
            <w:tcW w:w="985" w:type="dxa"/>
            <w:shd w:val="clear" w:color="auto" w:fill="FFFFFF" w:themeFill="background1"/>
            <w:tcMar>
              <w:left w:w="105" w:type="dxa"/>
              <w:right w:w="105" w:type="dxa"/>
            </w:tcMar>
            <w:vAlign w:val="center"/>
          </w:tcPr>
          <w:p w14:paraId="7CFF187D" w14:textId="657BA14B" w:rsidR="00550135" w:rsidRPr="00335A6D" w:rsidRDefault="00550135" w:rsidP="00823C60">
            <w:pPr>
              <w:jc w:val="right"/>
              <w:rPr>
                <w:sz w:val="20"/>
                <w:szCs w:val="20"/>
                <w:lang w:val="fr-FR"/>
              </w:rPr>
            </w:pPr>
            <w:r w:rsidRPr="00335A6D">
              <w:rPr>
                <w:sz w:val="20"/>
                <w:szCs w:val="20"/>
                <w:lang w:val="fr-FR"/>
              </w:rPr>
              <w:t>5</w:t>
            </w:r>
            <w:r w:rsidR="00335A6D" w:rsidRPr="00335A6D">
              <w:rPr>
                <w:sz w:val="20"/>
                <w:szCs w:val="20"/>
                <w:lang w:val="fr-FR"/>
              </w:rPr>
              <w:t> </w:t>
            </w:r>
            <w:r w:rsidRPr="00335A6D">
              <w:rPr>
                <w:sz w:val="20"/>
                <w:szCs w:val="20"/>
                <w:lang w:val="fr-FR"/>
              </w:rPr>
              <w:t>000</w:t>
            </w:r>
          </w:p>
        </w:tc>
      </w:tr>
      <w:tr w:rsidR="00550135" w:rsidRPr="00335A6D" w14:paraId="4BFC2929"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09CB9E1A" w14:textId="5D70FD37" w:rsidR="00550135" w:rsidRPr="00335A6D" w:rsidRDefault="00166E5D" w:rsidP="00C24078">
            <w:pPr>
              <w:keepNext/>
              <w:jc w:val="left"/>
              <w:rPr>
                <w:sz w:val="20"/>
                <w:szCs w:val="20"/>
                <w:lang w:val="fr-FR"/>
              </w:rPr>
            </w:pPr>
            <w:r w:rsidRPr="00335A6D">
              <w:rPr>
                <w:sz w:val="20"/>
                <w:szCs w:val="20"/>
                <w:lang w:val="fr-FR"/>
              </w:rPr>
              <w:t>Conception, mise en place et diffusion des NMPE et des étiquettes actualisées</w:t>
            </w:r>
          </w:p>
        </w:tc>
        <w:tc>
          <w:tcPr>
            <w:tcW w:w="6300" w:type="dxa"/>
            <w:shd w:val="clear" w:color="auto" w:fill="FFFFFF" w:themeFill="background1"/>
          </w:tcPr>
          <w:p w14:paraId="637D07D6" w14:textId="0388F28A" w:rsidR="00550135" w:rsidRPr="00335A6D" w:rsidRDefault="00166E5D" w:rsidP="00C24078">
            <w:pPr>
              <w:widowControl w:val="0"/>
              <w:jc w:val="left"/>
              <w:rPr>
                <w:sz w:val="20"/>
                <w:szCs w:val="20"/>
                <w:lang w:val="fr-FR"/>
              </w:rPr>
            </w:pPr>
            <w:r w:rsidRPr="00335A6D">
              <w:rPr>
                <w:sz w:val="20"/>
                <w:szCs w:val="20"/>
                <w:lang w:val="fr-FR"/>
              </w:rPr>
              <w:t>Effectuer l</w:t>
            </w:r>
            <w:r w:rsidR="00335A6D" w:rsidRPr="00335A6D">
              <w:rPr>
                <w:sz w:val="20"/>
                <w:szCs w:val="20"/>
                <w:lang w:val="fr-FR"/>
              </w:rPr>
              <w:t>’</w:t>
            </w:r>
            <w:r w:rsidRPr="00335A6D">
              <w:rPr>
                <w:sz w:val="20"/>
                <w:szCs w:val="20"/>
                <w:lang w:val="fr-FR"/>
              </w:rPr>
              <w:t xml:space="preserve">analyse des données et configurer les NMPE pour les équipements de </w:t>
            </w:r>
            <w:r w:rsidR="000B11B7">
              <w:rPr>
                <w:sz w:val="20"/>
                <w:szCs w:val="20"/>
                <w:lang w:val="fr-FR"/>
              </w:rPr>
              <w:t>climatisation résidentielle</w:t>
            </w:r>
          </w:p>
        </w:tc>
        <w:tc>
          <w:tcPr>
            <w:tcW w:w="985" w:type="dxa"/>
            <w:shd w:val="clear" w:color="auto" w:fill="FFFFFF" w:themeFill="background1"/>
            <w:tcMar>
              <w:left w:w="105" w:type="dxa"/>
              <w:right w:w="105" w:type="dxa"/>
            </w:tcMar>
            <w:vAlign w:val="center"/>
          </w:tcPr>
          <w:p w14:paraId="4EA28604" w14:textId="1A53D437" w:rsidR="00550135" w:rsidRPr="00335A6D" w:rsidRDefault="00550135" w:rsidP="00823C60">
            <w:pPr>
              <w:jc w:val="right"/>
              <w:rPr>
                <w:color w:val="000000"/>
                <w:sz w:val="20"/>
                <w:szCs w:val="20"/>
                <w:lang w:val="fr-FR"/>
              </w:rPr>
            </w:pPr>
            <w:r w:rsidRPr="00335A6D">
              <w:rPr>
                <w:color w:val="000000"/>
                <w:sz w:val="20"/>
                <w:szCs w:val="20"/>
                <w:lang w:val="fr-FR"/>
              </w:rPr>
              <w:t>7</w:t>
            </w:r>
            <w:r w:rsidR="00335A6D" w:rsidRPr="00335A6D">
              <w:rPr>
                <w:color w:val="000000"/>
                <w:sz w:val="20"/>
                <w:szCs w:val="20"/>
                <w:lang w:val="fr-FR"/>
              </w:rPr>
              <w:t> </w:t>
            </w:r>
            <w:r w:rsidRPr="00335A6D">
              <w:rPr>
                <w:color w:val="000000"/>
                <w:sz w:val="20"/>
                <w:szCs w:val="20"/>
                <w:lang w:val="fr-FR"/>
              </w:rPr>
              <w:t>500</w:t>
            </w:r>
          </w:p>
        </w:tc>
      </w:tr>
      <w:tr w:rsidR="00550135" w:rsidRPr="00335A6D" w14:paraId="2968FFAD" w14:textId="77777777" w:rsidTr="00C75F96">
        <w:trPr>
          <w:trHeight w:val="20"/>
          <w:jc w:val="center"/>
        </w:trPr>
        <w:tc>
          <w:tcPr>
            <w:tcW w:w="2065" w:type="dxa"/>
            <w:vMerge/>
            <w:shd w:val="clear" w:color="auto" w:fill="FFFFFF" w:themeFill="background1"/>
            <w:tcMar>
              <w:left w:w="105" w:type="dxa"/>
              <w:right w:w="105" w:type="dxa"/>
            </w:tcMar>
            <w:vAlign w:val="center"/>
          </w:tcPr>
          <w:p w14:paraId="23C3DE57" w14:textId="77777777" w:rsidR="00550135" w:rsidRPr="00335A6D" w:rsidRDefault="00550135" w:rsidP="00CE5C43">
            <w:pPr>
              <w:widowControl w:val="0"/>
              <w:jc w:val="left"/>
              <w:rPr>
                <w:sz w:val="20"/>
                <w:szCs w:val="20"/>
                <w:lang w:val="fr-FR"/>
              </w:rPr>
            </w:pPr>
          </w:p>
        </w:tc>
        <w:tc>
          <w:tcPr>
            <w:tcW w:w="6300" w:type="dxa"/>
            <w:shd w:val="clear" w:color="auto" w:fill="FFFFFF" w:themeFill="background1"/>
          </w:tcPr>
          <w:p w14:paraId="2C357E48" w14:textId="134D0C8E" w:rsidR="00550135" w:rsidRPr="00335A6D" w:rsidRDefault="00166E5D" w:rsidP="00C24078">
            <w:pPr>
              <w:widowControl w:val="0"/>
              <w:jc w:val="left"/>
              <w:rPr>
                <w:sz w:val="20"/>
                <w:szCs w:val="20"/>
                <w:lang w:val="fr-FR"/>
              </w:rPr>
            </w:pPr>
            <w:r w:rsidRPr="00335A6D">
              <w:rPr>
                <w:sz w:val="20"/>
                <w:szCs w:val="20"/>
                <w:lang w:val="fr-FR"/>
              </w:rPr>
              <w:t>Conception des étiquettes et autres supports</w:t>
            </w:r>
            <w:r w:rsidR="00550135" w:rsidRPr="00335A6D">
              <w:rPr>
                <w:sz w:val="20"/>
                <w:szCs w:val="20"/>
                <w:lang w:val="fr-FR"/>
              </w:rPr>
              <w:t xml:space="preserve"> </w:t>
            </w:r>
          </w:p>
        </w:tc>
        <w:tc>
          <w:tcPr>
            <w:tcW w:w="985" w:type="dxa"/>
            <w:shd w:val="clear" w:color="auto" w:fill="FFFFFF" w:themeFill="background1"/>
            <w:tcMar>
              <w:left w:w="105" w:type="dxa"/>
              <w:right w:w="105" w:type="dxa"/>
            </w:tcMar>
            <w:vAlign w:val="center"/>
          </w:tcPr>
          <w:p w14:paraId="1B3A5F5C" w14:textId="4D86E51E" w:rsidR="00550135" w:rsidRPr="00335A6D" w:rsidRDefault="00550135" w:rsidP="00823C60">
            <w:pPr>
              <w:jc w:val="right"/>
              <w:rPr>
                <w:sz w:val="20"/>
                <w:szCs w:val="20"/>
                <w:lang w:val="fr-FR"/>
              </w:rPr>
            </w:pPr>
            <w:r w:rsidRPr="00335A6D">
              <w:rPr>
                <w:sz w:val="20"/>
                <w:szCs w:val="20"/>
                <w:lang w:val="fr-FR"/>
              </w:rPr>
              <w:t>20</w:t>
            </w:r>
            <w:r w:rsidR="00335A6D" w:rsidRPr="00335A6D">
              <w:rPr>
                <w:sz w:val="20"/>
                <w:szCs w:val="20"/>
                <w:lang w:val="fr-FR"/>
              </w:rPr>
              <w:t> </w:t>
            </w:r>
            <w:r w:rsidRPr="00335A6D">
              <w:rPr>
                <w:sz w:val="20"/>
                <w:szCs w:val="20"/>
                <w:lang w:val="fr-FR"/>
              </w:rPr>
              <w:t>000</w:t>
            </w:r>
          </w:p>
        </w:tc>
      </w:tr>
      <w:tr w:rsidR="00550135" w:rsidRPr="00335A6D" w14:paraId="19E03D71" w14:textId="77777777" w:rsidTr="00C75F96">
        <w:trPr>
          <w:trHeight w:val="20"/>
          <w:jc w:val="center"/>
        </w:trPr>
        <w:tc>
          <w:tcPr>
            <w:tcW w:w="2065" w:type="dxa"/>
            <w:vMerge/>
            <w:shd w:val="clear" w:color="auto" w:fill="FFFFFF" w:themeFill="background1"/>
            <w:tcMar>
              <w:left w:w="105" w:type="dxa"/>
              <w:right w:w="105" w:type="dxa"/>
            </w:tcMar>
            <w:vAlign w:val="center"/>
          </w:tcPr>
          <w:p w14:paraId="3C254C9D" w14:textId="77777777" w:rsidR="00550135" w:rsidRPr="00335A6D" w:rsidRDefault="00550135" w:rsidP="00CE5C43">
            <w:pPr>
              <w:widowControl w:val="0"/>
              <w:jc w:val="left"/>
              <w:rPr>
                <w:sz w:val="20"/>
                <w:szCs w:val="20"/>
                <w:lang w:val="fr-FR"/>
              </w:rPr>
            </w:pPr>
          </w:p>
        </w:tc>
        <w:tc>
          <w:tcPr>
            <w:tcW w:w="6300" w:type="dxa"/>
            <w:shd w:val="clear" w:color="auto" w:fill="FFFFFF" w:themeFill="background1"/>
          </w:tcPr>
          <w:p w14:paraId="7DF908C9" w14:textId="7E1DDCD4" w:rsidR="00550135" w:rsidRPr="00335A6D" w:rsidRDefault="00166E5D" w:rsidP="00C24078">
            <w:pPr>
              <w:widowControl w:val="0"/>
              <w:jc w:val="left"/>
              <w:rPr>
                <w:sz w:val="20"/>
                <w:szCs w:val="20"/>
                <w:lang w:val="fr-FR"/>
              </w:rPr>
            </w:pPr>
            <w:r w:rsidRPr="00335A6D">
              <w:rPr>
                <w:sz w:val="20"/>
                <w:szCs w:val="20"/>
                <w:lang w:val="fr-FR"/>
              </w:rPr>
              <w:t>Organiser des ateliers avec les autorités nationales, les importateurs et les distributeurs</w:t>
            </w:r>
          </w:p>
        </w:tc>
        <w:tc>
          <w:tcPr>
            <w:tcW w:w="985" w:type="dxa"/>
            <w:shd w:val="clear" w:color="auto" w:fill="FFFFFF" w:themeFill="background1"/>
            <w:tcMar>
              <w:left w:w="105" w:type="dxa"/>
              <w:right w:w="105" w:type="dxa"/>
            </w:tcMar>
            <w:vAlign w:val="center"/>
          </w:tcPr>
          <w:p w14:paraId="55D2FA7C" w14:textId="54FF63A4" w:rsidR="00550135" w:rsidRPr="00335A6D" w:rsidRDefault="00550135" w:rsidP="00823C60">
            <w:pPr>
              <w:jc w:val="right"/>
              <w:rPr>
                <w:sz w:val="20"/>
                <w:szCs w:val="20"/>
                <w:lang w:val="fr-FR"/>
              </w:rPr>
            </w:pPr>
            <w:r w:rsidRPr="00335A6D">
              <w:rPr>
                <w:sz w:val="20"/>
                <w:szCs w:val="20"/>
                <w:lang w:val="fr-FR"/>
              </w:rPr>
              <w:t>5</w:t>
            </w:r>
            <w:r w:rsidR="00335A6D" w:rsidRPr="00335A6D">
              <w:rPr>
                <w:sz w:val="20"/>
                <w:szCs w:val="20"/>
                <w:lang w:val="fr-FR"/>
              </w:rPr>
              <w:t> </w:t>
            </w:r>
            <w:r w:rsidRPr="00335A6D">
              <w:rPr>
                <w:sz w:val="20"/>
                <w:szCs w:val="20"/>
                <w:lang w:val="fr-FR"/>
              </w:rPr>
              <w:t>000</w:t>
            </w:r>
          </w:p>
        </w:tc>
      </w:tr>
      <w:tr w:rsidR="00550135" w:rsidRPr="00335A6D" w14:paraId="1F7DEA0D" w14:textId="77777777" w:rsidTr="00C75F96">
        <w:trPr>
          <w:trHeight w:val="20"/>
          <w:jc w:val="center"/>
        </w:trPr>
        <w:tc>
          <w:tcPr>
            <w:tcW w:w="2065" w:type="dxa"/>
            <w:vMerge/>
            <w:shd w:val="clear" w:color="auto" w:fill="FFFFFF" w:themeFill="background1"/>
            <w:tcMar>
              <w:left w:w="105" w:type="dxa"/>
              <w:right w:w="105" w:type="dxa"/>
            </w:tcMar>
            <w:vAlign w:val="center"/>
          </w:tcPr>
          <w:p w14:paraId="4AA1DC16" w14:textId="77777777" w:rsidR="00550135" w:rsidRPr="00335A6D" w:rsidRDefault="00550135" w:rsidP="00CE5C43">
            <w:pPr>
              <w:widowControl w:val="0"/>
              <w:jc w:val="left"/>
              <w:rPr>
                <w:sz w:val="20"/>
                <w:szCs w:val="20"/>
                <w:lang w:val="fr-FR"/>
              </w:rPr>
            </w:pPr>
          </w:p>
        </w:tc>
        <w:tc>
          <w:tcPr>
            <w:tcW w:w="6300" w:type="dxa"/>
            <w:shd w:val="clear" w:color="auto" w:fill="FFFFFF" w:themeFill="background1"/>
          </w:tcPr>
          <w:p w14:paraId="3E850F22" w14:textId="520D5EC4" w:rsidR="00550135" w:rsidRPr="00335A6D" w:rsidRDefault="00166E5D" w:rsidP="00C24078">
            <w:pPr>
              <w:widowControl w:val="0"/>
              <w:jc w:val="left"/>
              <w:rPr>
                <w:sz w:val="20"/>
                <w:szCs w:val="20"/>
                <w:lang w:val="fr-FR"/>
              </w:rPr>
            </w:pPr>
            <w:r w:rsidRPr="00335A6D">
              <w:rPr>
                <w:sz w:val="20"/>
                <w:szCs w:val="20"/>
                <w:lang w:val="fr-FR"/>
              </w:rPr>
              <w:t>Déplacements locaux</w:t>
            </w:r>
          </w:p>
        </w:tc>
        <w:tc>
          <w:tcPr>
            <w:tcW w:w="985" w:type="dxa"/>
            <w:shd w:val="clear" w:color="auto" w:fill="FFFFFF" w:themeFill="background1"/>
            <w:tcMar>
              <w:left w:w="105" w:type="dxa"/>
              <w:right w:w="105" w:type="dxa"/>
            </w:tcMar>
            <w:vAlign w:val="center"/>
          </w:tcPr>
          <w:p w14:paraId="11A26EB6" w14:textId="2D005D37" w:rsidR="00550135" w:rsidRPr="00335A6D" w:rsidRDefault="00550135" w:rsidP="00823C60">
            <w:pPr>
              <w:jc w:val="right"/>
              <w:rPr>
                <w:sz w:val="20"/>
                <w:szCs w:val="20"/>
                <w:lang w:val="fr-FR"/>
              </w:rPr>
            </w:pPr>
            <w:r w:rsidRPr="00335A6D">
              <w:rPr>
                <w:sz w:val="20"/>
                <w:szCs w:val="20"/>
                <w:lang w:val="fr-FR"/>
              </w:rPr>
              <w:t>5</w:t>
            </w:r>
            <w:r w:rsidR="00335A6D" w:rsidRPr="00335A6D">
              <w:rPr>
                <w:sz w:val="20"/>
                <w:szCs w:val="20"/>
                <w:lang w:val="fr-FR"/>
              </w:rPr>
              <w:t> </w:t>
            </w:r>
            <w:r w:rsidRPr="00335A6D">
              <w:rPr>
                <w:sz w:val="20"/>
                <w:szCs w:val="20"/>
                <w:lang w:val="fr-FR"/>
              </w:rPr>
              <w:t>000</w:t>
            </w:r>
          </w:p>
        </w:tc>
      </w:tr>
      <w:tr w:rsidR="00550135" w:rsidRPr="00335A6D" w14:paraId="160CD07D" w14:textId="77777777" w:rsidTr="00C75F96">
        <w:trPr>
          <w:trHeight w:val="20"/>
          <w:jc w:val="center"/>
        </w:trPr>
        <w:tc>
          <w:tcPr>
            <w:tcW w:w="2065" w:type="dxa"/>
            <w:vMerge w:val="restart"/>
            <w:shd w:val="clear" w:color="auto" w:fill="FFFFFF" w:themeFill="background1"/>
            <w:tcMar>
              <w:left w:w="105" w:type="dxa"/>
              <w:right w:w="105" w:type="dxa"/>
            </w:tcMar>
            <w:vAlign w:val="center"/>
          </w:tcPr>
          <w:p w14:paraId="3C88B576" w14:textId="4D08D792" w:rsidR="00550135" w:rsidRPr="00335A6D" w:rsidRDefault="00166E5D" w:rsidP="00C24078">
            <w:pPr>
              <w:widowControl w:val="0"/>
              <w:jc w:val="left"/>
              <w:rPr>
                <w:sz w:val="20"/>
                <w:szCs w:val="20"/>
                <w:lang w:val="fr-FR"/>
              </w:rPr>
            </w:pPr>
            <w:r w:rsidRPr="00335A6D">
              <w:rPr>
                <w:sz w:val="20"/>
                <w:szCs w:val="20"/>
                <w:lang w:val="fr-FR"/>
              </w:rPr>
              <w:t>Actualiser les capacités nationales en matière de méthodes d</w:t>
            </w:r>
            <w:r w:rsidR="00335A6D" w:rsidRPr="00335A6D">
              <w:rPr>
                <w:sz w:val="20"/>
                <w:szCs w:val="20"/>
                <w:lang w:val="fr-FR"/>
              </w:rPr>
              <w:t>’</w:t>
            </w:r>
            <w:r w:rsidRPr="00335A6D">
              <w:rPr>
                <w:sz w:val="20"/>
                <w:szCs w:val="20"/>
                <w:lang w:val="fr-FR"/>
              </w:rPr>
              <w:t>essai de la consommation d</w:t>
            </w:r>
            <w:r w:rsidR="00335A6D" w:rsidRPr="00335A6D">
              <w:rPr>
                <w:sz w:val="20"/>
                <w:szCs w:val="20"/>
                <w:lang w:val="fr-FR"/>
              </w:rPr>
              <w:t>’</w:t>
            </w:r>
            <w:r w:rsidRPr="00335A6D">
              <w:rPr>
                <w:sz w:val="20"/>
                <w:szCs w:val="20"/>
                <w:lang w:val="fr-FR"/>
              </w:rPr>
              <w:t>énergie</w:t>
            </w:r>
          </w:p>
        </w:tc>
        <w:tc>
          <w:tcPr>
            <w:tcW w:w="6300" w:type="dxa"/>
            <w:shd w:val="clear" w:color="auto" w:fill="FFFFFF" w:themeFill="background1"/>
          </w:tcPr>
          <w:p w14:paraId="63A6474F" w14:textId="71F701FD" w:rsidR="00550135" w:rsidRPr="00335A6D" w:rsidRDefault="00166E5D" w:rsidP="00C24078">
            <w:pPr>
              <w:widowControl w:val="0"/>
              <w:jc w:val="left"/>
              <w:rPr>
                <w:sz w:val="20"/>
                <w:szCs w:val="20"/>
                <w:lang w:val="fr-FR"/>
              </w:rPr>
            </w:pPr>
            <w:r w:rsidRPr="00335A6D">
              <w:rPr>
                <w:sz w:val="20"/>
                <w:szCs w:val="20"/>
                <w:lang w:val="fr-FR"/>
              </w:rPr>
              <w:t>Évaluer la disponibilité des laboratoires d</w:t>
            </w:r>
            <w:r w:rsidR="00335A6D" w:rsidRPr="00335A6D">
              <w:rPr>
                <w:sz w:val="20"/>
                <w:szCs w:val="20"/>
                <w:lang w:val="fr-FR"/>
              </w:rPr>
              <w:t>’</w:t>
            </w:r>
            <w:r w:rsidRPr="00335A6D">
              <w:rPr>
                <w:sz w:val="20"/>
                <w:szCs w:val="20"/>
                <w:lang w:val="fr-FR"/>
              </w:rPr>
              <w:t>essais locaux, identifier les lacunes et contribuer à la définition des exigences pour obtenir la certification en tant que laboratoires d</w:t>
            </w:r>
            <w:r w:rsidR="00335A6D" w:rsidRPr="00335A6D">
              <w:rPr>
                <w:sz w:val="20"/>
                <w:szCs w:val="20"/>
                <w:lang w:val="fr-FR"/>
              </w:rPr>
              <w:t>’</w:t>
            </w:r>
            <w:r w:rsidRPr="00335A6D">
              <w:rPr>
                <w:sz w:val="20"/>
                <w:szCs w:val="20"/>
                <w:lang w:val="fr-FR"/>
              </w:rPr>
              <w:t>essais</w:t>
            </w:r>
          </w:p>
        </w:tc>
        <w:tc>
          <w:tcPr>
            <w:tcW w:w="985" w:type="dxa"/>
            <w:shd w:val="clear" w:color="auto" w:fill="FFFFFF" w:themeFill="background1"/>
            <w:tcMar>
              <w:left w:w="105" w:type="dxa"/>
              <w:right w:w="105" w:type="dxa"/>
            </w:tcMar>
            <w:vAlign w:val="center"/>
          </w:tcPr>
          <w:p w14:paraId="7D0A7A90" w14:textId="0DDBC4DD" w:rsidR="00550135" w:rsidRPr="00335A6D" w:rsidRDefault="00550135" w:rsidP="00823C60">
            <w:pPr>
              <w:jc w:val="right"/>
              <w:rPr>
                <w:color w:val="000000"/>
                <w:sz w:val="20"/>
                <w:szCs w:val="20"/>
                <w:lang w:val="fr-FR"/>
              </w:rPr>
            </w:pPr>
            <w:r w:rsidRPr="00335A6D">
              <w:rPr>
                <w:color w:val="000000"/>
                <w:sz w:val="20"/>
                <w:szCs w:val="20"/>
                <w:lang w:val="fr-FR"/>
              </w:rPr>
              <w:t>10</w:t>
            </w:r>
            <w:r w:rsidR="00335A6D" w:rsidRPr="00335A6D">
              <w:rPr>
                <w:color w:val="000000"/>
                <w:sz w:val="20"/>
                <w:szCs w:val="20"/>
                <w:lang w:val="fr-FR"/>
              </w:rPr>
              <w:t> </w:t>
            </w:r>
            <w:r w:rsidRPr="00335A6D">
              <w:rPr>
                <w:color w:val="000000"/>
                <w:sz w:val="20"/>
                <w:szCs w:val="20"/>
                <w:lang w:val="fr-FR"/>
              </w:rPr>
              <w:t>000</w:t>
            </w:r>
          </w:p>
        </w:tc>
      </w:tr>
      <w:tr w:rsidR="00550135" w:rsidRPr="00335A6D" w14:paraId="2AB0962F" w14:textId="77777777" w:rsidTr="00C75F96">
        <w:trPr>
          <w:trHeight w:val="20"/>
          <w:jc w:val="center"/>
        </w:trPr>
        <w:tc>
          <w:tcPr>
            <w:tcW w:w="2065" w:type="dxa"/>
            <w:vMerge/>
            <w:shd w:val="clear" w:color="auto" w:fill="FFFFFF" w:themeFill="background1"/>
            <w:tcMar>
              <w:left w:w="105" w:type="dxa"/>
              <w:right w:w="105" w:type="dxa"/>
            </w:tcMar>
          </w:tcPr>
          <w:p w14:paraId="04A70DBA" w14:textId="77777777" w:rsidR="00550135" w:rsidRPr="00335A6D" w:rsidRDefault="00550135" w:rsidP="00275FFF">
            <w:pPr>
              <w:jc w:val="left"/>
              <w:rPr>
                <w:i/>
                <w:iCs/>
                <w:sz w:val="20"/>
                <w:szCs w:val="20"/>
                <w:lang w:val="fr-FR"/>
              </w:rPr>
            </w:pPr>
          </w:p>
        </w:tc>
        <w:tc>
          <w:tcPr>
            <w:tcW w:w="6300" w:type="dxa"/>
            <w:shd w:val="clear" w:color="auto" w:fill="FFFFFF" w:themeFill="background1"/>
          </w:tcPr>
          <w:p w14:paraId="17C64288" w14:textId="33DA319C" w:rsidR="00550135" w:rsidRPr="00335A6D" w:rsidRDefault="00166E5D" w:rsidP="00C24078">
            <w:pPr>
              <w:jc w:val="left"/>
              <w:rPr>
                <w:sz w:val="20"/>
                <w:szCs w:val="20"/>
                <w:lang w:val="fr-FR"/>
              </w:rPr>
            </w:pPr>
            <w:r w:rsidRPr="00335A6D">
              <w:rPr>
                <w:sz w:val="20"/>
                <w:szCs w:val="20"/>
                <w:lang w:val="fr-FR"/>
              </w:rPr>
              <w:t>Dispenser une formation sur les méthodes de test et les logiciels</w:t>
            </w:r>
          </w:p>
        </w:tc>
        <w:tc>
          <w:tcPr>
            <w:tcW w:w="985" w:type="dxa"/>
            <w:shd w:val="clear" w:color="auto" w:fill="FFFFFF" w:themeFill="background1"/>
            <w:tcMar>
              <w:left w:w="105" w:type="dxa"/>
              <w:right w:w="105" w:type="dxa"/>
            </w:tcMar>
            <w:vAlign w:val="center"/>
          </w:tcPr>
          <w:p w14:paraId="2BF32A75" w14:textId="26FE9C88" w:rsidR="00550135" w:rsidRPr="00335A6D" w:rsidRDefault="00550135" w:rsidP="00823C60">
            <w:pPr>
              <w:jc w:val="right"/>
              <w:rPr>
                <w:sz w:val="20"/>
                <w:szCs w:val="20"/>
                <w:lang w:val="fr-FR"/>
              </w:rPr>
            </w:pPr>
            <w:r w:rsidRPr="00335A6D">
              <w:rPr>
                <w:sz w:val="20"/>
                <w:szCs w:val="20"/>
                <w:lang w:val="fr-FR"/>
              </w:rPr>
              <w:t>10</w:t>
            </w:r>
            <w:r w:rsidR="00335A6D" w:rsidRPr="00335A6D">
              <w:rPr>
                <w:sz w:val="20"/>
                <w:szCs w:val="20"/>
                <w:lang w:val="fr-FR"/>
              </w:rPr>
              <w:t> </w:t>
            </w:r>
            <w:r w:rsidRPr="00335A6D">
              <w:rPr>
                <w:sz w:val="20"/>
                <w:szCs w:val="20"/>
                <w:lang w:val="fr-FR"/>
              </w:rPr>
              <w:t>000</w:t>
            </w:r>
          </w:p>
        </w:tc>
      </w:tr>
      <w:tr w:rsidR="00550135" w:rsidRPr="00335A6D" w14:paraId="1EEAE1CE" w14:textId="77777777" w:rsidTr="00C75F96">
        <w:trPr>
          <w:trHeight w:val="20"/>
          <w:jc w:val="center"/>
        </w:trPr>
        <w:tc>
          <w:tcPr>
            <w:tcW w:w="2065" w:type="dxa"/>
            <w:vMerge/>
            <w:shd w:val="clear" w:color="auto" w:fill="FFFFFF" w:themeFill="background1"/>
            <w:tcMar>
              <w:left w:w="105" w:type="dxa"/>
              <w:right w:w="105" w:type="dxa"/>
            </w:tcMar>
          </w:tcPr>
          <w:p w14:paraId="537E4E15" w14:textId="77777777" w:rsidR="00550135" w:rsidRPr="00335A6D" w:rsidRDefault="00550135" w:rsidP="00275FFF">
            <w:pPr>
              <w:jc w:val="left"/>
              <w:rPr>
                <w:i/>
                <w:iCs/>
                <w:sz w:val="20"/>
                <w:szCs w:val="20"/>
                <w:lang w:val="fr-FR"/>
              </w:rPr>
            </w:pPr>
          </w:p>
        </w:tc>
        <w:tc>
          <w:tcPr>
            <w:tcW w:w="6300" w:type="dxa"/>
            <w:shd w:val="clear" w:color="auto" w:fill="FFFFFF" w:themeFill="background1"/>
          </w:tcPr>
          <w:p w14:paraId="2F8660A2" w14:textId="27AA9572" w:rsidR="00550135" w:rsidRPr="00335A6D" w:rsidRDefault="00166E5D" w:rsidP="00C24078">
            <w:pPr>
              <w:jc w:val="left"/>
              <w:rPr>
                <w:sz w:val="20"/>
                <w:szCs w:val="20"/>
                <w:lang w:val="fr-FR"/>
              </w:rPr>
            </w:pPr>
            <w:r w:rsidRPr="00335A6D">
              <w:rPr>
                <w:sz w:val="20"/>
                <w:szCs w:val="20"/>
                <w:lang w:val="fr-FR"/>
              </w:rPr>
              <w:t>Soutenir l</w:t>
            </w:r>
            <w:r w:rsidR="00335A6D" w:rsidRPr="00335A6D">
              <w:rPr>
                <w:sz w:val="20"/>
                <w:szCs w:val="20"/>
                <w:lang w:val="fr-FR"/>
              </w:rPr>
              <w:t>’</w:t>
            </w:r>
            <w:r w:rsidRPr="00335A6D">
              <w:rPr>
                <w:sz w:val="20"/>
                <w:szCs w:val="20"/>
                <w:lang w:val="fr-FR"/>
              </w:rPr>
              <w:t>accréditation d</w:t>
            </w:r>
            <w:r w:rsidR="00335A6D" w:rsidRPr="00335A6D">
              <w:rPr>
                <w:sz w:val="20"/>
                <w:szCs w:val="20"/>
                <w:lang w:val="fr-FR"/>
              </w:rPr>
              <w:t>’</w:t>
            </w:r>
            <w:r w:rsidRPr="00335A6D">
              <w:rPr>
                <w:sz w:val="20"/>
                <w:szCs w:val="20"/>
                <w:lang w:val="fr-FR"/>
              </w:rPr>
              <w:t>au moins deux laboratoires pour confirmer les certifications externes.</w:t>
            </w:r>
          </w:p>
        </w:tc>
        <w:tc>
          <w:tcPr>
            <w:tcW w:w="985" w:type="dxa"/>
            <w:shd w:val="clear" w:color="auto" w:fill="FFFFFF" w:themeFill="background1"/>
            <w:tcMar>
              <w:left w:w="105" w:type="dxa"/>
              <w:right w:w="105" w:type="dxa"/>
            </w:tcMar>
            <w:vAlign w:val="center"/>
          </w:tcPr>
          <w:p w14:paraId="5135FAFF" w14:textId="5D10EF50" w:rsidR="00550135" w:rsidRPr="00335A6D" w:rsidRDefault="00550135" w:rsidP="00823C60">
            <w:pPr>
              <w:jc w:val="right"/>
              <w:rPr>
                <w:sz w:val="20"/>
                <w:szCs w:val="20"/>
                <w:lang w:val="fr-FR"/>
              </w:rPr>
            </w:pPr>
            <w:r w:rsidRPr="00335A6D">
              <w:rPr>
                <w:sz w:val="20"/>
                <w:szCs w:val="20"/>
                <w:lang w:val="fr-FR"/>
              </w:rPr>
              <w:t>8</w:t>
            </w:r>
            <w:r w:rsidR="00335A6D" w:rsidRPr="00335A6D">
              <w:rPr>
                <w:sz w:val="20"/>
                <w:szCs w:val="20"/>
                <w:lang w:val="fr-FR"/>
              </w:rPr>
              <w:t> </w:t>
            </w:r>
            <w:r w:rsidRPr="00335A6D">
              <w:rPr>
                <w:sz w:val="20"/>
                <w:szCs w:val="20"/>
                <w:lang w:val="fr-FR"/>
              </w:rPr>
              <w:t>000</w:t>
            </w:r>
          </w:p>
        </w:tc>
      </w:tr>
      <w:tr w:rsidR="00550135" w:rsidRPr="00335A6D" w14:paraId="36922629" w14:textId="77777777" w:rsidTr="00C75F96">
        <w:trPr>
          <w:trHeight w:val="20"/>
          <w:jc w:val="center"/>
        </w:trPr>
        <w:tc>
          <w:tcPr>
            <w:tcW w:w="8365" w:type="dxa"/>
            <w:gridSpan w:val="2"/>
            <w:shd w:val="clear" w:color="auto" w:fill="FFFFFF" w:themeFill="background1"/>
            <w:tcMar>
              <w:left w:w="105" w:type="dxa"/>
              <w:right w:w="105" w:type="dxa"/>
            </w:tcMar>
            <w:vAlign w:val="center"/>
          </w:tcPr>
          <w:p w14:paraId="33E55528" w14:textId="3294F78E" w:rsidR="00550135" w:rsidRPr="00335A6D" w:rsidRDefault="00166E5D" w:rsidP="00C24078">
            <w:pPr>
              <w:jc w:val="left"/>
              <w:rPr>
                <w:color w:val="000000" w:themeColor="text1"/>
                <w:sz w:val="20"/>
                <w:szCs w:val="20"/>
                <w:lang w:val="fr-FR"/>
              </w:rPr>
            </w:pPr>
            <w:r w:rsidRPr="00335A6D">
              <w:rPr>
                <w:b/>
                <w:bCs/>
                <w:color w:val="000000" w:themeColor="text1"/>
                <w:sz w:val="20"/>
                <w:szCs w:val="20"/>
                <w:lang w:val="fr-FR"/>
              </w:rPr>
              <w:t>TOTAL GÉNÉRAL</w:t>
            </w:r>
          </w:p>
        </w:tc>
        <w:tc>
          <w:tcPr>
            <w:tcW w:w="985" w:type="dxa"/>
            <w:shd w:val="clear" w:color="auto" w:fill="FFFFFF" w:themeFill="background1"/>
            <w:tcMar>
              <w:left w:w="105" w:type="dxa"/>
              <w:right w:w="105" w:type="dxa"/>
            </w:tcMar>
            <w:vAlign w:val="center"/>
          </w:tcPr>
          <w:p w14:paraId="0000B7A7" w14:textId="06DD32EA" w:rsidR="00550135" w:rsidRPr="00335A6D" w:rsidRDefault="00550135" w:rsidP="00823C60">
            <w:pPr>
              <w:jc w:val="right"/>
              <w:rPr>
                <w:b/>
                <w:bCs/>
                <w:color w:val="000000" w:themeColor="text1"/>
                <w:sz w:val="20"/>
                <w:szCs w:val="20"/>
                <w:lang w:val="fr-FR"/>
              </w:rPr>
            </w:pPr>
            <w:r w:rsidRPr="00335A6D">
              <w:rPr>
                <w:b/>
                <w:bCs/>
                <w:color w:val="000000" w:themeColor="text1"/>
                <w:sz w:val="20"/>
                <w:szCs w:val="20"/>
                <w:lang w:val="fr-FR"/>
              </w:rPr>
              <w:t>211</w:t>
            </w:r>
            <w:r w:rsidR="00335A6D" w:rsidRPr="00335A6D">
              <w:rPr>
                <w:b/>
                <w:bCs/>
                <w:color w:val="000000" w:themeColor="text1"/>
                <w:sz w:val="20"/>
                <w:szCs w:val="20"/>
                <w:lang w:val="fr-FR"/>
              </w:rPr>
              <w:t> </w:t>
            </w:r>
            <w:r w:rsidRPr="00335A6D">
              <w:rPr>
                <w:b/>
                <w:bCs/>
                <w:color w:val="000000" w:themeColor="text1"/>
                <w:sz w:val="20"/>
                <w:szCs w:val="20"/>
                <w:lang w:val="fr-FR"/>
              </w:rPr>
              <w:t>500</w:t>
            </w:r>
          </w:p>
        </w:tc>
      </w:tr>
    </w:tbl>
    <w:p w14:paraId="404DCA30" w14:textId="77777777" w:rsidR="00A01F3F" w:rsidRDefault="00A01F3F" w:rsidP="00B8151F">
      <w:pPr>
        <w:pStyle w:val="ListParagraph"/>
        <w:spacing w:before="200" w:after="200"/>
        <w:ind w:left="0"/>
        <w:contextualSpacing w:val="0"/>
        <w:outlineLvl w:val="0"/>
        <w:rPr>
          <w:i/>
          <w:lang w:val="fr-FR"/>
        </w:rPr>
      </w:pPr>
    </w:p>
    <w:p w14:paraId="0C0BF068" w14:textId="77777777" w:rsidR="00A01F3F" w:rsidRDefault="00A01F3F">
      <w:pPr>
        <w:jc w:val="left"/>
        <w:rPr>
          <w:i/>
          <w:lang w:val="fr-FR"/>
        </w:rPr>
      </w:pPr>
      <w:r>
        <w:rPr>
          <w:i/>
          <w:lang w:val="fr-FR"/>
        </w:rPr>
        <w:br w:type="page"/>
      </w:r>
    </w:p>
    <w:p w14:paraId="41B0DCDD" w14:textId="03526C28" w:rsidR="007D4E83" w:rsidRPr="00335A6D" w:rsidRDefault="00B8151F" w:rsidP="00B8151F">
      <w:pPr>
        <w:pStyle w:val="ListParagraph"/>
        <w:spacing w:before="200" w:after="200"/>
        <w:ind w:left="0"/>
        <w:contextualSpacing w:val="0"/>
        <w:outlineLvl w:val="0"/>
        <w:rPr>
          <w:i/>
          <w:lang w:val="fr-FR"/>
        </w:rPr>
      </w:pPr>
      <w:r w:rsidRPr="00335A6D">
        <w:rPr>
          <w:i/>
          <w:lang w:val="fr-FR"/>
        </w:rPr>
        <w:lastRenderedPageBreak/>
        <w:t>Suivi </w:t>
      </w:r>
    </w:p>
    <w:p w14:paraId="3F39A02D" w14:textId="1C812A60" w:rsidR="00B8151F" w:rsidRPr="00335A6D" w:rsidRDefault="00B8151F" w:rsidP="00B8151F">
      <w:pPr>
        <w:pStyle w:val="Heading1"/>
        <w:spacing w:after="200"/>
        <w:rPr>
          <w:lang w:val="fr-FR"/>
        </w:rPr>
      </w:pPr>
      <w:r w:rsidRPr="00335A6D">
        <w:rPr>
          <w:lang w:val="fr-FR"/>
        </w:rPr>
        <w:t>Le financement recommandé couvre la collecte d</w:t>
      </w:r>
      <w:r w:rsidR="00335A6D" w:rsidRPr="00335A6D">
        <w:rPr>
          <w:lang w:val="fr-FR"/>
        </w:rPr>
        <w:t>’</w:t>
      </w:r>
      <w:r w:rsidRPr="00335A6D">
        <w:rPr>
          <w:lang w:val="fr-FR"/>
        </w:rPr>
        <w:t>informations détaillées sur les mesures de consommation d</w:t>
      </w:r>
      <w:r w:rsidR="00335A6D" w:rsidRPr="00335A6D">
        <w:rPr>
          <w:lang w:val="fr-FR"/>
        </w:rPr>
        <w:t>’</w:t>
      </w:r>
      <w:r w:rsidRPr="00335A6D">
        <w:rPr>
          <w:lang w:val="fr-FR"/>
        </w:rPr>
        <w:t>énergie et le calcul des indices d</w:t>
      </w:r>
      <w:r w:rsidR="00335A6D" w:rsidRPr="00335A6D">
        <w:rPr>
          <w:lang w:val="fr-FR"/>
        </w:rPr>
        <w:t>’</w:t>
      </w:r>
      <w:r w:rsidRPr="00335A6D">
        <w:rPr>
          <w:lang w:val="fr-FR"/>
        </w:rPr>
        <w:t>efficacité énergétique pour 16 types d</w:t>
      </w:r>
      <w:r w:rsidR="00335A6D" w:rsidRPr="00335A6D">
        <w:rPr>
          <w:lang w:val="fr-FR"/>
        </w:rPr>
        <w:t>’</w:t>
      </w:r>
      <w:r w:rsidRPr="00335A6D">
        <w:rPr>
          <w:lang w:val="fr-FR"/>
        </w:rPr>
        <w:t xml:space="preserve">équipements de climatisation résidentielle. Le projet réalisera une enquête nationale </w:t>
      </w:r>
      <w:r w:rsidR="00F402B6">
        <w:rPr>
          <w:lang w:val="fr-FR"/>
        </w:rPr>
        <w:t>sur les informations techniques et relatives au marché concernant</w:t>
      </w:r>
      <w:r w:rsidRPr="00335A6D">
        <w:rPr>
          <w:lang w:val="fr-FR"/>
        </w:rPr>
        <w:t xml:space="preserve"> les climatiseurs résidentiels, </w:t>
      </w:r>
      <w:r w:rsidR="00F402B6">
        <w:rPr>
          <w:lang w:val="fr-FR"/>
        </w:rPr>
        <w:t xml:space="preserve">en </w:t>
      </w:r>
      <w:r w:rsidRPr="00335A6D">
        <w:rPr>
          <w:lang w:val="fr-FR"/>
        </w:rPr>
        <w:t>analysant notamment les types d</w:t>
      </w:r>
      <w:r w:rsidR="00335A6D" w:rsidRPr="00335A6D">
        <w:rPr>
          <w:lang w:val="fr-FR"/>
        </w:rPr>
        <w:t>’</w:t>
      </w:r>
      <w:r w:rsidRPr="00335A6D">
        <w:rPr>
          <w:lang w:val="fr-FR"/>
        </w:rPr>
        <w:t>équipements importés, leur capacité, leur consommation d</w:t>
      </w:r>
      <w:r w:rsidR="00335A6D" w:rsidRPr="00335A6D">
        <w:rPr>
          <w:lang w:val="fr-FR"/>
        </w:rPr>
        <w:t>’</w:t>
      </w:r>
      <w:r w:rsidRPr="00335A6D">
        <w:rPr>
          <w:lang w:val="fr-FR"/>
        </w:rPr>
        <w:t>énergie, leur taux de rendement énergétique saisonnier</w:t>
      </w:r>
      <w:r w:rsidR="00F402B6">
        <w:rPr>
          <w:lang w:val="fr-FR"/>
        </w:rPr>
        <w:t xml:space="preserve"> </w:t>
      </w:r>
      <w:r w:rsidRPr="00335A6D">
        <w:rPr>
          <w:lang w:val="fr-FR"/>
        </w:rPr>
        <w:t>(le cas échéant), le type et la charge de frigorigène</w:t>
      </w:r>
      <w:r w:rsidR="00F402B6">
        <w:rPr>
          <w:lang w:val="fr-FR"/>
        </w:rPr>
        <w:t>. Il</w:t>
      </w:r>
      <w:r w:rsidRPr="00335A6D">
        <w:rPr>
          <w:lang w:val="fr-FR"/>
        </w:rPr>
        <w:t xml:space="preserve"> diffusera des informations sur la consommation d</w:t>
      </w:r>
      <w:r w:rsidR="00335A6D" w:rsidRPr="00335A6D">
        <w:rPr>
          <w:lang w:val="fr-FR"/>
        </w:rPr>
        <w:t>’</w:t>
      </w:r>
      <w:r w:rsidRPr="00335A6D">
        <w:rPr>
          <w:lang w:val="fr-FR"/>
        </w:rPr>
        <w:t>énergie, les comparaisons de performances et d</w:t>
      </w:r>
      <w:r w:rsidR="00335A6D" w:rsidRPr="00335A6D">
        <w:rPr>
          <w:lang w:val="fr-FR"/>
        </w:rPr>
        <w:t>’</w:t>
      </w:r>
      <w:r w:rsidRPr="00335A6D">
        <w:rPr>
          <w:lang w:val="fr-FR"/>
        </w:rPr>
        <w:t>économies réalisées afin de garantir un compte rendu précis des résultats du projet au Comité exécutif.</w:t>
      </w:r>
    </w:p>
    <w:p w14:paraId="6B18B422" w14:textId="1B3E39BE" w:rsidR="00D73D50" w:rsidRPr="00335A6D" w:rsidRDefault="00B8151F" w:rsidP="005575E9">
      <w:pPr>
        <w:spacing w:after="120"/>
        <w:rPr>
          <w:u w:val="single"/>
          <w:lang w:val="fr-FR"/>
        </w:rPr>
      </w:pPr>
      <w:r w:rsidRPr="00335A6D">
        <w:rPr>
          <w:u w:val="single"/>
          <w:lang w:val="fr-FR"/>
        </w:rPr>
        <w:t>Coût total convenu du projet pilote</w:t>
      </w:r>
    </w:p>
    <w:p w14:paraId="04DB17E1" w14:textId="56738FFA" w:rsidR="00B8151F" w:rsidRPr="00335A6D" w:rsidRDefault="00B8151F" w:rsidP="005575E9">
      <w:pPr>
        <w:pStyle w:val="Heading1"/>
        <w:spacing w:after="120"/>
        <w:rPr>
          <w:lang w:val="fr-FR"/>
        </w:rPr>
      </w:pPr>
      <w:r w:rsidRPr="00335A6D">
        <w:rPr>
          <w:lang w:val="fr-FR"/>
        </w:rPr>
        <w:t>Le coût convenu de la mise en œuvre du projet pilote visant à promouvoir la coordination entre l</w:t>
      </w:r>
      <w:r w:rsidR="00335A6D" w:rsidRPr="00335A6D">
        <w:rPr>
          <w:lang w:val="fr-FR"/>
        </w:rPr>
        <w:t>’</w:t>
      </w:r>
      <w:r w:rsidRPr="00335A6D">
        <w:rPr>
          <w:lang w:val="fr-FR"/>
        </w:rPr>
        <w:t>UNO et les autorités dans le domaine de l</w:t>
      </w:r>
      <w:r w:rsidR="00335A6D" w:rsidRPr="00335A6D">
        <w:rPr>
          <w:lang w:val="fr-FR"/>
        </w:rPr>
        <w:t>’</w:t>
      </w:r>
      <w:r w:rsidRPr="00335A6D">
        <w:rPr>
          <w:lang w:val="fr-FR"/>
        </w:rPr>
        <w:t>efficacité énergétique afin de soutenir l</w:t>
      </w:r>
      <w:r w:rsidR="00335A6D" w:rsidRPr="00335A6D">
        <w:rPr>
          <w:lang w:val="fr-FR"/>
        </w:rPr>
        <w:t>’</w:t>
      </w:r>
      <w:r w:rsidRPr="00335A6D">
        <w:rPr>
          <w:lang w:val="fr-FR"/>
        </w:rPr>
        <w:t>amélioration des systèmes d</w:t>
      </w:r>
      <w:r w:rsidR="00335A6D" w:rsidRPr="00335A6D">
        <w:rPr>
          <w:lang w:val="fr-FR"/>
        </w:rPr>
        <w:t>’</w:t>
      </w:r>
      <w:r w:rsidRPr="00335A6D">
        <w:rPr>
          <w:lang w:val="fr-FR"/>
        </w:rPr>
        <w:t>étiquetage de l</w:t>
      </w:r>
      <w:r w:rsidR="00335A6D" w:rsidRPr="00335A6D">
        <w:rPr>
          <w:lang w:val="fr-FR"/>
        </w:rPr>
        <w:t>’</w:t>
      </w:r>
      <w:r w:rsidRPr="00335A6D">
        <w:rPr>
          <w:lang w:val="fr-FR"/>
        </w:rPr>
        <w:t>efficacité énergétique et l</w:t>
      </w:r>
      <w:r w:rsidR="00335A6D" w:rsidRPr="00335A6D">
        <w:rPr>
          <w:lang w:val="fr-FR"/>
        </w:rPr>
        <w:t>’</w:t>
      </w:r>
      <w:r w:rsidRPr="00335A6D">
        <w:rPr>
          <w:lang w:val="fr-FR"/>
        </w:rPr>
        <w:t>introduction des NMPE pour les climatiseurs résidentiels au Paraguay s</w:t>
      </w:r>
      <w:r w:rsidR="00335A6D" w:rsidRPr="00335A6D">
        <w:rPr>
          <w:lang w:val="fr-FR"/>
        </w:rPr>
        <w:t>’</w:t>
      </w:r>
      <w:r w:rsidRPr="00335A6D">
        <w:rPr>
          <w:lang w:val="fr-FR"/>
        </w:rPr>
        <w:t>élève à 211 500 $US, plus coûts d</w:t>
      </w:r>
      <w:r w:rsidR="00335A6D" w:rsidRPr="00335A6D">
        <w:rPr>
          <w:lang w:val="fr-FR"/>
        </w:rPr>
        <w:t>’</w:t>
      </w:r>
      <w:r w:rsidRPr="00335A6D">
        <w:rPr>
          <w:lang w:val="fr-FR"/>
        </w:rPr>
        <w:t>appui d</w:t>
      </w:r>
      <w:r w:rsidR="00335A6D" w:rsidRPr="00335A6D">
        <w:rPr>
          <w:lang w:val="fr-FR"/>
        </w:rPr>
        <w:t>’</w:t>
      </w:r>
      <w:r w:rsidRPr="00335A6D">
        <w:rPr>
          <w:lang w:val="fr-FR"/>
        </w:rPr>
        <w:t>agence de 19 035 $US pour le PNUD. Les activités ont été acceptées telles que révisées dans le tableau 2 ci-dessus.</w:t>
      </w:r>
    </w:p>
    <w:p w14:paraId="2A4B824C" w14:textId="78F9743B" w:rsidR="00D73D50" w:rsidRPr="00335A6D" w:rsidRDefault="00B8151F" w:rsidP="005575E9">
      <w:pPr>
        <w:spacing w:after="120"/>
        <w:rPr>
          <w:u w:val="single"/>
          <w:lang w:val="fr-FR"/>
        </w:rPr>
      </w:pPr>
      <w:r w:rsidRPr="00335A6D">
        <w:rPr>
          <w:u w:val="single"/>
          <w:lang w:val="fr-FR"/>
        </w:rPr>
        <w:t>Durabilité et évaluation des risques</w:t>
      </w:r>
    </w:p>
    <w:p w14:paraId="1F7B88C3" w14:textId="5EE5A762" w:rsidR="007C6807" w:rsidRPr="00335A6D" w:rsidRDefault="00B8151F" w:rsidP="005575E9">
      <w:pPr>
        <w:pStyle w:val="Heading1"/>
        <w:spacing w:after="120"/>
        <w:rPr>
          <w:color w:val="000000" w:themeColor="text1"/>
          <w:lang w:val="fr-FR"/>
        </w:rPr>
      </w:pPr>
      <w:r w:rsidRPr="00335A6D">
        <w:rPr>
          <w:lang w:val="fr-FR"/>
        </w:rPr>
        <w:t>La durabilité à long terme du projet de développement de NMPE du Paraguay et de l</w:t>
      </w:r>
      <w:r w:rsidR="00335A6D" w:rsidRPr="00335A6D">
        <w:rPr>
          <w:lang w:val="fr-FR"/>
        </w:rPr>
        <w:t>’</w:t>
      </w:r>
      <w:r w:rsidRPr="00335A6D">
        <w:rPr>
          <w:lang w:val="fr-FR"/>
        </w:rPr>
        <w:t>initiative d</w:t>
      </w:r>
      <w:r w:rsidR="00335A6D" w:rsidRPr="00335A6D">
        <w:rPr>
          <w:lang w:val="fr-FR"/>
        </w:rPr>
        <w:t>’</w:t>
      </w:r>
      <w:r w:rsidRPr="00335A6D">
        <w:rPr>
          <w:lang w:val="fr-FR"/>
        </w:rPr>
        <w:t>étiquetage des équipements de climatisation résidentielle s</w:t>
      </w:r>
      <w:r w:rsidR="00335A6D" w:rsidRPr="00335A6D">
        <w:rPr>
          <w:lang w:val="fr-FR"/>
        </w:rPr>
        <w:t>’</w:t>
      </w:r>
      <w:r w:rsidRPr="00335A6D">
        <w:rPr>
          <w:lang w:val="fr-FR"/>
        </w:rPr>
        <w:t>inscrit dans la dynamique mondiale visant à améliorer les normes d</w:t>
      </w:r>
      <w:r w:rsidR="00335A6D" w:rsidRPr="00335A6D">
        <w:rPr>
          <w:lang w:val="fr-FR"/>
        </w:rPr>
        <w:t>’</w:t>
      </w:r>
      <w:r w:rsidRPr="00335A6D">
        <w:rPr>
          <w:lang w:val="fr-FR"/>
        </w:rPr>
        <w:t xml:space="preserve">efficacité énergétique pour toutes les technologies de réfrigération et de climatisation, et en particulier pour les climatiseurs. </w:t>
      </w:r>
      <w:r w:rsidR="007C6807" w:rsidRPr="00335A6D">
        <w:rPr>
          <w:color w:val="000000" w:themeColor="text1"/>
          <w:lang w:val="fr-FR"/>
        </w:rPr>
        <w:t>Les abondantes ressources hydroélectriques et la disponibilité de la biomasse au Paraguay entraînent des coûts énergétiques relativement bas, ce qui peut constituer un frein à l</w:t>
      </w:r>
      <w:r w:rsidR="00335A6D" w:rsidRPr="00335A6D">
        <w:rPr>
          <w:color w:val="000000" w:themeColor="text1"/>
          <w:lang w:val="fr-FR"/>
        </w:rPr>
        <w:t>’</w:t>
      </w:r>
      <w:r w:rsidR="007C6807" w:rsidRPr="00335A6D">
        <w:rPr>
          <w:color w:val="000000" w:themeColor="text1"/>
          <w:lang w:val="fr-FR"/>
        </w:rPr>
        <w:t xml:space="preserve">adoption de mesures </w:t>
      </w:r>
      <w:r w:rsidR="00F402B6">
        <w:rPr>
          <w:color w:val="000000" w:themeColor="text1"/>
          <w:lang w:val="fr-FR"/>
        </w:rPr>
        <w:t>éco</w:t>
      </w:r>
      <w:r w:rsidR="007C6807" w:rsidRPr="00335A6D">
        <w:rPr>
          <w:color w:val="000000" w:themeColor="text1"/>
          <w:lang w:val="fr-FR"/>
        </w:rPr>
        <w:t>énerg</w:t>
      </w:r>
      <w:r w:rsidR="00F402B6">
        <w:rPr>
          <w:color w:val="000000" w:themeColor="text1"/>
          <w:lang w:val="fr-FR"/>
        </w:rPr>
        <w:t>étiques</w:t>
      </w:r>
      <w:r w:rsidR="007C6807" w:rsidRPr="00335A6D">
        <w:rPr>
          <w:color w:val="000000" w:themeColor="text1"/>
          <w:lang w:val="fr-FR"/>
        </w:rPr>
        <w:t xml:space="preserve">. Si cette dynamique reste inchangée, le pays risque de devenir une destination pour les équipements obsolètes et inefficaces. Ce dernier point augmenterait non seulement le fardeau environnemental </w:t>
      </w:r>
      <w:r w:rsidR="00E51E63">
        <w:rPr>
          <w:color w:val="000000" w:themeColor="text1"/>
          <w:lang w:val="fr-FR"/>
        </w:rPr>
        <w:t xml:space="preserve">- </w:t>
      </w:r>
      <w:r w:rsidR="007C6807" w:rsidRPr="00335A6D">
        <w:rPr>
          <w:color w:val="000000" w:themeColor="text1"/>
          <w:lang w:val="fr-FR"/>
        </w:rPr>
        <w:t>tels que les déchets électroniques, les plastiques, les huiles et les frigorigènes au PRP élevé</w:t>
      </w:r>
      <w:r w:rsidR="00E51E63">
        <w:rPr>
          <w:color w:val="000000" w:themeColor="text1"/>
          <w:lang w:val="fr-FR"/>
        </w:rPr>
        <w:t xml:space="preserve"> -</w:t>
      </w:r>
      <w:r w:rsidR="007C6807" w:rsidRPr="00335A6D">
        <w:rPr>
          <w:color w:val="000000" w:themeColor="text1"/>
          <w:lang w:val="fr-FR"/>
        </w:rPr>
        <w:t xml:space="preserve">, mais compromettrait également les efforts nationaux </w:t>
      </w:r>
      <w:r w:rsidR="00E51E63">
        <w:rPr>
          <w:color w:val="000000" w:themeColor="text1"/>
          <w:lang w:val="fr-FR"/>
        </w:rPr>
        <w:t>de</w:t>
      </w:r>
      <w:r w:rsidR="007C6807" w:rsidRPr="00335A6D">
        <w:rPr>
          <w:color w:val="000000" w:themeColor="text1"/>
          <w:lang w:val="fr-FR"/>
        </w:rPr>
        <w:t xml:space="preserve"> conformité avec l</w:t>
      </w:r>
      <w:r w:rsidR="00335A6D" w:rsidRPr="00335A6D">
        <w:rPr>
          <w:color w:val="000000" w:themeColor="text1"/>
          <w:lang w:val="fr-FR"/>
        </w:rPr>
        <w:t>’</w:t>
      </w:r>
      <w:r w:rsidR="007C6807" w:rsidRPr="00335A6D">
        <w:rPr>
          <w:color w:val="000000" w:themeColor="text1"/>
          <w:lang w:val="fr-FR"/>
        </w:rPr>
        <w:t>Amendement de Kigali. Un problème particulièrement important réside dans la résistance de certains importateurs et distributeurs, qui tirent profit financièrement de la vente continue d</w:t>
      </w:r>
      <w:r w:rsidR="00335A6D" w:rsidRPr="00335A6D">
        <w:rPr>
          <w:color w:val="000000" w:themeColor="text1"/>
          <w:lang w:val="fr-FR"/>
        </w:rPr>
        <w:t>’</w:t>
      </w:r>
      <w:r w:rsidR="007C6807" w:rsidRPr="00335A6D">
        <w:rPr>
          <w:color w:val="000000" w:themeColor="text1"/>
          <w:lang w:val="fr-FR"/>
        </w:rPr>
        <w:t>équipements peu performants ou à courte durée de vie. Malgré la baisse des stocks mondiaux de ce type de technologies, leur rentabilité sur les marchés locaux demeure élevée, ce qui constitue un frein à la transition. La mise en œuvre des NMPE et de l</w:t>
      </w:r>
      <w:r w:rsidR="00335A6D" w:rsidRPr="00335A6D">
        <w:rPr>
          <w:color w:val="000000" w:themeColor="text1"/>
          <w:lang w:val="fr-FR"/>
        </w:rPr>
        <w:t>’</w:t>
      </w:r>
      <w:r w:rsidR="007C6807" w:rsidRPr="00335A6D">
        <w:rPr>
          <w:color w:val="000000" w:themeColor="text1"/>
          <w:lang w:val="fr-FR"/>
        </w:rPr>
        <w:t>étiquetage obligatoire des produits constitue une réponse stratégique à ces risques. À court et moyen terme, ces mesures peuvent freiner l</w:t>
      </w:r>
      <w:r w:rsidR="00335A6D" w:rsidRPr="00335A6D">
        <w:rPr>
          <w:color w:val="000000" w:themeColor="text1"/>
          <w:lang w:val="fr-FR"/>
        </w:rPr>
        <w:t>’</w:t>
      </w:r>
      <w:r w:rsidR="007C6807" w:rsidRPr="00335A6D">
        <w:rPr>
          <w:color w:val="000000" w:themeColor="text1"/>
          <w:lang w:val="fr-FR"/>
        </w:rPr>
        <w:t>afflux d</w:t>
      </w:r>
      <w:r w:rsidR="00335A6D" w:rsidRPr="00335A6D">
        <w:rPr>
          <w:color w:val="000000" w:themeColor="text1"/>
          <w:lang w:val="fr-FR"/>
        </w:rPr>
        <w:t>’</w:t>
      </w:r>
      <w:r w:rsidR="007C6807" w:rsidRPr="00335A6D">
        <w:rPr>
          <w:color w:val="000000" w:themeColor="text1"/>
          <w:lang w:val="fr-FR"/>
        </w:rPr>
        <w:t>équipements obsolètes et stimuler des choix éclairés de la part des consommateurs. À plus long terme, elles faciliteront la transition du marché vers des technologies plus propres et plus durables, contribuant ainsi à la protection de l</w:t>
      </w:r>
      <w:r w:rsidR="00335A6D" w:rsidRPr="00335A6D">
        <w:rPr>
          <w:color w:val="000000" w:themeColor="text1"/>
          <w:lang w:val="fr-FR"/>
        </w:rPr>
        <w:t>’</w:t>
      </w:r>
      <w:r w:rsidR="007C6807" w:rsidRPr="00335A6D">
        <w:rPr>
          <w:color w:val="000000" w:themeColor="text1"/>
          <w:lang w:val="fr-FR"/>
        </w:rPr>
        <w:t>environnement et au respect des normes internationales.</w:t>
      </w:r>
    </w:p>
    <w:p w14:paraId="7F720EF5" w14:textId="319CA9E6" w:rsidR="007C6807" w:rsidRPr="00335A6D" w:rsidRDefault="007C6807" w:rsidP="005575E9">
      <w:pPr>
        <w:pStyle w:val="Heading1"/>
        <w:spacing w:after="120"/>
        <w:rPr>
          <w:lang w:val="fr-FR"/>
        </w:rPr>
      </w:pPr>
      <w:r w:rsidRPr="00335A6D">
        <w:rPr>
          <w:lang w:val="fr-FR"/>
        </w:rPr>
        <w:t>Ce projet permettra de générer des connaissances et une expérience techniques pour le développement des NMPE dans des secteurs connexes, tels que la réfrigération domestique et commerciale. Le projet bénéficie d</w:t>
      </w:r>
      <w:r w:rsidR="00335A6D" w:rsidRPr="00335A6D">
        <w:rPr>
          <w:lang w:val="fr-FR"/>
        </w:rPr>
        <w:t>’</w:t>
      </w:r>
      <w:r w:rsidRPr="00335A6D">
        <w:rPr>
          <w:lang w:val="fr-FR"/>
        </w:rPr>
        <w:t>un cofinancement en nature de la part des autorités nationales chargées de l</w:t>
      </w:r>
      <w:r w:rsidR="00335A6D" w:rsidRPr="00335A6D">
        <w:rPr>
          <w:lang w:val="fr-FR"/>
        </w:rPr>
        <w:t>’</w:t>
      </w:r>
      <w:r w:rsidRPr="00335A6D">
        <w:rPr>
          <w:lang w:val="fr-FR"/>
        </w:rPr>
        <w:t xml:space="preserve">efficacité énergétique, et </w:t>
      </w:r>
      <w:r w:rsidR="00E51E63">
        <w:rPr>
          <w:lang w:val="fr-FR"/>
        </w:rPr>
        <w:t xml:space="preserve">le </w:t>
      </w:r>
      <w:r w:rsidRPr="00335A6D">
        <w:rPr>
          <w:lang w:val="fr-FR"/>
        </w:rPr>
        <w:t>ministère de l</w:t>
      </w:r>
      <w:r w:rsidR="00335A6D" w:rsidRPr="00335A6D">
        <w:rPr>
          <w:lang w:val="fr-FR"/>
        </w:rPr>
        <w:t>’</w:t>
      </w:r>
      <w:r w:rsidRPr="00335A6D">
        <w:rPr>
          <w:lang w:val="fr-FR"/>
        </w:rPr>
        <w:t>Environnement et du Développement durable (MADES) mettra ses canaux de communication et ses bureaux à la disposition du projet pour permettre l</w:t>
      </w:r>
      <w:r w:rsidR="00335A6D" w:rsidRPr="00335A6D">
        <w:rPr>
          <w:lang w:val="fr-FR"/>
        </w:rPr>
        <w:t>’</w:t>
      </w:r>
      <w:r w:rsidRPr="00335A6D">
        <w:rPr>
          <w:lang w:val="fr-FR"/>
        </w:rPr>
        <w:t>amplification de ses messages.</w:t>
      </w:r>
    </w:p>
    <w:p w14:paraId="6F469FFF" w14:textId="39184139" w:rsidR="00D73D50" w:rsidRPr="00335A6D" w:rsidRDefault="007C6807" w:rsidP="005575E9">
      <w:pPr>
        <w:spacing w:after="120"/>
        <w:rPr>
          <w:lang w:val="fr-FR"/>
        </w:rPr>
      </w:pPr>
      <w:r w:rsidRPr="00335A6D">
        <w:rPr>
          <w:b/>
          <w:lang w:val="fr-FR"/>
        </w:rPr>
        <w:t>RECOMMANDATION</w:t>
      </w:r>
    </w:p>
    <w:p w14:paraId="16ADD83D" w14:textId="04067DAC" w:rsidR="007C6807" w:rsidRPr="00335A6D" w:rsidRDefault="007C6807" w:rsidP="005575E9">
      <w:pPr>
        <w:pStyle w:val="Heading1"/>
        <w:spacing w:after="120"/>
        <w:rPr>
          <w:lang w:val="fr-FR"/>
        </w:rPr>
      </w:pPr>
      <w:r w:rsidRPr="00335A6D">
        <w:rPr>
          <w:lang w:val="fr-FR"/>
        </w:rPr>
        <w:t>Le Comité exécutif pourrait envisager d</w:t>
      </w:r>
      <w:r w:rsidR="00335A6D" w:rsidRPr="00335A6D">
        <w:rPr>
          <w:lang w:val="fr-FR"/>
        </w:rPr>
        <w:t>’</w:t>
      </w:r>
      <w:r w:rsidRPr="00335A6D">
        <w:rPr>
          <w:lang w:val="fr-FR"/>
        </w:rPr>
        <w:t>approuver le projet pilote visant à maintenir ou améliorer l</w:t>
      </w:r>
      <w:r w:rsidR="00335A6D" w:rsidRPr="00335A6D">
        <w:rPr>
          <w:lang w:val="fr-FR"/>
        </w:rPr>
        <w:t>’</w:t>
      </w:r>
      <w:r w:rsidRPr="00335A6D">
        <w:rPr>
          <w:lang w:val="fr-FR"/>
        </w:rPr>
        <w:t>efficacité énergétique des technologies et équipements de remplacement dans le contexte de la réduction progressive des HFC (activités ne portant pas sur des investissements) pour le Paraguay, pour un montant de 211 500 $US, plus coûts d</w:t>
      </w:r>
      <w:r w:rsidR="00335A6D" w:rsidRPr="00335A6D">
        <w:rPr>
          <w:lang w:val="fr-FR"/>
        </w:rPr>
        <w:t>’</w:t>
      </w:r>
      <w:r w:rsidRPr="00335A6D">
        <w:rPr>
          <w:lang w:val="fr-FR"/>
        </w:rPr>
        <w:t>appui d</w:t>
      </w:r>
      <w:r w:rsidR="00335A6D" w:rsidRPr="00335A6D">
        <w:rPr>
          <w:lang w:val="fr-FR"/>
        </w:rPr>
        <w:t>’</w:t>
      </w:r>
      <w:r w:rsidRPr="00335A6D">
        <w:rPr>
          <w:lang w:val="fr-FR"/>
        </w:rPr>
        <w:t>agence de 19 035 $US pour le PNUD, en prenant note</w:t>
      </w:r>
      <w:r w:rsidR="00E51E63">
        <w:rPr>
          <w:lang w:val="fr-FR"/>
        </w:rPr>
        <w:t> </w:t>
      </w:r>
      <w:r w:rsidRPr="00335A6D">
        <w:rPr>
          <w:lang w:val="fr-FR"/>
        </w:rPr>
        <w:t>:</w:t>
      </w:r>
    </w:p>
    <w:p w14:paraId="38559CDF" w14:textId="58651779" w:rsidR="007C6807" w:rsidRPr="00335A6D" w:rsidRDefault="007C6807" w:rsidP="005575E9">
      <w:pPr>
        <w:pStyle w:val="Heading2"/>
        <w:rPr>
          <w:lang w:val="fr-FR"/>
        </w:rPr>
      </w:pPr>
      <w:r w:rsidRPr="00335A6D">
        <w:rPr>
          <w:lang w:val="fr-FR"/>
        </w:rPr>
        <w:t>Le gouvernement du Paraguay s</w:t>
      </w:r>
      <w:r w:rsidR="00335A6D" w:rsidRPr="00335A6D">
        <w:rPr>
          <w:lang w:val="fr-FR"/>
        </w:rPr>
        <w:t>’</w:t>
      </w:r>
      <w:r w:rsidRPr="00335A6D">
        <w:rPr>
          <w:lang w:val="fr-FR"/>
        </w:rPr>
        <w:t>est engagé à respecter les conditions mentionnées dans la décision 91/65 b</w:t>
      </w:r>
      <w:r w:rsidR="00335A6D" w:rsidRPr="00335A6D">
        <w:rPr>
          <w:lang w:val="fr-FR"/>
        </w:rPr>
        <w:t xml:space="preserve">) </w:t>
      </w:r>
      <w:r w:rsidRPr="00335A6D">
        <w:rPr>
          <w:lang w:val="fr-FR"/>
        </w:rPr>
        <w:t>iv) b</w:t>
      </w:r>
      <w:r w:rsidR="00DA5906">
        <w:rPr>
          <w:lang w:val="fr-FR"/>
        </w:rPr>
        <w:t xml:space="preserve"> </w:t>
      </w:r>
      <w:r w:rsidR="00A01F3F" w:rsidRPr="00A01F3F">
        <w:rPr>
          <w:lang w:val="fr-FR"/>
        </w:rPr>
        <w:t>à b) iv) d</w:t>
      </w:r>
      <w:r w:rsidRPr="00335A6D">
        <w:rPr>
          <w:lang w:val="fr-FR"/>
        </w:rPr>
        <w:t>, et</w:t>
      </w:r>
    </w:p>
    <w:p w14:paraId="5A8BE47D" w14:textId="32509724" w:rsidR="007C6807" w:rsidRPr="00335A6D" w:rsidRDefault="007C6807" w:rsidP="007C6807">
      <w:pPr>
        <w:pStyle w:val="Heading2"/>
        <w:spacing w:after="200"/>
        <w:rPr>
          <w:lang w:val="fr-FR"/>
        </w:rPr>
      </w:pPr>
      <w:r w:rsidRPr="00335A6D">
        <w:rPr>
          <w:lang w:val="fr-FR"/>
        </w:rPr>
        <w:t>Que le projet sera achevé opérationnellement au plus tard au 31 décembre 2028 et qu</w:t>
      </w:r>
      <w:r w:rsidR="00335A6D" w:rsidRPr="00335A6D">
        <w:rPr>
          <w:lang w:val="fr-FR"/>
        </w:rPr>
        <w:t>’</w:t>
      </w:r>
      <w:r w:rsidRPr="00335A6D">
        <w:rPr>
          <w:lang w:val="fr-FR"/>
        </w:rPr>
        <w:t xml:space="preserve">un </w:t>
      </w:r>
      <w:r w:rsidRPr="00335A6D">
        <w:rPr>
          <w:lang w:val="fr-FR"/>
        </w:rPr>
        <w:lastRenderedPageBreak/>
        <w:t>rapport de projet détaillé sera soumis au Comité exécutif dans les six mois suivant la date d</w:t>
      </w:r>
      <w:r w:rsidR="00335A6D" w:rsidRPr="00335A6D">
        <w:rPr>
          <w:lang w:val="fr-FR"/>
        </w:rPr>
        <w:t>’</w:t>
      </w:r>
      <w:r w:rsidRPr="00335A6D">
        <w:rPr>
          <w:lang w:val="fr-FR"/>
        </w:rPr>
        <w:t>achèvement du projet.</w:t>
      </w:r>
    </w:p>
    <w:p w14:paraId="525715CD" w14:textId="77777777" w:rsidR="00F75280" w:rsidRPr="00335A6D" w:rsidRDefault="00F75280" w:rsidP="00F75280">
      <w:pPr>
        <w:jc w:val="center"/>
        <w:rPr>
          <w:lang w:val="fr-FR"/>
        </w:rPr>
      </w:pPr>
    </w:p>
    <w:tbl>
      <w:tblPr>
        <w:tblStyle w:val="TableGrid"/>
        <w:tblW w:w="0" w:type="auto"/>
        <w:tblLook w:val="04A0" w:firstRow="1" w:lastRow="0" w:firstColumn="1" w:lastColumn="0" w:noHBand="0" w:noVBand="1"/>
      </w:tblPr>
      <w:tblGrid>
        <w:gridCol w:w="1870"/>
        <w:gridCol w:w="1870"/>
        <w:gridCol w:w="1870"/>
        <w:gridCol w:w="1870"/>
        <w:gridCol w:w="1870"/>
      </w:tblGrid>
      <w:tr w:rsidR="00D73D50" w:rsidRPr="00E5690A" w14:paraId="4DAC1300" w14:textId="77777777" w:rsidTr="006109A5">
        <w:tc>
          <w:tcPr>
            <w:tcW w:w="1870" w:type="dxa"/>
          </w:tcPr>
          <w:p w14:paraId="609AAF8C" w14:textId="77777777" w:rsidR="00D73D50" w:rsidRPr="00335A6D" w:rsidRDefault="00D73D50" w:rsidP="00F75280">
            <w:pPr>
              <w:jc w:val="center"/>
              <w:rPr>
                <w:lang w:val="fr-FR"/>
              </w:rPr>
            </w:pPr>
          </w:p>
        </w:tc>
        <w:tc>
          <w:tcPr>
            <w:tcW w:w="1870" w:type="dxa"/>
          </w:tcPr>
          <w:p w14:paraId="294D8B11" w14:textId="77777777" w:rsidR="00D73D50" w:rsidRPr="00335A6D" w:rsidRDefault="00D73D50" w:rsidP="00F75280">
            <w:pPr>
              <w:jc w:val="center"/>
              <w:rPr>
                <w:lang w:val="fr-FR"/>
              </w:rPr>
            </w:pPr>
          </w:p>
        </w:tc>
        <w:tc>
          <w:tcPr>
            <w:tcW w:w="1870" w:type="dxa"/>
            <w:tcBorders>
              <w:bottom w:val="single" w:sz="4" w:space="0" w:color="auto"/>
            </w:tcBorders>
          </w:tcPr>
          <w:p w14:paraId="1EDCD2A9" w14:textId="77777777" w:rsidR="00D73D50" w:rsidRPr="00335A6D" w:rsidRDefault="00D73D50" w:rsidP="00F75280">
            <w:pPr>
              <w:jc w:val="center"/>
              <w:rPr>
                <w:lang w:val="fr-FR"/>
              </w:rPr>
            </w:pPr>
          </w:p>
        </w:tc>
        <w:tc>
          <w:tcPr>
            <w:tcW w:w="1870" w:type="dxa"/>
          </w:tcPr>
          <w:p w14:paraId="188A5BD0" w14:textId="77777777" w:rsidR="00D73D50" w:rsidRPr="00335A6D" w:rsidRDefault="00D73D50" w:rsidP="00F75280">
            <w:pPr>
              <w:jc w:val="center"/>
              <w:rPr>
                <w:lang w:val="fr-FR"/>
              </w:rPr>
            </w:pPr>
          </w:p>
        </w:tc>
        <w:tc>
          <w:tcPr>
            <w:tcW w:w="1870" w:type="dxa"/>
          </w:tcPr>
          <w:p w14:paraId="0EF0F9CE" w14:textId="77777777" w:rsidR="00D73D50" w:rsidRPr="00335A6D" w:rsidRDefault="00D73D50" w:rsidP="00F75280">
            <w:pPr>
              <w:jc w:val="center"/>
              <w:rPr>
                <w:lang w:val="fr-FR"/>
              </w:rPr>
            </w:pPr>
          </w:p>
        </w:tc>
      </w:tr>
    </w:tbl>
    <w:p w14:paraId="5D61C58F" w14:textId="504DBA51" w:rsidR="00D73D50" w:rsidRPr="00335A6D" w:rsidRDefault="00D73D50" w:rsidP="00F75280">
      <w:pPr>
        <w:jc w:val="center"/>
        <w:rPr>
          <w:lang w:val="fr-FR"/>
        </w:rPr>
      </w:pPr>
    </w:p>
    <w:sectPr w:rsidR="00D73D50" w:rsidRPr="00335A6D"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B3F87" w14:textId="77777777" w:rsidR="00337B13" w:rsidRDefault="00337B13" w:rsidP="004A504B">
      <w:r>
        <w:separator/>
      </w:r>
    </w:p>
  </w:endnote>
  <w:endnote w:type="continuationSeparator" w:id="0">
    <w:p w14:paraId="2FCD11C5" w14:textId="77777777" w:rsidR="00337B13" w:rsidRDefault="00337B13" w:rsidP="004A504B">
      <w:r>
        <w:continuationSeparator/>
      </w:r>
    </w:p>
  </w:endnote>
  <w:endnote w:type="continuationNotice" w:id="1">
    <w:p w14:paraId="5D392556" w14:textId="77777777" w:rsidR="00337B13" w:rsidRDefault="00337B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B943B2" w:rsidRPr="0033525D" w:rsidRDefault="00B943B2">
    <w:pPr>
      <w:jc w:val="center"/>
    </w:pPr>
    <w:r>
      <w:fldChar w:fldCharType="begin"/>
    </w:r>
    <w:r>
      <w:instrText xml:space="preserve"> PAGE </w:instrText>
    </w:r>
    <w:r>
      <w:fldChar w:fldCharType="separate"/>
    </w:r>
    <w:r w:rsidR="00E51E6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B943B2" w:rsidRPr="0033525D" w:rsidRDefault="00B943B2">
    <w:pPr>
      <w:jc w:val="center"/>
    </w:pPr>
    <w:r>
      <w:fldChar w:fldCharType="begin"/>
    </w:r>
    <w:r>
      <w:instrText xml:space="preserve"> PAGE </w:instrText>
    </w:r>
    <w:r>
      <w:fldChar w:fldCharType="separate"/>
    </w:r>
    <w:r w:rsidR="00E51E6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4AD0" w14:textId="77777777" w:rsidR="00335A6D" w:rsidRPr="004B75CD" w:rsidRDefault="00335A6D" w:rsidP="00335A6D">
    <w:pPr>
      <w:pBdr>
        <w:top w:val="single" w:sz="4" w:space="1" w:color="auto"/>
        <w:left w:val="single" w:sz="4" w:space="4" w:color="auto"/>
        <w:bottom w:val="single" w:sz="4" w:space="1" w:color="auto"/>
        <w:right w:val="single" w:sz="4" w:space="4" w:color="auto"/>
      </w:pBdr>
      <w:jc w:val="center"/>
      <w:rPr>
        <w:rFonts w:eastAsiaTheme="minorEastAsia" w:cs="MS Serif"/>
        <w:sz w:val="18"/>
        <w:szCs w:val="18"/>
        <w:lang w:val="fr-FR"/>
      </w:rPr>
    </w:pPr>
    <w:r w:rsidRPr="004B75CD">
      <w:rPr>
        <w:rFonts w:eastAsiaTheme="minorEastAsia" w:cs="MS Serif"/>
        <w:sz w:val="18"/>
        <w:szCs w:val="18"/>
        <w:lang w:val="fr-FR"/>
      </w:rPr>
      <w:t>Les documents de présession du Comité exécutif du Fonds multilatéral aux fins d’application du Protocole de Montréal</w:t>
    </w:r>
  </w:p>
  <w:p w14:paraId="0FF4C129" w14:textId="03E015D5" w:rsidR="00B943B2" w:rsidRPr="005575E9" w:rsidRDefault="00335A6D"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4B75CD">
      <w:rPr>
        <w:rFonts w:eastAsiaTheme="minorEastAsia" w:cs="MS Serif"/>
        <w:sz w:val="18"/>
        <w:szCs w:val="18"/>
        <w:lang w:val="fr-FR"/>
      </w:rPr>
      <w:t>sont présentés sous réserve des décisions pouvant être prises par le Comité exécutif après leur publication</w:t>
    </w:r>
    <w:r w:rsidR="00B943B2" w:rsidRPr="005575E9">
      <w:rPr>
        <w:sz w:val="18"/>
        <w:szCs w:val="18"/>
        <w:lang w:val="fr-F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0D29" w14:textId="77777777" w:rsidR="00337B13" w:rsidRDefault="00337B13" w:rsidP="004A504B">
      <w:r>
        <w:separator/>
      </w:r>
    </w:p>
  </w:footnote>
  <w:footnote w:type="continuationSeparator" w:id="0">
    <w:p w14:paraId="343FB322" w14:textId="77777777" w:rsidR="00337B13" w:rsidRDefault="00337B13" w:rsidP="004A504B">
      <w:r>
        <w:continuationSeparator/>
      </w:r>
    </w:p>
  </w:footnote>
  <w:footnote w:type="continuationNotice" w:id="1">
    <w:p w14:paraId="3492DFC4" w14:textId="77777777" w:rsidR="00337B13" w:rsidRDefault="00337B13"/>
  </w:footnote>
  <w:footnote w:id="2">
    <w:p w14:paraId="7741D4F6" w14:textId="22C31071" w:rsidR="00B943B2" w:rsidRPr="005575E9" w:rsidRDefault="00B943B2" w:rsidP="005575E9">
      <w:pPr>
        <w:pStyle w:val="FootnoteText"/>
        <w:rPr>
          <w:lang w:val="fr-FR"/>
        </w:rPr>
      </w:pPr>
      <w:r w:rsidRPr="001A24C6">
        <w:rPr>
          <w:rStyle w:val="FootnoteReference"/>
        </w:rPr>
        <w:footnoteRef/>
      </w:r>
      <w:r w:rsidRPr="005575E9">
        <w:rPr>
          <w:lang w:val="fr-FR"/>
        </w:rPr>
        <w:t xml:space="preserve"> </w:t>
      </w:r>
      <w:r w:rsidR="00D8402A" w:rsidRPr="00D8402A">
        <w:rPr>
          <w:lang w:val="fr-FR"/>
        </w:rPr>
        <w:t>UNEP/OzL.Pro/ExCom/97/1</w:t>
      </w:r>
    </w:p>
  </w:footnote>
  <w:footnote w:id="3">
    <w:p w14:paraId="7986E2ED" w14:textId="12DD16FF" w:rsidR="00B943B2" w:rsidRPr="005575E9" w:rsidRDefault="00B943B2" w:rsidP="00D73D50">
      <w:pPr>
        <w:pStyle w:val="FootnoteText"/>
        <w:rPr>
          <w:lang w:val="fr-FR"/>
        </w:rPr>
      </w:pPr>
      <w:r w:rsidRPr="008A2345">
        <w:rPr>
          <w:rStyle w:val="FootnoteReference"/>
          <w:lang w:val="en-GB"/>
        </w:rPr>
        <w:footnoteRef/>
      </w:r>
      <w:r w:rsidRPr="005575E9">
        <w:rPr>
          <w:lang w:val="fr-FR"/>
        </w:rPr>
        <w:t xml:space="preserve"> </w:t>
      </w:r>
      <w:r w:rsidR="00D8402A" w:rsidRPr="00D8402A">
        <w:rPr>
          <w:lang w:val="fr-FR"/>
        </w:rPr>
        <w:t>Selon la lettre du 25 août 2025 du ministère de l’Environnement et du Développement durable du Paraguay adressée au PNUD.</w:t>
      </w:r>
    </w:p>
  </w:footnote>
  <w:footnote w:id="4">
    <w:p w14:paraId="3C29D322" w14:textId="63627F23" w:rsidR="00B943B2" w:rsidRPr="00D8402A" w:rsidRDefault="00B943B2">
      <w:pPr>
        <w:pStyle w:val="FootnoteText"/>
        <w:rPr>
          <w:lang w:val="en-US"/>
        </w:rPr>
      </w:pPr>
      <w:r>
        <w:rPr>
          <w:rStyle w:val="FootnoteReference"/>
        </w:rPr>
        <w:footnoteRef/>
      </w:r>
      <w:r>
        <w:t xml:space="preserve"> </w:t>
      </w:r>
      <w:r w:rsidR="00D8402A" w:rsidRPr="00D8402A">
        <w:rPr>
          <w:lang w:val="fr-FR"/>
        </w:rPr>
        <w:t>Décision 94/20</w:t>
      </w:r>
    </w:p>
  </w:footnote>
  <w:footnote w:id="5">
    <w:p w14:paraId="5509619A" w14:textId="1B8676BA" w:rsidR="00B943B2" w:rsidRPr="00D8402A" w:rsidRDefault="00B943B2" w:rsidP="00D8402A">
      <w:pPr>
        <w:pStyle w:val="FootnoteText"/>
        <w:rPr>
          <w:lang w:val="en-US"/>
        </w:rPr>
      </w:pPr>
      <w:r>
        <w:rPr>
          <w:rStyle w:val="FootnoteReference"/>
        </w:rPr>
        <w:footnoteRef/>
      </w:r>
      <w:r>
        <w:t xml:space="preserve"> </w:t>
      </w:r>
      <w:r w:rsidR="00D8402A" w:rsidRPr="00D8402A">
        <w:rPr>
          <w:lang w:val="fr-FR"/>
        </w:rPr>
        <w:t>Décision 94/49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1698AFFD" w:rsidR="00B943B2" w:rsidRPr="0033525D" w:rsidRDefault="000B11B7">
    <w:fldSimple w:instr="DOCPROPERTY &quot;Document number&quot;  \* MERGEFORMAT">
      <w:r w:rsidR="005575E9">
        <w:t>UNEP/OzL.Pro/ExCom/97/69</w:t>
      </w:r>
    </w:fldSimple>
  </w:p>
  <w:p w14:paraId="6860EB02" w14:textId="77777777" w:rsidR="00B943B2" w:rsidRPr="0033525D" w:rsidRDefault="00B943B2"/>
  <w:p w14:paraId="6924930D" w14:textId="77777777" w:rsidR="00B943B2" w:rsidRPr="0033525D" w:rsidRDefault="00B943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07197AF6" w:rsidR="00B943B2" w:rsidRPr="0033525D" w:rsidRDefault="000B11B7">
    <w:pPr>
      <w:jc w:val="right"/>
    </w:pPr>
    <w:fldSimple w:instr="DOCPROPERTY &quot;Document number&quot;  \* MERGEFORMAT">
      <w:r w:rsidR="005575E9">
        <w:t>UNEP/OzL.Pro/ExCom/97/69</w:t>
      </w:r>
    </w:fldSimple>
  </w:p>
  <w:p w14:paraId="206883EF" w14:textId="77777777" w:rsidR="00B943B2" w:rsidRPr="0033525D" w:rsidRDefault="00B943B2" w:rsidP="00C35F74">
    <w:pPr>
      <w:jc w:val="right"/>
    </w:pPr>
  </w:p>
  <w:p w14:paraId="649A1F7E" w14:textId="77777777" w:rsidR="00B943B2" w:rsidRPr="0033525D" w:rsidRDefault="00B943B2" w:rsidP="00C35F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B94D4F8"/>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10"/>
        </w:tabs>
        <w:ind w:left="1430" w:hanging="720"/>
      </w:pPr>
      <w:rPr>
        <w:rFonts w:ascii="Times New Roman" w:eastAsia="Times New Roman" w:hAnsi="Times New Roman" w:cs="Times New Roman"/>
        <w:i w:val="0"/>
      </w:r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55585994">
    <w:abstractNumId w:val="0"/>
  </w:num>
  <w:num w:numId="2" w16cid:durableId="107165088">
    <w:abstractNumId w:val="0"/>
  </w:num>
  <w:num w:numId="3" w16cid:durableId="1711801778">
    <w:abstractNumId w:val="0"/>
  </w:num>
  <w:num w:numId="4" w16cid:durableId="1929652099">
    <w:abstractNumId w:val="0"/>
  </w:num>
  <w:num w:numId="5" w16cid:durableId="877426726">
    <w:abstractNumId w:val="4"/>
  </w:num>
  <w:num w:numId="6" w16cid:durableId="388070443">
    <w:abstractNumId w:val="9"/>
  </w:num>
  <w:num w:numId="7" w16cid:durableId="670134456">
    <w:abstractNumId w:val="10"/>
  </w:num>
  <w:num w:numId="8" w16cid:durableId="1619142140">
    <w:abstractNumId w:val="17"/>
  </w:num>
  <w:num w:numId="9" w16cid:durableId="544951092">
    <w:abstractNumId w:val="6"/>
  </w:num>
  <w:num w:numId="10" w16cid:durableId="150563590">
    <w:abstractNumId w:val="11"/>
  </w:num>
  <w:num w:numId="11" w16cid:durableId="2067685317">
    <w:abstractNumId w:val="1"/>
  </w:num>
  <w:num w:numId="12" w16cid:durableId="389309408">
    <w:abstractNumId w:val="12"/>
  </w:num>
  <w:num w:numId="13" w16cid:durableId="88352228">
    <w:abstractNumId w:val="8"/>
  </w:num>
  <w:num w:numId="14" w16cid:durableId="1710298699">
    <w:abstractNumId w:val="15"/>
  </w:num>
  <w:num w:numId="15" w16cid:durableId="1383365397">
    <w:abstractNumId w:val="14"/>
  </w:num>
  <w:num w:numId="16" w16cid:durableId="1683362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5490962">
    <w:abstractNumId w:val="3"/>
  </w:num>
  <w:num w:numId="18" w16cid:durableId="1710296256">
    <w:abstractNumId w:val="0"/>
  </w:num>
  <w:num w:numId="19" w16cid:durableId="286157023">
    <w:abstractNumId w:val="0"/>
  </w:num>
  <w:num w:numId="20" w16cid:durableId="1752508371">
    <w:abstractNumId w:val="0"/>
  </w:num>
  <w:num w:numId="21" w16cid:durableId="1027676031">
    <w:abstractNumId w:val="0"/>
  </w:num>
  <w:num w:numId="22" w16cid:durableId="909585554">
    <w:abstractNumId w:val="0"/>
  </w:num>
  <w:num w:numId="23" w16cid:durableId="376468474">
    <w:abstractNumId w:val="16"/>
  </w:num>
  <w:num w:numId="24" w16cid:durableId="1785229895">
    <w:abstractNumId w:val="0"/>
  </w:num>
  <w:num w:numId="25" w16cid:durableId="1137840473">
    <w:abstractNumId w:val="2"/>
  </w:num>
  <w:num w:numId="26" w16cid:durableId="1974942667">
    <w:abstractNumId w:val="0"/>
  </w:num>
  <w:num w:numId="27" w16cid:durableId="750809615">
    <w:abstractNumId w:val="5"/>
  </w:num>
  <w:num w:numId="28" w16cid:durableId="363411240">
    <w:abstractNumId w:val="0"/>
  </w:num>
  <w:num w:numId="29" w16cid:durableId="822166030">
    <w:abstractNumId w:val="0"/>
  </w:num>
  <w:num w:numId="30" w16cid:durableId="1325232876">
    <w:abstractNumId w:val="13"/>
  </w:num>
  <w:num w:numId="31" w16cid:durableId="118720989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236F"/>
    <w:rsid w:val="0000434E"/>
    <w:rsid w:val="00004CAC"/>
    <w:rsid w:val="0000552C"/>
    <w:rsid w:val="00005B4F"/>
    <w:rsid w:val="0000629E"/>
    <w:rsid w:val="0000692F"/>
    <w:rsid w:val="00006FE2"/>
    <w:rsid w:val="00007279"/>
    <w:rsid w:val="0000758F"/>
    <w:rsid w:val="0001165F"/>
    <w:rsid w:val="000116A4"/>
    <w:rsid w:val="00011E20"/>
    <w:rsid w:val="00012422"/>
    <w:rsid w:val="00012547"/>
    <w:rsid w:val="00012DE3"/>
    <w:rsid w:val="00013F2E"/>
    <w:rsid w:val="0001459F"/>
    <w:rsid w:val="00015A97"/>
    <w:rsid w:val="0001792E"/>
    <w:rsid w:val="00020062"/>
    <w:rsid w:val="00020C9F"/>
    <w:rsid w:val="000211A9"/>
    <w:rsid w:val="00021238"/>
    <w:rsid w:val="00021263"/>
    <w:rsid w:val="000212D2"/>
    <w:rsid w:val="00022071"/>
    <w:rsid w:val="00022450"/>
    <w:rsid w:val="00022541"/>
    <w:rsid w:val="00022A6B"/>
    <w:rsid w:val="00022B68"/>
    <w:rsid w:val="00022FE1"/>
    <w:rsid w:val="00023A85"/>
    <w:rsid w:val="00024BCB"/>
    <w:rsid w:val="000254B3"/>
    <w:rsid w:val="00026FB6"/>
    <w:rsid w:val="0002704F"/>
    <w:rsid w:val="00027CA4"/>
    <w:rsid w:val="00030159"/>
    <w:rsid w:val="0003120B"/>
    <w:rsid w:val="00031260"/>
    <w:rsid w:val="000328C3"/>
    <w:rsid w:val="0003293B"/>
    <w:rsid w:val="0003298E"/>
    <w:rsid w:val="00035BAF"/>
    <w:rsid w:val="0003681A"/>
    <w:rsid w:val="000372B7"/>
    <w:rsid w:val="000374A2"/>
    <w:rsid w:val="00037CFC"/>
    <w:rsid w:val="00040149"/>
    <w:rsid w:val="0004394F"/>
    <w:rsid w:val="00043C78"/>
    <w:rsid w:val="00044218"/>
    <w:rsid w:val="000452A1"/>
    <w:rsid w:val="000460D1"/>
    <w:rsid w:val="00046BD0"/>
    <w:rsid w:val="000476D2"/>
    <w:rsid w:val="00050182"/>
    <w:rsid w:val="00050F6E"/>
    <w:rsid w:val="00051200"/>
    <w:rsid w:val="000517D9"/>
    <w:rsid w:val="00051DDE"/>
    <w:rsid w:val="00052E31"/>
    <w:rsid w:val="000540CC"/>
    <w:rsid w:val="00054137"/>
    <w:rsid w:val="000556F4"/>
    <w:rsid w:val="00055F9C"/>
    <w:rsid w:val="00057765"/>
    <w:rsid w:val="000579E0"/>
    <w:rsid w:val="0006008C"/>
    <w:rsid w:val="000602D9"/>
    <w:rsid w:val="00060A60"/>
    <w:rsid w:val="000611E0"/>
    <w:rsid w:val="00061231"/>
    <w:rsid w:val="00061EC2"/>
    <w:rsid w:val="00062F84"/>
    <w:rsid w:val="000635B0"/>
    <w:rsid w:val="00063B69"/>
    <w:rsid w:val="00064DCD"/>
    <w:rsid w:val="00065B7B"/>
    <w:rsid w:val="00065D7F"/>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2A5"/>
    <w:rsid w:val="00085B8F"/>
    <w:rsid w:val="0008617B"/>
    <w:rsid w:val="00086BCF"/>
    <w:rsid w:val="00086DAF"/>
    <w:rsid w:val="00087580"/>
    <w:rsid w:val="00090338"/>
    <w:rsid w:val="0009046F"/>
    <w:rsid w:val="00090481"/>
    <w:rsid w:val="0009057F"/>
    <w:rsid w:val="000914D1"/>
    <w:rsid w:val="00091508"/>
    <w:rsid w:val="00091558"/>
    <w:rsid w:val="000930F3"/>
    <w:rsid w:val="00093393"/>
    <w:rsid w:val="00093CD1"/>
    <w:rsid w:val="00093E58"/>
    <w:rsid w:val="00094312"/>
    <w:rsid w:val="000943A1"/>
    <w:rsid w:val="00094A1B"/>
    <w:rsid w:val="00094CDC"/>
    <w:rsid w:val="00094DA8"/>
    <w:rsid w:val="00095032"/>
    <w:rsid w:val="00096028"/>
    <w:rsid w:val="00096284"/>
    <w:rsid w:val="000972DE"/>
    <w:rsid w:val="00097FEF"/>
    <w:rsid w:val="000A0AD0"/>
    <w:rsid w:val="000A2183"/>
    <w:rsid w:val="000A28A3"/>
    <w:rsid w:val="000A2D3B"/>
    <w:rsid w:val="000A3187"/>
    <w:rsid w:val="000A3826"/>
    <w:rsid w:val="000A3C95"/>
    <w:rsid w:val="000A49DD"/>
    <w:rsid w:val="000A4A92"/>
    <w:rsid w:val="000A4B5B"/>
    <w:rsid w:val="000A4C8E"/>
    <w:rsid w:val="000A5231"/>
    <w:rsid w:val="000A5413"/>
    <w:rsid w:val="000A5D48"/>
    <w:rsid w:val="000A6C26"/>
    <w:rsid w:val="000A7653"/>
    <w:rsid w:val="000B0477"/>
    <w:rsid w:val="000B06EB"/>
    <w:rsid w:val="000B0C0B"/>
    <w:rsid w:val="000B11B7"/>
    <w:rsid w:val="000B1F11"/>
    <w:rsid w:val="000B20B2"/>
    <w:rsid w:val="000B3035"/>
    <w:rsid w:val="000B31EF"/>
    <w:rsid w:val="000B3234"/>
    <w:rsid w:val="000B36C8"/>
    <w:rsid w:val="000B409D"/>
    <w:rsid w:val="000B4950"/>
    <w:rsid w:val="000B59CA"/>
    <w:rsid w:val="000B5AFA"/>
    <w:rsid w:val="000B6470"/>
    <w:rsid w:val="000B686B"/>
    <w:rsid w:val="000C0E65"/>
    <w:rsid w:val="000C107F"/>
    <w:rsid w:val="000C164E"/>
    <w:rsid w:val="000C17E2"/>
    <w:rsid w:val="000C218D"/>
    <w:rsid w:val="000C4433"/>
    <w:rsid w:val="000C4889"/>
    <w:rsid w:val="000C65A7"/>
    <w:rsid w:val="000D070D"/>
    <w:rsid w:val="000D0A04"/>
    <w:rsid w:val="000D1466"/>
    <w:rsid w:val="000D18D6"/>
    <w:rsid w:val="000D328E"/>
    <w:rsid w:val="000D33F9"/>
    <w:rsid w:val="000D380D"/>
    <w:rsid w:val="000D45D4"/>
    <w:rsid w:val="000D50A8"/>
    <w:rsid w:val="000D52A4"/>
    <w:rsid w:val="000D6C2A"/>
    <w:rsid w:val="000D70C9"/>
    <w:rsid w:val="000D7C52"/>
    <w:rsid w:val="000E07BC"/>
    <w:rsid w:val="000E1FD1"/>
    <w:rsid w:val="000E26D9"/>
    <w:rsid w:val="000E27DC"/>
    <w:rsid w:val="000E2E21"/>
    <w:rsid w:val="000E374E"/>
    <w:rsid w:val="000E4A76"/>
    <w:rsid w:val="000E7373"/>
    <w:rsid w:val="000F0799"/>
    <w:rsid w:val="000F1AE5"/>
    <w:rsid w:val="000F1CD4"/>
    <w:rsid w:val="000F1EC8"/>
    <w:rsid w:val="000F1F96"/>
    <w:rsid w:val="000F2DC5"/>
    <w:rsid w:val="000F2E5B"/>
    <w:rsid w:val="000F4103"/>
    <w:rsid w:val="000F47E7"/>
    <w:rsid w:val="000F4EBB"/>
    <w:rsid w:val="000F4F49"/>
    <w:rsid w:val="000F55FB"/>
    <w:rsid w:val="000F57C6"/>
    <w:rsid w:val="000F674D"/>
    <w:rsid w:val="000F70A7"/>
    <w:rsid w:val="0010141E"/>
    <w:rsid w:val="001014E9"/>
    <w:rsid w:val="00101CCC"/>
    <w:rsid w:val="001041A9"/>
    <w:rsid w:val="00105173"/>
    <w:rsid w:val="001061E1"/>
    <w:rsid w:val="00106765"/>
    <w:rsid w:val="00106BF7"/>
    <w:rsid w:val="001106BE"/>
    <w:rsid w:val="00110796"/>
    <w:rsid w:val="001126AE"/>
    <w:rsid w:val="00113CCA"/>
    <w:rsid w:val="0011467D"/>
    <w:rsid w:val="00115477"/>
    <w:rsid w:val="001158C8"/>
    <w:rsid w:val="001159E2"/>
    <w:rsid w:val="001167A7"/>
    <w:rsid w:val="0011686F"/>
    <w:rsid w:val="00117181"/>
    <w:rsid w:val="001174ED"/>
    <w:rsid w:val="00117623"/>
    <w:rsid w:val="0012056C"/>
    <w:rsid w:val="00122191"/>
    <w:rsid w:val="001225EF"/>
    <w:rsid w:val="00122BF0"/>
    <w:rsid w:val="00122F25"/>
    <w:rsid w:val="0012398F"/>
    <w:rsid w:val="00123F38"/>
    <w:rsid w:val="001240C9"/>
    <w:rsid w:val="0012461A"/>
    <w:rsid w:val="0012496D"/>
    <w:rsid w:val="00124CDE"/>
    <w:rsid w:val="00124E18"/>
    <w:rsid w:val="0012507C"/>
    <w:rsid w:val="00125143"/>
    <w:rsid w:val="0012666B"/>
    <w:rsid w:val="00130481"/>
    <w:rsid w:val="00134607"/>
    <w:rsid w:val="00134AB6"/>
    <w:rsid w:val="00134B2E"/>
    <w:rsid w:val="0013579C"/>
    <w:rsid w:val="00135980"/>
    <w:rsid w:val="00136507"/>
    <w:rsid w:val="00136BF2"/>
    <w:rsid w:val="00137539"/>
    <w:rsid w:val="0013786F"/>
    <w:rsid w:val="00137F16"/>
    <w:rsid w:val="00140008"/>
    <w:rsid w:val="001402D5"/>
    <w:rsid w:val="00140776"/>
    <w:rsid w:val="001415BD"/>
    <w:rsid w:val="00141691"/>
    <w:rsid w:val="00141F0D"/>
    <w:rsid w:val="00143922"/>
    <w:rsid w:val="00144EEE"/>
    <w:rsid w:val="0014589B"/>
    <w:rsid w:val="00147129"/>
    <w:rsid w:val="0015049E"/>
    <w:rsid w:val="00150889"/>
    <w:rsid w:val="00150B88"/>
    <w:rsid w:val="00150EC8"/>
    <w:rsid w:val="001523CD"/>
    <w:rsid w:val="0015393C"/>
    <w:rsid w:val="00153B76"/>
    <w:rsid w:val="00153CCE"/>
    <w:rsid w:val="00154615"/>
    <w:rsid w:val="001546BC"/>
    <w:rsid w:val="00154C96"/>
    <w:rsid w:val="00155D43"/>
    <w:rsid w:val="00157A34"/>
    <w:rsid w:val="00157D2D"/>
    <w:rsid w:val="00162016"/>
    <w:rsid w:val="00162EDF"/>
    <w:rsid w:val="00163640"/>
    <w:rsid w:val="00163D69"/>
    <w:rsid w:val="00164695"/>
    <w:rsid w:val="00164719"/>
    <w:rsid w:val="001656FD"/>
    <w:rsid w:val="00165CF7"/>
    <w:rsid w:val="00166780"/>
    <w:rsid w:val="00166E5D"/>
    <w:rsid w:val="00166FC4"/>
    <w:rsid w:val="0016770A"/>
    <w:rsid w:val="001677AC"/>
    <w:rsid w:val="00167A5B"/>
    <w:rsid w:val="00167ED3"/>
    <w:rsid w:val="0017110D"/>
    <w:rsid w:val="001718A9"/>
    <w:rsid w:val="00173F56"/>
    <w:rsid w:val="00174B67"/>
    <w:rsid w:val="00174CED"/>
    <w:rsid w:val="001751E6"/>
    <w:rsid w:val="00175645"/>
    <w:rsid w:val="001759DE"/>
    <w:rsid w:val="00175AA8"/>
    <w:rsid w:val="00175F8C"/>
    <w:rsid w:val="00176B46"/>
    <w:rsid w:val="001777B2"/>
    <w:rsid w:val="00180095"/>
    <w:rsid w:val="001804EA"/>
    <w:rsid w:val="0018076F"/>
    <w:rsid w:val="0018083A"/>
    <w:rsid w:val="00181639"/>
    <w:rsid w:val="00181A4C"/>
    <w:rsid w:val="00182416"/>
    <w:rsid w:val="00182B04"/>
    <w:rsid w:val="00182F85"/>
    <w:rsid w:val="001830B7"/>
    <w:rsid w:val="0018310B"/>
    <w:rsid w:val="00183ECA"/>
    <w:rsid w:val="00185188"/>
    <w:rsid w:val="001852D4"/>
    <w:rsid w:val="00185BB8"/>
    <w:rsid w:val="00185C15"/>
    <w:rsid w:val="00185F8D"/>
    <w:rsid w:val="00185FA0"/>
    <w:rsid w:val="00186EFA"/>
    <w:rsid w:val="0018718C"/>
    <w:rsid w:val="00190A61"/>
    <w:rsid w:val="00191663"/>
    <w:rsid w:val="00191B4C"/>
    <w:rsid w:val="00191C9F"/>
    <w:rsid w:val="00192D78"/>
    <w:rsid w:val="001931D5"/>
    <w:rsid w:val="001937FB"/>
    <w:rsid w:val="00194E5B"/>
    <w:rsid w:val="001962BC"/>
    <w:rsid w:val="001964C8"/>
    <w:rsid w:val="00196C27"/>
    <w:rsid w:val="00197179"/>
    <w:rsid w:val="00197297"/>
    <w:rsid w:val="00197FAC"/>
    <w:rsid w:val="001A1AAA"/>
    <w:rsid w:val="001A2215"/>
    <w:rsid w:val="001A3342"/>
    <w:rsid w:val="001A3752"/>
    <w:rsid w:val="001A3E3D"/>
    <w:rsid w:val="001A539D"/>
    <w:rsid w:val="001A60FE"/>
    <w:rsid w:val="001A7049"/>
    <w:rsid w:val="001A7695"/>
    <w:rsid w:val="001B039F"/>
    <w:rsid w:val="001B0551"/>
    <w:rsid w:val="001B094B"/>
    <w:rsid w:val="001B0DC1"/>
    <w:rsid w:val="001B1E40"/>
    <w:rsid w:val="001B29FF"/>
    <w:rsid w:val="001B3158"/>
    <w:rsid w:val="001B4C61"/>
    <w:rsid w:val="001B5B83"/>
    <w:rsid w:val="001B78A9"/>
    <w:rsid w:val="001B7F25"/>
    <w:rsid w:val="001C0B2A"/>
    <w:rsid w:val="001C0E6D"/>
    <w:rsid w:val="001C1584"/>
    <w:rsid w:val="001C2328"/>
    <w:rsid w:val="001C24E1"/>
    <w:rsid w:val="001C49A0"/>
    <w:rsid w:val="001C559E"/>
    <w:rsid w:val="001C764E"/>
    <w:rsid w:val="001C7A4E"/>
    <w:rsid w:val="001C7D54"/>
    <w:rsid w:val="001D216D"/>
    <w:rsid w:val="001D3947"/>
    <w:rsid w:val="001D3EF6"/>
    <w:rsid w:val="001D41B5"/>
    <w:rsid w:val="001D42B4"/>
    <w:rsid w:val="001D6B72"/>
    <w:rsid w:val="001D715E"/>
    <w:rsid w:val="001E0026"/>
    <w:rsid w:val="001E028D"/>
    <w:rsid w:val="001E0930"/>
    <w:rsid w:val="001E1052"/>
    <w:rsid w:val="001E13B3"/>
    <w:rsid w:val="001E1633"/>
    <w:rsid w:val="001E1B11"/>
    <w:rsid w:val="001E2076"/>
    <w:rsid w:val="001E21B1"/>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74C"/>
    <w:rsid w:val="001F6D22"/>
    <w:rsid w:val="001F769F"/>
    <w:rsid w:val="0020090C"/>
    <w:rsid w:val="00200E5F"/>
    <w:rsid w:val="00201128"/>
    <w:rsid w:val="002015EF"/>
    <w:rsid w:val="002021B6"/>
    <w:rsid w:val="00203C51"/>
    <w:rsid w:val="002043CB"/>
    <w:rsid w:val="002067E2"/>
    <w:rsid w:val="00206ADB"/>
    <w:rsid w:val="00206B4D"/>
    <w:rsid w:val="00207792"/>
    <w:rsid w:val="002104CF"/>
    <w:rsid w:val="0021060D"/>
    <w:rsid w:val="00210B8B"/>
    <w:rsid w:val="00211024"/>
    <w:rsid w:val="0021126D"/>
    <w:rsid w:val="00212400"/>
    <w:rsid w:val="0021243F"/>
    <w:rsid w:val="00212E27"/>
    <w:rsid w:val="0021397E"/>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27B"/>
    <w:rsid w:val="00225469"/>
    <w:rsid w:val="0022561B"/>
    <w:rsid w:val="002278F8"/>
    <w:rsid w:val="00227B3A"/>
    <w:rsid w:val="0023178F"/>
    <w:rsid w:val="00231F2D"/>
    <w:rsid w:val="002323D3"/>
    <w:rsid w:val="0023245D"/>
    <w:rsid w:val="00232986"/>
    <w:rsid w:val="00232CF3"/>
    <w:rsid w:val="00233982"/>
    <w:rsid w:val="00233CB0"/>
    <w:rsid w:val="00233F01"/>
    <w:rsid w:val="00234509"/>
    <w:rsid w:val="002365F4"/>
    <w:rsid w:val="00236B59"/>
    <w:rsid w:val="00237493"/>
    <w:rsid w:val="00237EE8"/>
    <w:rsid w:val="002409A6"/>
    <w:rsid w:val="00240F07"/>
    <w:rsid w:val="00241BBC"/>
    <w:rsid w:val="00241C32"/>
    <w:rsid w:val="00243239"/>
    <w:rsid w:val="002436E3"/>
    <w:rsid w:val="002442AE"/>
    <w:rsid w:val="0024635F"/>
    <w:rsid w:val="002464CC"/>
    <w:rsid w:val="00247180"/>
    <w:rsid w:val="00252440"/>
    <w:rsid w:val="00253222"/>
    <w:rsid w:val="00254802"/>
    <w:rsid w:val="00256BAD"/>
    <w:rsid w:val="0025754A"/>
    <w:rsid w:val="00260BF3"/>
    <w:rsid w:val="00261284"/>
    <w:rsid w:val="00261577"/>
    <w:rsid w:val="00261AE9"/>
    <w:rsid w:val="00261C13"/>
    <w:rsid w:val="00262847"/>
    <w:rsid w:val="00263AFB"/>
    <w:rsid w:val="002646BE"/>
    <w:rsid w:val="00265174"/>
    <w:rsid w:val="00265E25"/>
    <w:rsid w:val="0026657F"/>
    <w:rsid w:val="00267872"/>
    <w:rsid w:val="002703F9"/>
    <w:rsid w:val="002704FB"/>
    <w:rsid w:val="00270732"/>
    <w:rsid w:val="00270B41"/>
    <w:rsid w:val="00271B42"/>
    <w:rsid w:val="002724A9"/>
    <w:rsid w:val="00272AC3"/>
    <w:rsid w:val="002734F3"/>
    <w:rsid w:val="00275418"/>
    <w:rsid w:val="00275D76"/>
    <w:rsid w:val="00275F8A"/>
    <w:rsid w:val="00275FFF"/>
    <w:rsid w:val="00280677"/>
    <w:rsid w:val="00281B43"/>
    <w:rsid w:val="00281BB2"/>
    <w:rsid w:val="002822F1"/>
    <w:rsid w:val="00282454"/>
    <w:rsid w:val="00282F9F"/>
    <w:rsid w:val="0028487E"/>
    <w:rsid w:val="0028653A"/>
    <w:rsid w:val="00286854"/>
    <w:rsid w:val="0028691F"/>
    <w:rsid w:val="00287575"/>
    <w:rsid w:val="0029006A"/>
    <w:rsid w:val="00290EB1"/>
    <w:rsid w:val="00291355"/>
    <w:rsid w:val="002924EF"/>
    <w:rsid w:val="00293295"/>
    <w:rsid w:val="00293CE2"/>
    <w:rsid w:val="0029412A"/>
    <w:rsid w:val="002956AE"/>
    <w:rsid w:val="00295A3E"/>
    <w:rsid w:val="002A0088"/>
    <w:rsid w:val="002A03C3"/>
    <w:rsid w:val="002A16BD"/>
    <w:rsid w:val="002A1911"/>
    <w:rsid w:val="002A2A58"/>
    <w:rsid w:val="002A355F"/>
    <w:rsid w:val="002A58DA"/>
    <w:rsid w:val="002A686A"/>
    <w:rsid w:val="002A6D76"/>
    <w:rsid w:val="002A7506"/>
    <w:rsid w:val="002B1402"/>
    <w:rsid w:val="002B254E"/>
    <w:rsid w:val="002B374B"/>
    <w:rsid w:val="002B39C4"/>
    <w:rsid w:val="002B4CE8"/>
    <w:rsid w:val="002B4E0C"/>
    <w:rsid w:val="002B527D"/>
    <w:rsid w:val="002B529F"/>
    <w:rsid w:val="002B5485"/>
    <w:rsid w:val="002B632A"/>
    <w:rsid w:val="002B72E9"/>
    <w:rsid w:val="002C1136"/>
    <w:rsid w:val="002C1EF9"/>
    <w:rsid w:val="002C27ED"/>
    <w:rsid w:val="002C35D9"/>
    <w:rsid w:val="002C3658"/>
    <w:rsid w:val="002C4520"/>
    <w:rsid w:val="002C5EA4"/>
    <w:rsid w:val="002C6C57"/>
    <w:rsid w:val="002C7998"/>
    <w:rsid w:val="002C7D94"/>
    <w:rsid w:val="002D09FD"/>
    <w:rsid w:val="002D2737"/>
    <w:rsid w:val="002D4A97"/>
    <w:rsid w:val="002D6292"/>
    <w:rsid w:val="002D6549"/>
    <w:rsid w:val="002D677A"/>
    <w:rsid w:val="002D6E90"/>
    <w:rsid w:val="002E03A1"/>
    <w:rsid w:val="002E19A5"/>
    <w:rsid w:val="002E24FB"/>
    <w:rsid w:val="002E2BEF"/>
    <w:rsid w:val="002E3E21"/>
    <w:rsid w:val="002E4C4A"/>
    <w:rsid w:val="002E6E05"/>
    <w:rsid w:val="002E7C19"/>
    <w:rsid w:val="002F1E53"/>
    <w:rsid w:val="002F2587"/>
    <w:rsid w:val="002F2CAA"/>
    <w:rsid w:val="002F45BA"/>
    <w:rsid w:val="002F61D5"/>
    <w:rsid w:val="002F7525"/>
    <w:rsid w:val="002F7ED9"/>
    <w:rsid w:val="003001A7"/>
    <w:rsid w:val="0030052C"/>
    <w:rsid w:val="003008BD"/>
    <w:rsid w:val="003010FD"/>
    <w:rsid w:val="00302693"/>
    <w:rsid w:val="00302CBB"/>
    <w:rsid w:val="0030424D"/>
    <w:rsid w:val="003065FD"/>
    <w:rsid w:val="00306F8D"/>
    <w:rsid w:val="003070B8"/>
    <w:rsid w:val="00307A0A"/>
    <w:rsid w:val="00307E8A"/>
    <w:rsid w:val="00307F13"/>
    <w:rsid w:val="003102D0"/>
    <w:rsid w:val="003107D5"/>
    <w:rsid w:val="003108DA"/>
    <w:rsid w:val="00311E25"/>
    <w:rsid w:val="00311EE6"/>
    <w:rsid w:val="00312C6C"/>
    <w:rsid w:val="00312FF7"/>
    <w:rsid w:val="0031321E"/>
    <w:rsid w:val="00313CA0"/>
    <w:rsid w:val="0031405A"/>
    <w:rsid w:val="00314BB3"/>
    <w:rsid w:val="00315F6E"/>
    <w:rsid w:val="00316200"/>
    <w:rsid w:val="00316CB9"/>
    <w:rsid w:val="00316F73"/>
    <w:rsid w:val="00317E7D"/>
    <w:rsid w:val="00320913"/>
    <w:rsid w:val="00320E2E"/>
    <w:rsid w:val="00321992"/>
    <w:rsid w:val="0032332A"/>
    <w:rsid w:val="00324313"/>
    <w:rsid w:val="00325644"/>
    <w:rsid w:val="00325D82"/>
    <w:rsid w:val="003278A3"/>
    <w:rsid w:val="003278B7"/>
    <w:rsid w:val="00327D0A"/>
    <w:rsid w:val="0033058E"/>
    <w:rsid w:val="003306E1"/>
    <w:rsid w:val="003317C0"/>
    <w:rsid w:val="00331928"/>
    <w:rsid w:val="003320E4"/>
    <w:rsid w:val="003327FC"/>
    <w:rsid w:val="00333018"/>
    <w:rsid w:val="003338CB"/>
    <w:rsid w:val="00334075"/>
    <w:rsid w:val="003345F0"/>
    <w:rsid w:val="0033525D"/>
    <w:rsid w:val="00335A6D"/>
    <w:rsid w:val="003375B5"/>
    <w:rsid w:val="00337B13"/>
    <w:rsid w:val="00337D3E"/>
    <w:rsid w:val="0034023C"/>
    <w:rsid w:val="003414F3"/>
    <w:rsid w:val="00341CFB"/>
    <w:rsid w:val="0034205A"/>
    <w:rsid w:val="003430DA"/>
    <w:rsid w:val="003430E7"/>
    <w:rsid w:val="003444C4"/>
    <w:rsid w:val="00346E51"/>
    <w:rsid w:val="003479C2"/>
    <w:rsid w:val="00351992"/>
    <w:rsid w:val="00351EEA"/>
    <w:rsid w:val="003521FC"/>
    <w:rsid w:val="003522A7"/>
    <w:rsid w:val="00352521"/>
    <w:rsid w:val="00352780"/>
    <w:rsid w:val="00353FEE"/>
    <w:rsid w:val="0035604D"/>
    <w:rsid w:val="0035613E"/>
    <w:rsid w:val="003567D5"/>
    <w:rsid w:val="00356903"/>
    <w:rsid w:val="00356C02"/>
    <w:rsid w:val="003570C2"/>
    <w:rsid w:val="00361B4C"/>
    <w:rsid w:val="00361EF6"/>
    <w:rsid w:val="00362003"/>
    <w:rsid w:val="00363EE9"/>
    <w:rsid w:val="00364A62"/>
    <w:rsid w:val="0036730F"/>
    <w:rsid w:val="003677E1"/>
    <w:rsid w:val="00370102"/>
    <w:rsid w:val="00370EFB"/>
    <w:rsid w:val="00370F85"/>
    <w:rsid w:val="00371252"/>
    <w:rsid w:val="0037159E"/>
    <w:rsid w:val="00371DE7"/>
    <w:rsid w:val="00373509"/>
    <w:rsid w:val="00373620"/>
    <w:rsid w:val="00373E16"/>
    <w:rsid w:val="00374973"/>
    <w:rsid w:val="00374DE6"/>
    <w:rsid w:val="00375366"/>
    <w:rsid w:val="00375584"/>
    <w:rsid w:val="00376128"/>
    <w:rsid w:val="00376161"/>
    <w:rsid w:val="00376BCB"/>
    <w:rsid w:val="00376BF5"/>
    <w:rsid w:val="0037742E"/>
    <w:rsid w:val="00377764"/>
    <w:rsid w:val="00377D56"/>
    <w:rsid w:val="0038103C"/>
    <w:rsid w:val="00381BB9"/>
    <w:rsid w:val="00382168"/>
    <w:rsid w:val="0038245A"/>
    <w:rsid w:val="00383AAA"/>
    <w:rsid w:val="003840E6"/>
    <w:rsid w:val="003843E3"/>
    <w:rsid w:val="00384412"/>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33BD"/>
    <w:rsid w:val="003B429C"/>
    <w:rsid w:val="003B50DF"/>
    <w:rsid w:val="003B527E"/>
    <w:rsid w:val="003B569D"/>
    <w:rsid w:val="003B5DDE"/>
    <w:rsid w:val="003B6816"/>
    <w:rsid w:val="003B7204"/>
    <w:rsid w:val="003B7936"/>
    <w:rsid w:val="003B7FD5"/>
    <w:rsid w:val="003C12C1"/>
    <w:rsid w:val="003C26A9"/>
    <w:rsid w:val="003C28B9"/>
    <w:rsid w:val="003C28E2"/>
    <w:rsid w:val="003C3C0E"/>
    <w:rsid w:val="003C4892"/>
    <w:rsid w:val="003C4C44"/>
    <w:rsid w:val="003C591A"/>
    <w:rsid w:val="003C5E9B"/>
    <w:rsid w:val="003C757A"/>
    <w:rsid w:val="003D1F92"/>
    <w:rsid w:val="003D4143"/>
    <w:rsid w:val="003D4282"/>
    <w:rsid w:val="003D42A6"/>
    <w:rsid w:val="003D4F21"/>
    <w:rsid w:val="003D4FAC"/>
    <w:rsid w:val="003D5BCF"/>
    <w:rsid w:val="003D61DA"/>
    <w:rsid w:val="003D6ADC"/>
    <w:rsid w:val="003E1130"/>
    <w:rsid w:val="003E1885"/>
    <w:rsid w:val="003E1D67"/>
    <w:rsid w:val="003E251D"/>
    <w:rsid w:val="003E46DD"/>
    <w:rsid w:val="003E488E"/>
    <w:rsid w:val="003E50FA"/>
    <w:rsid w:val="003E5E60"/>
    <w:rsid w:val="003E7906"/>
    <w:rsid w:val="003F000F"/>
    <w:rsid w:val="003F03B3"/>
    <w:rsid w:val="003F2BF7"/>
    <w:rsid w:val="003F35F6"/>
    <w:rsid w:val="003F3AF1"/>
    <w:rsid w:val="003F3C50"/>
    <w:rsid w:val="003F4080"/>
    <w:rsid w:val="003F4502"/>
    <w:rsid w:val="003F5D48"/>
    <w:rsid w:val="003F5DEF"/>
    <w:rsid w:val="003F5F16"/>
    <w:rsid w:val="003F6025"/>
    <w:rsid w:val="003F7EBC"/>
    <w:rsid w:val="004009A2"/>
    <w:rsid w:val="00400B9B"/>
    <w:rsid w:val="00401AE5"/>
    <w:rsid w:val="004021B4"/>
    <w:rsid w:val="00403C44"/>
    <w:rsid w:val="0040407E"/>
    <w:rsid w:val="004044D8"/>
    <w:rsid w:val="0040579A"/>
    <w:rsid w:val="00406202"/>
    <w:rsid w:val="00406880"/>
    <w:rsid w:val="00406A6A"/>
    <w:rsid w:val="00406B22"/>
    <w:rsid w:val="00407147"/>
    <w:rsid w:val="004078FA"/>
    <w:rsid w:val="00407BA0"/>
    <w:rsid w:val="00410684"/>
    <w:rsid w:val="00411B6D"/>
    <w:rsid w:val="00411EAA"/>
    <w:rsid w:val="00412045"/>
    <w:rsid w:val="00412BF9"/>
    <w:rsid w:val="004130A8"/>
    <w:rsid w:val="00414155"/>
    <w:rsid w:val="00414803"/>
    <w:rsid w:val="00416110"/>
    <w:rsid w:val="00416896"/>
    <w:rsid w:val="00416FC4"/>
    <w:rsid w:val="0042150B"/>
    <w:rsid w:val="004229A0"/>
    <w:rsid w:val="00422A39"/>
    <w:rsid w:val="00422D2B"/>
    <w:rsid w:val="004232FD"/>
    <w:rsid w:val="00423F39"/>
    <w:rsid w:val="00425891"/>
    <w:rsid w:val="00425DC6"/>
    <w:rsid w:val="00426706"/>
    <w:rsid w:val="00426967"/>
    <w:rsid w:val="0042749D"/>
    <w:rsid w:val="00427757"/>
    <w:rsid w:val="00430C79"/>
    <w:rsid w:val="0043117F"/>
    <w:rsid w:val="00431E08"/>
    <w:rsid w:val="004328A7"/>
    <w:rsid w:val="00432CD5"/>
    <w:rsid w:val="00432D53"/>
    <w:rsid w:val="00433A06"/>
    <w:rsid w:val="00434853"/>
    <w:rsid w:val="00434C74"/>
    <w:rsid w:val="00434C98"/>
    <w:rsid w:val="0043626F"/>
    <w:rsid w:val="004371B8"/>
    <w:rsid w:val="00437468"/>
    <w:rsid w:val="00440901"/>
    <w:rsid w:val="00441303"/>
    <w:rsid w:val="004416CA"/>
    <w:rsid w:val="0044192E"/>
    <w:rsid w:val="00441FEC"/>
    <w:rsid w:val="004421A7"/>
    <w:rsid w:val="00442B99"/>
    <w:rsid w:val="00443865"/>
    <w:rsid w:val="00445474"/>
    <w:rsid w:val="00445608"/>
    <w:rsid w:val="00445816"/>
    <w:rsid w:val="0044627B"/>
    <w:rsid w:val="00446354"/>
    <w:rsid w:val="004463F9"/>
    <w:rsid w:val="0044783D"/>
    <w:rsid w:val="00447D29"/>
    <w:rsid w:val="004502FA"/>
    <w:rsid w:val="004518D7"/>
    <w:rsid w:val="00452E52"/>
    <w:rsid w:val="00453154"/>
    <w:rsid w:val="00453700"/>
    <w:rsid w:val="00453D9E"/>
    <w:rsid w:val="00455F5E"/>
    <w:rsid w:val="00456EB4"/>
    <w:rsid w:val="00457827"/>
    <w:rsid w:val="004579EF"/>
    <w:rsid w:val="00457F92"/>
    <w:rsid w:val="00460BEC"/>
    <w:rsid w:val="004615A4"/>
    <w:rsid w:val="00462461"/>
    <w:rsid w:val="00462875"/>
    <w:rsid w:val="00463532"/>
    <w:rsid w:val="004652E3"/>
    <w:rsid w:val="00466428"/>
    <w:rsid w:val="00466A3A"/>
    <w:rsid w:val="00467A3B"/>
    <w:rsid w:val="00471044"/>
    <w:rsid w:val="004710B4"/>
    <w:rsid w:val="004718F3"/>
    <w:rsid w:val="00472F03"/>
    <w:rsid w:val="00473169"/>
    <w:rsid w:val="0047363E"/>
    <w:rsid w:val="004739AA"/>
    <w:rsid w:val="0047439E"/>
    <w:rsid w:val="0047481B"/>
    <w:rsid w:val="00475040"/>
    <w:rsid w:val="004750B7"/>
    <w:rsid w:val="00475FA9"/>
    <w:rsid w:val="00480473"/>
    <w:rsid w:val="00482E00"/>
    <w:rsid w:val="00484949"/>
    <w:rsid w:val="004856A3"/>
    <w:rsid w:val="004858D4"/>
    <w:rsid w:val="00485B36"/>
    <w:rsid w:val="0048629D"/>
    <w:rsid w:val="00486770"/>
    <w:rsid w:val="004901BF"/>
    <w:rsid w:val="00490C06"/>
    <w:rsid w:val="00491034"/>
    <w:rsid w:val="00491D71"/>
    <w:rsid w:val="00493D40"/>
    <w:rsid w:val="00493EE3"/>
    <w:rsid w:val="0049466F"/>
    <w:rsid w:val="00494A87"/>
    <w:rsid w:val="00494D17"/>
    <w:rsid w:val="0049506E"/>
    <w:rsid w:val="004956C3"/>
    <w:rsid w:val="004967B6"/>
    <w:rsid w:val="004971B7"/>
    <w:rsid w:val="004972F2"/>
    <w:rsid w:val="0049736E"/>
    <w:rsid w:val="004974C9"/>
    <w:rsid w:val="004A02D4"/>
    <w:rsid w:val="004A0896"/>
    <w:rsid w:val="004A1393"/>
    <w:rsid w:val="004A3AB5"/>
    <w:rsid w:val="004A3AE7"/>
    <w:rsid w:val="004A4A1F"/>
    <w:rsid w:val="004A504B"/>
    <w:rsid w:val="004A6911"/>
    <w:rsid w:val="004B0B4A"/>
    <w:rsid w:val="004B3652"/>
    <w:rsid w:val="004B3D30"/>
    <w:rsid w:val="004B3DC9"/>
    <w:rsid w:val="004B4001"/>
    <w:rsid w:val="004B4C2E"/>
    <w:rsid w:val="004B54E0"/>
    <w:rsid w:val="004B6A88"/>
    <w:rsid w:val="004B7384"/>
    <w:rsid w:val="004C0133"/>
    <w:rsid w:val="004C1927"/>
    <w:rsid w:val="004C2CBD"/>
    <w:rsid w:val="004C39E9"/>
    <w:rsid w:val="004C4252"/>
    <w:rsid w:val="004C4269"/>
    <w:rsid w:val="004C5CB1"/>
    <w:rsid w:val="004C629A"/>
    <w:rsid w:val="004C6514"/>
    <w:rsid w:val="004C7370"/>
    <w:rsid w:val="004D12A9"/>
    <w:rsid w:val="004D1445"/>
    <w:rsid w:val="004D2DF4"/>
    <w:rsid w:val="004D3B67"/>
    <w:rsid w:val="004D6236"/>
    <w:rsid w:val="004D7168"/>
    <w:rsid w:val="004D7F90"/>
    <w:rsid w:val="004E0168"/>
    <w:rsid w:val="004E0A47"/>
    <w:rsid w:val="004E0C87"/>
    <w:rsid w:val="004E1DC8"/>
    <w:rsid w:val="004E2375"/>
    <w:rsid w:val="004E315C"/>
    <w:rsid w:val="004E390E"/>
    <w:rsid w:val="004E3E3B"/>
    <w:rsid w:val="004E41F2"/>
    <w:rsid w:val="004E43CA"/>
    <w:rsid w:val="004E4DBB"/>
    <w:rsid w:val="004E4E41"/>
    <w:rsid w:val="004E53BE"/>
    <w:rsid w:val="004E593B"/>
    <w:rsid w:val="004E73DB"/>
    <w:rsid w:val="004E7F9C"/>
    <w:rsid w:val="004F1972"/>
    <w:rsid w:val="004F1A04"/>
    <w:rsid w:val="004F2C5B"/>
    <w:rsid w:val="004F3493"/>
    <w:rsid w:val="004F4FC9"/>
    <w:rsid w:val="004F5143"/>
    <w:rsid w:val="004F5BB6"/>
    <w:rsid w:val="004F5C94"/>
    <w:rsid w:val="00500897"/>
    <w:rsid w:val="00500C8E"/>
    <w:rsid w:val="005019EA"/>
    <w:rsid w:val="005022F9"/>
    <w:rsid w:val="00502EF2"/>
    <w:rsid w:val="00503FF6"/>
    <w:rsid w:val="00504C5F"/>
    <w:rsid w:val="0050585E"/>
    <w:rsid w:val="005067B1"/>
    <w:rsid w:val="00506F38"/>
    <w:rsid w:val="005075D1"/>
    <w:rsid w:val="00511887"/>
    <w:rsid w:val="00511F4F"/>
    <w:rsid w:val="00511F60"/>
    <w:rsid w:val="00512B09"/>
    <w:rsid w:val="00512FCD"/>
    <w:rsid w:val="00514C92"/>
    <w:rsid w:val="0051538B"/>
    <w:rsid w:val="00520985"/>
    <w:rsid w:val="00521AD7"/>
    <w:rsid w:val="005220ED"/>
    <w:rsid w:val="005228F7"/>
    <w:rsid w:val="005236E2"/>
    <w:rsid w:val="005236F6"/>
    <w:rsid w:val="005258D2"/>
    <w:rsid w:val="00525BB1"/>
    <w:rsid w:val="00525D81"/>
    <w:rsid w:val="0052629E"/>
    <w:rsid w:val="00527293"/>
    <w:rsid w:val="005304CF"/>
    <w:rsid w:val="00531AAD"/>
    <w:rsid w:val="00532382"/>
    <w:rsid w:val="00532A19"/>
    <w:rsid w:val="00533796"/>
    <w:rsid w:val="0053390A"/>
    <w:rsid w:val="005348E6"/>
    <w:rsid w:val="00535E4F"/>
    <w:rsid w:val="00535E79"/>
    <w:rsid w:val="00537214"/>
    <w:rsid w:val="00537343"/>
    <w:rsid w:val="0054096F"/>
    <w:rsid w:val="00540D3D"/>
    <w:rsid w:val="00543163"/>
    <w:rsid w:val="00543473"/>
    <w:rsid w:val="00545BF6"/>
    <w:rsid w:val="00546D41"/>
    <w:rsid w:val="00547A0A"/>
    <w:rsid w:val="00547D10"/>
    <w:rsid w:val="00550135"/>
    <w:rsid w:val="005516F3"/>
    <w:rsid w:val="00551842"/>
    <w:rsid w:val="005524C8"/>
    <w:rsid w:val="00552EE5"/>
    <w:rsid w:val="005534BA"/>
    <w:rsid w:val="005538BB"/>
    <w:rsid w:val="00553C17"/>
    <w:rsid w:val="00554142"/>
    <w:rsid w:val="00555D75"/>
    <w:rsid w:val="00555F68"/>
    <w:rsid w:val="00556EAF"/>
    <w:rsid w:val="005575E9"/>
    <w:rsid w:val="00557609"/>
    <w:rsid w:val="00560DF0"/>
    <w:rsid w:val="0056164B"/>
    <w:rsid w:val="00561B2E"/>
    <w:rsid w:val="0056299C"/>
    <w:rsid w:val="005652EE"/>
    <w:rsid w:val="005655F8"/>
    <w:rsid w:val="00566DAF"/>
    <w:rsid w:val="0056759C"/>
    <w:rsid w:val="005679CD"/>
    <w:rsid w:val="00567A1F"/>
    <w:rsid w:val="005738D1"/>
    <w:rsid w:val="005739F8"/>
    <w:rsid w:val="00573FBF"/>
    <w:rsid w:val="00574916"/>
    <w:rsid w:val="00574BEE"/>
    <w:rsid w:val="00575390"/>
    <w:rsid w:val="00575589"/>
    <w:rsid w:val="00575E9B"/>
    <w:rsid w:val="00577071"/>
    <w:rsid w:val="00577539"/>
    <w:rsid w:val="005804F8"/>
    <w:rsid w:val="00580A40"/>
    <w:rsid w:val="00580C74"/>
    <w:rsid w:val="0058298A"/>
    <w:rsid w:val="005845A6"/>
    <w:rsid w:val="00586A15"/>
    <w:rsid w:val="00591036"/>
    <w:rsid w:val="005939D3"/>
    <w:rsid w:val="00593B7B"/>
    <w:rsid w:val="00593CE7"/>
    <w:rsid w:val="005940E7"/>
    <w:rsid w:val="0059422B"/>
    <w:rsid w:val="0059513E"/>
    <w:rsid w:val="0059538F"/>
    <w:rsid w:val="005955D4"/>
    <w:rsid w:val="005973F1"/>
    <w:rsid w:val="00597A5B"/>
    <w:rsid w:val="005A291D"/>
    <w:rsid w:val="005A2A5E"/>
    <w:rsid w:val="005A2F6F"/>
    <w:rsid w:val="005A3FBA"/>
    <w:rsid w:val="005A40BA"/>
    <w:rsid w:val="005A586E"/>
    <w:rsid w:val="005A6AA4"/>
    <w:rsid w:val="005A6D9F"/>
    <w:rsid w:val="005A7DDE"/>
    <w:rsid w:val="005B0944"/>
    <w:rsid w:val="005B12CD"/>
    <w:rsid w:val="005B1E3E"/>
    <w:rsid w:val="005B34C8"/>
    <w:rsid w:val="005B42F2"/>
    <w:rsid w:val="005B48FF"/>
    <w:rsid w:val="005B5967"/>
    <w:rsid w:val="005B5C57"/>
    <w:rsid w:val="005B7386"/>
    <w:rsid w:val="005B7636"/>
    <w:rsid w:val="005C04C6"/>
    <w:rsid w:val="005C16C1"/>
    <w:rsid w:val="005C16E7"/>
    <w:rsid w:val="005C1D19"/>
    <w:rsid w:val="005C1E32"/>
    <w:rsid w:val="005C32FE"/>
    <w:rsid w:val="005C3985"/>
    <w:rsid w:val="005C59E8"/>
    <w:rsid w:val="005C670D"/>
    <w:rsid w:val="005C6ABE"/>
    <w:rsid w:val="005C7A76"/>
    <w:rsid w:val="005D2A06"/>
    <w:rsid w:val="005D2F15"/>
    <w:rsid w:val="005D363F"/>
    <w:rsid w:val="005D4596"/>
    <w:rsid w:val="005D4E84"/>
    <w:rsid w:val="005D5398"/>
    <w:rsid w:val="005D6165"/>
    <w:rsid w:val="005E12CB"/>
    <w:rsid w:val="005E18E2"/>
    <w:rsid w:val="005E23ED"/>
    <w:rsid w:val="005E2B10"/>
    <w:rsid w:val="005E384B"/>
    <w:rsid w:val="005E4893"/>
    <w:rsid w:val="005E48D3"/>
    <w:rsid w:val="005E5AA0"/>
    <w:rsid w:val="005E5AC3"/>
    <w:rsid w:val="005E6A79"/>
    <w:rsid w:val="005E6E53"/>
    <w:rsid w:val="005E7330"/>
    <w:rsid w:val="005E7611"/>
    <w:rsid w:val="005E7BB0"/>
    <w:rsid w:val="005F07E2"/>
    <w:rsid w:val="005F1C1D"/>
    <w:rsid w:val="005F2A42"/>
    <w:rsid w:val="005F4386"/>
    <w:rsid w:val="005F51CB"/>
    <w:rsid w:val="005F6714"/>
    <w:rsid w:val="005F7C99"/>
    <w:rsid w:val="0060294B"/>
    <w:rsid w:val="00602FBA"/>
    <w:rsid w:val="00604128"/>
    <w:rsid w:val="006046AB"/>
    <w:rsid w:val="00604C15"/>
    <w:rsid w:val="0060525E"/>
    <w:rsid w:val="0060637E"/>
    <w:rsid w:val="006073E5"/>
    <w:rsid w:val="00607786"/>
    <w:rsid w:val="00607D78"/>
    <w:rsid w:val="006109A5"/>
    <w:rsid w:val="00610EF9"/>
    <w:rsid w:val="006124D3"/>
    <w:rsid w:val="00612E3A"/>
    <w:rsid w:val="0061533E"/>
    <w:rsid w:val="006158D5"/>
    <w:rsid w:val="0061752A"/>
    <w:rsid w:val="00617E99"/>
    <w:rsid w:val="00620510"/>
    <w:rsid w:val="00620938"/>
    <w:rsid w:val="0062108F"/>
    <w:rsid w:val="00621A93"/>
    <w:rsid w:val="006229D6"/>
    <w:rsid w:val="00622A99"/>
    <w:rsid w:val="00623EC1"/>
    <w:rsid w:val="00624CC0"/>
    <w:rsid w:val="00624E9D"/>
    <w:rsid w:val="00625874"/>
    <w:rsid w:val="00625D83"/>
    <w:rsid w:val="00630305"/>
    <w:rsid w:val="00630B41"/>
    <w:rsid w:val="006313E1"/>
    <w:rsid w:val="00631661"/>
    <w:rsid w:val="00631994"/>
    <w:rsid w:val="006322C7"/>
    <w:rsid w:val="00632AF2"/>
    <w:rsid w:val="00632D66"/>
    <w:rsid w:val="0063315C"/>
    <w:rsid w:val="006332CD"/>
    <w:rsid w:val="0063473E"/>
    <w:rsid w:val="0063569F"/>
    <w:rsid w:val="006356EA"/>
    <w:rsid w:val="00640A53"/>
    <w:rsid w:val="00642C9C"/>
    <w:rsid w:val="00643EA4"/>
    <w:rsid w:val="006445AF"/>
    <w:rsid w:val="00644E5D"/>
    <w:rsid w:val="00645071"/>
    <w:rsid w:val="006467BA"/>
    <w:rsid w:val="00646B64"/>
    <w:rsid w:val="00647E22"/>
    <w:rsid w:val="00651984"/>
    <w:rsid w:val="00651BD0"/>
    <w:rsid w:val="00652073"/>
    <w:rsid w:val="006554EC"/>
    <w:rsid w:val="00655799"/>
    <w:rsid w:val="00655921"/>
    <w:rsid w:val="00656639"/>
    <w:rsid w:val="00656743"/>
    <w:rsid w:val="00657252"/>
    <w:rsid w:val="0065780B"/>
    <w:rsid w:val="00657D33"/>
    <w:rsid w:val="00661A1C"/>
    <w:rsid w:val="00662165"/>
    <w:rsid w:val="006623E7"/>
    <w:rsid w:val="00662B80"/>
    <w:rsid w:val="00663A84"/>
    <w:rsid w:val="006649ED"/>
    <w:rsid w:val="00665364"/>
    <w:rsid w:val="0066591A"/>
    <w:rsid w:val="00665E9E"/>
    <w:rsid w:val="00666E81"/>
    <w:rsid w:val="0066768F"/>
    <w:rsid w:val="00670E85"/>
    <w:rsid w:val="00670F6C"/>
    <w:rsid w:val="00672BAF"/>
    <w:rsid w:val="0067323B"/>
    <w:rsid w:val="00673F2E"/>
    <w:rsid w:val="0067631B"/>
    <w:rsid w:val="00676E58"/>
    <w:rsid w:val="0067746D"/>
    <w:rsid w:val="00677A2B"/>
    <w:rsid w:val="00683636"/>
    <w:rsid w:val="00684A41"/>
    <w:rsid w:val="00684EDF"/>
    <w:rsid w:val="006852C7"/>
    <w:rsid w:val="006852CE"/>
    <w:rsid w:val="00685D31"/>
    <w:rsid w:val="00687856"/>
    <w:rsid w:val="00687A60"/>
    <w:rsid w:val="006922D9"/>
    <w:rsid w:val="0069252C"/>
    <w:rsid w:val="00692D14"/>
    <w:rsid w:val="00692E41"/>
    <w:rsid w:val="0069313F"/>
    <w:rsid w:val="006932E5"/>
    <w:rsid w:val="0069524E"/>
    <w:rsid w:val="00696A2A"/>
    <w:rsid w:val="00696B51"/>
    <w:rsid w:val="00697F7D"/>
    <w:rsid w:val="006A06BF"/>
    <w:rsid w:val="006A0E2C"/>
    <w:rsid w:val="006A1072"/>
    <w:rsid w:val="006A3E7E"/>
    <w:rsid w:val="006A53F1"/>
    <w:rsid w:val="006A5837"/>
    <w:rsid w:val="006A7A3B"/>
    <w:rsid w:val="006A7F22"/>
    <w:rsid w:val="006B132B"/>
    <w:rsid w:val="006B188A"/>
    <w:rsid w:val="006B18E9"/>
    <w:rsid w:val="006B2111"/>
    <w:rsid w:val="006B23F9"/>
    <w:rsid w:val="006B2F4E"/>
    <w:rsid w:val="006B3154"/>
    <w:rsid w:val="006B319A"/>
    <w:rsid w:val="006B3D99"/>
    <w:rsid w:val="006B4470"/>
    <w:rsid w:val="006B4F0B"/>
    <w:rsid w:val="006B5D9B"/>
    <w:rsid w:val="006B65C7"/>
    <w:rsid w:val="006B65F2"/>
    <w:rsid w:val="006B6FE5"/>
    <w:rsid w:val="006B765F"/>
    <w:rsid w:val="006B7F76"/>
    <w:rsid w:val="006C04D8"/>
    <w:rsid w:val="006C1727"/>
    <w:rsid w:val="006C17E0"/>
    <w:rsid w:val="006C19E7"/>
    <w:rsid w:val="006C2066"/>
    <w:rsid w:val="006C2D0C"/>
    <w:rsid w:val="006C32FD"/>
    <w:rsid w:val="006C38FC"/>
    <w:rsid w:val="006C39CE"/>
    <w:rsid w:val="006C5838"/>
    <w:rsid w:val="006C5DEF"/>
    <w:rsid w:val="006C6CCC"/>
    <w:rsid w:val="006C7481"/>
    <w:rsid w:val="006C7C74"/>
    <w:rsid w:val="006D0FCC"/>
    <w:rsid w:val="006D21F5"/>
    <w:rsid w:val="006D3089"/>
    <w:rsid w:val="006D36BE"/>
    <w:rsid w:val="006D5386"/>
    <w:rsid w:val="006D5B33"/>
    <w:rsid w:val="006D6606"/>
    <w:rsid w:val="006E0504"/>
    <w:rsid w:val="006E126D"/>
    <w:rsid w:val="006E1311"/>
    <w:rsid w:val="006E1979"/>
    <w:rsid w:val="006E1FC3"/>
    <w:rsid w:val="006E2E13"/>
    <w:rsid w:val="006E346E"/>
    <w:rsid w:val="006E3765"/>
    <w:rsid w:val="006E5252"/>
    <w:rsid w:val="006E6D56"/>
    <w:rsid w:val="006F23CE"/>
    <w:rsid w:val="006F33D3"/>
    <w:rsid w:val="006F63E8"/>
    <w:rsid w:val="006F76F1"/>
    <w:rsid w:val="007029D7"/>
    <w:rsid w:val="00703783"/>
    <w:rsid w:val="00703A81"/>
    <w:rsid w:val="00703A9D"/>
    <w:rsid w:val="00704A39"/>
    <w:rsid w:val="00704CE9"/>
    <w:rsid w:val="0070616B"/>
    <w:rsid w:val="00706295"/>
    <w:rsid w:val="00706FDA"/>
    <w:rsid w:val="00711395"/>
    <w:rsid w:val="00711F9A"/>
    <w:rsid w:val="007123B9"/>
    <w:rsid w:val="00713678"/>
    <w:rsid w:val="00713810"/>
    <w:rsid w:val="00713F63"/>
    <w:rsid w:val="00715489"/>
    <w:rsid w:val="0071554C"/>
    <w:rsid w:val="0071675D"/>
    <w:rsid w:val="00717A81"/>
    <w:rsid w:val="00720147"/>
    <w:rsid w:val="0072168D"/>
    <w:rsid w:val="007226BA"/>
    <w:rsid w:val="00722D63"/>
    <w:rsid w:val="00723E4A"/>
    <w:rsid w:val="00723ED2"/>
    <w:rsid w:val="007240C8"/>
    <w:rsid w:val="00724BBC"/>
    <w:rsid w:val="00725EA2"/>
    <w:rsid w:val="007303A5"/>
    <w:rsid w:val="00730882"/>
    <w:rsid w:val="00730B3E"/>
    <w:rsid w:val="007327C8"/>
    <w:rsid w:val="007339CA"/>
    <w:rsid w:val="00733DE8"/>
    <w:rsid w:val="0073420B"/>
    <w:rsid w:val="00734EA9"/>
    <w:rsid w:val="00736367"/>
    <w:rsid w:val="0073647A"/>
    <w:rsid w:val="00736D77"/>
    <w:rsid w:val="0074101B"/>
    <w:rsid w:val="00741CFA"/>
    <w:rsid w:val="00742E81"/>
    <w:rsid w:val="007447DA"/>
    <w:rsid w:val="00746444"/>
    <w:rsid w:val="00747497"/>
    <w:rsid w:val="0074760E"/>
    <w:rsid w:val="00747A41"/>
    <w:rsid w:val="007504EB"/>
    <w:rsid w:val="00750B2D"/>
    <w:rsid w:val="00750E9C"/>
    <w:rsid w:val="007514E4"/>
    <w:rsid w:val="007519AE"/>
    <w:rsid w:val="00751D66"/>
    <w:rsid w:val="00752F45"/>
    <w:rsid w:val="007548C4"/>
    <w:rsid w:val="00754ABA"/>
    <w:rsid w:val="00754F11"/>
    <w:rsid w:val="007578A6"/>
    <w:rsid w:val="007624A2"/>
    <w:rsid w:val="00763560"/>
    <w:rsid w:val="00763EC8"/>
    <w:rsid w:val="00763EFC"/>
    <w:rsid w:val="00764CF5"/>
    <w:rsid w:val="00764EB5"/>
    <w:rsid w:val="00765475"/>
    <w:rsid w:val="0076558E"/>
    <w:rsid w:val="00767073"/>
    <w:rsid w:val="0076744F"/>
    <w:rsid w:val="007676D5"/>
    <w:rsid w:val="00767E2E"/>
    <w:rsid w:val="00770357"/>
    <w:rsid w:val="007710B5"/>
    <w:rsid w:val="007731BB"/>
    <w:rsid w:val="00773447"/>
    <w:rsid w:val="00773DFA"/>
    <w:rsid w:val="00773F41"/>
    <w:rsid w:val="00776002"/>
    <w:rsid w:val="007766F8"/>
    <w:rsid w:val="00776C6E"/>
    <w:rsid w:val="00777315"/>
    <w:rsid w:val="007828C6"/>
    <w:rsid w:val="00782ADE"/>
    <w:rsid w:val="00782B0D"/>
    <w:rsid w:val="0078318A"/>
    <w:rsid w:val="0078324F"/>
    <w:rsid w:val="007863D3"/>
    <w:rsid w:val="00791BC1"/>
    <w:rsid w:val="0079239C"/>
    <w:rsid w:val="007928D3"/>
    <w:rsid w:val="007931A3"/>
    <w:rsid w:val="00795368"/>
    <w:rsid w:val="00795A2D"/>
    <w:rsid w:val="0079637E"/>
    <w:rsid w:val="00796E81"/>
    <w:rsid w:val="0079781A"/>
    <w:rsid w:val="007A03F9"/>
    <w:rsid w:val="007A0508"/>
    <w:rsid w:val="007A08AC"/>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3634"/>
    <w:rsid w:val="007B41AA"/>
    <w:rsid w:val="007B4D7C"/>
    <w:rsid w:val="007B5BAE"/>
    <w:rsid w:val="007B61FE"/>
    <w:rsid w:val="007B6871"/>
    <w:rsid w:val="007B7A2F"/>
    <w:rsid w:val="007B7C94"/>
    <w:rsid w:val="007C115D"/>
    <w:rsid w:val="007C2020"/>
    <w:rsid w:val="007C2B69"/>
    <w:rsid w:val="007C2D6D"/>
    <w:rsid w:val="007C32EE"/>
    <w:rsid w:val="007C3445"/>
    <w:rsid w:val="007C3D33"/>
    <w:rsid w:val="007C55B3"/>
    <w:rsid w:val="007C5A7B"/>
    <w:rsid w:val="007C6807"/>
    <w:rsid w:val="007C6B02"/>
    <w:rsid w:val="007C70DE"/>
    <w:rsid w:val="007C75F3"/>
    <w:rsid w:val="007C7D4D"/>
    <w:rsid w:val="007D0120"/>
    <w:rsid w:val="007D0366"/>
    <w:rsid w:val="007D09ED"/>
    <w:rsid w:val="007D1C25"/>
    <w:rsid w:val="007D1E7D"/>
    <w:rsid w:val="007D2604"/>
    <w:rsid w:val="007D294A"/>
    <w:rsid w:val="007D352F"/>
    <w:rsid w:val="007D3FDD"/>
    <w:rsid w:val="007D3FE2"/>
    <w:rsid w:val="007D47D2"/>
    <w:rsid w:val="007D4C6D"/>
    <w:rsid w:val="007D4E83"/>
    <w:rsid w:val="007D519B"/>
    <w:rsid w:val="007D6EC0"/>
    <w:rsid w:val="007D7E1D"/>
    <w:rsid w:val="007D7E8A"/>
    <w:rsid w:val="007E0A42"/>
    <w:rsid w:val="007E0D04"/>
    <w:rsid w:val="007E13C4"/>
    <w:rsid w:val="007E1603"/>
    <w:rsid w:val="007E30C8"/>
    <w:rsid w:val="007E3D88"/>
    <w:rsid w:val="007E4872"/>
    <w:rsid w:val="007E49B2"/>
    <w:rsid w:val="007E503C"/>
    <w:rsid w:val="007F0773"/>
    <w:rsid w:val="007F152C"/>
    <w:rsid w:val="007F16B0"/>
    <w:rsid w:val="007F2DBC"/>
    <w:rsid w:val="007F31A7"/>
    <w:rsid w:val="007F3AB6"/>
    <w:rsid w:val="007F4C21"/>
    <w:rsid w:val="007F50FF"/>
    <w:rsid w:val="007F5634"/>
    <w:rsid w:val="007F5B10"/>
    <w:rsid w:val="007F60D1"/>
    <w:rsid w:val="007F6BD5"/>
    <w:rsid w:val="007F70B4"/>
    <w:rsid w:val="007F72F9"/>
    <w:rsid w:val="00800518"/>
    <w:rsid w:val="00800A2E"/>
    <w:rsid w:val="00800B84"/>
    <w:rsid w:val="00801875"/>
    <w:rsid w:val="00801C8D"/>
    <w:rsid w:val="00801F51"/>
    <w:rsid w:val="0080345C"/>
    <w:rsid w:val="0080346A"/>
    <w:rsid w:val="0080365F"/>
    <w:rsid w:val="008039B7"/>
    <w:rsid w:val="00804EE9"/>
    <w:rsid w:val="00805154"/>
    <w:rsid w:val="008057A2"/>
    <w:rsid w:val="008058D3"/>
    <w:rsid w:val="008062FF"/>
    <w:rsid w:val="008105C5"/>
    <w:rsid w:val="00811497"/>
    <w:rsid w:val="008114F9"/>
    <w:rsid w:val="00811CEF"/>
    <w:rsid w:val="0081445A"/>
    <w:rsid w:val="00814EE3"/>
    <w:rsid w:val="008165FD"/>
    <w:rsid w:val="0081725A"/>
    <w:rsid w:val="0081760D"/>
    <w:rsid w:val="00817ACC"/>
    <w:rsid w:val="00821454"/>
    <w:rsid w:val="00821F7B"/>
    <w:rsid w:val="00823C60"/>
    <w:rsid w:val="00823F2A"/>
    <w:rsid w:val="00823FF2"/>
    <w:rsid w:val="00824D8B"/>
    <w:rsid w:val="0082522F"/>
    <w:rsid w:val="008255A5"/>
    <w:rsid w:val="00825D2C"/>
    <w:rsid w:val="00826BA3"/>
    <w:rsid w:val="00826FB1"/>
    <w:rsid w:val="008271C2"/>
    <w:rsid w:val="00827DB8"/>
    <w:rsid w:val="00830726"/>
    <w:rsid w:val="008308DF"/>
    <w:rsid w:val="00830D96"/>
    <w:rsid w:val="008316DD"/>
    <w:rsid w:val="00831979"/>
    <w:rsid w:val="00833064"/>
    <w:rsid w:val="008355B0"/>
    <w:rsid w:val="00835835"/>
    <w:rsid w:val="0083596C"/>
    <w:rsid w:val="00837023"/>
    <w:rsid w:val="00837BBD"/>
    <w:rsid w:val="00837C57"/>
    <w:rsid w:val="008422AF"/>
    <w:rsid w:val="00843AFD"/>
    <w:rsid w:val="00843D67"/>
    <w:rsid w:val="0085023F"/>
    <w:rsid w:val="008508AC"/>
    <w:rsid w:val="00850B49"/>
    <w:rsid w:val="00850C81"/>
    <w:rsid w:val="00851352"/>
    <w:rsid w:val="0085282E"/>
    <w:rsid w:val="00853B0C"/>
    <w:rsid w:val="0085433A"/>
    <w:rsid w:val="00854E04"/>
    <w:rsid w:val="008564B8"/>
    <w:rsid w:val="008568F9"/>
    <w:rsid w:val="0085693E"/>
    <w:rsid w:val="00856BA1"/>
    <w:rsid w:val="00857077"/>
    <w:rsid w:val="008570C8"/>
    <w:rsid w:val="008571FA"/>
    <w:rsid w:val="008605B0"/>
    <w:rsid w:val="00860774"/>
    <w:rsid w:val="008608FC"/>
    <w:rsid w:val="00860BFF"/>
    <w:rsid w:val="00863230"/>
    <w:rsid w:val="00863C03"/>
    <w:rsid w:val="00863CF3"/>
    <w:rsid w:val="00864601"/>
    <w:rsid w:val="00865A32"/>
    <w:rsid w:val="00865BD0"/>
    <w:rsid w:val="008668D8"/>
    <w:rsid w:val="008669A9"/>
    <w:rsid w:val="00866C3F"/>
    <w:rsid w:val="008717D8"/>
    <w:rsid w:val="0087215C"/>
    <w:rsid w:val="00874DDA"/>
    <w:rsid w:val="00875D25"/>
    <w:rsid w:val="008776FB"/>
    <w:rsid w:val="0087784D"/>
    <w:rsid w:val="00877B97"/>
    <w:rsid w:val="00880E35"/>
    <w:rsid w:val="00881800"/>
    <w:rsid w:val="00881B22"/>
    <w:rsid w:val="008839E0"/>
    <w:rsid w:val="00883DD1"/>
    <w:rsid w:val="00884019"/>
    <w:rsid w:val="008840FA"/>
    <w:rsid w:val="00884447"/>
    <w:rsid w:val="0088618D"/>
    <w:rsid w:val="008865F8"/>
    <w:rsid w:val="008873E7"/>
    <w:rsid w:val="008875FE"/>
    <w:rsid w:val="0088771A"/>
    <w:rsid w:val="00887F8E"/>
    <w:rsid w:val="008908EC"/>
    <w:rsid w:val="00890E76"/>
    <w:rsid w:val="00896234"/>
    <w:rsid w:val="0089635B"/>
    <w:rsid w:val="008974E2"/>
    <w:rsid w:val="008976FD"/>
    <w:rsid w:val="00897E43"/>
    <w:rsid w:val="008A14DC"/>
    <w:rsid w:val="008A1D2B"/>
    <w:rsid w:val="008A249B"/>
    <w:rsid w:val="008A24F5"/>
    <w:rsid w:val="008A2C6D"/>
    <w:rsid w:val="008A4C71"/>
    <w:rsid w:val="008A58AC"/>
    <w:rsid w:val="008A67A9"/>
    <w:rsid w:val="008A71AD"/>
    <w:rsid w:val="008B0AAC"/>
    <w:rsid w:val="008B21B3"/>
    <w:rsid w:val="008B2AB0"/>
    <w:rsid w:val="008B4D57"/>
    <w:rsid w:val="008B5EB3"/>
    <w:rsid w:val="008B61CA"/>
    <w:rsid w:val="008C0379"/>
    <w:rsid w:val="008C222B"/>
    <w:rsid w:val="008C2804"/>
    <w:rsid w:val="008C32D2"/>
    <w:rsid w:val="008C33F1"/>
    <w:rsid w:val="008C4F8D"/>
    <w:rsid w:val="008C5738"/>
    <w:rsid w:val="008C6313"/>
    <w:rsid w:val="008C79A8"/>
    <w:rsid w:val="008C7EAD"/>
    <w:rsid w:val="008D0CFE"/>
    <w:rsid w:val="008D1E03"/>
    <w:rsid w:val="008D2DA2"/>
    <w:rsid w:val="008D2FE7"/>
    <w:rsid w:val="008D3B17"/>
    <w:rsid w:val="008D4112"/>
    <w:rsid w:val="008D41E3"/>
    <w:rsid w:val="008D6152"/>
    <w:rsid w:val="008D6A46"/>
    <w:rsid w:val="008D7503"/>
    <w:rsid w:val="008D75DE"/>
    <w:rsid w:val="008D7E06"/>
    <w:rsid w:val="008E025A"/>
    <w:rsid w:val="008E35C0"/>
    <w:rsid w:val="008E3829"/>
    <w:rsid w:val="008E3926"/>
    <w:rsid w:val="008E4DEB"/>
    <w:rsid w:val="008E665B"/>
    <w:rsid w:val="008E759A"/>
    <w:rsid w:val="008E7BA9"/>
    <w:rsid w:val="008F0624"/>
    <w:rsid w:val="008F0C70"/>
    <w:rsid w:val="008F0F81"/>
    <w:rsid w:val="008F1559"/>
    <w:rsid w:val="008F1C52"/>
    <w:rsid w:val="008F27BF"/>
    <w:rsid w:val="008F2E64"/>
    <w:rsid w:val="008F64ED"/>
    <w:rsid w:val="008F7287"/>
    <w:rsid w:val="00901AFF"/>
    <w:rsid w:val="00904A0B"/>
    <w:rsid w:val="0090518B"/>
    <w:rsid w:val="00905996"/>
    <w:rsid w:val="00905DAB"/>
    <w:rsid w:val="009072E3"/>
    <w:rsid w:val="00907D98"/>
    <w:rsid w:val="00910070"/>
    <w:rsid w:val="00910450"/>
    <w:rsid w:val="009115B0"/>
    <w:rsid w:val="00911784"/>
    <w:rsid w:val="009121D0"/>
    <w:rsid w:val="009142EC"/>
    <w:rsid w:val="009143FB"/>
    <w:rsid w:val="00914543"/>
    <w:rsid w:val="009145E4"/>
    <w:rsid w:val="00914703"/>
    <w:rsid w:val="00914832"/>
    <w:rsid w:val="00915342"/>
    <w:rsid w:val="009154C3"/>
    <w:rsid w:val="0091560D"/>
    <w:rsid w:val="00916554"/>
    <w:rsid w:val="00916752"/>
    <w:rsid w:val="00916E80"/>
    <w:rsid w:val="0091739D"/>
    <w:rsid w:val="009212DB"/>
    <w:rsid w:val="00923540"/>
    <w:rsid w:val="00923B40"/>
    <w:rsid w:val="00923B7F"/>
    <w:rsid w:val="00924132"/>
    <w:rsid w:val="00926767"/>
    <w:rsid w:val="00926D9B"/>
    <w:rsid w:val="00926DD2"/>
    <w:rsid w:val="009319BC"/>
    <w:rsid w:val="009321EC"/>
    <w:rsid w:val="009343DF"/>
    <w:rsid w:val="009361D5"/>
    <w:rsid w:val="009365A9"/>
    <w:rsid w:val="009368A8"/>
    <w:rsid w:val="00937AC5"/>
    <w:rsid w:val="00937C45"/>
    <w:rsid w:val="00937F3E"/>
    <w:rsid w:val="009427C7"/>
    <w:rsid w:val="009428A4"/>
    <w:rsid w:val="0094346E"/>
    <w:rsid w:val="00943DF2"/>
    <w:rsid w:val="009441FB"/>
    <w:rsid w:val="0094446B"/>
    <w:rsid w:val="0094455B"/>
    <w:rsid w:val="00944A9D"/>
    <w:rsid w:val="00945D30"/>
    <w:rsid w:val="00945DBE"/>
    <w:rsid w:val="00946034"/>
    <w:rsid w:val="00947603"/>
    <w:rsid w:val="00951E6A"/>
    <w:rsid w:val="009522CB"/>
    <w:rsid w:val="00953CF9"/>
    <w:rsid w:val="009541E4"/>
    <w:rsid w:val="0095547A"/>
    <w:rsid w:val="009566B8"/>
    <w:rsid w:val="0095693D"/>
    <w:rsid w:val="0095712B"/>
    <w:rsid w:val="00957413"/>
    <w:rsid w:val="00957820"/>
    <w:rsid w:val="00957B34"/>
    <w:rsid w:val="0096155C"/>
    <w:rsid w:val="00961603"/>
    <w:rsid w:val="00961B72"/>
    <w:rsid w:val="00961E20"/>
    <w:rsid w:val="009649C4"/>
    <w:rsid w:val="00965005"/>
    <w:rsid w:val="009651F3"/>
    <w:rsid w:val="009655F6"/>
    <w:rsid w:val="009659F4"/>
    <w:rsid w:val="00966AFF"/>
    <w:rsid w:val="00970D60"/>
    <w:rsid w:val="0097289D"/>
    <w:rsid w:val="009728B7"/>
    <w:rsid w:val="00972F79"/>
    <w:rsid w:val="00975796"/>
    <w:rsid w:val="00976084"/>
    <w:rsid w:val="00976090"/>
    <w:rsid w:val="00980426"/>
    <w:rsid w:val="009807AF"/>
    <w:rsid w:val="0098202E"/>
    <w:rsid w:val="00982C8A"/>
    <w:rsid w:val="0098314D"/>
    <w:rsid w:val="009831FB"/>
    <w:rsid w:val="0098352F"/>
    <w:rsid w:val="009857D5"/>
    <w:rsid w:val="0098656A"/>
    <w:rsid w:val="00986FEE"/>
    <w:rsid w:val="009874D0"/>
    <w:rsid w:val="0099036C"/>
    <w:rsid w:val="00992D34"/>
    <w:rsid w:val="009938CE"/>
    <w:rsid w:val="0099390E"/>
    <w:rsid w:val="00994A43"/>
    <w:rsid w:val="00995EA5"/>
    <w:rsid w:val="009960E5"/>
    <w:rsid w:val="00997F49"/>
    <w:rsid w:val="009A054E"/>
    <w:rsid w:val="009A07E8"/>
    <w:rsid w:val="009A0E1C"/>
    <w:rsid w:val="009A150F"/>
    <w:rsid w:val="009A17A0"/>
    <w:rsid w:val="009A2901"/>
    <w:rsid w:val="009A3D39"/>
    <w:rsid w:val="009A483E"/>
    <w:rsid w:val="009A4CCA"/>
    <w:rsid w:val="009A5727"/>
    <w:rsid w:val="009A5EE1"/>
    <w:rsid w:val="009A61FE"/>
    <w:rsid w:val="009A6C0F"/>
    <w:rsid w:val="009A7ADC"/>
    <w:rsid w:val="009B0D30"/>
    <w:rsid w:val="009B14D3"/>
    <w:rsid w:val="009B29D2"/>
    <w:rsid w:val="009B2B53"/>
    <w:rsid w:val="009B3F67"/>
    <w:rsid w:val="009B7CDA"/>
    <w:rsid w:val="009C0318"/>
    <w:rsid w:val="009C0678"/>
    <w:rsid w:val="009C118F"/>
    <w:rsid w:val="009C19B7"/>
    <w:rsid w:val="009C205D"/>
    <w:rsid w:val="009C25F8"/>
    <w:rsid w:val="009C3889"/>
    <w:rsid w:val="009C3C52"/>
    <w:rsid w:val="009C3EB6"/>
    <w:rsid w:val="009C5ABB"/>
    <w:rsid w:val="009C5EAC"/>
    <w:rsid w:val="009C7FAB"/>
    <w:rsid w:val="009D31DC"/>
    <w:rsid w:val="009D542D"/>
    <w:rsid w:val="009D5E9D"/>
    <w:rsid w:val="009D7553"/>
    <w:rsid w:val="009D7C51"/>
    <w:rsid w:val="009E0083"/>
    <w:rsid w:val="009E10F8"/>
    <w:rsid w:val="009E1730"/>
    <w:rsid w:val="009E196C"/>
    <w:rsid w:val="009E2EB0"/>
    <w:rsid w:val="009E39C6"/>
    <w:rsid w:val="009E5622"/>
    <w:rsid w:val="009E628D"/>
    <w:rsid w:val="009E6A0A"/>
    <w:rsid w:val="009F081F"/>
    <w:rsid w:val="009F1810"/>
    <w:rsid w:val="009F2119"/>
    <w:rsid w:val="009F352D"/>
    <w:rsid w:val="009F36BF"/>
    <w:rsid w:val="009F4CEE"/>
    <w:rsid w:val="009F54DB"/>
    <w:rsid w:val="009F7A98"/>
    <w:rsid w:val="00A0038A"/>
    <w:rsid w:val="00A006D8"/>
    <w:rsid w:val="00A00AEE"/>
    <w:rsid w:val="00A00E4F"/>
    <w:rsid w:val="00A01391"/>
    <w:rsid w:val="00A01F3F"/>
    <w:rsid w:val="00A02F86"/>
    <w:rsid w:val="00A03788"/>
    <w:rsid w:val="00A04255"/>
    <w:rsid w:val="00A0458D"/>
    <w:rsid w:val="00A048B3"/>
    <w:rsid w:val="00A06436"/>
    <w:rsid w:val="00A06958"/>
    <w:rsid w:val="00A07884"/>
    <w:rsid w:val="00A07FA3"/>
    <w:rsid w:val="00A111B6"/>
    <w:rsid w:val="00A125F7"/>
    <w:rsid w:val="00A1383B"/>
    <w:rsid w:val="00A1642D"/>
    <w:rsid w:val="00A16969"/>
    <w:rsid w:val="00A17D02"/>
    <w:rsid w:val="00A21332"/>
    <w:rsid w:val="00A22D91"/>
    <w:rsid w:val="00A23856"/>
    <w:rsid w:val="00A251E0"/>
    <w:rsid w:val="00A25931"/>
    <w:rsid w:val="00A2682B"/>
    <w:rsid w:val="00A26C0B"/>
    <w:rsid w:val="00A26D27"/>
    <w:rsid w:val="00A2736E"/>
    <w:rsid w:val="00A32401"/>
    <w:rsid w:val="00A3267F"/>
    <w:rsid w:val="00A32AD3"/>
    <w:rsid w:val="00A3603F"/>
    <w:rsid w:val="00A3625F"/>
    <w:rsid w:val="00A3685B"/>
    <w:rsid w:val="00A36E62"/>
    <w:rsid w:val="00A3707C"/>
    <w:rsid w:val="00A376EE"/>
    <w:rsid w:val="00A4024D"/>
    <w:rsid w:val="00A41062"/>
    <w:rsid w:val="00A4201B"/>
    <w:rsid w:val="00A421B1"/>
    <w:rsid w:val="00A42923"/>
    <w:rsid w:val="00A42A99"/>
    <w:rsid w:val="00A42BC6"/>
    <w:rsid w:val="00A42C5D"/>
    <w:rsid w:val="00A4304A"/>
    <w:rsid w:val="00A43400"/>
    <w:rsid w:val="00A4488F"/>
    <w:rsid w:val="00A4509D"/>
    <w:rsid w:val="00A4621D"/>
    <w:rsid w:val="00A47B4E"/>
    <w:rsid w:val="00A47BFA"/>
    <w:rsid w:val="00A50155"/>
    <w:rsid w:val="00A5031E"/>
    <w:rsid w:val="00A5099D"/>
    <w:rsid w:val="00A5151A"/>
    <w:rsid w:val="00A51F4D"/>
    <w:rsid w:val="00A52302"/>
    <w:rsid w:val="00A5244F"/>
    <w:rsid w:val="00A52692"/>
    <w:rsid w:val="00A52DC1"/>
    <w:rsid w:val="00A53122"/>
    <w:rsid w:val="00A55D8D"/>
    <w:rsid w:val="00A55FB0"/>
    <w:rsid w:val="00A57167"/>
    <w:rsid w:val="00A57BF9"/>
    <w:rsid w:val="00A57E0A"/>
    <w:rsid w:val="00A6022A"/>
    <w:rsid w:val="00A60EDF"/>
    <w:rsid w:val="00A61274"/>
    <w:rsid w:val="00A61B5E"/>
    <w:rsid w:val="00A61E1D"/>
    <w:rsid w:val="00A62CA5"/>
    <w:rsid w:val="00A631DA"/>
    <w:rsid w:val="00A649CB"/>
    <w:rsid w:val="00A64A3A"/>
    <w:rsid w:val="00A65043"/>
    <w:rsid w:val="00A655C8"/>
    <w:rsid w:val="00A66967"/>
    <w:rsid w:val="00A66B77"/>
    <w:rsid w:val="00A66DB7"/>
    <w:rsid w:val="00A670FC"/>
    <w:rsid w:val="00A70B27"/>
    <w:rsid w:val="00A71471"/>
    <w:rsid w:val="00A72851"/>
    <w:rsid w:val="00A73815"/>
    <w:rsid w:val="00A73DAE"/>
    <w:rsid w:val="00A73E25"/>
    <w:rsid w:val="00A74DE1"/>
    <w:rsid w:val="00A77919"/>
    <w:rsid w:val="00A77D85"/>
    <w:rsid w:val="00A823F6"/>
    <w:rsid w:val="00A8299A"/>
    <w:rsid w:val="00A83DBE"/>
    <w:rsid w:val="00A84148"/>
    <w:rsid w:val="00A8454C"/>
    <w:rsid w:val="00A86959"/>
    <w:rsid w:val="00A8719E"/>
    <w:rsid w:val="00A87FCE"/>
    <w:rsid w:val="00A916B1"/>
    <w:rsid w:val="00A918C8"/>
    <w:rsid w:val="00A9218F"/>
    <w:rsid w:val="00A931DF"/>
    <w:rsid w:val="00A93C1A"/>
    <w:rsid w:val="00A94269"/>
    <w:rsid w:val="00A947EF"/>
    <w:rsid w:val="00A95CFB"/>
    <w:rsid w:val="00A96166"/>
    <w:rsid w:val="00AA0A89"/>
    <w:rsid w:val="00AA0DC6"/>
    <w:rsid w:val="00AA25DD"/>
    <w:rsid w:val="00AA4C89"/>
    <w:rsid w:val="00AA5368"/>
    <w:rsid w:val="00AA53E3"/>
    <w:rsid w:val="00AA5D35"/>
    <w:rsid w:val="00AA6429"/>
    <w:rsid w:val="00AA64D8"/>
    <w:rsid w:val="00AB0F18"/>
    <w:rsid w:val="00AB178D"/>
    <w:rsid w:val="00AB2252"/>
    <w:rsid w:val="00AB3BC1"/>
    <w:rsid w:val="00AB53DE"/>
    <w:rsid w:val="00AB66D7"/>
    <w:rsid w:val="00AB6C72"/>
    <w:rsid w:val="00AB6D5A"/>
    <w:rsid w:val="00AC01AA"/>
    <w:rsid w:val="00AC0DF2"/>
    <w:rsid w:val="00AC316E"/>
    <w:rsid w:val="00AC32E2"/>
    <w:rsid w:val="00AC3AC9"/>
    <w:rsid w:val="00AC3E3C"/>
    <w:rsid w:val="00AC3EE9"/>
    <w:rsid w:val="00AC400B"/>
    <w:rsid w:val="00AC4955"/>
    <w:rsid w:val="00AC4F72"/>
    <w:rsid w:val="00AC5041"/>
    <w:rsid w:val="00AC5A84"/>
    <w:rsid w:val="00AC6EF8"/>
    <w:rsid w:val="00AC772D"/>
    <w:rsid w:val="00AD1DA8"/>
    <w:rsid w:val="00AD1E80"/>
    <w:rsid w:val="00AD20F1"/>
    <w:rsid w:val="00AD26FB"/>
    <w:rsid w:val="00AD27D5"/>
    <w:rsid w:val="00AD2E6F"/>
    <w:rsid w:val="00AD3351"/>
    <w:rsid w:val="00AD43DA"/>
    <w:rsid w:val="00AD5222"/>
    <w:rsid w:val="00AD5AAB"/>
    <w:rsid w:val="00AD726C"/>
    <w:rsid w:val="00AD74C8"/>
    <w:rsid w:val="00AD77BA"/>
    <w:rsid w:val="00AE14CC"/>
    <w:rsid w:val="00AE15CB"/>
    <w:rsid w:val="00AE1CE0"/>
    <w:rsid w:val="00AE274E"/>
    <w:rsid w:val="00AE36E4"/>
    <w:rsid w:val="00AE3866"/>
    <w:rsid w:val="00AE47BF"/>
    <w:rsid w:val="00AE482E"/>
    <w:rsid w:val="00AE4F66"/>
    <w:rsid w:val="00AE59CA"/>
    <w:rsid w:val="00AE6DE4"/>
    <w:rsid w:val="00AE75DA"/>
    <w:rsid w:val="00AF07E5"/>
    <w:rsid w:val="00AF1B39"/>
    <w:rsid w:val="00AF2898"/>
    <w:rsid w:val="00AF33AC"/>
    <w:rsid w:val="00AF3EC2"/>
    <w:rsid w:val="00AF411B"/>
    <w:rsid w:val="00AF59D1"/>
    <w:rsid w:val="00AF5A90"/>
    <w:rsid w:val="00AF5CD2"/>
    <w:rsid w:val="00AF741A"/>
    <w:rsid w:val="00B00D4F"/>
    <w:rsid w:val="00B01ADB"/>
    <w:rsid w:val="00B01F1B"/>
    <w:rsid w:val="00B04161"/>
    <w:rsid w:val="00B0423A"/>
    <w:rsid w:val="00B0474B"/>
    <w:rsid w:val="00B047A4"/>
    <w:rsid w:val="00B055C2"/>
    <w:rsid w:val="00B056F9"/>
    <w:rsid w:val="00B0573A"/>
    <w:rsid w:val="00B059DB"/>
    <w:rsid w:val="00B1047D"/>
    <w:rsid w:val="00B10C38"/>
    <w:rsid w:val="00B10D5D"/>
    <w:rsid w:val="00B11BE0"/>
    <w:rsid w:val="00B11E3D"/>
    <w:rsid w:val="00B14D2C"/>
    <w:rsid w:val="00B15472"/>
    <w:rsid w:val="00B154D0"/>
    <w:rsid w:val="00B174CC"/>
    <w:rsid w:val="00B17DB4"/>
    <w:rsid w:val="00B17E46"/>
    <w:rsid w:val="00B17E82"/>
    <w:rsid w:val="00B17EAB"/>
    <w:rsid w:val="00B2020B"/>
    <w:rsid w:val="00B20B9E"/>
    <w:rsid w:val="00B20BED"/>
    <w:rsid w:val="00B22754"/>
    <w:rsid w:val="00B23A12"/>
    <w:rsid w:val="00B2545E"/>
    <w:rsid w:val="00B257BB"/>
    <w:rsid w:val="00B25E53"/>
    <w:rsid w:val="00B2610D"/>
    <w:rsid w:val="00B26F52"/>
    <w:rsid w:val="00B31DBA"/>
    <w:rsid w:val="00B324E5"/>
    <w:rsid w:val="00B325B5"/>
    <w:rsid w:val="00B33892"/>
    <w:rsid w:val="00B35025"/>
    <w:rsid w:val="00B35D5A"/>
    <w:rsid w:val="00B35DED"/>
    <w:rsid w:val="00B365CE"/>
    <w:rsid w:val="00B37C7D"/>
    <w:rsid w:val="00B37E78"/>
    <w:rsid w:val="00B401D0"/>
    <w:rsid w:val="00B405E7"/>
    <w:rsid w:val="00B41272"/>
    <w:rsid w:val="00B41501"/>
    <w:rsid w:val="00B41E21"/>
    <w:rsid w:val="00B427BB"/>
    <w:rsid w:val="00B435E8"/>
    <w:rsid w:val="00B43EB3"/>
    <w:rsid w:val="00B4575A"/>
    <w:rsid w:val="00B45B93"/>
    <w:rsid w:val="00B46110"/>
    <w:rsid w:val="00B46827"/>
    <w:rsid w:val="00B46873"/>
    <w:rsid w:val="00B47578"/>
    <w:rsid w:val="00B47F8E"/>
    <w:rsid w:val="00B51D38"/>
    <w:rsid w:val="00B51FD7"/>
    <w:rsid w:val="00B52833"/>
    <w:rsid w:val="00B53008"/>
    <w:rsid w:val="00B53D0A"/>
    <w:rsid w:val="00B549A4"/>
    <w:rsid w:val="00B54F6C"/>
    <w:rsid w:val="00B5709B"/>
    <w:rsid w:val="00B57187"/>
    <w:rsid w:val="00B575BA"/>
    <w:rsid w:val="00B57CD6"/>
    <w:rsid w:val="00B602F2"/>
    <w:rsid w:val="00B60B05"/>
    <w:rsid w:val="00B619A6"/>
    <w:rsid w:val="00B61ADA"/>
    <w:rsid w:val="00B61FE6"/>
    <w:rsid w:val="00B64058"/>
    <w:rsid w:val="00B644E4"/>
    <w:rsid w:val="00B64F7D"/>
    <w:rsid w:val="00B6516A"/>
    <w:rsid w:val="00B65382"/>
    <w:rsid w:val="00B65EA0"/>
    <w:rsid w:val="00B6630C"/>
    <w:rsid w:val="00B66895"/>
    <w:rsid w:val="00B67182"/>
    <w:rsid w:val="00B672D9"/>
    <w:rsid w:val="00B7033C"/>
    <w:rsid w:val="00B71331"/>
    <w:rsid w:val="00B71608"/>
    <w:rsid w:val="00B71DF8"/>
    <w:rsid w:val="00B7218D"/>
    <w:rsid w:val="00B73304"/>
    <w:rsid w:val="00B743C6"/>
    <w:rsid w:val="00B74F5D"/>
    <w:rsid w:val="00B76429"/>
    <w:rsid w:val="00B773E4"/>
    <w:rsid w:val="00B8131E"/>
    <w:rsid w:val="00B8151F"/>
    <w:rsid w:val="00B81AD0"/>
    <w:rsid w:val="00B81B9D"/>
    <w:rsid w:val="00B822E0"/>
    <w:rsid w:val="00B82FBD"/>
    <w:rsid w:val="00B83363"/>
    <w:rsid w:val="00B83635"/>
    <w:rsid w:val="00B84298"/>
    <w:rsid w:val="00B85549"/>
    <w:rsid w:val="00B8578D"/>
    <w:rsid w:val="00B86471"/>
    <w:rsid w:val="00B86BB6"/>
    <w:rsid w:val="00B905AF"/>
    <w:rsid w:val="00B92DEB"/>
    <w:rsid w:val="00B94234"/>
    <w:rsid w:val="00B943B2"/>
    <w:rsid w:val="00B956D4"/>
    <w:rsid w:val="00B97440"/>
    <w:rsid w:val="00B97446"/>
    <w:rsid w:val="00BA037E"/>
    <w:rsid w:val="00BA1951"/>
    <w:rsid w:val="00BA1C84"/>
    <w:rsid w:val="00BA409D"/>
    <w:rsid w:val="00BA4260"/>
    <w:rsid w:val="00BA4850"/>
    <w:rsid w:val="00BA48D4"/>
    <w:rsid w:val="00BA49EA"/>
    <w:rsid w:val="00BA5690"/>
    <w:rsid w:val="00BA5AC3"/>
    <w:rsid w:val="00BA5B4B"/>
    <w:rsid w:val="00BA5BAA"/>
    <w:rsid w:val="00BA65F3"/>
    <w:rsid w:val="00BA7432"/>
    <w:rsid w:val="00BB035E"/>
    <w:rsid w:val="00BB1242"/>
    <w:rsid w:val="00BB15A4"/>
    <w:rsid w:val="00BB23D7"/>
    <w:rsid w:val="00BB2764"/>
    <w:rsid w:val="00BB348D"/>
    <w:rsid w:val="00BB444E"/>
    <w:rsid w:val="00BB4CD3"/>
    <w:rsid w:val="00BB4D70"/>
    <w:rsid w:val="00BB5308"/>
    <w:rsid w:val="00BB65FC"/>
    <w:rsid w:val="00BC00CB"/>
    <w:rsid w:val="00BC0F6B"/>
    <w:rsid w:val="00BC1115"/>
    <w:rsid w:val="00BC1636"/>
    <w:rsid w:val="00BC1AA0"/>
    <w:rsid w:val="00BC2495"/>
    <w:rsid w:val="00BC314A"/>
    <w:rsid w:val="00BC4827"/>
    <w:rsid w:val="00BC62C4"/>
    <w:rsid w:val="00BC7EB9"/>
    <w:rsid w:val="00BD025E"/>
    <w:rsid w:val="00BD09E4"/>
    <w:rsid w:val="00BD1992"/>
    <w:rsid w:val="00BD1D41"/>
    <w:rsid w:val="00BD1E41"/>
    <w:rsid w:val="00BD2643"/>
    <w:rsid w:val="00BD2DEF"/>
    <w:rsid w:val="00BD34AF"/>
    <w:rsid w:val="00BD34FB"/>
    <w:rsid w:val="00BD36CD"/>
    <w:rsid w:val="00BD4495"/>
    <w:rsid w:val="00BD486E"/>
    <w:rsid w:val="00BD54DF"/>
    <w:rsid w:val="00BD56B1"/>
    <w:rsid w:val="00BD5ACE"/>
    <w:rsid w:val="00BD6558"/>
    <w:rsid w:val="00BD744E"/>
    <w:rsid w:val="00BE0A0F"/>
    <w:rsid w:val="00BE0D19"/>
    <w:rsid w:val="00BE1030"/>
    <w:rsid w:val="00BE1895"/>
    <w:rsid w:val="00BE5407"/>
    <w:rsid w:val="00BE559C"/>
    <w:rsid w:val="00BE610E"/>
    <w:rsid w:val="00BE6A51"/>
    <w:rsid w:val="00BF0CF5"/>
    <w:rsid w:val="00BF1A94"/>
    <w:rsid w:val="00BF2875"/>
    <w:rsid w:val="00BF29E7"/>
    <w:rsid w:val="00BF2AD7"/>
    <w:rsid w:val="00BF2F76"/>
    <w:rsid w:val="00BF3022"/>
    <w:rsid w:val="00BF3214"/>
    <w:rsid w:val="00BF32A6"/>
    <w:rsid w:val="00BF49B3"/>
    <w:rsid w:val="00BF5573"/>
    <w:rsid w:val="00BF5BF4"/>
    <w:rsid w:val="00BF5CD4"/>
    <w:rsid w:val="00BF5CE4"/>
    <w:rsid w:val="00BF6136"/>
    <w:rsid w:val="00BF796C"/>
    <w:rsid w:val="00C01A5F"/>
    <w:rsid w:val="00C02BBA"/>
    <w:rsid w:val="00C049C4"/>
    <w:rsid w:val="00C04D81"/>
    <w:rsid w:val="00C051BE"/>
    <w:rsid w:val="00C05B51"/>
    <w:rsid w:val="00C0605B"/>
    <w:rsid w:val="00C06CB7"/>
    <w:rsid w:val="00C07DC4"/>
    <w:rsid w:val="00C10AF2"/>
    <w:rsid w:val="00C12079"/>
    <w:rsid w:val="00C12BB8"/>
    <w:rsid w:val="00C12D1C"/>
    <w:rsid w:val="00C1421B"/>
    <w:rsid w:val="00C144F4"/>
    <w:rsid w:val="00C15867"/>
    <w:rsid w:val="00C16E6F"/>
    <w:rsid w:val="00C2044C"/>
    <w:rsid w:val="00C2128B"/>
    <w:rsid w:val="00C22398"/>
    <w:rsid w:val="00C2296D"/>
    <w:rsid w:val="00C22A45"/>
    <w:rsid w:val="00C22F7D"/>
    <w:rsid w:val="00C23155"/>
    <w:rsid w:val="00C23DB0"/>
    <w:rsid w:val="00C24078"/>
    <w:rsid w:val="00C2420E"/>
    <w:rsid w:val="00C25FF4"/>
    <w:rsid w:val="00C25FF8"/>
    <w:rsid w:val="00C26B8A"/>
    <w:rsid w:val="00C275AC"/>
    <w:rsid w:val="00C3084C"/>
    <w:rsid w:val="00C31C8E"/>
    <w:rsid w:val="00C32E99"/>
    <w:rsid w:val="00C33F4A"/>
    <w:rsid w:val="00C344A9"/>
    <w:rsid w:val="00C34D36"/>
    <w:rsid w:val="00C35F74"/>
    <w:rsid w:val="00C3641B"/>
    <w:rsid w:val="00C36548"/>
    <w:rsid w:val="00C372A5"/>
    <w:rsid w:val="00C37844"/>
    <w:rsid w:val="00C37D85"/>
    <w:rsid w:val="00C40C41"/>
    <w:rsid w:val="00C41B7C"/>
    <w:rsid w:val="00C42516"/>
    <w:rsid w:val="00C42B4A"/>
    <w:rsid w:val="00C43A34"/>
    <w:rsid w:val="00C445A9"/>
    <w:rsid w:val="00C45885"/>
    <w:rsid w:val="00C459D8"/>
    <w:rsid w:val="00C46F5A"/>
    <w:rsid w:val="00C46F65"/>
    <w:rsid w:val="00C47996"/>
    <w:rsid w:val="00C47CCE"/>
    <w:rsid w:val="00C50131"/>
    <w:rsid w:val="00C5064A"/>
    <w:rsid w:val="00C506F4"/>
    <w:rsid w:val="00C50F22"/>
    <w:rsid w:val="00C52FCB"/>
    <w:rsid w:val="00C531DD"/>
    <w:rsid w:val="00C5752B"/>
    <w:rsid w:val="00C576D6"/>
    <w:rsid w:val="00C57971"/>
    <w:rsid w:val="00C62FE0"/>
    <w:rsid w:val="00C64702"/>
    <w:rsid w:val="00C64779"/>
    <w:rsid w:val="00C65BD7"/>
    <w:rsid w:val="00C66531"/>
    <w:rsid w:val="00C66F48"/>
    <w:rsid w:val="00C67CFA"/>
    <w:rsid w:val="00C70872"/>
    <w:rsid w:val="00C71260"/>
    <w:rsid w:val="00C717FC"/>
    <w:rsid w:val="00C73361"/>
    <w:rsid w:val="00C73638"/>
    <w:rsid w:val="00C73DEF"/>
    <w:rsid w:val="00C75F96"/>
    <w:rsid w:val="00C761B7"/>
    <w:rsid w:val="00C76BA4"/>
    <w:rsid w:val="00C80AAD"/>
    <w:rsid w:val="00C8184B"/>
    <w:rsid w:val="00C828F7"/>
    <w:rsid w:val="00C82A8A"/>
    <w:rsid w:val="00C83A48"/>
    <w:rsid w:val="00C848F3"/>
    <w:rsid w:val="00C84F75"/>
    <w:rsid w:val="00C85865"/>
    <w:rsid w:val="00C85E85"/>
    <w:rsid w:val="00C85F50"/>
    <w:rsid w:val="00C86BD0"/>
    <w:rsid w:val="00C87306"/>
    <w:rsid w:val="00C87407"/>
    <w:rsid w:val="00C90F00"/>
    <w:rsid w:val="00C91177"/>
    <w:rsid w:val="00C921EE"/>
    <w:rsid w:val="00C926C8"/>
    <w:rsid w:val="00C92DCA"/>
    <w:rsid w:val="00C937F4"/>
    <w:rsid w:val="00C94F5B"/>
    <w:rsid w:val="00C950EB"/>
    <w:rsid w:val="00C9518B"/>
    <w:rsid w:val="00C954FF"/>
    <w:rsid w:val="00C95DFB"/>
    <w:rsid w:val="00C960A3"/>
    <w:rsid w:val="00C973F9"/>
    <w:rsid w:val="00C97B77"/>
    <w:rsid w:val="00C97C0A"/>
    <w:rsid w:val="00CA097F"/>
    <w:rsid w:val="00CA229B"/>
    <w:rsid w:val="00CA244E"/>
    <w:rsid w:val="00CA2EAE"/>
    <w:rsid w:val="00CA37C3"/>
    <w:rsid w:val="00CA3C27"/>
    <w:rsid w:val="00CA4AC1"/>
    <w:rsid w:val="00CA4E7A"/>
    <w:rsid w:val="00CA59FB"/>
    <w:rsid w:val="00CA6018"/>
    <w:rsid w:val="00CA6351"/>
    <w:rsid w:val="00CA6BC7"/>
    <w:rsid w:val="00CB0316"/>
    <w:rsid w:val="00CB0B11"/>
    <w:rsid w:val="00CB1337"/>
    <w:rsid w:val="00CB1DBA"/>
    <w:rsid w:val="00CB2071"/>
    <w:rsid w:val="00CB22E5"/>
    <w:rsid w:val="00CB236E"/>
    <w:rsid w:val="00CB3934"/>
    <w:rsid w:val="00CB3A5A"/>
    <w:rsid w:val="00CB3C38"/>
    <w:rsid w:val="00CB426A"/>
    <w:rsid w:val="00CB4346"/>
    <w:rsid w:val="00CB47C3"/>
    <w:rsid w:val="00CB49A9"/>
    <w:rsid w:val="00CB5354"/>
    <w:rsid w:val="00CB77C4"/>
    <w:rsid w:val="00CB7A8B"/>
    <w:rsid w:val="00CC1C83"/>
    <w:rsid w:val="00CC1E2A"/>
    <w:rsid w:val="00CC3C9E"/>
    <w:rsid w:val="00CC3D81"/>
    <w:rsid w:val="00CC447D"/>
    <w:rsid w:val="00CC5EB7"/>
    <w:rsid w:val="00CC6A14"/>
    <w:rsid w:val="00CC70A3"/>
    <w:rsid w:val="00CD0E70"/>
    <w:rsid w:val="00CD2762"/>
    <w:rsid w:val="00CD2B66"/>
    <w:rsid w:val="00CD2D68"/>
    <w:rsid w:val="00CD348A"/>
    <w:rsid w:val="00CD3942"/>
    <w:rsid w:val="00CD3A4D"/>
    <w:rsid w:val="00CD4442"/>
    <w:rsid w:val="00CD45EE"/>
    <w:rsid w:val="00CD4FC1"/>
    <w:rsid w:val="00CD53C3"/>
    <w:rsid w:val="00CD5739"/>
    <w:rsid w:val="00CD574E"/>
    <w:rsid w:val="00CD6E8C"/>
    <w:rsid w:val="00CD747B"/>
    <w:rsid w:val="00CD7DA0"/>
    <w:rsid w:val="00CE00E1"/>
    <w:rsid w:val="00CE17E1"/>
    <w:rsid w:val="00CE2189"/>
    <w:rsid w:val="00CE33DA"/>
    <w:rsid w:val="00CE381C"/>
    <w:rsid w:val="00CE3C1A"/>
    <w:rsid w:val="00CE4049"/>
    <w:rsid w:val="00CE4A68"/>
    <w:rsid w:val="00CE4C22"/>
    <w:rsid w:val="00CE525C"/>
    <w:rsid w:val="00CE57CF"/>
    <w:rsid w:val="00CE5B97"/>
    <w:rsid w:val="00CE5BA4"/>
    <w:rsid w:val="00CE5C43"/>
    <w:rsid w:val="00CE6064"/>
    <w:rsid w:val="00CE6985"/>
    <w:rsid w:val="00CE76E5"/>
    <w:rsid w:val="00CE780E"/>
    <w:rsid w:val="00CE7CFC"/>
    <w:rsid w:val="00CF0ACD"/>
    <w:rsid w:val="00CF1B44"/>
    <w:rsid w:val="00CF2DA7"/>
    <w:rsid w:val="00CF2E3F"/>
    <w:rsid w:val="00CF4034"/>
    <w:rsid w:val="00CF41EC"/>
    <w:rsid w:val="00CF58BF"/>
    <w:rsid w:val="00CF5BE6"/>
    <w:rsid w:val="00CF5D04"/>
    <w:rsid w:val="00CF67CE"/>
    <w:rsid w:val="00D01046"/>
    <w:rsid w:val="00D0153A"/>
    <w:rsid w:val="00D01F39"/>
    <w:rsid w:val="00D04766"/>
    <w:rsid w:val="00D04DE4"/>
    <w:rsid w:val="00D05043"/>
    <w:rsid w:val="00D0606E"/>
    <w:rsid w:val="00D06172"/>
    <w:rsid w:val="00D063F1"/>
    <w:rsid w:val="00D0721C"/>
    <w:rsid w:val="00D10273"/>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44"/>
    <w:rsid w:val="00D25C85"/>
    <w:rsid w:val="00D276C4"/>
    <w:rsid w:val="00D3053C"/>
    <w:rsid w:val="00D30EEF"/>
    <w:rsid w:val="00D31495"/>
    <w:rsid w:val="00D31ED6"/>
    <w:rsid w:val="00D330E2"/>
    <w:rsid w:val="00D33E1E"/>
    <w:rsid w:val="00D340E9"/>
    <w:rsid w:val="00D34DDE"/>
    <w:rsid w:val="00D350BB"/>
    <w:rsid w:val="00D3587E"/>
    <w:rsid w:val="00D37061"/>
    <w:rsid w:val="00D3799A"/>
    <w:rsid w:val="00D433E6"/>
    <w:rsid w:val="00D4387A"/>
    <w:rsid w:val="00D44017"/>
    <w:rsid w:val="00D44413"/>
    <w:rsid w:val="00D44CBF"/>
    <w:rsid w:val="00D46450"/>
    <w:rsid w:val="00D4741C"/>
    <w:rsid w:val="00D50090"/>
    <w:rsid w:val="00D50389"/>
    <w:rsid w:val="00D50B3B"/>
    <w:rsid w:val="00D52977"/>
    <w:rsid w:val="00D53508"/>
    <w:rsid w:val="00D538A3"/>
    <w:rsid w:val="00D53991"/>
    <w:rsid w:val="00D54082"/>
    <w:rsid w:val="00D55F83"/>
    <w:rsid w:val="00D56927"/>
    <w:rsid w:val="00D56A0F"/>
    <w:rsid w:val="00D57918"/>
    <w:rsid w:val="00D57B6A"/>
    <w:rsid w:val="00D60E03"/>
    <w:rsid w:val="00D61520"/>
    <w:rsid w:val="00D62220"/>
    <w:rsid w:val="00D62506"/>
    <w:rsid w:val="00D62B0F"/>
    <w:rsid w:val="00D6449A"/>
    <w:rsid w:val="00D64FBD"/>
    <w:rsid w:val="00D65E4C"/>
    <w:rsid w:val="00D67B9F"/>
    <w:rsid w:val="00D70B4A"/>
    <w:rsid w:val="00D70F53"/>
    <w:rsid w:val="00D717AF"/>
    <w:rsid w:val="00D72FB7"/>
    <w:rsid w:val="00D73266"/>
    <w:rsid w:val="00D7353F"/>
    <w:rsid w:val="00D73D50"/>
    <w:rsid w:val="00D73DC6"/>
    <w:rsid w:val="00D74C1A"/>
    <w:rsid w:val="00D75223"/>
    <w:rsid w:val="00D754C1"/>
    <w:rsid w:val="00D75971"/>
    <w:rsid w:val="00D75BB0"/>
    <w:rsid w:val="00D75E38"/>
    <w:rsid w:val="00D7645F"/>
    <w:rsid w:val="00D7654D"/>
    <w:rsid w:val="00D77140"/>
    <w:rsid w:val="00D77393"/>
    <w:rsid w:val="00D77A0B"/>
    <w:rsid w:val="00D77A35"/>
    <w:rsid w:val="00D80850"/>
    <w:rsid w:val="00D81B3E"/>
    <w:rsid w:val="00D83531"/>
    <w:rsid w:val="00D83C31"/>
    <w:rsid w:val="00D83C9D"/>
    <w:rsid w:val="00D83D37"/>
    <w:rsid w:val="00D83EEC"/>
    <w:rsid w:val="00D8402A"/>
    <w:rsid w:val="00D840B8"/>
    <w:rsid w:val="00D8454C"/>
    <w:rsid w:val="00D84ADA"/>
    <w:rsid w:val="00D852B2"/>
    <w:rsid w:val="00D8605D"/>
    <w:rsid w:val="00D86AC8"/>
    <w:rsid w:val="00D871AA"/>
    <w:rsid w:val="00D87355"/>
    <w:rsid w:val="00D87746"/>
    <w:rsid w:val="00D8794D"/>
    <w:rsid w:val="00D90C70"/>
    <w:rsid w:val="00D90E49"/>
    <w:rsid w:val="00D90F7B"/>
    <w:rsid w:val="00D91529"/>
    <w:rsid w:val="00D915CB"/>
    <w:rsid w:val="00D91D58"/>
    <w:rsid w:val="00D92D64"/>
    <w:rsid w:val="00D9327B"/>
    <w:rsid w:val="00D94B6C"/>
    <w:rsid w:val="00D96301"/>
    <w:rsid w:val="00D963C1"/>
    <w:rsid w:val="00D96ADE"/>
    <w:rsid w:val="00D9712E"/>
    <w:rsid w:val="00D976E4"/>
    <w:rsid w:val="00D9775B"/>
    <w:rsid w:val="00DA071A"/>
    <w:rsid w:val="00DA0CE2"/>
    <w:rsid w:val="00DA1853"/>
    <w:rsid w:val="00DA2387"/>
    <w:rsid w:val="00DA24CE"/>
    <w:rsid w:val="00DA30E4"/>
    <w:rsid w:val="00DA43DB"/>
    <w:rsid w:val="00DA570C"/>
    <w:rsid w:val="00DA5906"/>
    <w:rsid w:val="00DA6FFA"/>
    <w:rsid w:val="00DB0A41"/>
    <w:rsid w:val="00DB14D7"/>
    <w:rsid w:val="00DB18CA"/>
    <w:rsid w:val="00DB1AC8"/>
    <w:rsid w:val="00DB1E9A"/>
    <w:rsid w:val="00DB33CA"/>
    <w:rsid w:val="00DB366E"/>
    <w:rsid w:val="00DB4110"/>
    <w:rsid w:val="00DB468D"/>
    <w:rsid w:val="00DB564E"/>
    <w:rsid w:val="00DB588C"/>
    <w:rsid w:val="00DB59D3"/>
    <w:rsid w:val="00DB6B5B"/>
    <w:rsid w:val="00DC0F32"/>
    <w:rsid w:val="00DC2A93"/>
    <w:rsid w:val="00DC3820"/>
    <w:rsid w:val="00DC3932"/>
    <w:rsid w:val="00DC39A0"/>
    <w:rsid w:val="00DC499F"/>
    <w:rsid w:val="00DC5A4E"/>
    <w:rsid w:val="00DC6A10"/>
    <w:rsid w:val="00DC781A"/>
    <w:rsid w:val="00DD027B"/>
    <w:rsid w:val="00DD0791"/>
    <w:rsid w:val="00DD0C6C"/>
    <w:rsid w:val="00DD1869"/>
    <w:rsid w:val="00DD1A44"/>
    <w:rsid w:val="00DD1F04"/>
    <w:rsid w:val="00DD36B6"/>
    <w:rsid w:val="00DD3D5C"/>
    <w:rsid w:val="00DD3F0B"/>
    <w:rsid w:val="00DD4418"/>
    <w:rsid w:val="00DD45AE"/>
    <w:rsid w:val="00DD5DD8"/>
    <w:rsid w:val="00DD5E68"/>
    <w:rsid w:val="00DD6B53"/>
    <w:rsid w:val="00DD6EBE"/>
    <w:rsid w:val="00DD6FF2"/>
    <w:rsid w:val="00DD70E1"/>
    <w:rsid w:val="00DE2FA3"/>
    <w:rsid w:val="00DE3A6B"/>
    <w:rsid w:val="00DE491A"/>
    <w:rsid w:val="00DE5BE3"/>
    <w:rsid w:val="00DE657E"/>
    <w:rsid w:val="00DF057C"/>
    <w:rsid w:val="00DF125D"/>
    <w:rsid w:val="00DF1295"/>
    <w:rsid w:val="00DF16F2"/>
    <w:rsid w:val="00DF2402"/>
    <w:rsid w:val="00DF2C1C"/>
    <w:rsid w:val="00DF3F1B"/>
    <w:rsid w:val="00DF4314"/>
    <w:rsid w:val="00DF455C"/>
    <w:rsid w:val="00DF4704"/>
    <w:rsid w:val="00DF4D36"/>
    <w:rsid w:val="00DF4E29"/>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201A"/>
    <w:rsid w:val="00E13302"/>
    <w:rsid w:val="00E135CD"/>
    <w:rsid w:val="00E13AFF"/>
    <w:rsid w:val="00E13F0E"/>
    <w:rsid w:val="00E1592C"/>
    <w:rsid w:val="00E15B77"/>
    <w:rsid w:val="00E15C77"/>
    <w:rsid w:val="00E167D5"/>
    <w:rsid w:val="00E1693E"/>
    <w:rsid w:val="00E20A65"/>
    <w:rsid w:val="00E21183"/>
    <w:rsid w:val="00E213AB"/>
    <w:rsid w:val="00E250E1"/>
    <w:rsid w:val="00E250F1"/>
    <w:rsid w:val="00E257B1"/>
    <w:rsid w:val="00E319DF"/>
    <w:rsid w:val="00E31A61"/>
    <w:rsid w:val="00E31D9B"/>
    <w:rsid w:val="00E32510"/>
    <w:rsid w:val="00E33699"/>
    <w:rsid w:val="00E3550D"/>
    <w:rsid w:val="00E37296"/>
    <w:rsid w:val="00E4255B"/>
    <w:rsid w:val="00E43F98"/>
    <w:rsid w:val="00E44CBE"/>
    <w:rsid w:val="00E453CC"/>
    <w:rsid w:val="00E5061B"/>
    <w:rsid w:val="00E50D39"/>
    <w:rsid w:val="00E51903"/>
    <w:rsid w:val="00E51CBD"/>
    <w:rsid w:val="00E51E63"/>
    <w:rsid w:val="00E52838"/>
    <w:rsid w:val="00E52AFD"/>
    <w:rsid w:val="00E53404"/>
    <w:rsid w:val="00E53AA5"/>
    <w:rsid w:val="00E545E5"/>
    <w:rsid w:val="00E5690A"/>
    <w:rsid w:val="00E56A10"/>
    <w:rsid w:val="00E56F02"/>
    <w:rsid w:val="00E614E0"/>
    <w:rsid w:val="00E631D9"/>
    <w:rsid w:val="00E63BE4"/>
    <w:rsid w:val="00E63C87"/>
    <w:rsid w:val="00E64DA9"/>
    <w:rsid w:val="00E65BF5"/>
    <w:rsid w:val="00E65FE6"/>
    <w:rsid w:val="00E66267"/>
    <w:rsid w:val="00E662C0"/>
    <w:rsid w:val="00E66F12"/>
    <w:rsid w:val="00E70A98"/>
    <w:rsid w:val="00E7219A"/>
    <w:rsid w:val="00E72E6D"/>
    <w:rsid w:val="00E73004"/>
    <w:rsid w:val="00E739F5"/>
    <w:rsid w:val="00E73F7F"/>
    <w:rsid w:val="00E74612"/>
    <w:rsid w:val="00E74D57"/>
    <w:rsid w:val="00E753E8"/>
    <w:rsid w:val="00E75BA0"/>
    <w:rsid w:val="00E76CFE"/>
    <w:rsid w:val="00E77991"/>
    <w:rsid w:val="00E81824"/>
    <w:rsid w:val="00E82BFE"/>
    <w:rsid w:val="00E832EC"/>
    <w:rsid w:val="00E83FAE"/>
    <w:rsid w:val="00E8437C"/>
    <w:rsid w:val="00E84EC5"/>
    <w:rsid w:val="00E85409"/>
    <w:rsid w:val="00E861EB"/>
    <w:rsid w:val="00E87DD2"/>
    <w:rsid w:val="00E87E12"/>
    <w:rsid w:val="00E9331F"/>
    <w:rsid w:val="00E9339B"/>
    <w:rsid w:val="00E94265"/>
    <w:rsid w:val="00E947C4"/>
    <w:rsid w:val="00E9572D"/>
    <w:rsid w:val="00E95E8F"/>
    <w:rsid w:val="00E96326"/>
    <w:rsid w:val="00E97472"/>
    <w:rsid w:val="00E97746"/>
    <w:rsid w:val="00E97E5B"/>
    <w:rsid w:val="00E97EC5"/>
    <w:rsid w:val="00EA0247"/>
    <w:rsid w:val="00EA0EC9"/>
    <w:rsid w:val="00EA275D"/>
    <w:rsid w:val="00EA429F"/>
    <w:rsid w:val="00EA4569"/>
    <w:rsid w:val="00EA4833"/>
    <w:rsid w:val="00EA4D65"/>
    <w:rsid w:val="00EA4E75"/>
    <w:rsid w:val="00EA4F9E"/>
    <w:rsid w:val="00EA52C8"/>
    <w:rsid w:val="00EA57C9"/>
    <w:rsid w:val="00EA63CA"/>
    <w:rsid w:val="00EA6D3B"/>
    <w:rsid w:val="00EB00AD"/>
    <w:rsid w:val="00EB06AA"/>
    <w:rsid w:val="00EB0E4B"/>
    <w:rsid w:val="00EB130A"/>
    <w:rsid w:val="00EB136C"/>
    <w:rsid w:val="00EB145B"/>
    <w:rsid w:val="00EB158A"/>
    <w:rsid w:val="00EB1604"/>
    <w:rsid w:val="00EB1D67"/>
    <w:rsid w:val="00EB2449"/>
    <w:rsid w:val="00EB3246"/>
    <w:rsid w:val="00EB3859"/>
    <w:rsid w:val="00EB40D0"/>
    <w:rsid w:val="00EB480E"/>
    <w:rsid w:val="00EB4AB8"/>
    <w:rsid w:val="00EB4CE5"/>
    <w:rsid w:val="00EB56F5"/>
    <w:rsid w:val="00EB5EC6"/>
    <w:rsid w:val="00EB7FC9"/>
    <w:rsid w:val="00EC064E"/>
    <w:rsid w:val="00EC16F7"/>
    <w:rsid w:val="00EC29DC"/>
    <w:rsid w:val="00EC2F28"/>
    <w:rsid w:val="00EC48E3"/>
    <w:rsid w:val="00EC7706"/>
    <w:rsid w:val="00EC790B"/>
    <w:rsid w:val="00EC7936"/>
    <w:rsid w:val="00EC7A27"/>
    <w:rsid w:val="00EC7D0B"/>
    <w:rsid w:val="00EC7D9C"/>
    <w:rsid w:val="00ED1F0C"/>
    <w:rsid w:val="00ED24D9"/>
    <w:rsid w:val="00ED2526"/>
    <w:rsid w:val="00ED27E8"/>
    <w:rsid w:val="00ED3F76"/>
    <w:rsid w:val="00ED5735"/>
    <w:rsid w:val="00ED7137"/>
    <w:rsid w:val="00EE02F1"/>
    <w:rsid w:val="00EE25AF"/>
    <w:rsid w:val="00EE2A1B"/>
    <w:rsid w:val="00EE2FA2"/>
    <w:rsid w:val="00EE39D2"/>
    <w:rsid w:val="00EE39D5"/>
    <w:rsid w:val="00EE4BD3"/>
    <w:rsid w:val="00EE6697"/>
    <w:rsid w:val="00EE6AF2"/>
    <w:rsid w:val="00EE6B56"/>
    <w:rsid w:val="00EF06EA"/>
    <w:rsid w:val="00EF1DFC"/>
    <w:rsid w:val="00EF3D0F"/>
    <w:rsid w:val="00EF49E8"/>
    <w:rsid w:val="00EF55A6"/>
    <w:rsid w:val="00EF7623"/>
    <w:rsid w:val="00EF7BEB"/>
    <w:rsid w:val="00EF7DD8"/>
    <w:rsid w:val="00F003B4"/>
    <w:rsid w:val="00F01084"/>
    <w:rsid w:val="00F01D94"/>
    <w:rsid w:val="00F03310"/>
    <w:rsid w:val="00F0560F"/>
    <w:rsid w:val="00F06B8C"/>
    <w:rsid w:val="00F07604"/>
    <w:rsid w:val="00F07EB9"/>
    <w:rsid w:val="00F10452"/>
    <w:rsid w:val="00F117F5"/>
    <w:rsid w:val="00F122DD"/>
    <w:rsid w:val="00F12637"/>
    <w:rsid w:val="00F12720"/>
    <w:rsid w:val="00F12E2E"/>
    <w:rsid w:val="00F13DAD"/>
    <w:rsid w:val="00F14209"/>
    <w:rsid w:val="00F15AC4"/>
    <w:rsid w:val="00F16E22"/>
    <w:rsid w:val="00F20355"/>
    <w:rsid w:val="00F21088"/>
    <w:rsid w:val="00F23E1C"/>
    <w:rsid w:val="00F24930"/>
    <w:rsid w:val="00F2499E"/>
    <w:rsid w:val="00F24D42"/>
    <w:rsid w:val="00F24E14"/>
    <w:rsid w:val="00F24EAC"/>
    <w:rsid w:val="00F25ACC"/>
    <w:rsid w:val="00F26FD2"/>
    <w:rsid w:val="00F27C8F"/>
    <w:rsid w:val="00F32296"/>
    <w:rsid w:val="00F3236E"/>
    <w:rsid w:val="00F326BF"/>
    <w:rsid w:val="00F327E7"/>
    <w:rsid w:val="00F32C89"/>
    <w:rsid w:val="00F3333A"/>
    <w:rsid w:val="00F34267"/>
    <w:rsid w:val="00F35746"/>
    <w:rsid w:val="00F3574F"/>
    <w:rsid w:val="00F374F6"/>
    <w:rsid w:val="00F37D37"/>
    <w:rsid w:val="00F402B6"/>
    <w:rsid w:val="00F40453"/>
    <w:rsid w:val="00F40C4F"/>
    <w:rsid w:val="00F42056"/>
    <w:rsid w:val="00F445EA"/>
    <w:rsid w:val="00F447C7"/>
    <w:rsid w:val="00F453DA"/>
    <w:rsid w:val="00F459B4"/>
    <w:rsid w:val="00F46002"/>
    <w:rsid w:val="00F46EBB"/>
    <w:rsid w:val="00F47393"/>
    <w:rsid w:val="00F47D76"/>
    <w:rsid w:val="00F50D44"/>
    <w:rsid w:val="00F5211B"/>
    <w:rsid w:val="00F538BB"/>
    <w:rsid w:val="00F549E2"/>
    <w:rsid w:val="00F54F40"/>
    <w:rsid w:val="00F554A9"/>
    <w:rsid w:val="00F57464"/>
    <w:rsid w:val="00F57EBE"/>
    <w:rsid w:val="00F608CF"/>
    <w:rsid w:val="00F61277"/>
    <w:rsid w:val="00F61ACF"/>
    <w:rsid w:val="00F6248D"/>
    <w:rsid w:val="00F62D08"/>
    <w:rsid w:val="00F64210"/>
    <w:rsid w:val="00F66E3F"/>
    <w:rsid w:val="00F67D6A"/>
    <w:rsid w:val="00F7116F"/>
    <w:rsid w:val="00F716FD"/>
    <w:rsid w:val="00F71900"/>
    <w:rsid w:val="00F72C83"/>
    <w:rsid w:val="00F72D43"/>
    <w:rsid w:val="00F7335F"/>
    <w:rsid w:val="00F73AB0"/>
    <w:rsid w:val="00F75280"/>
    <w:rsid w:val="00F75512"/>
    <w:rsid w:val="00F80355"/>
    <w:rsid w:val="00F80571"/>
    <w:rsid w:val="00F81992"/>
    <w:rsid w:val="00F82923"/>
    <w:rsid w:val="00F831D8"/>
    <w:rsid w:val="00F83586"/>
    <w:rsid w:val="00F846FA"/>
    <w:rsid w:val="00F84F23"/>
    <w:rsid w:val="00F864BB"/>
    <w:rsid w:val="00F878F2"/>
    <w:rsid w:val="00F87C43"/>
    <w:rsid w:val="00F87DBC"/>
    <w:rsid w:val="00F90562"/>
    <w:rsid w:val="00F91659"/>
    <w:rsid w:val="00F921C1"/>
    <w:rsid w:val="00F92836"/>
    <w:rsid w:val="00F93B58"/>
    <w:rsid w:val="00F93B59"/>
    <w:rsid w:val="00F93D26"/>
    <w:rsid w:val="00F95A43"/>
    <w:rsid w:val="00F95C6E"/>
    <w:rsid w:val="00F96717"/>
    <w:rsid w:val="00FA0657"/>
    <w:rsid w:val="00FA1C98"/>
    <w:rsid w:val="00FA2BF3"/>
    <w:rsid w:val="00FA352E"/>
    <w:rsid w:val="00FA4E64"/>
    <w:rsid w:val="00FA4F7B"/>
    <w:rsid w:val="00FA5722"/>
    <w:rsid w:val="00FA5EB3"/>
    <w:rsid w:val="00FA69B2"/>
    <w:rsid w:val="00FA6D1A"/>
    <w:rsid w:val="00FB0BC1"/>
    <w:rsid w:val="00FB0C81"/>
    <w:rsid w:val="00FB2CDE"/>
    <w:rsid w:val="00FB3408"/>
    <w:rsid w:val="00FB342B"/>
    <w:rsid w:val="00FB3787"/>
    <w:rsid w:val="00FB3966"/>
    <w:rsid w:val="00FB43B3"/>
    <w:rsid w:val="00FB6241"/>
    <w:rsid w:val="00FB7C01"/>
    <w:rsid w:val="00FB7C76"/>
    <w:rsid w:val="00FC0DEB"/>
    <w:rsid w:val="00FC1E55"/>
    <w:rsid w:val="00FC217D"/>
    <w:rsid w:val="00FC21B0"/>
    <w:rsid w:val="00FC2200"/>
    <w:rsid w:val="00FC2540"/>
    <w:rsid w:val="00FC5B04"/>
    <w:rsid w:val="00FC5B8F"/>
    <w:rsid w:val="00FC5D8D"/>
    <w:rsid w:val="00FC6226"/>
    <w:rsid w:val="00FC635E"/>
    <w:rsid w:val="00FC6534"/>
    <w:rsid w:val="00FC67F9"/>
    <w:rsid w:val="00FC6BAB"/>
    <w:rsid w:val="00FD02C6"/>
    <w:rsid w:val="00FD0E49"/>
    <w:rsid w:val="00FD6B49"/>
    <w:rsid w:val="00FD6D4A"/>
    <w:rsid w:val="00FD75C2"/>
    <w:rsid w:val="00FD762B"/>
    <w:rsid w:val="00FE00CC"/>
    <w:rsid w:val="00FE271F"/>
    <w:rsid w:val="00FE3249"/>
    <w:rsid w:val="00FE39F1"/>
    <w:rsid w:val="00FE44BF"/>
    <w:rsid w:val="00FE4637"/>
    <w:rsid w:val="00FE4FED"/>
    <w:rsid w:val="00FE5701"/>
    <w:rsid w:val="00FF0204"/>
    <w:rsid w:val="00FF0C01"/>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640C93C5-7F38-47B3-9BFA-DB8223D0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8C7692-2C24-4247-8474-75D0E0F24C22}">
  <ds:schemaRefs>
    <ds:schemaRef ds:uri="http://schemas.openxmlformats.org/officeDocument/2006/bibliography"/>
  </ds:schemaRefs>
</ds:datastoreItem>
</file>

<file path=customXml/itemProps2.xml><?xml version="1.0" encoding="utf-8"?>
<ds:datastoreItem xmlns:ds="http://schemas.openxmlformats.org/officeDocument/2006/customXml" ds:itemID="{2E040787-1B95-41D3-90A7-0395A228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10</Pages>
  <Words>4636</Words>
  <Characters>26428</Characters>
  <Application>Microsoft Office Word</Application>
  <DocSecurity>0</DocSecurity>
  <Lines>220</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Paraguay</vt:lpstr>
      <vt:lpstr>Project proposal: Paraguay</vt:lpstr>
    </vt:vector>
  </TitlesOfParts>
  <Company>UNMFS</Company>
  <LinksUpToDate>false</LinksUpToDate>
  <CharactersWithSpaces>31002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Paraguay</dc:title>
  <dc:creator>elisa.rim@un.org;dominika.suwik1@un.org</dc:creator>
  <cp:keywords>97th ExCom</cp:keywords>
  <dc:description>EE project (decision 91/65)</dc:description>
  <cp:lastModifiedBy>Angela Xue He Yan</cp:lastModifiedBy>
  <cp:revision>7</cp:revision>
  <cp:lastPrinted>2025-11-13T16:44:00Z</cp:lastPrinted>
  <dcterms:created xsi:type="dcterms:W3CDTF">2025-11-17T19:18:00Z</dcterms:created>
  <dcterms:modified xsi:type="dcterms:W3CDTF">2025-11-17T20:55:00Z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2025-11-03T18:55:36Z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4e4bbb86-e425-4a84-a846-56846f12c8b2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Proposition de projet : Paraguay</vt:lpwstr>
  </property>
</Properties>
</file>