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88DD82A" w14:textId="77777777">
        <w:trPr>
          <w:trHeight w:val="720"/>
        </w:trPr>
        <w:tc>
          <w:tcPr>
            <w:tcW w:w="4410" w:type="dxa"/>
            <w:gridSpan w:val="2"/>
            <w:tcBorders>
              <w:bottom w:val="single" w:sz="18" w:space="0" w:color="auto"/>
            </w:tcBorders>
          </w:tcPr>
          <w:p w14:paraId="5CAA04D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187F9F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B98D7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4AAB62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63929472" wp14:editId="0955B9E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8CA6AC7" wp14:editId="486F182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419BA06" w14:textId="77777777" w:rsidR="007E5D09" w:rsidRDefault="00E1360E">
            <w:pPr>
              <w:spacing w:before="120"/>
              <w:jc w:val="left"/>
              <w:rPr>
                <w:lang w:val="en-US"/>
              </w:rPr>
            </w:pPr>
            <w:r>
              <w:rPr>
                <w:lang w:val="en-US"/>
              </w:rPr>
              <w:t>GENERAL</w:t>
            </w:r>
          </w:p>
          <w:p w14:paraId="5A024E32" w14:textId="77777777" w:rsidR="007E5D09" w:rsidRDefault="007E5D09">
            <w:pPr>
              <w:spacing w:before="120"/>
              <w:jc w:val="left"/>
              <w:rPr>
                <w:lang w:val="en-US"/>
              </w:rPr>
            </w:pPr>
          </w:p>
          <w:p w14:paraId="257EC216" w14:textId="52A3DBAD" w:rsidR="007E5D09" w:rsidRDefault="00B122AC">
            <w:pPr>
              <w:rPr>
                <w:rtl/>
              </w:rPr>
            </w:pPr>
            <w:r>
              <w:fldChar w:fldCharType="begin"/>
            </w:r>
            <w:r>
              <w:instrText xml:space="preserve"> DOCPROPERTY "Document number"  \* MERGEFORMAT </w:instrText>
            </w:r>
            <w:r>
              <w:fldChar w:fldCharType="separate"/>
            </w:r>
            <w:r w:rsidR="00E534AB">
              <w:t>UNEP/</w:t>
            </w:r>
            <w:proofErr w:type="spellStart"/>
            <w:r w:rsidR="00E534AB">
              <w:t>OzL.Pro</w:t>
            </w:r>
            <w:proofErr w:type="spellEnd"/>
            <w:r w:rsidR="00E534AB">
              <w:t>/ExCom/90/14</w:t>
            </w:r>
            <w:r>
              <w:fldChar w:fldCharType="end"/>
            </w:r>
          </w:p>
          <w:p w14:paraId="0AE88B61" w14:textId="0C4D9193"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534AB">
              <w:rPr>
                <w:lang w:val="en-US"/>
              </w:rPr>
              <w:t>31</w:t>
            </w:r>
            <w:r w:rsidR="00E534AB" w:rsidRPr="00E534AB">
              <w:t xml:space="preserve"> </w:t>
            </w:r>
            <w:r w:rsidR="00E534AB">
              <w:rPr>
                <w:lang w:val="en-US"/>
              </w:rPr>
              <w:t>May</w:t>
            </w:r>
            <w:r w:rsidR="00E534AB" w:rsidRPr="00E534AB">
              <w:t xml:space="preserve"> 2022</w:t>
            </w:r>
            <w:r>
              <w:fldChar w:fldCharType="end"/>
            </w:r>
          </w:p>
          <w:p w14:paraId="1637C35C" w14:textId="77777777" w:rsidR="00662A73" w:rsidRDefault="00662A73">
            <w:pPr>
              <w:spacing w:before="120"/>
              <w:jc w:val="left"/>
              <w:rPr>
                <w:rtl/>
                <w:lang w:val="en-US" w:bidi="ar-AE"/>
              </w:rPr>
            </w:pPr>
          </w:p>
          <w:p w14:paraId="744E5FF5" w14:textId="77777777" w:rsidR="007E5D09" w:rsidRDefault="00E1360E">
            <w:pPr>
              <w:spacing w:before="120"/>
              <w:jc w:val="left"/>
              <w:rPr>
                <w:lang w:val="en-US"/>
              </w:rPr>
            </w:pPr>
            <w:r>
              <w:rPr>
                <w:lang w:val="en-US"/>
              </w:rPr>
              <w:t>ARABIC</w:t>
            </w:r>
          </w:p>
          <w:p w14:paraId="7DC43B6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C27D2E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ED3DFA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13913B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5B636D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A628409" w14:textId="77777777" w:rsidR="007E5D09" w:rsidRDefault="007E5D09">
            <w:pPr>
              <w:rPr>
                <w:caps/>
                <w:lang w:val="en-US"/>
              </w:rPr>
            </w:pPr>
          </w:p>
          <w:p w14:paraId="60703472" w14:textId="77777777" w:rsidR="007E5D09" w:rsidRDefault="007E5D09">
            <w:pPr>
              <w:rPr>
                <w:lang w:val="en-US"/>
              </w:rPr>
            </w:pPr>
          </w:p>
        </w:tc>
      </w:tr>
    </w:tbl>
    <w:p w14:paraId="419C8E65" w14:textId="77777777" w:rsidR="007E5D09" w:rsidRDefault="007E5D09">
      <w:pPr>
        <w:pStyle w:val="Caption"/>
        <w:spacing w:line="200" w:lineRule="exact"/>
        <w:ind w:left="187" w:right="187" w:hanging="187"/>
        <w:jc w:val="both"/>
        <w:rPr>
          <w:rFonts w:cs="Akhbar MT"/>
          <w:b/>
          <w:bCs/>
          <w:sz w:val="28"/>
          <w:szCs w:val="28"/>
          <w:rtl/>
        </w:rPr>
      </w:pPr>
    </w:p>
    <w:p w14:paraId="2E0FA33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8F6403D"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A0B3F4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C873579"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51DE8A41" w14:textId="0A853108" w:rsidR="008F0ED1" w:rsidRPr="008F1ADF" w:rsidRDefault="008F0ED1" w:rsidP="008F0ED1">
      <w:pPr>
        <w:bidi/>
        <w:jc w:val="left"/>
        <w:rPr>
          <w:sz w:val="28"/>
          <w:szCs w:val="28"/>
        </w:rPr>
      </w:pPr>
      <w:r w:rsidRPr="002C6EF0">
        <w:rPr>
          <w:sz w:val="28"/>
          <w:szCs w:val="28"/>
          <w:rtl/>
          <w:lang w:eastAsia="ar" w:bidi="ar-EG"/>
        </w:rPr>
        <w:t>البندان 9 (أ) و9(ب) من جدول الأعمال المؤقت</w:t>
      </w:r>
      <w:bookmarkStart w:id="0" w:name="_Hlk104832793"/>
      <w:r w:rsidR="008F1ADF" w:rsidRPr="000104BB">
        <w:rPr>
          <w:vertAlign w:val="superscript"/>
        </w:rPr>
        <w:footnoteReference w:id="1"/>
      </w:r>
    </w:p>
    <w:p w14:paraId="616ACDC2" w14:textId="77777777" w:rsidR="008F0ED1" w:rsidRPr="002C6EF0" w:rsidRDefault="008F0ED1" w:rsidP="008F0ED1">
      <w:pPr>
        <w:bidi/>
        <w:jc w:val="left"/>
        <w:rPr>
          <w:sz w:val="28"/>
          <w:szCs w:val="28"/>
        </w:rPr>
      </w:pPr>
    </w:p>
    <w:bookmarkEnd w:id="0"/>
    <w:p w14:paraId="4B63F0A1" w14:textId="77777777" w:rsidR="0069192A" w:rsidRDefault="0069192A" w:rsidP="008F0ED1">
      <w:pPr>
        <w:bidi/>
        <w:jc w:val="center"/>
        <w:outlineLvl w:val="0"/>
        <w:rPr>
          <w:b/>
          <w:bCs/>
          <w:sz w:val="32"/>
          <w:szCs w:val="32"/>
          <w:lang w:eastAsia="ar" w:bidi="ar-EG"/>
        </w:rPr>
      </w:pPr>
    </w:p>
    <w:p w14:paraId="596465C4" w14:textId="010C2E96" w:rsidR="008F0ED1" w:rsidRDefault="008F0ED1" w:rsidP="0069192A">
      <w:pPr>
        <w:bidi/>
        <w:jc w:val="center"/>
        <w:outlineLvl w:val="0"/>
        <w:rPr>
          <w:b/>
          <w:bCs/>
          <w:sz w:val="32"/>
          <w:szCs w:val="32"/>
          <w:lang w:eastAsia="ar" w:bidi="ar-EG"/>
        </w:rPr>
      </w:pPr>
      <w:r w:rsidRPr="0069192A">
        <w:rPr>
          <w:b/>
          <w:bCs/>
          <w:sz w:val="32"/>
          <w:szCs w:val="32"/>
          <w:rtl/>
          <w:lang w:eastAsia="ar" w:bidi="ar-EG"/>
        </w:rPr>
        <w:t>التعاون الثنائي</w:t>
      </w:r>
    </w:p>
    <w:p w14:paraId="4E0DC35A" w14:textId="77777777" w:rsidR="0069192A" w:rsidRPr="0069192A" w:rsidRDefault="0069192A" w:rsidP="0069192A">
      <w:pPr>
        <w:bidi/>
        <w:jc w:val="center"/>
        <w:outlineLvl w:val="0"/>
        <w:rPr>
          <w:b/>
          <w:caps/>
          <w:sz w:val="32"/>
          <w:szCs w:val="32"/>
        </w:rPr>
      </w:pPr>
    </w:p>
    <w:p w14:paraId="7BA0E551" w14:textId="77777777" w:rsidR="008F0ED1" w:rsidRPr="002C6EF0" w:rsidRDefault="008F0ED1" w:rsidP="008F0ED1">
      <w:pPr>
        <w:bidi/>
        <w:jc w:val="center"/>
        <w:outlineLvl w:val="0"/>
        <w:rPr>
          <w:b/>
          <w:caps/>
          <w:sz w:val="28"/>
          <w:szCs w:val="28"/>
        </w:rPr>
      </w:pPr>
    </w:p>
    <w:p w14:paraId="668A61D0" w14:textId="77777777" w:rsidR="008F0ED1" w:rsidRPr="0069192A" w:rsidRDefault="008F0ED1" w:rsidP="008F0ED1">
      <w:pPr>
        <w:pStyle w:val="Heading1"/>
        <w:numPr>
          <w:ilvl w:val="0"/>
          <w:numId w:val="23"/>
        </w:numPr>
        <w:bidi/>
        <w:rPr>
          <w:sz w:val="26"/>
          <w:szCs w:val="26"/>
        </w:rPr>
      </w:pPr>
      <w:r w:rsidRPr="0069192A">
        <w:rPr>
          <w:sz w:val="26"/>
          <w:szCs w:val="26"/>
          <w:rtl/>
          <w:lang w:eastAsia="ar" w:bidi="ar-EG"/>
        </w:rPr>
        <w:t>تقدم هذه الوثيقة لمحة عامة عن الطلبات المقدمة من وكالة ثنائية واحدة، وتنظر فيما إذا كانت مؤهلة في ضوء الحد الأقصى لمستوى التعاون الثنائي المتاح للفترة 2021-2022 عملا بمقرر اللجنة التنفيذية 4/1 بشأن مساهمات عام 2021 والمقرر 33/3 بشأن مساهمات عام 2022 في الصندوق المتعدد الأطراف لفترة الثلاث سنوات 2021-2023،</w:t>
      </w:r>
      <w:r w:rsidRPr="0069192A">
        <w:rPr>
          <w:rStyle w:val="FootnoteReference"/>
          <w:sz w:val="26"/>
          <w:szCs w:val="26"/>
          <w:rtl/>
          <w:lang w:eastAsia="ar" w:bidi="ar-EG"/>
        </w:rPr>
        <w:footnoteReference w:id="2"/>
      </w:r>
      <w:r w:rsidRPr="0069192A">
        <w:rPr>
          <w:sz w:val="26"/>
          <w:szCs w:val="26"/>
          <w:rtl/>
          <w:lang w:eastAsia="ar" w:bidi="ar-EG"/>
        </w:rPr>
        <w:t xml:space="preserve"> وتحتوي على التوصية بشأن سنة التخصيص للتعاون الثنائي. وسينظر في طلب ثنائي واحد في هذه الوثيقة.</w:t>
      </w:r>
    </w:p>
    <w:p w14:paraId="65D75F79" w14:textId="77777777" w:rsidR="008F0ED1" w:rsidRPr="0069192A" w:rsidRDefault="008F0ED1" w:rsidP="008F0ED1">
      <w:pPr>
        <w:tabs>
          <w:tab w:val="left" w:pos="720"/>
        </w:tabs>
        <w:bidi/>
        <w:spacing w:after="240"/>
        <w:outlineLvl w:val="0"/>
        <w:rPr>
          <w:sz w:val="26"/>
          <w:szCs w:val="26"/>
        </w:rPr>
      </w:pPr>
      <w:r w:rsidRPr="0069192A">
        <w:rPr>
          <w:b/>
          <w:bCs/>
          <w:sz w:val="26"/>
          <w:szCs w:val="26"/>
          <w:rtl/>
          <w:lang w:eastAsia="ar" w:bidi="ar-EG"/>
        </w:rPr>
        <w:t>نظرة عامة</w:t>
      </w:r>
    </w:p>
    <w:p w14:paraId="127688EA" w14:textId="77777777" w:rsidR="008F0ED1" w:rsidRPr="0069192A" w:rsidRDefault="008F0ED1" w:rsidP="000334AE">
      <w:pPr>
        <w:pStyle w:val="Heading1"/>
        <w:bidi/>
        <w:rPr>
          <w:sz w:val="26"/>
          <w:szCs w:val="26"/>
        </w:rPr>
      </w:pPr>
      <w:r w:rsidRPr="0069192A">
        <w:rPr>
          <w:sz w:val="26"/>
          <w:szCs w:val="26"/>
          <w:rtl/>
          <w:lang w:eastAsia="ar" w:bidi="ar-EG"/>
        </w:rPr>
        <w:t xml:space="preserve">قدمت وكالة تعاون ثنائي مشروعين بقيمة 721,388 دولارا أمريكيا على النحو الوارد في الجدول 1. </w:t>
      </w:r>
    </w:p>
    <w:p w14:paraId="0D6B6BF2" w14:textId="77777777" w:rsidR="0069192A" w:rsidRDefault="0069192A">
      <w:pPr>
        <w:jc w:val="left"/>
        <w:rPr>
          <w:b/>
          <w:bCs/>
          <w:sz w:val="26"/>
          <w:szCs w:val="26"/>
          <w:rtl/>
          <w:lang w:eastAsia="ar" w:bidi="ar-EG"/>
        </w:rPr>
      </w:pPr>
      <w:r>
        <w:rPr>
          <w:b/>
          <w:bCs/>
          <w:sz w:val="26"/>
          <w:szCs w:val="26"/>
          <w:rtl/>
          <w:lang w:eastAsia="ar" w:bidi="ar-EG"/>
        </w:rPr>
        <w:br w:type="page"/>
      </w:r>
    </w:p>
    <w:p w14:paraId="686F3852" w14:textId="5B6A05C0" w:rsidR="008F0ED1" w:rsidRPr="0069192A" w:rsidRDefault="008F0ED1" w:rsidP="0069192A">
      <w:pPr>
        <w:keepNext/>
        <w:keepLines/>
        <w:bidi/>
        <w:rPr>
          <w:b/>
          <w:sz w:val="26"/>
          <w:szCs w:val="26"/>
        </w:rPr>
      </w:pPr>
      <w:r w:rsidRPr="0069192A">
        <w:rPr>
          <w:b/>
          <w:bCs/>
          <w:sz w:val="26"/>
          <w:szCs w:val="26"/>
          <w:rtl/>
          <w:lang w:eastAsia="ar" w:bidi="ar-EG"/>
        </w:rPr>
        <w:lastRenderedPageBreak/>
        <w:t>الجدول 1- مشروعات للتعاون الثنائي مقدمة إلى الاجتماع التسعين</w:t>
      </w:r>
    </w:p>
    <w:tbl>
      <w:tblPr>
        <w:tblpPr w:leftFromText="180" w:rightFromText="180" w:vertAnchor="text" w:tblpX="-5" w:tblpY="1"/>
        <w:tblOverlap w:val="neve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214"/>
        <w:gridCol w:w="2430"/>
        <w:gridCol w:w="1260"/>
        <w:gridCol w:w="1080"/>
        <w:gridCol w:w="1323"/>
        <w:gridCol w:w="1335"/>
      </w:tblGrid>
      <w:tr w:rsidR="008F0ED1" w:rsidRPr="002C6EF0" w14:paraId="78C72CAA" w14:textId="77777777" w:rsidTr="00E533D8">
        <w:trPr>
          <w:tblHeader/>
        </w:trPr>
        <w:tc>
          <w:tcPr>
            <w:tcW w:w="851" w:type="dxa"/>
            <w:tcBorders>
              <w:top w:val="single" w:sz="4" w:space="0" w:color="auto"/>
              <w:left w:val="single" w:sz="4" w:space="0" w:color="auto"/>
              <w:bottom w:val="single" w:sz="4" w:space="0" w:color="auto"/>
              <w:right w:val="single" w:sz="4" w:space="0" w:color="auto"/>
            </w:tcBorders>
            <w:hideMark/>
          </w:tcPr>
          <w:p w14:paraId="0DD08E4A" w14:textId="77777777" w:rsidR="008F0ED1" w:rsidRPr="002C6EF0" w:rsidRDefault="008F0ED1" w:rsidP="0069192A">
            <w:pPr>
              <w:keepNext/>
              <w:keepLines/>
              <w:bidi/>
              <w:jc w:val="center"/>
              <w:outlineLvl w:val="0"/>
              <w:rPr>
                <w:b/>
                <w:bCs/>
                <w:sz w:val="20"/>
              </w:rPr>
            </w:pPr>
            <w:r w:rsidRPr="002C6EF0">
              <w:rPr>
                <w:b/>
                <w:bCs/>
                <w:sz w:val="20"/>
                <w:rtl/>
                <w:lang w:eastAsia="ar" w:bidi="ar-EG"/>
              </w:rPr>
              <w:t>الوكالة</w:t>
            </w:r>
          </w:p>
        </w:tc>
        <w:tc>
          <w:tcPr>
            <w:tcW w:w="1214" w:type="dxa"/>
            <w:tcBorders>
              <w:top w:val="single" w:sz="4" w:space="0" w:color="auto"/>
              <w:left w:val="single" w:sz="4" w:space="0" w:color="auto"/>
              <w:bottom w:val="single" w:sz="4" w:space="0" w:color="auto"/>
              <w:right w:val="single" w:sz="4" w:space="0" w:color="auto"/>
            </w:tcBorders>
            <w:hideMark/>
          </w:tcPr>
          <w:p w14:paraId="14EF60F6" w14:textId="77777777" w:rsidR="008F0ED1" w:rsidRPr="002C6EF0" w:rsidRDefault="008F0ED1" w:rsidP="0069192A">
            <w:pPr>
              <w:keepNext/>
              <w:keepLines/>
              <w:bidi/>
              <w:jc w:val="center"/>
              <w:rPr>
                <w:b/>
                <w:bCs/>
                <w:sz w:val="20"/>
              </w:rPr>
            </w:pPr>
            <w:r w:rsidRPr="002C6EF0">
              <w:rPr>
                <w:b/>
                <w:bCs/>
                <w:sz w:val="20"/>
                <w:rtl/>
                <w:lang w:eastAsia="ar" w:bidi="ar-EG"/>
              </w:rPr>
              <w:t>البلد</w:t>
            </w:r>
          </w:p>
        </w:tc>
        <w:tc>
          <w:tcPr>
            <w:tcW w:w="2430" w:type="dxa"/>
            <w:tcBorders>
              <w:top w:val="single" w:sz="4" w:space="0" w:color="auto"/>
              <w:left w:val="single" w:sz="4" w:space="0" w:color="auto"/>
              <w:bottom w:val="single" w:sz="4" w:space="0" w:color="auto"/>
              <w:right w:val="single" w:sz="4" w:space="0" w:color="auto"/>
            </w:tcBorders>
            <w:hideMark/>
          </w:tcPr>
          <w:p w14:paraId="3E677A0F" w14:textId="77777777" w:rsidR="008F0ED1" w:rsidRPr="002C6EF0" w:rsidRDefault="008F0ED1" w:rsidP="0069192A">
            <w:pPr>
              <w:keepNext/>
              <w:keepLines/>
              <w:bidi/>
              <w:jc w:val="center"/>
              <w:rPr>
                <w:b/>
                <w:bCs/>
                <w:sz w:val="20"/>
                <w:rtl/>
              </w:rPr>
            </w:pPr>
            <w:r w:rsidRPr="002C6EF0">
              <w:rPr>
                <w:b/>
                <w:bCs/>
                <w:sz w:val="20"/>
                <w:rtl/>
                <w:lang w:eastAsia="ar" w:bidi="ar-EG"/>
              </w:rPr>
              <w:t>اسم ا</w:t>
            </w:r>
            <w:proofErr w:type="spellStart"/>
            <w:r w:rsidRPr="002C6EF0">
              <w:rPr>
                <w:b/>
                <w:bCs/>
                <w:sz w:val="20"/>
                <w:rtl/>
                <w:lang w:eastAsia="ar" w:bidi="en-GB"/>
              </w:rPr>
              <w:t>ﻟﻤﺸﺮ</w:t>
            </w:r>
            <w:proofErr w:type="spellEnd"/>
            <w:r w:rsidRPr="002C6EF0">
              <w:rPr>
                <w:b/>
                <w:bCs/>
                <w:sz w:val="20"/>
                <w:rtl/>
                <w:lang w:eastAsia="ar" w:bidi="ar-EG"/>
              </w:rPr>
              <w:t>وع</w:t>
            </w:r>
          </w:p>
        </w:tc>
        <w:tc>
          <w:tcPr>
            <w:tcW w:w="1260" w:type="dxa"/>
            <w:tcBorders>
              <w:top w:val="single" w:sz="4" w:space="0" w:color="auto"/>
              <w:left w:val="single" w:sz="4" w:space="0" w:color="auto"/>
              <w:bottom w:val="single" w:sz="4" w:space="0" w:color="auto"/>
              <w:right w:val="single" w:sz="4" w:space="0" w:color="auto"/>
            </w:tcBorders>
            <w:hideMark/>
          </w:tcPr>
          <w:p w14:paraId="22C2703C" w14:textId="77777777" w:rsidR="008F0ED1" w:rsidRPr="002C6EF0" w:rsidRDefault="008F0ED1" w:rsidP="0069192A">
            <w:pPr>
              <w:keepNext/>
              <w:keepLines/>
              <w:bidi/>
              <w:jc w:val="center"/>
              <w:rPr>
                <w:b/>
                <w:bCs/>
                <w:sz w:val="20"/>
              </w:rPr>
            </w:pPr>
            <w:r w:rsidRPr="002C6EF0">
              <w:rPr>
                <w:b/>
                <w:bCs/>
                <w:sz w:val="20"/>
                <w:rtl/>
                <w:lang w:eastAsia="ar" w:bidi="ar-EG"/>
              </w:rPr>
              <w:t xml:space="preserve">التمويل المطلوب </w:t>
            </w:r>
          </w:p>
          <w:p w14:paraId="18587F06" w14:textId="77777777" w:rsidR="008F0ED1" w:rsidRPr="002C6EF0" w:rsidRDefault="008F0ED1" w:rsidP="0069192A">
            <w:pPr>
              <w:keepNext/>
              <w:keepLines/>
              <w:bidi/>
              <w:jc w:val="center"/>
              <w:rPr>
                <w:b/>
                <w:bCs/>
                <w:sz w:val="20"/>
              </w:rPr>
            </w:pPr>
            <w:r w:rsidRPr="002C6EF0">
              <w:rPr>
                <w:b/>
                <w:bCs/>
                <w:sz w:val="20"/>
                <w:rtl/>
                <w:lang w:eastAsia="ar" w:bidi="ar-EG"/>
              </w:rPr>
              <w:t>(بالدولار الأمريكي)</w:t>
            </w:r>
          </w:p>
        </w:tc>
        <w:tc>
          <w:tcPr>
            <w:tcW w:w="1080" w:type="dxa"/>
            <w:tcBorders>
              <w:top w:val="single" w:sz="4" w:space="0" w:color="auto"/>
              <w:left w:val="single" w:sz="4" w:space="0" w:color="auto"/>
              <w:bottom w:val="single" w:sz="4" w:space="0" w:color="auto"/>
              <w:right w:val="single" w:sz="4" w:space="0" w:color="auto"/>
            </w:tcBorders>
            <w:hideMark/>
          </w:tcPr>
          <w:p w14:paraId="160DB8C3" w14:textId="77777777" w:rsidR="008F0ED1" w:rsidRPr="002C6EF0" w:rsidRDefault="008F0ED1" w:rsidP="0069192A">
            <w:pPr>
              <w:keepNext/>
              <w:keepLines/>
              <w:bidi/>
              <w:jc w:val="center"/>
              <w:rPr>
                <w:b/>
                <w:bCs/>
                <w:sz w:val="20"/>
              </w:rPr>
            </w:pPr>
            <w:r w:rsidRPr="002C6EF0">
              <w:rPr>
                <w:b/>
                <w:bCs/>
                <w:sz w:val="20"/>
                <w:rtl/>
                <w:lang w:eastAsia="ar" w:bidi="ar-EG"/>
              </w:rPr>
              <w:t xml:space="preserve">تكاليف الدعم </w:t>
            </w:r>
          </w:p>
          <w:p w14:paraId="2775D16E" w14:textId="77777777" w:rsidR="008F0ED1" w:rsidRPr="002C6EF0" w:rsidRDefault="008F0ED1" w:rsidP="0069192A">
            <w:pPr>
              <w:keepNext/>
              <w:keepLines/>
              <w:bidi/>
              <w:jc w:val="center"/>
              <w:rPr>
                <w:b/>
                <w:bCs/>
                <w:sz w:val="20"/>
              </w:rPr>
            </w:pPr>
            <w:r w:rsidRPr="002C6EF0">
              <w:rPr>
                <w:b/>
                <w:bCs/>
                <w:sz w:val="20"/>
                <w:rtl/>
                <w:lang w:eastAsia="ar" w:bidi="ar-EG"/>
              </w:rPr>
              <w:t>(بالدولار الأمريكي)</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F03277" w14:textId="77777777" w:rsidR="008F0ED1" w:rsidRPr="002C6EF0" w:rsidRDefault="008F0ED1" w:rsidP="0069192A">
            <w:pPr>
              <w:keepNext/>
              <w:keepLines/>
              <w:bidi/>
              <w:jc w:val="center"/>
              <w:rPr>
                <w:b/>
                <w:bCs/>
                <w:sz w:val="20"/>
              </w:rPr>
            </w:pPr>
            <w:r w:rsidRPr="002C6EF0">
              <w:rPr>
                <w:b/>
                <w:bCs/>
                <w:sz w:val="20"/>
                <w:rtl/>
                <w:lang w:eastAsia="ar" w:bidi="ar-EG"/>
              </w:rPr>
              <w:t>المبلغ الموصى به (بالدولار الأمريكي)</w:t>
            </w:r>
          </w:p>
        </w:tc>
        <w:tc>
          <w:tcPr>
            <w:tcW w:w="1335" w:type="dxa"/>
            <w:tcBorders>
              <w:top w:val="single" w:sz="4" w:space="0" w:color="auto"/>
              <w:left w:val="single" w:sz="4" w:space="0" w:color="auto"/>
              <w:bottom w:val="single" w:sz="4" w:space="0" w:color="auto"/>
              <w:right w:val="single" w:sz="4" w:space="0" w:color="auto"/>
            </w:tcBorders>
          </w:tcPr>
          <w:p w14:paraId="32CCE057" w14:textId="77777777" w:rsidR="008F0ED1" w:rsidRPr="002C6EF0" w:rsidRDefault="008F0ED1" w:rsidP="0069192A">
            <w:pPr>
              <w:keepNext/>
              <w:keepLines/>
              <w:bidi/>
              <w:jc w:val="center"/>
              <w:rPr>
                <w:b/>
                <w:bCs/>
                <w:sz w:val="20"/>
              </w:rPr>
            </w:pPr>
            <w:r w:rsidRPr="002C6EF0">
              <w:rPr>
                <w:b/>
                <w:bCs/>
                <w:sz w:val="20"/>
                <w:rtl/>
                <w:lang w:eastAsia="ar" w:bidi="ar-EG"/>
              </w:rPr>
              <w:t>يعتبر في إطار</w:t>
            </w:r>
          </w:p>
        </w:tc>
      </w:tr>
      <w:tr w:rsidR="008F0ED1" w:rsidRPr="002C6EF0" w14:paraId="38D34453" w14:textId="77777777" w:rsidTr="00E533D8">
        <w:tc>
          <w:tcPr>
            <w:tcW w:w="851" w:type="dxa"/>
            <w:tcBorders>
              <w:top w:val="single" w:sz="4" w:space="0" w:color="auto"/>
              <w:left w:val="single" w:sz="4" w:space="0" w:color="auto"/>
              <w:bottom w:val="single" w:sz="4" w:space="0" w:color="auto"/>
              <w:right w:val="single" w:sz="4" w:space="0" w:color="auto"/>
            </w:tcBorders>
            <w:hideMark/>
          </w:tcPr>
          <w:p w14:paraId="0C096568" w14:textId="77777777" w:rsidR="008F0ED1" w:rsidRPr="002C6EF0" w:rsidRDefault="008F0ED1" w:rsidP="0069192A">
            <w:pPr>
              <w:keepNext/>
              <w:keepLines/>
              <w:bidi/>
              <w:rPr>
                <w:sz w:val="20"/>
              </w:rPr>
            </w:pPr>
            <w:bookmarkStart w:id="1" w:name="_Hlk104799492"/>
            <w:r w:rsidRPr="002C6EF0">
              <w:rPr>
                <w:sz w:val="20"/>
                <w:rtl/>
                <w:lang w:eastAsia="ar" w:bidi="ar-EG"/>
              </w:rPr>
              <w:t>ألمانيا</w:t>
            </w:r>
          </w:p>
        </w:tc>
        <w:tc>
          <w:tcPr>
            <w:tcW w:w="1214" w:type="dxa"/>
            <w:tcBorders>
              <w:top w:val="single" w:sz="4" w:space="0" w:color="auto"/>
              <w:left w:val="nil"/>
              <w:bottom w:val="single" w:sz="4" w:space="0" w:color="auto"/>
              <w:right w:val="single" w:sz="4" w:space="0" w:color="auto"/>
            </w:tcBorders>
          </w:tcPr>
          <w:p w14:paraId="5F83ECC5" w14:textId="77777777" w:rsidR="008F0ED1" w:rsidRPr="002C6EF0" w:rsidRDefault="008F0ED1" w:rsidP="0069192A">
            <w:pPr>
              <w:keepNext/>
              <w:keepLines/>
              <w:bidi/>
              <w:jc w:val="left"/>
              <w:rPr>
                <w:sz w:val="20"/>
              </w:rPr>
            </w:pPr>
            <w:r w:rsidRPr="002C6EF0">
              <w:rPr>
                <w:color w:val="000000"/>
                <w:sz w:val="20"/>
                <w:rtl/>
                <w:lang w:eastAsia="ar" w:bidi="ar-EG"/>
              </w:rPr>
              <w:t>جمهورية ايران الإسلامية</w:t>
            </w:r>
          </w:p>
        </w:tc>
        <w:tc>
          <w:tcPr>
            <w:tcW w:w="2430" w:type="dxa"/>
            <w:tcBorders>
              <w:top w:val="single" w:sz="4" w:space="0" w:color="auto"/>
              <w:left w:val="single" w:sz="4" w:space="0" w:color="auto"/>
              <w:bottom w:val="single" w:sz="4" w:space="0" w:color="auto"/>
              <w:right w:val="single" w:sz="4" w:space="0" w:color="auto"/>
            </w:tcBorders>
          </w:tcPr>
          <w:p w14:paraId="631F1EED" w14:textId="77777777" w:rsidR="008F0ED1" w:rsidRPr="002C6EF0" w:rsidRDefault="008F0ED1" w:rsidP="0069192A">
            <w:pPr>
              <w:keepNext/>
              <w:keepLines/>
              <w:bidi/>
              <w:jc w:val="left"/>
              <w:rPr>
                <w:bCs/>
                <w:sz w:val="20"/>
              </w:rPr>
            </w:pPr>
            <w:r w:rsidRPr="002C6EF0">
              <w:rPr>
                <w:color w:val="000000"/>
                <w:sz w:val="20"/>
                <w:rtl/>
                <w:lang w:eastAsia="ar" w:bidi="ar-EG"/>
              </w:rPr>
              <w:t>خطة إدارة إزالة المواد الهيدروكلوروفلوروكربونية (المرحلة الثانية، الشريحة الرابعة)</w:t>
            </w:r>
          </w:p>
        </w:tc>
        <w:tc>
          <w:tcPr>
            <w:tcW w:w="1260" w:type="dxa"/>
            <w:tcBorders>
              <w:top w:val="single" w:sz="4" w:space="0" w:color="auto"/>
              <w:left w:val="nil"/>
              <w:bottom w:val="single" w:sz="4" w:space="0" w:color="auto"/>
              <w:right w:val="single" w:sz="4" w:space="0" w:color="auto"/>
            </w:tcBorders>
          </w:tcPr>
          <w:p w14:paraId="3BF25060" w14:textId="77777777" w:rsidR="008F0ED1" w:rsidRPr="002C6EF0" w:rsidRDefault="008F0ED1" w:rsidP="0069192A">
            <w:pPr>
              <w:keepNext/>
              <w:keepLines/>
              <w:bidi/>
              <w:jc w:val="right"/>
              <w:rPr>
                <w:color w:val="000000"/>
                <w:sz w:val="20"/>
              </w:rPr>
            </w:pPr>
            <w:r w:rsidRPr="002C6EF0">
              <w:rPr>
                <w:color w:val="000000"/>
                <w:sz w:val="20"/>
                <w:rtl/>
                <w:lang w:eastAsia="ar" w:bidi="ar-EG"/>
              </w:rPr>
              <w:t>598,000</w:t>
            </w:r>
          </w:p>
          <w:p w14:paraId="5A024A64" w14:textId="77777777" w:rsidR="008F0ED1" w:rsidRPr="002C6EF0" w:rsidRDefault="008F0ED1" w:rsidP="0069192A">
            <w:pPr>
              <w:keepNext/>
              <w:keepLines/>
              <w:bidi/>
              <w:jc w:val="right"/>
              <w:rPr>
                <w:b/>
                <w:color w:val="000000"/>
                <w:sz w:val="20"/>
              </w:rPr>
            </w:pPr>
          </w:p>
        </w:tc>
        <w:tc>
          <w:tcPr>
            <w:tcW w:w="1080" w:type="dxa"/>
            <w:tcBorders>
              <w:top w:val="single" w:sz="4" w:space="0" w:color="auto"/>
              <w:left w:val="single" w:sz="4" w:space="0" w:color="auto"/>
              <w:bottom w:val="single" w:sz="4" w:space="0" w:color="auto"/>
              <w:right w:val="nil"/>
            </w:tcBorders>
          </w:tcPr>
          <w:p w14:paraId="24ECBE2A" w14:textId="77777777" w:rsidR="008F0ED1" w:rsidRPr="002C6EF0" w:rsidRDefault="008F0ED1" w:rsidP="0069192A">
            <w:pPr>
              <w:keepNext/>
              <w:keepLines/>
              <w:bidi/>
              <w:jc w:val="right"/>
              <w:rPr>
                <w:color w:val="000000"/>
                <w:sz w:val="20"/>
              </w:rPr>
            </w:pPr>
            <w:r w:rsidRPr="002C6EF0">
              <w:rPr>
                <w:color w:val="000000"/>
                <w:sz w:val="20"/>
                <w:rtl/>
                <w:lang w:eastAsia="ar" w:bidi="ar-EG"/>
              </w:rPr>
              <w:t>68,018</w:t>
            </w:r>
          </w:p>
          <w:p w14:paraId="294810F3" w14:textId="77777777" w:rsidR="008F0ED1" w:rsidRPr="002C6EF0" w:rsidRDefault="008F0ED1" w:rsidP="0069192A">
            <w:pPr>
              <w:keepNext/>
              <w:keepLines/>
              <w:bidi/>
              <w:jc w:val="right"/>
              <w:rPr>
                <w:b/>
                <w:color w:val="000000"/>
                <w:sz w:val="20"/>
              </w:rPr>
            </w:pPr>
          </w:p>
        </w:tc>
        <w:tc>
          <w:tcPr>
            <w:tcW w:w="1323" w:type="dxa"/>
            <w:tcBorders>
              <w:top w:val="single" w:sz="4" w:space="0" w:color="auto"/>
              <w:left w:val="single" w:sz="4" w:space="0" w:color="auto"/>
              <w:bottom w:val="single" w:sz="4" w:space="0" w:color="auto"/>
              <w:right w:val="single" w:sz="4" w:space="0" w:color="auto"/>
            </w:tcBorders>
          </w:tcPr>
          <w:p w14:paraId="4CBEFCE3" w14:textId="77777777" w:rsidR="008F0ED1" w:rsidRPr="002C6EF0" w:rsidRDefault="008F0ED1" w:rsidP="0069192A">
            <w:pPr>
              <w:keepNext/>
              <w:keepLines/>
              <w:bidi/>
              <w:jc w:val="right"/>
              <w:rPr>
                <w:bCs/>
                <w:sz w:val="20"/>
              </w:rPr>
            </w:pPr>
            <w:r w:rsidRPr="002C6EF0">
              <w:rPr>
                <w:sz w:val="20"/>
                <w:rtl/>
                <w:lang w:eastAsia="ar" w:bidi="ar-EG"/>
              </w:rPr>
              <w:t>666,018</w:t>
            </w:r>
          </w:p>
        </w:tc>
        <w:tc>
          <w:tcPr>
            <w:tcW w:w="1335" w:type="dxa"/>
            <w:tcBorders>
              <w:top w:val="single" w:sz="4" w:space="0" w:color="auto"/>
              <w:left w:val="single" w:sz="4" w:space="0" w:color="auto"/>
              <w:bottom w:val="single" w:sz="4" w:space="0" w:color="auto"/>
              <w:right w:val="single" w:sz="4" w:space="0" w:color="auto"/>
            </w:tcBorders>
          </w:tcPr>
          <w:p w14:paraId="55F87CA9" w14:textId="77777777" w:rsidR="008F0ED1" w:rsidRPr="002C6EF0" w:rsidRDefault="008F0ED1" w:rsidP="0069192A">
            <w:pPr>
              <w:keepNext/>
              <w:keepLines/>
              <w:bidi/>
              <w:jc w:val="center"/>
              <w:rPr>
                <w:sz w:val="20"/>
              </w:rPr>
            </w:pPr>
            <w:r w:rsidRPr="002C6EF0">
              <w:rPr>
                <w:sz w:val="20"/>
                <w:rtl/>
                <w:lang w:eastAsia="ar" w:bidi="ar-EG"/>
              </w:rPr>
              <w:t>اجتماع اللجنة التنفيذية التاسع والثمانون</w:t>
            </w:r>
          </w:p>
        </w:tc>
      </w:tr>
      <w:bookmarkEnd w:id="1"/>
      <w:tr w:rsidR="008F0ED1" w:rsidRPr="002C6EF0" w14:paraId="137DCFFB" w14:textId="77777777" w:rsidTr="00E533D8">
        <w:tc>
          <w:tcPr>
            <w:tcW w:w="851" w:type="dxa"/>
            <w:tcBorders>
              <w:top w:val="single" w:sz="4" w:space="0" w:color="auto"/>
              <w:left w:val="single" w:sz="4" w:space="0" w:color="auto"/>
              <w:bottom w:val="single" w:sz="4" w:space="0" w:color="auto"/>
              <w:right w:val="single" w:sz="4" w:space="0" w:color="auto"/>
            </w:tcBorders>
            <w:hideMark/>
          </w:tcPr>
          <w:p w14:paraId="1BF0F155" w14:textId="77777777" w:rsidR="008F0ED1" w:rsidRPr="002C6EF0" w:rsidRDefault="008F0ED1" w:rsidP="0069192A">
            <w:pPr>
              <w:keepNext/>
              <w:keepLines/>
              <w:bidi/>
              <w:rPr>
                <w:sz w:val="20"/>
              </w:rPr>
            </w:pPr>
            <w:r w:rsidRPr="002C6EF0">
              <w:rPr>
                <w:sz w:val="20"/>
                <w:rtl/>
                <w:lang w:eastAsia="ar" w:bidi="ar-EG"/>
              </w:rPr>
              <w:t>ألمانيا</w:t>
            </w:r>
          </w:p>
        </w:tc>
        <w:tc>
          <w:tcPr>
            <w:tcW w:w="1214" w:type="dxa"/>
            <w:tcBorders>
              <w:top w:val="single" w:sz="4" w:space="0" w:color="auto"/>
              <w:left w:val="nil"/>
              <w:bottom w:val="single" w:sz="4" w:space="0" w:color="auto"/>
              <w:right w:val="single" w:sz="4" w:space="0" w:color="auto"/>
            </w:tcBorders>
          </w:tcPr>
          <w:p w14:paraId="056700CE" w14:textId="77777777" w:rsidR="008F0ED1" w:rsidRPr="002C6EF0" w:rsidRDefault="008F0ED1" w:rsidP="0069192A">
            <w:pPr>
              <w:keepNext/>
              <w:keepLines/>
              <w:bidi/>
              <w:jc w:val="left"/>
              <w:rPr>
                <w:color w:val="000000"/>
                <w:sz w:val="20"/>
              </w:rPr>
            </w:pPr>
            <w:r w:rsidRPr="002C6EF0">
              <w:rPr>
                <w:color w:val="000000"/>
                <w:sz w:val="20"/>
                <w:rtl/>
                <w:lang w:eastAsia="ar" w:bidi="ar-EG"/>
              </w:rPr>
              <w:t>سيشيل(أ)</w:t>
            </w:r>
          </w:p>
          <w:p w14:paraId="5B9697C8" w14:textId="77777777" w:rsidR="008F0ED1" w:rsidRPr="002C6EF0" w:rsidRDefault="008F0ED1" w:rsidP="0069192A">
            <w:pPr>
              <w:keepNext/>
              <w:keepLines/>
              <w:bidi/>
              <w:jc w:val="left"/>
              <w:rPr>
                <w:sz w:val="20"/>
              </w:rPr>
            </w:pPr>
          </w:p>
        </w:tc>
        <w:tc>
          <w:tcPr>
            <w:tcW w:w="2430" w:type="dxa"/>
            <w:tcBorders>
              <w:top w:val="single" w:sz="4" w:space="0" w:color="auto"/>
              <w:left w:val="single" w:sz="4" w:space="0" w:color="auto"/>
              <w:bottom w:val="single" w:sz="4" w:space="0" w:color="auto"/>
              <w:right w:val="single" w:sz="4" w:space="0" w:color="auto"/>
            </w:tcBorders>
          </w:tcPr>
          <w:p w14:paraId="3B49AF4B" w14:textId="77777777" w:rsidR="008F0ED1" w:rsidRPr="002C6EF0" w:rsidRDefault="008F0ED1" w:rsidP="0069192A">
            <w:pPr>
              <w:keepNext/>
              <w:keepLines/>
              <w:bidi/>
              <w:jc w:val="left"/>
              <w:rPr>
                <w:bCs/>
                <w:sz w:val="20"/>
              </w:rPr>
            </w:pPr>
            <w:r w:rsidRPr="002C6EF0">
              <w:rPr>
                <w:color w:val="000000"/>
                <w:sz w:val="20"/>
                <w:rtl/>
                <w:lang w:eastAsia="ar" w:bidi="ar-EG"/>
              </w:rPr>
              <w:t>إعداد خطة تنفيذ تعديل كيغالي فيما يخص الهيدروفلوروكربون</w:t>
            </w:r>
          </w:p>
        </w:tc>
        <w:tc>
          <w:tcPr>
            <w:tcW w:w="1260" w:type="dxa"/>
            <w:tcBorders>
              <w:top w:val="single" w:sz="4" w:space="0" w:color="auto"/>
              <w:left w:val="nil"/>
              <w:bottom w:val="single" w:sz="4" w:space="0" w:color="auto"/>
              <w:right w:val="single" w:sz="4" w:space="0" w:color="auto"/>
            </w:tcBorders>
          </w:tcPr>
          <w:p w14:paraId="14D6AFB5" w14:textId="77777777" w:rsidR="008F0ED1" w:rsidRPr="002C6EF0" w:rsidRDefault="008F0ED1" w:rsidP="0069192A">
            <w:pPr>
              <w:keepNext/>
              <w:keepLines/>
              <w:bidi/>
              <w:jc w:val="right"/>
              <w:rPr>
                <w:sz w:val="20"/>
              </w:rPr>
            </w:pPr>
            <w:r w:rsidRPr="002C6EF0">
              <w:rPr>
                <w:sz w:val="20"/>
                <w:rtl/>
                <w:lang w:eastAsia="ar" w:bidi="ar-EG"/>
              </w:rPr>
              <w:t>49,000</w:t>
            </w:r>
          </w:p>
        </w:tc>
        <w:tc>
          <w:tcPr>
            <w:tcW w:w="1080" w:type="dxa"/>
            <w:tcBorders>
              <w:top w:val="single" w:sz="4" w:space="0" w:color="auto"/>
              <w:left w:val="single" w:sz="4" w:space="0" w:color="auto"/>
              <w:bottom w:val="single" w:sz="4" w:space="0" w:color="auto"/>
              <w:right w:val="nil"/>
            </w:tcBorders>
          </w:tcPr>
          <w:p w14:paraId="0B1F75F8" w14:textId="77777777" w:rsidR="008F0ED1" w:rsidRPr="002C6EF0" w:rsidRDefault="008F0ED1" w:rsidP="0069192A">
            <w:pPr>
              <w:keepNext/>
              <w:keepLines/>
              <w:bidi/>
              <w:jc w:val="right"/>
              <w:rPr>
                <w:color w:val="000000"/>
                <w:sz w:val="20"/>
              </w:rPr>
            </w:pPr>
            <w:r w:rsidRPr="002C6EF0">
              <w:rPr>
                <w:color w:val="000000"/>
                <w:sz w:val="20"/>
                <w:rtl/>
                <w:lang w:eastAsia="ar" w:bidi="ar-EG"/>
              </w:rPr>
              <w:t>6,370</w:t>
            </w:r>
          </w:p>
          <w:p w14:paraId="50FD5BF2" w14:textId="77777777" w:rsidR="008F0ED1" w:rsidRPr="002C6EF0" w:rsidRDefault="008F0ED1" w:rsidP="0069192A">
            <w:pPr>
              <w:keepNext/>
              <w:keepLines/>
              <w:bidi/>
              <w:jc w:val="right"/>
              <w:rPr>
                <w:sz w:val="20"/>
              </w:rPr>
            </w:pPr>
          </w:p>
        </w:tc>
        <w:tc>
          <w:tcPr>
            <w:tcW w:w="1323" w:type="dxa"/>
            <w:tcBorders>
              <w:top w:val="single" w:sz="4" w:space="0" w:color="auto"/>
              <w:left w:val="single" w:sz="4" w:space="0" w:color="auto"/>
              <w:bottom w:val="single" w:sz="4" w:space="0" w:color="auto"/>
              <w:right w:val="single" w:sz="4" w:space="0" w:color="auto"/>
            </w:tcBorders>
          </w:tcPr>
          <w:p w14:paraId="22BD3D3D" w14:textId="77777777" w:rsidR="008F0ED1" w:rsidRPr="002C6EF0" w:rsidRDefault="008F0ED1" w:rsidP="0069192A">
            <w:pPr>
              <w:keepNext/>
              <w:keepLines/>
              <w:bidi/>
              <w:jc w:val="right"/>
              <w:rPr>
                <w:color w:val="000000"/>
                <w:sz w:val="20"/>
              </w:rPr>
            </w:pPr>
            <w:r w:rsidRPr="002C6EF0">
              <w:rPr>
                <w:color w:val="000000"/>
                <w:sz w:val="20"/>
                <w:rtl/>
                <w:lang w:eastAsia="ar" w:bidi="ar-EG"/>
              </w:rPr>
              <w:t>55,370</w:t>
            </w:r>
          </w:p>
          <w:p w14:paraId="50E31D55" w14:textId="77777777" w:rsidR="008F0ED1" w:rsidRPr="002C6EF0" w:rsidRDefault="008F0ED1" w:rsidP="0069192A">
            <w:pPr>
              <w:keepNext/>
              <w:keepLines/>
              <w:bidi/>
              <w:jc w:val="right"/>
              <w:rPr>
                <w:sz w:val="20"/>
              </w:rPr>
            </w:pPr>
          </w:p>
        </w:tc>
        <w:tc>
          <w:tcPr>
            <w:tcW w:w="1335" w:type="dxa"/>
            <w:tcBorders>
              <w:top w:val="single" w:sz="4" w:space="0" w:color="auto"/>
              <w:left w:val="single" w:sz="4" w:space="0" w:color="auto"/>
              <w:bottom w:val="single" w:sz="4" w:space="0" w:color="auto"/>
              <w:right w:val="single" w:sz="4" w:space="0" w:color="auto"/>
            </w:tcBorders>
          </w:tcPr>
          <w:p w14:paraId="33E92D5B" w14:textId="77777777" w:rsidR="008F0ED1" w:rsidRPr="002C6EF0" w:rsidRDefault="008F0ED1" w:rsidP="0069192A">
            <w:pPr>
              <w:keepNext/>
              <w:keepLines/>
              <w:bidi/>
              <w:jc w:val="center"/>
              <w:rPr>
                <w:sz w:val="20"/>
              </w:rPr>
            </w:pPr>
            <w:r w:rsidRPr="002C6EF0">
              <w:rPr>
                <w:sz w:val="20"/>
                <w:rtl/>
                <w:lang w:eastAsia="ar" w:bidi="ar-EG"/>
              </w:rPr>
              <w:t>هذه الوثيقة</w:t>
            </w:r>
          </w:p>
        </w:tc>
      </w:tr>
      <w:tr w:rsidR="008F0ED1" w:rsidRPr="002C6EF0" w14:paraId="0EF3700C" w14:textId="77777777" w:rsidTr="00E533D8">
        <w:trPr>
          <w:trHeight w:val="283"/>
        </w:trPr>
        <w:tc>
          <w:tcPr>
            <w:tcW w:w="851" w:type="dxa"/>
            <w:tcBorders>
              <w:top w:val="single" w:sz="4" w:space="0" w:color="auto"/>
              <w:left w:val="single" w:sz="4" w:space="0" w:color="auto"/>
              <w:bottom w:val="single" w:sz="4" w:space="0" w:color="auto"/>
              <w:right w:val="single" w:sz="4" w:space="0" w:color="auto"/>
            </w:tcBorders>
          </w:tcPr>
          <w:p w14:paraId="5CA09471" w14:textId="77777777" w:rsidR="008F0ED1" w:rsidRPr="002C6EF0" w:rsidRDefault="008F0ED1" w:rsidP="0069192A">
            <w:pPr>
              <w:keepNext/>
              <w:keepLines/>
              <w:bidi/>
              <w:rPr>
                <w:sz w:val="20"/>
              </w:rPr>
            </w:pPr>
            <w:r w:rsidRPr="002C6EF0">
              <w:rPr>
                <w:b/>
                <w:bCs/>
                <w:sz w:val="20"/>
                <w:rtl/>
                <w:lang w:eastAsia="ar" w:bidi="ar-EG"/>
              </w:rPr>
              <w:t xml:space="preserve">المجموع </w:t>
            </w:r>
          </w:p>
        </w:tc>
        <w:tc>
          <w:tcPr>
            <w:tcW w:w="1214" w:type="dxa"/>
            <w:tcBorders>
              <w:top w:val="single" w:sz="4" w:space="0" w:color="auto"/>
              <w:left w:val="nil"/>
              <w:bottom w:val="single" w:sz="4" w:space="0" w:color="auto"/>
              <w:right w:val="single" w:sz="4" w:space="0" w:color="auto"/>
            </w:tcBorders>
          </w:tcPr>
          <w:p w14:paraId="176B9F1A" w14:textId="77777777" w:rsidR="008F0ED1" w:rsidRPr="002C6EF0" w:rsidRDefault="008F0ED1" w:rsidP="0069192A">
            <w:pPr>
              <w:keepNext/>
              <w:keepLines/>
              <w:bidi/>
              <w:jc w:val="left"/>
              <w:rPr>
                <w:b/>
                <w:bCs/>
                <w:sz w:val="20"/>
              </w:rPr>
            </w:pPr>
          </w:p>
        </w:tc>
        <w:tc>
          <w:tcPr>
            <w:tcW w:w="2430" w:type="dxa"/>
            <w:tcBorders>
              <w:top w:val="single" w:sz="4" w:space="0" w:color="auto"/>
              <w:left w:val="single" w:sz="4" w:space="0" w:color="auto"/>
              <w:bottom w:val="single" w:sz="4" w:space="0" w:color="auto"/>
              <w:right w:val="single" w:sz="4" w:space="0" w:color="auto"/>
            </w:tcBorders>
          </w:tcPr>
          <w:p w14:paraId="16C35914" w14:textId="77777777" w:rsidR="008F0ED1" w:rsidRPr="002C6EF0" w:rsidRDefault="008F0ED1" w:rsidP="0069192A">
            <w:pPr>
              <w:keepNext/>
              <w:keepLines/>
              <w:bidi/>
              <w:jc w:val="left"/>
              <w:rPr>
                <w:b/>
                <w:bCs/>
                <w:sz w:val="20"/>
              </w:rPr>
            </w:pPr>
          </w:p>
        </w:tc>
        <w:tc>
          <w:tcPr>
            <w:tcW w:w="1260" w:type="dxa"/>
            <w:tcBorders>
              <w:top w:val="single" w:sz="4" w:space="0" w:color="auto"/>
              <w:left w:val="nil"/>
              <w:bottom w:val="single" w:sz="4" w:space="0" w:color="auto"/>
              <w:right w:val="single" w:sz="4" w:space="0" w:color="auto"/>
            </w:tcBorders>
          </w:tcPr>
          <w:p w14:paraId="5F3D0352" w14:textId="77777777" w:rsidR="008F0ED1" w:rsidRPr="002C6EF0" w:rsidRDefault="008F0ED1" w:rsidP="0069192A">
            <w:pPr>
              <w:keepNext/>
              <w:keepLines/>
              <w:bidi/>
              <w:jc w:val="right"/>
              <w:rPr>
                <w:b/>
                <w:bCs/>
                <w:sz w:val="20"/>
              </w:rPr>
            </w:pPr>
            <w:r w:rsidRPr="002C6EF0">
              <w:rPr>
                <w:b/>
                <w:bCs/>
                <w:color w:val="000000"/>
                <w:sz w:val="20"/>
                <w:rtl/>
                <w:lang w:eastAsia="ar" w:bidi="ar-EG"/>
              </w:rPr>
              <w:t>647,000</w:t>
            </w:r>
          </w:p>
        </w:tc>
        <w:tc>
          <w:tcPr>
            <w:tcW w:w="1080" w:type="dxa"/>
            <w:tcBorders>
              <w:top w:val="single" w:sz="4" w:space="0" w:color="auto"/>
              <w:left w:val="single" w:sz="4" w:space="0" w:color="auto"/>
              <w:bottom w:val="single" w:sz="4" w:space="0" w:color="auto"/>
              <w:right w:val="nil"/>
            </w:tcBorders>
          </w:tcPr>
          <w:p w14:paraId="42B53D53" w14:textId="77777777" w:rsidR="008F0ED1" w:rsidRPr="002C6EF0" w:rsidRDefault="008F0ED1" w:rsidP="0069192A">
            <w:pPr>
              <w:keepNext/>
              <w:keepLines/>
              <w:bidi/>
              <w:jc w:val="right"/>
              <w:rPr>
                <w:b/>
                <w:bCs/>
                <w:sz w:val="20"/>
              </w:rPr>
            </w:pPr>
            <w:r w:rsidRPr="002C6EF0">
              <w:rPr>
                <w:b/>
                <w:bCs/>
                <w:color w:val="000000"/>
                <w:sz w:val="20"/>
                <w:rtl/>
                <w:lang w:eastAsia="ar" w:bidi="ar-EG"/>
              </w:rPr>
              <w:t>74,388</w:t>
            </w:r>
          </w:p>
        </w:tc>
        <w:tc>
          <w:tcPr>
            <w:tcW w:w="1323" w:type="dxa"/>
            <w:tcBorders>
              <w:top w:val="single" w:sz="4" w:space="0" w:color="auto"/>
              <w:left w:val="single" w:sz="4" w:space="0" w:color="auto"/>
              <w:bottom w:val="single" w:sz="4" w:space="0" w:color="auto"/>
              <w:right w:val="single" w:sz="4" w:space="0" w:color="auto"/>
            </w:tcBorders>
          </w:tcPr>
          <w:p w14:paraId="3DFE7F81" w14:textId="77777777" w:rsidR="008F0ED1" w:rsidRPr="002C6EF0" w:rsidRDefault="008F0ED1" w:rsidP="0069192A">
            <w:pPr>
              <w:keepNext/>
              <w:keepLines/>
              <w:bidi/>
              <w:jc w:val="right"/>
              <w:rPr>
                <w:b/>
                <w:bCs/>
                <w:sz w:val="20"/>
              </w:rPr>
            </w:pPr>
            <w:r w:rsidRPr="002C6EF0">
              <w:rPr>
                <w:b/>
                <w:bCs/>
                <w:color w:val="000000"/>
                <w:sz w:val="20"/>
                <w:rtl/>
                <w:lang w:eastAsia="ar" w:bidi="ar-EG"/>
              </w:rPr>
              <w:t>721,388</w:t>
            </w:r>
          </w:p>
        </w:tc>
        <w:tc>
          <w:tcPr>
            <w:tcW w:w="1335" w:type="dxa"/>
            <w:tcBorders>
              <w:top w:val="single" w:sz="4" w:space="0" w:color="auto"/>
              <w:left w:val="single" w:sz="4" w:space="0" w:color="auto"/>
              <w:bottom w:val="single" w:sz="4" w:space="0" w:color="auto"/>
              <w:right w:val="single" w:sz="4" w:space="0" w:color="auto"/>
            </w:tcBorders>
          </w:tcPr>
          <w:p w14:paraId="676E5659" w14:textId="77777777" w:rsidR="008F0ED1" w:rsidRPr="002C6EF0" w:rsidRDefault="008F0ED1" w:rsidP="0069192A">
            <w:pPr>
              <w:keepNext/>
              <w:keepLines/>
              <w:bidi/>
              <w:jc w:val="center"/>
              <w:rPr>
                <w:b/>
                <w:bCs/>
                <w:sz w:val="20"/>
              </w:rPr>
            </w:pPr>
          </w:p>
        </w:tc>
      </w:tr>
    </w:tbl>
    <w:p w14:paraId="2C1E3C6D" w14:textId="77777777" w:rsidR="008F0ED1" w:rsidRPr="002C6EF0" w:rsidRDefault="008F0ED1" w:rsidP="0069192A">
      <w:pPr>
        <w:keepNext/>
        <w:keepLines/>
        <w:tabs>
          <w:tab w:val="left" w:pos="720"/>
        </w:tabs>
        <w:bidi/>
        <w:outlineLvl w:val="0"/>
        <w:rPr>
          <w:sz w:val="28"/>
          <w:szCs w:val="28"/>
          <w:lang w:val="fr-CA"/>
        </w:rPr>
      </w:pPr>
    </w:p>
    <w:p w14:paraId="1F00E0B1" w14:textId="77777777" w:rsidR="008F0ED1" w:rsidRPr="002C6EF0" w:rsidRDefault="008F0ED1" w:rsidP="0069192A">
      <w:pPr>
        <w:keepNext/>
        <w:keepLines/>
        <w:tabs>
          <w:tab w:val="left" w:pos="720"/>
        </w:tabs>
        <w:bidi/>
        <w:outlineLvl w:val="0"/>
        <w:rPr>
          <w:sz w:val="28"/>
          <w:szCs w:val="28"/>
        </w:rPr>
      </w:pPr>
      <w:r w:rsidRPr="002C6EF0">
        <w:rPr>
          <w:sz w:val="28"/>
          <w:szCs w:val="28"/>
          <w:rtl/>
          <w:lang w:eastAsia="ar" w:bidi="ar-EG"/>
        </w:rPr>
        <w:t>(أ) اليونيب بصفته وكالة منفذة رئيسية.</w:t>
      </w:r>
    </w:p>
    <w:p w14:paraId="7FB89786" w14:textId="77777777" w:rsidR="008F0ED1" w:rsidRPr="0069192A" w:rsidRDefault="008F0ED1" w:rsidP="008F0ED1">
      <w:pPr>
        <w:bidi/>
        <w:rPr>
          <w:b/>
          <w:sz w:val="26"/>
          <w:szCs w:val="26"/>
          <w:lang w:val="en-US"/>
        </w:rPr>
      </w:pPr>
      <w:r w:rsidRPr="002C6EF0">
        <w:rPr>
          <w:b/>
          <w:bCs/>
          <w:sz w:val="28"/>
          <w:szCs w:val="28"/>
          <w:rtl/>
          <w:lang w:eastAsia="ar" w:bidi="ar-EG"/>
        </w:rPr>
        <w:br/>
      </w:r>
      <w:r w:rsidRPr="0069192A">
        <w:rPr>
          <w:b/>
          <w:bCs/>
          <w:sz w:val="26"/>
          <w:szCs w:val="26"/>
          <w:rtl/>
          <w:lang w:eastAsia="ar" w:bidi="ar-EG"/>
        </w:rPr>
        <w:t>مستوى التعاون الثنائي الذي يمكن السماح به</w:t>
      </w:r>
    </w:p>
    <w:p w14:paraId="6799FCD8" w14:textId="77777777" w:rsidR="008F0ED1" w:rsidRPr="0069192A" w:rsidRDefault="008F0ED1" w:rsidP="008F0ED1">
      <w:pPr>
        <w:bidi/>
        <w:rPr>
          <w:sz w:val="26"/>
          <w:szCs w:val="26"/>
          <w:lang w:val="en-US"/>
        </w:rPr>
      </w:pPr>
    </w:p>
    <w:p w14:paraId="1985CC67" w14:textId="77777777" w:rsidR="008F0ED1" w:rsidRPr="0069192A" w:rsidRDefault="008F0ED1" w:rsidP="000334AE">
      <w:pPr>
        <w:pStyle w:val="Heading1"/>
        <w:bidi/>
        <w:rPr>
          <w:sz w:val="26"/>
          <w:szCs w:val="26"/>
          <w:lang w:val="en-US"/>
        </w:rPr>
      </w:pPr>
      <w:r w:rsidRPr="0069192A">
        <w:rPr>
          <w:sz w:val="26"/>
          <w:szCs w:val="26"/>
          <w:rtl/>
          <w:lang w:eastAsia="ar" w:bidi="ar-EG"/>
        </w:rPr>
        <w:t>إن مبلغ التمويل الذي تطلبه حكومة ألمانيا في هذا الاجتماع، بالإضافة إلى تمويل طلباتها للتعاون الثنائي المعتمدة في عام 2021 والبالغ 4,316,632 دولارا أمريكيا، أقل من الحد الأقصى المؤهل للتعاون الثنائي المحسوب بناء على مقررات الأطراف المذكورة أعلاه.</w:t>
      </w:r>
    </w:p>
    <w:p w14:paraId="3CFF4E68" w14:textId="77777777" w:rsidR="008F0ED1" w:rsidRPr="0069192A" w:rsidRDefault="008F0ED1" w:rsidP="008F0ED1">
      <w:pPr>
        <w:bidi/>
        <w:rPr>
          <w:sz w:val="26"/>
          <w:szCs w:val="26"/>
        </w:rPr>
      </w:pPr>
    </w:p>
    <w:p w14:paraId="296FAE18" w14:textId="0EF3D8EF" w:rsidR="008F0ED1" w:rsidRPr="0069192A" w:rsidRDefault="002A2B94" w:rsidP="008F0ED1">
      <w:pPr>
        <w:bidi/>
        <w:rPr>
          <w:b/>
          <w:sz w:val="26"/>
          <w:szCs w:val="26"/>
        </w:rPr>
      </w:pPr>
      <w:r w:rsidRPr="0069192A">
        <w:rPr>
          <w:rFonts w:hint="cs"/>
          <w:b/>
          <w:bCs/>
          <w:sz w:val="26"/>
          <w:szCs w:val="26"/>
          <w:rtl/>
          <w:lang w:eastAsia="ar" w:bidi="ar-EG"/>
        </w:rPr>
        <w:t>ال</w:t>
      </w:r>
      <w:r w:rsidR="008F0ED1" w:rsidRPr="0069192A">
        <w:rPr>
          <w:b/>
          <w:bCs/>
          <w:sz w:val="26"/>
          <w:szCs w:val="26"/>
          <w:rtl/>
          <w:lang w:eastAsia="ar" w:bidi="ar-EG"/>
        </w:rPr>
        <w:t xml:space="preserve">طلب </w:t>
      </w:r>
      <w:r w:rsidRPr="0069192A">
        <w:rPr>
          <w:rFonts w:hint="cs"/>
          <w:b/>
          <w:bCs/>
          <w:sz w:val="26"/>
          <w:szCs w:val="26"/>
          <w:rtl/>
          <w:lang w:eastAsia="ar" w:bidi="ar-EG"/>
        </w:rPr>
        <w:t>ال</w:t>
      </w:r>
      <w:r w:rsidR="008F0ED1" w:rsidRPr="0069192A">
        <w:rPr>
          <w:b/>
          <w:bCs/>
          <w:sz w:val="26"/>
          <w:szCs w:val="26"/>
          <w:rtl/>
          <w:lang w:eastAsia="ar" w:bidi="ar-EG"/>
        </w:rPr>
        <w:t>ثنائي</w:t>
      </w:r>
    </w:p>
    <w:p w14:paraId="3C769F0B" w14:textId="77777777" w:rsidR="008F0ED1" w:rsidRPr="0069192A" w:rsidRDefault="008F0ED1" w:rsidP="008F0ED1">
      <w:pPr>
        <w:bidi/>
        <w:rPr>
          <w:b/>
          <w:sz w:val="26"/>
          <w:szCs w:val="26"/>
          <w:u w:val="single"/>
        </w:rPr>
      </w:pPr>
    </w:p>
    <w:p w14:paraId="2DC0380C" w14:textId="7D18D794" w:rsidR="008F0ED1" w:rsidRPr="0069192A" w:rsidRDefault="008F0ED1" w:rsidP="008F0ED1">
      <w:pPr>
        <w:bidi/>
        <w:rPr>
          <w:sz w:val="26"/>
          <w:szCs w:val="26"/>
          <w:u w:val="single"/>
        </w:rPr>
      </w:pPr>
      <w:r w:rsidRPr="0069192A">
        <w:rPr>
          <w:sz w:val="26"/>
          <w:szCs w:val="26"/>
          <w:u w:val="single"/>
          <w:rtl/>
          <w:lang w:eastAsia="ar" w:bidi="ar-EG"/>
        </w:rPr>
        <w:t>سيشيل</w:t>
      </w:r>
      <w:r w:rsidR="000334AE" w:rsidRPr="0069192A">
        <w:rPr>
          <w:rFonts w:hint="cs"/>
          <w:sz w:val="26"/>
          <w:szCs w:val="26"/>
          <w:u w:val="single"/>
          <w:rtl/>
          <w:lang w:eastAsia="ar" w:bidi="ar-EG"/>
        </w:rPr>
        <w:t xml:space="preserve">: </w:t>
      </w:r>
      <w:r w:rsidRPr="0069192A">
        <w:rPr>
          <w:sz w:val="26"/>
          <w:szCs w:val="26"/>
          <w:u w:val="single"/>
          <w:rtl/>
          <w:lang w:eastAsia="ar" w:bidi="ar-EG"/>
        </w:rPr>
        <w:t>إعداد مشروع خطة تنفيذ تعديل كيغالي فيما يخص الهيدروفلوروكربون</w:t>
      </w:r>
    </w:p>
    <w:p w14:paraId="4232F00A" w14:textId="77777777" w:rsidR="008F0ED1" w:rsidRPr="0069192A" w:rsidRDefault="008F0ED1" w:rsidP="008F0ED1">
      <w:pPr>
        <w:bidi/>
        <w:jc w:val="right"/>
        <w:rPr>
          <w:b/>
          <w:sz w:val="26"/>
          <w:szCs w:val="26"/>
        </w:rPr>
      </w:pPr>
    </w:p>
    <w:p w14:paraId="372F74A5" w14:textId="77777777" w:rsidR="008F0ED1" w:rsidRPr="0069192A" w:rsidRDefault="008F0ED1" w:rsidP="008F0ED1">
      <w:pPr>
        <w:keepNext/>
        <w:keepLines/>
        <w:bidi/>
        <w:spacing w:after="240"/>
        <w:rPr>
          <w:bCs/>
          <w:i/>
          <w:iCs/>
          <w:sz w:val="26"/>
          <w:szCs w:val="26"/>
        </w:rPr>
      </w:pPr>
      <w:r w:rsidRPr="0069192A">
        <w:rPr>
          <w:i/>
          <w:iCs/>
          <w:sz w:val="26"/>
          <w:szCs w:val="26"/>
          <w:rtl/>
          <w:lang w:eastAsia="ar" w:bidi="ar-EG"/>
        </w:rPr>
        <w:t>وصف المشروع</w:t>
      </w:r>
    </w:p>
    <w:p w14:paraId="329A9C95" w14:textId="77777777" w:rsidR="008F0ED1" w:rsidRPr="0069192A" w:rsidRDefault="008F0ED1" w:rsidP="008F0ED1">
      <w:pPr>
        <w:pStyle w:val="Heading1"/>
        <w:bidi/>
        <w:rPr>
          <w:sz w:val="26"/>
          <w:szCs w:val="26"/>
        </w:rPr>
      </w:pPr>
      <w:r w:rsidRPr="0069192A">
        <w:rPr>
          <w:sz w:val="26"/>
          <w:szCs w:val="26"/>
          <w:rtl/>
          <w:lang w:eastAsia="ar" w:bidi="ar-EG"/>
        </w:rPr>
        <w:t>قدمت حكومة ألمانيا طلبا لإعداد المرحلة الأولى من خطة تنفيذ تعديل كيغالي فيما يخص الهيدروفلوروكربون لسيشيل بوصفها وكالة ثنائية متعاونة، مع اليونيب بوصفها الوكالة المنفذة الرئيسية على مستوى تمويل قدره 49,000 دولار أمريكي، بالإضافة إلى تكاليف دعم الوكالة البالغة  6,370 دولاراً أمريكياً. طلب اليونيب بوصفه الوكالة المنفذة الرئيسية لخطة تنفيذ تعديل كيغالي فيما يخص الهيدروفلوروكربون  لسيشيل 81,000 دولاراً أمريكيا بالإضافة إلى تكاليف دعم الوكالة البالغة 10,530 دولارا أمريكيا، في برنامج عملها لعام 2022.</w:t>
      </w:r>
      <w:r w:rsidRPr="0069192A">
        <w:rPr>
          <w:rStyle w:val="FootnoteReference"/>
          <w:sz w:val="26"/>
          <w:szCs w:val="26"/>
          <w:rtl/>
          <w:lang w:eastAsia="ar" w:bidi="ar-EG"/>
        </w:rPr>
        <w:footnoteReference w:id="3"/>
      </w:r>
    </w:p>
    <w:p w14:paraId="7075D445" w14:textId="77777777" w:rsidR="008F0ED1" w:rsidRPr="0069192A" w:rsidRDefault="008F0ED1" w:rsidP="008F0ED1">
      <w:pPr>
        <w:keepNext/>
        <w:bidi/>
        <w:spacing w:after="240"/>
        <w:rPr>
          <w:bCs/>
          <w:i/>
          <w:iCs/>
          <w:color w:val="000000" w:themeColor="text1"/>
          <w:sz w:val="26"/>
          <w:szCs w:val="26"/>
        </w:rPr>
      </w:pPr>
      <w:r w:rsidRPr="0069192A">
        <w:rPr>
          <w:i/>
          <w:iCs/>
          <w:color w:val="000000" w:themeColor="text1"/>
          <w:sz w:val="26"/>
          <w:szCs w:val="26"/>
          <w:rtl/>
          <w:lang w:eastAsia="ar" w:bidi="ar-EG"/>
        </w:rPr>
        <w:t>تعليقات الأمانة</w:t>
      </w:r>
    </w:p>
    <w:p w14:paraId="735D5A97" w14:textId="77777777" w:rsidR="008F0ED1" w:rsidRPr="0069192A" w:rsidRDefault="008F0ED1" w:rsidP="008F0ED1">
      <w:pPr>
        <w:pStyle w:val="Heading1"/>
        <w:bidi/>
        <w:rPr>
          <w:sz w:val="26"/>
          <w:szCs w:val="26"/>
        </w:rPr>
      </w:pPr>
      <w:r w:rsidRPr="0069192A">
        <w:rPr>
          <w:sz w:val="26"/>
          <w:szCs w:val="26"/>
          <w:rtl/>
          <w:lang w:eastAsia="ar" w:bidi="ar-EG"/>
        </w:rPr>
        <w:t>عند استعراض هذا الطلب، أخذت الأمانة في الاعتبار المبادئ التوجيهية لإعداد مشروعات خطة تنفيذ تعديل كيغالي فيما يخص الهيدروفلوروكربون على النحو الوارد في المقرر 87/50، والأنشطة المقترحة لإعداد المشروع وعلاقتها بالأنشطة التمكينية وغيرها من المشروعات المتعلقة بالهيدروفلوروكربون في البلد. وقدم اليونيب بوصفه الوكالة المنفذة الرئيسية، وصفا للأنشطة اللازمة لإعداد خطة تنفيذ تعديل كيغالي فيما يخص الهيدروفلوروكربون والتكاليف المقابلة لكل نشاط في برنامج عمله؛</w:t>
      </w:r>
      <w:r w:rsidRPr="0069192A">
        <w:rPr>
          <w:rStyle w:val="FootnoteReference"/>
          <w:color w:val="000000" w:themeColor="text1"/>
          <w:sz w:val="26"/>
          <w:szCs w:val="26"/>
          <w:rtl/>
          <w:lang w:eastAsia="ar" w:bidi="ar-EG"/>
        </w:rPr>
        <w:footnoteReference w:id="4"/>
      </w:r>
      <w:r w:rsidRPr="0069192A">
        <w:rPr>
          <w:sz w:val="26"/>
          <w:szCs w:val="26"/>
          <w:rtl/>
          <w:lang w:eastAsia="ar" w:bidi="ar-EG"/>
        </w:rPr>
        <w:t xml:space="preserve"> كما أدرجت تعليقات الأمانة فيه.</w:t>
      </w:r>
    </w:p>
    <w:p w14:paraId="5F69590D" w14:textId="77777777" w:rsidR="008F0ED1" w:rsidRPr="0069192A" w:rsidRDefault="008F0ED1" w:rsidP="0069192A">
      <w:pPr>
        <w:pStyle w:val="Heading1"/>
        <w:keepNext/>
        <w:keepLines/>
        <w:widowControl w:val="0"/>
        <w:numPr>
          <w:ilvl w:val="0"/>
          <w:numId w:val="0"/>
        </w:numPr>
        <w:tabs>
          <w:tab w:val="left" w:pos="720"/>
        </w:tabs>
        <w:bidi/>
        <w:rPr>
          <w:bCs/>
          <w:i/>
          <w:iCs/>
          <w:sz w:val="26"/>
          <w:szCs w:val="26"/>
        </w:rPr>
      </w:pPr>
      <w:r w:rsidRPr="0069192A">
        <w:rPr>
          <w:i/>
          <w:iCs/>
          <w:sz w:val="26"/>
          <w:szCs w:val="26"/>
          <w:rtl/>
          <w:lang w:eastAsia="ar" w:bidi="ar-EG"/>
        </w:rPr>
        <w:t>توصية الأمانة</w:t>
      </w:r>
    </w:p>
    <w:p w14:paraId="678A2DD9" w14:textId="77777777" w:rsidR="008F0ED1" w:rsidRPr="0069192A" w:rsidRDefault="008F0ED1" w:rsidP="0069192A">
      <w:pPr>
        <w:pStyle w:val="Heading1"/>
        <w:keepNext/>
        <w:keepLines/>
        <w:bidi/>
        <w:rPr>
          <w:b/>
          <w:sz w:val="26"/>
          <w:szCs w:val="26"/>
        </w:rPr>
      </w:pPr>
      <w:r w:rsidRPr="0069192A">
        <w:rPr>
          <w:sz w:val="26"/>
          <w:szCs w:val="26"/>
          <w:rtl/>
          <w:lang w:eastAsia="ar" w:bidi="ar-EG"/>
        </w:rPr>
        <w:t>توصي الأمانة بالموافقة الشمولية لإعداد مشروع خطة تنفيذ تعديل كيغالي فيما يخص الهيدروفلوروكربون لسيشيل بمستوى التمويل المبين في الجدول 1.</w:t>
      </w:r>
    </w:p>
    <w:p w14:paraId="3B0DCDC7" w14:textId="77777777" w:rsidR="008F0ED1" w:rsidRPr="0069192A" w:rsidRDefault="008F0ED1" w:rsidP="0069192A">
      <w:pPr>
        <w:pStyle w:val="Heading1"/>
        <w:keepNext/>
        <w:keepLines/>
        <w:numPr>
          <w:ilvl w:val="0"/>
          <w:numId w:val="0"/>
        </w:numPr>
        <w:bidi/>
        <w:rPr>
          <w:b/>
          <w:sz w:val="26"/>
          <w:szCs w:val="26"/>
        </w:rPr>
      </w:pPr>
      <w:r w:rsidRPr="0069192A">
        <w:rPr>
          <w:b/>
          <w:bCs/>
          <w:sz w:val="26"/>
          <w:szCs w:val="26"/>
          <w:rtl/>
          <w:lang w:eastAsia="ar" w:bidi="ar-EG"/>
        </w:rPr>
        <w:t>توصية عامة</w:t>
      </w:r>
    </w:p>
    <w:p w14:paraId="1B9C0D02" w14:textId="77777777" w:rsidR="008F0ED1" w:rsidRPr="0069192A" w:rsidRDefault="008F0ED1" w:rsidP="0069192A">
      <w:pPr>
        <w:pStyle w:val="Heading1"/>
        <w:keepNext/>
        <w:keepLines/>
        <w:bidi/>
        <w:rPr>
          <w:sz w:val="26"/>
          <w:szCs w:val="26"/>
        </w:rPr>
      </w:pPr>
      <w:r w:rsidRPr="0069192A">
        <w:rPr>
          <w:sz w:val="26"/>
          <w:szCs w:val="26"/>
          <w:rtl/>
          <w:lang w:eastAsia="ar" w:bidi="ar-EG"/>
        </w:rPr>
        <w:t>قد ترغب اللجنة التنفيذية في أن تطلب إلى أمين الخزانة تعويض تكاليف المشروعات الثنائية المتعمدة في الاجتماع التسعين على النحو التالي:</w:t>
      </w:r>
    </w:p>
    <w:p w14:paraId="74A49DC6" w14:textId="77777777" w:rsidR="008F0ED1" w:rsidRPr="0069192A" w:rsidRDefault="008F0ED1" w:rsidP="0069192A">
      <w:pPr>
        <w:keepNext/>
        <w:keepLines/>
        <w:bidi/>
        <w:ind w:left="720"/>
        <w:contextualSpacing/>
        <w:rPr>
          <w:sz w:val="26"/>
          <w:szCs w:val="26"/>
          <w:lang w:bidi="ar-EG"/>
        </w:rPr>
      </w:pPr>
    </w:p>
    <w:p w14:paraId="6A45A3F9" w14:textId="7E72C45B" w:rsidR="008F0ED1" w:rsidRPr="0069192A" w:rsidRDefault="008F0ED1" w:rsidP="0069192A">
      <w:pPr>
        <w:pStyle w:val="Heading2"/>
        <w:keepNext/>
        <w:keepLines/>
        <w:bidi/>
        <w:rPr>
          <w:sz w:val="26"/>
          <w:szCs w:val="26"/>
        </w:rPr>
      </w:pPr>
      <w:r w:rsidRPr="0069192A">
        <w:rPr>
          <w:sz w:val="26"/>
          <w:szCs w:val="26"/>
          <w:rtl/>
          <w:lang w:eastAsia="ar" w:bidi="ar-EG"/>
        </w:rPr>
        <w:t>×× دولارا أمريكيا (بما في ذلك تكاليف دعم الوكالة) مقابل رصيد مساهمة حكومة ألمانيا الثنائية للفترة 2021-2022</w:t>
      </w:r>
      <w:r w:rsidR="000334AE" w:rsidRPr="0069192A">
        <w:rPr>
          <w:rFonts w:hint="cs"/>
          <w:sz w:val="26"/>
          <w:szCs w:val="26"/>
          <w:rtl/>
          <w:lang w:eastAsia="ar" w:bidi="ar-EG"/>
        </w:rPr>
        <w:t>.</w:t>
      </w:r>
    </w:p>
    <w:p w14:paraId="2E47FC7F" w14:textId="77777777" w:rsidR="0069192A" w:rsidRDefault="0069192A" w:rsidP="0069192A">
      <w:pPr>
        <w:rPr>
          <w:rtl/>
          <w:lang w:val="en-CA"/>
        </w:rPr>
      </w:pPr>
    </w:p>
    <w:p w14:paraId="1AAE5C98" w14:textId="77777777" w:rsidR="0069192A" w:rsidRDefault="0069192A" w:rsidP="0069192A">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9192A" w14:paraId="504ACD4A" w14:textId="77777777" w:rsidTr="00C44C64">
        <w:tc>
          <w:tcPr>
            <w:tcW w:w="1915" w:type="dxa"/>
          </w:tcPr>
          <w:p w14:paraId="2E22FF7F" w14:textId="77777777" w:rsidR="0069192A" w:rsidRDefault="0069192A" w:rsidP="00C44C64">
            <w:pPr>
              <w:rPr>
                <w:lang w:val="en-CA"/>
              </w:rPr>
            </w:pPr>
          </w:p>
        </w:tc>
        <w:tc>
          <w:tcPr>
            <w:tcW w:w="1915" w:type="dxa"/>
          </w:tcPr>
          <w:p w14:paraId="0FB08188" w14:textId="77777777" w:rsidR="0069192A" w:rsidRDefault="0069192A" w:rsidP="00C44C64">
            <w:pPr>
              <w:rPr>
                <w:lang w:val="en-CA"/>
              </w:rPr>
            </w:pPr>
          </w:p>
        </w:tc>
        <w:tc>
          <w:tcPr>
            <w:tcW w:w="1915" w:type="dxa"/>
            <w:tcBorders>
              <w:bottom w:val="single" w:sz="4" w:space="0" w:color="auto"/>
            </w:tcBorders>
          </w:tcPr>
          <w:p w14:paraId="01660272" w14:textId="77777777" w:rsidR="0069192A" w:rsidRDefault="0069192A" w:rsidP="00C44C64">
            <w:pPr>
              <w:rPr>
                <w:b/>
                <w:bCs/>
                <w:lang w:val="en-CA"/>
              </w:rPr>
            </w:pPr>
          </w:p>
        </w:tc>
        <w:tc>
          <w:tcPr>
            <w:tcW w:w="1915" w:type="dxa"/>
          </w:tcPr>
          <w:p w14:paraId="41788031" w14:textId="77777777" w:rsidR="0069192A" w:rsidRDefault="0069192A" w:rsidP="00C44C64">
            <w:pPr>
              <w:rPr>
                <w:lang w:val="en-CA"/>
              </w:rPr>
            </w:pPr>
          </w:p>
        </w:tc>
        <w:tc>
          <w:tcPr>
            <w:tcW w:w="1916" w:type="dxa"/>
          </w:tcPr>
          <w:p w14:paraId="46DABB28" w14:textId="77777777" w:rsidR="0069192A" w:rsidRDefault="0069192A" w:rsidP="00C44C64">
            <w:pPr>
              <w:rPr>
                <w:lang w:val="en-CA"/>
              </w:rPr>
            </w:pPr>
          </w:p>
        </w:tc>
      </w:tr>
    </w:tbl>
    <w:p w14:paraId="60B26EF7" w14:textId="77777777" w:rsidR="0069192A" w:rsidRDefault="0069192A" w:rsidP="0069192A">
      <w:pPr>
        <w:rPr>
          <w:rtl/>
          <w:lang w:val="en-CA"/>
        </w:rPr>
      </w:pPr>
    </w:p>
    <w:p w14:paraId="442DAF11" w14:textId="7487665D" w:rsidR="0069192A" w:rsidRPr="0069192A" w:rsidRDefault="0069192A" w:rsidP="0069192A">
      <w:pPr>
        <w:sectPr w:rsidR="0069192A" w:rsidRPr="0069192A">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14:paraId="0C481B37" w14:textId="54133CE9" w:rsidR="007E5D09" w:rsidRDefault="00E1360E" w:rsidP="0069192A">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4548BCDC" w14:textId="77777777" w:rsidR="007E5D09" w:rsidRDefault="007E5D09">
      <w:pPr>
        <w:bidi/>
        <w:jc w:val="center"/>
        <w:rPr>
          <w:rFonts w:cs="Arabic Transparent"/>
          <w:b/>
          <w:bCs/>
          <w:sz w:val="26"/>
          <w:szCs w:val="26"/>
          <w:lang w:val="en-CA" w:bidi="ar-EG"/>
        </w:rPr>
      </w:pPr>
    </w:p>
    <w:p w14:paraId="12822063" w14:textId="77777777" w:rsidR="007E5D09" w:rsidRDefault="007E5D09">
      <w:pPr>
        <w:pStyle w:val="Heading3"/>
        <w:numPr>
          <w:ilvl w:val="0"/>
          <w:numId w:val="0"/>
        </w:numPr>
        <w:ind w:left="1361"/>
      </w:pPr>
    </w:p>
    <w:p w14:paraId="25212EFD" w14:textId="77777777" w:rsidR="007E5D09" w:rsidRDefault="007E5D09">
      <w:pPr>
        <w:pStyle w:val="StyleHeader4Para4Left0Firstline0"/>
        <w:numPr>
          <w:ilvl w:val="0"/>
          <w:numId w:val="0"/>
        </w:numPr>
        <w:rPr>
          <w:rtl/>
        </w:rPr>
      </w:pPr>
    </w:p>
    <w:p w14:paraId="05145C28" w14:textId="77777777" w:rsidR="007E5D09" w:rsidRDefault="007E5D09">
      <w:pPr>
        <w:pStyle w:val="StyleHeader4Para4Left0Firstline0"/>
        <w:numPr>
          <w:ilvl w:val="0"/>
          <w:numId w:val="0"/>
        </w:numPr>
        <w:rPr>
          <w:rtl/>
        </w:rPr>
      </w:pPr>
    </w:p>
    <w:p w14:paraId="79201F81" w14:textId="77777777" w:rsidR="007E5D09" w:rsidRDefault="007E5D09">
      <w:pPr>
        <w:pStyle w:val="StyleHeader4Para4Left0Firstline0"/>
        <w:numPr>
          <w:ilvl w:val="0"/>
          <w:numId w:val="0"/>
        </w:numPr>
        <w:rPr>
          <w:rtl/>
        </w:rPr>
      </w:pPr>
    </w:p>
    <w:p w14:paraId="606581CF" w14:textId="77777777" w:rsidR="007E5D09" w:rsidRDefault="007E5D09">
      <w:pPr>
        <w:pStyle w:val="StyleHeader4Para4Left0Firstline0"/>
        <w:numPr>
          <w:ilvl w:val="0"/>
          <w:numId w:val="0"/>
        </w:numPr>
        <w:rPr>
          <w:rtl/>
        </w:rPr>
      </w:pPr>
    </w:p>
    <w:p w14:paraId="3131DC69" w14:textId="77777777" w:rsidR="007E5D09" w:rsidRDefault="007E5D09">
      <w:pPr>
        <w:pStyle w:val="StyleHeader4Para4Left0Firstline0"/>
        <w:numPr>
          <w:ilvl w:val="0"/>
          <w:numId w:val="0"/>
        </w:numPr>
        <w:rPr>
          <w:rtl/>
        </w:rPr>
      </w:pPr>
    </w:p>
    <w:p w14:paraId="60E1656F" w14:textId="77777777" w:rsidR="007E5D09" w:rsidRDefault="007E5D09">
      <w:pPr>
        <w:pStyle w:val="StyleHeader4Para4Left0Firstline0"/>
        <w:numPr>
          <w:ilvl w:val="0"/>
          <w:numId w:val="0"/>
        </w:numPr>
        <w:rPr>
          <w:rtl/>
        </w:rPr>
      </w:pPr>
    </w:p>
    <w:p w14:paraId="41FD437E" w14:textId="77777777" w:rsidR="007E5D09" w:rsidRDefault="007E5D09">
      <w:pPr>
        <w:pStyle w:val="StyleHeader4Para4Left0Firstline0"/>
        <w:numPr>
          <w:ilvl w:val="0"/>
          <w:numId w:val="0"/>
        </w:numPr>
        <w:rPr>
          <w:rtl/>
        </w:rPr>
      </w:pPr>
    </w:p>
    <w:p w14:paraId="2C130F64" w14:textId="77777777" w:rsidR="007E5D09" w:rsidRDefault="007E5D09">
      <w:pPr>
        <w:pStyle w:val="StyleHeader4Para4Left0Firstline0"/>
        <w:numPr>
          <w:ilvl w:val="0"/>
          <w:numId w:val="0"/>
        </w:numPr>
        <w:rPr>
          <w:rtl/>
        </w:rPr>
      </w:pPr>
    </w:p>
    <w:p w14:paraId="72424844" w14:textId="77777777" w:rsidR="007E5D09" w:rsidRDefault="007E5D09">
      <w:pPr>
        <w:pStyle w:val="StyleHeader4Para4Left0Firstline0"/>
        <w:numPr>
          <w:ilvl w:val="0"/>
          <w:numId w:val="0"/>
        </w:numPr>
        <w:rPr>
          <w:rtl/>
        </w:rPr>
      </w:pPr>
    </w:p>
    <w:p w14:paraId="73DB49D8" w14:textId="77777777" w:rsidR="007E5D09" w:rsidRDefault="007E5D09">
      <w:pPr>
        <w:pStyle w:val="StyleHeader4Para4Left0Firstline0"/>
        <w:numPr>
          <w:ilvl w:val="0"/>
          <w:numId w:val="0"/>
        </w:numPr>
        <w:rPr>
          <w:rtl/>
        </w:rPr>
      </w:pPr>
    </w:p>
    <w:p w14:paraId="3EACC819" w14:textId="77777777" w:rsidR="007E5D09" w:rsidRDefault="007E5D09">
      <w:pPr>
        <w:pStyle w:val="StyleHeader4Para4Left0Firstline0"/>
        <w:numPr>
          <w:ilvl w:val="0"/>
          <w:numId w:val="0"/>
        </w:numPr>
        <w:rPr>
          <w:rtl/>
        </w:rPr>
      </w:pPr>
    </w:p>
    <w:p w14:paraId="05853ED4" w14:textId="77777777" w:rsidR="007E5D09" w:rsidRDefault="007E5D09">
      <w:pPr>
        <w:pStyle w:val="StyleHeader4Para4Left0Firstline0"/>
        <w:numPr>
          <w:ilvl w:val="0"/>
          <w:numId w:val="0"/>
        </w:numPr>
        <w:rPr>
          <w:rtl/>
        </w:rPr>
      </w:pPr>
    </w:p>
    <w:p w14:paraId="63C7F307" w14:textId="77777777" w:rsidR="007E5D09" w:rsidRDefault="007E5D09">
      <w:pPr>
        <w:pStyle w:val="StyleHeader4Para4Left0Firstline0"/>
        <w:numPr>
          <w:ilvl w:val="0"/>
          <w:numId w:val="0"/>
        </w:numPr>
        <w:rPr>
          <w:rtl/>
        </w:rPr>
      </w:pPr>
    </w:p>
    <w:p w14:paraId="08C32D3C" w14:textId="77777777" w:rsidR="007E5D09" w:rsidRDefault="007E5D09">
      <w:pPr>
        <w:pStyle w:val="StyleHeader4Para4Left0Firstline0"/>
        <w:numPr>
          <w:ilvl w:val="0"/>
          <w:numId w:val="0"/>
        </w:numPr>
        <w:rPr>
          <w:rtl/>
        </w:rPr>
      </w:pPr>
    </w:p>
    <w:p w14:paraId="42AB1A88" w14:textId="77777777" w:rsidR="007E5D09" w:rsidRDefault="007E5D09">
      <w:pPr>
        <w:pStyle w:val="StyleHeader4Para4Left0Firstline0"/>
        <w:numPr>
          <w:ilvl w:val="0"/>
          <w:numId w:val="0"/>
        </w:numPr>
        <w:rPr>
          <w:rtl/>
        </w:rPr>
      </w:pPr>
    </w:p>
    <w:p w14:paraId="3925B50A" w14:textId="77777777" w:rsidR="007E5D09" w:rsidRDefault="007E5D09">
      <w:pPr>
        <w:pStyle w:val="StyleHeader4Para4Left0Firstline0"/>
        <w:numPr>
          <w:ilvl w:val="0"/>
          <w:numId w:val="0"/>
        </w:numPr>
        <w:rPr>
          <w:rtl/>
        </w:rPr>
      </w:pPr>
    </w:p>
    <w:p w14:paraId="769F0E1B" w14:textId="77777777" w:rsidR="007E5D09" w:rsidRDefault="007E5D09">
      <w:pPr>
        <w:pStyle w:val="StyleHeader4Para4Left0Firstline0"/>
        <w:numPr>
          <w:ilvl w:val="0"/>
          <w:numId w:val="0"/>
        </w:numPr>
        <w:rPr>
          <w:rtl/>
        </w:rPr>
      </w:pPr>
    </w:p>
    <w:p w14:paraId="4EED1AF8" w14:textId="77777777" w:rsidR="007E5D09" w:rsidRDefault="007E5D09">
      <w:pPr>
        <w:pStyle w:val="StyleHeader4Para4Left0Firstline0"/>
        <w:numPr>
          <w:ilvl w:val="0"/>
          <w:numId w:val="0"/>
        </w:numPr>
        <w:rPr>
          <w:rtl/>
        </w:rPr>
      </w:pPr>
    </w:p>
    <w:p w14:paraId="79306AFD" w14:textId="77777777" w:rsidR="007E5D09" w:rsidRDefault="007E5D09">
      <w:pPr>
        <w:pStyle w:val="StyleHeader4Para4Left0Firstline0"/>
        <w:numPr>
          <w:ilvl w:val="0"/>
          <w:numId w:val="0"/>
        </w:numPr>
      </w:pPr>
    </w:p>
    <w:p w14:paraId="51857660" w14:textId="77777777" w:rsidR="007E5D09" w:rsidRDefault="007E5D09">
      <w:pPr>
        <w:rPr>
          <w:rtl/>
          <w:lang w:val="en-CA"/>
        </w:rPr>
      </w:pPr>
    </w:p>
    <w:p w14:paraId="081B347E" w14:textId="77777777" w:rsidR="007E5D09" w:rsidRDefault="007E5D09">
      <w:pPr>
        <w:rPr>
          <w:rtl/>
          <w:lang w:val="en-CA"/>
        </w:rPr>
      </w:pPr>
    </w:p>
    <w:p w14:paraId="16B983AB" w14:textId="77777777" w:rsidR="007E5D09" w:rsidRDefault="007E5D09">
      <w:pPr>
        <w:rPr>
          <w:rtl/>
          <w:lang w:val="en-CA"/>
        </w:rPr>
      </w:pPr>
    </w:p>
    <w:p w14:paraId="65FCEBF2" w14:textId="77777777" w:rsidR="007E5D09" w:rsidRDefault="007E5D09">
      <w:pPr>
        <w:rPr>
          <w:rtl/>
          <w:lang w:val="en-CA"/>
        </w:rPr>
      </w:pPr>
    </w:p>
    <w:p w14:paraId="32F47EED" w14:textId="77777777" w:rsidR="007E5D09" w:rsidRDefault="007E5D09">
      <w:pPr>
        <w:rPr>
          <w:rtl/>
          <w:lang w:val="en-CA"/>
        </w:rPr>
      </w:pPr>
    </w:p>
    <w:p w14:paraId="68B62608" w14:textId="77777777" w:rsidR="007E5D09" w:rsidRDefault="007E5D09">
      <w:pPr>
        <w:rPr>
          <w:rtl/>
          <w:lang w:val="en-CA"/>
        </w:rPr>
      </w:pPr>
    </w:p>
    <w:p w14:paraId="2EDDFC3D" w14:textId="77777777" w:rsidR="007E5D09" w:rsidRDefault="007E5D09">
      <w:pPr>
        <w:rPr>
          <w:rtl/>
          <w:lang w:val="en-CA"/>
        </w:rPr>
      </w:pPr>
    </w:p>
    <w:p w14:paraId="15228941"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F8300B4" w14:textId="77777777">
        <w:tc>
          <w:tcPr>
            <w:tcW w:w="1915" w:type="dxa"/>
          </w:tcPr>
          <w:p w14:paraId="68F834F7" w14:textId="77777777" w:rsidR="007E5D09" w:rsidRDefault="007E5D09">
            <w:pPr>
              <w:rPr>
                <w:lang w:val="en-CA"/>
              </w:rPr>
            </w:pPr>
          </w:p>
        </w:tc>
        <w:tc>
          <w:tcPr>
            <w:tcW w:w="1915" w:type="dxa"/>
          </w:tcPr>
          <w:p w14:paraId="1514C3F8" w14:textId="77777777" w:rsidR="007E5D09" w:rsidRDefault="007E5D09">
            <w:pPr>
              <w:rPr>
                <w:lang w:val="en-CA"/>
              </w:rPr>
            </w:pPr>
          </w:p>
        </w:tc>
        <w:tc>
          <w:tcPr>
            <w:tcW w:w="1915" w:type="dxa"/>
            <w:tcBorders>
              <w:bottom w:val="single" w:sz="4" w:space="0" w:color="auto"/>
            </w:tcBorders>
          </w:tcPr>
          <w:p w14:paraId="58AECB92" w14:textId="77777777" w:rsidR="007E5D09" w:rsidRDefault="007E5D09">
            <w:pPr>
              <w:rPr>
                <w:b/>
                <w:bCs/>
                <w:lang w:val="en-CA"/>
              </w:rPr>
            </w:pPr>
          </w:p>
        </w:tc>
        <w:tc>
          <w:tcPr>
            <w:tcW w:w="1915" w:type="dxa"/>
          </w:tcPr>
          <w:p w14:paraId="44C48F02" w14:textId="77777777" w:rsidR="007E5D09" w:rsidRDefault="007E5D09">
            <w:pPr>
              <w:rPr>
                <w:lang w:val="en-CA"/>
              </w:rPr>
            </w:pPr>
          </w:p>
        </w:tc>
        <w:tc>
          <w:tcPr>
            <w:tcW w:w="1916" w:type="dxa"/>
          </w:tcPr>
          <w:p w14:paraId="43AF19F1" w14:textId="77777777" w:rsidR="007E5D09" w:rsidRDefault="007E5D09">
            <w:pPr>
              <w:rPr>
                <w:lang w:val="en-CA"/>
              </w:rPr>
            </w:pPr>
          </w:p>
        </w:tc>
      </w:tr>
    </w:tbl>
    <w:p w14:paraId="4FBEBE2D"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04D53" w14:textId="77777777" w:rsidR="005240B2" w:rsidRDefault="005240B2">
      <w:r>
        <w:separator/>
      </w:r>
    </w:p>
  </w:endnote>
  <w:endnote w:type="continuationSeparator" w:id="0">
    <w:p w14:paraId="69289EBB" w14:textId="77777777" w:rsidR="005240B2" w:rsidRDefault="0052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7915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2E7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88EEC6F"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985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70F74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127A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D59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E2E36F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DFFE85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1D14E" w14:textId="77777777" w:rsidR="005240B2" w:rsidRDefault="005240B2">
      <w:r>
        <w:separator/>
      </w:r>
    </w:p>
  </w:footnote>
  <w:footnote w:type="continuationSeparator" w:id="0">
    <w:p w14:paraId="7E50FBB3" w14:textId="77777777" w:rsidR="005240B2" w:rsidRDefault="005240B2">
      <w:r>
        <w:continuationSeparator/>
      </w:r>
    </w:p>
  </w:footnote>
  <w:footnote w:id="1">
    <w:p w14:paraId="32B6C212" w14:textId="77777777" w:rsidR="008F1ADF" w:rsidRPr="00F8079F" w:rsidRDefault="008F1ADF" w:rsidP="008F1ADF">
      <w:pPr>
        <w:pStyle w:val="FootnoteText"/>
        <w:bidi/>
      </w:pPr>
      <w:r>
        <w:rPr>
          <w:rStyle w:val="FootnoteReference"/>
        </w:rPr>
        <w:footnoteRef/>
      </w:r>
      <w:r>
        <w:t xml:space="preserve"> UNEP/</w:t>
      </w:r>
      <w:proofErr w:type="spellStart"/>
      <w:r>
        <w:t>OzL.Pro</w:t>
      </w:r>
      <w:proofErr w:type="spellEnd"/>
      <w:r>
        <w:t>/ExCom/90/1</w:t>
      </w:r>
    </w:p>
  </w:footnote>
  <w:footnote w:id="2">
    <w:p w14:paraId="0CB068CB" w14:textId="6C708EB2" w:rsidR="008F0ED1" w:rsidRPr="000334AE" w:rsidRDefault="008F0ED1" w:rsidP="008F0ED1">
      <w:pPr>
        <w:pStyle w:val="FootnoteText"/>
        <w:bidi/>
        <w:rPr>
          <w:sz w:val="22"/>
          <w:szCs w:val="22"/>
        </w:rPr>
      </w:pPr>
      <w:r w:rsidRPr="000334AE">
        <w:rPr>
          <w:rStyle w:val="FootnoteReference"/>
          <w:sz w:val="22"/>
          <w:szCs w:val="22"/>
          <w:rtl/>
          <w:lang w:eastAsia="ar" w:bidi="ar-EG"/>
        </w:rPr>
        <w:footnoteRef/>
      </w:r>
      <w:r w:rsidRPr="000334AE">
        <w:rPr>
          <w:sz w:val="22"/>
          <w:szCs w:val="22"/>
          <w:rtl/>
          <w:lang w:eastAsia="ar" w:bidi="ar-EG"/>
        </w:rPr>
        <w:t xml:space="preserve"> </w:t>
      </w:r>
      <w:r w:rsidRPr="000334AE">
        <w:rPr>
          <w:sz w:val="22"/>
          <w:szCs w:val="22"/>
          <w:rtl/>
          <w:lang w:eastAsia="ar" w:bidi="ar-EG"/>
        </w:rPr>
        <w:t>قررت الأطراف في بروتوكول مونتريال، في اجتماعاتها، في جملة أمور، اعتماد مستوى المساهمات الإرشادية للأطراف المدرجة في الجدول 1 من الوثيقة</w:t>
      </w:r>
      <w:r w:rsidRPr="000334AE">
        <w:rPr>
          <w:rFonts w:hint="cs"/>
          <w:sz w:val="22"/>
          <w:szCs w:val="22"/>
          <w:rtl/>
          <w:lang w:eastAsia="ar" w:bidi="ar-EG"/>
        </w:rPr>
        <w:t xml:space="preserve"> </w:t>
      </w:r>
      <w:r w:rsidRPr="000334AE">
        <w:rPr>
          <w:sz w:val="22"/>
          <w:szCs w:val="22"/>
          <w:lang w:eastAsia="ar" w:bidi="en-GB"/>
        </w:rPr>
        <w:t>UNEPUNEP/OzL.Pro.ExMOP</w:t>
      </w:r>
      <w:r w:rsidRPr="000334AE">
        <w:rPr>
          <w:sz w:val="22"/>
          <w:szCs w:val="22"/>
          <w:lang w:eastAsia="ar" w:bidi="ar-EG"/>
        </w:rPr>
        <w:t>.4/4</w:t>
      </w:r>
      <w:r w:rsidRPr="000334AE">
        <w:rPr>
          <w:sz w:val="22"/>
          <w:szCs w:val="22"/>
          <w:rtl/>
          <w:lang w:eastAsia="ar" w:bidi="ar-EG"/>
        </w:rPr>
        <w:t xml:space="preserve"> لعام 2021 والمدرجة في الجدول ألف من الوثيقة /</w:t>
      </w:r>
      <w:r w:rsidRPr="000334AE">
        <w:rPr>
          <w:sz w:val="22"/>
          <w:szCs w:val="22"/>
          <w:lang w:eastAsia="ar" w:bidi="en-GB"/>
        </w:rPr>
        <w:t>OzL.Conv.12(II)/9/Add.1 - UNEP/OzL.Pro.33/8/Add</w:t>
      </w:r>
      <w:r w:rsidRPr="000334AE">
        <w:rPr>
          <w:sz w:val="22"/>
          <w:szCs w:val="22"/>
          <w:rtl/>
          <w:lang w:eastAsia="ar" w:bidi="ar-EG"/>
        </w:rPr>
        <w:t>.1  لعام 2022 على أساس مؤقت قبل صدور مقرر  من اجتماع الأطراف بشأن الميزانية المنقحة للصندوق المتعدد الأطراف لفترة الثلاث سنوات 2021-2023؛ وأن أي مساهمات تقدمها الأطراف قبل صدور مقرر نهائي بشأن الميزانية المنقحة للصندوق المتعدد الأطراف لفترة الثلاث سنوات 2021-2023 يجب ألا تخل بالمستوى العام لتجديد الموارد أو بالمستوى المتفق عليه لمساهمات الأطراف.</w:t>
      </w:r>
    </w:p>
  </w:footnote>
  <w:footnote w:id="3">
    <w:p w14:paraId="66B0E559" w14:textId="77777777" w:rsidR="008F0ED1" w:rsidRPr="000334AE" w:rsidRDefault="008F0ED1" w:rsidP="008F0ED1">
      <w:pPr>
        <w:pStyle w:val="FootnoteText"/>
        <w:bidi/>
        <w:jc w:val="left"/>
        <w:rPr>
          <w:sz w:val="22"/>
          <w:szCs w:val="22"/>
          <w:lang w:val="en-US"/>
        </w:rPr>
      </w:pPr>
      <w:r w:rsidRPr="000334AE">
        <w:rPr>
          <w:rStyle w:val="FootnoteReference"/>
          <w:sz w:val="22"/>
          <w:szCs w:val="22"/>
          <w:rtl/>
          <w:lang w:eastAsia="ar" w:bidi="ar-EG"/>
        </w:rPr>
        <w:footnoteRef/>
      </w:r>
      <w:r w:rsidRPr="000334AE">
        <w:rPr>
          <w:sz w:val="22"/>
          <w:szCs w:val="22"/>
          <w:rtl/>
          <w:lang w:eastAsia="ar" w:bidi="ar-EG"/>
        </w:rPr>
        <w:t xml:space="preserve"> </w:t>
      </w:r>
      <w:r w:rsidRPr="000334AE">
        <w:rPr>
          <w:sz w:val="22"/>
          <w:szCs w:val="22"/>
          <w:lang w:eastAsia="ar" w:bidi="en-GB"/>
        </w:rPr>
        <w:t>UNEP/OzL.Pro/ExCom</w:t>
      </w:r>
      <w:r w:rsidRPr="000334AE">
        <w:rPr>
          <w:sz w:val="22"/>
          <w:szCs w:val="22"/>
          <w:lang w:eastAsia="ar" w:bidi="ar-EG"/>
        </w:rPr>
        <w:t>/90/16</w:t>
      </w:r>
      <w:r w:rsidRPr="000334AE">
        <w:rPr>
          <w:sz w:val="22"/>
          <w:szCs w:val="22"/>
          <w:rtl/>
          <w:lang w:eastAsia="ar" w:bidi="ar-EG"/>
        </w:rPr>
        <w:t>.</w:t>
      </w:r>
    </w:p>
  </w:footnote>
  <w:footnote w:id="4">
    <w:p w14:paraId="2B5B6A9D" w14:textId="77777777" w:rsidR="008F0ED1" w:rsidRPr="000334AE" w:rsidRDefault="008F0ED1" w:rsidP="008F0ED1">
      <w:pPr>
        <w:pStyle w:val="FootnoteText"/>
        <w:bidi/>
        <w:rPr>
          <w:sz w:val="22"/>
          <w:szCs w:val="22"/>
        </w:rPr>
      </w:pPr>
      <w:r w:rsidRPr="000334AE">
        <w:rPr>
          <w:rStyle w:val="FootnoteReference"/>
          <w:sz w:val="22"/>
          <w:szCs w:val="22"/>
          <w:rtl/>
          <w:lang w:eastAsia="ar" w:bidi="ar-EG"/>
        </w:rPr>
        <w:footnoteRef/>
      </w:r>
      <w:r w:rsidRPr="000334AE">
        <w:rPr>
          <w:sz w:val="22"/>
          <w:szCs w:val="22"/>
          <w:rtl/>
          <w:lang w:eastAsia="ar" w:bidi="ar-EG"/>
        </w:rPr>
        <w:t xml:space="preserve"> المرجع نفسه.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02EC" w14:textId="77777777" w:rsidR="007E5D09" w:rsidRDefault="00B122AC">
    <w:pPr>
      <w:jc w:val="right"/>
    </w:pPr>
    <w:r>
      <w:fldChar w:fldCharType="begin"/>
    </w:r>
    <w:r>
      <w:instrText xml:space="preserve"> DOCPROPERTY "Document number"  \* MERGEFORMAT </w:instrText>
    </w:r>
    <w:r>
      <w:fldChar w:fldCharType="separate"/>
    </w:r>
    <w:r w:rsidR="00AC7A50">
      <w:t>UNEP/</w:t>
    </w:r>
    <w:proofErr w:type="spellStart"/>
    <w:r w:rsidR="00AC7A50">
      <w:t>OzL.Pro</w:t>
    </w:r>
    <w:proofErr w:type="spellEnd"/>
    <w:r w:rsidR="00AC7A50">
      <w:t>/ExCom/90/1</w:t>
    </w:r>
    <w:r>
      <w:fldChar w:fldCharType="end"/>
    </w:r>
  </w:p>
  <w:p w14:paraId="06DFFB2B" w14:textId="77777777" w:rsidR="007E5D09" w:rsidRDefault="007E5D09"/>
  <w:p w14:paraId="59B3558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8E56E" w14:textId="77777777" w:rsidR="007E5D09" w:rsidRDefault="00B122AC">
    <w:pPr>
      <w:jc w:val="left"/>
    </w:pPr>
    <w:r>
      <w:fldChar w:fldCharType="begin"/>
    </w:r>
    <w:r>
      <w:instrText xml:space="preserve"> DOCPROPERTY "Document number"  \* MERGEFORMAT </w:instrText>
    </w:r>
    <w:r>
      <w:fldChar w:fldCharType="separate"/>
    </w:r>
    <w:r w:rsidR="00AC7A50">
      <w:t>UNEP/</w:t>
    </w:r>
    <w:proofErr w:type="spellStart"/>
    <w:r w:rsidR="00AC7A50">
      <w:t>OzL.Pro</w:t>
    </w:r>
    <w:proofErr w:type="spellEnd"/>
    <w:r w:rsidR="00AC7A50">
      <w:t>/ExCom/90/1</w:t>
    </w:r>
    <w:r>
      <w:fldChar w:fldCharType="end"/>
    </w:r>
  </w:p>
  <w:p w14:paraId="6BA65BF0" w14:textId="77777777" w:rsidR="007E5D09" w:rsidRDefault="007E5D09"/>
  <w:p w14:paraId="6822021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13E09" w14:textId="77777777" w:rsidR="007C6EF9" w:rsidRDefault="007C6E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E7FAF" w14:textId="77777777" w:rsidR="007E5D09" w:rsidRDefault="00B122AC">
    <w:r>
      <w:fldChar w:fldCharType="begin"/>
    </w:r>
    <w:r>
      <w:instrText xml:space="preserve"> DOCPROPERTY "Document number"  \* MERGEFORMAT </w:instrText>
    </w:r>
    <w:r>
      <w:fldChar w:fldCharType="separate"/>
    </w:r>
    <w:r w:rsidR="00AC7A50">
      <w:t>UNEP/</w:t>
    </w:r>
    <w:proofErr w:type="spellStart"/>
    <w:r w:rsidR="00AC7A50">
      <w:t>OzL.Pro</w:t>
    </w:r>
    <w:proofErr w:type="spellEnd"/>
    <w:r w:rsidR="00AC7A50">
      <w:t>/ExCom/90/1</w:t>
    </w:r>
    <w:r>
      <w:fldChar w:fldCharType="end"/>
    </w:r>
  </w:p>
  <w:p w14:paraId="26854E3E" w14:textId="77777777" w:rsidR="007E5D09" w:rsidRDefault="007E5D09"/>
  <w:p w14:paraId="6317690D"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3BC27" w14:textId="77777777" w:rsidR="007E5D09" w:rsidRDefault="00B122AC">
    <w:pPr>
      <w:jc w:val="right"/>
    </w:pPr>
    <w:r>
      <w:fldChar w:fldCharType="begin"/>
    </w:r>
    <w:r>
      <w:instrText xml:space="preserve"> DOCPROPERTY "Document number"  \* MERGEFORMAT </w:instrText>
    </w:r>
    <w:r>
      <w:fldChar w:fldCharType="separate"/>
    </w:r>
    <w:r w:rsidR="00AC7A50">
      <w:t>UNEP/</w:t>
    </w:r>
    <w:proofErr w:type="spellStart"/>
    <w:r w:rsidR="00AC7A50">
      <w:t>OzL.Pro</w:t>
    </w:r>
    <w:proofErr w:type="spellEnd"/>
    <w:r w:rsidR="00AC7A50">
      <w:t>/ExCom/90/1</w:t>
    </w:r>
    <w:r>
      <w:fldChar w:fldCharType="end"/>
    </w:r>
  </w:p>
  <w:p w14:paraId="5A05E894" w14:textId="77777777" w:rsidR="007E5D09" w:rsidRDefault="007E5D09"/>
  <w:p w14:paraId="2FB84963"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7191" w14:textId="77777777" w:rsidR="007E5D09" w:rsidRDefault="00B122AC">
    <w:pPr>
      <w:jc w:val="left"/>
    </w:pPr>
    <w:r>
      <w:fldChar w:fldCharType="begin"/>
    </w:r>
    <w:r>
      <w:instrText xml:space="preserve"> DOCPROPERTY "Document number"  \* MERGEFORMAT </w:instrText>
    </w:r>
    <w:r>
      <w:fldChar w:fldCharType="separate"/>
    </w:r>
    <w:r w:rsidR="00AC7A50">
      <w:t>UNEP/</w:t>
    </w:r>
    <w:proofErr w:type="spellStart"/>
    <w:r w:rsidR="00AC7A50">
      <w:t>OzL.Pro</w:t>
    </w:r>
    <w:proofErr w:type="spellEnd"/>
    <w:r w:rsidR="00AC7A50">
      <w:t>/ExCom/90/1</w:t>
    </w:r>
    <w:r>
      <w:fldChar w:fldCharType="end"/>
    </w:r>
  </w:p>
  <w:p w14:paraId="6F0A7980" w14:textId="77777777" w:rsidR="007E5D09" w:rsidRDefault="00017133">
    <w:r>
      <w:t>Annex I</w:t>
    </w:r>
  </w:p>
  <w:p w14:paraId="7FE41BAE"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FC9FA4"/>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12039035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50"/>
    <w:rsid w:val="00013372"/>
    <w:rsid w:val="00017133"/>
    <w:rsid w:val="000334AE"/>
    <w:rsid w:val="0004254A"/>
    <w:rsid w:val="000861FE"/>
    <w:rsid w:val="000C2FE8"/>
    <w:rsid w:val="001D2B45"/>
    <w:rsid w:val="002A2B94"/>
    <w:rsid w:val="002B535E"/>
    <w:rsid w:val="002E6A6F"/>
    <w:rsid w:val="002E7EF7"/>
    <w:rsid w:val="002F505F"/>
    <w:rsid w:val="0035441C"/>
    <w:rsid w:val="003C2739"/>
    <w:rsid w:val="003F2852"/>
    <w:rsid w:val="00416AD7"/>
    <w:rsid w:val="004C5B74"/>
    <w:rsid w:val="005240B2"/>
    <w:rsid w:val="005B65DF"/>
    <w:rsid w:val="005C7D4A"/>
    <w:rsid w:val="00624AEF"/>
    <w:rsid w:val="00662A73"/>
    <w:rsid w:val="0069192A"/>
    <w:rsid w:val="006F2A2C"/>
    <w:rsid w:val="00702662"/>
    <w:rsid w:val="00776CB6"/>
    <w:rsid w:val="00786775"/>
    <w:rsid w:val="00791A1A"/>
    <w:rsid w:val="007C6EF9"/>
    <w:rsid w:val="007D141D"/>
    <w:rsid w:val="007D567C"/>
    <w:rsid w:val="007E5D09"/>
    <w:rsid w:val="00885865"/>
    <w:rsid w:val="008E3DF3"/>
    <w:rsid w:val="008F0ED1"/>
    <w:rsid w:val="008F1ADF"/>
    <w:rsid w:val="00983FD1"/>
    <w:rsid w:val="009C46B2"/>
    <w:rsid w:val="00A44778"/>
    <w:rsid w:val="00A755B6"/>
    <w:rsid w:val="00AB4886"/>
    <w:rsid w:val="00AC7A50"/>
    <w:rsid w:val="00B11DB6"/>
    <w:rsid w:val="00B122AC"/>
    <w:rsid w:val="00B40E87"/>
    <w:rsid w:val="00B81E83"/>
    <w:rsid w:val="00C0337B"/>
    <w:rsid w:val="00C27B58"/>
    <w:rsid w:val="00C55EF2"/>
    <w:rsid w:val="00D45C4D"/>
    <w:rsid w:val="00E1360E"/>
    <w:rsid w:val="00E534AB"/>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7AAC"/>
  <w15:docId w15:val="{8DD735FC-4AE7-4D64-BCA0-3231CC24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
    <w:basedOn w:val="DefaultParagraphFont"/>
    <w:uiPriority w:val="99"/>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419467692A7C49AE8BD96C433CA6CF" ma:contentTypeVersion="5" ma:contentTypeDescription="Create a new document." ma:contentTypeScope="" ma:versionID="2e0b756dcbbc4fcf06f8bb6c98c3ac3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347B0F33-4231-4905-A65E-967BAB09A7DE}"/>
</file>

<file path=customXml/itemProps3.xml><?xml version="1.0" encoding="utf-8"?>
<ds:datastoreItem xmlns:ds="http://schemas.openxmlformats.org/officeDocument/2006/customXml" ds:itemID="{58F1EDE5-4ADE-4844-AFE6-4C852FC58061}"/>
</file>

<file path=customXml/itemProps4.xml><?xml version="1.0" encoding="utf-8"?>
<ds:datastoreItem xmlns:ds="http://schemas.openxmlformats.org/officeDocument/2006/customXml" ds:itemID="{CE9E7458-B9DE-45A2-985F-8A6B91A5B036}"/>
</file>

<file path=docProps/app.xml><?xml version="1.0" encoding="utf-8"?>
<Properties xmlns="http://schemas.openxmlformats.org/officeDocument/2006/extended-properties" xmlns:vt="http://schemas.openxmlformats.org/officeDocument/2006/docPropsVTypes">
  <Template>A90-template</Template>
  <TotalTime>9</TotalTime>
  <Pages>5</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التعاون الثنائي</vt:lpstr>
    </vt:vector>
  </TitlesOfParts>
  <Company>UNMFS</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                                                                                                   .</dc:title>
  <dc:creator>Fathi</dc:creator>
  <cp:lastModifiedBy>HBE</cp:lastModifiedBy>
  <cp:revision>6</cp:revision>
  <cp:lastPrinted>2001-05-26T16:40:00Z</cp:lastPrinted>
  <dcterms:created xsi:type="dcterms:W3CDTF">2022-06-01T15:44:00Z</dcterms:created>
  <dcterms:modified xsi:type="dcterms:W3CDTF">2022-06-12T21:32:00Z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UNEP/OzL.Pro/ExCom/90/14</vt:lpwstr>
  </property>
  <property fmtid="{D5CDD505-2E9C-101B-9397-08002B2CF9AE}" pid="3" name="Revision date">
    <vt:lpwstr>5/31/2022</vt:lpwstr>
  </property>
  <property fmtid="{D5CDD505-2E9C-101B-9397-08002B2CF9AE}" pid="4" name="ContentTypeId">
    <vt:lpwstr>0x010100B9419467692A7C49AE8BD96C433CA6CF</vt:lpwstr>
  </property>
</Properties>
</file>