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9B0D30" w14:paraId="4FB79672" w14:textId="77777777" w:rsidTr="003E681C">
        <w:trPr>
          <w:trHeight w:val="720"/>
        </w:trPr>
        <w:tc>
          <w:tcPr>
            <w:tcW w:w="5387" w:type="dxa"/>
            <w:gridSpan w:val="2"/>
            <w:tcBorders>
              <w:bottom w:val="single" w:sz="18" w:space="0" w:color="auto"/>
            </w:tcBorders>
          </w:tcPr>
          <w:p w14:paraId="69D840C6" w14:textId="77777777" w:rsidR="00B72173" w:rsidRPr="009B0D30"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839E29E" w14:textId="77777777" w:rsidR="00B72173" w:rsidRPr="009B0D30" w:rsidRDefault="00B72173" w:rsidP="005109C4">
            <w:pPr>
              <w:jc w:val="right"/>
              <w:rPr>
                <w:sz w:val="52"/>
                <w:szCs w:val="52"/>
              </w:rPr>
            </w:pPr>
            <w:r w:rsidRPr="009B0D30">
              <w:rPr>
                <w:rFonts w:ascii="Univers Bold" w:hAnsi="Univers Bold"/>
                <w:b/>
                <w:sz w:val="72"/>
              </w:rPr>
              <w:t>EP</w:t>
            </w:r>
          </w:p>
        </w:tc>
      </w:tr>
      <w:tr w:rsidR="00B72173" w:rsidRPr="009B0D30" w14:paraId="2C61F8DF" w14:textId="77777777" w:rsidTr="003E6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138574" w14:textId="77777777" w:rsidR="00B72173" w:rsidRPr="009B0D30" w:rsidRDefault="00B72173" w:rsidP="005109C4">
            <w:pPr>
              <w:spacing w:before="120"/>
              <w:ind w:left="-9"/>
            </w:pPr>
            <w:r w:rsidRPr="009B0D30">
              <w:rPr>
                <w:noProof/>
                <w:lang w:val="en-US" w:eastAsia="zh-CN"/>
              </w:rPr>
              <mc:AlternateContent>
                <mc:Choice Requires="wpg">
                  <w:drawing>
                    <wp:inline distT="0" distB="0" distL="0" distR="0" wp14:anchorId="358586BD" wp14:editId="5E8EDDA5">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F8430A1"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4F39E83" w14:textId="77777777" w:rsidR="00B72173" w:rsidRPr="00271CCC"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4114EC98" w14:textId="77777777" w:rsidR="00B72173" w:rsidRPr="00271CCC"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AC5575D" w14:textId="77777777" w:rsidR="00B72173" w:rsidRPr="00271CCC" w:rsidRDefault="00B72173" w:rsidP="005109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FB563F3" w14:textId="77777777" w:rsidR="00B72173" w:rsidRPr="009B0D30" w:rsidRDefault="00B72173" w:rsidP="005109C4">
            <w:r w:rsidRPr="009B0D30">
              <w:t>Distr.</w:t>
            </w:r>
          </w:p>
          <w:p w14:paraId="4CC840F6" w14:textId="77777777" w:rsidR="00B72173" w:rsidRPr="009B0D30" w:rsidRDefault="00B72173" w:rsidP="005109C4">
            <w:r w:rsidRPr="009B0D30">
              <w:t>GENERAL</w:t>
            </w:r>
          </w:p>
          <w:p w14:paraId="3970F57C" w14:textId="77777777" w:rsidR="00B72173" w:rsidRPr="009B0D30" w:rsidRDefault="00B72173" w:rsidP="005109C4"/>
          <w:p w14:paraId="3D8660E7" w14:textId="77777777" w:rsidR="00B72173" w:rsidRPr="009B0D30" w:rsidRDefault="00B72173" w:rsidP="005109C4"/>
          <w:p w14:paraId="67404300" w14:textId="29C6C8F9" w:rsidR="00B72173" w:rsidRPr="009B0D30" w:rsidRDefault="00C07A28" w:rsidP="005109C4">
            <w:fldSimple w:instr=" DOCPROPERTY &quot;Document number&quot;  \* MERGEFORMAT ">
              <w:r>
                <w:t>UNEP/OzL.Pro/ExCom/97/60</w:t>
              </w:r>
            </w:fldSimple>
          </w:p>
          <w:p w14:paraId="275742F9" w14:textId="23F51429" w:rsidR="00B72173" w:rsidRPr="009B0D30" w:rsidRDefault="00B72173" w:rsidP="005109C4">
            <w:r w:rsidRPr="009B0D30">
              <w:fldChar w:fldCharType="begin"/>
            </w:r>
            <w:r w:rsidRPr="009B0D30">
              <w:instrText xml:space="preserve"> DOCPROPERTY "Revision date" \@ "d MMMM YYYY"  \* MERGEFORMAT </w:instrText>
            </w:r>
            <w:r w:rsidRPr="009B0D30">
              <w:fldChar w:fldCharType="separate"/>
            </w:r>
            <w:r w:rsidR="008C0CA2">
              <w:t>13 November 2025</w:t>
            </w:r>
            <w:r w:rsidRPr="009B0D30">
              <w:fldChar w:fldCharType="end"/>
            </w:r>
          </w:p>
          <w:p w14:paraId="59B11A7B" w14:textId="77777777" w:rsidR="00B72173" w:rsidRPr="009B0D30" w:rsidRDefault="00B72173" w:rsidP="005109C4">
            <w:pPr>
              <w:rPr>
                <w:caps/>
              </w:rPr>
            </w:pPr>
          </w:p>
          <w:p w14:paraId="7A51BA38" w14:textId="77777777" w:rsidR="00B72173" w:rsidRPr="009B0D30" w:rsidRDefault="00B72173" w:rsidP="005109C4">
            <w:r w:rsidRPr="009B0D30">
              <w:t>ORIGINAL: ENGLISH</w:t>
            </w:r>
          </w:p>
        </w:tc>
      </w:tr>
    </w:tbl>
    <w:p w14:paraId="459546AC" w14:textId="77777777" w:rsidR="00CA59FB" w:rsidRDefault="00C15867" w:rsidP="0000479C">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0AC50F27" w14:textId="77777777" w:rsidR="00CA59FB" w:rsidRDefault="00CA59FB" w:rsidP="005109C4">
      <w:pPr>
        <w:jc w:val="left"/>
      </w:pPr>
      <w:r>
        <w:t xml:space="preserve">Montreal, </w:t>
      </w:r>
      <w:r w:rsidR="00D26D68">
        <w:t>1</w:t>
      </w:r>
      <w:r w:rsidR="00444B1A">
        <w:t>–</w:t>
      </w:r>
      <w:r w:rsidR="00D26D68">
        <w:t>5</w:t>
      </w:r>
      <w:r w:rsidR="00022071">
        <w:t xml:space="preserve"> </w:t>
      </w:r>
      <w:r w:rsidR="00D26D68">
        <w:t>December</w:t>
      </w:r>
      <w:r w:rsidR="007624A2">
        <w:t xml:space="preserve"> 2025</w:t>
      </w:r>
    </w:p>
    <w:p w14:paraId="44E2F667" w14:textId="5E173BB9" w:rsidR="0079781A" w:rsidRDefault="0079781A" w:rsidP="005109C4">
      <w:pPr>
        <w:jc w:val="left"/>
      </w:pPr>
      <w:r>
        <w:t>Item</w:t>
      </w:r>
      <w:r w:rsidR="00303604">
        <w:t xml:space="preserve"> 9(</w:t>
      </w:r>
      <w:r w:rsidR="00C33167">
        <w:t>d</w:t>
      </w:r>
      <w:r w:rsidR="00303604">
        <w:t>)</w:t>
      </w:r>
      <w:r>
        <w:t xml:space="preserve"> </w:t>
      </w:r>
      <w:r w:rsidRPr="00512BEF">
        <w:t>of the provisional agenda</w:t>
      </w:r>
      <w:r w:rsidRPr="00512BEF">
        <w:rPr>
          <w:rStyle w:val="FootnoteReference"/>
        </w:rPr>
        <w:footnoteReference w:id="2"/>
      </w:r>
    </w:p>
    <w:p w14:paraId="52139FD7" w14:textId="77777777" w:rsidR="00C15867" w:rsidRPr="009B0D30" w:rsidRDefault="00C15867" w:rsidP="005109C4">
      <w:pPr>
        <w:jc w:val="left"/>
      </w:pPr>
    </w:p>
    <w:p w14:paraId="55E7CD73" w14:textId="77777777" w:rsidR="009145E4" w:rsidRPr="001A5698" w:rsidRDefault="009145E4" w:rsidP="005109C4">
      <w:pPr>
        <w:pStyle w:val="Heading1"/>
        <w:numPr>
          <w:ilvl w:val="0"/>
          <w:numId w:val="0"/>
        </w:numPr>
      </w:pPr>
    </w:p>
    <w:p w14:paraId="781E0BD0" w14:textId="77777777" w:rsidR="00711BE6" w:rsidRPr="00D0410A" w:rsidRDefault="00711BE6" w:rsidP="005109C4"/>
    <w:p w14:paraId="25D0A901" w14:textId="77777777" w:rsidR="00D0410A" w:rsidRPr="00DA764B" w:rsidRDefault="00D0410A" w:rsidP="005109C4"/>
    <w:p w14:paraId="33B8200D" w14:textId="61245329" w:rsidR="00711BE6" w:rsidRPr="00996241" w:rsidRDefault="00711BE6" w:rsidP="005109C4">
      <w:pPr>
        <w:jc w:val="center"/>
        <w:rPr>
          <w:b/>
        </w:rPr>
      </w:pPr>
      <w:r w:rsidRPr="00996241">
        <w:rPr>
          <w:b/>
        </w:rPr>
        <w:t>PROJECT PROPOSA</w:t>
      </w:r>
      <w:r>
        <w:rPr>
          <w:b/>
        </w:rPr>
        <w:t>L</w:t>
      </w:r>
      <w:r w:rsidRPr="001A5698">
        <w:rPr>
          <w:b/>
        </w:rPr>
        <w:t>:</w:t>
      </w:r>
      <w:r w:rsidRPr="00996241">
        <w:rPr>
          <w:b/>
        </w:rPr>
        <w:t xml:space="preserve"> </w:t>
      </w:r>
      <w:r w:rsidR="00FD7F40">
        <w:rPr>
          <w:b/>
        </w:rPr>
        <w:t>MEXICO</w:t>
      </w:r>
    </w:p>
    <w:p w14:paraId="39B2655F" w14:textId="77777777" w:rsidR="00711BE6" w:rsidRPr="00DA764B" w:rsidRDefault="00711BE6" w:rsidP="005109C4"/>
    <w:p w14:paraId="0BE7AE67" w14:textId="77777777" w:rsidR="00711BE6" w:rsidRPr="00DA764B" w:rsidRDefault="00711BE6" w:rsidP="005109C4"/>
    <w:p w14:paraId="521A646F" w14:textId="57B1729E" w:rsidR="00711BE6" w:rsidRPr="00996241" w:rsidRDefault="00711BE6" w:rsidP="005109C4">
      <w:pPr>
        <w:ind w:firstLine="720"/>
      </w:pPr>
      <w:r w:rsidRPr="00996241">
        <w:t>This document consists of the comments and recommendation of the Secretariat on the following project proposal</w:t>
      </w:r>
      <w:r w:rsidRPr="001E035A">
        <w:t>:</w:t>
      </w:r>
    </w:p>
    <w:p w14:paraId="598BC6F2" w14:textId="77777777" w:rsidR="00711BE6" w:rsidRPr="00996241" w:rsidRDefault="00711BE6" w:rsidP="005109C4">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0"/>
        <w:gridCol w:w="2087"/>
      </w:tblGrid>
      <w:tr w:rsidR="00711BE6" w:rsidRPr="007F69B3" w14:paraId="5732AC9A" w14:textId="77777777" w:rsidTr="00446E69">
        <w:trPr>
          <w:trHeight w:val="601"/>
        </w:trPr>
        <w:tc>
          <w:tcPr>
            <w:tcW w:w="5171" w:type="dxa"/>
          </w:tcPr>
          <w:p w14:paraId="625C1CD6" w14:textId="4718B483" w:rsidR="00711BE6" w:rsidRPr="00A8531F" w:rsidRDefault="00711BE6" w:rsidP="00F52D8F">
            <w:pPr>
              <w:pStyle w:val="ListParagraph"/>
              <w:numPr>
                <w:ilvl w:val="0"/>
                <w:numId w:val="7"/>
              </w:numPr>
              <w:ind w:hanging="830"/>
              <w:jc w:val="left"/>
              <w:rPr>
                <w:lang w:val="en-CA"/>
              </w:rPr>
            </w:pPr>
            <w:r w:rsidRPr="00A8531F">
              <w:rPr>
                <w:lang w:val="en-CA"/>
              </w:rPr>
              <w:t>Kigali HFC implementation plan (</w:t>
            </w:r>
            <w:r w:rsidRPr="00A8531F">
              <w:rPr>
                <w:shd w:val="clear" w:color="auto" w:fill="FFFFFF" w:themeFill="background1"/>
                <w:lang w:val="en-CA"/>
              </w:rPr>
              <w:t xml:space="preserve">stage I, </w:t>
            </w:r>
            <w:r w:rsidR="00FB1E53">
              <w:rPr>
                <w:shd w:val="clear" w:color="auto" w:fill="FFFFFF" w:themeFill="background1"/>
                <w:lang w:val="en-CA"/>
              </w:rPr>
              <w:t>second</w:t>
            </w:r>
            <w:r w:rsidRPr="00A8531F">
              <w:rPr>
                <w:shd w:val="clear" w:color="auto" w:fill="FFFFFF" w:themeFill="background1"/>
                <w:lang w:val="en-CA"/>
              </w:rPr>
              <w:t> tranche</w:t>
            </w:r>
            <w:r w:rsidRPr="00A8531F">
              <w:rPr>
                <w:lang w:val="en-CA"/>
              </w:rPr>
              <w:t>)</w:t>
            </w:r>
          </w:p>
        </w:tc>
        <w:tc>
          <w:tcPr>
            <w:tcW w:w="2200" w:type="dxa"/>
          </w:tcPr>
          <w:p w14:paraId="02CB1F4E" w14:textId="2E32D036" w:rsidR="00711BE6" w:rsidRPr="00A8531F" w:rsidRDefault="0028536A" w:rsidP="0019239A">
            <w:pPr>
              <w:ind w:left="302"/>
              <w:jc w:val="right"/>
            </w:pPr>
            <w:r>
              <w:rPr>
                <w:color w:val="000000" w:themeColor="text1"/>
              </w:rPr>
              <w:t>UNIDO, UNDP</w:t>
            </w:r>
            <w:r w:rsidR="00A8531F" w:rsidRPr="00A8531F">
              <w:rPr>
                <w:color w:val="000000" w:themeColor="text1"/>
              </w:rPr>
              <w:t xml:space="preserve"> </w:t>
            </w:r>
            <w:r w:rsidR="00711BE6" w:rsidRPr="00A8531F">
              <w:t xml:space="preserve">and </w:t>
            </w:r>
            <w:r>
              <w:rPr>
                <w:color w:val="000000" w:themeColor="text1"/>
              </w:rPr>
              <w:t>UNEP</w:t>
            </w:r>
          </w:p>
        </w:tc>
        <w:tc>
          <w:tcPr>
            <w:tcW w:w="2087" w:type="dxa"/>
          </w:tcPr>
          <w:p w14:paraId="457C937B" w14:textId="13E31A80" w:rsidR="00711BE6" w:rsidRPr="007F69B3" w:rsidRDefault="007F69B3" w:rsidP="005109C4">
            <w:pPr>
              <w:jc w:val="right"/>
            </w:pPr>
            <w:r w:rsidRPr="007F69B3">
              <w:t>Individual consideration</w:t>
            </w:r>
          </w:p>
        </w:tc>
      </w:tr>
    </w:tbl>
    <w:p w14:paraId="01E8A1A6" w14:textId="77777777" w:rsidR="00711BE6" w:rsidRPr="000D0F57" w:rsidRDefault="00711BE6" w:rsidP="005109C4">
      <w:pPr>
        <w:jc w:val="center"/>
      </w:pPr>
    </w:p>
    <w:p w14:paraId="548E1DBE" w14:textId="77777777" w:rsidR="00711BE6" w:rsidRPr="000D0F57" w:rsidRDefault="00711BE6" w:rsidP="005109C4">
      <w:pPr>
        <w:jc w:val="center"/>
      </w:pPr>
    </w:p>
    <w:p w14:paraId="6B17E3F4" w14:textId="77777777" w:rsidR="00711BE6" w:rsidRPr="001E035A" w:rsidRDefault="00711BE6" w:rsidP="005109C4">
      <w:pPr>
        <w:jc w:val="center"/>
      </w:pPr>
    </w:p>
    <w:p w14:paraId="0E9107FF" w14:textId="77777777" w:rsidR="00711BE6" w:rsidRPr="009B0D30" w:rsidRDefault="00711BE6" w:rsidP="005109C4">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CEC7AF4" w14:textId="77777777" w:rsidR="00711BE6" w:rsidRPr="00DD285C" w:rsidRDefault="00711BE6" w:rsidP="005109C4">
      <w:pPr>
        <w:spacing w:after="120"/>
        <w:jc w:val="center"/>
        <w:rPr>
          <w:b/>
        </w:rPr>
      </w:pPr>
      <w:r w:rsidRPr="00DD285C">
        <w:rPr>
          <w:b/>
        </w:rPr>
        <w:lastRenderedPageBreak/>
        <w:t>PROJECT EVALUATION SHEET – MULTI-YEAR PROJECTS</w:t>
      </w:r>
    </w:p>
    <w:p w14:paraId="4735E11F" w14:textId="031863AB" w:rsidR="00711BE6" w:rsidRPr="0028536A" w:rsidRDefault="0028536A" w:rsidP="005109C4">
      <w:pPr>
        <w:spacing w:after="200"/>
        <w:jc w:val="center"/>
        <w:rPr>
          <w:b/>
        </w:rPr>
      </w:pPr>
      <w:r w:rsidRPr="0028536A">
        <w:rPr>
          <w:b/>
        </w:rPr>
        <w:t>Mexico</w:t>
      </w:r>
    </w:p>
    <w:tbl>
      <w:tblPr>
        <w:tblStyle w:val="TableGrid"/>
        <w:tblW w:w="5001" w:type="pct"/>
        <w:tblCellMar>
          <w:top w:w="28" w:type="dxa"/>
          <w:bottom w:w="28" w:type="dxa"/>
        </w:tblCellMar>
        <w:tblLook w:val="04A0" w:firstRow="1" w:lastRow="0" w:firstColumn="1" w:lastColumn="0" w:noHBand="0" w:noVBand="1"/>
      </w:tblPr>
      <w:tblGrid>
        <w:gridCol w:w="2690"/>
        <w:gridCol w:w="1840"/>
        <w:gridCol w:w="2385"/>
        <w:gridCol w:w="2437"/>
      </w:tblGrid>
      <w:tr w:rsidR="005A6224" w:rsidRPr="0028536A" w14:paraId="1FA0354F" w14:textId="77777777" w:rsidTr="00CF5B92">
        <w:trPr>
          <w:trHeight w:val="248"/>
        </w:trPr>
        <w:tc>
          <w:tcPr>
            <w:tcW w:w="1438" w:type="pct"/>
          </w:tcPr>
          <w:p w14:paraId="790A2D1D" w14:textId="77777777" w:rsidR="005A6224" w:rsidRPr="0028536A" w:rsidRDefault="005A6224" w:rsidP="005109C4">
            <w:pPr>
              <w:jc w:val="center"/>
              <w:rPr>
                <w:b/>
                <w:sz w:val="20"/>
              </w:rPr>
            </w:pPr>
            <w:r w:rsidRPr="0028536A">
              <w:rPr>
                <w:b/>
                <w:sz w:val="20"/>
              </w:rPr>
              <w:t>PROJECT TITLE</w:t>
            </w:r>
          </w:p>
        </w:tc>
        <w:tc>
          <w:tcPr>
            <w:tcW w:w="984" w:type="pct"/>
          </w:tcPr>
          <w:p w14:paraId="5970283A" w14:textId="76A43269" w:rsidR="005A6224" w:rsidRPr="0028536A" w:rsidRDefault="005A6224" w:rsidP="005109C4">
            <w:pPr>
              <w:jc w:val="center"/>
              <w:rPr>
                <w:b/>
                <w:sz w:val="20"/>
              </w:rPr>
            </w:pPr>
            <w:r w:rsidRPr="0028536A">
              <w:rPr>
                <w:b/>
                <w:sz w:val="20"/>
              </w:rPr>
              <w:t>AGENCY</w:t>
            </w:r>
          </w:p>
        </w:tc>
        <w:tc>
          <w:tcPr>
            <w:tcW w:w="1275" w:type="pct"/>
          </w:tcPr>
          <w:p w14:paraId="4174986B" w14:textId="1F0DB3C6" w:rsidR="005A6224" w:rsidRPr="0028536A" w:rsidRDefault="005A6224" w:rsidP="005109C4">
            <w:pPr>
              <w:jc w:val="center"/>
              <w:rPr>
                <w:b/>
                <w:sz w:val="20"/>
              </w:rPr>
            </w:pPr>
            <w:r w:rsidRPr="0028536A">
              <w:rPr>
                <w:b/>
                <w:sz w:val="20"/>
                <w:szCs w:val="20"/>
                <w:lang w:val="en-US"/>
              </w:rPr>
              <w:t>MEETING APPROVED</w:t>
            </w:r>
          </w:p>
        </w:tc>
        <w:tc>
          <w:tcPr>
            <w:tcW w:w="1303" w:type="pct"/>
          </w:tcPr>
          <w:p w14:paraId="5920D3C0" w14:textId="6BB684D4" w:rsidR="005A6224" w:rsidRPr="0028536A" w:rsidRDefault="005A6224" w:rsidP="005109C4">
            <w:pPr>
              <w:jc w:val="center"/>
              <w:rPr>
                <w:b/>
                <w:sz w:val="20"/>
              </w:rPr>
            </w:pPr>
            <w:r w:rsidRPr="0028536A">
              <w:rPr>
                <w:b/>
                <w:sz w:val="20"/>
                <w:szCs w:val="20"/>
                <w:lang w:val="en-US"/>
              </w:rPr>
              <w:t>CONTROL MEASURE</w:t>
            </w:r>
          </w:p>
        </w:tc>
      </w:tr>
      <w:tr w:rsidR="000C45CE" w:rsidRPr="00EB31E3" w14:paraId="5A590C31" w14:textId="77777777" w:rsidTr="00B34991">
        <w:trPr>
          <w:trHeight w:val="40"/>
        </w:trPr>
        <w:tc>
          <w:tcPr>
            <w:tcW w:w="1438" w:type="pct"/>
            <w:vAlign w:val="center"/>
          </w:tcPr>
          <w:p w14:paraId="6029CF4B" w14:textId="77777777" w:rsidR="000C45CE" w:rsidRPr="0028536A" w:rsidRDefault="000C45CE" w:rsidP="005109C4">
            <w:pPr>
              <w:jc w:val="center"/>
              <w:rPr>
                <w:color w:val="000000" w:themeColor="text1"/>
                <w:sz w:val="20"/>
              </w:rPr>
            </w:pPr>
            <w:r w:rsidRPr="0028536A">
              <w:rPr>
                <w:color w:val="000000" w:themeColor="text1"/>
                <w:sz w:val="20"/>
              </w:rPr>
              <w:t>Kigali HFC implementation plan (stage I)</w:t>
            </w:r>
          </w:p>
        </w:tc>
        <w:tc>
          <w:tcPr>
            <w:tcW w:w="984" w:type="pct"/>
            <w:vAlign w:val="center"/>
          </w:tcPr>
          <w:p w14:paraId="78188506" w14:textId="30633E75" w:rsidR="000C45CE" w:rsidRPr="0028536A" w:rsidRDefault="0028536A" w:rsidP="005109C4">
            <w:pPr>
              <w:jc w:val="center"/>
              <w:rPr>
                <w:color w:val="000000" w:themeColor="text1"/>
                <w:sz w:val="20"/>
              </w:rPr>
            </w:pPr>
            <w:r w:rsidRPr="0028536A">
              <w:rPr>
                <w:color w:val="000000" w:themeColor="text1"/>
                <w:sz w:val="20"/>
              </w:rPr>
              <w:t>UNIDO</w:t>
            </w:r>
            <w:r w:rsidR="00A8531F" w:rsidRPr="0028536A">
              <w:rPr>
                <w:color w:val="000000" w:themeColor="text1"/>
                <w:sz w:val="20"/>
              </w:rPr>
              <w:t xml:space="preserve"> </w:t>
            </w:r>
            <w:r w:rsidR="000C45CE" w:rsidRPr="0028536A">
              <w:rPr>
                <w:color w:val="000000" w:themeColor="text1"/>
                <w:sz w:val="20"/>
              </w:rPr>
              <w:t xml:space="preserve">(lead), </w:t>
            </w:r>
            <w:r w:rsidRPr="0028536A">
              <w:rPr>
                <w:color w:val="000000" w:themeColor="text1"/>
                <w:sz w:val="20"/>
              </w:rPr>
              <w:t>UNDP and UNEP</w:t>
            </w:r>
          </w:p>
        </w:tc>
        <w:tc>
          <w:tcPr>
            <w:tcW w:w="1275" w:type="pct"/>
            <w:vAlign w:val="center"/>
          </w:tcPr>
          <w:p w14:paraId="2F0D421D" w14:textId="56AA10B9" w:rsidR="000C45CE" w:rsidRPr="0028536A" w:rsidRDefault="00C53B27" w:rsidP="005109C4">
            <w:pPr>
              <w:jc w:val="center"/>
              <w:rPr>
                <w:color w:val="000000" w:themeColor="text1"/>
                <w:sz w:val="20"/>
              </w:rPr>
            </w:pPr>
            <w:r>
              <w:rPr>
                <w:color w:val="000000" w:themeColor="text1"/>
                <w:sz w:val="20"/>
              </w:rPr>
              <w:t>93rd</w:t>
            </w:r>
          </w:p>
        </w:tc>
        <w:tc>
          <w:tcPr>
            <w:tcW w:w="1303" w:type="pct"/>
            <w:vAlign w:val="center"/>
          </w:tcPr>
          <w:p w14:paraId="3B97C1F8" w14:textId="529BBC61" w:rsidR="000C45CE" w:rsidRPr="00D0410A" w:rsidRDefault="00C53B27" w:rsidP="005109C4">
            <w:pPr>
              <w:jc w:val="center"/>
              <w:rPr>
                <w:color w:val="000000" w:themeColor="text1"/>
                <w:sz w:val="20"/>
              </w:rPr>
            </w:pPr>
            <w:r>
              <w:rPr>
                <w:color w:val="000000" w:themeColor="text1"/>
                <w:sz w:val="20"/>
              </w:rPr>
              <w:t>10</w:t>
            </w:r>
            <w:r w:rsidR="00B34991" w:rsidRPr="0028536A">
              <w:rPr>
                <w:color w:val="000000" w:themeColor="text1"/>
                <w:sz w:val="20"/>
              </w:rPr>
              <w:t>% phase</w:t>
            </w:r>
            <w:r w:rsidR="00B34991" w:rsidRPr="0028536A">
              <w:rPr>
                <w:color w:val="000000" w:themeColor="text1"/>
                <w:sz w:val="20"/>
              </w:rPr>
              <w:noBreakHyphen/>
              <w:t>out by 2029</w:t>
            </w:r>
          </w:p>
        </w:tc>
      </w:tr>
    </w:tbl>
    <w:p w14:paraId="253596A2" w14:textId="77777777" w:rsidR="00711BE6" w:rsidRPr="00654B2C" w:rsidRDefault="00711BE6" w:rsidP="00654B2C">
      <w:pPr>
        <w:jc w:val="center"/>
      </w:pPr>
    </w:p>
    <w:tbl>
      <w:tblPr>
        <w:tblStyle w:val="TableGrid"/>
        <w:tblW w:w="5000" w:type="pct"/>
        <w:tblCellMar>
          <w:top w:w="28" w:type="dxa"/>
          <w:bottom w:w="28" w:type="dxa"/>
        </w:tblCellMar>
        <w:tblLook w:val="04A0" w:firstRow="1" w:lastRow="0" w:firstColumn="1" w:lastColumn="0" w:noHBand="0" w:noVBand="1"/>
      </w:tblPr>
      <w:tblGrid>
        <w:gridCol w:w="3956"/>
        <w:gridCol w:w="1260"/>
        <w:gridCol w:w="1709"/>
        <w:gridCol w:w="2425"/>
      </w:tblGrid>
      <w:tr w:rsidR="00711BE6" w:rsidRPr="00996241" w14:paraId="7D5BE29A" w14:textId="77777777" w:rsidTr="00E85A64">
        <w:trPr>
          <w:trHeight w:val="77"/>
        </w:trPr>
        <w:tc>
          <w:tcPr>
            <w:tcW w:w="2115" w:type="pct"/>
          </w:tcPr>
          <w:p w14:paraId="13E08EBC" w14:textId="77777777" w:rsidR="00711BE6" w:rsidRPr="00996241" w:rsidRDefault="00711BE6" w:rsidP="005109C4">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74" w:type="pct"/>
          </w:tcPr>
          <w:p w14:paraId="28D07985" w14:textId="77777777" w:rsidR="00711BE6" w:rsidRPr="00996241" w:rsidRDefault="00711BE6" w:rsidP="005109C4">
            <w:pPr>
              <w:ind w:right="-247"/>
              <w:jc w:val="left"/>
              <w:rPr>
                <w:sz w:val="20"/>
              </w:rPr>
            </w:pPr>
            <w:r w:rsidRPr="00207E58">
              <w:rPr>
                <w:b/>
                <w:bCs/>
                <w:sz w:val="20"/>
              </w:rPr>
              <w:t>Year:</w:t>
            </w:r>
            <w:r w:rsidRPr="00207E58">
              <w:rPr>
                <w:sz w:val="20"/>
              </w:rPr>
              <w:t xml:space="preserve"> </w:t>
            </w:r>
            <w:r w:rsidRPr="00207E58">
              <w:rPr>
                <w:color w:val="000000" w:themeColor="text1"/>
                <w:sz w:val="20"/>
              </w:rPr>
              <w:t>2024</w:t>
            </w:r>
          </w:p>
        </w:tc>
        <w:tc>
          <w:tcPr>
            <w:tcW w:w="914" w:type="pct"/>
          </w:tcPr>
          <w:p w14:paraId="60D2B822" w14:textId="549044E6" w:rsidR="00711BE6" w:rsidRPr="00996241" w:rsidRDefault="00A828A5" w:rsidP="005109C4">
            <w:pPr>
              <w:ind w:left="-109"/>
              <w:jc w:val="right"/>
              <w:rPr>
                <w:sz w:val="20"/>
              </w:rPr>
            </w:pPr>
            <w:r>
              <w:rPr>
                <w:color w:val="000000" w:themeColor="text1"/>
                <w:sz w:val="20"/>
              </w:rPr>
              <w:t>38</w:t>
            </w:r>
            <w:r w:rsidR="0067259C">
              <w:rPr>
                <w:color w:val="000000" w:themeColor="text1"/>
                <w:sz w:val="20"/>
              </w:rPr>
              <w:t>,992</w:t>
            </w:r>
            <w:r w:rsidR="00711BE6">
              <w:rPr>
                <w:color w:val="000000" w:themeColor="text1"/>
                <w:sz w:val="20"/>
              </w:rPr>
              <w:t xml:space="preserve"> </w:t>
            </w:r>
            <w:r w:rsidR="00711BE6">
              <w:rPr>
                <w:sz w:val="20"/>
              </w:rPr>
              <w:t>mt</w:t>
            </w:r>
          </w:p>
        </w:tc>
        <w:tc>
          <w:tcPr>
            <w:tcW w:w="1297" w:type="pct"/>
          </w:tcPr>
          <w:p w14:paraId="0EEEE1DF" w14:textId="4E9CF5EB" w:rsidR="00711BE6" w:rsidRPr="00996241" w:rsidRDefault="00207E58" w:rsidP="005109C4">
            <w:pPr>
              <w:ind w:left="-110" w:right="33"/>
              <w:jc w:val="right"/>
              <w:rPr>
                <w:sz w:val="20"/>
              </w:rPr>
            </w:pPr>
            <w:r w:rsidRPr="00207E58">
              <w:rPr>
                <w:color w:val="000000" w:themeColor="text1"/>
                <w:sz w:val="20"/>
              </w:rPr>
              <w:t>43</w:t>
            </w:r>
            <w:r>
              <w:rPr>
                <w:color w:val="000000" w:themeColor="text1"/>
                <w:sz w:val="20"/>
              </w:rPr>
              <w:t>,</w:t>
            </w:r>
            <w:r w:rsidRPr="00207E58">
              <w:rPr>
                <w:color w:val="000000" w:themeColor="text1"/>
                <w:sz w:val="20"/>
              </w:rPr>
              <w:t>614</w:t>
            </w:r>
            <w:r>
              <w:rPr>
                <w:color w:val="000000" w:themeColor="text1"/>
                <w:sz w:val="20"/>
              </w:rPr>
              <w:t>,</w:t>
            </w:r>
            <w:r w:rsidRPr="00207E58">
              <w:rPr>
                <w:color w:val="000000" w:themeColor="text1"/>
                <w:sz w:val="20"/>
              </w:rPr>
              <w:t>902</w:t>
            </w:r>
            <w:r w:rsidR="00711BE6">
              <w:rPr>
                <w:color w:val="000000" w:themeColor="text1"/>
                <w:sz w:val="20"/>
              </w:rPr>
              <w:t xml:space="preserve"> </w:t>
            </w:r>
            <w:r w:rsidR="00711BE6">
              <w:rPr>
                <w:sz w:val="20"/>
              </w:rPr>
              <w:t>CO</w:t>
            </w:r>
            <w:r w:rsidR="00711BE6" w:rsidRPr="004F6489">
              <w:rPr>
                <w:sz w:val="20"/>
                <w:vertAlign w:val="subscript"/>
              </w:rPr>
              <w:t>2</w:t>
            </w:r>
            <w:r w:rsidR="00711BE6">
              <w:rPr>
                <w:sz w:val="20"/>
              </w:rPr>
              <w:t>-eq tonnes</w:t>
            </w:r>
          </w:p>
        </w:tc>
      </w:tr>
    </w:tbl>
    <w:p w14:paraId="49112FCC" w14:textId="77777777" w:rsidR="00711BE6" w:rsidRPr="00654B2C" w:rsidRDefault="00711BE6" w:rsidP="00654B2C">
      <w:pPr>
        <w:jc w:val="center"/>
      </w:pPr>
    </w:p>
    <w:tbl>
      <w:tblPr>
        <w:tblStyle w:val="TableGrid"/>
        <w:tblW w:w="5000" w:type="pct"/>
        <w:tblLayout w:type="fixed"/>
        <w:tblLook w:val="04A0" w:firstRow="1" w:lastRow="0" w:firstColumn="1" w:lastColumn="0" w:noHBand="0" w:noVBand="1"/>
      </w:tblPr>
      <w:tblGrid>
        <w:gridCol w:w="711"/>
        <w:gridCol w:w="1085"/>
        <w:gridCol w:w="899"/>
        <w:gridCol w:w="901"/>
        <w:gridCol w:w="1260"/>
        <w:gridCol w:w="1169"/>
        <w:gridCol w:w="630"/>
        <w:gridCol w:w="1171"/>
        <w:gridCol w:w="813"/>
        <w:gridCol w:w="711"/>
      </w:tblGrid>
      <w:tr w:rsidR="00711BE6" w:rsidRPr="008533A5" w14:paraId="09CDD02E" w14:textId="77777777" w:rsidTr="00630862">
        <w:trPr>
          <w:trHeight w:val="250"/>
        </w:trPr>
        <w:tc>
          <w:tcPr>
            <w:tcW w:w="5000" w:type="pct"/>
            <w:gridSpan w:val="10"/>
          </w:tcPr>
          <w:p w14:paraId="336376B5" w14:textId="5AB03A35" w:rsidR="00711BE6" w:rsidRPr="0032548A" w:rsidRDefault="007336F3" w:rsidP="005109C4">
            <w:pPr>
              <w:spacing w:after="60"/>
              <w:ind w:right="33"/>
              <w:jc w:val="left"/>
              <w:rPr>
                <w:b/>
                <w:sz w:val="20"/>
              </w:rPr>
            </w:pPr>
            <w:r w:rsidRPr="0032548A">
              <w:rPr>
                <w:b/>
                <w:sz w:val="20"/>
                <w:szCs w:val="20"/>
                <w:lang w:val="en-US"/>
              </w:rPr>
              <w:t xml:space="preserve">LATEST COUNTRY PROGRAMME SECTORAL DATA </w:t>
            </w:r>
            <w:r w:rsidR="00711BE6" w:rsidRPr="0032548A">
              <w:rPr>
                <w:b/>
                <w:sz w:val="20"/>
              </w:rPr>
              <w:t>(CO</w:t>
            </w:r>
            <w:r w:rsidR="00711BE6" w:rsidRPr="0032548A">
              <w:rPr>
                <w:b/>
                <w:sz w:val="20"/>
                <w:vertAlign w:val="subscript"/>
              </w:rPr>
              <w:t>2</w:t>
            </w:r>
            <w:r w:rsidR="00711BE6" w:rsidRPr="0032548A">
              <w:rPr>
                <w:b/>
                <w:sz w:val="20"/>
              </w:rPr>
              <w:t>-eq tonnes)</w:t>
            </w:r>
          </w:p>
        </w:tc>
      </w:tr>
      <w:tr w:rsidR="0032548A" w:rsidRPr="00EB31E3" w14:paraId="3652BD09" w14:textId="77777777" w:rsidTr="0032548A">
        <w:trPr>
          <w:trHeight w:val="96"/>
        </w:trPr>
        <w:tc>
          <w:tcPr>
            <w:tcW w:w="380" w:type="pct"/>
            <w:vMerge w:val="restart"/>
            <w:tcMar>
              <w:left w:w="85" w:type="dxa"/>
              <w:right w:w="85" w:type="dxa"/>
            </w:tcMar>
            <w:vAlign w:val="center"/>
          </w:tcPr>
          <w:p w14:paraId="37B820B2" w14:textId="77777777" w:rsidR="00711BE6" w:rsidRPr="009931F4" w:rsidRDefault="00711BE6" w:rsidP="005109C4">
            <w:pPr>
              <w:jc w:val="center"/>
              <w:rPr>
                <w:sz w:val="20"/>
              </w:rPr>
            </w:pPr>
          </w:p>
        </w:tc>
        <w:tc>
          <w:tcPr>
            <w:tcW w:w="580" w:type="pct"/>
            <w:vMerge w:val="restart"/>
            <w:tcMar>
              <w:left w:w="85" w:type="dxa"/>
              <w:right w:w="85" w:type="dxa"/>
            </w:tcMar>
            <w:vAlign w:val="center"/>
          </w:tcPr>
          <w:p w14:paraId="2DCB180B" w14:textId="77777777" w:rsidR="00711BE6" w:rsidRPr="00996241" w:rsidRDefault="00711BE6" w:rsidP="005109C4">
            <w:pPr>
              <w:jc w:val="center"/>
              <w:rPr>
                <w:sz w:val="20"/>
              </w:rPr>
            </w:pPr>
            <w:r w:rsidRPr="00996241">
              <w:rPr>
                <w:sz w:val="20"/>
              </w:rPr>
              <w:t>Aerosol</w:t>
            </w:r>
          </w:p>
        </w:tc>
        <w:tc>
          <w:tcPr>
            <w:tcW w:w="481" w:type="pct"/>
            <w:vMerge w:val="restart"/>
            <w:tcMar>
              <w:left w:w="85" w:type="dxa"/>
              <w:right w:w="85" w:type="dxa"/>
            </w:tcMar>
            <w:vAlign w:val="center"/>
          </w:tcPr>
          <w:p w14:paraId="63662D7E" w14:textId="77777777" w:rsidR="00711BE6" w:rsidRPr="00996241" w:rsidRDefault="00711BE6" w:rsidP="005109C4">
            <w:pPr>
              <w:jc w:val="center"/>
              <w:rPr>
                <w:sz w:val="20"/>
              </w:rPr>
            </w:pPr>
            <w:r w:rsidRPr="00996241">
              <w:rPr>
                <w:sz w:val="20"/>
              </w:rPr>
              <w:t>Foam</w:t>
            </w:r>
          </w:p>
        </w:tc>
        <w:tc>
          <w:tcPr>
            <w:tcW w:w="482" w:type="pct"/>
            <w:vMerge w:val="restart"/>
            <w:tcMar>
              <w:left w:w="85" w:type="dxa"/>
              <w:right w:w="85" w:type="dxa"/>
            </w:tcMar>
            <w:vAlign w:val="center"/>
          </w:tcPr>
          <w:p w14:paraId="61EC3042" w14:textId="77777777" w:rsidR="00711BE6" w:rsidRPr="00996241" w:rsidRDefault="00711BE6" w:rsidP="005109C4">
            <w:pPr>
              <w:jc w:val="center"/>
              <w:rPr>
                <w:sz w:val="20"/>
              </w:rPr>
            </w:pPr>
            <w:r w:rsidRPr="00996241">
              <w:rPr>
                <w:sz w:val="20"/>
              </w:rPr>
              <w:t>Fire</w:t>
            </w:r>
            <w:r>
              <w:rPr>
                <w:sz w:val="20"/>
              </w:rPr>
              <w:t>-</w:t>
            </w:r>
            <w:r w:rsidRPr="00996241">
              <w:rPr>
                <w:sz w:val="20"/>
              </w:rPr>
              <w:t>fighting</w:t>
            </w:r>
          </w:p>
        </w:tc>
        <w:tc>
          <w:tcPr>
            <w:tcW w:w="2261" w:type="pct"/>
            <w:gridSpan w:val="4"/>
            <w:tcMar>
              <w:left w:w="85" w:type="dxa"/>
              <w:right w:w="85" w:type="dxa"/>
            </w:tcMar>
            <w:vAlign w:val="center"/>
          </w:tcPr>
          <w:p w14:paraId="3D044CFC" w14:textId="77777777" w:rsidR="00711BE6" w:rsidRPr="00996241" w:rsidRDefault="00711BE6" w:rsidP="005109C4">
            <w:pPr>
              <w:jc w:val="center"/>
              <w:rPr>
                <w:sz w:val="20"/>
              </w:rPr>
            </w:pPr>
            <w:r>
              <w:rPr>
                <w:sz w:val="20"/>
              </w:rPr>
              <w:t>Air-conditioning and r</w:t>
            </w:r>
            <w:r w:rsidRPr="00996241">
              <w:rPr>
                <w:sz w:val="20"/>
              </w:rPr>
              <w:t>efrigeration</w:t>
            </w:r>
          </w:p>
        </w:tc>
        <w:tc>
          <w:tcPr>
            <w:tcW w:w="435" w:type="pct"/>
            <w:vMerge w:val="restart"/>
            <w:tcMar>
              <w:left w:w="85" w:type="dxa"/>
              <w:right w:w="85" w:type="dxa"/>
            </w:tcMar>
            <w:vAlign w:val="center"/>
          </w:tcPr>
          <w:p w14:paraId="690A46CC" w14:textId="77777777" w:rsidR="00711BE6" w:rsidRPr="00996241" w:rsidRDefault="00711BE6" w:rsidP="005109C4">
            <w:pPr>
              <w:ind w:left="-26"/>
              <w:jc w:val="center"/>
              <w:rPr>
                <w:sz w:val="20"/>
              </w:rPr>
            </w:pPr>
            <w:r w:rsidRPr="00996241">
              <w:rPr>
                <w:sz w:val="20"/>
              </w:rPr>
              <w:t>Solvent</w:t>
            </w:r>
          </w:p>
        </w:tc>
        <w:tc>
          <w:tcPr>
            <w:tcW w:w="380" w:type="pct"/>
            <w:vMerge w:val="restart"/>
            <w:tcMar>
              <w:left w:w="85" w:type="dxa"/>
              <w:right w:w="85" w:type="dxa"/>
            </w:tcMar>
            <w:vAlign w:val="center"/>
          </w:tcPr>
          <w:p w14:paraId="4A4AE57D" w14:textId="77777777" w:rsidR="00711BE6" w:rsidRPr="00996241" w:rsidRDefault="00711BE6" w:rsidP="005109C4">
            <w:pPr>
              <w:jc w:val="center"/>
              <w:rPr>
                <w:sz w:val="20"/>
              </w:rPr>
            </w:pPr>
            <w:r>
              <w:rPr>
                <w:sz w:val="20"/>
              </w:rPr>
              <w:t>Other</w:t>
            </w:r>
          </w:p>
        </w:tc>
      </w:tr>
      <w:tr w:rsidR="0032548A" w:rsidRPr="00EB31E3" w14:paraId="49334E75" w14:textId="77777777" w:rsidTr="0032548A">
        <w:trPr>
          <w:trHeight w:val="96"/>
        </w:trPr>
        <w:tc>
          <w:tcPr>
            <w:tcW w:w="380" w:type="pct"/>
            <w:vMerge/>
            <w:tcMar>
              <w:left w:w="85" w:type="dxa"/>
              <w:right w:w="85" w:type="dxa"/>
            </w:tcMar>
            <w:vAlign w:val="center"/>
          </w:tcPr>
          <w:p w14:paraId="1F2AC6D5" w14:textId="77777777" w:rsidR="00711BE6" w:rsidRPr="009931F4" w:rsidRDefault="00711BE6" w:rsidP="005109C4">
            <w:pPr>
              <w:jc w:val="center"/>
              <w:rPr>
                <w:sz w:val="20"/>
              </w:rPr>
            </w:pPr>
          </w:p>
        </w:tc>
        <w:tc>
          <w:tcPr>
            <w:tcW w:w="580" w:type="pct"/>
            <w:vMerge/>
            <w:tcMar>
              <w:left w:w="85" w:type="dxa"/>
              <w:right w:w="85" w:type="dxa"/>
            </w:tcMar>
            <w:vAlign w:val="center"/>
          </w:tcPr>
          <w:p w14:paraId="471A9492" w14:textId="77777777" w:rsidR="00711BE6" w:rsidRPr="00996241" w:rsidRDefault="00711BE6" w:rsidP="005109C4">
            <w:pPr>
              <w:jc w:val="center"/>
              <w:rPr>
                <w:sz w:val="20"/>
              </w:rPr>
            </w:pPr>
          </w:p>
        </w:tc>
        <w:tc>
          <w:tcPr>
            <w:tcW w:w="481" w:type="pct"/>
            <w:vMerge/>
            <w:tcMar>
              <w:left w:w="85" w:type="dxa"/>
              <w:right w:w="85" w:type="dxa"/>
            </w:tcMar>
            <w:vAlign w:val="center"/>
          </w:tcPr>
          <w:p w14:paraId="61C291E8" w14:textId="77777777" w:rsidR="00711BE6" w:rsidRPr="00996241" w:rsidRDefault="00711BE6" w:rsidP="005109C4">
            <w:pPr>
              <w:jc w:val="center"/>
              <w:rPr>
                <w:sz w:val="20"/>
              </w:rPr>
            </w:pPr>
          </w:p>
        </w:tc>
        <w:tc>
          <w:tcPr>
            <w:tcW w:w="482" w:type="pct"/>
            <w:vMerge/>
            <w:tcMar>
              <w:left w:w="85" w:type="dxa"/>
              <w:right w:w="85" w:type="dxa"/>
            </w:tcMar>
            <w:vAlign w:val="center"/>
          </w:tcPr>
          <w:p w14:paraId="00646E91" w14:textId="77777777" w:rsidR="00711BE6" w:rsidRPr="00996241" w:rsidRDefault="00711BE6" w:rsidP="005109C4">
            <w:pPr>
              <w:jc w:val="center"/>
              <w:rPr>
                <w:sz w:val="20"/>
              </w:rPr>
            </w:pPr>
          </w:p>
        </w:tc>
        <w:tc>
          <w:tcPr>
            <w:tcW w:w="1636" w:type="pct"/>
            <w:gridSpan w:val="3"/>
            <w:tcMar>
              <w:left w:w="85" w:type="dxa"/>
              <w:right w:w="85" w:type="dxa"/>
            </w:tcMar>
            <w:vAlign w:val="center"/>
          </w:tcPr>
          <w:p w14:paraId="27F258C4" w14:textId="77777777" w:rsidR="00711BE6" w:rsidRPr="00996241" w:rsidRDefault="00711BE6" w:rsidP="005109C4">
            <w:pPr>
              <w:jc w:val="center"/>
              <w:rPr>
                <w:sz w:val="20"/>
              </w:rPr>
            </w:pPr>
            <w:r w:rsidRPr="00996241">
              <w:rPr>
                <w:sz w:val="20"/>
              </w:rPr>
              <w:t>Manufacturing</w:t>
            </w:r>
          </w:p>
        </w:tc>
        <w:tc>
          <w:tcPr>
            <w:tcW w:w="626" w:type="pct"/>
            <w:vMerge w:val="restart"/>
            <w:tcMar>
              <w:left w:w="85" w:type="dxa"/>
              <w:right w:w="85" w:type="dxa"/>
            </w:tcMar>
            <w:vAlign w:val="center"/>
          </w:tcPr>
          <w:p w14:paraId="17441180" w14:textId="77777777" w:rsidR="00711BE6" w:rsidRPr="00996241" w:rsidRDefault="00711BE6" w:rsidP="005109C4">
            <w:pPr>
              <w:jc w:val="center"/>
              <w:rPr>
                <w:sz w:val="20"/>
              </w:rPr>
            </w:pPr>
            <w:r w:rsidRPr="00996241">
              <w:rPr>
                <w:sz w:val="20"/>
              </w:rPr>
              <w:t>Servicing</w:t>
            </w:r>
          </w:p>
        </w:tc>
        <w:tc>
          <w:tcPr>
            <w:tcW w:w="435" w:type="pct"/>
            <w:vMerge/>
            <w:tcMar>
              <w:left w:w="85" w:type="dxa"/>
              <w:right w:w="85" w:type="dxa"/>
            </w:tcMar>
            <w:vAlign w:val="center"/>
          </w:tcPr>
          <w:p w14:paraId="29602981" w14:textId="77777777" w:rsidR="00711BE6" w:rsidRPr="00996241" w:rsidRDefault="00711BE6" w:rsidP="005109C4">
            <w:pPr>
              <w:jc w:val="center"/>
              <w:rPr>
                <w:sz w:val="20"/>
              </w:rPr>
            </w:pPr>
          </w:p>
        </w:tc>
        <w:tc>
          <w:tcPr>
            <w:tcW w:w="380" w:type="pct"/>
            <w:vMerge/>
            <w:tcMar>
              <w:left w:w="85" w:type="dxa"/>
              <w:right w:w="85" w:type="dxa"/>
            </w:tcMar>
            <w:vAlign w:val="center"/>
          </w:tcPr>
          <w:p w14:paraId="6924F0B5" w14:textId="77777777" w:rsidR="00711BE6" w:rsidRPr="00996241" w:rsidRDefault="00711BE6" w:rsidP="005109C4">
            <w:pPr>
              <w:jc w:val="center"/>
              <w:rPr>
                <w:sz w:val="20"/>
              </w:rPr>
            </w:pPr>
          </w:p>
        </w:tc>
      </w:tr>
      <w:tr w:rsidR="0032548A" w:rsidRPr="00EB31E3" w14:paraId="54A1535E" w14:textId="77777777" w:rsidTr="0032548A">
        <w:trPr>
          <w:trHeight w:val="96"/>
        </w:trPr>
        <w:tc>
          <w:tcPr>
            <w:tcW w:w="380" w:type="pct"/>
            <w:vMerge/>
            <w:tcMar>
              <w:left w:w="85" w:type="dxa"/>
              <w:right w:w="85" w:type="dxa"/>
            </w:tcMar>
            <w:vAlign w:val="center"/>
          </w:tcPr>
          <w:p w14:paraId="5055BE43" w14:textId="77777777" w:rsidR="00711BE6" w:rsidRPr="009931F4" w:rsidRDefault="00711BE6" w:rsidP="005109C4">
            <w:pPr>
              <w:jc w:val="center"/>
              <w:rPr>
                <w:sz w:val="20"/>
              </w:rPr>
            </w:pPr>
          </w:p>
        </w:tc>
        <w:tc>
          <w:tcPr>
            <w:tcW w:w="580" w:type="pct"/>
            <w:vMerge/>
            <w:tcMar>
              <w:left w:w="85" w:type="dxa"/>
              <w:right w:w="85" w:type="dxa"/>
            </w:tcMar>
            <w:vAlign w:val="center"/>
          </w:tcPr>
          <w:p w14:paraId="0470EF6E" w14:textId="77777777" w:rsidR="00711BE6" w:rsidRPr="00996241" w:rsidRDefault="00711BE6" w:rsidP="005109C4">
            <w:pPr>
              <w:jc w:val="center"/>
              <w:rPr>
                <w:sz w:val="20"/>
              </w:rPr>
            </w:pPr>
          </w:p>
        </w:tc>
        <w:tc>
          <w:tcPr>
            <w:tcW w:w="481" w:type="pct"/>
            <w:vMerge/>
            <w:tcMar>
              <w:left w:w="85" w:type="dxa"/>
              <w:right w:w="85" w:type="dxa"/>
            </w:tcMar>
            <w:vAlign w:val="center"/>
          </w:tcPr>
          <w:p w14:paraId="7B9DEF54" w14:textId="77777777" w:rsidR="00711BE6" w:rsidRPr="00996241" w:rsidRDefault="00711BE6" w:rsidP="005109C4">
            <w:pPr>
              <w:jc w:val="center"/>
              <w:rPr>
                <w:sz w:val="20"/>
              </w:rPr>
            </w:pPr>
          </w:p>
        </w:tc>
        <w:tc>
          <w:tcPr>
            <w:tcW w:w="482" w:type="pct"/>
            <w:vMerge/>
            <w:tcMar>
              <w:left w:w="85" w:type="dxa"/>
              <w:right w:w="85" w:type="dxa"/>
            </w:tcMar>
            <w:vAlign w:val="center"/>
          </w:tcPr>
          <w:p w14:paraId="74F35556" w14:textId="77777777" w:rsidR="00711BE6" w:rsidRPr="00996241" w:rsidRDefault="00711BE6" w:rsidP="005109C4">
            <w:pPr>
              <w:jc w:val="center"/>
              <w:rPr>
                <w:sz w:val="20"/>
              </w:rPr>
            </w:pPr>
          </w:p>
        </w:tc>
        <w:tc>
          <w:tcPr>
            <w:tcW w:w="674" w:type="pct"/>
            <w:tcMar>
              <w:left w:w="85" w:type="dxa"/>
              <w:right w:w="85" w:type="dxa"/>
            </w:tcMar>
            <w:vAlign w:val="center"/>
          </w:tcPr>
          <w:p w14:paraId="361DACC5" w14:textId="77777777" w:rsidR="00711BE6" w:rsidRPr="00996241" w:rsidRDefault="00711BE6" w:rsidP="005109C4">
            <w:pPr>
              <w:jc w:val="center"/>
              <w:rPr>
                <w:sz w:val="20"/>
              </w:rPr>
            </w:pPr>
            <w:r>
              <w:rPr>
                <w:sz w:val="20"/>
              </w:rPr>
              <w:t>Refrigeration</w:t>
            </w:r>
          </w:p>
        </w:tc>
        <w:tc>
          <w:tcPr>
            <w:tcW w:w="625" w:type="pct"/>
            <w:tcMar>
              <w:left w:w="85" w:type="dxa"/>
              <w:right w:w="85" w:type="dxa"/>
            </w:tcMar>
            <w:vAlign w:val="center"/>
          </w:tcPr>
          <w:p w14:paraId="2B79C408" w14:textId="77777777" w:rsidR="00711BE6" w:rsidRPr="00996241" w:rsidRDefault="00711BE6" w:rsidP="005109C4">
            <w:pPr>
              <w:jc w:val="center"/>
              <w:rPr>
                <w:sz w:val="20"/>
              </w:rPr>
            </w:pPr>
            <w:r>
              <w:rPr>
                <w:sz w:val="20"/>
              </w:rPr>
              <w:t>AC</w:t>
            </w:r>
          </w:p>
        </w:tc>
        <w:tc>
          <w:tcPr>
            <w:tcW w:w="337" w:type="pct"/>
            <w:vAlign w:val="center"/>
          </w:tcPr>
          <w:p w14:paraId="79621ECD" w14:textId="77777777" w:rsidR="00711BE6" w:rsidRPr="00996241" w:rsidRDefault="00711BE6" w:rsidP="0032548A">
            <w:pPr>
              <w:ind w:left="-109" w:right="-110"/>
              <w:jc w:val="center"/>
              <w:rPr>
                <w:sz w:val="20"/>
              </w:rPr>
            </w:pPr>
            <w:r>
              <w:rPr>
                <w:sz w:val="20"/>
              </w:rPr>
              <w:t>Other</w:t>
            </w:r>
          </w:p>
        </w:tc>
        <w:tc>
          <w:tcPr>
            <w:tcW w:w="626" w:type="pct"/>
            <w:vMerge/>
            <w:tcMar>
              <w:left w:w="85" w:type="dxa"/>
              <w:right w:w="85" w:type="dxa"/>
            </w:tcMar>
            <w:vAlign w:val="center"/>
          </w:tcPr>
          <w:p w14:paraId="44448BA5" w14:textId="77777777" w:rsidR="00711BE6" w:rsidRPr="00996241" w:rsidRDefault="00711BE6" w:rsidP="005109C4">
            <w:pPr>
              <w:jc w:val="center"/>
              <w:rPr>
                <w:sz w:val="20"/>
              </w:rPr>
            </w:pPr>
          </w:p>
        </w:tc>
        <w:tc>
          <w:tcPr>
            <w:tcW w:w="435" w:type="pct"/>
            <w:vMerge/>
            <w:tcMar>
              <w:left w:w="85" w:type="dxa"/>
              <w:right w:w="85" w:type="dxa"/>
            </w:tcMar>
            <w:vAlign w:val="center"/>
          </w:tcPr>
          <w:p w14:paraId="14AE0572" w14:textId="77777777" w:rsidR="00711BE6" w:rsidRPr="00996241" w:rsidRDefault="00711BE6" w:rsidP="005109C4">
            <w:pPr>
              <w:jc w:val="center"/>
              <w:rPr>
                <w:sz w:val="20"/>
              </w:rPr>
            </w:pPr>
          </w:p>
        </w:tc>
        <w:tc>
          <w:tcPr>
            <w:tcW w:w="380" w:type="pct"/>
            <w:vMerge/>
            <w:tcMar>
              <w:left w:w="85" w:type="dxa"/>
              <w:right w:w="85" w:type="dxa"/>
            </w:tcMar>
            <w:vAlign w:val="center"/>
          </w:tcPr>
          <w:p w14:paraId="7313AB58" w14:textId="77777777" w:rsidR="00711BE6" w:rsidRPr="00996241" w:rsidRDefault="00711BE6" w:rsidP="005109C4">
            <w:pPr>
              <w:jc w:val="center"/>
              <w:rPr>
                <w:sz w:val="20"/>
              </w:rPr>
            </w:pPr>
          </w:p>
        </w:tc>
      </w:tr>
      <w:tr w:rsidR="0032548A" w:rsidRPr="00EB31E3" w14:paraId="7120588F" w14:textId="77777777" w:rsidTr="0032548A">
        <w:trPr>
          <w:trHeight w:val="121"/>
        </w:trPr>
        <w:tc>
          <w:tcPr>
            <w:tcW w:w="380" w:type="pct"/>
          </w:tcPr>
          <w:p w14:paraId="4C08157D" w14:textId="00795789" w:rsidR="00711BE6" w:rsidRDefault="004F160C" w:rsidP="00FB735C">
            <w:pPr>
              <w:spacing w:before="120" w:after="120"/>
              <w:jc w:val="left"/>
              <w:rPr>
                <w:sz w:val="20"/>
              </w:rPr>
            </w:pPr>
            <w:r>
              <w:rPr>
                <w:sz w:val="20"/>
              </w:rPr>
              <w:t>HFCs</w:t>
            </w:r>
          </w:p>
        </w:tc>
        <w:tc>
          <w:tcPr>
            <w:tcW w:w="580" w:type="pct"/>
            <w:vAlign w:val="center"/>
          </w:tcPr>
          <w:p w14:paraId="6D2D3C2B" w14:textId="19BCF88B" w:rsidR="00711BE6" w:rsidRPr="00996241" w:rsidRDefault="00C34BE5" w:rsidP="00FB735C">
            <w:pPr>
              <w:spacing w:before="120" w:after="120"/>
              <w:ind w:left="-113"/>
              <w:jc w:val="right"/>
              <w:rPr>
                <w:sz w:val="20"/>
              </w:rPr>
            </w:pPr>
            <w:r w:rsidRPr="00C34BE5">
              <w:rPr>
                <w:sz w:val="20"/>
              </w:rPr>
              <w:t>2,104,835</w:t>
            </w:r>
          </w:p>
        </w:tc>
        <w:tc>
          <w:tcPr>
            <w:tcW w:w="481" w:type="pct"/>
            <w:vAlign w:val="center"/>
          </w:tcPr>
          <w:p w14:paraId="7B6A1CB4" w14:textId="3FAF462F" w:rsidR="00711BE6" w:rsidRPr="00996241" w:rsidRDefault="00863A14" w:rsidP="00FB735C">
            <w:pPr>
              <w:spacing w:before="120" w:after="120"/>
              <w:ind w:left="-120"/>
              <w:jc w:val="right"/>
              <w:rPr>
                <w:sz w:val="20"/>
              </w:rPr>
            </w:pPr>
            <w:r w:rsidRPr="00863A14">
              <w:rPr>
                <w:sz w:val="20"/>
              </w:rPr>
              <w:t>792,160</w:t>
            </w:r>
          </w:p>
        </w:tc>
        <w:tc>
          <w:tcPr>
            <w:tcW w:w="482" w:type="pct"/>
            <w:vAlign w:val="center"/>
          </w:tcPr>
          <w:p w14:paraId="30DC1290" w14:textId="23C51042" w:rsidR="00711BE6" w:rsidRPr="00996241" w:rsidRDefault="00863A14" w:rsidP="00FB735C">
            <w:pPr>
              <w:spacing w:before="120" w:after="120"/>
              <w:ind w:left="-110"/>
              <w:jc w:val="right"/>
              <w:rPr>
                <w:sz w:val="20"/>
              </w:rPr>
            </w:pPr>
            <w:r w:rsidRPr="00863A14">
              <w:rPr>
                <w:sz w:val="20"/>
              </w:rPr>
              <w:t>227,182</w:t>
            </w:r>
          </w:p>
        </w:tc>
        <w:tc>
          <w:tcPr>
            <w:tcW w:w="674" w:type="pct"/>
            <w:vAlign w:val="center"/>
          </w:tcPr>
          <w:p w14:paraId="05C0EAD1" w14:textId="573DFAF9" w:rsidR="00711BE6" w:rsidRPr="00996241" w:rsidRDefault="00863A14" w:rsidP="00FB735C">
            <w:pPr>
              <w:spacing w:before="120" w:after="120"/>
              <w:ind w:left="-108"/>
              <w:jc w:val="right"/>
              <w:rPr>
                <w:sz w:val="20"/>
              </w:rPr>
            </w:pPr>
            <w:r w:rsidRPr="00863A14">
              <w:rPr>
                <w:sz w:val="20"/>
              </w:rPr>
              <w:t>229,381</w:t>
            </w:r>
          </w:p>
        </w:tc>
        <w:tc>
          <w:tcPr>
            <w:tcW w:w="625" w:type="pct"/>
            <w:vAlign w:val="center"/>
          </w:tcPr>
          <w:p w14:paraId="54FD18DC" w14:textId="1EFBA5F7" w:rsidR="00711BE6" w:rsidRPr="00996241" w:rsidRDefault="00863A14" w:rsidP="00FB735C">
            <w:pPr>
              <w:spacing w:before="120" w:after="120"/>
              <w:ind w:left="-106"/>
              <w:jc w:val="right"/>
              <w:rPr>
                <w:sz w:val="20"/>
              </w:rPr>
            </w:pPr>
            <w:r w:rsidRPr="00863A14">
              <w:rPr>
                <w:sz w:val="20"/>
              </w:rPr>
              <w:t>15,134,008</w:t>
            </w:r>
          </w:p>
        </w:tc>
        <w:tc>
          <w:tcPr>
            <w:tcW w:w="337" w:type="pct"/>
            <w:vAlign w:val="center"/>
          </w:tcPr>
          <w:p w14:paraId="0CAF8DF6" w14:textId="05111DD3" w:rsidR="00711BE6" w:rsidRPr="00996241" w:rsidRDefault="00381CF8" w:rsidP="00FB735C">
            <w:pPr>
              <w:spacing w:before="120" w:after="120"/>
              <w:ind w:left="-106"/>
              <w:jc w:val="right"/>
              <w:rPr>
                <w:sz w:val="20"/>
              </w:rPr>
            </w:pPr>
            <w:r>
              <w:rPr>
                <w:sz w:val="20"/>
              </w:rPr>
              <w:t>0</w:t>
            </w:r>
          </w:p>
        </w:tc>
        <w:tc>
          <w:tcPr>
            <w:tcW w:w="626" w:type="pct"/>
            <w:vAlign w:val="center"/>
          </w:tcPr>
          <w:p w14:paraId="45E5C845" w14:textId="21197156" w:rsidR="00711BE6" w:rsidRPr="00996241" w:rsidRDefault="00381CF8" w:rsidP="00FB735C">
            <w:pPr>
              <w:spacing w:before="120" w:after="120"/>
              <w:ind w:left="-110"/>
              <w:jc w:val="right"/>
              <w:rPr>
                <w:sz w:val="20"/>
              </w:rPr>
            </w:pPr>
            <w:r w:rsidRPr="00381CF8">
              <w:rPr>
                <w:sz w:val="20"/>
              </w:rPr>
              <w:t>25,118,886</w:t>
            </w:r>
          </w:p>
        </w:tc>
        <w:tc>
          <w:tcPr>
            <w:tcW w:w="435" w:type="pct"/>
            <w:vAlign w:val="center"/>
          </w:tcPr>
          <w:p w14:paraId="1B40D7DC" w14:textId="43FE2D12" w:rsidR="00711BE6" w:rsidRPr="00996241" w:rsidRDefault="0032548A" w:rsidP="00FB735C">
            <w:pPr>
              <w:spacing w:before="120" w:after="120"/>
              <w:ind w:left="-108"/>
              <w:jc w:val="right"/>
              <w:rPr>
                <w:sz w:val="20"/>
              </w:rPr>
            </w:pPr>
            <w:r w:rsidRPr="0032548A">
              <w:rPr>
                <w:sz w:val="20"/>
              </w:rPr>
              <w:t>7,723</w:t>
            </w:r>
          </w:p>
        </w:tc>
        <w:tc>
          <w:tcPr>
            <w:tcW w:w="380" w:type="pct"/>
            <w:vAlign w:val="center"/>
          </w:tcPr>
          <w:p w14:paraId="21A5CFC4" w14:textId="5A1DA8EC" w:rsidR="00711BE6" w:rsidRPr="00996241" w:rsidRDefault="0032548A" w:rsidP="00FB735C">
            <w:pPr>
              <w:spacing w:before="120" w:after="120"/>
              <w:ind w:left="-114" w:right="-10"/>
              <w:jc w:val="right"/>
              <w:rPr>
                <w:sz w:val="20"/>
              </w:rPr>
            </w:pPr>
            <w:r w:rsidRPr="0032548A">
              <w:rPr>
                <w:sz w:val="20"/>
              </w:rPr>
              <w:t>740</w:t>
            </w:r>
          </w:p>
        </w:tc>
      </w:tr>
    </w:tbl>
    <w:p w14:paraId="3FFC7A7B" w14:textId="77777777" w:rsidR="002B022E" w:rsidRPr="00654B2C" w:rsidRDefault="002B022E" w:rsidP="005109C4">
      <w:pPr>
        <w:jc w:val="center"/>
      </w:pPr>
    </w:p>
    <w:tbl>
      <w:tblPr>
        <w:tblStyle w:val="TableGrid"/>
        <w:tblW w:w="9351" w:type="dxa"/>
        <w:tblLayout w:type="fixed"/>
        <w:tblLook w:val="04A0" w:firstRow="1" w:lastRow="0" w:firstColumn="1" w:lastColumn="0" w:noHBand="0" w:noVBand="1"/>
      </w:tblPr>
      <w:tblGrid>
        <w:gridCol w:w="1838"/>
        <w:gridCol w:w="1559"/>
        <w:gridCol w:w="4395"/>
        <w:gridCol w:w="1559"/>
      </w:tblGrid>
      <w:tr w:rsidR="002B022E" w:rsidRPr="00E9063C" w14:paraId="07E3B435" w14:textId="77777777" w:rsidTr="00B87842">
        <w:trPr>
          <w:trHeight w:val="276"/>
        </w:trPr>
        <w:tc>
          <w:tcPr>
            <w:tcW w:w="9351" w:type="dxa"/>
            <w:gridSpan w:val="4"/>
            <w:hideMark/>
          </w:tcPr>
          <w:p w14:paraId="397CE82C" w14:textId="6A5B2694" w:rsidR="002B022E" w:rsidRPr="00E9063C" w:rsidRDefault="002B022E" w:rsidP="005109C4">
            <w:pPr>
              <w:jc w:val="left"/>
              <w:rPr>
                <w:b/>
                <w:sz w:val="20"/>
                <w:szCs w:val="20"/>
                <w:lang w:val="en-US"/>
              </w:rPr>
            </w:pPr>
            <w:r w:rsidRPr="00E9063C">
              <w:rPr>
                <w:b/>
                <w:sz w:val="20"/>
                <w:szCs w:val="20"/>
                <w:lang w:val="en-US"/>
              </w:rPr>
              <w:t>CONSUMPTION DATA (</w:t>
            </w:r>
            <w:r w:rsidR="00B87842" w:rsidRPr="00B87842">
              <w:rPr>
                <w:b/>
                <w:bCs/>
                <w:sz w:val="20"/>
              </w:rPr>
              <w:t>CO</w:t>
            </w:r>
            <w:r w:rsidR="00B87842" w:rsidRPr="00B87842">
              <w:rPr>
                <w:b/>
                <w:bCs/>
                <w:sz w:val="20"/>
                <w:vertAlign w:val="subscript"/>
              </w:rPr>
              <w:t>2</w:t>
            </w:r>
            <w:r w:rsidR="00B87842" w:rsidRPr="00B87842">
              <w:rPr>
                <w:b/>
                <w:bCs/>
                <w:sz w:val="20"/>
              </w:rPr>
              <w:t>-eq tonnes</w:t>
            </w:r>
            <w:r w:rsidRPr="00E9063C">
              <w:rPr>
                <w:b/>
                <w:sz w:val="20"/>
                <w:szCs w:val="20"/>
                <w:lang w:val="en-US"/>
              </w:rPr>
              <w:t>)</w:t>
            </w:r>
          </w:p>
        </w:tc>
      </w:tr>
      <w:tr w:rsidR="002B022E" w:rsidRPr="00E9063C" w14:paraId="121A575D" w14:textId="77777777" w:rsidTr="00107B5E">
        <w:trPr>
          <w:trHeight w:val="276"/>
        </w:trPr>
        <w:tc>
          <w:tcPr>
            <w:tcW w:w="1838" w:type="dxa"/>
            <w:hideMark/>
          </w:tcPr>
          <w:p w14:paraId="45850F06" w14:textId="3963E8E6" w:rsidR="002B022E" w:rsidRPr="00E9063C" w:rsidRDefault="00B87842" w:rsidP="005109C4">
            <w:pPr>
              <w:jc w:val="center"/>
              <w:rPr>
                <w:sz w:val="20"/>
                <w:szCs w:val="20"/>
                <w:lang w:val="en-US"/>
              </w:rPr>
            </w:pPr>
            <w:r>
              <w:rPr>
                <w:sz w:val="20"/>
                <w:szCs w:val="20"/>
                <w:lang w:val="en-US"/>
              </w:rPr>
              <w:t>B</w:t>
            </w:r>
            <w:r w:rsidR="002B022E" w:rsidRPr="00E9063C">
              <w:rPr>
                <w:sz w:val="20"/>
                <w:szCs w:val="20"/>
                <w:lang w:val="en-US"/>
              </w:rPr>
              <w:t>aseline:</w:t>
            </w:r>
          </w:p>
        </w:tc>
        <w:tc>
          <w:tcPr>
            <w:tcW w:w="1559" w:type="dxa"/>
            <w:hideMark/>
          </w:tcPr>
          <w:p w14:paraId="1C9E34BF" w14:textId="67A60355" w:rsidR="002B022E" w:rsidRPr="00E9063C" w:rsidRDefault="009C10BA" w:rsidP="005109C4">
            <w:pPr>
              <w:jc w:val="right"/>
              <w:rPr>
                <w:sz w:val="20"/>
                <w:szCs w:val="20"/>
                <w:lang w:val="en-US"/>
              </w:rPr>
            </w:pPr>
            <w:r w:rsidRPr="009C10BA">
              <w:rPr>
                <w:color w:val="000000" w:themeColor="text1"/>
                <w:sz w:val="20"/>
                <w:szCs w:val="20"/>
              </w:rPr>
              <w:t>76</w:t>
            </w:r>
            <w:r w:rsidR="00F80CA9">
              <w:rPr>
                <w:color w:val="000000" w:themeColor="text1"/>
                <w:sz w:val="20"/>
                <w:szCs w:val="20"/>
              </w:rPr>
              <w:t>,</w:t>
            </w:r>
            <w:r w:rsidRPr="009C10BA">
              <w:rPr>
                <w:color w:val="000000" w:themeColor="text1"/>
                <w:sz w:val="20"/>
                <w:szCs w:val="20"/>
              </w:rPr>
              <w:t>982</w:t>
            </w:r>
            <w:r>
              <w:rPr>
                <w:color w:val="000000" w:themeColor="text1"/>
                <w:sz w:val="20"/>
                <w:szCs w:val="20"/>
              </w:rPr>
              <w:t>,</w:t>
            </w:r>
            <w:r w:rsidRPr="009C10BA">
              <w:rPr>
                <w:color w:val="000000" w:themeColor="text1"/>
                <w:sz w:val="20"/>
                <w:szCs w:val="20"/>
              </w:rPr>
              <w:t>664</w:t>
            </w:r>
          </w:p>
        </w:tc>
        <w:tc>
          <w:tcPr>
            <w:tcW w:w="4395" w:type="dxa"/>
            <w:hideMark/>
          </w:tcPr>
          <w:p w14:paraId="7C5A3583" w14:textId="77777777" w:rsidR="002B022E" w:rsidRPr="00E9063C" w:rsidRDefault="002B022E" w:rsidP="005109C4">
            <w:pPr>
              <w:jc w:val="center"/>
              <w:rPr>
                <w:sz w:val="20"/>
                <w:szCs w:val="20"/>
                <w:lang w:val="en-US"/>
              </w:rPr>
            </w:pPr>
            <w:r w:rsidRPr="00E9063C">
              <w:rPr>
                <w:sz w:val="20"/>
                <w:szCs w:val="20"/>
                <w:lang w:val="en-US"/>
              </w:rPr>
              <w:t>Starting point for sustained aggregate reductions:</w:t>
            </w:r>
          </w:p>
        </w:tc>
        <w:tc>
          <w:tcPr>
            <w:tcW w:w="1559" w:type="dxa"/>
            <w:hideMark/>
          </w:tcPr>
          <w:p w14:paraId="2BC3D049" w14:textId="59F929EC" w:rsidR="002B022E" w:rsidRPr="00107B5E" w:rsidRDefault="00345047" w:rsidP="00F86EBF">
            <w:pPr>
              <w:jc w:val="center"/>
              <w:rPr>
                <w:sz w:val="20"/>
                <w:szCs w:val="20"/>
                <w:lang w:val="en-US"/>
              </w:rPr>
            </w:pPr>
            <w:r w:rsidRPr="00107B5E">
              <w:rPr>
                <w:color w:val="000000" w:themeColor="text1"/>
                <w:sz w:val="20"/>
                <w:szCs w:val="20"/>
              </w:rPr>
              <w:t>TBD</w:t>
            </w:r>
          </w:p>
        </w:tc>
      </w:tr>
      <w:tr w:rsidR="002B022E" w:rsidRPr="00E9063C" w14:paraId="7CDEDF7A" w14:textId="77777777" w:rsidTr="00B87842">
        <w:trPr>
          <w:trHeight w:val="276"/>
        </w:trPr>
        <w:tc>
          <w:tcPr>
            <w:tcW w:w="9351" w:type="dxa"/>
            <w:gridSpan w:val="4"/>
            <w:hideMark/>
          </w:tcPr>
          <w:p w14:paraId="17965245" w14:textId="77777777" w:rsidR="002B022E" w:rsidRPr="00107B5E" w:rsidRDefault="002B022E" w:rsidP="005109C4">
            <w:pPr>
              <w:rPr>
                <w:b/>
                <w:sz w:val="20"/>
                <w:szCs w:val="20"/>
                <w:lang w:val="en-US"/>
              </w:rPr>
            </w:pPr>
            <w:r w:rsidRPr="00107B5E">
              <w:rPr>
                <w:b/>
                <w:sz w:val="20"/>
                <w:szCs w:val="20"/>
                <w:lang w:val="en-US"/>
              </w:rPr>
              <w:t>CONSUMPTION ELIGIBLE FOR FUNDING</w:t>
            </w:r>
          </w:p>
        </w:tc>
      </w:tr>
      <w:tr w:rsidR="002B022E" w:rsidRPr="00E9063C" w14:paraId="2788F61B" w14:textId="77777777" w:rsidTr="00107B5E">
        <w:trPr>
          <w:trHeight w:val="276"/>
        </w:trPr>
        <w:tc>
          <w:tcPr>
            <w:tcW w:w="1838" w:type="dxa"/>
            <w:hideMark/>
          </w:tcPr>
          <w:p w14:paraId="0D30574A" w14:textId="77777777" w:rsidR="002B022E" w:rsidRPr="00E9063C" w:rsidRDefault="002B022E" w:rsidP="005109C4">
            <w:pPr>
              <w:jc w:val="center"/>
              <w:rPr>
                <w:sz w:val="20"/>
                <w:szCs w:val="20"/>
                <w:lang w:val="en-US"/>
              </w:rPr>
            </w:pPr>
            <w:r w:rsidRPr="00E9063C">
              <w:rPr>
                <w:sz w:val="20"/>
                <w:szCs w:val="20"/>
                <w:lang w:val="en-US"/>
              </w:rPr>
              <w:t>Already approved:</w:t>
            </w:r>
          </w:p>
        </w:tc>
        <w:tc>
          <w:tcPr>
            <w:tcW w:w="1559" w:type="dxa"/>
            <w:hideMark/>
          </w:tcPr>
          <w:p w14:paraId="1291710D" w14:textId="49EE0C8D" w:rsidR="002B022E" w:rsidRPr="00E9063C" w:rsidRDefault="00131059" w:rsidP="005109C4">
            <w:pPr>
              <w:jc w:val="right"/>
              <w:rPr>
                <w:sz w:val="20"/>
                <w:szCs w:val="20"/>
                <w:lang w:val="en-US"/>
              </w:rPr>
            </w:pPr>
            <w:r>
              <w:rPr>
                <w:color w:val="000000" w:themeColor="text1"/>
                <w:sz w:val="20"/>
                <w:szCs w:val="20"/>
              </w:rPr>
              <w:t>7,</w:t>
            </w:r>
            <w:r w:rsidR="00616573">
              <w:rPr>
                <w:color w:val="000000" w:themeColor="text1"/>
                <w:sz w:val="20"/>
                <w:szCs w:val="20"/>
              </w:rPr>
              <w:t>698,266</w:t>
            </w:r>
          </w:p>
        </w:tc>
        <w:tc>
          <w:tcPr>
            <w:tcW w:w="4395" w:type="dxa"/>
            <w:hideMark/>
          </w:tcPr>
          <w:p w14:paraId="70AAB7EB" w14:textId="77777777" w:rsidR="002B022E" w:rsidRPr="00E9063C" w:rsidRDefault="002B022E" w:rsidP="005109C4">
            <w:pPr>
              <w:jc w:val="center"/>
              <w:rPr>
                <w:i/>
                <w:sz w:val="20"/>
                <w:szCs w:val="20"/>
                <w:lang w:val="en-US"/>
              </w:rPr>
            </w:pPr>
            <w:r w:rsidRPr="00E9063C">
              <w:rPr>
                <w:sz w:val="20"/>
                <w:szCs w:val="20"/>
                <w:lang w:val="en-US"/>
              </w:rPr>
              <w:t>Remaining:</w:t>
            </w:r>
          </w:p>
        </w:tc>
        <w:tc>
          <w:tcPr>
            <w:tcW w:w="1559" w:type="dxa"/>
            <w:hideMark/>
          </w:tcPr>
          <w:p w14:paraId="605E950D" w14:textId="0DEC2DF5" w:rsidR="002B022E" w:rsidRPr="00107B5E" w:rsidRDefault="00F86EBF" w:rsidP="00F86EBF">
            <w:pPr>
              <w:jc w:val="center"/>
              <w:rPr>
                <w:sz w:val="20"/>
                <w:szCs w:val="20"/>
                <w:lang w:val="en-US"/>
              </w:rPr>
            </w:pPr>
            <w:r w:rsidRPr="00107B5E">
              <w:rPr>
                <w:color w:val="000000" w:themeColor="text1"/>
                <w:sz w:val="20"/>
                <w:szCs w:val="20"/>
              </w:rPr>
              <w:t>TBD</w:t>
            </w:r>
          </w:p>
        </w:tc>
      </w:tr>
    </w:tbl>
    <w:p w14:paraId="4211A8A6" w14:textId="77777777" w:rsidR="002B022E" w:rsidRPr="00654B2C" w:rsidRDefault="002B022E" w:rsidP="00654B2C">
      <w:pPr>
        <w:jc w:val="center"/>
      </w:pPr>
    </w:p>
    <w:tbl>
      <w:tblPr>
        <w:tblStyle w:val="TableGrid"/>
        <w:tblW w:w="5001" w:type="pct"/>
        <w:tblLook w:val="04A0" w:firstRow="1" w:lastRow="0" w:firstColumn="1" w:lastColumn="0" w:noHBand="0" w:noVBand="1"/>
      </w:tblPr>
      <w:tblGrid>
        <w:gridCol w:w="1797"/>
        <w:gridCol w:w="2162"/>
        <w:gridCol w:w="1345"/>
        <w:gridCol w:w="1263"/>
        <w:gridCol w:w="1259"/>
        <w:gridCol w:w="1526"/>
      </w:tblGrid>
      <w:tr w:rsidR="00050D07" w:rsidRPr="00E9063C" w14:paraId="2332517C" w14:textId="77777777" w:rsidTr="00050D07">
        <w:trPr>
          <w:trHeight w:val="264"/>
        </w:trPr>
        <w:tc>
          <w:tcPr>
            <w:tcW w:w="2117" w:type="pct"/>
            <w:gridSpan w:val="2"/>
            <w:hideMark/>
          </w:tcPr>
          <w:p w14:paraId="7FC6526F" w14:textId="04FFBFD0" w:rsidR="00CA431A" w:rsidRPr="00E9063C" w:rsidRDefault="00CA431A" w:rsidP="005109C4">
            <w:pPr>
              <w:jc w:val="left"/>
              <w:rPr>
                <w:b/>
                <w:sz w:val="20"/>
                <w:szCs w:val="20"/>
                <w:lang w:val="en-US"/>
              </w:rPr>
            </w:pPr>
            <w:r w:rsidRPr="00E9063C">
              <w:rPr>
                <w:b/>
                <w:sz w:val="20"/>
                <w:szCs w:val="20"/>
                <w:lang w:val="en-US"/>
              </w:rPr>
              <w:t>ENDORSED BUSINESS PLAN</w:t>
            </w:r>
          </w:p>
        </w:tc>
        <w:tc>
          <w:tcPr>
            <w:tcW w:w="719" w:type="pct"/>
            <w:vAlign w:val="center"/>
            <w:hideMark/>
          </w:tcPr>
          <w:p w14:paraId="76556CD3" w14:textId="77777777" w:rsidR="00CA431A" w:rsidRPr="00E9063C" w:rsidRDefault="00CA431A" w:rsidP="005109C4">
            <w:pPr>
              <w:jc w:val="center"/>
              <w:rPr>
                <w:b/>
                <w:sz w:val="20"/>
                <w:szCs w:val="20"/>
                <w:lang w:val="en-US"/>
              </w:rPr>
            </w:pPr>
            <w:r w:rsidRPr="00E9063C">
              <w:rPr>
                <w:b/>
                <w:sz w:val="20"/>
                <w:szCs w:val="20"/>
                <w:lang w:val="en-US"/>
              </w:rPr>
              <w:t>2025</w:t>
            </w:r>
          </w:p>
        </w:tc>
        <w:tc>
          <w:tcPr>
            <w:tcW w:w="675" w:type="pct"/>
            <w:vAlign w:val="center"/>
            <w:hideMark/>
          </w:tcPr>
          <w:p w14:paraId="463CC846" w14:textId="77777777" w:rsidR="00CA431A" w:rsidRPr="00E9063C" w:rsidRDefault="00CA431A" w:rsidP="005109C4">
            <w:pPr>
              <w:jc w:val="center"/>
              <w:rPr>
                <w:b/>
                <w:sz w:val="20"/>
                <w:szCs w:val="20"/>
                <w:lang w:val="en-US"/>
              </w:rPr>
            </w:pPr>
            <w:r w:rsidRPr="00E9063C">
              <w:rPr>
                <w:b/>
                <w:sz w:val="20"/>
                <w:szCs w:val="20"/>
                <w:lang w:val="en-US"/>
              </w:rPr>
              <w:t>2026</w:t>
            </w:r>
          </w:p>
        </w:tc>
        <w:tc>
          <w:tcPr>
            <w:tcW w:w="673" w:type="pct"/>
            <w:vAlign w:val="center"/>
            <w:hideMark/>
          </w:tcPr>
          <w:p w14:paraId="24DBF561" w14:textId="77777777" w:rsidR="00CA431A" w:rsidRPr="00E9063C" w:rsidRDefault="00CA431A" w:rsidP="005109C4">
            <w:pPr>
              <w:jc w:val="center"/>
              <w:rPr>
                <w:b/>
                <w:sz w:val="20"/>
                <w:szCs w:val="20"/>
                <w:lang w:val="en-US"/>
              </w:rPr>
            </w:pPr>
            <w:r w:rsidRPr="00E9063C">
              <w:rPr>
                <w:b/>
                <w:sz w:val="20"/>
                <w:szCs w:val="20"/>
                <w:lang w:val="en-US"/>
              </w:rPr>
              <w:t>2027</w:t>
            </w:r>
          </w:p>
        </w:tc>
        <w:tc>
          <w:tcPr>
            <w:tcW w:w="816" w:type="pct"/>
            <w:vAlign w:val="center"/>
            <w:hideMark/>
          </w:tcPr>
          <w:p w14:paraId="25615CD0" w14:textId="77777777" w:rsidR="00CA431A" w:rsidRPr="00E9063C" w:rsidRDefault="00CA431A" w:rsidP="005109C4">
            <w:pPr>
              <w:jc w:val="center"/>
              <w:rPr>
                <w:b/>
                <w:sz w:val="20"/>
                <w:szCs w:val="20"/>
                <w:lang w:val="en-US"/>
              </w:rPr>
            </w:pPr>
            <w:r w:rsidRPr="00E9063C">
              <w:rPr>
                <w:b/>
                <w:sz w:val="20"/>
                <w:szCs w:val="20"/>
                <w:lang w:val="en-US"/>
              </w:rPr>
              <w:t>Total</w:t>
            </w:r>
          </w:p>
        </w:tc>
      </w:tr>
      <w:tr w:rsidR="00050D07" w:rsidRPr="00E9063C" w14:paraId="187C829E" w14:textId="77777777" w:rsidTr="00050D07">
        <w:trPr>
          <w:trHeight w:val="227"/>
        </w:trPr>
        <w:tc>
          <w:tcPr>
            <w:tcW w:w="961" w:type="pct"/>
            <w:vMerge w:val="restart"/>
            <w:vAlign w:val="center"/>
            <w:hideMark/>
          </w:tcPr>
          <w:p w14:paraId="5C6CC52E" w14:textId="24919254" w:rsidR="00050D07" w:rsidRPr="007A6FA2" w:rsidRDefault="00050D07" w:rsidP="00050D07">
            <w:pPr>
              <w:jc w:val="center"/>
              <w:rPr>
                <w:sz w:val="20"/>
                <w:szCs w:val="20"/>
                <w:lang w:val="en-US"/>
              </w:rPr>
            </w:pPr>
            <w:r w:rsidRPr="007A6FA2">
              <w:rPr>
                <w:color w:val="000000" w:themeColor="text1"/>
                <w:sz w:val="20"/>
                <w:szCs w:val="20"/>
              </w:rPr>
              <w:t>UNIDO</w:t>
            </w:r>
          </w:p>
        </w:tc>
        <w:tc>
          <w:tcPr>
            <w:tcW w:w="1156" w:type="pct"/>
            <w:hideMark/>
          </w:tcPr>
          <w:p w14:paraId="53D56C52" w14:textId="6E6185FB" w:rsidR="00050D07" w:rsidRPr="00E9063C" w:rsidRDefault="00050D07" w:rsidP="00050D07">
            <w:pPr>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down</w:t>
            </w:r>
            <w:r w:rsidRPr="00E9063C">
              <w:rPr>
                <w:sz w:val="20"/>
                <w:szCs w:val="20"/>
                <w:lang w:val="en-US"/>
              </w:rPr>
              <w:t xml:space="preserve"> (</w:t>
            </w:r>
            <w:r>
              <w:rPr>
                <w:sz w:val="20"/>
              </w:rPr>
              <w:t>mt</w:t>
            </w:r>
            <w:r w:rsidRPr="00E9063C">
              <w:rPr>
                <w:sz w:val="20"/>
                <w:szCs w:val="20"/>
                <w:lang w:val="en-US"/>
              </w:rPr>
              <w:t>)</w:t>
            </w:r>
          </w:p>
        </w:tc>
        <w:tc>
          <w:tcPr>
            <w:tcW w:w="719" w:type="pct"/>
          </w:tcPr>
          <w:p w14:paraId="3DA9743C" w14:textId="489D3C47" w:rsidR="00050D07" w:rsidRPr="00E9063C" w:rsidRDefault="00050D07" w:rsidP="00050D07">
            <w:pPr>
              <w:jc w:val="right"/>
              <w:rPr>
                <w:sz w:val="20"/>
                <w:szCs w:val="20"/>
                <w:lang w:val="en-US"/>
              </w:rPr>
            </w:pPr>
            <w:r>
              <w:rPr>
                <w:sz w:val="20"/>
                <w:szCs w:val="20"/>
                <w:lang w:val="en-US"/>
              </w:rPr>
              <w:t>715.84</w:t>
            </w:r>
          </w:p>
        </w:tc>
        <w:tc>
          <w:tcPr>
            <w:tcW w:w="675" w:type="pct"/>
          </w:tcPr>
          <w:p w14:paraId="28DCF199" w14:textId="3E38BF34" w:rsidR="00050D07" w:rsidRPr="00E9063C" w:rsidRDefault="00050D07" w:rsidP="00050D07">
            <w:pPr>
              <w:jc w:val="right"/>
              <w:rPr>
                <w:sz w:val="20"/>
                <w:szCs w:val="20"/>
                <w:lang w:val="en-US"/>
              </w:rPr>
            </w:pPr>
            <w:r>
              <w:rPr>
                <w:sz w:val="20"/>
                <w:szCs w:val="20"/>
                <w:lang w:val="en-US"/>
              </w:rPr>
              <w:t>0.0</w:t>
            </w:r>
          </w:p>
        </w:tc>
        <w:tc>
          <w:tcPr>
            <w:tcW w:w="673" w:type="pct"/>
          </w:tcPr>
          <w:p w14:paraId="3F2D3F37" w14:textId="321942C9" w:rsidR="00050D07" w:rsidRPr="00E9063C" w:rsidRDefault="00050D07" w:rsidP="00050D07">
            <w:pPr>
              <w:jc w:val="right"/>
              <w:rPr>
                <w:sz w:val="20"/>
                <w:szCs w:val="20"/>
                <w:lang w:val="en-US"/>
              </w:rPr>
            </w:pPr>
            <w:r w:rsidRPr="004B47C3">
              <w:rPr>
                <w:sz w:val="20"/>
                <w:szCs w:val="20"/>
                <w:lang w:val="en-US"/>
              </w:rPr>
              <w:t>697.5</w:t>
            </w:r>
            <w:r>
              <w:rPr>
                <w:sz w:val="20"/>
                <w:szCs w:val="20"/>
                <w:lang w:val="en-US"/>
              </w:rPr>
              <w:t>6</w:t>
            </w:r>
          </w:p>
        </w:tc>
        <w:tc>
          <w:tcPr>
            <w:tcW w:w="816" w:type="pct"/>
            <w:vAlign w:val="center"/>
          </w:tcPr>
          <w:p w14:paraId="45DF0981" w14:textId="11F0F9F4" w:rsidR="00050D07" w:rsidRPr="00050D07" w:rsidRDefault="00050D07" w:rsidP="00050D07">
            <w:pPr>
              <w:jc w:val="right"/>
              <w:rPr>
                <w:sz w:val="20"/>
                <w:szCs w:val="20"/>
                <w:lang w:val="en-US"/>
              </w:rPr>
            </w:pPr>
            <w:r w:rsidRPr="00050D07">
              <w:rPr>
                <w:color w:val="000000"/>
                <w:sz w:val="20"/>
                <w:szCs w:val="20"/>
              </w:rPr>
              <w:t>1,413.40</w:t>
            </w:r>
          </w:p>
        </w:tc>
      </w:tr>
      <w:tr w:rsidR="00050D07" w:rsidRPr="00E9063C" w14:paraId="331EEC24" w14:textId="77777777" w:rsidTr="00050D07">
        <w:trPr>
          <w:trHeight w:val="227"/>
        </w:trPr>
        <w:tc>
          <w:tcPr>
            <w:tcW w:w="961" w:type="pct"/>
            <w:vMerge/>
            <w:vAlign w:val="center"/>
            <w:hideMark/>
          </w:tcPr>
          <w:p w14:paraId="7BAB9853" w14:textId="77777777" w:rsidR="00050D07" w:rsidRPr="007A6FA2" w:rsidRDefault="00050D07" w:rsidP="00050D07">
            <w:pPr>
              <w:rPr>
                <w:sz w:val="20"/>
                <w:szCs w:val="20"/>
                <w:lang w:val="en-US"/>
              </w:rPr>
            </w:pPr>
          </w:p>
        </w:tc>
        <w:tc>
          <w:tcPr>
            <w:tcW w:w="1156" w:type="pct"/>
            <w:hideMark/>
          </w:tcPr>
          <w:p w14:paraId="00FF9973" w14:textId="77777777" w:rsidR="00050D07" w:rsidRPr="00E9063C" w:rsidRDefault="00050D07" w:rsidP="00050D07">
            <w:pPr>
              <w:jc w:val="left"/>
              <w:rPr>
                <w:sz w:val="20"/>
                <w:szCs w:val="20"/>
                <w:lang w:val="en-US"/>
              </w:rPr>
            </w:pPr>
            <w:r w:rsidRPr="00E9063C">
              <w:rPr>
                <w:sz w:val="20"/>
                <w:szCs w:val="20"/>
                <w:lang w:val="en-US"/>
              </w:rPr>
              <w:t>Funding (US $)</w:t>
            </w:r>
          </w:p>
        </w:tc>
        <w:tc>
          <w:tcPr>
            <w:tcW w:w="719" w:type="pct"/>
          </w:tcPr>
          <w:p w14:paraId="68AE7677" w14:textId="27A8496B" w:rsidR="00050D07" w:rsidRPr="00E9063C" w:rsidRDefault="00050D07" w:rsidP="00050D07">
            <w:pPr>
              <w:jc w:val="right"/>
              <w:rPr>
                <w:sz w:val="20"/>
                <w:szCs w:val="20"/>
                <w:lang w:val="en-US"/>
              </w:rPr>
            </w:pPr>
            <w:r w:rsidRPr="00645AB4">
              <w:rPr>
                <w:sz w:val="20"/>
                <w:szCs w:val="20"/>
                <w:lang w:val="en-US"/>
              </w:rPr>
              <w:t>4</w:t>
            </w:r>
            <w:r>
              <w:rPr>
                <w:sz w:val="20"/>
                <w:szCs w:val="20"/>
                <w:lang w:val="en-US"/>
              </w:rPr>
              <w:t>,</w:t>
            </w:r>
            <w:r w:rsidRPr="00645AB4">
              <w:rPr>
                <w:sz w:val="20"/>
                <w:szCs w:val="20"/>
                <w:lang w:val="en-US"/>
              </w:rPr>
              <w:t>054</w:t>
            </w:r>
            <w:r>
              <w:rPr>
                <w:sz w:val="20"/>
                <w:szCs w:val="20"/>
                <w:lang w:val="en-US"/>
              </w:rPr>
              <w:t>,</w:t>
            </w:r>
            <w:r w:rsidRPr="00645AB4">
              <w:rPr>
                <w:sz w:val="20"/>
                <w:szCs w:val="20"/>
                <w:lang w:val="en-US"/>
              </w:rPr>
              <w:t>82</w:t>
            </w:r>
            <w:r>
              <w:rPr>
                <w:sz w:val="20"/>
                <w:szCs w:val="20"/>
                <w:lang w:val="en-US"/>
              </w:rPr>
              <w:t>0</w:t>
            </w:r>
          </w:p>
        </w:tc>
        <w:tc>
          <w:tcPr>
            <w:tcW w:w="675" w:type="pct"/>
          </w:tcPr>
          <w:p w14:paraId="08039B16" w14:textId="220BF107" w:rsidR="00050D07" w:rsidRPr="00E9063C" w:rsidRDefault="00050D07" w:rsidP="00050D07">
            <w:pPr>
              <w:jc w:val="right"/>
              <w:rPr>
                <w:sz w:val="20"/>
                <w:szCs w:val="20"/>
                <w:lang w:val="en-US"/>
              </w:rPr>
            </w:pPr>
            <w:r>
              <w:rPr>
                <w:sz w:val="20"/>
                <w:szCs w:val="20"/>
                <w:lang w:val="en-US"/>
              </w:rPr>
              <w:t>0</w:t>
            </w:r>
          </w:p>
        </w:tc>
        <w:tc>
          <w:tcPr>
            <w:tcW w:w="673" w:type="pct"/>
          </w:tcPr>
          <w:p w14:paraId="0D61507F" w14:textId="28FEE9AB" w:rsidR="00050D07" w:rsidRPr="00E9063C" w:rsidRDefault="00050D07" w:rsidP="00050D07">
            <w:pPr>
              <w:jc w:val="right"/>
              <w:rPr>
                <w:sz w:val="20"/>
                <w:szCs w:val="20"/>
                <w:lang w:val="en-US"/>
              </w:rPr>
            </w:pPr>
            <w:r w:rsidRPr="002E4F88">
              <w:rPr>
                <w:sz w:val="20"/>
                <w:szCs w:val="20"/>
                <w:lang w:val="en-US"/>
              </w:rPr>
              <w:t>3</w:t>
            </w:r>
            <w:r>
              <w:rPr>
                <w:sz w:val="20"/>
                <w:szCs w:val="20"/>
                <w:lang w:val="en-US"/>
              </w:rPr>
              <w:t>,</w:t>
            </w:r>
            <w:r w:rsidRPr="002E4F88">
              <w:rPr>
                <w:sz w:val="20"/>
                <w:szCs w:val="20"/>
                <w:lang w:val="en-US"/>
              </w:rPr>
              <w:t>951</w:t>
            </w:r>
            <w:r>
              <w:rPr>
                <w:sz w:val="20"/>
                <w:szCs w:val="20"/>
                <w:lang w:val="en-US"/>
              </w:rPr>
              <w:t>,</w:t>
            </w:r>
            <w:r w:rsidRPr="002E4F88">
              <w:rPr>
                <w:sz w:val="20"/>
                <w:szCs w:val="20"/>
                <w:lang w:val="en-US"/>
              </w:rPr>
              <w:t>257</w:t>
            </w:r>
          </w:p>
        </w:tc>
        <w:tc>
          <w:tcPr>
            <w:tcW w:w="816" w:type="pct"/>
            <w:vAlign w:val="center"/>
          </w:tcPr>
          <w:p w14:paraId="6959BFC6" w14:textId="10924AFC" w:rsidR="00050D07" w:rsidRPr="00050D07" w:rsidRDefault="00050D07" w:rsidP="00050D07">
            <w:pPr>
              <w:jc w:val="right"/>
              <w:rPr>
                <w:sz w:val="20"/>
                <w:szCs w:val="20"/>
                <w:lang w:val="en-US"/>
              </w:rPr>
            </w:pPr>
            <w:r w:rsidRPr="00050D07">
              <w:rPr>
                <w:color w:val="000000"/>
                <w:sz w:val="20"/>
                <w:szCs w:val="20"/>
                <w:lang w:val="en-US"/>
              </w:rPr>
              <w:t>8,006,077</w:t>
            </w:r>
          </w:p>
        </w:tc>
      </w:tr>
      <w:tr w:rsidR="00050D07" w:rsidRPr="00E9063C" w14:paraId="368F761B" w14:textId="77777777" w:rsidTr="00050D07">
        <w:trPr>
          <w:trHeight w:val="227"/>
        </w:trPr>
        <w:tc>
          <w:tcPr>
            <w:tcW w:w="961" w:type="pct"/>
            <w:vMerge w:val="restart"/>
            <w:vAlign w:val="center"/>
            <w:hideMark/>
          </w:tcPr>
          <w:p w14:paraId="4455F96B" w14:textId="667733C4" w:rsidR="00050D07" w:rsidRPr="007A6FA2" w:rsidRDefault="00050D07" w:rsidP="00050D07">
            <w:pPr>
              <w:jc w:val="center"/>
              <w:rPr>
                <w:sz w:val="20"/>
                <w:szCs w:val="20"/>
                <w:lang w:val="en-US"/>
              </w:rPr>
            </w:pPr>
            <w:r w:rsidRPr="007A6FA2">
              <w:rPr>
                <w:color w:val="000000" w:themeColor="text1"/>
                <w:sz w:val="20"/>
                <w:szCs w:val="20"/>
              </w:rPr>
              <w:t>UNDP</w:t>
            </w:r>
          </w:p>
        </w:tc>
        <w:tc>
          <w:tcPr>
            <w:tcW w:w="1156" w:type="pct"/>
            <w:hideMark/>
          </w:tcPr>
          <w:p w14:paraId="314E5DA1" w14:textId="193A587E" w:rsidR="00050D07" w:rsidRPr="00E9063C" w:rsidRDefault="00050D07" w:rsidP="00050D07">
            <w:pPr>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down</w:t>
            </w:r>
            <w:r w:rsidRPr="00E9063C">
              <w:rPr>
                <w:sz w:val="20"/>
                <w:szCs w:val="20"/>
                <w:lang w:val="en-US"/>
              </w:rPr>
              <w:t xml:space="preserve"> (</w:t>
            </w:r>
            <w:r>
              <w:rPr>
                <w:sz w:val="20"/>
              </w:rPr>
              <w:t>mt</w:t>
            </w:r>
            <w:r w:rsidRPr="00E9063C">
              <w:rPr>
                <w:sz w:val="20"/>
                <w:szCs w:val="20"/>
                <w:lang w:val="en-US"/>
              </w:rPr>
              <w:t>)</w:t>
            </w:r>
          </w:p>
        </w:tc>
        <w:tc>
          <w:tcPr>
            <w:tcW w:w="719" w:type="pct"/>
          </w:tcPr>
          <w:p w14:paraId="266AC893" w14:textId="2A8BD2B3" w:rsidR="00050D07" w:rsidRPr="00E9063C" w:rsidRDefault="00050D07" w:rsidP="00050D07">
            <w:pPr>
              <w:jc w:val="right"/>
              <w:rPr>
                <w:sz w:val="20"/>
                <w:szCs w:val="20"/>
                <w:lang w:val="en-US"/>
              </w:rPr>
            </w:pPr>
            <w:r w:rsidRPr="00E0310E">
              <w:rPr>
                <w:sz w:val="20"/>
                <w:szCs w:val="20"/>
                <w:lang w:val="en-US"/>
              </w:rPr>
              <w:t>387.86</w:t>
            </w:r>
          </w:p>
        </w:tc>
        <w:tc>
          <w:tcPr>
            <w:tcW w:w="675" w:type="pct"/>
          </w:tcPr>
          <w:p w14:paraId="699D7622" w14:textId="22418CD1" w:rsidR="00050D07" w:rsidRPr="00E9063C" w:rsidRDefault="00050D07" w:rsidP="00050D07">
            <w:pPr>
              <w:jc w:val="right"/>
              <w:rPr>
                <w:sz w:val="20"/>
                <w:szCs w:val="20"/>
                <w:lang w:val="en-US"/>
              </w:rPr>
            </w:pPr>
            <w:r>
              <w:rPr>
                <w:sz w:val="20"/>
                <w:szCs w:val="20"/>
                <w:lang w:val="en-US"/>
              </w:rPr>
              <w:t>0.0</w:t>
            </w:r>
          </w:p>
        </w:tc>
        <w:tc>
          <w:tcPr>
            <w:tcW w:w="673" w:type="pct"/>
          </w:tcPr>
          <w:p w14:paraId="58C9E22C" w14:textId="2E9E300E" w:rsidR="00050D07" w:rsidRPr="00E9063C" w:rsidRDefault="00050D07" w:rsidP="00050D07">
            <w:pPr>
              <w:jc w:val="right"/>
              <w:rPr>
                <w:sz w:val="20"/>
                <w:szCs w:val="20"/>
                <w:lang w:val="en-US"/>
              </w:rPr>
            </w:pPr>
            <w:r w:rsidRPr="00142CF8">
              <w:rPr>
                <w:sz w:val="20"/>
                <w:szCs w:val="20"/>
                <w:lang w:val="en-US"/>
              </w:rPr>
              <w:t>227.8</w:t>
            </w:r>
            <w:r>
              <w:rPr>
                <w:sz w:val="20"/>
                <w:szCs w:val="20"/>
                <w:lang w:val="en-US"/>
              </w:rPr>
              <w:t>2</w:t>
            </w:r>
          </w:p>
        </w:tc>
        <w:tc>
          <w:tcPr>
            <w:tcW w:w="816" w:type="pct"/>
            <w:vAlign w:val="center"/>
          </w:tcPr>
          <w:p w14:paraId="53F69A6F" w14:textId="047CEF57" w:rsidR="00050D07" w:rsidRPr="00050D07" w:rsidRDefault="00050D07" w:rsidP="00050D07">
            <w:pPr>
              <w:jc w:val="right"/>
              <w:rPr>
                <w:sz w:val="20"/>
                <w:szCs w:val="20"/>
                <w:lang w:val="en-US"/>
              </w:rPr>
            </w:pPr>
            <w:r w:rsidRPr="00050D07">
              <w:rPr>
                <w:color w:val="000000"/>
                <w:sz w:val="20"/>
                <w:szCs w:val="20"/>
              </w:rPr>
              <w:t>615.68</w:t>
            </w:r>
          </w:p>
        </w:tc>
      </w:tr>
      <w:tr w:rsidR="00050D07" w:rsidRPr="00E9063C" w14:paraId="575D717B" w14:textId="77777777" w:rsidTr="00050D07">
        <w:trPr>
          <w:trHeight w:val="227"/>
        </w:trPr>
        <w:tc>
          <w:tcPr>
            <w:tcW w:w="961" w:type="pct"/>
            <w:vMerge/>
            <w:vAlign w:val="center"/>
          </w:tcPr>
          <w:p w14:paraId="468F024E" w14:textId="77777777" w:rsidR="00050D07" w:rsidRPr="007A6FA2" w:rsidRDefault="00050D07" w:rsidP="00050D07">
            <w:pPr>
              <w:jc w:val="center"/>
              <w:rPr>
                <w:color w:val="000000" w:themeColor="text1"/>
                <w:sz w:val="20"/>
                <w:szCs w:val="20"/>
              </w:rPr>
            </w:pPr>
          </w:p>
        </w:tc>
        <w:tc>
          <w:tcPr>
            <w:tcW w:w="1156" w:type="pct"/>
          </w:tcPr>
          <w:p w14:paraId="77584C7D" w14:textId="169746C1" w:rsidR="00050D07" w:rsidRDefault="00050D07" w:rsidP="00050D07">
            <w:pPr>
              <w:jc w:val="left"/>
              <w:rPr>
                <w:sz w:val="20"/>
                <w:szCs w:val="20"/>
                <w:lang w:val="en-US"/>
              </w:rPr>
            </w:pPr>
            <w:r w:rsidRPr="00E9063C">
              <w:rPr>
                <w:sz w:val="20"/>
                <w:szCs w:val="20"/>
                <w:lang w:val="en-US"/>
              </w:rPr>
              <w:t>Funding (US $)</w:t>
            </w:r>
          </w:p>
        </w:tc>
        <w:tc>
          <w:tcPr>
            <w:tcW w:w="719" w:type="pct"/>
          </w:tcPr>
          <w:p w14:paraId="117B55AB" w14:textId="1F614D6A" w:rsidR="00050D07" w:rsidRPr="00E9063C" w:rsidRDefault="00050D07" w:rsidP="00050D07">
            <w:pPr>
              <w:jc w:val="right"/>
              <w:rPr>
                <w:sz w:val="20"/>
                <w:szCs w:val="20"/>
                <w:lang w:val="en-US"/>
              </w:rPr>
            </w:pPr>
            <w:r>
              <w:rPr>
                <w:sz w:val="20"/>
                <w:szCs w:val="20"/>
                <w:lang w:val="en-US"/>
              </w:rPr>
              <w:t>2,196,994</w:t>
            </w:r>
          </w:p>
        </w:tc>
        <w:tc>
          <w:tcPr>
            <w:tcW w:w="675" w:type="pct"/>
          </w:tcPr>
          <w:p w14:paraId="43923725" w14:textId="47C3F28F" w:rsidR="00050D07" w:rsidRPr="00DE5976" w:rsidRDefault="00050D07" w:rsidP="00050D07">
            <w:pPr>
              <w:jc w:val="right"/>
              <w:rPr>
                <w:sz w:val="20"/>
                <w:szCs w:val="20"/>
              </w:rPr>
            </w:pPr>
            <w:r>
              <w:rPr>
                <w:sz w:val="20"/>
                <w:szCs w:val="20"/>
              </w:rPr>
              <w:t>0</w:t>
            </w:r>
          </w:p>
        </w:tc>
        <w:tc>
          <w:tcPr>
            <w:tcW w:w="673" w:type="pct"/>
          </w:tcPr>
          <w:p w14:paraId="5B5A5EDB" w14:textId="102972B5" w:rsidR="00050D07" w:rsidRPr="00E9063C" w:rsidRDefault="00050D07" w:rsidP="00050D07">
            <w:pPr>
              <w:jc w:val="right"/>
              <w:rPr>
                <w:sz w:val="20"/>
                <w:szCs w:val="20"/>
                <w:lang w:val="en-US"/>
              </w:rPr>
            </w:pPr>
            <w:r w:rsidRPr="00E3002B">
              <w:rPr>
                <w:sz w:val="20"/>
                <w:szCs w:val="20"/>
                <w:lang w:val="en-US"/>
              </w:rPr>
              <w:t>1</w:t>
            </w:r>
            <w:r>
              <w:rPr>
                <w:sz w:val="20"/>
                <w:szCs w:val="20"/>
                <w:lang w:val="en-US"/>
              </w:rPr>
              <w:t>,</w:t>
            </w:r>
            <w:r w:rsidRPr="00E3002B">
              <w:rPr>
                <w:sz w:val="20"/>
                <w:szCs w:val="20"/>
                <w:lang w:val="en-US"/>
              </w:rPr>
              <w:t>290</w:t>
            </w:r>
            <w:r>
              <w:rPr>
                <w:sz w:val="20"/>
                <w:szCs w:val="20"/>
                <w:lang w:val="en-US"/>
              </w:rPr>
              <w:t>,</w:t>
            </w:r>
            <w:r w:rsidRPr="00E3002B">
              <w:rPr>
                <w:sz w:val="20"/>
                <w:szCs w:val="20"/>
                <w:lang w:val="en-US"/>
              </w:rPr>
              <w:t>474</w:t>
            </w:r>
          </w:p>
        </w:tc>
        <w:tc>
          <w:tcPr>
            <w:tcW w:w="816" w:type="pct"/>
            <w:vAlign w:val="center"/>
          </w:tcPr>
          <w:p w14:paraId="34F5DE49" w14:textId="63FD3B70" w:rsidR="00050D07" w:rsidRPr="00050D07" w:rsidRDefault="00050D07" w:rsidP="00050D07">
            <w:pPr>
              <w:jc w:val="right"/>
              <w:rPr>
                <w:sz w:val="20"/>
                <w:szCs w:val="20"/>
              </w:rPr>
            </w:pPr>
            <w:r w:rsidRPr="00050D07">
              <w:rPr>
                <w:color w:val="000000"/>
                <w:sz w:val="20"/>
                <w:szCs w:val="20"/>
              </w:rPr>
              <w:t>3,487,468</w:t>
            </w:r>
          </w:p>
        </w:tc>
      </w:tr>
      <w:tr w:rsidR="00050D07" w:rsidRPr="00E9063C" w14:paraId="2E761B4D" w14:textId="77777777" w:rsidTr="00050D07">
        <w:trPr>
          <w:trHeight w:val="227"/>
        </w:trPr>
        <w:tc>
          <w:tcPr>
            <w:tcW w:w="961" w:type="pct"/>
            <w:vMerge w:val="restart"/>
            <w:vAlign w:val="center"/>
          </w:tcPr>
          <w:p w14:paraId="496BD8F3" w14:textId="4A62310C" w:rsidR="00050D07" w:rsidRPr="007A6FA2" w:rsidRDefault="00050D07" w:rsidP="00050D07">
            <w:pPr>
              <w:jc w:val="center"/>
              <w:rPr>
                <w:color w:val="000000" w:themeColor="text1"/>
                <w:sz w:val="20"/>
                <w:szCs w:val="20"/>
              </w:rPr>
            </w:pPr>
            <w:r w:rsidRPr="007A6FA2">
              <w:rPr>
                <w:color w:val="000000" w:themeColor="text1"/>
                <w:sz w:val="20"/>
                <w:szCs w:val="20"/>
              </w:rPr>
              <w:t>UNEP</w:t>
            </w:r>
          </w:p>
        </w:tc>
        <w:tc>
          <w:tcPr>
            <w:tcW w:w="1156" w:type="pct"/>
          </w:tcPr>
          <w:p w14:paraId="496ED152" w14:textId="2E5DCE78" w:rsidR="00050D07" w:rsidRDefault="00050D07" w:rsidP="00050D07">
            <w:pPr>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down</w:t>
            </w:r>
            <w:r w:rsidRPr="00E9063C">
              <w:rPr>
                <w:sz w:val="20"/>
                <w:szCs w:val="20"/>
                <w:lang w:val="en-US"/>
              </w:rPr>
              <w:t xml:space="preserve"> (</w:t>
            </w:r>
            <w:r>
              <w:rPr>
                <w:sz w:val="20"/>
              </w:rPr>
              <w:t>mt</w:t>
            </w:r>
            <w:r w:rsidRPr="00E9063C">
              <w:rPr>
                <w:sz w:val="20"/>
                <w:szCs w:val="20"/>
                <w:lang w:val="en-US"/>
              </w:rPr>
              <w:t>)</w:t>
            </w:r>
          </w:p>
        </w:tc>
        <w:tc>
          <w:tcPr>
            <w:tcW w:w="719" w:type="pct"/>
          </w:tcPr>
          <w:p w14:paraId="3B6117F9" w14:textId="521B849E" w:rsidR="00050D07" w:rsidRPr="00E9063C" w:rsidRDefault="00050D07" w:rsidP="00050D07">
            <w:pPr>
              <w:jc w:val="right"/>
              <w:rPr>
                <w:sz w:val="20"/>
                <w:szCs w:val="20"/>
                <w:lang w:val="en-US"/>
              </w:rPr>
            </w:pPr>
            <w:r>
              <w:rPr>
                <w:sz w:val="20"/>
                <w:szCs w:val="20"/>
                <w:lang w:val="en-US"/>
              </w:rPr>
              <w:t>43.03</w:t>
            </w:r>
          </w:p>
        </w:tc>
        <w:tc>
          <w:tcPr>
            <w:tcW w:w="675" w:type="pct"/>
          </w:tcPr>
          <w:p w14:paraId="16E1757D" w14:textId="2EB888DF" w:rsidR="00050D07" w:rsidRPr="00E9063C" w:rsidRDefault="00050D07" w:rsidP="00050D07">
            <w:pPr>
              <w:jc w:val="right"/>
              <w:rPr>
                <w:sz w:val="20"/>
                <w:szCs w:val="20"/>
                <w:lang w:val="en-US"/>
              </w:rPr>
            </w:pPr>
            <w:r>
              <w:rPr>
                <w:sz w:val="20"/>
                <w:szCs w:val="20"/>
                <w:lang w:val="en-US"/>
              </w:rPr>
              <w:t>0.0</w:t>
            </w:r>
          </w:p>
        </w:tc>
        <w:tc>
          <w:tcPr>
            <w:tcW w:w="673" w:type="pct"/>
          </w:tcPr>
          <w:p w14:paraId="62650191" w14:textId="788A1F7D" w:rsidR="00050D07" w:rsidRPr="00E9063C" w:rsidRDefault="00050D07" w:rsidP="00050D07">
            <w:pPr>
              <w:jc w:val="right"/>
              <w:rPr>
                <w:sz w:val="20"/>
                <w:szCs w:val="20"/>
                <w:lang w:val="en-US"/>
              </w:rPr>
            </w:pPr>
            <w:r>
              <w:rPr>
                <w:sz w:val="20"/>
                <w:szCs w:val="20"/>
                <w:lang w:val="en-US"/>
              </w:rPr>
              <w:t>44.03</w:t>
            </w:r>
          </w:p>
        </w:tc>
        <w:tc>
          <w:tcPr>
            <w:tcW w:w="816" w:type="pct"/>
            <w:vAlign w:val="center"/>
          </w:tcPr>
          <w:p w14:paraId="57FA0A9D" w14:textId="0C0BAADE" w:rsidR="00050D07" w:rsidRPr="00050D07" w:rsidRDefault="00050D07" w:rsidP="00050D07">
            <w:pPr>
              <w:jc w:val="right"/>
              <w:rPr>
                <w:sz w:val="20"/>
                <w:szCs w:val="20"/>
              </w:rPr>
            </w:pPr>
            <w:r w:rsidRPr="00050D07">
              <w:rPr>
                <w:color w:val="000000"/>
                <w:sz w:val="20"/>
                <w:szCs w:val="20"/>
              </w:rPr>
              <w:t>87.06</w:t>
            </w:r>
          </w:p>
        </w:tc>
      </w:tr>
      <w:tr w:rsidR="00050D07" w:rsidRPr="00E9063C" w14:paraId="7A30C6B2" w14:textId="77777777" w:rsidTr="00050D07">
        <w:trPr>
          <w:trHeight w:val="227"/>
        </w:trPr>
        <w:tc>
          <w:tcPr>
            <w:tcW w:w="961" w:type="pct"/>
            <w:vMerge/>
            <w:vAlign w:val="center"/>
            <w:hideMark/>
          </w:tcPr>
          <w:p w14:paraId="38B2C539" w14:textId="77777777" w:rsidR="00050D07" w:rsidRPr="00E9063C" w:rsidRDefault="00050D07" w:rsidP="00050D07">
            <w:pPr>
              <w:rPr>
                <w:sz w:val="20"/>
                <w:szCs w:val="20"/>
                <w:lang w:val="en-US"/>
              </w:rPr>
            </w:pPr>
          </w:p>
        </w:tc>
        <w:tc>
          <w:tcPr>
            <w:tcW w:w="1156" w:type="pct"/>
            <w:hideMark/>
          </w:tcPr>
          <w:p w14:paraId="3D44E643" w14:textId="77777777" w:rsidR="00050D07" w:rsidRPr="00E9063C" w:rsidRDefault="00050D07" w:rsidP="00050D07">
            <w:pPr>
              <w:jc w:val="left"/>
              <w:rPr>
                <w:sz w:val="20"/>
                <w:szCs w:val="20"/>
                <w:lang w:val="en-US"/>
              </w:rPr>
            </w:pPr>
            <w:r w:rsidRPr="00E9063C">
              <w:rPr>
                <w:sz w:val="20"/>
                <w:szCs w:val="20"/>
                <w:lang w:val="en-US"/>
              </w:rPr>
              <w:t>Funding (US $)</w:t>
            </w:r>
          </w:p>
        </w:tc>
        <w:tc>
          <w:tcPr>
            <w:tcW w:w="719" w:type="pct"/>
          </w:tcPr>
          <w:p w14:paraId="174267EB" w14:textId="29ECBB4F" w:rsidR="00050D07" w:rsidRPr="00E9063C" w:rsidRDefault="00050D07" w:rsidP="00050D07">
            <w:pPr>
              <w:jc w:val="right"/>
              <w:rPr>
                <w:sz w:val="20"/>
                <w:szCs w:val="20"/>
                <w:lang w:val="en-US"/>
              </w:rPr>
            </w:pPr>
            <w:r>
              <w:rPr>
                <w:sz w:val="20"/>
                <w:szCs w:val="20"/>
                <w:lang w:val="en-US"/>
              </w:rPr>
              <w:t>256,037</w:t>
            </w:r>
          </w:p>
        </w:tc>
        <w:tc>
          <w:tcPr>
            <w:tcW w:w="675" w:type="pct"/>
          </w:tcPr>
          <w:p w14:paraId="69995219" w14:textId="78678D14" w:rsidR="00050D07" w:rsidRPr="00E9063C" w:rsidRDefault="00050D07" w:rsidP="00050D07">
            <w:pPr>
              <w:jc w:val="right"/>
              <w:rPr>
                <w:sz w:val="20"/>
                <w:szCs w:val="20"/>
                <w:lang w:val="en-US"/>
              </w:rPr>
            </w:pPr>
            <w:r>
              <w:rPr>
                <w:sz w:val="20"/>
                <w:szCs w:val="20"/>
                <w:lang w:val="en-US"/>
              </w:rPr>
              <w:t>0</w:t>
            </w:r>
          </w:p>
        </w:tc>
        <w:tc>
          <w:tcPr>
            <w:tcW w:w="673" w:type="pct"/>
          </w:tcPr>
          <w:p w14:paraId="39EF7DF9" w14:textId="2A3F7198" w:rsidR="00050D07" w:rsidRPr="00E9063C" w:rsidRDefault="00050D07" w:rsidP="00050D07">
            <w:pPr>
              <w:jc w:val="right"/>
              <w:rPr>
                <w:sz w:val="20"/>
                <w:szCs w:val="20"/>
                <w:lang w:val="en-US"/>
              </w:rPr>
            </w:pPr>
            <w:r w:rsidRPr="002D7919">
              <w:rPr>
                <w:sz w:val="20"/>
                <w:szCs w:val="20"/>
                <w:lang w:val="en-US"/>
              </w:rPr>
              <w:t>261</w:t>
            </w:r>
            <w:r>
              <w:rPr>
                <w:sz w:val="20"/>
                <w:szCs w:val="20"/>
                <w:lang w:val="en-US"/>
              </w:rPr>
              <w:t>,</w:t>
            </w:r>
            <w:r w:rsidRPr="002D7919">
              <w:rPr>
                <w:sz w:val="20"/>
                <w:szCs w:val="20"/>
                <w:lang w:val="en-US"/>
              </w:rPr>
              <w:t>99</w:t>
            </w:r>
            <w:r>
              <w:rPr>
                <w:sz w:val="20"/>
                <w:szCs w:val="20"/>
                <w:lang w:val="en-US"/>
              </w:rPr>
              <w:t>0</w:t>
            </w:r>
          </w:p>
        </w:tc>
        <w:tc>
          <w:tcPr>
            <w:tcW w:w="816" w:type="pct"/>
            <w:vAlign w:val="center"/>
          </w:tcPr>
          <w:p w14:paraId="33C07AB8" w14:textId="1A3F9FE6" w:rsidR="00050D07" w:rsidRPr="00050D07" w:rsidRDefault="00050D07" w:rsidP="00050D07">
            <w:pPr>
              <w:jc w:val="right"/>
              <w:rPr>
                <w:sz w:val="20"/>
                <w:szCs w:val="20"/>
                <w:lang w:val="en-US"/>
              </w:rPr>
            </w:pPr>
            <w:r w:rsidRPr="00050D07">
              <w:rPr>
                <w:color w:val="000000"/>
                <w:sz w:val="20"/>
                <w:szCs w:val="20"/>
                <w:lang w:val="en-US"/>
              </w:rPr>
              <w:t>518,027</w:t>
            </w:r>
          </w:p>
        </w:tc>
      </w:tr>
    </w:tbl>
    <w:p w14:paraId="30E41817" w14:textId="6101123E" w:rsidR="003622A4" w:rsidRPr="00654B2C" w:rsidRDefault="003622A4" w:rsidP="00654B2C">
      <w:pPr>
        <w:jc w:val="center"/>
      </w:pPr>
    </w:p>
    <w:p w14:paraId="7AF091BA" w14:textId="77777777" w:rsidR="003622A4" w:rsidRPr="00A71F77" w:rsidRDefault="003622A4" w:rsidP="00A71F77">
      <w:pPr>
        <w:sectPr w:rsidR="003622A4" w:rsidRPr="00A71F77"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A71F77">
        <w:br w:type="page"/>
      </w:r>
    </w:p>
    <w:tbl>
      <w:tblPr>
        <w:tblStyle w:val="1"/>
        <w:tblW w:w="5000" w:type="pct"/>
        <w:tblLook w:val="04A0" w:firstRow="1" w:lastRow="0" w:firstColumn="1" w:lastColumn="0" w:noHBand="0" w:noVBand="1"/>
      </w:tblPr>
      <w:tblGrid>
        <w:gridCol w:w="1685"/>
        <w:gridCol w:w="1289"/>
        <w:gridCol w:w="1528"/>
        <w:gridCol w:w="1217"/>
        <w:gridCol w:w="1219"/>
        <w:gridCol w:w="1217"/>
        <w:gridCol w:w="1219"/>
        <w:gridCol w:w="1217"/>
        <w:gridCol w:w="1219"/>
        <w:gridCol w:w="1217"/>
        <w:gridCol w:w="1219"/>
      </w:tblGrid>
      <w:tr w:rsidR="007F69B3" w:rsidRPr="00162623" w14:paraId="4AB7AD6E" w14:textId="77777777" w:rsidTr="007F69B3">
        <w:trPr>
          <w:trHeight w:val="216"/>
        </w:trPr>
        <w:tc>
          <w:tcPr>
            <w:tcW w:w="1579" w:type="pct"/>
            <w:gridSpan w:val="3"/>
          </w:tcPr>
          <w:p w14:paraId="31762E8D" w14:textId="77777777" w:rsidR="00787F14" w:rsidRPr="00BF51E9" w:rsidRDefault="00787F14" w:rsidP="005109C4">
            <w:pPr>
              <w:rPr>
                <w:b/>
                <w:bCs/>
                <w:sz w:val="20"/>
                <w:szCs w:val="20"/>
              </w:rPr>
            </w:pPr>
            <w:r w:rsidRPr="00BF51E9">
              <w:rPr>
                <w:b/>
                <w:bCs/>
                <w:sz w:val="20"/>
                <w:szCs w:val="20"/>
              </w:rPr>
              <w:lastRenderedPageBreak/>
              <w:t>PROJECT DATA AS AGREED</w:t>
            </w:r>
          </w:p>
        </w:tc>
        <w:tc>
          <w:tcPr>
            <w:tcW w:w="427" w:type="pct"/>
          </w:tcPr>
          <w:p w14:paraId="1DE49EEE" w14:textId="4AF70A5D" w:rsidR="00787F14" w:rsidRPr="00787F14" w:rsidRDefault="00787F14" w:rsidP="005109C4">
            <w:pPr>
              <w:jc w:val="center"/>
              <w:rPr>
                <w:b/>
                <w:bCs/>
                <w:sz w:val="20"/>
                <w:szCs w:val="20"/>
              </w:rPr>
            </w:pPr>
            <w:r w:rsidRPr="00787F14">
              <w:rPr>
                <w:b/>
                <w:bCs/>
                <w:sz w:val="20"/>
                <w:szCs w:val="20"/>
              </w:rPr>
              <w:t>2023</w:t>
            </w:r>
          </w:p>
        </w:tc>
        <w:tc>
          <w:tcPr>
            <w:tcW w:w="428" w:type="pct"/>
          </w:tcPr>
          <w:p w14:paraId="66B1E3C7" w14:textId="03A32D06" w:rsidR="00787F14" w:rsidRPr="00787F14" w:rsidRDefault="00787F14" w:rsidP="005109C4">
            <w:pPr>
              <w:jc w:val="center"/>
              <w:rPr>
                <w:b/>
                <w:bCs/>
                <w:sz w:val="20"/>
                <w:szCs w:val="20"/>
              </w:rPr>
            </w:pPr>
            <w:r w:rsidRPr="00787F14">
              <w:rPr>
                <w:b/>
                <w:sz w:val="20"/>
                <w:szCs w:val="20"/>
                <w:lang w:val="en-US"/>
              </w:rPr>
              <w:t>2024</w:t>
            </w:r>
          </w:p>
        </w:tc>
        <w:tc>
          <w:tcPr>
            <w:tcW w:w="427" w:type="pct"/>
          </w:tcPr>
          <w:p w14:paraId="517C48E5" w14:textId="0049BAA7" w:rsidR="00787F14" w:rsidRPr="00787F14" w:rsidRDefault="00787F14" w:rsidP="005109C4">
            <w:pPr>
              <w:jc w:val="center"/>
              <w:rPr>
                <w:b/>
                <w:bCs/>
                <w:sz w:val="20"/>
                <w:szCs w:val="20"/>
              </w:rPr>
            </w:pPr>
            <w:r w:rsidRPr="00787F14">
              <w:rPr>
                <w:b/>
                <w:sz w:val="20"/>
                <w:szCs w:val="20"/>
                <w:lang w:val="en-US"/>
              </w:rPr>
              <w:t>2025</w:t>
            </w:r>
          </w:p>
        </w:tc>
        <w:tc>
          <w:tcPr>
            <w:tcW w:w="428" w:type="pct"/>
          </w:tcPr>
          <w:p w14:paraId="28055FD8" w14:textId="76EA7305" w:rsidR="00787F14" w:rsidRPr="00787F14" w:rsidRDefault="00787F14" w:rsidP="005109C4">
            <w:pPr>
              <w:jc w:val="center"/>
              <w:rPr>
                <w:b/>
                <w:bCs/>
                <w:sz w:val="20"/>
                <w:szCs w:val="20"/>
              </w:rPr>
            </w:pPr>
            <w:r w:rsidRPr="00787F14">
              <w:rPr>
                <w:b/>
                <w:sz w:val="20"/>
                <w:szCs w:val="20"/>
                <w:lang w:val="en-US"/>
              </w:rPr>
              <w:t>2026</w:t>
            </w:r>
          </w:p>
        </w:tc>
        <w:tc>
          <w:tcPr>
            <w:tcW w:w="427" w:type="pct"/>
          </w:tcPr>
          <w:p w14:paraId="713AB576" w14:textId="2292CC2C" w:rsidR="00787F14" w:rsidRPr="00787F14" w:rsidRDefault="00787F14" w:rsidP="005109C4">
            <w:pPr>
              <w:jc w:val="center"/>
              <w:rPr>
                <w:b/>
                <w:bCs/>
                <w:sz w:val="20"/>
                <w:szCs w:val="20"/>
              </w:rPr>
            </w:pPr>
            <w:r w:rsidRPr="00787F14">
              <w:rPr>
                <w:b/>
                <w:bCs/>
                <w:sz w:val="20"/>
                <w:szCs w:val="20"/>
              </w:rPr>
              <w:t>2027</w:t>
            </w:r>
          </w:p>
        </w:tc>
        <w:tc>
          <w:tcPr>
            <w:tcW w:w="428" w:type="pct"/>
          </w:tcPr>
          <w:p w14:paraId="2F9F2768" w14:textId="05F57D5C" w:rsidR="00787F14" w:rsidRPr="00787F14" w:rsidRDefault="00787F14" w:rsidP="005109C4">
            <w:pPr>
              <w:jc w:val="center"/>
              <w:rPr>
                <w:b/>
                <w:bCs/>
                <w:sz w:val="20"/>
                <w:szCs w:val="20"/>
              </w:rPr>
            </w:pPr>
            <w:r w:rsidRPr="00787F14">
              <w:rPr>
                <w:b/>
                <w:bCs/>
                <w:sz w:val="20"/>
                <w:szCs w:val="20"/>
              </w:rPr>
              <w:t>2028</w:t>
            </w:r>
          </w:p>
        </w:tc>
        <w:tc>
          <w:tcPr>
            <w:tcW w:w="427" w:type="pct"/>
          </w:tcPr>
          <w:p w14:paraId="0E724BB6" w14:textId="39E50498" w:rsidR="00787F14" w:rsidRPr="00787F14" w:rsidRDefault="00787F14" w:rsidP="005109C4">
            <w:pPr>
              <w:jc w:val="center"/>
              <w:rPr>
                <w:b/>
                <w:bCs/>
                <w:sz w:val="20"/>
                <w:szCs w:val="20"/>
              </w:rPr>
            </w:pPr>
            <w:r w:rsidRPr="00787F14">
              <w:rPr>
                <w:b/>
                <w:bCs/>
                <w:sz w:val="20"/>
                <w:szCs w:val="20"/>
              </w:rPr>
              <w:t>2029</w:t>
            </w:r>
          </w:p>
        </w:tc>
        <w:tc>
          <w:tcPr>
            <w:tcW w:w="428" w:type="pct"/>
            <w:vAlign w:val="center"/>
          </w:tcPr>
          <w:p w14:paraId="74506175" w14:textId="495CF6BB" w:rsidR="00787F14" w:rsidRPr="00787F14" w:rsidRDefault="00787F14" w:rsidP="005109C4">
            <w:pPr>
              <w:jc w:val="center"/>
              <w:rPr>
                <w:b/>
                <w:bCs/>
                <w:sz w:val="20"/>
                <w:szCs w:val="20"/>
              </w:rPr>
            </w:pPr>
            <w:r w:rsidRPr="00787F14">
              <w:rPr>
                <w:b/>
                <w:bCs/>
                <w:sz w:val="20"/>
                <w:szCs w:val="20"/>
              </w:rPr>
              <w:t>Total</w:t>
            </w:r>
          </w:p>
        </w:tc>
      </w:tr>
      <w:tr w:rsidR="00553360" w:rsidRPr="00162623" w14:paraId="10F271D3" w14:textId="77777777" w:rsidTr="007F69B3">
        <w:trPr>
          <w:trHeight w:val="119"/>
        </w:trPr>
        <w:tc>
          <w:tcPr>
            <w:tcW w:w="591" w:type="pct"/>
            <w:vMerge w:val="restart"/>
            <w:vAlign w:val="center"/>
          </w:tcPr>
          <w:p w14:paraId="03852C68" w14:textId="77777777" w:rsidR="00553360" w:rsidRPr="00BF51E9" w:rsidRDefault="00553360" w:rsidP="00553360">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987" w:type="pct"/>
            <w:gridSpan w:val="2"/>
            <w:vAlign w:val="bottom"/>
          </w:tcPr>
          <w:p w14:paraId="27054449" w14:textId="77777777" w:rsidR="00553360" w:rsidRPr="00BF51E9" w:rsidRDefault="00553360" w:rsidP="00553360">
            <w:pPr>
              <w:jc w:val="left"/>
              <w:rPr>
                <w:sz w:val="20"/>
                <w:szCs w:val="20"/>
              </w:rPr>
            </w:pPr>
            <w:r w:rsidRPr="00BF51E9">
              <w:rPr>
                <w:sz w:val="20"/>
                <w:szCs w:val="20"/>
              </w:rPr>
              <w:t>Montreal Protocol limits</w:t>
            </w:r>
          </w:p>
        </w:tc>
        <w:tc>
          <w:tcPr>
            <w:tcW w:w="427" w:type="pct"/>
            <w:tcBorders>
              <w:top w:val="nil"/>
              <w:left w:val="nil"/>
              <w:bottom w:val="single" w:sz="4" w:space="0" w:color="auto"/>
              <w:right w:val="single" w:sz="4" w:space="0" w:color="auto"/>
            </w:tcBorders>
            <w:shd w:val="clear" w:color="auto" w:fill="FFFFFF" w:themeFill="background1"/>
            <w:vAlign w:val="center"/>
          </w:tcPr>
          <w:p w14:paraId="10196855" w14:textId="39747CA7" w:rsidR="00553360" w:rsidRPr="00787F14" w:rsidRDefault="00553360" w:rsidP="00A57DE7">
            <w:pPr>
              <w:jc w:val="right"/>
              <w:rPr>
                <w:sz w:val="20"/>
                <w:szCs w:val="20"/>
              </w:rPr>
            </w:pPr>
            <w:r w:rsidRPr="00707F18">
              <w:rPr>
                <w:color w:val="000000"/>
                <w:sz w:val="20"/>
                <w:lang w:eastAsia="en-CA"/>
              </w:rPr>
              <w:t>n/a</w:t>
            </w:r>
          </w:p>
        </w:tc>
        <w:tc>
          <w:tcPr>
            <w:tcW w:w="428" w:type="pct"/>
            <w:tcBorders>
              <w:top w:val="nil"/>
              <w:left w:val="nil"/>
              <w:bottom w:val="single" w:sz="4" w:space="0" w:color="auto"/>
              <w:right w:val="single" w:sz="4" w:space="0" w:color="auto"/>
            </w:tcBorders>
            <w:shd w:val="clear" w:color="auto" w:fill="FFFFFF" w:themeFill="background1"/>
            <w:vAlign w:val="center"/>
          </w:tcPr>
          <w:p w14:paraId="39C4471E" w14:textId="44DEF5CC" w:rsidR="00553360" w:rsidRPr="00787F14" w:rsidRDefault="00553360" w:rsidP="00A57DE7">
            <w:pPr>
              <w:jc w:val="right"/>
              <w:rPr>
                <w:sz w:val="20"/>
                <w:szCs w:val="20"/>
              </w:rPr>
            </w:pPr>
            <w:r w:rsidRPr="00707F18">
              <w:rPr>
                <w:color w:val="000000"/>
                <w:sz w:val="20"/>
                <w:lang w:eastAsia="es-MX"/>
              </w:rPr>
              <w:t>76,982,664</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39E91341" w14:textId="388878DD" w:rsidR="00553360" w:rsidRPr="00787F14" w:rsidRDefault="00553360" w:rsidP="00A57DE7">
            <w:pPr>
              <w:jc w:val="right"/>
              <w:rPr>
                <w:sz w:val="20"/>
                <w:szCs w:val="20"/>
              </w:rPr>
            </w:pPr>
            <w:r w:rsidRPr="00707F18">
              <w:rPr>
                <w:color w:val="000000"/>
                <w:sz w:val="20"/>
                <w:lang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477C9" w14:textId="66918362" w:rsidR="00553360" w:rsidRPr="00787F14" w:rsidRDefault="00553360" w:rsidP="00A57DE7">
            <w:pPr>
              <w:jc w:val="right"/>
              <w:rPr>
                <w:sz w:val="20"/>
                <w:szCs w:val="20"/>
              </w:rPr>
            </w:pPr>
            <w:r w:rsidRPr="00707F18">
              <w:rPr>
                <w:color w:val="000000"/>
                <w:sz w:val="20"/>
                <w:lang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42554" w14:textId="776A4347" w:rsidR="00553360" w:rsidRPr="00787F14" w:rsidRDefault="00553360" w:rsidP="00A57DE7">
            <w:pPr>
              <w:jc w:val="right"/>
              <w:rPr>
                <w:sz w:val="20"/>
                <w:szCs w:val="20"/>
              </w:rPr>
            </w:pPr>
            <w:r w:rsidRPr="00707F18">
              <w:rPr>
                <w:color w:val="000000"/>
                <w:sz w:val="20"/>
                <w:lang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DAAE1" w14:textId="42A40496" w:rsidR="00553360" w:rsidRPr="00787F14" w:rsidRDefault="00553360" w:rsidP="00A57DE7">
            <w:pPr>
              <w:jc w:val="right"/>
              <w:rPr>
                <w:sz w:val="20"/>
                <w:szCs w:val="20"/>
              </w:rPr>
            </w:pPr>
            <w:r w:rsidRPr="00707F18">
              <w:rPr>
                <w:color w:val="000000"/>
                <w:sz w:val="20"/>
                <w:lang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E1FA" w14:textId="2950C9D5" w:rsidR="00553360" w:rsidRPr="00787F14" w:rsidRDefault="00553360" w:rsidP="00A57DE7">
            <w:pPr>
              <w:jc w:val="right"/>
              <w:rPr>
                <w:sz w:val="20"/>
                <w:szCs w:val="20"/>
              </w:rPr>
            </w:pPr>
            <w:r w:rsidRPr="00707F18">
              <w:rPr>
                <w:sz w:val="20"/>
              </w:rPr>
              <w:t>69,284,397</w:t>
            </w:r>
          </w:p>
        </w:tc>
        <w:tc>
          <w:tcPr>
            <w:tcW w:w="428" w:type="pct"/>
            <w:vAlign w:val="center"/>
          </w:tcPr>
          <w:p w14:paraId="16D8A9B0" w14:textId="764F662E" w:rsidR="00553360" w:rsidRPr="00787F14" w:rsidRDefault="00553360" w:rsidP="00A57DE7">
            <w:pPr>
              <w:jc w:val="right"/>
              <w:rPr>
                <w:sz w:val="20"/>
                <w:szCs w:val="20"/>
              </w:rPr>
            </w:pPr>
            <w:r w:rsidRPr="00787F14">
              <w:rPr>
                <w:sz w:val="20"/>
                <w:szCs w:val="20"/>
              </w:rPr>
              <w:t>n/a</w:t>
            </w:r>
          </w:p>
        </w:tc>
      </w:tr>
      <w:tr w:rsidR="007F69B3" w:rsidRPr="00162623" w14:paraId="2360D10C" w14:textId="77777777" w:rsidTr="007F69B3">
        <w:trPr>
          <w:trHeight w:val="46"/>
        </w:trPr>
        <w:tc>
          <w:tcPr>
            <w:tcW w:w="591" w:type="pct"/>
            <w:vMerge/>
          </w:tcPr>
          <w:p w14:paraId="40055790" w14:textId="77777777" w:rsidR="00D47C0D" w:rsidRPr="00BF51E9" w:rsidRDefault="00D47C0D" w:rsidP="00D47C0D">
            <w:pPr>
              <w:rPr>
                <w:sz w:val="20"/>
                <w:szCs w:val="20"/>
              </w:rPr>
            </w:pPr>
          </w:p>
        </w:tc>
        <w:tc>
          <w:tcPr>
            <w:tcW w:w="987" w:type="pct"/>
            <w:gridSpan w:val="2"/>
            <w:vAlign w:val="bottom"/>
          </w:tcPr>
          <w:p w14:paraId="27FCF3B9" w14:textId="77777777" w:rsidR="00D47C0D" w:rsidRPr="00BF51E9" w:rsidRDefault="00D47C0D" w:rsidP="00D47C0D">
            <w:pPr>
              <w:jc w:val="left"/>
              <w:rPr>
                <w:sz w:val="20"/>
                <w:szCs w:val="20"/>
              </w:rPr>
            </w:pPr>
            <w:r w:rsidRPr="00BF51E9">
              <w:rPr>
                <w:sz w:val="20"/>
                <w:szCs w:val="20"/>
              </w:rPr>
              <w:t>Maximum allowable</w:t>
            </w:r>
          </w:p>
        </w:tc>
        <w:tc>
          <w:tcPr>
            <w:tcW w:w="427" w:type="pct"/>
            <w:vAlign w:val="center"/>
          </w:tcPr>
          <w:p w14:paraId="2E1ED3D4" w14:textId="2E7CE1C6" w:rsidR="00D47C0D" w:rsidRPr="00787F14" w:rsidRDefault="00D47C0D" w:rsidP="00A57DE7">
            <w:pPr>
              <w:jc w:val="right"/>
              <w:rPr>
                <w:sz w:val="20"/>
                <w:szCs w:val="20"/>
              </w:rPr>
            </w:pPr>
            <w:r w:rsidRPr="00707F18">
              <w:rPr>
                <w:color w:val="000000"/>
                <w:sz w:val="20"/>
                <w:lang w:eastAsia="en-CA"/>
              </w:rPr>
              <w:t>n/a</w:t>
            </w:r>
          </w:p>
        </w:tc>
        <w:tc>
          <w:tcPr>
            <w:tcW w:w="428" w:type="pct"/>
            <w:shd w:val="clear" w:color="auto" w:fill="FFFFFF" w:themeFill="background1"/>
            <w:vAlign w:val="center"/>
          </w:tcPr>
          <w:p w14:paraId="6FB13AC3" w14:textId="07EE2CBE" w:rsidR="00D47C0D" w:rsidRPr="00787F14" w:rsidRDefault="00D47C0D" w:rsidP="00A57DE7">
            <w:pPr>
              <w:jc w:val="right"/>
              <w:rPr>
                <w:sz w:val="20"/>
                <w:szCs w:val="20"/>
              </w:rPr>
            </w:pPr>
            <w:r w:rsidRPr="00707F18">
              <w:rPr>
                <w:color w:val="000000"/>
                <w:sz w:val="20"/>
                <w:lang w:eastAsia="es-MX"/>
              </w:rPr>
              <w:t>76,982,664</w:t>
            </w:r>
          </w:p>
        </w:tc>
        <w:tc>
          <w:tcPr>
            <w:tcW w:w="427" w:type="pct"/>
            <w:shd w:val="clear" w:color="auto" w:fill="FFFFFF" w:themeFill="background1"/>
            <w:vAlign w:val="center"/>
          </w:tcPr>
          <w:p w14:paraId="7D28475E" w14:textId="57373742" w:rsidR="00D47C0D" w:rsidRPr="00787F14" w:rsidRDefault="00D47C0D" w:rsidP="00A57DE7">
            <w:pPr>
              <w:jc w:val="right"/>
              <w:rPr>
                <w:sz w:val="20"/>
                <w:szCs w:val="20"/>
              </w:rPr>
            </w:pPr>
            <w:r w:rsidRPr="00707F18">
              <w:rPr>
                <w:color w:val="000000"/>
                <w:sz w:val="20"/>
                <w:lang w:eastAsia="es-MX"/>
              </w:rPr>
              <w:t>76,982,664</w:t>
            </w:r>
          </w:p>
        </w:tc>
        <w:tc>
          <w:tcPr>
            <w:tcW w:w="428" w:type="pct"/>
            <w:shd w:val="clear" w:color="auto" w:fill="FFFFFF" w:themeFill="background1"/>
            <w:vAlign w:val="center"/>
          </w:tcPr>
          <w:p w14:paraId="0D46DD28" w14:textId="7C4FCEB1" w:rsidR="00D47C0D" w:rsidRPr="00787F14" w:rsidRDefault="00D47C0D" w:rsidP="00A57DE7">
            <w:pPr>
              <w:jc w:val="right"/>
              <w:rPr>
                <w:sz w:val="20"/>
                <w:szCs w:val="20"/>
              </w:rPr>
            </w:pPr>
            <w:r w:rsidRPr="00707F18">
              <w:rPr>
                <w:color w:val="000000"/>
                <w:sz w:val="20"/>
                <w:lang w:eastAsia="es-MX"/>
              </w:rPr>
              <w:t>76,982,664</w:t>
            </w:r>
          </w:p>
        </w:tc>
        <w:tc>
          <w:tcPr>
            <w:tcW w:w="427" w:type="pct"/>
            <w:shd w:val="clear" w:color="auto" w:fill="FFFFFF" w:themeFill="background1"/>
            <w:vAlign w:val="center"/>
          </w:tcPr>
          <w:p w14:paraId="729F12AE" w14:textId="1CB955D6" w:rsidR="00D47C0D" w:rsidRPr="00787F14" w:rsidRDefault="00D47C0D" w:rsidP="00A57DE7">
            <w:pPr>
              <w:jc w:val="right"/>
              <w:rPr>
                <w:sz w:val="20"/>
                <w:szCs w:val="20"/>
              </w:rPr>
            </w:pPr>
            <w:r w:rsidRPr="00707F18">
              <w:rPr>
                <w:color w:val="000000"/>
                <w:sz w:val="20"/>
                <w:lang w:eastAsia="es-MX"/>
              </w:rPr>
              <w:t>76,982,664</w:t>
            </w:r>
          </w:p>
        </w:tc>
        <w:tc>
          <w:tcPr>
            <w:tcW w:w="428" w:type="pct"/>
            <w:shd w:val="clear" w:color="auto" w:fill="FFFFFF" w:themeFill="background1"/>
            <w:vAlign w:val="center"/>
          </w:tcPr>
          <w:p w14:paraId="276044D4" w14:textId="0D1EBE33" w:rsidR="00D47C0D" w:rsidRPr="00787F14" w:rsidRDefault="00D47C0D" w:rsidP="00A57DE7">
            <w:pPr>
              <w:jc w:val="right"/>
              <w:rPr>
                <w:sz w:val="20"/>
                <w:szCs w:val="20"/>
              </w:rPr>
            </w:pPr>
            <w:r w:rsidRPr="00707F18">
              <w:rPr>
                <w:color w:val="000000"/>
                <w:sz w:val="20"/>
                <w:lang w:eastAsia="es-MX"/>
              </w:rPr>
              <w:t>76,982,664</w:t>
            </w:r>
          </w:p>
        </w:tc>
        <w:tc>
          <w:tcPr>
            <w:tcW w:w="427" w:type="pct"/>
            <w:shd w:val="clear" w:color="auto" w:fill="FFFFFF" w:themeFill="background1"/>
            <w:vAlign w:val="center"/>
          </w:tcPr>
          <w:p w14:paraId="12A3F48D" w14:textId="6F735AA1" w:rsidR="00D47C0D" w:rsidRPr="00787F14" w:rsidRDefault="00D47C0D" w:rsidP="00A57DE7">
            <w:pPr>
              <w:jc w:val="right"/>
              <w:rPr>
                <w:sz w:val="20"/>
                <w:szCs w:val="20"/>
              </w:rPr>
            </w:pPr>
            <w:r w:rsidRPr="00707F18">
              <w:rPr>
                <w:sz w:val="20"/>
              </w:rPr>
              <w:t>69,284,397</w:t>
            </w:r>
          </w:p>
        </w:tc>
        <w:tc>
          <w:tcPr>
            <w:tcW w:w="428" w:type="pct"/>
            <w:vAlign w:val="center"/>
          </w:tcPr>
          <w:p w14:paraId="5B9CA488" w14:textId="5B09663C" w:rsidR="00D47C0D" w:rsidRPr="00787F14" w:rsidRDefault="00D47C0D" w:rsidP="00A57DE7">
            <w:pPr>
              <w:jc w:val="right"/>
              <w:rPr>
                <w:sz w:val="20"/>
                <w:szCs w:val="20"/>
              </w:rPr>
            </w:pPr>
            <w:r w:rsidRPr="00787F14">
              <w:rPr>
                <w:sz w:val="20"/>
                <w:szCs w:val="20"/>
              </w:rPr>
              <w:t>n/a</w:t>
            </w:r>
          </w:p>
        </w:tc>
      </w:tr>
      <w:tr w:rsidR="007F69B3" w:rsidRPr="00162623" w14:paraId="2A0119D9" w14:textId="77777777" w:rsidTr="007F69B3">
        <w:trPr>
          <w:trHeight w:val="46"/>
        </w:trPr>
        <w:tc>
          <w:tcPr>
            <w:tcW w:w="591" w:type="pct"/>
            <w:vMerge/>
          </w:tcPr>
          <w:p w14:paraId="54407274" w14:textId="77777777" w:rsidR="00787F14" w:rsidRPr="00BF51E9" w:rsidRDefault="00787F14" w:rsidP="005109C4">
            <w:pPr>
              <w:rPr>
                <w:sz w:val="20"/>
                <w:szCs w:val="20"/>
              </w:rPr>
            </w:pPr>
          </w:p>
        </w:tc>
        <w:tc>
          <w:tcPr>
            <w:tcW w:w="987" w:type="pct"/>
            <w:gridSpan w:val="2"/>
            <w:vAlign w:val="bottom"/>
          </w:tcPr>
          <w:p w14:paraId="4773B5B7" w14:textId="77777777" w:rsidR="00787F14" w:rsidRPr="00BF51E9" w:rsidRDefault="00787F14" w:rsidP="005109C4">
            <w:pPr>
              <w:jc w:val="left"/>
              <w:rPr>
                <w:sz w:val="20"/>
                <w:szCs w:val="20"/>
              </w:rPr>
            </w:pPr>
            <w:r>
              <w:rPr>
                <w:sz w:val="20"/>
                <w:szCs w:val="20"/>
              </w:rPr>
              <w:t>Reduction from baseline</w:t>
            </w:r>
            <w:r w:rsidRPr="00BF51E9">
              <w:rPr>
                <w:sz w:val="20"/>
                <w:szCs w:val="20"/>
              </w:rPr>
              <w:t xml:space="preserve"> (%)</w:t>
            </w:r>
          </w:p>
        </w:tc>
        <w:tc>
          <w:tcPr>
            <w:tcW w:w="427" w:type="pct"/>
            <w:vAlign w:val="center"/>
          </w:tcPr>
          <w:p w14:paraId="3D0F04B3" w14:textId="6832ADB0" w:rsidR="00787F14" w:rsidRPr="00787F14" w:rsidRDefault="00D47C0D" w:rsidP="00A57DE7">
            <w:pPr>
              <w:jc w:val="right"/>
              <w:rPr>
                <w:sz w:val="20"/>
                <w:szCs w:val="20"/>
              </w:rPr>
            </w:pPr>
            <w:r>
              <w:rPr>
                <w:sz w:val="20"/>
                <w:szCs w:val="20"/>
              </w:rPr>
              <w:t>n/a</w:t>
            </w:r>
          </w:p>
        </w:tc>
        <w:tc>
          <w:tcPr>
            <w:tcW w:w="428" w:type="pct"/>
            <w:vAlign w:val="center"/>
          </w:tcPr>
          <w:p w14:paraId="04340AFE" w14:textId="59584A9D" w:rsidR="00787F14" w:rsidRPr="00787F14" w:rsidRDefault="00A57DE7" w:rsidP="00F66E38">
            <w:pPr>
              <w:jc w:val="center"/>
              <w:rPr>
                <w:sz w:val="20"/>
                <w:szCs w:val="20"/>
              </w:rPr>
            </w:pPr>
            <w:r>
              <w:rPr>
                <w:sz w:val="20"/>
                <w:szCs w:val="20"/>
              </w:rPr>
              <w:t>0</w:t>
            </w:r>
          </w:p>
        </w:tc>
        <w:tc>
          <w:tcPr>
            <w:tcW w:w="427" w:type="pct"/>
            <w:vAlign w:val="center"/>
          </w:tcPr>
          <w:p w14:paraId="5B965C15" w14:textId="2B335ADA" w:rsidR="00787F14" w:rsidRPr="00787F14" w:rsidRDefault="00A57DE7" w:rsidP="00F66E38">
            <w:pPr>
              <w:jc w:val="center"/>
              <w:rPr>
                <w:sz w:val="20"/>
                <w:szCs w:val="20"/>
              </w:rPr>
            </w:pPr>
            <w:r>
              <w:rPr>
                <w:sz w:val="20"/>
                <w:szCs w:val="20"/>
              </w:rPr>
              <w:t>0</w:t>
            </w:r>
          </w:p>
        </w:tc>
        <w:tc>
          <w:tcPr>
            <w:tcW w:w="428" w:type="pct"/>
            <w:vAlign w:val="center"/>
          </w:tcPr>
          <w:p w14:paraId="3257791B" w14:textId="6C3133A9" w:rsidR="00787F14" w:rsidRPr="00787F14" w:rsidRDefault="00A57DE7" w:rsidP="00F66E38">
            <w:pPr>
              <w:jc w:val="center"/>
              <w:rPr>
                <w:sz w:val="20"/>
                <w:szCs w:val="20"/>
              </w:rPr>
            </w:pPr>
            <w:r>
              <w:rPr>
                <w:sz w:val="20"/>
                <w:szCs w:val="20"/>
              </w:rPr>
              <w:t>0</w:t>
            </w:r>
          </w:p>
        </w:tc>
        <w:tc>
          <w:tcPr>
            <w:tcW w:w="427" w:type="pct"/>
            <w:vAlign w:val="center"/>
          </w:tcPr>
          <w:p w14:paraId="60CDD4BA" w14:textId="3697CBC3" w:rsidR="00787F14" w:rsidRPr="00787F14" w:rsidRDefault="00A57DE7" w:rsidP="00F66E38">
            <w:pPr>
              <w:jc w:val="center"/>
              <w:rPr>
                <w:sz w:val="20"/>
                <w:szCs w:val="20"/>
              </w:rPr>
            </w:pPr>
            <w:r>
              <w:rPr>
                <w:sz w:val="20"/>
                <w:szCs w:val="20"/>
              </w:rPr>
              <w:t>0</w:t>
            </w:r>
          </w:p>
        </w:tc>
        <w:tc>
          <w:tcPr>
            <w:tcW w:w="428" w:type="pct"/>
            <w:vAlign w:val="center"/>
          </w:tcPr>
          <w:p w14:paraId="2B606009" w14:textId="7870CAEF" w:rsidR="00787F14" w:rsidRPr="00787F14" w:rsidRDefault="00A57DE7" w:rsidP="00F66E38">
            <w:pPr>
              <w:jc w:val="center"/>
              <w:rPr>
                <w:sz w:val="20"/>
                <w:szCs w:val="20"/>
              </w:rPr>
            </w:pPr>
            <w:r>
              <w:rPr>
                <w:sz w:val="20"/>
                <w:szCs w:val="20"/>
              </w:rPr>
              <w:t>0</w:t>
            </w:r>
          </w:p>
        </w:tc>
        <w:tc>
          <w:tcPr>
            <w:tcW w:w="427" w:type="pct"/>
            <w:vAlign w:val="center"/>
          </w:tcPr>
          <w:p w14:paraId="3E6EC834" w14:textId="01460B61" w:rsidR="00787F14" w:rsidRPr="00787F14" w:rsidRDefault="00A57DE7" w:rsidP="00F66E38">
            <w:pPr>
              <w:jc w:val="center"/>
              <w:rPr>
                <w:sz w:val="20"/>
                <w:szCs w:val="20"/>
              </w:rPr>
            </w:pPr>
            <w:r>
              <w:rPr>
                <w:sz w:val="20"/>
                <w:szCs w:val="20"/>
              </w:rPr>
              <w:t>10</w:t>
            </w:r>
            <w:r w:rsidR="00582841">
              <w:rPr>
                <w:sz w:val="20"/>
                <w:szCs w:val="20"/>
              </w:rPr>
              <w:t>.0</w:t>
            </w:r>
          </w:p>
        </w:tc>
        <w:tc>
          <w:tcPr>
            <w:tcW w:w="428" w:type="pct"/>
            <w:vAlign w:val="center"/>
          </w:tcPr>
          <w:p w14:paraId="5366CE31" w14:textId="38736823" w:rsidR="00787F14" w:rsidRPr="00787F14" w:rsidRDefault="00787F14" w:rsidP="00A57DE7">
            <w:pPr>
              <w:jc w:val="right"/>
              <w:rPr>
                <w:sz w:val="20"/>
                <w:szCs w:val="20"/>
              </w:rPr>
            </w:pPr>
            <w:r w:rsidRPr="00787F14">
              <w:rPr>
                <w:sz w:val="20"/>
                <w:szCs w:val="20"/>
              </w:rPr>
              <w:t>n/a</w:t>
            </w:r>
          </w:p>
        </w:tc>
      </w:tr>
      <w:tr w:rsidR="007F69B3" w:rsidRPr="00162623" w14:paraId="0C735557" w14:textId="77777777" w:rsidTr="007F69B3">
        <w:trPr>
          <w:trHeight w:val="46"/>
        </w:trPr>
        <w:tc>
          <w:tcPr>
            <w:tcW w:w="591" w:type="pct"/>
            <w:vMerge w:val="restart"/>
            <w:vAlign w:val="center"/>
          </w:tcPr>
          <w:p w14:paraId="074970D4" w14:textId="77777777" w:rsidR="00924BAE" w:rsidRPr="00BF51E9" w:rsidRDefault="00924BAE" w:rsidP="00924BAE">
            <w:pPr>
              <w:jc w:val="left"/>
              <w:rPr>
                <w:sz w:val="20"/>
                <w:szCs w:val="20"/>
              </w:rPr>
            </w:pPr>
            <w:r w:rsidRPr="00BF51E9">
              <w:rPr>
                <w:sz w:val="20"/>
                <w:szCs w:val="20"/>
              </w:rPr>
              <w:t>Amounts recommended in principle (US $)</w:t>
            </w:r>
          </w:p>
        </w:tc>
        <w:tc>
          <w:tcPr>
            <w:tcW w:w="451" w:type="pct"/>
            <w:vMerge w:val="restart"/>
            <w:vAlign w:val="center"/>
          </w:tcPr>
          <w:p w14:paraId="277A2413" w14:textId="540E4942" w:rsidR="00924BAE" w:rsidRPr="00D13D41" w:rsidRDefault="00924BAE" w:rsidP="00924BAE">
            <w:pPr>
              <w:jc w:val="center"/>
              <w:rPr>
                <w:sz w:val="20"/>
                <w:szCs w:val="20"/>
              </w:rPr>
            </w:pPr>
            <w:r w:rsidRPr="00D13D41">
              <w:rPr>
                <w:color w:val="000000" w:themeColor="text1"/>
                <w:sz w:val="20"/>
                <w:szCs w:val="20"/>
              </w:rPr>
              <w:t>UNIDO</w:t>
            </w:r>
          </w:p>
        </w:tc>
        <w:tc>
          <w:tcPr>
            <w:tcW w:w="536" w:type="pct"/>
            <w:vAlign w:val="center"/>
          </w:tcPr>
          <w:p w14:paraId="13C6A314" w14:textId="77777777" w:rsidR="00924BAE" w:rsidRPr="00BF51E9" w:rsidRDefault="00924BAE" w:rsidP="00924BAE">
            <w:pPr>
              <w:jc w:val="left"/>
              <w:rPr>
                <w:sz w:val="20"/>
                <w:szCs w:val="20"/>
              </w:rPr>
            </w:pPr>
            <w:r w:rsidRPr="00BF51E9">
              <w:rPr>
                <w:sz w:val="20"/>
                <w:szCs w:val="20"/>
              </w:rPr>
              <w:t>Project costs</w:t>
            </w:r>
          </w:p>
        </w:tc>
        <w:tc>
          <w:tcPr>
            <w:tcW w:w="427" w:type="pct"/>
            <w:vAlign w:val="center"/>
          </w:tcPr>
          <w:p w14:paraId="466AF641" w14:textId="09DE76C3" w:rsidR="00924BAE" w:rsidRPr="00787F14" w:rsidRDefault="00924BAE" w:rsidP="00924BAE">
            <w:pPr>
              <w:jc w:val="right"/>
              <w:rPr>
                <w:sz w:val="20"/>
                <w:szCs w:val="20"/>
              </w:rPr>
            </w:pPr>
            <w:r w:rsidRPr="00707F18">
              <w:rPr>
                <w:color w:val="000000"/>
                <w:sz w:val="20"/>
                <w:lang w:eastAsia="es-MX"/>
              </w:rPr>
              <w:t>5,085,390</w:t>
            </w:r>
          </w:p>
        </w:tc>
        <w:tc>
          <w:tcPr>
            <w:tcW w:w="428" w:type="pct"/>
          </w:tcPr>
          <w:p w14:paraId="1075FA1A" w14:textId="367EC966"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19086CCC" w14:textId="390120AF" w:rsidR="00924BAE" w:rsidRPr="00787F14" w:rsidRDefault="00924BAE" w:rsidP="00924BAE">
            <w:pPr>
              <w:jc w:val="right"/>
              <w:rPr>
                <w:sz w:val="20"/>
                <w:szCs w:val="20"/>
              </w:rPr>
            </w:pPr>
            <w:r w:rsidRPr="00707F18">
              <w:rPr>
                <w:color w:val="000000"/>
                <w:sz w:val="20"/>
                <w:lang w:val="es-MX" w:eastAsia="es-MX"/>
              </w:rPr>
              <w:t>3,789,551</w:t>
            </w:r>
          </w:p>
        </w:tc>
        <w:tc>
          <w:tcPr>
            <w:tcW w:w="428" w:type="pct"/>
          </w:tcPr>
          <w:p w14:paraId="73428E2C" w14:textId="7B4FA254"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5B551370" w14:textId="391358AB" w:rsidR="00924BAE" w:rsidRPr="00787F14" w:rsidRDefault="00924BAE" w:rsidP="00924BAE">
            <w:pPr>
              <w:jc w:val="right"/>
              <w:rPr>
                <w:sz w:val="20"/>
                <w:szCs w:val="20"/>
              </w:rPr>
            </w:pPr>
            <w:r w:rsidRPr="00707F18">
              <w:rPr>
                <w:color w:val="000000"/>
                <w:sz w:val="20"/>
                <w:lang w:val="es-MX" w:eastAsia="es-MX"/>
              </w:rPr>
              <w:t>3,692,764</w:t>
            </w:r>
          </w:p>
        </w:tc>
        <w:tc>
          <w:tcPr>
            <w:tcW w:w="428" w:type="pct"/>
          </w:tcPr>
          <w:p w14:paraId="2DA61D24" w14:textId="363D5E2E"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73C159B3" w14:textId="6B52DE2E" w:rsidR="00924BAE" w:rsidRPr="00787F14" w:rsidRDefault="00924BAE" w:rsidP="00924BAE">
            <w:pPr>
              <w:jc w:val="right"/>
              <w:rPr>
                <w:sz w:val="20"/>
                <w:szCs w:val="20"/>
              </w:rPr>
            </w:pPr>
            <w:r w:rsidRPr="00707F18">
              <w:rPr>
                <w:color w:val="000000"/>
                <w:sz w:val="20"/>
                <w:lang w:val="es-MX" w:eastAsia="es-MX"/>
              </w:rPr>
              <w:t>1,593,351</w:t>
            </w:r>
          </w:p>
        </w:tc>
        <w:tc>
          <w:tcPr>
            <w:tcW w:w="428" w:type="pct"/>
            <w:vAlign w:val="center"/>
          </w:tcPr>
          <w:p w14:paraId="69D7876D" w14:textId="652271E3" w:rsidR="00924BAE" w:rsidRPr="00787F14" w:rsidRDefault="00924BAE" w:rsidP="00924BAE">
            <w:pPr>
              <w:jc w:val="right"/>
              <w:rPr>
                <w:sz w:val="20"/>
                <w:szCs w:val="20"/>
              </w:rPr>
            </w:pPr>
            <w:r w:rsidRPr="00707F18">
              <w:rPr>
                <w:color w:val="0D0D0D"/>
                <w:sz w:val="20"/>
                <w:lang w:val="es-MX" w:eastAsia="es-MX"/>
              </w:rPr>
              <w:t>14,161,056</w:t>
            </w:r>
          </w:p>
        </w:tc>
      </w:tr>
      <w:tr w:rsidR="007F69B3" w:rsidRPr="00162623" w14:paraId="1A813B80" w14:textId="77777777" w:rsidTr="007F69B3">
        <w:trPr>
          <w:trHeight w:val="46"/>
        </w:trPr>
        <w:tc>
          <w:tcPr>
            <w:tcW w:w="591" w:type="pct"/>
            <w:vMerge/>
          </w:tcPr>
          <w:p w14:paraId="3F9D9DEF" w14:textId="77777777" w:rsidR="00924BAE" w:rsidRPr="00BF51E9" w:rsidRDefault="00924BAE" w:rsidP="00924BAE">
            <w:pPr>
              <w:rPr>
                <w:sz w:val="20"/>
                <w:szCs w:val="20"/>
              </w:rPr>
            </w:pPr>
          </w:p>
        </w:tc>
        <w:tc>
          <w:tcPr>
            <w:tcW w:w="451" w:type="pct"/>
            <w:vMerge/>
            <w:vAlign w:val="center"/>
          </w:tcPr>
          <w:p w14:paraId="1CC09D90" w14:textId="77777777" w:rsidR="00924BAE" w:rsidRPr="00D13D41" w:rsidRDefault="00924BAE" w:rsidP="00924BAE">
            <w:pPr>
              <w:jc w:val="center"/>
              <w:rPr>
                <w:sz w:val="20"/>
                <w:szCs w:val="20"/>
              </w:rPr>
            </w:pPr>
          </w:p>
        </w:tc>
        <w:tc>
          <w:tcPr>
            <w:tcW w:w="536" w:type="pct"/>
            <w:vAlign w:val="center"/>
          </w:tcPr>
          <w:p w14:paraId="24695895" w14:textId="77777777" w:rsidR="00924BAE" w:rsidRPr="00BF51E9" w:rsidRDefault="00924BAE" w:rsidP="00924BAE">
            <w:pPr>
              <w:jc w:val="left"/>
              <w:rPr>
                <w:sz w:val="20"/>
                <w:szCs w:val="20"/>
              </w:rPr>
            </w:pPr>
            <w:r w:rsidRPr="00BF51E9">
              <w:rPr>
                <w:sz w:val="20"/>
                <w:szCs w:val="20"/>
              </w:rPr>
              <w:t>Support costs</w:t>
            </w:r>
          </w:p>
        </w:tc>
        <w:tc>
          <w:tcPr>
            <w:tcW w:w="427" w:type="pct"/>
            <w:vAlign w:val="center"/>
          </w:tcPr>
          <w:p w14:paraId="7878199A" w14:textId="7577EFF2" w:rsidR="00924BAE" w:rsidRPr="00787F14" w:rsidRDefault="00924BAE" w:rsidP="00924BAE">
            <w:pPr>
              <w:jc w:val="right"/>
              <w:rPr>
                <w:sz w:val="20"/>
                <w:szCs w:val="20"/>
              </w:rPr>
            </w:pPr>
            <w:r w:rsidRPr="00707F18">
              <w:rPr>
                <w:color w:val="000000"/>
                <w:sz w:val="20"/>
                <w:lang w:eastAsia="en-CA"/>
              </w:rPr>
              <w:t>355,977</w:t>
            </w:r>
          </w:p>
        </w:tc>
        <w:tc>
          <w:tcPr>
            <w:tcW w:w="428" w:type="pct"/>
          </w:tcPr>
          <w:p w14:paraId="327B221B" w14:textId="153D18FE"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38D834B5" w14:textId="63F48856" w:rsidR="00924BAE" w:rsidRPr="00787F14" w:rsidRDefault="00924BAE" w:rsidP="00924BAE">
            <w:pPr>
              <w:jc w:val="right"/>
              <w:rPr>
                <w:sz w:val="20"/>
                <w:szCs w:val="20"/>
              </w:rPr>
            </w:pPr>
            <w:r w:rsidRPr="00707F18">
              <w:rPr>
                <w:color w:val="000000"/>
                <w:sz w:val="20"/>
                <w:lang w:val="es-MX" w:eastAsia="es-MX"/>
              </w:rPr>
              <w:t>265,269</w:t>
            </w:r>
          </w:p>
        </w:tc>
        <w:tc>
          <w:tcPr>
            <w:tcW w:w="428" w:type="pct"/>
          </w:tcPr>
          <w:p w14:paraId="596AE7DB" w14:textId="371F30B2"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754DB02C" w14:textId="429BF441" w:rsidR="00924BAE" w:rsidRPr="00787F14" w:rsidRDefault="00924BAE" w:rsidP="00924BAE">
            <w:pPr>
              <w:jc w:val="right"/>
              <w:rPr>
                <w:sz w:val="20"/>
                <w:szCs w:val="20"/>
              </w:rPr>
            </w:pPr>
            <w:r w:rsidRPr="00707F18">
              <w:rPr>
                <w:color w:val="000000"/>
                <w:sz w:val="20"/>
                <w:lang w:val="es-MX" w:eastAsia="es-MX"/>
              </w:rPr>
              <w:t>258,493</w:t>
            </w:r>
          </w:p>
        </w:tc>
        <w:tc>
          <w:tcPr>
            <w:tcW w:w="428" w:type="pct"/>
          </w:tcPr>
          <w:p w14:paraId="116C6A16" w14:textId="73F64869"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02F27B54" w14:textId="4A44EC70" w:rsidR="00924BAE" w:rsidRPr="00787F14" w:rsidRDefault="00924BAE" w:rsidP="00924BAE">
            <w:pPr>
              <w:jc w:val="right"/>
              <w:rPr>
                <w:sz w:val="20"/>
                <w:szCs w:val="20"/>
              </w:rPr>
            </w:pPr>
            <w:r w:rsidRPr="00707F18">
              <w:rPr>
                <w:color w:val="000000"/>
                <w:sz w:val="20"/>
                <w:lang w:val="es-MX" w:eastAsia="es-MX"/>
              </w:rPr>
              <w:t>111,535</w:t>
            </w:r>
          </w:p>
        </w:tc>
        <w:tc>
          <w:tcPr>
            <w:tcW w:w="428" w:type="pct"/>
            <w:vAlign w:val="center"/>
          </w:tcPr>
          <w:p w14:paraId="406C6C3D" w14:textId="512F6E1C" w:rsidR="00924BAE" w:rsidRPr="00787F14" w:rsidRDefault="00924BAE" w:rsidP="00924BAE">
            <w:pPr>
              <w:jc w:val="right"/>
              <w:rPr>
                <w:sz w:val="20"/>
                <w:szCs w:val="20"/>
              </w:rPr>
            </w:pPr>
            <w:r w:rsidRPr="00707F18">
              <w:rPr>
                <w:color w:val="0D0D0D"/>
                <w:sz w:val="20"/>
                <w:lang w:eastAsia="en-CA"/>
              </w:rPr>
              <w:t>991,274</w:t>
            </w:r>
          </w:p>
        </w:tc>
      </w:tr>
      <w:tr w:rsidR="007F69B3" w:rsidRPr="00162623" w14:paraId="086649D3" w14:textId="77777777" w:rsidTr="007F69B3">
        <w:trPr>
          <w:trHeight w:val="46"/>
        </w:trPr>
        <w:tc>
          <w:tcPr>
            <w:tcW w:w="591" w:type="pct"/>
            <w:vMerge/>
          </w:tcPr>
          <w:p w14:paraId="6AD46115" w14:textId="77777777" w:rsidR="00924BAE" w:rsidRPr="00BF51E9" w:rsidRDefault="00924BAE" w:rsidP="00924BAE">
            <w:pPr>
              <w:rPr>
                <w:sz w:val="20"/>
                <w:szCs w:val="20"/>
              </w:rPr>
            </w:pPr>
          </w:p>
        </w:tc>
        <w:tc>
          <w:tcPr>
            <w:tcW w:w="451" w:type="pct"/>
            <w:vMerge w:val="restart"/>
            <w:vAlign w:val="center"/>
          </w:tcPr>
          <w:p w14:paraId="709D5CAF" w14:textId="41A2BA76" w:rsidR="00924BAE" w:rsidRPr="00D13D41" w:rsidRDefault="00924BAE" w:rsidP="00924BAE">
            <w:pPr>
              <w:jc w:val="center"/>
              <w:rPr>
                <w:sz w:val="20"/>
                <w:szCs w:val="20"/>
              </w:rPr>
            </w:pPr>
            <w:r w:rsidRPr="00D13D41">
              <w:rPr>
                <w:color w:val="000000" w:themeColor="text1"/>
                <w:sz w:val="20"/>
                <w:szCs w:val="20"/>
              </w:rPr>
              <w:t>UNDP</w:t>
            </w:r>
          </w:p>
        </w:tc>
        <w:tc>
          <w:tcPr>
            <w:tcW w:w="536" w:type="pct"/>
            <w:vAlign w:val="center"/>
          </w:tcPr>
          <w:p w14:paraId="5FF9A1BB" w14:textId="77777777" w:rsidR="00924BAE" w:rsidRPr="00BF51E9" w:rsidRDefault="00924BAE" w:rsidP="00924BAE">
            <w:pPr>
              <w:jc w:val="left"/>
              <w:rPr>
                <w:sz w:val="20"/>
                <w:szCs w:val="20"/>
              </w:rPr>
            </w:pPr>
            <w:r w:rsidRPr="00BF51E9">
              <w:rPr>
                <w:sz w:val="20"/>
                <w:szCs w:val="20"/>
              </w:rPr>
              <w:t>Project costs</w:t>
            </w:r>
          </w:p>
        </w:tc>
        <w:tc>
          <w:tcPr>
            <w:tcW w:w="427" w:type="pct"/>
            <w:vAlign w:val="center"/>
          </w:tcPr>
          <w:p w14:paraId="06BE5C07" w14:textId="23A017D1" w:rsidR="00924BAE" w:rsidRPr="00787F14" w:rsidRDefault="00924BAE" w:rsidP="00924BAE">
            <w:pPr>
              <w:jc w:val="right"/>
              <w:rPr>
                <w:sz w:val="20"/>
                <w:szCs w:val="20"/>
              </w:rPr>
            </w:pPr>
            <w:r w:rsidRPr="00707F18">
              <w:rPr>
                <w:color w:val="0D0D0D"/>
                <w:sz w:val="20"/>
                <w:lang w:eastAsia="es-MX"/>
              </w:rPr>
              <w:t>1,433,738</w:t>
            </w:r>
          </w:p>
        </w:tc>
        <w:tc>
          <w:tcPr>
            <w:tcW w:w="428" w:type="pct"/>
          </w:tcPr>
          <w:p w14:paraId="4FDD2AE5" w14:textId="4FBE7921"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72C36F6D" w14:textId="5939B669" w:rsidR="00924BAE" w:rsidRPr="00787F14" w:rsidRDefault="00924BAE" w:rsidP="00924BAE">
            <w:pPr>
              <w:jc w:val="right"/>
              <w:rPr>
                <w:sz w:val="20"/>
                <w:szCs w:val="20"/>
              </w:rPr>
            </w:pPr>
            <w:r w:rsidRPr="00707F18">
              <w:rPr>
                <w:color w:val="0D0D0D"/>
                <w:sz w:val="20"/>
                <w:lang w:val="es-MX" w:eastAsia="es-MX"/>
              </w:rPr>
              <w:t>2,053,265</w:t>
            </w:r>
          </w:p>
        </w:tc>
        <w:tc>
          <w:tcPr>
            <w:tcW w:w="428" w:type="pct"/>
          </w:tcPr>
          <w:p w14:paraId="4E969970" w14:textId="1617C8AB"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02894CCF" w14:textId="2979F887" w:rsidR="00924BAE" w:rsidRPr="00787F14" w:rsidRDefault="00924BAE" w:rsidP="00924BAE">
            <w:pPr>
              <w:jc w:val="right"/>
              <w:rPr>
                <w:sz w:val="20"/>
                <w:szCs w:val="20"/>
              </w:rPr>
            </w:pPr>
            <w:r w:rsidRPr="00707F18">
              <w:rPr>
                <w:color w:val="0D0D0D"/>
                <w:sz w:val="20"/>
                <w:lang w:val="es-MX" w:eastAsia="es-MX"/>
              </w:rPr>
              <w:t>1,206,050</w:t>
            </w:r>
          </w:p>
        </w:tc>
        <w:tc>
          <w:tcPr>
            <w:tcW w:w="428" w:type="pct"/>
          </w:tcPr>
          <w:p w14:paraId="76CBE770" w14:textId="4740138E"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365ACDDB" w14:textId="003B177D" w:rsidR="00924BAE" w:rsidRPr="00787F14" w:rsidRDefault="00924BAE" w:rsidP="00924BAE">
            <w:pPr>
              <w:jc w:val="right"/>
              <w:rPr>
                <w:sz w:val="20"/>
                <w:szCs w:val="20"/>
              </w:rPr>
            </w:pPr>
            <w:r w:rsidRPr="00707F18">
              <w:rPr>
                <w:color w:val="0D0D0D"/>
                <w:sz w:val="20"/>
                <w:lang w:val="es-MX" w:eastAsia="es-MX"/>
              </w:rPr>
              <w:t>63,541</w:t>
            </w:r>
          </w:p>
        </w:tc>
        <w:tc>
          <w:tcPr>
            <w:tcW w:w="428" w:type="pct"/>
            <w:vAlign w:val="center"/>
          </w:tcPr>
          <w:p w14:paraId="685462FC" w14:textId="7600D546" w:rsidR="00924BAE" w:rsidRPr="00787F14" w:rsidRDefault="00924BAE" w:rsidP="00924BAE">
            <w:pPr>
              <w:jc w:val="right"/>
              <w:rPr>
                <w:sz w:val="20"/>
                <w:szCs w:val="20"/>
              </w:rPr>
            </w:pPr>
            <w:r w:rsidRPr="00707F18">
              <w:rPr>
                <w:color w:val="0D0D0D"/>
                <w:sz w:val="20"/>
                <w:lang w:val="es-MX" w:eastAsia="es-MX"/>
              </w:rPr>
              <w:t>4,756,594</w:t>
            </w:r>
          </w:p>
        </w:tc>
      </w:tr>
      <w:tr w:rsidR="007F69B3" w:rsidRPr="00162623" w14:paraId="6749B556" w14:textId="77777777" w:rsidTr="007F69B3">
        <w:trPr>
          <w:trHeight w:val="46"/>
        </w:trPr>
        <w:tc>
          <w:tcPr>
            <w:tcW w:w="591" w:type="pct"/>
            <w:vMerge/>
          </w:tcPr>
          <w:p w14:paraId="572AD9D3" w14:textId="77777777" w:rsidR="00924BAE" w:rsidRPr="00BF51E9" w:rsidRDefault="00924BAE" w:rsidP="00924BAE">
            <w:pPr>
              <w:rPr>
                <w:sz w:val="20"/>
                <w:szCs w:val="20"/>
              </w:rPr>
            </w:pPr>
          </w:p>
        </w:tc>
        <w:tc>
          <w:tcPr>
            <w:tcW w:w="451" w:type="pct"/>
            <w:vMerge/>
          </w:tcPr>
          <w:p w14:paraId="21F35A02" w14:textId="77777777" w:rsidR="00924BAE" w:rsidRPr="00D13D41" w:rsidRDefault="00924BAE" w:rsidP="00924BAE">
            <w:pPr>
              <w:jc w:val="left"/>
              <w:rPr>
                <w:sz w:val="20"/>
                <w:szCs w:val="20"/>
              </w:rPr>
            </w:pPr>
          </w:p>
        </w:tc>
        <w:tc>
          <w:tcPr>
            <w:tcW w:w="536" w:type="pct"/>
            <w:vAlign w:val="center"/>
          </w:tcPr>
          <w:p w14:paraId="0FD0B6DA" w14:textId="77777777" w:rsidR="00924BAE" w:rsidRPr="00BF51E9" w:rsidRDefault="00924BAE" w:rsidP="00924BAE">
            <w:pPr>
              <w:jc w:val="left"/>
              <w:rPr>
                <w:sz w:val="20"/>
                <w:szCs w:val="20"/>
              </w:rPr>
            </w:pPr>
            <w:r w:rsidRPr="00BF51E9">
              <w:rPr>
                <w:sz w:val="20"/>
                <w:szCs w:val="20"/>
              </w:rPr>
              <w:t>Support costs</w:t>
            </w:r>
          </w:p>
        </w:tc>
        <w:tc>
          <w:tcPr>
            <w:tcW w:w="427" w:type="pct"/>
            <w:vAlign w:val="center"/>
          </w:tcPr>
          <w:p w14:paraId="55037E8B" w14:textId="1902C77C" w:rsidR="00924BAE" w:rsidRPr="00787F14" w:rsidRDefault="00924BAE" w:rsidP="00924BAE">
            <w:pPr>
              <w:jc w:val="right"/>
              <w:rPr>
                <w:sz w:val="20"/>
                <w:szCs w:val="20"/>
              </w:rPr>
            </w:pPr>
            <w:r w:rsidRPr="00707F18">
              <w:rPr>
                <w:color w:val="0D0D0D"/>
                <w:sz w:val="20"/>
                <w:lang w:eastAsia="en-CA"/>
              </w:rPr>
              <w:t>100,362</w:t>
            </w:r>
          </w:p>
        </w:tc>
        <w:tc>
          <w:tcPr>
            <w:tcW w:w="428" w:type="pct"/>
          </w:tcPr>
          <w:p w14:paraId="021A80ED" w14:textId="1AAB94E0"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4DD0C330" w14:textId="437B0B06" w:rsidR="00924BAE" w:rsidRPr="00787F14" w:rsidRDefault="00924BAE" w:rsidP="00924BAE">
            <w:pPr>
              <w:jc w:val="right"/>
              <w:rPr>
                <w:sz w:val="20"/>
                <w:szCs w:val="20"/>
              </w:rPr>
            </w:pPr>
            <w:r w:rsidRPr="00707F18">
              <w:rPr>
                <w:color w:val="0D0D0D"/>
                <w:sz w:val="20"/>
                <w:lang w:val="es-MX" w:eastAsia="es-MX"/>
              </w:rPr>
              <w:t>143,729</w:t>
            </w:r>
          </w:p>
        </w:tc>
        <w:tc>
          <w:tcPr>
            <w:tcW w:w="428" w:type="pct"/>
          </w:tcPr>
          <w:p w14:paraId="5CDCE008" w14:textId="6262C11D"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208B6A5A" w14:textId="019770DF" w:rsidR="00924BAE" w:rsidRPr="00787F14" w:rsidRDefault="00924BAE" w:rsidP="00924BAE">
            <w:pPr>
              <w:jc w:val="right"/>
              <w:rPr>
                <w:sz w:val="20"/>
                <w:szCs w:val="20"/>
              </w:rPr>
            </w:pPr>
            <w:r w:rsidRPr="00707F18">
              <w:rPr>
                <w:color w:val="0D0D0D"/>
                <w:sz w:val="20"/>
                <w:lang w:val="es-MX" w:eastAsia="es-MX"/>
              </w:rPr>
              <w:t>84,424</w:t>
            </w:r>
          </w:p>
        </w:tc>
        <w:tc>
          <w:tcPr>
            <w:tcW w:w="428" w:type="pct"/>
          </w:tcPr>
          <w:p w14:paraId="7400D44C" w14:textId="29D1CDBD"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0A1C70EF" w14:textId="70CEA460" w:rsidR="00924BAE" w:rsidRPr="00787F14" w:rsidRDefault="00924BAE" w:rsidP="00924BAE">
            <w:pPr>
              <w:jc w:val="right"/>
              <w:rPr>
                <w:sz w:val="20"/>
                <w:szCs w:val="20"/>
              </w:rPr>
            </w:pPr>
            <w:r w:rsidRPr="00707F18">
              <w:rPr>
                <w:color w:val="0D0D0D"/>
                <w:sz w:val="20"/>
                <w:lang w:val="es-MX" w:eastAsia="es-MX"/>
              </w:rPr>
              <w:t>4,448</w:t>
            </w:r>
          </w:p>
        </w:tc>
        <w:tc>
          <w:tcPr>
            <w:tcW w:w="428" w:type="pct"/>
            <w:vAlign w:val="center"/>
          </w:tcPr>
          <w:p w14:paraId="1F7BB133" w14:textId="4284DE9D" w:rsidR="00924BAE" w:rsidRPr="00787F14" w:rsidRDefault="00924BAE" w:rsidP="00924BAE">
            <w:pPr>
              <w:jc w:val="right"/>
              <w:rPr>
                <w:sz w:val="20"/>
                <w:szCs w:val="20"/>
              </w:rPr>
            </w:pPr>
            <w:r w:rsidRPr="00707F18">
              <w:rPr>
                <w:color w:val="0D0D0D"/>
                <w:sz w:val="20"/>
                <w:lang w:eastAsia="en-CA"/>
              </w:rPr>
              <w:t>332,962</w:t>
            </w:r>
          </w:p>
        </w:tc>
      </w:tr>
      <w:tr w:rsidR="007F69B3" w:rsidRPr="00162623" w14:paraId="2683714C" w14:textId="77777777" w:rsidTr="007F69B3">
        <w:trPr>
          <w:trHeight w:val="62"/>
        </w:trPr>
        <w:tc>
          <w:tcPr>
            <w:tcW w:w="591" w:type="pct"/>
            <w:vMerge/>
            <w:vAlign w:val="center"/>
          </w:tcPr>
          <w:p w14:paraId="758249DD" w14:textId="77777777" w:rsidR="00924BAE" w:rsidRPr="00E9063C" w:rsidRDefault="00924BAE" w:rsidP="00924BAE">
            <w:pPr>
              <w:jc w:val="left"/>
              <w:rPr>
                <w:sz w:val="20"/>
                <w:szCs w:val="20"/>
                <w:lang w:val="en-US"/>
              </w:rPr>
            </w:pPr>
          </w:p>
        </w:tc>
        <w:tc>
          <w:tcPr>
            <w:tcW w:w="451" w:type="pct"/>
            <w:vMerge w:val="restart"/>
            <w:vAlign w:val="center"/>
          </w:tcPr>
          <w:p w14:paraId="2A8FBFFC" w14:textId="7ACE707F" w:rsidR="00924BAE" w:rsidRPr="00D13D41" w:rsidRDefault="00924BAE" w:rsidP="00924BAE">
            <w:pPr>
              <w:jc w:val="center"/>
              <w:rPr>
                <w:sz w:val="20"/>
                <w:szCs w:val="20"/>
                <w:lang w:val="en-US"/>
              </w:rPr>
            </w:pPr>
            <w:r w:rsidRPr="00D13D41">
              <w:rPr>
                <w:color w:val="000000" w:themeColor="text1"/>
                <w:sz w:val="20"/>
                <w:szCs w:val="20"/>
              </w:rPr>
              <w:t>UNEP</w:t>
            </w:r>
          </w:p>
        </w:tc>
        <w:tc>
          <w:tcPr>
            <w:tcW w:w="536" w:type="pct"/>
            <w:vAlign w:val="center"/>
          </w:tcPr>
          <w:p w14:paraId="67C4FDB0" w14:textId="7DF4C5D0" w:rsidR="00924BAE" w:rsidRPr="00E9063C" w:rsidRDefault="00924BAE" w:rsidP="00924BAE">
            <w:pPr>
              <w:jc w:val="left"/>
              <w:rPr>
                <w:sz w:val="20"/>
                <w:szCs w:val="20"/>
                <w:lang w:val="en-US"/>
              </w:rPr>
            </w:pPr>
            <w:r w:rsidRPr="00BF51E9">
              <w:rPr>
                <w:sz w:val="20"/>
                <w:szCs w:val="20"/>
              </w:rPr>
              <w:t>Project costs</w:t>
            </w:r>
          </w:p>
        </w:tc>
        <w:tc>
          <w:tcPr>
            <w:tcW w:w="427" w:type="pct"/>
            <w:vAlign w:val="center"/>
          </w:tcPr>
          <w:p w14:paraId="0B452C4C" w14:textId="7E5D0645" w:rsidR="00924BAE" w:rsidRPr="00787F14" w:rsidRDefault="00924BAE" w:rsidP="00924BAE">
            <w:pPr>
              <w:jc w:val="right"/>
              <w:rPr>
                <w:sz w:val="20"/>
                <w:szCs w:val="20"/>
              </w:rPr>
            </w:pPr>
            <w:r w:rsidRPr="00707F18">
              <w:rPr>
                <w:color w:val="0D0D0D"/>
                <w:sz w:val="20"/>
                <w:lang w:eastAsia="es-MX"/>
              </w:rPr>
              <w:t>227,795</w:t>
            </w:r>
          </w:p>
        </w:tc>
        <w:tc>
          <w:tcPr>
            <w:tcW w:w="428" w:type="pct"/>
          </w:tcPr>
          <w:p w14:paraId="77C10D8A" w14:textId="51C69215"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44314E3C" w14:textId="49DF03C6" w:rsidR="00924BAE" w:rsidRPr="00787F14" w:rsidRDefault="00924BAE" w:rsidP="00924BAE">
            <w:pPr>
              <w:jc w:val="right"/>
              <w:rPr>
                <w:sz w:val="20"/>
                <w:szCs w:val="20"/>
              </w:rPr>
            </w:pPr>
            <w:r w:rsidRPr="00707F18">
              <w:rPr>
                <w:color w:val="0D0D0D"/>
                <w:sz w:val="20"/>
                <w:lang w:val="es-MX" w:eastAsia="es-MX"/>
              </w:rPr>
              <w:t>227,795</w:t>
            </w:r>
          </w:p>
        </w:tc>
        <w:tc>
          <w:tcPr>
            <w:tcW w:w="428" w:type="pct"/>
          </w:tcPr>
          <w:p w14:paraId="32932B3D" w14:textId="0BA09C19"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52EE9C06" w14:textId="2B912467" w:rsidR="00924BAE" w:rsidRPr="00787F14" w:rsidRDefault="00924BAE" w:rsidP="00924BAE">
            <w:pPr>
              <w:jc w:val="right"/>
              <w:rPr>
                <w:sz w:val="20"/>
                <w:szCs w:val="20"/>
              </w:rPr>
            </w:pPr>
            <w:r w:rsidRPr="00707F18">
              <w:rPr>
                <w:color w:val="0D0D0D"/>
                <w:sz w:val="20"/>
                <w:lang w:val="es-MX" w:eastAsia="es-MX"/>
              </w:rPr>
              <w:t>233,091</w:t>
            </w:r>
          </w:p>
        </w:tc>
        <w:tc>
          <w:tcPr>
            <w:tcW w:w="428" w:type="pct"/>
          </w:tcPr>
          <w:p w14:paraId="3106DF1C" w14:textId="7A2E5B88"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67F4949D" w14:textId="5F7A619F" w:rsidR="00924BAE" w:rsidRPr="00787F14" w:rsidRDefault="00924BAE" w:rsidP="00924BAE">
            <w:pPr>
              <w:jc w:val="right"/>
              <w:rPr>
                <w:sz w:val="20"/>
                <w:szCs w:val="20"/>
              </w:rPr>
            </w:pPr>
            <w:r w:rsidRPr="00707F18">
              <w:rPr>
                <w:color w:val="0D0D0D"/>
                <w:sz w:val="20"/>
                <w:lang w:val="es-MX" w:eastAsia="es-MX"/>
              </w:rPr>
              <w:t>26,476</w:t>
            </w:r>
          </w:p>
        </w:tc>
        <w:tc>
          <w:tcPr>
            <w:tcW w:w="428" w:type="pct"/>
            <w:vAlign w:val="center"/>
          </w:tcPr>
          <w:p w14:paraId="26E47C5B" w14:textId="74FFFC48" w:rsidR="00924BAE" w:rsidRPr="00787F14" w:rsidRDefault="00924BAE" w:rsidP="00924BAE">
            <w:pPr>
              <w:jc w:val="right"/>
              <w:rPr>
                <w:sz w:val="20"/>
                <w:szCs w:val="20"/>
              </w:rPr>
            </w:pPr>
            <w:r w:rsidRPr="00707F18">
              <w:rPr>
                <w:color w:val="0D0D0D"/>
                <w:sz w:val="20"/>
                <w:lang w:val="es-MX" w:eastAsia="es-MX"/>
              </w:rPr>
              <w:t>715,157</w:t>
            </w:r>
          </w:p>
        </w:tc>
      </w:tr>
      <w:tr w:rsidR="007F69B3" w:rsidRPr="00162623" w14:paraId="1D50FC5A" w14:textId="77777777" w:rsidTr="007F69B3">
        <w:trPr>
          <w:trHeight w:val="62"/>
        </w:trPr>
        <w:tc>
          <w:tcPr>
            <w:tcW w:w="591" w:type="pct"/>
            <w:vMerge/>
            <w:vAlign w:val="center"/>
          </w:tcPr>
          <w:p w14:paraId="37529FC7" w14:textId="77777777" w:rsidR="00924BAE" w:rsidRPr="00E9063C" w:rsidRDefault="00924BAE" w:rsidP="00924BAE">
            <w:pPr>
              <w:jc w:val="left"/>
              <w:rPr>
                <w:sz w:val="20"/>
                <w:szCs w:val="20"/>
                <w:lang w:val="en-US"/>
              </w:rPr>
            </w:pPr>
          </w:p>
        </w:tc>
        <w:tc>
          <w:tcPr>
            <w:tcW w:w="451" w:type="pct"/>
            <w:vMerge/>
            <w:vAlign w:val="center"/>
          </w:tcPr>
          <w:p w14:paraId="2C20DD52" w14:textId="3A2EFAA7" w:rsidR="00924BAE" w:rsidRPr="00E9063C" w:rsidRDefault="00924BAE" w:rsidP="00924BAE">
            <w:pPr>
              <w:jc w:val="left"/>
              <w:rPr>
                <w:sz w:val="20"/>
                <w:szCs w:val="20"/>
                <w:lang w:val="en-US"/>
              </w:rPr>
            </w:pPr>
          </w:p>
        </w:tc>
        <w:tc>
          <w:tcPr>
            <w:tcW w:w="536" w:type="pct"/>
            <w:vAlign w:val="center"/>
          </w:tcPr>
          <w:p w14:paraId="03D765D0" w14:textId="3255C4C9" w:rsidR="00924BAE" w:rsidRPr="00E9063C" w:rsidRDefault="00924BAE" w:rsidP="00924BAE">
            <w:pPr>
              <w:jc w:val="left"/>
              <w:rPr>
                <w:sz w:val="20"/>
                <w:szCs w:val="20"/>
                <w:lang w:val="en-US"/>
              </w:rPr>
            </w:pPr>
            <w:r w:rsidRPr="00BF51E9">
              <w:rPr>
                <w:sz w:val="20"/>
                <w:szCs w:val="20"/>
              </w:rPr>
              <w:t>Support costs</w:t>
            </w:r>
          </w:p>
        </w:tc>
        <w:tc>
          <w:tcPr>
            <w:tcW w:w="427" w:type="pct"/>
            <w:vAlign w:val="center"/>
          </w:tcPr>
          <w:p w14:paraId="796999ED" w14:textId="1B7E4919" w:rsidR="00924BAE" w:rsidRPr="00787F14" w:rsidRDefault="00924BAE" w:rsidP="00924BAE">
            <w:pPr>
              <w:jc w:val="right"/>
              <w:rPr>
                <w:sz w:val="20"/>
                <w:szCs w:val="20"/>
              </w:rPr>
            </w:pPr>
            <w:r w:rsidRPr="00707F18">
              <w:rPr>
                <w:color w:val="0D0D0D"/>
                <w:sz w:val="20"/>
                <w:lang w:eastAsia="en-CA"/>
              </w:rPr>
              <w:t>28,243</w:t>
            </w:r>
          </w:p>
        </w:tc>
        <w:tc>
          <w:tcPr>
            <w:tcW w:w="428" w:type="pct"/>
          </w:tcPr>
          <w:p w14:paraId="6343103B" w14:textId="56C71022"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1ED2A072" w14:textId="2DC2D034" w:rsidR="00924BAE" w:rsidRPr="00787F14" w:rsidRDefault="00924BAE" w:rsidP="00924BAE">
            <w:pPr>
              <w:jc w:val="right"/>
              <w:rPr>
                <w:sz w:val="20"/>
                <w:szCs w:val="20"/>
              </w:rPr>
            </w:pPr>
            <w:r w:rsidRPr="00707F18">
              <w:rPr>
                <w:color w:val="0D0D0D"/>
                <w:sz w:val="20"/>
                <w:lang w:val="es-MX" w:eastAsia="es-MX"/>
              </w:rPr>
              <w:t>28,242</w:t>
            </w:r>
          </w:p>
        </w:tc>
        <w:tc>
          <w:tcPr>
            <w:tcW w:w="428" w:type="pct"/>
          </w:tcPr>
          <w:p w14:paraId="1161F64E" w14:textId="25BA2B4A"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7632CD59" w14:textId="721B8BE6" w:rsidR="00924BAE" w:rsidRPr="00787F14" w:rsidRDefault="00924BAE" w:rsidP="00924BAE">
            <w:pPr>
              <w:jc w:val="right"/>
              <w:rPr>
                <w:sz w:val="20"/>
                <w:szCs w:val="20"/>
              </w:rPr>
            </w:pPr>
            <w:r w:rsidRPr="00707F18">
              <w:rPr>
                <w:color w:val="0D0D0D"/>
                <w:sz w:val="20"/>
                <w:lang w:val="es-MX" w:eastAsia="es-MX"/>
              </w:rPr>
              <w:t>28,899</w:t>
            </w:r>
          </w:p>
        </w:tc>
        <w:tc>
          <w:tcPr>
            <w:tcW w:w="428" w:type="pct"/>
          </w:tcPr>
          <w:p w14:paraId="791960C2" w14:textId="25D2E47A" w:rsidR="00924BAE" w:rsidRPr="00787F14" w:rsidRDefault="00924BAE" w:rsidP="00924BAE">
            <w:pPr>
              <w:jc w:val="right"/>
              <w:rPr>
                <w:sz w:val="20"/>
                <w:szCs w:val="20"/>
              </w:rPr>
            </w:pPr>
            <w:r w:rsidRPr="00707F18">
              <w:rPr>
                <w:color w:val="000000"/>
                <w:sz w:val="20"/>
                <w:lang w:eastAsia="en-CA"/>
              </w:rPr>
              <w:t>0</w:t>
            </w:r>
          </w:p>
        </w:tc>
        <w:tc>
          <w:tcPr>
            <w:tcW w:w="427" w:type="pct"/>
            <w:vAlign w:val="center"/>
          </w:tcPr>
          <w:p w14:paraId="5DBA92DE" w14:textId="2693E1C8" w:rsidR="00924BAE" w:rsidRPr="00787F14" w:rsidRDefault="00924BAE" w:rsidP="00924BAE">
            <w:pPr>
              <w:jc w:val="right"/>
              <w:rPr>
                <w:sz w:val="20"/>
                <w:szCs w:val="20"/>
              </w:rPr>
            </w:pPr>
            <w:r w:rsidRPr="00707F18">
              <w:rPr>
                <w:color w:val="0D0D0D"/>
                <w:sz w:val="20"/>
                <w:lang w:val="es-MX" w:eastAsia="es-MX"/>
              </w:rPr>
              <w:t>3,283</w:t>
            </w:r>
          </w:p>
        </w:tc>
        <w:tc>
          <w:tcPr>
            <w:tcW w:w="428" w:type="pct"/>
            <w:vAlign w:val="center"/>
          </w:tcPr>
          <w:p w14:paraId="15FCC652" w14:textId="124977BF" w:rsidR="00924BAE" w:rsidRPr="00787F14" w:rsidRDefault="00924BAE" w:rsidP="00924BAE">
            <w:pPr>
              <w:jc w:val="right"/>
              <w:rPr>
                <w:sz w:val="20"/>
                <w:szCs w:val="20"/>
              </w:rPr>
            </w:pPr>
            <w:r w:rsidRPr="00707F18">
              <w:rPr>
                <w:color w:val="0D0D0D"/>
                <w:sz w:val="20"/>
                <w:lang w:eastAsia="en-CA"/>
              </w:rPr>
              <w:t>88,667</w:t>
            </w:r>
          </w:p>
        </w:tc>
      </w:tr>
      <w:tr w:rsidR="007F69B3" w:rsidRPr="00162623" w14:paraId="6C4ECE53" w14:textId="77777777" w:rsidTr="007F69B3">
        <w:trPr>
          <w:trHeight w:val="62"/>
        </w:trPr>
        <w:tc>
          <w:tcPr>
            <w:tcW w:w="1043" w:type="pct"/>
            <w:gridSpan w:val="2"/>
            <w:vMerge w:val="restart"/>
            <w:vAlign w:val="center"/>
          </w:tcPr>
          <w:p w14:paraId="6FCB487D" w14:textId="37E97853" w:rsidR="007F69B3" w:rsidRPr="00BF51E9" w:rsidRDefault="007F69B3" w:rsidP="007F69B3">
            <w:pPr>
              <w:jc w:val="left"/>
              <w:rPr>
                <w:sz w:val="20"/>
                <w:szCs w:val="20"/>
              </w:rPr>
            </w:pPr>
            <w:r w:rsidRPr="00E9063C">
              <w:rPr>
                <w:sz w:val="20"/>
                <w:szCs w:val="20"/>
                <w:lang w:val="en-US"/>
              </w:rPr>
              <w:t>Funds approved by ExCom (US $)</w:t>
            </w:r>
          </w:p>
        </w:tc>
        <w:tc>
          <w:tcPr>
            <w:tcW w:w="536" w:type="pct"/>
            <w:vAlign w:val="center"/>
          </w:tcPr>
          <w:p w14:paraId="0254D874" w14:textId="12B9DB8D" w:rsidR="007F69B3" w:rsidRPr="00BF51E9" w:rsidRDefault="007F69B3" w:rsidP="007F69B3">
            <w:pPr>
              <w:jc w:val="left"/>
              <w:rPr>
                <w:sz w:val="20"/>
                <w:szCs w:val="20"/>
              </w:rPr>
            </w:pPr>
            <w:r w:rsidRPr="00E9063C">
              <w:rPr>
                <w:sz w:val="20"/>
                <w:szCs w:val="20"/>
                <w:lang w:val="en-US"/>
              </w:rPr>
              <w:t>Project costs</w:t>
            </w:r>
          </w:p>
        </w:tc>
        <w:tc>
          <w:tcPr>
            <w:tcW w:w="427" w:type="pct"/>
            <w:tcBorders>
              <w:top w:val="nil"/>
              <w:left w:val="nil"/>
              <w:bottom w:val="single" w:sz="4" w:space="0" w:color="auto"/>
              <w:right w:val="single" w:sz="4" w:space="0" w:color="auto"/>
            </w:tcBorders>
            <w:shd w:val="clear" w:color="auto" w:fill="FFFFFF" w:themeFill="background1"/>
            <w:vAlign w:val="center"/>
          </w:tcPr>
          <w:p w14:paraId="0C008574" w14:textId="26A5B332" w:rsidR="007F69B3" w:rsidRPr="00787F14" w:rsidRDefault="007F69B3" w:rsidP="007F69B3">
            <w:pPr>
              <w:jc w:val="right"/>
              <w:rPr>
                <w:sz w:val="20"/>
                <w:szCs w:val="20"/>
              </w:rPr>
            </w:pPr>
            <w:r w:rsidRPr="00707F18">
              <w:rPr>
                <w:color w:val="0D0D0D"/>
                <w:sz w:val="20"/>
                <w:lang w:val="es-MX" w:eastAsia="es-MX"/>
              </w:rPr>
              <w:t>6,746,923</w:t>
            </w:r>
          </w:p>
        </w:tc>
        <w:tc>
          <w:tcPr>
            <w:tcW w:w="428" w:type="pct"/>
            <w:tcBorders>
              <w:top w:val="nil"/>
              <w:left w:val="nil"/>
              <w:bottom w:val="single" w:sz="4" w:space="0" w:color="auto"/>
              <w:right w:val="single" w:sz="4" w:space="0" w:color="auto"/>
            </w:tcBorders>
            <w:shd w:val="clear" w:color="auto" w:fill="FFFFFF" w:themeFill="background1"/>
          </w:tcPr>
          <w:p w14:paraId="0B0C662C" w14:textId="3DD8521E" w:rsidR="007F69B3" w:rsidRPr="00787F14" w:rsidRDefault="007F69B3" w:rsidP="007F69B3">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75B864D6" w14:textId="2C80D72F" w:rsidR="007F69B3" w:rsidRPr="00787F14" w:rsidRDefault="007F69B3" w:rsidP="007F69B3">
            <w:pPr>
              <w:jc w:val="right"/>
              <w:rPr>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3E0165E6" w14:textId="724ABC76" w:rsidR="007F69B3" w:rsidRPr="00787F14" w:rsidRDefault="007F69B3" w:rsidP="007F69B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EFAC0" w14:textId="2470C5C4" w:rsidR="007F69B3" w:rsidRPr="00787F14" w:rsidRDefault="007F69B3" w:rsidP="007F69B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567AECBB" w14:textId="30C2920C" w:rsidR="007F69B3" w:rsidRPr="00787F14" w:rsidRDefault="007F69B3" w:rsidP="007F69B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7D81A" w14:textId="146FB559" w:rsidR="007F69B3" w:rsidRPr="00787F14" w:rsidRDefault="007F69B3" w:rsidP="007F69B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67B8F" w14:textId="42A2560F" w:rsidR="007F69B3" w:rsidRPr="00787F14" w:rsidRDefault="007F69B3" w:rsidP="007F69B3">
            <w:pPr>
              <w:jc w:val="right"/>
              <w:rPr>
                <w:sz w:val="20"/>
                <w:szCs w:val="20"/>
              </w:rPr>
            </w:pPr>
            <w:r w:rsidRPr="00707F18">
              <w:rPr>
                <w:color w:val="0D0D0D"/>
                <w:sz w:val="20"/>
                <w:lang w:val="es-MX" w:eastAsia="es-MX"/>
              </w:rPr>
              <w:t>6,746,923</w:t>
            </w:r>
          </w:p>
        </w:tc>
      </w:tr>
      <w:tr w:rsidR="007F69B3" w:rsidRPr="00162623" w14:paraId="5E940FDC" w14:textId="77777777" w:rsidTr="007F69B3">
        <w:trPr>
          <w:trHeight w:val="62"/>
        </w:trPr>
        <w:tc>
          <w:tcPr>
            <w:tcW w:w="1043" w:type="pct"/>
            <w:gridSpan w:val="2"/>
            <w:vMerge/>
            <w:vAlign w:val="center"/>
          </w:tcPr>
          <w:p w14:paraId="1247F8AB" w14:textId="77777777" w:rsidR="007F69B3" w:rsidRPr="00BF51E9" w:rsidRDefault="007F69B3" w:rsidP="007F69B3">
            <w:pPr>
              <w:jc w:val="left"/>
              <w:rPr>
                <w:sz w:val="20"/>
                <w:szCs w:val="20"/>
              </w:rPr>
            </w:pPr>
          </w:p>
        </w:tc>
        <w:tc>
          <w:tcPr>
            <w:tcW w:w="536" w:type="pct"/>
            <w:vAlign w:val="center"/>
          </w:tcPr>
          <w:p w14:paraId="2EEE9E2C" w14:textId="7F286A10" w:rsidR="007F69B3" w:rsidRPr="00BF51E9" w:rsidRDefault="007F69B3" w:rsidP="007F69B3">
            <w:pPr>
              <w:jc w:val="left"/>
              <w:rPr>
                <w:sz w:val="20"/>
                <w:szCs w:val="20"/>
              </w:rPr>
            </w:pPr>
            <w:r w:rsidRPr="00E9063C">
              <w:rPr>
                <w:sz w:val="20"/>
                <w:szCs w:val="20"/>
                <w:lang w:val="en-US"/>
              </w:rPr>
              <w:t>Support costs</w:t>
            </w:r>
          </w:p>
        </w:tc>
        <w:tc>
          <w:tcPr>
            <w:tcW w:w="427" w:type="pct"/>
            <w:tcBorders>
              <w:top w:val="nil"/>
              <w:left w:val="nil"/>
              <w:bottom w:val="single" w:sz="4" w:space="0" w:color="auto"/>
              <w:right w:val="single" w:sz="4" w:space="0" w:color="auto"/>
            </w:tcBorders>
            <w:shd w:val="clear" w:color="auto" w:fill="FFFFFF" w:themeFill="background1"/>
            <w:vAlign w:val="center"/>
          </w:tcPr>
          <w:p w14:paraId="1336D3EB" w14:textId="6CF918B6" w:rsidR="007F69B3" w:rsidRPr="00787F14" w:rsidRDefault="007F69B3" w:rsidP="007F69B3">
            <w:pPr>
              <w:jc w:val="right"/>
              <w:rPr>
                <w:sz w:val="20"/>
                <w:szCs w:val="20"/>
              </w:rPr>
            </w:pPr>
            <w:r w:rsidRPr="00707F18">
              <w:rPr>
                <w:color w:val="0D0D0D"/>
                <w:sz w:val="20"/>
                <w:lang w:eastAsia="en-CA"/>
              </w:rPr>
              <w:t>484,582</w:t>
            </w:r>
          </w:p>
        </w:tc>
        <w:tc>
          <w:tcPr>
            <w:tcW w:w="428" w:type="pct"/>
            <w:tcBorders>
              <w:top w:val="nil"/>
              <w:left w:val="nil"/>
              <w:bottom w:val="single" w:sz="4" w:space="0" w:color="auto"/>
              <w:right w:val="single" w:sz="4" w:space="0" w:color="auto"/>
            </w:tcBorders>
            <w:shd w:val="clear" w:color="auto" w:fill="FFFFFF" w:themeFill="background1"/>
          </w:tcPr>
          <w:p w14:paraId="396C994E" w14:textId="2B35F6D4" w:rsidR="007F69B3" w:rsidRPr="00787F14" w:rsidRDefault="007F69B3" w:rsidP="007F69B3">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164206A4" w14:textId="65CBFBB7" w:rsidR="007F69B3" w:rsidRPr="00787F14" w:rsidRDefault="007F69B3" w:rsidP="007F69B3">
            <w:pPr>
              <w:jc w:val="right"/>
              <w:rPr>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7E056D55" w14:textId="65AB480F" w:rsidR="007F69B3" w:rsidRPr="00787F14" w:rsidRDefault="007F69B3" w:rsidP="007F69B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05914" w14:textId="155FBA03" w:rsidR="007F69B3" w:rsidRPr="00787F14" w:rsidRDefault="007F69B3" w:rsidP="007F69B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3F01D071" w14:textId="30741CF3" w:rsidR="007F69B3" w:rsidRPr="00787F14" w:rsidRDefault="007F69B3" w:rsidP="007F69B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140C9" w14:textId="1C8CC9E9" w:rsidR="007F69B3" w:rsidRPr="00787F14" w:rsidRDefault="007F69B3" w:rsidP="007F69B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63035" w14:textId="023AA3B0" w:rsidR="007F69B3" w:rsidRPr="00787F14" w:rsidRDefault="007F69B3" w:rsidP="007F69B3">
            <w:pPr>
              <w:jc w:val="right"/>
              <w:rPr>
                <w:sz w:val="20"/>
                <w:szCs w:val="20"/>
              </w:rPr>
            </w:pPr>
            <w:r w:rsidRPr="00707F18">
              <w:rPr>
                <w:color w:val="0D0D0D"/>
                <w:sz w:val="20"/>
                <w:lang w:eastAsia="en-CA"/>
              </w:rPr>
              <w:t>484,582</w:t>
            </w:r>
          </w:p>
        </w:tc>
      </w:tr>
      <w:tr w:rsidR="007F69B3" w:rsidRPr="00162623" w14:paraId="2C917968" w14:textId="77777777" w:rsidTr="007F69B3">
        <w:trPr>
          <w:trHeight w:val="62"/>
        </w:trPr>
        <w:tc>
          <w:tcPr>
            <w:tcW w:w="1043" w:type="pct"/>
            <w:gridSpan w:val="2"/>
            <w:vMerge w:val="restart"/>
            <w:vAlign w:val="center"/>
          </w:tcPr>
          <w:p w14:paraId="7F6C8828" w14:textId="4C79F0B5" w:rsidR="007F69B3" w:rsidRPr="00BF51E9" w:rsidRDefault="007F69B3" w:rsidP="007F69B3">
            <w:pPr>
              <w:jc w:val="left"/>
              <w:rPr>
                <w:sz w:val="20"/>
                <w:szCs w:val="20"/>
              </w:rPr>
            </w:pPr>
            <w:r w:rsidRPr="00E9063C">
              <w:rPr>
                <w:sz w:val="20"/>
                <w:szCs w:val="20"/>
                <w:lang w:val="en-US"/>
              </w:rPr>
              <w:t xml:space="preserve">Total funds recommended for approval at this meeting </w:t>
            </w:r>
            <w:r w:rsidRPr="00E9063C">
              <w:rPr>
                <w:sz w:val="19"/>
                <w:szCs w:val="19"/>
                <w:lang w:val="en-US"/>
              </w:rPr>
              <w:t>(US $)</w:t>
            </w:r>
          </w:p>
        </w:tc>
        <w:tc>
          <w:tcPr>
            <w:tcW w:w="536" w:type="pct"/>
            <w:vAlign w:val="center"/>
          </w:tcPr>
          <w:p w14:paraId="3F0BB323" w14:textId="7D142432" w:rsidR="007F69B3" w:rsidRPr="00BF51E9" w:rsidRDefault="007F69B3" w:rsidP="007F69B3">
            <w:pPr>
              <w:jc w:val="left"/>
              <w:rPr>
                <w:sz w:val="20"/>
                <w:szCs w:val="20"/>
              </w:rPr>
            </w:pPr>
            <w:r w:rsidRPr="00E9063C">
              <w:rPr>
                <w:sz w:val="20"/>
                <w:szCs w:val="20"/>
                <w:lang w:val="en-US"/>
              </w:rPr>
              <w:t>Project costs</w:t>
            </w:r>
          </w:p>
        </w:tc>
        <w:tc>
          <w:tcPr>
            <w:tcW w:w="427" w:type="pct"/>
          </w:tcPr>
          <w:p w14:paraId="3EE41DC2" w14:textId="602ABA6C" w:rsidR="007F69B3" w:rsidRPr="00787F14" w:rsidRDefault="007F69B3" w:rsidP="007F69B3">
            <w:pPr>
              <w:jc w:val="right"/>
              <w:rPr>
                <w:sz w:val="20"/>
                <w:szCs w:val="20"/>
              </w:rPr>
            </w:pPr>
            <w:r>
              <w:rPr>
                <w:sz w:val="20"/>
                <w:szCs w:val="20"/>
              </w:rPr>
              <w:t>0</w:t>
            </w:r>
          </w:p>
        </w:tc>
        <w:tc>
          <w:tcPr>
            <w:tcW w:w="428" w:type="pct"/>
          </w:tcPr>
          <w:p w14:paraId="50565F5C" w14:textId="18682736" w:rsidR="007F69B3" w:rsidRPr="00787F14" w:rsidRDefault="007F69B3" w:rsidP="007F69B3">
            <w:pPr>
              <w:jc w:val="right"/>
              <w:rPr>
                <w:sz w:val="20"/>
                <w:szCs w:val="20"/>
              </w:rPr>
            </w:pPr>
            <w:r>
              <w:rPr>
                <w:sz w:val="20"/>
                <w:szCs w:val="20"/>
              </w:rPr>
              <w:t>0</w:t>
            </w:r>
          </w:p>
        </w:tc>
        <w:tc>
          <w:tcPr>
            <w:tcW w:w="427" w:type="pct"/>
            <w:vAlign w:val="center"/>
          </w:tcPr>
          <w:p w14:paraId="1C953BFE" w14:textId="48CF11F9" w:rsidR="007F69B3" w:rsidRPr="00787F14" w:rsidRDefault="007F69B3" w:rsidP="007F69B3">
            <w:pPr>
              <w:jc w:val="right"/>
              <w:rPr>
                <w:sz w:val="20"/>
                <w:szCs w:val="20"/>
              </w:rPr>
            </w:pPr>
            <w:r w:rsidRPr="00707F18">
              <w:rPr>
                <w:color w:val="0D0D0D"/>
                <w:sz w:val="20"/>
                <w:lang w:val="es-MX" w:eastAsia="es-MX"/>
              </w:rPr>
              <w:t>6,070,611</w:t>
            </w:r>
          </w:p>
        </w:tc>
        <w:tc>
          <w:tcPr>
            <w:tcW w:w="428" w:type="pct"/>
          </w:tcPr>
          <w:p w14:paraId="242B4482" w14:textId="338A97C4" w:rsidR="007F69B3" w:rsidRPr="00787F14" w:rsidRDefault="007F69B3" w:rsidP="007F69B3">
            <w:pPr>
              <w:jc w:val="right"/>
              <w:rPr>
                <w:sz w:val="20"/>
                <w:szCs w:val="20"/>
              </w:rPr>
            </w:pPr>
            <w:r>
              <w:rPr>
                <w:sz w:val="20"/>
                <w:szCs w:val="20"/>
              </w:rPr>
              <w:t>0</w:t>
            </w:r>
          </w:p>
        </w:tc>
        <w:tc>
          <w:tcPr>
            <w:tcW w:w="427" w:type="pct"/>
          </w:tcPr>
          <w:p w14:paraId="2AF002C6" w14:textId="2DDC560D" w:rsidR="007F69B3" w:rsidRPr="00787F14" w:rsidRDefault="007F69B3" w:rsidP="007F69B3">
            <w:pPr>
              <w:jc w:val="right"/>
              <w:rPr>
                <w:sz w:val="20"/>
                <w:szCs w:val="20"/>
              </w:rPr>
            </w:pPr>
            <w:r>
              <w:rPr>
                <w:sz w:val="20"/>
                <w:szCs w:val="20"/>
              </w:rPr>
              <w:t>0</w:t>
            </w:r>
          </w:p>
        </w:tc>
        <w:tc>
          <w:tcPr>
            <w:tcW w:w="428" w:type="pct"/>
          </w:tcPr>
          <w:p w14:paraId="2273E1BC" w14:textId="78B84E73" w:rsidR="007F69B3" w:rsidRPr="00787F14" w:rsidRDefault="007F69B3" w:rsidP="007F69B3">
            <w:pPr>
              <w:jc w:val="right"/>
              <w:rPr>
                <w:sz w:val="20"/>
                <w:szCs w:val="20"/>
              </w:rPr>
            </w:pPr>
            <w:r>
              <w:rPr>
                <w:sz w:val="20"/>
                <w:szCs w:val="20"/>
              </w:rPr>
              <w:t>0</w:t>
            </w:r>
          </w:p>
        </w:tc>
        <w:tc>
          <w:tcPr>
            <w:tcW w:w="427" w:type="pct"/>
          </w:tcPr>
          <w:p w14:paraId="5FE66BBB" w14:textId="7A8C4659" w:rsidR="007F69B3" w:rsidRPr="00787F14" w:rsidRDefault="007F69B3" w:rsidP="007F69B3">
            <w:pPr>
              <w:jc w:val="right"/>
              <w:rPr>
                <w:sz w:val="20"/>
                <w:szCs w:val="20"/>
              </w:rPr>
            </w:pPr>
            <w:r>
              <w:rPr>
                <w:sz w:val="20"/>
                <w:szCs w:val="20"/>
              </w:rPr>
              <w:t>0</w:t>
            </w:r>
          </w:p>
        </w:tc>
        <w:tc>
          <w:tcPr>
            <w:tcW w:w="428" w:type="pct"/>
            <w:vAlign w:val="center"/>
          </w:tcPr>
          <w:p w14:paraId="54A72DB6" w14:textId="2FC8B38C" w:rsidR="007F69B3" w:rsidRPr="00787F14" w:rsidRDefault="007F69B3" w:rsidP="007F69B3">
            <w:pPr>
              <w:jc w:val="right"/>
              <w:rPr>
                <w:sz w:val="20"/>
                <w:szCs w:val="20"/>
              </w:rPr>
            </w:pPr>
            <w:r w:rsidRPr="00707F18">
              <w:rPr>
                <w:color w:val="0D0D0D"/>
                <w:sz w:val="20"/>
                <w:lang w:val="es-MX" w:eastAsia="es-MX"/>
              </w:rPr>
              <w:t>6,070,611</w:t>
            </w:r>
          </w:p>
        </w:tc>
      </w:tr>
      <w:tr w:rsidR="007F69B3" w:rsidRPr="00162623" w14:paraId="0BF053FA" w14:textId="77777777" w:rsidTr="007F69B3">
        <w:trPr>
          <w:trHeight w:val="62"/>
        </w:trPr>
        <w:tc>
          <w:tcPr>
            <w:tcW w:w="1043" w:type="pct"/>
            <w:gridSpan w:val="2"/>
            <w:vMerge/>
            <w:vAlign w:val="center"/>
          </w:tcPr>
          <w:p w14:paraId="2E928D66" w14:textId="77777777" w:rsidR="007F69B3" w:rsidRPr="00BF51E9" w:rsidRDefault="007F69B3" w:rsidP="007F69B3">
            <w:pPr>
              <w:jc w:val="left"/>
              <w:rPr>
                <w:sz w:val="20"/>
                <w:szCs w:val="20"/>
              </w:rPr>
            </w:pPr>
          </w:p>
        </w:tc>
        <w:tc>
          <w:tcPr>
            <w:tcW w:w="536" w:type="pct"/>
            <w:vAlign w:val="center"/>
          </w:tcPr>
          <w:p w14:paraId="19CA8C5D" w14:textId="08BD8735" w:rsidR="007F69B3" w:rsidRPr="00BF51E9" w:rsidRDefault="007F69B3" w:rsidP="007F69B3">
            <w:pPr>
              <w:jc w:val="left"/>
              <w:rPr>
                <w:sz w:val="20"/>
                <w:szCs w:val="20"/>
              </w:rPr>
            </w:pPr>
            <w:r w:rsidRPr="00E9063C">
              <w:rPr>
                <w:sz w:val="20"/>
                <w:szCs w:val="20"/>
                <w:lang w:val="en-US"/>
              </w:rPr>
              <w:t>Support costs</w:t>
            </w:r>
          </w:p>
        </w:tc>
        <w:tc>
          <w:tcPr>
            <w:tcW w:w="427" w:type="pct"/>
          </w:tcPr>
          <w:p w14:paraId="0A7795AB" w14:textId="623EA5B6" w:rsidR="007F69B3" w:rsidRPr="00787F14" w:rsidRDefault="007F69B3" w:rsidP="007F69B3">
            <w:pPr>
              <w:jc w:val="right"/>
              <w:rPr>
                <w:sz w:val="20"/>
                <w:szCs w:val="20"/>
              </w:rPr>
            </w:pPr>
            <w:r>
              <w:rPr>
                <w:sz w:val="20"/>
                <w:szCs w:val="20"/>
              </w:rPr>
              <w:t>0</w:t>
            </w:r>
          </w:p>
        </w:tc>
        <w:tc>
          <w:tcPr>
            <w:tcW w:w="428" w:type="pct"/>
          </w:tcPr>
          <w:p w14:paraId="28B57858" w14:textId="6EB51243" w:rsidR="007F69B3" w:rsidRPr="00787F14" w:rsidRDefault="007F69B3" w:rsidP="007F69B3">
            <w:pPr>
              <w:jc w:val="right"/>
              <w:rPr>
                <w:sz w:val="20"/>
                <w:szCs w:val="20"/>
              </w:rPr>
            </w:pPr>
            <w:r>
              <w:rPr>
                <w:sz w:val="20"/>
                <w:szCs w:val="20"/>
              </w:rPr>
              <w:t>0</w:t>
            </w:r>
          </w:p>
        </w:tc>
        <w:tc>
          <w:tcPr>
            <w:tcW w:w="427" w:type="pct"/>
            <w:vAlign w:val="center"/>
          </w:tcPr>
          <w:p w14:paraId="54D69CC9" w14:textId="4AF16109" w:rsidR="007F69B3" w:rsidRPr="00787F14" w:rsidRDefault="007F69B3" w:rsidP="007F69B3">
            <w:pPr>
              <w:jc w:val="right"/>
              <w:rPr>
                <w:sz w:val="20"/>
                <w:szCs w:val="20"/>
              </w:rPr>
            </w:pPr>
            <w:r w:rsidRPr="00707F18">
              <w:rPr>
                <w:color w:val="0D0D0D"/>
                <w:sz w:val="20"/>
                <w:lang w:eastAsia="en-CA"/>
              </w:rPr>
              <w:t>437,240</w:t>
            </w:r>
          </w:p>
        </w:tc>
        <w:tc>
          <w:tcPr>
            <w:tcW w:w="428" w:type="pct"/>
          </w:tcPr>
          <w:p w14:paraId="4849BC89" w14:textId="66ED04C1" w:rsidR="007F69B3" w:rsidRPr="00787F14" w:rsidRDefault="007F69B3" w:rsidP="007F69B3">
            <w:pPr>
              <w:jc w:val="right"/>
              <w:rPr>
                <w:sz w:val="20"/>
                <w:szCs w:val="20"/>
              </w:rPr>
            </w:pPr>
            <w:r>
              <w:rPr>
                <w:sz w:val="20"/>
                <w:szCs w:val="20"/>
              </w:rPr>
              <w:t>0</w:t>
            </w:r>
          </w:p>
        </w:tc>
        <w:tc>
          <w:tcPr>
            <w:tcW w:w="427" w:type="pct"/>
          </w:tcPr>
          <w:p w14:paraId="4FD2B4BA" w14:textId="78DE06D0" w:rsidR="007F69B3" w:rsidRPr="00787F14" w:rsidRDefault="007F69B3" w:rsidP="007F69B3">
            <w:pPr>
              <w:jc w:val="right"/>
              <w:rPr>
                <w:sz w:val="20"/>
                <w:szCs w:val="20"/>
              </w:rPr>
            </w:pPr>
            <w:r>
              <w:rPr>
                <w:sz w:val="20"/>
                <w:szCs w:val="20"/>
              </w:rPr>
              <w:t>0</w:t>
            </w:r>
          </w:p>
        </w:tc>
        <w:tc>
          <w:tcPr>
            <w:tcW w:w="428" w:type="pct"/>
          </w:tcPr>
          <w:p w14:paraId="477129A5" w14:textId="51A67967" w:rsidR="007F69B3" w:rsidRPr="00787F14" w:rsidRDefault="007F69B3" w:rsidP="007F69B3">
            <w:pPr>
              <w:jc w:val="right"/>
              <w:rPr>
                <w:sz w:val="20"/>
                <w:szCs w:val="20"/>
              </w:rPr>
            </w:pPr>
            <w:r>
              <w:rPr>
                <w:sz w:val="20"/>
                <w:szCs w:val="20"/>
              </w:rPr>
              <w:t>0</w:t>
            </w:r>
          </w:p>
        </w:tc>
        <w:tc>
          <w:tcPr>
            <w:tcW w:w="427" w:type="pct"/>
          </w:tcPr>
          <w:p w14:paraId="529F3411" w14:textId="7273ADAE" w:rsidR="007F69B3" w:rsidRPr="00787F14" w:rsidRDefault="007F69B3" w:rsidP="007F69B3">
            <w:pPr>
              <w:jc w:val="right"/>
              <w:rPr>
                <w:sz w:val="20"/>
                <w:szCs w:val="20"/>
              </w:rPr>
            </w:pPr>
            <w:r>
              <w:rPr>
                <w:sz w:val="20"/>
                <w:szCs w:val="20"/>
              </w:rPr>
              <w:t>0</w:t>
            </w:r>
          </w:p>
        </w:tc>
        <w:tc>
          <w:tcPr>
            <w:tcW w:w="428" w:type="pct"/>
            <w:vAlign w:val="center"/>
          </w:tcPr>
          <w:p w14:paraId="616C1F0E" w14:textId="419CCA17" w:rsidR="007F69B3" w:rsidRPr="00787F14" w:rsidRDefault="007F69B3" w:rsidP="007F69B3">
            <w:pPr>
              <w:jc w:val="right"/>
              <w:rPr>
                <w:sz w:val="20"/>
                <w:szCs w:val="20"/>
              </w:rPr>
            </w:pPr>
            <w:r w:rsidRPr="00707F18">
              <w:rPr>
                <w:color w:val="0D0D0D"/>
                <w:sz w:val="20"/>
                <w:lang w:eastAsia="en-CA"/>
              </w:rPr>
              <w:t>437,240</w:t>
            </w:r>
          </w:p>
        </w:tc>
      </w:tr>
    </w:tbl>
    <w:p w14:paraId="3D6ECB52" w14:textId="77777777" w:rsidR="00711BE6" w:rsidRPr="002D1F43" w:rsidRDefault="00711BE6" w:rsidP="005109C4">
      <w:pPr>
        <w:jc w:val="center"/>
      </w:pPr>
    </w:p>
    <w:tbl>
      <w:tblPr>
        <w:tblStyle w:val="TableGrid"/>
        <w:tblW w:w="5000" w:type="pct"/>
        <w:tblLook w:val="04A0" w:firstRow="1" w:lastRow="0" w:firstColumn="1" w:lastColumn="0" w:noHBand="0" w:noVBand="1"/>
      </w:tblPr>
      <w:tblGrid>
        <w:gridCol w:w="6941"/>
        <w:gridCol w:w="7305"/>
      </w:tblGrid>
      <w:tr w:rsidR="00711BE6" w:rsidRPr="00EB31E3" w14:paraId="0E289B6B" w14:textId="77777777" w:rsidTr="00C33167">
        <w:trPr>
          <w:trHeight w:hRule="exact" w:val="283"/>
        </w:trPr>
        <w:tc>
          <w:tcPr>
            <w:tcW w:w="2436" w:type="pct"/>
          </w:tcPr>
          <w:p w14:paraId="5E7AECD1" w14:textId="3320A080" w:rsidR="00711BE6" w:rsidRPr="00996241" w:rsidRDefault="00711BE6" w:rsidP="005109C4">
            <w:pPr>
              <w:jc w:val="left"/>
              <w:rPr>
                <w:b/>
                <w:color w:val="000000" w:themeColor="text1"/>
                <w:sz w:val="20"/>
              </w:rPr>
            </w:pPr>
            <w:r w:rsidRPr="00996241">
              <w:rPr>
                <w:b/>
                <w:color w:val="000000" w:themeColor="text1"/>
                <w:sz w:val="20"/>
              </w:rPr>
              <w:t>Secretariat</w:t>
            </w:r>
            <w:r w:rsidR="007F69B3">
              <w:rPr>
                <w:b/>
                <w:color w:val="000000" w:themeColor="text1"/>
                <w:sz w:val="20"/>
              </w:rPr>
              <w:t>’</w:t>
            </w:r>
            <w:r w:rsidRPr="00996241">
              <w:rPr>
                <w:b/>
                <w:color w:val="000000" w:themeColor="text1"/>
                <w:sz w:val="20"/>
              </w:rPr>
              <w:t>s recommendation</w:t>
            </w:r>
          </w:p>
        </w:tc>
        <w:tc>
          <w:tcPr>
            <w:tcW w:w="2564" w:type="pct"/>
          </w:tcPr>
          <w:p w14:paraId="2CDBFA93" w14:textId="5ADAD509" w:rsidR="00711BE6" w:rsidRPr="00AE1127" w:rsidRDefault="00711BE6" w:rsidP="005109C4">
            <w:pPr>
              <w:jc w:val="center"/>
              <w:rPr>
                <w:color w:val="000000" w:themeColor="text1"/>
                <w:sz w:val="20"/>
                <w:highlight w:val="cyan"/>
              </w:rPr>
            </w:pPr>
            <w:r w:rsidRPr="007F69B3">
              <w:rPr>
                <w:color w:val="000000" w:themeColor="text1"/>
                <w:sz w:val="20"/>
              </w:rPr>
              <w:t>Individual consideration</w:t>
            </w:r>
          </w:p>
        </w:tc>
      </w:tr>
    </w:tbl>
    <w:p w14:paraId="7A138E7E" w14:textId="77777777" w:rsidR="003622A4" w:rsidRDefault="00711BE6" w:rsidP="005109C4">
      <w:pPr>
        <w:jc w:val="left"/>
        <w:rPr>
          <w:b/>
        </w:rPr>
        <w:sectPr w:rsidR="003622A4" w:rsidSect="003622A4">
          <w:headerReference w:type="default" r:id="rId20"/>
          <w:footerReference w:type="default" r:id="rId21"/>
          <w:pgSz w:w="15840" w:h="12240" w:orient="landscape" w:code="1"/>
          <w:pgMar w:top="1440" w:right="720" w:bottom="1440" w:left="864" w:header="720" w:footer="475" w:gutter="0"/>
          <w:cols w:space="720"/>
          <w:docGrid w:linePitch="299"/>
        </w:sectPr>
      </w:pPr>
      <w:r>
        <w:rPr>
          <w:b/>
        </w:rPr>
        <w:br w:type="page"/>
      </w:r>
    </w:p>
    <w:p w14:paraId="75E88552" w14:textId="77777777" w:rsidR="00711BE6" w:rsidRPr="00996241" w:rsidRDefault="00711BE6" w:rsidP="005109C4">
      <w:pPr>
        <w:tabs>
          <w:tab w:val="left" w:pos="2880"/>
          <w:tab w:val="left" w:pos="5760"/>
        </w:tabs>
        <w:spacing w:before="240" w:after="240"/>
        <w:jc w:val="center"/>
        <w:rPr>
          <w:b/>
        </w:rPr>
      </w:pPr>
      <w:r w:rsidRPr="009931F4">
        <w:rPr>
          <w:b/>
        </w:rPr>
        <w:lastRenderedPageBreak/>
        <w:t>PROJECT DESCRIPTION</w:t>
      </w:r>
    </w:p>
    <w:p w14:paraId="2816207A" w14:textId="227ABE7A" w:rsidR="009C19B5" w:rsidRDefault="00711BE6" w:rsidP="005109C4">
      <w:pPr>
        <w:pStyle w:val="Heading1"/>
      </w:pPr>
      <w:r w:rsidRPr="00996241">
        <w:t xml:space="preserve">On behalf of the </w:t>
      </w:r>
      <w:r w:rsidR="009C19B5" w:rsidRPr="00E9063C">
        <w:t xml:space="preserve">Government </w:t>
      </w:r>
      <w:r w:rsidR="009C19B5" w:rsidRPr="007F69B3">
        <w:t xml:space="preserve">of </w:t>
      </w:r>
      <w:r w:rsidR="0028536A" w:rsidRPr="007F69B3">
        <w:t>Mexico</w:t>
      </w:r>
      <w:r w:rsidR="009C19B5" w:rsidRPr="007F69B3">
        <w:t xml:space="preserve">, </w:t>
      </w:r>
      <w:r w:rsidR="0028536A" w:rsidRPr="007F69B3">
        <w:t>UNIDO</w:t>
      </w:r>
      <w:r w:rsidR="009C19B5" w:rsidRPr="007F69B3">
        <w:t xml:space="preserve"> as</w:t>
      </w:r>
      <w:r w:rsidR="009C19B5" w:rsidRPr="00E9063C">
        <w:t xml:space="preserve"> the lead implementing agency has submitted a </w:t>
      </w:r>
      <w:r w:rsidR="00854E36">
        <w:t xml:space="preserve">funding </w:t>
      </w:r>
      <w:r w:rsidR="009C19B5" w:rsidRPr="00E9063C">
        <w:t xml:space="preserve">request for the </w:t>
      </w:r>
      <w:r w:rsidR="007F69B3">
        <w:t>second</w:t>
      </w:r>
      <w:r w:rsidR="009C19B5" w:rsidRPr="00E9063C">
        <w:t xml:space="preserve"> tranche of </w:t>
      </w:r>
      <w:r w:rsidR="009C19B5" w:rsidRPr="00996241">
        <w:t>stage </w:t>
      </w:r>
      <w:r w:rsidR="009C19B5">
        <w:t>I</w:t>
      </w:r>
      <w:r w:rsidR="009C19B5" w:rsidRPr="00E9063C">
        <w:t xml:space="preserve"> of the </w:t>
      </w:r>
      <w:r w:rsidR="009C19B5">
        <w:t>Kigali HFC implementation</w:t>
      </w:r>
      <w:r w:rsidR="009C19B5" w:rsidRPr="00996241">
        <w:t xml:space="preserve"> plan (</w:t>
      </w:r>
      <w:r w:rsidR="009C19B5">
        <w:t>KI</w:t>
      </w:r>
      <w:r w:rsidR="009C19B5" w:rsidRPr="00996241">
        <w:t>P)</w:t>
      </w:r>
      <w:r w:rsidR="009C19B5" w:rsidRPr="00E9063C">
        <w:t>, at a total cost of US $</w:t>
      </w:r>
      <w:r w:rsidR="00493CD3" w:rsidRPr="00493CD3">
        <w:t>6,507,851</w:t>
      </w:r>
      <w:r w:rsidR="009C19B5" w:rsidRPr="00E9063C">
        <w:t>, consisting of US $</w:t>
      </w:r>
      <w:r w:rsidR="00BA3396" w:rsidRPr="00BA3396">
        <w:t>3,789,551</w:t>
      </w:r>
      <w:r w:rsidR="009C19B5" w:rsidRPr="00E9063C">
        <w:t>, plus agency support costs of US $</w:t>
      </w:r>
      <w:r w:rsidR="00D12787" w:rsidRPr="00D12787">
        <w:t>265,269</w:t>
      </w:r>
      <w:r w:rsidR="009C19B5" w:rsidRPr="00E9063C">
        <w:t xml:space="preserve">, for </w:t>
      </w:r>
      <w:r w:rsidR="0028536A" w:rsidRPr="00D12787">
        <w:t>UNIDO</w:t>
      </w:r>
      <w:r w:rsidR="00D12787">
        <w:t>,</w:t>
      </w:r>
      <w:r w:rsidR="009C19B5" w:rsidRPr="00D12787">
        <w:t xml:space="preserve"> </w:t>
      </w:r>
      <w:r w:rsidR="00010826" w:rsidRPr="00010826">
        <w:t>US</w:t>
      </w:r>
      <w:r w:rsidR="003B6F58">
        <w:t> </w:t>
      </w:r>
      <w:r w:rsidR="00010826" w:rsidRPr="00010826">
        <w:t>$2,053,265</w:t>
      </w:r>
      <w:r w:rsidR="00D12787" w:rsidRPr="00D12787">
        <w:t>, plus agency support costs of</w:t>
      </w:r>
      <w:r w:rsidR="003B6F58">
        <w:t xml:space="preserve"> US $</w:t>
      </w:r>
      <w:r w:rsidR="003B6F58" w:rsidRPr="003B6F58">
        <w:t>143,729</w:t>
      </w:r>
      <w:r w:rsidR="00D12787" w:rsidRPr="00D12787">
        <w:t xml:space="preserve">, for UNDP </w:t>
      </w:r>
      <w:r w:rsidR="009C19B5" w:rsidRPr="00D12787">
        <w:t>a</w:t>
      </w:r>
      <w:r w:rsidR="009C19B5" w:rsidRPr="00E9063C">
        <w:t>nd US $</w:t>
      </w:r>
      <w:r w:rsidR="002660E4" w:rsidRPr="002660E4">
        <w:t>227,795</w:t>
      </w:r>
      <w:r w:rsidR="009C19B5" w:rsidRPr="00E9063C">
        <w:t>, plus agency support costs of US $</w:t>
      </w:r>
      <w:r w:rsidR="00007A57" w:rsidRPr="00007A57">
        <w:t>28,242</w:t>
      </w:r>
      <w:r w:rsidR="009C19B5" w:rsidRPr="00E9063C">
        <w:t xml:space="preserve">, for </w:t>
      </w:r>
      <w:r w:rsidR="0028536A" w:rsidRPr="00D12787">
        <w:t>UNEP</w:t>
      </w:r>
      <w:r w:rsidR="009C19B5" w:rsidRPr="00D12787">
        <w:t>.</w:t>
      </w:r>
      <w:r w:rsidR="009C19B5" w:rsidRPr="00D12787">
        <w:rPr>
          <w:vertAlign w:val="superscript"/>
        </w:rPr>
        <w:footnoteReference w:id="3"/>
      </w:r>
      <w:r w:rsidR="009C19B5" w:rsidRPr="00E9063C">
        <w:t xml:space="preserve"> The submission includes a progress report on the implementation of the </w:t>
      </w:r>
      <w:r w:rsidR="00665778">
        <w:t>first</w:t>
      </w:r>
      <w:r w:rsidR="009C19B5" w:rsidRPr="00E9063C">
        <w:t xml:space="preserve"> tranche, the verification report on HFC consumption for 2024, and the tranche implementation plan for 202</w:t>
      </w:r>
      <w:r w:rsidR="009C19B5">
        <w:t>6</w:t>
      </w:r>
      <w:r w:rsidR="009C19B5" w:rsidRPr="00E9063C">
        <w:t xml:space="preserve"> to 20</w:t>
      </w:r>
      <w:r w:rsidR="004648DD">
        <w:t>27</w:t>
      </w:r>
      <w:r w:rsidR="009C19B5" w:rsidRPr="00E9063C">
        <w:t>.</w:t>
      </w:r>
    </w:p>
    <w:p w14:paraId="61BA2F7F" w14:textId="365972A6" w:rsidR="00711BE6" w:rsidRDefault="00EF224C" w:rsidP="005109C4">
      <w:pPr>
        <w:keepNext/>
        <w:spacing w:after="240"/>
        <w:rPr>
          <w:bCs/>
          <w:u w:val="single"/>
        </w:rPr>
      </w:pPr>
      <w:r>
        <w:rPr>
          <w:bCs/>
          <w:u w:val="single"/>
        </w:rPr>
        <w:t>Report on HFC consumption</w:t>
      </w:r>
    </w:p>
    <w:p w14:paraId="444D0432" w14:textId="5DBFF290" w:rsidR="00ED2607" w:rsidRPr="00E9063C" w:rsidRDefault="00ED2607" w:rsidP="005109C4">
      <w:pPr>
        <w:numPr>
          <w:ilvl w:val="0"/>
          <w:numId w:val="1"/>
        </w:numPr>
        <w:spacing w:after="240"/>
        <w:outlineLvl w:val="0"/>
      </w:pPr>
      <w:r w:rsidRPr="00E9063C">
        <w:t>The Government of</w:t>
      </w:r>
      <w:r>
        <w:t xml:space="preserve"> </w:t>
      </w:r>
      <w:r w:rsidR="0028536A" w:rsidRPr="004648DD">
        <w:t>Mexico</w:t>
      </w:r>
      <w:r w:rsidRPr="004648DD">
        <w:t xml:space="preserve"> reported</w:t>
      </w:r>
      <w:r w:rsidRPr="00E9063C">
        <w:t xml:space="preserve"> a consumption of </w:t>
      </w:r>
      <w:r w:rsidR="004648DD" w:rsidRPr="00562727">
        <w:t>43,614,902</w:t>
      </w:r>
      <w:r w:rsidR="00362262">
        <w:t xml:space="preserve"> </w:t>
      </w:r>
      <w:r w:rsidR="007C0E41">
        <w:t>CO</w:t>
      </w:r>
      <w:r w:rsidR="007C0E41" w:rsidRPr="007C0E41">
        <w:rPr>
          <w:vertAlign w:val="subscript"/>
        </w:rPr>
        <w:t>2</w:t>
      </w:r>
      <w:r w:rsidR="007C0E41">
        <w:noBreakHyphen/>
        <w:t>eq</w:t>
      </w:r>
      <w:r w:rsidR="00557721">
        <w:t>uivalent (CO</w:t>
      </w:r>
      <w:r w:rsidR="00557721" w:rsidRPr="007C0E41">
        <w:rPr>
          <w:vertAlign w:val="subscript"/>
        </w:rPr>
        <w:t>2</w:t>
      </w:r>
      <w:r w:rsidR="00557721">
        <w:noBreakHyphen/>
        <w:t>eq</w:t>
      </w:r>
      <w:r w:rsidR="00362262">
        <w:t xml:space="preserve">) </w:t>
      </w:r>
      <w:r w:rsidR="007C0E41">
        <w:t>tonnes</w:t>
      </w:r>
      <w:r w:rsidRPr="00E9063C">
        <w:t xml:space="preserve"> of HFCs in</w:t>
      </w:r>
      <w:r w:rsidR="00DF14DA">
        <w:t xml:space="preserve"> </w:t>
      </w:r>
      <w:r w:rsidRPr="00E9063C">
        <w:t xml:space="preserve">2024, which is </w:t>
      </w:r>
      <w:r w:rsidR="0008305D">
        <w:t>43</w:t>
      </w:r>
      <w:r w:rsidR="000A46C5">
        <w:t xml:space="preserve"> </w:t>
      </w:r>
      <w:r w:rsidRPr="00E9063C">
        <w:t xml:space="preserve">per cent below the country’s </w:t>
      </w:r>
      <w:r w:rsidR="007C0E41" w:rsidRPr="007C0E41">
        <w:t>HFC</w:t>
      </w:r>
      <w:r w:rsidRPr="00E9063C">
        <w:t xml:space="preserve"> baseline for compliance.</w:t>
      </w:r>
      <w:r w:rsidR="00DF14DA" w:rsidRPr="00DF14DA">
        <w:t xml:space="preserve"> </w:t>
      </w:r>
      <w:r w:rsidRPr="00E9063C">
        <w:t>The 2020</w:t>
      </w:r>
      <w:r w:rsidRPr="00E9063C">
        <w:noBreakHyphen/>
        <w:t xml:space="preserve">2024 </w:t>
      </w:r>
      <w:r w:rsidR="007C0E41" w:rsidRPr="007C0E41">
        <w:t>HFC</w:t>
      </w:r>
      <w:r w:rsidRPr="00E9063C">
        <w:t xml:space="preserve"> consumption is shown in table 1.</w:t>
      </w:r>
    </w:p>
    <w:p w14:paraId="5F9B695D" w14:textId="4241BB2E" w:rsidR="00711BE6" w:rsidRDefault="00711BE6" w:rsidP="005109C4">
      <w:pPr>
        <w:pStyle w:val="Heading1"/>
        <w:keepNext/>
        <w:numPr>
          <w:ilvl w:val="0"/>
          <w:numId w:val="0"/>
        </w:numPr>
        <w:spacing w:after="0"/>
        <w:rPr>
          <w:b/>
          <w:bCs/>
        </w:rPr>
      </w:pPr>
      <w:r w:rsidRPr="005162D4">
        <w:rPr>
          <w:b/>
          <w:bCs/>
        </w:rPr>
        <w:t>Table </w:t>
      </w:r>
      <w:r w:rsidR="006157A9">
        <w:rPr>
          <w:b/>
          <w:bCs/>
        </w:rPr>
        <w:t>1</w:t>
      </w:r>
      <w:r w:rsidRPr="005162D4">
        <w:rPr>
          <w:b/>
          <w:bCs/>
        </w:rPr>
        <w:t>. HFC co</w:t>
      </w:r>
      <w:r w:rsidRPr="000A46C5">
        <w:rPr>
          <w:b/>
          <w:bCs/>
        </w:rPr>
        <w:t>nsumption (2020–2024</w:t>
      </w:r>
      <w:r>
        <w:rPr>
          <w:b/>
          <w:bCs/>
        </w:rPr>
        <w:t xml:space="preserve"> Article 7 data</w:t>
      </w:r>
      <w:r w:rsidRPr="005162D4">
        <w:rPr>
          <w:b/>
          <w:bCs/>
        </w:rPr>
        <w:t>)</w:t>
      </w:r>
      <w:r>
        <w:rPr>
          <w:b/>
          <w:bCs/>
        </w:rPr>
        <w:t xml:space="preserve"> and baseline </w:t>
      </w:r>
      <w:r w:rsidRPr="005162D4">
        <w:rPr>
          <w:b/>
          <w:bCs/>
        </w:rPr>
        <w:t xml:space="preserve">in </w:t>
      </w:r>
      <w:r w:rsidR="0028536A">
        <w:rPr>
          <w:b/>
          <w:bCs/>
        </w:rPr>
        <w:t>Mexico</w:t>
      </w:r>
    </w:p>
    <w:tbl>
      <w:tblPr>
        <w:tblStyle w:val="TableGrid"/>
        <w:tblW w:w="5000" w:type="pct"/>
        <w:tblLayout w:type="fixed"/>
        <w:tblLook w:val="04A0" w:firstRow="1" w:lastRow="0" w:firstColumn="1" w:lastColumn="0" w:noHBand="0" w:noVBand="1"/>
      </w:tblPr>
      <w:tblGrid>
        <w:gridCol w:w="1301"/>
        <w:gridCol w:w="1034"/>
        <w:gridCol w:w="1081"/>
        <w:gridCol w:w="1260"/>
        <w:gridCol w:w="1259"/>
        <w:gridCol w:w="1171"/>
        <w:gridCol w:w="1172"/>
        <w:gridCol w:w="1072"/>
      </w:tblGrid>
      <w:tr w:rsidR="006E1290" w:rsidRPr="00086674" w14:paraId="613F5B8E" w14:textId="77777777" w:rsidTr="006362E0">
        <w:trPr>
          <w:tblHeader/>
        </w:trPr>
        <w:tc>
          <w:tcPr>
            <w:tcW w:w="696" w:type="pct"/>
            <w:tcBorders>
              <w:top w:val="single" w:sz="4" w:space="0" w:color="auto"/>
              <w:left w:val="single" w:sz="4" w:space="0" w:color="auto"/>
              <w:bottom w:val="single" w:sz="4" w:space="0" w:color="auto"/>
              <w:right w:val="single" w:sz="4" w:space="0" w:color="auto"/>
            </w:tcBorders>
            <w:vAlign w:val="center"/>
          </w:tcPr>
          <w:p w14:paraId="27812A49" w14:textId="77777777" w:rsidR="00AF0A21" w:rsidRPr="00086674" w:rsidRDefault="00AF0A21" w:rsidP="00532147">
            <w:pPr>
              <w:keepNext/>
              <w:keepLines/>
              <w:tabs>
                <w:tab w:val="left" w:pos="3141"/>
              </w:tabs>
              <w:suppressAutoHyphens/>
              <w:spacing w:before="40" w:after="40"/>
              <w:jc w:val="center"/>
              <w:rPr>
                <w:b/>
                <w:bCs/>
                <w:sz w:val="20"/>
                <w:szCs w:val="20"/>
              </w:rPr>
            </w:pPr>
            <w:r w:rsidRPr="00086674">
              <w:rPr>
                <w:b/>
                <w:bCs/>
                <w:sz w:val="20"/>
                <w:szCs w:val="20"/>
              </w:rPr>
              <w:t>HFC</w:t>
            </w:r>
          </w:p>
        </w:tc>
        <w:tc>
          <w:tcPr>
            <w:tcW w:w="553" w:type="pct"/>
            <w:tcBorders>
              <w:top w:val="single" w:sz="4" w:space="0" w:color="auto"/>
              <w:left w:val="single" w:sz="4" w:space="0" w:color="auto"/>
              <w:bottom w:val="single" w:sz="4" w:space="0" w:color="auto"/>
              <w:right w:val="single" w:sz="4" w:space="0" w:color="auto"/>
            </w:tcBorders>
            <w:vAlign w:val="center"/>
          </w:tcPr>
          <w:p w14:paraId="213FFC07" w14:textId="77777777" w:rsidR="00AF0A21" w:rsidRPr="00086674" w:rsidRDefault="00AF0A21" w:rsidP="00532147">
            <w:pPr>
              <w:keepNext/>
              <w:keepLines/>
              <w:tabs>
                <w:tab w:val="left" w:pos="3141"/>
              </w:tabs>
              <w:suppressAutoHyphens/>
              <w:spacing w:before="40" w:after="40"/>
              <w:jc w:val="center"/>
              <w:rPr>
                <w:b/>
                <w:bCs/>
                <w:sz w:val="20"/>
                <w:szCs w:val="20"/>
              </w:rPr>
            </w:pPr>
            <w:r w:rsidRPr="00086674">
              <w:rPr>
                <w:b/>
                <w:bCs/>
                <w:sz w:val="20"/>
                <w:szCs w:val="20"/>
              </w:rPr>
              <w:t>GWP</w:t>
            </w:r>
          </w:p>
        </w:tc>
        <w:tc>
          <w:tcPr>
            <w:tcW w:w="578" w:type="pct"/>
            <w:tcBorders>
              <w:top w:val="single" w:sz="4" w:space="0" w:color="auto"/>
              <w:left w:val="single" w:sz="4" w:space="0" w:color="auto"/>
              <w:bottom w:val="single" w:sz="4" w:space="0" w:color="auto"/>
              <w:right w:val="single" w:sz="4" w:space="0" w:color="auto"/>
            </w:tcBorders>
            <w:vAlign w:val="center"/>
          </w:tcPr>
          <w:p w14:paraId="2EB4534A" w14:textId="5C962D67" w:rsidR="00AF0A21" w:rsidRPr="00086674" w:rsidRDefault="00AF0A21" w:rsidP="006F6CE1">
            <w:pPr>
              <w:keepNext/>
              <w:keepLines/>
              <w:tabs>
                <w:tab w:val="left" w:pos="3141"/>
              </w:tabs>
              <w:suppressAutoHyphens/>
              <w:spacing w:before="40" w:after="40"/>
              <w:jc w:val="center"/>
              <w:rPr>
                <w:b/>
                <w:bCs/>
                <w:sz w:val="20"/>
                <w:szCs w:val="20"/>
              </w:rPr>
            </w:pPr>
            <w:r w:rsidRPr="00086674">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vAlign w:val="center"/>
          </w:tcPr>
          <w:p w14:paraId="56EC00F1" w14:textId="61C1AC0D" w:rsidR="00AF0A21" w:rsidRPr="00086674" w:rsidRDefault="00AF0A21" w:rsidP="006F6CE1">
            <w:pPr>
              <w:keepNext/>
              <w:keepLines/>
              <w:tabs>
                <w:tab w:val="left" w:pos="3141"/>
              </w:tabs>
              <w:suppressAutoHyphens/>
              <w:spacing w:before="40" w:after="40"/>
              <w:jc w:val="center"/>
              <w:rPr>
                <w:b/>
                <w:bCs/>
                <w:sz w:val="20"/>
                <w:szCs w:val="20"/>
              </w:rPr>
            </w:pPr>
            <w:r w:rsidRPr="00086674">
              <w:rPr>
                <w:b/>
                <w:bCs/>
                <w:sz w:val="20"/>
                <w:szCs w:val="20"/>
              </w:rPr>
              <w:t>2021</w:t>
            </w:r>
          </w:p>
        </w:tc>
        <w:tc>
          <w:tcPr>
            <w:tcW w:w="673" w:type="pct"/>
            <w:tcBorders>
              <w:top w:val="single" w:sz="4" w:space="0" w:color="auto"/>
              <w:left w:val="single" w:sz="4" w:space="0" w:color="auto"/>
              <w:bottom w:val="single" w:sz="4" w:space="0" w:color="auto"/>
              <w:right w:val="single" w:sz="4" w:space="0" w:color="auto"/>
            </w:tcBorders>
            <w:vAlign w:val="center"/>
          </w:tcPr>
          <w:p w14:paraId="36ED0D32" w14:textId="5DF24902" w:rsidR="00AF0A21" w:rsidRPr="00086674" w:rsidRDefault="00AF0A21" w:rsidP="006F6CE1">
            <w:pPr>
              <w:keepNext/>
              <w:keepLines/>
              <w:tabs>
                <w:tab w:val="left" w:pos="3141"/>
              </w:tabs>
              <w:suppressAutoHyphens/>
              <w:spacing w:before="40" w:after="40"/>
              <w:jc w:val="center"/>
              <w:rPr>
                <w:b/>
                <w:bCs/>
                <w:sz w:val="20"/>
                <w:szCs w:val="20"/>
              </w:rPr>
            </w:pPr>
            <w:r w:rsidRPr="00086674">
              <w:rPr>
                <w:b/>
                <w:bCs/>
                <w:sz w:val="20"/>
                <w:szCs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3F20035E" w14:textId="50CDAC1A" w:rsidR="00AF0A21" w:rsidRPr="00086674" w:rsidRDefault="006F6CE1" w:rsidP="006F6CE1">
            <w:pPr>
              <w:keepNext/>
              <w:keepLines/>
              <w:tabs>
                <w:tab w:val="left" w:pos="3141"/>
              </w:tabs>
              <w:suppressAutoHyphens/>
              <w:spacing w:before="40" w:after="40"/>
              <w:jc w:val="center"/>
              <w:rPr>
                <w:b/>
                <w:bCs/>
                <w:sz w:val="20"/>
                <w:szCs w:val="20"/>
              </w:rPr>
            </w:pPr>
            <w:r>
              <w:rPr>
                <w:b/>
                <w:bCs/>
                <w:sz w:val="20"/>
                <w:szCs w:val="20"/>
              </w:rPr>
              <w:t>2023</w:t>
            </w:r>
          </w:p>
        </w:tc>
        <w:tc>
          <w:tcPr>
            <w:tcW w:w="627" w:type="pct"/>
            <w:vAlign w:val="center"/>
          </w:tcPr>
          <w:p w14:paraId="6B4E959F" w14:textId="38671B8C" w:rsidR="00AF0A21" w:rsidRPr="00086674" w:rsidRDefault="006F6CE1" w:rsidP="006F6CE1">
            <w:pPr>
              <w:keepNext/>
              <w:keepLines/>
              <w:tabs>
                <w:tab w:val="left" w:pos="3141"/>
              </w:tabs>
              <w:suppressAutoHyphens/>
              <w:spacing w:before="40" w:after="40"/>
              <w:ind w:left="-61" w:right="-105"/>
              <w:jc w:val="center"/>
              <w:rPr>
                <w:b/>
                <w:bCs/>
                <w:sz w:val="20"/>
                <w:szCs w:val="20"/>
              </w:rPr>
            </w:pPr>
            <w:r>
              <w:rPr>
                <w:b/>
                <w:bCs/>
                <w:sz w:val="20"/>
                <w:szCs w:val="20"/>
              </w:rPr>
              <w:t>2024</w:t>
            </w:r>
          </w:p>
        </w:tc>
        <w:tc>
          <w:tcPr>
            <w:tcW w:w="573" w:type="pct"/>
            <w:tcBorders>
              <w:top w:val="single" w:sz="4" w:space="0" w:color="auto"/>
              <w:left w:val="single" w:sz="4" w:space="0" w:color="auto"/>
              <w:bottom w:val="single" w:sz="4" w:space="0" w:color="auto"/>
              <w:right w:val="single" w:sz="4" w:space="0" w:color="auto"/>
            </w:tcBorders>
            <w:vAlign w:val="center"/>
          </w:tcPr>
          <w:p w14:paraId="4A2DFC92" w14:textId="1E31D862" w:rsidR="00AF0A21" w:rsidRPr="00086674" w:rsidRDefault="00AF0A21" w:rsidP="00F95534">
            <w:pPr>
              <w:keepNext/>
              <w:keepLines/>
              <w:tabs>
                <w:tab w:val="left" w:pos="3141"/>
              </w:tabs>
              <w:suppressAutoHyphens/>
              <w:spacing w:before="40" w:after="40"/>
              <w:ind w:left="-109" w:right="-118"/>
              <w:jc w:val="center"/>
              <w:rPr>
                <w:b/>
                <w:bCs/>
                <w:sz w:val="20"/>
                <w:szCs w:val="20"/>
              </w:rPr>
            </w:pPr>
            <w:r w:rsidRPr="00086674">
              <w:rPr>
                <w:b/>
                <w:bCs/>
                <w:sz w:val="20"/>
                <w:szCs w:val="20"/>
              </w:rPr>
              <w:t>Share of HFC cons</w:t>
            </w:r>
            <w:r w:rsidR="00F95534">
              <w:rPr>
                <w:b/>
                <w:bCs/>
                <w:sz w:val="20"/>
                <w:szCs w:val="20"/>
              </w:rPr>
              <w:t>.</w:t>
            </w:r>
            <w:r>
              <w:rPr>
                <w:b/>
                <w:bCs/>
                <w:sz w:val="20"/>
                <w:szCs w:val="20"/>
              </w:rPr>
              <w:t xml:space="preserve"> </w:t>
            </w:r>
            <w:r w:rsidRPr="00086674">
              <w:rPr>
                <w:b/>
                <w:bCs/>
                <w:sz w:val="20"/>
                <w:szCs w:val="20"/>
              </w:rPr>
              <w:t>in 202</w:t>
            </w:r>
            <w:r w:rsidR="006F6CE1">
              <w:rPr>
                <w:b/>
                <w:bCs/>
                <w:sz w:val="20"/>
                <w:szCs w:val="20"/>
              </w:rPr>
              <w:t>4</w:t>
            </w:r>
            <w:r w:rsidRPr="00086674">
              <w:rPr>
                <w:b/>
                <w:bCs/>
                <w:sz w:val="20"/>
                <w:szCs w:val="20"/>
              </w:rPr>
              <w:t xml:space="preserve"> (%)</w:t>
            </w:r>
          </w:p>
        </w:tc>
      </w:tr>
      <w:tr w:rsidR="00AF0A21" w:rsidRPr="00086674" w14:paraId="12A07A5C" w14:textId="77777777" w:rsidTr="00F95534">
        <w:trPr>
          <w:trHeight w:val="54"/>
        </w:trPr>
        <w:tc>
          <w:tcPr>
            <w:tcW w:w="5000" w:type="pct"/>
            <w:gridSpan w:val="8"/>
            <w:tcBorders>
              <w:right w:val="single" w:sz="4" w:space="0" w:color="auto"/>
            </w:tcBorders>
          </w:tcPr>
          <w:p w14:paraId="56A853B7" w14:textId="5F532584" w:rsidR="00AF0A21" w:rsidRPr="00086674" w:rsidRDefault="0089219E" w:rsidP="000469A1">
            <w:pPr>
              <w:keepNext/>
              <w:keepLines/>
              <w:tabs>
                <w:tab w:val="left" w:pos="3141"/>
              </w:tabs>
              <w:suppressAutoHyphens/>
              <w:spacing w:before="40" w:after="40"/>
              <w:jc w:val="center"/>
              <w:rPr>
                <w:sz w:val="20"/>
                <w:szCs w:val="20"/>
              </w:rPr>
            </w:pPr>
            <w:r w:rsidRPr="00086674">
              <w:rPr>
                <w:b/>
                <w:bCs/>
                <w:sz w:val="20"/>
                <w:szCs w:val="20"/>
              </w:rPr>
              <w:t>M</w:t>
            </w:r>
            <w:r>
              <w:rPr>
                <w:b/>
                <w:bCs/>
                <w:sz w:val="20"/>
                <w:szCs w:val="20"/>
              </w:rPr>
              <w:t xml:space="preserve">etric </w:t>
            </w:r>
            <w:r w:rsidR="00AF0A21" w:rsidRPr="00086674">
              <w:rPr>
                <w:b/>
                <w:bCs/>
                <w:sz w:val="20"/>
                <w:szCs w:val="20"/>
              </w:rPr>
              <w:t>t</w:t>
            </w:r>
            <w:r>
              <w:rPr>
                <w:b/>
                <w:bCs/>
                <w:sz w:val="20"/>
                <w:szCs w:val="20"/>
              </w:rPr>
              <w:t>onnes</w:t>
            </w:r>
          </w:p>
        </w:tc>
      </w:tr>
      <w:tr w:rsidR="00F95534" w:rsidRPr="00086674" w14:paraId="7FD2E5D0" w14:textId="77777777" w:rsidTr="006362E0">
        <w:tc>
          <w:tcPr>
            <w:tcW w:w="696" w:type="pct"/>
            <w:tcBorders>
              <w:top w:val="single" w:sz="4" w:space="0" w:color="auto"/>
              <w:left w:val="single" w:sz="4" w:space="0" w:color="auto"/>
              <w:bottom w:val="single" w:sz="4" w:space="0" w:color="auto"/>
              <w:right w:val="single" w:sz="4" w:space="0" w:color="auto"/>
            </w:tcBorders>
            <w:vAlign w:val="bottom"/>
          </w:tcPr>
          <w:p w14:paraId="3182DDF6" w14:textId="77777777" w:rsidR="00076D5E" w:rsidRPr="00086674" w:rsidRDefault="00076D5E" w:rsidP="00076D5E">
            <w:pPr>
              <w:keepNext/>
              <w:keepLines/>
              <w:tabs>
                <w:tab w:val="left" w:pos="3141"/>
              </w:tabs>
              <w:suppressAutoHyphens/>
              <w:rPr>
                <w:sz w:val="20"/>
                <w:szCs w:val="20"/>
              </w:rPr>
            </w:pPr>
            <w:r w:rsidRPr="00086674">
              <w:rPr>
                <w:color w:val="000000"/>
                <w:sz w:val="20"/>
                <w:szCs w:val="20"/>
              </w:rPr>
              <w:t>HFC-32</w:t>
            </w:r>
          </w:p>
        </w:tc>
        <w:tc>
          <w:tcPr>
            <w:tcW w:w="553" w:type="pct"/>
            <w:tcBorders>
              <w:top w:val="single" w:sz="4" w:space="0" w:color="auto"/>
              <w:left w:val="single" w:sz="4" w:space="0" w:color="auto"/>
              <w:bottom w:val="single" w:sz="4" w:space="0" w:color="auto"/>
              <w:right w:val="single" w:sz="4" w:space="0" w:color="auto"/>
            </w:tcBorders>
            <w:vAlign w:val="bottom"/>
          </w:tcPr>
          <w:p w14:paraId="0489E53C" w14:textId="77777777" w:rsidR="00076D5E" w:rsidRPr="00086674" w:rsidRDefault="00076D5E" w:rsidP="00076D5E">
            <w:pPr>
              <w:keepNext/>
              <w:keepLines/>
              <w:tabs>
                <w:tab w:val="left" w:pos="3141"/>
              </w:tabs>
              <w:suppressAutoHyphens/>
              <w:jc w:val="right"/>
              <w:rPr>
                <w:sz w:val="20"/>
                <w:szCs w:val="20"/>
              </w:rPr>
            </w:pPr>
            <w:r w:rsidRPr="00086674">
              <w:rPr>
                <w:color w:val="000000"/>
                <w:sz w:val="20"/>
                <w:szCs w:val="20"/>
              </w:rPr>
              <w:t>675</w:t>
            </w:r>
          </w:p>
        </w:tc>
        <w:tc>
          <w:tcPr>
            <w:tcW w:w="578" w:type="pct"/>
            <w:tcBorders>
              <w:top w:val="single" w:sz="4" w:space="0" w:color="auto"/>
              <w:left w:val="single" w:sz="4" w:space="0" w:color="auto"/>
              <w:bottom w:val="single" w:sz="4" w:space="0" w:color="auto"/>
              <w:right w:val="single" w:sz="4" w:space="0" w:color="auto"/>
            </w:tcBorders>
            <w:vAlign w:val="center"/>
          </w:tcPr>
          <w:p w14:paraId="392BF17C" w14:textId="10C8E97B" w:rsidR="00076D5E" w:rsidRPr="00086674" w:rsidRDefault="00076D5E" w:rsidP="00076D5E">
            <w:pPr>
              <w:keepNext/>
              <w:keepLines/>
              <w:tabs>
                <w:tab w:val="left" w:pos="3141"/>
              </w:tabs>
              <w:suppressAutoHyphens/>
              <w:jc w:val="right"/>
              <w:rPr>
                <w:sz w:val="20"/>
                <w:szCs w:val="20"/>
                <w:highlight w:val="cyan"/>
              </w:rPr>
            </w:pPr>
            <w:r w:rsidRPr="00086674">
              <w:rPr>
                <w:sz w:val="20"/>
                <w:szCs w:val="20"/>
              </w:rPr>
              <w:t>6.77</w:t>
            </w:r>
          </w:p>
        </w:tc>
        <w:tc>
          <w:tcPr>
            <w:tcW w:w="674" w:type="pct"/>
            <w:tcBorders>
              <w:top w:val="single" w:sz="4" w:space="0" w:color="auto"/>
              <w:left w:val="single" w:sz="4" w:space="0" w:color="auto"/>
              <w:bottom w:val="single" w:sz="4" w:space="0" w:color="auto"/>
              <w:right w:val="single" w:sz="4" w:space="0" w:color="auto"/>
            </w:tcBorders>
            <w:vAlign w:val="center"/>
          </w:tcPr>
          <w:p w14:paraId="65DBEED9" w14:textId="3A511F74" w:rsidR="00076D5E" w:rsidRPr="00086674" w:rsidRDefault="00076D5E" w:rsidP="00076D5E">
            <w:pPr>
              <w:keepNext/>
              <w:keepLines/>
              <w:tabs>
                <w:tab w:val="left" w:pos="3141"/>
              </w:tabs>
              <w:suppressAutoHyphens/>
              <w:jc w:val="right"/>
              <w:rPr>
                <w:sz w:val="20"/>
                <w:szCs w:val="20"/>
              </w:rPr>
            </w:pPr>
            <w:r w:rsidRPr="00086674">
              <w:rPr>
                <w:sz w:val="20"/>
                <w:szCs w:val="20"/>
              </w:rPr>
              <w:t>221.42</w:t>
            </w:r>
          </w:p>
        </w:tc>
        <w:tc>
          <w:tcPr>
            <w:tcW w:w="673" w:type="pct"/>
            <w:tcBorders>
              <w:top w:val="single" w:sz="4" w:space="0" w:color="auto"/>
              <w:left w:val="single" w:sz="4" w:space="0" w:color="auto"/>
              <w:bottom w:val="single" w:sz="4" w:space="0" w:color="auto"/>
              <w:right w:val="single" w:sz="4" w:space="0" w:color="auto"/>
            </w:tcBorders>
            <w:vAlign w:val="center"/>
          </w:tcPr>
          <w:p w14:paraId="4166DBA4" w14:textId="4ABB212E" w:rsidR="00076D5E" w:rsidRPr="00086674" w:rsidRDefault="00076D5E" w:rsidP="00076D5E">
            <w:pPr>
              <w:keepNext/>
              <w:keepLines/>
              <w:tabs>
                <w:tab w:val="left" w:pos="3141"/>
              </w:tabs>
              <w:suppressAutoHyphens/>
              <w:jc w:val="right"/>
              <w:rPr>
                <w:sz w:val="20"/>
                <w:szCs w:val="20"/>
              </w:rPr>
            </w:pPr>
            <w:r w:rsidRPr="00086674">
              <w:rPr>
                <w:sz w:val="20"/>
                <w:szCs w:val="20"/>
              </w:rPr>
              <w:t>1,947.39</w:t>
            </w:r>
          </w:p>
        </w:tc>
        <w:tc>
          <w:tcPr>
            <w:tcW w:w="626" w:type="pct"/>
            <w:tcBorders>
              <w:top w:val="single" w:sz="4" w:space="0" w:color="auto"/>
              <w:left w:val="single" w:sz="4" w:space="0" w:color="auto"/>
              <w:bottom w:val="single" w:sz="4" w:space="0" w:color="auto"/>
              <w:right w:val="single" w:sz="4" w:space="0" w:color="auto"/>
            </w:tcBorders>
            <w:vAlign w:val="bottom"/>
          </w:tcPr>
          <w:p w14:paraId="2204F022" w14:textId="3431F420" w:rsidR="00076D5E" w:rsidRPr="00076D5E" w:rsidRDefault="00076D5E" w:rsidP="00076D5E">
            <w:pPr>
              <w:keepNext/>
              <w:keepLines/>
              <w:tabs>
                <w:tab w:val="left" w:pos="3141"/>
              </w:tabs>
              <w:suppressAutoHyphens/>
              <w:jc w:val="right"/>
              <w:rPr>
                <w:sz w:val="20"/>
                <w:szCs w:val="20"/>
              </w:rPr>
            </w:pPr>
            <w:r w:rsidRPr="00076D5E">
              <w:rPr>
                <w:color w:val="000000"/>
                <w:sz w:val="20"/>
                <w:szCs w:val="20"/>
              </w:rPr>
              <w:t>-1,945.11</w:t>
            </w:r>
          </w:p>
        </w:tc>
        <w:tc>
          <w:tcPr>
            <w:tcW w:w="627" w:type="pct"/>
            <w:tcBorders>
              <w:top w:val="single" w:sz="4" w:space="0" w:color="auto"/>
              <w:left w:val="single" w:sz="4" w:space="0" w:color="auto"/>
              <w:bottom w:val="single" w:sz="4" w:space="0" w:color="auto"/>
              <w:right w:val="single" w:sz="4" w:space="0" w:color="auto"/>
            </w:tcBorders>
            <w:shd w:val="clear" w:color="000000" w:fill="FFFFFF"/>
            <w:vAlign w:val="bottom"/>
          </w:tcPr>
          <w:p w14:paraId="2DD7F3BD" w14:textId="5E47521D" w:rsidR="00076D5E" w:rsidRPr="00F2447F" w:rsidRDefault="00076D5E" w:rsidP="00076D5E">
            <w:pPr>
              <w:jc w:val="right"/>
              <w:rPr>
                <w:sz w:val="20"/>
                <w:szCs w:val="20"/>
              </w:rPr>
            </w:pPr>
            <w:r w:rsidRPr="00F2447F">
              <w:rPr>
                <w:sz w:val="20"/>
                <w:szCs w:val="20"/>
              </w:rPr>
              <w:t>4,015.84</w:t>
            </w:r>
          </w:p>
        </w:tc>
        <w:tc>
          <w:tcPr>
            <w:tcW w:w="573" w:type="pct"/>
            <w:tcBorders>
              <w:top w:val="single" w:sz="4" w:space="0" w:color="auto"/>
              <w:left w:val="single" w:sz="4" w:space="0" w:color="auto"/>
              <w:bottom w:val="single" w:sz="4" w:space="0" w:color="auto"/>
              <w:right w:val="single" w:sz="4" w:space="0" w:color="auto"/>
            </w:tcBorders>
            <w:vAlign w:val="bottom"/>
          </w:tcPr>
          <w:p w14:paraId="327CFBC1" w14:textId="03105301" w:rsidR="00076D5E" w:rsidRPr="00D36DBF" w:rsidRDefault="00076D5E" w:rsidP="00076D5E">
            <w:pPr>
              <w:keepNext/>
              <w:keepLines/>
              <w:tabs>
                <w:tab w:val="left" w:pos="3141"/>
              </w:tabs>
              <w:suppressAutoHyphens/>
              <w:jc w:val="center"/>
              <w:rPr>
                <w:sz w:val="20"/>
                <w:szCs w:val="20"/>
              </w:rPr>
            </w:pPr>
            <w:r w:rsidRPr="00D36DBF">
              <w:rPr>
                <w:color w:val="000000"/>
                <w:sz w:val="20"/>
                <w:szCs w:val="20"/>
              </w:rPr>
              <w:t>10.3</w:t>
            </w:r>
          </w:p>
        </w:tc>
      </w:tr>
      <w:tr w:rsidR="00F95534" w:rsidRPr="00086674" w14:paraId="592FED66" w14:textId="77777777" w:rsidTr="006362E0">
        <w:tc>
          <w:tcPr>
            <w:tcW w:w="696" w:type="pct"/>
            <w:tcBorders>
              <w:top w:val="nil"/>
              <w:left w:val="single" w:sz="4" w:space="0" w:color="auto"/>
              <w:bottom w:val="single" w:sz="4" w:space="0" w:color="auto"/>
              <w:right w:val="single" w:sz="4" w:space="0" w:color="auto"/>
            </w:tcBorders>
            <w:vAlign w:val="bottom"/>
          </w:tcPr>
          <w:p w14:paraId="58C7606F" w14:textId="77777777" w:rsidR="00076D5E" w:rsidRPr="00086674" w:rsidRDefault="00076D5E" w:rsidP="00076D5E">
            <w:pPr>
              <w:keepNext/>
              <w:keepLines/>
              <w:tabs>
                <w:tab w:val="left" w:pos="3141"/>
              </w:tabs>
              <w:suppressAutoHyphens/>
              <w:rPr>
                <w:sz w:val="20"/>
                <w:szCs w:val="20"/>
              </w:rPr>
            </w:pPr>
            <w:r w:rsidRPr="00086674">
              <w:rPr>
                <w:color w:val="000000"/>
                <w:sz w:val="20"/>
                <w:szCs w:val="20"/>
              </w:rPr>
              <w:t>HFC-125</w:t>
            </w:r>
          </w:p>
        </w:tc>
        <w:tc>
          <w:tcPr>
            <w:tcW w:w="553" w:type="pct"/>
            <w:tcBorders>
              <w:top w:val="nil"/>
              <w:left w:val="single" w:sz="4" w:space="0" w:color="auto"/>
              <w:bottom w:val="single" w:sz="4" w:space="0" w:color="auto"/>
              <w:right w:val="single" w:sz="4" w:space="0" w:color="auto"/>
            </w:tcBorders>
            <w:vAlign w:val="bottom"/>
          </w:tcPr>
          <w:p w14:paraId="73CB7689" w14:textId="7806620E" w:rsidR="00076D5E" w:rsidRPr="00086674" w:rsidRDefault="00076D5E" w:rsidP="00076D5E">
            <w:pPr>
              <w:keepNext/>
              <w:keepLines/>
              <w:tabs>
                <w:tab w:val="left" w:pos="3141"/>
              </w:tabs>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500</w:t>
            </w:r>
          </w:p>
        </w:tc>
        <w:tc>
          <w:tcPr>
            <w:tcW w:w="578" w:type="pct"/>
            <w:tcBorders>
              <w:top w:val="single" w:sz="4" w:space="0" w:color="auto"/>
              <w:left w:val="single" w:sz="4" w:space="0" w:color="auto"/>
              <w:bottom w:val="single" w:sz="4" w:space="0" w:color="auto"/>
              <w:right w:val="single" w:sz="4" w:space="0" w:color="auto"/>
            </w:tcBorders>
            <w:vAlign w:val="center"/>
          </w:tcPr>
          <w:p w14:paraId="5F8F5B68" w14:textId="06B1D879" w:rsidR="00076D5E" w:rsidRPr="00086674" w:rsidRDefault="00076D5E" w:rsidP="00076D5E">
            <w:pPr>
              <w:keepNext/>
              <w:keepLines/>
              <w:tabs>
                <w:tab w:val="left" w:pos="3141"/>
              </w:tabs>
              <w:suppressAutoHyphens/>
              <w:jc w:val="right"/>
              <w:rPr>
                <w:sz w:val="20"/>
                <w:szCs w:val="20"/>
              </w:rPr>
            </w:pPr>
            <w:r w:rsidRPr="00086674">
              <w:rPr>
                <w:sz w:val="20"/>
                <w:szCs w:val="20"/>
              </w:rPr>
              <w:t>22.54</w:t>
            </w:r>
          </w:p>
        </w:tc>
        <w:tc>
          <w:tcPr>
            <w:tcW w:w="674" w:type="pct"/>
            <w:tcBorders>
              <w:top w:val="single" w:sz="4" w:space="0" w:color="auto"/>
              <w:left w:val="single" w:sz="4" w:space="0" w:color="auto"/>
              <w:bottom w:val="single" w:sz="4" w:space="0" w:color="auto"/>
              <w:right w:val="single" w:sz="4" w:space="0" w:color="auto"/>
            </w:tcBorders>
            <w:vAlign w:val="center"/>
          </w:tcPr>
          <w:p w14:paraId="19B28584" w14:textId="55307730" w:rsidR="00076D5E" w:rsidRPr="00086674" w:rsidRDefault="00076D5E" w:rsidP="00076D5E">
            <w:pPr>
              <w:keepNext/>
              <w:keepLines/>
              <w:tabs>
                <w:tab w:val="left" w:pos="3141"/>
              </w:tabs>
              <w:suppressAutoHyphens/>
              <w:jc w:val="right"/>
              <w:rPr>
                <w:sz w:val="20"/>
                <w:szCs w:val="20"/>
              </w:rPr>
            </w:pPr>
            <w:r w:rsidRPr="00086674">
              <w:rPr>
                <w:sz w:val="20"/>
                <w:szCs w:val="20"/>
              </w:rPr>
              <w:t>535.48</w:t>
            </w:r>
          </w:p>
        </w:tc>
        <w:tc>
          <w:tcPr>
            <w:tcW w:w="673" w:type="pct"/>
            <w:tcBorders>
              <w:top w:val="single" w:sz="4" w:space="0" w:color="auto"/>
              <w:left w:val="single" w:sz="4" w:space="0" w:color="auto"/>
              <w:bottom w:val="single" w:sz="4" w:space="0" w:color="auto"/>
              <w:right w:val="single" w:sz="4" w:space="0" w:color="auto"/>
            </w:tcBorders>
            <w:vAlign w:val="center"/>
          </w:tcPr>
          <w:p w14:paraId="70B8DF88" w14:textId="07F4AF6A" w:rsidR="00076D5E" w:rsidRPr="00086674" w:rsidRDefault="00076D5E" w:rsidP="00076D5E">
            <w:pPr>
              <w:keepNext/>
              <w:keepLines/>
              <w:tabs>
                <w:tab w:val="left" w:pos="3141"/>
              </w:tabs>
              <w:suppressAutoHyphens/>
              <w:jc w:val="right"/>
              <w:rPr>
                <w:sz w:val="20"/>
                <w:szCs w:val="20"/>
              </w:rPr>
            </w:pPr>
            <w:r w:rsidRPr="00086674">
              <w:rPr>
                <w:sz w:val="20"/>
                <w:szCs w:val="20"/>
              </w:rPr>
              <w:t>854.31</w:t>
            </w:r>
          </w:p>
        </w:tc>
        <w:tc>
          <w:tcPr>
            <w:tcW w:w="626" w:type="pct"/>
            <w:tcBorders>
              <w:top w:val="nil"/>
              <w:left w:val="single" w:sz="4" w:space="0" w:color="auto"/>
              <w:bottom w:val="single" w:sz="4" w:space="0" w:color="auto"/>
              <w:right w:val="single" w:sz="4" w:space="0" w:color="auto"/>
            </w:tcBorders>
            <w:vAlign w:val="bottom"/>
          </w:tcPr>
          <w:p w14:paraId="7F6468A7" w14:textId="7B6F46FD" w:rsidR="00076D5E" w:rsidRPr="00076D5E" w:rsidRDefault="00076D5E" w:rsidP="00076D5E">
            <w:pPr>
              <w:keepNext/>
              <w:keepLines/>
              <w:tabs>
                <w:tab w:val="left" w:pos="3141"/>
              </w:tabs>
              <w:suppressAutoHyphens/>
              <w:jc w:val="right"/>
              <w:rPr>
                <w:sz w:val="20"/>
                <w:szCs w:val="20"/>
              </w:rPr>
            </w:pPr>
            <w:r w:rsidRPr="00076D5E">
              <w:rPr>
                <w:color w:val="000000"/>
                <w:sz w:val="20"/>
                <w:szCs w:val="20"/>
              </w:rPr>
              <w:t>-228.28</w:t>
            </w:r>
          </w:p>
        </w:tc>
        <w:tc>
          <w:tcPr>
            <w:tcW w:w="627" w:type="pct"/>
            <w:tcBorders>
              <w:top w:val="nil"/>
              <w:left w:val="single" w:sz="4" w:space="0" w:color="auto"/>
              <w:bottom w:val="single" w:sz="4" w:space="0" w:color="auto"/>
              <w:right w:val="single" w:sz="4" w:space="0" w:color="auto"/>
            </w:tcBorders>
            <w:shd w:val="clear" w:color="000000" w:fill="FFFFFF"/>
            <w:vAlign w:val="bottom"/>
          </w:tcPr>
          <w:p w14:paraId="15495083" w14:textId="712604C3" w:rsidR="00076D5E" w:rsidRPr="00F2447F" w:rsidRDefault="00076D5E" w:rsidP="00076D5E">
            <w:pPr>
              <w:jc w:val="right"/>
              <w:rPr>
                <w:sz w:val="20"/>
                <w:szCs w:val="20"/>
              </w:rPr>
            </w:pPr>
            <w:r w:rsidRPr="00F2447F">
              <w:rPr>
                <w:sz w:val="20"/>
                <w:szCs w:val="20"/>
              </w:rPr>
              <w:t>14.75</w:t>
            </w:r>
          </w:p>
        </w:tc>
        <w:tc>
          <w:tcPr>
            <w:tcW w:w="573" w:type="pct"/>
            <w:tcBorders>
              <w:top w:val="single" w:sz="4" w:space="0" w:color="auto"/>
              <w:left w:val="single" w:sz="4" w:space="0" w:color="auto"/>
              <w:bottom w:val="single" w:sz="4" w:space="0" w:color="auto"/>
              <w:right w:val="single" w:sz="4" w:space="0" w:color="auto"/>
            </w:tcBorders>
            <w:vAlign w:val="bottom"/>
          </w:tcPr>
          <w:p w14:paraId="4A0FBF6F" w14:textId="22203470" w:rsidR="00076D5E" w:rsidRPr="00D36DBF" w:rsidRDefault="00076D5E" w:rsidP="00076D5E">
            <w:pPr>
              <w:keepNext/>
              <w:keepLines/>
              <w:tabs>
                <w:tab w:val="left" w:pos="3141"/>
              </w:tabs>
              <w:suppressAutoHyphens/>
              <w:jc w:val="center"/>
              <w:rPr>
                <w:sz w:val="20"/>
                <w:szCs w:val="20"/>
              </w:rPr>
            </w:pPr>
            <w:r w:rsidRPr="00D36DBF">
              <w:rPr>
                <w:color w:val="000000"/>
                <w:sz w:val="20"/>
                <w:szCs w:val="20"/>
              </w:rPr>
              <w:t>0.0</w:t>
            </w:r>
          </w:p>
        </w:tc>
      </w:tr>
      <w:tr w:rsidR="00F95534" w:rsidRPr="00086674" w14:paraId="29FE1B6D" w14:textId="77777777" w:rsidTr="006362E0">
        <w:tc>
          <w:tcPr>
            <w:tcW w:w="696" w:type="pct"/>
            <w:tcBorders>
              <w:top w:val="nil"/>
              <w:left w:val="single" w:sz="4" w:space="0" w:color="auto"/>
              <w:bottom w:val="single" w:sz="4" w:space="0" w:color="auto"/>
              <w:right w:val="single" w:sz="4" w:space="0" w:color="auto"/>
            </w:tcBorders>
            <w:vAlign w:val="bottom"/>
          </w:tcPr>
          <w:p w14:paraId="1EB3475C" w14:textId="77777777" w:rsidR="00076D5E" w:rsidRPr="00086674" w:rsidRDefault="00076D5E" w:rsidP="00076D5E">
            <w:pPr>
              <w:keepNext/>
              <w:keepLines/>
              <w:tabs>
                <w:tab w:val="left" w:pos="3141"/>
              </w:tabs>
              <w:suppressAutoHyphens/>
              <w:rPr>
                <w:sz w:val="20"/>
                <w:szCs w:val="20"/>
              </w:rPr>
            </w:pPr>
            <w:r w:rsidRPr="00086674">
              <w:rPr>
                <w:color w:val="000000"/>
                <w:sz w:val="20"/>
                <w:szCs w:val="20"/>
              </w:rPr>
              <w:t>HFC-134a</w:t>
            </w:r>
          </w:p>
        </w:tc>
        <w:tc>
          <w:tcPr>
            <w:tcW w:w="553" w:type="pct"/>
            <w:tcBorders>
              <w:top w:val="nil"/>
              <w:left w:val="single" w:sz="4" w:space="0" w:color="auto"/>
              <w:bottom w:val="single" w:sz="4" w:space="0" w:color="auto"/>
              <w:right w:val="single" w:sz="4" w:space="0" w:color="auto"/>
            </w:tcBorders>
            <w:vAlign w:val="bottom"/>
          </w:tcPr>
          <w:p w14:paraId="5EC55E13" w14:textId="57872E41" w:rsidR="00076D5E" w:rsidRPr="00086674" w:rsidRDefault="00076D5E" w:rsidP="00076D5E">
            <w:pPr>
              <w:keepNext/>
              <w:keepLines/>
              <w:tabs>
                <w:tab w:val="left" w:pos="3141"/>
              </w:tabs>
              <w:suppressAutoHyphens/>
              <w:jc w:val="right"/>
              <w:rPr>
                <w:sz w:val="20"/>
                <w:szCs w:val="20"/>
              </w:rPr>
            </w:pPr>
            <w:r w:rsidRPr="00086674">
              <w:rPr>
                <w:color w:val="000000"/>
                <w:sz w:val="20"/>
                <w:szCs w:val="20"/>
              </w:rPr>
              <w:t>1</w:t>
            </w:r>
            <w:r>
              <w:rPr>
                <w:color w:val="000000"/>
                <w:sz w:val="20"/>
                <w:szCs w:val="20"/>
              </w:rPr>
              <w:t>,</w:t>
            </w:r>
            <w:r w:rsidRPr="00086674">
              <w:rPr>
                <w:color w:val="000000"/>
                <w:sz w:val="20"/>
                <w:szCs w:val="20"/>
              </w:rPr>
              <w:t>430</w:t>
            </w:r>
          </w:p>
        </w:tc>
        <w:tc>
          <w:tcPr>
            <w:tcW w:w="578" w:type="pct"/>
            <w:tcBorders>
              <w:top w:val="single" w:sz="4" w:space="0" w:color="auto"/>
              <w:left w:val="single" w:sz="4" w:space="0" w:color="auto"/>
              <w:bottom w:val="single" w:sz="4" w:space="0" w:color="auto"/>
              <w:right w:val="single" w:sz="4" w:space="0" w:color="auto"/>
            </w:tcBorders>
            <w:vAlign w:val="center"/>
          </w:tcPr>
          <w:p w14:paraId="54B6EDF2" w14:textId="6FCA43B1" w:rsidR="00076D5E" w:rsidRPr="00086674" w:rsidRDefault="00076D5E" w:rsidP="00076D5E">
            <w:pPr>
              <w:keepNext/>
              <w:keepLines/>
              <w:tabs>
                <w:tab w:val="left" w:pos="3141"/>
              </w:tabs>
              <w:suppressAutoHyphens/>
              <w:jc w:val="right"/>
              <w:rPr>
                <w:sz w:val="20"/>
                <w:szCs w:val="20"/>
              </w:rPr>
            </w:pPr>
            <w:r w:rsidRPr="00086674">
              <w:rPr>
                <w:sz w:val="20"/>
                <w:szCs w:val="20"/>
              </w:rPr>
              <w:t>6,889.56</w:t>
            </w:r>
          </w:p>
        </w:tc>
        <w:tc>
          <w:tcPr>
            <w:tcW w:w="674" w:type="pct"/>
            <w:tcBorders>
              <w:top w:val="single" w:sz="4" w:space="0" w:color="auto"/>
              <w:left w:val="single" w:sz="4" w:space="0" w:color="auto"/>
              <w:bottom w:val="single" w:sz="4" w:space="0" w:color="auto"/>
              <w:right w:val="single" w:sz="4" w:space="0" w:color="auto"/>
            </w:tcBorders>
            <w:vAlign w:val="center"/>
          </w:tcPr>
          <w:p w14:paraId="08D33E1A" w14:textId="3F59424E" w:rsidR="00076D5E" w:rsidRPr="00086674" w:rsidRDefault="00076D5E" w:rsidP="00076D5E">
            <w:pPr>
              <w:keepNext/>
              <w:keepLines/>
              <w:tabs>
                <w:tab w:val="left" w:pos="3141"/>
              </w:tabs>
              <w:suppressAutoHyphens/>
              <w:jc w:val="right"/>
              <w:rPr>
                <w:sz w:val="20"/>
                <w:szCs w:val="20"/>
              </w:rPr>
            </w:pPr>
            <w:r w:rsidRPr="00086674">
              <w:rPr>
                <w:sz w:val="20"/>
                <w:szCs w:val="20"/>
              </w:rPr>
              <w:t>7,208.21</w:t>
            </w:r>
          </w:p>
        </w:tc>
        <w:tc>
          <w:tcPr>
            <w:tcW w:w="673" w:type="pct"/>
            <w:tcBorders>
              <w:top w:val="single" w:sz="4" w:space="0" w:color="auto"/>
              <w:left w:val="single" w:sz="4" w:space="0" w:color="auto"/>
              <w:bottom w:val="single" w:sz="4" w:space="0" w:color="auto"/>
              <w:right w:val="single" w:sz="4" w:space="0" w:color="auto"/>
            </w:tcBorders>
            <w:vAlign w:val="center"/>
          </w:tcPr>
          <w:p w14:paraId="2B020F1D" w14:textId="50FA36D8" w:rsidR="00076D5E" w:rsidRPr="00086674" w:rsidRDefault="00076D5E" w:rsidP="00076D5E">
            <w:pPr>
              <w:keepNext/>
              <w:keepLines/>
              <w:tabs>
                <w:tab w:val="left" w:pos="3141"/>
              </w:tabs>
              <w:suppressAutoHyphens/>
              <w:jc w:val="right"/>
              <w:rPr>
                <w:sz w:val="20"/>
                <w:szCs w:val="20"/>
              </w:rPr>
            </w:pPr>
            <w:r w:rsidRPr="00086674">
              <w:rPr>
                <w:sz w:val="20"/>
                <w:szCs w:val="20"/>
              </w:rPr>
              <w:t>9,188.44</w:t>
            </w:r>
          </w:p>
        </w:tc>
        <w:tc>
          <w:tcPr>
            <w:tcW w:w="626" w:type="pct"/>
            <w:tcBorders>
              <w:top w:val="nil"/>
              <w:left w:val="single" w:sz="4" w:space="0" w:color="auto"/>
              <w:bottom w:val="single" w:sz="4" w:space="0" w:color="auto"/>
              <w:right w:val="single" w:sz="4" w:space="0" w:color="auto"/>
            </w:tcBorders>
            <w:vAlign w:val="bottom"/>
          </w:tcPr>
          <w:p w14:paraId="090A90B3" w14:textId="7703502B" w:rsidR="00076D5E" w:rsidRPr="00076D5E" w:rsidRDefault="00076D5E" w:rsidP="00076D5E">
            <w:pPr>
              <w:keepNext/>
              <w:keepLines/>
              <w:tabs>
                <w:tab w:val="left" w:pos="3141"/>
              </w:tabs>
              <w:suppressAutoHyphens/>
              <w:jc w:val="right"/>
              <w:rPr>
                <w:sz w:val="20"/>
                <w:szCs w:val="20"/>
              </w:rPr>
            </w:pPr>
            <w:r w:rsidRPr="00076D5E">
              <w:rPr>
                <w:color w:val="000000"/>
                <w:sz w:val="20"/>
                <w:szCs w:val="20"/>
              </w:rPr>
              <w:t>8,546.60</w:t>
            </w:r>
          </w:p>
        </w:tc>
        <w:tc>
          <w:tcPr>
            <w:tcW w:w="627" w:type="pct"/>
            <w:tcBorders>
              <w:top w:val="nil"/>
              <w:left w:val="single" w:sz="4" w:space="0" w:color="auto"/>
              <w:bottom w:val="single" w:sz="4" w:space="0" w:color="auto"/>
              <w:right w:val="single" w:sz="4" w:space="0" w:color="auto"/>
            </w:tcBorders>
            <w:shd w:val="clear" w:color="000000" w:fill="FFFFFF"/>
            <w:vAlign w:val="bottom"/>
          </w:tcPr>
          <w:p w14:paraId="3641E8C0" w14:textId="5A91B210" w:rsidR="00076D5E" w:rsidRPr="00F2447F" w:rsidRDefault="00076D5E" w:rsidP="00076D5E">
            <w:pPr>
              <w:jc w:val="right"/>
              <w:rPr>
                <w:sz w:val="20"/>
                <w:szCs w:val="20"/>
              </w:rPr>
            </w:pPr>
            <w:r w:rsidRPr="00F2447F">
              <w:rPr>
                <w:sz w:val="20"/>
                <w:szCs w:val="20"/>
              </w:rPr>
              <w:t>7,821.49</w:t>
            </w:r>
          </w:p>
        </w:tc>
        <w:tc>
          <w:tcPr>
            <w:tcW w:w="573" w:type="pct"/>
            <w:tcBorders>
              <w:top w:val="single" w:sz="4" w:space="0" w:color="auto"/>
              <w:left w:val="single" w:sz="4" w:space="0" w:color="auto"/>
              <w:bottom w:val="single" w:sz="4" w:space="0" w:color="auto"/>
              <w:right w:val="single" w:sz="4" w:space="0" w:color="auto"/>
            </w:tcBorders>
            <w:vAlign w:val="bottom"/>
          </w:tcPr>
          <w:p w14:paraId="755DC93D" w14:textId="3D6426D8" w:rsidR="00076D5E" w:rsidRPr="00D36DBF" w:rsidRDefault="00076D5E" w:rsidP="00076D5E">
            <w:pPr>
              <w:keepNext/>
              <w:keepLines/>
              <w:tabs>
                <w:tab w:val="left" w:pos="3141"/>
              </w:tabs>
              <w:suppressAutoHyphens/>
              <w:jc w:val="center"/>
              <w:rPr>
                <w:sz w:val="20"/>
                <w:szCs w:val="20"/>
              </w:rPr>
            </w:pPr>
            <w:r w:rsidRPr="00D36DBF">
              <w:rPr>
                <w:color w:val="000000"/>
                <w:sz w:val="20"/>
                <w:szCs w:val="20"/>
              </w:rPr>
              <w:t>20.1</w:t>
            </w:r>
          </w:p>
        </w:tc>
      </w:tr>
      <w:tr w:rsidR="006E1290" w:rsidRPr="00086674" w14:paraId="655AAC66" w14:textId="77777777" w:rsidTr="006362E0">
        <w:tc>
          <w:tcPr>
            <w:tcW w:w="696" w:type="pct"/>
            <w:tcBorders>
              <w:top w:val="nil"/>
              <w:left w:val="single" w:sz="4" w:space="0" w:color="auto"/>
              <w:bottom w:val="single" w:sz="4" w:space="0" w:color="auto"/>
              <w:right w:val="single" w:sz="4" w:space="0" w:color="auto"/>
            </w:tcBorders>
            <w:vAlign w:val="bottom"/>
          </w:tcPr>
          <w:p w14:paraId="146EFE97" w14:textId="77777777" w:rsidR="00076D5E" w:rsidRPr="00086674" w:rsidRDefault="00076D5E" w:rsidP="00076D5E">
            <w:pPr>
              <w:keepNext/>
              <w:keepLines/>
              <w:tabs>
                <w:tab w:val="left" w:pos="3141"/>
              </w:tabs>
              <w:suppressAutoHyphens/>
              <w:rPr>
                <w:sz w:val="20"/>
                <w:szCs w:val="20"/>
              </w:rPr>
            </w:pPr>
            <w:r w:rsidRPr="00086674">
              <w:rPr>
                <w:color w:val="000000"/>
                <w:sz w:val="20"/>
                <w:szCs w:val="20"/>
              </w:rPr>
              <w:t>HFC-143a</w:t>
            </w:r>
          </w:p>
        </w:tc>
        <w:tc>
          <w:tcPr>
            <w:tcW w:w="553" w:type="pct"/>
            <w:tcBorders>
              <w:top w:val="nil"/>
              <w:left w:val="single" w:sz="4" w:space="0" w:color="auto"/>
              <w:bottom w:val="single" w:sz="4" w:space="0" w:color="auto"/>
              <w:right w:val="single" w:sz="4" w:space="0" w:color="auto"/>
            </w:tcBorders>
            <w:vAlign w:val="bottom"/>
          </w:tcPr>
          <w:p w14:paraId="0129A01B" w14:textId="4A05B1EA" w:rsidR="00076D5E" w:rsidRPr="00086674" w:rsidRDefault="00076D5E" w:rsidP="00076D5E">
            <w:pPr>
              <w:keepNext/>
              <w:keepLines/>
              <w:tabs>
                <w:tab w:val="left" w:pos="3141"/>
              </w:tabs>
              <w:suppressAutoHyphens/>
              <w:jc w:val="right"/>
              <w:rPr>
                <w:sz w:val="20"/>
                <w:szCs w:val="20"/>
              </w:rPr>
            </w:pPr>
            <w:r w:rsidRPr="00086674">
              <w:rPr>
                <w:color w:val="000000"/>
                <w:sz w:val="20"/>
                <w:szCs w:val="20"/>
              </w:rPr>
              <w:t>4</w:t>
            </w:r>
            <w:r>
              <w:rPr>
                <w:color w:val="000000"/>
                <w:sz w:val="20"/>
                <w:szCs w:val="20"/>
              </w:rPr>
              <w:t>,</w:t>
            </w:r>
            <w:r w:rsidRPr="00086674">
              <w:rPr>
                <w:color w:val="000000"/>
                <w:sz w:val="20"/>
                <w:szCs w:val="20"/>
              </w:rPr>
              <w:t>470</w:t>
            </w:r>
          </w:p>
        </w:tc>
        <w:tc>
          <w:tcPr>
            <w:tcW w:w="578" w:type="pct"/>
            <w:tcBorders>
              <w:top w:val="single" w:sz="4" w:space="0" w:color="auto"/>
              <w:left w:val="single" w:sz="4" w:space="0" w:color="auto"/>
              <w:bottom w:val="single" w:sz="4" w:space="0" w:color="auto"/>
              <w:right w:val="single" w:sz="4" w:space="0" w:color="auto"/>
            </w:tcBorders>
            <w:vAlign w:val="center"/>
          </w:tcPr>
          <w:p w14:paraId="34EFD698" w14:textId="3D93BDCF" w:rsidR="00076D5E" w:rsidRPr="00086674" w:rsidRDefault="00076D5E" w:rsidP="00076D5E">
            <w:pPr>
              <w:keepNext/>
              <w:keepLines/>
              <w:tabs>
                <w:tab w:val="left" w:pos="3141"/>
              </w:tabs>
              <w:suppressAutoHyphens/>
              <w:jc w:val="right"/>
              <w:rPr>
                <w:sz w:val="20"/>
                <w:szCs w:val="20"/>
              </w:rPr>
            </w:pPr>
            <w:r w:rsidRPr="00086674">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center"/>
          </w:tcPr>
          <w:p w14:paraId="70085431" w14:textId="5E518A51" w:rsidR="00076D5E" w:rsidRPr="00086674" w:rsidRDefault="00076D5E" w:rsidP="00076D5E">
            <w:pPr>
              <w:keepNext/>
              <w:keepLines/>
              <w:tabs>
                <w:tab w:val="left" w:pos="3141"/>
              </w:tabs>
              <w:suppressAutoHyphens/>
              <w:jc w:val="right"/>
              <w:rPr>
                <w:sz w:val="20"/>
                <w:szCs w:val="20"/>
              </w:rPr>
            </w:pPr>
            <w:r w:rsidRPr="00086674">
              <w:rPr>
                <w:sz w:val="20"/>
                <w:szCs w:val="20"/>
              </w:rPr>
              <w:t>0.00</w:t>
            </w:r>
          </w:p>
        </w:tc>
        <w:tc>
          <w:tcPr>
            <w:tcW w:w="673" w:type="pct"/>
            <w:tcBorders>
              <w:top w:val="single" w:sz="4" w:space="0" w:color="auto"/>
              <w:left w:val="single" w:sz="4" w:space="0" w:color="auto"/>
              <w:bottom w:val="single" w:sz="4" w:space="0" w:color="auto"/>
              <w:right w:val="single" w:sz="4" w:space="0" w:color="auto"/>
            </w:tcBorders>
            <w:vAlign w:val="center"/>
          </w:tcPr>
          <w:p w14:paraId="0A92D261" w14:textId="2A16E54C" w:rsidR="00076D5E" w:rsidRPr="00086674" w:rsidRDefault="00076D5E" w:rsidP="00076D5E">
            <w:pPr>
              <w:keepNext/>
              <w:keepLines/>
              <w:tabs>
                <w:tab w:val="left" w:pos="3141"/>
              </w:tabs>
              <w:suppressAutoHyphens/>
              <w:jc w:val="right"/>
              <w:rPr>
                <w:sz w:val="20"/>
                <w:szCs w:val="20"/>
              </w:rPr>
            </w:pPr>
            <w:r w:rsidRPr="00086674">
              <w:rPr>
                <w:sz w:val="20"/>
                <w:szCs w:val="20"/>
              </w:rPr>
              <w:t>1,207.18</w:t>
            </w:r>
          </w:p>
        </w:tc>
        <w:tc>
          <w:tcPr>
            <w:tcW w:w="626" w:type="pct"/>
            <w:tcBorders>
              <w:top w:val="nil"/>
              <w:left w:val="single" w:sz="4" w:space="0" w:color="auto"/>
              <w:bottom w:val="single" w:sz="4" w:space="0" w:color="auto"/>
              <w:right w:val="single" w:sz="4" w:space="0" w:color="auto"/>
            </w:tcBorders>
            <w:vAlign w:val="bottom"/>
          </w:tcPr>
          <w:p w14:paraId="3D9D84C4" w14:textId="55276FFD" w:rsidR="00076D5E" w:rsidRPr="00076D5E" w:rsidRDefault="00076D5E" w:rsidP="00076D5E">
            <w:pPr>
              <w:keepNext/>
              <w:keepLines/>
              <w:tabs>
                <w:tab w:val="left" w:pos="3141"/>
              </w:tabs>
              <w:suppressAutoHyphens/>
              <w:jc w:val="right"/>
              <w:rPr>
                <w:sz w:val="20"/>
                <w:szCs w:val="20"/>
              </w:rPr>
            </w:pPr>
            <w:r w:rsidRPr="00107721">
              <w:rPr>
                <w:color w:val="000000"/>
                <w:sz w:val="20"/>
                <w:szCs w:val="20"/>
              </w:rPr>
              <w:t>-925.30</w:t>
            </w:r>
          </w:p>
        </w:tc>
        <w:tc>
          <w:tcPr>
            <w:tcW w:w="627" w:type="pct"/>
            <w:vAlign w:val="center"/>
          </w:tcPr>
          <w:p w14:paraId="1B73F7A0" w14:textId="2C7802AA" w:rsidR="00076D5E" w:rsidRPr="00F2447F" w:rsidRDefault="00076D5E" w:rsidP="00076D5E">
            <w:pPr>
              <w:jc w:val="right"/>
              <w:rPr>
                <w:sz w:val="20"/>
                <w:szCs w:val="20"/>
              </w:rPr>
            </w:pPr>
            <w:r>
              <w:rPr>
                <w:sz w:val="20"/>
                <w:szCs w:val="20"/>
              </w:rPr>
              <w:t>0.00</w:t>
            </w:r>
          </w:p>
        </w:tc>
        <w:tc>
          <w:tcPr>
            <w:tcW w:w="573" w:type="pct"/>
            <w:tcBorders>
              <w:top w:val="single" w:sz="4" w:space="0" w:color="auto"/>
              <w:left w:val="single" w:sz="4" w:space="0" w:color="auto"/>
              <w:bottom w:val="single" w:sz="4" w:space="0" w:color="auto"/>
              <w:right w:val="single" w:sz="4" w:space="0" w:color="auto"/>
            </w:tcBorders>
          </w:tcPr>
          <w:p w14:paraId="5EFB2F83" w14:textId="48AAEE67" w:rsidR="00076D5E" w:rsidRPr="00D36DBF" w:rsidRDefault="00076D5E" w:rsidP="00076D5E">
            <w:pPr>
              <w:keepNext/>
              <w:keepLines/>
              <w:tabs>
                <w:tab w:val="left" w:pos="3141"/>
              </w:tabs>
              <w:suppressAutoHyphens/>
              <w:jc w:val="center"/>
              <w:rPr>
                <w:sz w:val="20"/>
                <w:szCs w:val="20"/>
              </w:rPr>
            </w:pPr>
            <w:r w:rsidRPr="00D36DBF">
              <w:rPr>
                <w:sz w:val="20"/>
                <w:szCs w:val="20"/>
              </w:rPr>
              <w:t>0.0</w:t>
            </w:r>
          </w:p>
        </w:tc>
      </w:tr>
      <w:tr w:rsidR="00F95534" w:rsidRPr="00086674" w14:paraId="581D0A84" w14:textId="77777777" w:rsidTr="006362E0">
        <w:tc>
          <w:tcPr>
            <w:tcW w:w="696" w:type="pct"/>
            <w:tcBorders>
              <w:top w:val="nil"/>
              <w:left w:val="single" w:sz="4" w:space="0" w:color="auto"/>
              <w:bottom w:val="single" w:sz="4" w:space="0" w:color="auto"/>
              <w:right w:val="single" w:sz="4" w:space="0" w:color="auto"/>
            </w:tcBorders>
            <w:vAlign w:val="bottom"/>
          </w:tcPr>
          <w:p w14:paraId="6294AFE7" w14:textId="77777777" w:rsidR="00076D5E" w:rsidRPr="00086674" w:rsidRDefault="00076D5E" w:rsidP="00076D5E">
            <w:pPr>
              <w:keepNext/>
              <w:keepLines/>
              <w:tabs>
                <w:tab w:val="left" w:pos="3141"/>
              </w:tabs>
              <w:suppressAutoHyphens/>
              <w:rPr>
                <w:sz w:val="20"/>
                <w:szCs w:val="20"/>
              </w:rPr>
            </w:pPr>
            <w:r w:rsidRPr="00086674">
              <w:rPr>
                <w:color w:val="000000"/>
                <w:sz w:val="20"/>
                <w:szCs w:val="20"/>
              </w:rPr>
              <w:t>HFC-152a</w:t>
            </w:r>
          </w:p>
        </w:tc>
        <w:tc>
          <w:tcPr>
            <w:tcW w:w="553" w:type="pct"/>
            <w:tcBorders>
              <w:top w:val="nil"/>
              <w:left w:val="single" w:sz="4" w:space="0" w:color="auto"/>
              <w:bottom w:val="single" w:sz="4" w:space="0" w:color="auto"/>
              <w:right w:val="single" w:sz="4" w:space="0" w:color="auto"/>
            </w:tcBorders>
            <w:vAlign w:val="bottom"/>
          </w:tcPr>
          <w:p w14:paraId="7D2D0B81" w14:textId="77777777" w:rsidR="00076D5E" w:rsidRPr="00086674" w:rsidRDefault="00076D5E" w:rsidP="00076D5E">
            <w:pPr>
              <w:keepNext/>
              <w:keepLines/>
              <w:tabs>
                <w:tab w:val="left" w:pos="3141"/>
              </w:tabs>
              <w:suppressAutoHyphens/>
              <w:jc w:val="right"/>
              <w:rPr>
                <w:sz w:val="20"/>
                <w:szCs w:val="20"/>
              </w:rPr>
            </w:pPr>
            <w:r w:rsidRPr="00086674">
              <w:rPr>
                <w:color w:val="000000"/>
                <w:sz w:val="20"/>
                <w:szCs w:val="20"/>
              </w:rPr>
              <w:t>124</w:t>
            </w:r>
          </w:p>
        </w:tc>
        <w:tc>
          <w:tcPr>
            <w:tcW w:w="578" w:type="pct"/>
            <w:tcBorders>
              <w:top w:val="single" w:sz="4" w:space="0" w:color="auto"/>
              <w:left w:val="single" w:sz="4" w:space="0" w:color="auto"/>
              <w:bottom w:val="single" w:sz="4" w:space="0" w:color="auto"/>
              <w:right w:val="single" w:sz="4" w:space="0" w:color="auto"/>
            </w:tcBorders>
            <w:vAlign w:val="center"/>
          </w:tcPr>
          <w:p w14:paraId="441F44DB" w14:textId="67E5863D" w:rsidR="00076D5E" w:rsidRPr="00086674" w:rsidRDefault="00076D5E" w:rsidP="00076D5E">
            <w:pPr>
              <w:keepNext/>
              <w:keepLines/>
              <w:tabs>
                <w:tab w:val="left" w:pos="3141"/>
              </w:tabs>
              <w:suppressAutoHyphens/>
              <w:jc w:val="right"/>
              <w:rPr>
                <w:sz w:val="20"/>
                <w:szCs w:val="20"/>
              </w:rPr>
            </w:pPr>
            <w:r w:rsidRPr="00086674">
              <w:rPr>
                <w:sz w:val="20"/>
                <w:szCs w:val="20"/>
              </w:rPr>
              <w:t>3,350.36</w:t>
            </w:r>
          </w:p>
        </w:tc>
        <w:tc>
          <w:tcPr>
            <w:tcW w:w="674" w:type="pct"/>
            <w:tcBorders>
              <w:top w:val="single" w:sz="4" w:space="0" w:color="auto"/>
              <w:left w:val="single" w:sz="4" w:space="0" w:color="auto"/>
              <w:bottom w:val="single" w:sz="4" w:space="0" w:color="auto"/>
              <w:right w:val="single" w:sz="4" w:space="0" w:color="auto"/>
            </w:tcBorders>
            <w:vAlign w:val="center"/>
          </w:tcPr>
          <w:p w14:paraId="7EA15C19" w14:textId="79343969" w:rsidR="00076D5E" w:rsidRPr="00086674" w:rsidRDefault="00076D5E" w:rsidP="00076D5E">
            <w:pPr>
              <w:keepNext/>
              <w:keepLines/>
              <w:tabs>
                <w:tab w:val="left" w:pos="3141"/>
              </w:tabs>
              <w:suppressAutoHyphens/>
              <w:jc w:val="right"/>
              <w:rPr>
                <w:sz w:val="20"/>
                <w:szCs w:val="20"/>
              </w:rPr>
            </w:pPr>
            <w:r w:rsidRPr="00086674">
              <w:rPr>
                <w:sz w:val="20"/>
                <w:szCs w:val="20"/>
              </w:rPr>
              <w:t>4,053.50</w:t>
            </w:r>
          </w:p>
        </w:tc>
        <w:tc>
          <w:tcPr>
            <w:tcW w:w="673" w:type="pct"/>
            <w:tcBorders>
              <w:top w:val="single" w:sz="4" w:space="0" w:color="auto"/>
              <w:left w:val="single" w:sz="4" w:space="0" w:color="auto"/>
              <w:bottom w:val="single" w:sz="4" w:space="0" w:color="auto"/>
              <w:right w:val="single" w:sz="4" w:space="0" w:color="auto"/>
            </w:tcBorders>
            <w:vAlign w:val="center"/>
          </w:tcPr>
          <w:p w14:paraId="0F57236C" w14:textId="4B674C81" w:rsidR="00076D5E" w:rsidRPr="00086674" w:rsidRDefault="00076D5E" w:rsidP="00076D5E">
            <w:pPr>
              <w:keepNext/>
              <w:keepLines/>
              <w:tabs>
                <w:tab w:val="left" w:pos="3141"/>
              </w:tabs>
              <w:suppressAutoHyphens/>
              <w:jc w:val="right"/>
              <w:rPr>
                <w:sz w:val="20"/>
                <w:szCs w:val="20"/>
              </w:rPr>
            </w:pPr>
            <w:r w:rsidRPr="00086674">
              <w:rPr>
                <w:sz w:val="20"/>
                <w:szCs w:val="20"/>
              </w:rPr>
              <w:t>5,660.76</w:t>
            </w:r>
          </w:p>
        </w:tc>
        <w:tc>
          <w:tcPr>
            <w:tcW w:w="626" w:type="pct"/>
            <w:tcBorders>
              <w:top w:val="nil"/>
              <w:left w:val="single" w:sz="4" w:space="0" w:color="auto"/>
              <w:bottom w:val="single" w:sz="4" w:space="0" w:color="auto"/>
              <w:right w:val="single" w:sz="4" w:space="0" w:color="auto"/>
            </w:tcBorders>
            <w:vAlign w:val="bottom"/>
          </w:tcPr>
          <w:p w14:paraId="1CF68EEC" w14:textId="65002C2D" w:rsidR="00076D5E" w:rsidRPr="00076D5E" w:rsidRDefault="00076D5E" w:rsidP="00076D5E">
            <w:pPr>
              <w:keepNext/>
              <w:keepLines/>
              <w:tabs>
                <w:tab w:val="left" w:pos="3141"/>
              </w:tabs>
              <w:suppressAutoHyphens/>
              <w:jc w:val="right"/>
              <w:rPr>
                <w:sz w:val="20"/>
                <w:szCs w:val="20"/>
              </w:rPr>
            </w:pPr>
            <w:r w:rsidRPr="00076D5E">
              <w:rPr>
                <w:color w:val="000000"/>
                <w:sz w:val="20"/>
                <w:szCs w:val="20"/>
              </w:rPr>
              <w:t>6,423.28</w:t>
            </w:r>
          </w:p>
        </w:tc>
        <w:tc>
          <w:tcPr>
            <w:tcW w:w="627" w:type="pct"/>
            <w:vAlign w:val="center"/>
          </w:tcPr>
          <w:p w14:paraId="45CA5D30" w14:textId="3DAA4058" w:rsidR="00076D5E" w:rsidRPr="00F2447F" w:rsidRDefault="00076D5E" w:rsidP="00076D5E">
            <w:pPr>
              <w:jc w:val="right"/>
              <w:rPr>
                <w:sz w:val="20"/>
                <w:szCs w:val="20"/>
              </w:rPr>
            </w:pPr>
            <w:r w:rsidRPr="00F2447F">
              <w:rPr>
                <w:sz w:val="20"/>
                <w:szCs w:val="20"/>
              </w:rPr>
              <w:t>9,848.69</w:t>
            </w:r>
          </w:p>
        </w:tc>
        <w:tc>
          <w:tcPr>
            <w:tcW w:w="573" w:type="pct"/>
            <w:tcBorders>
              <w:top w:val="single" w:sz="4" w:space="0" w:color="auto"/>
              <w:left w:val="single" w:sz="4" w:space="0" w:color="auto"/>
              <w:bottom w:val="single" w:sz="4" w:space="0" w:color="auto"/>
              <w:right w:val="single" w:sz="4" w:space="0" w:color="auto"/>
            </w:tcBorders>
            <w:vAlign w:val="bottom"/>
          </w:tcPr>
          <w:p w14:paraId="39D5BF6A" w14:textId="6EEE43EB" w:rsidR="00076D5E" w:rsidRPr="00D36DBF" w:rsidRDefault="00076D5E" w:rsidP="00076D5E">
            <w:pPr>
              <w:keepNext/>
              <w:keepLines/>
              <w:tabs>
                <w:tab w:val="left" w:pos="3141"/>
              </w:tabs>
              <w:suppressAutoHyphens/>
              <w:jc w:val="center"/>
              <w:rPr>
                <w:sz w:val="20"/>
                <w:szCs w:val="20"/>
              </w:rPr>
            </w:pPr>
            <w:r w:rsidRPr="00D36DBF">
              <w:rPr>
                <w:color w:val="000000"/>
                <w:sz w:val="20"/>
                <w:szCs w:val="20"/>
              </w:rPr>
              <w:t>25.3</w:t>
            </w:r>
          </w:p>
        </w:tc>
      </w:tr>
      <w:tr w:rsidR="00F95534" w:rsidRPr="00086674" w14:paraId="6B444A82" w14:textId="77777777" w:rsidTr="006362E0">
        <w:tc>
          <w:tcPr>
            <w:tcW w:w="696" w:type="pct"/>
            <w:tcBorders>
              <w:top w:val="nil"/>
              <w:left w:val="single" w:sz="4" w:space="0" w:color="auto"/>
              <w:bottom w:val="single" w:sz="4" w:space="0" w:color="auto"/>
              <w:right w:val="single" w:sz="4" w:space="0" w:color="auto"/>
            </w:tcBorders>
            <w:vAlign w:val="bottom"/>
          </w:tcPr>
          <w:p w14:paraId="6D294EF4" w14:textId="77777777" w:rsidR="00076D5E" w:rsidRPr="00086674" w:rsidRDefault="00076D5E" w:rsidP="00076D5E">
            <w:pPr>
              <w:keepNext/>
              <w:keepLines/>
              <w:tabs>
                <w:tab w:val="left" w:pos="3141"/>
              </w:tabs>
              <w:suppressAutoHyphens/>
              <w:rPr>
                <w:sz w:val="20"/>
                <w:szCs w:val="20"/>
              </w:rPr>
            </w:pPr>
            <w:r w:rsidRPr="00086674">
              <w:rPr>
                <w:color w:val="000000"/>
                <w:sz w:val="20"/>
                <w:szCs w:val="20"/>
              </w:rPr>
              <w:t>HFC-227ea</w:t>
            </w:r>
          </w:p>
        </w:tc>
        <w:tc>
          <w:tcPr>
            <w:tcW w:w="553" w:type="pct"/>
            <w:tcBorders>
              <w:top w:val="nil"/>
              <w:left w:val="single" w:sz="4" w:space="0" w:color="auto"/>
              <w:bottom w:val="single" w:sz="4" w:space="0" w:color="auto"/>
              <w:right w:val="single" w:sz="4" w:space="0" w:color="auto"/>
            </w:tcBorders>
            <w:vAlign w:val="bottom"/>
          </w:tcPr>
          <w:p w14:paraId="64C6E125" w14:textId="75F16D94" w:rsidR="00076D5E" w:rsidRPr="00086674" w:rsidRDefault="00076D5E" w:rsidP="00076D5E">
            <w:pPr>
              <w:keepNext/>
              <w:keepLines/>
              <w:tabs>
                <w:tab w:val="left" w:pos="3141"/>
              </w:tabs>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220</w:t>
            </w:r>
          </w:p>
        </w:tc>
        <w:tc>
          <w:tcPr>
            <w:tcW w:w="578" w:type="pct"/>
            <w:tcBorders>
              <w:top w:val="single" w:sz="4" w:space="0" w:color="auto"/>
              <w:left w:val="single" w:sz="4" w:space="0" w:color="auto"/>
              <w:bottom w:val="single" w:sz="4" w:space="0" w:color="auto"/>
              <w:right w:val="single" w:sz="4" w:space="0" w:color="auto"/>
            </w:tcBorders>
            <w:vAlign w:val="center"/>
          </w:tcPr>
          <w:p w14:paraId="3CB8480B" w14:textId="6B5BBC68" w:rsidR="00076D5E" w:rsidRPr="00086674" w:rsidRDefault="00076D5E" w:rsidP="00076D5E">
            <w:pPr>
              <w:keepNext/>
              <w:keepLines/>
              <w:tabs>
                <w:tab w:val="left" w:pos="3141"/>
              </w:tabs>
              <w:suppressAutoHyphens/>
              <w:jc w:val="right"/>
              <w:rPr>
                <w:sz w:val="20"/>
                <w:szCs w:val="20"/>
              </w:rPr>
            </w:pPr>
            <w:r w:rsidRPr="00086674">
              <w:rPr>
                <w:sz w:val="20"/>
                <w:szCs w:val="20"/>
              </w:rPr>
              <w:t>47.84</w:t>
            </w:r>
          </w:p>
        </w:tc>
        <w:tc>
          <w:tcPr>
            <w:tcW w:w="674" w:type="pct"/>
            <w:tcBorders>
              <w:top w:val="single" w:sz="4" w:space="0" w:color="auto"/>
              <w:left w:val="single" w:sz="4" w:space="0" w:color="auto"/>
              <w:bottom w:val="single" w:sz="4" w:space="0" w:color="auto"/>
              <w:right w:val="single" w:sz="4" w:space="0" w:color="auto"/>
            </w:tcBorders>
            <w:vAlign w:val="center"/>
          </w:tcPr>
          <w:p w14:paraId="04B0B4A7" w14:textId="638B783D" w:rsidR="00076D5E" w:rsidRPr="00086674" w:rsidRDefault="00076D5E" w:rsidP="00076D5E">
            <w:pPr>
              <w:keepNext/>
              <w:keepLines/>
              <w:tabs>
                <w:tab w:val="left" w:pos="3141"/>
              </w:tabs>
              <w:suppressAutoHyphens/>
              <w:jc w:val="right"/>
              <w:rPr>
                <w:sz w:val="20"/>
                <w:szCs w:val="20"/>
              </w:rPr>
            </w:pPr>
            <w:r w:rsidRPr="00086674">
              <w:rPr>
                <w:sz w:val="20"/>
                <w:szCs w:val="20"/>
              </w:rPr>
              <w:t>27.44</w:t>
            </w:r>
          </w:p>
        </w:tc>
        <w:tc>
          <w:tcPr>
            <w:tcW w:w="673" w:type="pct"/>
            <w:tcBorders>
              <w:top w:val="single" w:sz="4" w:space="0" w:color="auto"/>
              <w:left w:val="single" w:sz="4" w:space="0" w:color="auto"/>
              <w:bottom w:val="single" w:sz="4" w:space="0" w:color="auto"/>
              <w:right w:val="single" w:sz="4" w:space="0" w:color="auto"/>
            </w:tcBorders>
            <w:vAlign w:val="center"/>
          </w:tcPr>
          <w:p w14:paraId="0A0F184E" w14:textId="54EEDE08" w:rsidR="00076D5E" w:rsidRPr="00086674" w:rsidRDefault="00076D5E" w:rsidP="00076D5E">
            <w:pPr>
              <w:keepNext/>
              <w:keepLines/>
              <w:tabs>
                <w:tab w:val="left" w:pos="3141"/>
              </w:tabs>
              <w:suppressAutoHyphens/>
              <w:jc w:val="right"/>
              <w:rPr>
                <w:sz w:val="20"/>
                <w:szCs w:val="20"/>
              </w:rPr>
            </w:pPr>
            <w:r w:rsidRPr="00086674">
              <w:rPr>
                <w:sz w:val="20"/>
                <w:szCs w:val="20"/>
              </w:rPr>
              <w:t>43.11</w:t>
            </w:r>
          </w:p>
        </w:tc>
        <w:tc>
          <w:tcPr>
            <w:tcW w:w="626" w:type="pct"/>
            <w:tcBorders>
              <w:top w:val="nil"/>
              <w:left w:val="single" w:sz="4" w:space="0" w:color="auto"/>
              <w:bottom w:val="single" w:sz="4" w:space="0" w:color="auto"/>
              <w:right w:val="single" w:sz="4" w:space="0" w:color="auto"/>
            </w:tcBorders>
            <w:vAlign w:val="bottom"/>
          </w:tcPr>
          <w:p w14:paraId="00240D34" w14:textId="52ABB06F" w:rsidR="00076D5E" w:rsidRPr="00076D5E" w:rsidRDefault="00076D5E" w:rsidP="00076D5E">
            <w:pPr>
              <w:keepNext/>
              <w:keepLines/>
              <w:tabs>
                <w:tab w:val="left" w:pos="3141"/>
              </w:tabs>
              <w:suppressAutoHyphens/>
              <w:jc w:val="right"/>
              <w:rPr>
                <w:sz w:val="20"/>
                <w:szCs w:val="20"/>
              </w:rPr>
            </w:pPr>
            <w:r w:rsidRPr="00107721">
              <w:rPr>
                <w:color w:val="000000"/>
                <w:sz w:val="20"/>
                <w:szCs w:val="20"/>
              </w:rPr>
              <w:t>22.34</w:t>
            </w:r>
          </w:p>
        </w:tc>
        <w:tc>
          <w:tcPr>
            <w:tcW w:w="627" w:type="pct"/>
            <w:vAlign w:val="center"/>
          </w:tcPr>
          <w:p w14:paraId="0B039615" w14:textId="20921FAA" w:rsidR="00076D5E" w:rsidRPr="00F2447F" w:rsidRDefault="00076D5E" w:rsidP="00076D5E">
            <w:pPr>
              <w:jc w:val="right"/>
              <w:rPr>
                <w:sz w:val="20"/>
                <w:szCs w:val="20"/>
              </w:rPr>
            </w:pPr>
            <w:r w:rsidRPr="00F2447F">
              <w:rPr>
                <w:sz w:val="20"/>
                <w:szCs w:val="20"/>
              </w:rPr>
              <w:t>15.89</w:t>
            </w:r>
          </w:p>
        </w:tc>
        <w:tc>
          <w:tcPr>
            <w:tcW w:w="573" w:type="pct"/>
            <w:tcBorders>
              <w:top w:val="single" w:sz="4" w:space="0" w:color="auto"/>
              <w:left w:val="single" w:sz="4" w:space="0" w:color="auto"/>
              <w:bottom w:val="single" w:sz="4" w:space="0" w:color="auto"/>
              <w:right w:val="single" w:sz="4" w:space="0" w:color="auto"/>
            </w:tcBorders>
            <w:vAlign w:val="bottom"/>
          </w:tcPr>
          <w:p w14:paraId="021B4575" w14:textId="5CB588B4" w:rsidR="00076D5E" w:rsidRPr="00D36DBF" w:rsidRDefault="00076D5E" w:rsidP="00076D5E">
            <w:pPr>
              <w:keepNext/>
              <w:keepLines/>
              <w:tabs>
                <w:tab w:val="left" w:pos="3141"/>
              </w:tabs>
              <w:suppressAutoHyphens/>
              <w:jc w:val="center"/>
              <w:rPr>
                <w:sz w:val="20"/>
                <w:szCs w:val="20"/>
              </w:rPr>
            </w:pPr>
            <w:r w:rsidRPr="00D36DBF">
              <w:rPr>
                <w:color w:val="000000"/>
                <w:sz w:val="20"/>
                <w:szCs w:val="20"/>
              </w:rPr>
              <w:t>0.0</w:t>
            </w:r>
          </w:p>
        </w:tc>
      </w:tr>
      <w:tr w:rsidR="00F95534" w:rsidRPr="00F95534" w14:paraId="49BB5B67" w14:textId="77777777" w:rsidTr="006362E0">
        <w:tc>
          <w:tcPr>
            <w:tcW w:w="696" w:type="pct"/>
            <w:tcBorders>
              <w:top w:val="nil"/>
              <w:left w:val="single" w:sz="4" w:space="0" w:color="auto"/>
              <w:bottom w:val="single" w:sz="4" w:space="0" w:color="auto"/>
              <w:right w:val="single" w:sz="4" w:space="0" w:color="auto"/>
            </w:tcBorders>
            <w:vAlign w:val="bottom"/>
          </w:tcPr>
          <w:p w14:paraId="35EB3D80" w14:textId="77777777" w:rsidR="00D01AC5" w:rsidRPr="00D01AC5" w:rsidRDefault="00D01AC5" w:rsidP="00D01AC5">
            <w:pPr>
              <w:keepNext/>
              <w:keepLines/>
              <w:tabs>
                <w:tab w:val="left" w:pos="3141"/>
              </w:tabs>
              <w:suppressAutoHyphens/>
              <w:rPr>
                <w:sz w:val="20"/>
                <w:szCs w:val="20"/>
              </w:rPr>
            </w:pPr>
            <w:r w:rsidRPr="00D01AC5">
              <w:rPr>
                <w:color w:val="000000"/>
                <w:sz w:val="20"/>
                <w:szCs w:val="20"/>
              </w:rPr>
              <w:t>HFC-245fa</w:t>
            </w:r>
          </w:p>
        </w:tc>
        <w:tc>
          <w:tcPr>
            <w:tcW w:w="553" w:type="pct"/>
            <w:tcBorders>
              <w:top w:val="nil"/>
              <w:left w:val="single" w:sz="4" w:space="0" w:color="auto"/>
              <w:bottom w:val="single" w:sz="4" w:space="0" w:color="auto"/>
              <w:right w:val="single" w:sz="4" w:space="0" w:color="auto"/>
            </w:tcBorders>
            <w:vAlign w:val="bottom"/>
          </w:tcPr>
          <w:p w14:paraId="1CA31ADD" w14:textId="241C8A46" w:rsidR="00D01AC5" w:rsidRPr="00D01AC5" w:rsidRDefault="00D01AC5" w:rsidP="00D01AC5">
            <w:pPr>
              <w:keepNext/>
              <w:keepLines/>
              <w:suppressAutoHyphens/>
              <w:jc w:val="right"/>
              <w:rPr>
                <w:sz w:val="20"/>
                <w:szCs w:val="20"/>
              </w:rPr>
            </w:pPr>
            <w:r w:rsidRPr="00D01AC5">
              <w:rPr>
                <w:color w:val="000000"/>
                <w:sz w:val="20"/>
                <w:szCs w:val="20"/>
              </w:rPr>
              <w:t>1,030</w:t>
            </w:r>
          </w:p>
        </w:tc>
        <w:tc>
          <w:tcPr>
            <w:tcW w:w="578" w:type="pct"/>
            <w:tcBorders>
              <w:top w:val="single" w:sz="4" w:space="0" w:color="auto"/>
              <w:left w:val="single" w:sz="4" w:space="0" w:color="auto"/>
              <w:bottom w:val="single" w:sz="4" w:space="0" w:color="auto"/>
              <w:right w:val="single" w:sz="4" w:space="0" w:color="auto"/>
            </w:tcBorders>
            <w:vAlign w:val="center"/>
          </w:tcPr>
          <w:p w14:paraId="384A4F13" w14:textId="3957D15A" w:rsidR="00D01AC5" w:rsidRPr="00D01AC5" w:rsidRDefault="00D01AC5" w:rsidP="00D01AC5">
            <w:pPr>
              <w:keepNext/>
              <w:keepLines/>
              <w:tabs>
                <w:tab w:val="left" w:pos="3141"/>
              </w:tabs>
              <w:suppressAutoHyphens/>
              <w:jc w:val="right"/>
              <w:rPr>
                <w:sz w:val="20"/>
                <w:szCs w:val="20"/>
              </w:rPr>
            </w:pPr>
            <w:r w:rsidRPr="00D01AC5">
              <w:rPr>
                <w:sz w:val="20"/>
                <w:szCs w:val="20"/>
              </w:rPr>
              <w:t>99.34</w:t>
            </w:r>
          </w:p>
        </w:tc>
        <w:tc>
          <w:tcPr>
            <w:tcW w:w="674" w:type="pct"/>
            <w:tcBorders>
              <w:top w:val="single" w:sz="4" w:space="0" w:color="auto"/>
              <w:left w:val="single" w:sz="4" w:space="0" w:color="auto"/>
              <w:bottom w:val="single" w:sz="4" w:space="0" w:color="auto"/>
              <w:right w:val="single" w:sz="4" w:space="0" w:color="auto"/>
            </w:tcBorders>
            <w:vAlign w:val="center"/>
          </w:tcPr>
          <w:p w14:paraId="15C86DFD" w14:textId="7890A92D" w:rsidR="00D01AC5" w:rsidRPr="00D01AC5" w:rsidRDefault="00D01AC5" w:rsidP="00D01AC5">
            <w:pPr>
              <w:keepNext/>
              <w:keepLines/>
              <w:tabs>
                <w:tab w:val="left" w:pos="3141"/>
              </w:tabs>
              <w:suppressAutoHyphens/>
              <w:jc w:val="right"/>
              <w:rPr>
                <w:sz w:val="20"/>
                <w:szCs w:val="20"/>
              </w:rPr>
            </w:pPr>
            <w:r w:rsidRPr="00D01AC5">
              <w:rPr>
                <w:sz w:val="20"/>
                <w:szCs w:val="20"/>
              </w:rPr>
              <w:t>155.09</w:t>
            </w:r>
          </w:p>
        </w:tc>
        <w:tc>
          <w:tcPr>
            <w:tcW w:w="673" w:type="pct"/>
            <w:tcBorders>
              <w:top w:val="single" w:sz="4" w:space="0" w:color="auto"/>
              <w:left w:val="single" w:sz="4" w:space="0" w:color="auto"/>
              <w:bottom w:val="single" w:sz="4" w:space="0" w:color="auto"/>
              <w:right w:val="single" w:sz="4" w:space="0" w:color="auto"/>
            </w:tcBorders>
            <w:vAlign w:val="center"/>
          </w:tcPr>
          <w:p w14:paraId="45302D78" w14:textId="6AC8CBB2" w:rsidR="00D01AC5" w:rsidRPr="00D01AC5" w:rsidRDefault="00D01AC5" w:rsidP="00D01AC5">
            <w:pPr>
              <w:keepNext/>
              <w:keepLines/>
              <w:tabs>
                <w:tab w:val="left" w:pos="3141"/>
              </w:tabs>
              <w:suppressAutoHyphens/>
              <w:jc w:val="right"/>
              <w:rPr>
                <w:sz w:val="20"/>
                <w:szCs w:val="20"/>
              </w:rPr>
            </w:pPr>
            <w:r w:rsidRPr="00D01AC5">
              <w:rPr>
                <w:sz w:val="20"/>
                <w:szCs w:val="20"/>
              </w:rPr>
              <w:t>244.68</w:t>
            </w:r>
          </w:p>
        </w:tc>
        <w:tc>
          <w:tcPr>
            <w:tcW w:w="626" w:type="pct"/>
            <w:tcBorders>
              <w:top w:val="single" w:sz="4" w:space="0" w:color="auto"/>
              <w:left w:val="single" w:sz="4" w:space="0" w:color="auto"/>
              <w:bottom w:val="single" w:sz="4" w:space="0" w:color="auto"/>
              <w:right w:val="single" w:sz="4" w:space="0" w:color="auto"/>
            </w:tcBorders>
            <w:vAlign w:val="bottom"/>
          </w:tcPr>
          <w:p w14:paraId="644D3506" w14:textId="6ADCD4AD" w:rsidR="00D01AC5" w:rsidRPr="00D01AC5" w:rsidRDefault="00D01AC5" w:rsidP="00D01AC5">
            <w:pPr>
              <w:keepNext/>
              <w:keepLines/>
              <w:tabs>
                <w:tab w:val="left" w:pos="3141"/>
              </w:tabs>
              <w:suppressAutoHyphens/>
              <w:jc w:val="right"/>
              <w:rPr>
                <w:sz w:val="20"/>
                <w:szCs w:val="20"/>
              </w:rPr>
            </w:pPr>
            <w:r w:rsidRPr="00D01AC5">
              <w:rPr>
                <w:color w:val="000000"/>
                <w:sz w:val="20"/>
                <w:szCs w:val="20"/>
              </w:rPr>
              <w:t>256.47</w:t>
            </w:r>
          </w:p>
        </w:tc>
        <w:tc>
          <w:tcPr>
            <w:tcW w:w="627" w:type="pct"/>
            <w:vAlign w:val="center"/>
          </w:tcPr>
          <w:p w14:paraId="5BDE933D" w14:textId="7E2B1C6E" w:rsidR="00D01AC5" w:rsidRPr="00D01AC5" w:rsidRDefault="00D01AC5" w:rsidP="00D01AC5">
            <w:pPr>
              <w:jc w:val="right"/>
              <w:rPr>
                <w:sz w:val="20"/>
                <w:szCs w:val="20"/>
              </w:rPr>
            </w:pPr>
            <w:r w:rsidRPr="00D01AC5">
              <w:rPr>
                <w:sz w:val="20"/>
                <w:szCs w:val="20"/>
              </w:rPr>
              <w:t>302.14</w:t>
            </w:r>
          </w:p>
        </w:tc>
        <w:tc>
          <w:tcPr>
            <w:tcW w:w="573" w:type="pct"/>
            <w:tcBorders>
              <w:top w:val="single" w:sz="4" w:space="0" w:color="auto"/>
              <w:left w:val="single" w:sz="4" w:space="0" w:color="auto"/>
              <w:bottom w:val="single" w:sz="4" w:space="0" w:color="auto"/>
              <w:right w:val="single" w:sz="4" w:space="0" w:color="auto"/>
            </w:tcBorders>
            <w:vAlign w:val="bottom"/>
          </w:tcPr>
          <w:p w14:paraId="00F81E9F" w14:textId="614EE4E0" w:rsidR="00D01AC5" w:rsidRPr="00D01AC5" w:rsidRDefault="00D01AC5" w:rsidP="00D01AC5">
            <w:pPr>
              <w:keepNext/>
              <w:keepLines/>
              <w:tabs>
                <w:tab w:val="left" w:pos="3141"/>
              </w:tabs>
              <w:suppressAutoHyphens/>
              <w:jc w:val="center"/>
              <w:rPr>
                <w:sz w:val="20"/>
                <w:szCs w:val="20"/>
              </w:rPr>
            </w:pPr>
            <w:r w:rsidRPr="00D01AC5">
              <w:rPr>
                <w:color w:val="000000"/>
                <w:sz w:val="20"/>
                <w:szCs w:val="20"/>
              </w:rPr>
              <w:t>0.0</w:t>
            </w:r>
          </w:p>
        </w:tc>
      </w:tr>
      <w:tr w:rsidR="00F95534" w:rsidRPr="00F95534" w14:paraId="259A8D6E" w14:textId="77777777" w:rsidTr="006362E0">
        <w:tc>
          <w:tcPr>
            <w:tcW w:w="696" w:type="pct"/>
            <w:tcBorders>
              <w:top w:val="nil"/>
              <w:left w:val="single" w:sz="4" w:space="0" w:color="auto"/>
              <w:bottom w:val="single" w:sz="4" w:space="0" w:color="auto"/>
              <w:right w:val="single" w:sz="4" w:space="0" w:color="auto"/>
            </w:tcBorders>
            <w:vAlign w:val="bottom"/>
          </w:tcPr>
          <w:p w14:paraId="33AE6D9D" w14:textId="77777777" w:rsidR="00D01AC5" w:rsidRPr="00D01AC5" w:rsidRDefault="00D01AC5" w:rsidP="00D01AC5">
            <w:pPr>
              <w:keepNext/>
              <w:keepLines/>
              <w:tabs>
                <w:tab w:val="left" w:pos="3141"/>
              </w:tabs>
              <w:suppressAutoHyphens/>
              <w:rPr>
                <w:sz w:val="20"/>
                <w:szCs w:val="20"/>
              </w:rPr>
            </w:pPr>
            <w:r w:rsidRPr="00D01AC5">
              <w:rPr>
                <w:color w:val="000000"/>
                <w:sz w:val="20"/>
                <w:szCs w:val="20"/>
              </w:rPr>
              <w:t>HFC-365mfc</w:t>
            </w:r>
          </w:p>
        </w:tc>
        <w:tc>
          <w:tcPr>
            <w:tcW w:w="553" w:type="pct"/>
            <w:tcBorders>
              <w:top w:val="nil"/>
              <w:left w:val="single" w:sz="4" w:space="0" w:color="auto"/>
              <w:bottom w:val="single" w:sz="4" w:space="0" w:color="auto"/>
              <w:right w:val="single" w:sz="4" w:space="0" w:color="auto"/>
            </w:tcBorders>
            <w:vAlign w:val="bottom"/>
          </w:tcPr>
          <w:p w14:paraId="45AFF441" w14:textId="77777777" w:rsidR="00D01AC5" w:rsidRPr="00D01AC5" w:rsidRDefault="00D01AC5" w:rsidP="00D01AC5">
            <w:pPr>
              <w:keepNext/>
              <w:keepLines/>
              <w:tabs>
                <w:tab w:val="left" w:pos="3141"/>
              </w:tabs>
              <w:suppressAutoHyphens/>
              <w:jc w:val="right"/>
              <w:rPr>
                <w:sz w:val="20"/>
                <w:szCs w:val="20"/>
              </w:rPr>
            </w:pPr>
            <w:r w:rsidRPr="00D01AC5">
              <w:rPr>
                <w:color w:val="000000"/>
                <w:sz w:val="20"/>
                <w:szCs w:val="20"/>
              </w:rPr>
              <w:t>794</w:t>
            </w:r>
          </w:p>
        </w:tc>
        <w:tc>
          <w:tcPr>
            <w:tcW w:w="578" w:type="pct"/>
            <w:tcBorders>
              <w:top w:val="single" w:sz="4" w:space="0" w:color="auto"/>
              <w:left w:val="single" w:sz="4" w:space="0" w:color="auto"/>
              <w:bottom w:val="single" w:sz="4" w:space="0" w:color="auto"/>
              <w:right w:val="single" w:sz="4" w:space="0" w:color="auto"/>
            </w:tcBorders>
            <w:vAlign w:val="center"/>
          </w:tcPr>
          <w:p w14:paraId="0A3A41C0" w14:textId="79072F00" w:rsidR="00D01AC5" w:rsidRPr="00D01AC5" w:rsidRDefault="00D01AC5" w:rsidP="00D01AC5">
            <w:pPr>
              <w:keepNext/>
              <w:keepLines/>
              <w:tabs>
                <w:tab w:val="left" w:pos="3141"/>
              </w:tabs>
              <w:suppressAutoHyphens/>
              <w:jc w:val="right"/>
              <w:rPr>
                <w:sz w:val="20"/>
                <w:szCs w:val="20"/>
              </w:rPr>
            </w:pPr>
            <w:r w:rsidRPr="00D01AC5">
              <w:rPr>
                <w:sz w:val="20"/>
                <w:szCs w:val="20"/>
              </w:rPr>
              <w:t>192.00</w:t>
            </w:r>
          </w:p>
        </w:tc>
        <w:tc>
          <w:tcPr>
            <w:tcW w:w="674" w:type="pct"/>
            <w:tcBorders>
              <w:top w:val="single" w:sz="4" w:space="0" w:color="auto"/>
              <w:left w:val="single" w:sz="4" w:space="0" w:color="auto"/>
              <w:bottom w:val="single" w:sz="4" w:space="0" w:color="auto"/>
              <w:right w:val="single" w:sz="4" w:space="0" w:color="auto"/>
            </w:tcBorders>
            <w:vAlign w:val="center"/>
          </w:tcPr>
          <w:p w14:paraId="77F917F2" w14:textId="60B72E90" w:rsidR="00D01AC5" w:rsidRPr="00D01AC5" w:rsidRDefault="00D01AC5" w:rsidP="00D01AC5">
            <w:pPr>
              <w:keepNext/>
              <w:keepLines/>
              <w:tabs>
                <w:tab w:val="left" w:pos="3141"/>
              </w:tabs>
              <w:suppressAutoHyphens/>
              <w:jc w:val="right"/>
              <w:rPr>
                <w:sz w:val="20"/>
                <w:szCs w:val="20"/>
              </w:rPr>
            </w:pPr>
            <w:r w:rsidRPr="00D01AC5">
              <w:rPr>
                <w:sz w:val="20"/>
                <w:szCs w:val="20"/>
              </w:rPr>
              <w:t>240.00</w:t>
            </w:r>
          </w:p>
        </w:tc>
        <w:tc>
          <w:tcPr>
            <w:tcW w:w="673" w:type="pct"/>
            <w:tcBorders>
              <w:top w:val="single" w:sz="4" w:space="0" w:color="auto"/>
              <w:left w:val="single" w:sz="4" w:space="0" w:color="auto"/>
              <w:bottom w:val="single" w:sz="4" w:space="0" w:color="auto"/>
              <w:right w:val="single" w:sz="4" w:space="0" w:color="auto"/>
            </w:tcBorders>
            <w:vAlign w:val="center"/>
          </w:tcPr>
          <w:p w14:paraId="2A189DC5" w14:textId="343B4FFE" w:rsidR="00D01AC5" w:rsidRPr="00D01AC5" w:rsidRDefault="00D01AC5" w:rsidP="00D01AC5">
            <w:pPr>
              <w:keepNext/>
              <w:keepLines/>
              <w:tabs>
                <w:tab w:val="left" w:pos="3141"/>
              </w:tabs>
              <w:suppressAutoHyphens/>
              <w:jc w:val="right"/>
              <w:rPr>
                <w:sz w:val="20"/>
                <w:szCs w:val="20"/>
              </w:rPr>
            </w:pPr>
            <w:r w:rsidRPr="00D01AC5">
              <w:rPr>
                <w:sz w:val="20"/>
                <w:szCs w:val="20"/>
              </w:rPr>
              <w:t>275.82</w:t>
            </w:r>
          </w:p>
        </w:tc>
        <w:tc>
          <w:tcPr>
            <w:tcW w:w="626" w:type="pct"/>
            <w:tcBorders>
              <w:top w:val="nil"/>
              <w:left w:val="single" w:sz="4" w:space="0" w:color="auto"/>
              <w:bottom w:val="single" w:sz="4" w:space="0" w:color="auto"/>
              <w:right w:val="single" w:sz="4" w:space="0" w:color="auto"/>
            </w:tcBorders>
            <w:vAlign w:val="bottom"/>
          </w:tcPr>
          <w:p w14:paraId="0D6955FA" w14:textId="34D7CFA2" w:rsidR="00D01AC5" w:rsidRPr="00D01AC5" w:rsidRDefault="00D01AC5" w:rsidP="00D01AC5">
            <w:pPr>
              <w:keepNext/>
              <w:keepLines/>
              <w:tabs>
                <w:tab w:val="left" w:pos="3141"/>
              </w:tabs>
              <w:suppressAutoHyphens/>
              <w:jc w:val="right"/>
              <w:rPr>
                <w:sz w:val="20"/>
                <w:szCs w:val="20"/>
              </w:rPr>
            </w:pPr>
            <w:r w:rsidRPr="00D01AC5">
              <w:rPr>
                <w:color w:val="000000"/>
                <w:sz w:val="20"/>
                <w:szCs w:val="20"/>
              </w:rPr>
              <w:t>233.60</w:t>
            </w:r>
          </w:p>
        </w:tc>
        <w:tc>
          <w:tcPr>
            <w:tcW w:w="627" w:type="pct"/>
            <w:vAlign w:val="center"/>
          </w:tcPr>
          <w:p w14:paraId="0AB7183C" w14:textId="749A2525" w:rsidR="00D01AC5" w:rsidRPr="00D01AC5" w:rsidRDefault="00D01AC5" w:rsidP="00D01AC5">
            <w:pPr>
              <w:jc w:val="right"/>
              <w:rPr>
                <w:sz w:val="20"/>
                <w:szCs w:val="20"/>
              </w:rPr>
            </w:pPr>
            <w:r w:rsidRPr="00D01AC5">
              <w:rPr>
                <w:sz w:val="20"/>
                <w:szCs w:val="20"/>
              </w:rPr>
              <w:t>0.00</w:t>
            </w:r>
          </w:p>
        </w:tc>
        <w:tc>
          <w:tcPr>
            <w:tcW w:w="573" w:type="pct"/>
            <w:tcBorders>
              <w:top w:val="single" w:sz="4" w:space="0" w:color="auto"/>
              <w:left w:val="single" w:sz="4" w:space="0" w:color="auto"/>
              <w:bottom w:val="single" w:sz="4" w:space="0" w:color="auto"/>
              <w:right w:val="single" w:sz="4" w:space="0" w:color="auto"/>
            </w:tcBorders>
            <w:vAlign w:val="center"/>
          </w:tcPr>
          <w:p w14:paraId="1D140F45" w14:textId="156134E9" w:rsidR="00D01AC5" w:rsidRPr="00D01AC5" w:rsidRDefault="00D01AC5" w:rsidP="00D01AC5">
            <w:pPr>
              <w:keepNext/>
              <w:keepLines/>
              <w:tabs>
                <w:tab w:val="left" w:pos="3141"/>
              </w:tabs>
              <w:suppressAutoHyphens/>
              <w:jc w:val="center"/>
              <w:rPr>
                <w:sz w:val="20"/>
                <w:szCs w:val="20"/>
              </w:rPr>
            </w:pPr>
            <w:r w:rsidRPr="00D01AC5">
              <w:rPr>
                <w:sz w:val="20"/>
                <w:szCs w:val="20"/>
              </w:rPr>
              <w:t>0.0</w:t>
            </w:r>
          </w:p>
        </w:tc>
      </w:tr>
      <w:tr w:rsidR="006E1290" w:rsidRPr="00086674" w14:paraId="06F50814" w14:textId="77777777" w:rsidTr="006362E0">
        <w:tc>
          <w:tcPr>
            <w:tcW w:w="696" w:type="pct"/>
            <w:tcBorders>
              <w:top w:val="nil"/>
              <w:left w:val="single" w:sz="4" w:space="0" w:color="auto"/>
              <w:bottom w:val="single" w:sz="4" w:space="0" w:color="auto"/>
              <w:right w:val="single" w:sz="4" w:space="0" w:color="auto"/>
            </w:tcBorders>
            <w:vAlign w:val="bottom"/>
          </w:tcPr>
          <w:p w14:paraId="353073C0" w14:textId="77777777" w:rsidR="00AF0A21" w:rsidRPr="00086674" w:rsidRDefault="00AF0A21" w:rsidP="00532147">
            <w:pPr>
              <w:keepNext/>
              <w:keepLines/>
              <w:tabs>
                <w:tab w:val="left" w:pos="3141"/>
              </w:tabs>
              <w:suppressAutoHyphens/>
              <w:rPr>
                <w:sz w:val="20"/>
                <w:szCs w:val="20"/>
              </w:rPr>
            </w:pPr>
            <w:r w:rsidRPr="00086674">
              <w:rPr>
                <w:color w:val="000000"/>
                <w:sz w:val="20"/>
                <w:szCs w:val="20"/>
              </w:rPr>
              <w:t>HFC-23</w:t>
            </w:r>
          </w:p>
        </w:tc>
        <w:tc>
          <w:tcPr>
            <w:tcW w:w="553" w:type="pct"/>
            <w:tcBorders>
              <w:top w:val="nil"/>
              <w:left w:val="single" w:sz="4" w:space="0" w:color="auto"/>
              <w:bottom w:val="single" w:sz="4" w:space="0" w:color="auto"/>
              <w:right w:val="single" w:sz="4" w:space="0" w:color="auto"/>
            </w:tcBorders>
            <w:vAlign w:val="bottom"/>
          </w:tcPr>
          <w:p w14:paraId="1ED56ED5" w14:textId="512F715B" w:rsidR="00AF0A21" w:rsidRPr="00086674" w:rsidRDefault="00AF0A21" w:rsidP="00532147">
            <w:pPr>
              <w:keepNext/>
              <w:keepLines/>
              <w:tabs>
                <w:tab w:val="left" w:pos="3141"/>
              </w:tabs>
              <w:suppressAutoHyphens/>
              <w:jc w:val="right"/>
              <w:rPr>
                <w:sz w:val="20"/>
                <w:szCs w:val="20"/>
              </w:rPr>
            </w:pPr>
            <w:r w:rsidRPr="00086674">
              <w:rPr>
                <w:color w:val="000000"/>
                <w:sz w:val="20"/>
                <w:szCs w:val="20"/>
              </w:rPr>
              <w:t>14</w:t>
            </w:r>
            <w:r>
              <w:rPr>
                <w:color w:val="000000"/>
                <w:sz w:val="20"/>
                <w:szCs w:val="20"/>
              </w:rPr>
              <w:t>,</w:t>
            </w:r>
            <w:r w:rsidRPr="00086674">
              <w:rPr>
                <w:color w:val="000000"/>
                <w:sz w:val="20"/>
                <w:szCs w:val="20"/>
              </w:rPr>
              <w:t>800</w:t>
            </w:r>
          </w:p>
        </w:tc>
        <w:tc>
          <w:tcPr>
            <w:tcW w:w="578" w:type="pct"/>
            <w:tcBorders>
              <w:top w:val="single" w:sz="4" w:space="0" w:color="auto"/>
              <w:left w:val="single" w:sz="4" w:space="0" w:color="auto"/>
              <w:bottom w:val="single" w:sz="4" w:space="0" w:color="auto"/>
              <w:right w:val="single" w:sz="4" w:space="0" w:color="auto"/>
            </w:tcBorders>
            <w:vAlign w:val="center"/>
          </w:tcPr>
          <w:p w14:paraId="7D09B24C" w14:textId="23A313E1" w:rsidR="00AF0A21" w:rsidRPr="00086674" w:rsidRDefault="00AF0A21" w:rsidP="006F6CE1">
            <w:pPr>
              <w:keepNext/>
              <w:keepLines/>
              <w:tabs>
                <w:tab w:val="left" w:pos="3141"/>
              </w:tabs>
              <w:suppressAutoHyphens/>
              <w:jc w:val="right"/>
              <w:rPr>
                <w:sz w:val="20"/>
                <w:szCs w:val="20"/>
              </w:rPr>
            </w:pPr>
            <w:r w:rsidRPr="00086674">
              <w:rPr>
                <w:sz w:val="20"/>
                <w:szCs w:val="20"/>
              </w:rPr>
              <w:t>0.25</w:t>
            </w:r>
          </w:p>
        </w:tc>
        <w:tc>
          <w:tcPr>
            <w:tcW w:w="674" w:type="pct"/>
            <w:tcBorders>
              <w:top w:val="single" w:sz="4" w:space="0" w:color="auto"/>
              <w:left w:val="single" w:sz="4" w:space="0" w:color="auto"/>
              <w:bottom w:val="single" w:sz="4" w:space="0" w:color="auto"/>
              <w:right w:val="single" w:sz="4" w:space="0" w:color="auto"/>
            </w:tcBorders>
            <w:vAlign w:val="center"/>
          </w:tcPr>
          <w:p w14:paraId="780A1467" w14:textId="6E823708" w:rsidR="00AF0A21" w:rsidRPr="00086674" w:rsidRDefault="00AF0A21" w:rsidP="006F6CE1">
            <w:pPr>
              <w:keepNext/>
              <w:keepLines/>
              <w:tabs>
                <w:tab w:val="left" w:pos="3141"/>
              </w:tabs>
              <w:suppressAutoHyphens/>
              <w:jc w:val="right"/>
              <w:rPr>
                <w:sz w:val="20"/>
                <w:szCs w:val="20"/>
              </w:rPr>
            </w:pPr>
            <w:r w:rsidRPr="00086674">
              <w:rPr>
                <w:sz w:val="20"/>
                <w:szCs w:val="20"/>
              </w:rPr>
              <w:t>2.68</w:t>
            </w:r>
          </w:p>
        </w:tc>
        <w:tc>
          <w:tcPr>
            <w:tcW w:w="673" w:type="pct"/>
            <w:tcBorders>
              <w:top w:val="single" w:sz="4" w:space="0" w:color="auto"/>
              <w:left w:val="single" w:sz="4" w:space="0" w:color="auto"/>
              <w:bottom w:val="single" w:sz="4" w:space="0" w:color="auto"/>
              <w:right w:val="single" w:sz="4" w:space="0" w:color="auto"/>
            </w:tcBorders>
            <w:vAlign w:val="center"/>
          </w:tcPr>
          <w:p w14:paraId="35BDAAEE" w14:textId="6278A581" w:rsidR="00AF0A21" w:rsidRPr="00086674" w:rsidRDefault="00AF0A21" w:rsidP="006F6CE1">
            <w:pPr>
              <w:keepNext/>
              <w:keepLines/>
              <w:tabs>
                <w:tab w:val="left" w:pos="3141"/>
              </w:tabs>
              <w:suppressAutoHyphens/>
              <w:jc w:val="right"/>
              <w:rPr>
                <w:sz w:val="20"/>
                <w:szCs w:val="20"/>
              </w:rPr>
            </w:pPr>
            <w:r w:rsidRPr="00086674">
              <w:rPr>
                <w:sz w:val="20"/>
                <w:szCs w:val="20"/>
              </w:rPr>
              <w:t>-78.87</w:t>
            </w:r>
          </w:p>
        </w:tc>
        <w:tc>
          <w:tcPr>
            <w:tcW w:w="626" w:type="pct"/>
            <w:tcBorders>
              <w:top w:val="single" w:sz="4" w:space="0" w:color="auto"/>
              <w:left w:val="single" w:sz="4" w:space="0" w:color="auto"/>
              <w:bottom w:val="single" w:sz="4" w:space="0" w:color="auto"/>
              <w:right w:val="single" w:sz="4" w:space="0" w:color="auto"/>
            </w:tcBorders>
            <w:vAlign w:val="center"/>
          </w:tcPr>
          <w:p w14:paraId="48533B83" w14:textId="329AF3BF" w:rsidR="00AF0A21" w:rsidRPr="00086674" w:rsidRDefault="00DC0245" w:rsidP="006F6CE1">
            <w:pPr>
              <w:keepNext/>
              <w:keepLines/>
              <w:tabs>
                <w:tab w:val="left" w:pos="3141"/>
              </w:tabs>
              <w:suppressAutoHyphens/>
              <w:jc w:val="right"/>
              <w:rPr>
                <w:sz w:val="20"/>
                <w:szCs w:val="20"/>
              </w:rPr>
            </w:pPr>
            <w:r>
              <w:rPr>
                <w:sz w:val="20"/>
                <w:szCs w:val="20"/>
              </w:rPr>
              <w:t>0.58</w:t>
            </w:r>
          </w:p>
        </w:tc>
        <w:tc>
          <w:tcPr>
            <w:tcW w:w="627" w:type="pct"/>
            <w:vAlign w:val="center"/>
          </w:tcPr>
          <w:p w14:paraId="27664219" w14:textId="46EC60A9" w:rsidR="00AF0A21" w:rsidRPr="00F2447F" w:rsidRDefault="00745834" w:rsidP="00F2447F">
            <w:pPr>
              <w:jc w:val="right"/>
              <w:rPr>
                <w:sz w:val="20"/>
                <w:szCs w:val="20"/>
              </w:rPr>
            </w:pPr>
            <w:r w:rsidRPr="00F2447F">
              <w:rPr>
                <w:sz w:val="20"/>
                <w:szCs w:val="20"/>
              </w:rPr>
              <w:t>1.18</w:t>
            </w:r>
          </w:p>
        </w:tc>
        <w:tc>
          <w:tcPr>
            <w:tcW w:w="573" w:type="pct"/>
            <w:tcBorders>
              <w:top w:val="single" w:sz="4" w:space="0" w:color="auto"/>
              <w:left w:val="single" w:sz="4" w:space="0" w:color="auto"/>
              <w:bottom w:val="single" w:sz="4" w:space="0" w:color="auto"/>
              <w:right w:val="single" w:sz="4" w:space="0" w:color="auto"/>
            </w:tcBorders>
            <w:vAlign w:val="center"/>
          </w:tcPr>
          <w:p w14:paraId="3C1EDC45" w14:textId="10BDEF1D" w:rsidR="00AF0A21" w:rsidRPr="00D36DBF" w:rsidRDefault="002E2814" w:rsidP="008D31B9">
            <w:pPr>
              <w:keepNext/>
              <w:keepLines/>
              <w:tabs>
                <w:tab w:val="left" w:pos="3141"/>
              </w:tabs>
              <w:suppressAutoHyphens/>
              <w:jc w:val="center"/>
              <w:rPr>
                <w:sz w:val="20"/>
                <w:szCs w:val="20"/>
              </w:rPr>
            </w:pPr>
            <w:r w:rsidRPr="00D36DBF">
              <w:rPr>
                <w:sz w:val="20"/>
                <w:szCs w:val="20"/>
              </w:rPr>
              <w:t>0.0</w:t>
            </w:r>
          </w:p>
        </w:tc>
      </w:tr>
      <w:tr w:rsidR="006E1290" w:rsidRPr="00086674" w14:paraId="47CEB99C" w14:textId="77777777" w:rsidTr="006362E0">
        <w:tc>
          <w:tcPr>
            <w:tcW w:w="696" w:type="pct"/>
            <w:tcBorders>
              <w:top w:val="nil"/>
              <w:left w:val="single" w:sz="4" w:space="0" w:color="auto"/>
              <w:bottom w:val="single" w:sz="4" w:space="0" w:color="auto"/>
              <w:right w:val="single" w:sz="4" w:space="0" w:color="auto"/>
            </w:tcBorders>
            <w:vAlign w:val="bottom"/>
          </w:tcPr>
          <w:p w14:paraId="0143A5E9" w14:textId="77777777" w:rsidR="00AF0A21" w:rsidRPr="00086674" w:rsidDel="007C588C" w:rsidRDefault="00AF0A21" w:rsidP="00532147">
            <w:pPr>
              <w:keepNext/>
              <w:keepLines/>
              <w:tabs>
                <w:tab w:val="left" w:pos="3141"/>
              </w:tabs>
              <w:suppressAutoHyphens/>
              <w:rPr>
                <w:sz w:val="20"/>
                <w:szCs w:val="20"/>
              </w:rPr>
            </w:pPr>
            <w:r w:rsidRPr="00086674">
              <w:rPr>
                <w:color w:val="000000"/>
                <w:sz w:val="20"/>
                <w:szCs w:val="20"/>
              </w:rPr>
              <w:t>R-404A</w:t>
            </w:r>
          </w:p>
        </w:tc>
        <w:tc>
          <w:tcPr>
            <w:tcW w:w="553" w:type="pct"/>
            <w:tcBorders>
              <w:top w:val="nil"/>
              <w:left w:val="single" w:sz="4" w:space="0" w:color="auto"/>
              <w:bottom w:val="single" w:sz="4" w:space="0" w:color="auto"/>
              <w:right w:val="single" w:sz="4" w:space="0" w:color="auto"/>
            </w:tcBorders>
            <w:vAlign w:val="bottom"/>
          </w:tcPr>
          <w:p w14:paraId="1B40896E" w14:textId="4B993FBF" w:rsidR="00AF0A21" w:rsidRPr="00086674" w:rsidRDefault="00AF0A21" w:rsidP="00532147">
            <w:pPr>
              <w:keepNext/>
              <w:keepLines/>
              <w:tabs>
                <w:tab w:val="left" w:pos="3141"/>
              </w:tabs>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921.6</w:t>
            </w:r>
          </w:p>
        </w:tc>
        <w:tc>
          <w:tcPr>
            <w:tcW w:w="578" w:type="pct"/>
            <w:tcBorders>
              <w:top w:val="single" w:sz="4" w:space="0" w:color="auto"/>
              <w:left w:val="single" w:sz="4" w:space="0" w:color="auto"/>
              <w:bottom w:val="single" w:sz="4" w:space="0" w:color="auto"/>
              <w:right w:val="single" w:sz="4" w:space="0" w:color="auto"/>
            </w:tcBorders>
            <w:vAlign w:val="center"/>
          </w:tcPr>
          <w:p w14:paraId="15E4F3C4" w14:textId="423E6266" w:rsidR="00AF0A21" w:rsidRPr="00086674" w:rsidRDefault="00AF0A21" w:rsidP="006F6CE1">
            <w:pPr>
              <w:keepNext/>
              <w:keepLines/>
              <w:tabs>
                <w:tab w:val="left" w:pos="3141"/>
              </w:tabs>
              <w:suppressAutoHyphens/>
              <w:jc w:val="right"/>
              <w:rPr>
                <w:sz w:val="20"/>
                <w:szCs w:val="20"/>
              </w:rPr>
            </w:pPr>
            <w:r w:rsidRPr="00086674">
              <w:rPr>
                <w:sz w:val="20"/>
                <w:szCs w:val="20"/>
              </w:rPr>
              <w:t>1,629.57</w:t>
            </w:r>
          </w:p>
        </w:tc>
        <w:tc>
          <w:tcPr>
            <w:tcW w:w="674" w:type="pct"/>
            <w:tcBorders>
              <w:top w:val="single" w:sz="4" w:space="0" w:color="auto"/>
              <w:left w:val="single" w:sz="4" w:space="0" w:color="auto"/>
              <w:bottom w:val="single" w:sz="4" w:space="0" w:color="auto"/>
              <w:right w:val="single" w:sz="4" w:space="0" w:color="auto"/>
            </w:tcBorders>
            <w:vAlign w:val="center"/>
          </w:tcPr>
          <w:p w14:paraId="0B686B07" w14:textId="14861D41" w:rsidR="00AF0A21" w:rsidRPr="00086674" w:rsidRDefault="00AF0A21" w:rsidP="006F6CE1">
            <w:pPr>
              <w:keepNext/>
              <w:keepLines/>
              <w:tabs>
                <w:tab w:val="left" w:pos="3141"/>
              </w:tabs>
              <w:suppressAutoHyphens/>
              <w:jc w:val="right"/>
              <w:rPr>
                <w:sz w:val="20"/>
                <w:szCs w:val="20"/>
              </w:rPr>
            </w:pPr>
            <w:r w:rsidRPr="00086674">
              <w:rPr>
                <w:sz w:val="20"/>
                <w:szCs w:val="20"/>
              </w:rPr>
              <w:t>2,019.90</w:t>
            </w:r>
          </w:p>
        </w:tc>
        <w:tc>
          <w:tcPr>
            <w:tcW w:w="673" w:type="pct"/>
            <w:tcBorders>
              <w:top w:val="single" w:sz="4" w:space="0" w:color="auto"/>
              <w:left w:val="single" w:sz="4" w:space="0" w:color="auto"/>
              <w:bottom w:val="single" w:sz="4" w:space="0" w:color="auto"/>
              <w:right w:val="single" w:sz="4" w:space="0" w:color="auto"/>
            </w:tcBorders>
            <w:vAlign w:val="center"/>
          </w:tcPr>
          <w:p w14:paraId="3FDEABF2" w14:textId="497224B9" w:rsidR="00AF0A21" w:rsidRPr="00086674" w:rsidRDefault="00AF0A21" w:rsidP="006F6CE1">
            <w:pPr>
              <w:keepNext/>
              <w:keepLines/>
              <w:tabs>
                <w:tab w:val="left" w:pos="3141"/>
              </w:tabs>
              <w:suppressAutoHyphens/>
              <w:jc w:val="right"/>
              <w:rPr>
                <w:sz w:val="20"/>
                <w:szCs w:val="20"/>
              </w:rPr>
            </w:pPr>
            <w:r w:rsidRPr="00086674">
              <w:rPr>
                <w:sz w:val="20"/>
                <w:szCs w:val="20"/>
              </w:rPr>
              <w:t>6,112.96</w:t>
            </w:r>
          </w:p>
        </w:tc>
        <w:tc>
          <w:tcPr>
            <w:tcW w:w="626" w:type="pct"/>
            <w:tcBorders>
              <w:top w:val="single" w:sz="4" w:space="0" w:color="auto"/>
              <w:left w:val="single" w:sz="4" w:space="0" w:color="auto"/>
              <w:bottom w:val="single" w:sz="4" w:space="0" w:color="auto"/>
              <w:right w:val="single" w:sz="4" w:space="0" w:color="auto"/>
            </w:tcBorders>
            <w:vAlign w:val="center"/>
          </w:tcPr>
          <w:p w14:paraId="5C772E2E" w14:textId="60171AB7" w:rsidR="00AF0A21" w:rsidRPr="00086674" w:rsidRDefault="00F932A3" w:rsidP="006F6CE1">
            <w:pPr>
              <w:keepNext/>
              <w:keepLines/>
              <w:tabs>
                <w:tab w:val="left" w:pos="3141"/>
              </w:tabs>
              <w:suppressAutoHyphens/>
              <w:jc w:val="right"/>
              <w:rPr>
                <w:sz w:val="20"/>
                <w:szCs w:val="20"/>
              </w:rPr>
            </w:pPr>
            <w:r w:rsidRPr="00F932A3">
              <w:rPr>
                <w:sz w:val="20"/>
                <w:szCs w:val="20"/>
              </w:rPr>
              <w:t>1,313.49</w:t>
            </w:r>
          </w:p>
        </w:tc>
        <w:tc>
          <w:tcPr>
            <w:tcW w:w="627" w:type="pct"/>
            <w:vAlign w:val="center"/>
          </w:tcPr>
          <w:p w14:paraId="131BCC00" w14:textId="2BAFC55C" w:rsidR="00AF0A21" w:rsidRPr="00F2447F" w:rsidRDefault="00745834" w:rsidP="00F2447F">
            <w:pPr>
              <w:jc w:val="right"/>
              <w:rPr>
                <w:sz w:val="20"/>
                <w:szCs w:val="20"/>
              </w:rPr>
            </w:pPr>
            <w:r w:rsidRPr="00F2447F">
              <w:rPr>
                <w:sz w:val="20"/>
                <w:szCs w:val="20"/>
              </w:rPr>
              <w:t>1,199.45</w:t>
            </w:r>
          </w:p>
        </w:tc>
        <w:tc>
          <w:tcPr>
            <w:tcW w:w="573" w:type="pct"/>
            <w:tcBorders>
              <w:top w:val="single" w:sz="4" w:space="0" w:color="auto"/>
              <w:left w:val="single" w:sz="4" w:space="0" w:color="auto"/>
              <w:bottom w:val="single" w:sz="4" w:space="0" w:color="auto"/>
              <w:right w:val="single" w:sz="4" w:space="0" w:color="auto"/>
            </w:tcBorders>
            <w:vAlign w:val="center"/>
          </w:tcPr>
          <w:p w14:paraId="633372FA" w14:textId="1900A4AA" w:rsidR="00AF0A21" w:rsidRPr="00D36DBF" w:rsidRDefault="002E2814" w:rsidP="008D31B9">
            <w:pPr>
              <w:keepNext/>
              <w:keepLines/>
              <w:tabs>
                <w:tab w:val="left" w:pos="3141"/>
              </w:tabs>
              <w:suppressAutoHyphens/>
              <w:jc w:val="center"/>
              <w:rPr>
                <w:sz w:val="20"/>
                <w:szCs w:val="20"/>
              </w:rPr>
            </w:pPr>
            <w:r w:rsidRPr="00D36DBF">
              <w:rPr>
                <w:sz w:val="20"/>
                <w:szCs w:val="20"/>
              </w:rPr>
              <w:t>3.1</w:t>
            </w:r>
          </w:p>
        </w:tc>
      </w:tr>
      <w:tr w:rsidR="006E1290" w:rsidRPr="00086674" w14:paraId="0B3C0F6A" w14:textId="77777777" w:rsidTr="006362E0">
        <w:tc>
          <w:tcPr>
            <w:tcW w:w="696" w:type="pct"/>
            <w:tcBorders>
              <w:top w:val="nil"/>
              <w:left w:val="single" w:sz="4" w:space="0" w:color="auto"/>
              <w:bottom w:val="single" w:sz="4" w:space="0" w:color="auto"/>
              <w:right w:val="single" w:sz="4" w:space="0" w:color="auto"/>
            </w:tcBorders>
            <w:vAlign w:val="bottom"/>
          </w:tcPr>
          <w:p w14:paraId="60B378E0" w14:textId="77777777" w:rsidR="00AF0A21" w:rsidRPr="00086674" w:rsidRDefault="00AF0A21" w:rsidP="00532147">
            <w:pPr>
              <w:keepNext/>
              <w:keepLines/>
              <w:tabs>
                <w:tab w:val="left" w:pos="3141"/>
              </w:tabs>
              <w:suppressAutoHyphens/>
              <w:rPr>
                <w:sz w:val="20"/>
                <w:szCs w:val="20"/>
              </w:rPr>
            </w:pPr>
            <w:r w:rsidRPr="00086674">
              <w:rPr>
                <w:color w:val="000000"/>
                <w:sz w:val="20"/>
                <w:szCs w:val="20"/>
              </w:rPr>
              <w:t>R-407C</w:t>
            </w:r>
          </w:p>
        </w:tc>
        <w:tc>
          <w:tcPr>
            <w:tcW w:w="553" w:type="pct"/>
            <w:tcBorders>
              <w:top w:val="nil"/>
              <w:left w:val="single" w:sz="4" w:space="0" w:color="auto"/>
              <w:bottom w:val="single" w:sz="4" w:space="0" w:color="auto"/>
              <w:right w:val="single" w:sz="4" w:space="0" w:color="auto"/>
            </w:tcBorders>
          </w:tcPr>
          <w:p w14:paraId="60311618" w14:textId="284DCC09" w:rsidR="00AF0A21" w:rsidRPr="00086674" w:rsidRDefault="00AF0A21" w:rsidP="00532147">
            <w:pPr>
              <w:keepNext/>
              <w:keepLines/>
              <w:tabs>
                <w:tab w:val="left" w:pos="3141"/>
              </w:tabs>
              <w:suppressAutoHyphens/>
              <w:jc w:val="right"/>
              <w:rPr>
                <w:sz w:val="20"/>
                <w:szCs w:val="20"/>
              </w:rPr>
            </w:pPr>
            <w:r w:rsidRPr="00086674">
              <w:rPr>
                <w:color w:val="000000"/>
                <w:sz w:val="20"/>
                <w:szCs w:val="20"/>
              </w:rPr>
              <w:t>1</w:t>
            </w:r>
            <w:r>
              <w:rPr>
                <w:color w:val="000000"/>
                <w:sz w:val="20"/>
                <w:szCs w:val="20"/>
              </w:rPr>
              <w:t>,</w:t>
            </w:r>
            <w:r w:rsidRPr="00086674">
              <w:rPr>
                <w:color w:val="000000"/>
                <w:sz w:val="20"/>
                <w:szCs w:val="20"/>
              </w:rPr>
              <w:t>773.85</w:t>
            </w:r>
          </w:p>
        </w:tc>
        <w:tc>
          <w:tcPr>
            <w:tcW w:w="578" w:type="pct"/>
            <w:tcBorders>
              <w:top w:val="single" w:sz="4" w:space="0" w:color="auto"/>
              <w:left w:val="single" w:sz="4" w:space="0" w:color="auto"/>
              <w:bottom w:val="single" w:sz="4" w:space="0" w:color="auto"/>
              <w:right w:val="single" w:sz="4" w:space="0" w:color="auto"/>
            </w:tcBorders>
            <w:vAlign w:val="center"/>
          </w:tcPr>
          <w:p w14:paraId="56298610" w14:textId="6E51BDB7" w:rsidR="00AF0A21" w:rsidRPr="00086674" w:rsidRDefault="00AF0A21" w:rsidP="006F6CE1">
            <w:pPr>
              <w:keepNext/>
              <w:keepLines/>
              <w:tabs>
                <w:tab w:val="left" w:pos="3141"/>
              </w:tabs>
              <w:suppressAutoHyphens/>
              <w:jc w:val="right"/>
              <w:rPr>
                <w:sz w:val="20"/>
                <w:szCs w:val="20"/>
              </w:rPr>
            </w:pPr>
            <w:r w:rsidRPr="00086674">
              <w:rPr>
                <w:sz w:val="20"/>
                <w:szCs w:val="20"/>
              </w:rPr>
              <w:t>147.14</w:t>
            </w:r>
          </w:p>
        </w:tc>
        <w:tc>
          <w:tcPr>
            <w:tcW w:w="674" w:type="pct"/>
            <w:tcBorders>
              <w:top w:val="single" w:sz="4" w:space="0" w:color="auto"/>
              <w:left w:val="single" w:sz="4" w:space="0" w:color="auto"/>
              <w:bottom w:val="single" w:sz="4" w:space="0" w:color="auto"/>
              <w:right w:val="single" w:sz="4" w:space="0" w:color="auto"/>
            </w:tcBorders>
            <w:vAlign w:val="center"/>
          </w:tcPr>
          <w:p w14:paraId="1208EA82" w14:textId="781CF717" w:rsidR="00AF0A21" w:rsidRPr="00086674" w:rsidRDefault="00AF0A21" w:rsidP="006F6CE1">
            <w:pPr>
              <w:keepNext/>
              <w:keepLines/>
              <w:tabs>
                <w:tab w:val="left" w:pos="3141"/>
              </w:tabs>
              <w:suppressAutoHyphens/>
              <w:jc w:val="right"/>
              <w:rPr>
                <w:sz w:val="20"/>
                <w:szCs w:val="20"/>
              </w:rPr>
            </w:pPr>
            <w:r w:rsidRPr="00086674">
              <w:rPr>
                <w:sz w:val="20"/>
                <w:szCs w:val="20"/>
              </w:rPr>
              <w:t>170.50</w:t>
            </w:r>
          </w:p>
        </w:tc>
        <w:tc>
          <w:tcPr>
            <w:tcW w:w="673" w:type="pct"/>
            <w:tcBorders>
              <w:top w:val="single" w:sz="4" w:space="0" w:color="auto"/>
              <w:left w:val="single" w:sz="4" w:space="0" w:color="auto"/>
              <w:bottom w:val="single" w:sz="4" w:space="0" w:color="auto"/>
              <w:right w:val="single" w:sz="4" w:space="0" w:color="auto"/>
            </w:tcBorders>
            <w:vAlign w:val="center"/>
          </w:tcPr>
          <w:p w14:paraId="7B1936C5" w14:textId="3AF7A566" w:rsidR="00AF0A21" w:rsidRPr="00086674" w:rsidRDefault="00AF0A21" w:rsidP="006F6CE1">
            <w:pPr>
              <w:keepNext/>
              <w:keepLines/>
              <w:tabs>
                <w:tab w:val="left" w:pos="3141"/>
              </w:tabs>
              <w:suppressAutoHyphens/>
              <w:jc w:val="right"/>
              <w:rPr>
                <w:sz w:val="20"/>
                <w:szCs w:val="20"/>
              </w:rPr>
            </w:pPr>
            <w:r w:rsidRPr="00086674">
              <w:rPr>
                <w:sz w:val="20"/>
                <w:szCs w:val="20"/>
              </w:rPr>
              <w:t>350.33</w:t>
            </w:r>
          </w:p>
        </w:tc>
        <w:tc>
          <w:tcPr>
            <w:tcW w:w="626" w:type="pct"/>
            <w:tcBorders>
              <w:top w:val="single" w:sz="4" w:space="0" w:color="auto"/>
              <w:left w:val="single" w:sz="4" w:space="0" w:color="auto"/>
              <w:bottom w:val="single" w:sz="4" w:space="0" w:color="auto"/>
              <w:right w:val="single" w:sz="4" w:space="0" w:color="auto"/>
            </w:tcBorders>
            <w:vAlign w:val="center"/>
          </w:tcPr>
          <w:p w14:paraId="11571097" w14:textId="7C9701F7" w:rsidR="00AF0A21" w:rsidRPr="00086674" w:rsidRDefault="00F932A3" w:rsidP="006F6CE1">
            <w:pPr>
              <w:keepNext/>
              <w:keepLines/>
              <w:tabs>
                <w:tab w:val="left" w:pos="3141"/>
              </w:tabs>
              <w:suppressAutoHyphens/>
              <w:jc w:val="right"/>
              <w:rPr>
                <w:sz w:val="20"/>
                <w:szCs w:val="20"/>
              </w:rPr>
            </w:pPr>
            <w:r w:rsidRPr="00F932A3">
              <w:rPr>
                <w:sz w:val="20"/>
                <w:szCs w:val="20"/>
              </w:rPr>
              <w:t>419.75</w:t>
            </w:r>
          </w:p>
        </w:tc>
        <w:tc>
          <w:tcPr>
            <w:tcW w:w="627" w:type="pct"/>
            <w:vAlign w:val="center"/>
          </w:tcPr>
          <w:p w14:paraId="445D6939" w14:textId="66633C40" w:rsidR="00AF0A21" w:rsidRPr="00F2447F" w:rsidRDefault="00A87428" w:rsidP="00F2447F">
            <w:pPr>
              <w:jc w:val="right"/>
              <w:rPr>
                <w:sz w:val="20"/>
                <w:szCs w:val="20"/>
              </w:rPr>
            </w:pPr>
            <w:r w:rsidRPr="00F2447F">
              <w:rPr>
                <w:sz w:val="20"/>
                <w:szCs w:val="20"/>
              </w:rPr>
              <w:t>297.41</w:t>
            </w:r>
          </w:p>
        </w:tc>
        <w:tc>
          <w:tcPr>
            <w:tcW w:w="573" w:type="pct"/>
            <w:tcBorders>
              <w:top w:val="single" w:sz="4" w:space="0" w:color="auto"/>
              <w:left w:val="single" w:sz="4" w:space="0" w:color="auto"/>
              <w:bottom w:val="single" w:sz="4" w:space="0" w:color="auto"/>
              <w:right w:val="single" w:sz="4" w:space="0" w:color="auto"/>
            </w:tcBorders>
            <w:vAlign w:val="center"/>
          </w:tcPr>
          <w:p w14:paraId="54242F6B" w14:textId="60C50BFF" w:rsidR="00AF0A21" w:rsidRPr="00D36DBF" w:rsidRDefault="007305C8" w:rsidP="008D31B9">
            <w:pPr>
              <w:keepNext/>
              <w:keepLines/>
              <w:tabs>
                <w:tab w:val="left" w:pos="3141"/>
              </w:tabs>
              <w:suppressAutoHyphens/>
              <w:jc w:val="center"/>
              <w:rPr>
                <w:sz w:val="20"/>
                <w:szCs w:val="20"/>
              </w:rPr>
            </w:pPr>
            <w:r w:rsidRPr="00D36DBF">
              <w:rPr>
                <w:sz w:val="20"/>
                <w:szCs w:val="20"/>
              </w:rPr>
              <w:t>0.8</w:t>
            </w:r>
          </w:p>
        </w:tc>
      </w:tr>
      <w:tr w:rsidR="006E1290" w:rsidRPr="00086674" w14:paraId="1F162A6F" w14:textId="77777777" w:rsidTr="006362E0">
        <w:tc>
          <w:tcPr>
            <w:tcW w:w="696" w:type="pct"/>
            <w:tcBorders>
              <w:top w:val="nil"/>
              <w:left w:val="single" w:sz="4" w:space="0" w:color="auto"/>
              <w:bottom w:val="single" w:sz="4" w:space="0" w:color="auto"/>
              <w:right w:val="single" w:sz="4" w:space="0" w:color="auto"/>
            </w:tcBorders>
            <w:vAlign w:val="bottom"/>
          </w:tcPr>
          <w:p w14:paraId="1A280C6F" w14:textId="77777777" w:rsidR="00AF0A21" w:rsidRPr="00086674" w:rsidRDefault="00AF0A21" w:rsidP="00532147">
            <w:pPr>
              <w:keepNext/>
              <w:keepLines/>
              <w:tabs>
                <w:tab w:val="left" w:pos="3141"/>
              </w:tabs>
              <w:suppressAutoHyphens/>
              <w:rPr>
                <w:sz w:val="20"/>
                <w:szCs w:val="20"/>
              </w:rPr>
            </w:pPr>
            <w:r w:rsidRPr="00086674">
              <w:rPr>
                <w:color w:val="000000"/>
                <w:sz w:val="20"/>
                <w:szCs w:val="20"/>
              </w:rPr>
              <w:t>R-410A</w:t>
            </w:r>
          </w:p>
        </w:tc>
        <w:tc>
          <w:tcPr>
            <w:tcW w:w="553" w:type="pct"/>
            <w:tcBorders>
              <w:top w:val="nil"/>
              <w:left w:val="single" w:sz="4" w:space="0" w:color="auto"/>
              <w:bottom w:val="single" w:sz="4" w:space="0" w:color="auto"/>
              <w:right w:val="single" w:sz="4" w:space="0" w:color="auto"/>
            </w:tcBorders>
          </w:tcPr>
          <w:p w14:paraId="0D71B746" w14:textId="24749A3D" w:rsidR="00AF0A21" w:rsidRPr="00086674" w:rsidRDefault="00AF0A21" w:rsidP="00532147">
            <w:pPr>
              <w:keepNext/>
              <w:keepLines/>
              <w:tabs>
                <w:tab w:val="left" w:pos="3141"/>
              </w:tabs>
              <w:suppressAutoHyphens/>
              <w:jc w:val="right"/>
              <w:rPr>
                <w:sz w:val="20"/>
                <w:szCs w:val="20"/>
              </w:rPr>
            </w:pPr>
            <w:r w:rsidRPr="00086674">
              <w:rPr>
                <w:color w:val="000000"/>
                <w:sz w:val="20"/>
                <w:szCs w:val="20"/>
              </w:rPr>
              <w:t>2</w:t>
            </w:r>
            <w:r>
              <w:rPr>
                <w:color w:val="000000"/>
                <w:sz w:val="20"/>
                <w:szCs w:val="20"/>
              </w:rPr>
              <w:t>,</w:t>
            </w:r>
            <w:r w:rsidRPr="00086674">
              <w:rPr>
                <w:color w:val="000000"/>
                <w:sz w:val="20"/>
                <w:szCs w:val="20"/>
              </w:rPr>
              <w:t>087.5</w:t>
            </w:r>
          </w:p>
        </w:tc>
        <w:tc>
          <w:tcPr>
            <w:tcW w:w="578" w:type="pct"/>
            <w:tcBorders>
              <w:top w:val="single" w:sz="4" w:space="0" w:color="auto"/>
              <w:left w:val="single" w:sz="4" w:space="0" w:color="auto"/>
              <w:bottom w:val="single" w:sz="4" w:space="0" w:color="auto"/>
              <w:right w:val="single" w:sz="4" w:space="0" w:color="auto"/>
            </w:tcBorders>
            <w:vAlign w:val="center"/>
          </w:tcPr>
          <w:p w14:paraId="5E90ADB4" w14:textId="50E80D71" w:rsidR="00AF0A21" w:rsidRPr="00086674" w:rsidRDefault="00AF0A21" w:rsidP="006F6CE1">
            <w:pPr>
              <w:keepNext/>
              <w:keepLines/>
              <w:tabs>
                <w:tab w:val="left" w:pos="3141"/>
              </w:tabs>
              <w:suppressAutoHyphens/>
              <w:jc w:val="right"/>
              <w:rPr>
                <w:sz w:val="20"/>
                <w:szCs w:val="20"/>
              </w:rPr>
            </w:pPr>
            <w:r w:rsidRPr="00086674">
              <w:rPr>
                <w:sz w:val="20"/>
                <w:szCs w:val="20"/>
              </w:rPr>
              <w:t>13,942.86</w:t>
            </w:r>
          </w:p>
        </w:tc>
        <w:tc>
          <w:tcPr>
            <w:tcW w:w="674" w:type="pct"/>
            <w:tcBorders>
              <w:top w:val="single" w:sz="4" w:space="0" w:color="auto"/>
              <w:left w:val="single" w:sz="4" w:space="0" w:color="auto"/>
              <w:bottom w:val="single" w:sz="4" w:space="0" w:color="auto"/>
              <w:right w:val="single" w:sz="4" w:space="0" w:color="auto"/>
            </w:tcBorders>
            <w:vAlign w:val="center"/>
          </w:tcPr>
          <w:p w14:paraId="6F64B1D9" w14:textId="0A401B34" w:rsidR="00AF0A21" w:rsidRPr="00086674" w:rsidRDefault="00AF0A21" w:rsidP="006F6CE1">
            <w:pPr>
              <w:keepNext/>
              <w:keepLines/>
              <w:tabs>
                <w:tab w:val="left" w:pos="3141"/>
              </w:tabs>
              <w:suppressAutoHyphens/>
              <w:jc w:val="right"/>
              <w:rPr>
                <w:sz w:val="20"/>
                <w:szCs w:val="20"/>
              </w:rPr>
            </w:pPr>
            <w:r w:rsidRPr="00086674">
              <w:rPr>
                <w:sz w:val="20"/>
                <w:szCs w:val="20"/>
              </w:rPr>
              <w:t>11,592.27</w:t>
            </w:r>
          </w:p>
        </w:tc>
        <w:tc>
          <w:tcPr>
            <w:tcW w:w="673" w:type="pct"/>
            <w:tcBorders>
              <w:top w:val="single" w:sz="4" w:space="0" w:color="auto"/>
              <w:left w:val="single" w:sz="4" w:space="0" w:color="auto"/>
              <w:bottom w:val="single" w:sz="4" w:space="0" w:color="auto"/>
              <w:right w:val="single" w:sz="4" w:space="0" w:color="auto"/>
            </w:tcBorders>
            <w:vAlign w:val="center"/>
          </w:tcPr>
          <w:p w14:paraId="0507BB69" w14:textId="49910BE0" w:rsidR="00AF0A21" w:rsidRPr="00086674" w:rsidRDefault="00AF0A21" w:rsidP="006F6CE1">
            <w:pPr>
              <w:keepNext/>
              <w:keepLines/>
              <w:tabs>
                <w:tab w:val="left" w:pos="3141"/>
              </w:tabs>
              <w:suppressAutoHyphens/>
              <w:jc w:val="right"/>
              <w:rPr>
                <w:sz w:val="20"/>
                <w:szCs w:val="20"/>
              </w:rPr>
            </w:pPr>
            <w:r w:rsidRPr="00086674">
              <w:rPr>
                <w:sz w:val="20"/>
                <w:szCs w:val="20"/>
              </w:rPr>
              <w:t>20,815.48</w:t>
            </w:r>
          </w:p>
        </w:tc>
        <w:tc>
          <w:tcPr>
            <w:tcW w:w="626" w:type="pct"/>
            <w:tcBorders>
              <w:top w:val="single" w:sz="4" w:space="0" w:color="auto"/>
              <w:left w:val="single" w:sz="4" w:space="0" w:color="auto"/>
              <w:bottom w:val="single" w:sz="4" w:space="0" w:color="auto"/>
              <w:right w:val="single" w:sz="4" w:space="0" w:color="auto"/>
            </w:tcBorders>
            <w:vAlign w:val="center"/>
          </w:tcPr>
          <w:p w14:paraId="14AD5C13" w14:textId="0520D96E" w:rsidR="00AF0A21" w:rsidRPr="00086674" w:rsidRDefault="004B624C" w:rsidP="006F6CE1">
            <w:pPr>
              <w:keepNext/>
              <w:keepLines/>
              <w:tabs>
                <w:tab w:val="left" w:pos="3141"/>
              </w:tabs>
              <w:suppressAutoHyphens/>
              <w:jc w:val="right"/>
              <w:rPr>
                <w:sz w:val="20"/>
                <w:szCs w:val="20"/>
              </w:rPr>
            </w:pPr>
            <w:r w:rsidRPr="004B624C">
              <w:rPr>
                <w:sz w:val="20"/>
                <w:szCs w:val="20"/>
              </w:rPr>
              <w:t>17,360.99</w:t>
            </w:r>
          </w:p>
        </w:tc>
        <w:tc>
          <w:tcPr>
            <w:tcW w:w="627" w:type="pct"/>
            <w:vAlign w:val="center"/>
          </w:tcPr>
          <w:p w14:paraId="4B018F64" w14:textId="4761433E" w:rsidR="00AF0A21" w:rsidRPr="00F2447F" w:rsidRDefault="00A87428" w:rsidP="00F2447F">
            <w:pPr>
              <w:jc w:val="right"/>
              <w:rPr>
                <w:sz w:val="20"/>
                <w:szCs w:val="20"/>
              </w:rPr>
            </w:pPr>
            <w:r w:rsidRPr="00F2447F">
              <w:rPr>
                <w:sz w:val="20"/>
                <w:szCs w:val="20"/>
              </w:rPr>
              <w:t>8,356.32</w:t>
            </w:r>
          </w:p>
        </w:tc>
        <w:tc>
          <w:tcPr>
            <w:tcW w:w="573" w:type="pct"/>
            <w:tcBorders>
              <w:top w:val="single" w:sz="4" w:space="0" w:color="auto"/>
              <w:left w:val="single" w:sz="4" w:space="0" w:color="auto"/>
              <w:bottom w:val="single" w:sz="4" w:space="0" w:color="auto"/>
              <w:right w:val="single" w:sz="4" w:space="0" w:color="auto"/>
            </w:tcBorders>
            <w:vAlign w:val="center"/>
          </w:tcPr>
          <w:p w14:paraId="59B20FD4" w14:textId="3CBCB0BE" w:rsidR="00AF0A21" w:rsidRPr="00D36DBF" w:rsidRDefault="007305C8" w:rsidP="008D31B9">
            <w:pPr>
              <w:keepNext/>
              <w:keepLines/>
              <w:tabs>
                <w:tab w:val="left" w:pos="3141"/>
              </w:tabs>
              <w:suppressAutoHyphens/>
              <w:jc w:val="center"/>
              <w:rPr>
                <w:sz w:val="20"/>
                <w:szCs w:val="20"/>
              </w:rPr>
            </w:pPr>
            <w:r w:rsidRPr="00D36DBF">
              <w:rPr>
                <w:sz w:val="20"/>
                <w:szCs w:val="20"/>
              </w:rPr>
              <w:t>21.4</w:t>
            </w:r>
          </w:p>
        </w:tc>
      </w:tr>
      <w:tr w:rsidR="006E1290" w:rsidRPr="00086674" w14:paraId="290E4260" w14:textId="77777777" w:rsidTr="006362E0">
        <w:tc>
          <w:tcPr>
            <w:tcW w:w="696" w:type="pct"/>
            <w:tcBorders>
              <w:top w:val="nil"/>
              <w:left w:val="single" w:sz="4" w:space="0" w:color="auto"/>
              <w:bottom w:val="single" w:sz="4" w:space="0" w:color="auto"/>
              <w:right w:val="single" w:sz="4" w:space="0" w:color="auto"/>
            </w:tcBorders>
            <w:vAlign w:val="bottom"/>
          </w:tcPr>
          <w:p w14:paraId="783C3812" w14:textId="5C5C27A8" w:rsidR="004B624C" w:rsidRPr="00086674" w:rsidRDefault="004B624C" w:rsidP="00532147">
            <w:pPr>
              <w:keepNext/>
              <w:keepLines/>
              <w:tabs>
                <w:tab w:val="left" w:pos="3141"/>
              </w:tabs>
              <w:suppressAutoHyphens/>
              <w:rPr>
                <w:color w:val="000000"/>
                <w:sz w:val="20"/>
                <w:szCs w:val="20"/>
              </w:rPr>
            </w:pPr>
            <w:r>
              <w:rPr>
                <w:color w:val="000000"/>
                <w:sz w:val="20"/>
                <w:szCs w:val="20"/>
              </w:rPr>
              <w:t>R-410B</w:t>
            </w:r>
          </w:p>
        </w:tc>
        <w:tc>
          <w:tcPr>
            <w:tcW w:w="553" w:type="pct"/>
            <w:tcBorders>
              <w:top w:val="nil"/>
              <w:left w:val="single" w:sz="4" w:space="0" w:color="auto"/>
              <w:bottom w:val="single" w:sz="4" w:space="0" w:color="auto"/>
              <w:right w:val="single" w:sz="4" w:space="0" w:color="auto"/>
            </w:tcBorders>
          </w:tcPr>
          <w:p w14:paraId="393FFDDB" w14:textId="795CEBD0" w:rsidR="004B624C" w:rsidRPr="00086674" w:rsidRDefault="00F71440" w:rsidP="00532147">
            <w:pPr>
              <w:keepNext/>
              <w:keepLines/>
              <w:tabs>
                <w:tab w:val="left" w:pos="3141"/>
              </w:tabs>
              <w:suppressAutoHyphens/>
              <w:jc w:val="right"/>
              <w:rPr>
                <w:color w:val="000000"/>
                <w:sz w:val="20"/>
                <w:szCs w:val="20"/>
              </w:rPr>
            </w:pPr>
            <w:r>
              <w:rPr>
                <w:color w:val="000000"/>
                <w:sz w:val="20"/>
                <w:szCs w:val="20"/>
              </w:rPr>
              <w:t>2,228.75</w:t>
            </w:r>
          </w:p>
        </w:tc>
        <w:tc>
          <w:tcPr>
            <w:tcW w:w="578" w:type="pct"/>
            <w:tcBorders>
              <w:top w:val="single" w:sz="4" w:space="0" w:color="auto"/>
              <w:left w:val="single" w:sz="4" w:space="0" w:color="auto"/>
              <w:bottom w:val="single" w:sz="4" w:space="0" w:color="auto"/>
              <w:right w:val="single" w:sz="4" w:space="0" w:color="auto"/>
            </w:tcBorders>
            <w:vAlign w:val="center"/>
          </w:tcPr>
          <w:p w14:paraId="66FA8303" w14:textId="23444DAA" w:rsidR="004B624C" w:rsidRPr="00086674" w:rsidRDefault="00CC5F0C" w:rsidP="006F6CE1">
            <w:pPr>
              <w:keepNext/>
              <w:keepLines/>
              <w:tabs>
                <w:tab w:val="left" w:pos="3141"/>
              </w:tabs>
              <w:suppressAutoHyphens/>
              <w:jc w:val="right"/>
              <w:rPr>
                <w:sz w:val="20"/>
                <w:szCs w:val="20"/>
              </w:rPr>
            </w:pPr>
            <w:r>
              <w:rPr>
                <w:sz w:val="20"/>
                <w:szCs w:val="20"/>
              </w:rPr>
              <w:t>0.00</w:t>
            </w:r>
          </w:p>
        </w:tc>
        <w:tc>
          <w:tcPr>
            <w:tcW w:w="674" w:type="pct"/>
            <w:tcBorders>
              <w:top w:val="single" w:sz="4" w:space="0" w:color="auto"/>
              <w:left w:val="single" w:sz="4" w:space="0" w:color="auto"/>
              <w:bottom w:val="single" w:sz="4" w:space="0" w:color="auto"/>
              <w:right w:val="single" w:sz="4" w:space="0" w:color="auto"/>
            </w:tcBorders>
            <w:vAlign w:val="center"/>
          </w:tcPr>
          <w:p w14:paraId="3380FCBB" w14:textId="21DA710A" w:rsidR="004B624C" w:rsidRPr="00086674" w:rsidRDefault="00CC5F0C" w:rsidP="006F6CE1">
            <w:pPr>
              <w:keepNext/>
              <w:keepLines/>
              <w:tabs>
                <w:tab w:val="left" w:pos="3141"/>
              </w:tabs>
              <w:suppressAutoHyphens/>
              <w:jc w:val="right"/>
              <w:rPr>
                <w:sz w:val="20"/>
                <w:szCs w:val="20"/>
              </w:rPr>
            </w:pPr>
            <w:r>
              <w:rPr>
                <w:sz w:val="20"/>
                <w:szCs w:val="20"/>
              </w:rPr>
              <w:t>0.00</w:t>
            </w:r>
          </w:p>
        </w:tc>
        <w:tc>
          <w:tcPr>
            <w:tcW w:w="673" w:type="pct"/>
            <w:tcBorders>
              <w:top w:val="single" w:sz="4" w:space="0" w:color="auto"/>
              <w:left w:val="single" w:sz="4" w:space="0" w:color="auto"/>
              <w:bottom w:val="single" w:sz="4" w:space="0" w:color="auto"/>
              <w:right w:val="single" w:sz="4" w:space="0" w:color="auto"/>
            </w:tcBorders>
            <w:vAlign w:val="center"/>
          </w:tcPr>
          <w:p w14:paraId="766C6853" w14:textId="118F82E0" w:rsidR="004B624C" w:rsidRPr="00086674" w:rsidRDefault="00CC5F0C" w:rsidP="006F6CE1">
            <w:pPr>
              <w:keepNext/>
              <w:keepLines/>
              <w:tabs>
                <w:tab w:val="left" w:pos="3141"/>
              </w:tabs>
              <w:suppressAutoHyphens/>
              <w:jc w:val="right"/>
              <w:rPr>
                <w:sz w:val="20"/>
                <w:szCs w:val="20"/>
              </w:rPr>
            </w:pPr>
            <w:r>
              <w:rPr>
                <w:sz w:val="20"/>
                <w:szCs w:val="20"/>
              </w:rPr>
              <w:t>0.00</w:t>
            </w:r>
          </w:p>
        </w:tc>
        <w:tc>
          <w:tcPr>
            <w:tcW w:w="626" w:type="pct"/>
            <w:tcBorders>
              <w:top w:val="single" w:sz="4" w:space="0" w:color="auto"/>
              <w:left w:val="single" w:sz="4" w:space="0" w:color="auto"/>
              <w:bottom w:val="single" w:sz="4" w:space="0" w:color="auto"/>
              <w:right w:val="single" w:sz="4" w:space="0" w:color="auto"/>
            </w:tcBorders>
            <w:vAlign w:val="center"/>
          </w:tcPr>
          <w:p w14:paraId="37EB228D" w14:textId="2845840D" w:rsidR="004B624C" w:rsidRPr="004B624C" w:rsidRDefault="00F71440" w:rsidP="006F6CE1">
            <w:pPr>
              <w:keepNext/>
              <w:keepLines/>
              <w:tabs>
                <w:tab w:val="left" w:pos="3141"/>
              </w:tabs>
              <w:suppressAutoHyphens/>
              <w:jc w:val="right"/>
              <w:rPr>
                <w:sz w:val="20"/>
                <w:szCs w:val="20"/>
              </w:rPr>
            </w:pPr>
            <w:r>
              <w:rPr>
                <w:sz w:val="20"/>
                <w:szCs w:val="20"/>
              </w:rPr>
              <w:t>-800.00</w:t>
            </w:r>
          </w:p>
        </w:tc>
        <w:tc>
          <w:tcPr>
            <w:tcW w:w="627" w:type="pct"/>
            <w:vAlign w:val="center"/>
          </w:tcPr>
          <w:p w14:paraId="5299525D" w14:textId="19B2263F" w:rsidR="004B624C" w:rsidRPr="00F2447F" w:rsidRDefault="00060317" w:rsidP="00F2447F">
            <w:pPr>
              <w:jc w:val="right"/>
              <w:rPr>
                <w:sz w:val="20"/>
                <w:szCs w:val="20"/>
              </w:rPr>
            </w:pPr>
            <w:r>
              <w:rPr>
                <w:sz w:val="20"/>
                <w:szCs w:val="20"/>
              </w:rPr>
              <w:t>0</w:t>
            </w:r>
            <w:r w:rsidR="003E6ACB">
              <w:rPr>
                <w:sz w:val="20"/>
                <w:szCs w:val="20"/>
              </w:rPr>
              <w:t>.00</w:t>
            </w:r>
          </w:p>
        </w:tc>
        <w:tc>
          <w:tcPr>
            <w:tcW w:w="573" w:type="pct"/>
            <w:tcBorders>
              <w:top w:val="single" w:sz="4" w:space="0" w:color="auto"/>
              <w:left w:val="single" w:sz="4" w:space="0" w:color="auto"/>
              <w:bottom w:val="single" w:sz="4" w:space="0" w:color="auto"/>
              <w:right w:val="single" w:sz="4" w:space="0" w:color="auto"/>
            </w:tcBorders>
            <w:vAlign w:val="center"/>
          </w:tcPr>
          <w:p w14:paraId="5EF99D23" w14:textId="728A9195" w:rsidR="004B624C" w:rsidRPr="00D36DBF" w:rsidRDefault="003E6ACB" w:rsidP="008D31B9">
            <w:pPr>
              <w:keepNext/>
              <w:keepLines/>
              <w:tabs>
                <w:tab w:val="left" w:pos="3141"/>
              </w:tabs>
              <w:suppressAutoHyphens/>
              <w:jc w:val="center"/>
              <w:rPr>
                <w:sz w:val="20"/>
                <w:szCs w:val="20"/>
              </w:rPr>
            </w:pPr>
            <w:r>
              <w:rPr>
                <w:sz w:val="20"/>
                <w:szCs w:val="20"/>
              </w:rPr>
              <w:t>0.0</w:t>
            </w:r>
          </w:p>
        </w:tc>
      </w:tr>
      <w:tr w:rsidR="00F95534" w:rsidRPr="00086674" w14:paraId="7FC10D39" w14:textId="77777777" w:rsidTr="006362E0">
        <w:tc>
          <w:tcPr>
            <w:tcW w:w="696" w:type="pct"/>
            <w:tcBorders>
              <w:top w:val="nil"/>
              <w:left w:val="single" w:sz="4" w:space="0" w:color="auto"/>
              <w:bottom w:val="single" w:sz="4" w:space="0" w:color="auto"/>
              <w:right w:val="single" w:sz="4" w:space="0" w:color="auto"/>
            </w:tcBorders>
            <w:vAlign w:val="bottom"/>
          </w:tcPr>
          <w:p w14:paraId="3A3927B3" w14:textId="298951C7" w:rsidR="007E2A1B" w:rsidRPr="00086674" w:rsidRDefault="007E2A1B" w:rsidP="00532147">
            <w:pPr>
              <w:keepNext/>
              <w:keepLines/>
              <w:tabs>
                <w:tab w:val="left" w:pos="3141"/>
              </w:tabs>
              <w:suppressAutoHyphens/>
              <w:rPr>
                <w:color w:val="000000"/>
                <w:sz w:val="20"/>
                <w:szCs w:val="20"/>
              </w:rPr>
            </w:pPr>
            <w:r>
              <w:rPr>
                <w:color w:val="000000"/>
                <w:sz w:val="20"/>
                <w:szCs w:val="20"/>
              </w:rPr>
              <w:t>R-449A</w:t>
            </w:r>
          </w:p>
        </w:tc>
        <w:tc>
          <w:tcPr>
            <w:tcW w:w="553" w:type="pct"/>
            <w:tcBorders>
              <w:top w:val="nil"/>
              <w:left w:val="single" w:sz="4" w:space="0" w:color="auto"/>
              <w:bottom w:val="single" w:sz="4" w:space="0" w:color="auto"/>
              <w:right w:val="single" w:sz="4" w:space="0" w:color="auto"/>
            </w:tcBorders>
          </w:tcPr>
          <w:p w14:paraId="3DB4C9A1" w14:textId="642C72AB" w:rsidR="007E2A1B" w:rsidRPr="00086674" w:rsidRDefault="00D70F32" w:rsidP="00532147">
            <w:pPr>
              <w:keepNext/>
              <w:keepLines/>
              <w:tabs>
                <w:tab w:val="left" w:pos="3141"/>
              </w:tabs>
              <w:suppressAutoHyphens/>
              <w:jc w:val="right"/>
              <w:rPr>
                <w:color w:val="000000"/>
                <w:sz w:val="20"/>
                <w:szCs w:val="20"/>
              </w:rPr>
            </w:pPr>
            <w:r>
              <w:rPr>
                <w:color w:val="000000"/>
                <w:sz w:val="20"/>
                <w:szCs w:val="20"/>
              </w:rPr>
              <w:t>1,396.035</w:t>
            </w:r>
          </w:p>
        </w:tc>
        <w:tc>
          <w:tcPr>
            <w:tcW w:w="578" w:type="pct"/>
            <w:tcBorders>
              <w:top w:val="single" w:sz="4" w:space="0" w:color="auto"/>
              <w:left w:val="single" w:sz="4" w:space="0" w:color="auto"/>
              <w:bottom w:val="single" w:sz="4" w:space="0" w:color="auto"/>
              <w:right w:val="single" w:sz="4" w:space="0" w:color="auto"/>
            </w:tcBorders>
            <w:vAlign w:val="center"/>
          </w:tcPr>
          <w:p w14:paraId="5BA809E4" w14:textId="262ABA0A" w:rsidR="007E2A1B" w:rsidRPr="00086674" w:rsidRDefault="00C7117A" w:rsidP="006F6CE1">
            <w:pPr>
              <w:keepNext/>
              <w:keepLines/>
              <w:tabs>
                <w:tab w:val="left" w:pos="3141"/>
              </w:tabs>
              <w:suppressAutoHyphens/>
              <w:jc w:val="right"/>
              <w:rPr>
                <w:sz w:val="20"/>
                <w:szCs w:val="20"/>
              </w:rPr>
            </w:pPr>
            <w:r w:rsidRPr="00C7117A">
              <w:rPr>
                <w:sz w:val="20"/>
                <w:szCs w:val="20"/>
              </w:rPr>
              <w:t>12.95</w:t>
            </w:r>
          </w:p>
        </w:tc>
        <w:tc>
          <w:tcPr>
            <w:tcW w:w="674" w:type="pct"/>
            <w:tcBorders>
              <w:top w:val="single" w:sz="4" w:space="0" w:color="auto"/>
              <w:left w:val="single" w:sz="4" w:space="0" w:color="auto"/>
              <w:bottom w:val="single" w:sz="4" w:space="0" w:color="auto"/>
              <w:right w:val="single" w:sz="4" w:space="0" w:color="auto"/>
            </w:tcBorders>
            <w:vAlign w:val="center"/>
          </w:tcPr>
          <w:p w14:paraId="589058F4" w14:textId="2D08E454" w:rsidR="007E2A1B" w:rsidRPr="00086674" w:rsidRDefault="0014229F" w:rsidP="006F6CE1">
            <w:pPr>
              <w:keepNext/>
              <w:keepLines/>
              <w:tabs>
                <w:tab w:val="left" w:pos="3141"/>
              </w:tabs>
              <w:suppressAutoHyphens/>
              <w:jc w:val="right"/>
              <w:rPr>
                <w:sz w:val="20"/>
                <w:szCs w:val="20"/>
              </w:rPr>
            </w:pPr>
            <w:r w:rsidRPr="0014229F">
              <w:rPr>
                <w:sz w:val="20"/>
                <w:szCs w:val="20"/>
              </w:rPr>
              <w:t>51.39</w:t>
            </w:r>
          </w:p>
        </w:tc>
        <w:tc>
          <w:tcPr>
            <w:tcW w:w="673" w:type="pct"/>
            <w:tcBorders>
              <w:top w:val="single" w:sz="4" w:space="0" w:color="auto"/>
              <w:left w:val="single" w:sz="4" w:space="0" w:color="auto"/>
              <w:bottom w:val="single" w:sz="4" w:space="0" w:color="auto"/>
              <w:right w:val="single" w:sz="4" w:space="0" w:color="auto"/>
            </w:tcBorders>
            <w:vAlign w:val="center"/>
          </w:tcPr>
          <w:p w14:paraId="34B15C69" w14:textId="28B8EDBC" w:rsidR="007E2A1B" w:rsidRPr="00086674" w:rsidRDefault="00D83BB3" w:rsidP="006F6CE1">
            <w:pPr>
              <w:keepNext/>
              <w:keepLines/>
              <w:tabs>
                <w:tab w:val="left" w:pos="3141"/>
              </w:tabs>
              <w:suppressAutoHyphens/>
              <w:jc w:val="right"/>
              <w:rPr>
                <w:sz w:val="20"/>
                <w:szCs w:val="20"/>
              </w:rPr>
            </w:pPr>
            <w:r w:rsidRPr="00D83BB3">
              <w:rPr>
                <w:sz w:val="20"/>
                <w:szCs w:val="20"/>
              </w:rPr>
              <w:t>139.53</w:t>
            </w:r>
          </w:p>
        </w:tc>
        <w:tc>
          <w:tcPr>
            <w:tcW w:w="626" w:type="pct"/>
            <w:tcBorders>
              <w:top w:val="single" w:sz="4" w:space="0" w:color="auto"/>
              <w:left w:val="single" w:sz="4" w:space="0" w:color="auto"/>
              <w:bottom w:val="single" w:sz="4" w:space="0" w:color="auto"/>
              <w:right w:val="single" w:sz="4" w:space="0" w:color="auto"/>
            </w:tcBorders>
            <w:vAlign w:val="center"/>
          </w:tcPr>
          <w:p w14:paraId="133304D5" w14:textId="09AD44B8" w:rsidR="007E2A1B" w:rsidRPr="00086674" w:rsidRDefault="00133078" w:rsidP="006F6CE1">
            <w:pPr>
              <w:keepNext/>
              <w:keepLines/>
              <w:tabs>
                <w:tab w:val="left" w:pos="3141"/>
              </w:tabs>
              <w:suppressAutoHyphens/>
              <w:jc w:val="right"/>
              <w:rPr>
                <w:sz w:val="20"/>
                <w:szCs w:val="20"/>
              </w:rPr>
            </w:pPr>
            <w:r>
              <w:rPr>
                <w:sz w:val="20"/>
                <w:szCs w:val="20"/>
              </w:rPr>
              <w:t>234.10</w:t>
            </w:r>
          </w:p>
        </w:tc>
        <w:tc>
          <w:tcPr>
            <w:tcW w:w="627" w:type="pct"/>
            <w:vAlign w:val="center"/>
          </w:tcPr>
          <w:p w14:paraId="274D2D4E" w14:textId="202E1F20" w:rsidR="007E2A1B" w:rsidRPr="00F2447F" w:rsidRDefault="00F045D6" w:rsidP="00F2447F">
            <w:pPr>
              <w:jc w:val="right"/>
              <w:rPr>
                <w:sz w:val="20"/>
                <w:szCs w:val="20"/>
              </w:rPr>
            </w:pPr>
            <w:r>
              <w:rPr>
                <w:sz w:val="20"/>
                <w:szCs w:val="20"/>
              </w:rPr>
              <w:t>226.83</w:t>
            </w:r>
          </w:p>
        </w:tc>
        <w:tc>
          <w:tcPr>
            <w:tcW w:w="573" w:type="pct"/>
            <w:tcBorders>
              <w:top w:val="single" w:sz="4" w:space="0" w:color="auto"/>
              <w:left w:val="single" w:sz="4" w:space="0" w:color="auto"/>
              <w:bottom w:val="single" w:sz="4" w:space="0" w:color="auto"/>
              <w:right w:val="single" w:sz="4" w:space="0" w:color="auto"/>
            </w:tcBorders>
            <w:vAlign w:val="center"/>
          </w:tcPr>
          <w:p w14:paraId="56CFDF94" w14:textId="16727653" w:rsidR="007E2A1B" w:rsidRPr="00D36DBF" w:rsidRDefault="00574098" w:rsidP="008D31B9">
            <w:pPr>
              <w:keepNext/>
              <w:keepLines/>
              <w:tabs>
                <w:tab w:val="left" w:pos="3141"/>
              </w:tabs>
              <w:suppressAutoHyphens/>
              <w:jc w:val="center"/>
              <w:rPr>
                <w:sz w:val="20"/>
                <w:szCs w:val="20"/>
              </w:rPr>
            </w:pPr>
            <w:r w:rsidRPr="00D36DBF">
              <w:rPr>
                <w:sz w:val="20"/>
                <w:szCs w:val="20"/>
              </w:rPr>
              <w:t>0.6</w:t>
            </w:r>
          </w:p>
        </w:tc>
      </w:tr>
      <w:tr w:rsidR="00F95534" w:rsidRPr="00086674" w14:paraId="4CE124C1" w14:textId="77777777" w:rsidTr="006362E0">
        <w:tc>
          <w:tcPr>
            <w:tcW w:w="696" w:type="pct"/>
            <w:tcBorders>
              <w:top w:val="nil"/>
              <w:left w:val="single" w:sz="4" w:space="0" w:color="auto"/>
              <w:bottom w:val="single" w:sz="4" w:space="0" w:color="auto"/>
              <w:right w:val="single" w:sz="4" w:space="0" w:color="auto"/>
            </w:tcBorders>
            <w:vAlign w:val="bottom"/>
          </w:tcPr>
          <w:p w14:paraId="4B4B82C3" w14:textId="13BEBEF3" w:rsidR="00F045D6" w:rsidRDefault="00F045D6" w:rsidP="00532147">
            <w:pPr>
              <w:keepNext/>
              <w:keepLines/>
              <w:tabs>
                <w:tab w:val="left" w:pos="3141"/>
              </w:tabs>
              <w:suppressAutoHyphens/>
              <w:rPr>
                <w:color w:val="000000"/>
                <w:sz w:val="20"/>
                <w:szCs w:val="20"/>
              </w:rPr>
            </w:pPr>
            <w:r>
              <w:rPr>
                <w:color w:val="000000"/>
                <w:sz w:val="20"/>
                <w:szCs w:val="20"/>
              </w:rPr>
              <w:t>R-454</w:t>
            </w:r>
            <w:r w:rsidR="009F5FAF">
              <w:rPr>
                <w:color w:val="000000"/>
                <w:sz w:val="20"/>
                <w:szCs w:val="20"/>
              </w:rPr>
              <w:t>B</w:t>
            </w:r>
          </w:p>
        </w:tc>
        <w:tc>
          <w:tcPr>
            <w:tcW w:w="553" w:type="pct"/>
            <w:tcBorders>
              <w:top w:val="nil"/>
              <w:left w:val="single" w:sz="4" w:space="0" w:color="auto"/>
              <w:bottom w:val="single" w:sz="4" w:space="0" w:color="auto"/>
              <w:right w:val="single" w:sz="4" w:space="0" w:color="auto"/>
            </w:tcBorders>
          </w:tcPr>
          <w:p w14:paraId="2AE449AF" w14:textId="58779E50" w:rsidR="00F045D6" w:rsidRDefault="009F5FAF" w:rsidP="00532147">
            <w:pPr>
              <w:keepNext/>
              <w:keepLines/>
              <w:tabs>
                <w:tab w:val="left" w:pos="3141"/>
              </w:tabs>
              <w:suppressAutoHyphens/>
              <w:jc w:val="right"/>
              <w:rPr>
                <w:color w:val="000000"/>
                <w:sz w:val="20"/>
                <w:szCs w:val="20"/>
              </w:rPr>
            </w:pPr>
            <w:r>
              <w:rPr>
                <w:color w:val="000000"/>
                <w:sz w:val="20"/>
                <w:szCs w:val="20"/>
              </w:rPr>
              <w:t>465.075</w:t>
            </w:r>
          </w:p>
        </w:tc>
        <w:tc>
          <w:tcPr>
            <w:tcW w:w="578" w:type="pct"/>
            <w:tcBorders>
              <w:top w:val="single" w:sz="4" w:space="0" w:color="auto"/>
              <w:left w:val="single" w:sz="4" w:space="0" w:color="auto"/>
              <w:bottom w:val="single" w:sz="4" w:space="0" w:color="auto"/>
              <w:right w:val="single" w:sz="4" w:space="0" w:color="auto"/>
            </w:tcBorders>
            <w:vAlign w:val="center"/>
          </w:tcPr>
          <w:p w14:paraId="12EB860F" w14:textId="46FBE340" w:rsidR="00F045D6" w:rsidRPr="00086674" w:rsidRDefault="00170730" w:rsidP="006F6CE1">
            <w:pPr>
              <w:keepNext/>
              <w:keepLines/>
              <w:tabs>
                <w:tab w:val="left" w:pos="3141"/>
              </w:tabs>
              <w:suppressAutoHyphens/>
              <w:jc w:val="right"/>
              <w:rPr>
                <w:sz w:val="20"/>
                <w:szCs w:val="20"/>
              </w:rPr>
            </w:pPr>
            <w:r>
              <w:rPr>
                <w:sz w:val="20"/>
                <w:szCs w:val="20"/>
              </w:rPr>
              <w:t>0.04</w:t>
            </w:r>
          </w:p>
        </w:tc>
        <w:tc>
          <w:tcPr>
            <w:tcW w:w="674" w:type="pct"/>
            <w:tcBorders>
              <w:top w:val="single" w:sz="4" w:space="0" w:color="auto"/>
              <w:left w:val="single" w:sz="4" w:space="0" w:color="auto"/>
              <w:bottom w:val="single" w:sz="4" w:space="0" w:color="auto"/>
              <w:right w:val="single" w:sz="4" w:space="0" w:color="auto"/>
            </w:tcBorders>
            <w:vAlign w:val="center"/>
          </w:tcPr>
          <w:p w14:paraId="7082ABDD" w14:textId="19C22E98" w:rsidR="00F045D6" w:rsidRPr="00086674" w:rsidRDefault="00476DA7" w:rsidP="006F6CE1">
            <w:pPr>
              <w:keepNext/>
              <w:keepLines/>
              <w:tabs>
                <w:tab w:val="left" w:pos="3141"/>
              </w:tabs>
              <w:suppressAutoHyphens/>
              <w:jc w:val="right"/>
              <w:rPr>
                <w:sz w:val="20"/>
                <w:szCs w:val="20"/>
              </w:rPr>
            </w:pPr>
            <w:r>
              <w:rPr>
                <w:sz w:val="20"/>
                <w:szCs w:val="20"/>
              </w:rPr>
              <w:t>0.00</w:t>
            </w:r>
          </w:p>
        </w:tc>
        <w:tc>
          <w:tcPr>
            <w:tcW w:w="673" w:type="pct"/>
            <w:tcBorders>
              <w:top w:val="single" w:sz="4" w:space="0" w:color="auto"/>
              <w:left w:val="single" w:sz="4" w:space="0" w:color="auto"/>
              <w:bottom w:val="single" w:sz="4" w:space="0" w:color="auto"/>
              <w:right w:val="single" w:sz="4" w:space="0" w:color="auto"/>
            </w:tcBorders>
            <w:vAlign w:val="center"/>
          </w:tcPr>
          <w:p w14:paraId="600822E3" w14:textId="0A499081" w:rsidR="00F045D6" w:rsidRPr="00086674" w:rsidRDefault="00476DA7" w:rsidP="006F6CE1">
            <w:pPr>
              <w:keepNext/>
              <w:keepLines/>
              <w:tabs>
                <w:tab w:val="left" w:pos="3141"/>
              </w:tabs>
              <w:suppressAutoHyphens/>
              <w:jc w:val="right"/>
              <w:rPr>
                <w:sz w:val="20"/>
                <w:szCs w:val="20"/>
              </w:rPr>
            </w:pPr>
            <w:r>
              <w:rPr>
                <w:sz w:val="20"/>
                <w:szCs w:val="20"/>
              </w:rPr>
              <w:t>0.37</w:t>
            </w:r>
          </w:p>
        </w:tc>
        <w:tc>
          <w:tcPr>
            <w:tcW w:w="626" w:type="pct"/>
            <w:tcBorders>
              <w:top w:val="single" w:sz="4" w:space="0" w:color="auto"/>
              <w:left w:val="single" w:sz="4" w:space="0" w:color="auto"/>
              <w:bottom w:val="single" w:sz="4" w:space="0" w:color="auto"/>
              <w:right w:val="single" w:sz="4" w:space="0" w:color="auto"/>
            </w:tcBorders>
            <w:vAlign w:val="center"/>
          </w:tcPr>
          <w:p w14:paraId="332F43FE" w14:textId="7E805EE8" w:rsidR="00F045D6" w:rsidRPr="00086674" w:rsidRDefault="00392795" w:rsidP="006F6CE1">
            <w:pPr>
              <w:keepNext/>
              <w:keepLines/>
              <w:tabs>
                <w:tab w:val="left" w:pos="3141"/>
              </w:tabs>
              <w:suppressAutoHyphens/>
              <w:jc w:val="right"/>
              <w:rPr>
                <w:sz w:val="20"/>
                <w:szCs w:val="20"/>
              </w:rPr>
            </w:pPr>
            <w:r>
              <w:rPr>
                <w:sz w:val="20"/>
                <w:szCs w:val="20"/>
              </w:rPr>
              <w:t>421.89</w:t>
            </w:r>
          </w:p>
        </w:tc>
        <w:tc>
          <w:tcPr>
            <w:tcW w:w="627" w:type="pct"/>
            <w:vAlign w:val="center"/>
          </w:tcPr>
          <w:p w14:paraId="375045D5" w14:textId="591F2846" w:rsidR="00F045D6" w:rsidRDefault="003129B5" w:rsidP="00F2447F">
            <w:pPr>
              <w:jc w:val="right"/>
              <w:rPr>
                <w:sz w:val="20"/>
                <w:szCs w:val="20"/>
              </w:rPr>
            </w:pPr>
            <w:r>
              <w:rPr>
                <w:sz w:val="20"/>
                <w:szCs w:val="20"/>
              </w:rPr>
              <w:t>4,967.76</w:t>
            </w:r>
          </w:p>
        </w:tc>
        <w:tc>
          <w:tcPr>
            <w:tcW w:w="573" w:type="pct"/>
            <w:tcBorders>
              <w:top w:val="single" w:sz="4" w:space="0" w:color="auto"/>
              <w:left w:val="single" w:sz="4" w:space="0" w:color="auto"/>
              <w:bottom w:val="single" w:sz="4" w:space="0" w:color="auto"/>
              <w:right w:val="single" w:sz="4" w:space="0" w:color="auto"/>
            </w:tcBorders>
            <w:vAlign w:val="center"/>
          </w:tcPr>
          <w:p w14:paraId="1D93DF10" w14:textId="705F08B1" w:rsidR="00F045D6" w:rsidRPr="00D36DBF" w:rsidRDefault="00574098" w:rsidP="008D31B9">
            <w:pPr>
              <w:keepNext/>
              <w:keepLines/>
              <w:tabs>
                <w:tab w:val="left" w:pos="3141"/>
              </w:tabs>
              <w:suppressAutoHyphens/>
              <w:jc w:val="center"/>
              <w:rPr>
                <w:sz w:val="20"/>
                <w:szCs w:val="20"/>
              </w:rPr>
            </w:pPr>
            <w:r w:rsidRPr="00D36DBF">
              <w:rPr>
                <w:sz w:val="20"/>
                <w:szCs w:val="20"/>
              </w:rPr>
              <w:t>12.7</w:t>
            </w:r>
          </w:p>
        </w:tc>
      </w:tr>
      <w:tr w:rsidR="006E1290" w:rsidRPr="00086674" w14:paraId="0B2634D9" w14:textId="77777777" w:rsidTr="006362E0">
        <w:tc>
          <w:tcPr>
            <w:tcW w:w="696" w:type="pct"/>
            <w:tcBorders>
              <w:top w:val="nil"/>
              <w:left w:val="single" w:sz="4" w:space="0" w:color="auto"/>
              <w:bottom w:val="single" w:sz="4" w:space="0" w:color="auto"/>
              <w:right w:val="single" w:sz="4" w:space="0" w:color="auto"/>
            </w:tcBorders>
            <w:vAlign w:val="bottom"/>
          </w:tcPr>
          <w:p w14:paraId="3066A5D0" w14:textId="77777777" w:rsidR="00AF0A21" w:rsidRPr="00086674" w:rsidRDefault="00AF0A21" w:rsidP="00532147">
            <w:pPr>
              <w:keepNext/>
              <w:keepLines/>
              <w:tabs>
                <w:tab w:val="left" w:pos="3141"/>
              </w:tabs>
              <w:suppressAutoHyphens/>
              <w:rPr>
                <w:sz w:val="20"/>
                <w:szCs w:val="20"/>
              </w:rPr>
            </w:pPr>
            <w:r w:rsidRPr="00086674">
              <w:rPr>
                <w:color w:val="000000"/>
                <w:sz w:val="20"/>
                <w:szCs w:val="20"/>
              </w:rPr>
              <w:t>R-507A</w:t>
            </w:r>
          </w:p>
        </w:tc>
        <w:tc>
          <w:tcPr>
            <w:tcW w:w="553" w:type="pct"/>
            <w:tcBorders>
              <w:top w:val="nil"/>
              <w:left w:val="single" w:sz="4" w:space="0" w:color="auto"/>
              <w:bottom w:val="single" w:sz="4" w:space="0" w:color="auto"/>
              <w:right w:val="single" w:sz="4" w:space="0" w:color="auto"/>
            </w:tcBorders>
          </w:tcPr>
          <w:p w14:paraId="6CF3ECF5" w14:textId="47410549" w:rsidR="00AF0A21" w:rsidRPr="00086674" w:rsidRDefault="00AF0A21" w:rsidP="00532147">
            <w:pPr>
              <w:keepNext/>
              <w:keepLines/>
              <w:tabs>
                <w:tab w:val="left" w:pos="3141"/>
              </w:tabs>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985</w:t>
            </w:r>
          </w:p>
        </w:tc>
        <w:tc>
          <w:tcPr>
            <w:tcW w:w="578" w:type="pct"/>
            <w:tcBorders>
              <w:top w:val="single" w:sz="4" w:space="0" w:color="auto"/>
              <w:left w:val="single" w:sz="4" w:space="0" w:color="auto"/>
              <w:bottom w:val="single" w:sz="4" w:space="0" w:color="auto"/>
              <w:right w:val="single" w:sz="4" w:space="0" w:color="auto"/>
            </w:tcBorders>
            <w:vAlign w:val="center"/>
          </w:tcPr>
          <w:p w14:paraId="64D66F62" w14:textId="71587A8B" w:rsidR="00AF0A21" w:rsidRPr="00086674" w:rsidRDefault="00AF0A21" w:rsidP="006F6CE1">
            <w:pPr>
              <w:keepNext/>
              <w:keepLines/>
              <w:tabs>
                <w:tab w:val="left" w:pos="3141"/>
              </w:tabs>
              <w:suppressAutoHyphens/>
              <w:jc w:val="right"/>
              <w:rPr>
                <w:sz w:val="20"/>
                <w:szCs w:val="20"/>
              </w:rPr>
            </w:pPr>
            <w:r w:rsidRPr="00086674">
              <w:rPr>
                <w:sz w:val="20"/>
                <w:szCs w:val="20"/>
              </w:rPr>
              <w:t>252.69</w:t>
            </w:r>
          </w:p>
        </w:tc>
        <w:tc>
          <w:tcPr>
            <w:tcW w:w="674" w:type="pct"/>
            <w:tcBorders>
              <w:top w:val="single" w:sz="4" w:space="0" w:color="auto"/>
              <w:left w:val="single" w:sz="4" w:space="0" w:color="auto"/>
              <w:bottom w:val="single" w:sz="4" w:space="0" w:color="auto"/>
              <w:right w:val="single" w:sz="4" w:space="0" w:color="auto"/>
            </w:tcBorders>
            <w:vAlign w:val="center"/>
          </w:tcPr>
          <w:p w14:paraId="117BF086" w14:textId="58605874" w:rsidR="00AF0A21" w:rsidRPr="00086674" w:rsidRDefault="00AF0A21" w:rsidP="006F6CE1">
            <w:pPr>
              <w:keepNext/>
              <w:keepLines/>
              <w:tabs>
                <w:tab w:val="left" w:pos="3141"/>
              </w:tabs>
              <w:suppressAutoHyphens/>
              <w:jc w:val="right"/>
              <w:rPr>
                <w:sz w:val="20"/>
                <w:szCs w:val="20"/>
              </w:rPr>
            </w:pPr>
            <w:r w:rsidRPr="00086674">
              <w:rPr>
                <w:sz w:val="20"/>
                <w:szCs w:val="20"/>
              </w:rPr>
              <w:t>316.94</w:t>
            </w:r>
          </w:p>
        </w:tc>
        <w:tc>
          <w:tcPr>
            <w:tcW w:w="673" w:type="pct"/>
            <w:tcBorders>
              <w:top w:val="single" w:sz="4" w:space="0" w:color="auto"/>
              <w:left w:val="single" w:sz="4" w:space="0" w:color="auto"/>
              <w:bottom w:val="single" w:sz="4" w:space="0" w:color="auto"/>
              <w:right w:val="single" w:sz="4" w:space="0" w:color="auto"/>
            </w:tcBorders>
            <w:vAlign w:val="center"/>
          </w:tcPr>
          <w:p w14:paraId="5AC70A10" w14:textId="5C8177B3" w:rsidR="00AF0A21" w:rsidRPr="00086674" w:rsidRDefault="00AF0A21" w:rsidP="006F6CE1">
            <w:pPr>
              <w:keepNext/>
              <w:keepLines/>
              <w:tabs>
                <w:tab w:val="left" w:pos="3141"/>
              </w:tabs>
              <w:suppressAutoHyphens/>
              <w:jc w:val="right"/>
              <w:rPr>
                <w:sz w:val="20"/>
                <w:szCs w:val="20"/>
              </w:rPr>
            </w:pPr>
            <w:r w:rsidRPr="00086674">
              <w:rPr>
                <w:sz w:val="20"/>
                <w:szCs w:val="20"/>
              </w:rPr>
              <w:t>830.16</w:t>
            </w:r>
          </w:p>
        </w:tc>
        <w:tc>
          <w:tcPr>
            <w:tcW w:w="626" w:type="pct"/>
            <w:tcBorders>
              <w:top w:val="single" w:sz="4" w:space="0" w:color="auto"/>
              <w:left w:val="single" w:sz="4" w:space="0" w:color="auto"/>
              <w:bottom w:val="single" w:sz="4" w:space="0" w:color="auto"/>
              <w:right w:val="single" w:sz="4" w:space="0" w:color="auto"/>
            </w:tcBorders>
            <w:vAlign w:val="center"/>
          </w:tcPr>
          <w:p w14:paraId="20D9E94C" w14:textId="0237A39A" w:rsidR="00AF0A21" w:rsidRPr="00086674" w:rsidRDefault="00392795" w:rsidP="006F6CE1">
            <w:pPr>
              <w:keepNext/>
              <w:keepLines/>
              <w:tabs>
                <w:tab w:val="left" w:pos="3141"/>
              </w:tabs>
              <w:suppressAutoHyphens/>
              <w:jc w:val="right"/>
              <w:rPr>
                <w:sz w:val="20"/>
                <w:szCs w:val="20"/>
              </w:rPr>
            </w:pPr>
            <w:r>
              <w:rPr>
                <w:sz w:val="20"/>
                <w:szCs w:val="20"/>
              </w:rPr>
              <w:t>466.54</w:t>
            </w:r>
          </w:p>
        </w:tc>
        <w:tc>
          <w:tcPr>
            <w:tcW w:w="627" w:type="pct"/>
            <w:vAlign w:val="center"/>
          </w:tcPr>
          <w:p w14:paraId="0C492C5B" w14:textId="2285AE95" w:rsidR="00AF0A21" w:rsidRPr="00F2447F" w:rsidRDefault="008D1B30" w:rsidP="00F2447F">
            <w:pPr>
              <w:jc w:val="right"/>
              <w:rPr>
                <w:sz w:val="20"/>
                <w:szCs w:val="20"/>
              </w:rPr>
            </w:pPr>
            <w:r w:rsidRPr="00F2447F">
              <w:rPr>
                <w:sz w:val="20"/>
                <w:szCs w:val="20"/>
              </w:rPr>
              <w:t>298.69</w:t>
            </w:r>
          </w:p>
        </w:tc>
        <w:tc>
          <w:tcPr>
            <w:tcW w:w="573" w:type="pct"/>
            <w:tcBorders>
              <w:top w:val="single" w:sz="4" w:space="0" w:color="auto"/>
              <w:left w:val="single" w:sz="4" w:space="0" w:color="auto"/>
              <w:bottom w:val="single" w:sz="4" w:space="0" w:color="auto"/>
              <w:right w:val="single" w:sz="4" w:space="0" w:color="auto"/>
            </w:tcBorders>
            <w:vAlign w:val="center"/>
          </w:tcPr>
          <w:p w14:paraId="62D7C826" w14:textId="0E76888A" w:rsidR="00AF0A21" w:rsidRPr="00D36DBF" w:rsidRDefault="00A54555" w:rsidP="008D31B9">
            <w:pPr>
              <w:keepNext/>
              <w:keepLines/>
              <w:tabs>
                <w:tab w:val="left" w:pos="3141"/>
              </w:tabs>
              <w:suppressAutoHyphens/>
              <w:jc w:val="center"/>
              <w:rPr>
                <w:sz w:val="20"/>
                <w:szCs w:val="20"/>
              </w:rPr>
            </w:pPr>
            <w:r w:rsidRPr="00D36DBF">
              <w:rPr>
                <w:sz w:val="20"/>
                <w:szCs w:val="20"/>
              </w:rPr>
              <w:t>0.8</w:t>
            </w:r>
          </w:p>
        </w:tc>
      </w:tr>
      <w:tr w:rsidR="006E1290" w:rsidRPr="00086674" w14:paraId="1381FA42" w14:textId="77777777" w:rsidTr="006362E0">
        <w:tc>
          <w:tcPr>
            <w:tcW w:w="696" w:type="pct"/>
            <w:tcBorders>
              <w:top w:val="nil"/>
              <w:left w:val="single" w:sz="4" w:space="0" w:color="auto"/>
              <w:bottom w:val="single" w:sz="4" w:space="0" w:color="auto"/>
              <w:right w:val="single" w:sz="4" w:space="0" w:color="auto"/>
            </w:tcBorders>
            <w:vAlign w:val="bottom"/>
          </w:tcPr>
          <w:p w14:paraId="3FDA62E5" w14:textId="46132C9A" w:rsidR="000932F9" w:rsidRPr="00086674" w:rsidRDefault="000932F9" w:rsidP="00532147">
            <w:pPr>
              <w:keepNext/>
              <w:keepLines/>
              <w:tabs>
                <w:tab w:val="left" w:pos="3141"/>
              </w:tabs>
              <w:suppressAutoHyphens/>
              <w:rPr>
                <w:color w:val="000000"/>
                <w:sz w:val="20"/>
                <w:szCs w:val="20"/>
              </w:rPr>
            </w:pPr>
            <w:r>
              <w:rPr>
                <w:color w:val="000000"/>
                <w:sz w:val="20"/>
                <w:szCs w:val="20"/>
              </w:rPr>
              <w:t>R-513A</w:t>
            </w:r>
          </w:p>
        </w:tc>
        <w:tc>
          <w:tcPr>
            <w:tcW w:w="553" w:type="pct"/>
            <w:tcBorders>
              <w:top w:val="nil"/>
              <w:left w:val="single" w:sz="4" w:space="0" w:color="auto"/>
              <w:bottom w:val="single" w:sz="4" w:space="0" w:color="auto"/>
              <w:right w:val="single" w:sz="4" w:space="0" w:color="auto"/>
            </w:tcBorders>
          </w:tcPr>
          <w:p w14:paraId="3810BFB6" w14:textId="762ECA97" w:rsidR="000932F9" w:rsidRPr="00086674" w:rsidRDefault="000E0666" w:rsidP="00532147">
            <w:pPr>
              <w:keepNext/>
              <w:keepLines/>
              <w:tabs>
                <w:tab w:val="left" w:pos="3141"/>
              </w:tabs>
              <w:suppressAutoHyphens/>
              <w:jc w:val="right"/>
              <w:rPr>
                <w:color w:val="000000"/>
                <w:sz w:val="20"/>
                <w:szCs w:val="20"/>
              </w:rPr>
            </w:pPr>
            <w:r>
              <w:rPr>
                <w:color w:val="000000"/>
                <w:sz w:val="20"/>
                <w:szCs w:val="20"/>
              </w:rPr>
              <w:t>629.2</w:t>
            </w:r>
          </w:p>
        </w:tc>
        <w:tc>
          <w:tcPr>
            <w:tcW w:w="578" w:type="pct"/>
            <w:tcBorders>
              <w:top w:val="single" w:sz="4" w:space="0" w:color="auto"/>
              <w:left w:val="single" w:sz="4" w:space="0" w:color="auto"/>
              <w:bottom w:val="single" w:sz="4" w:space="0" w:color="auto"/>
              <w:right w:val="single" w:sz="4" w:space="0" w:color="auto"/>
            </w:tcBorders>
            <w:vAlign w:val="center"/>
          </w:tcPr>
          <w:p w14:paraId="75977EC2" w14:textId="33E987AA" w:rsidR="000932F9" w:rsidRPr="00086674" w:rsidRDefault="00835C44" w:rsidP="006F6CE1">
            <w:pPr>
              <w:keepNext/>
              <w:keepLines/>
              <w:tabs>
                <w:tab w:val="left" w:pos="3141"/>
              </w:tabs>
              <w:suppressAutoHyphens/>
              <w:jc w:val="right"/>
              <w:rPr>
                <w:sz w:val="20"/>
                <w:szCs w:val="20"/>
              </w:rPr>
            </w:pPr>
            <w:r>
              <w:rPr>
                <w:sz w:val="20"/>
                <w:szCs w:val="20"/>
              </w:rPr>
              <w:t>15.14</w:t>
            </w:r>
          </w:p>
        </w:tc>
        <w:tc>
          <w:tcPr>
            <w:tcW w:w="674" w:type="pct"/>
            <w:tcBorders>
              <w:top w:val="single" w:sz="4" w:space="0" w:color="auto"/>
              <w:left w:val="single" w:sz="4" w:space="0" w:color="auto"/>
              <w:bottom w:val="single" w:sz="4" w:space="0" w:color="auto"/>
              <w:right w:val="single" w:sz="4" w:space="0" w:color="auto"/>
            </w:tcBorders>
            <w:vAlign w:val="center"/>
          </w:tcPr>
          <w:p w14:paraId="4FE6C9EB" w14:textId="209E0E77" w:rsidR="000932F9" w:rsidRPr="00086674" w:rsidRDefault="00982E9D" w:rsidP="006F6CE1">
            <w:pPr>
              <w:keepNext/>
              <w:keepLines/>
              <w:tabs>
                <w:tab w:val="left" w:pos="3141"/>
              </w:tabs>
              <w:suppressAutoHyphens/>
              <w:jc w:val="right"/>
              <w:rPr>
                <w:sz w:val="20"/>
                <w:szCs w:val="20"/>
              </w:rPr>
            </w:pPr>
            <w:r>
              <w:rPr>
                <w:sz w:val="20"/>
                <w:szCs w:val="20"/>
              </w:rPr>
              <w:t>12.47</w:t>
            </w:r>
          </w:p>
        </w:tc>
        <w:tc>
          <w:tcPr>
            <w:tcW w:w="673" w:type="pct"/>
            <w:tcBorders>
              <w:top w:val="single" w:sz="4" w:space="0" w:color="auto"/>
              <w:left w:val="single" w:sz="4" w:space="0" w:color="auto"/>
              <w:bottom w:val="single" w:sz="4" w:space="0" w:color="auto"/>
              <w:right w:val="single" w:sz="4" w:space="0" w:color="auto"/>
            </w:tcBorders>
            <w:vAlign w:val="center"/>
          </w:tcPr>
          <w:p w14:paraId="63DD1682" w14:textId="595EA9A3" w:rsidR="000932F9" w:rsidRPr="00086674" w:rsidRDefault="00982E9D" w:rsidP="006F6CE1">
            <w:pPr>
              <w:keepNext/>
              <w:keepLines/>
              <w:tabs>
                <w:tab w:val="left" w:pos="3141"/>
              </w:tabs>
              <w:suppressAutoHyphens/>
              <w:jc w:val="right"/>
              <w:rPr>
                <w:sz w:val="20"/>
                <w:szCs w:val="20"/>
              </w:rPr>
            </w:pPr>
            <w:r>
              <w:rPr>
                <w:sz w:val="20"/>
                <w:szCs w:val="20"/>
              </w:rPr>
              <w:t>33.39</w:t>
            </w:r>
          </w:p>
        </w:tc>
        <w:tc>
          <w:tcPr>
            <w:tcW w:w="626" w:type="pct"/>
            <w:tcBorders>
              <w:top w:val="single" w:sz="4" w:space="0" w:color="auto"/>
              <w:left w:val="single" w:sz="4" w:space="0" w:color="auto"/>
              <w:bottom w:val="single" w:sz="4" w:space="0" w:color="auto"/>
              <w:right w:val="single" w:sz="4" w:space="0" w:color="auto"/>
            </w:tcBorders>
            <w:vAlign w:val="center"/>
          </w:tcPr>
          <w:p w14:paraId="33B566C6" w14:textId="33347538" w:rsidR="000932F9" w:rsidRPr="00086674" w:rsidRDefault="002B0ACE" w:rsidP="006F6CE1">
            <w:pPr>
              <w:keepNext/>
              <w:keepLines/>
              <w:tabs>
                <w:tab w:val="left" w:pos="3141"/>
              </w:tabs>
              <w:suppressAutoHyphens/>
              <w:jc w:val="right"/>
              <w:rPr>
                <w:sz w:val="20"/>
                <w:szCs w:val="20"/>
              </w:rPr>
            </w:pPr>
            <w:r>
              <w:rPr>
                <w:sz w:val="20"/>
                <w:szCs w:val="20"/>
              </w:rPr>
              <w:t>44.09</w:t>
            </w:r>
          </w:p>
        </w:tc>
        <w:tc>
          <w:tcPr>
            <w:tcW w:w="627" w:type="pct"/>
            <w:vAlign w:val="center"/>
          </w:tcPr>
          <w:p w14:paraId="513482D6" w14:textId="208A9B60" w:rsidR="000932F9" w:rsidRPr="00F2447F" w:rsidRDefault="000E0666" w:rsidP="00F2447F">
            <w:pPr>
              <w:jc w:val="right"/>
              <w:rPr>
                <w:sz w:val="20"/>
                <w:szCs w:val="20"/>
              </w:rPr>
            </w:pPr>
            <w:r>
              <w:rPr>
                <w:sz w:val="20"/>
                <w:szCs w:val="20"/>
              </w:rPr>
              <w:t>760.02</w:t>
            </w:r>
          </w:p>
        </w:tc>
        <w:tc>
          <w:tcPr>
            <w:tcW w:w="573" w:type="pct"/>
            <w:tcBorders>
              <w:top w:val="single" w:sz="4" w:space="0" w:color="auto"/>
              <w:left w:val="single" w:sz="4" w:space="0" w:color="auto"/>
              <w:bottom w:val="single" w:sz="4" w:space="0" w:color="auto"/>
              <w:right w:val="single" w:sz="4" w:space="0" w:color="auto"/>
            </w:tcBorders>
            <w:vAlign w:val="center"/>
          </w:tcPr>
          <w:p w14:paraId="668C1B77" w14:textId="2AFBE291" w:rsidR="000932F9" w:rsidRPr="00D36DBF" w:rsidRDefault="00A54555" w:rsidP="008D31B9">
            <w:pPr>
              <w:keepNext/>
              <w:keepLines/>
              <w:tabs>
                <w:tab w:val="left" w:pos="3141"/>
              </w:tabs>
              <w:suppressAutoHyphens/>
              <w:jc w:val="center"/>
              <w:rPr>
                <w:sz w:val="20"/>
                <w:szCs w:val="20"/>
              </w:rPr>
            </w:pPr>
            <w:r w:rsidRPr="00D36DBF">
              <w:rPr>
                <w:sz w:val="20"/>
                <w:szCs w:val="20"/>
              </w:rPr>
              <w:t>1.9</w:t>
            </w:r>
          </w:p>
        </w:tc>
      </w:tr>
      <w:tr w:rsidR="006E1290" w:rsidRPr="00086674" w14:paraId="21CFD3F6" w14:textId="77777777" w:rsidTr="006362E0">
        <w:tc>
          <w:tcPr>
            <w:tcW w:w="696" w:type="pct"/>
            <w:tcBorders>
              <w:top w:val="nil"/>
              <w:left w:val="single" w:sz="4" w:space="0" w:color="auto"/>
              <w:bottom w:val="single" w:sz="4" w:space="0" w:color="auto"/>
              <w:right w:val="single" w:sz="4" w:space="0" w:color="auto"/>
            </w:tcBorders>
            <w:vAlign w:val="bottom"/>
          </w:tcPr>
          <w:p w14:paraId="53C6108B" w14:textId="77777777" w:rsidR="00AF0A21" w:rsidRPr="00086674" w:rsidRDefault="00AF0A21" w:rsidP="00532147">
            <w:pPr>
              <w:keepNext/>
              <w:keepLines/>
              <w:tabs>
                <w:tab w:val="left" w:pos="3141"/>
              </w:tabs>
              <w:suppressAutoHyphens/>
              <w:rPr>
                <w:sz w:val="20"/>
                <w:szCs w:val="20"/>
              </w:rPr>
            </w:pPr>
            <w:r w:rsidRPr="00086674">
              <w:rPr>
                <w:color w:val="000000"/>
                <w:sz w:val="20"/>
                <w:szCs w:val="20"/>
              </w:rPr>
              <w:t>HFC</w:t>
            </w:r>
            <w:r>
              <w:rPr>
                <w:color w:val="000000"/>
                <w:sz w:val="20"/>
                <w:szCs w:val="20"/>
              </w:rPr>
              <w:noBreakHyphen/>
            </w:r>
            <w:r w:rsidRPr="00086674">
              <w:rPr>
                <w:color w:val="000000"/>
                <w:sz w:val="20"/>
                <w:szCs w:val="20"/>
              </w:rPr>
              <w:t>365mfc/</w:t>
            </w:r>
            <w:r>
              <w:rPr>
                <w:color w:val="000000"/>
                <w:sz w:val="20"/>
                <w:szCs w:val="20"/>
              </w:rPr>
              <w:t xml:space="preserve"> </w:t>
            </w:r>
            <w:r w:rsidRPr="00086674">
              <w:rPr>
                <w:color w:val="000000"/>
                <w:sz w:val="20"/>
                <w:szCs w:val="20"/>
              </w:rPr>
              <w:t>HFC</w:t>
            </w:r>
            <w:r>
              <w:rPr>
                <w:color w:val="000000"/>
                <w:sz w:val="20"/>
                <w:szCs w:val="20"/>
              </w:rPr>
              <w:noBreakHyphen/>
            </w:r>
            <w:r w:rsidRPr="00086674">
              <w:rPr>
                <w:color w:val="000000"/>
                <w:sz w:val="20"/>
                <w:szCs w:val="20"/>
              </w:rPr>
              <w:t>227ea</w:t>
            </w:r>
          </w:p>
        </w:tc>
        <w:tc>
          <w:tcPr>
            <w:tcW w:w="553" w:type="pct"/>
            <w:tcBorders>
              <w:top w:val="nil"/>
              <w:left w:val="single" w:sz="4" w:space="0" w:color="auto"/>
              <w:bottom w:val="single" w:sz="4" w:space="0" w:color="auto"/>
              <w:right w:val="single" w:sz="4" w:space="0" w:color="auto"/>
            </w:tcBorders>
            <w:vAlign w:val="center"/>
          </w:tcPr>
          <w:p w14:paraId="707588AC" w14:textId="77777777" w:rsidR="00AF0A21" w:rsidRPr="00086674" w:rsidRDefault="00AF0A21" w:rsidP="006F6CE1">
            <w:pPr>
              <w:keepNext/>
              <w:keepLines/>
              <w:tabs>
                <w:tab w:val="left" w:pos="3141"/>
              </w:tabs>
              <w:suppressAutoHyphens/>
              <w:jc w:val="right"/>
              <w:rPr>
                <w:sz w:val="20"/>
                <w:szCs w:val="20"/>
              </w:rPr>
            </w:pPr>
            <w:r w:rsidRPr="00086674">
              <w:rPr>
                <w:color w:val="000000"/>
                <w:sz w:val="20"/>
                <w:szCs w:val="20"/>
              </w:rPr>
              <w:t>963.82</w:t>
            </w:r>
          </w:p>
        </w:tc>
        <w:tc>
          <w:tcPr>
            <w:tcW w:w="578" w:type="pct"/>
            <w:tcBorders>
              <w:top w:val="single" w:sz="4" w:space="0" w:color="auto"/>
              <w:left w:val="single" w:sz="4" w:space="0" w:color="auto"/>
              <w:bottom w:val="single" w:sz="4" w:space="0" w:color="auto"/>
              <w:right w:val="single" w:sz="4" w:space="0" w:color="auto"/>
            </w:tcBorders>
            <w:vAlign w:val="center"/>
          </w:tcPr>
          <w:p w14:paraId="68092911" w14:textId="6A62262C" w:rsidR="00AF0A21" w:rsidRPr="00086674" w:rsidRDefault="00AF0A21" w:rsidP="006F6CE1">
            <w:pPr>
              <w:keepNext/>
              <w:keepLines/>
              <w:tabs>
                <w:tab w:val="left" w:pos="3141"/>
              </w:tabs>
              <w:suppressAutoHyphens/>
              <w:jc w:val="right"/>
              <w:rPr>
                <w:sz w:val="20"/>
                <w:szCs w:val="20"/>
              </w:rPr>
            </w:pPr>
            <w:r w:rsidRPr="00086674">
              <w:rPr>
                <w:sz w:val="20"/>
                <w:szCs w:val="20"/>
              </w:rPr>
              <w:t>164.64</w:t>
            </w:r>
          </w:p>
        </w:tc>
        <w:tc>
          <w:tcPr>
            <w:tcW w:w="674" w:type="pct"/>
            <w:tcBorders>
              <w:top w:val="single" w:sz="4" w:space="0" w:color="auto"/>
              <w:left w:val="single" w:sz="4" w:space="0" w:color="auto"/>
              <w:bottom w:val="single" w:sz="4" w:space="0" w:color="auto"/>
              <w:right w:val="single" w:sz="4" w:space="0" w:color="auto"/>
            </w:tcBorders>
            <w:vAlign w:val="center"/>
          </w:tcPr>
          <w:p w14:paraId="4279514F" w14:textId="032E4DAF" w:rsidR="00AF0A21" w:rsidRPr="00086674" w:rsidRDefault="00AF0A21" w:rsidP="006F6CE1">
            <w:pPr>
              <w:keepNext/>
              <w:keepLines/>
              <w:tabs>
                <w:tab w:val="left" w:pos="3141"/>
              </w:tabs>
              <w:suppressAutoHyphens/>
              <w:jc w:val="right"/>
              <w:rPr>
                <w:sz w:val="20"/>
                <w:szCs w:val="20"/>
              </w:rPr>
            </w:pPr>
            <w:r w:rsidRPr="00086674">
              <w:rPr>
                <w:sz w:val="20"/>
                <w:szCs w:val="20"/>
              </w:rPr>
              <w:t>233.76</w:t>
            </w:r>
          </w:p>
        </w:tc>
        <w:tc>
          <w:tcPr>
            <w:tcW w:w="673" w:type="pct"/>
            <w:tcBorders>
              <w:top w:val="single" w:sz="4" w:space="0" w:color="auto"/>
              <w:left w:val="single" w:sz="4" w:space="0" w:color="auto"/>
              <w:bottom w:val="single" w:sz="4" w:space="0" w:color="auto"/>
              <w:right w:val="single" w:sz="4" w:space="0" w:color="auto"/>
            </w:tcBorders>
            <w:vAlign w:val="center"/>
          </w:tcPr>
          <w:p w14:paraId="43311F43" w14:textId="6DD9FA5F" w:rsidR="00AF0A21" w:rsidRPr="00086674" w:rsidRDefault="00AF0A21" w:rsidP="006F6CE1">
            <w:pPr>
              <w:keepNext/>
              <w:keepLines/>
              <w:tabs>
                <w:tab w:val="left" w:pos="3141"/>
              </w:tabs>
              <w:suppressAutoHyphens/>
              <w:jc w:val="right"/>
              <w:rPr>
                <w:sz w:val="20"/>
                <w:szCs w:val="20"/>
              </w:rPr>
            </w:pPr>
            <w:r w:rsidRPr="00086674">
              <w:rPr>
                <w:sz w:val="20"/>
                <w:szCs w:val="20"/>
              </w:rPr>
              <w:t>209.28</w:t>
            </w:r>
          </w:p>
        </w:tc>
        <w:tc>
          <w:tcPr>
            <w:tcW w:w="626" w:type="pct"/>
            <w:tcBorders>
              <w:top w:val="single" w:sz="4" w:space="0" w:color="auto"/>
              <w:left w:val="single" w:sz="4" w:space="0" w:color="auto"/>
              <w:bottom w:val="single" w:sz="4" w:space="0" w:color="auto"/>
              <w:right w:val="single" w:sz="4" w:space="0" w:color="auto"/>
            </w:tcBorders>
            <w:vAlign w:val="center"/>
          </w:tcPr>
          <w:p w14:paraId="4E8925D4" w14:textId="34DF3406" w:rsidR="00AF0A21" w:rsidRPr="00086674" w:rsidRDefault="002B0ACE" w:rsidP="006F6CE1">
            <w:pPr>
              <w:keepNext/>
              <w:keepLines/>
              <w:tabs>
                <w:tab w:val="left" w:pos="3141"/>
              </w:tabs>
              <w:suppressAutoHyphens/>
              <w:jc w:val="right"/>
              <w:rPr>
                <w:sz w:val="20"/>
                <w:szCs w:val="20"/>
              </w:rPr>
            </w:pPr>
            <w:r>
              <w:rPr>
                <w:sz w:val="20"/>
                <w:szCs w:val="20"/>
              </w:rPr>
              <w:t>0.00</w:t>
            </w:r>
          </w:p>
        </w:tc>
        <w:tc>
          <w:tcPr>
            <w:tcW w:w="627" w:type="pct"/>
            <w:vAlign w:val="center"/>
          </w:tcPr>
          <w:p w14:paraId="581A72AC" w14:textId="19E1982E" w:rsidR="00AF0A21" w:rsidRPr="00F2447F" w:rsidRDefault="00863B43" w:rsidP="00F2447F">
            <w:pPr>
              <w:jc w:val="right"/>
              <w:rPr>
                <w:sz w:val="20"/>
                <w:szCs w:val="20"/>
              </w:rPr>
            </w:pPr>
            <w:r>
              <w:rPr>
                <w:sz w:val="20"/>
                <w:szCs w:val="20"/>
              </w:rPr>
              <w:t>0.00</w:t>
            </w:r>
          </w:p>
        </w:tc>
        <w:tc>
          <w:tcPr>
            <w:tcW w:w="573" w:type="pct"/>
            <w:tcBorders>
              <w:top w:val="single" w:sz="4" w:space="0" w:color="auto"/>
              <w:left w:val="single" w:sz="4" w:space="0" w:color="auto"/>
              <w:bottom w:val="single" w:sz="4" w:space="0" w:color="auto"/>
              <w:right w:val="single" w:sz="4" w:space="0" w:color="auto"/>
            </w:tcBorders>
            <w:vAlign w:val="center"/>
          </w:tcPr>
          <w:p w14:paraId="7E7D23B5" w14:textId="48A5A02B" w:rsidR="00AF0A21" w:rsidRPr="00D36DBF" w:rsidRDefault="00D36DBF" w:rsidP="008D31B9">
            <w:pPr>
              <w:keepNext/>
              <w:keepLines/>
              <w:tabs>
                <w:tab w:val="left" w:pos="3141"/>
              </w:tabs>
              <w:suppressAutoHyphens/>
              <w:jc w:val="center"/>
              <w:rPr>
                <w:sz w:val="20"/>
                <w:szCs w:val="20"/>
              </w:rPr>
            </w:pPr>
            <w:r w:rsidRPr="00D36DBF">
              <w:rPr>
                <w:sz w:val="20"/>
                <w:szCs w:val="20"/>
              </w:rPr>
              <w:t>0</w:t>
            </w:r>
            <w:r w:rsidR="00A21C7E">
              <w:rPr>
                <w:sz w:val="20"/>
                <w:szCs w:val="20"/>
              </w:rPr>
              <w:t>.0</w:t>
            </w:r>
          </w:p>
        </w:tc>
      </w:tr>
      <w:tr w:rsidR="006E1290" w:rsidRPr="00086674" w14:paraId="71D87183" w14:textId="77777777" w:rsidTr="006362E0">
        <w:tc>
          <w:tcPr>
            <w:tcW w:w="696" w:type="pct"/>
            <w:tcBorders>
              <w:top w:val="nil"/>
              <w:left w:val="single" w:sz="4" w:space="0" w:color="auto"/>
              <w:bottom w:val="single" w:sz="4" w:space="0" w:color="auto"/>
              <w:right w:val="single" w:sz="4" w:space="0" w:color="auto"/>
            </w:tcBorders>
            <w:vAlign w:val="bottom"/>
          </w:tcPr>
          <w:p w14:paraId="3D034BED" w14:textId="77777777" w:rsidR="00AF0A21" w:rsidRPr="00086674" w:rsidRDefault="00AF0A21" w:rsidP="00532147">
            <w:pPr>
              <w:keepNext/>
              <w:keepLines/>
              <w:tabs>
                <w:tab w:val="left" w:pos="3141"/>
              </w:tabs>
              <w:suppressAutoHyphens/>
              <w:rPr>
                <w:color w:val="000000"/>
                <w:sz w:val="20"/>
                <w:szCs w:val="20"/>
              </w:rPr>
            </w:pPr>
            <w:r w:rsidRPr="00086674">
              <w:rPr>
                <w:color w:val="000000"/>
                <w:sz w:val="20"/>
                <w:szCs w:val="20"/>
              </w:rPr>
              <w:t>Others*</w:t>
            </w:r>
          </w:p>
        </w:tc>
        <w:tc>
          <w:tcPr>
            <w:tcW w:w="553" w:type="pct"/>
            <w:tcBorders>
              <w:top w:val="single" w:sz="4" w:space="0" w:color="auto"/>
              <w:left w:val="single" w:sz="4" w:space="0" w:color="auto"/>
              <w:bottom w:val="single" w:sz="4" w:space="0" w:color="auto"/>
              <w:right w:val="single" w:sz="4" w:space="0" w:color="auto"/>
            </w:tcBorders>
          </w:tcPr>
          <w:p w14:paraId="4284887B" w14:textId="6EE1773F" w:rsidR="00AF0A21" w:rsidRPr="00086674" w:rsidRDefault="00982E9D" w:rsidP="00532147">
            <w:pPr>
              <w:keepNext/>
              <w:keepLines/>
              <w:tabs>
                <w:tab w:val="left" w:pos="3141"/>
              </w:tabs>
              <w:suppressAutoHyphens/>
              <w:jc w:val="right"/>
              <w:rPr>
                <w:sz w:val="20"/>
                <w:szCs w:val="20"/>
              </w:rPr>
            </w:pPr>
            <w:r>
              <w:rPr>
                <w:sz w:val="20"/>
                <w:szCs w:val="20"/>
              </w:rPr>
              <w:t>n/a</w:t>
            </w:r>
          </w:p>
        </w:tc>
        <w:tc>
          <w:tcPr>
            <w:tcW w:w="578" w:type="pct"/>
            <w:tcBorders>
              <w:top w:val="single" w:sz="4" w:space="0" w:color="auto"/>
              <w:left w:val="single" w:sz="4" w:space="0" w:color="auto"/>
              <w:bottom w:val="single" w:sz="4" w:space="0" w:color="auto"/>
              <w:right w:val="single" w:sz="4" w:space="0" w:color="auto"/>
            </w:tcBorders>
            <w:vAlign w:val="center"/>
          </w:tcPr>
          <w:p w14:paraId="7174B82A" w14:textId="03210CF4" w:rsidR="00AF0A21" w:rsidRPr="005124C8" w:rsidRDefault="00AF0A21" w:rsidP="006F6CE1">
            <w:pPr>
              <w:keepNext/>
              <w:keepLines/>
              <w:tabs>
                <w:tab w:val="left" w:pos="3141"/>
              </w:tabs>
              <w:suppressAutoHyphens/>
              <w:jc w:val="right"/>
              <w:rPr>
                <w:sz w:val="20"/>
                <w:szCs w:val="20"/>
              </w:rPr>
            </w:pPr>
            <w:r w:rsidRPr="005124C8">
              <w:rPr>
                <w:sz w:val="20"/>
                <w:szCs w:val="20"/>
              </w:rPr>
              <w:t>3</w:t>
            </w:r>
            <w:r w:rsidR="005124C8" w:rsidRPr="005124C8">
              <w:rPr>
                <w:sz w:val="20"/>
                <w:szCs w:val="20"/>
              </w:rPr>
              <w:t>59</w:t>
            </w:r>
            <w:r w:rsidRPr="005124C8">
              <w:rPr>
                <w:sz w:val="20"/>
                <w:szCs w:val="20"/>
              </w:rPr>
              <w:t>.</w:t>
            </w:r>
            <w:r w:rsidR="005124C8" w:rsidRPr="005124C8">
              <w:rPr>
                <w:sz w:val="20"/>
                <w:szCs w:val="20"/>
              </w:rPr>
              <w:t>95</w:t>
            </w:r>
          </w:p>
        </w:tc>
        <w:tc>
          <w:tcPr>
            <w:tcW w:w="674" w:type="pct"/>
            <w:tcBorders>
              <w:top w:val="single" w:sz="4" w:space="0" w:color="auto"/>
              <w:left w:val="single" w:sz="4" w:space="0" w:color="auto"/>
              <w:bottom w:val="single" w:sz="4" w:space="0" w:color="auto"/>
              <w:right w:val="single" w:sz="4" w:space="0" w:color="auto"/>
            </w:tcBorders>
            <w:vAlign w:val="center"/>
          </w:tcPr>
          <w:p w14:paraId="25CA092A" w14:textId="00B12A44" w:rsidR="00AF0A21" w:rsidRPr="005124C8" w:rsidRDefault="005124C8" w:rsidP="006F6CE1">
            <w:pPr>
              <w:keepNext/>
              <w:keepLines/>
              <w:tabs>
                <w:tab w:val="left" w:pos="3141"/>
              </w:tabs>
              <w:suppressAutoHyphens/>
              <w:jc w:val="right"/>
              <w:rPr>
                <w:sz w:val="20"/>
                <w:szCs w:val="20"/>
              </w:rPr>
            </w:pPr>
            <w:r w:rsidRPr="005124C8">
              <w:rPr>
                <w:sz w:val="20"/>
                <w:szCs w:val="20"/>
              </w:rPr>
              <w:t>470.20</w:t>
            </w:r>
          </w:p>
        </w:tc>
        <w:tc>
          <w:tcPr>
            <w:tcW w:w="673" w:type="pct"/>
            <w:tcBorders>
              <w:top w:val="single" w:sz="4" w:space="0" w:color="auto"/>
              <w:left w:val="single" w:sz="4" w:space="0" w:color="auto"/>
              <w:bottom w:val="single" w:sz="4" w:space="0" w:color="auto"/>
              <w:right w:val="single" w:sz="4" w:space="0" w:color="auto"/>
            </w:tcBorders>
            <w:vAlign w:val="center"/>
          </w:tcPr>
          <w:p w14:paraId="52CE44EE" w14:textId="659EABD1" w:rsidR="00AF0A21" w:rsidRPr="005124C8" w:rsidRDefault="005124C8" w:rsidP="006F6CE1">
            <w:pPr>
              <w:keepNext/>
              <w:keepLines/>
              <w:tabs>
                <w:tab w:val="left" w:pos="3141"/>
              </w:tabs>
              <w:suppressAutoHyphens/>
              <w:jc w:val="right"/>
              <w:rPr>
                <w:sz w:val="20"/>
                <w:szCs w:val="20"/>
              </w:rPr>
            </w:pPr>
            <w:r w:rsidRPr="005124C8">
              <w:rPr>
                <w:sz w:val="20"/>
                <w:szCs w:val="20"/>
              </w:rPr>
              <w:t>613.34</w:t>
            </w:r>
          </w:p>
        </w:tc>
        <w:tc>
          <w:tcPr>
            <w:tcW w:w="626" w:type="pct"/>
            <w:tcBorders>
              <w:top w:val="single" w:sz="4" w:space="0" w:color="auto"/>
              <w:left w:val="single" w:sz="4" w:space="0" w:color="auto"/>
              <w:bottom w:val="single" w:sz="4" w:space="0" w:color="auto"/>
              <w:right w:val="single" w:sz="4" w:space="0" w:color="auto"/>
            </w:tcBorders>
            <w:vAlign w:val="center"/>
          </w:tcPr>
          <w:p w14:paraId="4E3752E6" w14:textId="6680CD39" w:rsidR="00AF0A21" w:rsidRPr="005124C8" w:rsidRDefault="003D0712" w:rsidP="006F6CE1">
            <w:pPr>
              <w:keepNext/>
              <w:keepLines/>
              <w:tabs>
                <w:tab w:val="left" w:pos="3141"/>
              </w:tabs>
              <w:suppressAutoHyphens/>
              <w:jc w:val="right"/>
              <w:rPr>
                <w:sz w:val="20"/>
                <w:szCs w:val="20"/>
              </w:rPr>
            </w:pPr>
            <w:r w:rsidRPr="005124C8">
              <w:rPr>
                <w:sz w:val="20"/>
                <w:szCs w:val="20"/>
              </w:rPr>
              <w:t>855.2</w:t>
            </w:r>
            <w:r w:rsidR="005124C8" w:rsidRPr="005124C8">
              <w:rPr>
                <w:sz w:val="20"/>
                <w:szCs w:val="20"/>
              </w:rPr>
              <w:t>3</w:t>
            </w:r>
          </w:p>
        </w:tc>
        <w:tc>
          <w:tcPr>
            <w:tcW w:w="627" w:type="pct"/>
            <w:vAlign w:val="center"/>
          </w:tcPr>
          <w:p w14:paraId="36E0E475" w14:textId="5F031AAF" w:rsidR="00AF0A21" w:rsidRPr="005124C8" w:rsidRDefault="0086233E" w:rsidP="00F2447F">
            <w:pPr>
              <w:jc w:val="right"/>
              <w:rPr>
                <w:sz w:val="20"/>
                <w:szCs w:val="20"/>
              </w:rPr>
            </w:pPr>
            <w:r w:rsidRPr="005124C8">
              <w:rPr>
                <w:sz w:val="20"/>
                <w:szCs w:val="20"/>
              </w:rPr>
              <w:t>865.46</w:t>
            </w:r>
          </w:p>
        </w:tc>
        <w:tc>
          <w:tcPr>
            <w:tcW w:w="573" w:type="pct"/>
            <w:tcBorders>
              <w:top w:val="single" w:sz="4" w:space="0" w:color="auto"/>
              <w:left w:val="single" w:sz="4" w:space="0" w:color="auto"/>
              <w:bottom w:val="single" w:sz="4" w:space="0" w:color="auto"/>
              <w:right w:val="single" w:sz="4" w:space="0" w:color="auto"/>
            </w:tcBorders>
            <w:vAlign w:val="center"/>
          </w:tcPr>
          <w:p w14:paraId="3B7425BC" w14:textId="5077AD0A" w:rsidR="00AF0A21" w:rsidRPr="00086674" w:rsidRDefault="008517C0" w:rsidP="008D31B9">
            <w:pPr>
              <w:keepNext/>
              <w:keepLines/>
              <w:tabs>
                <w:tab w:val="left" w:pos="3141"/>
              </w:tabs>
              <w:suppressAutoHyphens/>
              <w:jc w:val="center"/>
              <w:rPr>
                <w:sz w:val="20"/>
                <w:szCs w:val="20"/>
              </w:rPr>
            </w:pPr>
            <w:r>
              <w:rPr>
                <w:sz w:val="20"/>
                <w:szCs w:val="20"/>
              </w:rPr>
              <w:t>2.2</w:t>
            </w:r>
          </w:p>
        </w:tc>
      </w:tr>
      <w:tr w:rsidR="00F95534" w:rsidRPr="00086674" w14:paraId="74C459F3" w14:textId="77777777" w:rsidTr="006362E0">
        <w:tc>
          <w:tcPr>
            <w:tcW w:w="1249" w:type="pct"/>
            <w:gridSpan w:val="2"/>
            <w:tcBorders>
              <w:top w:val="single" w:sz="4" w:space="0" w:color="auto"/>
              <w:left w:val="single" w:sz="4" w:space="0" w:color="auto"/>
              <w:bottom w:val="single" w:sz="4" w:space="0" w:color="auto"/>
              <w:right w:val="single" w:sz="4" w:space="0" w:color="auto"/>
            </w:tcBorders>
          </w:tcPr>
          <w:p w14:paraId="1787B517" w14:textId="77777777" w:rsidR="00AF0A21" w:rsidRPr="00086674" w:rsidRDefault="00AF0A21" w:rsidP="00532147">
            <w:pPr>
              <w:keepNext/>
              <w:keepLines/>
              <w:tabs>
                <w:tab w:val="left" w:pos="3141"/>
              </w:tabs>
              <w:suppressAutoHyphens/>
              <w:spacing w:before="40" w:after="40"/>
              <w:rPr>
                <w:b/>
                <w:bCs/>
                <w:sz w:val="20"/>
                <w:szCs w:val="20"/>
                <w:lang w:eastAsia="en-CA"/>
              </w:rPr>
            </w:pPr>
            <w:r w:rsidRPr="00086674">
              <w:rPr>
                <w:b/>
                <w:bCs/>
                <w:sz w:val="20"/>
                <w:szCs w:val="20"/>
                <w:lang w:eastAsia="en-CA"/>
              </w:rPr>
              <w:t>Total (mt)</w:t>
            </w:r>
          </w:p>
        </w:tc>
        <w:tc>
          <w:tcPr>
            <w:tcW w:w="578" w:type="pct"/>
            <w:tcBorders>
              <w:top w:val="single" w:sz="4" w:space="0" w:color="auto"/>
              <w:left w:val="single" w:sz="4" w:space="0" w:color="auto"/>
              <w:bottom w:val="single" w:sz="4" w:space="0" w:color="auto"/>
              <w:right w:val="single" w:sz="4" w:space="0" w:color="auto"/>
            </w:tcBorders>
            <w:vAlign w:val="center"/>
          </w:tcPr>
          <w:p w14:paraId="4C3AE8A1" w14:textId="7E19C474" w:rsidR="00AF0A21" w:rsidRPr="00086674" w:rsidRDefault="00AF0A21" w:rsidP="006F6CE1">
            <w:pPr>
              <w:keepNext/>
              <w:keepLines/>
              <w:suppressAutoHyphens/>
              <w:spacing w:before="40" w:after="40"/>
              <w:jc w:val="right"/>
              <w:rPr>
                <w:b/>
                <w:bCs/>
                <w:sz w:val="20"/>
                <w:szCs w:val="20"/>
              </w:rPr>
            </w:pPr>
            <w:r w:rsidRPr="00086674">
              <w:rPr>
                <w:b/>
                <w:bCs/>
                <w:sz w:val="20"/>
                <w:szCs w:val="20"/>
              </w:rPr>
              <w:t>27,133.64</w:t>
            </w:r>
          </w:p>
        </w:tc>
        <w:tc>
          <w:tcPr>
            <w:tcW w:w="674" w:type="pct"/>
            <w:tcBorders>
              <w:top w:val="single" w:sz="4" w:space="0" w:color="auto"/>
              <w:left w:val="single" w:sz="4" w:space="0" w:color="auto"/>
              <w:bottom w:val="single" w:sz="4" w:space="0" w:color="auto"/>
              <w:right w:val="single" w:sz="4" w:space="0" w:color="auto"/>
            </w:tcBorders>
            <w:vAlign w:val="center"/>
          </w:tcPr>
          <w:p w14:paraId="0AFB47F3" w14:textId="2B8556A7" w:rsidR="00AF0A21" w:rsidRPr="00086674" w:rsidRDefault="00AF0A21" w:rsidP="006F6CE1">
            <w:pPr>
              <w:keepNext/>
              <w:keepLines/>
              <w:suppressAutoHyphens/>
              <w:spacing w:before="40" w:after="40"/>
              <w:jc w:val="right"/>
              <w:rPr>
                <w:b/>
                <w:bCs/>
                <w:sz w:val="20"/>
                <w:szCs w:val="20"/>
              </w:rPr>
            </w:pPr>
            <w:r w:rsidRPr="00086674">
              <w:rPr>
                <w:b/>
                <w:bCs/>
                <w:sz w:val="20"/>
                <w:szCs w:val="20"/>
              </w:rPr>
              <w:t>27,311.25</w:t>
            </w:r>
          </w:p>
        </w:tc>
        <w:tc>
          <w:tcPr>
            <w:tcW w:w="673" w:type="pct"/>
            <w:tcBorders>
              <w:top w:val="single" w:sz="4" w:space="0" w:color="auto"/>
              <w:left w:val="single" w:sz="4" w:space="0" w:color="auto"/>
              <w:bottom w:val="single" w:sz="4" w:space="0" w:color="auto"/>
              <w:right w:val="single" w:sz="4" w:space="0" w:color="auto"/>
            </w:tcBorders>
            <w:vAlign w:val="center"/>
          </w:tcPr>
          <w:p w14:paraId="6503F87C" w14:textId="4348CAD8" w:rsidR="00AF0A21" w:rsidRPr="00086674" w:rsidRDefault="00AF0A21" w:rsidP="006F6CE1">
            <w:pPr>
              <w:keepNext/>
              <w:keepLines/>
              <w:suppressAutoHyphens/>
              <w:spacing w:before="40" w:after="40"/>
              <w:jc w:val="right"/>
              <w:rPr>
                <w:b/>
                <w:bCs/>
                <w:sz w:val="20"/>
                <w:szCs w:val="20"/>
              </w:rPr>
            </w:pPr>
            <w:r w:rsidRPr="00086674">
              <w:rPr>
                <w:b/>
                <w:bCs/>
                <w:sz w:val="20"/>
                <w:szCs w:val="20"/>
              </w:rPr>
              <w:t>48,447.66</w:t>
            </w:r>
          </w:p>
        </w:tc>
        <w:tc>
          <w:tcPr>
            <w:tcW w:w="626" w:type="pct"/>
            <w:tcBorders>
              <w:top w:val="single" w:sz="4" w:space="0" w:color="auto"/>
              <w:left w:val="single" w:sz="4" w:space="0" w:color="auto"/>
              <w:bottom w:val="single" w:sz="4" w:space="0" w:color="auto"/>
              <w:right w:val="single" w:sz="4" w:space="0" w:color="auto"/>
            </w:tcBorders>
            <w:vAlign w:val="center"/>
          </w:tcPr>
          <w:p w14:paraId="6460AAA0" w14:textId="28FEBE92" w:rsidR="00AF0A21" w:rsidRPr="00536AD5" w:rsidRDefault="003D0712" w:rsidP="006F6CE1">
            <w:pPr>
              <w:keepNext/>
              <w:keepLines/>
              <w:suppressAutoHyphens/>
              <w:spacing w:before="40" w:after="40"/>
              <w:jc w:val="right"/>
              <w:rPr>
                <w:b/>
                <w:bCs/>
                <w:sz w:val="20"/>
                <w:szCs w:val="20"/>
              </w:rPr>
            </w:pPr>
            <w:r>
              <w:rPr>
                <w:b/>
                <w:bCs/>
                <w:sz w:val="20"/>
                <w:szCs w:val="20"/>
              </w:rPr>
              <w:t>32,700.2</w:t>
            </w:r>
            <w:r w:rsidR="005124C8">
              <w:rPr>
                <w:b/>
                <w:bCs/>
                <w:sz w:val="20"/>
                <w:szCs w:val="20"/>
              </w:rPr>
              <w:t>6</w:t>
            </w:r>
          </w:p>
        </w:tc>
        <w:tc>
          <w:tcPr>
            <w:tcW w:w="627" w:type="pct"/>
            <w:vAlign w:val="center"/>
          </w:tcPr>
          <w:p w14:paraId="3AAEE588" w14:textId="312F6390" w:rsidR="00AF0A21" w:rsidRPr="00486351" w:rsidRDefault="005B40F1" w:rsidP="00F2447F">
            <w:pPr>
              <w:jc w:val="right"/>
              <w:rPr>
                <w:b/>
                <w:bCs/>
                <w:sz w:val="20"/>
                <w:szCs w:val="20"/>
              </w:rPr>
            </w:pPr>
            <w:r w:rsidRPr="00486351">
              <w:rPr>
                <w:b/>
                <w:bCs/>
                <w:sz w:val="20"/>
                <w:szCs w:val="20"/>
              </w:rPr>
              <w:t>3</w:t>
            </w:r>
            <w:r w:rsidR="00486351" w:rsidRPr="00486351">
              <w:rPr>
                <w:b/>
                <w:bCs/>
                <w:sz w:val="20"/>
                <w:szCs w:val="20"/>
              </w:rPr>
              <w:t>8,991.92</w:t>
            </w:r>
          </w:p>
        </w:tc>
        <w:tc>
          <w:tcPr>
            <w:tcW w:w="573" w:type="pct"/>
            <w:tcBorders>
              <w:top w:val="single" w:sz="4" w:space="0" w:color="auto"/>
              <w:left w:val="single" w:sz="4" w:space="0" w:color="auto"/>
              <w:bottom w:val="single" w:sz="4" w:space="0" w:color="auto"/>
              <w:right w:val="single" w:sz="4" w:space="0" w:color="auto"/>
            </w:tcBorders>
          </w:tcPr>
          <w:p w14:paraId="6B7EA672" w14:textId="4F7E4877" w:rsidR="00AF0A21" w:rsidRPr="00086674" w:rsidRDefault="00AF0A21" w:rsidP="00532147">
            <w:pPr>
              <w:keepNext/>
              <w:keepLines/>
              <w:tabs>
                <w:tab w:val="left" w:pos="3141"/>
              </w:tabs>
              <w:suppressAutoHyphens/>
              <w:spacing w:before="40" w:after="40"/>
              <w:jc w:val="center"/>
              <w:rPr>
                <w:b/>
                <w:bCs/>
                <w:sz w:val="20"/>
                <w:szCs w:val="20"/>
              </w:rPr>
            </w:pPr>
            <w:r w:rsidRPr="00086674">
              <w:rPr>
                <w:b/>
                <w:bCs/>
                <w:sz w:val="20"/>
                <w:szCs w:val="20"/>
              </w:rPr>
              <w:t>100</w:t>
            </w:r>
          </w:p>
        </w:tc>
      </w:tr>
      <w:tr w:rsidR="00AF0A21" w:rsidRPr="00086674" w14:paraId="58FECDD9" w14:textId="77777777" w:rsidTr="00F95534">
        <w:tc>
          <w:tcPr>
            <w:tcW w:w="5000" w:type="pct"/>
            <w:gridSpan w:val="8"/>
            <w:tcBorders>
              <w:right w:val="single" w:sz="4" w:space="0" w:color="auto"/>
            </w:tcBorders>
          </w:tcPr>
          <w:p w14:paraId="2BBBA6E8" w14:textId="2BFBF616" w:rsidR="00AF0A21" w:rsidRPr="00086674" w:rsidRDefault="00AF0A21" w:rsidP="00AF0A21">
            <w:pPr>
              <w:keepNext/>
              <w:keepLines/>
              <w:tabs>
                <w:tab w:val="left" w:pos="3141"/>
              </w:tabs>
              <w:suppressAutoHyphens/>
              <w:spacing w:before="40" w:after="40"/>
              <w:jc w:val="center"/>
              <w:rPr>
                <w:b/>
                <w:bCs/>
                <w:sz w:val="20"/>
                <w:szCs w:val="20"/>
              </w:rPr>
            </w:pPr>
            <w:r w:rsidRPr="00086674">
              <w:rPr>
                <w:b/>
                <w:bCs/>
                <w:sz w:val="20"/>
                <w:szCs w:val="20"/>
              </w:rPr>
              <w:t>CO</w:t>
            </w:r>
            <w:r w:rsidRPr="00086674">
              <w:rPr>
                <w:b/>
                <w:bCs/>
                <w:sz w:val="20"/>
                <w:szCs w:val="20"/>
                <w:vertAlign w:val="subscript"/>
              </w:rPr>
              <w:t>2</w:t>
            </w:r>
            <w:r w:rsidRPr="00086674">
              <w:rPr>
                <w:b/>
                <w:bCs/>
                <w:sz w:val="20"/>
                <w:szCs w:val="20"/>
              </w:rPr>
              <w:t>-eq tonnes</w:t>
            </w:r>
          </w:p>
        </w:tc>
      </w:tr>
      <w:tr w:rsidR="006E1290" w:rsidRPr="00086674" w14:paraId="62C3C599" w14:textId="77777777" w:rsidTr="006362E0">
        <w:tc>
          <w:tcPr>
            <w:tcW w:w="696" w:type="pct"/>
            <w:tcBorders>
              <w:top w:val="single" w:sz="4" w:space="0" w:color="auto"/>
              <w:left w:val="single" w:sz="4" w:space="0" w:color="auto"/>
              <w:bottom w:val="single" w:sz="4" w:space="0" w:color="auto"/>
              <w:right w:val="single" w:sz="4" w:space="0" w:color="auto"/>
            </w:tcBorders>
            <w:vAlign w:val="bottom"/>
          </w:tcPr>
          <w:p w14:paraId="422BE72E" w14:textId="77777777" w:rsidR="000F69FB" w:rsidRPr="00086674" w:rsidRDefault="000F69FB" w:rsidP="000F69FB">
            <w:pPr>
              <w:shd w:val="clear" w:color="auto" w:fill="FFFFFF" w:themeFill="background1"/>
              <w:suppressAutoHyphens/>
              <w:rPr>
                <w:sz w:val="20"/>
                <w:szCs w:val="20"/>
              </w:rPr>
            </w:pPr>
            <w:r w:rsidRPr="00086674">
              <w:rPr>
                <w:color w:val="000000"/>
                <w:sz w:val="20"/>
                <w:szCs w:val="20"/>
              </w:rPr>
              <w:t>HFC-32</w:t>
            </w:r>
          </w:p>
        </w:tc>
        <w:tc>
          <w:tcPr>
            <w:tcW w:w="553" w:type="pct"/>
            <w:tcBorders>
              <w:top w:val="single" w:sz="4" w:space="0" w:color="auto"/>
              <w:left w:val="single" w:sz="4" w:space="0" w:color="auto"/>
              <w:bottom w:val="single" w:sz="4" w:space="0" w:color="auto"/>
              <w:right w:val="single" w:sz="4" w:space="0" w:color="auto"/>
            </w:tcBorders>
          </w:tcPr>
          <w:p w14:paraId="2950B863" w14:textId="77777777" w:rsidR="000F69FB" w:rsidRPr="00086674" w:rsidRDefault="000F69FB" w:rsidP="000F69FB">
            <w:pPr>
              <w:shd w:val="clear" w:color="auto" w:fill="FFFFFF" w:themeFill="background1"/>
              <w:suppressAutoHyphens/>
              <w:jc w:val="right"/>
              <w:rPr>
                <w:sz w:val="20"/>
                <w:szCs w:val="20"/>
              </w:rPr>
            </w:pPr>
            <w:r w:rsidRPr="00086674">
              <w:rPr>
                <w:color w:val="000000"/>
                <w:sz w:val="20"/>
                <w:szCs w:val="20"/>
              </w:rPr>
              <w:t>675</w:t>
            </w:r>
          </w:p>
        </w:tc>
        <w:tc>
          <w:tcPr>
            <w:tcW w:w="578" w:type="pct"/>
            <w:tcBorders>
              <w:top w:val="single" w:sz="4" w:space="0" w:color="auto"/>
              <w:left w:val="single" w:sz="4" w:space="0" w:color="auto"/>
              <w:bottom w:val="single" w:sz="4" w:space="0" w:color="auto"/>
              <w:right w:val="single" w:sz="4" w:space="0" w:color="auto"/>
            </w:tcBorders>
          </w:tcPr>
          <w:p w14:paraId="18BE7E4A" w14:textId="138AB6C1" w:rsidR="000F69FB" w:rsidRPr="00086674" w:rsidRDefault="000F69FB" w:rsidP="000F69FB">
            <w:pPr>
              <w:shd w:val="clear" w:color="auto" w:fill="FFFFFF" w:themeFill="background1"/>
              <w:suppressAutoHyphens/>
              <w:jc w:val="right"/>
              <w:rPr>
                <w:sz w:val="20"/>
                <w:szCs w:val="20"/>
              </w:rPr>
            </w:pPr>
            <w:r w:rsidRPr="00086674">
              <w:rPr>
                <w:sz w:val="20"/>
                <w:szCs w:val="20"/>
              </w:rPr>
              <w:t>4,570</w:t>
            </w:r>
          </w:p>
        </w:tc>
        <w:tc>
          <w:tcPr>
            <w:tcW w:w="674" w:type="pct"/>
            <w:tcBorders>
              <w:top w:val="single" w:sz="4" w:space="0" w:color="auto"/>
              <w:left w:val="single" w:sz="4" w:space="0" w:color="auto"/>
              <w:bottom w:val="single" w:sz="4" w:space="0" w:color="auto"/>
              <w:right w:val="single" w:sz="4" w:space="0" w:color="auto"/>
            </w:tcBorders>
          </w:tcPr>
          <w:p w14:paraId="5EFFABEE" w14:textId="1741FBEC" w:rsidR="000F69FB" w:rsidRPr="00086674" w:rsidRDefault="000F69FB" w:rsidP="000F69FB">
            <w:pPr>
              <w:shd w:val="clear" w:color="auto" w:fill="FFFFFF" w:themeFill="background1"/>
              <w:suppressAutoHyphens/>
              <w:jc w:val="right"/>
              <w:rPr>
                <w:sz w:val="20"/>
                <w:szCs w:val="20"/>
              </w:rPr>
            </w:pPr>
            <w:r w:rsidRPr="00086674">
              <w:rPr>
                <w:sz w:val="20"/>
                <w:szCs w:val="20"/>
              </w:rPr>
              <w:t>149,459</w:t>
            </w:r>
          </w:p>
        </w:tc>
        <w:tc>
          <w:tcPr>
            <w:tcW w:w="673" w:type="pct"/>
            <w:tcBorders>
              <w:top w:val="single" w:sz="4" w:space="0" w:color="auto"/>
              <w:left w:val="single" w:sz="4" w:space="0" w:color="auto"/>
              <w:bottom w:val="single" w:sz="4" w:space="0" w:color="auto"/>
              <w:right w:val="single" w:sz="4" w:space="0" w:color="auto"/>
            </w:tcBorders>
          </w:tcPr>
          <w:p w14:paraId="1173BB81" w14:textId="5D5FF555" w:rsidR="000F69FB" w:rsidRPr="00086674" w:rsidRDefault="000F69FB" w:rsidP="000F69FB">
            <w:pPr>
              <w:shd w:val="clear" w:color="auto" w:fill="FFFFFF" w:themeFill="background1"/>
              <w:suppressAutoHyphens/>
              <w:jc w:val="right"/>
              <w:rPr>
                <w:sz w:val="20"/>
                <w:szCs w:val="20"/>
              </w:rPr>
            </w:pPr>
            <w:r w:rsidRPr="00086674">
              <w:rPr>
                <w:sz w:val="20"/>
                <w:szCs w:val="20"/>
              </w:rPr>
              <w:t>1,314,488</w:t>
            </w:r>
          </w:p>
        </w:tc>
        <w:tc>
          <w:tcPr>
            <w:tcW w:w="626" w:type="pct"/>
            <w:tcBorders>
              <w:top w:val="single" w:sz="4" w:space="0" w:color="auto"/>
              <w:left w:val="nil"/>
              <w:bottom w:val="single" w:sz="4" w:space="0" w:color="auto"/>
              <w:right w:val="nil"/>
            </w:tcBorders>
            <w:shd w:val="clear" w:color="000000" w:fill="FFFFFF"/>
            <w:vAlign w:val="bottom"/>
          </w:tcPr>
          <w:p w14:paraId="1FED08E0" w14:textId="48AAD118" w:rsidR="000F69FB" w:rsidRPr="000F69FB" w:rsidRDefault="000F69FB" w:rsidP="00AA73B1">
            <w:pPr>
              <w:shd w:val="clear" w:color="auto" w:fill="FFFFFF" w:themeFill="background1"/>
              <w:suppressAutoHyphens/>
              <w:jc w:val="right"/>
              <w:rPr>
                <w:sz w:val="20"/>
                <w:szCs w:val="20"/>
              </w:rPr>
            </w:pPr>
            <w:r>
              <w:rPr>
                <w:color w:val="000000"/>
                <w:sz w:val="20"/>
                <w:szCs w:val="20"/>
              </w:rPr>
              <w:t>-</w:t>
            </w:r>
            <w:r w:rsidRPr="00AA73B1">
              <w:rPr>
                <w:color w:val="000000"/>
                <w:sz w:val="20"/>
                <w:szCs w:val="20"/>
              </w:rPr>
              <w:t>1,312,949</w:t>
            </w:r>
          </w:p>
        </w:tc>
        <w:tc>
          <w:tcPr>
            <w:tcW w:w="627" w:type="pct"/>
          </w:tcPr>
          <w:p w14:paraId="33662CF7" w14:textId="688F6A1E" w:rsidR="000F69FB" w:rsidRPr="000456DF" w:rsidRDefault="000F69FB" w:rsidP="000F69FB">
            <w:pPr>
              <w:shd w:val="clear" w:color="auto" w:fill="FFFFFF" w:themeFill="background1"/>
              <w:suppressAutoHyphens/>
              <w:jc w:val="right"/>
              <w:rPr>
                <w:sz w:val="20"/>
                <w:szCs w:val="20"/>
              </w:rPr>
            </w:pPr>
            <w:r w:rsidRPr="000456DF">
              <w:rPr>
                <w:sz w:val="20"/>
                <w:szCs w:val="20"/>
              </w:rPr>
              <w:t>2,710,695</w:t>
            </w:r>
          </w:p>
        </w:tc>
        <w:tc>
          <w:tcPr>
            <w:tcW w:w="573" w:type="pct"/>
            <w:tcBorders>
              <w:top w:val="single" w:sz="4" w:space="0" w:color="auto"/>
              <w:left w:val="single" w:sz="4" w:space="0" w:color="auto"/>
              <w:bottom w:val="single" w:sz="4" w:space="0" w:color="auto"/>
              <w:right w:val="single" w:sz="4" w:space="0" w:color="auto"/>
            </w:tcBorders>
            <w:vAlign w:val="center"/>
          </w:tcPr>
          <w:p w14:paraId="637A3803" w14:textId="781062D5" w:rsidR="000F69FB" w:rsidRPr="00F24301" w:rsidRDefault="000F69FB" w:rsidP="000F69FB">
            <w:pPr>
              <w:shd w:val="clear" w:color="auto" w:fill="FFFFFF" w:themeFill="background1"/>
              <w:suppressAutoHyphens/>
              <w:jc w:val="center"/>
              <w:rPr>
                <w:sz w:val="20"/>
                <w:szCs w:val="20"/>
              </w:rPr>
            </w:pPr>
            <w:r w:rsidRPr="00F24301">
              <w:rPr>
                <w:sz w:val="20"/>
                <w:szCs w:val="20"/>
              </w:rPr>
              <w:t>6.2</w:t>
            </w:r>
          </w:p>
        </w:tc>
      </w:tr>
      <w:tr w:rsidR="00562727" w:rsidRPr="00086674" w14:paraId="4533ADF5" w14:textId="77777777" w:rsidTr="007749D8">
        <w:tc>
          <w:tcPr>
            <w:tcW w:w="696" w:type="pct"/>
            <w:tcBorders>
              <w:top w:val="nil"/>
              <w:left w:val="single" w:sz="4" w:space="0" w:color="auto"/>
              <w:bottom w:val="single" w:sz="4" w:space="0" w:color="auto"/>
              <w:right w:val="single" w:sz="4" w:space="0" w:color="auto"/>
            </w:tcBorders>
            <w:vAlign w:val="bottom"/>
          </w:tcPr>
          <w:p w14:paraId="0B8057C0"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HFC-125</w:t>
            </w:r>
          </w:p>
        </w:tc>
        <w:tc>
          <w:tcPr>
            <w:tcW w:w="553" w:type="pct"/>
            <w:tcBorders>
              <w:top w:val="nil"/>
              <w:left w:val="single" w:sz="4" w:space="0" w:color="auto"/>
              <w:bottom w:val="single" w:sz="4" w:space="0" w:color="auto"/>
              <w:right w:val="single" w:sz="4" w:space="0" w:color="auto"/>
            </w:tcBorders>
          </w:tcPr>
          <w:p w14:paraId="55B31A12" w14:textId="660775D9"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500</w:t>
            </w:r>
          </w:p>
        </w:tc>
        <w:tc>
          <w:tcPr>
            <w:tcW w:w="578" w:type="pct"/>
            <w:tcBorders>
              <w:top w:val="single" w:sz="4" w:space="0" w:color="auto"/>
              <w:left w:val="single" w:sz="4" w:space="0" w:color="auto"/>
              <w:bottom w:val="single" w:sz="4" w:space="0" w:color="auto"/>
              <w:right w:val="single" w:sz="4" w:space="0" w:color="auto"/>
            </w:tcBorders>
          </w:tcPr>
          <w:p w14:paraId="52FBFCA7" w14:textId="4B91C528" w:rsidR="00562727" w:rsidRPr="00086674" w:rsidRDefault="00562727" w:rsidP="00562727">
            <w:pPr>
              <w:shd w:val="clear" w:color="auto" w:fill="FFFFFF" w:themeFill="background1"/>
              <w:suppressAutoHyphens/>
              <w:jc w:val="right"/>
              <w:rPr>
                <w:sz w:val="20"/>
                <w:szCs w:val="20"/>
              </w:rPr>
            </w:pPr>
            <w:r w:rsidRPr="00086674">
              <w:rPr>
                <w:sz w:val="20"/>
                <w:szCs w:val="20"/>
              </w:rPr>
              <w:t>78,890</w:t>
            </w:r>
          </w:p>
        </w:tc>
        <w:tc>
          <w:tcPr>
            <w:tcW w:w="674" w:type="pct"/>
            <w:tcBorders>
              <w:top w:val="single" w:sz="4" w:space="0" w:color="auto"/>
              <w:left w:val="single" w:sz="4" w:space="0" w:color="auto"/>
              <w:bottom w:val="single" w:sz="4" w:space="0" w:color="auto"/>
              <w:right w:val="single" w:sz="4" w:space="0" w:color="auto"/>
            </w:tcBorders>
          </w:tcPr>
          <w:p w14:paraId="281883E3" w14:textId="596A59E9" w:rsidR="00562727" w:rsidRPr="00086674" w:rsidRDefault="00562727" w:rsidP="00562727">
            <w:pPr>
              <w:shd w:val="clear" w:color="auto" w:fill="FFFFFF" w:themeFill="background1"/>
              <w:suppressAutoHyphens/>
              <w:jc w:val="right"/>
              <w:rPr>
                <w:sz w:val="20"/>
                <w:szCs w:val="20"/>
              </w:rPr>
            </w:pPr>
            <w:r w:rsidRPr="00086674">
              <w:rPr>
                <w:sz w:val="20"/>
                <w:szCs w:val="20"/>
              </w:rPr>
              <w:t>1,874,180</w:t>
            </w:r>
          </w:p>
        </w:tc>
        <w:tc>
          <w:tcPr>
            <w:tcW w:w="673" w:type="pct"/>
            <w:tcBorders>
              <w:top w:val="single" w:sz="4" w:space="0" w:color="auto"/>
              <w:left w:val="single" w:sz="4" w:space="0" w:color="auto"/>
              <w:bottom w:val="single" w:sz="4" w:space="0" w:color="auto"/>
              <w:right w:val="single" w:sz="4" w:space="0" w:color="auto"/>
            </w:tcBorders>
          </w:tcPr>
          <w:p w14:paraId="4F88608C" w14:textId="4553AB93" w:rsidR="00562727" w:rsidRPr="00086674" w:rsidRDefault="00562727" w:rsidP="00562727">
            <w:pPr>
              <w:shd w:val="clear" w:color="auto" w:fill="FFFFFF" w:themeFill="background1"/>
              <w:suppressAutoHyphens/>
              <w:jc w:val="right"/>
              <w:rPr>
                <w:sz w:val="20"/>
                <w:szCs w:val="20"/>
              </w:rPr>
            </w:pPr>
            <w:r w:rsidRPr="00086674">
              <w:rPr>
                <w:sz w:val="20"/>
                <w:szCs w:val="20"/>
              </w:rPr>
              <w:t>2,990,096</w:t>
            </w:r>
          </w:p>
        </w:tc>
        <w:tc>
          <w:tcPr>
            <w:tcW w:w="626" w:type="pct"/>
            <w:tcBorders>
              <w:top w:val="single" w:sz="4" w:space="0" w:color="auto"/>
              <w:left w:val="nil"/>
              <w:bottom w:val="single" w:sz="4" w:space="0" w:color="auto"/>
              <w:right w:val="nil"/>
            </w:tcBorders>
            <w:shd w:val="clear" w:color="000000" w:fill="FFFFFF"/>
            <w:vAlign w:val="bottom"/>
          </w:tcPr>
          <w:p w14:paraId="3DECC6D5" w14:textId="037D8ACC" w:rsidR="00562727" w:rsidRPr="000F69FB" w:rsidRDefault="00562727" w:rsidP="00562727">
            <w:pPr>
              <w:shd w:val="clear" w:color="auto" w:fill="FFFFFF" w:themeFill="background1"/>
              <w:suppressAutoHyphens/>
              <w:jc w:val="right"/>
              <w:rPr>
                <w:sz w:val="20"/>
                <w:szCs w:val="20"/>
              </w:rPr>
            </w:pPr>
            <w:r>
              <w:rPr>
                <w:color w:val="000000"/>
                <w:sz w:val="20"/>
                <w:szCs w:val="20"/>
              </w:rPr>
              <w:t>-</w:t>
            </w:r>
            <w:r w:rsidRPr="00AA73B1">
              <w:rPr>
                <w:color w:val="000000"/>
                <w:sz w:val="20"/>
                <w:szCs w:val="20"/>
              </w:rPr>
              <w:t>798,983</w:t>
            </w:r>
          </w:p>
        </w:tc>
        <w:tc>
          <w:tcPr>
            <w:tcW w:w="627" w:type="pct"/>
            <w:tcBorders>
              <w:top w:val="single" w:sz="4" w:space="0" w:color="auto"/>
              <w:left w:val="single" w:sz="4" w:space="0" w:color="auto"/>
              <w:bottom w:val="single" w:sz="4" w:space="0" w:color="auto"/>
              <w:right w:val="single" w:sz="4" w:space="0" w:color="auto"/>
            </w:tcBorders>
            <w:vAlign w:val="center"/>
          </w:tcPr>
          <w:p w14:paraId="746AF4C7" w14:textId="58EEB588" w:rsidR="00562727" w:rsidRPr="000456DF" w:rsidRDefault="00562727" w:rsidP="00562727">
            <w:pPr>
              <w:shd w:val="clear" w:color="auto" w:fill="FFFFFF" w:themeFill="background1"/>
              <w:suppressAutoHyphens/>
              <w:jc w:val="right"/>
              <w:rPr>
                <w:sz w:val="20"/>
                <w:szCs w:val="20"/>
              </w:rPr>
            </w:pPr>
            <w:r>
              <w:rPr>
                <w:sz w:val="20"/>
                <w:szCs w:val="20"/>
              </w:rPr>
              <w:t>51,625</w:t>
            </w:r>
          </w:p>
        </w:tc>
        <w:tc>
          <w:tcPr>
            <w:tcW w:w="573" w:type="pct"/>
            <w:tcBorders>
              <w:top w:val="single" w:sz="4" w:space="0" w:color="auto"/>
              <w:left w:val="single" w:sz="4" w:space="0" w:color="auto"/>
              <w:bottom w:val="single" w:sz="4" w:space="0" w:color="auto"/>
              <w:right w:val="single" w:sz="4" w:space="0" w:color="auto"/>
            </w:tcBorders>
            <w:vAlign w:val="center"/>
          </w:tcPr>
          <w:p w14:paraId="3F94A967" w14:textId="64E7FC03" w:rsidR="00562727" w:rsidRPr="00F24301" w:rsidRDefault="00562727" w:rsidP="00562727">
            <w:pPr>
              <w:shd w:val="clear" w:color="auto" w:fill="FFFFFF" w:themeFill="background1"/>
              <w:suppressAutoHyphens/>
              <w:jc w:val="center"/>
              <w:rPr>
                <w:sz w:val="20"/>
                <w:szCs w:val="20"/>
              </w:rPr>
            </w:pPr>
            <w:r w:rsidRPr="00F24301">
              <w:rPr>
                <w:sz w:val="20"/>
                <w:szCs w:val="20"/>
              </w:rPr>
              <w:t>0.1</w:t>
            </w:r>
          </w:p>
        </w:tc>
      </w:tr>
      <w:tr w:rsidR="00562727" w:rsidRPr="00086674" w14:paraId="4014549D" w14:textId="77777777" w:rsidTr="007749D8">
        <w:tc>
          <w:tcPr>
            <w:tcW w:w="696" w:type="pct"/>
            <w:tcBorders>
              <w:top w:val="nil"/>
              <w:left w:val="single" w:sz="4" w:space="0" w:color="auto"/>
              <w:bottom w:val="single" w:sz="4" w:space="0" w:color="auto"/>
              <w:right w:val="single" w:sz="4" w:space="0" w:color="auto"/>
            </w:tcBorders>
            <w:vAlign w:val="bottom"/>
          </w:tcPr>
          <w:p w14:paraId="6AA56C2A"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HFC-134a</w:t>
            </w:r>
          </w:p>
        </w:tc>
        <w:tc>
          <w:tcPr>
            <w:tcW w:w="553" w:type="pct"/>
            <w:tcBorders>
              <w:top w:val="nil"/>
              <w:left w:val="single" w:sz="4" w:space="0" w:color="auto"/>
              <w:bottom w:val="single" w:sz="4" w:space="0" w:color="auto"/>
              <w:right w:val="single" w:sz="4" w:space="0" w:color="auto"/>
            </w:tcBorders>
          </w:tcPr>
          <w:p w14:paraId="67337121" w14:textId="4B61124A"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1</w:t>
            </w:r>
            <w:r>
              <w:rPr>
                <w:color w:val="000000"/>
                <w:sz w:val="20"/>
                <w:szCs w:val="20"/>
              </w:rPr>
              <w:t>,</w:t>
            </w:r>
            <w:r w:rsidRPr="00086674">
              <w:rPr>
                <w:color w:val="000000"/>
                <w:sz w:val="20"/>
                <w:szCs w:val="20"/>
              </w:rPr>
              <w:t>430</w:t>
            </w:r>
          </w:p>
        </w:tc>
        <w:tc>
          <w:tcPr>
            <w:tcW w:w="578" w:type="pct"/>
            <w:tcBorders>
              <w:top w:val="single" w:sz="4" w:space="0" w:color="auto"/>
              <w:left w:val="single" w:sz="4" w:space="0" w:color="auto"/>
              <w:bottom w:val="single" w:sz="4" w:space="0" w:color="auto"/>
              <w:right w:val="single" w:sz="4" w:space="0" w:color="auto"/>
            </w:tcBorders>
          </w:tcPr>
          <w:p w14:paraId="3B87F214" w14:textId="32456E77" w:rsidR="00562727" w:rsidRPr="00086674" w:rsidRDefault="00562727" w:rsidP="00562727">
            <w:pPr>
              <w:shd w:val="clear" w:color="auto" w:fill="FFFFFF" w:themeFill="background1"/>
              <w:suppressAutoHyphens/>
              <w:jc w:val="right"/>
              <w:rPr>
                <w:sz w:val="20"/>
                <w:szCs w:val="20"/>
              </w:rPr>
            </w:pPr>
            <w:r w:rsidRPr="00086674">
              <w:rPr>
                <w:sz w:val="20"/>
                <w:szCs w:val="20"/>
              </w:rPr>
              <w:t>9,852,072</w:t>
            </w:r>
          </w:p>
        </w:tc>
        <w:tc>
          <w:tcPr>
            <w:tcW w:w="674" w:type="pct"/>
            <w:tcBorders>
              <w:top w:val="single" w:sz="4" w:space="0" w:color="auto"/>
              <w:left w:val="single" w:sz="4" w:space="0" w:color="auto"/>
              <w:bottom w:val="single" w:sz="4" w:space="0" w:color="auto"/>
              <w:right w:val="single" w:sz="4" w:space="0" w:color="auto"/>
            </w:tcBorders>
          </w:tcPr>
          <w:p w14:paraId="695EC31A" w14:textId="60081CEE" w:rsidR="00562727" w:rsidRPr="00086674" w:rsidRDefault="00562727" w:rsidP="00562727">
            <w:pPr>
              <w:shd w:val="clear" w:color="auto" w:fill="FFFFFF" w:themeFill="background1"/>
              <w:suppressAutoHyphens/>
              <w:jc w:val="right"/>
              <w:rPr>
                <w:sz w:val="20"/>
                <w:szCs w:val="20"/>
              </w:rPr>
            </w:pPr>
            <w:r w:rsidRPr="00086674">
              <w:rPr>
                <w:sz w:val="20"/>
                <w:szCs w:val="20"/>
              </w:rPr>
              <w:t>10,307,739</w:t>
            </w:r>
          </w:p>
        </w:tc>
        <w:tc>
          <w:tcPr>
            <w:tcW w:w="673" w:type="pct"/>
            <w:tcBorders>
              <w:top w:val="single" w:sz="4" w:space="0" w:color="auto"/>
              <w:left w:val="single" w:sz="4" w:space="0" w:color="auto"/>
              <w:bottom w:val="single" w:sz="4" w:space="0" w:color="auto"/>
              <w:right w:val="single" w:sz="4" w:space="0" w:color="auto"/>
            </w:tcBorders>
          </w:tcPr>
          <w:p w14:paraId="736FB47A" w14:textId="35E9FD3F" w:rsidR="00562727" w:rsidRPr="00086674" w:rsidRDefault="00562727" w:rsidP="00562727">
            <w:pPr>
              <w:shd w:val="clear" w:color="auto" w:fill="FFFFFF" w:themeFill="background1"/>
              <w:suppressAutoHyphens/>
              <w:jc w:val="right"/>
              <w:rPr>
                <w:sz w:val="20"/>
                <w:szCs w:val="20"/>
              </w:rPr>
            </w:pPr>
            <w:r w:rsidRPr="00086674">
              <w:rPr>
                <w:sz w:val="20"/>
                <w:szCs w:val="20"/>
              </w:rPr>
              <w:t>13,139,463</w:t>
            </w:r>
          </w:p>
        </w:tc>
        <w:tc>
          <w:tcPr>
            <w:tcW w:w="626" w:type="pct"/>
            <w:tcBorders>
              <w:top w:val="single" w:sz="4" w:space="0" w:color="auto"/>
              <w:left w:val="nil"/>
              <w:bottom w:val="single" w:sz="4" w:space="0" w:color="auto"/>
              <w:right w:val="nil"/>
            </w:tcBorders>
            <w:shd w:val="clear" w:color="000000" w:fill="FFFFFF"/>
            <w:vAlign w:val="bottom"/>
          </w:tcPr>
          <w:p w14:paraId="1F6BAC13" w14:textId="53A2C79F" w:rsidR="00562727" w:rsidRPr="000F69FB" w:rsidRDefault="00562727" w:rsidP="00562727">
            <w:pPr>
              <w:shd w:val="clear" w:color="auto" w:fill="FFFFFF" w:themeFill="background1"/>
              <w:suppressAutoHyphens/>
              <w:jc w:val="right"/>
              <w:rPr>
                <w:sz w:val="20"/>
                <w:szCs w:val="20"/>
              </w:rPr>
            </w:pPr>
            <w:r w:rsidRPr="00AA73B1">
              <w:rPr>
                <w:color w:val="000000"/>
                <w:sz w:val="20"/>
                <w:szCs w:val="20"/>
              </w:rPr>
              <w:t>12,221,640</w:t>
            </w:r>
          </w:p>
        </w:tc>
        <w:tc>
          <w:tcPr>
            <w:tcW w:w="627" w:type="pct"/>
            <w:tcBorders>
              <w:top w:val="nil"/>
              <w:left w:val="single" w:sz="4" w:space="0" w:color="auto"/>
              <w:bottom w:val="single" w:sz="4" w:space="0" w:color="auto"/>
              <w:right w:val="single" w:sz="4" w:space="0" w:color="auto"/>
            </w:tcBorders>
            <w:vAlign w:val="center"/>
          </w:tcPr>
          <w:p w14:paraId="5445DCCE" w14:textId="001D015F" w:rsidR="00562727" w:rsidRPr="000456DF" w:rsidRDefault="00562727" w:rsidP="00562727">
            <w:pPr>
              <w:shd w:val="clear" w:color="auto" w:fill="FFFFFF" w:themeFill="background1"/>
              <w:suppressAutoHyphens/>
              <w:jc w:val="right"/>
              <w:rPr>
                <w:sz w:val="20"/>
                <w:szCs w:val="20"/>
              </w:rPr>
            </w:pPr>
            <w:r>
              <w:rPr>
                <w:sz w:val="20"/>
                <w:szCs w:val="20"/>
              </w:rPr>
              <w:t>11,184,731</w:t>
            </w:r>
          </w:p>
        </w:tc>
        <w:tc>
          <w:tcPr>
            <w:tcW w:w="573" w:type="pct"/>
            <w:tcBorders>
              <w:top w:val="single" w:sz="4" w:space="0" w:color="auto"/>
              <w:left w:val="single" w:sz="4" w:space="0" w:color="auto"/>
              <w:bottom w:val="single" w:sz="4" w:space="0" w:color="auto"/>
              <w:right w:val="single" w:sz="4" w:space="0" w:color="auto"/>
            </w:tcBorders>
            <w:vAlign w:val="center"/>
          </w:tcPr>
          <w:p w14:paraId="00B52335" w14:textId="48C3B2C2" w:rsidR="00562727" w:rsidRPr="00F24301" w:rsidRDefault="00562727" w:rsidP="00562727">
            <w:pPr>
              <w:shd w:val="clear" w:color="auto" w:fill="FFFFFF" w:themeFill="background1"/>
              <w:suppressAutoHyphens/>
              <w:jc w:val="center"/>
              <w:rPr>
                <w:sz w:val="20"/>
                <w:szCs w:val="20"/>
              </w:rPr>
            </w:pPr>
            <w:r w:rsidRPr="00F24301">
              <w:rPr>
                <w:sz w:val="20"/>
                <w:szCs w:val="20"/>
              </w:rPr>
              <w:t>25.6</w:t>
            </w:r>
          </w:p>
        </w:tc>
      </w:tr>
      <w:tr w:rsidR="00562727" w:rsidRPr="00086674" w14:paraId="762ECE04" w14:textId="77777777" w:rsidTr="007749D8">
        <w:tc>
          <w:tcPr>
            <w:tcW w:w="696" w:type="pct"/>
            <w:tcBorders>
              <w:top w:val="nil"/>
              <w:left w:val="single" w:sz="4" w:space="0" w:color="auto"/>
              <w:bottom w:val="single" w:sz="4" w:space="0" w:color="auto"/>
              <w:right w:val="single" w:sz="4" w:space="0" w:color="auto"/>
            </w:tcBorders>
            <w:vAlign w:val="bottom"/>
          </w:tcPr>
          <w:p w14:paraId="66FED2E4"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HFC-143a</w:t>
            </w:r>
          </w:p>
        </w:tc>
        <w:tc>
          <w:tcPr>
            <w:tcW w:w="553" w:type="pct"/>
            <w:tcBorders>
              <w:top w:val="nil"/>
              <w:left w:val="single" w:sz="4" w:space="0" w:color="auto"/>
              <w:bottom w:val="single" w:sz="4" w:space="0" w:color="auto"/>
              <w:right w:val="single" w:sz="4" w:space="0" w:color="auto"/>
            </w:tcBorders>
          </w:tcPr>
          <w:p w14:paraId="58ED618C" w14:textId="669DB622"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4</w:t>
            </w:r>
            <w:r>
              <w:rPr>
                <w:color w:val="000000"/>
                <w:sz w:val="20"/>
                <w:szCs w:val="20"/>
              </w:rPr>
              <w:t>,</w:t>
            </w:r>
            <w:r w:rsidRPr="00086674">
              <w:rPr>
                <w:color w:val="000000"/>
                <w:sz w:val="20"/>
                <w:szCs w:val="20"/>
              </w:rPr>
              <w:t>470</w:t>
            </w:r>
          </w:p>
        </w:tc>
        <w:tc>
          <w:tcPr>
            <w:tcW w:w="578" w:type="pct"/>
            <w:tcBorders>
              <w:top w:val="single" w:sz="4" w:space="0" w:color="auto"/>
              <w:left w:val="single" w:sz="4" w:space="0" w:color="auto"/>
              <w:bottom w:val="single" w:sz="4" w:space="0" w:color="auto"/>
              <w:right w:val="single" w:sz="4" w:space="0" w:color="auto"/>
            </w:tcBorders>
          </w:tcPr>
          <w:p w14:paraId="25C42734" w14:textId="2CABAA64" w:rsidR="00562727" w:rsidRPr="00086674" w:rsidRDefault="00562727" w:rsidP="00562727">
            <w:pPr>
              <w:shd w:val="clear" w:color="auto" w:fill="FFFFFF" w:themeFill="background1"/>
              <w:suppressAutoHyphens/>
              <w:jc w:val="right"/>
              <w:rPr>
                <w:sz w:val="20"/>
                <w:szCs w:val="20"/>
              </w:rPr>
            </w:pPr>
            <w:r w:rsidRPr="00086674">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120CC94" w14:textId="324AB5C5" w:rsidR="00562727" w:rsidRPr="00086674" w:rsidRDefault="00562727" w:rsidP="00562727">
            <w:pPr>
              <w:shd w:val="clear" w:color="auto" w:fill="FFFFFF" w:themeFill="background1"/>
              <w:suppressAutoHyphens/>
              <w:jc w:val="right"/>
              <w:rPr>
                <w:sz w:val="20"/>
                <w:szCs w:val="20"/>
              </w:rPr>
            </w:pPr>
            <w:r w:rsidRPr="00086674">
              <w:rPr>
                <w:sz w:val="20"/>
                <w:szCs w:val="20"/>
              </w:rPr>
              <w:t>0</w:t>
            </w:r>
          </w:p>
        </w:tc>
        <w:tc>
          <w:tcPr>
            <w:tcW w:w="673" w:type="pct"/>
            <w:tcBorders>
              <w:top w:val="single" w:sz="4" w:space="0" w:color="auto"/>
              <w:left w:val="single" w:sz="4" w:space="0" w:color="auto"/>
              <w:bottom w:val="single" w:sz="4" w:space="0" w:color="auto"/>
              <w:right w:val="single" w:sz="4" w:space="0" w:color="auto"/>
            </w:tcBorders>
          </w:tcPr>
          <w:p w14:paraId="1255500A" w14:textId="6CA5215E" w:rsidR="00562727" w:rsidRPr="00086674" w:rsidRDefault="00562727" w:rsidP="00562727">
            <w:pPr>
              <w:shd w:val="clear" w:color="auto" w:fill="FFFFFF" w:themeFill="background1"/>
              <w:suppressAutoHyphens/>
              <w:jc w:val="right"/>
              <w:rPr>
                <w:sz w:val="20"/>
                <w:szCs w:val="20"/>
              </w:rPr>
            </w:pPr>
            <w:r w:rsidRPr="00086674">
              <w:rPr>
                <w:sz w:val="20"/>
                <w:szCs w:val="20"/>
              </w:rPr>
              <w:t>5,396,095</w:t>
            </w:r>
          </w:p>
        </w:tc>
        <w:tc>
          <w:tcPr>
            <w:tcW w:w="626" w:type="pct"/>
            <w:tcBorders>
              <w:top w:val="single" w:sz="4" w:space="0" w:color="auto"/>
              <w:left w:val="nil"/>
              <w:bottom w:val="single" w:sz="4" w:space="0" w:color="auto"/>
              <w:right w:val="nil"/>
            </w:tcBorders>
            <w:shd w:val="clear" w:color="000000" w:fill="FFFFFF"/>
            <w:vAlign w:val="bottom"/>
          </w:tcPr>
          <w:p w14:paraId="6DEC564A" w14:textId="290538D7" w:rsidR="00562727" w:rsidRPr="000F69FB" w:rsidRDefault="00562727" w:rsidP="00562727">
            <w:pPr>
              <w:shd w:val="clear" w:color="auto" w:fill="FFFFFF" w:themeFill="background1"/>
              <w:suppressAutoHyphens/>
              <w:jc w:val="right"/>
              <w:rPr>
                <w:sz w:val="20"/>
                <w:szCs w:val="20"/>
              </w:rPr>
            </w:pPr>
            <w:r>
              <w:rPr>
                <w:color w:val="000000"/>
                <w:sz w:val="20"/>
                <w:szCs w:val="20"/>
              </w:rPr>
              <w:t>-</w:t>
            </w:r>
            <w:r w:rsidRPr="00AA73B1">
              <w:rPr>
                <w:color w:val="000000"/>
                <w:sz w:val="20"/>
                <w:szCs w:val="20"/>
              </w:rPr>
              <w:t>4,136,091</w:t>
            </w:r>
          </w:p>
        </w:tc>
        <w:tc>
          <w:tcPr>
            <w:tcW w:w="627" w:type="pct"/>
            <w:tcBorders>
              <w:top w:val="nil"/>
              <w:left w:val="single" w:sz="4" w:space="0" w:color="auto"/>
              <w:bottom w:val="single" w:sz="4" w:space="0" w:color="auto"/>
              <w:right w:val="single" w:sz="4" w:space="0" w:color="auto"/>
            </w:tcBorders>
            <w:vAlign w:val="center"/>
          </w:tcPr>
          <w:p w14:paraId="191367FA" w14:textId="33265584" w:rsidR="00562727" w:rsidRPr="00086674" w:rsidRDefault="00562727" w:rsidP="00562727">
            <w:pPr>
              <w:shd w:val="clear" w:color="auto" w:fill="FFFFFF" w:themeFill="background1"/>
              <w:suppressAutoHyphens/>
              <w:jc w:val="right"/>
              <w:rPr>
                <w:sz w:val="20"/>
                <w:szCs w:val="20"/>
              </w:rPr>
            </w:pPr>
            <w:r>
              <w:rPr>
                <w:sz w:val="20"/>
                <w:szCs w:val="20"/>
              </w:rPr>
              <w:t>0</w:t>
            </w:r>
          </w:p>
        </w:tc>
        <w:tc>
          <w:tcPr>
            <w:tcW w:w="573" w:type="pct"/>
            <w:tcBorders>
              <w:top w:val="single" w:sz="4" w:space="0" w:color="auto"/>
              <w:left w:val="single" w:sz="4" w:space="0" w:color="auto"/>
              <w:bottom w:val="single" w:sz="4" w:space="0" w:color="auto"/>
              <w:right w:val="single" w:sz="4" w:space="0" w:color="auto"/>
            </w:tcBorders>
          </w:tcPr>
          <w:p w14:paraId="1EB739BD" w14:textId="106406C2" w:rsidR="00562727" w:rsidRPr="00F24301" w:rsidRDefault="00562727" w:rsidP="00562727">
            <w:pPr>
              <w:shd w:val="clear" w:color="auto" w:fill="FFFFFF" w:themeFill="background1"/>
              <w:suppressAutoHyphens/>
              <w:jc w:val="center"/>
              <w:rPr>
                <w:sz w:val="20"/>
                <w:szCs w:val="20"/>
              </w:rPr>
            </w:pPr>
            <w:r w:rsidRPr="00F24301">
              <w:rPr>
                <w:sz w:val="20"/>
                <w:szCs w:val="20"/>
              </w:rPr>
              <w:t>0.0</w:t>
            </w:r>
          </w:p>
        </w:tc>
      </w:tr>
      <w:tr w:rsidR="00562727" w:rsidRPr="00086674" w14:paraId="3C21CD13" w14:textId="77777777" w:rsidTr="007749D8">
        <w:tc>
          <w:tcPr>
            <w:tcW w:w="696" w:type="pct"/>
            <w:tcBorders>
              <w:top w:val="nil"/>
              <w:left w:val="single" w:sz="4" w:space="0" w:color="auto"/>
              <w:bottom w:val="single" w:sz="4" w:space="0" w:color="auto"/>
              <w:right w:val="single" w:sz="4" w:space="0" w:color="auto"/>
            </w:tcBorders>
            <w:vAlign w:val="bottom"/>
          </w:tcPr>
          <w:p w14:paraId="7CA25ECB"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HFC-152a</w:t>
            </w:r>
          </w:p>
        </w:tc>
        <w:tc>
          <w:tcPr>
            <w:tcW w:w="553" w:type="pct"/>
            <w:tcBorders>
              <w:top w:val="nil"/>
              <w:left w:val="single" w:sz="4" w:space="0" w:color="auto"/>
              <w:bottom w:val="single" w:sz="4" w:space="0" w:color="auto"/>
              <w:right w:val="single" w:sz="4" w:space="0" w:color="auto"/>
            </w:tcBorders>
          </w:tcPr>
          <w:p w14:paraId="7C1B8EF3" w14:textId="77777777"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124</w:t>
            </w:r>
          </w:p>
        </w:tc>
        <w:tc>
          <w:tcPr>
            <w:tcW w:w="578" w:type="pct"/>
            <w:tcBorders>
              <w:top w:val="single" w:sz="4" w:space="0" w:color="auto"/>
              <w:left w:val="single" w:sz="4" w:space="0" w:color="auto"/>
              <w:bottom w:val="single" w:sz="4" w:space="0" w:color="auto"/>
              <w:right w:val="single" w:sz="4" w:space="0" w:color="auto"/>
            </w:tcBorders>
          </w:tcPr>
          <w:p w14:paraId="4847EE32" w14:textId="50B48C07" w:rsidR="00562727" w:rsidRPr="00086674" w:rsidRDefault="00562727" w:rsidP="00562727">
            <w:pPr>
              <w:shd w:val="clear" w:color="auto" w:fill="FFFFFF" w:themeFill="background1"/>
              <w:suppressAutoHyphens/>
              <w:jc w:val="right"/>
              <w:rPr>
                <w:sz w:val="20"/>
                <w:szCs w:val="20"/>
              </w:rPr>
            </w:pPr>
            <w:r w:rsidRPr="00086674">
              <w:rPr>
                <w:sz w:val="20"/>
                <w:szCs w:val="20"/>
              </w:rPr>
              <w:t>415,445</w:t>
            </w:r>
          </w:p>
        </w:tc>
        <w:tc>
          <w:tcPr>
            <w:tcW w:w="674" w:type="pct"/>
            <w:tcBorders>
              <w:top w:val="single" w:sz="4" w:space="0" w:color="auto"/>
              <w:left w:val="single" w:sz="4" w:space="0" w:color="auto"/>
              <w:bottom w:val="single" w:sz="4" w:space="0" w:color="auto"/>
              <w:right w:val="single" w:sz="4" w:space="0" w:color="auto"/>
            </w:tcBorders>
          </w:tcPr>
          <w:p w14:paraId="0A89DFFD" w14:textId="772C2233" w:rsidR="00562727" w:rsidRPr="00086674" w:rsidRDefault="00562727" w:rsidP="00562727">
            <w:pPr>
              <w:shd w:val="clear" w:color="auto" w:fill="FFFFFF" w:themeFill="background1"/>
              <w:suppressAutoHyphens/>
              <w:jc w:val="right"/>
              <w:rPr>
                <w:sz w:val="20"/>
                <w:szCs w:val="20"/>
              </w:rPr>
            </w:pPr>
            <w:r w:rsidRPr="00086674">
              <w:rPr>
                <w:sz w:val="20"/>
                <w:szCs w:val="20"/>
              </w:rPr>
              <w:t>502,634</w:t>
            </w:r>
          </w:p>
        </w:tc>
        <w:tc>
          <w:tcPr>
            <w:tcW w:w="673" w:type="pct"/>
            <w:tcBorders>
              <w:top w:val="single" w:sz="4" w:space="0" w:color="auto"/>
              <w:left w:val="single" w:sz="4" w:space="0" w:color="auto"/>
              <w:bottom w:val="single" w:sz="4" w:space="0" w:color="auto"/>
              <w:right w:val="single" w:sz="4" w:space="0" w:color="auto"/>
            </w:tcBorders>
          </w:tcPr>
          <w:p w14:paraId="6662AEFF" w14:textId="15FDF7EE" w:rsidR="00562727" w:rsidRPr="00086674" w:rsidRDefault="00562727" w:rsidP="00562727">
            <w:pPr>
              <w:shd w:val="clear" w:color="auto" w:fill="FFFFFF" w:themeFill="background1"/>
              <w:suppressAutoHyphens/>
              <w:jc w:val="right"/>
              <w:rPr>
                <w:sz w:val="20"/>
                <w:szCs w:val="20"/>
              </w:rPr>
            </w:pPr>
            <w:r w:rsidRPr="00086674">
              <w:rPr>
                <w:sz w:val="20"/>
                <w:szCs w:val="20"/>
              </w:rPr>
              <w:t>701,934</w:t>
            </w:r>
          </w:p>
        </w:tc>
        <w:tc>
          <w:tcPr>
            <w:tcW w:w="626" w:type="pct"/>
            <w:tcBorders>
              <w:top w:val="single" w:sz="4" w:space="0" w:color="auto"/>
              <w:left w:val="nil"/>
              <w:bottom w:val="single" w:sz="4" w:space="0" w:color="auto"/>
              <w:right w:val="nil"/>
            </w:tcBorders>
            <w:shd w:val="clear" w:color="000000" w:fill="FFFFFF"/>
            <w:vAlign w:val="bottom"/>
          </w:tcPr>
          <w:p w14:paraId="72E04E6A" w14:textId="246DAA93" w:rsidR="00562727" w:rsidRPr="000F69FB" w:rsidRDefault="00562727" w:rsidP="00562727">
            <w:pPr>
              <w:shd w:val="clear" w:color="auto" w:fill="FFFFFF" w:themeFill="background1"/>
              <w:suppressAutoHyphens/>
              <w:jc w:val="right"/>
              <w:rPr>
                <w:sz w:val="20"/>
                <w:szCs w:val="20"/>
              </w:rPr>
            </w:pPr>
            <w:r w:rsidRPr="00AA73B1">
              <w:rPr>
                <w:color w:val="000000"/>
                <w:sz w:val="20"/>
                <w:szCs w:val="20"/>
              </w:rPr>
              <w:t>796,486</w:t>
            </w:r>
          </w:p>
        </w:tc>
        <w:tc>
          <w:tcPr>
            <w:tcW w:w="627" w:type="pct"/>
            <w:tcBorders>
              <w:top w:val="nil"/>
              <w:left w:val="single" w:sz="4" w:space="0" w:color="auto"/>
              <w:bottom w:val="single" w:sz="4" w:space="0" w:color="auto"/>
              <w:right w:val="single" w:sz="4" w:space="0" w:color="auto"/>
            </w:tcBorders>
            <w:vAlign w:val="center"/>
          </w:tcPr>
          <w:p w14:paraId="7954AA99" w14:textId="2CBA4EF5" w:rsidR="00562727" w:rsidRPr="00B129E1" w:rsidRDefault="00562727" w:rsidP="00562727">
            <w:pPr>
              <w:jc w:val="right"/>
              <w:rPr>
                <w:sz w:val="20"/>
                <w:szCs w:val="20"/>
              </w:rPr>
            </w:pPr>
            <w:r>
              <w:rPr>
                <w:color w:val="000000"/>
                <w:sz w:val="20"/>
                <w:szCs w:val="20"/>
              </w:rPr>
              <w:t>1,221,238</w:t>
            </w:r>
          </w:p>
        </w:tc>
        <w:tc>
          <w:tcPr>
            <w:tcW w:w="573" w:type="pct"/>
            <w:tcBorders>
              <w:top w:val="single" w:sz="4" w:space="0" w:color="auto"/>
              <w:left w:val="single" w:sz="4" w:space="0" w:color="auto"/>
              <w:bottom w:val="single" w:sz="4" w:space="0" w:color="auto"/>
              <w:right w:val="single" w:sz="4" w:space="0" w:color="auto"/>
            </w:tcBorders>
            <w:vAlign w:val="center"/>
          </w:tcPr>
          <w:p w14:paraId="222D3A49" w14:textId="7CAB6EAD" w:rsidR="00562727" w:rsidRPr="00F24301" w:rsidRDefault="00562727" w:rsidP="00562727">
            <w:pPr>
              <w:shd w:val="clear" w:color="auto" w:fill="FFFFFF" w:themeFill="background1"/>
              <w:suppressAutoHyphens/>
              <w:jc w:val="center"/>
              <w:rPr>
                <w:sz w:val="20"/>
                <w:szCs w:val="20"/>
              </w:rPr>
            </w:pPr>
            <w:r w:rsidRPr="00F24301">
              <w:rPr>
                <w:sz w:val="20"/>
                <w:szCs w:val="20"/>
              </w:rPr>
              <w:t>2.8</w:t>
            </w:r>
          </w:p>
        </w:tc>
      </w:tr>
      <w:tr w:rsidR="00562727" w:rsidRPr="00086674" w14:paraId="6F9F1E6E" w14:textId="77777777" w:rsidTr="007749D8">
        <w:tc>
          <w:tcPr>
            <w:tcW w:w="696" w:type="pct"/>
            <w:tcBorders>
              <w:top w:val="nil"/>
              <w:left w:val="single" w:sz="4" w:space="0" w:color="auto"/>
              <w:bottom w:val="single" w:sz="4" w:space="0" w:color="auto"/>
              <w:right w:val="single" w:sz="4" w:space="0" w:color="auto"/>
            </w:tcBorders>
            <w:vAlign w:val="bottom"/>
          </w:tcPr>
          <w:p w14:paraId="77C52179"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HFC-227ea</w:t>
            </w:r>
          </w:p>
        </w:tc>
        <w:tc>
          <w:tcPr>
            <w:tcW w:w="553" w:type="pct"/>
            <w:tcBorders>
              <w:top w:val="nil"/>
              <w:left w:val="single" w:sz="4" w:space="0" w:color="auto"/>
              <w:bottom w:val="single" w:sz="4" w:space="0" w:color="auto"/>
              <w:right w:val="single" w:sz="4" w:space="0" w:color="auto"/>
            </w:tcBorders>
          </w:tcPr>
          <w:p w14:paraId="60A21B69" w14:textId="7D0291BB"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220</w:t>
            </w:r>
          </w:p>
        </w:tc>
        <w:tc>
          <w:tcPr>
            <w:tcW w:w="578" w:type="pct"/>
            <w:tcBorders>
              <w:top w:val="single" w:sz="4" w:space="0" w:color="auto"/>
              <w:left w:val="single" w:sz="4" w:space="0" w:color="auto"/>
              <w:bottom w:val="single" w:sz="4" w:space="0" w:color="auto"/>
              <w:right w:val="single" w:sz="4" w:space="0" w:color="auto"/>
            </w:tcBorders>
          </w:tcPr>
          <w:p w14:paraId="4602801C" w14:textId="396CD03F" w:rsidR="00562727" w:rsidRPr="00086674" w:rsidRDefault="00562727" w:rsidP="00562727">
            <w:pPr>
              <w:shd w:val="clear" w:color="auto" w:fill="FFFFFF" w:themeFill="background1"/>
              <w:suppressAutoHyphens/>
              <w:jc w:val="right"/>
              <w:rPr>
                <w:sz w:val="20"/>
                <w:szCs w:val="20"/>
              </w:rPr>
            </w:pPr>
            <w:r w:rsidRPr="00086674">
              <w:rPr>
                <w:sz w:val="20"/>
                <w:szCs w:val="20"/>
              </w:rPr>
              <w:t>154,045</w:t>
            </w:r>
          </w:p>
        </w:tc>
        <w:tc>
          <w:tcPr>
            <w:tcW w:w="674" w:type="pct"/>
            <w:tcBorders>
              <w:top w:val="single" w:sz="4" w:space="0" w:color="auto"/>
              <w:left w:val="single" w:sz="4" w:space="0" w:color="auto"/>
              <w:bottom w:val="single" w:sz="4" w:space="0" w:color="auto"/>
              <w:right w:val="single" w:sz="4" w:space="0" w:color="auto"/>
            </w:tcBorders>
          </w:tcPr>
          <w:p w14:paraId="68F97A67" w14:textId="73290459" w:rsidR="00562727" w:rsidRPr="00086674" w:rsidRDefault="00562727" w:rsidP="00562727">
            <w:pPr>
              <w:shd w:val="clear" w:color="auto" w:fill="FFFFFF" w:themeFill="background1"/>
              <w:suppressAutoHyphens/>
              <w:jc w:val="right"/>
              <w:rPr>
                <w:sz w:val="20"/>
                <w:szCs w:val="20"/>
              </w:rPr>
            </w:pPr>
            <w:r w:rsidRPr="00086674">
              <w:rPr>
                <w:sz w:val="20"/>
                <w:szCs w:val="20"/>
              </w:rPr>
              <w:t>88,357</w:t>
            </w:r>
          </w:p>
        </w:tc>
        <w:tc>
          <w:tcPr>
            <w:tcW w:w="673" w:type="pct"/>
            <w:tcBorders>
              <w:top w:val="single" w:sz="4" w:space="0" w:color="auto"/>
              <w:left w:val="single" w:sz="4" w:space="0" w:color="auto"/>
              <w:bottom w:val="single" w:sz="4" w:space="0" w:color="auto"/>
              <w:right w:val="single" w:sz="4" w:space="0" w:color="auto"/>
            </w:tcBorders>
          </w:tcPr>
          <w:p w14:paraId="45D99F27" w14:textId="4B1D24C6" w:rsidR="00562727" w:rsidRPr="00086674" w:rsidRDefault="00562727" w:rsidP="00562727">
            <w:pPr>
              <w:shd w:val="clear" w:color="auto" w:fill="FFFFFF" w:themeFill="background1"/>
              <w:suppressAutoHyphens/>
              <w:jc w:val="right"/>
              <w:rPr>
                <w:sz w:val="20"/>
                <w:szCs w:val="20"/>
              </w:rPr>
            </w:pPr>
            <w:r w:rsidRPr="00086674">
              <w:rPr>
                <w:sz w:val="20"/>
                <w:szCs w:val="20"/>
              </w:rPr>
              <w:t>138,817</w:t>
            </w:r>
          </w:p>
        </w:tc>
        <w:tc>
          <w:tcPr>
            <w:tcW w:w="626" w:type="pct"/>
            <w:tcBorders>
              <w:top w:val="single" w:sz="4" w:space="0" w:color="auto"/>
              <w:left w:val="nil"/>
              <w:bottom w:val="single" w:sz="4" w:space="0" w:color="auto"/>
              <w:right w:val="nil"/>
            </w:tcBorders>
            <w:shd w:val="clear" w:color="000000" w:fill="FFFFFF"/>
            <w:vAlign w:val="bottom"/>
          </w:tcPr>
          <w:p w14:paraId="48BB7DEC" w14:textId="33E67550" w:rsidR="00562727" w:rsidRPr="000F69FB" w:rsidRDefault="00562727" w:rsidP="00562727">
            <w:pPr>
              <w:shd w:val="clear" w:color="auto" w:fill="FFFFFF" w:themeFill="background1"/>
              <w:suppressAutoHyphens/>
              <w:jc w:val="right"/>
              <w:rPr>
                <w:sz w:val="20"/>
                <w:szCs w:val="20"/>
              </w:rPr>
            </w:pPr>
            <w:r w:rsidRPr="00AA73B1">
              <w:rPr>
                <w:color w:val="000000"/>
                <w:sz w:val="20"/>
                <w:szCs w:val="20"/>
              </w:rPr>
              <w:t>71,944</w:t>
            </w:r>
          </w:p>
        </w:tc>
        <w:tc>
          <w:tcPr>
            <w:tcW w:w="627" w:type="pct"/>
            <w:tcBorders>
              <w:top w:val="nil"/>
              <w:left w:val="single" w:sz="4" w:space="0" w:color="auto"/>
              <w:bottom w:val="single" w:sz="4" w:space="0" w:color="auto"/>
              <w:right w:val="single" w:sz="4" w:space="0" w:color="auto"/>
            </w:tcBorders>
            <w:vAlign w:val="center"/>
          </w:tcPr>
          <w:p w14:paraId="229FA782" w14:textId="30C55CAA" w:rsidR="00562727" w:rsidRPr="00B129E1" w:rsidRDefault="00562727" w:rsidP="00562727">
            <w:pPr>
              <w:jc w:val="right"/>
              <w:rPr>
                <w:sz w:val="20"/>
                <w:szCs w:val="20"/>
              </w:rPr>
            </w:pPr>
            <w:r>
              <w:rPr>
                <w:color w:val="000000"/>
                <w:sz w:val="20"/>
                <w:szCs w:val="20"/>
              </w:rPr>
              <w:t>51,166</w:t>
            </w:r>
          </w:p>
        </w:tc>
        <w:tc>
          <w:tcPr>
            <w:tcW w:w="573" w:type="pct"/>
            <w:tcBorders>
              <w:top w:val="single" w:sz="4" w:space="0" w:color="auto"/>
              <w:left w:val="single" w:sz="4" w:space="0" w:color="auto"/>
              <w:bottom w:val="single" w:sz="4" w:space="0" w:color="auto"/>
              <w:right w:val="single" w:sz="4" w:space="0" w:color="auto"/>
            </w:tcBorders>
            <w:vAlign w:val="center"/>
          </w:tcPr>
          <w:p w14:paraId="5BDAB002" w14:textId="43826717" w:rsidR="00562727" w:rsidRPr="00F24301" w:rsidRDefault="00562727" w:rsidP="00562727">
            <w:pPr>
              <w:shd w:val="clear" w:color="auto" w:fill="FFFFFF" w:themeFill="background1"/>
              <w:suppressAutoHyphens/>
              <w:jc w:val="center"/>
              <w:rPr>
                <w:sz w:val="20"/>
                <w:szCs w:val="20"/>
              </w:rPr>
            </w:pPr>
            <w:r w:rsidRPr="00F24301">
              <w:rPr>
                <w:sz w:val="20"/>
                <w:szCs w:val="20"/>
              </w:rPr>
              <w:t>0.1</w:t>
            </w:r>
          </w:p>
        </w:tc>
      </w:tr>
      <w:tr w:rsidR="00562727" w:rsidRPr="00086674" w14:paraId="3CBA4E8B" w14:textId="77777777" w:rsidTr="007749D8">
        <w:tc>
          <w:tcPr>
            <w:tcW w:w="696" w:type="pct"/>
            <w:tcBorders>
              <w:top w:val="nil"/>
              <w:left w:val="single" w:sz="4" w:space="0" w:color="auto"/>
              <w:bottom w:val="single" w:sz="4" w:space="0" w:color="auto"/>
              <w:right w:val="single" w:sz="4" w:space="0" w:color="auto"/>
            </w:tcBorders>
            <w:vAlign w:val="bottom"/>
          </w:tcPr>
          <w:p w14:paraId="465F5CC5"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HFC-245fa</w:t>
            </w:r>
          </w:p>
        </w:tc>
        <w:tc>
          <w:tcPr>
            <w:tcW w:w="553" w:type="pct"/>
            <w:tcBorders>
              <w:top w:val="nil"/>
              <w:left w:val="single" w:sz="4" w:space="0" w:color="auto"/>
              <w:bottom w:val="single" w:sz="4" w:space="0" w:color="auto"/>
              <w:right w:val="single" w:sz="4" w:space="0" w:color="auto"/>
            </w:tcBorders>
          </w:tcPr>
          <w:p w14:paraId="5376C051" w14:textId="70440862"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1</w:t>
            </w:r>
            <w:r>
              <w:rPr>
                <w:color w:val="000000"/>
                <w:sz w:val="20"/>
                <w:szCs w:val="20"/>
              </w:rPr>
              <w:t>,</w:t>
            </w:r>
            <w:r w:rsidRPr="00086674">
              <w:rPr>
                <w:color w:val="000000"/>
                <w:sz w:val="20"/>
                <w:szCs w:val="20"/>
              </w:rPr>
              <w:t>030</w:t>
            </w:r>
          </w:p>
        </w:tc>
        <w:tc>
          <w:tcPr>
            <w:tcW w:w="578" w:type="pct"/>
            <w:tcBorders>
              <w:top w:val="single" w:sz="4" w:space="0" w:color="auto"/>
              <w:left w:val="single" w:sz="4" w:space="0" w:color="auto"/>
              <w:bottom w:val="single" w:sz="4" w:space="0" w:color="auto"/>
              <w:right w:val="single" w:sz="4" w:space="0" w:color="auto"/>
            </w:tcBorders>
          </w:tcPr>
          <w:p w14:paraId="0DBCB999" w14:textId="1E7DC35A" w:rsidR="00562727" w:rsidRPr="00086674" w:rsidRDefault="00562727" w:rsidP="00562727">
            <w:pPr>
              <w:shd w:val="clear" w:color="auto" w:fill="FFFFFF" w:themeFill="background1"/>
              <w:suppressAutoHyphens/>
              <w:jc w:val="right"/>
              <w:rPr>
                <w:sz w:val="20"/>
                <w:szCs w:val="20"/>
              </w:rPr>
            </w:pPr>
            <w:r w:rsidRPr="00086674">
              <w:rPr>
                <w:sz w:val="20"/>
                <w:szCs w:val="20"/>
              </w:rPr>
              <w:t>102,320</w:t>
            </w:r>
          </w:p>
        </w:tc>
        <w:tc>
          <w:tcPr>
            <w:tcW w:w="674" w:type="pct"/>
            <w:tcBorders>
              <w:top w:val="single" w:sz="4" w:space="0" w:color="auto"/>
              <w:left w:val="single" w:sz="4" w:space="0" w:color="auto"/>
              <w:bottom w:val="single" w:sz="4" w:space="0" w:color="auto"/>
              <w:right w:val="single" w:sz="4" w:space="0" w:color="auto"/>
            </w:tcBorders>
          </w:tcPr>
          <w:p w14:paraId="1C28D1B7" w14:textId="0798B40F" w:rsidR="00562727" w:rsidRPr="00086674" w:rsidRDefault="00562727" w:rsidP="00562727">
            <w:pPr>
              <w:shd w:val="clear" w:color="auto" w:fill="FFFFFF" w:themeFill="background1"/>
              <w:suppressAutoHyphens/>
              <w:jc w:val="right"/>
              <w:rPr>
                <w:sz w:val="20"/>
                <w:szCs w:val="20"/>
              </w:rPr>
            </w:pPr>
            <w:r w:rsidRPr="00086674">
              <w:rPr>
                <w:sz w:val="20"/>
                <w:szCs w:val="20"/>
              </w:rPr>
              <w:t>159,743</w:t>
            </w:r>
          </w:p>
        </w:tc>
        <w:tc>
          <w:tcPr>
            <w:tcW w:w="673" w:type="pct"/>
            <w:tcBorders>
              <w:top w:val="single" w:sz="4" w:space="0" w:color="auto"/>
              <w:left w:val="single" w:sz="4" w:space="0" w:color="auto"/>
              <w:bottom w:val="single" w:sz="4" w:space="0" w:color="auto"/>
              <w:right w:val="single" w:sz="4" w:space="0" w:color="auto"/>
            </w:tcBorders>
          </w:tcPr>
          <w:p w14:paraId="6502169F" w14:textId="3818AC6D" w:rsidR="00562727" w:rsidRPr="00086674" w:rsidRDefault="00562727" w:rsidP="00562727">
            <w:pPr>
              <w:shd w:val="clear" w:color="auto" w:fill="FFFFFF" w:themeFill="background1"/>
              <w:suppressAutoHyphens/>
              <w:jc w:val="right"/>
              <w:rPr>
                <w:sz w:val="20"/>
                <w:szCs w:val="20"/>
              </w:rPr>
            </w:pPr>
            <w:r w:rsidRPr="00086674">
              <w:rPr>
                <w:sz w:val="20"/>
                <w:szCs w:val="20"/>
              </w:rPr>
              <w:t>252,021</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1C2AB3FF" w14:textId="25BA57EE" w:rsidR="00562727" w:rsidRPr="00086674" w:rsidRDefault="00562727" w:rsidP="00562727">
            <w:pPr>
              <w:shd w:val="clear" w:color="auto" w:fill="FFFFFF" w:themeFill="background1"/>
              <w:suppressAutoHyphens/>
              <w:jc w:val="right"/>
              <w:rPr>
                <w:sz w:val="20"/>
                <w:szCs w:val="20"/>
              </w:rPr>
            </w:pPr>
            <w:r w:rsidRPr="001445E1">
              <w:rPr>
                <w:sz w:val="20"/>
                <w:szCs w:val="20"/>
              </w:rPr>
              <w:t>264,163</w:t>
            </w:r>
          </w:p>
        </w:tc>
        <w:tc>
          <w:tcPr>
            <w:tcW w:w="627" w:type="pct"/>
            <w:tcBorders>
              <w:top w:val="nil"/>
              <w:left w:val="single" w:sz="4" w:space="0" w:color="auto"/>
              <w:bottom w:val="single" w:sz="4" w:space="0" w:color="auto"/>
              <w:right w:val="single" w:sz="4" w:space="0" w:color="auto"/>
            </w:tcBorders>
            <w:vAlign w:val="center"/>
          </w:tcPr>
          <w:p w14:paraId="2623D0D2" w14:textId="4877A4F8" w:rsidR="00562727" w:rsidRPr="00086674" w:rsidRDefault="00562727" w:rsidP="00562727">
            <w:pPr>
              <w:shd w:val="clear" w:color="auto" w:fill="FFFFFF" w:themeFill="background1"/>
              <w:suppressAutoHyphens/>
              <w:jc w:val="right"/>
              <w:rPr>
                <w:sz w:val="20"/>
                <w:szCs w:val="20"/>
              </w:rPr>
            </w:pPr>
            <w:r>
              <w:rPr>
                <w:sz w:val="20"/>
                <w:szCs w:val="20"/>
              </w:rPr>
              <w:t>311,204</w:t>
            </w:r>
          </w:p>
        </w:tc>
        <w:tc>
          <w:tcPr>
            <w:tcW w:w="573" w:type="pct"/>
            <w:tcBorders>
              <w:top w:val="single" w:sz="4" w:space="0" w:color="auto"/>
              <w:left w:val="single" w:sz="4" w:space="0" w:color="auto"/>
              <w:bottom w:val="single" w:sz="4" w:space="0" w:color="auto"/>
              <w:right w:val="single" w:sz="4" w:space="0" w:color="auto"/>
            </w:tcBorders>
          </w:tcPr>
          <w:p w14:paraId="2D47F622" w14:textId="2AA1DCC3" w:rsidR="00562727" w:rsidRPr="00F24301" w:rsidRDefault="00562727" w:rsidP="00562727">
            <w:pPr>
              <w:shd w:val="clear" w:color="auto" w:fill="FFFFFF" w:themeFill="background1"/>
              <w:suppressAutoHyphens/>
              <w:jc w:val="center"/>
              <w:rPr>
                <w:sz w:val="20"/>
                <w:szCs w:val="20"/>
              </w:rPr>
            </w:pPr>
            <w:r w:rsidRPr="00F24301">
              <w:rPr>
                <w:sz w:val="20"/>
                <w:szCs w:val="20"/>
              </w:rPr>
              <w:t>0.7</w:t>
            </w:r>
          </w:p>
        </w:tc>
      </w:tr>
      <w:tr w:rsidR="00562727" w:rsidRPr="00086674" w14:paraId="0AEDCBB1" w14:textId="77777777" w:rsidTr="007749D8">
        <w:tc>
          <w:tcPr>
            <w:tcW w:w="696" w:type="pct"/>
            <w:tcBorders>
              <w:top w:val="nil"/>
              <w:left w:val="single" w:sz="4" w:space="0" w:color="auto"/>
              <w:bottom w:val="single" w:sz="4" w:space="0" w:color="auto"/>
              <w:right w:val="single" w:sz="4" w:space="0" w:color="auto"/>
            </w:tcBorders>
            <w:vAlign w:val="bottom"/>
          </w:tcPr>
          <w:p w14:paraId="5263FC51"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lastRenderedPageBreak/>
              <w:t>HFC-365mfc</w:t>
            </w:r>
          </w:p>
        </w:tc>
        <w:tc>
          <w:tcPr>
            <w:tcW w:w="553" w:type="pct"/>
            <w:tcBorders>
              <w:top w:val="nil"/>
              <w:left w:val="single" w:sz="4" w:space="0" w:color="auto"/>
              <w:bottom w:val="single" w:sz="4" w:space="0" w:color="auto"/>
              <w:right w:val="single" w:sz="4" w:space="0" w:color="auto"/>
            </w:tcBorders>
          </w:tcPr>
          <w:p w14:paraId="60D396C0" w14:textId="77777777"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794</w:t>
            </w:r>
          </w:p>
        </w:tc>
        <w:tc>
          <w:tcPr>
            <w:tcW w:w="578" w:type="pct"/>
            <w:tcBorders>
              <w:top w:val="single" w:sz="4" w:space="0" w:color="auto"/>
              <w:left w:val="single" w:sz="4" w:space="0" w:color="auto"/>
              <w:bottom w:val="single" w:sz="4" w:space="0" w:color="auto"/>
              <w:right w:val="single" w:sz="4" w:space="0" w:color="auto"/>
            </w:tcBorders>
          </w:tcPr>
          <w:p w14:paraId="304B3019" w14:textId="59BC0B97" w:rsidR="00562727" w:rsidRPr="00086674" w:rsidRDefault="00562727" w:rsidP="00562727">
            <w:pPr>
              <w:shd w:val="clear" w:color="auto" w:fill="FFFFFF" w:themeFill="background1"/>
              <w:suppressAutoHyphens/>
              <w:jc w:val="right"/>
              <w:rPr>
                <w:sz w:val="20"/>
                <w:szCs w:val="20"/>
              </w:rPr>
            </w:pPr>
            <w:r w:rsidRPr="00086674">
              <w:rPr>
                <w:sz w:val="20"/>
                <w:szCs w:val="20"/>
              </w:rPr>
              <w:t>152,448</w:t>
            </w:r>
          </w:p>
        </w:tc>
        <w:tc>
          <w:tcPr>
            <w:tcW w:w="674" w:type="pct"/>
            <w:tcBorders>
              <w:top w:val="single" w:sz="4" w:space="0" w:color="auto"/>
              <w:left w:val="single" w:sz="4" w:space="0" w:color="auto"/>
              <w:bottom w:val="single" w:sz="4" w:space="0" w:color="auto"/>
              <w:right w:val="single" w:sz="4" w:space="0" w:color="auto"/>
            </w:tcBorders>
          </w:tcPr>
          <w:p w14:paraId="4F80FB95" w14:textId="08406251" w:rsidR="00562727" w:rsidRPr="00086674" w:rsidRDefault="00562727" w:rsidP="00562727">
            <w:pPr>
              <w:shd w:val="clear" w:color="auto" w:fill="FFFFFF" w:themeFill="background1"/>
              <w:suppressAutoHyphens/>
              <w:jc w:val="right"/>
              <w:rPr>
                <w:sz w:val="20"/>
                <w:szCs w:val="20"/>
              </w:rPr>
            </w:pPr>
            <w:r w:rsidRPr="00086674">
              <w:rPr>
                <w:sz w:val="20"/>
                <w:szCs w:val="20"/>
              </w:rPr>
              <w:t>190,560</w:t>
            </w:r>
          </w:p>
        </w:tc>
        <w:tc>
          <w:tcPr>
            <w:tcW w:w="673" w:type="pct"/>
            <w:tcBorders>
              <w:top w:val="single" w:sz="4" w:space="0" w:color="auto"/>
              <w:left w:val="single" w:sz="4" w:space="0" w:color="auto"/>
              <w:bottom w:val="single" w:sz="4" w:space="0" w:color="auto"/>
              <w:right w:val="single" w:sz="4" w:space="0" w:color="auto"/>
            </w:tcBorders>
          </w:tcPr>
          <w:p w14:paraId="22406E6E" w14:textId="259BAC0A" w:rsidR="00562727" w:rsidRPr="00086674" w:rsidRDefault="00562727" w:rsidP="00562727">
            <w:pPr>
              <w:shd w:val="clear" w:color="auto" w:fill="FFFFFF" w:themeFill="background1"/>
              <w:suppressAutoHyphens/>
              <w:jc w:val="right"/>
              <w:rPr>
                <w:sz w:val="20"/>
                <w:szCs w:val="20"/>
              </w:rPr>
            </w:pPr>
            <w:r w:rsidRPr="00086674">
              <w:rPr>
                <w:sz w:val="20"/>
                <w:szCs w:val="20"/>
              </w:rPr>
              <w:t>219,001</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1CD929A3" w14:textId="0B345F4C" w:rsidR="00562727" w:rsidRPr="00086674" w:rsidRDefault="00562727" w:rsidP="00562727">
            <w:pPr>
              <w:shd w:val="clear" w:color="auto" w:fill="FFFFFF" w:themeFill="background1"/>
              <w:suppressAutoHyphens/>
              <w:jc w:val="right"/>
              <w:rPr>
                <w:sz w:val="20"/>
                <w:szCs w:val="20"/>
              </w:rPr>
            </w:pPr>
            <w:r w:rsidRPr="001445E1">
              <w:rPr>
                <w:sz w:val="20"/>
                <w:szCs w:val="20"/>
              </w:rPr>
              <w:t>185,478</w:t>
            </w:r>
          </w:p>
        </w:tc>
        <w:tc>
          <w:tcPr>
            <w:tcW w:w="627" w:type="pct"/>
            <w:tcBorders>
              <w:top w:val="nil"/>
              <w:left w:val="single" w:sz="4" w:space="0" w:color="auto"/>
              <w:bottom w:val="single" w:sz="4" w:space="0" w:color="auto"/>
              <w:right w:val="single" w:sz="4" w:space="0" w:color="auto"/>
            </w:tcBorders>
            <w:vAlign w:val="center"/>
          </w:tcPr>
          <w:p w14:paraId="4C62D841" w14:textId="7F2A997C" w:rsidR="00562727" w:rsidRPr="00086674" w:rsidRDefault="00562727" w:rsidP="00562727">
            <w:pPr>
              <w:shd w:val="clear" w:color="auto" w:fill="FFFFFF" w:themeFill="background1"/>
              <w:suppressAutoHyphens/>
              <w:jc w:val="right"/>
              <w:rPr>
                <w:sz w:val="20"/>
                <w:szCs w:val="20"/>
              </w:rPr>
            </w:pPr>
            <w:r>
              <w:rPr>
                <w:sz w:val="20"/>
                <w:szCs w:val="20"/>
              </w:rPr>
              <w:t>0</w:t>
            </w:r>
          </w:p>
        </w:tc>
        <w:tc>
          <w:tcPr>
            <w:tcW w:w="573" w:type="pct"/>
            <w:tcBorders>
              <w:top w:val="single" w:sz="4" w:space="0" w:color="auto"/>
              <w:left w:val="single" w:sz="4" w:space="0" w:color="auto"/>
              <w:bottom w:val="single" w:sz="4" w:space="0" w:color="auto"/>
              <w:right w:val="single" w:sz="4" w:space="0" w:color="auto"/>
            </w:tcBorders>
          </w:tcPr>
          <w:p w14:paraId="521F041E" w14:textId="57ACD0C2" w:rsidR="00562727" w:rsidRPr="00F24301" w:rsidRDefault="00562727" w:rsidP="00562727">
            <w:pPr>
              <w:shd w:val="clear" w:color="auto" w:fill="FFFFFF" w:themeFill="background1"/>
              <w:suppressAutoHyphens/>
              <w:jc w:val="center"/>
              <w:rPr>
                <w:sz w:val="20"/>
                <w:szCs w:val="20"/>
              </w:rPr>
            </w:pPr>
            <w:r w:rsidRPr="00F24301">
              <w:rPr>
                <w:sz w:val="20"/>
                <w:szCs w:val="20"/>
              </w:rPr>
              <w:t>0.0</w:t>
            </w:r>
          </w:p>
        </w:tc>
      </w:tr>
      <w:tr w:rsidR="00562727" w:rsidRPr="00086674" w14:paraId="2DF86E1F" w14:textId="77777777" w:rsidTr="007749D8">
        <w:trPr>
          <w:trHeight w:val="60"/>
        </w:trPr>
        <w:tc>
          <w:tcPr>
            <w:tcW w:w="696" w:type="pct"/>
            <w:tcBorders>
              <w:top w:val="nil"/>
              <w:left w:val="single" w:sz="4" w:space="0" w:color="auto"/>
              <w:bottom w:val="single" w:sz="4" w:space="0" w:color="auto"/>
              <w:right w:val="single" w:sz="4" w:space="0" w:color="auto"/>
            </w:tcBorders>
            <w:vAlign w:val="bottom"/>
          </w:tcPr>
          <w:p w14:paraId="5FAC0224" w14:textId="77777777" w:rsidR="00562727" w:rsidRPr="00086674" w:rsidRDefault="00562727" w:rsidP="00562727">
            <w:pPr>
              <w:shd w:val="clear" w:color="auto" w:fill="FFFFFF" w:themeFill="background1"/>
              <w:suppressAutoHyphens/>
              <w:rPr>
                <w:sz w:val="20"/>
                <w:szCs w:val="20"/>
              </w:rPr>
            </w:pPr>
            <w:r w:rsidRPr="00086674">
              <w:rPr>
                <w:color w:val="000000"/>
                <w:sz w:val="20"/>
                <w:szCs w:val="20"/>
              </w:rPr>
              <w:t>HFC-23</w:t>
            </w:r>
          </w:p>
        </w:tc>
        <w:tc>
          <w:tcPr>
            <w:tcW w:w="553" w:type="pct"/>
            <w:tcBorders>
              <w:top w:val="nil"/>
              <w:left w:val="single" w:sz="4" w:space="0" w:color="auto"/>
              <w:bottom w:val="single" w:sz="4" w:space="0" w:color="auto"/>
              <w:right w:val="single" w:sz="4" w:space="0" w:color="auto"/>
            </w:tcBorders>
          </w:tcPr>
          <w:p w14:paraId="64DB0BCC" w14:textId="56A0C21F"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14</w:t>
            </w:r>
            <w:r>
              <w:rPr>
                <w:color w:val="000000"/>
                <w:sz w:val="20"/>
                <w:szCs w:val="20"/>
              </w:rPr>
              <w:t>,</w:t>
            </w:r>
            <w:r w:rsidRPr="00086674">
              <w:rPr>
                <w:color w:val="000000"/>
                <w:sz w:val="20"/>
                <w:szCs w:val="20"/>
              </w:rPr>
              <w:t>800</w:t>
            </w:r>
          </w:p>
        </w:tc>
        <w:tc>
          <w:tcPr>
            <w:tcW w:w="578" w:type="pct"/>
            <w:tcBorders>
              <w:top w:val="single" w:sz="4" w:space="0" w:color="auto"/>
              <w:left w:val="single" w:sz="4" w:space="0" w:color="auto"/>
              <w:bottom w:val="single" w:sz="4" w:space="0" w:color="auto"/>
              <w:right w:val="single" w:sz="4" w:space="0" w:color="auto"/>
            </w:tcBorders>
          </w:tcPr>
          <w:p w14:paraId="42608074" w14:textId="1E158D07" w:rsidR="00562727" w:rsidRPr="00086674" w:rsidRDefault="00562727" w:rsidP="00562727">
            <w:pPr>
              <w:shd w:val="clear" w:color="auto" w:fill="FFFFFF" w:themeFill="background1"/>
              <w:suppressAutoHyphens/>
              <w:jc w:val="right"/>
              <w:rPr>
                <w:sz w:val="20"/>
                <w:szCs w:val="20"/>
              </w:rPr>
            </w:pPr>
            <w:r w:rsidRPr="00086674">
              <w:rPr>
                <w:sz w:val="20"/>
                <w:szCs w:val="20"/>
              </w:rPr>
              <w:t>3,700</w:t>
            </w:r>
          </w:p>
        </w:tc>
        <w:tc>
          <w:tcPr>
            <w:tcW w:w="674" w:type="pct"/>
            <w:tcBorders>
              <w:top w:val="single" w:sz="4" w:space="0" w:color="auto"/>
              <w:left w:val="single" w:sz="4" w:space="0" w:color="auto"/>
              <w:bottom w:val="single" w:sz="4" w:space="0" w:color="auto"/>
              <w:right w:val="single" w:sz="4" w:space="0" w:color="auto"/>
            </w:tcBorders>
          </w:tcPr>
          <w:p w14:paraId="0B2CB8D6" w14:textId="2908801D" w:rsidR="00562727" w:rsidRPr="00086674" w:rsidRDefault="00562727" w:rsidP="00562727">
            <w:pPr>
              <w:shd w:val="clear" w:color="auto" w:fill="FFFFFF" w:themeFill="background1"/>
              <w:suppressAutoHyphens/>
              <w:jc w:val="right"/>
              <w:rPr>
                <w:sz w:val="20"/>
                <w:szCs w:val="20"/>
              </w:rPr>
            </w:pPr>
            <w:r w:rsidRPr="00086674">
              <w:rPr>
                <w:sz w:val="20"/>
                <w:szCs w:val="20"/>
              </w:rPr>
              <w:t>39,605</w:t>
            </w:r>
          </w:p>
        </w:tc>
        <w:tc>
          <w:tcPr>
            <w:tcW w:w="673" w:type="pct"/>
            <w:tcBorders>
              <w:top w:val="single" w:sz="4" w:space="0" w:color="auto"/>
              <w:left w:val="single" w:sz="4" w:space="0" w:color="auto"/>
              <w:bottom w:val="single" w:sz="4" w:space="0" w:color="auto"/>
              <w:right w:val="single" w:sz="4" w:space="0" w:color="auto"/>
            </w:tcBorders>
          </w:tcPr>
          <w:p w14:paraId="4DBBA349" w14:textId="6023B853" w:rsidR="00562727" w:rsidRPr="00086674" w:rsidRDefault="00562727" w:rsidP="00562727">
            <w:pPr>
              <w:shd w:val="clear" w:color="auto" w:fill="FFFFFF" w:themeFill="background1"/>
              <w:suppressAutoHyphens/>
              <w:jc w:val="right"/>
              <w:rPr>
                <w:sz w:val="20"/>
                <w:szCs w:val="20"/>
              </w:rPr>
            </w:pPr>
            <w:r w:rsidRPr="00086674">
              <w:rPr>
                <w:sz w:val="20"/>
                <w:szCs w:val="20"/>
              </w:rPr>
              <w:t>-1,167,276</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3274148B" w14:textId="69960A4A" w:rsidR="00562727" w:rsidRPr="00086674" w:rsidRDefault="00562727" w:rsidP="00562727">
            <w:pPr>
              <w:shd w:val="clear" w:color="auto" w:fill="FFFFFF" w:themeFill="background1"/>
              <w:suppressAutoHyphens/>
              <w:jc w:val="right"/>
              <w:rPr>
                <w:sz w:val="20"/>
                <w:szCs w:val="20"/>
              </w:rPr>
            </w:pPr>
            <w:r w:rsidRPr="00361421">
              <w:rPr>
                <w:sz w:val="20"/>
                <w:szCs w:val="20"/>
              </w:rPr>
              <w:t>8,647</w:t>
            </w:r>
          </w:p>
        </w:tc>
        <w:tc>
          <w:tcPr>
            <w:tcW w:w="627" w:type="pct"/>
            <w:tcBorders>
              <w:top w:val="nil"/>
              <w:left w:val="single" w:sz="4" w:space="0" w:color="auto"/>
              <w:bottom w:val="single" w:sz="4" w:space="0" w:color="auto"/>
              <w:right w:val="single" w:sz="4" w:space="0" w:color="auto"/>
            </w:tcBorders>
            <w:vAlign w:val="center"/>
          </w:tcPr>
          <w:p w14:paraId="23A424CB" w14:textId="161DA18F" w:rsidR="00562727" w:rsidRPr="00086674" w:rsidRDefault="00562727" w:rsidP="00562727">
            <w:pPr>
              <w:shd w:val="clear" w:color="auto" w:fill="FFFFFF" w:themeFill="background1"/>
              <w:suppressAutoHyphens/>
              <w:jc w:val="right"/>
              <w:rPr>
                <w:sz w:val="20"/>
                <w:szCs w:val="20"/>
              </w:rPr>
            </w:pPr>
            <w:r>
              <w:rPr>
                <w:sz w:val="20"/>
                <w:szCs w:val="20"/>
              </w:rPr>
              <w:t>17,464</w:t>
            </w:r>
          </w:p>
        </w:tc>
        <w:tc>
          <w:tcPr>
            <w:tcW w:w="573" w:type="pct"/>
            <w:tcBorders>
              <w:top w:val="single" w:sz="4" w:space="0" w:color="auto"/>
              <w:left w:val="single" w:sz="4" w:space="0" w:color="auto"/>
              <w:bottom w:val="single" w:sz="4" w:space="0" w:color="auto"/>
              <w:right w:val="single" w:sz="4" w:space="0" w:color="auto"/>
            </w:tcBorders>
          </w:tcPr>
          <w:p w14:paraId="2A44D6FD" w14:textId="4630B83B" w:rsidR="00562727" w:rsidRPr="00086674" w:rsidRDefault="00562727" w:rsidP="00562727">
            <w:pPr>
              <w:shd w:val="clear" w:color="auto" w:fill="FFFFFF" w:themeFill="background1"/>
              <w:suppressAutoHyphens/>
              <w:jc w:val="center"/>
              <w:rPr>
                <w:sz w:val="20"/>
                <w:szCs w:val="20"/>
              </w:rPr>
            </w:pPr>
            <w:r>
              <w:rPr>
                <w:sz w:val="20"/>
                <w:szCs w:val="20"/>
              </w:rPr>
              <w:t>0.0</w:t>
            </w:r>
          </w:p>
        </w:tc>
      </w:tr>
      <w:tr w:rsidR="00562727" w:rsidRPr="00086674" w14:paraId="630DE93C" w14:textId="77777777" w:rsidTr="007749D8">
        <w:tc>
          <w:tcPr>
            <w:tcW w:w="696" w:type="pct"/>
            <w:tcBorders>
              <w:top w:val="nil"/>
              <w:left w:val="single" w:sz="4" w:space="0" w:color="auto"/>
              <w:bottom w:val="single" w:sz="4" w:space="0" w:color="auto"/>
              <w:right w:val="single" w:sz="4" w:space="0" w:color="auto"/>
            </w:tcBorders>
            <w:vAlign w:val="bottom"/>
          </w:tcPr>
          <w:p w14:paraId="2EA5564E" w14:textId="77777777" w:rsidR="00562727" w:rsidRPr="00086674" w:rsidRDefault="00562727" w:rsidP="00562727">
            <w:pPr>
              <w:jc w:val="left"/>
              <w:rPr>
                <w:sz w:val="20"/>
                <w:szCs w:val="20"/>
              </w:rPr>
            </w:pPr>
            <w:r w:rsidRPr="00086674">
              <w:rPr>
                <w:color w:val="000000"/>
                <w:sz w:val="20"/>
                <w:szCs w:val="20"/>
              </w:rPr>
              <w:t>R-404A</w:t>
            </w:r>
          </w:p>
        </w:tc>
        <w:tc>
          <w:tcPr>
            <w:tcW w:w="553" w:type="pct"/>
            <w:tcBorders>
              <w:top w:val="nil"/>
              <w:left w:val="single" w:sz="4" w:space="0" w:color="auto"/>
              <w:bottom w:val="single" w:sz="4" w:space="0" w:color="auto"/>
              <w:right w:val="single" w:sz="4" w:space="0" w:color="auto"/>
            </w:tcBorders>
          </w:tcPr>
          <w:p w14:paraId="17ECCD46" w14:textId="6B4F273A"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3</w:t>
            </w:r>
            <w:r>
              <w:rPr>
                <w:color w:val="000000"/>
                <w:sz w:val="20"/>
                <w:szCs w:val="20"/>
              </w:rPr>
              <w:t>,</w:t>
            </w:r>
            <w:r w:rsidRPr="00086674">
              <w:rPr>
                <w:color w:val="000000"/>
                <w:sz w:val="20"/>
                <w:szCs w:val="20"/>
              </w:rPr>
              <w:t>921.6</w:t>
            </w:r>
          </w:p>
        </w:tc>
        <w:tc>
          <w:tcPr>
            <w:tcW w:w="578" w:type="pct"/>
            <w:tcBorders>
              <w:top w:val="single" w:sz="4" w:space="0" w:color="auto"/>
              <w:left w:val="single" w:sz="4" w:space="0" w:color="auto"/>
              <w:bottom w:val="single" w:sz="4" w:space="0" w:color="auto"/>
              <w:right w:val="single" w:sz="4" w:space="0" w:color="auto"/>
            </w:tcBorders>
          </w:tcPr>
          <w:p w14:paraId="728BAF39" w14:textId="3BD011F8" w:rsidR="00562727" w:rsidRPr="00086674" w:rsidRDefault="00562727" w:rsidP="00562727">
            <w:pPr>
              <w:shd w:val="clear" w:color="auto" w:fill="FFFFFF" w:themeFill="background1"/>
              <w:suppressAutoHyphens/>
              <w:jc w:val="right"/>
              <w:rPr>
                <w:sz w:val="20"/>
                <w:szCs w:val="20"/>
              </w:rPr>
            </w:pPr>
            <w:r w:rsidRPr="00086674">
              <w:rPr>
                <w:sz w:val="20"/>
                <w:szCs w:val="20"/>
              </w:rPr>
              <w:t>6,390,522</w:t>
            </w:r>
          </w:p>
        </w:tc>
        <w:tc>
          <w:tcPr>
            <w:tcW w:w="674" w:type="pct"/>
            <w:tcBorders>
              <w:top w:val="single" w:sz="4" w:space="0" w:color="auto"/>
              <w:left w:val="single" w:sz="4" w:space="0" w:color="auto"/>
              <w:bottom w:val="single" w:sz="4" w:space="0" w:color="auto"/>
              <w:right w:val="single" w:sz="4" w:space="0" w:color="auto"/>
            </w:tcBorders>
          </w:tcPr>
          <w:p w14:paraId="73CE11C5" w14:textId="4627A556" w:rsidR="00562727" w:rsidRPr="00086674" w:rsidRDefault="00562727" w:rsidP="00562727">
            <w:pPr>
              <w:jc w:val="right"/>
              <w:rPr>
                <w:sz w:val="20"/>
                <w:szCs w:val="20"/>
              </w:rPr>
            </w:pPr>
            <w:r w:rsidRPr="00086674">
              <w:rPr>
                <w:sz w:val="20"/>
                <w:szCs w:val="20"/>
              </w:rPr>
              <w:t>7,921,240</w:t>
            </w:r>
          </w:p>
        </w:tc>
        <w:tc>
          <w:tcPr>
            <w:tcW w:w="673" w:type="pct"/>
            <w:tcBorders>
              <w:top w:val="single" w:sz="4" w:space="0" w:color="auto"/>
              <w:left w:val="single" w:sz="4" w:space="0" w:color="auto"/>
              <w:bottom w:val="single" w:sz="4" w:space="0" w:color="auto"/>
              <w:right w:val="single" w:sz="4" w:space="0" w:color="auto"/>
            </w:tcBorders>
          </w:tcPr>
          <w:p w14:paraId="438C9A58" w14:textId="556326F0" w:rsidR="00562727" w:rsidRPr="00086674" w:rsidRDefault="00562727" w:rsidP="00562727">
            <w:pPr>
              <w:shd w:val="clear" w:color="auto" w:fill="FFFFFF" w:themeFill="background1"/>
              <w:suppressAutoHyphens/>
              <w:jc w:val="right"/>
              <w:rPr>
                <w:sz w:val="20"/>
                <w:szCs w:val="20"/>
              </w:rPr>
            </w:pPr>
            <w:r w:rsidRPr="00086674">
              <w:rPr>
                <w:sz w:val="20"/>
                <w:szCs w:val="20"/>
              </w:rPr>
              <w:t>23,972,592</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0409EB7A" w14:textId="513805D2" w:rsidR="00562727" w:rsidRPr="00086674" w:rsidRDefault="00562727" w:rsidP="00562727">
            <w:pPr>
              <w:shd w:val="clear" w:color="auto" w:fill="FFFFFF" w:themeFill="background1"/>
              <w:suppressAutoHyphens/>
              <w:jc w:val="right"/>
              <w:rPr>
                <w:sz w:val="20"/>
                <w:szCs w:val="20"/>
              </w:rPr>
            </w:pPr>
            <w:r w:rsidRPr="001E1B16">
              <w:rPr>
                <w:sz w:val="20"/>
                <w:szCs w:val="20"/>
              </w:rPr>
              <w:t>5,150,988</w:t>
            </w:r>
          </w:p>
        </w:tc>
        <w:tc>
          <w:tcPr>
            <w:tcW w:w="627" w:type="pct"/>
            <w:tcBorders>
              <w:top w:val="nil"/>
              <w:left w:val="single" w:sz="4" w:space="0" w:color="auto"/>
              <w:bottom w:val="single" w:sz="4" w:space="0" w:color="auto"/>
              <w:right w:val="single" w:sz="4" w:space="0" w:color="auto"/>
            </w:tcBorders>
            <w:vAlign w:val="center"/>
          </w:tcPr>
          <w:p w14:paraId="5AE43E7B" w14:textId="62503B5D" w:rsidR="00562727" w:rsidRPr="00086674" w:rsidRDefault="00562727" w:rsidP="00562727">
            <w:pPr>
              <w:shd w:val="clear" w:color="auto" w:fill="FFFFFF" w:themeFill="background1"/>
              <w:suppressAutoHyphens/>
              <w:jc w:val="right"/>
              <w:rPr>
                <w:sz w:val="20"/>
                <w:szCs w:val="20"/>
              </w:rPr>
            </w:pPr>
            <w:r>
              <w:rPr>
                <w:sz w:val="20"/>
                <w:szCs w:val="20"/>
              </w:rPr>
              <w:t>4,703,763</w:t>
            </w:r>
          </w:p>
        </w:tc>
        <w:tc>
          <w:tcPr>
            <w:tcW w:w="573" w:type="pct"/>
            <w:tcBorders>
              <w:top w:val="single" w:sz="4" w:space="0" w:color="auto"/>
              <w:left w:val="single" w:sz="4" w:space="0" w:color="auto"/>
              <w:bottom w:val="single" w:sz="4" w:space="0" w:color="auto"/>
              <w:right w:val="single" w:sz="4" w:space="0" w:color="auto"/>
            </w:tcBorders>
          </w:tcPr>
          <w:p w14:paraId="0B9B6211" w14:textId="24CD69A5" w:rsidR="00562727" w:rsidRPr="00086674" w:rsidRDefault="00562727" w:rsidP="00562727">
            <w:pPr>
              <w:shd w:val="clear" w:color="auto" w:fill="FFFFFF" w:themeFill="background1"/>
              <w:suppressAutoHyphens/>
              <w:jc w:val="center"/>
              <w:rPr>
                <w:sz w:val="20"/>
                <w:szCs w:val="20"/>
              </w:rPr>
            </w:pPr>
            <w:r>
              <w:rPr>
                <w:sz w:val="20"/>
                <w:szCs w:val="20"/>
              </w:rPr>
              <w:t>10.8</w:t>
            </w:r>
          </w:p>
        </w:tc>
      </w:tr>
      <w:tr w:rsidR="00562727" w:rsidRPr="00086674" w14:paraId="1C3B949B" w14:textId="77777777" w:rsidTr="007749D8">
        <w:tc>
          <w:tcPr>
            <w:tcW w:w="696" w:type="pct"/>
            <w:tcBorders>
              <w:top w:val="nil"/>
              <w:left w:val="single" w:sz="4" w:space="0" w:color="auto"/>
              <w:bottom w:val="single" w:sz="4" w:space="0" w:color="auto"/>
              <w:right w:val="single" w:sz="4" w:space="0" w:color="auto"/>
            </w:tcBorders>
            <w:vAlign w:val="bottom"/>
          </w:tcPr>
          <w:p w14:paraId="27B99271" w14:textId="77777777" w:rsidR="00562727" w:rsidRPr="00086674" w:rsidDel="007C588C" w:rsidRDefault="00562727" w:rsidP="00562727">
            <w:pPr>
              <w:shd w:val="clear" w:color="auto" w:fill="FFFFFF" w:themeFill="background1"/>
              <w:suppressAutoHyphens/>
              <w:jc w:val="left"/>
              <w:rPr>
                <w:sz w:val="20"/>
                <w:szCs w:val="20"/>
              </w:rPr>
            </w:pPr>
            <w:r w:rsidRPr="00086674">
              <w:rPr>
                <w:color w:val="000000"/>
                <w:sz w:val="20"/>
                <w:szCs w:val="20"/>
              </w:rPr>
              <w:t>R-407C</w:t>
            </w:r>
          </w:p>
        </w:tc>
        <w:tc>
          <w:tcPr>
            <w:tcW w:w="553" w:type="pct"/>
            <w:tcBorders>
              <w:top w:val="nil"/>
              <w:left w:val="single" w:sz="4" w:space="0" w:color="auto"/>
              <w:bottom w:val="single" w:sz="4" w:space="0" w:color="auto"/>
              <w:right w:val="single" w:sz="4" w:space="0" w:color="auto"/>
            </w:tcBorders>
          </w:tcPr>
          <w:p w14:paraId="1533C541" w14:textId="05D584AA"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1</w:t>
            </w:r>
            <w:r>
              <w:rPr>
                <w:color w:val="000000"/>
                <w:sz w:val="20"/>
                <w:szCs w:val="20"/>
              </w:rPr>
              <w:t>,</w:t>
            </w:r>
            <w:r w:rsidRPr="00086674">
              <w:rPr>
                <w:color w:val="000000"/>
                <w:sz w:val="20"/>
                <w:szCs w:val="20"/>
              </w:rPr>
              <w:t>773.85</w:t>
            </w:r>
          </w:p>
        </w:tc>
        <w:tc>
          <w:tcPr>
            <w:tcW w:w="578" w:type="pct"/>
            <w:tcBorders>
              <w:top w:val="single" w:sz="4" w:space="0" w:color="auto"/>
              <w:left w:val="single" w:sz="4" w:space="0" w:color="auto"/>
              <w:bottom w:val="single" w:sz="4" w:space="0" w:color="auto"/>
              <w:right w:val="single" w:sz="4" w:space="0" w:color="auto"/>
            </w:tcBorders>
          </w:tcPr>
          <w:p w14:paraId="7E231E09" w14:textId="384E3B6C" w:rsidR="00562727" w:rsidRPr="00086674" w:rsidRDefault="00562727" w:rsidP="00562727">
            <w:pPr>
              <w:shd w:val="clear" w:color="auto" w:fill="FFFFFF" w:themeFill="background1"/>
              <w:suppressAutoHyphens/>
              <w:jc w:val="right"/>
              <w:rPr>
                <w:sz w:val="20"/>
                <w:szCs w:val="20"/>
              </w:rPr>
            </w:pPr>
            <w:r w:rsidRPr="00086674">
              <w:rPr>
                <w:sz w:val="20"/>
                <w:szCs w:val="20"/>
              </w:rPr>
              <w:t>261,004</w:t>
            </w:r>
          </w:p>
        </w:tc>
        <w:tc>
          <w:tcPr>
            <w:tcW w:w="674" w:type="pct"/>
            <w:tcBorders>
              <w:top w:val="single" w:sz="4" w:space="0" w:color="auto"/>
              <w:left w:val="single" w:sz="4" w:space="0" w:color="auto"/>
              <w:bottom w:val="single" w:sz="4" w:space="0" w:color="auto"/>
              <w:right w:val="single" w:sz="4" w:space="0" w:color="auto"/>
            </w:tcBorders>
          </w:tcPr>
          <w:p w14:paraId="24442DCA" w14:textId="79FEB50C" w:rsidR="00562727" w:rsidRPr="00086674" w:rsidRDefault="00562727" w:rsidP="00562727">
            <w:pPr>
              <w:shd w:val="clear" w:color="auto" w:fill="FFFFFF" w:themeFill="background1"/>
              <w:suppressAutoHyphens/>
              <w:jc w:val="right"/>
              <w:rPr>
                <w:sz w:val="20"/>
                <w:szCs w:val="20"/>
              </w:rPr>
            </w:pPr>
            <w:r w:rsidRPr="00086674">
              <w:rPr>
                <w:sz w:val="20"/>
                <w:szCs w:val="20"/>
              </w:rPr>
              <w:t>302,441</w:t>
            </w:r>
          </w:p>
        </w:tc>
        <w:tc>
          <w:tcPr>
            <w:tcW w:w="673" w:type="pct"/>
            <w:tcBorders>
              <w:top w:val="single" w:sz="4" w:space="0" w:color="auto"/>
              <w:left w:val="single" w:sz="4" w:space="0" w:color="auto"/>
              <w:bottom w:val="single" w:sz="4" w:space="0" w:color="auto"/>
              <w:right w:val="single" w:sz="4" w:space="0" w:color="auto"/>
            </w:tcBorders>
          </w:tcPr>
          <w:p w14:paraId="669D7539" w14:textId="57D99669" w:rsidR="00562727" w:rsidRPr="00086674" w:rsidRDefault="00562727" w:rsidP="00562727">
            <w:pPr>
              <w:shd w:val="clear" w:color="auto" w:fill="FFFFFF" w:themeFill="background1"/>
              <w:suppressAutoHyphens/>
              <w:jc w:val="right"/>
              <w:rPr>
                <w:sz w:val="20"/>
                <w:szCs w:val="20"/>
              </w:rPr>
            </w:pPr>
            <w:r w:rsidRPr="00086674">
              <w:rPr>
                <w:sz w:val="20"/>
                <w:szCs w:val="20"/>
              </w:rPr>
              <w:t>621,435</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41A6F98D" w14:textId="76D4E9D6" w:rsidR="00562727" w:rsidRPr="00086674" w:rsidRDefault="00562727" w:rsidP="00562727">
            <w:pPr>
              <w:shd w:val="clear" w:color="auto" w:fill="FFFFFF" w:themeFill="background1"/>
              <w:suppressAutoHyphens/>
              <w:jc w:val="right"/>
              <w:rPr>
                <w:sz w:val="20"/>
                <w:szCs w:val="20"/>
              </w:rPr>
            </w:pPr>
            <w:r w:rsidRPr="001E1B16">
              <w:rPr>
                <w:sz w:val="20"/>
                <w:szCs w:val="20"/>
              </w:rPr>
              <w:t>744,571</w:t>
            </w:r>
          </w:p>
        </w:tc>
        <w:tc>
          <w:tcPr>
            <w:tcW w:w="627" w:type="pct"/>
            <w:tcBorders>
              <w:top w:val="nil"/>
              <w:left w:val="single" w:sz="4" w:space="0" w:color="auto"/>
              <w:bottom w:val="single" w:sz="4" w:space="0" w:color="auto"/>
              <w:right w:val="single" w:sz="4" w:space="0" w:color="auto"/>
            </w:tcBorders>
            <w:vAlign w:val="center"/>
          </w:tcPr>
          <w:p w14:paraId="1122AEA7" w14:textId="634555A0" w:rsidR="00562727" w:rsidRPr="00086674" w:rsidRDefault="00562727" w:rsidP="00562727">
            <w:pPr>
              <w:shd w:val="clear" w:color="auto" w:fill="FFFFFF" w:themeFill="background1"/>
              <w:suppressAutoHyphens/>
              <w:jc w:val="right"/>
              <w:rPr>
                <w:sz w:val="20"/>
                <w:szCs w:val="20"/>
              </w:rPr>
            </w:pPr>
            <w:r>
              <w:rPr>
                <w:sz w:val="20"/>
                <w:szCs w:val="20"/>
              </w:rPr>
              <w:t>527,561</w:t>
            </w:r>
          </w:p>
        </w:tc>
        <w:tc>
          <w:tcPr>
            <w:tcW w:w="573" w:type="pct"/>
            <w:tcBorders>
              <w:top w:val="single" w:sz="4" w:space="0" w:color="auto"/>
              <w:left w:val="single" w:sz="4" w:space="0" w:color="auto"/>
              <w:bottom w:val="single" w:sz="4" w:space="0" w:color="auto"/>
              <w:right w:val="single" w:sz="4" w:space="0" w:color="auto"/>
            </w:tcBorders>
          </w:tcPr>
          <w:p w14:paraId="3DC07B00" w14:textId="1AAFECA4" w:rsidR="00562727" w:rsidRPr="00086674" w:rsidRDefault="00562727" w:rsidP="00562727">
            <w:pPr>
              <w:shd w:val="clear" w:color="auto" w:fill="FFFFFF" w:themeFill="background1"/>
              <w:suppressAutoHyphens/>
              <w:jc w:val="center"/>
              <w:rPr>
                <w:sz w:val="20"/>
                <w:szCs w:val="20"/>
              </w:rPr>
            </w:pPr>
            <w:r>
              <w:rPr>
                <w:sz w:val="20"/>
                <w:szCs w:val="20"/>
              </w:rPr>
              <w:t>1.2</w:t>
            </w:r>
          </w:p>
        </w:tc>
      </w:tr>
      <w:tr w:rsidR="00562727" w:rsidRPr="00086674" w14:paraId="77A929E5" w14:textId="77777777" w:rsidTr="007749D8">
        <w:trPr>
          <w:trHeight w:val="98"/>
        </w:trPr>
        <w:tc>
          <w:tcPr>
            <w:tcW w:w="696" w:type="pct"/>
            <w:tcBorders>
              <w:top w:val="nil"/>
              <w:left w:val="single" w:sz="4" w:space="0" w:color="auto"/>
              <w:bottom w:val="single" w:sz="4" w:space="0" w:color="auto"/>
              <w:right w:val="single" w:sz="4" w:space="0" w:color="auto"/>
            </w:tcBorders>
            <w:vAlign w:val="bottom"/>
          </w:tcPr>
          <w:p w14:paraId="34C0BD79" w14:textId="77777777" w:rsidR="00562727" w:rsidRPr="00086674" w:rsidRDefault="00562727" w:rsidP="00562727">
            <w:pPr>
              <w:shd w:val="clear" w:color="auto" w:fill="FFFFFF" w:themeFill="background1"/>
              <w:suppressAutoHyphens/>
              <w:jc w:val="left"/>
              <w:rPr>
                <w:sz w:val="20"/>
                <w:szCs w:val="20"/>
              </w:rPr>
            </w:pPr>
            <w:r w:rsidRPr="00086674">
              <w:rPr>
                <w:color w:val="000000"/>
                <w:sz w:val="20"/>
                <w:szCs w:val="20"/>
              </w:rPr>
              <w:t>R-410A</w:t>
            </w:r>
          </w:p>
        </w:tc>
        <w:tc>
          <w:tcPr>
            <w:tcW w:w="553" w:type="pct"/>
            <w:tcBorders>
              <w:top w:val="nil"/>
              <w:left w:val="single" w:sz="4" w:space="0" w:color="auto"/>
              <w:bottom w:val="single" w:sz="4" w:space="0" w:color="auto"/>
              <w:right w:val="single" w:sz="4" w:space="0" w:color="auto"/>
            </w:tcBorders>
          </w:tcPr>
          <w:p w14:paraId="6131A984" w14:textId="27ECA940" w:rsidR="00562727" w:rsidRPr="00086674" w:rsidRDefault="00562727" w:rsidP="00562727">
            <w:pPr>
              <w:shd w:val="clear" w:color="auto" w:fill="FFFFFF" w:themeFill="background1"/>
              <w:suppressAutoHyphens/>
              <w:jc w:val="right"/>
              <w:rPr>
                <w:sz w:val="20"/>
                <w:szCs w:val="20"/>
              </w:rPr>
            </w:pPr>
            <w:r w:rsidRPr="00086674">
              <w:rPr>
                <w:color w:val="000000"/>
                <w:sz w:val="20"/>
                <w:szCs w:val="20"/>
              </w:rPr>
              <w:t>2</w:t>
            </w:r>
            <w:r>
              <w:rPr>
                <w:color w:val="000000"/>
                <w:sz w:val="20"/>
                <w:szCs w:val="20"/>
              </w:rPr>
              <w:t>,</w:t>
            </w:r>
            <w:r w:rsidRPr="00086674">
              <w:rPr>
                <w:color w:val="000000"/>
                <w:sz w:val="20"/>
                <w:szCs w:val="20"/>
              </w:rPr>
              <w:t>087.5</w:t>
            </w:r>
          </w:p>
        </w:tc>
        <w:tc>
          <w:tcPr>
            <w:tcW w:w="578" w:type="pct"/>
            <w:tcBorders>
              <w:top w:val="single" w:sz="4" w:space="0" w:color="auto"/>
              <w:left w:val="single" w:sz="4" w:space="0" w:color="auto"/>
              <w:bottom w:val="single" w:sz="4" w:space="0" w:color="auto"/>
              <w:right w:val="single" w:sz="4" w:space="0" w:color="auto"/>
            </w:tcBorders>
          </w:tcPr>
          <w:p w14:paraId="49410FA2" w14:textId="38C70FB2" w:rsidR="00562727" w:rsidRPr="00086674" w:rsidRDefault="00562727" w:rsidP="00562727">
            <w:pPr>
              <w:shd w:val="clear" w:color="auto" w:fill="FFFFFF" w:themeFill="background1"/>
              <w:suppressAutoHyphens/>
              <w:ind w:left="-204"/>
              <w:jc w:val="right"/>
              <w:rPr>
                <w:sz w:val="20"/>
                <w:szCs w:val="20"/>
              </w:rPr>
            </w:pPr>
            <w:r w:rsidRPr="00086674">
              <w:rPr>
                <w:sz w:val="20"/>
                <w:szCs w:val="20"/>
              </w:rPr>
              <w:t>29,105,720</w:t>
            </w:r>
          </w:p>
        </w:tc>
        <w:tc>
          <w:tcPr>
            <w:tcW w:w="674" w:type="pct"/>
            <w:tcBorders>
              <w:top w:val="single" w:sz="4" w:space="0" w:color="auto"/>
              <w:left w:val="single" w:sz="4" w:space="0" w:color="auto"/>
              <w:bottom w:val="single" w:sz="4" w:space="0" w:color="auto"/>
              <w:right w:val="single" w:sz="4" w:space="0" w:color="auto"/>
            </w:tcBorders>
          </w:tcPr>
          <w:p w14:paraId="60019C28" w14:textId="7CFEB713" w:rsidR="00562727" w:rsidRPr="00086674" w:rsidRDefault="00562727" w:rsidP="00562727">
            <w:pPr>
              <w:shd w:val="clear" w:color="auto" w:fill="FFFFFF" w:themeFill="background1"/>
              <w:suppressAutoHyphens/>
              <w:jc w:val="right"/>
              <w:rPr>
                <w:sz w:val="20"/>
                <w:szCs w:val="20"/>
                <w:lang w:val="en-GB"/>
              </w:rPr>
            </w:pPr>
            <w:r w:rsidRPr="00086674">
              <w:rPr>
                <w:sz w:val="20"/>
                <w:szCs w:val="20"/>
              </w:rPr>
              <w:t>24,198,864</w:t>
            </w:r>
          </w:p>
        </w:tc>
        <w:tc>
          <w:tcPr>
            <w:tcW w:w="673" w:type="pct"/>
            <w:tcBorders>
              <w:top w:val="single" w:sz="4" w:space="0" w:color="auto"/>
              <w:left w:val="single" w:sz="4" w:space="0" w:color="auto"/>
              <w:bottom w:val="single" w:sz="4" w:space="0" w:color="auto"/>
              <w:right w:val="single" w:sz="4" w:space="0" w:color="auto"/>
            </w:tcBorders>
          </w:tcPr>
          <w:p w14:paraId="38D0905C" w14:textId="762C6B5C" w:rsidR="00562727" w:rsidRPr="00086674" w:rsidRDefault="00562727" w:rsidP="00562727">
            <w:pPr>
              <w:shd w:val="clear" w:color="auto" w:fill="FFFFFF" w:themeFill="background1"/>
              <w:suppressAutoHyphens/>
              <w:jc w:val="right"/>
              <w:rPr>
                <w:sz w:val="20"/>
                <w:szCs w:val="20"/>
                <w:lang w:val="en-GB"/>
              </w:rPr>
            </w:pPr>
            <w:r w:rsidRPr="00086674">
              <w:rPr>
                <w:sz w:val="20"/>
                <w:szCs w:val="20"/>
              </w:rPr>
              <w:t>43,452,308</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343EED7E" w14:textId="26B68E27" w:rsidR="00562727" w:rsidRPr="00086674" w:rsidRDefault="00562727" w:rsidP="00562727">
            <w:pPr>
              <w:shd w:val="clear" w:color="auto" w:fill="FFFFFF" w:themeFill="background1"/>
              <w:suppressAutoHyphens/>
              <w:jc w:val="right"/>
              <w:rPr>
                <w:sz w:val="20"/>
                <w:szCs w:val="20"/>
                <w:lang w:val="en-GB"/>
              </w:rPr>
            </w:pPr>
            <w:r w:rsidRPr="00EB6B27">
              <w:rPr>
                <w:sz w:val="20"/>
                <w:szCs w:val="20"/>
                <w:lang w:val="en-GB"/>
              </w:rPr>
              <w:t>36,241,069</w:t>
            </w:r>
          </w:p>
        </w:tc>
        <w:tc>
          <w:tcPr>
            <w:tcW w:w="627" w:type="pct"/>
            <w:tcBorders>
              <w:top w:val="nil"/>
              <w:left w:val="single" w:sz="4" w:space="0" w:color="auto"/>
              <w:bottom w:val="single" w:sz="4" w:space="0" w:color="auto"/>
              <w:right w:val="single" w:sz="4" w:space="0" w:color="auto"/>
            </w:tcBorders>
            <w:vAlign w:val="center"/>
          </w:tcPr>
          <w:p w14:paraId="1805C298" w14:textId="7EC12F1C" w:rsidR="00562727" w:rsidRPr="00086674" w:rsidRDefault="00562727" w:rsidP="00562727">
            <w:pPr>
              <w:shd w:val="clear" w:color="auto" w:fill="FFFFFF" w:themeFill="background1"/>
              <w:suppressAutoHyphens/>
              <w:jc w:val="right"/>
              <w:rPr>
                <w:sz w:val="20"/>
                <w:szCs w:val="20"/>
              </w:rPr>
            </w:pPr>
            <w:r>
              <w:rPr>
                <w:sz w:val="20"/>
                <w:szCs w:val="20"/>
              </w:rPr>
              <w:t>17,443,818</w:t>
            </w:r>
          </w:p>
        </w:tc>
        <w:tc>
          <w:tcPr>
            <w:tcW w:w="573" w:type="pct"/>
            <w:tcBorders>
              <w:top w:val="single" w:sz="4" w:space="0" w:color="auto"/>
              <w:left w:val="single" w:sz="4" w:space="0" w:color="auto"/>
              <w:bottom w:val="single" w:sz="4" w:space="0" w:color="auto"/>
              <w:right w:val="single" w:sz="4" w:space="0" w:color="auto"/>
            </w:tcBorders>
            <w:vAlign w:val="center"/>
          </w:tcPr>
          <w:p w14:paraId="6D29CCF8" w14:textId="0F90E602" w:rsidR="00562727" w:rsidRPr="00086674" w:rsidRDefault="00562727" w:rsidP="00562727">
            <w:pPr>
              <w:shd w:val="clear" w:color="auto" w:fill="FFFFFF" w:themeFill="background1"/>
              <w:suppressAutoHyphens/>
              <w:jc w:val="center"/>
              <w:rPr>
                <w:sz w:val="20"/>
                <w:szCs w:val="20"/>
                <w:lang w:val="en-GB"/>
              </w:rPr>
            </w:pPr>
            <w:r>
              <w:rPr>
                <w:sz w:val="20"/>
                <w:szCs w:val="20"/>
                <w:lang w:val="en-GB"/>
              </w:rPr>
              <w:t>40.0</w:t>
            </w:r>
          </w:p>
        </w:tc>
      </w:tr>
      <w:tr w:rsidR="00562727" w:rsidRPr="00F95534" w14:paraId="402E572D" w14:textId="77777777" w:rsidTr="007749D8">
        <w:trPr>
          <w:trHeight w:val="60"/>
        </w:trPr>
        <w:tc>
          <w:tcPr>
            <w:tcW w:w="696" w:type="pct"/>
            <w:tcBorders>
              <w:top w:val="nil"/>
              <w:left w:val="single" w:sz="4" w:space="0" w:color="auto"/>
              <w:bottom w:val="single" w:sz="4" w:space="0" w:color="auto"/>
              <w:right w:val="single" w:sz="4" w:space="0" w:color="auto"/>
            </w:tcBorders>
            <w:vAlign w:val="bottom"/>
          </w:tcPr>
          <w:p w14:paraId="17CA8AEE" w14:textId="6303D845" w:rsidR="00562727" w:rsidRPr="00CF7FC0" w:rsidRDefault="00562727" w:rsidP="00562727">
            <w:pPr>
              <w:jc w:val="left"/>
              <w:rPr>
                <w:sz w:val="20"/>
                <w:szCs w:val="20"/>
              </w:rPr>
            </w:pPr>
            <w:r>
              <w:rPr>
                <w:color w:val="000000"/>
                <w:sz w:val="20"/>
                <w:szCs w:val="20"/>
              </w:rPr>
              <w:t>R-410B</w:t>
            </w:r>
          </w:p>
        </w:tc>
        <w:tc>
          <w:tcPr>
            <w:tcW w:w="553" w:type="pct"/>
            <w:tcBorders>
              <w:top w:val="nil"/>
              <w:left w:val="single" w:sz="4" w:space="0" w:color="auto"/>
              <w:bottom w:val="single" w:sz="4" w:space="0" w:color="auto"/>
              <w:right w:val="single" w:sz="4" w:space="0" w:color="auto"/>
            </w:tcBorders>
          </w:tcPr>
          <w:p w14:paraId="5040906C" w14:textId="258CBD4A" w:rsidR="00562727" w:rsidRPr="00CF7FC0" w:rsidRDefault="00562727" w:rsidP="00562727">
            <w:pPr>
              <w:jc w:val="right"/>
              <w:rPr>
                <w:sz w:val="20"/>
                <w:szCs w:val="20"/>
              </w:rPr>
            </w:pPr>
            <w:r>
              <w:rPr>
                <w:color w:val="000000"/>
                <w:sz w:val="20"/>
                <w:szCs w:val="20"/>
              </w:rPr>
              <w:t>2,228.75</w:t>
            </w:r>
          </w:p>
        </w:tc>
        <w:tc>
          <w:tcPr>
            <w:tcW w:w="578" w:type="pct"/>
            <w:tcBorders>
              <w:top w:val="single" w:sz="4" w:space="0" w:color="auto"/>
              <w:left w:val="single" w:sz="4" w:space="0" w:color="auto"/>
              <w:bottom w:val="single" w:sz="4" w:space="0" w:color="auto"/>
              <w:right w:val="single" w:sz="4" w:space="0" w:color="auto"/>
            </w:tcBorders>
          </w:tcPr>
          <w:p w14:paraId="57F14F68" w14:textId="526ED2D7" w:rsidR="00562727" w:rsidRPr="00CF7FC0" w:rsidRDefault="00562727" w:rsidP="00562727">
            <w:pPr>
              <w:jc w:val="right"/>
              <w:rPr>
                <w:sz w:val="20"/>
                <w:szCs w:val="20"/>
              </w:rPr>
            </w:pPr>
            <w:r>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5F803041" w14:textId="5A3A469F" w:rsidR="00562727" w:rsidRPr="00CF7FC0" w:rsidRDefault="00562727" w:rsidP="00562727">
            <w:pPr>
              <w:jc w:val="right"/>
              <w:rPr>
                <w:sz w:val="20"/>
                <w:szCs w:val="20"/>
              </w:rPr>
            </w:pPr>
            <w:r>
              <w:rPr>
                <w:sz w:val="20"/>
                <w:szCs w:val="20"/>
              </w:rPr>
              <w:t>0</w:t>
            </w:r>
          </w:p>
        </w:tc>
        <w:tc>
          <w:tcPr>
            <w:tcW w:w="673" w:type="pct"/>
            <w:tcBorders>
              <w:top w:val="single" w:sz="4" w:space="0" w:color="auto"/>
              <w:left w:val="single" w:sz="4" w:space="0" w:color="auto"/>
              <w:bottom w:val="single" w:sz="4" w:space="0" w:color="auto"/>
              <w:right w:val="single" w:sz="4" w:space="0" w:color="auto"/>
            </w:tcBorders>
          </w:tcPr>
          <w:p w14:paraId="53C827E5" w14:textId="5587245A" w:rsidR="00562727" w:rsidRPr="00CF7FC0" w:rsidRDefault="00562727" w:rsidP="00562727">
            <w:pPr>
              <w:jc w:val="right"/>
              <w:rPr>
                <w:sz w:val="20"/>
                <w:szCs w:val="20"/>
              </w:rPr>
            </w:pPr>
            <w:r>
              <w:rPr>
                <w:sz w:val="20"/>
                <w:szCs w:val="20"/>
              </w:rPr>
              <w:t>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40AF66D1" w14:textId="3BCAC161" w:rsidR="00562727" w:rsidRPr="00CF7FC0" w:rsidRDefault="00562727" w:rsidP="00562727">
            <w:pPr>
              <w:jc w:val="right"/>
              <w:rPr>
                <w:sz w:val="20"/>
                <w:szCs w:val="20"/>
              </w:rPr>
            </w:pPr>
            <w:r>
              <w:rPr>
                <w:sz w:val="20"/>
                <w:szCs w:val="20"/>
              </w:rPr>
              <w:t>-</w:t>
            </w:r>
            <w:r w:rsidRPr="00EB6B27">
              <w:rPr>
                <w:sz w:val="20"/>
                <w:szCs w:val="20"/>
              </w:rPr>
              <w:t>1,783,000</w:t>
            </w:r>
          </w:p>
        </w:tc>
        <w:tc>
          <w:tcPr>
            <w:tcW w:w="627" w:type="pct"/>
            <w:tcBorders>
              <w:top w:val="nil"/>
              <w:left w:val="single" w:sz="4" w:space="0" w:color="auto"/>
              <w:bottom w:val="single" w:sz="4" w:space="0" w:color="auto"/>
              <w:right w:val="single" w:sz="4" w:space="0" w:color="auto"/>
            </w:tcBorders>
            <w:vAlign w:val="center"/>
          </w:tcPr>
          <w:p w14:paraId="2408259C" w14:textId="335E0EAD" w:rsidR="00562727" w:rsidRPr="00CF7FC0" w:rsidRDefault="00562727" w:rsidP="00562727">
            <w:pPr>
              <w:jc w:val="right"/>
              <w:rPr>
                <w:sz w:val="20"/>
                <w:szCs w:val="20"/>
              </w:rPr>
            </w:pPr>
            <w:r>
              <w:rPr>
                <w:color w:val="000000"/>
                <w:sz w:val="20"/>
                <w:szCs w:val="20"/>
              </w:rPr>
              <w:t>0</w:t>
            </w:r>
          </w:p>
        </w:tc>
        <w:tc>
          <w:tcPr>
            <w:tcW w:w="573" w:type="pct"/>
            <w:tcBorders>
              <w:top w:val="single" w:sz="4" w:space="0" w:color="auto"/>
              <w:left w:val="single" w:sz="4" w:space="0" w:color="auto"/>
              <w:bottom w:val="single" w:sz="4" w:space="0" w:color="auto"/>
              <w:right w:val="single" w:sz="4" w:space="0" w:color="auto"/>
            </w:tcBorders>
            <w:vAlign w:val="center"/>
          </w:tcPr>
          <w:p w14:paraId="6797A8A9" w14:textId="7D9201A0" w:rsidR="00562727" w:rsidRPr="00CF7FC0" w:rsidRDefault="00562727" w:rsidP="00562727">
            <w:pPr>
              <w:jc w:val="center"/>
              <w:rPr>
                <w:sz w:val="20"/>
                <w:szCs w:val="20"/>
              </w:rPr>
            </w:pPr>
            <w:r>
              <w:rPr>
                <w:sz w:val="20"/>
                <w:szCs w:val="20"/>
              </w:rPr>
              <w:t>0.0</w:t>
            </w:r>
          </w:p>
        </w:tc>
      </w:tr>
      <w:tr w:rsidR="00562727" w:rsidRPr="00086674" w14:paraId="2281729F" w14:textId="77777777" w:rsidTr="007749D8">
        <w:trPr>
          <w:trHeight w:val="60"/>
        </w:trPr>
        <w:tc>
          <w:tcPr>
            <w:tcW w:w="696" w:type="pct"/>
            <w:tcBorders>
              <w:top w:val="nil"/>
              <w:left w:val="single" w:sz="4" w:space="0" w:color="auto"/>
              <w:bottom w:val="single" w:sz="4" w:space="0" w:color="auto"/>
              <w:right w:val="single" w:sz="4" w:space="0" w:color="auto"/>
            </w:tcBorders>
            <w:vAlign w:val="bottom"/>
          </w:tcPr>
          <w:p w14:paraId="0D5E04B3" w14:textId="01D610A7" w:rsidR="00562727" w:rsidRPr="00517796" w:rsidRDefault="00562727" w:rsidP="00562727">
            <w:pPr>
              <w:jc w:val="left"/>
              <w:rPr>
                <w:sz w:val="20"/>
                <w:szCs w:val="20"/>
              </w:rPr>
            </w:pPr>
            <w:r w:rsidRPr="00517796">
              <w:rPr>
                <w:sz w:val="20"/>
                <w:szCs w:val="20"/>
              </w:rPr>
              <w:t>R-449A</w:t>
            </w:r>
          </w:p>
        </w:tc>
        <w:tc>
          <w:tcPr>
            <w:tcW w:w="553" w:type="pct"/>
            <w:tcBorders>
              <w:top w:val="nil"/>
              <w:left w:val="single" w:sz="4" w:space="0" w:color="auto"/>
              <w:bottom w:val="single" w:sz="4" w:space="0" w:color="auto"/>
              <w:right w:val="single" w:sz="4" w:space="0" w:color="auto"/>
            </w:tcBorders>
          </w:tcPr>
          <w:p w14:paraId="6AE70E48" w14:textId="0C4979AA" w:rsidR="00562727" w:rsidRPr="00517796" w:rsidRDefault="00562727" w:rsidP="00562727">
            <w:pPr>
              <w:jc w:val="right"/>
              <w:rPr>
                <w:sz w:val="20"/>
                <w:szCs w:val="20"/>
              </w:rPr>
            </w:pPr>
            <w:r w:rsidRPr="00517796">
              <w:rPr>
                <w:sz w:val="20"/>
                <w:szCs w:val="20"/>
              </w:rPr>
              <w:t>1,396.035</w:t>
            </w:r>
          </w:p>
        </w:tc>
        <w:tc>
          <w:tcPr>
            <w:tcW w:w="578" w:type="pct"/>
            <w:tcBorders>
              <w:top w:val="single" w:sz="4" w:space="0" w:color="auto"/>
              <w:left w:val="single" w:sz="4" w:space="0" w:color="auto"/>
              <w:bottom w:val="single" w:sz="4" w:space="0" w:color="auto"/>
              <w:right w:val="single" w:sz="4" w:space="0" w:color="auto"/>
            </w:tcBorders>
          </w:tcPr>
          <w:p w14:paraId="3D1BD665" w14:textId="4A4206A4" w:rsidR="00562727" w:rsidRPr="00517796" w:rsidRDefault="00562727" w:rsidP="00562727">
            <w:pPr>
              <w:jc w:val="right"/>
              <w:rPr>
                <w:sz w:val="20"/>
                <w:szCs w:val="20"/>
              </w:rPr>
            </w:pPr>
            <w:r>
              <w:rPr>
                <w:sz w:val="20"/>
                <w:szCs w:val="20"/>
              </w:rPr>
              <w:t>18,079</w:t>
            </w:r>
          </w:p>
        </w:tc>
        <w:tc>
          <w:tcPr>
            <w:tcW w:w="674" w:type="pct"/>
            <w:tcBorders>
              <w:top w:val="single" w:sz="4" w:space="0" w:color="auto"/>
              <w:left w:val="single" w:sz="4" w:space="0" w:color="auto"/>
              <w:bottom w:val="single" w:sz="4" w:space="0" w:color="auto"/>
              <w:right w:val="single" w:sz="4" w:space="0" w:color="auto"/>
            </w:tcBorders>
          </w:tcPr>
          <w:p w14:paraId="6FFCAC71" w14:textId="1DCEF743" w:rsidR="00562727" w:rsidRPr="00517796" w:rsidRDefault="00562727" w:rsidP="00562727">
            <w:pPr>
              <w:jc w:val="right"/>
              <w:rPr>
                <w:sz w:val="20"/>
                <w:szCs w:val="20"/>
              </w:rPr>
            </w:pPr>
            <w:r>
              <w:rPr>
                <w:sz w:val="20"/>
                <w:szCs w:val="20"/>
              </w:rPr>
              <w:t>71,738</w:t>
            </w:r>
          </w:p>
        </w:tc>
        <w:tc>
          <w:tcPr>
            <w:tcW w:w="673" w:type="pct"/>
            <w:tcBorders>
              <w:top w:val="single" w:sz="4" w:space="0" w:color="auto"/>
              <w:left w:val="single" w:sz="4" w:space="0" w:color="auto"/>
              <w:bottom w:val="single" w:sz="4" w:space="0" w:color="auto"/>
              <w:right w:val="single" w:sz="4" w:space="0" w:color="auto"/>
            </w:tcBorders>
          </w:tcPr>
          <w:p w14:paraId="4B705D64" w14:textId="32D6DA95" w:rsidR="00562727" w:rsidRPr="00517796" w:rsidRDefault="00562727" w:rsidP="00562727">
            <w:pPr>
              <w:jc w:val="right"/>
              <w:rPr>
                <w:sz w:val="20"/>
                <w:szCs w:val="20"/>
              </w:rPr>
            </w:pPr>
            <w:r>
              <w:rPr>
                <w:sz w:val="20"/>
                <w:szCs w:val="20"/>
              </w:rPr>
              <w:t>194,786</w:t>
            </w:r>
          </w:p>
        </w:tc>
        <w:tc>
          <w:tcPr>
            <w:tcW w:w="626" w:type="pct"/>
            <w:tcBorders>
              <w:top w:val="single" w:sz="4" w:space="0" w:color="auto"/>
              <w:left w:val="single" w:sz="4" w:space="0" w:color="auto"/>
              <w:bottom w:val="single" w:sz="4" w:space="0" w:color="auto"/>
              <w:right w:val="single" w:sz="4" w:space="0" w:color="auto"/>
            </w:tcBorders>
          </w:tcPr>
          <w:p w14:paraId="30BBA65D" w14:textId="49B57226" w:rsidR="00562727" w:rsidRPr="00517796" w:rsidRDefault="00562727" w:rsidP="00562727">
            <w:pPr>
              <w:jc w:val="right"/>
              <w:rPr>
                <w:sz w:val="20"/>
                <w:szCs w:val="20"/>
              </w:rPr>
            </w:pPr>
            <w:r w:rsidRPr="0012079A">
              <w:rPr>
                <w:sz w:val="20"/>
                <w:szCs w:val="20"/>
              </w:rPr>
              <w:t>326,817</w:t>
            </w:r>
          </w:p>
        </w:tc>
        <w:tc>
          <w:tcPr>
            <w:tcW w:w="627" w:type="pct"/>
            <w:tcBorders>
              <w:top w:val="nil"/>
              <w:left w:val="single" w:sz="4" w:space="0" w:color="auto"/>
              <w:bottom w:val="single" w:sz="4" w:space="0" w:color="auto"/>
              <w:right w:val="single" w:sz="4" w:space="0" w:color="auto"/>
            </w:tcBorders>
            <w:vAlign w:val="center"/>
          </w:tcPr>
          <w:p w14:paraId="29E9F9E1" w14:textId="6F07122B" w:rsidR="00562727" w:rsidRPr="00517796" w:rsidRDefault="00562727" w:rsidP="00562727">
            <w:pPr>
              <w:jc w:val="right"/>
              <w:rPr>
                <w:sz w:val="20"/>
                <w:szCs w:val="20"/>
              </w:rPr>
            </w:pPr>
            <w:r>
              <w:rPr>
                <w:sz w:val="20"/>
                <w:szCs w:val="20"/>
              </w:rPr>
              <w:t>316,663</w:t>
            </w:r>
          </w:p>
        </w:tc>
        <w:tc>
          <w:tcPr>
            <w:tcW w:w="573" w:type="pct"/>
            <w:tcBorders>
              <w:top w:val="single" w:sz="4" w:space="0" w:color="auto"/>
              <w:left w:val="single" w:sz="4" w:space="0" w:color="auto"/>
              <w:bottom w:val="single" w:sz="4" w:space="0" w:color="auto"/>
              <w:right w:val="single" w:sz="4" w:space="0" w:color="auto"/>
            </w:tcBorders>
            <w:vAlign w:val="center"/>
          </w:tcPr>
          <w:p w14:paraId="1023FA24" w14:textId="75C1D731" w:rsidR="00562727" w:rsidRPr="00517796" w:rsidRDefault="00562727" w:rsidP="00562727">
            <w:pPr>
              <w:jc w:val="center"/>
              <w:rPr>
                <w:sz w:val="20"/>
                <w:szCs w:val="20"/>
              </w:rPr>
            </w:pPr>
            <w:r w:rsidRPr="00517796">
              <w:rPr>
                <w:sz w:val="20"/>
                <w:szCs w:val="20"/>
              </w:rPr>
              <w:t>0.7</w:t>
            </w:r>
          </w:p>
        </w:tc>
      </w:tr>
      <w:tr w:rsidR="00562727" w:rsidRPr="00086674" w14:paraId="4CA1F6E0" w14:textId="77777777" w:rsidTr="007749D8">
        <w:trPr>
          <w:trHeight w:val="60"/>
        </w:trPr>
        <w:tc>
          <w:tcPr>
            <w:tcW w:w="696" w:type="pct"/>
            <w:tcBorders>
              <w:top w:val="nil"/>
              <w:left w:val="single" w:sz="4" w:space="0" w:color="auto"/>
              <w:bottom w:val="single" w:sz="4" w:space="0" w:color="auto"/>
              <w:right w:val="single" w:sz="4" w:space="0" w:color="auto"/>
            </w:tcBorders>
            <w:shd w:val="clear" w:color="auto" w:fill="FFFFFF" w:themeFill="background1"/>
            <w:vAlign w:val="bottom"/>
          </w:tcPr>
          <w:p w14:paraId="395EBB9C" w14:textId="79CD1B90" w:rsidR="00562727" w:rsidRPr="00517796" w:rsidRDefault="00562727" w:rsidP="00562727">
            <w:pPr>
              <w:jc w:val="left"/>
              <w:rPr>
                <w:sz w:val="20"/>
                <w:szCs w:val="20"/>
              </w:rPr>
            </w:pPr>
            <w:r w:rsidRPr="00517796">
              <w:rPr>
                <w:sz w:val="20"/>
                <w:szCs w:val="20"/>
              </w:rPr>
              <w:t>R-454B</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02501E33" w14:textId="4CA76BF9" w:rsidR="00562727" w:rsidRPr="00517796" w:rsidRDefault="00562727" w:rsidP="00562727">
            <w:pPr>
              <w:jc w:val="right"/>
              <w:rPr>
                <w:sz w:val="20"/>
                <w:szCs w:val="20"/>
              </w:rPr>
            </w:pPr>
            <w:r w:rsidRPr="00517796">
              <w:rPr>
                <w:sz w:val="20"/>
                <w:szCs w:val="20"/>
              </w:rPr>
              <w:t>465.075</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56A34BCA" w14:textId="1389CC48" w:rsidR="00562727" w:rsidRPr="00517796" w:rsidRDefault="00562727" w:rsidP="00562727">
            <w:pPr>
              <w:jc w:val="right"/>
              <w:rPr>
                <w:sz w:val="20"/>
                <w:szCs w:val="20"/>
              </w:rPr>
            </w:pPr>
            <w:r>
              <w:rPr>
                <w:sz w:val="20"/>
                <w:szCs w:val="20"/>
              </w:rPr>
              <w:t>19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19F663E" w14:textId="21737C05" w:rsidR="00562727" w:rsidRPr="00517796" w:rsidRDefault="00562727" w:rsidP="00562727">
            <w:pPr>
              <w:jc w:val="right"/>
              <w:rPr>
                <w:sz w:val="20"/>
                <w:szCs w:val="20"/>
              </w:rPr>
            </w:pPr>
            <w:r>
              <w:rPr>
                <w:sz w:val="20"/>
                <w:szCs w:val="20"/>
              </w:rPr>
              <w:t>0</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6B222B8B" w14:textId="356F1FB3" w:rsidR="00562727" w:rsidRPr="00517796" w:rsidRDefault="00562727" w:rsidP="00562727">
            <w:pPr>
              <w:jc w:val="right"/>
              <w:rPr>
                <w:sz w:val="20"/>
                <w:szCs w:val="20"/>
              </w:rPr>
            </w:pPr>
            <w:r>
              <w:rPr>
                <w:sz w:val="20"/>
                <w:szCs w:val="20"/>
              </w:rPr>
              <w:t>171</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18ED573A" w14:textId="4BD6A174" w:rsidR="00562727" w:rsidRPr="00517796" w:rsidRDefault="00562727" w:rsidP="00562727">
            <w:pPr>
              <w:jc w:val="right"/>
              <w:rPr>
                <w:sz w:val="20"/>
                <w:szCs w:val="20"/>
              </w:rPr>
            </w:pPr>
            <w:r w:rsidRPr="0012079A">
              <w:rPr>
                <w:sz w:val="20"/>
                <w:szCs w:val="20"/>
              </w:rPr>
              <w:t>196,210</w:t>
            </w:r>
          </w:p>
        </w:tc>
        <w:tc>
          <w:tcPr>
            <w:tcW w:w="627" w:type="pct"/>
            <w:tcBorders>
              <w:top w:val="nil"/>
              <w:left w:val="single" w:sz="4" w:space="0" w:color="auto"/>
              <w:bottom w:val="single" w:sz="4" w:space="0" w:color="auto"/>
              <w:right w:val="single" w:sz="4" w:space="0" w:color="auto"/>
            </w:tcBorders>
            <w:vAlign w:val="center"/>
          </w:tcPr>
          <w:p w14:paraId="64381CEB" w14:textId="273E3AF3" w:rsidR="00562727" w:rsidRPr="00517796" w:rsidRDefault="00562727" w:rsidP="00562727">
            <w:pPr>
              <w:jc w:val="right"/>
              <w:rPr>
                <w:sz w:val="20"/>
                <w:szCs w:val="20"/>
              </w:rPr>
            </w:pPr>
            <w:r>
              <w:rPr>
                <w:sz w:val="20"/>
                <w:szCs w:val="20"/>
              </w:rPr>
              <w:t>2,310,381</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A3CD6" w14:textId="5835237F" w:rsidR="00562727" w:rsidRPr="00517796" w:rsidRDefault="00562727" w:rsidP="00562727">
            <w:pPr>
              <w:jc w:val="center"/>
              <w:rPr>
                <w:sz w:val="20"/>
                <w:szCs w:val="20"/>
              </w:rPr>
            </w:pPr>
            <w:r w:rsidRPr="00517796">
              <w:rPr>
                <w:sz w:val="20"/>
                <w:szCs w:val="20"/>
              </w:rPr>
              <w:t>5.3</w:t>
            </w:r>
          </w:p>
        </w:tc>
      </w:tr>
      <w:tr w:rsidR="00562727" w:rsidRPr="00086674" w14:paraId="1E0A53BD" w14:textId="77777777" w:rsidTr="007749D8">
        <w:tc>
          <w:tcPr>
            <w:tcW w:w="696" w:type="pct"/>
            <w:tcBorders>
              <w:top w:val="nil"/>
              <w:left w:val="single" w:sz="4" w:space="0" w:color="auto"/>
              <w:bottom w:val="single" w:sz="4" w:space="0" w:color="auto"/>
              <w:right w:val="single" w:sz="4" w:space="0" w:color="auto"/>
            </w:tcBorders>
            <w:shd w:val="clear" w:color="auto" w:fill="FFFFFF" w:themeFill="background1"/>
            <w:vAlign w:val="bottom"/>
          </w:tcPr>
          <w:p w14:paraId="2FB9344C" w14:textId="77777777" w:rsidR="00562727" w:rsidRPr="00517796" w:rsidRDefault="00562727" w:rsidP="00562727">
            <w:pPr>
              <w:rPr>
                <w:sz w:val="20"/>
                <w:szCs w:val="20"/>
              </w:rPr>
            </w:pPr>
            <w:r w:rsidRPr="00517796">
              <w:rPr>
                <w:sz w:val="20"/>
                <w:szCs w:val="20"/>
              </w:rPr>
              <w:t>R-507A</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6F18160F" w14:textId="3D25C0F6" w:rsidR="00562727" w:rsidRPr="00517796" w:rsidRDefault="00562727" w:rsidP="00562727">
            <w:pPr>
              <w:jc w:val="right"/>
              <w:rPr>
                <w:sz w:val="20"/>
                <w:szCs w:val="20"/>
              </w:rPr>
            </w:pPr>
            <w:r w:rsidRPr="00517796">
              <w:rPr>
                <w:sz w:val="20"/>
                <w:szCs w:val="20"/>
              </w:rPr>
              <w:t>3,985</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A131E1C" w14:textId="47B1E2CD" w:rsidR="00562727" w:rsidRPr="00517796" w:rsidRDefault="00562727" w:rsidP="00562727">
            <w:pPr>
              <w:jc w:val="right"/>
              <w:rPr>
                <w:sz w:val="20"/>
                <w:szCs w:val="20"/>
              </w:rPr>
            </w:pPr>
            <w:r w:rsidRPr="00517796">
              <w:rPr>
                <w:sz w:val="20"/>
                <w:szCs w:val="20"/>
              </w:rPr>
              <w:t>1,006,970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76D7F0" w14:textId="52C25DD8" w:rsidR="00562727" w:rsidRPr="00517796" w:rsidRDefault="00562727" w:rsidP="00562727">
            <w:pPr>
              <w:jc w:val="right"/>
              <w:rPr>
                <w:sz w:val="20"/>
                <w:szCs w:val="20"/>
              </w:rPr>
            </w:pPr>
            <w:r w:rsidRPr="00517796">
              <w:rPr>
                <w:sz w:val="20"/>
                <w:szCs w:val="20"/>
              </w:rPr>
              <w:t>1,263,006</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5C46DBC4" w14:textId="211FA062" w:rsidR="00562727" w:rsidRPr="00517796" w:rsidRDefault="00562727" w:rsidP="00562727">
            <w:pPr>
              <w:jc w:val="right"/>
              <w:rPr>
                <w:sz w:val="20"/>
                <w:szCs w:val="20"/>
              </w:rPr>
            </w:pPr>
            <w:r w:rsidRPr="00517796">
              <w:rPr>
                <w:sz w:val="20"/>
                <w:szCs w:val="20"/>
              </w:rPr>
              <w:t>3,308,200</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2569D648" w14:textId="515A770F" w:rsidR="00562727" w:rsidRPr="000A033E" w:rsidRDefault="00562727" w:rsidP="00562727">
            <w:pPr>
              <w:jc w:val="right"/>
              <w:rPr>
                <w:sz w:val="20"/>
                <w:szCs w:val="20"/>
              </w:rPr>
            </w:pPr>
            <w:r w:rsidRPr="000A033E">
              <w:rPr>
                <w:color w:val="000000"/>
                <w:sz w:val="20"/>
                <w:szCs w:val="20"/>
              </w:rPr>
              <w:t>1,859,151</w:t>
            </w:r>
          </w:p>
        </w:tc>
        <w:tc>
          <w:tcPr>
            <w:tcW w:w="627" w:type="pct"/>
            <w:tcBorders>
              <w:top w:val="nil"/>
              <w:left w:val="single" w:sz="4" w:space="0" w:color="auto"/>
              <w:bottom w:val="single" w:sz="4" w:space="0" w:color="auto"/>
              <w:right w:val="single" w:sz="4" w:space="0" w:color="auto"/>
            </w:tcBorders>
            <w:vAlign w:val="center"/>
          </w:tcPr>
          <w:p w14:paraId="4C836B6D" w14:textId="5066A978" w:rsidR="00562727" w:rsidRPr="00517796" w:rsidRDefault="00562727" w:rsidP="00562727">
            <w:pPr>
              <w:jc w:val="right"/>
              <w:rPr>
                <w:sz w:val="20"/>
                <w:szCs w:val="20"/>
              </w:rPr>
            </w:pPr>
            <w:r>
              <w:rPr>
                <w:sz w:val="20"/>
                <w:szCs w:val="20"/>
              </w:rPr>
              <w:t>1,190,280</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E4718" w14:textId="6BB84925" w:rsidR="00562727" w:rsidRPr="00517796" w:rsidRDefault="00562727" w:rsidP="00562727">
            <w:pPr>
              <w:jc w:val="center"/>
              <w:rPr>
                <w:sz w:val="20"/>
                <w:szCs w:val="20"/>
              </w:rPr>
            </w:pPr>
            <w:r w:rsidRPr="00517796">
              <w:rPr>
                <w:sz w:val="20"/>
                <w:szCs w:val="20"/>
              </w:rPr>
              <w:t>2.7</w:t>
            </w:r>
          </w:p>
        </w:tc>
      </w:tr>
      <w:tr w:rsidR="00562727" w:rsidRPr="00086674" w14:paraId="1BCD945E" w14:textId="77777777" w:rsidTr="007749D8">
        <w:tc>
          <w:tcPr>
            <w:tcW w:w="696" w:type="pct"/>
            <w:tcBorders>
              <w:top w:val="nil"/>
              <w:left w:val="single" w:sz="4" w:space="0" w:color="auto"/>
              <w:bottom w:val="single" w:sz="4" w:space="0" w:color="auto"/>
              <w:right w:val="single" w:sz="4" w:space="0" w:color="auto"/>
            </w:tcBorders>
            <w:shd w:val="clear" w:color="auto" w:fill="FFFFFF" w:themeFill="background1"/>
            <w:vAlign w:val="bottom"/>
          </w:tcPr>
          <w:p w14:paraId="2A8BB91B" w14:textId="2931CF32" w:rsidR="00562727" w:rsidRPr="00517796" w:rsidRDefault="00562727" w:rsidP="00562727">
            <w:pPr>
              <w:rPr>
                <w:sz w:val="20"/>
                <w:szCs w:val="20"/>
              </w:rPr>
            </w:pPr>
            <w:r w:rsidRPr="00517796">
              <w:rPr>
                <w:sz w:val="20"/>
                <w:szCs w:val="20"/>
              </w:rPr>
              <w:t>R-513A</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4D4913AE" w14:textId="76E683BB" w:rsidR="00562727" w:rsidRPr="00517796" w:rsidRDefault="00562727" w:rsidP="00562727">
            <w:pPr>
              <w:jc w:val="right"/>
              <w:rPr>
                <w:sz w:val="20"/>
                <w:szCs w:val="20"/>
              </w:rPr>
            </w:pPr>
            <w:r w:rsidRPr="00517796">
              <w:rPr>
                <w:sz w:val="20"/>
                <w:szCs w:val="20"/>
              </w:rPr>
              <w:t>629.2</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784D002" w14:textId="7E19A705" w:rsidR="00562727" w:rsidRPr="00517796" w:rsidRDefault="00562727" w:rsidP="00562727">
            <w:pPr>
              <w:jc w:val="right"/>
              <w:rPr>
                <w:sz w:val="20"/>
                <w:szCs w:val="20"/>
              </w:rPr>
            </w:pPr>
            <w:r>
              <w:rPr>
                <w:sz w:val="20"/>
                <w:szCs w:val="20"/>
              </w:rPr>
              <w:t>9,526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D2C8F62" w14:textId="7F208616" w:rsidR="00562727" w:rsidRPr="00517796" w:rsidRDefault="00562727" w:rsidP="00562727">
            <w:pPr>
              <w:jc w:val="right"/>
              <w:rPr>
                <w:sz w:val="20"/>
                <w:szCs w:val="20"/>
              </w:rPr>
            </w:pPr>
            <w:r>
              <w:rPr>
                <w:sz w:val="20"/>
                <w:szCs w:val="20"/>
              </w:rPr>
              <w:t>7,846</w:t>
            </w: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tcPr>
          <w:p w14:paraId="01854DFD" w14:textId="4EB3C215" w:rsidR="00562727" w:rsidRPr="00517796" w:rsidRDefault="00562727" w:rsidP="00562727">
            <w:pPr>
              <w:jc w:val="right"/>
              <w:rPr>
                <w:sz w:val="20"/>
                <w:szCs w:val="20"/>
              </w:rPr>
            </w:pPr>
            <w:r>
              <w:rPr>
                <w:sz w:val="20"/>
                <w:szCs w:val="20"/>
              </w:rPr>
              <w:t>21,007</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720D9CE7" w14:textId="47BBD8F4" w:rsidR="00562727" w:rsidRPr="00517796" w:rsidRDefault="00562727" w:rsidP="00562727">
            <w:pPr>
              <w:jc w:val="right"/>
              <w:rPr>
                <w:sz w:val="20"/>
                <w:szCs w:val="20"/>
              </w:rPr>
            </w:pPr>
            <w:r w:rsidRPr="00340B96">
              <w:rPr>
                <w:sz w:val="20"/>
                <w:szCs w:val="20"/>
              </w:rPr>
              <w:t>27,738</w:t>
            </w:r>
          </w:p>
        </w:tc>
        <w:tc>
          <w:tcPr>
            <w:tcW w:w="627" w:type="pct"/>
            <w:tcBorders>
              <w:top w:val="nil"/>
              <w:left w:val="single" w:sz="4" w:space="0" w:color="auto"/>
              <w:bottom w:val="single" w:sz="4" w:space="0" w:color="auto"/>
              <w:right w:val="single" w:sz="4" w:space="0" w:color="auto"/>
            </w:tcBorders>
            <w:vAlign w:val="center"/>
          </w:tcPr>
          <w:p w14:paraId="0F493A64" w14:textId="0D373004" w:rsidR="00562727" w:rsidRPr="00517796" w:rsidRDefault="00562727" w:rsidP="00562727">
            <w:pPr>
              <w:jc w:val="right"/>
              <w:rPr>
                <w:sz w:val="20"/>
                <w:szCs w:val="20"/>
              </w:rPr>
            </w:pPr>
            <w:r>
              <w:rPr>
                <w:sz w:val="20"/>
                <w:szCs w:val="20"/>
              </w:rPr>
              <w:t>478,205</w:t>
            </w:r>
          </w:p>
        </w:tc>
        <w:tc>
          <w:tcPr>
            <w:tcW w:w="5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1BFB6" w14:textId="23D1E573" w:rsidR="00562727" w:rsidRPr="00517796" w:rsidRDefault="00562727" w:rsidP="00562727">
            <w:pPr>
              <w:jc w:val="center"/>
              <w:rPr>
                <w:sz w:val="20"/>
                <w:szCs w:val="20"/>
              </w:rPr>
            </w:pPr>
            <w:r w:rsidRPr="00517796">
              <w:rPr>
                <w:sz w:val="20"/>
                <w:szCs w:val="20"/>
              </w:rPr>
              <w:t>1.1</w:t>
            </w:r>
          </w:p>
        </w:tc>
      </w:tr>
      <w:tr w:rsidR="00562727" w:rsidRPr="00086674" w14:paraId="598CD784" w14:textId="77777777" w:rsidTr="007749D8">
        <w:tc>
          <w:tcPr>
            <w:tcW w:w="696" w:type="pct"/>
            <w:tcBorders>
              <w:top w:val="nil"/>
              <w:left w:val="single" w:sz="4" w:space="0" w:color="auto"/>
              <w:bottom w:val="single" w:sz="4" w:space="0" w:color="auto"/>
              <w:right w:val="single" w:sz="4" w:space="0" w:color="auto"/>
            </w:tcBorders>
            <w:vAlign w:val="bottom"/>
          </w:tcPr>
          <w:p w14:paraId="0D3B4258" w14:textId="77777777" w:rsidR="00562727" w:rsidRPr="00517796" w:rsidRDefault="00562727" w:rsidP="00562727">
            <w:pPr>
              <w:shd w:val="clear" w:color="auto" w:fill="FFFFFF" w:themeFill="background1"/>
              <w:suppressAutoHyphens/>
              <w:ind w:right="-58"/>
              <w:rPr>
                <w:sz w:val="20"/>
                <w:szCs w:val="20"/>
              </w:rPr>
            </w:pPr>
            <w:r w:rsidRPr="00517796">
              <w:rPr>
                <w:color w:val="000000"/>
                <w:sz w:val="20"/>
                <w:szCs w:val="20"/>
              </w:rPr>
              <w:t>HFC-365mfc/ HFC</w:t>
            </w:r>
            <w:r w:rsidRPr="00517796">
              <w:rPr>
                <w:color w:val="000000"/>
                <w:sz w:val="20"/>
                <w:szCs w:val="20"/>
              </w:rPr>
              <w:noBreakHyphen/>
              <w:t>227ea</w:t>
            </w:r>
          </w:p>
        </w:tc>
        <w:tc>
          <w:tcPr>
            <w:tcW w:w="553" w:type="pct"/>
            <w:tcBorders>
              <w:top w:val="nil"/>
              <w:left w:val="single" w:sz="4" w:space="0" w:color="auto"/>
              <w:bottom w:val="single" w:sz="4" w:space="0" w:color="auto"/>
              <w:right w:val="single" w:sz="4" w:space="0" w:color="auto"/>
            </w:tcBorders>
            <w:vAlign w:val="center"/>
          </w:tcPr>
          <w:p w14:paraId="356CE4CA" w14:textId="77777777" w:rsidR="00562727" w:rsidRPr="00517796" w:rsidRDefault="00562727" w:rsidP="00562727">
            <w:pPr>
              <w:shd w:val="clear" w:color="auto" w:fill="FFFFFF" w:themeFill="background1"/>
              <w:suppressAutoHyphens/>
              <w:jc w:val="right"/>
              <w:rPr>
                <w:sz w:val="20"/>
                <w:szCs w:val="20"/>
              </w:rPr>
            </w:pPr>
            <w:r w:rsidRPr="00517796">
              <w:rPr>
                <w:color w:val="000000"/>
                <w:sz w:val="20"/>
                <w:szCs w:val="20"/>
              </w:rPr>
              <w:t>963.82</w:t>
            </w:r>
          </w:p>
        </w:tc>
        <w:tc>
          <w:tcPr>
            <w:tcW w:w="578" w:type="pct"/>
            <w:tcBorders>
              <w:top w:val="single" w:sz="4" w:space="0" w:color="auto"/>
              <w:left w:val="single" w:sz="4" w:space="0" w:color="auto"/>
              <w:bottom w:val="single" w:sz="4" w:space="0" w:color="auto"/>
              <w:right w:val="single" w:sz="4" w:space="0" w:color="auto"/>
            </w:tcBorders>
            <w:vAlign w:val="center"/>
          </w:tcPr>
          <w:p w14:paraId="2D91E36A" w14:textId="0E56A2B9" w:rsidR="00562727" w:rsidRPr="00517796" w:rsidRDefault="00562727" w:rsidP="00562727">
            <w:pPr>
              <w:shd w:val="clear" w:color="auto" w:fill="FFFFFF" w:themeFill="background1"/>
              <w:suppressAutoHyphens/>
              <w:jc w:val="right"/>
              <w:rPr>
                <w:sz w:val="20"/>
                <w:szCs w:val="20"/>
              </w:rPr>
            </w:pPr>
            <w:r w:rsidRPr="00517796">
              <w:rPr>
                <w:sz w:val="20"/>
                <w:szCs w:val="20"/>
              </w:rPr>
              <w:t>158,683</w:t>
            </w:r>
          </w:p>
        </w:tc>
        <w:tc>
          <w:tcPr>
            <w:tcW w:w="674" w:type="pct"/>
            <w:tcBorders>
              <w:top w:val="single" w:sz="4" w:space="0" w:color="auto"/>
              <w:left w:val="single" w:sz="4" w:space="0" w:color="auto"/>
              <w:bottom w:val="single" w:sz="4" w:space="0" w:color="auto"/>
              <w:right w:val="single" w:sz="4" w:space="0" w:color="auto"/>
            </w:tcBorders>
            <w:vAlign w:val="center"/>
          </w:tcPr>
          <w:p w14:paraId="50CE1EAA" w14:textId="059710BF" w:rsidR="00562727" w:rsidRPr="00517796" w:rsidRDefault="00562727" w:rsidP="00562727">
            <w:pPr>
              <w:shd w:val="clear" w:color="auto" w:fill="FFFFFF" w:themeFill="background1"/>
              <w:suppressAutoHyphens/>
              <w:jc w:val="right"/>
              <w:rPr>
                <w:sz w:val="20"/>
                <w:szCs w:val="20"/>
                <w:lang w:val="en-GB"/>
              </w:rPr>
            </w:pPr>
            <w:r w:rsidRPr="00517796">
              <w:rPr>
                <w:sz w:val="20"/>
                <w:szCs w:val="20"/>
              </w:rPr>
              <w:t>225,303</w:t>
            </w:r>
          </w:p>
        </w:tc>
        <w:tc>
          <w:tcPr>
            <w:tcW w:w="673" w:type="pct"/>
            <w:tcBorders>
              <w:top w:val="single" w:sz="4" w:space="0" w:color="auto"/>
              <w:left w:val="single" w:sz="4" w:space="0" w:color="auto"/>
              <w:bottom w:val="single" w:sz="4" w:space="0" w:color="auto"/>
              <w:right w:val="single" w:sz="4" w:space="0" w:color="auto"/>
            </w:tcBorders>
            <w:vAlign w:val="center"/>
          </w:tcPr>
          <w:p w14:paraId="0E7B52B3" w14:textId="5558A219" w:rsidR="00562727" w:rsidRPr="00517796" w:rsidRDefault="00562727" w:rsidP="00562727">
            <w:pPr>
              <w:shd w:val="clear" w:color="auto" w:fill="FFFFFF" w:themeFill="background1"/>
              <w:suppressAutoHyphens/>
              <w:jc w:val="right"/>
              <w:rPr>
                <w:sz w:val="20"/>
                <w:szCs w:val="20"/>
                <w:lang w:val="en-GB"/>
              </w:rPr>
            </w:pPr>
            <w:r w:rsidRPr="00517796">
              <w:rPr>
                <w:sz w:val="20"/>
                <w:szCs w:val="20"/>
              </w:rPr>
              <w:t>201,708</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068EE" w14:textId="3DDD938A" w:rsidR="00562727" w:rsidRPr="00517796" w:rsidRDefault="00562727" w:rsidP="00562727">
            <w:pPr>
              <w:shd w:val="clear" w:color="auto" w:fill="FFFFFF" w:themeFill="background1"/>
              <w:suppressAutoHyphens/>
              <w:jc w:val="right"/>
              <w:rPr>
                <w:sz w:val="20"/>
                <w:szCs w:val="20"/>
                <w:lang w:val="en-GB"/>
              </w:rPr>
            </w:pPr>
            <w:r>
              <w:rPr>
                <w:sz w:val="20"/>
                <w:szCs w:val="20"/>
                <w:lang w:val="en-GB"/>
              </w:rPr>
              <w:t>0</w:t>
            </w:r>
          </w:p>
        </w:tc>
        <w:tc>
          <w:tcPr>
            <w:tcW w:w="627" w:type="pct"/>
            <w:tcBorders>
              <w:top w:val="nil"/>
              <w:left w:val="single" w:sz="4" w:space="0" w:color="auto"/>
              <w:bottom w:val="single" w:sz="4" w:space="0" w:color="auto"/>
              <w:right w:val="single" w:sz="4" w:space="0" w:color="auto"/>
            </w:tcBorders>
            <w:vAlign w:val="center"/>
          </w:tcPr>
          <w:p w14:paraId="2780E9E9" w14:textId="557F5A3D" w:rsidR="00562727" w:rsidRPr="00517796" w:rsidRDefault="00562727" w:rsidP="00562727">
            <w:pPr>
              <w:shd w:val="clear" w:color="auto" w:fill="FFFFFF" w:themeFill="background1"/>
              <w:suppressAutoHyphens/>
              <w:jc w:val="right"/>
              <w:rPr>
                <w:sz w:val="20"/>
                <w:szCs w:val="20"/>
              </w:rPr>
            </w:pPr>
            <w:r>
              <w:rPr>
                <w:sz w:val="20"/>
                <w:szCs w:val="20"/>
              </w:rPr>
              <w:t>0</w:t>
            </w:r>
          </w:p>
        </w:tc>
        <w:tc>
          <w:tcPr>
            <w:tcW w:w="573" w:type="pct"/>
            <w:tcBorders>
              <w:top w:val="single" w:sz="4" w:space="0" w:color="auto"/>
              <w:left w:val="single" w:sz="4" w:space="0" w:color="auto"/>
              <w:bottom w:val="single" w:sz="4" w:space="0" w:color="auto"/>
              <w:right w:val="single" w:sz="4" w:space="0" w:color="auto"/>
            </w:tcBorders>
            <w:vAlign w:val="center"/>
          </w:tcPr>
          <w:p w14:paraId="72664C5F" w14:textId="5DD9D996" w:rsidR="00562727" w:rsidRPr="00517796" w:rsidRDefault="00562727" w:rsidP="00562727">
            <w:pPr>
              <w:shd w:val="clear" w:color="auto" w:fill="FFFFFF" w:themeFill="background1"/>
              <w:suppressAutoHyphens/>
              <w:jc w:val="center"/>
              <w:rPr>
                <w:sz w:val="20"/>
                <w:szCs w:val="20"/>
                <w:lang w:val="en-GB"/>
              </w:rPr>
            </w:pPr>
            <w:r w:rsidRPr="00517796">
              <w:rPr>
                <w:sz w:val="20"/>
                <w:szCs w:val="20"/>
                <w:lang w:val="en-GB"/>
              </w:rPr>
              <w:t>0.0</w:t>
            </w:r>
          </w:p>
        </w:tc>
      </w:tr>
      <w:tr w:rsidR="00562727" w:rsidRPr="00086674" w14:paraId="169D4EBC" w14:textId="77777777" w:rsidTr="007749D8">
        <w:trPr>
          <w:trHeight w:val="60"/>
        </w:trPr>
        <w:tc>
          <w:tcPr>
            <w:tcW w:w="696" w:type="pct"/>
            <w:tcBorders>
              <w:top w:val="single" w:sz="4" w:space="0" w:color="auto"/>
              <w:left w:val="single" w:sz="4" w:space="0" w:color="auto"/>
              <w:bottom w:val="single" w:sz="4" w:space="0" w:color="auto"/>
              <w:right w:val="single" w:sz="4" w:space="0" w:color="auto"/>
            </w:tcBorders>
            <w:vAlign w:val="bottom"/>
          </w:tcPr>
          <w:p w14:paraId="0B34B84D" w14:textId="77777777" w:rsidR="00562727" w:rsidRPr="00517796" w:rsidRDefault="00562727" w:rsidP="00562727">
            <w:pPr>
              <w:shd w:val="clear" w:color="auto" w:fill="FFFFFF" w:themeFill="background1"/>
              <w:suppressAutoHyphens/>
              <w:rPr>
                <w:sz w:val="20"/>
                <w:szCs w:val="20"/>
              </w:rPr>
            </w:pPr>
            <w:r w:rsidRPr="00517796">
              <w:rPr>
                <w:sz w:val="20"/>
                <w:szCs w:val="20"/>
              </w:rPr>
              <w:t>Others*</w:t>
            </w:r>
          </w:p>
        </w:tc>
        <w:tc>
          <w:tcPr>
            <w:tcW w:w="553" w:type="pct"/>
            <w:tcBorders>
              <w:top w:val="single" w:sz="4" w:space="0" w:color="auto"/>
              <w:left w:val="single" w:sz="4" w:space="0" w:color="auto"/>
              <w:bottom w:val="single" w:sz="4" w:space="0" w:color="auto"/>
              <w:right w:val="single" w:sz="4" w:space="0" w:color="auto"/>
            </w:tcBorders>
          </w:tcPr>
          <w:p w14:paraId="008F112F" w14:textId="72CB3204" w:rsidR="00562727" w:rsidRPr="00517796" w:rsidRDefault="00562727" w:rsidP="00562727">
            <w:pPr>
              <w:shd w:val="clear" w:color="auto" w:fill="FFFFFF" w:themeFill="background1"/>
              <w:suppressAutoHyphens/>
              <w:jc w:val="right"/>
              <w:rPr>
                <w:sz w:val="20"/>
                <w:szCs w:val="20"/>
              </w:rPr>
            </w:pPr>
            <w:r w:rsidRPr="00517796">
              <w:rPr>
                <w:sz w:val="20"/>
                <w:szCs w:val="20"/>
              </w:rPr>
              <w:t>n/a</w:t>
            </w:r>
          </w:p>
        </w:tc>
        <w:tc>
          <w:tcPr>
            <w:tcW w:w="578" w:type="pct"/>
            <w:tcBorders>
              <w:top w:val="single" w:sz="4" w:space="0" w:color="auto"/>
              <w:left w:val="single" w:sz="4" w:space="0" w:color="auto"/>
              <w:bottom w:val="single" w:sz="4" w:space="0" w:color="auto"/>
              <w:right w:val="single" w:sz="4" w:space="0" w:color="auto"/>
            </w:tcBorders>
          </w:tcPr>
          <w:p w14:paraId="0B92D5D3" w14:textId="3C92B5D5" w:rsidR="00562727" w:rsidRPr="008517C0" w:rsidRDefault="00017581" w:rsidP="00562727">
            <w:pPr>
              <w:shd w:val="clear" w:color="auto" w:fill="FFFFFF" w:themeFill="background1"/>
              <w:suppressAutoHyphens/>
              <w:jc w:val="right"/>
              <w:rPr>
                <w:sz w:val="20"/>
                <w:szCs w:val="20"/>
              </w:rPr>
            </w:pPr>
            <w:r>
              <w:rPr>
                <w:sz w:val="20"/>
                <w:szCs w:val="20"/>
              </w:rPr>
              <w:t>497,021</w:t>
            </w:r>
          </w:p>
        </w:tc>
        <w:tc>
          <w:tcPr>
            <w:tcW w:w="674" w:type="pct"/>
            <w:tcBorders>
              <w:top w:val="single" w:sz="4" w:space="0" w:color="auto"/>
              <w:left w:val="single" w:sz="4" w:space="0" w:color="auto"/>
              <w:bottom w:val="single" w:sz="4" w:space="0" w:color="auto"/>
              <w:right w:val="single" w:sz="4" w:space="0" w:color="auto"/>
            </w:tcBorders>
          </w:tcPr>
          <w:p w14:paraId="1B21B767" w14:textId="654AE1D8" w:rsidR="00562727" w:rsidRPr="008517C0" w:rsidRDefault="00017581" w:rsidP="00562727">
            <w:pPr>
              <w:shd w:val="clear" w:color="auto" w:fill="FFFFFF" w:themeFill="background1"/>
              <w:suppressAutoHyphens/>
              <w:jc w:val="right"/>
              <w:rPr>
                <w:sz w:val="20"/>
                <w:szCs w:val="20"/>
                <w:lang w:val="en-GB"/>
              </w:rPr>
            </w:pPr>
            <w:r>
              <w:rPr>
                <w:sz w:val="20"/>
                <w:szCs w:val="20"/>
              </w:rPr>
              <w:t>691,740</w:t>
            </w:r>
          </w:p>
        </w:tc>
        <w:tc>
          <w:tcPr>
            <w:tcW w:w="673" w:type="pct"/>
            <w:tcBorders>
              <w:top w:val="single" w:sz="4" w:space="0" w:color="auto"/>
              <w:left w:val="single" w:sz="4" w:space="0" w:color="auto"/>
              <w:bottom w:val="single" w:sz="4" w:space="0" w:color="auto"/>
              <w:right w:val="single" w:sz="4" w:space="0" w:color="auto"/>
            </w:tcBorders>
          </w:tcPr>
          <w:p w14:paraId="7785AEC9" w14:textId="4A84BEA9" w:rsidR="00562727" w:rsidRPr="008517C0" w:rsidRDefault="00017581" w:rsidP="00562727">
            <w:pPr>
              <w:shd w:val="clear" w:color="auto" w:fill="FFFFFF" w:themeFill="background1"/>
              <w:suppressAutoHyphens/>
              <w:jc w:val="right"/>
              <w:rPr>
                <w:sz w:val="20"/>
                <w:szCs w:val="20"/>
                <w:lang w:val="en-GB"/>
              </w:rPr>
            </w:pPr>
            <w:r>
              <w:rPr>
                <w:sz w:val="20"/>
                <w:szCs w:val="20"/>
              </w:rPr>
              <w:t>887,296</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Pr>
          <w:p w14:paraId="5E8F5EB3" w14:textId="16B2AE89" w:rsidR="00562727" w:rsidRPr="008517C0" w:rsidRDefault="00562727" w:rsidP="00562727">
            <w:pPr>
              <w:shd w:val="clear" w:color="auto" w:fill="FFFFFF" w:themeFill="background1"/>
              <w:suppressAutoHyphens/>
              <w:jc w:val="right"/>
              <w:rPr>
                <w:sz w:val="20"/>
                <w:szCs w:val="20"/>
                <w:lang w:val="en-GB"/>
              </w:rPr>
            </w:pPr>
            <w:r>
              <w:rPr>
                <w:sz w:val="20"/>
                <w:szCs w:val="20"/>
                <w:lang w:val="en-GB"/>
              </w:rPr>
              <w:t>190,866</w:t>
            </w:r>
          </w:p>
        </w:tc>
        <w:tc>
          <w:tcPr>
            <w:tcW w:w="627" w:type="pct"/>
            <w:tcBorders>
              <w:top w:val="nil"/>
              <w:left w:val="single" w:sz="4" w:space="0" w:color="auto"/>
              <w:bottom w:val="single" w:sz="4" w:space="0" w:color="auto"/>
              <w:right w:val="single" w:sz="4" w:space="0" w:color="auto"/>
            </w:tcBorders>
            <w:vAlign w:val="center"/>
          </w:tcPr>
          <w:p w14:paraId="1069EA24" w14:textId="0255FFDE" w:rsidR="00562727" w:rsidRPr="00562727" w:rsidRDefault="00562727" w:rsidP="00562727">
            <w:pPr>
              <w:jc w:val="right"/>
              <w:rPr>
                <w:sz w:val="20"/>
                <w:szCs w:val="20"/>
              </w:rPr>
            </w:pPr>
            <w:r w:rsidRPr="00562727">
              <w:rPr>
                <w:sz w:val="20"/>
                <w:szCs w:val="20"/>
              </w:rPr>
              <w:t>1,096,110</w:t>
            </w:r>
          </w:p>
        </w:tc>
        <w:tc>
          <w:tcPr>
            <w:tcW w:w="573" w:type="pct"/>
            <w:tcBorders>
              <w:top w:val="single" w:sz="4" w:space="0" w:color="auto"/>
              <w:left w:val="single" w:sz="4" w:space="0" w:color="auto"/>
              <w:bottom w:val="single" w:sz="4" w:space="0" w:color="auto"/>
              <w:right w:val="single" w:sz="4" w:space="0" w:color="auto"/>
            </w:tcBorders>
          </w:tcPr>
          <w:p w14:paraId="3D30DD0F" w14:textId="0ACCEA05" w:rsidR="00562727" w:rsidRPr="008517C0" w:rsidRDefault="00562727" w:rsidP="00562727">
            <w:pPr>
              <w:shd w:val="clear" w:color="auto" w:fill="FFFFFF" w:themeFill="background1"/>
              <w:suppressAutoHyphens/>
              <w:jc w:val="center"/>
              <w:rPr>
                <w:sz w:val="20"/>
                <w:szCs w:val="20"/>
                <w:lang w:val="en-GB"/>
              </w:rPr>
            </w:pPr>
            <w:r w:rsidRPr="008517C0">
              <w:rPr>
                <w:sz w:val="20"/>
                <w:szCs w:val="20"/>
                <w:lang w:val="en-GB"/>
              </w:rPr>
              <w:t>2.5</w:t>
            </w:r>
          </w:p>
        </w:tc>
      </w:tr>
      <w:tr w:rsidR="006362E0" w:rsidRPr="00086674" w14:paraId="3E32C68C" w14:textId="77777777" w:rsidTr="006362E0">
        <w:tc>
          <w:tcPr>
            <w:tcW w:w="1249" w:type="pct"/>
            <w:gridSpan w:val="2"/>
            <w:tcBorders>
              <w:top w:val="single" w:sz="4" w:space="0" w:color="auto"/>
              <w:left w:val="single" w:sz="4" w:space="0" w:color="auto"/>
              <w:bottom w:val="single" w:sz="4" w:space="0" w:color="auto"/>
              <w:right w:val="single" w:sz="4" w:space="0" w:color="auto"/>
            </w:tcBorders>
          </w:tcPr>
          <w:p w14:paraId="2BE2444F" w14:textId="77777777" w:rsidR="006F6CE1" w:rsidRPr="00517796" w:rsidRDefault="006F6CE1" w:rsidP="006F6CE1">
            <w:pPr>
              <w:shd w:val="clear" w:color="auto" w:fill="FFFFFF" w:themeFill="background1"/>
              <w:suppressAutoHyphens/>
              <w:spacing w:before="40" w:after="40"/>
              <w:rPr>
                <w:b/>
                <w:bCs/>
                <w:sz w:val="20"/>
                <w:szCs w:val="20"/>
              </w:rPr>
            </w:pPr>
            <w:r w:rsidRPr="00517796">
              <w:rPr>
                <w:b/>
                <w:bCs/>
                <w:sz w:val="20"/>
                <w:szCs w:val="20"/>
              </w:rPr>
              <w:t>Total (CO</w:t>
            </w:r>
            <w:r w:rsidRPr="00517796">
              <w:rPr>
                <w:b/>
                <w:bCs/>
                <w:sz w:val="20"/>
                <w:szCs w:val="20"/>
                <w:vertAlign w:val="subscript"/>
              </w:rPr>
              <w:t>2</w:t>
            </w:r>
            <w:r w:rsidRPr="00517796">
              <w:rPr>
                <w:b/>
                <w:bCs/>
                <w:sz w:val="20"/>
                <w:szCs w:val="20"/>
              </w:rPr>
              <w:t>-eq tonnes)</w:t>
            </w:r>
          </w:p>
        </w:tc>
        <w:tc>
          <w:tcPr>
            <w:tcW w:w="578" w:type="pct"/>
            <w:tcBorders>
              <w:top w:val="single" w:sz="4" w:space="0" w:color="auto"/>
              <w:left w:val="single" w:sz="4" w:space="0" w:color="auto"/>
              <w:bottom w:val="single" w:sz="4" w:space="0" w:color="auto"/>
              <w:right w:val="single" w:sz="4" w:space="0" w:color="auto"/>
            </w:tcBorders>
          </w:tcPr>
          <w:p w14:paraId="22636584" w14:textId="6788F74E" w:rsidR="006F6CE1" w:rsidRPr="008517C0" w:rsidRDefault="006F6CE1" w:rsidP="006E1290">
            <w:pPr>
              <w:shd w:val="clear" w:color="auto" w:fill="FFFFFF" w:themeFill="background1"/>
              <w:suppressAutoHyphens/>
              <w:spacing w:before="40" w:after="40"/>
              <w:ind w:left="-114"/>
              <w:jc w:val="right"/>
              <w:rPr>
                <w:b/>
                <w:bCs/>
                <w:sz w:val="20"/>
                <w:szCs w:val="20"/>
              </w:rPr>
            </w:pPr>
            <w:r w:rsidRPr="008517C0">
              <w:rPr>
                <w:b/>
                <w:bCs/>
                <w:sz w:val="20"/>
                <w:szCs w:val="20"/>
              </w:rPr>
              <w:t>48,211,034</w:t>
            </w:r>
          </w:p>
        </w:tc>
        <w:tc>
          <w:tcPr>
            <w:tcW w:w="674" w:type="pct"/>
            <w:tcBorders>
              <w:top w:val="single" w:sz="4" w:space="0" w:color="auto"/>
              <w:left w:val="single" w:sz="4" w:space="0" w:color="auto"/>
              <w:bottom w:val="single" w:sz="4" w:space="0" w:color="auto"/>
              <w:right w:val="single" w:sz="4" w:space="0" w:color="auto"/>
            </w:tcBorders>
            <w:vAlign w:val="center"/>
          </w:tcPr>
          <w:p w14:paraId="5A3A321F" w14:textId="03AC69EE" w:rsidR="006F6CE1" w:rsidRPr="008517C0" w:rsidRDefault="006F6CE1" w:rsidP="00545F78">
            <w:pPr>
              <w:shd w:val="clear" w:color="auto" w:fill="FFFFFF" w:themeFill="background1"/>
              <w:suppressAutoHyphens/>
              <w:spacing w:before="40" w:after="40"/>
              <w:jc w:val="right"/>
              <w:rPr>
                <w:b/>
                <w:bCs/>
                <w:sz w:val="20"/>
                <w:szCs w:val="20"/>
              </w:rPr>
            </w:pPr>
            <w:r w:rsidRPr="008517C0">
              <w:rPr>
                <w:b/>
                <w:bCs/>
                <w:sz w:val="20"/>
                <w:szCs w:val="20"/>
              </w:rPr>
              <w:t>47,994,455</w:t>
            </w:r>
          </w:p>
        </w:tc>
        <w:tc>
          <w:tcPr>
            <w:tcW w:w="673" w:type="pct"/>
            <w:tcBorders>
              <w:top w:val="single" w:sz="4" w:space="0" w:color="auto"/>
              <w:left w:val="single" w:sz="4" w:space="0" w:color="auto"/>
              <w:bottom w:val="single" w:sz="4" w:space="0" w:color="auto"/>
              <w:right w:val="single" w:sz="4" w:space="0" w:color="auto"/>
            </w:tcBorders>
            <w:vAlign w:val="center"/>
          </w:tcPr>
          <w:p w14:paraId="05A1BFCF" w14:textId="2090F14E" w:rsidR="006F6CE1" w:rsidRPr="008517C0" w:rsidRDefault="006F6CE1" w:rsidP="00545F78">
            <w:pPr>
              <w:shd w:val="clear" w:color="auto" w:fill="FFFFFF" w:themeFill="background1"/>
              <w:suppressAutoHyphens/>
              <w:spacing w:before="40" w:after="40"/>
              <w:jc w:val="right"/>
              <w:rPr>
                <w:b/>
                <w:bCs/>
                <w:sz w:val="20"/>
                <w:szCs w:val="20"/>
              </w:rPr>
            </w:pPr>
            <w:r w:rsidRPr="008517C0">
              <w:rPr>
                <w:b/>
                <w:bCs/>
                <w:sz w:val="20"/>
                <w:szCs w:val="20"/>
              </w:rPr>
              <w:t>95,644,142</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814EF" w14:textId="401F9F98" w:rsidR="006F6CE1" w:rsidRPr="008517C0" w:rsidRDefault="00C353A6" w:rsidP="00545F78">
            <w:pPr>
              <w:suppressAutoHyphens/>
              <w:spacing w:before="40" w:after="40"/>
              <w:jc w:val="right"/>
              <w:rPr>
                <w:b/>
                <w:bCs/>
                <w:sz w:val="20"/>
                <w:szCs w:val="20"/>
              </w:rPr>
            </w:pPr>
            <w:r w:rsidRPr="008517C0">
              <w:rPr>
                <w:b/>
                <w:bCs/>
                <w:sz w:val="20"/>
                <w:szCs w:val="20"/>
              </w:rPr>
              <w:t>5</w:t>
            </w:r>
            <w:r w:rsidR="008517C0">
              <w:rPr>
                <w:b/>
                <w:bCs/>
                <w:sz w:val="20"/>
                <w:szCs w:val="20"/>
              </w:rPr>
              <w:t>0</w:t>
            </w:r>
            <w:r w:rsidRPr="008517C0">
              <w:rPr>
                <w:b/>
                <w:bCs/>
                <w:sz w:val="20"/>
                <w:szCs w:val="20"/>
              </w:rPr>
              <w:t>,</w:t>
            </w:r>
            <w:r w:rsidR="008517C0">
              <w:rPr>
                <w:b/>
                <w:bCs/>
                <w:sz w:val="20"/>
                <w:szCs w:val="20"/>
              </w:rPr>
              <w:t>254,745</w:t>
            </w:r>
          </w:p>
        </w:tc>
        <w:tc>
          <w:tcPr>
            <w:tcW w:w="627" w:type="pct"/>
            <w:vAlign w:val="center"/>
          </w:tcPr>
          <w:p w14:paraId="368FF12F" w14:textId="60EAACF2" w:rsidR="006F6CE1" w:rsidRPr="008517C0" w:rsidRDefault="001349B6" w:rsidP="00545F78">
            <w:pPr>
              <w:shd w:val="clear" w:color="auto" w:fill="FFFFFF" w:themeFill="background1"/>
              <w:suppressAutoHyphens/>
              <w:spacing w:before="40" w:after="40"/>
              <w:jc w:val="right"/>
              <w:rPr>
                <w:b/>
                <w:bCs/>
                <w:sz w:val="20"/>
                <w:szCs w:val="20"/>
              </w:rPr>
            </w:pPr>
            <w:r w:rsidRPr="008517C0">
              <w:rPr>
                <w:b/>
                <w:bCs/>
                <w:sz w:val="20"/>
                <w:szCs w:val="20"/>
              </w:rPr>
              <w:t>43,614,902</w:t>
            </w:r>
          </w:p>
        </w:tc>
        <w:tc>
          <w:tcPr>
            <w:tcW w:w="573" w:type="pct"/>
            <w:tcBorders>
              <w:top w:val="single" w:sz="4" w:space="0" w:color="auto"/>
              <w:left w:val="single" w:sz="4" w:space="0" w:color="auto"/>
              <w:bottom w:val="single" w:sz="4" w:space="0" w:color="auto"/>
              <w:right w:val="single" w:sz="4" w:space="0" w:color="auto"/>
            </w:tcBorders>
          </w:tcPr>
          <w:p w14:paraId="4D57D929" w14:textId="3317E3EE" w:rsidR="006F6CE1" w:rsidRPr="008517C0" w:rsidRDefault="006F6CE1" w:rsidP="006F6CE1">
            <w:pPr>
              <w:shd w:val="clear" w:color="auto" w:fill="FFFFFF" w:themeFill="background1"/>
              <w:suppressAutoHyphens/>
              <w:spacing w:before="40" w:after="40"/>
              <w:jc w:val="center"/>
              <w:rPr>
                <w:b/>
                <w:bCs/>
                <w:sz w:val="20"/>
                <w:szCs w:val="20"/>
              </w:rPr>
            </w:pPr>
            <w:r w:rsidRPr="008517C0">
              <w:rPr>
                <w:b/>
                <w:bCs/>
                <w:sz w:val="20"/>
                <w:szCs w:val="20"/>
              </w:rPr>
              <w:t>100</w:t>
            </w:r>
          </w:p>
        </w:tc>
      </w:tr>
      <w:tr w:rsidR="00562727" w:rsidRPr="00086674" w14:paraId="369799ED" w14:textId="77777777" w:rsidTr="00562727">
        <w:tc>
          <w:tcPr>
            <w:tcW w:w="1249" w:type="pct"/>
            <w:gridSpan w:val="2"/>
            <w:tcBorders>
              <w:top w:val="single" w:sz="4" w:space="0" w:color="auto"/>
              <w:left w:val="single" w:sz="4" w:space="0" w:color="auto"/>
              <w:bottom w:val="single" w:sz="4" w:space="0" w:color="auto"/>
              <w:right w:val="single" w:sz="4" w:space="0" w:color="auto"/>
            </w:tcBorders>
          </w:tcPr>
          <w:p w14:paraId="7786E8C7" w14:textId="2632214C" w:rsidR="00562727" w:rsidRPr="00562727" w:rsidRDefault="00562727" w:rsidP="006F6CE1">
            <w:pPr>
              <w:shd w:val="clear" w:color="auto" w:fill="FFFFFF" w:themeFill="background1"/>
              <w:suppressAutoHyphens/>
              <w:spacing w:before="40" w:after="40"/>
              <w:rPr>
                <w:sz w:val="20"/>
                <w:szCs w:val="20"/>
              </w:rPr>
            </w:pPr>
            <w:r w:rsidRPr="00562727">
              <w:rPr>
                <w:sz w:val="20"/>
                <w:szCs w:val="20"/>
              </w:rPr>
              <w:t xml:space="preserve">Maximum allowable </w:t>
            </w:r>
          </w:p>
        </w:tc>
        <w:tc>
          <w:tcPr>
            <w:tcW w:w="578" w:type="pct"/>
            <w:tcBorders>
              <w:top w:val="single" w:sz="4" w:space="0" w:color="auto"/>
              <w:left w:val="single" w:sz="4" w:space="0" w:color="auto"/>
              <w:bottom w:val="single" w:sz="4" w:space="0" w:color="auto"/>
              <w:right w:val="single" w:sz="4" w:space="0" w:color="auto"/>
            </w:tcBorders>
            <w:vAlign w:val="center"/>
          </w:tcPr>
          <w:p w14:paraId="0D9D1FF8" w14:textId="4ED00FC2" w:rsidR="00562727" w:rsidRPr="00562727" w:rsidRDefault="00562727" w:rsidP="006E1290">
            <w:pPr>
              <w:shd w:val="clear" w:color="auto" w:fill="FFFFFF" w:themeFill="background1"/>
              <w:suppressAutoHyphens/>
              <w:spacing w:before="40" w:after="40"/>
              <w:ind w:left="-114"/>
              <w:jc w:val="right"/>
              <w:rPr>
                <w:sz w:val="20"/>
                <w:szCs w:val="20"/>
              </w:rPr>
            </w:pPr>
            <w:r w:rsidRPr="00562727">
              <w:rPr>
                <w:sz w:val="20"/>
                <w:szCs w:val="20"/>
              </w:rPr>
              <w:t>n/a</w:t>
            </w:r>
          </w:p>
        </w:tc>
        <w:tc>
          <w:tcPr>
            <w:tcW w:w="674" w:type="pct"/>
            <w:tcBorders>
              <w:top w:val="single" w:sz="4" w:space="0" w:color="auto"/>
              <w:left w:val="single" w:sz="4" w:space="0" w:color="auto"/>
              <w:bottom w:val="single" w:sz="4" w:space="0" w:color="auto"/>
              <w:right w:val="single" w:sz="4" w:space="0" w:color="auto"/>
            </w:tcBorders>
            <w:vAlign w:val="center"/>
          </w:tcPr>
          <w:p w14:paraId="5FE0225E" w14:textId="1C70EA9B" w:rsidR="00562727" w:rsidRPr="00562727" w:rsidRDefault="00562727" w:rsidP="00545F78">
            <w:pPr>
              <w:shd w:val="clear" w:color="auto" w:fill="FFFFFF" w:themeFill="background1"/>
              <w:suppressAutoHyphens/>
              <w:spacing w:before="40" w:after="40"/>
              <w:jc w:val="right"/>
              <w:rPr>
                <w:sz w:val="20"/>
                <w:szCs w:val="20"/>
              </w:rPr>
            </w:pPr>
            <w:r w:rsidRPr="00562727">
              <w:rPr>
                <w:sz w:val="20"/>
                <w:szCs w:val="20"/>
              </w:rPr>
              <w:t>n/a</w:t>
            </w:r>
          </w:p>
        </w:tc>
        <w:tc>
          <w:tcPr>
            <w:tcW w:w="673" w:type="pct"/>
            <w:tcBorders>
              <w:top w:val="single" w:sz="4" w:space="0" w:color="auto"/>
              <w:left w:val="single" w:sz="4" w:space="0" w:color="auto"/>
              <w:bottom w:val="single" w:sz="4" w:space="0" w:color="auto"/>
              <w:right w:val="single" w:sz="4" w:space="0" w:color="auto"/>
            </w:tcBorders>
            <w:vAlign w:val="center"/>
          </w:tcPr>
          <w:p w14:paraId="34934F9C" w14:textId="162AF449" w:rsidR="00562727" w:rsidRPr="00562727" w:rsidRDefault="00562727" w:rsidP="00545F78">
            <w:pPr>
              <w:shd w:val="clear" w:color="auto" w:fill="FFFFFF" w:themeFill="background1"/>
              <w:suppressAutoHyphens/>
              <w:spacing w:before="40" w:after="40"/>
              <w:jc w:val="right"/>
              <w:rPr>
                <w:sz w:val="20"/>
                <w:szCs w:val="20"/>
              </w:rPr>
            </w:pPr>
            <w:r w:rsidRPr="00562727">
              <w:rPr>
                <w:sz w:val="20"/>
                <w:szCs w:val="20"/>
              </w:rPr>
              <w:t>n/a</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1D6E3" w14:textId="4C0895EE" w:rsidR="00562727" w:rsidRPr="00562727" w:rsidRDefault="00562727" w:rsidP="00545F78">
            <w:pPr>
              <w:suppressAutoHyphens/>
              <w:spacing w:before="40" w:after="40"/>
              <w:jc w:val="right"/>
              <w:rPr>
                <w:sz w:val="20"/>
                <w:szCs w:val="20"/>
              </w:rPr>
            </w:pPr>
            <w:r w:rsidRPr="00562727">
              <w:rPr>
                <w:sz w:val="20"/>
                <w:szCs w:val="20"/>
              </w:rPr>
              <w:t>n/a</w:t>
            </w:r>
          </w:p>
        </w:tc>
        <w:tc>
          <w:tcPr>
            <w:tcW w:w="627" w:type="pct"/>
            <w:vAlign w:val="center"/>
          </w:tcPr>
          <w:p w14:paraId="4E7D7351" w14:textId="33ED9204" w:rsidR="00562727" w:rsidRPr="00562727" w:rsidRDefault="00562727" w:rsidP="00545F78">
            <w:pPr>
              <w:shd w:val="clear" w:color="auto" w:fill="FFFFFF" w:themeFill="background1"/>
              <w:suppressAutoHyphens/>
              <w:spacing w:before="40" w:after="40"/>
              <w:jc w:val="right"/>
              <w:rPr>
                <w:sz w:val="20"/>
                <w:szCs w:val="20"/>
              </w:rPr>
            </w:pPr>
            <w:r w:rsidRPr="00562727">
              <w:rPr>
                <w:sz w:val="20"/>
                <w:szCs w:val="20"/>
              </w:rPr>
              <w:t>76,982,644</w:t>
            </w:r>
          </w:p>
        </w:tc>
        <w:tc>
          <w:tcPr>
            <w:tcW w:w="573" w:type="pct"/>
            <w:tcBorders>
              <w:top w:val="single" w:sz="4" w:space="0" w:color="auto"/>
              <w:left w:val="single" w:sz="4" w:space="0" w:color="auto"/>
              <w:bottom w:val="single" w:sz="4" w:space="0" w:color="auto"/>
              <w:right w:val="single" w:sz="4" w:space="0" w:color="auto"/>
            </w:tcBorders>
            <w:vAlign w:val="center"/>
          </w:tcPr>
          <w:p w14:paraId="3DBDD4C0" w14:textId="77777777" w:rsidR="00562727" w:rsidRPr="00562727" w:rsidRDefault="00562727" w:rsidP="006F6CE1">
            <w:pPr>
              <w:shd w:val="clear" w:color="auto" w:fill="FFFFFF" w:themeFill="background1"/>
              <w:suppressAutoHyphens/>
              <w:spacing w:before="40" w:after="40"/>
              <w:jc w:val="center"/>
              <w:rPr>
                <w:sz w:val="20"/>
                <w:szCs w:val="20"/>
              </w:rPr>
            </w:pPr>
          </w:p>
        </w:tc>
      </w:tr>
      <w:tr w:rsidR="006F6CE1" w:rsidRPr="00086674" w14:paraId="3DB6D639" w14:textId="77777777" w:rsidTr="00F95534">
        <w:tc>
          <w:tcPr>
            <w:tcW w:w="5000" w:type="pct"/>
            <w:gridSpan w:val="8"/>
            <w:tcBorders>
              <w:right w:val="single" w:sz="4" w:space="0" w:color="auto"/>
            </w:tcBorders>
          </w:tcPr>
          <w:p w14:paraId="10418C7A" w14:textId="628A00BB" w:rsidR="006F6CE1" w:rsidRPr="00086674" w:rsidRDefault="006F6CE1" w:rsidP="006F6CE1">
            <w:pPr>
              <w:shd w:val="clear" w:color="auto" w:fill="FFFFFF" w:themeFill="background1"/>
              <w:suppressAutoHyphens/>
              <w:spacing w:before="40" w:after="40"/>
              <w:jc w:val="center"/>
              <w:rPr>
                <w:b/>
                <w:bCs/>
                <w:sz w:val="20"/>
                <w:szCs w:val="20"/>
              </w:rPr>
            </w:pPr>
            <w:r>
              <w:rPr>
                <w:b/>
                <w:bCs/>
                <w:sz w:val="20"/>
                <w:szCs w:val="20"/>
              </w:rPr>
              <w:t>HFC baseline calculation (CO</w:t>
            </w:r>
            <w:r w:rsidRPr="00A9452B">
              <w:rPr>
                <w:b/>
                <w:bCs/>
                <w:sz w:val="20"/>
                <w:szCs w:val="20"/>
                <w:vertAlign w:val="subscript"/>
              </w:rPr>
              <w:t>2</w:t>
            </w:r>
            <w:r>
              <w:rPr>
                <w:b/>
                <w:bCs/>
                <w:sz w:val="20"/>
                <w:szCs w:val="20"/>
              </w:rPr>
              <w:t>-eq tonnes)</w:t>
            </w:r>
          </w:p>
        </w:tc>
      </w:tr>
      <w:tr w:rsidR="00B129E1" w:rsidRPr="00086674" w14:paraId="5A2C22A4" w14:textId="77777777" w:rsidTr="006362E0">
        <w:tc>
          <w:tcPr>
            <w:tcW w:w="3800" w:type="pct"/>
            <w:gridSpan w:val="6"/>
            <w:tcBorders>
              <w:top w:val="single" w:sz="4" w:space="0" w:color="auto"/>
              <w:left w:val="single" w:sz="4" w:space="0" w:color="auto"/>
              <w:bottom w:val="single" w:sz="4" w:space="0" w:color="auto"/>
            </w:tcBorders>
          </w:tcPr>
          <w:p w14:paraId="12689939" w14:textId="5E7A6007" w:rsidR="006F6CE1" w:rsidRPr="00086674" w:rsidRDefault="006F6CE1" w:rsidP="006F6CE1">
            <w:pPr>
              <w:shd w:val="clear" w:color="auto" w:fill="FFFFFF" w:themeFill="background1"/>
              <w:suppressAutoHyphens/>
              <w:spacing w:before="40" w:after="40"/>
              <w:jc w:val="left"/>
              <w:rPr>
                <w:b/>
                <w:bCs/>
                <w:sz w:val="20"/>
                <w:szCs w:val="20"/>
              </w:rPr>
            </w:pPr>
            <w:r w:rsidRPr="001A40D1">
              <w:rPr>
                <w:sz w:val="20"/>
                <w:szCs w:val="20"/>
              </w:rPr>
              <w:t>HFC average consumption in 2020</w:t>
            </w:r>
            <w:r>
              <w:rPr>
                <w:sz w:val="20"/>
                <w:szCs w:val="20"/>
              </w:rPr>
              <w:t>–</w:t>
            </w:r>
            <w:r w:rsidRPr="001A40D1">
              <w:rPr>
                <w:sz w:val="20"/>
                <w:szCs w:val="20"/>
              </w:rPr>
              <w:t>2022</w:t>
            </w:r>
          </w:p>
        </w:tc>
        <w:tc>
          <w:tcPr>
            <w:tcW w:w="12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8B6847" w14:textId="1CBFF866" w:rsidR="006F6CE1" w:rsidRPr="00086674" w:rsidRDefault="00E10671" w:rsidP="006F6CE1">
            <w:pPr>
              <w:shd w:val="clear" w:color="auto" w:fill="FFFFFF" w:themeFill="background1"/>
              <w:suppressAutoHyphens/>
              <w:spacing w:before="40" w:after="40"/>
              <w:ind w:right="152"/>
              <w:jc w:val="right"/>
              <w:rPr>
                <w:b/>
                <w:bCs/>
                <w:sz w:val="20"/>
                <w:szCs w:val="20"/>
              </w:rPr>
            </w:pPr>
            <w:r w:rsidRPr="00C9250D">
              <w:rPr>
                <w:sz w:val="20"/>
                <w:szCs w:val="20"/>
              </w:rPr>
              <w:t>63,949,877</w:t>
            </w:r>
          </w:p>
        </w:tc>
      </w:tr>
      <w:tr w:rsidR="00B129E1" w:rsidRPr="00086674" w14:paraId="261342A0" w14:textId="77777777" w:rsidTr="006362E0">
        <w:tc>
          <w:tcPr>
            <w:tcW w:w="3800" w:type="pct"/>
            <w:gridSpan w:val="6"/>
            <w:tcBorders>
              <w:top w:val="single" w:sz="4" w:space="0" w:color="auto"/>
              <w:left w:val="single" w:sz="4" w:space="0" w:color="auto"/>
              <w:bottom w:val="single" w:sz="4" w:space="0" w:color="auto"/>
            </w:tcBorders>
          </w:tcPr>
          <w:p w14:paraId="161F12D7" w14:textId="0341A3B1" w:rsidR="006F6CE1" w:rsidRPr="00086674" w:rsidRDefault="006F6CE1" w:rsidP="006F6CE1">
            <w:pPr>
              <w:shd w:val="clear" w:color="auto" w:fill="FFFFFF" w:themeFill="background1"/>
              <w:suppressAutoHyphens/>
              <w:spacing w:before="40" w:after="40"/>
              <w:jc w:val="left"/>
              <w:rPr>
                <w:b/>
                <w:bCs/>
                <w:sz w:val="20"/>
                <w:szCs w:val="20"/>
              </w:rPr>
            </w:pPr>
            <w:r w:rsidRPr="001A40D1">
              <w:rPr>
                <w:sz w:val="20"/>
                <w:szCs w:val="20"/>
              </w:rPr>
              <w:t>HCFC baseline (65%)</w:t>
            </w:r>
          </w:p>
        </w:tc>
        <w:tc>
          <w:tcPr>
            <w:tcW w:w="12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E50C3D" w14:textId="0BA9223F" w:rsidR="006F6CE1" w:rsidRPr="00086674" w:rsidRDefault="00E10671" w:rsidP="006F6CE1">
            <w:pPr>
              <w:shd w:val="clear" w:color="auto" w:fill="FFFFFF" w:themeFill="background1"/>
              <w:suppressAutoHyphens/>
              <w:spacing w:before="40" w:after="40"/>
              <w:ind w:right="152"/>
              <w:jc w:val="right"/>
              <w:rPr>
                <w:b/>
                <w:bCs/>
                <w:sz w:val="20"/>
                <w:szCs w:val="20"/>
              </w:rPr>
            </w:pPr>
            <w:r>
              <w:rPr>
                <w:sz w:val="20"/>
                <w:szCs w:val="20"/>
              </w:rPr>
              <w:t>13,032,787</w:t>
            </w:r>
          </w:p>
        </w:tc>
      </w:tr>
      <w:tr w:rsidR="00B129E1" w:rsidRPr="00086674" w14:paraId="7D0F0AB8" w14:textId="77777777" w:rsidTr="006362E0">
        <w:tc>
          <w:tcPr>
            <w:tcW w:w="3800" w:type="pct"/>
            <w:gridSpan w:val="6"/>
            <w:tcBorders>
              <w:top w:val="single" w:sz="4" w:space="0" w:color="auto"/>
              <w:left w:val="single" w:sz="4" w:space="0" w:color="auto"/>
              <w:bottom w:val="single" w:sz="4" w:space="0" w:color="auto"/>
            </w:tcBorders>
          </w:tcPr>
          <w:p w14:paraId="7C6B9F61" w14:textId="4B0712EB" w:rsidR="006F6CE1" w:rsidRPr="00086674" w:rsidRDefault="006F6CE1" w:rsidP="006F6CE1">
            <w:pPr>
              <w:shd w:val="clear" w:color="auto" w:fill="FFFFFF" w:themeFill="background1"/>
              <w:suppressAutoHyphens/>
              <w:spacing w:before="40" w:after="40"/>
              <w:jc w:val="left"/>
              <w:rPr>
                <w:b/>
                <w:bCs/>
                <w:sz w:val="20"/>
                <w:szCs w:val="20"/>
              </w:rPr>
            </w:pPr>
            <w:r>
              <w:rPr>
                <w:b/>
                <w:bCs/>
                <w:sz w:val="20"/>
                <w:szCs w:val="20"/>
              </w:rPr>
              <w:t>HFC baseline</w:t>
            </w:r>
          </w:p>
        </w:tc>
        <w:tc>
          <w:tcPr>
            <w:tcW w:w="12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06D466" w14:textId="72937F69" w:rsidR="006F6CE1" w:rsidRPr="00086674" w:rsidRDefault="00E10671" w:rsidP="006F6CE1">
            <w:pPr>
              <w:shd w:val="clear" w:color="auto" w:fill="FFFFFF" w:themeFill="background1"/>
              <w:suppressAutoHyphens/>
              <w:spacing w:before="40" w:after="40"/>
              <w:ind w:right="152"/>
              <w:jc w:val="right"/>
              <w:rPr>
                <w:b/>
                <w:bCs/>
                <w:sz w:val="20"/>
                <w:szCs w:val="20"/>
              </w:rPr>
            </w:pPr>
            <w:r w:rsidRPr="00CC5276">
              <w:rPr>
                <w:sz w:val="20"/>
                <w:szCs w:val="20"/>
              </w:rPr>
              <w:t>76,982,664</w:t>
            </w:r>
          </w:p>
        </w:tc>
      </w:tr>
    </w:tbl>
    <w:p w14:paraId="3CF7BBBB" w14:textId="76DF0A92" w:rsidR="00AA3978" w:rsidRPr="00302999" w:rsidRDefault="00AA3978" w:rsidP="00AA3978">
      <w:pPr>
        <w:rPr>
          <w:sz w:val="18"/>
          <w:szCs w:val="18"/>
          <w:lang w:val="pt-PT"/>
        </w:rPr>
      </w:pPr>
      <w:r w:rsidRPr="00302999">
        <w:rPr>
          <w:sz w:val="18"/>
          <w:szCs w:val="18"/>
          <w:lang w:val="pt-PT"/>
        </w:rPr>
        <w:t>* Including HFC-236fa, HFC-43-10mee, R-407A, R-407F, R-417A, R-422A, R-422D, R-427A, R-434A, R-437A, R</w:t>
      </w:r>
      <w:r w:rsidR="002C2422">
        <w:rPr>
          <w:sz w:val="18"/>
          <w:szCs w:val="18"/>
          <w:lang w:val="pt-PT"/>
        </w:rPr>
        <w:noBreakHyphen/>
      </w:r>
      <w:r w:rsidRPr="00302999">
        <w:rPr>
          <w:sz w:val="18"/>
          <w:szCs w:val="18"/>
          <w:lang w:val="pt-PT"/>
        </w:rPr>
        <w:t>438A, R</w:t>
      </w:r>
      <w:r w:rsidRPr="00302999">
        <w:rPr>
          <w:sz w:val="18"/>
          <w:szCs w:val="18"/>
          <w:lang w:val="pt-PT"/>
        </w:rPr>
        <w:noBreakHyphen/>
        <w:t>442A, R-448A, R-449C, R-452A, R-453A, R-454A, R-454C, R-508B, R-516A, and other blends (CustMix-111, CustMix</w:t>
      </w:r>
      <w:r w:rsidR="00C31B1A">
        <w:rPr>
          <w:sz w:val="18"/>
          <w:szCs w:val="18"/>
          <w:lang w:val="pt-PT"/>
        </w:rPr>
        <w:noBreakHyphen/>
      </w:r>
      <w:r w:rsidRPr="00302999">
        <w:rPr>
          <w:sz w:val="18"/>
          <w:szCs w:val="18"/>
          <w:lang w:val="pt-PT"/>
        </w:rPr>
        <w:t>134, CustMix</w:t>
      </w:r>
      <w:r w:rsidR="00C31B1A">
        <w:rPr>
          <w:sz w:val="18"/>
          <w:szCs w:val="18"/>
          <w:lang w:val="pt-PT"/>
        </w:rPr>
        <w:noBreakHyphen/>
      </w:r>
      <w:r w:rsidRPr="00302999">
        <w:rPr>
          <w:sz w:val="18"/>
          <w:szCs w:val="18"/>
          <w:lang w:val="pt-PT"/>
        </w:rPr>
        <w:t>166, CustMix-174 and CustMix-261).</w:t>
      </w:r>
    </w:p>
    <w:p w14:paraId="042E28A7" w14:textId="72F92A19" w:rsidR="00FA673A" w:rsidRDefault="007D11FA" w:rsidP="00596BC8">
      <w:pPr>
        <w:pStyle w:val="Heading1"/>
        <w:keepNext/>
        <w:spacing w:before="240"/>
      </w:pPr>
      <w:r w:rsidRPr="00E56FCD">
        <w:t xml:space="preserve">Following a peak in 2022, </w:t>
      </w:r>
      <w:r w:rsidR="007C57C9" w:rsidRPr="00E56FCD">
        <w:t xml:space="preserve">HFC consumption </w:t>
      </w:r>
      <w:r w:rsidRPr="00E56FCD">
        <w:t xml:space="preserve">decreased in 2023 and </w:t>
      </w:r>
      <w:r w:rsidR="007C57C9" w:rsidRPr="00E56FCD">
        <w:t>2024</w:t>
      </w:r>
      <w:r w:rsidRPr="00E56FCD">
        <w:t xml:space="preserve">. In 2023, even though imports of HFCs were </w:t>
      </w:r>
      <w:r w:rsidR="00557721">
        <w:t xml:space="preserve">at </w:t>
      </w:r>
      <w:r w:rsidRPr="00E56FCD">
        <w:t xml:space="preserve">74.27 million </w:t>
      </w:r>
      <w:r w:rsidR="00584EF8" w:rsidRPr="00E56FCD">
        <w:t>C</w:t>
      </w:r>
      <w:r w:rsidR="00584EF8">
        <w:t>O</w:t>
      </w:r>
      <w:r w:rsidR="00584EF8" w:rsidRPr="007570E5">
        <w:rPr>
          <w:vertAlign w:val="subscript"/>
        </w:rPr>
        <w:t>2</w:t>
      </w:r>
      <w:r w:rsidR="00584EF8">
        <w:t>-</w:t>
      </w:r>
      <w:r w:rsidR="00584EF8" w:rsidRPr="00E56FCD">
        <w:t>eq tonnes</w:t>
      </w:r>
      <w:r w:rsidRPr="00E56FCD">
        <w:t xml:space="preserve"> (around the level of the </w:t>
      </w:r>
      <w:r w:rsidR="00362262">
        <w:t xml:space="preserve">country’s </w:t>
      </w:r>
      <w:r w:rsidRPr="00E56FCD">
        <w:t xml:space="preserve">HFC baseline), Mexico exported close to 23 million </w:t>
      </w:r>
      <w:r w:rsidR="00584EF8" w:rsidRPr="00E56FCD">
        <w:t>C</w:t>
      </w:r>
      <w:r w:rsidR="00584EF8">
        <w:t>O</w:t>
      </w:r>
      <w:r w:rsidR="00584EF8" w:rsidRPr="007570E5">
        <w:rPr>
          <w:vertAlign w:val="subscript"/>
        </w:rPr>
        <w:t>2</w:t>
      </w:r>
      <w:r w:rsidR="00584EF8">
        <w:t>-</w:t>
      </w:r>
      <w:r w:rsidR="00584EF8" w:rsidRPr="00E56FCD">
        <w:t>eq tonnes</w:t>
      </w:r>
      <w:r w:rsidRPr="00E56FCD">
        <w:t xml:space="preserve"> of HFCs (around three times the </w:t>
      </w:r>
      <w:r w:rsidR="008B0607">
        <w:t xml:space="preserve">volume of </w:t>
      </w:r>
      <w:r w:rsidRPr="00E56FCD">
        <w:t xml:space="preserve">exports </w:t>
      </w:r>
      <w:r w:rsidR="008B0607">
        <w:t xml:space="preserve">recorded in </w:t>
      </w:r>
      <w:r w:rsidRPr="00E56FCD">
        <w:t>previous years), leaving a reported consumption of 50.25</w:t>
      </w:r>
      <w:r w:rsidR="008B0607">
        <w:t> </w:t>
      </w:r>
      <w:r w:rsidR="00D05617">
        <w:t xml:space="preserve">million </w:t>
      </w:r>
      <w:r w:rsidR="00584EF8" w:rsidRPr="00E56FCD">
        <w:t>C</w:t>
      </w:r>
      <w:r w:rsidR="00584EF8">
        <w:t>O</w:t>
      </w:r>
      <w:r w:rsidR="00584EF8" w:rsidRPr="007570E5">
        <w:rPr>
          <w:vertAlign w:val="subscript"/>
        </w:rPr>
        <w:t>2</w:t>
      </w:r>
      <w:r w:rsidR="008B0607">
        <w:noBreakHyphen/>
      </w:r>
      <w:r w:rsidR="00584EF8" w:rsidRPr="00E56FCD">
        <w:t>eq tonnes</w:t>
      </w:r>
      <w:r w:rsidRPr="00E56FCD">
        <w:t>.</w:t>
      </w:r>
      <w:r w:rsidR="007570E5">
        <w:t xml:space="preserve"> </w:t>
      </w:r>
      <w:r w:rsidRPr="00E56FCD">
        <w:t>In 2024, HFC consumption further decreased to 43.6 million</w:t>
      </w:r>
      <w:r w:rsidR="008B0607">
        <w:t> </w:t>
      </w:r>
      <w:r w:rsidR="00584EF8" w:rsidRPr="00E56FCD">
        <w:t>C</w:t>
      </w:r>
      <w:r w:rsidR="00584EF8">
        <w:t>O</w:t>
      </w:r>
      <w:r w:rsidR="00584EF8" w:rsidRPr="007570E5">
        <w:rPr>
          <w:vertAlign w:val="subscript"/>
        </w:rPr>
        <w:t>2</w:t>
      </w:r>
      <w:r w:rsidR="00584EF8">
        <w:t>-</w:t>
      </w:r>
      <w:r w:rsidR="00584EF8" w:rsidRPr="00E56FCD">
        <w:t>eq tonnes</w:t>
      </w:r>
      <w:r w:rsidR="007570E5">
        <w:t xml:space="preserve">, </w:t>
      </w:r>
      <w:r w:rsidRPr="00E56FCD">
        <w:t>for a different reason</w:t>
      </w:r>
      <w:r w:rsidR="0003411E">
        <w:t xml:space="preserve"> however</w:t>
      </w:r>
      <w:r w:rsidR="007570E5">
        <w:t>:</w:t>
      </w:r>
      <w:r w:rsidRPr="00E56FCD">
        <w:t xml:space="preserve"> while exports were </w:t>
      </w:r>
      <w:r w:rsidR="007570E5">
        <w:t xml:space="preserve">reported at </w:t>
      </w:r>
      <w:r w:rsidRPr="00E56FCD">
        <w:t>7</w:t>
      </w:r>
      <w:r w:rsidR="007570E5">
        <w:t> </w:t>
      </w:r>
      <w:r w:rsidRPr="00E56FCD">
        <w:t>million C</w:t>
      </w:r>
      <w:r w:rsidR="00584EF8">
        <w:t>O</w:t>
      </w:r>
      <w:r w:rsidRPr="007570E5">
        <w:rPr>
          <w:vertAlign w:val="subscript"/>
        </w:rPr>
        <w:t>2</w:t>
      </w:r>
      <w:r w:rsidR="007570E5">
        <w:noBreakHyphen/>
      </w:r>
      <w:r w:rsidRPr="00E56FCD">
        <w:t>eq</w:t>
      </w:r>
      <w:r w:rsidR="007570E5">
        <w:t> </w:t>
      </w:r>
      <w:r w:rsidRPr="00E56FCD">
        <w:t>tonnes</w:t>
      </w:r>
      <w:r w:rsidR="0021379C">
        <w:t xml:space="preserve">, </w:t>
      </w:r>
      <w:r w:rsidRPr="00E56FCD">
        <w:t xml:space="preserve">imports were only </w:t>
      </w:r>
      <w:r w:rsidR="007570E5">
        <w:t xml:space="preserve">at </w:t>
      </w:r>
      <w:r w:rsidRPr="00E56FCD">
        <w:t>50</w:t>
      </w:r>
      <w:r w:rsidR="0003411E">
        <w:t> </w:t>
      </w:r>
      <w:r w:rsidRPr="00E56FCD">
        <w:t>million</w:t>
      </w:r>
      <w:r w:rsidR="007570E5">
        <w:t> </w:t>
      </w:r>
      <w:r w:rsidR="00584EF8" w:rsidRPr="00E56FCD">
        <w:t>C</w:t>
      </w:r>
      <w:r w:rsidR="00584EF8">
        <w:t>O</w:t>
      </w:r>
      <w:r w:rsidR="00584EF8" w:rsidRPr="007570E5">
        <w:rPr>
          <w:vertAlign w:val="subscript"/>
        </w:rPr>
        <w:t>2</w:t>
      </w:r>
      <w:r w:rsidR="007570E5" w:rsidRPr="007570E5">
        <w:noBreakHyphen/>
      </w:r>
      <w:r w:rsidR="00584EF8" w:rsidRPr="00E56FCD">
        <w:t>eq tonnes</w:t>
      </w:r>
      <w:r w:rsidR="0021379C">
        <w:t xml:space="preserve">, i.e., </w:t>
      </w:r>
      <w:r w:rsidR="00E56FCD" w:rsidRPr="00E56FCD">
        <w:t xml:space="preserve">lower than any </w:t>
      </w:r>
      <w:r w:rsidR="00584EF8">
        <w:t xml:space="preserve">other </w:t>
      </w:r>
      <w:r w:rsidR="00E56FCD" w:rsidRPr="00E56FCD">
        <w:t>year since 2020</w:t>
      </w:r>
      <w:r w:rsidRPr="00E56FCD">
        <w:t>. Th</w:t>
      </w:r>
      <w:r w:rsidR="007570E5">
        <w:t>is</w:t>
      </w:r>
      <w:r w:rsidRPr="00E56FCD">
        <w:t xml:space="preserve"> low</w:t>
      </w:r>
      <w:r w:rsidR="00E56FCD" w:rsidRPr="00E56FCD">
        <w:t xml:space="preserve"> level </w:t>
      </w:r>
      <w:r w:rsidR="0003411E">
        <w:t xml:space="preserve">of </w:t>
      </w:r>
      <w:r w:rsidR="0003411E" w:rsidRPr="00E56FCD">
        <w:t>import</w:t>
      </w:r>
      <w:r w:rsidR="0003411E">
        <w:t xml:space="preserve">s </w:t>
      </w:r>
      <w:r w:rsidR="007570E5">
        <w:t>wa</w:t>
      </w:r>
      <w:r w:rsidRPr="00E56FCD">
        <w:t xml:space="preserve">s attributed to </w:t>
      </w:r>
      <w:r w:rsidR="009A0736">
        <w:t xml:space="preserve">delays associated with the regulatory and administrative processes for the </w:t>
      </w:r>
      <w:r w:rsidR="007C57C9" w:rsidRPr="00E56FCD">
        <w:t>implementation of the</w:t>
      </w:r>
      <w:r w:rsidR="00584EF8">
        <w:t xml:space="preserve"> new</w:t>
      </w:r>
      <w:r w:rsidR="007C57C9" w:rsidRPr="00E56FCD">
        <w:t xml:space="preserve"> quota system</w:t>
      </w:r>
      <w:r w:rsidR="00584EF8">
        <w:t>.</w:t>
      </w:r>
      <w:r w:rsidR="007C57C9" w:rsidRPr="00E56FCD">
        <w:t xml:space="preserve"> </w:t>
      </w:r>
      <w:r w:rsidR="00584EF8">
        <w:t>In addition, i</w:t>
      </w:r>
      <w:r w:rsidR="007B40BD" w:rsidRPr="00E56FCD">
        <w:t xml:space="preserve">mport quotas </w:t>
      </w:r>
      <w:r w:rsidR="00E56FCD" w:rsidRPr="00E56FCD">
        <w:t>for 5.9 million</w:t>
      </w:r>
      <w:r w:rsidR="003F0AEC" w:rsidRPr="00E56FCD">
        <w:t> </w:t>
      </w:r>
      <w:r w:rsidR="007C57C9" w:rsidRPr="00E56FCD">
        <w:t>CO₂</w:t>
      </w:r>
      <w:r w:rsidR="007B40BD" w:rsidRPr="00E56FCD">
        <w:noBreakHyphen/>
      </w:r>
      <w:r w:rsidR="007C57C9" w:rsidRPr="00E56FCD">
        <w:t>eq</w:t>
      </w:r>
      <w:r w:rsidR="007570E5">
        <w:t> </w:t>
      </w:r>
      <w:r w:rsidR="007B40BD" w:rsidRPr="00E56FCD">
        <w:t>tonnes</w:t>
      </w:r>
      <w:r w:rsidR="0003411E">
        <w:t xml:space="preserve">, </w:t>
      </w:r>
      <w:r w:rsidR="001971DE">
        <w:t>issued to</w:t>
      </w:r>
      <w:r w:rsidR="00E56FCD" w:rsidRPr="00E56FCD">
        <w:t xml:space="preserve"> two importers </w:t>
      </w:r>
      <w:r w:rsidR="001971DE">
        <w:t>for 2024</w:t>
      </w:r>
      <w:r w:rsidR="0003411E">
        <w:t>,</w:t>
      </w:r>
      <w:r w:rsidR="001971DE">
        <w:t xml:space="preserve"> </w:t>
      </w:r>
      <w:r w:rsidR="0003411E">
        <w:t xml:space="preserve">had not been </w:t>
      </w:r>
      <w:r w:rsidR="001160E1" w:rsidRPr="00E56FCD">
        <w:t>used</w:t>
      </w:r>
      <w:r w:rsidR="001971DE">
        <w:t>,</w:t>
      </w:r>
      <w:r w:rsidR="00E56FCD" w:rsidRPr="00E56FCD">
        <w:t xml:space="preserve"> but are expected to be used in 2025</w:t>
      </w:r>
      <w:r w:rsidR="007C57C9" w:rsidRPr="00E56FCD">
        <w:t>.</w:t>
      </w:r>
    </w:p>
    <w:p w14:paraId="08B7E5BB" w14:textId="26309772" w:rsidR="005E1E9A" w:rsidRDefault="0021379C" w:rsidP="00E56FCD">
      <w:pPr>
        <w:pStyle w:val="Heading1"/>
      </w:pPr>
      <w:r>
        <w:t>Once</w:t>
      </w:r>
      <w:r w:rsidR="00E56FCD" w:rsidRPr="00E56FCD">
        <w:t xml:space="preserve"> the issues </w:t>
      </w:r>
      <w:r w:rsidR="00537FAB">
        <w:t xml:space="preserve">that emerged during </w:t>
      </w:r>
      <w:r w:rsidR="00E56FCD" w:rsidRPr="00E56FCD">
        <w:t>the application of the new quota system in</w:t>
      </w:r>
      <w:r w:rsidR="001732DE">
        <w:t xml:space="preserve"> </w:t>
      </w:r>
      <w:r w:rsidR="00E56FCD" w:rsidRPr="00E56FCD">
        <w:t>2024</w:t>
      </w:r>
      <w:r>
        <w:t xml:space="preserve"> are resolved</w:t>
      </w:r>
      <w:r w:rsidR="00E56FCD" w:rsidRPr="00E56FCD">
        <w:t xml:space="preserve">, the 2025 imports </w:t>
      </w:r>
      <w:r w:rsidR="001732DE">
        <w:t>are expected to</w:t>
      </w:r>
      <w:r w:rsidR="00E56FCD" w:rsidRPr="00E56FCD">
        <w:t xml:space="preserve"> reflect actual </w:t>
      </w:r>
      <w:r w:rsidR="007C57C9" w:rsidRPr="00E56FCD">
        <w:t>consumer demand</w:t>
      </w:r>
      <w:r w:rsidR="0021435C">
        <w:t xml:space="preserve"> for HFCs, very likely including a temporary increase associated with equipment retrofitting and new equipment needs </w:t>
      </w:r>
      <w:r w:rsidR="007C70E9">
        <w:t>resulting from t</w:t>
      </w:r>
      <w:r>
        <w:t>he</w:t>
      </w:r>
      <w:r w:rsidR="007C70E9">
        <w:t xml:space="preserve"> planned</w:t>
      </w:r>
      <w:r w:rsidR="00FA673A">
        <w:t xml:space="preserve"> reduction of HCFC</w:t>
      </w:r>
      <w:r w:rsidR="003A5C1B">
        <w:noBreakHyphen/>
      </w:r>
      <w:r w:rsidR="00FA673A">
        <w:t>22</w:t>
      </w:r>
      <w:r w:rsidR="00537FAB">
        <w:t xml:space="preserve"> consumption</w:t>
      </w:r>
      <w:r w:rsidR="00FA673A">
        <w:t xml:space="preserve"> between 2025 and 2030</w:t>
      </w:r>
      <w:r w:rsidR="00584EF8">
        <w:t>.</w:t>
      </w:r>
    </w:p>
    <w:p w14:paraId="7FD13AD9" w14:textId="3B62EADF" w:rsidR="00CB2A77" w:rsidRPr="00CB2A77" w:rsidRDefault="00CB2A77" w:rsidP="00B35AF6">
      <w:pPr>
        <w:pStyle w:val="Heading1"/>
      </w:pPr>
      <w:r>
        <w:t xml:space="preserve">Regarding </w:t>
      </w:r>
      <w:r w:rsidR="00C81CBB">
        <w:t xml:space="preserve">the behavior of </w:t>
      </w:r>
      <w:r>
        <w:t xml:space="preserve">specific substances, </w:t>
      </w:r>
      <w:r w:rsidR="00C81CBB">
        <w:t xml:space="preserve">a </w:t>
      </w:r>
      <w:r>
        <w:t xml:space="preserve">sharp increase in </w:t>
      </w:r>
      <w:r w:rsidR="00C81CBB">
        <w:t xml:space="preserve">the </w:t>
      </w:r>
      <w:r>
        <w:t>consumption of HFC-32 and R</w:t>
      </w:r>
      <w:r w:rsidR="00C81CBB">
        <w:noBreakHyphen/>
      </w:r>
      <w:r>
        <w:t xml:space="preserve">454B </w:t>
      </w:r>
      <w:r w:rsidR="009A0736">
        <w:t xml:space="preserve">in recent years </w:t>
      </w:r>
      <w:r w:rsidRPr="00CB2A77">
        <w:t xml:space="preserve">was </w:t>
      </w:r>
      <w:r>
        <w:t xml:space="preserve">explained by </w:t>
      </w:r>
      <w:r w:rsidRPr="00CB2A77">
        <w:t xml:space="preserve">an increase in demand for </w:t>
      </w:r>
      <w:r w:rsidR="00C81CBB">
        <w:t>air-conditioning (</w:t>
      </w:r>
      <w:r w:rsidRPr="00CB2A77">
        <w:t>AC</w:t>
      </w:r>
      <w:r w:rsidR="00C81CBB">
        <w:t>),</w:t>
      </w:r>
      <w:r w:rsidRPr="00CB2A77">
        <w:t xml:space="preserve"> including in previously low</w:t>
      </w:r>
      <w:r w:rsidR="00C81CBB">
        <w:noBreakHyphen/>
      </w:r>
      <w:r w:rsidRPr="00CB2A77">
        <w:t>demand regions</w:t>
      </w:r>
      <w:r>
        <w:t xml:space="preserve"> affected by a heat wave. These</w:t>
      </w:r>
      <w:r w:rsidRPr="00CB2A77">
        <w:t xml:space="preserve"> substance</w:t>
      </w:r>
      <w:r>
        <w:t xml:space="preserve">s are </w:t>
      </w:r>
      <w:r w:rsidR="00C81CBB">
        <w:t xml:space="preserve">beginning </w:t>
      </w:r>
      <w:r>
        <w:t>to</w:t>
      </w:r>
      <w:r w:rsidRPr="00CB2A77">
        <w:t xml:space="preserve"> replac</w:t>
      </w:r>
      <w:r>
        <w:t>e</w:t>
      </w:r>
      <w:r w:rsidRPr="00CB2A77">
        <w:t xml:space="preserve"> R</w:t>
      </w:r>
      <w:r w:rsidR="0089219E">
        <w:noBreakHyphen/>
      </w:r>
      <w:r w:rsidRPr="00CB2A77">
        <w:t>410A in new equipment.</w:t>
      </w:r>
    </w:p>
    <w:p w14:paraId="333A7539" w14:textId="319A54E7" w:rsidR="00711BE6" w:rsidRPr="00DE3D05" w:rsidRDefault="00711BE6" w:rsidP="005E1E9A">
      <w:pPr>
        <w:pStyle w:val="Heading1"/>
        <w:keepNext/>
        <w:numPr>
          <w:ilvl w:val="0"/>
          <w:numId w:val="0"/>
        </w:numPr>
        <w:spacing w:before="240"/>
        <w:rPr>
          <w:i/>
        </w:rPr>
      </w:pPr>
      <w:r w:rsidRPr="00C53D93">
        <w:rPr>
          <w:i/>
        </w:rPr>
        <w:t xml:space="preserve">Country </w:t>
      </w:r>
      <w:r w:rsidRPr="00DE3D05">
        <w:rPr>
          <w:i/>
        </w:rPr>
        <w:t>programme implementation report</w:t>
      </w:r>
    </w:p>
    <w:p w14:paraId="6CCBDC01" w14:textId="54D25B74" w:rsidR="007D2745" w:rsidRPr="00DE3D05" w:rsidRDefault="00711BE6" w:rsidP="005109C4">
      <w:pPr>
        <w:pStyle w:val="Heading1"/>
      </w:pPr>
      <w:r w:rsidRPr="00DE3D05">
        <w:t xml:space="preserve">The sectoral HFC consumption data provided by the Government of </w:t>
      </w:r>
      <w:r w:rsidR="0028536A" w:rsidRPr="00DE3D05">
        <w:t>Mexico</w:t>
      </w:r>
      <w:r w:rsidRPr="00DE3D05">
        <w:t xml:space="preserve"> in its country programme implementation report for 202</w:t>
      </w:r>
      <w:r w:rsidR="002F7FCA" w:rsidRPr="00DE3D05">
        <w:t>4</w:t>
      </w:r>
      <w:r w:rsidRPr="00DE3D05">
        <w:t xml:space="preserve"> is consistent with the data reported under Article 7 of the Montreal Protocol</w:t>
      </w:r>
      <w:r w:rsidR="00FD74D2" w:rsidRPr="00DE3D05">
        <w:t xml:space="preserve">, </w:t>
      </w:r>
      <w:r w:rsidR="00FD74D2" w:rsidRPr="00DE3D05">
        <w:rPr>
          <w:lang w:val="en-US"/>
        </w:rPr>
        <w:t xml:space="preserve">with </w:t>
      </w:r>
      <w:r w:rsidR="00DE3D05">
        <w:rPr>
          <w:lang w:val="en-US"/>
        </w:rPr>
        <w:t>negligible</w:t>
      </w:r>
      <w:r w:rsidR="00FD74D2" w:rsidRPr="00DE3D05">
        <w:rPr>
          <w:lang w:val="en-US"/>
        </w:rPr>
        <w:t xml:space="preserve"> differences recorded </w:t>
      </w:r>
      <w:r w:rsidR="00DE3D05">
        <w:rPr>
          <w:lang w:val="en-US"/>
        </w:rPr>
        <w:t xml:space="preserve">in the </w:t>
      </w:r>
      <w:r w:rsidR="00372E09">
        <w:rPr>
          <w:lang w:val="en-US" w:eastAsia="es-MX"/>
        </w:rPr>
        <w:t>global</w:t>
      </w:r>
      <w:r w:rsidR="00372E09">
        <w:rPr>
          <w:lang w:val="en-US" w:eastAsia="es-MX"/>
        </w:rPr>
        <w:noBreakHyphen/>
        <w:t>warming potential (</w:t>
      </w:r>
      <w:r w:rsidR="00372E09" w:rsidRPr="00860565">
        <w:rPr>
          <w:lang w:val="en-US" w:eastAsia="es-MX"/>
        </w:rPr>
        <w:t>GWP</w:t>
      </w:r>
      <w:r w:rsidR="00372E09">
        <w:rPr>
          <w:lang w:val="en-US" w:eastAsia="es-MX"/>
        </w:rPr>
        <w:t>)</w:t>
      </w:r>
      <w:r w:rsidR="00372E09" w:rsidRPr="00860565">
        <w:rPr>
          <w:lang w:val="en-US" w:eastAsia="es-MX"/>
        </w:rPr>
        <w:t xml:space="preserve"> </w:t>
      </w:r>
      <w:r w:rsidR="00DE3D05">
        <w:rPr>
          <w:lang w:val="en-US"/>
        </w:rPr>
        <w:t xml:space="preserve">of some </w:t>
      </w:r>
      <w:r w:rsidR="00FD74D2" w:rsidRPr="00DE3D05">
        <w:rPr>
          <w:lang w:val="en-US"/>
        </w:rPr>
        <w:t>custom mixe</w:t>
      </w:r>
      <w:r w:rsidR="00E81A31" w:rsidRPr="00DE3D05">
        <w:rPr>
          <w:lang w:val="en-US"/>
        </w:rPr>
        <w:t>s</w:t>
      </w:r>
      <w:r w:rsidR="00EE4F6D">
        <w:rPr>
          <w:lang w:val="en-US"/>
        </w:rPr>
        <w:t>,</w:t>
      </w:r>
      <w:r w:rsidR="00DE3D05">
        <w:rPr>
          <w:lang w:val="en-US"/>
        </w:rPr>
        <w:t xml:space="preserve"> </w:t>
      </w:r>
      <w:r w:rsidR="00E231AC">
        <w:rPr>
          <w:lang w:val="en-US"/>
        </w:rPr>
        <w:t>likely</w:t>
      </w:r>
      <w:r w:rsidR="00DE3D05">
        <w:rPr>
          <w:lang w:val="en-US"/>
        </w:rPr>
        <w:t xml:space="preserve"> related to the use of decimals.</w:t>
      </w:r>
    </w:p>
    <w:p w14:paraId="5DD97018" w14:textId="6563B454" w:rsidR="007D2745" w:rsidRPr="00E9063C" w:rsidRDefault="007D2745" w:rsidP="007D2745">
      <w:pPr>
        <w:keepNext/>
        <w:spacing w:after="240"/>
        <w:rPr>
          <w:i/>
        </w:rPr>
      </w:pPr>
      <w:r w:rsidRPr="00DE3D05">
        <w:rPr>
          <w:i/>
        </w:rPr>
        <w:lastRenderedPageBreak/>
        <w:t>Verification report</w:t>
      </w:r>
    </w:p>
    <w:p w14:paraId="34D6AF67" w14:textId="706EA56F" w:rsidR="007D2745" w:rsidRPr="006B558B" w:rsidRDefault="007D2745" w:rsidP="00436C61">
      <w:pPr>
        <w:numPr>
          <w:ilvl w:val="0"/>
          <w:numId w:val="1"/>
        </w:numPr>
        <w:spacing w:after="240"/>
        <w:outlineLvl w:val="0"/>
      </w:pPr>
      <w:r w:rsidRPr="006B558B">
        <w:t xml:space="preserve">The verification report confirmed that the Government was implementing a licensing and quota system for HFC imports and that the total consumption of HFCs reported under Article 7 of the Montreal Protocol for 2024 was </w:t>
      </w:r>
      <w:r w:rsidR="00C7075F" w:rsidRPr="006B558B">
        <w:t xml:space="preserve">below </w:t>
      </w:r>
      <w:r w:rsidRPr="006B558B">
        <w:t>the maximum allowable consumption of 76,982,664</w:t>
      </w:r>
      <w:r w:rsidR="003C49AD">
        <w:t> </w:t>
      </w:r>
      <w:r w:rsidRPr="006B558B">
        <w:t>CO</w:t>
      </w:r>
      <w:r w:rsidRPr="006A598B">
        <w:rPr>
          <w:vertAlign w:val="subscript"/>
        </w:rPr>
        <w:t>2</w:t>
      </w:r>
      <w:r w:rsidR="003C49AD">
        <w:noBreakHyphen/>
      </w:r>
      <w:r w:rsidRPr="006B558B">
        <w:t>eq</w:t>
      </w:r>
      <w:r w:rsidR="003C49AD">
        <w:t> </w:t>
      </w:r>
      <w:r w:rsidRPr="006B558B">
        <w:t xml:space="preserve">tonnes. The verification concluded that </w:t>
      </w:r>
      <w:r w:rsidR="006B558B" w:rsidRPr="006B558B">
        <w:t xml:space="preserve">Mexico’s current quota system, monitoring activities, and overall compliance mechanisms are robust and </w:t>
      </w:r>
      <w:r w:rsidR="003C49AD" w:rsidRPr="006B558B">
        <w:t xml:space="preserve">ensure </w:t>
      </w:r>
      <w:r w:rsidR="006B558B" w:rsidRPr="006B558B">
        <w:t>appropriate control over HFC consumption in accordance with the Kigali Amendment</w:t>
      </w:r>
      <w:r w:rsidR="003C49AD">
        <w:t>. T</w:t>
      </w:r>
      <w:r w:rsidR="006B558B" w:rsidRPr="006B558B">
        <w:t xml:space="preserve">he </w:t>
      </w:r>
      <w:r w:rsidR="00C7075F" w:rsidRPr="006B558B">
        <w:t>Ministry of</w:t>
      </w:r>
      <w:r w:rsidR="00F82F14">
        <w:t xml:space="preserve"> the</w:t>
      </w:r>
      <w:r w:rsidR="00C7075F" w:rsidRPr="006B558B">
        <w:t xml:space="preserve"> Environment and Natural Resources</w:t>
      </w:r>
      <w:r w:rsidR="006B558B" w:rsidRPr="006B558B">
        <w:t xml:space="preserve"> (</w:t>
      </w:r>
      <w:r w:rsidRPr="006B558B">
        <w:t>SEMARNAT</w:t>
      </w:r>
      <w:r w:rsidR="006B558B" w:rsidRPr="006B558B">
        <w:t>)</w:t>
      </w:r>
      <w:r w:rsidRPr="006B558B">
        <w:t xml:space="preserve"> followed the procedures, criteria, and mathematical formulas established in the official guidelines for quota allocation and quota assignments were transparent and consistent</w:t>
      </w:r>
      <w:r w:rsidR="006B558B" w:rsidRPr="006B558B">
        <w:t xml:space="preserve">. </w:t>
      </w:r>
      <w:r w:rsidR="00191538">
        <w:t>W</w:t>
      </w:r>
      <w:r w:rsidRPr="006B558B">
        <w:t>ith few exceptions</w:t>
      </w:r>
      <w:r w:rsidR="00191538">
        <w:t>,</w:t>
      </w:r>
      <w:r w:rsidR="00191538" w:rsidRPr="00191538">
        <w:t xml:space="preserve"> </w:t>
      </w:r>
      <w:r w:rsidR="00191538">
        <w:t>a</w:t>
      </w:r>
      <w:r w:rsidR="00191538" w:rsidRPr="006B558B">
        <w:t>ll importers</w:t>
      </w:r>
      <w:r w:rsidR="00191538">
        <w:t xml:space="preserve"> </w:t>
      </w:r>
      <w:r w:rsidRPr="006B558B">
        <w:t>exercised their quotas within the assigned limits. Only minor cases of administrative differences were observed, which did not significantly affect</w:t>
      </w:r>
      <w:r w:rsidR="00B9016A">
        <w:t xml:space="preserve"> the</w:t>
      </w:r>
      <w:r w:rsidRPr="006B558B">
        <w:t xml:space="preserve"> </w:t>
      </w:r>
      <w:r w:rsidR="00191538">
        <w:t>system</w:t>
      </w:r>
      <w:r w:rsidR="00B9016A">
        <w:t>’s</w:t>
      </w:r>
      <w:r w:rsidRPr="006B558B">
        <w:t xml:space="preserve"> integrity. </w:t>
      </w:r>
      <w:r w:rsidR="006B558B" w:rsidRPr="006B558B">
        <w:t xml:space="preserve">The verifier </w:t>
      </w:r>
      <w:r w:rsidR="00C7075F" w:rsidRPr="006B558B">
        <w:t>recommended continue</w:t>
      </w:r>
      <w:r w:rsidR="00191538">
        <w:t>d</w:t>
      </w:r>
      <w:r w:rsidR="00C7075F" w:rsidRPr="006B558B">
        <w:t xml:space="preserve"> coordination with </w:t>
      </w:r>
      <w:r w:rsidR="00191538">
        <w:t xml:space="preserve">the </w:t>
      </w:r>
      <w:r w:rsidR="00C7075F" w:rsidRPr="006B558B">
        <w:t xml:space="preserve">Federal Commission for Protection against Sanitary Risk and </w:t>
      </w:r>
      <w:r w:rsidR="00191538">
        <w:t xml:space="preserve">with the </w:t>
      </w:r>
      <w:r w:rsidR="00C7075F" w:rsidRPr="006B558B">
        <w:t>Customs authorities to streamline the permit</w:t>
      </w:r>
      <w:r w:rsidR="00191538">
        <w:t>-granting</w:t>
      </w:r>
      <w:r w:rsidR="00C7075F" w:rsidRPr="006B558B">
        <w:t xml:space="preserve"> process</w:t>
      </w:r>
      <w:r w:rsidR="00191538">
        <w:t>es</w:t>
      </w:r>
      <w:r w:rsidR="00C7075F" w:rsidRPr="006B558B">
        <w:t xml:space="preserve"> and enhance the integration of information systems.</w:t>
      </w:r>
      <w:r w:rsidR="006A598B">
        <w:t xml:space="preserve"> </w:t>
      </w:r>
      <w:r w:rsidR="006B558B" w:rsidRPr="006B558B">
        <w:t xml:space="preserve">The verification </w:t>
      </w:r>
      <w:r w:rsidR="006A598B">
        <w:t>further</w:t>
      </w:r>
      <w:r w:rsidR="006B558B" w:rsidRPr="006B558B">
        <w:t xml:space="preserve"> included relevant information requested by decision</w:t>
      </w:r>
      <w:r w:rsidRPr="006B558B">
        <w:t xml:space="preserve"> 93/68</w:t>
      </w:r>
      <w:r w:rsidR="006B558B" w:rsidRPr="006B558B">
        <w:t>(c)(vi)</w:t>
      </w:r>
      <w:r w:rsidR="001674BC">
        <w:t xml:space="preserve">, confirming </w:t>
      </w:r>
      <w:r w:rsidRPr="006B558B">
        <w:t xml:space="preserve">that Mexico effectively monitored trends </w:t>
      </w:r>
      <w:r w:rsidR="001674BC">
        <w:t>in</w:t>
      </w:r>
      <w:r w:rsidRPr="006B558B">
        <w:t xml:space="preserve"> HFC consumption, identified the impact of large new market entrants in 2022, and incorporated th</w:t>
      </w:r>
      <w:r w:rsidR="005E4B81">
        <w:t>o</w:t>
      </w:r>
      <w:r w:rsidRPr="006B558B">
        <w:t xml:space="preserve">se findings into </w:t>
      </w:r>
      <w:r w:rsidR="005E4B81">
        <w:t>the</w:t>
      </w:r>
      <w:r w:rsidRPr="006B558B">
        <w:t xml:space="preserve"> quota allocation process. </w:t>
      </w:r>
      <w:r w:rsidR="005E4B81">
        <w:t>This information is discussed in more detail below, i</w:t>
      </w:r>
      <w:r w:rsidR="006B558B" w:rsidRPr="006B558B">
        <w:t>n the Secretariat’s comments section.</w:t>
      </w:r>
    </w:p>
    <w:p w14:paraId="0F3F18F5" w14:textId="7D3A4837" w:rsidR="00B7164D" w:rsidRPr="00E9063C" w:rsidRDefault="00B7164D" w:rsidP="005109C4">
      <w:pPr>
        <w:keepNext/>
        <w:spacing w:after="240"/>
        <w:rPr>
          <w:u w:val="single"/>
        </w:rPr>
      </w:pPr>
      <w:r w:rsidRPr="00E9063C">
        <w:rPr>
          <w:u w:val="single"/>
        </w:rPr>
        <w:t xml:space="preserve">Progress report on the implementation of the </w:t>
      </w:r>
      <w:r w:rsidR="00A4652D" w:rsidRPr="00A4652D">
        <w:rPr>
          <w:u w:val="single"/>
        </w:rPr>
        <w:t>first tranche</w:t>
      </w:r>
      <w:r w:rsidRPr="00E9063C">
        <w:rPr>
          <w:u w:val="single"/>
        </w:rPr>
        <w:t xml:space="preserve"> of </w:t>
      </w:r>
      <w:r w:rsidR="00E0679E" w:rsidRPr="00E0679E">
        <w:rPr>
          <w:u w:val="single"/>
        </w:rPr>
        <w:t>stage I</w:t>
      </w:r>
      <w:r w:rsidRPr="00E9063C">
        <w:rPr>
          <w:u w:val="single"/>
        </w:rPr>
        <w:t xml:space="preserve"> of the </w:t>
      </w:r>
      <w:r w:rsidR="00C1333B" w:rsidRPr="00C1333B">
        <w:rPr>
          <w:u w:val="single"/>
        </w:rPr>
        <w:t>Kigali HFC implementation plan</w:t>
      </w:r>
    </w:p>
    <w:p w14:paraId="6B6B3CA4" w14:textId="79ECB572" w:rsidR="004800DE" w:rsidRPr="004800DE" w:rsidRDefault="004800DE" w:rsidP="004800DE">
      <w:pPr>
        <w:pStyle w:val="Heading1"/>
      </w:pPr>
      <w:r>
        <w:t>The following activities have been accomplished under the first tranche:</w:t>
      </w:r>
    </w:p>
    <w:p w14:paraId="191A0B52" w14:textId="0139B052" w:rsidR="00860565" w:rsidRDefault="00760281" w:rsidP="00D63169">
      <w:pPr>
        <w:pStyle w:val="Heading2"/>
        <w:rPr>
          <w:lang w:val="en-US" w:eastAsia="es-MX"/>
        </w:rPr>
      </w:pPr>
      <w:r w:rsidRPr="00860565">
        <w:rPr>
          <w:i/>
          <w:iCs/>
        </w:rPr>
        <w:t xml:space="preserve">Polyurethane </w:t>
      </w:r>
      <w:r w:rsidR="00E44D37">
        <w:rPr>
          <w:i/>
          <w:iCs/>
        </w:rPr>
        <w:t xml:space="preserve">(PU) </w:t>
      </w:r>
      <w:r w:rsidRPr="00860565">
        <w:rPr>
          <w:i/>
          <w:iCs/>
        </w:rPr>
        <w:t>f</w:t>
      </w:r>
      <w:r w:rsidR="00762536" w:rsidRPr="00860565">
        <w:rPr>
          <w:i/>
          <w:iCs/>
        </w:rPr>
        <w:t>oam sector plan</w:t>
      </w:r>
      <w:r w:rsidR="004800DE" w:rsidRPr="00860565">
        <w:rPr>
          <w:i/>
          <w:iCs/>
        </w:rPr>
        <w:t xml:space="preserve">: </w:t>
      </w:r>
      <w:r w:rsidR="00900E24" w:rsidRPr="00860565">
        <w:rPr>
          <w:lang w:val="en-US" w:eastAsia="es-MX"/>
        </w:rPr>
        <w:t xml:space="preserve">Assessment </w:t>
      </w:r>
      <w:r w:rsidR="007058F5" w:rsidRPr="00860565">
        <w:rPr>
          <w:lang w:val="en-US" w:eastAsia="es-MX"/>
        </w:rPr>
        <w:t>of</w:t>
      </w:r>
      <w:r w:rsidR="00913DFB">
        <w:rPr>
          <w:lang w:val="en-US" w:eastAsia="es-MX"/>
        </w:rPr>
        <w:t xml:space="preserve"> </w:t>
      </w:r>
      <w:r w:rsidR="007058F5" w:rsidRPr="00860565">
        <w:rPr>
          <w:lang w:val="en-US" w:eastAsia="es-MX"/>
        </w:rPr>
        <w:t xml:space="preserve">import/export </w:t>
      </w:r>
      <w:r w:rsidR="00900E24" w:rsidRPr="00860565">
        <w:rPr>
          <w:lang w:val="en-US" w:eastAsia="es-MX"/>
        </w:rPr>
        <w:t xml:space="preserve">trends </w:t>
      </w:r>
      <w:r w:rsidR="007F7FBD" w:rsidRPr="00860565">
        <w:rPr>
          <w:lang w:val="en-US" w:eastAsia="es-MX"/>
        </w:rPr>
        <w:t>for</w:t>
      </w:r>
      <w:r w:rsidR="00900E24" w:rsidRPr="00860565">
        <w:rPr>
          <w:lang w:val="en-US" w:eastAsia="es-MX"/>
        </w:rPr>
        <w:t xml:space="preserve"> HFC</w:t>
      </w:r>
      <w:r w:rsidR="004800DE" w:rsidRPr="00860565">
        <w:rPr>
          <w:lang w:val="en-US" w:eastAsia="es-MX"/>
        </w:rPr>
        <w:noBreakHyphen/>
      </w:r>
      <w:r w:rsidR="00900E24" w:rsidRPr="00860565">
        <w:rPr>
          <w:lang w:val="en-US" w:eastAsia="es-MX"/>
        </w:rPr>
        <w:t>containing polyol</w:t>
      </w:r>
      <w:r w:rsidR="007058F5" w:rsidRPr="00860565">
        <w:rPr>
          <w:lang w:val="en-US" w:eastAsia="es-MX"/>
        </w:rPr>
        <w:t>s</w:t>
      </w:r>
      <w:r w:rsidR="005366AE" w:rsidRPr="00860565">
        <w:rPr>
          <w:lang w:val="en-US" w:eastAsia="es-MX"/>
        </w:rPr>
        <w:t xml:space="preserve">; </w:t>
      </w:r>
      <w:r w:rsidR="007F7FBD" w:rsidRPr="00860565">
        <w:rPr>
          <w:lang w:val="en-US" w:eastAsia="es-MX"/>
        </w:rPr>
        <w:t xml:space="preserve">development of a </w:t>
      </w:r>
      <w:r w:rsidR="00D06A86" w:rsidRPr="00860565">
        <w:rPr>
          <w:lang w:val="en-US" w:eastAsia="es-MX"/>
        </w:rPr>
        <w:t xml:space="preserve">plan for </w:t>
      </w:r>
      <w:r w:rsidR="00065E17" w:rsidRPr="00860565">
        <w:rPr>
          <w:lang w:val="en-US" w:eastAsia="es-MX"/>
        </w:rPr>
        <w:t>conver</w:t>
      </w:r>
      <w:r w:rsidR="00913DFB">
        <w:rPr>
          <w:lang w:val="en-US" w:eastAsia="es-MX"/>
        </w:rPr>
        <w:t xml:space="preserve">ting </w:t>
      </w:r>
      <w:r w:rsidR="00873952">
        <w:rPr>
          <w:lang w:val="en-US" w:eastAsia="es-MX"/>
        </w:rPr>
        <w:t xml:space="preserve">participating </w:t>
      </w:r>
      <w:r w:rsidR="00913DFB">
        <w:rPr>
          <w:lang w:val="en-US" w:eastAsia="es-MX"/>
        </w:rPr>
        <w:t>systems houses</w:t>
      </w:r>
      <w:r w:rsidR="00065E17" w:rsidRPr="00860565">
        <w:rPr>
          <w:lang w:val="en-US" w:eastAsia="es-MX"/>
        </w:rPr>
        <w:t xml:space="preserve"> to</w:t>
      </w:r>
      <w:r w:rsidR="00D06A86" w:rsidRPr="00860565">
        <w:rPr>
          <w:lang w:val="en-US" w:eastAsia="es-MX"/>
        </w:rPr>
        <w:t xml:space="preserve"> </w:t>
      </w:r>
      <w:r w:rsidR="009F1C97" w:rsidRPr="00860565">
        <w:rPr>
          <w:lang w:val="en-US" w:eastAsia="es-MX"/>
        </w:rPr>
        <w:t>low</w:t>
      </w:r>
      <w:r w:rsidR="009F1C97">
        <w:rPr>
          <w:lang w:val="en-US" w:eastAsia="es-MX"/>
        </w:rPr>
        <w:noBreakHyphen/>
        <w:t xml:space="preserve">GWP </w:t>
      </w:r>
      <w:r w:rsidR="00DF4BE6" w:rsidRPr="00860565">
        <w:rPr>
          <w:lang w:val="en-US" w:eastAsia="es-MX"/>
        </w:rPr>
        <w:t xml:space="preserve">alternatives </w:t>
      </w:r>
      <w:r w:rsidR="00065E17" w:rsidRPr="00860565">
        <w:rPr>
          <w:lang w:val="en-US" w:eastAsia="es-MX"/>
        </w:rPr>
        <w:t>(</w:t>
      </w:r>
      <w:r w:rsidR="00D06A86" w:rsidRPr="00860565">
        <w:rPr>
          <w:lang w:val="en-US" w:eastAsia="es-MX"/>
        </w:rPr>
        <w:t>pending validatio</w:t>
      </w:r>
      <w:r w:rsidR="00065E17" w:rsidRPr="00860565">
        <w:rPr>
          <w:lang w:val="en-US" w:eastAsia="es-MX"/>
        </w:rPr>
        <w:t xml:space="preserve">n); </w:t>
      </w:r>
      <w:r w:rsidR="00486528">
        <w:rPr>
          <w:lang w:val="en-US" w:eastAsia="es-MX"/>
        </w:rPr>
        <w:t xml:space="preserve">preparation of agreements </w:t>
      </w:r>
      <w:r w:rsidR="00A7518E">
        <w:rPr>
          <w:lang w:val="en-US" w:eastAsia="es-MX"/>
        </w:rPr>
        <w:t>with</w:t>
      </w:r>
      <w:r w:rsidR="00402C95">
        <w:rPr>
          <w:lang w:val="en-US" w:eastAsia="es-MX"/>
        </w:rPr>
        <w:t xml:space="preserve"> </w:t>
      </w:r>
      <w:r w:rsidR="008F1236">
        <w:rPr>
          <w:lang w:val="en-US" w:eastAsia="es-MX"/>
        </w:rPr>
        <w:t xml:space="preserve">two systems houses: </w:t>
      </w:r>
      <w:r w:rsidR="008768F7" w:rsidRPr="00860565">
        <w:rPr>
          <w:lang w:val="en-US" w:eastAsia="es-MX"/>
        </w:rPr>
        <w:t>Maxima</w:t>
      </w:r>
      <w:r w:rsidR="0049234B" w:rsidRPr="00860565">
        <w:rPr>
          <w:lang w:val="en-US" w:eastAsia="es-MX"/>
        </w:rPr>
        <w:t xml:space="preserve"> Dimension</w:t>
      </w:r>
      <w:r w:rsidR="00EE4F6D">
        <w:rPr>
          <w:lang w:val="en-US" w:eastAsia="es-MX"/>
        </w:rPr>
        <w:t>,</w:t>
      </w:r>
      <w:r w:rsidR="0049234B" w:rsidRPr="00860565">
        <w:rPr>
          <w:lang w:val="en-US" w:eastAsia="es-MX"/>
        </w:rPr>
        <w:t xml:space="preserve"> </w:t>
      </w:r>
      <w:r w:rsidR="00EE4F6D">
        <w:rPr>
          <w:lang w:val="en-US" w:eastAsia="es-MX"/>
        </w:rPr>
        <w:t xml:space="preserve">with </w:t>
      </w:r>
      <w:r w:rsidR="0049234B" w:rsidRPr="00860565">
        <w:rPr>
          <w:lang w:val="en-US" w:eastAsia="es-MX"/>
        </w:rPr>
        <w:t>85 downstream users</w:t>
      </w:r>
      <w:r w:rsidR="00C0443E">
        <w:rPr>
          <w:lang w:val="en-US" w:eastAsia="es-MX"/>
        </w:rPr>
        <w:t xml:space="preserve"> (DSUs</w:t>
      </w:r>
      <w:r w:rsidR="00A7518E">
        <w:rPr>
          <w:lang w:val="en-US" w:eastAsia="es-MX"/>
        </w:rPr>
        <w:t xml:space="preserve">) and </w:t>
      </w:r>
      <w:r w:rsidR="009F14BA" w:rsidRPr="00860565">
        <w:rPr>
          <w:lang w:val="en-US" w:eastAsia="es-MX"/>
        </w:rPr>
        <w:t>Eif</w:t>
      </w:r>
      <w:r w:rsidR="007B34A4" w:rsidRPr="00860565">
        <w:rPr>
          <w:lang w:val="en-US" w:eastAsia="es-MX"/>
        </w:rPr>
        <w:t>f</w:t>
      </w:r>
      <w:r w:rsidR="009F14BA" w:rsidRPr="00860565">
        <w:rPr>
          <w:lang w:val="en-US" w:eastAsia="es-MX"/>
        </w:rPr>
        <w:t>el</w:t>
      </w:r>
      <w:r w:rsidR="00EE4F6D">
        <w:rPr>
          <w:lang w:val="en-US" w:eastAsia="es-MX"/>
        </w:rPr>
        <w:t>,</w:t>
      </w:r>
      <w:r w:rsidR="00402C95">
        <w:rPr>
          <w:lang w:val="en-US" w:eastAsia="es-MX"/>
        </w:rPr>
        <w:t xml:space="preserve"> </w:t>
      </w:r>
      <w:r w:rsidR="00EE4F6D">
        <w:rPr>
          <w:lang w:val="en-US" w:eastAsia="es-MX"/>
        </w:rPr>
        <w:t xml:space="preserve">with </w:t>
      </w:r>
      <w:r w:rsidR="007B34A4" w:rsidRPr="00860565">
        <w:rPr>
          <w:lang w:val="en-US" w:eastAsia="es-MX"/>
        </w:rPr>
        <w:t>57</w:t>
      </w:r>
      <w:r w:rsidR="00EE4F6D">
        <w:rPr>
          <w:lang w:val="en-US" w:eastAsia="es-MX"/>
        </w:rPr>
        <w:t> </w:t>
      </w:r>
      <w:r w:rsidR="00C0443E">
        <w:rPr>
          <w:lang w:val="en-US" w:eastAsia="es-MX"/>
        </w:rPr>
        <w:t>DSUs</w:t>
      </w:r>
      <w:r w:rsidR="00860565" w:rsidRPr="00860565">
        <w:rPr>
          <w:lang w:val="en-US" w:eastAsia="es-MX"/>
        </w:rPr>
        <w:t>;</w:t>
      </w:r>
      <w:r w:rsidR="00860565">
        <w:rPr>
          <w:lang w:val="en-US" w:eastAsia="es-MX"/>
        </w:rPr>
        <w:t xml:space="preserve"> and</w:t>
      </w:r>
      <w:r w:rsidR="00860565" w:rsidRPr="00860565">
        <w:rPr>
          <w:lang w:val="en-US" w:eastAsia="es-MX"/>
        </w:rPr>
        <w:t xml:space="preserve"> </w:t>
      </w:r>
      <w:r w:rsidR="00860565">
        <w:rPr>
          <w:lang w:val="en-US" w:eastAsia="es-MX"/>
        </w:rPr>
        <w:t>initia</w:t>
      </w:r>
      <w:r w:rsidR="00DF4BE6">
        <w:rPr>
          <w:lang w:val="en-US" w:eastAsia="es-MX"/>
        </w:rPr>
        <w:t>tion of</w:t>
      </w:r>
      <w:r w:rsidR="00860565">
        <w:rPr>
          <w:lang w:val="en-US" w:eastAsia="es-MX"/>
        </w:rPr>
        <w:t xml:space="preserve"> contact with</w:t>
      </w:r>
      <w:r w:rsidR="00860565" w:rsidRPr="00860565">
        <w:rPr>
          <w:lang w:val="en-US" w:eastAsia="es-MX"/>
        </w:rPr>
        <w:t xml:space="preserve"> o</w:t>
      </w:r>
      <w:r w:rsidR="00900E24" w:rsidRPr="00860565">
        <w:rPr>
          <w:lang w:val="en-US" w:eastAsia="es-MX"/>
        </w:rPr>
        <w:t>ther system</w:t>
      </w:r>
      <w:r w:rsidR="008768F7" w:rsidRPr="00860565">
        <w:rPr>
          <w:lang w:val="en-US" w:eastAsia="es-MX"/>
        </w:rPr>
        <w:t>s</w:t>
      </w:r>
      <w:r w:rsidR="00900E24" w:rsidRPr="00860565">
        <w:rPr>
          <w:lang w:val="en-US" w:eastAsia="es-MX"/>
        </w:rPr>
        <w:t xml:space="preserve"> houses</w:t>
      </w:r>
      <w:r w:rsidR="00860565">
        <w:rPr>
          <w:lang w:val="en-US" w:eastAsia="es-MX"/>
        </w:rPr>
        <w:t>;</w:t>
      </w:r>
    </w:p>
    <w:p w14:paraId="36E2AD5A" w14:textId="0AA510C8" w:rsidR="00746EE1" w:rsidRPr="00D42550" w:rsidRDefault="00746EE1" w:rsidP="00746EE1">
      <w:pPr>
        <w:pStyle w:val="Heading2"/>
        <w:rPr>
          <w:lang w:val="en-US" w:eastAsia="es-MX"/>
        </w:rPr>
      </w:pPr>
      <w:r w:rsidRPr="001A3413">
        <w:rPr>
          <w:i/>
          <w:iCs/>
          <w:lang w:val="en-US" w:eastAsia="es-MX"/>
        </w:rPr>
        <w:t xml:space="preserve">Legislative strengthening: </w:t>
      </w:r>
      <w:r w:rsidR="00B0468C">
        <w:rPr>
          <w:lang w:val="en-US" w:eastAsia="es-MX"/>
        </w:rPr>
        <w:t>Participation in the updat</w:t>
      </w:r>
      <w:r w:rsidR="008F1236">
        <w:rPr>
          <w:lang w:val="en-US" w:eastAsia="es-MX"/>
        </w:rPr>
        <w:t>ing</w:t>
      </w:r>
      <w:r w:rsidR="00B0468C">
        <w:rPr>
          <w:lang w:val="en-US" w:eastAsia="es-MX"/>
        </w:rPr>
        <w:t xml:space="preserve"> of minimum energy performance </w:t>
      </w:r>
      <w:r w:rsidR="00B0468C" w:rsidRPr="00B0468C">
        <w:rPr>
          <w:lang w:val="en-US" w:eastAsia="es-MX"/>
        </w:rPr>
        <w:t>standard</w:t>
      </w:r>
      <w:r w:rsidR="00B0468C">
        <w:rPr>
          <w:lang w:val="en-US" w:eastAsia="es-MX"/>
        </w:rPr>
        <w:t>s</w:t>
      </w:r>
      <w:r w:rsidR="00B0468C" w:rsidRPr="00B0468C">
        <w:rPr>
          <w:lang w:val="en-US" w:eastAsia="es-MX"/>
        </w:rPr>
        <w:t xml:space="preserve"> </w:t>
      </w:r>
      <w:r w:rsidR="00B0468C">
        <w:rPr>
          <w:lang w:val="en-US" w:eastAsia="es-MX"/>
        </w:rPr>
        <w:t>for</w:t>
      </w:r>
      <w:r w:rsidR="00B0468C" w:rsidRPr="00B0468C">
        <w:rPr>
          <w:lang w:val="en-US" w:eastAsia="es-MX"/>
        </w:rPr>
        <w:t xml:space="preserve"> </w:t>
      </w:r>
      <w:r w:rsidR="00B0468C">
        <w:rPr>
          <w:lang w:val="en-US" w:eastAsia="es-MX"/>
        </w:rPr>
        <w:t>u</w:t>
      </w:r>
      <w:r w:rsidR="00B0468C" w:rsidRPr="00B0468C">
        <w:rPr>
          <w:lang w:val="en-US" w:eastAsia="es-MX"/>
        </w:rPr>
        <w:t xml:space="preserve">nitary </w:t>
      </w:r>
      <w:r w:rsidR="00B0468C">
        <w:rPr>
          <w:lang w:val="en-US" w:eastAsia="es-MX"/>
        </w:rPr>
        <w:t>AC</w:t>
      </w:r>
      <w:r w:rsidR="00B0468C" w:rsidRPr="00B0468C">
        <w:rPr>
          <w:lang w:val="en-US" w:eastAsia="es-MX"/>
        </w:rPr>
        <w:t xml:space="preserve"> </w:t>
      </w:r>
      <w:r w:rsidR="00B0468C">
        <w:rPr>
          <w:lang w:val="en-US" w:eastAsia="es-MX"/>
        </w:rPr>
        <w:t>(</w:t>
      </w:r>
      <w:r w:rsidR="00B0468C" w:rsidRPr="00B0468C">
        <w:rPr>
          <w:lang w:val="en-US" w:eastAsia="es-MX"/>
        </w:rPr>
        <w:t>NOM-035-ENER-2025</w:t>
      </w:r>
      <w:r w:rsidR="00B0468C">
        <w:rPr>
          <w:lang w:val="en-US" w:eastAsia="es-MX"/>
        </w:rPr>
        <w:t>) and for central</w:t>
      </w:r>
      <w:r w:rsidR="00EE3467">
        <w:rPr>
          <w:lang w:val="en-US" w:eastAsia="es-MX"/>
        </w:rPr>
        <w:t>, packaged and split</w:t>
      </w:r>
      <w:r w:rsidR="00B0468C">
        <w:rPr>
          <w:lang w:val="en-US" w:eastAsia="es-MX"/>
        </w:rPr>
        <w:t xml:space="preserve"> AC </w:t>
      </w:r>
      <w:r w:rsidR="0052082D">
        <w:rPr>
          <w:lang w:val="en-US" w:eastAsia="es-MX"/>
        </w:rPr>
        <w:t xml:space="preserve">equipment </w:t>
      </w:r>
      <w:r w:rsidR="00B0468C">
        <w:rPr>
          <w:lang w:val="en-US" w:eastAsia="es-MX"/>
        </w:rPr>
        <w:t>(</w:t>
      </w:r>
      <w:r w:rsidR="00B0468C" w:rsidRPr="00B0468C">
        <w:rPr>
          <w:lang w:val="en-US" w:eastAsia="es-MX"/>
        </w:rPr>
        <w:t>NOM-035-ENER-2025</w:t>
      </w:r>
      <w:r w:rsidR="00B0468C">
        <w:rPr>
          <w:lang w:val="en-US" w:eastAsia="es-MX"/>
        </w:rPr>
        <w:t>); a</w:t>
      </w:r>
      <w:r w:rsidR="00923FFA">
        <w:rPr>
          <w:lang w:val="en-US" w:eastAsia="es-MX"/>
        </w:rPr>
        <w:t>n</w:t>
      </w:r>
      <w:r w:rsidRPr="00D42550">
        <w:rPr>
          <w:lang w:val="en-US" w:eastAsia="es-MX"/>
        </w:rPr>
        <w:t xml:space="preserve">nual market study on HFC prices and national trends in refrigerant consumption </w:t>
      </w:r>
      <w:r>
        <w:rPr>
          <w:lang w:val="en-US" w:eastAsia="es-MX"/>
        </w:rPr>
        <w:t xml:space="preserve">and demand </w:t>
      </w:r>
      <w:r w:rsidR="00807C4C">
        <w:rPr>
          <w:lang w:val="en-US" w:eastAsia="es-MX"/>
        </w:rPr>
        <w:t>in</w:t>
      </w:r>
      <w:r>
        <w:rPr>
          <w:lang w:val="en-US" w:eastAsia="es-MX"/>
        </w:rPr>
        <w:t xml:space="preserve"> 2024; a</w:t>
      </w:r>
      <w:r w:rsidRPr="00271B82">
        <w:rPr>
          <w:lang w:val="en-US" w:eastAsia="es-MX"/>
        </w:rPr>
        <w:t xml:space="preserve">nalysis of </w:t>
      </w:r>
      <w:r w:rsidR="00DF4BE6">
        <w:rPr>
          <w:lang w:val="en-US" w:eastAsia="es-MX"/>
        </w:rPr>
        <w:t xml:space="preserve">the </w:t>
      </w:r>
      <w:r w:rsidRPr="00271B82">
        <w:rPr>
          <w:lang w:val="en-US" w:eastAsia="es-MX"/>
        </w:rPr>
        <w:t xml:space="preserve">existing building codes </w:t>
      </w:r>
      <w:r>
        <w:rPr>
          <w:lang w:val="en-US" w:eastAsia="es-MX"/>
        </w:rPr>
        <w:t>as part of the process of developing guidelines for the adoption of low</w:t>
      </w:r>
      <w:r>
        <w:rPr>
          <w:lang w:val="en-US" w:eastAsia="es-MX"/>
        </w:rPr>
        <w:noBreakHyphen/>
        <w:t>GWP refrigerants in commercial buildings (</w:t>
      </w:r>
      <w:r w:rsidR="00FE6799">
        <w:rPr>
          <w:lang w:val="en-US" w:eastAsia="es-MX"/>
        </w:rPr>
        <w:t xml:space="preserve">completion </w:t>
      </w:r>
      <w:r w:rsidR="0078224A">
        <w:rPr>
          <w:lang w:val="en-US" w:eastAsia="es-MX"/>
        </w:rPr>
        <w:t>expected by the first quarter of</w:t>
      </w:r>
      <w:r w:rsidR="00E73517">
        <w:rPr>
          <w:lang w:val="en-US" w:eastAsia="es-MX"/>
        </w:rPr>
        <w:t> </w:t>
      </w:r>
      <w:r w:rsidR="0078224A">
        <w:rPr>
          <w:lang w:val="en-US" w:eastAsia="es-MX"/>
        </w:rPr>
        <w:t>2026</w:t>
      </w:r>
      <w:r>
        <w:rPr>
          <w:lang w:val="en-US" w:eastAsia="es-MX"/>
        </w:rPr>
        <w:t xml:space="preserve">); </w:t>
      </w:r>
      <w:r w:rsidR="00FE6799">
        <w:rPr>
          <w:lang w:val="en-US" w:eastAsia="es-MX"/>
        </w:rPr>
        <w:t xml:space="preserve">and </w:t>
      </w:r>
      <w:r>
        <w:rPr>
          <w:lang w:val="en-US" w:eastAsia="es-MX"/>
        </w:rPr>
        <w:t>preparation of</w:t>
      </w:r>
      <w:r w:rsidRPr="00BA6A4C">
        <w:rPr>
          <w:lang w:val="en-US" w:eastAsia="es-MX"/>
        </w:rPr>
        <w:t xml:space="preserve"> draft </w:t>
      </w:r>
      <w:r>
        <w:rPr>
          <w:lang w:val="en-US" w:eastAsia="es-MX"/>
        </w:rPr>
        <w:t>t</w:t>
      </w:r>
      <w:r w:rsidRPr="00BA6A4C">
        <w:rPr>
          <w:lang w:val="en-US" w:eastAsia="es-MX"/>
        </w:rPr>
        <w:t xml:space="preserve">echnical and </w:t>
      </w:r>
      <w:r>
        <w:rPr>
          <w:lang w:val="en-US" w:eastAsia="es-MX"/>
        </w:rPr>
        <w:t>f</w:t>
      </w:r>
      <w:r w:rsidRPr="00BA6A4C">
        <w:rPr>
          <w:lang w:val="en-US" w:eastAsia="es-MX"/>
        </w:rPr>
        <w:t>inanc</w:t>
      </w:r>
      <w:r>
        <w:rPr>
          <w:lang w:val="en-US" w:eastAsia="es-MX"/>
        </w:rPr>
        <w:t>ial</w:t>
      </w:r>
      <w:r w:rsidRPr="00BA6A4C">
        <w:rPr>
          <w:lang w:val="en-US" w:eastAsia="es-MX"/>
        </w:rPr>
        <w:t xml:space="preserve"> </w:t>
      </w:r>
      <w:r>
        <w:rPr>
          <w:lang w:val="en-US" w:eastAsia="es-MX"/>
        </w:rPr>
        <w:t>r</w:t>
      </w:r>
      <w:r w:rsidRPr="00BA6A4C">
        <w:rPr>
          <w:lang w:val="en-US" w:eastAsia="es-MX"/>
        </w:rPr>
        <w:t xml:space="preserve">ecommendations for the </w:t>
      </w:r>
      <w:r>
        <w:rPr>
          <w:lang w:val="en-US" w:eastAsia="es-MX"/>
        </w:rPr>
        <w:t>d</w:t>
      </w:r>
      <w:r w:rsidRPr="00BA6A4C">
        <w:rPr>
          <w:lang w:val="en-US" w:eastAsia="es-MX"/>
        </w:rPr>
        <w:t xml:space="preserve">evelopment of </w:t>
      </w:r>
      <w:r>
        <w:rPr>
          <w:lang w:val="en-US" w:eastAsia="es-MX"/>
        </w:rPr>
        <w:t>d</w:t>
      </w:r>
      <w:r w:rsidRPr="00BA6A4C">
        <w:rPr>
          <w:lang w:val="en-US" w:eastAsia="es-MX"/>
        </w:rPr>
        <w:t xml:space="preserve">istrict </w:t>
      </w:r>
      <w:r>
        <w:rPr>
          <w:lang w:val="en-US" w:eastAsia="es-MX"/>
        </w:rPr>
        <w:t>c</w:t>
      </w:r>
      <w:r w:rsidRPr="00BA6A4C">
        <w:rPr>
          <w:lang w:val="en-US" w:eastAsia="es-MX"/>
        </w:rPr>
        <w:t>ooling</w:t>
      </w:r>
      <w:r w:rsidR="00923FFA">
        <w:rPr>
          <w:lang w:val="en-US" w:eastAsia="es-MX"/>
        </w:rPr>
        <w:t xml:space="preserve"> in Mexico</w:t>
      </w:r>
      <w:r w:rsidRPr="00BA6A4C">
        <w:rPr>
          <w:lang w:val="en-US" w:eastAsia="es-MX"/>
        </w:rPr>
        <w:t xml:space="preserve"> </w:t>
      </w:r>
      <w:r w:rsidRPr="001A3413">
        <w:rPr>
          <w:lang w:val="en-US" w:eastAsia="es-MX"/>
        </w:rPr>
        <w:t xml:space="preserve">to reduce refrigerant needs </w:t>
      </w:r>
      <w:r w:rsidR="00923FFA">
        <w:rPr>
          <w:lang w:val="en-US" w:eastAsia="es-MX"/>
        </w:rPr>
        <w:t>at</w:t>
      </w:r>
      <w:r w:rsidRPr="001A3413">
        <w:rPr>
          <w:lang w:val="en-US" w:eastAsia="es-MX"/>
        </w:rPr>
        <w:t xml:space="preserve"> commercial and institutional spaces</w:t>
      </w:r>
      <w:r w:rsidR="00BD1348">
        <w:rPr>
          <w:lang w:val="en-US" w:eastAsia="es-MX"/>
        </w:rPr>
        <w:t xml:space="preserve"> </w:t>
      </w:r>
      <w:r w:rsidR="00BD1348" w:rsidRPr="00BD1348">
        <w:rPr>
          <w:lang w:val="en-US" w:eastAsia="es-MX"/>
        </w:rPr>
        <w:t>(completion expected by the</w:t>
      </w:r>
      <w:r w:rsidR="00BD1348">
        <w:rPr>
          <w:lang w:val="en-US" w:eastAsia="es-MX"/>
        </w:rPr>
        <w:t xml:space="preserve"> end of </w:t>
      </w:r>
      <w:r w:rsidR="00BD1348" w:rsidRPr="00BD1348">
        <w:rPr>
          <w:lang w:val="en-US" w:eastAsia="es-MX"/>
        </w:rPr>
        <w:t>2026)</w:t>
      </w:r>
      <w:r>
        <w:rPr>
          <w:lang w:val="en-US" w:eastAsia="es-MX"/>
        </w:rPr>
        <w:t>;</w:t>
      </w:r>
    </w:p>
    <w:p w14:paraId="61A7E6C0" w14:textId="7E144344" w:rsidR="00746EE1" w:rsidRPr="00746EE1" w:rsidRDefault="00746EE1" w:rsidP="00C61396">
      <w:pPr>
        <w:pStyle w:val="Heading2"/>
        <w:rPr>
          <w:lang w:val="en-US" w:eastAsia="es-MX"/>
        </w:rPr>
      </w:pPr>
      <w:r>
        <w:rPr>
          <w:i/>
          <w:iCs/>
          <w:lang w:val="en-US" w:eastAsia="es-MX"/>
        </w:rPr>
        <w:t xml:space="preserve">Customs and </w:t>
      </w:r>
      <w:r w:rsidR="00AC1032">
        <w:rPr>
          <w:i/>
          <w:iCs/>
          <w:lang w:val="en-US" w:eastAsia="es-MX"/>
        </w:rPr>
        <w:t xml:space="preserve">HFC quota and licensing system: </w:t>
      </w:r>
      <w:r w:rsidR="000E1652">
        <w:rPr>
          <w:lang w:val="en-US" w:eastAsia="es-MX"/>
        </w:rPr>
        <w:t xml:space="preserve">Obtaining </w:t>
      </w:r>
      <w:r w:rsidR="000E1652" w:rsidRPr="000E1652">
        <w:rPr>
          <w:lang w:val="en-US" w:eastAsia="es-MX"/>
        </w:rPr>
        <w:t xml:space="preserve">acceptance for the national implementation of the HFC import quota allocation mechanism and criteria through meetings with importers and </w:t>
      </w:r>
      <w:r w:rsidR="006A598B">
        <w:rPr>
          <w:lang w:val="en-US" w:eastAsia="es-MX"/>
        </w:rPr>
        <w:t>other stakeholders</w:t>
      </w:r>
      <w:r w:rsidR="000E1652">
        <w:rPr>
          <w:lang w:val="en-US" w:eastAsia="es-MX"/>
        </w:rPr>
        <w:t>; d</w:t>
      </w:r>
      <w:r w:rsidR="00923FFA">
        <w:rPr>
          <w:lang w:val="en-US" w:eastAsia="es-MX"/>
        </w:rPr>
        <w:t xml:space="preserve">evelopment of </w:t>
      </w:r>
      <w:r w:rsidRPr="00746EE1">
        <w:rPr>
          <w:lang w:val="en-US" w:eastAsia="es-MX"/>
        </w:rPr>
        <w:t xml:space="preserve">an electronic format and related algorithms for </w:t>
      </w:r>
      <w:r w:rsidR="00923FFA">
        <w:rPr>
          <w:lang w:val="en-US" w:eastAsia="es-MX"/>
        </w:rPr>
        <w:t xml:space="preserve">submitting </w:t>
      </w:r>
      <w:r w:rsidRPr="00746EE1">
        <w:rPr>
          <w:lang w:val="en-US" w:eastAsia="es-MX"/>
        </w:rPr>
        <w:t>quota requests</w:t>
      </w:r>
      <w:r w:rsidR="000E1652">
        <w:rPr>
          <w:lang w:val="en-US" w:eastAsia="es-MX"/>
        </w:rPr>
        <w:t>;</w:t>
      </w:r>
      <w:r w:rsidR="0060760E">
        <w:rPr>
          <w:lang w:val="en-US" w:eastAsia="es-MX"/>
        </w:rPr>
        <w:t xml:space="preserve"> </w:t>
      </w:r>
      <w:r w:rsidR="000E1652">
        <w:rPr>
          <w:lang w:val="en-US" w:eastAsia="es-MX"/>
        </w:rPr>
        <w:t xml:space="preserve">processing of around </w:t>
      </w:r>
      <w:r w:rsidR="000E1652" w:rsidRPr="000E1652">
        <w:rPr>
          <w:lang w:val="en-US" w:eastAsia="es-MX"/>
        </w:rPr>
        <w:t>150</w:t>
      </w:r>
      <w:r w:rsidR="00456D6F">
        <w:rPr>
          <w:lang w:val="en-US" w:eastAsia="es-MX"/>
        </w:rPr>
        <w:t> </w:t>
      </w:r>
      <w:r w:rsidR="000E1652" w:rsidRPr="000E1652">
        <w:rPr>
          <w:lang w:val="en-US" w:eastAsia="es-MX"/>
        </w:rPr>
        <w:t xml:space="preserve">HFC import quota allocation </w:t>
      </w:r>
      <w:r w:rsidR="000E1652">
        <w:rPr>
          <w:lang w:val="en-US" w:eastAsia="es-MX"/>
        </w:rPr>
        <w:t xml:space="preserve">requests per year; </w:t>
      </w:r>
      <w:r>
        <w:rPr>
          <w:lang w:val="en-US" w:eastAsia="es-MX"/>
        </w:rPr>
        <w:t>t</w:t>
      </w:r>
      <w:r w:rsidRPr="00746EE1">
        <w:rPr>
          <w:lang w:val="en-US" w:eastAsia="es-MX"/>
        </w:rPr>
        <w:t xml:space="preserve">raining </w:t>
      </w:r>
      <w:r w:rsidR="00C60945">
        <w:rPr>
          <w:lang w:val="en-US" w:eastAsia="es-MX"/>
        </w:rPr>
        <w:t>of</w:t>
      </w:r>
      <w:r w:rsidRPr="00746EE1">
        <w:rPr>
          <w:lang w:val="en-US" w:eastAsia="es-MX"/>
        </w:rPr>
        <w:t xml:space="preserve"> 567</w:t>
      </w:r>
      <w:r w:rsidR="00C60945">
        <w:rPr>
          <w:lang w:val="en-US" w:eastAsia="es-MX"/>
        </w:rPr>
        <w:t> </w:t>
      </w:r>
      <w:r w:rsidRPr="00746EE1">
        <w:rPr>
          <w:lang w:val="en-US" w:eastAsia="es-MX"/>
        </w:rPr>
        <w:t xml:space="preserve">customs </w:t>
      </w:r>
      <w:r>
        <w:rPr>
          <w:lang w:val="en-US" w:eastAsia="es-MX"/>
        </w:rPr>
        <w:t>a</w:t>
      </w:r>
      <w:r w:rsidRPr="00746EE1">
        <w:rPr>
          <w:lang w:val="en-US" w:eastAsia="es-MX"/>
        </w:rPr>
        <w:t>nd enforcement officers (63</w:t>
      </w:r>
      <w:r w:rsidR="00456D6F">
        <w:rPr>
          <w:lang w:val="en-US" w:eastAsia="es-MX"/>
        </w:rPr>
        <w:t> </w:t>
      </w:r>
      <w:r w:rsidR="00EE4F6D">
        <w:rPr>
          <w:lang w:val="en-US" w:eastAsia="es-MX"/>
        </w:rPr>
        <w:t xml:space="preserve">participating </w:t>
      </w:r>
      <w:r w:rsidRPr="00746EE1">
        <w:rPr>
          <w:lang w:val="en-US" w:eastAsia="es-MX"/>
        </w:rPr>
        <w:t>in person and 504</w:t>
      </w:r>
      <w:r w:rsidR="00EE4F6D">
        <w:rPr>
          <w:lang w:val="en-US" w:eastAsia="es-MX"/>
        </w:rPr>
        <w:t xml:space="preserve"> </w:t>
      </w:r>
      <w:r w:rsidRPr="00746EE1">
        <w:rPr>
          <w:lang w:val="en-US" w:eastAsia="es-MX"/>
        </w:rPr>
        <w:t xml:space="preserve">remotely) on </w:t>
      </w:r>
      <w:r w:rsidR="007E2BEB">
        <w:rPr>
          <w:lang w:val="en-US" w:eastAsia="es-MX"/>
        </w:rPr>
        <w:t xml:space="preserve">the </w:t>
      </w:r>
      <w:r w:rsidRPr="00746EE1">
        <w:rPr>
          <w:lang w:val="en-US" w:eastAsia="es-MX"/>
        </w:rPr>
        <w:t xml:space="preserve">control measures </w:t>
      </w:r>
      <w:r w:rsidR="008D1F9A">
        <w:rPr>
          <w:lang w:val="en-US" w:eastAsia="es-MX"/>
        </w:rPr>
        <w:t>regarding</w:t>
      </w:r>
      <w:r w:rsidRPr="00746EE1">
        <w:rPr>
          <w:lang w:val="en-US" w:eastAsia="es-MX"/>
        </w:rPr>
        <w:t xml:space="preserve"> new tariff regulations for HFCs, safe handling of flammable refrigerants</w:t>
      </w:r>
      <w:r w:rsidR="00385D10">
        <w:rPr>
          <w:lang w:val="en-US" w:eastAsia="es-MX"/>
        </w:rPr>
        <w:t xml:space="preserve"> </w:t>
      </w:r>
      <w:r w:rsidRPr="00746EE1">
        <w:rPr>
          <w:lang w:val="en-US" w:eastAsia="es-MX"/>
        </w:rPr>
        <w:t xml:space="preserve">and </w:t>
      </w:r>
      <w:r w:rsidR="00385D10" w:rsidRPr="00746EE1">
        <w:rPr>
          <w:lang w:val="en-US" w:eastAsia="es-MX"/>
        </w:rPr>
        <w:t xml:space="preserve">equipment </w:t>
      </w:r>
      <w:r w:rsidRPr="00746EE1">
        <w:rPr>
          <w:lang w:val="en-US" w:eastAsia="es-MX"/>
        </w:rPr>
        <w:t>labelling</w:t>
      </w:r>
      <w:r>
        <w:rPr>
          <w:lang w:val="en-US" w:eastAsia="es-MX"/>
        </w:rPr>
        <w:t>;</w:t>
      </w:r>
      <w:r w:rsidRPr="00746EE1">
        <w:rPr>
          <w:lang w:val="en-US" w:eastAsia="es-MX"/>
        </w:rPr>
        <w:t xml:space="preserve"> </w:t>
      </w:r>
      <w:r w:rsidR="001C6520">
        <w:rPr>
          <w:lang w:val="en-US" w:eastAsia="es-MX"/>
        </w:rPr>
        <w:t xml:space="preserve">and </w:t>
      </w:r>
      <w:r w:rsidR="00BE2952">
        <w:rPr>
          <w:lang w:val="en-US" w:eastAsia="es-MX"/>
        </w:rPr>
        <w:t xml:space="preserve">distribution </w:t>
      </w:r>
      <w:r w:rsidRPr="00746EE1">
        <w:rPr>
          <w:lang w:val="en-US" w:eastAsia="es-MX"/>
        </w:rPr>
        <w:t>of seven toolkits for HFC identification</w:t>
      </w:r>
      <w:r>
        <w:rPr>
          <w:rStyle w:val="FootnoteReference"/>
          <w:lang w:val="en-US" w:eastAsia="es-MX"/>
        </w:rPr>
        <w:footnoteReference w:id="4"/>
      </w:r>
      <w:r w:rsidRPr="00746EE1">
        <w:rPr>
          <w:lang w:val="en-US" w:eastAsia="es-MX"/>
        </w:rPr>
        <w:t xml:space="preserve"> </w:t>
      </w:r>
      <w:r w:rsidR="00BE2952">
        <w:rPr>
          <w:lang w:val="en-US" w:eastAsia="es-MX"/>
        </w:rPr>
        <w:t>to</w:t>
      </w:r>
      <w:r w:rsidRPr="00746EE1">
        <w:rPr>
          <w:lang w:val="en-US" w:eastAsia="es-MX"/>
        </w:rPr>
        <w:t xml:space="preserve"> the central customs laboratory and six </w:t>
      </w:r>
      <w:r w:rsidR="007E2BEB">
        <w:rPr>
          <w:lang w:val="en-US" w:eastAsia="es-MX"/>
        </w:rPr>
        <w:t xml:space="preserve">main </w:t>
      </w:r>
      <w:r w:rsidRPr="00746EE1">
        <w:rPr>
          <w:lang w:val="en-US" w:eastAsia="es-MX"/>
        </w:rPr>
        <w:t>customs offices;</w:t>
      </w:r>
    </w:p>
    <w:p w14:paraId="5693735D" w14:textId="3F157F25" w:rsidR="000E36E6" w:rsidRPr="00861CDD" w:rsidRDefault="000326CB" w:rsidP="002461F1">
      <w:pPr>
        <w:pStyle w:val="Heading2"/>
        <w:widowControl/>
        <w:rPr>
          <w:i/>
          <w:iCs/>
          <w:lang w:val="en-US" w:eastAsia="es-MX"/>
        </w:rPr>
      </w:pPr>
      <w:r w:rsidRPr="00F20A78">
        <w:rPr>
          <w:i/>
          <w:iCs/>
          <w:lang w:val="en-US" w:eastAsia="es-MX"/>
        </w:rPr>
        <w:lastRenderedPageBreak/>
        <w:t xml:space="preserve">Capacity building for </w:t>
      </w:r>
      <w:r w:rsidR="00672DA1">
        <w:rPr>
          <w:i/>
          <w:iCs/>
          <w:lang w:val="en-US" w:eastAsia="es-MX"/>
        </w:rPr>
        <w:t>refrigeration and air-conditioning (</w:t>
      </w:r>
      <w:r w:rsidRPr="00F20A78">
        <w:rPr>
          <w:i/>
          <w:iCs/>
          <w:lang w:val="en-US" w:eastAsia="es-MX"/>
        </w:rPr>
        <w:t>RAC</w:t>
      </w:r>
      <w:r w:rsidR="00672DA1">
        <w:rPr>
          <w:i/>
          <w:iCs/>
          <w:lang w:val="en-US" w:eastAsia="es-MX"/>
        </w:rPr>
        <w:t>)</w:t>
      </w:r>
      <w:r w:rsidRPr="00F20A78">
        <w:rPr>
          <w:i/>
          <w:iCs/>
          <w:lang w:val="en-US" w:eastAsia="es-MX"/>
        </w:rPr>
        <w:t xml:space="preserve"> </w:t>
      </w:r>
      <w:r w:rsidR="0013022D">
        <w:rPr>
          <w:i/>
          <w:iCs/>
          <w:lang w:val="en-US" w:eastAsia="es-MX"/>
        </w:rPr>
        <w:t xml:space="preserve">and </w:t>
      </w:r>
      <w:r w:rsidR="00672DA1">
        <w:rPr>
          <w:i/>
          <w:iCs/>
          <w:lang w:val="en-US" w:eastAsia="es-MX"/>
        </w:rPr>
        <w:t>mobile air</w:t>
      </w:r>
      <w:r w:rsidR="00CE019A">
        <w:rPr>
          <w:i/>
          <w:iCs/>
          <w:lang w:val="en-US" w:eastAsia="es-MX"/>
        </w:rPr>
        <w:noBreakHyphen/>
        <w:t>conditioning (</w:t>
      </w:r>
      <w:r w:rsidR="0013022D">
        <w:rPr>
          <w:i/>
          <w:iCs/>
          <w:lang w:val="en-US" w:eastAsia="es-MX"/>
        </w:rPr>
        <w:t>MAC</w:t>
      </w:r>
      <w:r w:rsidR="00CE019A">
        <w:rPr>
          <w:i/>
          <w:iCs/>
          <w:lang w:val="en-US" w:eastAsia="es-MX"/>
        </w:rPr>
        <w:t>)</w:t>
      </w:r>
      <w:r w:rsidR="0013022D">
        <w:rPr>
          <w:i/>
          <w:iCs/>
          <w:lang w:val="en-US" w:eastAsia="es-MX"/>
        </w:rPr>
        <w:t xml:space="preserve"> </w:t>
      </w:r>
      <w:r w:rsidRPr="00F20A78">
        <w:rPr>
          <w:i/>
          <w:iCs/>
          <w:lang w:val="en-US" w:eastAsia="es-MX"/>
        </w:rPr>
        <w:t xml:space="preserve">servicing technicians: </w:t>
      </w:r>
      <w:r w:rsidR="000C0857">
        <w:rPr>
          <w:lang w:val="en-US" w:eastAsia="es-MX"/>
        </w:rPr>
        <w:t>D</w:t>
      </w:r>
      <w:r w:rsidR="000C0857" w:rsidRPr="000C0857">
        <w:rPr>
          <w:lang w:val="en-US" w:eastAsia="es-MX"/>
        </w:rPr>
        <w:t>evelop</w:t>
      </w:r>
      <w:r w:rsidR="000C0857">
        <w:rPr>
          <w:lang w:val="en-US" w:eastAsia="es-MX"/>
        </w:rPr>
        <w:t xml:space="preserve">ment of one </w:t>
      </w:r>
      <w:r w:rsidR="0013022D">
        <w:rPr>
          <w:lang w:val="en-US" w:eastAsia="es-MX"/>
        </w:rPr>
        <w:t xml:space="preserve">national </w:t>
      </w:r>
      <w:r w:rsidR="000C0857" w:rsidRPr="000C0857">
        <w:rPr>
          <w:lang w:val="en-US" w:eastAsia="es-MX"/>
        </w:rPr>
        <w:t>refrigerant management standard</w:t>
      </w:r>
      <w:r w:rsidR="0013022D">
        <w:rPr>
          <w:lang w:val="en-US" w:eastAsia="es-MX"/>
        </w:rPr>
        <w:t>,</w:t>
      </w:r>
      <w:r w:rsidR="000C0857" w:rsidRPr="000C0857">
        <w:rPr>
          <w:lang w:val="en-US" w:eastAsia="es-MX"/>
        </w:rPr>
        <w:t xml:space="preserve"> four </w:t>
      </w:r>
      <w:proofErr w:type="spellStart"/>
      <w:r w:rsidR="00B45C97">
        <w:rPr>
          <w:lang w:val="en-US" w:eastAsia="es-MX"/>
        </w:rPr>
        <w:t>labour</w:t>
      </w:r>
      <w:proofErr w:type="spellEnd"/>
      <w:r w:rsidR="00B45C97">
        <w:rPr>
          <w:lang w:val="en-US" w:eastAsia="es-MX"/>
        </w:rPr>
        <w:t xml:space="preserve"> </w:t>
      </w:r>
      <w:r w:rsidR="000C0857" w:rsidRPr="000C0857">
        <w:rPr>
          <w:lang w:val="en-US" w:eastAsia="es-MX"/>
        </w:rPr>
        <w:t>competency standards for RAC equipment servic</w:t>
      </w:r>
      <w:r w:rsidR="00E21B71">
        <w:rPr>
          <w:lang w:val="en-US" w:eastAsia="es-MX"/>
        </w:rPr>
        <w:t>ing</w:t>
      </w:r>
      <w:r w:rsidR="008F4F2D">
        <w:rPr>
          <w:lang w:val="en-US" w:eastAsia="es-MX"/>
        </w:rPr>
        <w:t xml:space="preserve"> (pending approval)</w:t>
      </w:r>
      <w:r w:rsidR="0013022D">
        <w:rPr>
          <w:lang w:val="en-US" w:eastAsia="es-MX"/>
        </w:rPr>
        <w:t>, and two</w:t>
      </w:r>
      <w:r w:rsidR="0013022D" w:rsidRPr="000C0857">
        <w:rPr>
          <w:lang w:val="en-US" w:eastAsia="es-MX"/>
        </w:rPr>
        <w:t xml:space="preserve"> </w:t>
      </w:r>
      <w:proofErr w:type="spellStart"/>
      <w:r w:rsidR="0013022D">
        <w:rPr>
          <w:lang w:val="en-US" w:eastAsia="es-MX"/>
        </w:rPr>
        <w:t>labour</w:t>
      </w:r>
      <w:proofErr w:type="spellEnd"/>
      <w:r w:rsidR="0013022D">
        <w:rPr>
          <w:lang w:val="en-US" w:eastAsia="es-MX"/>
        </w:rPr>
        <w:t xml:space="preserve"> </w:t>
      </w:r>
      <w:r w:rsidR="0013022D" w:rsidRPr="000C0857">
        <w:rPr>
          <w:lang w:val="en-US" w:eastAsia="es-MX"/>
        </w:rPr>
        <w:t xml:space="preserve">competency standards for </w:t>
      </w:r>
      <w:r w:rsidR="0013022D">
        <w:rPr>
          <w:lang w:val="en-US" w:eastAsia="es-MX"/>
        </w:rPr>
        <w:t>M</w:t>
      </w:r>
      <w:r w:rsidR="0013022D" w:rsidRPr="000C0857">
        <w:rPr>
          <w:lang w:val="en-US" w:eastAsia="es-MX"/>
        </w:rPr>
        <w:t xml:space="preserve">AC </w:t>
      </w:r>
      <w:r w:rsidR="0013022D" w:rsidRPr="0033013D">
        <w:rPr>
          <w:lang w:val="en-US" w:eastAsia="es-MX"/>
        </w:rPr>
        <w:t>servicing (under review)</w:t>
      </w:r>
      <w:r w:rsidR="00E21B71">
        <w:rPr>
          <w:lang w:val="en-US" w:eastAsia="es-MX"/>
        </w:rPr>
        <w:t>; creation o</w:t>
      </w:r>
      <w:r w:rsidR="008F1567">
        <w:rPr>
          <w:lang w:val="en-US" w:eastAsia="es-MX"/>
        </w:rPr>
        <w:t xml:space="preserve">f training material including </w:t>
      </w:r>
      <w:r w:rsidR="000C0857" w:rsidRPr="000C0857">
        <w:rPr>
          <w:lang w:val="en-US" w:eastAsia="es-MX"/>
        </w:rPr>
        <w:t>three manuals, 48</w:t>
      </w:r>
      <w:r w:rsidR="00D27261">
        <w:rPr>
          <w:lang w:val="en-US" w:eastAsia="es-MX"/>
        </w:rPr>
        <w:t xml:space="preserve"> </w:t>
      </w:r>
      <w:r w:rsidR="00A47916">
        <w:rPr>
          <w:lang w:val="en-US" w:eastAsia="es-MX"/>
        </w:rPr>
        <w:t>promotional</w:t>
      </w:r>
      <w:r w:rsidR="000C0857" w:rsidRPr="000C0857">
        <w:rPr>
          <w:lang w:val="en-US" w:eastAsia="es-MX"/>
        </w:rPr>
        <w:t xml:space="preserve"> posters, and nine </w:t>
      </w:r>
      <w:r w:rsidR="008F1567" w:rsidRPr="000C0857">
        <w:rPr>
          <w:lang w:val="en-US" w:eastAsia="es-MX"/>
        </w:rPr>
        <w:t xml:space="preserve">technical training </w:t>
      </w:r>
      <w:r w:rsidR="000C0857" w:rsidRPr="000C0857">
        <w:rPr>
          <w:lang w:val="en-US" w:eastAsia="es-MX"/>
        </w:rPr>
        <w:t>videos for RAC servic</w:t>
      </w:r>
      <w:r w:rsidR="008F1567">
        <w:rPr>
          <w:lang w:val="en-US" w:eastAsia="es-MX"/>
        </w:rPr>
        <w:t>ing</w:t>
      </w:r>
      <w:r w:rsidR="00B309E5">
        <w:rPr>
          <w:lang w:val="en-US" w:eastAsia="es-MX"/>
        </w:rPr>
        <w:t>,</w:t>
      </w:r>
      <w:r w:rsidR="0013022D">
        <w:rPr>
          <w:lang w:val="en-US" w:eastAsia="es-MX"/>
        </w:rPr>
        <w:t xml:space="preserve"> and </w:t>
      </w:r>
      <w:r w:rsidR="00B309E5">
        <w:rPr>
          <w:lang w:val="en-US" w:eastAsia="es-MX"/>
        </w:rPr>
        <w:t xml:space="preserve">of </w:t>
      </w:r>
      <w:r w:rsidR="0013022D" w:rsidRPr="000C0857">
        <w:rPr>
          <w:lang w:val="en-US" w:eastAsia="es-MX"/>
        </w:rPr>
        <w:t>three manuals, 48</w:t>
      </w:r>
      <w:r w:rsidR="0013022D">
        <w:rPr>
          <w:lang w:val="en-US" w:eastAsia="es-MX"/>
        </w:rPr>
        <w:t> promotional</w:t>
      </w:r>
      <w:r w:rsidR="0013022D" w:rsidRPr="000C0857">
        <w:rPr>
          <w:lang w:val="en-US" w:eastAsia="es-MX"/>
        </w:rPr>
        <w:t xml:space="preserve"> posters, and </w:t>
      </w:r>
      <w:r w:rsidR="0013022D">
        <w:rPr>
          <w:lang w:val="en-US" w:eastAsia="es-MX"/>
        </w:rPr>
        <w:t>seven</w:t>
      </w:r>
      <w:r w:rsidR="0013022D" w:rsidRPr="000C0857">
        <w:rPr>
          <w:lang w:val="en-US" w:eastAsia="es-MX"/>
        </w:rPr>
        <w:t xml:space="preserve"> technical training videos for </w:t>
      </w:r>
      <w:r w:rsidR="0013022D">
        <w:rPr>
          <w:lang w:val="en-US" w:eastAsia="es-MX"/>
        </w:rPr>
        <w:t>M</w:t>
      </w:r>
      <w:r w:rsidR="0013022D" w:rsidRPr="000C0857">
        <w:rPr>
          <w:lang w:val="en-US" w:eastAsia="es-MX"/>
        </w:rPr>
        <w:t>AC servic</w:t>
      </w:r>
      <w:r w:rsidR="0013022D">
        <w:rPr>
          <w:lang w:val="en-US" w:eastAsia="es-MX"/>
        </w:rPr>
        <w:t>ing</w:t>
      </w:r>
      <w:r w:rsidR="008F1567">
        <w:rPr>
          <w:lang w:val="en-US" w:eastAsia="es-MX"/>
        </w:rPr>
        <w:t>;</w:t>
      </w:r>
      <w:r w:rsidR="004E0853">
        <w:rPr>
          <w:lang w:val="en-US" w:eastAsia="es-MX"/>
        </w:rPr>
        <w:t xml:space="preserve"> identification and</w:t>
      </w:r>
      <w:r w:rsidR="000C0857" w:rsidRPr="000C0857">
        <w:rPr>
          <w:lang w:val="en-US" w:eastAsia="es-MX"/>
        </w:rPr>
        <w:t xml:space="preserve"> </w:t>
      </w:r>
      <w:r w:rsidR="00903D19">
        <w:rPr>
          <w:lang w:val="en-US" w:eastAsia="es-MX"/>
        </w:rPr>
        <w:t xml:space="preserve">capacity </w:t>
      </w:r>
      <w:r w:rsidR="00181B40">
        <w:rPr>
          <w:lang w:val="en-US" w:eastAsia="es-MX"/>
        </w:rPr>
        <w:t>assessment</w:t>
      </w:r>
      <w:r w:rsidR="008F1567">
        <w:rPr>
          <w:lang w:val="en-US" w:eastAsia="es-MX"/>
        </w:rPr>
        <w:t xml:space="preserve"> of f</w:t>
      </w:r>
      <w:r w:rsidR="000C0857" w:rsidRPr="000C0857">
        <w:rPr>
          <w:lang w:val="en-US" w:eastAsia="es-MX"/>
        </w:rPr>
        <w:t>ive public and five private training cent</w:t>
      </w:r>
      <w:r w:rsidR="008F1567">
        <w:rPr>
          <w:lang w:val="en-US" w:eastAsia="es-MX"/>
        </w:rPr>
        <w:t>re</w:t>
      </w:r>
      <w:r w:rsidR="000C0857" w:rsidRPr="000C0857">
        <w:rPr>
          <w:lang w:val="en-US" w:eastAsia="es-MX"/>
        </w:rPr>
        <w:t>s</w:t>
      </w:r>
      <w:r w:rsidR="00A47916">
        <w:rPr>
          <w:lang w:val="en-US" w:eastAsia="es-MX"/>
        </w:rPr>
        <w:t xml:space="preserve"> </w:t>
      </w:r>
      <w:r w:rsidR="00181B40">
        <w:rPr>
          <w:lang w:val="en-US" w:eastAsia="es-MX"/>
        </w:rPr>
        <w:t>to</w:t>
      </w:r>
      <w:r w:rsidR="00903D19">
        <w:rPr>
          <w:lang w:val="en-US" w:eastAsia="es-MX"/>
        </w:rPr>
        <w:t xml:space="preserve"> train and evaluate</w:t>
      </w:r>
      <w:r w:rsidR="0013022D">
        <w:rPr>
          <w:lang w:val="en-US" w:eastAsia="es-MX"/>
        </w:rPr>
        <w:t xml:space="preserve"> RAC</w:t>
      </w:r>
      <w:r w:rsidR="00903D19">
        <w:rPr>
          <w:lang w:val="en-US" w:eastAsia="es-MX"/>
        </w:rPr>
        <w:t xml:space="preserve"> technicians</w:t>
      </w:r>
      <w:r w:rsidR="0013022D">
        <w:rPr>
          <w:lang w:val="en-US" w:eastAsia="es-MX"/>
        </w:rPr>
        <w:t xml:space="preserve"> (ongoing) and of three</w:t>
      </w:r>
      <w:r w:rsidR="0013022D" w:rsidRPr="000C0857">
        <w:rPr>
          <w:lang w:val="en-US" w:eastAsia="es-MX"/>
        </w:rPr>
        <w:t xml:space="preserve"> cent</w:t>
      </w:r>
      <w:r w:rsidR="0013022D">
        <w:rPr>
          <w:lang w:val="en-US" w:eastAsia="es-MX"/>
        </w:rPr>
        <w:t>re</w:t>
      </w:r>
      <w:r w:rsidR="0013022D" w:rsidRPr="000C0857">
        <w:rPr>
          <w:lang w:val="en-US" w:eastAsia="es-MX"/>
        </w:rPr>
        <w:t>s</w:t>
      </w:r>
      <w:r w:rsidR="0013022D">
        <w:rPr>
          <w:lang w:val="en-US" w:eastAsia="es-MX"/>
        </w:rPr>
        <w:t xml:space="preserve"> to train and evaluate MAC technicians (ongoing)</w:t>
      </w:r>
      <w:r w:rsidR="000C0857" w:rsidRPr="000C0857">
        <w:rPr>
          <w:lang w:val="en-US" w:eastAsia="es-MX"/>
        </w:rPr>
        <w:t>;</w:t>
      </w:r>
      <w:r w:rsidR="008A45F0">
        <w:rPr>
          <w:lang w:val="en-US" w:eastAsia="es-MX"/>
        </w:rPr>
        <w:t xml:space="preserve"> </w:t>
      </w:r>
      <w:r w:rsidR="00B309E5">
        <w:rPr>
          <w:lang w:val="en-US" w:eastAsia="es-MX"/>
        </w:rPr>
        <w:t xml:space="preserve">strategic </w:t>
      </w:r>
      <w:r w:rsidR="008A45F0">
        <w:rPr>
          <w:lang w:val="en-US" w:eastAsia="es-MX"/>
        </w:rPr>
        <w:t xml:space="preserve">development of </w:t>
      </w:r>
      <w:r w:rsidR="000C0857" w:rsidRPr="000C0857">
        <w:rPr>
          <w:lang w:val="en-US" w:eastAsia="es-MX"/>
        </w:rPr>
        <w:t xml:space="preserve">the </w:t>
      </w:r>
      <w:r w:rsidR="008A45F0" w:rsidRPr="000C0857">
        <w:rPr>
          <w:lang w:val="en-US" w:eastAsia="es-MX"/>
        </w:rPr>
        <w:t>RAC</w:t>
      </w:r>
      <w:r w:rsidR="0013022D">
        <w:rPr>
          <w:lang w:val="en-US" w:eastAsia="es-MX"/>
        </w:rPr>
        <w:t xml:space="preserve"> and MAC</w:t>
      </w:r>
      <w:r w:rsidR="008A45F0" w:rsidRPr="000C0857">
        <w:rPr>
          <w:lang w:val="en-US" w:eastAsia="es-MX"/>
        </w:rPr>
        <w:t xml:space="preserve"> servic</w:t>
      </w:r>
      <w:r w:rsidR="008A45F0">
        <w:rPr>
          <w:lang w:val="en-US" w:eastAsia="es-MX"/>
        </w:rPr>
        <w:t>ing t</w:t>
      </w:r>
      <w:r w:rsidR="000C0857" w:rsidRPr="000C0857">
        <w:rPr>
          <w:lang w:val="en-US" w:eastAsia="es-MX"/>
        </w:rPr>
        <w:t xml:space="preserve">raining </w:t>
      </w:r>
      <w:proofErr w:type="spellStart"/>
      <w:r w:rsidR="008A45F0">
        <w:rPr>
          <w:lang w:val="en-US" w:eastAsia="es-MX"/>
        </w:rPr>
        <w:t>p</w:t>
      </w:r>
      <w:r w:rsidR="000C0857" w:rsidRPr="000C0857">
        <w:rPr>
          <w:lang w:val="en-US" w:eastAsia="es-MX"/>
        </w:rPr>
        <w:t>rogram</w:t>
      </w:r>
      <w:r w:rsidR="008A45F0">
        <w:rPr>
          <w:lang w:val="en-US" w:eastAsia="es-MX"/>
        </w:rPr>
        <w:t>me</w:t>
      </w:r>
      <w:r w:rsidR="00B309E5">
        <w:rPr>
          <w:lang w:val="en-US" w:eastAsia="es-MX"/>
        </w:rPr>
        <w:t>s</w:t>
      </w:r>
      <w:proofErr w:type="spellEnd"/>
      <w:r w:rsidR="006B457A">
        <w:rPr>
          <w:lang w:val="en-US" w:eastAsia="es-MX"/>
        </w:rPr>
        <w:t xml:space="preserve">; and creation of </w:t>
      </w:r>
      <w:r w:rsidR="00082E4E">
        <w:rPr>
          <w:lang w:val="en-US" w:eastAsia="es-MX"/>
        </w:rPr>
        <w:t>two d</w:t>
      </w:r>
      <w:r w:rsidR="000C0857" w:rsidRPr="000C0857">
        <w:rPr>
          <w:lang w:val="en-US" w:eastAsia="es-MX"/>
        </w:rPr>
        <w:t>ocument</w:t>
      </w:r>
      <w:r w:rsidR="00082E4E">
        <w:rPr>
          <w:lang w:val="en-US" w:eastAsia="es-MX"/>
        </w:rPr>
        <w:t>s</w:t>
      </w:r>
      <w:r w:rsidR="000C0857" w:rsidRPr="000C0857">
        <w:rPr>
          <w:lang w:val="en-US" w:eastAsia="es-MX"/>
        </w:rPr>
        <w:t xml:space="preserve"> </w:t>
      </w:r>
      <w:r w:rsidR="006B457A">
        <w:rPr>
          <w:lang w:val="en-US" w:eastAsia="es-MX"/>
        </w:rPr>
        <w:t>on e</w:t>
      </w:r>
      <w:r w:rsidR="000C0857" w:rsidRPr="000C0857">
        <w:rPr>
          <w:lang w:val="en-US" w:eastAsia="es-MX"/>
        </w:rPr>
        <w:t xml:space="preserve">valuation </w:t>
      </w:r>
      <w:r w:rsidR="006B457A">
        <w:rPr>
          <w:lang w:val="en-US" w:eastAsia="es-MX"/>
        </w:rPr>
        <w:t>i</w:t>
      </w:r>
      <w:r w:rsidR="000C0857" w:rsidRPr="000C0857">
        <w:rPr>
          <w:lang w:val="en-US" w:eastAsia="es-MX"/>
        </w:rPr>
        <w:t xml:space="preserve">nstruments for the </w:t>
      </w:r>
      <w:r w:rsidR="006B457A">
        <w:rPr>
          <w:lang w:val="en-US" w:eastAsia="es-MX"/>
        </w:rPr>
        <w:t>t</w:t>
      </w:r>
      <w:r w:rsidR="000C0857" w:rsidRPr="000C0857">
        <w:rPr>
          <w:lang w:val="en-US" w:eastAsia="es-MX"/>
        </w:rPr>
        <w:t>raining of</w:t>
      </w:r>
      <w:r w:rsidR="00082E4E">
        <w:rPr>
          <w:lang w:val="en-US" w:eastAsia="es-MX"/>
        </w:rPr>
        <w:t xml:space="preserve"> MAC and RAC</w:t>
      </w:r>
      <w:r w:rsidR="000C0857" w:rsidRPr="000C0857">
        <w:rPr>
          <w:lang w:val="en-US" w:eastAsia="es-MX"/>
        </w:rPr>
        <w:t xml:space="preserve"> </w:t>
      </w:r>
      <w:r w:rsidR="006B457A">
        <w:rPr>
          <w:lang w:val="en-US" w:eastAsia="es-MX"/>
        </w:rPr>
        <w:t>t</w:t>
      </w:r>
      <w:r w:rsidR="000C0857" w:rsidRPr="000C0857">
        <w:rPr>
          <w:lang w:val="en-US" w:eastAsia="es-MX"/>
        </w:rPr>
        <w:t xml:space="preserve">rainers and </w:t>
      </w:r>
      <w:r w:rsidR="006B457A">
        <w:rPr>
          <w:lang w:val="en-US" w:eastAsia="es-MX"/>
        </w:rPr>
        <w:t>t</w:t>
      </w:r>
      <w:r w:rsidR="000C0857" w:rsidRPr="000C0857">
        <w:rPr>
          <w:lang w:val="en-US" w:eastAsia="es-MX"/>
        </w:rPr>
        <w:t>echnicians</w:t>
      </w:r>
      <w:r w:rsidR="000530EE">
        <w:rPr>
          <w:lang w:val="en-US" w:eastAsia="es-MX"/>
        </w:rPr>
        <w:t>;</w:t>
      </w:r>
    </w:p>
    <w:p w14:paraId="6F8863DA" w14:textId="209E5147" w:rsidR="00B2052E" w:rsidRPr="00BE0B7E" w:rsidRDefault="00655E43" w:rsidP="007E1C57">
      <w:pPr>
        <w:pStyle w:val="Heading2"/>
        <w:rPr>
          <w:lang w:val="en-US" w:eastAsia="es-MX"/>
        </w:rPr>
      </w:pPr>
      <w:r w:rsidRPr="00861CDD">
        <w:rPr>
          <w:i/>
          <w:iCs/>
          <w:lang w:val="en-US" w:eastAsia="es-MX"/>
        </w:rPr>
        <w:t xml:space="preserve">Strengthening </w:t>
      </w:r>
      <w:r w:rsidR="00357CC1" w:rsidRPr="00861CDD">
        <w:rPr>
          <w:i/>
          <w:iCs/>
          <w:lang w:val="en-US" w:eastAsia="es-MX"/>
        </w:rPr>
        <w:t xml:space="preserve">of </w:t>
      </w:r>
      <w:r w:rsidRPr="00861CDD">
        <w:rPr>
          <w:i/>
          <w:iCs/>
          <w:lang w:val="en-US" w:eastAsia="es-MX"/>
        </w:rPr>
        <w:t xml:space="preserve">the </w:t>
      </w:r>
      <w:r w:rsidR="00861CDD" w:rsidRPr="00861CDD">
        <w:rPr>
          <w:i/>
          <w:iCs/>
        </w:rPr>
        <w:t>refrigerant r</w:t>
      </w:r>
      <w:proofErr w:type="spellStart"/>
      <w:r w:rsidR="00861CDD" w:rsidRPr="00861CDD">
        <w:rPr>
          <w:i/>
          <w:iCs/>
          <w:lang w:val="en-US"/>
        </w:rPr>
        <w:t>ecovery</w:t>
      </w:r>
      <w:proofErr w:type="spellEnd"/>
      <w:r w:rsidR="00861CDD" w:rsidRPr="00861CDD">
        <w:rPr>
          <w:i/>
          <w:iCs/>
          <w:lang w:val="en-US"/>
        </w:rPr>
        <w:t>, recycling and reclamation</w:t>
      </w:r>
      <w:r w:rsidR="00861CDD" w:rsidRPr="00861CDD">
        <w:rPr>
          <w:i/>
          <w:iCs/>
        </w:rPr>
        <w:t xml:space="preserve"> (</w:t>
      </w:r>
      <w:r w:rsidRPr="00BE0B7E">
        <w:rPr>
          <w:i/>
          <w:iCs/>
          <w:lang w:val="en-US" w:eastAsia="es-MX"/>
        </w:rPr>
        <w:t>RRR</w:t>
      </w:r>
      <w:r w:rsidR="00861CDD">
        <w:rPr>
          <w:i/>
          <w:iCs/>
          <w:lang w:val="en-US" w:eastAsia="es-MX"/>
        </w:rPr>
        <w:t>)</w:t>
      </w:r>
      <w:r w:rsidRPr="00BE0B7E">
        <w:rPr>
          <w:i/>
          <w:iCs/>
          <w:lang w:val="en-US" w:eastAsia="es-MX"/>
        </w:rPr>
        <w:t xml:space="preserve"> network: </w:t>
      </w:r>
      <w:r w:rsidR="006D6145" w:rsidRPr="00BE0B7E">
        <w:rPr>
          <w:lang w:val="en-US" w:eastAsia="es-MX"/>
        </w:rPr>
        <w:t xml:space="preserve">Assessment of </w:t>
      </w:r>
      <w:r w:rsidR="00D346B4" w:rsidRPr="00BE0B7E">
        <w:rPr>
          <w:lang w:val="en-US" w:eastAsia="es-MX"/>
        </w:rPr>
        <w:t>Mexico’s</w:t>
      </w:r>
      <w:r w:rsidR="000530EE" w:rsidRPr="00BE0B7E">
        <w:rPr>
          <w:lang w:val="en-US" w:eastAsia="es-MX"/>
        </w:rPr>
        <w:t xml:space="preserve"> RRR network’s </w:t>
      </w:r>
      <w:r w:rsidR="006D6145" w:rsidRPr="00BE0B7E">
        <w:rPr>
          <w:lang w:val="en-US" w:eastAsia="es-MX"/>
        </w:rPr>
        <w:t xml:space="preserve">historical </w:t>
      </w:r>
      <w:r w:rsidR="000530EE" w:rsidRPr="00BE0B7E">
        <w:rPr>
          <w:lang w:val="en-US" w:eastAsia="es-MX"/>
        </w:rPr>
        <w:t xml:space="preserve">experience and its current state (ongoing); </w:t>
      </w:r>
      <w:r w:rsidR="0078425D" w:rsidRPr="00BE0B7E">
        <w:rPr>
          <w:lang w:val="en-US" w:eastAsia="es-MX"/>
        </w:rPr>
        <w:t xml:space="preserve">and </w:t>
      </w:r>
      <w:r w:rsidR="000530EE" w:rsidRPr="00BE0B7E">
        <w:rPr>
          <w:lang w:val="en-US" w:eastAsia="es-MX"/>
        </w:rPr>
        <w:t xml:space="preserve">development of a business </w:t>
      </w:r>
      <w:r w:rsidR="00D22B4E">
        <w:rPr>
          <w:lang w:val="en-US" w:eastAsia="es-MX"/>
        </w:rPr>
        <w:t>model</w:t>
      </w:r>
      <w:r w:rsidR="000530EE" w:rsidRPr="00BE0B7E">
        <w:rPr>
          <w:lang w:val="en-US" w:eastAsia="es-MX"/>
        </w:rPr>
        <w:t xml:space="preserve"> to support the sustainability and expansion of both existing and new RRR centres (ongoing</w:t>
      </w:r>
      <w:proofErr w:type="gramStart"/>
      <w:r w:rsidR="000530EE" w:rsidRPr="00BE0B7E">
        <w:rPr>
          <w:lang w:val="en-US" w:eastAsia="es-MX"/>
        </w:rPr>
        <w:t>)</w:t>
      </w:r>
      <w:r w:rsidR="009D1D7B" w:rsidRPr="00BE0B7E">
        <w:rPr>
          <w:lang w:val="en-US" w:eastAsia="es-MX"/>
        </w:rPr>
        <w:t>;</w:t>
      </w:r>
      <w:proofErr w:type="gramEnd"/>
    </w:p>
    <w:p w14:paraId="0EC278FB" w14:textId="29BC331A" w:rsidR="009420AF" w:rsidRPr="009420AF" w:rsidRDefault="009420AF" w:rsidP="005C0CE1">
      <w:pPr>
        <w:pStyle w:val="Heading2"/>
      </w:pPr>
      <w:r w:rsidRPr="00EE3467">
        <w:rPr>
          <w:i/>
          <w:iCs/>
        </w:rPr>
        <w:t>Projects and activities in the local installation and assembly subsector:</w:t>
      </w:r>
      <w:r>
        <w:t xml:space="preserve"> </w:t>
      </w:r>
      <w:r w:rsidR="00EE3467">
        <w:t xml:space="preserve">Visits and meetings to determine potential local installation and assembly beneficiaries for the </w:t>
      </w:r>
      <w:r w:rsidR="00EE3467" w:rsidRPr="00EE3467">
        <w:t xml:space="preserve">provision of refrigerant-handling packages and tools for flammable refrigerants or </w:t>
      </w:r>
      <w:r w:rsidR="006664AB">
        <w:t>carbon dioxide (</w:t>
      </w:r>
      <w:r w:rsidR="00EE3467" w:rsidRPr="00EE3467">
        <w:t>CO</w:t>
      </w:r>
      <w:r w:rsidR="00EE3467" w:rsidRPr="00EE3467">
        <w:rPr>
          <w:vertAlign w:val="subscript"/>
        </w:rPr>
        <w:t>2</w:t>
      </w:r>
      <w:r w:rsidR="006664AB">
        <w:t xml:space="preserve">), </w:t>
      </w:r>
      <w:r w:rsidR="00EE3467">
        <w:t>and identification of potential beneficiaries for the demonstration of ammonia (NH</w:t>
      </w:r>
      <w:r w:rsidR="00EE3467" w:rsidRPr="006664AB">
        <w:rPr>
          <w:vertAlign w:val="subscript"/>
        </w:rPr>
        <w:t>3</w:t>
      </w:r>
      <w:r w:rsidR="00EE3467">
        <w:t>) and CO</w:t>
      </w:r>
      <w:r w:rsidR="00EE3467" w:rsidRPr="00EE3467">
        <w:rPr>
          <w:vertAlign w:val="subscript"/>
        </w:rPr>
        <w:t>2</w:t>
      </w:r>
      <w:r w:rsidR="00EE3467">
        <w:t xml:space="preserve"> in cascade and secondary loop systems for supermarket refrigeration and </w:t>
      </w:r>
      <w:r w:rsidR="009F1C97">
        <w:t xml:space="preserve">the </w:t>
      </w:r>
      <w:r w:rsidR="00EE3467">
        <w:t>use of low</w:t>
      </w:r>
      <w:r w:rsidR="009F1C97">
        <w:noBreakHyphen/>
      </w:r>
      <w:r w:rsidR="00EE3467">
        <w:t>GWP refrigerants in the installation of new cold rooms in the food chain;</w:t>
      </w:r>
    </w:p>
    <w:p w14:paraId="0EA61970" w14:textId="5C9893A6" w:rsidR="00AE3456" w:rsidRPr="00BE0B7E" w:rsidRDefault="006D6145" w:rsidP="008C34A5">
      <w:pPr>
        <w:pStyle w:val="Heading2"/>
      </w:pPr>
      <w:r w:rsidRPr="00BE0B7E">
        <w:rPr>
          <w:i/>
          <w:iCs/>
        </w:rPr>
        <w:t>Public awareness</w:t>
      </w:r>
      <w:r w:rsidR="00FC1FA5">
        <w:rPr>
          <w:i/>
          <w:iCs/>
        </w:rPr>
        <w:t xml:space="preserve"> for refrigeration sector stakeholders</w:t>
      </w:r>
      <w:r w:rsidR="0078425D" w:rsidRPr="00BE0B7E">
        <w:t xml:space="preserve">: </w:t>
      </w:r>
      <w:r w:rsidR="00F20273">
        <w:t>P</w:t>
      </w:r>
      <w:r w:rsidR="00F20273" w:rsidRPr="00F20273">
        <w:t>rocurement process for the awareness campaign currently underway</w:t>
      </w:r>
      <w:r w:rsidR="00F20273">
        <w:t>; p</w:t>
      </w:r>
      <w:r w:rsidR="0078425D" w:rsidRPr="00BE0B7E">
        <w:t>reparation of a</w:t>
      </w:r>
      <w:r w:rsidR="00F20273">
        <w:t>n</w:t>
      </w:r>
      <w:r w:rsidR="007C3572" w:rsidRPr="00BE0B7E">
        <w:rPr>
          <w:lang w:val="en-US"/>
        </w:rPr>
        <w:t xml:space="preserve"> analysis of </w:t>
      </w:r>
      <w:r w:rsidR="0078425D" w:rsidRPr="00BE0B7E">
        <w:rPr>
          <w:lang w:val="en-US"/>
        </w:rPr>
        <w:t>Mexico’s</w:t>
      </w:r>
      <w:r w:rsidR="007C3572" w:rsidRPr="00BE0B7E">
        <w:rPr>
          <w:lang w:val="en-US"/>
        </w:rPr>
        <w:t xml:space="preserve"> RAC sector and action plan </w:t>
      </w:r>
      <w:r w:rsidRPr="00BE0B7E">
        <w:rPr>
          <w:lang w:val="en-US"/>
        </w:rPr>
        <w:t xml:space="preserve">to </w:t>
      </w:r>
      <w:r w:rsidR="007C3572" w:rsidRPr="00BE0B7E">
        <w:rPr>
          <w:lang w:val="en-US"/>
        </w:rPr>
        <w:t>address</w:t>
      </w:r>
      <w:r w:rsidR="0078425D" w:rsidRPr="00BE0B7E">
        <w:rPr>
          <w:lang w:val="en-US"/>
        </w:rPr>
        <w:t xml:space="preserve"> difficulties faced by women in the sector,</w:t>
      </w:r>
      <w:r w:rsidR="007C3572" w:rsidRPr="00BE0B7E">
        <w:rPr>
          <w:lang w:val="en-US"/>
        </w:rPr>
        <w:t xml:space="preserve"> </w:t>
      </w:r>
      <w:r w:rsidR="00530D9A" w:rsidRPr="00BE0B7E">
        <w:rPr>
          <w:lang w:val="en-US"/>
        </w:rPr>
        <w:t>propos</w:t>
      </w:r>
      <w:r w:rsidR="0078425D" w:rsidRPr="00BE0B7E">
        <w:rPr>
          <w:lang w:val="en-US"/>
        </w:rPr>
        <w:t>ing</w:t>
      </w:r>
      <w:r w:rsidR="00530D9A" w:rsidRPr="00BE0B7E">
        <w:rPr>
          <w:lang w:val="en-US"/>
        </w:rPr>
        <w:t xml:space="preserve"> </w:t>
      </w:r>
      <w:r w:rsidR="0078425D" w:rsidRPr="00BE0B7E">
        <w:rPr>
          <w:lang w:val="en-US"/>
        </w:rPr>
        <w:t>r</w:t>
      </w:r>
      <w:r w:rsidR="00530D9A" w:rsidRPr="00BE0B7E">
        <w:rPr>
          <w:lang w:val="en-US"/>
        </w:rPr>
        <w:t xml:space="preserve">emedial measures </w:t>
      </w:r>
      <w:r w:rsidR="005E783C" w:rsidRPr="00BE0B7E">
        <w:rPr>
          <w:lang w:val="en-US"/>
        </w:rPr>
        <w:t>and</w:t>
      </w:r>
      <w:r w:rsidR="009559A2" w:rsidRPr="00BE0B7E">
        <w:rPr>
          <w:lang w:val="en-US"/>
        </w:rPr>
        <w:t xml:space="preserve"> </w:t>
      </w:r>
      <w:r w:rsidR="00AE3456" w:rsidRPr="00BE0B7E">
        <w:rPr>
          <w:lang w:val="en-US"/>
        </w:rPr>
        <w:t>solutions for enhancing</w:t>
      </w:r>
      <w:r w:rsidR="007C3572" w:rsidRPr="00BE0B7E">
        <w:rPr>
          <w:lang w:val="en-US"/>
        </w:rPr>
        <w:t xml:space="preserve"> the presence of women in the RAC workforce</w:t>
      </w:r>
      <w:r w:rsidR="00AE3456" w:rsidRPr="00BE0B7E">
        <w:rPr>
          <w:lang w:val="en-US"/>
        </w:rPr>
        <w:t xml:space="preserve"> and</w:t>
      </w:r>
      <w:r w:rsidR="007C3572" w:rsidRPr="00BE0B7E">
        <w:rPr>
          <w:lang w:val="en-US"/>
        </w:rPr>
        <w:t xml:space="preserve"> creating the necessary conditions for their participation, including in decision</w:t>
      </w:r>
      <w:r w:rsidR="00AE3456" w:rsidRPr="00BE0B7E">
        <w:rPr>
          <w:lang w:val="en-US"/>
        </w:rPr>
        <w:noBreakHyphen/>
      </w:r>
      <w:r w:rsidR="007C3572" w:rsidRPr="00BE0B7E">
        <w:rPr>
          <w:lang w:val="en-US"/>
        </w:rPr>
        <w:t>making processes</w:t>
      </w:r>
      <w:r w:rsidR="00AE3456" w:rsidRPr="00BE0B7E">
        <w:rPr>
          <w:lang w:val="en-US"/>
        </w:rPr>
        <w:t>; and</w:t>
      </w:r>
    </w:p>
    <w:p w14:paraId="002403F6" w14:textId="3ED52A53" w:rsidR="000C079D" w:rsidRDefault="00B7164D" w:rsidP="008C34A5">
      <w:pPr>
        <w:pStyle w:val="Heading2"/>
      </w:pPr>
      <w:r w:rsidRPr="00BE0B7E">
        <w:rPr>
          <w:i/>
          <w:iCs/>
        </w:rPr>
        <w:t>Project implementation and monitoring</w:t>
      </w:r>
      <w:r w:rsidR="00AE3456" w:rsidRPr="00BE0B7E">
        <w:rPr>
          <w:i/>
          <w:iCs/>
        </w:rPr>
        <w:t>:</w:t>
      </w:r>
      <w:r w:rsidR="00AE3456" w:rsidRPr="00BE0B7E">
        <w:t xml:space="preserve"> </w:t>
      </w:r>
      <w:r w:rsidR="006D6145" w:rsidRPr="00BE0B7E">
        <w:t>A national coordinator and three local consultants have been hired to c</w:t>
      </w:r>
      <w:r w:rsidR="000C079D" w:rsidRPr="00BE0B7E">
        <w:t>oordinat</w:t>
      </w:r>
      <w:r w:rsidR="006D6145" w:rsidRPr="00BE0B7E">
        <w:t>e</w:t>
      </w:r>
      <w:r w:rsidR="000C079D" w:rsidRPr="00BE0B7E">
        <w:t xml:space="preserve"> and monitor the </w:t>
      </w:r>
      <w:r w:rsidR="006D6145" w:rsidRPr="00BE0B7E">
        <w:t xml:space="preserve">HFC </w:t>
      </w:r>
      <w:r w:rsidR="000C079D" w:rsidRPr="00BE0B7E">
        <w:t xml:space="preserve">quota </w:t>
      </w:r>
      <w:r w:rsidR="006D6145" w:rsidRPr="00BE0B7E">
        <w:t>allocation process</w:t>
      </w:r>
      <w:r w:rsidR="000C079D" w:rsidRPr="00BE0B7E">
        <w:t>, customs</w:t>
      </w:r>
      <w:r w:rsidR="000C079D">
        <w:t xml:space="preserve"> strengthening </w:t>
      </w:r>
      <w:r w:rsidR="000C079D" w:rsidRPr="008A39AA">
        <w:t xml:space="preserve">programme, </w:t>
      </w:r>
      <w:r w:rsidR="006D6145" w:rsidRPr="008A39AA">
        <w:t xml:space="preserve">legislative strengthening, </w:t>
      </w:r>
      <w:r w:rsidR="000C079D" w:rsidRPr="008A39AA">
        <w:t xml:space="preserve">activities in the </w:t>
      </w:r>
      <w:r w:rsidR="004800DE" w:rsidRPr="008A39AA">
        <w:t xml:space="preserve">RAC and MAC </w:t>
      </w:r>
      <w:r w:rsidR="000C079D" w:rsidRPr="008A39AA">
        <w:t>servicing sector</w:t>
      </w:r>
      <w:r w:rsidR="004800DE" w:rsidRPr="008A39AA">
        <w:t>s</w:t>
      </w:r>
      <w:r w:rsidR="00C04199">
        <w:t xml:space="preserve"> and</w:t>
      </w:r>
      <w:r w:rsidR="00AC1628">
        <w:t xml:space="preserve"> </w:t>
      </w:r>
      <w:r w:rsidR="00C93A77" w:rsidRPr="008A39AA">
        <w:t xml:space="preserve">the </w:t>
      </w:r>
      <w:r w:rsidR="00861CDD">
        <w:t xml:space="preserve">RRR </w:t>
      </w:r>
      <w:r w:rsidR="000C079D" w:rsidRPr="008A39AA">
        <w:t>network</w:t>
      </w:r>
      <w:r w:rsidR="004800DE" w:rsidRPr="008A39AA">
        <w:t>,</w:t>
      </w:r>
      <w:r w:rsidR="006D6145" w:rsidRPr="008A39AA">
        <w:t xml:space="preserve"> and</w:t>
      </w:r>
      <w:r w:rsidR="004800DE" w:rsidRPr="008A39AA">
        <w:t xml:space="preserve"> </w:t>
      </w:r>
      <w:r w:rsidR="000C079D" w:rsidRPr="008A39AA">
        <w:t xml:space="preserve">public awareness </w:t>
      </w:r>
      <w:r w:rsidR="001F5351">
        <w:t>initiatives</w:t>
      </w:r>
      <w:r w:rsidR="000C079D" w:rsidRPr="008A39AA">
        <w:t>.</w:t>
      </w:r>
      <w:r w:rsidR="00F97326" w:rsidRPr="008A39AA">
        <w:t xml:space="preserve"> </w:t>
      </w:r>
      <w:r w:rsidR="00433F63" w:rsidRPr="008A39AA">
        <w:t>O</w:t>
      </w:r>
      <w:r w:rsidR="00F97326" w:rsidRPr="008A39AA">
        <w:t xml:space="preserve">ut of </w:t>
      </w:r>
      <w:r w:rsidR="006D6145" w:rsidRPr="008A39AA">
        <w:t>US</w:t>
      </w:r>
      <w:r w:rsidR="00187A0B">
        <w:t> </w:t>
      </w:r>
      <w:r w:rsidR="006D6145" w:rsidRPr="008A39AA">
        <w:t>$</w:t>
      </w:r>
      <w:r w:rsidR="00F97326" w:rsidRPr="008A39AA">
        <w:t>283</w:t>
      </w:r>
      <w:r w:rsidR="006D6145" w:rsidRPr="008A39AA">
        <w:t>,</w:t>
      </w:r>
      <w:r w:rsidR="00F97326" w:rsidRPr="008A39AA">
        <w:t>418 approved</w:t>
      </w:r>
      <w:r w:rsidR="00433F63" w:rsidRPr="008A39AA">
        <w:t xml:space="preserve"> </w:t>
      </w:r>
      <w:r w:rsidR="00187A0B">
        <w:t>for</w:t>
      </w:r>
      <w:r w:rsidR="00433F63" w:rsidRPr="008A39AA">
        <w:t xml:space="preserve"> UNIDO</w:t>
      </w:r>
      <w:r w:rsidR="00F97326" w:rsidRPr="008A39AA">
        <w:t xml:space="preserve">, </w:t>
      </w:r>
      <w:r w:rsidR="006D6145" w:rsidRPr="008A39AA">
        <w:t>U</w:t>
      </w:r>
      <w:r w:rsidR="00433F63" w:rsidRPr="008A39AA">
        <w:t>S</w:t>
      </w:r>
      <w:r w:rsidR="00187A0B">
        <w:t> </w:t>
      </w:r>
      <w:r w:rsidR="006D6145">
        <w:t>$</w:t>
      </w:r>
      <w:r w:rsidR="00F97326">
        <w:t xml:space="preserve">225,493 </w:t>
      </w:r>
      <w:r w:rsidR="00187A0B">
        <w:t>was</w:t>
      </w:r>
      <w:r w:rsidR="00F97326">
        <w:t xml:space="preserve"> spent on personnel and </w:t>
      </w:r>
      <w:r w:rsidR="006D6145">
        <w:t>US</w:t>
      </w:r>
      <w:r w:rsidR="00187A0B">
        <w:t> </w:t>
      </w:r>
      <w:r w:rsidR="006D6145">
        <w:t>$</w:t>
      </w:r>
      <w:r w:rsidR="00F97326">
        <w:t>3,049 on travel</w:t>
      </w:r>
      <w:r w:rsidR="00155D23">
        <w:t>;</w:t>
      </w:r>
      <w:r w:rsidR="00433F63">
        <w:t xml:space="preserve"> of US</w:t>
      </w:r>
      <w:r w:rsidR="00187A0B">
        <w:t> </w:t>
      </w:r>
      <w:r w:rsidR="00433F63">
        <w:t>$7</w:t>
      </w:r>
      <w:r w:rsidR="005273B5">
        <w:t>9</w:t>
      </w:r>
      <w:r w:rsidR="00433F63">
        <w:t>,</w:t>
      </w:r>
      <w:r w:rsidR="005273B5">
        <w:t>905 approved</w:t>
      </w:r>
      <w:r w:rsidR="00433F63">
        <w:t xml:space="preserve"> </w:t>
      </w:r>
      <w:r w:rsidR="00187A0B">
        <w:t>for</w:t>
      </w:r>
      <w:r w:rsidR="00433F63">
        <w:t xml:space="preserve"> UNDP</w:t>
      </w:r>
      <w:r w:rsidR="005273B5">
        <w:t xml:space="preserve">, </w:t>
      </w:r>
      <w:r w:rsidR="00187A0B">
        <w:t>US </w:t>
      </w:r>
      <w:r w:rsidR="00433F63">
        <w:t>$</w:t>
      </w:r>
      <w:r w:rsidR="004B327E">
        <w:t>45</w:t>
      </w:r>
      <w:r w:rsidR="00433F63">
        <w:t>,</w:t>
      </w:r>
      <w:r w:rsidR="004B327E">
        <w:t>196</w:t>
      </w:r>
      <w:r w:rsidR="00433F63">
        <w:t xml:space="preserve"> w</w:t>
      </w:r>
      <w:r w:rsidR="00187A0B">
        <w:t>as</w:t>
      </w:r>
      <w:r w:rsidR="00433F63">
        <w:t xml:space="preserve"> disbursed </w:t>
      </w:r>
      <w:r w:rsidR="00155D23">
        <w:t>for</w:t>
      </w:r>
      <w:r w:rsidR="004B327E">
        <w:t xml:space="preserve"> personnel</w:t>
      </w:r>
      <w:r w:rsidR="00155D23">
        <w:t xml:space="preserve">; and UNEP did not disburse any funds from </w:t>
      </w:r>
      <w:r w:rsidR="007E230D">
        <w:t xml:space="preserve">its </w:t>
      </w:r>
      <w:r w:rsidR="00155D23">
        <w:t>approved</w:t>
      </w:r>
      <w:r w:rsidR="00433F63">
        <w:t xml:space="preserve"> </w:t>
      </w:r>
      <w:r w:rsidR="007E230D">
        <w:t>portion of funds (</w:t>
      </w:r>
      <w:r w:rsidR="00433F63">
        <w:t>US</w:t>
      </w:r>
      <w:r w:rsidR="00155D23">
        <w:t> </w:t>
      </w:r>
      <w:r w:rsidR="00433F63">
        <w:t>$</w:t>
      </w:r>
      <w:r w:rsidR="004B327E">
        <w:t>12,692</w:t>
      </w:r>
      <w:r w:rsidR="007E230D">
        <w:t>)</w:t>
      </w:r>
      <w:r w:rsidR="00433F63">
        <w:t>.</w:t>
      </w:r>
    </w:p>
    <w:p w14:paraId="4D818C68" w14:textId="53463C6F" w:rsidR="00770958" w:rsidRPr="00770958" w:rsidRDefault="00770958" w:rsidP="00770958">
      <w:pPr>
        <w:pStyle w:val="Heading1"/>
        <w:numPr>
          <w:ilvl w:val="0"/>
          <w:numId w:val="0"/>
        </w:numPr>
        <w:rPr>
          <w:i/>
          <w:iCs/>
        </w:rPr>
      </w:pPr>
      <w:r w:rsidRPr="00770958">
        <w:rPr>
          <w:i/>
          <w:iCs/>
        </w:rPr>
        <w:t xml:space="preserve">Investment projects approved prior to the </w:t>
      </w:r>
      <w:r w:rsidR="00D27261">
        <w:rPr>
          <w:i/>
          <w:iCs/>
        </w:rPr>
        <w:t>Kigali HFC implementation plan</w:t>
      </w:r>
    </w:p>
    <w:p w14:paraId="53B7B07E" w14:textId="4CA5D986" w:rsidR="00270768" w:rsidRDefault="00D617E8" w:rsidP="00A3248F">
      <w:pPr>
        <w:pStyle w:val="Heading1"/>
      </w:pPr>
      <w:r>
        <w:t xml:space="preserve">The </w:t>
      </w:r>
      <w:r w:rsidR="00D37B4F">
        <w:t xml:space="preserve">tranche implementation </w:t>
      </w:r>
      <w:r>
        <w:t xml:space="preserve">report </w:t>
      </w:r>
      <w:r w:rsidR="00D27261">
        <w:t>included information</w:t>
      </w:r>
      <w:r w:rsidR="00713342">
        <w:t xml:space="preserve"> about the </w:t>
      </w:r>
      <w:r>
        <w:t>completion of</w:t>
      </w:r>
      <w:r w:rsidR="00270768">
        <w:t xml:space="preserve"> three</w:t>
      </w:r>
      <w:r w:rsidR="00B23791">
        <w:t xml:space="preserve"> </w:t>
      </w:r>
      <w:r>
        <w:t>investment projects</w:t>
      </w:r>
      <w:r w:rsidR="00B23791">
        <w:t xml:space="preserve"> approved prior to the KIP, namely </w:t>
      </w:r>
      <w:r w:rsidR="00A3248F" w:rsidRPr="00B23791">
        <w:t xml:space="preserve">conversion of commercial refrigeration manufacturing </w:t>
      </w:r>
      <w:r w:rsidR="00A3248F">
        <w:t>to R</w:t>
      </w:r>
      <w:r w:rsidR="00A3248F">
        <w:noBreakHyphen/>
        <w:t>600a and R-290</w:t>
      </w:r>
      <w:r w:rsidR="00770958">
        <w:t xml:space="preserve"> </w:t>
      </w:r>
      <w:r w:rsidR="00A3248F" w:rsidRPr="00B23791">
        <w:t>at two facilities of the enterprise Imber</w:t>
      </w:r>
      <w:r w:rsidR="00A3248F">
        <w:t xml:space="preserve">a, phasing out </w:t>
      </w:r>
      <w:r w:rsidR="00A3248F" w:rsidRPr="00B23791">
        <w:t>70.96 mt (101,470</w:t>
      </w:r>
      <w:r w:rsidR="00D75E9A">
        <w:t> </w:t>
      </w:r>
      <w:r w:rsidR="00A3248F" w:rsidRPr="00B23791">
        <w:t>CO</w:t>
      </w:r>
      <w:r w:rsidR="00A3248F" w:rsidRPr="00770958">
        <w:rPr>
          <w:vertAlign w:val="subscript"/>
        </w:rPr>
        <w:t>2</w:t>
      </w:r>
      <w:r w:rsidR="00D75E9A">
        <w:noBreakHyphen/>
      </w:r>
      <w:r w:rsidR="00A3248F" w:rsidRPr="00B23791">
        <w:t>eq</w:t>
      </w:r>
      <w:r w:rsidR="00D75E9A">
        <w:t> </w:t>
      </w:r>
      <w:r w:rsidR="00A3248F" w:rsidRPr="00B23791">
        <w:t>tonnes) of HFC</w:t>
      </w:r>
      <w:r w:rsidR="00770958">
        <w:noBreakHyphen/>
      </w:r>
      <w:r w:rsidR="00A3248F" w:rsidRPr="00B23791">
        <w:t>134a and 5.91 mt (23,187 CO</w:t>
      </w:r>
      <w:r w:rsidR="00A3248F" w:rsidRPr="00770958">
        <w:rPr>
          <w:vertAlign w:val="subscript"/>
        </w:rPr>
        <w:t>2</w:t>
      </w:r>
      <w:r w:rsidR="00A3248F" w:rsidRPr="00B23791">
        <w:t>-eq tonnes) of R-404A; conversion of a domestic refrigeration manufacturing facility and a compressor manufacturing facility</w:t>
      </w:r>
      <w:r w:rsidR="00A3248F">
        <w:t xml:space="preserve"> to R-600a</w:t>
      </w:r>
      <w:r w:rsidR="00A3248F" w:rsidRPr="00B23791">
        <w:t xml:space="preserve"> at the enterprise Mabe</w:t>
      </w:r>
      <w:r w:rsidR="00A3248F">
        <w:t xml:space="preserve">, phasing out </w:t>
      </w:r>
      <w:r w:rsidR="00A3248F" w:rsidRPr="00B23791">
        <w:t>198 mt (283,140 CO</w:t>
      </w:r>
      <w:r w:rsidR="00A3248F" w:rsidRPr="00770958">
        <w:rPr>
          <w:vertAlign w:val="subscript"/>
        </w:rPr>
        <w:t>2</w:t>
      </w:r>
      <w:r w:rsidR="00A3248F" w:rsidRPr="00B23791">
        <w:t xml:space="preserve">-eq tonnes) of HFC-134a; and conversion of </w:t>
      </w:r>
      <w:r w:rsidR="00D75E9A">
        <w:t xml:space="preserve">the </w:t>
      </w:r>
      <w:r w:rsidR="00A3248F" w:rsidRPr="00B23791">
        <w:t xml:space="preserve">manufacturing of commercial refrigerators </w:t>
      </w:r>
      <w:r w:rsidR="00770958">
        <w:t xml:space="preserve">to R-290 </w:t>
      </w:r>
      <w:r w:rsidR="00A3248F" w:rsidRPr="00B23791">
        <w:t xml:space="preserve">at the enterprise </w:t>
      </w:r>
      <w:proofErr w:type="spellStart"/>
      <w:r w:rsidR="00A3248F" w:rsidRPr="00B23791">
        <w:t>Friocima</w:t>
      </w:r>
      <w:proofErr w:type="spellEnd"/>
      <w:r w:rsidR="00A3248F">
        <w:t xml:space="preserve">, phasing out </w:t>
      </w:r>
      <w:r w:rsidR="00A3248F" w:rsidRPr="00B23791">
        <w:t>5.18 mt (7,407 CO</w:t>
      </w:r>
      <w:r w:rsidR="00A3248F" w:rsidRPr="00770958">
        <w:rPr>
          <w:vertAlign w:val="subscript"/>
        </w:rPr>
        <w:t>2</w:t>
      </w:r>
      <w:r w:rsidR="00A3248F" w:rsidRPr="00B23791">
        <w:t>-eq tonnes) of HFC</w:t>
      </w:r>
      <w:r w:rsidR="00210240">
        <w:noBreakHyphen/>
      </w:r>
      <w:r w:rsidR="00A3248F" w:rsidRPr="00B23791">
        <w:t>134a</w:t>
      </w:r>
      <w:r w:rsidR="00A3248F">
        <w:t>.</w:t>
      </w:r>
    </w:p>
    <w:p w14:paraId="315001E5" w14:textId="73A4E8F7" w:rsidR="00EA3DC4" w:rsidRDefault="00EA3DC4" w:rsidP="00EA3DC4">
      <w:pPr>
        <w:pStyle w:val="Heading1"/>
      </w:pPr>
      <w:r w:rsidRPr="00EA3DC4">
        <w:t xml:space="preserve">After project completion, SEMARNAT </w:t>
      </w:r>
      <w:r>
        <w:t xml:space="preserve">participated in </w:t>
      </w:r>
      <w:r w:rsidRPr="00EA3DC4">
        <w:t>the working group to update the energy efficiency and safety standard for self-contained commercial refrigeration appliances (NO</w:t>
      </w:r>
      <w:r w:rsidR="00FC091E">
        <w:t>M</w:t>
      </w:r>
      <w:r w:rsidR="00FC091E">
        <w:noBreakHyphen/>
      </w:r>
      <w:r w:rsidRPr="00EA3DC4">
        <w:t>022</w:t>
      </w:r>
      <w:r w:rsidR="00FC091E">
        <w:noBreakHyphen/>
      </w:r>
      <w:r w:rsidRPr="00EA3DC4">
        <w:t xml:space="preserve">ENER/SCFI-2014). The revision includes a proposed “eco-friendly” label for units using </w:t>
      </w:r>
      <w:r w:rsidRPr="00EA3DC4">
        <w:lastRenderedPageBreak/>
        <w:t>refrigerants with a GWP below 150. The review process has taken about 18 months and is now in its final stage before publication.</w:t>
      </w:r>
    </w:p>
    <w:p w14:paraId="4652847A" w14:textId="01D05B6C" w:rsidR="00B7164D" w:rsidRPr="00E9063C" w:rsidRDefault="00B7164D" w:rsidP="00EA3DC4">
      <w:pPr>
        <w:pStyle w:val="Heading1"/>
        <w:numPr>
          <w:ilvl w:val="0"/>
          <w:numId w:val="0"/>
        </w:numPr>
      </w:pPr>
      <w:r w:rsidRPr="00E9063C">
        <w:rPr>
          <w:u w:val="single"/>
        </w:rPr>
        <w:t>Level of fund disbursement</w:t>
      </w:r>
    </w:p>
    <w:p w14:paraId="66B11AF4" w14:textId="55368A4F" w:rsidR="00B7164D" w:rsidRDefault="00B7164D" w:rsidP="00BE4764">
      <w:pPr>
        <w:widowControl w:val="0"/>
        <w:numPr>
          <w:ilvl w:val="0"/>
          <w:numId w:val="1"/>
        </w:numPr>
        <w:spacing w:before="240"/>
        <w:outlineLvl w:val="0"/>
      </w:pPr>
      <w:r w:rsidRPr="00E9063C">
        <w:t xml:space="preserve">As of </w:t>
      </w:r>
      <w:r w:rsidR="009F46E1" w:rsidRPr="006C5DE1">
        <w:t>October</w:t>
      </w:r>
      <w:r w:rsidRPr="00E9063C">
        <w:t xml:space="preserve"> 2025, of the US </w:t>
      </w:r>
      <w:r w:rsidRPr="006C5DE1">
        <w:t>$</w:t>
      </w:r>
      <w:r w:rsidR="00AA1E82" w:rsidRPr="006C5DE1">
        <w:t>6,746,92</w:t>
      </w:r>
      <w:r w:rsidR="00CA167F" w:rsidRPr="006C5DE1">
        <w:t>3</w:t>
      </w:r>
      <w:r w:rsidRPr="00E9063C">
        <w:t xml:space="preserve"> approved so far (US </w:t>
      </w:r>
      <w:r w:rsidRPr="006C5DE1">
        <w:t>$</w:t>
      </w:r>
      <w:r w:rsidR="00AA1E82" w:rsidRPr="006C5DE1">
        <w:t>5,085,3</w:t>
      </w:r>
      <w:r w:rsidR="00CA167F" w:rsidRPr="006C5DE1">
        <w:t>90</w:t>
      </w:r>
      <w:r w:rsidRPr="00E9063C">
        <w:t xml:space="preserve"> for </w:t>
      </w:r>
      <w:r w:rsidR="0028536A" w:rsidRPr="006C5DE1">
        <w:t>UNIDO</w:t>
      </w:r>
      <w:r w:rsidR="00AA1E82" w:rsidRPr="006C5DE1">
        <w:t>,</w:t>
      </w:r>
      <w:r w:rsidRPr="00E9063C">
        <w:t xml:space="preserve"> US </w:t>
      </w:r>
      <w:r w:rsidR="00AA1E82" w:rsidRPr="006C5DE1">
        <w:t>$</w:t>
      </w:r>
      <w:r w:rsidR="007373E7" w:rsidRPr="006C5DE1">
        <w:t>1,433,738</w:t>
      </w:r>
      <w:r w:rsidRPr="00E9063C">
        <w:t xml:space="preserve"> for </w:t>
      </w:r>
      <w:r w:rsidR="0028536A" w:rsidRPr="006C5DE1">
        <w:t xml:space="preserve">UNDP and </w:t>
      </w:r>
      <w:r w:rsidRPr="006C5DE1">
        <w:t>US $</w:t>
      </w:r>
      <w:r w:rsidR="006F1E71" w:rsidRPr="006C5DE1">
        <w:t>227,795</w:t>
      </w:r>
      <w:r w:rsidRPr="006C5DE1">
        <w:t xml:space="preserve"> f</w:t>
      </w:r>
      <w:r w:rsidR="006F1E71" w:rsidRPr="006C5DE1">
        <w:t>or</w:t>
      </w:r>
      <w:r w:rsidR="0028536A" w:rsidRPr="006C5DE1">
        <w:t xml:space="preserve"> UNEP</w:t>
      </w:r>
      <w:r w:rsidRPr="00E9063C">
        <w:t>), US </w:t>
      </w:r>
      <w:r w:rsidRPr="006C5DE1">
        <w:t>$</w:t>
      </w:r>
      <w:r w:rsidR="00F569DD" w:rsidRPr="006C5DE1">
        <w:t>1,3</w:t>
      </w:r>
      <w:r w:rsidR="00FA3139" w:rsidRPr="006C5DE1">
        <w:t>68</w:t>
      </w:r>
      <w:r w:rsidR="00F569DD" w:rsidRPr="006C5DE1">
        <w:t>,</w:t>
      </w:r>
      <w:r w:rsidR="00FA3139" w:rsidRPr="006C5DE1">
        <w:t>959</w:t>
      </w:r>
      <w:r w:rsidRPr="006C5DE1">
        <w:t xml:space="preserve"> (</w:t>
      </w:r>
      <w:r w:rsidR="00F569DD" w:rsidRPr="006C5DE1">
        <w:t>20</w:t>
      </w:r>
      <w:r w:rsidR="00814C4C">
        <w:t>.3</w:t>
      </w:r>
      <w:r w:rsidRPr="00E9063C">
        <w:t> per cent) had been disbursed</w:t>
      </w:r>
      <w:r w:rsidR="00814C4C">
        <w:t xml:space="preserve"> (</w:t>
      </w:r>
      <w:r w:rsidR="00814C4C" w:rsidRPr="00814C4C">
        <w:t>US $</w:t>
      </w:r>
      <w:r w:rsidR="00814C4C">
        <w:t>1,187,316</w:t>
      </w:r>
      <w:r w:rsidR="00814C4C" w:rsidRPr="00814C4C">
        <w:t xml:space="preserve"> </w:t>
      </w:r>
      <w:r w:rsidR="00814C4C">
        <w:t>by</w:t>
      </w:r>
      <w:r w:rsidR="00814C4C" w:rsidRPr="00814C4C">
        <w:t xml:space="preserve"> UNIDO, US $</w:t>
      </w:r>
      <w:r w:rsidR="00814C4C">
        <w:t>92,196</w:t>
      </w:r>
      <w:r w:rsidR="00814C4C" w:rsidRPr="00814C4C">
        <w:t xml:space="preserve"> </w:t>
      </w:r>
      <w:r w:rsidR="00814C4C">
        <w:t>by</w:t>
      </w:r>
      <w:r w:rsidR="00814C4C" w:rsidRPr="00814C4C">
        <w:t xml:space="preserve"> UNDP and US $</w:t>
      </w:r>
      <w:r w:rsidR="00814C4C">
        <w:t>89,447</w:t>
      </w:r>
      <w:r w:rsidR="00814C4C" w:rsidRPr="00814C4C">
        <w:t xml:space="preserve"> </w:t>
      </w:r>
      <w:r w:rsidR="00814C4C">
        <w:t>by</w:t>
      </w:r>
      <w:r w:rsidR="00814C4C" w:rsidRPr="00814C4C">
        <w:t xml:space="preserve"> UNEP)</w:t>
      </w:r>
      <w:r w:rsidR="00814C4C">
        <w:t xml:space="preserve">. </w:t>
      </w:r>
      <w:r w:rsidRPr="0034371D">
        <w:t>The balance of US </w:t>
      </w:r>
      <w:r w:rsidRPr="006C5DE1">
        <w:t>$</w:t>
      </w:r>
      <w:r w:rsidR="00AA4770" w:rsidRPr="006C5DE1">
        <w:t>5,377,964</w:t>
      </w:r>
      <w:r w:rsidRPr="0034371D">
        <w:t xml:space="preserve"> will be disbursed in </w:t>
      </w:r>
      <w:r w:rsidR="00EE09FC" w:rsidRPr="006C5DE1">
        <w:t>2025–2027</w:t>
      </w:r>
      <w:r w:rsidRPr="006C5DE1">
        <w:t>.</w:t>
      </w:r>
    </w:p>
    <w:p w14:paraId="03E095C7" w14:textId="485E8BE4" w:rsidR="00B7164D" w:rsidRPr="00E9063C" w:rsidRDefault="00B7164D" w:rsidP="005109C4">
      <w:pPr>
        <w:keepNext/>
        <w:spacing w:before="240" w:after="240"/>
        <w:rPr>
          <w:u w:val="single"/>
        </w:rPr>
      </w:pPr>
      <w:r w:rsidRPr="00E9063C">
        <w:rPr>
          <w:u w:val="single"/>
        </w:rPr>
        <w:t xml:space="preserve">Implementation plan for the </w:t>
      </w:r>
      <w:r w:rsidR="00A4652D" w:rsidRPr="00A4652D">
        <w:rPr>
          <w:u w:val="single"/>
        </w:rPr>
        <w:t>second tranche</w:t>
      </w:r>
      <w:r w:rsidRPr="00E9063C">
        <w:rPr>
          <w:u w:val="single"/>
        </w:rPr>
        <w:t xml:space="preserve"> of </w:t>
      </w:r>
      <w:r w:rsidR="00E0679E" w:rsidRPr="00E0679E">
        <w:rPr>
          <w:u w:val="single"/>
        </w:rPr>
        <w:t>stage I</w:t>
      </w:r>
      <w:r w:rsidRPr="00E9063C">
        <w:rPr>
          <w:u w:val="single"/>
        </w:rPr>
        <w:t xml:space="preserve"> of the </w:t>
      </w:r>
      <w:r w:rsidR="00C1333B" w:rsidRPr="00C1333B">
        <w:rPr>
          <w:u w:val="single"/>
        </w:rPr>
        <w:t>Kigali HFC implementation plan</w:t>
      </w:r>
      <w:r w:rsidR="00500211">
        <w:rPr>
          <w:u w:val="single"/>
        </w:rPr>
        <w:t xml:space="preserve"> </w:t>
      </w:r>
    </w:p>
    <w:p w14:paraId="59DE9815" w14:textId="33327662" w:rsidR="00B7164D" w:rsidRPr="00E9063C" w:rsidRDefault="00B7164D" w:rsidP="005109C4">
      <w:pPr>
        <w:numPr>
          <w:ilvl w:val="0"/>
          <w:numId w:val="1"/>
        </w:numPr>
        <w:spacing w:after="240"/>
        <w:outlineLvl w:val="0"/>
      </w:pPr>
      <w:r w:rsidRPr="00E9063C">
        <w:t>The activities</w:t>
      </w:r>
      <w:r w:rsidR="00235FBE">
        <w:t xml:space="preserve"> to be </w:t>
      </w:r>
      <w:r w:rsidRPr="00E9063C">
        <w:t xml:space="preserve">implemented between </w:t>
      </w:r>
      <w:r w:rsidRPr="006C5DE1">
        <w:t>January 2026</w:t>
      </w:r>
      <w:r w:rsidRPr="00E9063C">
        <w:t xml:space="preserve"> and </w:t>
      </w:r>
      <w:r w:rsidR="006C5DE1" w:rsidRPr="006C5DE1">
        <w:t>May</w:t>
      </w:r>
      <w:r w:rsidRPr="006C5DE1">
        <w:t xml:space="preserve"> 20</w:t>
      </w:r>
      <w:r w:rsidR="006C5DE1" w:rsidRPr="006C5DE1">
        <w:t>27</w:t>
      </w:r>
      <w:r w:rsidR="00235FBE">
        <w:t xml:space="preserve"> are presented in table</w:t>
      </w:r>
      <w:r w:rsidR="0033277C">
        <w:t> 2</w:t>
      </w:r>
      <w:r w:rsidR="00235FBE">
        <w:t>.</w:t>
      </w:r>
    </w:p>
    <w:p w14:paraId="675ACB8C" w14:textId="35684F7D" w:rsidR="00500211" w:rsidRDefault="00500211" w:rsidP="00500211">
      <w:pPr>
        <w:pStyle w:val="Heading1"/>
        <w:numPr>
          <w:ilvl w:val="0"/>
          <w:numId w:val="0"/>
        </w:numPr>
        <w:spacing w:before="120" w:after="0"/>
        <w:rPr>
          <w:b/>
          <w:bCs/>
          <w:lang w:val="en-GB" w:eastAsia="es-MX"/>
        </w:rPr>
      </w:pPr>
      <w:r>
        <w:rPr>
          <w:b/>
          <w:bCs/>
          <w:lang w:val="en-GB" w:eastAsia="es-MX"/>
        </w:rPr>
        <w:t>T</w:t>
      </w:r>
      <w:r w:rsidRPr="00F434E0">
        <w:rPr>
          <w:b/>
          <w:bCs/>
          <w:lang w:val="en-GB" w:eastAsia="es-MX"/>
        </w:rPr>
        <w:t xml:space="preserve">able </w:t>
      </w:r>
      <w:r w:rsidR="0033277C">
        <w:rPr>
          <w:b/>
          <w:bCs/>
          <w:lang w:val="en-GB" w:eastAsia="es-MX"/>
        </w:rPr>
        <w:t>2</w:t>
      </w:r>
      <w:r w:rsidRPr="003E2A6B">
        <w:rPr>
          <w:b/>
          <w:bCs/>
          <w:lang w:val="en-GB" w:eastAsia="es-MX"/>
        </w:rPr>
        <w:t>.</w:t>
      </w:r>
      <w:r w:rsidRPr="00F434E0">
        <w:rPr>
          <w:b/>
          <w:bCs/>
          <w:lang w:val="en-GB" w:eastAsia="es-MX"/>
        </w:rPr>
        <w:t xml:space="preserve"> </w:t>
      </w:r>
      <w:r>
        <w:rPr>
          <w:b/>
          <w:bCs/>
          <w:lang w:val="en-GB" w:eastAsia="es-MX"/>
        </w:rPr>
        <w:t>A</w:t>
      </w:r>
      <w:r w:rsidRPr="00F434E0">
        <w:rPr>
          <w:b/>
          <w:bCs/>
          <w:lang w:val="en-GB" w:eastAsia="es-MX"/>
        </w:rPr>
        <w:t>ctivities</w:t>
      </w:r>
      <w:r>
        <w:rPr>
          <w:b/>
          <w:bCs/>
          <w:lang w:val="en-GB" w:eastAsia="es-MX"/>
        </w:rPr>
        <w:t xml:space="preserve"> planned </w:t>
      </w:r>
      <w:r w:rsidR="003E2A6B">
        <w:rPr>
          <w:b/>
          <w:bCs/>
          <w:lang w:val="en-GB" w:eastAsia="es-MX"/>
        </w:rPr>
        <w:t>under</w:t>
      </w:r>
      <w:r>
        <w:rPr>
          <w:b/>
          <w:bCs/>
          <w:lang w:val="en-GB" w:eastAsia="es-MX"/>
        </w:rPr>
        <w:t xml:space="preserve"> the second tranche of the KIP and their costs</w:t>
      </w:r>
      <w:r w:rsidR="00235FBE">
        <w:rPr>
          <w:b/>
          <w:bCs/>
          <w:lang w:val="en-GB" w:eastAsia="es-MX"/>
        </w:rPr>
        <w:t xml:space="preserve"> (US</w:t>
      </w:r>
      <w:r w:rsidR="00245D6B">
        <w:rPr>
          <w:b/>
          <w:bCs/>
          <w:lang w:val="en-GB" w:eastAsia="es-MX"/>
        </w:rPr>
        <w:t> </w:t>
      </w:r>
      <w:r w:rsidR="00235FBE">
        <w:rPr>
          <w:b/>
          <w:bCs/>
          <w:lang w:val="en-GB" w:eastAsia="es-MX"/>
        </w:rPr>
        <w:t>$)</w:t>
      </w:r>
    </w:p>
    <w:tbl>
      <w:tblPr>
        <w:tblW w:w="5000" w:type="pct"/>
        <w:tblLook w:val="04A0" w:firstRow="1" w:lastRow="0" w:firstColumn="1" w:lastColumn="0" w:noHBand="0" w:noVBand="1"/>
      </w:tblPr>
      <w:tblGrid>
        <w:gridCol w:w="1413"/>
        <w:gridCol w:w="5963"/>
        <w:gridCol w:w="861"/>
        <w:gridCol w:w="1113"/>
      </w:tblGrid>
      <w:tr w:rsidR="00F528F0" w:rsidRPr="00F528F0" w14:paraId="7590F81E" w14:textId="77777777" w:rsidTr="00235FBE">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E2C867" w14:textId="77777777" w:rsidR="00F528F0" w:rsidRPr="00F528F0" w:rsidRDefault="00F528F0" w:rsidP="00F528F0">
            <w:pPr>
              <w:jc w:val="center"/>
              <w:rPr>
                <w:b/>
                <w:bCs/>
                <w:color w:val="000000"/>
                <w:sz w:val="20"/>
                <w:szCs w:val="20"/>
                <w:lang w:eastAsia="en-CA"/>
              </w:rPr>
            </w:pPr>
            <w:r w:rsidRPr="00F528F0">
              <w:rPr>
                <w:b/>
                <w:bCs/>
                <w:color w:val="000000"/>
                <w:sz w:val="20"/>
                <w:szCs w:val="20"/>
                <w:lang w:eastAsia="en-CA"/>
              </w:rPr>
              <w:t>Item</w:t>
            </w:r>
          </w:p>
        </w:tc>
        <w:tc>
          <w:tcPr>
            <w:tcW w:w="3189" w:type="pct"/>
            <w:tcBorders>
              <w:top w:val="single" w:sz="4" w:space="0" w:color="auto"/>
              <w:left w:val="nil"/>
              <w:bottom w:val="single" w:sz="4" w:space="0" w:color="auto"/>
              <w:right w:val="single" w:sz="4" w:space="0" w:color="auto"/>
            </w:tcBorders>
            <w:shd w:val="clear" w:color="000000" w:fill="FFFFFF"/>
            <w:noWrap/>
            <w:vAlign w:val="center"/>
            <w:hideMark/>
          </w:tcPr>
          <w:p w14:paraId="082EE1D3" w14:textId="77777777" w:rsidR="00F528F0" w:rsidRPr="00F528F0" w:rsidRDefault="00F528F0" w:rsidP="00F528F0">
            <w:pPr>
              <w:jc w:val="center"/>
              <w:rPr>
                <w:b/>
                <w:bCs/>
                <w:color w:val="000000"/>
                <w:sz w:val="20"/>
                <w:szCs w:val="20"/>
                <w:lang w:eastAsia="en-CA"/>
              </w:rPr>
            </w:pPr>
            <w:r w:rsidRPr="00F528F0">
              <w:rPr>
                <w:b/>
                <w:bCs/>
                <w:color w:val="000000"/>
                <w:sz w:val="20"/>
                <w:szCs w:val="20"/>
                <w:lang w:eastAsia="en-CA"/>
              </w:rPr>
              <w:t>Activity description</w:t>
            </w:r>
          </w:p>
        </w:tc>
        <w:tc>
          <w:tcPr>
            <w:tcW w:w="460" w:type="pct"/>
            <w:tcBorders>
              <w:top w:val="single" w:sz="4" w:space="0" w:color="auto"/>
              <w:left w:val="nil"/>
              <w:bottom w:val="single" w:sz="4" w:space="0" w:color="auto"/>
              <w:right w:val="single" w:sz="4" w:space="0" w:color="auto"/>
            </w:tcBorders>
            <w:shd w:val="clear" w:color="000000" w:fill="FFFFFF"/>
            <w:vAlign w:val="center"/>
            <w:hideMark/>
          </w:tcPr>
          <w:p w14:paraId="099A1D4B" w14:textId="77777777" w:rsidR="00F528F0" w:rsidRPr="00F528F0" w:rsidRDefault="00F528F0" w:rsidP="00F528F0">
            <w:pPr>
              <w:jc w:val="center"/>
              <w:rPr>
                <w:b/>
                <w:bCs/>
                <w:color w:val="000000"/>
                <w:sz w:val="20"/>
                <w:szCs w:val="20"/>
                <w:lang w:eastAsia="en-CA"/>
              </w:rPr>
            </w:pPr>
            <w:r w:rsidRPr="00F528F0">
              <w:rPr>
                <w:b/>
                <w:bCs/>
                <w:color w:val="000000"/>
                <w:sz w:val="20"/>
                <w:szCs w:val="20"/>
                <w:lang w:eastAsia="en-CA"/>
              </w:rPr>
              <w:t>Agency</w:t>
            </w:r>
          </w:p>
        </w:tc>
        <w:tc>
          <w:tcPr>
            <w:tcW w:w="595" w:type="pct"/>
            <w:tcBorders>
              <w:top w:val="single" w:sz="4" w:space="0" w:color="auto"/>
              <w:left w:val="nil"/>
              <w:bottom w:val="single" w:sz="4" w:space="0" w:color="auto"/>
              <w:right w:val="single" w:sz="4" w:space="0" w:color="auto"/>
            </w:tcBorders>
            <w:shd w:val="clear" w:color="000000" w:fill="FFFFFF"/>
            <w:vAlign w:val="center"/>
            <w:hideMark/>
          </w:tcPr>
          <w:p w14:paraId="78627E37" w14:textId="0DEA9C42" w:rsidR="00F528F0" w:rsidRPr="00F528F0" w:rsidRDefault="00235FBE" w:rsidP="00F528F0">
            <w:pPr>
              <w:jc w:val="center"/>
              <w:rPr>
                <w:b/>
                <w:bCs/>
                <w:color w:val="000000"/>
                <w:sz w:val="20"/>
                <w:szCs w:val="20"/>
                <w:lang w:eastAsia="en-CA"/>
              </w:rPr>
            </w:pPr>
            <w:r>
              <w:rPr>
                <w:b/>
                <w:bCs/>
                <w:color w:val="000000"/>
                <w:sz w:val="20"/>
                <w:szCs w:val="20"/>
                <w:lang w:eastAsia="en-CA"/>
              </w:rPr>
              <w:t>Cost</w:t>
            </w:r>
          </w:p>
        </w:tc>
      </w:tr>
      <w:tr w:rsidR="00F528F0" w:rsidRPr="00F528F0" w14:paraId="6495B032" w14:textId="77777777" w:rsidTr="00235FBE">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58B85B7" w14:textId="758E0E89" w:rsidR="00F528F0" w:rsidRPr="00F528F0" w:rsidRDefault="00E44D37" w:rsidP="00F528F0">
            <w:pPr>
              <w:jc w:val="left"/>
              <w:rPr>
                <w:b/>
                <w:bCs/>
                <w:i/>
                <w:iCs/>
                <w:color w:val="000000"/>
                <w:sz w:val="20"/>
                <w:szCs w:val="20"/>
                <w:lang w:eastAsia="en-CA"/>
              </w:rPr>
            </w:pPr>
            <w:r>
              <w:rPr>
                <w:b/>
                <w:bCs/>
                <w:i/>
                <w:iCs/>
                <w:color w:val="000000"/>
                <w:sz w:val="20"/>
                <w:szCs w:val="20"/>
                <w:lang w:eastAsia="en-CA"/>
              </w:rPr>
              <w:t>PU f</w:t>
            </w:r>
            <w:r w:rsidR="00F528F0" w:rsidRPr="00F528F0">
              <w:rPr>
                <w:b/>
                <w:bCs/>
                <w:i/>
                <w:iCs/>
                <w:color w:val="000000"/>
                <w:sz w:val="20"/>
                <w:szCs w:val="20"/>
                <w:lang w:eastAsia="en-CA"/>
              </w:rPr>
              <w:t>oam sector plan</w:t>
            </w:r>
          </w:p>
        </w:tc>
      </w:tr>
      <w:tr w:rsidR="00F528F0" w:rsidRPr="00F528F0" w14:paraId="4A2E2526" w14:textId="77777777" w:rsidTr="00F528F0">
        <w:trPr>
          <w:trHeight w:val="990"/>
        </w:trPr>
        <w:tc>
          <w:tcPr>
            <w:tcW w:w="3944" w:type="pct"/>
            <w:gridSpan w:val="2"/>
            <w:tcBorders>
              <w:top w:val="single" w:sz="4" w:space="0" w:color="auto"/>
              <w:left w:val="single" w:sz="4" w:space="0" w:color="auto"/>
              <w:bottom w:val="single" w:sz="4" w:space="0" w:color="auto"/>
              <w:right w:val="single" w:sz="4" w:space="0" w:color="auto"/>
            </w:tcBorders>
            <w:vAlign w:val="center"/>
            <w:hideMark/>
          </w:tcPr>
          <w:p w14:paraId="5D954B86" w14:textId="11EF10C2" w:rsidR="00F528F0" w:rsidRPr="00F528F0" w:rsidRDefault="0042413B" w:rsidP="00F528F0">
            <w:pPr>
              <w:jc w:val="left"/>
              <w:rPr>
                <w:color w:val="000000"/>
                <w:sz w:val="20"/>
                <w:szCs w:val="20"/>
                <w:lang w:eastAsia="en-CA"/>
              </w:rPr>
            </w:pPr>
            <w:r>
              <w:rPr>
                <w:color w:val="000000"/>
                <w:sz w:val="20"/>
                <w:szCs w:val="20"/>
                <w:lang w:eastAsia="en-CA"/>
              </w:rPr>
              <w:t>S</w:t>
            </w:r>
            <w:r w:rsidRPr="00F528F0">
              <w:rPr>
                <w:color w:val="000000"/>
                <w:sz w:val="20"/>
                <w:szCs w:val="20"/>
                <w:lang w:eastAsia="en-CA"/>
              </w:rPr>
              <w:t xml:space="preserve">igning </w:t>
            </w:r>
            <w:r w:rsidR="00EB668F">
              <w:rPr>
                <w:color w:val="000000"/>
                <w:sz w:val="20"/>
                <w:szCs w:val="20"/>
                <w:lang w:eastAsia="en-CA"/>
              </w:rPr>
              <w:t xml:space="preserve">of </w:t>
            </w:r>
            <w:r w:rsidRPr="00F528F0">
              <w:rPr>
                <w:color w:val="000000"/>
                <w:sz w:val="20"/>
                <w:szCs w:val="20"/>
                <w:lang w:eastAsia="en-CA"/>
              </w:rPr>
              <w:t xml:space="preserve">agreements with </w:t>
            </w:r>
            <w:r>
              <w:rPr>
                <w:color w:val="000000"/>
                <w:sz w:val="20"/>
                <w:szCs w:val="20"/>
                <w:lang w:eastAsia="en-CA"/>
              </w:rPr>
              <w:t xml:space="preserve">all </w:t>
            </w:r>
            <w:r w:rsidRPr="00F528F0">
              <w:rPr>
                <w:color w:val="000000"/>
                <w:sz w:val="20"/>
                <w:szCs w:val="20"/>
                <w:lang w:eastAsia="en-CA"/>
              </w:rPr>
              <w:t>systems houses in</w:t>
            </w:r>
            <w:r>
              <w:rPr>
                <w:color w:val="000000"/>
                <w:sz w:val="20"/>
                <w:szCs w:val="20"/>
                <w:lang w:eastAsia="en-CA"/>
              </w:rPr>
              <w:t>cluded</w:t>
            </w:r>
            <w:r w:rsidRPr="00F528F0">
              <w:rPr>
                <w:color w:val="000000"/>
                <w:sz w:val="20"/>
                <w:szCs w:val="20"/>
                <w:lang w:eastAsia="en-CA"/>
              </w:rPr>
              <w:t xml:space="preserve"> in the project; testing </w:t>
            </w:r>
            <w:r w:rsidR="00245D6B">
              <w:rPr>
                <w:color w:val="000000"/>
                <w:sz w:val="20"/>
                <w:szCs w:val="20"/>
                <w:lang w:eastAsia="en-CA"/>
              </w:rPr>
              <w:t>of</w:t>
            </w:r>
            <w:r w:rsidRPr="00F528F0">
              <w:rPr>
                <w:color w:val="000000"/>
                <w:sz w:val="20"/>
                <w:szCs w:val="20"/>
                <w:lang w:eastAsia="en-CA"/>
              </w:rPr>
              <w:t xml:space="preserve"> selected alternative formulations with </w:t>
            </w:r>
            <w:r w:rsidR="00EB668F">
              <w:rPr>
                <w:color w:val="000000"/>
                <w:sz w:val="20"/>
                <w:szCs w:val="20"/>
                <w:lang w:eastAsia="en-CA"/>
              </w:rPr>
              <w:t>DSU</w:t>
            </w:r>
            <w:r w:rsidRPr="00F528F0">
              <w:rPr>
                <w:color w:val="000000"/>
                <w:sz w:val="20"/>
                <w:szCs w:val="20"/>
                <w:lang w:eastAsia="en-CA"/>
              </w:rPr>
              <w:t>s; provision of technical support for the total conversion of systems houses and their customers</w:t>
            </w:r>
            <w:r>
              <w:rPr>
                <w:color w:val="000000"/>
                <w:sz w:val="20"/>
                <w:szCs w:val="20"/>
                <w:lang w:eastAsia="en-CA"/>
              </w:rPr>
              <w:t>; and i</w:t>
            </w:r>
            <w:r w:rsidR="00F528F0" w:rsidRPr="00F528F0">
              <w:rPr>
                <w:color w:val="000000"/>
                <w:sz w:val="20"/>
                <w:szCs w:val="20"/>
                <w:lang w:eastAsia="en-CA"/>
              </w:rPr>
              <w:t>mplementation of a legal framework to institutionalize the use of low</w:t>
            </w:r>
            <w:r w:rsidR="00A702CA">
              <w:rPr>
                <w:color w:val="000000"/>
                <w:sz w:val="20"/>
                <w:szCs w:val="20"/>
                <w:lang w:eastAsia="en-CA"/>
              </w:rPr>
              <w:t>-</w:t>
            </w:r>
            <w:r w:rsidR="00F528F0" w:rsidRPr="00F528F0">
              <w:rPr>
                <w:color w:val="000000"/>
                <w:sz w:val="20"/>
                <w:szCs w:val="20"/>
                <w:lang w:eastAsia="en-CA"/>
              </w:rPr>
              <w:t>GWP substances in the sector</w:t>
            </w:r>
          </w:p>
        </w:tc>
        <w:tc>
          <w:tcPr>
            <w:tcW w:w="460" w:type="pct"/>
            <w:tcBorders>
              <w:top w:val="nil"/>
              <w:left w:val="nil"/>
              <w:bottom w:val="single" w:sz="4" w:space="0" w:color="auto"/>
              <w:right w:val="single" w:sz="4" w:space="0" w:color="auto"/>
            </w:tcBorders>
            <w:vAlign w:val="center"/>
            <w:hideMark/>
          </w:tcPr>
          <w:p w14:paraId="437F39F5"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center"/>
            <w:hideMark/>
          </w:tcPr>
          <w:p w14:paraId="02DF4386" w14:textId="7325A810" w:rsidR="00F528F0" w:rsidRPr="00F528F0" w:rsidRDefault="00F528F0" w:rsidP="00F528F0">
            <w:pPr>
              <w:jc w:val="right"/>
              <w:rPr>
                <w:color w:val="000000"/>
                <w:sz w:val="20"/>
                <w:szCs w:val="20"/>
                <w:lang w:eastAsia="en-CA"/>
              </w:rPr>
            </w:pPr>
            <w:r w:rsidRPr="00F528F0">
              <w:rPr>
                <w:color w:val="000000"/>
                <w:sz w:val="20"/>
                <w:szCs w:val="20"/>
                <w:lang w:eastAsia="en-CA"/>
              </w:rPr>
              <w:t>1,332,750</w:t>
            </w:r>
          </w:p>
        </w:tc>
      </w:tr>
      <w:tr w:rsidR="00F528F0" w:rsidRPr="00F528F0" w14:paraId="6AAE9FE6"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675408DB" w14:textId="1BD83111" w:rsidR="00F528F0" w:rsidRPr="00F528F0" w:rsidRDefault="00F528F0" w:rsidP="00F528F0">
            <w:pPr>
              <w:jc w:val="left"/>
              <w:rPr>
                <w:b/>
                <w:bCs/>
                <w:color w:val="000000"/>
                <w:sz w:val="20"/>
                <w:szCs w:val="20"/>
                <w:lang w:eastAsia="en-CA"/>
              </w:rPr>
            </w:pPr>
            <w:r w:rsidRPr="00F528F0">
              <w:rPr>
                <w:b/>
                <w:bCs/>
                <w:color w:val="000000"/>
                <w:sz w:val="20"/>
                <w:szCs w:val="20"/>
                <w:lang w:eastAsia="en-CA"/>
              </w:rPr>
              <w:t xml:space="preserve">Total for the </w:t>
            </w:r>
            <w:r w:rsidR="00E44D37">
              <w:rPr>
                <w:b/>
                <w:bCs/>
                <w:color w:val="000000"/>
                <w:sz w:val="20"/>
                <w:szCs w:val="20"/>
                <w:lang w:eastAsia="en-CA"/>
              </w:rPr>
              <w:t xml:space="preserve">PU </w:t>
            </w:r>
            <w:r w:rsidRPr="00F528F0">
              <w:rPr>
                <w:b/>
                <w:bCs/>
                <w:color w:val="000000"/>
                <w:sz w:val="20"/>
                <w:szCs w:val="20"/>
                <w:lang w:eastAsia="en-CA"/>
              </w:rPr>
              <w:t>foam sector</w:t>
            </w:r>
          </w:p>
        </w:tc>
        <w:tc>
          <w:tcPr>
            <w:tcW w:w="595" w:type="pct"/>
            <w:tcBorders>
              <w:top w:val="nil"/>
              <w:left w:val="nil"/>
              <w:bottom w:val="single" w:sz="4" w:space="0" w:color="auto"/>
              <w:right w:val="single" w:sz="4" w:space="0" w:color="auto"/>
            </w:tcBorders>
            <w:vAlign w:val="center"/>
            <w:hideMark/>
          </w:tcPr>
          <w:p w14:paraId="1DE4B98A" w14:textId="467F1FE8" w:rsidR="00F528F0" w:rsidRPr="00F528F0" w:rsidRDefault="00F528F0" w:rsidP="00F528F0">
            <w:pPr>
              <w:jc w:val="right"/>
              <w:rPr>
                <w:b/>
                <w:bCs/>
                <w:color w:val="000000"/>
                <w:sz w:val="20"/>
                <w:szCs w:val="20"/>
                <w:lang w:eastAsia="en-CA"/>
              </w:rPr>
            </w:pPr>
            <w:r w:rsidRPr="00F528F0">
              <w:rPr>
                <w:b/>
                <w:bCs/>
                <w:color w:val="000000"/>
                <w:sz w:val="20"/>
                <w:szCs w:val="20"/>
                <w:lang w:eastAsia="en-CA"/>
              </w:rPr>
              <w:t>1,332,750</w:t>
            </w:r>
          </w:p>
        </w:tc>
      </w:tr>
      <w:tr w:rsidR="00F528F0" w:rsidRPr="00F528F0" w14:paraId="529943CD" w14:textId="77777777" w:rsidTr="00235FBE">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839204F"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Refrigeration servicing sector, policy measures, awareness building, and gender mainstreaming</w:t>
            </w:r>
          </w:p>
        </w:tc>
      </w:tr>
      <w:tr w:rsidR="00F528F0" w:rsidRPr="00F528F0" w14:paraId="6EDE59CF" w14:textId="77777777" w:rsidTr="00235FBE">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CCAE5CA"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I. Policies, regulations, and strategic planning for the reduction of HFC supply and demand</w:t>
            </w:r>
          </w:p>
        </w:tc>
      </w:tr>
      <w:tr w:rsidR="00F528F0" w:rsidRPr="00F528F0" w14:paraId="7D8E2A33" w14:textId="77777777" w:rsidTr="00F528F0">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63285BD3" w14:textId="77777777" w:rsidR="00F528F0" w:rsidRPr="00F528F0" w:rsidRDefault="00F528F0" w:rsidP="00F528F0">
            <w:pPr>
              <w:jc w:val="left"/>
              <w:rPr>
                <w:color w:val="000000"/>
                <w:sz w:val="20"/>
                <w:szCs w:val="20"/>
                <w:lang w:eastAsia="en-CA"/>
              </w:rPr>
            </w:pPr>
            <w:r w:rsidRPr="00F528F0">
              <w:rPr>
                <w:color w:val="000000"/>
                <w:sz w:val="20"/>
                <w:szCs w:val="20"/>
                <w:lang w:eastAsia="en-CA"/>
              </w:rPr>
              <w:t>Legislative strengthening</w:t>
            </w:r>
          </w:p>
        </w:tc>
        <w:tc>
          <w:tcPr>
            <w:tcW w:w="3189" w:type="pct"/>
            <w:tcBorders>
              <w:top w:val="nil"/>
              <w:left w:val="nil"/>
              <w:bottom w:val="single" w:sz="4" w:space="0" w:color="auto"/>
              <w:right w:val="single" w:sz="4" w:space="0" w:color="auto"/>
            </w:tcBorders>
            <w:vAlign w:val="center"/>
            <w:hideMark/>
          </w:tcPr>
          <w:p w14:paraId="1E5790C9" w14:textId="77777777" w:rsidR="00F528F0" w:rsidRPr="00F528F0" w:rsidRDefault="00F528F0" w:rsidP="00F528F0">
            <w:pPr>
              <w:jc w:val="left"/>
              <w:rPr>
                <w:color w:val="000000"/>
                <w:sz w:val="20"/>
                <w:szCs w:val="20"/>
                <w:lang w:eastAsia="en-CA"/>
              </w:rPr>
            </w:pPr>
            <w:r w:rsidRPr="00F528F0">
              <w:rPr>
                <w:color w:val="000000"/>
                <w:sz w:val="20"/>
                <w:szCs w:val="20"/>
                <w:lang w:eastAsia="en-CA"/>
              </w:rPr>
              <w:t>Annual market study on HFC prices and national trends in refrigerant consumption and demand</w:t>
            </w:r>
          </w:p>
        </w:tc>
        <w:tc>
          <w:tcPr>
            <w:tcW w:w="460" w:type="pct"/>
            <w:tcBorders>
              <w:top w:val="nil"/>
              <w:left w:val="nil"/>
              <w:bottom w:val="single" w:sz="4" w:space="0" w:color="auto"/>
              <w:right w:val="single" w:sz="4" w:space="0" w:color="auto"/>
            </w:tcBorders>
            <w:vAlign w:val="center"/>
            <w:hideMark/>
          </w:tcPr>
          <w:p w14:paraId="205A2E69"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3EB33F3F" w14:textId="62110D98" w:rsidR="00F528F0" w:rsidRPr="00F528F0" w:rsidRDefault="00F528F0" w:rsidP="00F528F0">
            <w:pPr>
              <w:jc w:val="right"/>
              <w:rPr>
                <w:color w:val="000000"/>
                <w:sz w:val="20"/>
                <w:szCs w:val="20"/>
                <w:lang w:eastAsia="en-CA"/>
              </w:rPr>
            </w:pPr>
            <w:r w:rsidRPr="00F528F0">
              <w:rPr>
                <w:color w:val="000000"/>
                <w:sz w:val="20"/>
                <w:szCs w:val="20"/>
                <w:lang w:eastAsia="en-CA"/>
              </w:rPr>
              <w:t>50,000</w:t>
            </w:r>
          </w:p>
        </w:tc>
      </w:tr>
      <w:tr w:rsidR="00F528F0" w:rsidRPr="00F528F0" w14:paraId="0A82E9CE" w14:textId="77777777" w:rsidTr="00FC03AB">
        <w:trPr>
          <w:trHeight w:val="780"/>
        </w:trPr>
        <w:tc>
          <w:tcPr>
            <w:tcW w:w="756" w:type="pct"/>
            <w:vMerge/>
            <w:tcBorders>
              <w:top w:val="nil"/>
              <w:left w:val="single" w:sz="4" w:space="0" w:color="auto"/>
              <w:bottom w:val="single" w:sz="4" w:space="0" w:color="auto"/>
              <w:right w:val="single" w:sz="4" w:space="0" w:color="auto"/>
            </w:tcBorders>
            <w:vAlign w:val="center"/>
            <w:hideMark/>
          </w:tcPr>
          <w:p w14:paraId="51F5F052"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63115520" w14:textId="7D848727" w:rsidR="00F528F0" w:rsidRPr="00F528F0" w:rsidRDefault="00F528F0" w:rsidP="00F528F0">
            <w:pPr>
              <w:jc w:val="left"/>
              <w:rPr>
                <w:color w:val="000000"/>
                <w:sz w:val="20"/>
                <w:szCs w:val="20"/>
                <w:lang w:eastAsia="en-CA"/>
              </w:rPr>
            </w:pPr>
            <w:r w:rsidRPr="00F528F0">
              <w:rPr>
                <w:color w:val="000000"/>
                <w:sz w:val="20"/>
                <w:szCs w:val="20"/>
                <w:lang w:eastAsia="en-CA"/>
              </w:rPr>
              <w:t>Finalization of guidelines for the adoption of low</w:t>
            </w:r>
            <w:r w:rsidRPr="00F528F0">
              <w:rPr>
                <w:color w:val="000000"/>
                <w:sz w:val="20"/>
                <w:szCs w:val="20"/>
                <w:lang w:eastAsia="en-CA"/>
              </w:rPr>
              <w:noBreakHyphen/>
              <w:t>GWP refrigerants in commercial buildings</w:t>
            </w:r>
            <w:r w:rsidR="00A702CA">
              <w:rPr>
                <w:color w:val="000000"/>
                <w:sz w:val="20"/>
                <w:szCs w:val="20"/>
                <w:lang w:eastAsia="en-CA"/>
              </w:rPr>
              <w:t xml:space="preserve"> such as</w:t>
            </w:r>
            <w:r w:rsidRPr="00F528F0">
              <w:rPr>
                <w:color w:val="000000"/>
                <w:sz w:val="20"/>
                <w:szCs w:val="20"/>
                <w:lang w:eastAsia="en-CA"/>
              </w:rPr>
              <w:t xml:space="preserve"> </w:t>
            </w:r>
            <w:r w:rsidRPr="00F528F0">
              <w:rPr>
                <w:i/>
                <w:iCs/>
                <w:color w:val="000000"/>
                <w:sz w:val="20"/>
                <w:szCs w:val="20"/>
                <w:lang w:eastAsia="en-CA"/>
              </w:rPr>
              <w:t xml:space="preserve">inter alia </w:t>
            </w:r>
            <w:r w:rsidRPr="00F528F0">
              <w:rPr>
                <w:color w:val="000000"/>
                <w:sz w:val="20"/>
                <w:szCs w:val="20"/>
                <w:lang w:eastAsia="en-CA"/>
              </w:rPr>
              <w:t>supermarkets, stores, and distribution centres</w:t>
            </w:r>
            <w:r w:rsidR="007110D2">
              <w:rPr>
                <w:color w:val="000000"/>
                <w:sz w:val="20"/>
                <w:szCs w:val="20"/>
                <w:lang w:eastAsia="en-CA"/>
              </w:rPr>
              <w:t>,</w:t>
            </w:r>
            <w:r w:rsidRPr="00F528F0">
              <w:rPr>
                <w:color w:val="000000"/>
                <w:sz w:val="20"/>
                <w:szCs w:val="20"/>
                <w:lang w:eastAsia="en-CA"/>
              </w:rPr>
              <w:t xml:space="preserve"> and finalization of a district cooling proposal to reduce refrigerant needs at commercial and institutional spaces</w:t>
            </w:r>
          </w:p>
        </w:tc>
        <w:tc>
          <w:tcPr>
            <w:tcW w:w="460" w:type="pct"/>
            <w:tcBorders>
              <w:top w:val="nil"/>
              <w:left w:val="nil"/>
              <w:bottom w:val="single" w:sz="4" w:space="0" w:color="auto"/>
              <w:right w:val="single" w:sz="4" w:space="0" w:color="auto"/>
            </w:tcBorders>
            <w:vAlign w:val="center"/>
            <w:hideMark/>
          </w:tcPr>
          <w:p w14:paraId="2AFB9693"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0CC591A" w14:textId="34BFFAA2" w:rsidR="00F528F0" w:rsidRPr="00F528F0" w:rsidRDefault="00F528F0" w:rsidP="00F528F0">
            <w:pPr>
              <w:jc w:val="right"/>
              <w:rPr>
                <w:color w:val="000000"/>
                <w:sz w:val="20"/>
                <w:szCs w:val="20"/>
                <w:lang w:eastAsia="en-CA"/>
              </w:rPr>
            </w:pPr>
            <w:r>
              <w:rPr>
                <w:color w:val="000000"/>
                <w:sz w:val="20"/>
                <w:szCs w:val="20"/>
                <w:lang w:eastAsia="en-CA"/>
              </w:rPr>
              <w:t>*</w:t>
            </w:r>
          </w:p>
        </w:tc>
      </w:tr>
      <w:tr w:rsidR="00F528F0" w:rsidRPr="00F528F0" w14:paraId="53BB28A2" w14:textId="77777777" w:rsidTr="00FC03AB">
        <w:trPr>
          <w:trHeight w:val="1040"/>
        </w:trPr>
        <w:tc>
          <w:tcPr>
            <w:tcW w:w="756" w:type="pct"/>
            <w:tcBorders>
              <w:top w:val="nil"/>
              <w:left w:val="single" w:sz="4" w:space="0" w:color="auto"/>
              <w:bottom w:val="nil"/>
              <w:right w:val="single" w:sz="4" w:space="0" w:color="auto"/>
            </w:tcBorders>
            <w:vAlign w:val="center"/>
            <w:hideMark/>
          </w:tcPr>
          <w:p w14:paraId="5B502F85" w14:textId="4F2012B6" w:rsidR="00F528F0" w:rsidRPr="00F528F0" w:rsidRDefault="00F528F0" w:rsidP="00F528F0">
            <w:pPr>
              <w:jc w:val="left"/>
              <w:rPr>
                <w:color w:val="000000"/>
                <w:sz w:val="20"/>
                <w:szCs w:val="20"/>
                <w:lang w:eastAsia="en-CA"/>
              </w:rPr>
            </w:pPr>
            <w:r w:rsidRPr="00F528F0">
              <w:rPr>
                <w:color w:val="000000"/>
                <w:sz w:val="20"/>
                <w:szCs w:val="20"/>
                <w:lang w:eastAsia="en-CA"/>
              </w:rPr>
              <w:t>Quota</w:t>
            </w:r>
            <w:r w:rsidR="007110D2">
              <w:rPr>
                <w:color w:val="000000"/>
                <w:sz w:val="20"/>
                <w:szCs w:val="20"/>
                <w:lang w:eastAsia="en-CA"/>
              </w:rPr>
              <w:t>s</w:t>
            </w:r>
            <w:r w:rsidRPr="00F528F0">
              <w:rPr>
                <w:color w:val="000000"/>
                <w:sz w:val="20"/>
                <w:szCs w:val="20"/>
                <w:lang w:eastAsia="en-CA"/>
              </w:rPr>
              <w:t xml:space="preserve"> and licensing</w:t>
            </w:r>
          </w:p>
        </w:tc>
        <w:tc>
          <w:tcPr>
            <w:tcW w:w="3189" w:type="pct"/>
            <w:tcBorders>
              <w:top w:val="nil"/>
              <w:left w:val="nil"/>
              <w:bottom w:val="single" w:sz="4" w:space="0" w:color="auto"/>
              <w:right w:val="single" w:sz="4" w:space="0" w:color="auto"/>
            </w:tcBorders>
            <w:vAlign w:val="center"/>
            <w:hideMark/>
          </w:tcPr>
          <w:p w14:paraId="2E3BD730" w14:textId="4681EF74" w:rsidR="00F528F0" w:rsidRPr="00F528F0" w:rsidRDefault="00F528F0" w:rsidP="00F528F0">
            <w:pPr>
              <w:jc w:val="left"/>
              <w:rPr>
                <w:color w:val="000000"/>
                <w:sz w:val="20"/>
                <w:szCs w:val="20"/>
                <w:lang w:eastAsia="en-CA"/>
              </w:rPr>
            </w:pPr>
            <w:r w:rsidRPr="00F528F0">
              <w:rPr>
                <w:color w:val="000000"/>
                <w:sz w:val="20"/>
                <w:szCs w:val="20"/>
                <w:lang w:eastAsia="en-CA"/>
              </w:rPr>
              <w:t>Approval and publication in the Official Gazette of the electronic quota application form by the end of 2025, programming and development of the digital HFC import quota allocation process on the Electronic Environmental Window platform, and ongoing technical and legal evaluation of HFC blends entering the market</w:t>
            </w:r>
          </w:p>
        </w:tc>
        <w:tc>
          <w:tcPr>
            <w:tcW w:w="460" w:type="pct"/>
            <w:tcBorders>
              <w:top w:val="nil"/>
              <w:left w:val="nil"/>
              <w:bottom w:val="single" w:sz="4" w:space="0" w:color="auto"/>
              <w:right w:val="single" w:sz="4" w:space="0" w:color="auto"/>
            </w:tcBorders>
            <w:vAlign w:val="center"/>
            <w:hideMark/>
          </w:tcPr>
          <w:p w14:paraId="48BB060F"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49E43B13" w14:textId="25864F6D" w:rsidR="00F528F0" w:rsidRPr="00F528F0" w:rsidRDefault="00F528F0" w:rsidP="00F528F0">
            <w:pPr>
              <w:jc w:val="right"/>
              <w:rPr>
                <w:color w:val="000000"/>
                <w:sz w:val="20"/>
                <w:szCs w:val="20"/>
                <w:lang w:eastAsia="en-CA"/>
              </w:rPr>
            </w:pPr>
            <w:r>
              <w:rPr>
                <w:color w:val="000000"/>
                <w:sz w:val="20"/>
                <w:szCs w:val="20"/>
                <w:lang w:eastAsia="en-CA"/>
              </w:rPr>
              <w:t>*</w:t>
            </w:r>
          </w:p>
        </w:tc>
      </w:tr>
      <w:tr w:rsidR="00F528F0" w:rsidRPr="00F528F0" w14:paraId="0045C54D" w14:textId="77777777" w:rsidTr="00F528F0">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4E12BBCC" w14:textId="77777777" w:rsidR="00F528F0" w:rsidRPr="00F528F0" w:rsidRDefault="00F528F0" w:rsidP="00F528F0">
            <w:pPr>
              <w:jc w:val="left"/>
              <w:rPr>
                <w:color w:val="000000"/>
                <w:sz w:val="20"/>
                <w:szCs w:val="20"/>
                <w:lang w:eastAsia="en-CA"/>
              </w:rPr>
            </w:pPr>
            <w:r w:rsidRPr="00F528F0">
              <w:rPr>
                <w:color w:val="000000"/>
                <w:sz w:val="20"/>
                <w:szCs w:val="20"/>
                <w:lang w:eastAsia="en-CA"/>
              </w:rPr>
              <w:t>Customs strengthening</w:t>
            </w:r>
          </w:p>
        </w:tc>
        <w:tc>
          <w:tcPr>
            <w:tcW w:w="3189" w:type="pct"/>
            <w:tcBorders>
              <w:top w:val="nil"/>
              <w:left w:val="nil"/>
              <w:bottom w:val="single" w:sz="4" w:space="0" w:color="auto"/>
              <w:right w:val="single" w:sz="4" w:space="0" w:color="auto"/>
            </w:tcBorders>
            <w:vAlign w:val="center"/>
            <w:hideMark/>
          </w:tcPr>
          <w:p w14:paraId="3FBB5EFF" w14:textId="0363159F" w:rsidR="00F528F0" w:rsidRPr="00F528F0" w:rsidRDefault="00F528F0" w:rsidP="00F528F0">
            <w:pPr>
              <w:jc w:val="left"/>
              <w:rPr>
                <w:color w:val="000000"/>
                <w:sz w:val="20"/>
                <w:szCs w:val="20"/>
                <w:lang w:eastAsia="en-CA"/>
              </w:rPr>
            </w:pPr>
            <w:r w:rsidRPr="00F528F0">
              <w:rPr>
                <w:color w:val="000000"/>
                <w:sz w:val="20"/>
                <w:szCs w:val="20"/>
                <w:lang w:eastAsia="en-CA"/>
              </w:rPr>
              <w:t xml:space="preserve">Induction and on-the-job training </w:t>
            </w:r>
            <w:r w:rsidR="001D2DDB">
              <w:rPr>
                <w:color w:val="000000"/>
                <w:sz w:val="20"/>
                <w:szCs w:val="20"/>
                <w:lang w:eastAsia="en-CA"/>
              </w:rPr>
              <w:t>for</w:t>
            </w:r>
            <w:r w:rsidRPr="00F528F0">
              <w:rPr>
                <w:color w:val="000000"/>
                <w:sz w:val="20"/>
                <w:szCs w:val="20"/>
                <w:lang w:eastAsia="en-CA"/>
              </w:rPr>
              <w:t xml:space="preserve"> newly assigned officers</w:t>
            </w:r>
            <w:r w:rsidR="001D2DDB">
              <w:rPr>
                <w:color w:val="000000"/>
                <w:sz w:val="20"/>
                <w:szCs w:val="20"/>
                <w:lang w:eastAsia="en-CA"/>
              </w:rPr>
              <w:t xml:space="preserve"> and </w:t>
            </w:r>
            <w:r w:rsidRPr="00F528F0">
              <w:rPr>
                <w:color w:val="000000"/>
                <w:sz w:val="20"/>
                <w:szCs w:val="20"/>
                <w:lang w:eastAsia="en-CA"/>
              </w:rPr>
              <w:t xml:space="preserve">refresher training and targeted workshops on </w:t>
            </w:r>
            <w:r w:rsidRPr="00F528F0">
              <w:rPr>
                <w:i/>
                <w:iCs/>
                <w:color w:val="000000"/>
                <w:sz w:val="20"/>
                <w:szCs w:val="20"/>
                <w:lang w:eastAsia="en-CA"/>
              </w:rPr>
              <w:t>inter alia</w:t>
            </w:r>
            <w:r w:rsidRPr="00F528F0">
              <w:rPr>
                <w:color w:val="000000"/>
                <w:sz w:val="20"/>
                <w:szCs w:val="20"/>
                <w:lang w:eastAsia="en-CA"/>
              </w:rPr>
              <w:t xml:space="preserve"> risk profiling, harmonized codes, substance identification and classification, regulations, safety measures and use of enforcement tools </w:t>
            </w:r>
            <w:r w:rsidR="001D2DDB">
              <w:rPr>
                <w:color w:val="000000"/>
                <w:sz w:val="20"/>
                <w:szCs w:val="20"/>
                <w:lang w:eastAsia="en-CA"/>
              </w:rPr>
              <w:t xml:space="preserve">for </w:t>
            </w:r>
            <w:r w:rsidR="00DC06DE">
              <w:rPr>
                <w:color w:val="000000"/>
                <w:sz w:val="20"/>
                <w:szCs w:val="20"/>
                <w:lang w:eastAsia="en-CA"/>
              </w:rPr>
              <w:t>customs officials (</w:t>
            </w:r>
            <w:r w:rsidRPr="00F528F0">
              <w:rPr>
                <w:color w:val="000000"/>
                <w:sz w:val="20"/>
                <w:szCs w:val="20"/>
                <w:lang w:eastAsia="en-CA"/>
              </w:rPr>
              <w:t>60 attending in person and 113 remotely)</w:t>
            </w:r>
          </w:p>
        </w:tc>
        <w:tc>
          <w:tcPr>
            <w:tcW w:w="460" w:type="pct"/>
            <w:tcBorders>
              <w:top w:val="nil"/>
              <w:left w:val="nil"/>
              <w:bottom w:val="single" w:sz="4" w:space="0" w:color="auto"/>
              <w:right w:val="single" w:sz="4" w:space="0" w:color="auto"/>
            </w:tcBorders>
            <w:vAlign w:val="center"/>
            <w:hideMark/>
          </w:tcPr>
          <w:p w14:paraId="123826F8"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UNEP</w:t>
            </w:r>
          </w:p>
        </w:tc>
        <w:tc>
          <w:tcPr>
            <w:tcW w:w="595" w:type="pct"/>
            <w:tcBorders>
              <w:top w:val="nil"/>
              <w:left w:val="nil"/>
              <w:bottom w:val="single" w:sz="4" w:space="0" w:color="auto"/>
              <w:right w:val="single" w:sz="4" w:space="0" w:color="auto"/>
            </w:tcBorders>
            <w:vAlign w:val="center"/>
            <w:hideMark/>
          </w:tcPr>
          <w:p w14:paraId="0F3BB2C4" w14:textId="0A3E4F56" w:rsidR="00F528F0" w:rsidRPr="00F528F0" w:rsidRDefault="00F528F0" w:rsidP="00F528F0">
            <w:pPr>
              <w:jc w:val="right"/>
              <w:rPr>
                <w:color w:val="000000"/>
                <w:sz w:val="20"/>
                <w:szCs w:val="20"/>
                <w:lang w:eastAsia="en-CA"/>
              </w:rPr>
            </w:pPr>
            <w:r w:rsidRPr="00F528F0">
              <w:rPr>
                <w:color w:val="000000"/>
                <w:sz w:val="20"/>
                <w:szCs w:val="20"/>
                <w:lang w:eastAsia="en-CA"/>
              </w:rPr>
              <w:t>87,100</w:t>
            </w:r>
          </w:p>
        </w:tc>
      </w:tr>
      <w:tr w:rsidR="00F528F0" w:rsidRPr="00F528F0" w14:paraId="5FEE00E8" w14:textId="77777777" w:rsidTr="00F528F0">
        <w:trPr>
          <w:trHeight w:val="29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FAEC203"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3E55B8EB" w14:textId="365ED469" w:rsidR="00F528F0" w:rsidRPr="00F528F0" w:rsidRDefault="00F528F0" w:rsidP="00F528F0">
            <w:pPr>
              <w:jc w:val="left"/>
              <w:rPr>
                <w:color w:val="000000"/>
                <w:sz w:val="20"/>
                <w:szCs w:val="20"/>
                <w:lang w:eastAsia="en-CA"/>
              </w:rPr>
            </w:pPr>
            <w:r w:rsidRPr="00F528F0">
              <w:rPr>
                <w:color w:val="000000"/>
                <w:sz w:val="20"/>
                <w:szCs w:val="20"/>
                <w:lang w:eastAsia="en-CA"/>
              </w:rPr>
              <w:t>Provision of personal protection equipment to customs office</w:t>
            </w:r>
            <w:r w:rsidR="00B75602">
              <w:rPr>
                <w:color w:val="000000"/>
                <w:sz w:val="20"/>
                <w:szCs w:val="20"/>
                <w:lang w:eastAsia="en-CA"/>
              </w:rPr>
              <w:t>r</w:t>
            </w:r>
            <w:r w:rsidRPr="00F528F0">
              <w:rPr>
                <w:color w:val="000000"/>
                <w:sz w:val="20"/>
                <w:szCs w:val="20"/>
                <w:lang w:eastAsia="en-CA"/>
              </w:rPr>
              <w:t>s</w:t>
            </w:r>
          </w:p>
        </w:tc>
        <w:tc>
          <w:tcPr>
            <w:tcW w:w="460" w:type="pct"/>
            <w:tcBorders>
              <w:top w:val="nil"/>
              <w:left w:val="nil"/>
              <w:bottom w:val="single" w:sz="4" w:space="0" w:color="auto"/>
              <w:right w:val="single" w:sz="4" w:space="0" w:color="auto"/>
            </w:tcBorders>
            <w:vAlign w:val="center"/>
            <w:hideMark/>
          </w:tcPr>
          <w:p w14:paraId="79A3F0AE"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21554969" w14:textId="3A087FC3" w:rsidR="00F528F0" w:rsidRPr="00F528F0" w:rsidRDefault="00F528F0" w:rsidP="00F528F0">
            <w:pPr>
              <w:jc w:val="right"/>
              <w:rPr>
                <w:color w:val="000000"/>
                <w:sz w:val="20"/>
                <w:szCs w:val="20"/>
                <w:lang w:eastAsia="en-CA"/>
              </w:rPr>
            </w:pPr>
            <w:r w:rsidRPr="00F528F0">
              <w:rPr>
                <w:color w:val="000000"/>
                <w:sz w:val="20"/>
                <w:szCs w:val="20"/>
                <w:lang w:eastAsia="en-CA"/>
              </w:rPr>
              <w:t>24,347</w:t>
            </w:r>
          </w:p>
        </w:tc>
      </w:tr>
      <w:tr w:rsidR="00F528F0" w:rsidRPr="00F528F0" w14:paraId="4CDF9BF5"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8A5B439"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Subtotal for I</w:t>
            </w:r>
          </w:p>
        </w:tc>
        <w:tc>
          <w:tcPr>
            <w:tcW w:w="595" w:type="pct"/>
            <w:tcBorders>
              <w:top w:val="nil"/>
              <w:left w:val="nil"/>
              <w:bottom w:val="single" w:sz="4" w:space="0" w:color="auto"/>
              <w:right w:val="single" w:sz="4" w:space="0" w:color="auto"/>
            </w:tcBorders>
            <w:vAlign w:val="center"/>
            <w:hideMark/>
          </w:tcPr>
          <w:p w14:paraId="17FFD6C9" w14:textId="4C768951" w:rsidR="00F528F0" w:rsidRPr="00F528F0" w:rsidRDefault="00F528F0" w:rsidP="00F528F0">
            <w:pPr>
              <w:jc w:val="right"/>
              <w:rPr>
                <w:b/>
                <w:bCs/>
                <w:i/>
                <w:iCs/>
                <w:color w:val="000000"/>
                <w:sz w:val="20"/>
                <w:szCs w:val="20"/>
                <w:lang w:eastAsia="en-CA"/>
              </w:rPr>
            </w:pPr>
            <w:r w:rsidRPr="00F528F0">
              <w:rPr>
                <w:b/>
                <w:bCs/>
                <w:i/>
                <w:iCs/>
                <w:color w:val="000000"/>
                <w:sz w:val="20"/>
                <w:szCs w:val="20"/>
                <w:lang w:eastAsia="en-CA"/>
              </w:rPr>
              <w:t>161,447</w:t>
            </w:r>
          </w:p>
        </w:tc>
      </w:tr>
      <w:tr w:rsidR="00F528F0" w:rsidRPr="00F528F0" w14:paraId="70E10CDC" w14:textId="77777777" w:rsidTr="00F528F0">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96EF606"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II. National HFC phase-down plan implementation (servicing sector only)</w:t>
            </w:r>
          </w:p>
        </w:tc>
      </w:tr>
      <w:tr w:rsidR="00F528F0" w:rsidRPr="00F528F0" w14:paraId="1C08E257" w14:textId="77777777" w:rsidTr="00CD3CAB">
        <w:trPr>
          <w:cantSplit/>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04B7351C" w14:textId="77777777" w:rsidR="00F528F0" w:rsidRPr="00F528F0" w:rsidRDefault="00F528F0" w:rsidP="00676B81">
            <w:pPr>
              <w:widowControl w:val="0"/>
              <w:jc w:val="left"/>
              <w:rPr>
                <w:color w:val="000000"/>
                <w:sz w:val="20"/>
                <w:szCs w:val="20"/>
                <w:lang w:eastAsia="en-CA"/>
              </w:rPr>
            </w:pPr>
            <w:r w:rsidRPr="00F528F0">
              <w:rPr>
                <w:color w:val="000000"/>
                <w:sz w:val="20"/>
                <w:szCs w:val="20"/>
                <w:lang w:eastAsia="en-CA"/>
              </w:rPr>
              <w:t>Capacity building for the RAC and MAC servicing technicians</w:t>
            </w:r>
          </w:p>
        </w:tc>
        <w:tc>
          <w:tcPr>
            <w:tcW w:w="3189" w:type="pct"/>
            <w:tcBorders>
              <w:top w:val="nil"/>
              <w:left w:val="nil"/>
              <w:bottom w:val="single" w:sz="4" w:space="0" w:color="auto"/>
              <w:right w:val="single" w:sz="4" w:space="0" w:color="auto"/>
            </w:tcBorders>
            <w:vAlign w:val="center"/>
            <w:hideMark/>
          </w:tcPr>
          <w:p w14:paraId="037D16EB" w14:textId="60E5430F" w:rsidR="00F528F0" w:rsidRPr="00F528F0" w:rsidRDefault="00F528F0" w:rsidP="00676B81">
            <w:pPr>
              <w:widowControl w:val="0"/>
              <w:jc w:val="left"/>
              <w:rPr>
                <w:color w:val="000000"/>
                <w:sz w:val="20"/>
                <w:szCs w:val="20"/>
                <w:lang w:eastAsia="en-CA"/>
              </w:rPr>
            </w:pPr>
            <w:r w:rsidRPr="00F528F0">
              <w:rPr>
                <w:color w:val="000000"/>
                <w:sz w:val="20"/>
                <w:szCs w:val="20"/>
                <w:lang w:eastAsia="en-CA"/>
              </w:rPr>
              <w:t>RAC: Development of</w:t>
            </w:r>
            <w:r w:rsidR="00E43DCC">
              <w:rPr>
                <w:color w:val="000000"/>
                <w:sz w:val="20"/>
                <w:szCs w:val="20"/>
                <w:lang w:eastAsia="en-CA"/>
              </w:rPr>
              <w:t xml:space="preserve"> a</w:t>
            </w:r>
            <w:r w:rsidRPr="00F528F0">
              <w:rPr>
                <w:color w:val="000000"/>
                <w:sz w:val="20"/>
                <w:szCs w:val="20"/>
                <w:lang w:eastAsia="en-CA"/>
              </w:rPr>
              <w:t xml:space="preserve"> national standard for refrigerant management and </w:t>
            </w:r>
            <w:r w:rsidR="00E43DCC">
              <w:rPr>
                <w:color w:val="000000"/>
                <w:sz w:val="20"/>
                <w:szCs w:val="20"/>
                <w:lang w:eastAsia="en-CA"/>
              </w:rPr>
              <w:t>2</w:t>
            </w:r>
            <w:r w:rsidRPr="00F528F0">
              <w:rPr>
                <w:color w:val="000000"/>
                <w:sz w:val="20"/>
                <w:szCs w:val="20"/>
                <w:lang w:eastAsia="en-CA"/>
              </w:rPr>
              <w:t xml:space="preserve"> labour competency standards for servicing technicians; accreditation of 10 training centres; evaluation and certification of 7</w:t>
            </w:r>
            <w:r w:rsidR="0009556D">
              <w:rPr>
                <w:color w:val="000000"/>
                <w:sz w:val="20"/>
                <w:szCs w:val="20"/>
                <w:lang w:eastAsia="en-CA"/>
              </w:rPr>
              <w:t> </w:t>
            </w:r>
            <w:r w:rsidRPr="00F528F0">
              <w:rPr>
                <w:color w:val="000000"/>
                <w:sz w:val="20"/>
                <w:szCs w:val="20"/>
                <w:lang w:eastAsia="en-CA"/>
              </w:rPr>
              <w:t>instructors/evaluators; evaluation, certification and distribution of equipment</w:t>
            </w:r>
            <w:r w:rsidR="00CF6FBC">
              <w:rPr>
                <w:rStyle w:val="FootnoteReference"/>
                <w:color w:val="000000"/>
                <w:sz w:val="20"/>
                <w:szCs w:val="20"/>
                <w:lang w:eastAsia="en-CA"/>
              </w:rPr>
              <w:footnoteReference w:id="5"/>
            </w:r>
            <w:r w:rsidRPr="00F528F0">
              <w:rPr>
                <w:color w:val="000000"/>
                <w:sz w:val="20"/>
                <w:szCs w:val="20"/>
                <w:lang w:eastAsia="en-CA"/>
              </w:rPr>
              <w:t xml:space="preserve"> to 233 technicians; virtual training, technical support material, evaluation and certification provided to 13</w:t>
            </w:r>
            <w:r w:rsidR="00DC06DE">
              <w:rPr>
                <w:color w:val="000000"/>
                <w:sz w:val="20"/>
                <w:szCs w:val="20"/>
                <w:lang w:eastAsia="en-CA"/>
              </w:rPr>
              <w:t> </w:t>
            </w:r>
            <w:r w:rsidRPr="00F528F0">
              <w:rPr>
                <w:color w:val="000000"/>
                <w:sz w:val="20"/>
                <w:szCs w:val="20"/>
                <w:lang w:eastAsia="en-CA"/>
              </w:rPr>
              <w:t xml:space="preserve">instructors; and training </w:t>
            </w:r>
            <w:r w:rsidR="00BC708B">
              <w:rPr>
                <w:color w:val="000000"/>
                <w:sz w:val="20"/>
                <w:szCs w:val="20"/>
                <w:lang w:eastAsia="en-CA"/>
              </w:rPr>
              <w:t>of</w:t>
            </w:r>
            <w:r w:rsidRPr="00F528F0">
              <w:rPr>
                <w:color w:val="000000"/>
                <w:sz w:val="20"/>
                <w:szCs w:val="20"/>
                <w:lang w:eastAsia="en-CA"/>
              </w:rPr>
              <w:t xml:space="preserve"> 1,716 technicians (1,500 in person and 216</w:t>
            </w:r>
            <w:r w:rsidR="00BC708B">
              <w:rPr>
                <w:color w:val="000000"/>
                <w:sz w:val="20"/>
                <w:szCs w:val="20"/>
                <w:lang w:eastAsia="en-CA"/>
              </w:rPr>
              <w:t> </w:t>
            </w:r>
            <w:r w:rsidRPr="00F528F0">
              <w:rPr>
                <w:color w:val="000000"/>
                <w:sz w:val="20"/>
                <w:szCs w:val="20"/>
                <w:lang w:eastAsia="en-CA"/>
              </w:rPr>
              <w:t>remotely)</w:t>
            </w:r>
          </w:p>
        </w:tc>
        <w:tc>
          <w:tcPr>
            <w:tcW w:w="460" w:type="pct"/>
            <w:tcBorders>
              <w:top w:val="nil"/>
              <w:left w:val="nil"/>
              <w:bottom w:val="single" w:sz="4" w:space="0" w:color="auto"/>
              <w:right w:val="single" w:sz="4" w:space="0" w:color="auto"/>
            </w:tcBorders>
            <w:vAlign w:val="center"/>
            <w:hideMark/>
          </w:tcPr>
          <w:p w14:paraId="70E4DB22" w14:textId="77777777" w:rsidR="00F528F0" w:rsidRPr="00F528F0" w:rsidRDefault="00F528F0" w:rsidP="00676B81">
            <w:pPr>
              <w:widowControl w:val="0"/>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16B7962C" w14:textId="6D1F8AF8" w:rsidR="00F528F0" w:rsidRPr="00F528F0" w:rsidRDefault="00F528F0" w:rsidP="00676B81">
            <w:pPr>
              <w:widowControl w:val="0"/>
              <w:jc w:val="right"/>
              <w:rPr>
                <w:color w:val="000000"/>
                <w:sz w:val="20"/>
                <w:szCs w:val="20"/>
                <w:lang w:eastAsia="en-CA"/>
              </w:rPr>
            </w:pPr>
            <w:r w:rsidRPr="00F528F0">
              <w:rPr>
                <w:color w:val="000000"/>
                <w:sz w:val="20"/>
                <w:szCs w:val="20"/>
                <w:lang w:eastAsia="en-CA"/>
              </w:rPr>
              <w:t>2,459,567</w:t>
            </w:r>
          </w:p>
        </w:tc>
      </w:tr>
      <w:tr w:rsidR="00F528F0" w:rsidRPr="00F528F0" w14:paraId="0E43E430" w14:textId="77777777" w:rsidTr="00F528F0">
        <w:trPr>
          <w:trHeight w:val="1300"/>
        </w:trPr>
        <w:tc>
          <w:tcPr>
            <w:tcW w:w="756" w:type="pct"/>
            <w:vMerge/>
            <w:tcBorders>
              <w:top w:val="nil"/>
              <w:left w:val="single" w:sz="4" w:space="0" w:color="auto"/>
              <w:bottom w:val="single" w:sz="4" w:space="0" w:color="auto"/>
              <w:right w:val="single" w:sz="4" w:space="0" w:color="auto"/>
            </w:tcBorders>
            <w:vAlign w:val="center"/>
            <w:hideMark/>
          </w:tcPr>
          <w:p w14:paraId="1BDFDA9B"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75D22C38" w14:textId="134C7A1C" w:rsidR="00F528F0" w:rsidRPr="00F528F0" w:rsidRDefault="00F528F0" w:rsidP="00CD3CAB">
            <w:pPr>
              <w:widowControl w:val="0"/>
              <w:jc w:val="left"/>
              <w:rPr>
                <w:color w:val="000000"/>
                <w:sz w:val="20"/>
                <w:szCs w:val="20"/>
                <w:lang w:eastAsia="en-CA"/>
              </w:rPr>
            </w:pPr>
            <w:r w:rsidRPr="00F528F0">
              <w:rPr>
                <w:color w:val="000000"/>
                <w:sz w:val="20"/>
                <w:szCs w:val="20"/>
                <w:lang w:eastAsia="en-CA"/>
              </w:rPr>
              <w:t xml:space="preserve">MAC: Development of </w:t>
            </w:r>
            <w:r w:rsidR="00E43DCC">
              <w:rPr>
                <w:color w:val="000000"/>
                <w:sz w:val="20"/>
                <w:szCs w:val="20"/>
                <w:lang w:eastAsia="en-CA"/>
              </w:rPr>
              <w:t>a</w:t>
            </w:r>
            <w:r w:rsidRPr="00F528F0">
              <w:rPr>
                <w:color w:val="000000"/>
                <w:sz w:val="20"/>
                <w:szCs w:val="20"/>
                <w:lang w:eastAsia="en-CA"/>
              </w:rPr>
              <w:t xml:space="preserve"> national standard</w:t>
            </w:r>
            <w:r w:rsidR="007D5528">
              <w:rPr>
                <w:color w:val="000000"/>
                <w:sz w:val="20"/>
                <w:szCs w:val="20"/>
                <w:lang w:eastAsia="en-CA"/>
              </w:rPr>
              <w:t xml:space="preserve"> </w:t>
            </w:r>
            <w:r w:rsidR="00210240" w:rsidRPr="009F7DF6">
              <w:rPr>
                <w:color w:val="000000"/>
                <w:sz w:val="20"/>
                <w:szCs w:val="20"/>
                <w:lang w:eastAsia="en-CA"/>
              </w:rPr>
              <w:t xml:space="preserve">on </w:t>
            </w:r>
            <w:r w:rsidR="007D5528" w:rsidRPr="009F7DF6">
              <w:rPr>
                <w:color w:val="000000"/>
                <w:sz w:val="20"/>
                <w:szCs w:val="20"/>
                <w:lang w:eastAsia="en-CA"/>
              </w:rPr>
              <w:t>r</w:t>
            </w:r>
            <w:r w:rsidR="00E43DCC" w:rsidRPr="009F7DF6">
              <w:rPr>
                <w:color w:val="000000"/>
                <w:sz w:val="20"/>
                <w:szCs w:val="20"/>
                <w:lang w:eastAsia="en-CA"/>
              </w:rPr>
              <w:t>egulating r</w:t>
            </w:r>
            <w:r w:rsidR="007D5528" w:rsidRPr="009F7DF6">
              <w:rPr>
                <w:color w:val="000000"/>
                <w:sz w:val="20"/>
                <w:szCs w:val="20"/>
                <w:lang w:eastAsia="en-CA"/>
              </w:rPr>
              <w:t>efrigerant</w:t>
            </w:r>
            <w:r w:rsidR="00E43DCC" w:rsidRPr="009F7DF6">
              <w:rPr>
                <w:color w:val="000000"/>
                <w:sz w:val="20"/>
                <w:szCs w:val="20"/>
                <w:lang w:eastAsia="en-CA"/>
              </w:rPr>
              <w:t>s</w:t>
            </w:r>
            <w:r w:rsidR="00210240" w:rsidRPr="009F7DF6">
              <w:rPr>
                <w:color w:val="000000"/>
                <w:sz w:val="20"/>
                <w:szCs w:val="20"/>
                <w:lang w:eastAsia="en-CA"/>
              </w:rPr>
              <w:t xml:space="preserve"> for</w:t>
            </w:r>
            <w:r w:rsidR="007D5528" w:rsidRPr="009F7DF6">
              <w:rPr>
                <w:color w:val="000000"/>
                <w:sz w:val="20"/>
                <w:szCs w:val="20"/>
                <w:lang w:eastAsia="en-CA"/>
              </w:rPr>
              <w:t xml:space="preserve"> motor vehicles and electric vehicles</w:t>
            </w:r>
            <w:r w:rsidR="00BC708B" w:rsidRPr="009F7DF6">
              <w:rPr>
                <w:color w:val="000000"/>
                <w:sz w:val="20"/>
                <w:szCs w:val="20"/>
                <w:lang w:eastAsia="en-CA"/>
              </w:rPr>
              <w:t xml:space="preserve"> </w:t>
            </w:r>
            <w:r w:rsidRPr="009F7DF6">
              <w:rPr>
                <w:color w:val="000000"/>
                <w:sz w:val="20"/>
                <w:szCs w:val="20"/>
                <w:lang w:eastAsia="en-CA"/>
              </w:rPr>
              <w:t xml:space="preserve">and </w:t>
            </w:r>
            <w:r w:rsidR="004F367F" w:rsidRPr="009F7DF6">
              <w:rPr>
                <w:color w:val="000000"/>
                <w:sz w:val="20"/>
                <w:szCs w:val="20"/>
                <w:lang w:eastAsia="en-CA"/>
              </w:rPr>
              <w:t>of a</w:t>
            </w:r>
            <w:r w:rsidRPr="009F7DF6">
              <w:rPr>
                <w:color w:val="000000"/>
                <w:sz w:val="20"/>
                <w:szCs w:val="20"/>
                <w:lang w:eastAsia="en-CA"/>
              </w:rPr>
              <w:t xml:space="preserve"> labour competency standard; accreditation of </w:t>
            </w:r>
            <w:r w:rsidR="004F367F" w:rsidRPr="009F7DF6">
              <w:rPr>
                <w:color w:val="000000"/>
                <w:sz w:val="20"/>
                <w:szCs w:val="20"/>
                <w:lang w:eastAsia="en-CA"/>
              </w:rPr>
              <w:t>2</w:t>
            </w:r>
            <w:r w:rsidRPr="009F7DF6">
              <w:rPr>
                <w:color w:val="000000"/>
                <w:sz w:val="20"/>
                <w:szCs w:val="20"/>
                <w:lang w:eastAsia="en-CA"/>
              </w:rPr>
              <w:t xml:space="preserve"> training centres; training,</w:t>
            </w:r>
            <w:r w:rsidRPr="00F528F0">
              <w:rPr>
                <w:color w:val="000000"/>
                <w:sz w:val="20"/>
                <w:szCs w:val="20"/>
                <w:lang w:eastAsia="en-CA"/>
              </w:rPr>
              <w:t xml:space="preserve"> evaluation and certification of 3 instructors/evaluators; evaluation and certification of 100 technicians; provision of equipment</w:t>
            </w:r>
            <w:r w:rsidR="009420AF">
              <w:rPr>
                <w:rStyle w:val="FootnoteReference"/>
                <w:color w:val="000000"/>
                <w:sz w:val="20"/>
                <w:szCs w:val="20"/>
                <w:lang w:eastAsia="en-CA"/>
              </w:rPr>
              <w:footnoteReference w:id="6"/>
            </w:r>
            <w:r w:rsidRPr="00F528F0">
              <w:rPr>
                <w:color w:val="000000"/>
                <w:sz w:val="20"/>
                <w:szCs w:val="20"/>
                <w:lang w:eastAsia="en-CA"/>
              </w:rPr>
              <w:t xml:space="preserve"> to 66</w:t>
            </w:r>
            <w:r w:rsidR="0069305F">
              <w:rPr>
                <w:color w:val="000000"/>
                <w:sz w:val="20"/>
                <w:szCs w:val="20"/>
                <w:lang w:eastAsia="en-CA"/>
              </w:rPr>
              <w:t> </w:t>
            </w:r>
            <w:r w:rsidRPr="00F528F0">
              <w:rPr>
                <w:color w:val="000000"/>
                <w:sz w:val="20"/>
                <w:szCs w:val="20"/>
                <w:lang w:eastAsia="en-CA"/>
              </w:rPr>
              <w:t xml:space="preserve">certified technicians; updates to the training platform; virtual training </w:t>
            </w:r>
            <w:r w:rsidR="0069305F">
              <w:rPr>
                <w:color w:val="000000"/>
                <w:sz w:val="20"/>
                <w:szCs w:val="20"/>
                <w:lang w:eastAsia="en-CA"/>
              </w:rPr>
              <w:t>offered to</w:t>
            </w:r>
            <w:r w:rsidRPr="00F528F0">
              <w:rPr>
                <w:color w:val="000000"/>
                <w:sz w:val="20"/>
                <w:szCs w:val="20"/>
                <w:lang w:eastAsia="en-CA"/>
              </w:rPr>
              <w:t xml:space="preserve"> 13</w:t>
            </w:r>
            <w:r w:rsidR="0069305F">
              <w:rPr>
                <w:color w:val="000000"/>
                <w:sz w:val="20"/>
                <w:szCs w:val="20"/>
                <w:lang w:eastAsia="en-CA"/>
              </w:rPr>
              <w:t> </w:t>
            </w:r>
            <w:r w:rsidRPr="00F528F0">
              <w:rPr>
                <w:color w:val="000000"/>
                <w:sz w:val="20"/>
                <w:szCs w:val="20"/>
                <w:lang w:eastAsia="en-CA"/>
              </w:rPr>
              <w:t xml:space="preserve">trainers; evaluation and certification of 8 instructors; and training </w:t>
            </w:r>
            <w:r w:rsidR="0069305F">
              <w:rPr>
                <w:color w:val="000000"/>
                <w:sz w:val="20"/>
                <w:szCs w:val="20"/>
                <w:lang w:eastAsia="en-CA"/>
              </w:rPr>
              <w:t>of</w:t>
            </w:r>
            <w:r w:rsidRPr="00F528F0">
              <w:rPr>
                <w:color w:val="000000"/>
                <w:sz w:val="20"/>
                <w:szCs w:val="20"/>
                <w:lang w:eastAsia="en-CA"/>
              </w:rPr>
              <w:t xml:space="preserve"> </w:t>
            </w:r>
            <w:r w:rsidR="007D5528">
              <w:rPr>
                <w:color w:val="000000"/>
                <w:sz w:val="20"/>
                <w:szCs w:val="20"/>
                <w:lang w:eastAsia="en-CA"/>
              </w:rPr>
              <w:t>306</w:t>
            </w:r>
            <w:r w:rsidR="0069305F">
              <w:rPr>
                <w:color w:val="000000"/>
                <w:sz w:val="20"/>
                <w:szCs w:val="20"/>
                <w:lang w:eastAsia="en-CA"/>
              </w:rPr>
              <w:t> </w:t>
            </w:r>
            <w:r w:rsidRPr="00F528F0">
              <w:rPr>
                <w:color w:val="000000"/>
                <w:sz w:val="20"/>
                <w:szCs w:val="20"/>
                <w:lang w:eastAsia="en-CA"/>
              </w:rPr>
              <w:t>technicians (2</w:t>
            </w:r>
            <w:r w:rsidR="007D5528">
              <w:rPr>
                <w:color w:val="000000"/>
                <w:sz w:val="20"/>
                <w:szCs w:val="20"/>
                <w:lang w:eastAsia="en-CA"/>
              </w:rPr>
              <w:t>9</w:t>
            </w:r>
            <w:r w:rsidRPr="00F528F0">
              <w:rPr>
                <w:color w:val="000000"/>
                <w:sz w:val="20"/>
                <w:szCs w:val="20"/>
                <w:lang w:eastAsia="en-CA"/>
              </w:rPr>
              <w:t>3 attending in person and 13</w:t>
            </w:r>
            <w:r w:rsidR="0069305F">
              <w:rPr>
                <w:color w:val="000000"/>
                <w:sz w:val="20"/>
                <w:szCs w:val="20"/>
                <w:lang w:eastAsia="en-CA"/>
              </w:rPr>
              <w:t xml:space="preserve"> </w:t>
            </w:r>
            <w:r w:rsidRPr="00F528F0">
              <w:rPr>
                <w:color w:val="000000"/>
                <w:sz w:val="20"/>
                <w:szCs w:val="20"/>
                <w:lang w:eastAsia="en-CA"/>
              </w:rPr>
              <w:t>remotely)</w:t>
            </w:r>
          </w:p>
        </w:tc>
        <w:tc>
          <w:tcPr>
            <w:tcW w:w="460" w:type="pct"/>
            <w:tcBorders>
              <w:top w:val="nil"/>
              <w:left w:val="nil"/>
              <w:bottom w:val="single" w:sz="4" w:space="0" w:color="auto"/>
              <w:right w:val="single" w:sz="4" w:space="0" w:color="auto"/>
            </w:tcBorders>
            <w:vAlign w:val="center"/>
            <w:hideMark/>
          </w:tcPr>
          <w:p w14:paraId="1AF75E3A"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1EE6908B" w14:textId="57E89753" w:rsidR="00F528F0" w:rsidRPr="00F528F0" w:rsidRDefault="00F528F0" w:rsidP="00F528F0">
            <w:pPr>
              <w:jc w:val="right"/>
              <w:rPr>
                <w:color w:val="000000"/>
                <w:sz w:val="20"/>
                <w:szCs w:val="20"/>
                <w:lang w:eastAsia="en-CA"/>
              </w:rPr>
            </w:pPr>
            <w:r w:rsidRPr="00F528F0">
              <w:rPr>
                <w:color w:val="000000"/>
                <w:sz w:val="20"/>
                <w:szCs w:val="20"/>
                <w:lang w:eastAsia="en-CA"/>
              </w:rPr>
              <w:t>822,219</w:t>
            </w:r>
          </w:p>
        </w:tc>
      </w:tr>
      <w:tr w:rsidR="00F528F0" w:rsidRPr="00F528F0" w14:paraId="02205C47" w14:textId="77777777" w:rsidTr="00F528F0">
        <w:trPr>
          <w:trHeight w:val="520"/>
        </w:trPr>
        <w:tc>
          <w:tcPr>
            <w:tcW w:w="756" w:type="pct"/>
            <w:tcBorders>
              <w:top w:val="nil"/>
              <w:left w:val="single" w:sz="4" w:space="0" w:color="auto"/>
              <w:bottom w:val="single" w:sz="4" w:space="0" w:color="auto"/>
              <w:right w:val="single" w:sz="4" w:space="0" w:color="auto"/>
            </w:tcBorders>
            <w:vAlign w:val="center"/>
            <w:hideMark/>
          </w:tcPr>
          <w:p w14:paraId="5D95C80C" w14:textId="5FDD7EA3" w:rsidR="00F528F0" w:rsidRPr="00F528F0" w:rsidRDefault="00F528F0" w:rsidP="00F528F0">
            <w:pPr>
              <w:jc w:val="left"/>
              <w:rPr>
                <w:color w:val="000000"/>
                <w:sz w:val="20"/>
                <w:szCs w:val="20"/>
                <w:lang w:eastAsia="en-CA"/>
              </w:rPr>
            </w:pPr>
            <w:r w:rsidRPr="00F528F0">
              <w:rPr>
                <w:color w:val="000000"/>
                <w:sz w:val="20"/>
                <w:szCs w:val="20"/>
                <w:lang w:eastAsia="en-CA"/>
              </w:rPr>
              <w:t xml:space="preserve">Strengthening </w:t>
            </w:r>
            <w:r w:rsidR="0069305F">
              <w:rPr>
                <w:color w:val="000000"/>
                <w:sz w:val="20"/>
                <w:szCs w:val="20"/>
                <w:lang w:eastAsia="en-CA"/>
              </w:rPr>
              <w:t xml:space="preserve">of </w:t>
            </w:r>
            <w:r w:rsidRPr="00F528F0">
              <w:rPr>
                <w:color w:val="000000"/>
                <w:sz w:val="20"/>
                <w:szCs w:val="20"/>
                <w:lang w:eastAsia="en-CA"/>
              </w:rPr>
              <w:t>the RRR network</w:t>
            </w:r>
          </w:p>
        </w:tc>
        <w:tc>
          <w:tcPr>
            <w:tcW w:w="3189" w:type="pct"/>
            <w:tcBorders>
              <w:top w:val="nil"/>
              <w:left w:val="nil"/>
              <w:bottom w:val="single" w:sz="4" w:space="0" w:color="auto"/>
              <w:right w:val="single" w:sz="4" w:space="0" w:color="auto"/>
            </w:tcBorders>
            <w:vAlign w:val="center"/>
            <w:hideMark/>
          </w:tcPr>
          <w:p w14:paraId="5628608E" w14:textId="77777777" w:rsidR="00F528F0" w:rsidRPr="00F528F0" w:rsidRDefault="00F528F0" w:rsidP="00F528F0">
            <w:pPr>
              <w:jc w:val="left"/>
              <w:rPr>
                <w:color w:val="000000"/>
                <w:sz w:val="20"/>
                <w:szCs w:val="20"/>
                <w:lang w:eastAsia="en-CA"/>
              </w:rPr>
            </w:pPr>
            <w:r w:rsidRPr="00F528F0">
              <w:rPr>
                <w:color w:val="000000"/>
                <w:sz w:val="20"/>
                <w:szCs w:val="20"/>
                <w:lang w:eastAsia="en-CA"/>
              </w:rPr>
              <w:t>Continuation of enabling activities and selection of key beneficiaries to receive equipment</w:t>
            </w:r>
          </w:p>
        </w:tc>
        <w:tc>
          <w:tcPr>
            <w:tcW w:w="460" w:type="pct"/>
            <w:tcBorders>
              <w:top w:val="nil"/>
              <w:left w:val="nil"/>
              <w:bottom w:val="single" w:sz="4" w:space="0" w:color="auto"/>
              <w:right w:val="single" w:sz="4" w:space="0" w:color="auto"/>
            </w:tcBorders>
            <w:vAlign w:val="center"/>
            <w:hideMark/>
          </w:tcPr>
          <w:p w14:paraId="660D0C83"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center"/>
            <w:hideMark/>
          </w:tcPr>
          <w:p w14:paraId="1DA5F122" w14:textId="19550154" w:rsidR="00F528F0" w:rsidRPr="00F528F0" w:rsidRDefault="00F528F0" w:rsidP="00F528F0">
            <w:pPr>
              <w:jc w:val="right"/>
              <w:rPr>
                <w:color w:val="000000"/>
                <w:sz w:val="20"/>
                <w:szCs w:val="20"/>
                <w:lang w:eastAsia="en-CA"/>
              </w:rPr>
            </w:pPr>
            <w:r w:rsidRPr="00F528F0">
              <w:rPr>
                <w:color w:val="000000"/>
                <w:sz w:val="20"/>
                <w:szCs w:val="20"/>
                <w:lang w:eastAsia="en-CA"/>
              </w:rPr>
              <w:t>650,515</w:t>
            </w:r>
          </w:p>
        </w:tc>
      </w:tr>
      <w:tr w:rsidR="00F528F0" w:rsidRPr="00F528F0" w14:paraId="0B72E367" w14:textId="77777777" w:rsidTr="00FC03AB">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2E80C8BD" w14:textId="77777777" w:rsidR="00F528F0" w:rsidRPr="00F528F0" w:rsidRDefault="00F528F0" w:rsidP="00F528F0">
            <w:pPr>
              <w:jc w:val="left"/>
              <w:rPr>
                <w:color w:val="000000"/>
                <w:sz w:val="20"/>
                <w:szCs w:val="20"/>
                <w:lang w:eastAsia="en-CA"/>
              </w:rPr>
            </w:pPr>
            <w:r w:rsidRPr="00F528F0">
              <w:rPr>
                <w:color w:val="000000"/>
                <w:sz w:val="20"/>
                <w:szCs w:val="20"/>
                <w:lang w:eastAsia="en-CA"/>
              </w:rPr>
              <w:t>Projects and activities in the local installation and assembly subsector</w:t>
            </w:r>
          </w:p>
        </w:tc>
        <w:tc>
          <w:tcPr>
            <w:tcW w:w="3189" w:type="pct"/>
            <w:tcBorders>
              <w:top w:val="nil"/>
              <w:left w:val="nil"/>
              <w:bottom w:val="single" w:sz="4" w:space="0" w:color="auto"/>
              <w:right w:val="single" w:sz="4" w:space="0" w:color="auto"/>
            </w:tcBorders>
            <w:vAlign w:val="center"/>
            <w:hideMark/>
          </w:tcPr>
          <w:p w14:paraId="1DA1D64D" w14:textId="15D7A7CE" w:rsidR="00F528F0" w:rsidRPr="00F528F0" w:rsidRDefault="009420AF" w:rsidP="00F528F0">
            <w:pPr>
              <w:jc w:val="left"/>
              <w:rPr>
                <w:color w:val="000000"/>
                <w:sz w:val="20"/>
                <w:szCs w:val="20"/>
                <w:lang w:eastAsia="en-CA"/>
              </w:rPr>
            </w:pPr>
            <w:r>
              <w:rPr>
                <w:color w:val="000000"/>
                <w:sz w:val="20"/>
                <w:szCs w:val="20"/>
                <w:lang w:eastAsia="en-CA"/>
              </w:rPr>
              <w:t xml:space="preserve">Continuation of </w:t>
            </w:r>
            <w:r w:rsidR="004F36B6">
              <w:rPr>
                <w:color w:val="000000"/>
                <w:sz w:val="20"/>
                <w:szCs w:val="20"/>
                <w:lang w:eastAsia="en-CA"/>
              </w:rPr>
              <w:t xml:space="preserve">the </w:t>
            </w:r>
            <w:r>
              <w:rPr>
                <w:color w:val="000000"/>
                <w:sz w:val="20"/>
                <w:szCs w:val="20"/>
                <w:lang w:eastAsia="en-CA"/>
              </w:rPr>
              <w:t>p</w:t>
            </w:r>
            <w:r w:rsidR="00F528F0" w:rsidRPr="00F528F0">
              <w:rPr>
                <w:color w:val="000000"/>
                <w:sz w:val="20"/>
                <w:szCs w:val="20"/>
                <w:lang w:eastAsia="en-CA"/>
              </w:rPr>
              <w:t>ilot project to reduce HFC use in the assembly of commercial refrigeration equipment</w:t>
            </w:r>
            <w:r w:rsidR="00B773E2">
              <w:rPr>
                <w:color w:val="000000"/>
                <w:sz w:val="20"/>
                <w:szCs w:val="20"/>
                <w:lang w:eastAsia="en-CA"/>
              </w:rPr>
              <w:t xml:space="preserve"> in </w:t>
            </w:r>
            <w:r w:rsidR="0093725F">
              <w:rPr>
                <w:color w:val="000000"/>
                <w:sz w:val="20"/>
                <w:szCs w:val="20"/>
                <w:lang w:eastAsia="en-CA"/>
              </w:rPr>
              <w:t>small and medium</w:t>
            </w:r>
            <w:r w:rsidR="004F367F">
              <w:rPr>
                <w:color w:val="000000"/>
                <w:sz w:val="20"/>
                <w:szCs w:val="20"/>
                <w:lang w:eastAsia="en-CA"/>
              </w:rPr>
              <w:noBreakHyphen/>
            </w:r>
            <w:r w:rsidR="0093725F">
              <w:rPr>
                <w:color w:val="000000"/>
                <w:sz w:val="20"/>
                <w:szCs w:val="20"/>
                <w:lang w:eastAsia="en-CA"/>
              </w:rPr>
              <w:t>sized enterprises</w:t>
            </w:r>
          </w:p>
        </w:tc>
        <w:tc>
          <w:tcPr>
            <w:tcW w:w="460" w:type="pct"/>
            <w:tcBorders>
              <w:top w:val="nil"/>
              <w:left w:val="nil"/>
              <w:bottom w:val="single" w:sz="4" w:space="0" w:color="auto"/>
              <w:right w:val="single" w:sz="4" w:space="0" w:color="auto"/>
            </w:tcBorders>
            <w:vAlign w:val="center"/>
            <w:hideMark/>
          </w:tcPr>
          <w:p w14:paraId="64A71812"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79534B0B" w14:textId="54A4ABF8" w:rsidR="00F528F0" w:rsidRPr="00F528F0" w:rsidRDefault="00F528F0" w:rsidP="00F528F0">
            <w:pPr>
              <w:jc w:val="right"/>
              <w:rPr>
                <w:color w:val="000000"/>
                <w:sz w:val="20"/>
                <w:szCs w:val="20"/>
                <w:lang w:eastAsia="en-CA"/>
              </w:rPr>
            </w:pPr>
            <w:r>
              <w:rPr>
                <w:color w:val="000000"/>
                <w:sz w:val="20"/>
                <w:szCs w:val="20"/>
                <w:lang w:eastAsia="en-CA"/>
              </w:rPr>
              <w:t>*</w:t>
            </w:r>
          </w:p>
        </w:tc>
      </w:tr>
      <w:tr w:rsidR="00F528F0" w:rsidRPr="00F528F0" w14:paraId="4FC02AD5" w14:textId="77777777" w:rsidTr="00FC03AB">
        <w:trPr>
          <w:trHeight w:val="560"/>
        </w:trPr>
        <w:tc>
          <w:tcPr>
            <w:tcW w:w="756" w:type="pct"/>
            <w:vMerge/>
            <w:tcBorders>
              <w:top w:val="nil"/>
              <w:left w:val="single" w:sz="4" w:space="0" w:color="auto"/>
              <w:bottom w:val="single" w:sz="4" w:space="0" w:color="auto"/>
              <w:right w:val="single" w:sz="4" w:space="0" w:color="auto"/>
            </w:tcBorders>
            <w:vAlign w:val="center"/>
            <w:hideMark/>
          </w:tcPr>
          <w:p w14:paraId="518AAA61"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4FB71B69" w14:textId="1EBA8F9E" w:rsidR="00F528F0" w:rsidRPr="00F528F0" w:rsidRDefault="009420AF" w:rsidP="00F528F0">
            <w:pPr>
              <w:jc w:val="left"/>
              <w:rPr>
                <w:color w:val="000000"/>
                <w:sz w:val="20"/>
                <w:szCs w:val="20"/>
                <w:lang w:eastAsia="en-CA"/>
              </w:rPr>
            </w:pPr>
            <w:r>
              <w:rPr>
                <w:color w:val="000000"/>
                <w:sz w:val="20"/>
                <w:szCs w:val="20"/>
                <w:lang w:eastAsia="en-CA"/>
              </w:rPr>
              <w:t xml:space="preserve">Continuation of </w:t>
            </w:r>
            <w:r w:rsidR="004F36B6">
              <w:rPr>
                <w:color w:val="000000"/>
                <w:sz w:val="20"/>
                <w:szCs w:val="20"/>
                <w:lang w:eastAsia="en-CA"/>
              </w:rPr>
              <w:t xml:space="preserve">the </w:t>
            </w:r>
            <w:r>
              <w:rPr>
                <w:color w:val="000000"/>
                <w:sz w:val="20"/>
                <w:szCs w:val="20"/>
                <w:lang w:eastAsia="en-CA"/>
              </w:rPr>
              <w:t>d</w:t>
            </w:r>
            <w:r w:rsidR="00F528F0" w:rsidRPr="00F528F0">
              <w:rPr>
                <w:color w:val="000000"/>
                <w:sz w:val="20"/>
                <w:szCs w:val="20"/>
                <w:lang w:eastAsia="en-CA"/>
              </w:rPr>
              <w:t xml:space="preserve">emonstration project </w:t>
            </w:r>
            <w:r w:rsidR="004F36B6">
              <w:rPr>
                <w:color w:val="000000"/>
                <w:sz w:val="20"/>
                <w:szCs w:val="20"/>
                <w:lang w:eastAsia="en-CA"/>
              </w:rPr>
              <w:t>on</w:t>
            </w:r>
            <w:r w:rsidR="00F528F0" w:rsidRPr="00F528F0">
              <w:rPr>
                <w:color w:val="000000"/>
                <w:sz w:val="20"/>
                <w:szCs w:val="20"/>
                <w:lang w:eastAsia="en-CA"/>
              </w:rPr>
              <w:t xml:space="preserve"> </w:t>
            </w:r>
            <w:r w:rsidR="00130DD5">
              <w:rPr>
                <w:color w:val="000000"/>
                <w:sz w:val="20"/>
                <w:szCs w:val="20"/>
                <w:lang w:eastAsia="en-CA"/>
              </w:rPr>
              <w:t>NH</w:t>
            </w:r>
            <w:r w:rsidR="00130DD5" w:rsidRPr="00130DD5">
              <w:rPr>
                <w:color w:val="000000"/>
                <w:sz w:val="20"/>
                <w:szCs w:val="20"/>
                <w:vertAlign w:val="subscript"/>
                <w:lang w:eastAsia="en-CA"/>
              </w:rPr>
              <w:t>3</w:t>
            </w:r>
            <w:r w:rsidR="00F528F0" w:rsidRPr="00F528F0">
              <w:rPr>
                <w:color w:val="000000"/>
                <w:sz w:val="20"/>
                <w:szCs w:val="20"/>
                <w:lang w:eastAsia="en-CA"/>
              </w:rPr>
              <w:t xml:space="preserve"> and </w:t>
            </w:r>
            <w:r w:rsidR="00130DD5">
              <w:rPr>
                <w:color w:val="000000"/>
                <w:sz w:val="20"/>
                <w:szCs w:val="20"/>
                <w:lang w:eastAsia="en-CA"/>
              </w:rPr>
              <w:t>CO</w:t>
            </w:r>
            <w:r w:rsidR="00130DD5" w:rsidRPr="00130DD5">
              <w:rPr>
                <w:color w:val="000000"/>
                <w:sz w:val="20"/>
                <w:szCs w:val="20"/>
                <w:vertAlign w:val="subscript"/>
                <w:lang w:eastAsia="en-CA"/>
              </w:rPr>
              <w:t>2</w:t>
            </w:r>
            <w:r w:rsidR="00F528F0" w:rsidRPr="00F528F0">
              <w:rPr>
                <w:color w:val="000000"/>
                <w:sz w:val="20"/>
                <w:szCs w:val="20"/>
                <w:lang w:eastAsia="en-CA"/>
              </w:rPr>
              <w:t xml:space="preserve"> </w:t>
            </w:r>
            <w:r w:rsidR="004F36B6">
              <w:rPr>
                <w:color w:val="000000"/>
                <w:sz w:val="20"/>
                <w:szCs w:val="20"/>
                <w:lang w:eastAsia="en-CA"/>
              </w:rPr>
              <w:t xml:space="preserve">used </w:t>
            </w:r>
            <w:r w:rsidR="00F528F0" w:rsidRPr="00F528F0">
              <w:rPr>
                <w:color w:val="000000"/>
                <w:sz w:val="20"/>
                <w:szCs w:val="20"/>
                <w:lang w:eastAsia="en-CA"/>
              </w:rPr>
              <w:t xml:space="preserve">in cascade and secondary loop </w:t>
            </w:r>
            <w:r w:rsidR="004F36B6" w:rsidRPr="00F528F0">
              <w:rPr>
                <w:color w:val="000000"/>
                <w:sz w:val="20"/>
                <w:szCs w:val="20"/>
                <w:lang w:eastAsia="en-CA"/>
              </w:rPr>
              <w:t xml:space="preserve">refrigeration </w:t>
            </w:r>
            <w:r w:rsidR="00F528F0" w:rsidRPr="00F528F0">
              <w:rPr>
                <w:color w:val="000000"/>
                <w:sz w:val="20"/>
                <w:szCs w:val="20"/>
                <w:lang w:eastAsia="en-CA"/>
              </w:rPr>
              <w:t xml:space="preserve">systems </w:t>
            </w:r>
            <w:r w:rsidR="004F36B6">
              <w:rPr>
                <w:color w:val="000000"/>
                <w:sz w:val="20"/>
                <w:szCs w:val="20"/>
                <w:lang w:eastAsia="en-CA"/>
              </w:rPr>
              <w:t>at</w:t>
            </w:r>
            <w:r w:rsidR="00F528F0" w:rsidRPr="00F528F0">
              <w:rPr>
                <w:color w:val="000000"/>
                <w:sz w:val="20"/>
                <w:szCs w:val="20"/>
                <w:lang w:eastAsia="en-CA"/>
              </w:rPr>
              <w:t xml:space="preserve"> supermarket</w:t>
            </w:r>
            <w:r w:rsidR="004F36B6">
              <w:rPr>
                <w:color w:val="000000"/>
                <w:sz w:val="20"/>
                <w:szCs w:val="20"/>
                <w:lang w:eastAsia="en-CA"/>
              </w:rPr>
              <w:t>s</w:t>
            </w:r>
          </w:p>
        </w:tc>
        <w:tc>
          <w:tcPr>
            <w:tcW w:w="460" w:type="pct"/>
            <w:tcBorders>
              <w:top w:val="nil"/>
              <w:left w:val="nil"/>
              <w:bottom w:val="single" w:sz="4" w:space="0" w:color="auto"/>
              <w:right w:val="single" w:sz="4" w:space="0" w:color="auto"/>
            </w:tcBorders>
            <w:vAlign w:val="center"/>
            <w:hideMark/>
          </w:tcPr>
          <w:p w14:paraId="3EA3729F"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F7111AF" w14:textId="065F709A" w:rsidR="00F528F0" w:rsidRPr="00F528F0" w:rsidRDefault="00F528F0" w:rsidP="00F528F0">
            <w:pPr>
              <w:jc w:val="right"/>
              <w:rPr>
                <w:color w:val="000000"/>
                <w:sz w:val="20"/>
                <w:szCs w:val="20"/>
                <w:lang w:eastAsia="en-CA"/>
              </w:rPr>
            </w:pPr>
            <w:r>
              <w:rPr>
                <w:color w:val="000000"/>
                <w:sz w:val="20"/>
                <w:szCs w:val="20"/>
                <w:lang w:eastAsia="en-CA"/>
              </w:rPr>
              <w:t>*</w:t>
            </w:r>
          </w:p>
        </w:tc>
      </w:tr>
      <w:tr w:rsidR="00F528F0" w:rsidRPr="00F528F0" w14:paraId="20A62A29" w14:textId="77777777" w:rsidTr="00F528F0">
        <w:trPr>
          <w:trHeight w:val="520"/>
        </w:trPr>
        <w:tc>
          <w:tcPr>
            <w:tcW w:w="756" w:type="pct"/>
            <w:vMerge/>
            <w:tcBorders>
              <w:top w:val="nil"/>
              <w:left w:val="single" w:sz="4" w:space="0" w:color="auto"/>
              <w:bottom w:val="single" w:sz="4" w:space="0" w:color="auto"/>
              <w:right w:val="single" w:sz="4" w:space="0" w:color="auto"/>
            </w:tcBorders>
            <w:vAlign w:val="center"/>
            <w:hideMark/>
          </w:tcPr>
          <w:p w14:paraId="1A38196E" w14:textId="77777777" w:rsidR="00F528F0" w:rsidRPr="00F528F0" w:rsidRDefault="00F528F0" w:rsidP="00F528F0">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75344196" w14:textId="6ADEE66A" w:rsidR="00F528F0" w:rsidRPr="00F528F0" w:rsidRDefault="00F528F0" w:rsidP="00F528F0">
            <w:pPr>
              <w:jc w:val="left"/>
              <w:rPr>
                <w:color w:val="000000"/>
                <w:sz w:val="20"/>
                <w:szCs w:val="20"/>
                <w:lang w:eastAsia="en-CA"/>
              </w:rPr>
            </w:pPr>
            <w:r w:rsidRPr="00F528F0">
              <w:rPr>
                <w:color w:val="000000"/>
                <w:sz w:val="20"/>
                <w:szCs w:val="20"/>
                <w:lang w:eastAsia="en-CA"/>
              </w:rPr>
              <w:t>Promotion of the use of low-GWP refrigerants in the installation of new cold rooms in the food chain (addition of the second beneficiary</w:t>
            </w:r>
            <w:r w:rsidR="009420AF">
              <w:rPr>
                <w:color w:val="000000"/>
                <w:sz w:val="20"/>
                <w:szCs w:val="20"/>
                <w:lang w:eastAsia="en-CA"/>
              </w:rPr>
              <w:t>, continue installation of refrigeration units and prepare strategy for results dissemination and replicability</w:t>
            </w:r>
            <w:r w:rsidRPr="00F528F0">
              <w:rPr>
                <w:color w:val="000000"/>
                <w:sz w:val="20"/>
                <w:szCs w:val="20"/>
                <w:lang w:eastAsia="en-CA"/>
              </w:rPr>
              <w:t>)</w:t>
            </w:r>
          </w:p>
        </w:tc>
        <w:tc>
          <w:tcPr>
            <w:tcW w:w="460" w:type="pct"/>
            <w:tcBorders>
              <w:top w:val="nil"/>
              <w:left w:val="nil"/>
              <w:bottom w:val="single" w:sz="4" w:space="0" w:color="auto"/>
              <w:right w:val="single" w:sz="4" w:space="0" w:color="auto"/>
            </w:tcBorders>
            <w:vAlign w:val="center"/>
            <w:hideMark/>
          </w:tcPr>
          <w:p w14:paraId="70C51345"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538140F7" w14:textId="48242715" w:rsidR="00F528F0" w:rsidRPr="00F528F0" w:rsidRDefault="00F528F0" w:rsidP="00F528F0">
            <w:pPr>
              <w:jc w:val="right"/>
              <w:rPr>
                <w:color w:val="000000"/>
                <w:sz w:val="20"/>
                <w:szCs w:val="20"/>
                <w:lang w:eastAsia="en-CA"/>
              </w:rPr>
            </w:pPr>
            <w:r w:rsidRPr="00F528F0">
              <w:rPr>
                <w:color w:val="000000"/>
                <w:sz w:val="20"/>
                <w:szCs w:val="20"/>
                <w:lang w:eastAsia="en-CA"/>
              </w:rPr>
              <w:t>150,000</w:t>
            </w:r>
          </w:p>
        </w:tc>
      </w:tr>
      <w:tr w:rsidR="00F528F0" w:rsidRPr="00F528F0" w14:paraId="21F08185" w14:textId="77777777" w:rsidTr="00F528F0">
        <w:trPr>
          <w:trHeight w:val="29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AC25FD"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Subtotal for II</w:t>
            </w:r>
          </w:p>
        </w:tc>
        <w:tc>
          <w:tcPr>
            <w:tcW w:w="595" w:type="pct"/>
            <w:tcBorders>
              <w:top w:val="nil"/>
              <w:left w:val="nil"/>
              <w:bottom w:val="single" w:sz="4" w:space="0" w:color="auto"/>
              <w:right w:val="single" w:sz="4" w:space="0" w:color="auto"/>
            </w:tcBorders>
            <w:vAlign w:val="center"/>
            <w:hideMark/>
          </w:tcPr>
          <w:p w14:paraId="643A0C23" w14:textId="404354C1" w:rsidR="00F528F0" w:rsidRPr="00F528F0" w:rsidRDefault="00F528F0" w:rsidP="00F528F0">
            <w:pPr>
              <w:jc w:val="right"/>
              <w:rPr>
                <w:b/>
                <w:bCs/>
                <w:i/>
                <w:iCs/>
                <w:color w:val="000000"/>
                <w:sz w:val="20"/>
                <w:szCs w:val="20"/>
                <w:lang w:eastAsia="en-CA"/>
              </w:rPr>
            </w:pPr>
            <w:r w:rsidRPr="00F528F0">
              <w:rPr>
                <w:b/>
                <w:bCs/>
                <w:i/>
                <w:iCs/>
                <w:color w:val="000000"/>
                <w:sz w:val="20"/>
                <w:szCs w:val="20"/>
                <w:lang w:eastAsia="en-CA"/>
              </w:rPr>
              <w:t>4,082,301</w:t>
            </w:r>
          </w:p>
        </w:tc>
      </w:tr>
      <w:tr w:rsidR="00F528F0" w:rsidRPr="00F528F0" w14:paraId="43347573" w14:textId="77777777" w:rsidTr="00F528F0">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2A586E3" w14:textId="15708645" w:rsidR="00F528F0" w:rsidRPr="00F528F0" w:rsidRDefault="00F528F0" w:rsidP="00F528F0">
            <w:pPr>
              <w:jc w:val="left"/>
              <w:rPr>
                <w:b/>
                <w:bCs/>
                <w:i/>
                <w:iCs/>
                <w:color w:val="000000"/>
                <w:sz w:val="20"/>
                <w:szCs w:val="20"/>
                <w:lang w:eastAsia="en-CA"/>
              </w:rPr>
            </w:pPr>
            <w:r w:rsidRPr="00C5173C">
              <w:rPr>
                <w:b/>
                <w:bCs/>
                <w:i/>
                <w:iCs/>
                <w:color w:val="000000"/>
                <w:sz w:val="20"/>
                <w:szCs w:val="20"/>
                <w:lang w:eastAsia="en-CA"/>
              </w:rPr>
              <w:t xml:space="preserve">III. Public awareness </w:t>
            </w:r>
            <w:r w:rsidR="00FC1FA5" w:rsidRPr="00C5173C">
              <w:rPr>
                <w:b/>
                <w:bCs/>
                <w:i/>
                <w:iCs/>
                <w:color w:val="000000"/>
                <w:sz w:val="20"/>
                <w:szCs w:val="20"/>
                <w:lang w:eastAsia="en-CA"/>
              </w:rPr>
              <w:t>for refr</w:t>
            </w:r>
            <w:r w:rsidR="00FC1FA5">
              <w:rPr>
                <w:b/>
                <w:bCs/>
                <w:i/>
                <w:iCs/>
                <w:color w:val="000000"/>
                <w:sz w:val="20"/>
                <w:szCs w:val="20"/>
                <w:lang w:eastAsia="en-CA"/>
              </w:rPr>
              <w:t xml:space="preserve">igeration sector stakeholders </w:t>
            </w:r>
          </w:p>
        </w:tc>
      </w:tr>
      <w:tr w:rsidR="00F528F0" w:rsidRPr="00F528F0" w14:paraId="3DCDA4D6" w14:textId="77777777" w:rsidTr="0042413B">
        <w:trPr>
          <w:trHeight w:val="811"/>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4E8AA574" w14:textId="186EDBF6" w:rsidR="00F528F0" w:rsidRPr="00F528F0" w:rsidRDefault="00F528F0" w:rsidP="00F528F0">
            <w:pPr>
              <w:jc w:val="left"/>
              <w:rPr>
                <w:color w:val="000000"/>
                <w:sz w:val="20"/>
                <w:szCs w:val="20"/>
                <w:lang w:eastAsia="en-CA"/>
              </w:rPr>
            </w:pPr>
            <w:r w:rsidRPr="00F528F0">
              <w:rPr>
                <w:color w:val="000000"/>
                <w:sz w:val="20"/>
                <w:szCs w:val="20"/>
                <w:lang w:eastAsia="en-CA"/>
              </w:rPr>
              <w:t xml:space="preserve">Public awareness campaigns for key </w:t>
            </w:r>
            <w:r w:rsidR="00592A28" w:rsidRPr="00F528F0">
              <w:rPr>
                <w:color w:val="000000"/>
                <w:sz w:val="20"/>
                <w:szCs w:val="20"/>
                <w:lang w:eastAsia="en-CA"/>
              </w:rPr>
              <w:t xml:space="preserve">refrigeration sector </w:t>
            </w:r>
            <w:r w:rsidRPr="00F528F0">
              <w:rPr>
                <w:color w:val="000000"/>
                <w:sz w:val="20"/>
                <w:szCs w:val="20"/>
                <w:lang w:eastAsia="en-CA"/>
              </w:rPr>
              <w:t xml:space="preserve">stakeholders on issues </w:t>
            </w:r>
            <w:r w:rsidR="00592A28">
              <w:rPr>
                <w:color w:val="000000"/>
                <w:sz w:val="20"/>
                <w:szCs w:val="20"/>
                <w:lang w:eastAsia="en-CA"/>
              </w:rPr>
              <w:t>related to</w:t>
            </w:r>
            <w:r w:rsidRPr="00F528F0">
              <w:rPr>
                <w:color w:val="000000"/>
                <w:sz w:val="20"/>
                <w:szCs w:val="20"/>
                <w:lang w:eastAsia="en-CA"/>
              </w:rPr>
              <w:t xml:space="preserve"> the Kigali Amendment and HFC phase-down</w:t>
            </w:r>
            <w:r w:rsidR="00504548">
              <w:rPr>
                <w:color w:val="000000"/>
                <w:sz w:val="20"/>
                <w:szCs w:val="20"/>
                <w:lang w:eastAsia="en-CA"/>
              </w:rPr>
              <w:t xml:space="preserve"> and</w:t>
            </w:r>
            <w:r w:rsidRPr="00F528F0">
              <w:rPr>
                <w:color w:val="000000"/>
                <w:sz w:val="20"/>
                <w:szCs w:val="20"/>
                <w:lang w:eastAsia="en-CA"/>
              </w:rPr>
              <w:t xml:space="preserve"> dissemination of results achieved so far under the KIP (US</w:t>
            </w:r>
            <w:r w:rsidR="00504548">
              <w:rPr>
                <w:color w:val="000000"/>
                <w:sz w:val="20"/>
                <w:szCs w:val="20"/>
                <w:lang w:eastAsia="en-CA"/>
              </w:rPr>
              <w:t> </w:t>
            </w:r>
            <w:r w:rsidRPr="00F528F0">
              <w:rPr>
                <w:color w:val="000000"/>
                <w:sz w:val="20"/>
                <w:szCs w:val="20"/>
                <w:lang w:eastAsia="en-CA"/>
              </w:rPr>
              <w:t>$78,000)</w:t>
            </w:r>
            <w:r w:rsidR="00504548">
              <w:rPr>
                <w:color w:val="000000"/>
                <w:sz w:val="20"/>
                <w:szCs w:val="20"/>
                <w:lang w:eastAsia="en-CA"/>
              </w:rPr>
              <w:t>;</w:t>
            </w:r>
            <w:r w:rsidRPr="00F528F0">
              <w:rPr>
                <w:color w:val="000000"/>
                <w:sz w:val="20"/>
                <w:szCs w:val="20"/>
                <w:lang w:eastAsia="en-CA"/>
              </w:rPr>
              <w:t xml:space="preserve"> and </w:t>
            </w:r>
            <w:r w:rsidR="0042413B">
              <w:rPr>
                <w:color w:val="000000"/>
                <w:sz w:val="20"/>
                <w:szCs w:val="20"/>
                <w:lang w:eastAsia="en-CA"/>
              </w:rPr>
              <w:t>o</w:t>
            </w:r>
            <w:r w:rsidRPr="00F528F0">
              <w:rPr>
                <w:color w:val="000000"/>
                <w:sz w:val="20"/>
                <w:szCs w:val="20"/>
                <w:lang w:eastAsia="en-CA"/>
              </w:rPr>
              <w:t>utreach campaign to promote women</w:t>
            </w:r>
            <w:r w:rsidR="00504548">
              <w:rPr>
                <w:color w:val="000000"/>
                <w:sz w:val="20"/>
                <w:szCs w:val="20"/>
                <w:lang w:eastAsia="en-CA"/>
              </w:rPr>
              <w:t>’</w:t>
            </w:r>
            <w:r w:rsidRPr="00F528F0">
              <w:rPr>
                <w:color w:val="000000"/>
                <w:sz w:val="20"/>
                <w:szCs w:val="20"/>
                <w:lang w:eastAsia="en-CA"/>
              </w:rPr>
              <w:t xml:space="preserve">s enrollment and professional development in the </w:t>
            </w:r>
            <w:r w:rsidR="0042413B">
              <w:rPr>
                <w:color w:val="000000"/>
                <w:sz w:val="20"/>
                <w:szCs w:val="20"/>
                <w:lang w:eastAsia="en-CA"/>
              </w:rPr>
              <w:t>RAC</w:t>
            </w:r>
            <w:r w:rsidRPr="00F528F0">
              <w:rPr>
                <w:color w:val="000000"/>
                <w:sz w:val="20"/>
                <w:szCs w:val="20"/>
                <w:lang w:eastAsia="en-CA"/>
              </w:rPr>
              <w:t xml:space="preserve"> sector</w:t>
            </w:r>
            <w:r w:rsidR="0042413B">
              <w:rPr>
                <w:color w:val="000000"/>
                <w:sz w:val="20"/>
                <w:szCs w:val="20"/>
                <w:lang w:eastAsia="en-CA"/>
              </w:rPr>
              <w:t xml:space="preserve"> </w:t>
            </w:r>
            <w:r w:rsidRPr="00F528F0">
              <w:rPr>
                <w:color w:val="000000"/>
                <w:sz w:val="20"/>
                <w:szCs w:val="20"/>
                <w:lang w:eastAsia="en-CA"/>
              </w:rPr>
              <w:t>(US</w:t>
            </w:r>
            <w:r w:rsidR="00504548">
              <w:rPr>
                <w:color w:val="000000"/>
                <w:sz w:val="20"/>
                <w:szCs w:val="20"/>
                <w:lang w:eastAsia="en-CA"/>
              </w:rPr>
              <w:t> </w:t>
            </w:r>
            <w:r w:rsidRPr="00F528F0">
              <w:rPr>
                <w:color w:val="000000"/>
                <w:sz w:val="20"/>
                <w:szCs w:val="20"/>
                <w:lang w:eastAsia="en-CA"/>
              </w:rPr>
              <w:t>$50,000)</w:t>
            </w:r>
          </w:p>
        </w:tc>
        <w:tc>
          <w:tcPr>
            <w:tcW w:w="460" w:type="pct"/>
            <w:tcBorders>
              <w:top w:val="nil"/>
              <w:left w:val="nil"/>
              <w:bottom w:val="single" w:sz="4" w:space="0" w:color="auto"/>
              <w:right w:val="single" w:sz="4" w:space="0" w:color="auto"/>
            </w:tcBorders>
            <w:vAlign w:val="center"/>
            <w:hideMark/>
          </w:tcPr>
          <w:p w14:paraId="37FA2377"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UNEP</w:t>
            </w:r>
          </w:p>
        </w:tc>
        <w:tc>
          <w:tcPr>
            <w:tcW w:w="595" w:type="pct"/>
            <w:tcBorders>
              <w:top w:val="nil"/>
              <w:left w:val="nil"/>
              <w:bottom w:val="single" w:sz="4" w:space="0" w:color="auto"/>
              <w:right w:val="single" w:sz="4" w:space="0" w:color="auto"/>
            </w:tcBorders>
            <w:vAlign w:val="center"/>
            <w:hideMark/>
          </w:tcPr>
          <w:p w14:paraId="122F5B48" w14:textId="5B582765" w:rsidR="00F528F0" w:rsidRPr="00F528F0" w:rsidRDefault="00F528F0" w:rsidP="00F528F0">
            <w:pPr>
              <w:jc w:val="right"/>
              <w:rPr>
                <w:color w:val="000000"/>
                <w:sz w:val="20"/>
                <w:szCs w:val="20"/>
                <w:lang w:eastAsia="en-CA"/>
              </w:rPr>
            </w:pPr>
            <w:r w:rsidRPr="00F528F0">
              <w:rPr>
                <w:color w:val="000000"/>
                <w:sz w:val="20"/>
                <w:szCs w:val="20"/>
                <w:lang w:eastAsia="en-CA"/>
              </w:rPr>
              <w:t>128,000</w:t>
            </w:r>
          </w:p>
        </w:tc>
      </w:tr>
      <w:tr w:rsidR="00F528F0" w:rsidRPr="00F528F0" w14:paraId="4BDEBC42"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15396AC1"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Subtotal for III</w:t>
            </w:r>
          </w:p>
        </w:tc>
        <w:tc>
          <w:tcPr>
            <w:tcW w:w="595" w:type="pct"/>
            <w:tcBorders>
              <w:top w:val="nil"/>
              <w:left w:val="nil"/>
              <w:bottom w:val="single" w:sz="4" w:space="0" w:color="auto"/>
              <w:right w:val="single" w:sz="4" w:space="0" w:color="auto"/>
            </w:tcBorders>
            <w:vAlign w:val="center"/>
            <w:hideMark/>
          </w:tcPr>
          <w:p w14:paraId="56C12CC1" w14:textId="0472BE87" w:rsidR="00F528F0" w:rsidRPr="00F528F0" w:rsidRDefault="00F528F0" w:rsidP="00F528F0">
            <w:pPr>
              <w:jc w:val="right"/>
              <w:rPr>
                <w:b/>
                <w:bCs/>
                <w:i/>
                <w:iCs/>
                <w:color w:val="000000"/>
                <w:sz w:val="20"/>
                <w:szCs w:val="20"/>
                <w:lang w:eastAsia="en-CA"/>
              </w:rPr>
            </w:pPr>
            <w:r w:rsidRPr="00F528F0">
              <w:rPr>
                <w:b/>
                <w:bCs/>
                <w:i/>
                <w:iCs/>
                <w:color w:val="000000"/>
                <w:sz w:val="20"/>
                <w:szCs w:val="20"/>
                <w:lang w:eastAsia="en-CA"/>
              </w:rPr>
              <w:t>128,000</w:t>
            </w:r>
          </w:p>
        </w:tc>
      </w:tr>
      <w:tr w:rsidR="00F528F0" w:rsidRPr="00F528F0" w14:paraId="2A81D5F5" w14:textId="77777777" w:rsidTr="00235FBE">
        <w:trPr>
          <w:trHeight w:val="123"/>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3AE90924"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Total for activities in the refrigeration servicing sector, policy measures, and awareness-building</w:t>
            </w:r>
          </w:p>
        </w:tc>
        <w:tc>
          <w:tcPr>
            <w:tcW w:w="595" w:type="pct"/>
            <w:tcBorders>
              <w:top w:val="nil"/>
              <w:left w:val="nil"/>
              <w:bottom w:val="single" w:sz="4" w:space="0" w:color="auto"/>
              <w:right w:val="single" w:sz="4" w:space="0" w:color="auto"/>
            </w:tcBorders>
            <w:vAlign w:val="center"/>
            <w:hideMark/>
          </w:tcPr>
          <w:p w14:paraId="191089C4" w14:textId="4E80B2BB" w:rsidR="00F528F0" w:rsidRPr="00F528F0" w:rsidRDefault="00F528F0" w:rsidP="00F528F0">
            <w:pPr>
              <w:jc w:val="right"/>
              <w:rPr>
                <w:b/>
                <w:bCs/>
                <w:i/>
                <w:iCs/>
                <w:color w:val="000000"/>
                <w:sz w:val="20"/>
                <w:szCs w:val="20"/>
                <w:lang w:eastAsia="en-CA"/>
              </w:rPr>
            </w:pPr>
            <w:r w:rsidRPr="00F528F0">
              <w:rPr>
                <w:b/>
                <w:bCs/>
                <w:i/>
                <w:iCs/>
                <w:color w:val="000000"/>
                <w:sz w:val="20"/>
                <w:szCs w:val="20"/>
                <w:lang w:eastAsia="en-CA"/>
              </w:rPr>
              <w:t>4,371,748</w:t>
            </w:r>
          </w:p>
        </w:tc>
      </w:tr>
      <w:tr w:rsidR="00F528F0" w:rsidRPr="00F528F0" w14:paraId="3BC52D56"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51F9E2DB" w14:textId="3BF932FD" w:rsidR="00F528F0" w:rsidRPr="00F528F0" w:rsidRDefault="00F528F0" w:rsidP="00F528F0">
            <w:pPr>
              <w:jc w:val="left"/>
              <w:rPr>
                <w:b/>
                <w:bCs/>
                <w:color w:val="000000"/>
                <w:sz w:val="20"/>
                <w:szCs w:val="20"/>
                <w:lang w:eastAsia="en-CA"/>
              </w:rPr>
            </w:pPr>
            <w:r w:rsidRPr="00F528F0">
              <w:rPr>
                <w:b/>
                <w:bCs/>
                <w:color w:val="000000"/>
                <w:sz w:val="20"/>
                <w:szCs w:val="20"/>
                <w:lang w:eastAsia="en-CA"/>
              </w:rPr>
              <w:t xml:space="preserve">Total for activities in the </w:t>
            </w:r>
            <w:r w:rsidR="00E44D37">
              <w:rPr>
                <w:b/>
                <w:bCs/>
                <w:color w:val="000000"/>
                <w:sz w:val="20"/>
                <w:szCs w:val="20"/>
                <w:lang w:eastAsia="en-CA"/>
              </w:rPr>
              <w:t xml:space="preserve">PU </w:t>
            </w:r>
            <w:r w:rsidRPr="00F528F0">
              <w:rPr>
                <w:b/>
                <w:bCs/>
                <w:color w:val="000000"/>
                <w:sz w:val="20"/>
                <w:szCs w:val="20"/>
                <w:lang w:eastAsia="en-CA"/>
              </w:rPr>
              <w:t>foam and servicing sectors</w:t>
            </w:r>
          </w:p>
        </w:tc>
        <w:tc>
          <w:tcPr>
            <w:tcW w:w="595" w:type="pct"/>
            <w:tcBorders>
              <w:top w:val="nil"/>
              <w:left w:val="nil"/>
              <w:bottom w:val="single" w:sz="4" w:space="0" w:color="auto"/>
              <w:right w:val="single" w:sz="4" w:space="0" w:color="auto"/>
            </w:tcBorders>
            <w:vAlign w:val="center"/>
            <w:hideMark/>
          </w:tcPr>
          <w:p w14:paraId="7A80D701" w14:textId="7FEC3314" w:rsidR="00F528F0" w:rsidRPr="00F528F0" w:rsidRDefault="00F528F0" w:rsidP="00F528F0">
            <w:pPr>
              <w:jc w:val="right"/>
              <w:rPr>
                <w:b/>
                <w:bCs/>
                <w:color w:val="000000"/>
                <w:sz w:val="20"/>
                <w:szCs w:val="20"/>
                <w:lang w:eastAsia="en-CA"/>
              </w:rPr>
            </w:pPr>
            <w:r w:rsidRPr="00F528F0">
              <w:rPr>
                <w:b/>
                <w:bCs/>
                <w:color w:val="000000"/>
                <w:sz w:val="20"/>
                <w:szCs w:val="20"/>
                <w:lang w:eastAsia="en-CA"/>
              </w:rPr>
              <w:t>5,704,498</w:t>
            </w:r>
          </w:p>
        </w:tc>
      </w:tr>
      <w:tr w:rsidR="00F528F0" w:rsidRPr="00F528F0" w14:paraId="570B461D" w14:textId="77777777" w:rsidTr="00235FBE">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6690C58" w14:textId="77777777" w:rsidR="00F528F0" w:rsidRPr="00F528F0" w:rsidRDefault="00F528F0" w:rsidP="00F528F0">
            <w:pPr>
              <w:jc w:val="left"/>
              <w:rPr>
                <w:b/>
                <w:bCs/>
                <w:i/>
                <w:iCs/>
                <w:color w:val="000000"/>
                <w:sz w:val="20"/>
                <w:szCs w:val="20"/>
                <w:lang w:eastAsia="en-CA"/>
              </w:rPr>
            </w:pPr>
            <w:r w:rsidRPr="00F528F0">
              <w:rPr>
                <w:b/>
                <w:bCs/>
                <w:i/>
                <w:iCs/>
                <w:color w:val="000000"/>
                <w:sz w:val="20"/>
                <w:szCs w:val="20"/>
                <w:lang w:eastAsia="en-CA"/>
              </w:rPr>
              <w:t>Project coordination, monitoring, reporting, and verification</w:t>
            </w:r>
          </w:p>
        </w:tc>
      </w:tr>
      <w:tr w:rsidR="00F528F0" w:rsidRPr="00F528F0" w14:paraId="5C34D89B" w14:textId="77777777" w:rsidTr="00F528F0">
        <w:trPr>
          <w:trHeight w:val="55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68D9E93" w14:textId="19BCEC52" w:rsidR="00F528F0" w:rsidRPr="00F528F0" w:rsidRDefault="00F528F0" w:rsidP="00F528F0">
            <w:pPr>
              <w:jc w:val="left"/>
              <w:rPr>
                <w:color w:val="000000"/>
                <w:sz w:val="20"/>
                <w:szCs w:val="20"/>
                <w:lang w:eastAsia="en-CA"/>
              </w:rPr>
            </w:pPr>
            <w:r w:rsidRPr="00F528F0">
              <w:rPr>
                <w:color w:val="000000"/>
                <w:sz w:val="20"/>
                <w:szCs w:val="20"/>
                <w:lang w:eastAsia="en-CA"/>
              </w:rPr>
              <w:t>Coordination and monitoring of the quota and licensing system, customs strengthening programme, and activities in the servicing and local installation and assembly subsectors</w:t>
            </w:r>
            <w:r w:rsidR="004F367F">
              <w:rPr>
                <w:color w:val="000000"/>
                <w:sz w:val="20"/>
                <w:szCs w:val="20"/>
                <w:lang w:eastAsia="en-CA"/>
              </w:rPr>
              <w:t>,</w:t>
            </w:r>
            <w:r w:rsidR="00EE1987">
              <w:rPr>
                <w:color w:val="000000"/>
                <w:sz w:val="20"/>
                <w:szCs w:val="20"/>
                <w:lang w:eastAsia="en-CA"/>
              </w:rPr>
              <w:t xml:space="preserve"> including</w:t>
            </w:r>
            <w:r w:rsidR="004F367F">
              <w:rPr>
                <w:color w:val="000000"/>
                <w:sz w:val="20"/>
                <w:szCs w:val="20"/>
                <w:lang w:eastAsia="en-CA"/>
              </w:rPr>
              <w:t xml:space="preserve"> a</w:t>
            </w:r>
            <w:r w:rsidR="00EE1987">
              <w:rPr>
                <w:color w:val="000000"/>
                <w:sz w:val="20"/>
                <w:szCs w:val="20"/>
                <w:lang w:eastAsia="en-CA"/>
              </w:rPr>
              <w:t xml:space="preserve"> coordinator (US</w:t>
            </w:r>
            <w:r w:rsidR="00375EFC">
              <w:rPr>
                <w:color w:val="000000"/>
                <w:sz w:val="20"/>
                <w:szCs w:val="20"/>
                <w:lang w:eastAsia="en-CA"/>
              </w:rPr>
              <w:t> </w:t>
            </w:r>
            <w:r w:rsidR="00EE1987">
              <w:rPr>
                <w:color w:val="000000"/>
                <w:sz w:val="20"/>
                <w:szCs w:val="20"/>
                <w:lang w:eastAsia="en-CA"/>
              </w:rPr>
              <w:t>$114,240), local experts (US</w:t>
            </w:r>
            <w:r w:rsidR="00375EFC">
              <w:rPr>
                <w:color w:val="000000"/>
                <w:sz w:val="20"/>
                <w:szCs w:val="20"/>
                <w:lang w:eastAsia="en-CA"/>
              </w:rPr>
              <w:t> </w:t>
            </w:r>
            <w:r w:rsidR="00EE1987">
              <w:rPr>
                <w:color w:val="000000"/>
                <w:sz w:val="20"/>
                <w:szCs w:val="20"/>
                <w:lang w:eastAsia="en-CA"/>
              </w:rPr>
              <w:t>$166,678</w:t>
            </w:r>
            <w:r w:rsidR="00375EFC">
              <w:rPr>
                <w:color w:val="000000"/>
                <w:sz w:val="20"/>
                <w:szCs w:val="20"/>
                <w:lang w:eastAsia="en-CA"/>
              </w:rPr>
              <w:t>) and monitoring travel (US $2,500)</w:t>
            </w:r>
          </w:p>
        </w:tc>
        <w:tc>
          <w:tcPr>
            <w:tcW w:w="460" w:type="pct"/>
            <w:tcBorders>
              <w:top w:val="nil"/>
              <w:left w:val="nil"/>
              <w:bottom w:val="single" w:sz="4" w:space="0" w:color="auto"/>
              <w:right w:val="single" w:sz="4" w:space="0" w:color="auto"/>
            </w:tcBorders>
            <w:vAlign w:val="center"/>
            <w:hideMark/>
          </w:tcPr>
          <w:p w14:paraId="620957A6"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1B746AE0" w14:textId="72B86D8F" w:rsidR="00F528F0" w:rsidRPr="00F528F0" w:rsidRDefault="00F528F0" w:rsidP="00F528F0">
            <w:pPr>
              <w:jc w:val="right"/>
              <w:rPr>
                <w:color w:val="000000"/>
                <w:sz w:val="20"/>
                <w:szCs w:val="20"/>
                <w:lang w:eastAsia="en-CA"/>
              </w:rPr>
            </w:pPr>
            <w:r w:rsidRPr="00F528F0">
              <w:rPr>
                <w:color w:val="000000"/>
                <w:sz w:val="20"/>
                <w:szCs w:val="20"/>
                <w:lang w:eastAsia="en-CA"/>
              </w:rPr>
              <w:t>283,418</w:t>
            </w:r>
          </w:p>
        </w:tc>
      </w:tr>
      <w:tr w:rsidR="00F528F0" w:rsidRPr="00F528F0" w14:paraId="7E997EDD" w14:textId="77777777" w:rsidTr="00F528F0">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7266AC37" w14:textId="2AEB853E" w:rsidR="00F528F0" w:rsidRPr="00F528F0" w:rsidRDefault="00F528F0" w:rsidP="00F528F0">
            <w:pPr>
              <w:jc w:val="left"/>
              <w:rPr>
                <w:color w:val="000000"/>
                <w:sz w:val="20"/>
                <w:szCs w:val="20"/>
                <w:lang w:eastAsia="en-CA"/>
              </w:rPr>
            </w:pPr>
            <w:r w:rsidRPr="00F528F0">
              <w:rPr>
                <w:color w:val="000000"/>
                <w:sz w:val="20"/>
                <w:szCs w:val="20"/>
                <w:lang w:eastAsia="en-CA"/>
              </w:rPr>
              <w:t>Coordination and monitoring of the PU foam sector plan and RRR network activities</w:t>
            </w:r>
            <w:r w:rsidR="00375EFC">
              <w:rPr>
                <w:color w:val="000000"/>
                <w:sz w:val="20"/>
                <w:szCs w:val="20"/>
                <w:lang w:eastAsia="en-CA"/>
              </w:rPr>
              <w:t xml:space="preserve"> including personnel</w:t>
            </w:r>
          </w:p>
        </w:tc>
        <w:tc>
          <w:tcPr>
            <w:tcW w:w="460" w:type="pct"/>
            <w:tcBorders>
              <w:top w:val="nil"/>
              <w:left w:val="nil"/>
              <w:bottom w:val="single" w:sz="4" w:space="0" w:color="auto"/>
              <w:right w:val="single" w:sz="4" w:space="0" w:color="auto"/>
            </w:tcBorders>
            <w:vAlign w:val="center"/>
            <w:hideMark/>
          </w:tcPr>
          <w:p w14:paraId="67E9A81F"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center"/>
            <w:hideMark/>
          </w:tcPr>
          <w:p w14:paraId="09E3AE11" w14:textId="1EE1EF81" w:rsidR="00F528F0" w:rsidRPr="00F528F0" w:rsidRDefault="00F528F0" w:rsidP="00F528F0">
            <w:pPr>
              <w:jc w:val="right"/>
              <w:rPr>
                <w:color w:val="000000"/>
                <w:sz w:val="20"/>
                <w:szCs w:val="20"/>
                <w:lang w:eastAsia="en-CA"/>
              </w:rPr>
            </w:pPr>
            <w:r w:rsidRPr="00F528F0">
              <w:rPr>
                <w:color w:val="000000"/>
                <w:sz w:val="20"/>
                <w:szCs w:val="20"/>
                <w:lang w:eastAsia="en-CA"/>
              </w:rPr>
              <w:t>70,000</w:t>
            </w:r>
          </w:p>
        </w:tc>
      </w:tr>
      <w:tr w:rsidR="00F528F0" w:rsidRPr="00F528F0" w14:paraId="07E17152" w14:textId="77777777" w:rsidTr="00F528F0">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1A4E96E" w14:textId="77777777" w:rsidR="00F528F0" w:rsidRPr="00F528F0" w:rsidRDefault="00F528F0" w:rsidP="00F528F0">
            <w:pPr>
              <w:jc w:val="left"/>
              <w:rPr>
                <w:color w:val="000000"/>
                <w:sz w:val="20"/>
                <w:szCs w:val="20"/>
                <w:lang w:eastAsia="en-CA"/>
              </w:rPr>
            </w:pPr>
            <w:r w:rsidRPr="00F528F0">
              <w:rPr>
                <w:color w:val="000000"/>
                <w:sz w:val="20"/>
                <w:szCs w:val="20"/>
                <w:lang w:eastAsia="en-CA"/>
              </w:rPr>
              <w:t>Coordination and monitoring of the customs strengthening programme and public awareness activities</w:t>
            </w:r>
          </w:p>
        </w:tc>
        <w:tc>
          <w:tcPr>
            <w:tcW w:w="460" w:type="pct"/>
            <w:tcBorders>
              <w:top w:val="nil"/>
              <w:left w:val="nil"/>
              <w:bottom w:val="single" w:sz="4" w:space="0" w:color="auto"/>
              <w:right w:val="single" w:sz="4" w:space="0" w:color="auto"/>
            </w:tcBorders>
            <w:vAlign w:val="center"/>
            <w:hideMark/>
          </w:tcPr>
          <w:p w14:paraId="0E9C18A0" w14:textId="77777777" w:rsidR="00F528F0" w:rsidRPr="00F528F0" w:rsidRDefault="00F528F0" w:rsidP="00F528F0">
            <w:pPr>
              <w:jc w:val="center"/>
              <w:rPr>
                <w:color w:val="000000"/>
                <w:sz w:val="20"/>
                <w:szCs w:val="20"/>
                <w:lang w:eastAsia="en-CA"/>
              </w:rPr>
            </w:pPr>
            <w:r w:rsidRPr="00F528F0">
              <w:rPr>
                <w:color w:val="000000"/>
                <w:sz w:val="20"/>
                <w:szCs w:val="20"/>
                <w:lang w:eastAsia="en-CA"/>
              </w:rPr>
              <w:t>UNEP</w:t>
            </w:r>
          </w:p>
        </w:tc>
        <w:tc>
          <w:tcPr>
            <w:tcW w:w="595" w:type="pct"/>
            <w:tcBorders>
              <w:top w:val="nil"/>
              <w:left w:val="nil"/>
              <w:bottom w:val="single" w:sz="4" w:space="0" w:color="auto"/>
              <w:right w:val="single" w:sz="4" w:space="0" w:color="auto"/>
            </w:tcBorders>
            <w:vAlign w:val="center"/>
            <w:hideMark/>
          </w:tcPr>
          <w:p w14:paraId="156968AD" w14:textId="16E97194" w:rsidR="00F528F0" w:rsidRPr="00F528F0" w:rsidRDefault="00F528F0" w:rsidP="00F528F0">
            <w:pPr>
              <w:jc w:val="right"/>
              <w:rPr>
                <w:color w:val="000000"/>
                <w:sz w:val="20"/>
                <w:szCs w:val="20"/>
                <w:lang w:eastAsia="en-CA"/>
              </w:rPr>
            </w:pPr>
            <w:r w:rsidRPr="00F528F0">
              <w:rPr>
                <w:color w:val="000000"/>
                <w:sz w:val="20"/>
                <w:szCs w:val="20"/>
                <w:lang w:eastAsia="en-CA"/>
              </w:rPr>
              <w:t>12,695</w:t>
            </w:r>
          </w:p>
        </w:tc>
      </w:tr>
      <w:tr w:rsidR="00F528F0" w:rsidRPr="00F528F0" w14:paraId="0343B5A2" w14:textId="77777777" w:rsidTr="00235FBE">
        <w:trPr>
          <w:trHeight w:val="54"/>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C4FA4D" w14:textId="77777777" w:rsidR="00F528F0" w:rsidRPr="00F528F0" w:rsidRDefault="00F528F0" w:rsidP="00F528F0">
            <w:pPr>
              <w:rPr>
                <w:b/>
                <w:bCs/>
                <w:i/>
                <w:iCs/>
                <w:color w:val="000000"/>
                <w:sz w:val="20"/>
                <w:szCs w:val="20"/>
                <w:lang w:eastAsia="en-CA"/>
              </w:rPr>
            </w:pPr>
            <w:r w:rsidRPr="00F528F0">
              <w:rPr>
                <w:b/>
                <w:bCs/>
                <w:i/>
                <w:iCs/>
                <w:color w:val="000000"/>
                <w:sz w:val="20"/>
                <w:szCs w:val="20"/>
                <w:lang w:eastAsia="en-CA"/>
              </w:rPr>
              <w:t>Subtotal for project coordination, monitoring, reporting, and verification</w:t>
            </w:r>
          </w:p>
        </w:tc>
        <w:tc>
          <w:tcPr>
            <w:tcW w:w="595" w:type="pct"/>
            <w:tcBorders>
              <w:top w:val="nil"/>
              <w:left w:val="nil"/>
              <w:bottom w:val="single" w:sz="4" w:space="0" w:color="auto"/>
              <w:right w:val="single" w:sz="4" w:space="0" w:color="auto"/>
            </w:tcBorders>
            <w:shd w:val="clear" w:color="000000" w:fill="FFFFFF"/>
            <w:vAlign w:val="center"/>
            <w:hideMark/>
          </w:tcPr>
          <w:p w14:paraId="15C35FED" w14:textId="4B935307" w:rsidR="00F528F0" w:rsidRPr="00F528F0" w:rsidRDefault="00F528F0" w:rsidP="00F528F0">
            <w:pPr>
              <w:jc w:val="right"/>
              <w:rPr>
                <w:b/>
                <w:bCs/>
                <w:i/>
                <w:iCs/>
                <w:color w:val="000000"/>
                <w:sz w:val="20"/>
                <w:szCs w:val="20"/>
                <w:lang w:eastAsia="en-CA"/>
              </w:rPr>
            </w:pPr>
            <w:r w:rsidRPr="00F528F0">
              <w:rPr>
                <w:b/>
                <w:bCs/>
                <w:i/>
                <w:iCs/>
                <w:color w:val="000000"/>
                <w:sz w:val="20"/>
                <w:szCs w:val="20"/>
                <w:lang w:eastAsia="en-CA"/>
              </w:rPr>
              <w:t>366,113</w:t>
            </w:r>
          </w:p>
        </w:tc>
      </w:tr>
      <w:tr w:rsidR="00F528F0" w:rsidRPr="00F528F0" w14:paraId="21BF2218" w14:textId="77777777" w:rsidTr="00235FBE">
        <w:trPr>
          <w:trHeight w:val="99"/>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9BB39C" w14:textId="40CA05E6" w:rsidR="00F528F0" w:rsidRPr="00F528F0" w:rsidRDefault="00235FBE" w:rsidP="00F528F0">
            <w:pPr>
              <w:rPr>
                <w:b/>
                <w:bCs/>
                <w:color w:val="000000"/>
                <w:sz w:val="20"/>
                <w:szCs w:val="20"/>
                <w:lang w:eastAsia="en-CA"/>
              </w:rPr>
            </w:pPr>
            <w:r>
              <w:rPr>
                <w:b/>
                <w:bCs/>
                <w:color w:val="000000"/>
                <w:sz w:val="20"/>
                <w:szCs w:val="20"/>
                <w:lang w:eastAsia="en-CA"/>
              </w:rPr>
              <w:t>Grand total</w:t>
            </w:r>
          </w:p>
        </w:tc>
        <w:tc>
          <w:tcPr>
            <w:tcW w:w="595" w:type="pct"/>
            <w:tcBorders>
              <w:top w:val="nil"/>
              <w:left w:val="nil"/>
              <w:bottom w:val="single" w:sz="4" w:space="0" w:color="auto"/>
              <w:right w:val="single" w:sz="4" w:space="0" w:color="auto"/>
            </w:tcBorders>
            <w:shd w:val="clear" w:color="000000" w:fill="FFFFFF"/>
            <w:vAlign w:val="center"/>
            <w:hideMark/>
          </w:tcPr>
          <w:p w14:paraId="0B464484" w14:textId="07D1D3AE" w:rsidR="00F528F0" w:rsidRPr="00F528F0" w:rsidRDefault="00F528F0" w:rsidP="00F528F0">
            <w:pPr>
              <w:jc w:val="right"/>
              <w:rPr>
                <w:b/>
                <w:bCs/>
                <w:color w:val="000000"/>
                <w:sz w:val="20"/>
                <w:szCs w:val="20"/>
                <w:lang w:eastAsia="en-CA"/>
              </w:rPr>
            </w:pPr>
            <w:r w:rsidRPr="00F528F0">
              <w:rPr>
                <w:b/>
                <w:bCs/>
                <w:color w:val="000000"/>
                <w:sz w:val="20"/>
                <w:szCs w:val="20"/>
                <w:lang w:eastAsia="en-CA"/>
              </w:rPr>
              <w:t>6,070,611</w:t>
            </w:r>
          </w:p>
        </w:tc>
      </w:tr>
      <w:tr w:rsidR="00F528F0" w:rsidRPr="00F528F0" w14:paraId="55D9207E" w14:textId="77777777" w:rsidTr="00235FBE">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509154A8" w14:textId="42A5C3BC" w:rsidR="00F528F0" w:rsidRPr="00F528F0" w:rsidRDefault="00F528F0" w:rsidP="00235FBE">
            <w:pPr>
              <w:jc w:val="left"/>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726989D2" w14:textId="3617E8BA" w:rsidR="00F528F0" w:rsidRPr="00F528F0" w:rsidRDefault="00F528F0" w:rsidP="00F528F0">
            <w:pPr>
              <w:jc w:val="right"/>
              <w:rPr>
                <w:color w:val="000000"/>
                <w:sz w:val="20"/>
                <w:szCs w:val="20"/>
                <w:lang w:eastAsia="en-CA"/>
              </w:rPr>
            </w:pPr>
            <w:r w:rsidRPr="00F528F0">
              <w:rPr>
                <w:color w:val="000000"/>
                <w:sz w:val="20"/>
                <w:szCs w:val="20"/>
                <w:lang w:eastAsia="en-CA"/>
              </w:rPr>
              <w:t>3,789,551</w:t>
            </w:r>
          </w:p>
        </w:tc>
      </w:tr>
      <w:tr w:rsidR="00F528F0" w:rsidRPr="00F528F0" w14:paraId="37AF45DD" w14:textId="77777777" w:rsidTr="00235FBE">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55F2A097" w14:textId="3D549CA5" w:rsidR="00F528F0" w:rsidRPr="00F528F0" w:rsidRDefault="00F528F0" w:rsidP="00235FBE">
            <w:pPr>
              <w:jc w:val="left"/>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bottom"/>
            <w:hideMark/>
          </w:tcPr>
          <w:p w14:paraId="5807A0C3" w14:textId="44875858" w:rsidR="00F528F0" w:rsidRPr="00F528F0" w:rsidRDefault="00F528F0" w:rsidP="00F528F0">
            <w:pPr>
              <w:jc w:val="right"/>
              <w:rPr>
                <w:color w:val="000000"/>
                <w:sz w:val="20"/>
                <w:szCs w:val="20"/>
                <w:lang w:eastAsia="en-CA"/>
              </w:rPr>
            </w:pPr>
            <w:r w:rsidRPr="00F528F0">
              <w:rPr>
                <w:color w:val="000000"/>
                <w:sz w:val="20"/>
                <w:szCs w:val="20"/>
                <w:lang w:eastAsia="en-CA"/>
              </w:rPr>
              <w:t>2,053,265</w:t>
            </w:r>
          </w:p>
        </w:tc>
      </w:tr>
      <w:tr w:rsidR="00F528F0" w:rsidRPr="00F528F0" w14:paraId="1A4C9024" w14:textId="77777777" w:rsidTr="00235FBE">
        <w:trPr>
          <w:trHeight w:val="222"/>
        </w:trPr>
        <w:tc>
          <w:tcPr>
            <w:tcW w:w="4405" w:type="pct"/>
            <w:gridSpan w:val="3"/>
            <w:tcBorders>
              <w:top w:val="nil"/>
              <w:left w:val="single" w:sz="4" w:space="0" w:color="auto"/>
              <w:bottom w:val="single" w:sz="4" w:space="0" w:color="auto"/>
              <w:right w:val="single" w:sz="4" w:space="0" w:color="auto"/>
            </w:tcBorders>
            <w:noWrap/>
            <w:vAlign w:val="center"/>
            <w:hideMark/>
          </w:tcPr>
          <w:p w14:paraId="05EB5CE9" w14:textId="42FD860F" w:rsidR="00F528F0" w:rsidRPr="00F528F0" w:rsidRDefault="00F528F0" w:rsidP="00235FBE">
            <w:pPr>
              <w:jc w:val="left"/>
              <w:rPr>
                <w:color w:val="000000"/>
                <w:sz w:val="20"/>
                <w:szCs w:val="20"/>
                <w:lang w:eastAsia="en-CA"/>
              </w:rPr>
            </w:pPr>
            <w:r>
              <w:rPr>
                <w:color w:val="000000"/>
                <w:sz w:val="20"/>
                <w:szCs w:val="20"/>
                <w:lang w:eastAsia="en-CA"/>
              </w:rPr>
              <w:t>U</w:t>
            </w:r>
            <w:r w:rsidRPr="00F528F0">
              <w:rPr>
                <w:color w:val="000000"/>
                <w:sz w:val="20"/>
                <w:szCs w:val="20"/>
                <w:lang w:eastAsia="en-CA"/>
              </w:rPr>
              <w:t>NEP</w:t>
            </w:r>
          </w:p>
        </w:tc>
        <w:tc>
          <w:tcPr>
            <w:tcW w:w="595" w:type="pct"/>
            <w:tcBorders>
              <w:top w:val="nil"/>
              <w:left w:val="nil"/>
              <w:bottom w:val="single" w:sz="4" w:space="0" w:color="auto"/>
              <w:right w:val="single" w:sz="4" w:space="0" w:color="auto"/>
            </w:tcBorders>
            <w:vAlign w:val="bottom"/>
            <w:hideMark/>
          </w:tcPr>
          <w:p w14:paraId="31580F37" w14:textId="30B230B6" w:rsidR="00F528F0" w:rsidRPr="00F528F0" w:rsidRDefault="00F528F0" w:rsidP="00F528F0">
            <w:pPr>
              <w:jc w:val="right"/>
              <w:rPr>
                <w:color w:val="000000"/>
                <w:sz w:val="20"/>
                <w:szCs w:val="20"/>
                <w:lang w:eastAsia="en-CA"/>
              </w:rPr>
            </w:pPr>
            <w:r w:rsidRPr="00F528F0">
              <w:rPr>
                <w:color w:val="000000"/>
                <w:sz w:val="20"/>
                <w:szCs w:val="20"/>
                <w:lang w:eastAsia="en-CA"/>
              </w:rPr>
              <w:t>227,795</w:t>
            </w:r>
          </w:p>
        </w:tc>
      </w:tr>
    </w:tbl>
    <w:p w14:paraId="7A8D2A91" w14:textId="05AEF18E" w:rsidR="00F528F0" w:rsidRPr="00F528F0" w:rsidRDefault="00F528F0" w:rsidP="00F528F0">
      <w:pPr>
        <w:rPr>
          <w:sz w:val="18"/>
          <w:szCs w:val="18"/>
          <w:lang w:val="en-GB" w:eastAsia="es-MX"/>
        </w:rPr>
      </w:pPr>
      <w:r w:rsidRPr="00F528F0">
        <w:rPr>
          <w:sz w:val="18"/>
          <w:szCs w:val="18"/>
          <w:lang w:eastAsia="es-MX"/>
        </w:rPr>
        <w:t>*Fund balances from the first tranche</w:t>
      </w:r>
    </w:p>
    <w:p w14:paraId="775FBC3B" w14:textId="77777777" w:rsidR="00711BE6" w:rsidRPr="00996241" w:rsidRDefault="00711BE6" w:rsidP="005109C4">
      <w:pPr>
        <w:keepNext/>
        <w:spacing w:before="360" w:after="240"/>
        <w:jc w:val="center"/>
        <w:rPr>
          <w:b/>
        </w:rPr>
      </w:pPr>
      <w:bookmarkStart w:id="0" w:name="_Hlk126916095"/>
      <w:r w:rsidRPr="009931F4">
        <w:rPr>
          <w:b/>
        </w:rPr>
        <w:lastRenderedPageBreak/>
        <w:t>SECRETARIAT’S COMMENTS AND RECOMMENDATION</w:t>
      </w:r>
    </w:p>
    <w:p w14:paraId="2EC51AA5" w14:textId="162D2E72" w:rsidR="00711BE6" w:rsidRPr="007E07CE" w:rsidRDefault="00522C9C" w:rsidP="005109C4">
      <w:pPr>
        <w:pStyle w:val="Heading2"/>
        <w:keepNext/>
        <w:widowControl/>
        <w:numPr>
          <w:ilvl w:val="0"/>
          <w:numId w:val="0"/>
        </w:numPr>
        <w:rPr>
          <w:b/>
          <w:bCs/>
        </w:rPr>
      </w:pPr>
      <w:r>
        <w:rPr>
          <w:b/>
          <w:bCs/>
        </w:rPr>
        <w:t>COMMENTS</w:t>
      </w:r>
    </w:p>
    <w:p w14:paraId="165FB7F4" w14:textId="7CB9ACEC" w:rsidR="00C754A2" w:rsidRDefault="008A0FF9" w:rsidP="005109C4">
      <w:pPr>
        <w:keepNext/>
        <w:keepLines/>
        <w:spacing w:before="240" w:after="240"/>
        <w:rPr>
          <w:u w:val="single"/>
        </w:rPr>
      </w:pPr>
      <w:bookmarkStart w:id="1" w:name="_Hlk126916105"/>
      <w:bookmarkEnd w:id="0"/>
      <w:r w:rsidRPr="008A0FF9">
        <w:rPr>
          <w:u w:val="single"/>
        </w:rPr>
        <w:t>Compliance with decision 93/68(c)</w:t>
      </w:r>
      <w:r w:rsidR="002D374B">
        <w:rPr>
          <w:u w:val="single"/>
        </w:rPr>
        <w:t>(vi</w:t>
      </w:r>
      <w:r w:rsidR="002D374B" w:rsidRPr="00150037">
        <w:rPr>
          <w:u w:val="single"/>
        </w:rPr>
        <w:t>)</w:t>
      </w:r>
      <w:r w:rsidR="00FC03AB" w:rsidRPr="00150037">
        <w:rPr>
          <w:u w:val="single"/>
        </w:rPr>
        <w:t xml:space="preserve"> to</w:t>
      </w:r>
      <w:r w:rsidR="002D374B" w:rsidRPr="00150037">
        <w:rPr>
          <w:u w:val="single"/>
        </w:rPr>
        <w:t xml:space="preserve"> (viii)</w:t>
      </w:r>
    </w:p>
    <w:p w14:paraId="168E928C" w14:textId="225AE432" w:rsidR="00F13A0E" w:rsidRDefault="00213E0C" w:rsidP="00FC5A07">
      <w:pPr>
        <w:pStyle w:val="Heading1"/>
        <w:rPr>
          <w:rFonts w:eastAsiaTheme="minorHAnsi"/>
        </w:rPr>
      </w:pPr>
      <w:r w:rsidRPr="00F13A0E">
        <w:rPr>
          <w:rFonts w:eastAsiaTheme="minorHAnsi"/>
        </w:rPr>
        <w:t>I</w:t>
      </w:r>
      <w:r w:rsidR="003B6C84" w:rsidRPr="00F13A0E">
        <w:rPr>
          <w:rFonts w:eastAsiaTheme="minorHAnsi"/>
        </w:rPr>
        <w:t>n considering</w:t>
      </w:r>
      <w:r w:rsidR="00F13A0E" w:rsidRPr="00F13A0E">
        <w:rPr>
          <w:rFonts w:eastAsiaTheme="minorHAnsi"/>
        </w:rPr>
        <w:t xml:space="preserve"> stage I of</w:t>
      </w:r>
      <w:r w:rsidR="003B6C84" w:rsidRPr="00F13A0E">
        <w:rPr>
          <w:rFonts w:eastAsiaTheme="minorHAnsi"/>
        </w:rPr>
        <w:t xml:space="preserve"> the KIP </w:t>
      </w:r>
      <w:r w:rsidR="00FC5A07">
        <w:rPr>
          <w:rFonts w:eastAsiaTheme="minorHAnsi"/>
        </w:rPr>
        <w:t xml:space="preserve">for Mexico </w:t>
      </w:r>
      <w:r w:rsidR="003B6C84" w:rsidRPr="00F13A0E">
        <w:rPr>
          <w:rFonts w:eastAsiaTheme="minorHAnsi"/>
        </w:rPr>
        <w:t>at the 93</w:t>
      </w:r>
      <w:r w:rsidR="003B6C84" w:rsidRPr="00F13A0E">
        <w:rPr>
          <w:rFonts w:eastAsiaTheme="minorHAnsi"/>
          <w:vertAlign w:val="superscript"/>
        </w:rPr>
        <w:t>rd</w:t>
      </w:r>
      <w:r w:rsidR="003B6C84" w:rsidRPr="00F13A0E">
        <w:rPr>
          <w:rFonts w:eastAsiaTheme="minorHAnsi"/>
        </w:rPr>
        <w:t xml:space="preserve"> meting, </w:t>
      </w:r>
      <w:r w:rsidR="00F13A0E" w:rsidRPr="00F13A0E">
        <w:rPr>
          <w:rFonts w:eastAsiaTheme="minorHAnsi"/>
        </w:rPr>
        <w:t xml:space="preserve">the Executive Committee noted a </w:t>
      </w:r>
      <w:r w:rsidR="00D72A6C">
        <w:rPr>
          <w:rFonts w:eastAsiaTheme="minorHAnsi"/>
        </w:rPr>
        <w:t>significant</w:t>
      </w:r>
      <w:r w:rsidR="002D374B" w:rsidRPr="00F13A0E">
        <w:rPr>
          <w:rFonts w:eastAsiaTheme="minorHAnsi"/>
        </w:rPr>
        <w:t xml:space="preserve"> </w:t>
      </w:r>
      <w:r w:rsidR="003B6C84" w:rsidRPr="00F13A0E">
        <w:rPr>
          <w:rFonts w:eastAsiaTheme="minorHAnsi"/>
        </w:rPr>
        <w:t xml:space="preserve">increase in </w:t>
      </w:r>
      <w:r w:rsidR="001F4FA5">
        <w:rPr>
          <w:rFonts w:eastAsiaTheme="minorHAnsi"/>
        </w:rPr>
        <w:t xml:space="preserve">the </w:t>
      </w:r>
      <w:r w:rsidR="003B6C84" w:rsidRPr="00F13A0E">
        <w:rPr>
          <w:rFonts w:eastAsiaTheme="minorHAnsi"/>
        </w:rPr>
        <w:t xml:space="preserve">2022 </w:t>
      </w:r>
      <w:r w:rsidR="00F13A0E" w:rsidRPr="00F13A0E">
        <w:rPr>
          <w:rFonts w:eastAsiaTheme="minorHAnsi"/>
        </w:rPr>
        <w:t>HFC import</w:t>
      </w:r>
      <w:r w:rsidR="00C179B9">
        <w:rPr>
          <w:rFonts w:eastAsiaTheme="minorHAnsi"/>
        </w:rPr>
        <w:t xml:space="preserve"> level</w:t>
      </w:r>
      <w:r w:rsidR="00F13A0E" w:rsidRPr="00F13A0E">
        <w:rPr>
          <w:rFonts w:eastAsiaTheme="minorHAnsi"/>
        </w:rPr>
        <w:t xml:space="preserve">s, </w:t>
      </w:r>
      <w:r w:rsidR="00D72A6C">
        <w:rPr>
          <w:rFonts w:eastAsiaTheme="minorHAnsi"/>
        </w:rPr>
        <w:t>attributed</w:t>
      </w:r>
      <w:r w:rsidR="00F13A0E" w:rsidRPr="00F13A0E">
        <w:rPr>
          <w:rFonts w:eastAsiaTheme="minorHAnsi"/>
        </w:rPr>
        <w:t xml:space="preserve"> </w:t>
      </w:r>
      <w:r w:rsidR="00DC06DE" w:rsidRPr="00F13A0E">
        <w:rPr>
          <w:rFonts w:eastAsiaTheme="minorHAnsi"/>
        </w:rPr>
        <w:t xml:space="preserve">mainly </w:t>
      </w:r>
      <w:r w:rsidR="00D72A6C">
        <w:rPr>
          <w:rFonts w:eastAsiaTheme="minorHAnsi"/>
        </w:rPr>
        <w:t xml:space="preserve">to </w:t>
      </w:r>
      <w:r w:rsidR="00F13A0E" w:rsidRPr="00F13A0E">
        <w:rPr>
          <w:rFonts w:eastAsiaTheme="minorHAnsi"/>
        </w:rPr>
        <w:t xml:space="preserve">two new importers </w:t>
      </w:r>
      <w:r w:rsidR="00C179B9">
        <w:rPr>
          <w:rFonts w:eastAsiaTheme="minorHAnsi"/>
        </w:rPr>
        <w:t xml:space="preserve">becoming active </w:t>
      </w:r>
      <w:r w:rsidR="00F13A0E" w:rsidRPr="00F13A0E">
        <w:rPr>
          <w:rFonts w:eastAsiaTheme="minorHAnsi"/>
        </w:rPr>
        <w:t xml:space="preserve">in the </w:t>
      </w:r>
      <w:r w:rsidR="00D72A6C">
        <w:rPr>
          <w:rFonts w:eastAsiaTheme="minorHAnsi"/>
        </w:rPr>
        <w:t>market</w:t>
      </w:r>
      <w:r w:rsidR="00132E2F">
        <w:rPr>
          <w:rFonts w:eastAsiaTheme="minorHAnsi"/>
        </w:rPr>
        <w:t>.</w:t>
      </w:r>
      <w:r w:rsidR="00F13A0E" w:rsidRPr="00F13A0E">
        <w:rPr>
          <w:rFonts w:eastAsiaTheme="minorHAnsi"/>
        </w:rPr>
        <w:t xml:space="preserve"> </w:t>
      </w:r>
      <w:r w:rsidR="001F4FA5">
        <w:rPr>
          <w:rFonts w:eastAsiaTheme="minorHAnsi"/>
        </w:rPr>
        <w:t>Since</w:t>
      </w:r>
      <w:r w:rsidR="00F13A0E" w:rsidRPr="00F13A0E">
        <w:rPr>
          <w:rFonts w:eastAsiaTheme="minorHAnsi"/>
        </w:rPr>
        <w:t xml:space="preserve"> </w:t>
      </w:r>
      <w:r w:rsidR="00132E2F">
        <w:rPr>
          <w:rFonts w:eastAsiaTheme="minorHAnsi"/>
        </w:rPr>
        <w:t xml:space="preserve">the spike in HFC imports </w:t>
      </w:r>
      <w:r w:rsidR="00132E2F" w:rsidRPr="00F13A0E">
        <w:rPr>
          <w:rFonts w:eastAsiaTheme="minorHAnsi"/>
        </w:rPr>
        <w:t>could not be contrasted with actual demand</w:t>
      </w:r>
      <w:r w:rsidR="00132E2F">
        <w:rPr>
          <w:rFonts w:eastAsiaTheme="minorHAnsi"/>
        </w:rPr>
        <w:t xml:space="preserve">, </w:t>
      </w:r>
      <w:r w:rsidR="005B3CAC">
        <w:rPr>
          <w:rFonts w:eastAsiaTheme="minorHAnsi"/>
        </w:rPr>
        <w:t>the Committee</w:t>
      </w:r>
      <w:r w:rsidR="00F13A0E" w:rsidRPr="00F13A0E">
        <w:rPr>
          <w:rFonts w:eastAsiaTheme="minorHAnsi"/>
        </w:rPr>
        <w:t xml:space="preserve"> could not determine</w:t>
      </w:r>
      <w:r w:rsidR="005B3CAC">
        <w:rPr>
          <w:rFonts w:eastAsiaTheme="minorHAnsi"/>
        </w:rPr>
        <w:t xml:space="preserve"> </w:t>
      </w:r>
      <w:r w:rsidR="00F13A0E" w:rsidRPr="00F13A0E">
        <w:rPr>
          <w:rFonts w:eastAsiaTheme="minorHAnsi"/>
        </w:rPr>
        <w:t xml:space="preserve">whether </w:t>
      </w:r>
      <w:r w:rsidR="00DC06DE">
        <w:rPr>
          <w:rFonts w:eastAsiaTheme="minorHAnsi"/>
        </w:rPr>
        <w:t>the</w:t>
      </w:r>
      <w:r w:rsidR="00D72A6C">
        <w:rPr>
          <w:rFonts w:eastAsiaTheme="minorHAnsi"/>
        </w:rPr>
        <w:t xml:space="preserve"> </w:t>
      </w:r>
      <w:r w:rsidR="004D4214">
        <w:rPr>
          <w:rFonts w:eastAsiaTheme="minorHAnsi"/>
        </w:rPr>
        <w:t xml:space="preserve">2022 </w:t>
      </w:r>
      <w:r w:rsidR="00F463EB">
        <w:rPr>
          <w:rFonts w:eastAsiaTheme="minorHAnsi"/>
        </w:rPr>
        <w:t xml:space="preserve">consumption </w:t>
      </w:r>
      <w:r w:rsidR="00F13A0E" w:rsidRPr="00F13A0E">
        <w:rPr>
          <w:rFonts w:eastAsiaTheme="minorHAnsi"/>
        </w:rPr>
        <w:t>r</w:t>
      </w:r>
      <w:r w:rsidR="004D4214">
        <w:rPr>
          <w:rFonts w:eastAsiaTheme="minorHAnsi"/>
        </w:rPr>
        <w:t>eflected</w:t>
      </w:r>
      <w:r w:rsidR="00F13A0E" w:rsidRPr="00F13A0E">
        <w:rPr>
          <w:rFonts w:eastAsiaTheme="minorHAnsi"/>
        </w:rPr>
        <w:t xml:space="preserve"> </w:t>
      </w:r>
      <w:r w:rsidR="00DC06DE">
        <w:rPr>
          <w:rFonts w:eastAsiaTheme="minorHAnsi"/>
        </w:rPr>
        <w:t>Mexico’s</w:t>
      </w:r>
      <w:r w:rsidR="005B3CAC">
        <w:rPr>
          <w:rFonts w:eastAsiaTheme="minorHAnsi"/>
        </w:rPr>
        <w:t xml:space="preserve"> </w:t>
      </w:r>
      <w:r w:rsidR="00F13A0E" w:rsidRPr="00F13A0E">
        <w:rPr>
          <w:rFonts w:eastAsiaTheme="minorHAnsi"/>
        </w:rPr>
        <w:t xml:space="preserve">regular </w:t>
      </w:r>
      <w:r w:rsidR="00D72A6C" w:rsidRPr="00F13A0E">
        <w:rPr>
          <w:rFonts w:eastAsiaTheme="minorHAnsi"/>
        </w:rPr>
        <w:t xml:space="preserve">manufacturing and servicing </w:t>
      </w:r>
      <w:r w:rsidR="00F13A0E" w:rsidRPr="00F13A0E">
        <w:rPr>
          <w:rFonts w:eastAsiaTheme="minorHAnsi"/>
        </w:rPr>
        <w:t xml:space="preserve">needs. Accordingly, </w:t>
      </w:r>
      <w:r w:rsidR="003B6C84" w:rsidRPr="00F13A0E">
        <w:rPr>
          <w:rFonts w:eastAsiaTheme="minorHAnsi"/>
        </w:rPr>
        <w:t xml:space="preserve">the Government </w:t>
      </w:r>
      <w:r w:rsidR="004D4214">
        <w:rPr>
          <w:rFonts w:eastAsiaTheme="minorHAnsi"/>
        </w:rPr>
        <w:t>was requested to</w:t>
      </w:r>
      <w:r w:rsidR="003B6C84" w:rsidRPr="00F13A0E">
        <w:rPr>
          <w:rFonts w:eastAsiaTheme="minorHAnsi"/>
        </w:rPr>
        <w:t xml:space="preserve"> continue monitor</w:t>
      </w:r>
      <w:r w:rsidR="005D44FE">
        <w:rPr>
          <w:rFonts w:eastAsiaTheme="minorHAnsi"/>
        </w:rPr>
        <w:t>ing</w:t>
      </w:r>
      <w:r w:rsidR="003B6C84" w:rsidRPr="00F13A0E">
        <w:rPr>
          <w:rFonts w:eastAsiaTheme="minorHAnsi"/>
        </w:rPr>
        <w:t xml:space="preserve"> </w:t>
      </w:r>
      <w:r w:rsidR="00D72A6C">
        <w:rPr>
          <w:rFonts w:eastAsiaTheme="minorHAnsi"/>
        </w:rPr>
        <w:t xml:space="preserve">national </w:t>
      </w:r>
      <w:r w:rsidR="003B6C84" w:rsidRPr="00F13A0E">
        <w:rPr>
          <w:rFonts w:eastAsiaTheme="minorHAnsi"/>
        </w:rPr>
        <w:t xml:space="preserve">HFC consumption </w:t>
      </w:r>
      <w:r w:rsidR="005D44FE">
        <w:rPr>
          <w:rFonts w:eastAsiaTheme="minorHAnsi"/>
        </w:rPr>
        <w:t xml:space="preserve">levels </w:t>
      </w:r>
      <w:proofErr w:type="gramStart"/>
      <w:r w:rsidR="00867C23">
        <w:rPr>
          <w:rFonts w:eastAsiaTheme="minorHAnsi"/>
        </w:rPr>
        <w:t xml:space="preserve">in order </w:t>
      </w:r>
      <w:r w:rsidR="003B6C84" w:rsidRPr="00F13A0E">
        <w:rPr>
          <w:rFonts w:eastAsiaTheme="minorHAnsi"/>
        </w:rPr>
        <w:t>to</w:t>
      </w:r>
      <w:proofErr w:type="gramEnd"/>
      <w:r w:rsidR="003B6C84" w:rsidRPr="00F13A0E">
        <w:rPr>
          <w:rFonts w:eastAsiaTheme="minorHAnsi"/>
        </w:rPr>
        <w:t xml:space="preserve"> understand the extent to which consumption </w:t>
      </w:r>
      <w:r w:rsidR="005D44FE" w:rsidRPr="00F13A0E">
        <w:rPr>
          <w:rFonts w:eastAsiaTheme="minorHAnsi"/>
        </w:rPr>
        <w:t xml:space="preserve">reported </w:t>
      </w:r>
      <w:r w:rsidR="003B6C84" w:rsidRPr="00F13A0E">
        <w:rPr>
          <w:rFonts w:eastAsiaTheme="minorHAnsi"/>
        </w:rPr>
        <w:t xml:space="preserve">in the baseline years was </w:t>
      </w:r>
      <w:bookmarkStart w:id="2" w:name="_Hlk210138847"/>
      <w:r w:rsidR="003B6C84" w:rsidRPr="00F13A0E">
        <w:rPr>
          <w:rFonts w:eastAsiaTheme="minorHAnsi"/>
        </w:rPr>
        <w:t>representative of the local market’s needs</w:t>
      </w:r>
      <w:bookmarkEnd w:id="2"/>
      <w:r w:rsidR="0024019D">
        <w:rPr>
          <w:rFonts w:eastAsiaTheme="minorHAnsi"/>
        </w:rPr>
        <w:t xml:space="preserve"> and </w:t>
      </w:r>
      <w:r w:rsidR="00DC06DE">
        <w:rPr>
          <w:rFonts w:eastAsiaTheme="minorHAnsi"/>
        </w:rPr>
        <w:t>to</w:t>
      </w:r>
      <w:r w:rsidR="00867C23">
        <w:rPr>
          <w:rFonts w:eastAsiaTheme="minorHAnsi"/>
        </w:rPr>
        <w:t xml:space="preserve"> </w:t>
      </w:r>
      <w:r w:rsidR="003B6C84" w:rsidRPr="00F13A0E">
        <w:rPr>
          <w:rFonts w:eastAsiaTheme="minorHAnsi"/>
        </w:rPr>
        <w:t xml:space="preserve">assess future HFC demand, and </w:t>
      </w:r>
      <w:r w:rsidR="005D44FE">
        <w:rPr>
          <w:rFonts w:eastAsiaTheme="minorHAnsi"/>
        </w:rPr>
        <w:t xml:space="preserve">to </w:t>
      </w:r>
      <w:r w:rsidR="003B6C84" w:rsidRPr="00F13A0E">
        <w:rPr>
          <w:rFonts w:eastAsiaTheme="minorHAnsi"/>
        </w:rPr>
        <w:t>provide t</w:t>
      </w:r>
      <w:r w:rsidR="00DC06DE">
        <w:rPr>
          <w:rFonts w:eastAsiaTheme="minorHAnsi"/>
        </w:rPr>
        <w:t>he results of</w:t>
      </w:r>
      <w:r w:rsidR="003B6C84" w:rsidRPr="00F13A0E">
        <w:rPr>
          <w:rFonts w:eastAsiaTheme="minorHAnsi"/>
        </w:rPr>
        <w:t xml:space="preserve"> </w:t>
      </w:r>
      <w:r w:rsidR="0024019D">
        <w:rPr>
          <w:rFonts w:eastAsiaTheme="minorHAnsi"/>
        </w:rPr>
        <w:t xml:space="preserve">this </w:t>
      </w:r>
      <w:r w:rsidR="003B6C84" w:rsidRPr="00F13A0E">
        <w:rPr>
          <w:rFonts w:eastAsiaTheme="minorHAnsi"/>
        </w:rPr>
        <w:t xml:space="preserve">analysis when submitting the second tranche of </w:t>
      </w:r>
      <w:r w:rsidR="0024019D">
        <w:rPr>
          <w:rFonts w:eastAsiaTheme="minorHAnsi"/>
        </w:rPr>
        <w:t xml:space="preserve">the </w:t>
      </w:r>
      <w:r w:rsidR="003B6C84" w:rsidRPr="00F13A0E">
        <w:rPr>
          <w:rFonts w:eastAsiaTheme="minorHAnsi"/>
        </w:rPr>
        <w:t>KIP.</w:t>
      </w:r>
      <w:r w:rsidR="00F13A0E">
        <w:rPr>
          <w:rStyle w:val="FootnoteReference"/>
          <w:rFonts w:eastAsiaTheme="minorHAnsi"/>
        </w:rPr>
        <w:footnoteReference w:id="7"/>
      </w:r>
    </w:p>
    <w:p w14:paraId="552C3FF9" w14:textId="66C46880" w:rsidR="00D86436" w:rsidRPr="00D86436" w:rsidRDefault="00D86436" w:rsidP="00DC06DE">
      <w:pPr>
        <w:keepNext/>
        <w:spacing w:after="240"/>
        <w:rPr>
          <w:rFonts w:eastAsiaTheme="minorHAnsi"/>
          <w:i/>
          <w:iCs/>
        </w:rPr>
      </w:pPr>
      <w:r>
        <w:rPr>
          <w:rFonts w:eastAsiaTheme="minorHAnsi"/>
          <w:i/>
          <w:iCs/>
        </w:rPr>
        <w:t xml:space="preserve">Assessment of HFC imports in </w:t>
      </w:r>
      <w:r w:rsidRPr="00D86436">
        <w:rPr>
          <w:rFonts w:eastAsiaTheme="minorHAnsi"/>
          <w:i/>
          <w:iCs/>
        </w:rPr>
        <w:t>2022</w:t>
      </w:r>
      <w:r>
        <w:rPr>
          <w:rFonts w:eastAsiaTheme="minorHAnsi"/>
          <w:i/>
          <w:iCs/>
        </w:rPr>
        <w:t xml:space="preserve"> and future demand</w:t>
      </w:r>
    </w:p>
    <w:p w14:paraId="28258576" w14:textId="1A36851F" w:rsidR="0042413B" w:rsidRPr="00FF3CBD" w:rsidRDefault="003B6C84" w:rsidP="00624FC6">
      <w:pPr>
        <w:pStyle w:val="Heading1"/>
        <w:rPr>
          <w:rFonts w:eastAsiaTheme="minorHAnsi"/>
        </w:rPr>
      </w:pPr>
      <w:r w:rsidRPr="00FF3CBD">
        <w:rPr>
          <w:rFonts w:eastAsiaTheme="minorHAnsi"/>
        </w:rPr>
        <w:t>The</w:t>
      </w:r>
      <w:r w:rsidR="00213E0C" w:rsidRPr="00FF3CBD">
        <w:rPr>
          <w:rFonts w:eastAsiaTheme="minorHAnsi"/>
        </w:rPr>
        <w:t xml:space="preserve"> independent verification report </w:t>
      </w:r>
      <w:r w:rsidR="00E37D4A" w:rsidRPr="00FF3CBD">
        <w:rPr>
          <w:rFonts w:eastAsiaTheme="minorHAnsi"/>
        </w:rPr>
        <w:t>i</w:t>
      </w:r>
      <w:r w:rsidR="00213E0C" w:rsidRPr="00FF3CBD">
        <w:rPr>
          <w:rFonts w:eastAsiaTheme="minorHAnsi"/>
        </w:rPr>
        <w:t xml:space="preserve">ncluded </w:t>
      </w:r>
      <w:r w:rsidR="00F13A0E" w:rsidRPr="00FF3CBD">
        <w:rPr>
          <w:rFonts w:eastAsiaTheme="minorHAnsi"/>
        </w:rPr>
        <w:t xml:space="preserve">in the submission presented </w:t>
      </w:r>
      <w:r w:rsidR="00213E0C" w:rsidRPr="00FF3CBD">
        <w:rPr>
          <w:rFonts w:eastAsiaTheme="minorHAnsi"/>
        </w:rPr>
        <w:t>a comp</w:t>
      </w:r>
      <w:r w:rsidRPr="00FF3CBD">
        <w:rPr>
          <w:rFonts w:eastAsiaTheme="minorHAnsi"/>
        </w:rPr>
        <w:t xml:space="preserve">rehensive analysis of the </w:t>
      </w:r>
      <w:r w:rsidR="009C429E" w:rsidRPr="00FF3CBD">
        <w:rPr>
          <w:rFonts w:eastAsiaTheme="minorHAnsi"/>
        </w:rPr>
        <w:t xml:space="preserve">2022 </w:t>
      </w:r>
      <w:r w:rsidR="00E37D4A" w:rsidRPr="00FF3CBD">
        <w:rPr>
          <w:rFonts w:eastAsiaTheme="minorHAnsi"/>
        </w:rPr>
        <w:t>c</w:t>
      </w:r>
      <w:r w:rsidRPr="00FF3CBD">
        <w:rPr>
          <w:rFonts w:eastAsiaTheme="minorHAnsi"/>
        </w:rPr>
        <w:t>onsumption spike</w:t>
      </w:r>
      <w:r w:rsidR="00BB7ED8" w:rsidRPr="00FF3CBD">
        <w:rPr>
          <w:rFonts w:eastAsiaTheme="minorHAnsi"/>
        </w:rPr>
        <w:t>,</w:t>
      </w:r>
      <w:r w:rsidRPr="00FF3CBD">
        <w:rPr>
          <w:rFonts w:eastAsiaTheme="minorHAnsi"/>
        </w:rPr>
        <w:t xml:space="preserve"> </w:t>
      </w:r>
      <w:r w:rsidR="00D321BA" w:rsidRPr="00FF3CBD">
        <w:rPr>
          <w:rFonts w:eastAsiaTheme="minorHAnsi"/>
        </w:rPr>
        <w:t>concluding that the</w:t>
      </w:r>
      <w:r w:rsidR="00BB7ED8" w:rsidRPr="00FF3CBD">
        <w:rPr>
          <w:rFonts w:eastAsiaTheme="minorHAnsi"/>
        </w:rPr>
        <w:t xml:space="preserve"> HFC</w:t>
      </w:r>
      <w:r w:rsidR="00D321BA" w:rsidRPr="00FF3CBD">
        <w:rPr>
          <w:rFonts w:eastAsiaTheme="minorHAnsi"/>
        </w:rPr>
        <w:t xml:space="preserve"> levels reported for 2022 did not reflect the actual market dynamics or demand in the country. </w:t>
      </w:r>
      <w:r w:rsidR="00E37D4A" w:rsidRPr="00FF3CBD">
        <w:rPr>
          <w:rFonts w:eastAsiaTheme="minorHAnsi"/>
        </w:rPr>
        <w:t>The auditor confirmed with s</w:t>
      </w:r>
      <w:r w:rsidR="00D321BA" w:rsidRPr="00FF3CBD">
        <w:rPr>
          <w:rFonts w:eastAsiaTheme="minorHAnsi"/>
        </w:rPr>
        <w:t>everal stakeholders that th</w:t>
      </w:r>
      <w:r w:rsidR="00FF3CBD" w:rsidRPr="00FF3CBD">
        <w:rPr>
          <w:rFonts w:eastAsiaTheme="minorHAnsi"/>
        </w:rPr>
        <w:t>e</w:t>
      </w:r>
      <w:r w:rsidR="00D321BA" w:rsidRPr="00FF3CBD">
        <w:rPr>
          <w:rFonts w:eastAsiaTheme="minorHAnsi"/>
        </w:rPr>
        <w:t xml:space="preserve"> spike was likely driven by temporary market distortions, including overimportation and inventory accumulation, rather than by consumption needs.</w:t>
      </w:r>
      <w:r w:rsidR="0042413B">
        <w:rPr>
          <w:rStyle w:val="FootnoteReference"/>
          <w:rFonts w:eastAsiaTheme="minorHAnsi"/>
        </w:rPr>
        <w:footnoteReference w:id="8"/>
      </w:r>
      <w:r w:rsidR="0042413B" w:rsidRPr="00FF3CBD">
        <w:rPr>
          <w:rFonts w:eastAsiaTheme="minorHAnsi"/>
        </w:rPr>
        <w:t xml:space="preserve"> </w:t>
      </w:r>
      <w:r w:rsidR="00E37D4A" w:rsidRPr="00FF3CBD">
        <w:rPr>
          <w:rFonts w:eastAsiaTheme="minorHAnsi"/>
        </w:rPr>
        <w:t xml:space="preserve">Furthermore, manufacturers and industry associations indicated that there was no corresponding increase in </w:t>
      </w:r>
      <w:r w:rsidR="00067DEF" w:rsidRPr="00FF3CBD">
        <w:rPr>
          <w:rFonts w:eastAsiaTheme="minorHAnsi"/>
        </w:rPr>
        <w:t xml:space="preserve">the </w:t>
      </w:r>
      <w:r w:rsidR="00E37D4A" w:rsidRPr="00FF3CBD">
        <w:rPr>
          <w:rFonts w:eastAsiaTheme="minorHAnsi"/>
        </w:rPr>
        <w:t>domestic production of HFC</w:t>
      </w:r>
      <w:r w:rsidR="00067DEF" w:rsidRPr="00FF3CBD">
        <w:rPr>
          <w:rFonts w:eastAsiaTheme="minorHAnsi"/>
        </w:rPr>
        <w:noBreakHyphen/>
      </w:r>
      <w:r w:rsidR="00E37D4A" w:rsidRPr="00FF3CBD">
        <w:rPr>
          <w:rFonts w:eastAsiaTheme="minorHAnsi"/>
        </w:rPr>
        <w:t>based RAC equipment during the post-pandemic period of 2022–2023 that could justify the elevated consumption figures</w:t>
      </w:r>
      <w:r w:rsidR="00922B66" w:rsidRPr="00FF3CBD">
        <w:rPr>
          <w:rFonts w:eastAsiaTheme="minorHAnsi"/>
        </w:rPr>
        <w:t>,</w:t>
      </w:r>
      <w:r w:rsidR="00E37D4A" w:rsidRPr="00FF3CBD">
        <w:rPr>
          <w:rFonts w:eastAsiaTheme="minorHAnsi"/>
        </w:rPr>
        <w:t xml:space="preserve"> observ</w:t>
      </w:r>
      <w:r w:rsidR="00922B66" w:rsidRPr="00FF3CBD">
        <w:rPr>
          <w:rFonts w:eastAsiaTheme="minorHAnsi"/>
        </w:rPr>
        <w:t>ing</w:t>
      </w:r>
      <w:r w:rsidR="00E37D4A" w:rsidRPr="00FF3CBD">
        <w:rPr>
          <w:rFonts w:eastAsiaTheme="minorHAnsi"/>
        </w:rPr>
        <w:t xml:space="preserve"> that it was not until 2024 that a more stable and measurable recovery in manufacturing and sales began to </w:t>
      </w:r>
      <w:r w:rsidR="00922B66" w:rsidRPr="00FF3CBD">
        <w:rPr>
          <w:rFonts w:eastAsiaTheme="minorHAnsi"/>
        </w:rPr>
        <w:t>take place</w:t>
      </w:r>
      <w:r w:rsidR="0042413B" w:rsidRPr="00FF3CBD">
        <w:rPr>
          <w:rFonts w:eastAsiaTheme="minorHAnsi"/>
        </w:rPr>
        <w:t>.</w:t>
      </w:r>
      <w:r w:rsidR="00FF3CBD" w:rsidRPr="00FF3CBD">
        <w:rPr>
          <w:rFonts w:eastAsiaTheme="minorHAnsi"/>
        </w:rPr>
        <w:t xml:space="preserve"> </w:t>
      </w:r>
      <w:r w:rsidR="00E37D4A" w:rsidRPr="00FF3CBD">
        <w:rPr>
          <w:rFonts w:eastAsiaTheme="minorHAnsi"/>
        </w:rPr>
        <w:t xml:space="preserve">The verification </w:t>
      </w:r>
      <w:r w:rsidR="00FF3CBD">
        <w:rPr>
          <w:rFonts w:eastAsiaTheme="minorHAnsi"/>
        </w:rPr>
        <w:t xml:space="preserve">further </w:t>
      </w:r>
      <w:r w:rsidR="00E37D4A" w:rsidRPr="00FF3CBD">
        <w:rPr>
          <w:rFonts w:eastAsiaTheme="minorHAnsi"/>
        </w:rPr>
        <w:t>conclude</w:t>
      </w:r>
      <w:r w:rsidR="000201FF" w:rsidRPr="00FF3CBD">
        <w:rPr>
          <w:rFonts w:eastAsiaTheme="minorHAnsi"/>
        </w:rPr>
        <w:t>d</w:t>
      </w:r>
      <w:r w:rsidR="00E37D4A" w:rsidRPr="00FF3CBD">
        <w:rPr>
          <w:rFonts w:eastAsiaTheme="minorHAnsi"/>
        </w:rPr>
        <w:t xml:space="preserve"> that </w:t>
      </w:r>
      <w:r w:rsidR="00922B66" w:rsidRPr="00FF3CBD">
        <w:rPr>
          <w:rFonts w:eastAsiaTheme="minorHAnsi"/>
        </w:rPr>
        <w:t xml:space="preserve">the </w:t>
      </w:r>
      <w:r w:rsidR="00D321BA" w:rsidRPr="00FF3CBD">
        <w:rPr>
          <w:rFonts w:eastAsiaTheme="minorHAnsi"/>
        </w:rPr>
        <w:t>baseline reference years</w:t>
      </w:r>
      <w:r w:rsidR="00922B66" w:rsidRPr="00FF3CBD">
        <w:rPr>
          <w:rFonts w:eastAsiaTheme="minorHAnsi"/>
        </w:rPr>
        <w:t xml:space="preserve"> </w:t>
      </w:r>
      <w:r w:rsidR="00B769C7" w:rsidRPr="00FF3CBD">
        <w:rPr>
          <w:rFonts w:eastAsiaTheme="minorHAnsi"/>
        </w:rPr>
        <w:t>(</w:t>
      </w:r>
      <w:r w:rsidR="00922B66" w:rsidRPr="00FF3CBD">
        <w:rPr>
          <w:rFonts w:eastAsiaTheme="minorHAnsi"/>
        </w:rPr>
        <w:t>2</w:t>
      </w:r>
      <w:r w:rsidR="00D321BA" w:rsidRPr="00FF3CBD">
        <w:rPr>
          <w:rFonts w:eastAsiaTheme="minorHAnsi"/>
        </w:rPr>
        <w:t>020</w:t>
      </w:r>
      <w:r w:rsidR="00B769C7" w:rsidRPr="00FF3CBD">
        <w:rPr>
          <w:rFonts w:eastAsiaTheme="minorHAnsi"/>
        </w:rPr>
        <w:t>–</w:t>
      </w:r>
      <w:r w:rsidR="00922B66" w:rsidRPr="00FF3CBD">
        <w:rPr>
          <w:rFonts w:eastAsiaTheme="minorHAnsi"/>
        </w:rPr>
        <w:t>2</w:t>
      </w:r>
      <w:r w:rsidR="00D321BA" w:rsidRPr="00FF3CBD">
        <w:rPr>
          <w:rFonts w:eastAsiaTheme="minorHAnsi"/>
        </w:rPr>
        <w:t>022</w:t>
      </w:r>
      <w:r w:rsidR="00B769C7" w:rsidRPr="00FF3CBD">
        <w:rPr>
          <w:rFonts w:eastAsiaTheme="minorHAnsi"/>
        </w:rPr>
        <w:t>)</w:t>
      </w:r>
      <w:r w:rsidR="00D321BA" w:rsidRPr="00FF3CBD">
        <w:rPr>
          <w:rFonts w:eastAsiaTheme="minorHAnsi"/>
        </w:rPr>
        <w:t xml:space="preserve"> did not reflect actual consumption in Mexico </w:t>
      </w:r>
      <w:r w:rsidR="008B3221">
        <w:rPr>
          <w:rFonts w:eastAsiaTheme="minorHAnsi"/>
        </w:rPr>
        <w:t xml:space="preserve">also </w:t>
      </w:r>
      <w:r w:rsidR="00D321BA" w:rsidRPr="00FF3CBD">
        <w:rPr>
          <w:rFonts w:eastAsiaTheme="minorHAnsi"/>
        </w:rPr>
        <w:t xml:space="preserve">due to the COVID-19 health emergency, which </w:t>
      </w:r>
      <w:r w:rsidR="00BB6BB0">
        <w:rPr>
          <w:rFonts w:eastAsiaTheme="minorHAnsi"/>
        </w:rPr>
        <w:t xml:space="preserve">had </w:t>
      </w:r>
      <w:r w:rsidR="00D321BA" w:rsidRPr="00FF3CBD">
        <w:rPr>
          <w:rFonts w:eastAsiaTheme="minorHAnsi"/>
        </w:rPr>
        <w:t>prevented growth in HFC demand in the national market.</w:t>
      </w:r>
    </w:p>
    <w:p w14:paraId="4C000397" w14:textId="3201B56B" w:rsidR="00767C1A" w:rsidRPr="0042413B" w:rsidRDefault="00E37D4A" w:rsidP="00A12889">
      <w:pPr>
        <w:pStyle w:val="Heading1"/>
        <w:rPr>
          <w:rFonts w:eastAsiaTheme="minorHAnsi"/>
        </w:rPr>
      </w:pPr>
      <w:r w:rsidRPr="0042413B">
        <w:rPr>
          <w:rFonts w:eastAsiaTheme="minorHAnsi"/>
        </w:rPr>
        <w:t>In response</w:t>
      </w:r>
      <w:r w:rsidR="00404C48" w:rsidRPr="0042413B">
        <w:rPr>
          <w:rFonts w:eastAsiaTheme="minorHAnsi"/>
        </w:rPr>
        <w:t xml:space="preserve">, </w:t>
      </w:r>
      <w:r w:rsidR="003F617D" w:rsidRPr="0042413B">
        <w:rPr>
          <w:rFonts w:eastAsiaTheme="minorHAnsi"/>
        </w:rPr>
        <w:t xml:space="preserve">SEMARNAT </w:t>
      </w:r>
      <w:r w:rsidR="00404C48" w:rsidRPr="0042413B">
        <w:rPr>
          <w:rFonts w:eastAsiaTheme="minorHAnsi"/>
        </w:rPr>
        <w:t xml:space="preserve">decided to </w:t>
      </w:r>
      <w:r w:rsidR="00BB6BB0">
        <w:rPr>
          <w:rFonts w:eastAsiaTheme="minorHAnsi"/>
        </w:rPr>
        <w:t>use</w:t>
      </w:r>
      <w:r w:rsidR="003F617D" w:rsidRPr="0042413B">
        <w:rPr>
          <w:rFonts w:eastAsiaTheme="minorHAnsi"/>
        </w:rPr>
        <w:t xml:space="preserve"> 2019 as an additional reference year when defining the mathematical formula for the maximum quota limits per importer</w:t>
      </w:r>
      <w:r w:rsidR="00404C48" w:rsidRPr="0042413B">
        <w:rPr>
          <w:rFonts w:eastAsiaTheme="minorHAnsi"/>
        </w:rPr>
        <w:t>.</w:t>
      </w:r>
      <w:r w:rsidR="00404C48">
        <w:rPr>
          <w:rStyle w:val="FootnoteReference"/>
          <w:rFonts w:eastAsiaTheme="minorHAnsi"/>
        </w:rPr>
        <w:footnoteReference w:id="9"/>
      </w:r>
      <w:r w:rsidR="0042413B">
        <w:rPr>
          <w:rFonts w:eastAsiaTheme="minorHAnsi"/>
        </w:rPr>
        <w:t xml:space="preserve"> </w:t>
      </w:r>
      <w:r w:rsidR="00404C48" w:rsidRPr="0042413B">
        <w:rPr>
          <w:rFonts w:eastAsiaTheme="minorHAnsi"/>
        </w:rPr>
        <w:t>In</w:t>
      </w:r>
      <w:r w:rsidR="00C17ABF">
        <w:rPr>
          <w:rFonts w:eastAsiaTheme="minorHAnsi"/>
        </w:rPr>
        <w:t xml:space="preserve"> </w:t>
      </w:r>
      <w:r w:rsidR="00404C48" w:rsidRPr="0042413B">
        <w:rPr>
          <w:rFonts w:eastAsiaTheme="minorHAnsi"/>
        </w:rPr>
        <w:t xml:space="preserve">2024, </w:t>
      </w:r>
      <w:r w:rsidR="00D86436" w:rsidRPr="0042413B">
        <w:rPr>
          <w:rFonts w:eastAsiaTheme="minorHAnsi"/>
        </w:rPr>
        <w:t xml:space="preserve">following the </w:t>
      </w:r>
      <w:r w:rsidR="00970266">
        <w:rPr>
          <w:rFonts w:eastAsiaTheme="minorHAnsi"/>
        </w:rPr>
        <w:t xml:space="preserve">adoption of the newly designed </w:t>
      </w:r>
      <w:r w:rsidR="00D86436" w:rsidRPr="0042413B">
        <w:rPr>
          <w:rFonts w:eastAsiaTheme="minorHAnsi"/>
        </w:rPr>
        <w:t xml:space="preserve">quota allocation system, </w:t>
      </w:r>
      <w:r w:rsidR="00404C48" w:rsidRPr="0042413B">
        <w:rPr>
          <w:rFonts w:eastAsiaTheme="minorHAnsi"/>
        </w:rPr>
        <w:t>a total of 69,044,204</w:t>
      </w:r>
      <w:r w:rsidR="00F82F14">
        <w:rPr>
          <w:rFonts w:eastAsiaTheme="minorHAnsi"/>
        </w:rPr>
        <w:t> </w:t>
      </w:r>
      <w:r w:rsidR="00404C48" w:rsidRPr="0042413B">
        <w:rPr>
          <w:rFonts w:eastAsiaTheme="minorHAnsi"/>
        </w:rPr>
        <w:t>CO</w:t>
      </w:r>
      <w:r w:rsidR="00404C48" w:rsidRPr="0042413B">
        <w:rPr>
          <w:rFonts w:eastAsiaTheme="minorHAnsi"/>
          <w:vertAlign w:val="subscript"/>
        </w:rPr>
        <w:t>2</w:t>
      </w:r>
      <w:r w:rsidR="00970266">
        <w:rPr>
          <w:rFonts w:eastAsiaTheme="minorHAnsi"/>
        </w:rPr>
        <w:noBreakHyphen/>
      </w:r>
      <w:r w:rsidR="00404C48" w:rsidRPr="0042413B">
        <w:rPr>
          <w:rFonts w:eastAsiaTheme="minorHAnsi"/>
        </w:rPr>
        <w:t>eq</w:t>
      </w:r>
      <w:r w:rsidR="00F82F14">
        <w:rPr>
          <w:rFonts w:eastAsiaTheme="minorHAnsi"/>
        </w:rPr>
        <w:t> </w:t>
      </w:r>
      <w:r w:rsidR="000201FF" w:rsidRPr="0042413B">
        <w:rPr>
          <w:rFonts w:eastAsiaTheme="minorHAnsi"/>
        </w:rPr>
        <w:t>tonnes</w:t>
      </w:r>
      <w:r w:rsidR="00404C48" w:rsidRPr="0042413B">
        <w:rPr>
          <w:rFonts w:eastAsiaTheme="minorHAnsi"/>
        </w:rPr>
        <w:t xml:space="preserve"> of HFC import quotas were allocated to 41</w:t>
      </w:r>
      <w:r w:rsidR="00BE0BD5">
        <w:rPr>
          <w:rFonts w:eastAsiaTheme="minorHAnsi"/>
        </w:rPr>
        <w:t> </w:t>
      </w:r>
      <w:r w:rsidR="00404C48" w:rsidRPr="0042413B">
        <w:rPr>
          <w:rFonts w:eastAsiaTheme="minorHAnsi"/>
        </w:rPr>
        <w:t xml:space="preserve">enterprises, </w:t>
      </w:r>
      <w:r w:rsidR="00C17ABF" w:rsidRPr="0042413B">
        <w:rPr>
          <w:rFonts w:eastAsiaTheme="minorHAnsi"/>
        </w:rPr>
        <w:t xml:space="preserve">only 24 </w:t>
      </w:r>
      <w:r w:rsidR="00404C48" w:rsidRPr="0042413B">
        <w:rPr>
          <w:rFonts w:eastAsiaTheme="minorHAnsi"/>
        </w:rPr>
        <w:t>of wh</w:t>
      </w:r>
      <w:r w:rsidR="00B06E48">
        <w:rPr>
          <w:rFonts w:eastAsiaTheme="minorHAnsi"/>
        </w:rPr>
        <w:t>om</w:t>
      </w:r>
      <w:r w:rsidR="00404C48" w:rsidRPr="0042413B">
        <w:rPr>
          <w:rFonts w:eastAsiaTheme="minorHAnsi"/>
        </w:rPr>
        <w:t xml:space="preserve"> presented consumption activity during the year</w:t>
      </w:r>
      <w:r w:rsidR="000201FF" w:rsidRPr="0042413B">
        <w:rPr>
          <w:rFonts w:eastAsiaTheme="minorHAnsi"/>
        </w:rPr>
        <w:t xml:space="preserve">, </w:t>
      </w:r>
      <w:r w:rsidR="0042413B">
        <w:rPr>
          <w:rFonts w:eastAsiaTheme="minorHAnsi"/>
        </w:rPr>
        <w:t>leaving</w:t>
      </w:r>
      <w:r w:rsidR="000201FF" w:rsidRPr="0042413B">
        <w:rPr>
          <w:rFonts w:eastAsiaTheme="minorHAnsi"/>
        </w:rPr>
        <w:t xml:space="preserve"> a </w:t>
      </w:r>
      <w:r w:rsidR="00404C48" w:rsidRPr="0042413B">
        <w:rPr>
          <w:rFonts w:eastAsiaTheme="minorHAnsi"/>
        </w:rPr>
        <w:t>total of 25,362,712</w:t>
      </w:r>
      <w:r w:rsidR="00BE0BD5">
        <w:rPr>
          <w:rFonts w:eastAsiaTheme="minorHAnsi"/>
        </w:rPr>
        <w:t> </w:t>
      </w:r>
      <w:r w:rsidR="00404C48" w:rsidRPr="0042413B">
        <w:rPr>
          <w:rFonts w:eastAsiaTheme="minorHAnsi"/>
        </w:rPr>
        <w:t>CO</w:t>
      </w:r>
      <w:r w:rsidR="00404C48" w:rsidRPr="0042413B">
        <w:rPr>
          <w:rFonts w:eastAsiaTheme="minorHAnsi"/>
          <w:vertAlign w:val="subscript"/>
        </w:rPr>
        <w:t>2</w:t>
      </w:r>
      <w:r w:rsidR="00BE0BD5">
        <w:rPr>
          <w:rFonts w:eastAsiaTheme="minorHAnsi"/>
        </w:rPr>
        <w:noBreakHyphen/>
      </w:r>
      <w:r w:rsidR="00404C48" w:rsidRPr="0042413B">
        <w:rPr>
          <w:rFonts w:eastAsiaTheme="minorHAnsi"/>
        </w:rPr>
        <w:t>eq</w:t>
      </w:r>
      <w:r w:rsidR="000201FF" w:rsidRPr="0042413B">
        <w:rPr>
          <w:rFonts w:eastAsiaTheme="minorHAnsi"/>
        </w:rPr>
        <w:t xml:space="preserve"> tonnes </w:t>
      </w:r>
      <w:r w:rsidR="00404C48" w:rsidRPr="0042413B">
        <w:rPr>
          <w:rFonts w:eastAsiaTheme="minorHAnsi"/>
        </w:rPr>
        <w:t xml:space="preserve">of quota </w:t>
      </w:r>
      <w:r w:rsidR="000201FF" w:rsidRPr="0042413B">
        <w:rPr>
          <w:rFonts w:eastAsiaTheme="minorHAnsi"/>
        </w:rPr>
        <w:t>u</w:t>
      </w:r>
      <w:r w:rsidR="00404C48" w:rsidRPr="0042413B">
        <w:rPr>
          <w:rFonts w:eastAsiaTheme="minorHAnsi"/>
        </w:rPr>
        <w:t xml:space="preserve">nused, </w:t>
      </w:r>
      <w:r w:rsidR="0042413B">
        <w:rPr>
          <w:rFonts w:eastAsiaTheme="minorHAnsi"/>
        </w:rPr>
        <w:t>mainly</w:t>
      </w:r>
      <w:r w:rsidR="00404C48" w:rsidRPr="0042413B">
        <w:rPr>
          <w:rFonts w:eastAsiaTheme="minorHAnsi"/>
        </w:rPr>
        <w:t xml:space="preserve"> because of administrative delays in allocati</w:t>
      </w:r>
      <w:r w:rsidR="00BE0BD5">
        <w:rPr>
          <w:rFonts w:eastAsiaTheme="minorHAnsi"/>
        </w:rPr>
        <w:t>ng</w:t>
      </w:r>
      <w:r w:rsidR="00404C48" w:rsidRPr="0042413B">
        <w:rPr>
          <w:rFonts w:eastAsiaTheme="minorHAnsi"/>
        </w:rPr>
        <w:t xml:space="preserve"> </w:t>
      </w:r>
      <w:r w:rsidR="00BE0BD5" w:rsidRPr="0042413B">
        <w:rPr>
          <w:rFonts w:eastAsiaTheme="minorHAnsi"/>
        </w:rPr>
        <w:t>quota</w:t>
      </w:r>
      <w:r w:rsidR="00BE0BD5">
        <w:rPr>
          <w:rFonts w:eastAsiaTheme="minorHAnsi"/>
        </w:rPr>
        <w:t>s</w:t>
      </w:r>
      <w:r w:rsidR="00BE0BD5" w:rsidRPr="0042413B">
        <w:rPr>
          <w:rFonts w:eastAsiaTheme="minorHAnsi"/>
        </w:rPr>
        <w:t xml:space="preserve"> </w:t>
      </w:r>
      <w:r w:rsidR="00404C48" w:rsidRPr="0042413B">
        <w:rPr>
          <w:rFonts w:eastAsiaTheme="minorHAnsi"/>
        </w:rPr>
        <w:t>and import permits.</w:t>
      </w:r>
    </w:p>
    <w:p w14:paraId="50B5ACD6" w14:textId="2533F944" w:rsidR="003F617D" w:rsidRPr="00404C48" w:rsidRDefault="00404C48" w:rsidP="003922A6">
      <w:pPr>
        <w:pStyle w:val="Heading1"/>
        <w:rPr>
          <w:rFonts w:eastAsiaTheme="minorHAnsi"/>
        </w:rPr>
      </w:pPr>
      <w:r w:rsidRPr="00404C48">
        <w:rPr>
          <w:rFonts w:eastAsiaTheme="minorHAnsi"/>
        </w:rPr>
        <w:t>The verification</w:t>
      </w:r>
      <w:r w:rsidR="00BE0BD5">
        <w:rPr>
          <w:rFonts w:eastAsiaTheme="minorHAnsi"/>
        </w:rPr>
        <w:t xml:space="preserve"> </w:t>
      </w:r>
      <w:r w:rsidRPr="00404C48">
        <w:rPr>
          <w:rFonts w:eastAsiaTheme="minorHAnsi"/>
        </w:rPr>
        <w:t>concluded that i</w:t>
      </w:r>
      <w:r w:rsidR="003F617D" w:rsidRPr="00404C48">
        <w:rPr>
          <w:rFonts w:eastAsiaTheme="minorHAnsi"/>
        </w:rPr>
        <w:t>n 2024, HFC availability in the Mexican market was sufficient to meet demand</w:t>
      </w:r>
      <w:r w:rsidR="008B3221">
        <w:rPr>
          <w:rFonts w:eastAsiaTheme="minorHAnsi"/>
        </w:rPr>
        <w:t>. M</w:t>
      </w:r>
      <w:r w:rsidR="003F617D" w:rsidRPr="00404C48">
        <w:rPr>
          <w:rFonts w:eastAsiaTheme="minorHAnsi"/>
        </w:rPr>
        <w:t xml:space="preserve">arket distortions caused by the 2022 overimportation began to stabilize </w:t>
      </w:r>
      <w:r w:rsidR="00B06E48">
        <w:rPr>
          <w:rFonts w:eastAsiaTheme="minorHAnsi"/>
        </w:rPr>
        <w:t>in</w:t>
      </w:r>
      <w:r w:rsidR="000C0D24">
        <w:rPr>
          <w:rFonts w:eastAsiaTheme="minorHAnsi"/>
        </w:rPr>
        <w:t xml:space="preserve"> </w:t>
      </w:r>
      <w:r w:rsidR="003F617D" w:rsidRPr="00404C48">
        <w:rPr>
          <w:rFonts w:eastAsiaTheme="minorHAnsi"/>
        </w:rPr>
        <w:t xml:space="preserve">2023 </w:t>
      </w:r>
      <w:r w:rsidR="003F617D" w:rsidRPr="00B06E48">
        <w:rPr>
          <w:rFonts w:eastAsiaTheme="minorHAnsi"/>
        </w:rPr>
        <w:t>and</w:t>
      </w:r>
      <w:r w:rsidR="00B06E48">
        <w:rPr>
          <w:rFonts w:eastAsiaTheme="minorHAnsi"/>
        </w:rPr>
        <w:t> </w:t>
      </w:r>
      <w:r w:rsidR="003F617D" w:rsidRPr="00B06E48">
        <w:rPr>
          <w:rFonts w:eastAsiaTheme="minorHAnsi"/>
        </w:rPr>
        <w:t>2024</w:t>
      </w:r>
      <w:r w:rsidR="003F617D" w:rsidRPr="00404C48">
        <w:rPr>
          <w:rFonts w:eastAsiaTheme="minorHAnsi"/>
        </w:rPr>
        <w:t>.</w:t>
      </w:r>
      <w:r w:rsidR="003F617D" w:rsidRPr="003F617D">
        <w:t xml:space="preserve"> </w:t>
      </w:r>
      <w:r w:rsidR="003F617D" w:rsidRPr="00404C48">
        <w:rPr>
          <w:rFonts w:eastAsiaTheme="minorHAnsi"/>
        </w:rPr>
        <w:t xml:space="preserve">While </w:t>
      </w:r>
      <w:r w:rsidR="00FB7C56">
        <w:rPr>
          <w:rFonts w:eastAsiaTheme="minorHAnsi"/>
        </w:rPr>
        <w:t xml:space="preserve">the </w:t>
      </w:r>
      <w:r w:rsidR="003F617D" w:rsidRPr="00404C48">
        <w:rPr>
          <w:rFonts w:eastAsiaTheme="minorHAnsi"/>
        </w:rPr>
        <w:t xml:space="preserve">overall HFC demand is expected to remain stable or decrease slightly, a moderate rebound could occur in 2025 due to </w:t>
      </w:r>
      <w:r w:rsidR="00FB7C56">
        <w:rPr>
          <w:rFonts w:eastAsiaTheme="minorHAnsi"/>
        </w:rPr>
        <w:t xml:space="preserve">the </w:t>
      </w:r>
      <w:r w:rsidR="003F617D" w:rsidRPr="00404C48">
        <w:rPr>
          <w:rFonts w:eastAsiaTheme="minorHAnsi"/>
        </w:rPr>
        <w:t xml:space="preserve">improved quota utilization. </w:t>
      </w:r>
      <w:r w:rsidR="00951B31" w:rsidRPr="00404C48">
        <w:rPr>
          <w:rFonts w:eastAsiaTheme="minorHAnsi"/>
        </w:rPr>
        <w:t>The verification confirmed that</w:t>
      </w:r>
      <w:r w:rsidR="00FB7C56">
        <w:rPr>
          <w:rFonts w:eastAsiaTheme="minorHAnsi"/>
        </w:rPr>
        <w:t>,</w:t>
      </w:r>
      <w:r w:rsidR="00951B31" w:rsidRPr="00404C48">
        <w:rPr>
          <w:rFonts w:eastAsiaTheme="minorHAnsi"/>
        </w:rPr>
        <w:t xml:space="preserve"> while most large </w:t>
      </w:r>
      <w:r w:rsidR="00FB7C56">
        <w:rPr>
          <w:rFonts w:eastAsiaTheme="minorHAnsi"/>
        </w:rPr>
        <w:t>enterprises</w:t>
      </w:r>
      <w:r w:rsidR="00951B31" w:rsidRPr="00404C48">
        <w:rPr>
          <w:rFonts w:eastAsiaTheme="minorHAnsi"/>
        </w:rPr>
        <w:t xml:space="preserve"> have stabilized their consumption in line with actual market needs, continuous monitoring remains essential to prevent future market distortions.</w:t>
      </w:r>
    </w:p>
    <w:p w14:paraId="480CBABB" w14:textId="63A67152" w:rsidR="00307336" w:rsidRDefault="000201FF" w:rsidP="00213E0C">
      <w:pPr>
        <w:pStyle w:val="Heading1"/>
        <w:rPr>
          <w:rFonts w:eastAsiaTheme="minorHAnsi"/>
          <w:lang w:val="en-US"/>
        </w:rPr>
      </w:pPr>
      <w:r>
        <w:rPr>
          <w:rFonts w:eastAsiaTheme="minorHAnsi"/>
          <w:lang w:val="en-US"/>
        </w:rPr>
        <w:t>Noting with appreciation the comprehensive analysis of the situation and the establishment of a strict HFC import quota alloca</w:t>
      </w:r>
      <w:r w:rsidR="0042413B">
        <w:rPr>
          <w:rFonts w:eastAsiaTheme="minorHAnsi"/>
          <w:lang w:val="en-US"/>
        </w:rPr>
        <w:t xml:space="preserve">tion, </w:t>
      </w:r>
      <w:r>
        <w:rPr>
          <w:rFonts w:eastAsiaTheme="minorHAnsi"/>
          <w:lang w:val="en-US"/>
        </w:rPr>
        <w:t xml:space="preserve">the Secretariat </w:t>
      </w:r>
      <w:r w:rsidR="00DC41F1">
        <w:rPr>
          <w:rFonts w:eastAsiaTheme="minorHAnsi"/>
          <w:lang w:val="en-US"/>
        </w:rPr>
        <w:t>asked</w:t>
      </w:r>
      <w:r>
        <w:rPr>
          <w:rFonts w:eastAsiaTheme="minorHAnsi"/>
          <w:lang w:val="en-US"/>
        </w:rPr>
        <w:t xml:space="preserve"> why </w:t>
      </w:r>
      <w:r w:rsidR="00D07323">
        <w:rPr>
          <w:rFonts w:eastAsiaTheme="minorHAnsi"/>
          <w:lang w:val="en-US"/>
        </w:rPr>
        <w:t xml:space="preserve">2024 </w:t>
      </w:r>
      <w:r>
        <w:rPr>
          <w:rFonts w:eastAsiaTheme="minorHAnsi"/>
          <w:lang w:val="en-US"/>
        </w:rPr>
        <w:t>quota</w:t>
      </w:r>
      <w:r w:rsidR="00FB7C56">
        <w:rPr>
          <w:rFonts w:eastAsiaTheme="minorHAnsi"/>
          <w:lang w:val="en-US"/>
        </w:rPr>
        <w:t>s</w:t>
      </w:r>
      <w:r>
        <w:rPr>
          <w:rFonts w:eastAsiaTheme="minorHAnsi"/>
          <w:lang w:val="en-US"/>
        </w:rPr>
        <w:t xml:space="preserve"> </w:t>
      </w:r>
      <w:r w:rsidR="00D07323">
        <w:rPr>
          <w:rFonts w:eastAsiaTheme="minorHAnsi"/>
          <w:lang w:val="en-US"/>
        </w:rPr>
        <w:t xml:space="preserve">were </w:t>
      </w:r>
      <w:r w:rsidR="002B007F">
        <w:rPr>
          <w:rFonts w:eastAsiaTheme="minorHAnsi"/>
          <w:lang w:val="en-US"/>
        </w:rPr>
        <w:t xml:space="preserve">allocated </w:t>
      </w:r>
      <w:r w:rsidR="00376B88">
        <w:rPr>
          <w:rFonts w:eastAsiaTheme="minorHAnsi"/>
          <w:lang w:val="en-US"/>
        </w:rPr>
        <w:t xml:space="preserve">at </w:t>
      </w:r>
      <w:r w:rsidR="003B6C84" w:rsidRPr="00213E0C">
        <w:rPr>
          <w:rFonts w:eastAsiaTheme="minorHAnsi"/>
          <w:lang w:val="en-US"/>
        </w:rPr>
        <w:lastRenderedPageBreak/>
        <w:t>69,044,204</w:t>
      </w:r>
      <w:r w:rsidR="00D07323">
        <w:rPr>
          <w:rFonts w:eastAsiaTheme="minorHAnsi"/>
          <w:lang w:val="en-US"/>
        </w:rPr>
        <w:t> </w:t>
      </w:r>
      <w:r w:rsidR="003B6C84" w:rsidRPr="00213E0C">
        <w:rPr>
          <w:rFonts w:eastAsiaTheme="minorHAnsi"/>
          <w:lang w:val="en-US"/>
        </w:rPr>
        <w:t>CO</w:t>
      </w:r>
      <w:r w:rsidR="003B6C84" w:rsidRPr="002869DA">
        <w:rPr>
          <w:rFonts w:eastAsiaTheme="minorHAnsi"/>
          <w:vertAlign w:val="subscript"/>
          <w:lang w:val="en-US"/>
        </w:rPr>
        <w:t>2</w:t>
      </w:r>
      <w:r w:rsidR="00FB7C56">
        <w:rPr>
          <w:rFonts w:eastAsiaTheme="minorHAnsi"/>
          <w:lang w:val="en-US"/>
        </w:rPr>
        <w:noBreakHyphen/>
      </w:r>
      <w:r w:rsidR="003B6C84" w:rsidRPr="00213E0C">
        <w:rPr>
          <w:rFonts w:eastAsiaTheme="minorHAnsi"/>
          <w:lang w:val="en-US"/>
        </w:rPr>
        <w:t>eq</w:t>
      </w:r>
      <w:r w:rsidR="00D07323">
        <w:rPr>
          <w:rFonts w:eastAsiaTheme="minorHAnsi"/>
          <w:lang w:val="en-US"/>
        </w:rPr>
        <w:t> </w:t>
      </w:r>
      <w:proofErr w:type="spellStart"/>
      <w:r w:rsidR="003B6C84" w:rsidRPr="00213E0C">
        <w:rPr>
          <w:rFonts w:eastAsiaTheme="minorHAnsi"/>
          <w:lang w:val="en-US"/>
        </w:rPr>
        <w:t>t</w:t>
      </w:r>
      <w:r w:rsidR="002B007F">
        <w:rPr>
          <w:rFonts w:eastAsiaTheme="minorHAnsi"/>
          <w:lang w:val="en-US"/>
        </w:rPr>
        <w:t>onnes</w:t>
      </w:r>
      <w:proofErr w:type="spellEnd"/>
      <w:r w:rsidR="00D07323">
        <w:rPr>
          <w:rFonts w:eastAsiaTheme="minorHAnsi"/>
          <w:lang w:val="en-US"/>
        </w:rPr>
        <w:t>, i.e.,</w:t>
      </w:r>
      <w:r>
        <w:rPr>
          <w:rFonts w:eastAsiaTheme="minorHAnsi"/>
          <w:lang w:val="en-US"/>
        </w:rPr>
        <w:t xml:space="preserve"> </w:t>
      </w:r>
      <w:r w:rsidR="00213E0C" w:rsidRPr="00213E0C">
        <w:rPr>
          <w:rFonts w:eastAsiaTheme="minorHAnsi"/>
          <w:lang w:val="en-US"/>
        </w:rPr>
        <w:t xml:space="preserve">below </w:t>
      </w:r>
      <w:r w:rsidR="007F281F">
        <w:rPr>
          <w:rFonts w:eastAsiaTheme="minorHAnsi"/>
          <w:lang w:val="en-US"/>
        </w:rPr>
        <w:t xml:space="preserve">the </w:t>
      </w:r>
      <w:r w:rsidR="00D07323" w:rsidRPr="00213E0C">
        <w:rPr>
          <w:rFonts w:eastAsiaTheme="minorHAnsi"/>
          <w:lang w:val="en-US"/>
        </w:rPr>
        <w:t xml:space="preserve">baseline </w:t>
      </w:r>
      <w:r w:rsidR="00D07323">
        <w:rPr>
          <w:rFonts w:eastAsiaTheme="minorHAnsi"/>
          <w:lang w:val="en-US"/>
        </w:rPr>
        <w:t>level</w:t>
      </w:r>
      <w:r w:rsidR="00213E0C" w:rsidRPr="00213E0C">
        <w:rPr>
          <w:rFonts w:eastAsiaTheme="minorHAnsi"/>
          <w:lang w:val="en-US"/>
        </w:rPr>
        <w:t xml:space="preserve">. </w:t>
      </w:r>
      <w:r w:rsidR="00213E0C">
        <w:rPr>
          <w:rFonts w:eastAsiaTheme="minorHAnsi"/>
          <w:lang w:val="en-US"/>
        </w:rPr>
        <w:t xml:space="preserve">UNIDO </w:t>
      </w:r>
      <w:r w:rsidR="006C6C36">
        <w:rPr>
          <w:rFonts w:eastAsiaTheme="minorHAnsi"/>
          <w:lang w:val="en-US"/>
        </w:rPr>
        <w:t xml:space="preserve">clarified that the </w:t>
      </w:r>
      <w:r w:rsidR="006C6C36" w:rsidRPr="006C6C36">
        <w:rPr>
          <w:rFonts w:eastAsiaTheme="minorHAnsi"/>
          <w:lang w:val="en-US"/>
        </w:rPr>
        <w:t xml:space="preserve">maximum national quota available for allocation in 2024 </w:t>
      </w:r>
      <w:r w:rsidR="00DC41F1">
        <w:rPr>
          <w:rFonts w:eastAsiaTheme="minorHAnsi"/>
          <w:lang w:val="en-US"/>
        </w:rPr>
        <w:t xml:space="preserve">did </w:t>
      </w:r>
      <w:r w:rsidR="006C6C36" w:rsidRPr="006C6C36">
        <w:rPr>
          <w:rFonts w:eastAsiaTheme="minorHAnsi"/>
          <w:lang w:val="en-US"/>
        </w:rPr>
        <w:t>correspond to the baseline</w:t>
      </w:r>
      <w:r w:rsidR="00DC41F1">
        <w:rPr>
          <w:rFonts w:eastAsiaTheme="minorHAnsi"/>
          <w:lang w:val="en-US"/>
        </w:rPr>
        <w:t>,</w:t>
      </w:r>
      <w:r w:rsidR="006C6C36" w:rsidRPr="006C6C36">
        <w:rPr>
          <w:rFonts w:eastAsiaTheme="minorHAnsi"/>
          <w:lang w:val="en-US"/>
        </w:rPr>
        <w:t xml:space="preserve"> </w:t>
      </w:r>
      <w:r w:rsidR="006C6C36">
        <w:rPr>
          <w:rFonts w:eastAsiaTheme="minorHAnsi"/>
          <w:lang w:val="en-US"/>
        </w:rPr>
        <w:t>but</w:t>
      </w:r>
      <w:r w:rsidR="002B007F">
        <w:rPr>
          <w:rFonts w:eastAsiaTheme="minorHAnsi"/>
          <w:lang w:val="en-US"/>
        </w:rPr>
        <w:t xml:space="preserve"> t</w:t>
      </w:r>
      <w:r w:rsidR="006C6C36">
        <w:rPr>
          <w:rFonts w:eastAsiaTheme="minorHAnsi"/>
          <w:lang w:val="en-US"/>
        </w:rPr>
        <w:t xml:space="preserve">he allocation was lower because some </w:t>
      </w:r>
      <w:r w:rsidR="003B6C84" w:rsidRPr="003B6C84">
        <w:rPr>
          <w:rFonts w:eastAsiaTheme="minorHAnsi"/>
          <w:lang w:val="en-US"/>
        </w:rPr>
        <w:t xml:space="preserve">historical importers </w:t>
      </w:r>
      <w:r w:rsidR="007F281F">
        <w:rPr>
          <w:rFonts w:eastAsiaTheme="minorHAnsi"/>
          <w:lang w:val="en-US"/>
        </w:rPr>
        <w:t>had</w:t>
      </w:r>
      <w:r>
        <w:rPr>
          <w:rFonts w:eastAsiaTheme="minorHAnsi"/>
          <w:lang w:val="en-US"/>
        </w:rPr>
        <w:t xml:space="preserve"> not submi</w:t>
      </w:r>
      <w:r w:rsidR="007F281F">
        <w:rPr>
          <w:rFonts w:eastAsiaTheme="minorHAnsi"/>
          <w:lang w:val="en-US"/>
        </w:rPr>
        <w:t>t</w:t>
      </w:r>
      <w:r>
        <w:rPr>
          <w:rFonts w:eastAsiaTheme="minorHAnsi"/>
          <w:lang w:val="en-US"/>
        </w:rPr>
        <w:t>t</w:t>
      </w:r>
      <w:r w:rsidR="007F281F">
        <w:rPr>
          <w:rFonts w:eastAsiaTheme="minorHAnsi"/>
          <w:lang w:val="en-US"/>
        </w:rPr>
        <w:t>ed</w:t>
      </w:r>
      <w:r>
        <w:rPr>
          <w:rFonts w:eastAsiaTheme="minorHAnsi"/>
          <w:lang w:val="en-US"/>
        </w:rPr>
        <w:t xml:space="preserve"> applications</w:t>
      </w:r>
      <w:r w:rsidR="007F281F">
        <w:rPr>
          <w:rFonts w:eastAsiaTheme="minorHAnsi"/>
          <w:lang w:val="en-US"/>
        </w:rPr>
        <w:t xml:space="preserve"> in that year</w:t>
      </w:r>
      <w:r>
        <w:rPr>
          <w:rFonts w:eastAsiaTheme="minorHAnsi"/>
          <w:lang w:val="en-US"/>
        </w:rPr>
        <w:t xml:space="preserve">, </w:t>
      </w:r>
      <w:r w:rsidR="00DC41F1">
        <w:rPr>
          <w:rFonts w:eastAsiaTheme="minorHAnsi"/>
          <w:lang w:val="en-US"/>
        </w:rPr>
        <w:t xml:space="preserve">and because </w:t>
      </w:r>
      <w:r>
        <w:rPr>
          <w:rFonts w:eastAsiaTheme="minorHAnsi"/>
          <w:lang w:val="en-US"/>
        </w:rPr>
        <w:t>l</w:t>
      </w:r>
      <w:r w:rsidR="003B6C84" w:rsidRPr="003B6C84">
        <w:rPr>
          <w:rFonts w:eastAsiaTheme="minorHAnsi"/>
          <w:lang w:val="en-US"/>
        </w:rPr>
        <w:t xml:space="preserve">egal challenges </w:t>
      </w:r>
      <w:r w:rsidR="00202C23">
        <w:rPr>
          <w:rFonts w:eastAsiaTheme="minorHAnsi"/>
          <w:lang w:val="en-US"/>
        </w:rPr>
        <w:t xml:space="preserve">encountered </w:t>
      </w:r>
      <w:r w:rsidR="003B6C84" w:rsidRPr="003B6C84">
        <w:rPr>
          <w:rFonts w:eastAsiaTheme="minorHAnsi"/>
          <w:lang w:val="en-US"/>
        </w:rPr>
        <w:t>by</w:t>
      </w:r>
      <w:r w:rsidR="009E156A">
        <w:rPr>
          <w:rFonts w:eastAsiaTheme="minorHAnsi"/>
          <w:lang w:val="en-US"/>
        </w:rPr>
        <w:t xml:space="preserve"> two</w:t>
      </w:r>
      <w:r w:rsidR="003B6C84" w:rsidRPr="003B6C84">
        <w:rPr>
          <w:rFonts w:eastAsiaTheme="minorHAnsi"/>
          <w:lang w:val="en-US"/>
        </w:rPr>
        <w:t xml:space="preserve"> major importers</w:t>
      </w:r>
      <w:r w:rsidR="00213E0C">
        <w:rPr>
          <w:rFonts w:eastAsiaTheme="minorHAnsi"/>
          <w:lang w:val="en-US"/>
        </w:rPr>
        <w:t xml:space="preserve"> resulted in the</w:t>
      </w:r>
      <w:r w:rsidR="00202C23">
        <w:rPr>
          <w:rFonts w:eastAsiaTheme="minorHAnsi"/>
          <w:lang w:val="en-US"/>
        </w:rPr>
        <w:t>m not</w:t>
      </w:r>
      <w:r w:rsidR="00213E0C">
        <w:rPr>
          <w:rFonts w:eastAsiaTheme="minorHAnsi"/>
          <w:lang w:val="en-US"/>
        </w:rPr>
        <w:t xml:space="preserve"> </w:t>
      </w:r>
      <w:r w:rsidR="003B6C84" w:rsidRPr="003B6C84">
        <w:rPr>
          <w:rFonts w:eastAsiaTheme="minorHAnsi"/>
          <w:lang w:val="en-US"/>
        </w:rPr>
        <w:t>req</w:t>
      </w:r>
      <w:r w:rsidR="00A17D7B">
        <w:rPr>
          <w:rFonts w:eastAsiaTheme="minorHAnsi"/>
          <w:lang w:val="en-US"/>
        </w:rPr>
        <w:t>ue</w:t>
      </w:r>
      <w:r w:rsidR="003B6C84" w:rsidRPr="003B6C84">
        <w:rPr>
          <w:rFonts w:eastAsiaTheme="minorHAnsi"/>
          <w:lang w:val="en-US"/>
        </w:rPr>
        <w:t>st</w:t>
      </w:r>
      <w:r w:rsidR="00202C23">
        <w:rPr>
          <w:rFonts w:eastAsiaTheme="minorHAnsi"/>
          <w:lang w:val="en-US"/>
        </w:rPr>
        <w:t>ing</w:t>
      </w:r>
      <w:r w:rsidR="003B6C84" w:rsidRPr="003B6C84">
        <w:rPr>
          <w:rFonts w:eastAsiaTheme="minorHAnsi"/>
          <w:lang w:val="en-US"/>
        </w:rPr>
        <w:t xml:space="preserve"> import quotas pending a court ruling</w:t>
      </w:r>
      <w:r>
        <w:rPr>
          <w:rFonts w:eastAsiaTheme="minorHAnsi"/>
          <w:lang w:val="en-US"/>
        </w:rPr>
        <w:t xml:space="preserve"> </w:t>
      </w:r>
      <w:r w:rsidR="009E156A">
        <w:rPr>
          <w:rFonts w:eastAsiaTheme="minorHAnsi"/>
          <w:lang w:val="en-US"/>
        </w:rPr>
        <w:t>(</w:t>
      </w:r>
      <w:r w:rsidR="006C6C36">
        <w:rPr>
          <w:rFonts w:eastAsiaTheme="minorHAnsi"/>
          <w:lang w:val="en-US"/>
        </w:rPr>
        <w:t>th</w:t>
      </w:r>
      <w:r w:rsidR="00202C23">
        <w:rPr>
          <w:rFonts w:eastAsiaTheme="minorHAnsi"/>
          <w:lang w:val="en-US"/>
        </w:rPr>
        <w:t>o</w:t>
      </w:r>
      <w:r w:rsidR="006C6C36">
        <w:rPr>
          <w:rFonts w:eastAsiaTheme="minorHAnsi"/>
          <w:lang w:val="en-US"/>
        </w:rPr>
        <w:t>se quotas</w:t>
      </w:r>
      <w:r w:rsidR="00202C23">
        <w:rPr>
          <w:rFonts w:eastAsiaTheme="minorHAnsi"/>
          <w:lang w:val="en-US"/>
        </w:rPr>
        <w:t>, however,</w:t>
      </w:r>
      <w:r w:rsidR="006C6C36">
        <w:rPr>
          <w:rFonts w:eastAsiaTheme="minorHAnsi"/>
          <w:lang w:val="en-US"/>
        </w:rPr>
        <w:t xml:space="preserve"> </w:t>
      </w:r>
      <w:r w:rsidR="009E156A">
        <w:rPr>
          <w:rFonts w:eastAsiaTheme="minorHAnsi"/>
          <w:lang w:val="en-US"/>
        </w:rPr>
        <w:t>are expected to be requested in 2025)</w:t>
      </w:r>
      <w:r w:rsidR="00202C23">
        <w:rPr>
          <w:rFonts w:eastAsiaTheme="minorHAnsi"/>
          <w:lang w:val="en-US"/>
        </w:rPr>
        <w:t>.</w:t>
      </w:r>
      <w:r w:rsidR="00213E0C">
        <w:rPr>
          <w:rFonts w:eastAsiaTheme="minorHAnsi"/>
          <w:lang w:val="en-US"/>
        </w:rPr>
        <w:t xml:space="preserve"> </w:t>
      </w:r>
      <w:r w:rsidR="00202C23">
        <w:rPr>
          <w:rFonts w:eastAsiaTheme="minorHAnsi"/>
          <w:lang w:val="en-US"/>
        </w:rPr>
        <w:t xml:space="preserve">Finally, </w:t>
      </w:r>
      <w:r w:rsidR="006C6C36">
        <w:rPr>
          <w:rFonts w:eastAsiaTheme="minorHAnsi"/>
          <w:lang w:val="en-US"/>
        </w:rPr>
        <w:t xml:space="preserve">the </w:t>
      </w:r>
      <w:r w:rsidR="003B6C84" w:rsidRPr="003B6C84">
        <w:rPr>
          <w:rFonts w:eastAsiaTheme="minorHAnsi"/>
          <w:lang w:val="en-US"/>
        </w:rPr>
        <w:t>reserve margin</w:t>
      </w:r>
      <w:r w:rsidR="00213E0C">
        <w:rPr>
          <w:rFonts w:eastAsiaTheme="minorHAnsi"/>
          <w:lang w:val="en-US"/>
        </w:rPr>
        <w:t xml:space="preserve"> </w:t>
      </w:r>
      <w:r w:rsidR="009B501D">
        <w:rPr>
          <w:rFonts w:eastAsiaTheme="minorHAnsi"/>
          <w:lang w:val="en-US"/>
        </w:rPr>
        <w:t>for</w:t>
      </w:r>
      <w:r w:rsidR="00213E0C">
        <w:rPr>
          <w:rFonts w:eastAsiaTheme="minorHAnsi"/>
          <w:lang w:val="en-US"/>
        </w:rPr>
        <w:t xml:space="preserve"> exceptional cases </w:t>
      </w:r>
      <w:r w:rsidR="006C6C36">
        <w:rPr>
          <w:rFonts w:eastAsiaTheme="minorHAnsi"/>
          <w:lang w:val="en-US"/>
        </w:rPr>
        <w:t xml:space="preserve">was not allocated </w:t>
      </w:r>
      <w:r w:rsidR="00213E0C" w:rsidRPr="003B6C84">
        <w:rPr>
          <w:rFonts w:eastAsiaTheme="minorHAnsi"/>
          <w:lang w:val="en-US"/>
        </w:rPr>
        <w:t>as some</w:t>
      </w:r>
      <w:r w:rsidR="002B007F">
        <w:rPr>
          <w:rFonts w:eastAsiaTheme="minorHAnsi"/>
          <w:lang w:val="en-US"/>
        </w:rPr>
        <w:t xml:space="preserve"> </w:t>
      </w:r>
      <w:r w:rsidR="009B501D">
        <w:rPr>
          <w:rFonts w:eastAsiaTheme="minorHAnsi"/>
          <w:lang w:val="en-US"/>
        </w:rPr>
        <w:t xml:space="preserve">of the </w:t>
      </w:r>
      <w:r w:rsidR="002B007F">
        <w:rPr>
          <w:rFonts w:eastAsiaTheme="minorHAnsi"/>
          <w:lang w:val="en-US"/>
        </w:rPr>
        <w:t xml:space="preserve">interested importers </w:t>
      </w:r>
      <w:r w:rsidR="00033BB5">
        <w:rPr>
          <w:rFonts w:eastAsiaTheme="minorHAnsi"/>
          <w:lang w:val="en-US"/>
        </w:rPr>
        <w:t>did not meet</w:t>
      </w:r>
      <w:r w:rsidR="00213E0C" w:rsidRPr="003B6C84">
        <w:rPr>
          <w:rFonts w:eastAsiaTheme="minorHAnsi"/>
          <w:lang w:val="en-US"/>
        </w:rPr>
        <w:t xml:space="preserve"> the requirements to access this quota</w:t>
      </w:r>
      <w:r w:rsidR="00213E0C">
        <w:rPr>
          <w:rFonts w:eastAsiaTheme="minorHAnsi"/>
          <w:lang w:val="en-US"/>
        </w:rPr>
        <w:t>.</w:t>
      </w:r>
    </w:p>
    <w:p w14:paraId="32676EBA" w14:textId="6393009F" w:rsidR="000201FF" w:rsidRPr="005F0DBE" w:rsidRDefault="00F33629" w:rsidP="00AE1523">
      <w:pPr>
        <w:pStyle w:val="Heading1"/>
        <w:spacing w:before="240"/>
        <w:rPr>
          <w:lang w:val="en-US" w:eastAsia="es-MX"/>
        </w:rPr>
      </w:pPr>
      <w:r>
        <w:rPr>
          <w:lang w:val="en-US" w:eastAsia="es-MX"/>
        </w:rPr>
        <w:t xml:space="preserve">The Secretariat further </w:t>
      </w:r>
      <w:r w:rsidR="005C4100">
        <w:rPr>
          <w:lang w:val="en-US" w:eastAsia="es-MX"/>
        </w:rPr>
        <w:t>enquired</w:t>
      </w:r>
      <w:r>
        <w:rPr>
          <w:lang w:val="en-US" w:eastAsia="es-MX"/>
        </w:rPr>
        <w:t xml:space="preserve"> </w:t>
      </w:r>
      <w:r w:rsidR="00202C23">
        <w:rPr>
          <w:lang w:val="en-US" w:eastAsia="es-MX"/>
        </w:rPr>
        <w:t xml:space="preserve">about </w:t>
      </w:r>
      <w:r>
        <w:rPr>
          <w:lang w:val="en-US" w:eastAsia="es-MX"/>
        </w:rPr>
        <w:t xml:space="preserve">the reasons </w:t>
      </w:r>
      <w:r w:rsidR="00AD781A">
        <w:rPr>
          <w:lang w:val="en-US" w:eastAsia="es-MX"/>
        </w:rPr>
        <w:t>for the</w:t>
      </w:r>
      <w:r w:rsidR="00A17D7B">
        <w:rPr>
          <w:lang w:val="en-US" w:eastAsia="es-MX"/>
        </w:rPr>
        <w:t xml:space="preserve"> </w:t>
      </w:r>
      <w:r>
        <w:rPr>
          <w:lang w:val="en-US" w:eastAsia="es-MX"/>
        </w:rPr>
        <w:t>actual import</w:t>
      </w:r>
      <w:r w:rsidR="00AD781A">
        <w:rPr>
          <w:lang w:val="en-US" w:eastAsia="es-MX"/>
        </w:rPr>
        <w:t xml:space="preserve"> level</w:t>
      </w:r>
      <w:r>
        <w:rPr>
          <w:lang w:val="en-US" w:eastAsia="es-MX"/>
        </w:rPr>
        <w:t>s in 2024 (50,649,37</w:t>
      </w:r>
      <w:r w:rsidR="00055D38">
        <w:rPr>
          <w:lang w:val="en-US" w:eastAsia="es-MX"/>
        </w:rPr>
        <w:t>1</w:t>
      </w:r>
      <w:r w:rsidR="00AD781A">
        <w:rPr>
          <w:lang w:val="en-US" w:eastAsia="es-MX"/>
        </w:rPr>
        <w:t> </w:t>
      </w:r>
      <w:r>
        <w:rPr>
          <w:lang w:val="en-US" w:eastAsia="es-MX"/>
        </w:rPr>
        <w:t>CO</w:t>
      </w:r>
      <w:r w:rsidRPr="00D13036">
        <w:rPr>
          <w:vertAlign w:val="subscript"/>
          <w:lang w:val="en-US" w:eastAsia="es-MX"/>
        </w:rPr>
        <w:t>2</w:t>
      </w:r>
      <w:r w:rsidR="00AD781A">
        <w:rPr>
          <w:lang w:val="en-US" w:eastAsia="es-MX"/>
        </w:rPr>
        <w:noBreakHyphen/>
      </w:r>
      <w:r>
        <w:rPr>
          <w:lang w:val="en-US" w:eastAsia="es-MX"/>
        </w:rPr>
        <w:t>eq</w:t>
      </w:r>
      <w:r w:rsidR="00AD781A">
        <w:rPr>
          <w:lang w:val="en-US" w:eastAsia="es-MX"/>
        </w:rPr>
        <w:t> </w:t>
      </w:r>
      <w:proofErr w:type="spellStart"/>
      <w:r>
        <w:rPr>
          <w:lang w:val="en-US" w:eastAsia="es-MX"/>
        </w:rPr>
        <w:t>tonnes</w:t>
      </w:r>
      <w:proofErr w:type="spellEnd"/>
      <w:r>
        <w:rPr>
          <w:lang w:val="en-US" w:eastAsia="es-MX"/>
        </w:rPr>
        <w:t xml:space="preserve">) </w:t>
      </w:r>
      <w:r w:rsidR="00AD781A">
        <w:rPr>
          <w:lang w:val="en-US" w:eastAsia="es-MX"/>
        </w:rPr>
        <w:t xml:space="preserve">being </w:t>
      </w:r>
      <w:r>
        <w:rPr>
          <w:lang w:val="en-US" w:eastAsia="es-MX"/>
        </w:rPr>
        <w:t>lower than the allocated quota</w:t>
      </w:r>
      <w:r w:rsidR="00AD781A">
        <w:rPr>
          <w:lang w:val="en-US" w:eastAsia="es-MX"/>
        </w:rPr>
        <w:t>s</w:t>
      </w:r>
      <w:r>
        <w:rPr>
          <w:lang w:val="en-US" w:eastAsia="es-MX"/>
        </w:rPr>
        <w:t xml:space="preserve"> of </w:t>
      </w:r>
      <w:r w:rsidRPr="00F33629">
        <w:rPr>
          <w:lang w:val="en-US" w:eastAsia="es-MX"/>
        </w:rPr>
        <w:t>69,044,204</w:t>
      </w:r>
      <w:r w:rsidR="00AD781A">
        <w:rPr>
          <w:lang w:val="en-US" w:eastAsia="es-MX"/>
        </w:rPr>
        <w:t> </w:t>
      </w:r>
      <w:r w:rsidRPr="00F33629">
        <w:rPr>
          <w:lang w:val="en-US" w:eastAsia="es-MX"/>
        </w:rPr>
        <w:t>CO</w:t>
      </w:r>
      <w:r w:rsidRPr="00D13036">
        <w:rPr>
          <w:vertAlign w:val="subscript"/>
          <w:lang w:val="en-US" w:eastAsia="es-MX"/>
        </w:rPr>
        <w:t>2</w:t>
      </w:r>
      <w:r w:rsidR="00AD781A">
        <w:rPr>
          <w:lang w:val="en-US" w:eastAsia="es-MX"/>
        </w:rPr>
        <w:noBreakHyphen/>
      </w:r>
      <w:r w:rsidRPr="00F33629">
        <w:rPr>
          <w:lang w:val="en-US" w:eastAsia="es-MX"/>
        </w:rPr>
        <w:t>eq</w:t>
      </w:r>
      <w:r w:rsidR="00AD781A">
        <w:rPr>
          <w:lang w:val="en-US" w:eastAsia="es-MX"/>
        </w:rPr>
        <w:t> </w:t>
      </w:r>
      <w:proofErr w:type="spellStart"/>
      <w:r w:rsidRPr="00F33629">
        <w:rPr>
          <w:lang w:val="en-US" w:eastAsia="es-MX"/>
        </w:rPr>
        <w:t>tonnes</w:t>
      </w:r>
      <w:proofErr w:type="spellEnd"/>
      <w:r w:rsidR="00783028">
        <w:rPr>
          <w:lang w:val="en-US" w:eastAsia="es-MX"/>
        </w:rPr>
        <w:t>,</w:t>
      </w:r>
      <w:r>
        <w:rPr>
          <w:lang w:val="en-US" w:eastAsia="es-MX"/>
        </w:rPr>
        <w:t xml:space="preserve"> and </w:t>
      </w:r>
      <w:r w:rsidR="00783028">
        <w:rPr>
          <w:lang w:val="en-US" w:eastAsia="es-MX"/>
        </w:rPr>
        <w:t xml:space="preserve">for </w:t>
      </w:r>
      <w:r>
        <w:rPr>
          <w:lang w:val="en-US" w:eastAsia="es-MX"/>
        </w:rPr>
        <w:t xml:space="preserve">HFC consumption </w:t>
      </w:r>
      <w:r w:rsidR="00783028">
        <w:rPr>
          <w:lang w:val="en-US" w:eastAsia="es-MX"/>
        </w:rPr>
        <w:t>being</w:t>
      </w:r>
      <w:r>
        <w:rPr>
          <w:lang w:val="en-US" w:eastAsia="es-MX"/>
        </w:rPr>
        <w:t xml:space="preserve"> lower than in 2023</w:t>
      </w:r>
      <w:r w:rsidR="00D13036">
        <w:rPr>
          <w:lang w:val="en-US" w:eastAsia="es-MX"/>
        </w:rPr>
        <w:t xml:space="preserve">, </w:t>
      </w:r>
      <w:r>
        <w:rPr>
          <w:lang w:val="en-US" w:eastAsia="es-MX"/>
        </w:rPr>
        <w:t>even though exports in 2023 were three times larger than in</w:t>
      </w:r>
      <w:r w:rsidR="00AC7672">
        <w:rPr>
          <w:lang w:val="en-US" w:eastAsia="es-MX"/>
        </w:rPr>
        <w:t> </w:t>
      </w:r>
      <w:r>
        <w:rPr>
          <w:lang w:val="en-US" w:eastAsia="es-MX"/>
        </w:rPr>
        <w:t xml:space="preserve">2024, as shown in table </w:t>
      </w:r>
      <w:r w:rsidR="00783028">
        <w:rPr>
          <w:lang w:val="en-US" w:eastAsia="es-MX"/>
        </w:rPr>
        <w:t xml:space="preserve">3 </w:t>
      </w:r>
      <w:r w:rsidR="00D13036">
        <w:rPr>
          <w:lang w:val="en-US" w:eastAsia="es-MX"/>
        </w:rPr>
        <w:t>below</w:t>
      </w:r>
      <w:r>
        <w:rPr>
          <w:lang w:val="en-US" w:eastAsia="es-MX"/>
        </w:rPr>
        <w:t xml:space="preserve">. </w:t>
      </w:r>
      <w:r w:rsidR="002B007F">
        <w:rPr>
          <w:lang w:val="en-US" w:eastAsia="es-MX"/>
        </w:rPr>
        <w:t xml:space="preserve">UNIDO </w:t>
      </w:r>
      <w:r>
        <w:rPr>
          <w:lang w:val="en-US" w:eastAsia="es-MX"/>
        </w:rPr>
        <w:t>e</w:t>
      </w:r>
      <w:r w:rsidR="002B007F">
        <w:rPr>
          <w:lang w:val="en-US" w:eastAsia="es-MX"/>
        </w:rPr>
        <w:t>xplained that th</w:t>
      </w:r>
      <w:r>
        <w:rPr>
          <w:lang w:val="en-US" w:eastAsia="es-MX"/>
        </w:rPr>
        <w:t xml:space="preserve">is was due to </w:t>
      </w:r>
      <w:r w:rsidR="002B007F">
        <w:rPr>
          <w:lang w:val="en-US" w:eastAsia="es-MX"/>
        </w:rPr>
        <w:t xml:space="preserve">the initiation of the </w:t>
      </w:r>
      <w:r w:rsidR="000201FF" w:rsidRPr="005F0DBE">
        <w:rPr>
          <w:lang w:val="en-US" w:eastAsia="es-MX"/>
        </w:rPr>
        <w:t>HFC import regulation</w:t>
      </w:r>
      <w:r w:rsidR="002B007F">
        <w:rPr>
          <w:lang w:val="en-US" w:eastAsia="es-MX"/>
        </w:rPr>
        <w:t xml:space="preserve">, which </w:t>
      </w:r>
      <w:r w:rsidR="000201FF" w:rsidRPr="005F0DBE">
        <w:rPr>
          <w:lang w:val="en-US" w:eastAsia="es-MX"/>
        </w:rPr>
        <w:t xml:space="preserve">represented a major challenge </w:t>
      </w:r>
      <w:r w:rsidR="003F1C0C">
        <w:rPr>
          <w:lang w:val="en-US" w:eastAsia="es-MX"/>
        </w:rPr>
        <w:t xml:space="preserve">both </w:t>
      </w:r>
      <w:r w:rsidR="000201FF" w:rsidRPr="005F0DBE">
        <w:rPr>
          <w:lang w:val="en-US" w:eastAsia="es-MX"/>
        </w:rPr>
        <w:t xml:space="preserve">for regulatory </w:t>
      </w:r>
      <w:r w:rsidR="003F1C0C">
        <w:rPr>
          <w:lang w:val="en-US" w:eastAsia="es-MX"/>
        </w:rPr>
        <w:t>bodies</w:t>
      </w:r>
      <w:r w:rsidR="000201FF" w:rsidRPr="005F0DBE">
        <w:rPr>
          <w:lang w:val="en-US" w:eastAsia="es-MX"/>
        </w:rPr>
        <w:t xml:space="preserve"> </w:t>
      </w:r>
      <w:r w:rsidR="00AC7672">
        <w:rPr>
          <w:lang w:val="en-US" w:eastAsia="es-MX"/>
        </w:rPr>
        <w:t>responsible for</w:t>
      </w:r>
      <w:r w:rsidR="000201FF" w:rsidRPr="005F0DBE">
        <w:rPr>
          <w:lang w:val="en-US" w:eastAsia="es-MX"/>
        </w:rPr>
        <w:t xml:space="preserve"> quota allocation and for import</w:t>
      </w:r>
      <w:r w:rsidR="003F1C0C">
        <w:rPr>
          <w:lang w:val="en-US" w:eastAsia="es-MX"/>
        </w:rPr>
        <w:t>ers</w:t>
      </w:r>
      <w:r w:rsidR="000201FF" w:rsidRPr="005F0DBE">
        <w:rPr>
          <w:lang w:val="en-US" w:eastAsia="es-MX"/>
        </w:rPr>
        <w:t xml:space="preserve"> fac</w:t>
      </w:r>
      <w:r w:rsidR="003F1C0C">
        <w:rPr>
          <w:lang w:val="en-US" w:eastAsia="es-MX"/>
        </w:rPr>
        <w:t>ing</w:t>
      </w:r>
      <w:r w:rsidR="000201FF" w:rsidRPr="005F0DBE">
        <w:rPr>
          <w:lang w:val="en-US" w:eastAsia="es-MX"/>
        </w:rPr>
        <w:t xml:space="preserve"> difficulties </w:t>
      </w:r>
      <w:r w:rsidR="00562F73">
        <w:rPr>
          <w:lang w:val="en-US" w:eastAsia="es-MX"/>
        </w:rPr>
        <w:t xml:space="preserve">in </w:t>
      </w:r>
      <w:r w:rsidR="000201FF" w:rsidRPr="005F0DBE">
        <w:rPr>
          <w:lang w:val="en-US" w:eastAsia="es-MX"/>
        </w:rPr>
        <w:t xml:space="preserve">complying with legal </w:t>
      </w:r>
      <w:r w:rsidR="00AC7672">
        <w:rPr>
          <w:lang w:val="en-US" w:eastAsia="es-MX"/>
        </w:rPr>
        <w:t xml:space="preserve">import </w:t>
      </w:r>
      <w:r w:rsidR="000201FF" w:rsidRPr="005F0DBE">
        <w:rPr>
          <w:lang w:val="en-US" w:eastAsia="es-MX"/>
        </w:rPr>
        <w:t xml:space="preserve">requirements. </w:t>
      </w:r>
      <w:r w:rsidR="002B007F">
        <w:rPr>
          <w:lang w:val="en-US" w:eastAsia="es-MX"/>
        </w:rPr>
        <w:t xml:space="preserve">Even though </w:t>
      </w:r>
      <w:r w:rsidR="000201FF" w:rsidRPr="005F0DBE">
        <w:rPr>
          <w:lang w:val="en-US" w:eastAsia="es-MX"/>
        </w:rPr>
        <w:t>SEMARNAT</w:t>
      </w:r>
      <w:r w:rsidR="002B007F">
        <w:rPr>
          <w:lang w:val="en-US" w:eastAsia="es-MX"/>
        </w:rPr>
        <w:t xml:space="preserve"> </w:t>
      </w:r>
      <w:r w:rsidR="005D2739">
        <w:rPr>
          <w:lang w:val="en-US" w:eastAsia="es-MX"/>
        </w:rPr>
        <w:t xml:space="preserve">had </w:t>
      </w:r>
      <w:r w:rsidR="000201FF" w:rsidRPr="005F0DBE">
        <w:rPr>
          <w:lang w:val="en-US" w:eastAsia="es-MX"/>
        </w:rPr>
        <w:t>allocat</w:t>
      </w:r>
      <w:r w:rsidR="002B007F">
        <w:rPr>
          <w:lang w:val="en-US" w:eastAsia="es-MX"/>
        </w:rPr>
        <w:t>ed</w:t>
      </w:r>
      <w:r w:rsidR="000201FF" w:rsidRPr="005F0DBE">
        <w:rPr>
          <w:lang w:val="en-US" w:eastAsia="es-MX"/>
        </w:rPr>
        <w:t xml:space="preserve"> import quotas</w:t>
      </w:r>
      <w:r w:rsidR="002B007F">
        <w:rPr>
          <w:lang w:val="en-US" w:eastAsia="es-MX"/>
        </w:rPr>
        <w:t>, th</w:t>
      </w:r>
      <w:r w:rsidR="000201FF" w:rsidRPr="005F0DBE">
        <w:rPr>
          <w:lang w:val="en-US" w:eastAsia="es-MX"/>
        </w:rPr>
        <w:t xml:space="preserve">e licensing process required coordination with other authorities—including the Ministry of Health, </w:t>
      </w:r>
      <w:r w:rsidR="009B3243">
        <w:rPr>
          <w:lang w:val="en-US" w:eastAsia="es-MX"/>
        </w:rPr>
        <w:t>t</w:t>
      </w:r>
      <w:r w:rsidR="009B3243" w:rsidRPr="009B3243">
        <w:rPr>
          <w:lang w:val="en-US" w:eastAsia="es-MX"/>
        </w:rPr>
        <w:t xml:space="preserve">he Federal Attorney for Environmental Protection </w:t>
      </w:r>
      <w:r w:rsidR="009B3243">
        <w:rPr>
          <w:lang w:val="en-US" w:eastAsia="es-MX"/>
        </w:rPr>
        <w:t>(</w:t>
      </w:r>
      <w:r w:rsidR="000201FF" w:rsidRPr="005F0DBE">
        <w:rPr>
          <w:lang w:val="en-US" w:eastAsia="es-MX"/>
        </w:rPr>
        <w:t>PROFEPA</w:t>
      </w:r>
      <w:r w:rsidR="009B3243">
        <w:rPr>
          <w:lang w:val="en-US" w:eastAsia="es-MX"/>
        </w:rPr>
        <w:t>)</w:t>
      </w:r>
      <w:r w:rsidR="000201FF" w:rsidRPr="005F0DBE">
        <w:rPr>
          <w:lang w:val="en-US" w:eastAsia="es-MX"/>
        </w:rPr>
        <w:t>,</w:t>
      </w:r>
      <w:r w:rsidR="00816F32">
        <w:rPr>
          <w:rStyle w:val="FootnoteReference"/>
          <w:lang w:val="en-US" w:eastAsia="es-MX"/>
        </w:rPr>
        <w:footnoteReference w:id="10"/>
      </w:r>
      <w:r w:rsidR="000201FF" w:rsidRPr="005F0DBE">
        <w:rPr>
          <w:lang w:val="en-US" w:eastAsia="es-MX"/>
        </w:rPr>
        <w:t xml:space="preserve"> and the National Customs Agency </w:t>
      </w:r>
      <w:r w:rsidR="000C0D24">
        <w:rPr>
          <w:lang w:val="en-US" w:eastAsia="es-MX"/>
        </w:rPr>
        <w:t xml:space="preserve">of Mexico </w:t>
      </w:r>
      <w:r w:rsidR="000201FF" w:rsidRPr="005F0DBE">
        <w:rPr>
          <w:lang w:val="en-US" w:eastAsia="es-MX"/>
        </w:rPr>
        <w:t xml:space="preserve">(ANAM)—and several </w:t>
      </w:r>
      <w:r w:rsidR="009B3243">
        <w:rPr>
          <w:lang w:val="en-US" w:eastAsia="es-MX"/>
        </w:rPr>
        <w:t>enterprises</w:t>
      </w:r>
      <w:r w:rsidR="000201FF" w:rsidRPr="005F0DBE">
        <w:rPr>
          <w:lang w:val="en-US" w:eastAsia="es-MX"/>
        </w:rPr>
        <w:t xml:space="preserve"> did not meet all documentation requirements, causing delays in import approvals.</w:t>
      </w:r>
      <w:r w:rsidR="005F0DBE" w:rsidRPr="005F0DBE">
        <w:rPr>
          <w:lang w:val="en-US" w:eastAsia="es-MX"/>
        </w:rPr>
        <w:t xml:space="preserve"> </w:t>
      </w:r>
      <w:r w:rsidR="000201FF" w:rsidRPr="005F0DBE">
        <w:rPr>
          <w:lang w:val="en-US" w:eastAsia="es-MX"/>
        </w:rPr>
        <w:t xml:space="preserve">These administrative and legal challenges generated temporary market instability, leading some </w:t>
      </w:r>
      <w:r w:rsidR="002D3DB5">
        <w:rPr>
          <w:lang w:val="en-US" w:eastAsia="es-MX"/>
        </w:rPr>
        <w:t xml:space="preserve">enterprises </w:t>
      </w:r>
      <w:r w:rsidR="000201FF" w:rsidRPr="005F0DBE">
        <w:rPr>
          <w:lang w:val="en-US" w:eastAsia="es-MX"/>
        </w:rPr>
        <w:t>to experience shortages and shifting demand among importers.</w:t>
      </w:r>
    </w:p>
    <w:p w14:paraId="15B75138" w14:textId="708E70EE" w:rsidR="00D86436" w:rsidRPr="0002029F" w:rsidRDefault="00D86436" w:rsidP="00D86436">
      <w:pPr>
        <w:pStyle w:val="Heading1"/>
        <w:rPr>
          <w:rFonts w:eastAsiaTheme="minorHAnsi"/>
          <w:lang w:val="en-US"/>
        </w:rPr>
      </w:pPr>
      <w:r>
        <w:rPr>
          <w:rFonts w:eastAsiaTheme="minorHAnsi"/>
          <w:lang w:val="en-US"/>
        </w:rPr>
        <w:t xml:space="preserve">UNIDO </w:t>
      </w:r>
      <w:r w:rsidR="009A41EE">
        <w:rPr>
          <w:rFonts w:eastAsiaTheme="minorHAnsi"/>
          <w:lang w:val="en-US"/>
        </w:rPr>
        <w:t xml:space="preserve">also </w:t>
      </w:r>
      <w:r>
        <w:rPr>
          <w:rFonts w:eastAsiaTheme="minorHAnsi"/>
          <w:lang w:val="en-US"/>
        </w:rPr>
        <w:t xml:space="preserve">informed </w:t>
      </w:r>
      <w:r w:rsidR="002D3DB5">
        <w:rPr>
          <w:rFonts w:eastAsiaTheme="minorHAnsi"/>
          <w:lang w:val="en-US"/>
        </w:rPr>
        <w:t xml:space="preserve">the Secretariat </w:t>
      </w:r>
      <w:r>
        <w:rPr>
          <w:rFonts w:eastAsiaTheme="minorHAnsi"/>
          <w:lang w:val="en-US"/>
        </w:rPr>
        <w:t xml:space="preserve">that </w:t>
      </w:r>
      <w:r w:rsidR="002D3DB5">
        <w:rPr>
          <w:rFonts w:eastAsiaTheme="minorHAnsi"/>
          <w:lang w:val="en-US"/>
        </w:rPr>
        <w:t>the</w:t>
      </w:r>
      <w:r w:rsidR="00F33629">
        <w:rPr>
          <w:rFonts w:eastAsiaTheme="minorHAnsi"/>
          <w:lang w:val="en-US"/>
        </w:rPr>
        <w:t xml:space="preserve"> 2025 HFC import </w:t>
      </w:r>
      <w:r w:rsidR="00F33629" w:rsidRPr="005F0DBE">
        <w:rPr>
          <w:lang w:val="en-US" w:eastAsia="es-MX"/>
        </w:rPr>
        <w:t xml:space="preserve">quotas </w:t>
      </w:r>
      <w:r w:rsidR="002D3DB5">
        <w:rPr>
          <w:lang w:val="en-US" w:eastAsia="es-MX"/>
        </w:rPr>
        <w:t>were</w:t>
      </w:r>
      <w:r w:rsidR="00F33629" w:rsidRPr="005F0DBE">
        <w:rPr>
          <w:lang w:val="en-US" w:eastAsia="es-MX"/>
        </w:rPr>
        <w:t xml:space="preserve"> almost fully allocated</w:t>
      </w:r>
      <w:r w:rsidR="002D3DB5">
        <w:rPr>
          <w:lang w:val="en-US" w:eastAsia="es-MX"/>
        </w:rPr>
        <w:t>,</w:t>
      </w:r>
      <w:r w:rsidR="00F33629">
        <w:rPr>
          <w:rFonts w:eastAsiaTheme="minorHAnsi"/>
          <w:lang w:val="en-US"/>
        </w:rPr>
        <w:t xml:space="preserve"> but </w:t>
      </w:r>
      <w:r w:rsidRPr="0002029F">
        <w:rPr>
          <w:rFonts w:eastAsiaTheme="minorHAnsi"/>
          <w:lang w:val="en-US"/>
        </w:rPr>
        <w:t xml:space="preserve">the </w:t>
      </w:r>
      <w:r w:rsidR="002D3DB5">
        <w:rPr>
          <w:rFonts w:eastAsiaTheme="minorHAnsi"/>
          <w:lang w:val="en-US"/>
        </w:rPr>
        <w:t xml:space="preserve">quota </w:t>
      </w:r>
      <w:r w:rsidRPr="0002029F">
        <w:rPr>
          <w:rFonts w:eastAsiaTheme="minorHAnsi"/>
          <w:lang w:val="en-US"/>
        </w:rPr>
        <w:t xml:space="preserve">utilization level </w:t>
      </w:r>
      <w:r w:rsidR="002D3DB5">
        <w:rPr>
          <w:rFonts w:eastAsiaTheme="minorHAnsi"/>
          <w:lang w:val="en-US"/>
        </w:rPr>
        <w:t>was</w:t>
      </w:r>
      <w:r w:rsidRPr="0002029F">
        <w:rPr>
          <w:rFonts w:eastAsiaTheme="minorHAnsi"/>
          <w:lang w:val="en-US"/>
        </w:rPr>
        <w:t xml:space="preserve"> still unknown. </w:t>
      </w:r>
      <w:r w:rsidR="002B007F" w:rsidRPr="005F0DBE">
        <w:rPr>
          <w:lang w:val="en-US" w:eastAsia="es-MX"/>
        </w:rPr>
        <w:t xml:space="preserve">The Government of Mexico expects that by 2025 real consumer demand for HFCs </w:t>
      </w:r>
      <w:r w:rsidR="005C4100">
        <w:rPr>
          <w:lang w:val="en-US" w:eastAsia="es-MX"/>
        </w:rPr>
        <w:t>will</w:t>
      </w:r>
      <w:r w:rsidR="002B007F" w:rsidRPr="005F0DBE">
        <w:rPr>
          <w:lang w:val="en-US" w:eastAsia="es-MX"/>
        </w:rPr>
        <w:t xml:space="preserve"> </w:t>
      </w:r>
      <w:r w:rsidR="00F33629">
        <w:rPr>
          <w:lang w:val="en-US" w:eastAsia="es-MX"/>
        </w:rPr>
        <w:t>s</w:t>
      </w:r>
      <w:r w:rsidR="002B007F" w:rsidRPr="005F0DBE">
        <w:rPr>
          <w:lang w:val="en-US" w:eastAsia="es-MX"/>
        </w:rPr>
        <w:t>tabiliz</w:t>
      </w:r>
      <w:r w:rsidR="00F33629">
        <w:rPr>
          <w:lang w:val="en-US" w:eastAsia="es-MX"/>
        </w:rPr>
        <w:t>e</w:t>
      </w:r>
      <w:r w:rsidR="002B007F" w:rsidRPr="005F0DBE">
        <w:rPr>
          <w:lang w:val="en-US" w:eastAsia="es-MX"/>
        </w:rPr>
        <w:t xml:space="preserve">. </w:t>
      </w:r>
      <w:r w:rsidRPr="0002029F">
        <w:rPr>
          <w:rFonts w:eastAsiaTheme="minorHAnsi"/>
          <w:lang w:val="en-US"/>
        </w:rPr>
        <w:t xml:space="preserve">According to the quota allocation process, most </w:t>
      </w:r>
      <w:r w:rsidR="002D3DB5">
        <w:rPr>
          <w:rFonts w:eastAsiaTheme="minorHAnsi"/>
          <w:lang w:val="en-US"/>
        </w:rPr>
        <w:t>enterprises</w:t>
      </w:r>
      <w:r w:rsidR="002D3DB5" w:rsidRPr="0002029F">
        <w:rPr>
          <w:rFonts w:eastAsiaTheme="minorHAnsi"/>
          <w:lang w:val="en-US"/>
        </w:rPr>
        <w:t xml:space="preserve"> </w:t>
      </w:r>
      <w:r w:rsidRPr="0002029F">
        <w:rPr>
          <w:rFonts w:eastAsiaTheme="minorHAnsi"/>
          <w:lang w:val="en-US"/>
        </w:rPr>
        <w:t xml:space="preserve">have justified their contribution to domestic market demand, so </w:t>
      </w:r>
      <w:r w:rsidR="009A41EE">
        <w:rPr>
          <w:rFonts w:eastAsiaTheme="minorHAnsi"/>
          <w:lang w:val="en-US"/>
        </w:rPr>
        <w:t xml:space="preserve">the Government </w:t>
      </w:r>
      <w:r w:rsidRPr="0002029F">
        <w:rPr>
          <w:rFonts w:eastAsiaTheme="minorHAnsi"/>
          <w:lang w:val="en-US"/>
        </w:rPr>
        <w:t>expect</w:t>
      </w:r>
      <w:r w:rsidR="009A41EE">
        <w:rPr>
          <w:rFonts w:eastAsiaTheme="minorHAnsi"/>
          <w:lang w:val="en-US"/>
        </w:rPr>
        <w:t xml:space="preserve">s </w:t>
      </w:r>
      <w:r w:rsidRPr="0002029F">
        <w:rPr>
          <w:rFonts w:eastAsiaTheme="minorHAnsi"/>
          <w:lang w:val="en-US"/>
        </w:rPr>
        <w:t xml:space="preserve">that actual consumer demand for HFCs will be reflected in </w:t>
      </w:r>
      <w:r w:rsidR="0069042C">
        <w:rPr>
          <w:rFonts w:eastAsiaTheme="minorHAnsi"/>
          <w:lang w:val="en-US"/>
        </w:rPr>
        <w:t xml:space="preserve">the </w:t>
      </w:r>
      <w:r w:rsidRPr="0002029F">
        <w:rPr>
          <w:rFonts w:eastAsiaTheme="minorHAnsi"/>
          <w:lang w:val="en-US"/>
        </w:rPr>
        <w:t>2025</w:t>
      </w:r>
      <w:r w:rsidR="0069042C">
        <w:rPr>
          <w:rFonts w:eastAsiaTheme="minorHAnsi"/>
          <w:lang w:val="en-US"/>
        </w:rPr>
        <w:t xml:space="preserve"> data</w:t>
      </w:r>
      <w:r w:rsidRPr="0002029F">
        <w:rPr>
          <w:rFonts w:eastAsiaTheme="minorHAnsi"/>
          <w:lang w:val="en-US"/>
        </w:rPr>
        <w:t>.</w:t>
      </w:r>
    </w:p>
    <w:p w14:paraId="7148E16E" w14:textId="0F4EEC57" w:rsidR="00552003" w:rsidRPr="00CB2A77" w:rsidRDefault="002B007F" w:rsidP="004B5A36">
      <w:pPr>
        <w:pStyle w:val="Heading1"/>
        <w:rPr>
          <w:rFonts w:eastAsiaTheme="minorHAnsi"/>
          <w:lang w:val="en-US"/>
        </w:rPr>
      </w:pPr>
      <w:r w:rsidRPr="00CB2A77">
        <w:rPr>
          <w:rFonts w:eastAsiaTheme="minorHAnsi"/>
          <w:lang w:val="en-US"/>
        </w:rPr>
        <w:t xml:space="preserve">Table </w:t>
      </w:r>
      <w:r w:rsidR="002D3DB5">
        <w:rPr>
          <w:rFonts w:eastAsiaTheme="minorHAnsi"/>
          <w:lang w:val="en-US"/>
        </w:rPr>
        <w:t>3</w:t>
      </w:r>
      <w:r w:rsidRPr="00CB2A77">
        <w:rPr>
          <w:rFonts w:eastAsiaTheme="minorHAnsi"/>
          <w:lang w:val="en-US"/>
        </w:rPr>
        <w:t xml:space="preserve"> </w:t>
      </w:r>
      <w:r w:rsidR="002D3DB5">
        <w:rPr>
          <w:rFonts w:eastAsiaTheme="minorHAnsi"/>
          <w:lang w:val="en-US"/>
        </w:rPr>
        <w:t>summarizes</w:t>
      </w:r>
      <w:r w:rsidRPr="00CB2A77">
        <w:rPr>
          <w:rFonts w:eastAsiaTheme="minorHAnsi"/>
          <w:lang w:val="en-US"/>
        </w:rPr>
        <w:t xml:space="preserve"> </w:t>
      </w:r>
      <w:r w:rsidR="00D13036" w:rsidRPr="00CB2A77">
        <w:rPr>
          <w:rFonts w:eastAsiaTheme="minorHAnsi"/>
          <w:lang w:val="en-US"/>
        </w:rPr>
        <w:t>HFC</w:t>
      </w:r>
      <w:r w:rsidRPr="00CB2A77">
        <w:rPr>
          <w:rFonts w:eastAsiaTheme="minorHAnsi"/>
          <w:lang w:val="en-US"/>
        </w:rPr>
        <w:t xml:space="preserve"> imports, export</w:t>
      </w:r>
      <w:r w:rsidR="00D13036" w:rsidRPr="00CB2A77">
        <w:rPr>
          <w:rFonts w:eastAsiaTheme="minorHAnsi"/>
          <w:lang w:val="en-US"/>
        </w:rPr>
        <w:t>s</w:t>
      </w:r>
      <w:r w:rsidRPr="00CB2A77">
        <w:rPr>
          <w:rFonts w:eastAsiaTheme="minorHAnsi"/>
          <w:lang w:val="en-US"/>
        </w:rPr>
        <w:t xml:space="preserve"> and consumption </w:t>
      </w:r>
      <w:r w:rsidR="002D3DB5">
        <w:rPr>
          <w:rFonts w:eastAsiaTheme="minorHAnsi"/>
          <w:lang w:val="en-US"/>
        </w:rPr>
        <w:t>over</w:t>
      </w:r>
      <w:r w:rsidR="002D3DB5" w:rsidRPr="00CB2A77">
        <w:rPr>
          <w:rFonts w:eastAsiaTheme="minorHAnsi"/>
          <w:lang w:val="en-US"/>
        </w:rPr>
        <w:t xml:space="preserve"> </w:t>
      </w:r>
      <w:r w:rsidRPr="00CB2A77">
        <w:rPr>
          <w:rFonts w:eastAsiaTheme="minorHAnsi"/>
          <w:lang w:val="en-US"/>
        </w:rPr>
        <w:t>the last five years</w:t>
      </w:r>
      <w:r w:rsidR="00F33629" w:rsidRPr="00CB2A77">
        <w:rPr>
          <w:rFonts w:eastAsiaTheme="minorHAnsi"/>
          <w:lang w:val="en-US"/>
        </w:rPr>
        <w:t xml:space="preserve"> in </w:t>
      </w:r>
      <w:r w:rsidR="000F1793">
        <w:rPr>
          <w:rFonts w:eastAsiaTheme="minorHAnsi"/>
          <w:lang w:val="en-US"/>
        </w:rPr>
        <w:t xml:space="preserve">both metric </w:t>
      </w:r>
      <w:proofErr w:type="spellStart"/>
      <w:r w:rsidR="0069042C">
        <w:rPr>
          <w:rFonts w:eastAsiaTheme="minorHAnsi"/>
          <w:lang w:val="en-US"/>
        </w:rPr>
        <w:t>tonnes</w:t>
      </w:r>
      <w:proofErr w:type="spellEnd"/>
      <w:r w:rsidR="0069042C">
        <w:rPr>
          <w:rFonts w:eastAsiaTheme="minorHAnsi"/>
          <w:lang w:val="en-US"/>
        </w:rPr>
        <w:t xml:space="preserve"> (mt) </w:t>
      </w:r>
      <w:r w:rsidR="00F33629" w:rsidRPr="00CB2A77">
        <w:rPr>
          <w:rFonts w:eastAsiaTheme="minorHAnsi"/>
          <w:lang w:val="en-US"/>
        </w:rPr>
        <w:t xml:space="preserve">and </w:t>
      </w:r>
      <w:r w:rsidR="00091FEF" w:rsidRPr="00CB2A77">
        <w:rPr>
          <w:rFonts w:eastAsiaTheme="minorHAnsi"/>
          <w:lang w:val="en-US"/>
        </w:rPr>
        <w:t>CO</w:t>
      </w:r>
      <w:r w:rsidR="00091FEF" w:rsidRPr="00CB2A77">
        <w:rPr>
          <w:rFonts w:eastAsiaTheme="minorHAnsi"/>
          <w:vertAlign w:val="subscript"/>
          <w:lang w:val="en-US"/>
        </w:rPr>
        <w:t>2</w:t>
      </w:r>
      <w:r w:rsidR="00091FEF">
        <w:rPr>
          <w:rFonts w:eastAsiaTheme="minorHAnsi"/>
          <w:lang w:val="en-US"/>
        </w:rPr>
        <w:noBreakHyphen/>
      </w:r>
      <w:r w:rsidR="00F33629" w:rsidRPr="00CB2A77">
        <w:rPr>
          <w:rFonts w:eastAsiaTheme="minorHAnsi"/>
          <w:lang w:val="en-US"/>
        </w:rPr>
        <w:t xml:space="preserve">eq </w:t>
      </w:r>
      <w:proofErr w:type="spellStart"/>
      <w:r w:rsidR="00F33629" w:rsidRPr="00CB2A77">
        <w:rPr>
          <w:rFonts w:eastAsiaTheme="minorHAnsi"/>
          <w:lang w:val="en-US"/>
        </w:rPr>
        <w:t>tonnes</w:t>
      </w:r>
      <w:proofErr w:type="spellEnd"/>
      <w:r w:rsidRPr="00CB2A77">
        <w:rPr>
          <w:rFonts w:eastAsiaTheme="minorHAnsi"/>
          <w:lang w:val="en-US"/>
        </w:rPr>
        <w:t>.</w:t>
      </w:r>
      <w:r w:rsidR="00F33629" w:rsidRPr="00CB2A77">
        <w:rPr>
          <w:rFonts w:eastAsiaTheme="minorHAnsi"/>
          <w:lang w:val="en-US"/>
        </w:rPr>
        <w:t xml:space="preserve"> The Secretariat notes t</w:t>
      </w:r>
      <w:r w:rsidR="00332692" w:rsidRPr="00CB2A77">
        <w:rPr>
          <w:rFonts w:eastAsiaTheme="minorHAnsi"/>
          <w:lang w:val="en-US"/>
        </w:rPr>
        <w:t>h</w:t>
      </w:r>
      <w:r w:rsidR="00181902" w:rsidRPr="00CB2A77">
        <w:rPr>
          <w:rFonts w:eastAsiaTheme="minorHAnsi"/>
          <w:lang w:val="en-US"/>
        </w:rPr>
        <w:t>at</w:t>
      </w:r>
      <w:r w:rsidR="000F1793">
        <w:rPr>
          <w:rFonts w:eastAsiaTheme="minorHAnsi"/>
          <w:lang w:val="en-US"/>
        </w:rPr>
        <w:t>,</w:t>
      </w:r>
      <w:r w:rsidR="00181902" w:rsidRPr="00CB2A77">
        <w:rPr>
          <w:rFonts w:eastAsiaTheme="minorHAnsi"/>
          <w:lang w:val="en-US"/>
        </w:rPr>
        <w:t xml:space="preserve"> e</w:t>
      </w:r>
      <w:r w:rsidR="00332692" w:rsidRPr="00CB2A77">
        <w:rPr>
          <w:rFonts w:eastAsiaTheme="minorHAnsi"/>
          <w:lang w:val="en-US"/>
        </w:rPr>
        <w:t>ven though</w:t>
      </w:r>
      <w:r w:rsidR="0069042C">
        <w:rPr>
          <w:rFonts w:eastAsiaTheme="minorHAnsi"/>
          <w:lang w:val="en-US"/>
        </w:rPr>
        <w:t xml:space="preserve"> the 2024</w:t>
      </w:r>
      <w:r w:rsidR="00332692" w:rsidRPr="00CB2A77">
        <w:rPr>
          <w:rFonts w:eastAsiaTheme="minorHAnsi"/>
          <w:lang w:val="en-US"/>
        </w:rPr>
        <w:t xml:space="preserve"> import quotas could not be fully used,</w:t>
      </w:r>
      <w:r w:rsidR="000F1793">
        <w:rPr>
          <w:rFonts w:eastAsiaTheme="minorHAnsi"/>
          <w:lang w:val="en-US"/>
        </w:rPr>
        <w:t xml:space="preserve"> the</w:t>
      </w:r>
      <w:r w:rsidR="00332692" w:rsidRPr="00CB2A77">
        <w:rPr>
          <w:rFonts w:eastAsiaTheme="minorHAnsi"/>
          <w:lang w:val="en-US"/>
        </w:rPr>
        <w:t xml:space="preserve"> actual imports</w:t>
      </w:r>
      <w:r w:rsidR="000F1793">
        <w:rPr>
          <w:rFonts w:eastAsiaTheme="minorHAnsi"/>
          <w:lang w:val="en-US"/>
        </w:rPr>
        <w:t xml:space="preserve"> measured</w:t>
      </w:r>
      <w:r w:rsidR="00332692" w:rsidRPr="00CB2A77">
        <w:rPr>
          <w:rFonts w:eastAsiaTheme="minorHAnsi"/>
          <w:lang w:val="en-US"/>
        </w:rPr>
        <w:t xml:space="preserve"> in</w:t>
      </w:r>
      <w:r w:rsidR="0069042C">
        <w:rPr>
          <w:rFonts w:eastAsiaTheme="minorHAnsi"/>
          <w:lang w:val="en-US"/>
        </w:rPr>
        <w:t xml:space="preserve"> </w:t>
      </w:r>
      <w:r w:rsidR="00332692" w:rsidRPr="00CB2A77">
        <w:rPr>
          <w:rFonts w:eastAsiaTheme="minorHAnsi"/>
          <w:lang w:val="en-US"/>
        </w:rPr>
        <w:t xml:space="preserve">mt </w:t>
      </w:r>
      <w:r w:rsidR="000F1793">
        <w:rPr>
          <w:rFonts w:eastAsiaTheme="minorHAnsi"/>
          <w:lang w:val="en-US"/>
        </w:rPr>
        <w:t>we</w:t>
      </w:r>
      <w:r w:rsidR="000F1793" w:rsidRPr="00CB2A77">
        <w:rPr>
          <w:rFonts w:eastAsiaTheme="minorHAnsi"/>
          <w:lang w:val="en-US"/>
        </w:rPr>
        <w:t xml:space="preserve">re </w:t>
      </w:r>
      <w:r w:rsidR="00332692" w:rsidRPr="00CB2A77">
        <w:rPr>
          <w:rFonts w:eastAsiaTheme="minorHAnsi"/>
          <w:lang w:val="en-US"/>
        </w:rPr>
        <w:t>at the same level as in</w:t>
      </w:r>
      <w:r w:rsidR="0069042C">
        <w:rPr>
          <w:rFonts w:eastAsiaTheme="minorHAnsi"/>
          <w:lang w:val="en-US"/>
        </w:rPr>
        <w:t xml:space="preserve"> </w:t>
      </w:r>
      <w:r w:rsidR="00332692" w:rsidRPr="00CB2A77">
        <w:rPr>
          <w:rFonts w:eastAsiaTheme="minorHAnsi"/>
          <w:lang w:val="en-US"/>
        </w:rPr>
        <w:t>2023</w:t>
      </w:r>
      <w:r w:rsidR="00181902" w:rsidRPr="00CB2A77">
        <w:rPr>
          <w:rFonts w:eastAsiaTheme="minorHAnsi"/>
          <w:lang w:val="en-US"/>
        </w:rPr>
        <w:t>. Furthermore, e</w:t>
      </w:r>
      <w:r w:rsidR="00332692" w:rsidRPr="00CB2A77">
        <w:rPr>
          <w:rFonts w:eastAsiaTheme="minorHAnsi"/>
          <w:lang w:val="en-US"/>
        </w:rPr>
        <w:t xml:space="preserve">ven </w:t>
      </w:r>
      <w:r w:rsidR="00181902" w:rsidRPr="00CB2A77">
        <w:rPr>
          <w:rFonts w:eastAsiaTheme="minorHAnsi"/>
          <w:lang w:val="en-US"/>
        </w:rPr>
        <w:t xml:space="preserve">though </w:t>
      </w:r>
      <w:r w:rsidR="000F1793">
        <w:rPr>
          <w:rFonts w:eastAsiaTheme="minorHAnsi"/>
          <w:lang w:val="en-US"/>
        </w:rPr>
        <w:t>the</w:t>
      </w:r>
      <w:r w:rsidR="000F1793" w:rsidRPr="00CB2A77">
        <w:rPr>
          <w:rFonts w:eastAsiaTheme="minorHAnsi"/>
          <w:lang w:val="en-US"/>
        </w:rPr>
        <w:t xml:space="preserve"> </w:t>
      </w:r>
      <w:r w:rsidR="000F1793">
        <w:rPr>
          <w:rFonts w:eastAsiaTheme="minorHAnsi"/>
          <w:lang w:val="en-US"/>
        </w:rPr>
        <w:t xml:space="preserve">country’s </w:t>
      </w:r>
      <w:r w:rsidR="00332692" w:rsidRPr="00CB2A77">
        <w:rPr>
          <w:rFonts w:eastAsiaTheme="minorHAnsi"/>
          <w:lang w:val="en-US"/>
        </w:rPr>
        <w:t xml:space="preserve">2024 consumption </w:t>
      </w:r>
      <w:r w:rsidR="000F1793">
        <w:rPr>
          <w:rFonts w:eastAsiaTheme="minorHAnsi"/>
          <w:lang w:val="en-US"/>
        </w:rPr>
        <w:t>wa</w:t>
      </w:r>
      <w:r w:rsidR="00332692" w:rsidRPr="00CB2A77">
        <w:rPr>
          <w:rFonts w:eastAsiaTheme="minorHAnsi"/>
          <w:lang w:val="en-US"/>
        </w:rPr>
        <w:t>s 15 per cent lower than in 2023</w:t>
      </w:r>
      <w:r w:rsidR="00181902" w:rsidRPr="00CB2A77">
        <w:rPr>
          <w:rFonts w:eastAsiaTheme="minorHAnsi"/>
          <w:lang w:val="en-US"/>
        </w:rPr>
        <w:t xml:space="preserve"> in </w:t>
      </w:r>
      <w:r w:rsidR="00A85D82">
        <w:rPr>
          <w:rFonts w:eastAsiaTheme="minorHAnsi"/>
          <w:lang w:val="en-US"/>
        </w:rPr>
        <w:t xml:space="preserve">terms of </w:t>
      </w:r>
      <w:r w:rsidR="00A85D82" w:rsidRPr="00CB2A77">
        <w:rPr>
          <w:rFonts w:eastAsiaTheme="minorHAnsi"/>
          <w:lang w:val="en-US"/>
        </w:rPr>
        <w:t>CO</w:t>
      </w:r>
      <w:r w:rsidR="00A85D82" w:rsidRPr="00CB2A77">
        <w:rPr>
          <w:rFonts w:eastAsiaTheme="minorHAnsi"/>
          <w:vertAlign w:val="subscript"/>
          <w:lang w:val="en-US"/>
        </w:rPr>
        <w:t>2</w:t>
      </w:r>
      <w:r w:rsidR="00A85D82">
        <w:rPr>
          <w:rFonts w:eastAsiaTheme="minorHAnsi"/>
          <w:lang w:val="en-US"/>
        </w:rPr>
        <w:noBreakHyphen/>
      </w:r>
      <w:r w:rsidR="00181902" w:rsidRPr="00CB2A77">
        <w:rPr>
          <w:rFonts w:eastAsiaTheme="minorHAnsi"/>
          <w:lang w:val="en-US"/>
        </w:rPr>
        <w:t xml:space="preserve">eq </w:t>
      </w:r>
      <w:proofErr w:type="spellStart"/>
      <w:r w:rsidR="00181902" w:rsidRPr="00CB2A77">
        <w:rPr>
          <w:rFonts w:eastAsiaTheme="minorHAnsi"/>
          <w:lang w:val="en-US"/>
        </w:rPr>
        <w:t>tonnes</w:t>
      </w:r>
      <w:proofErr w:type="spellEnd"/>
      <w:r w:rsidR="00332692" w:rsidRPr="00CB2A77">
        <w:rPr>
          <w:rFonts w:eastAsiaTheme="minorHAnsi"/>
          <w:lang w:val="en-US"/>
        </w:rPr>
        <w:t xml:space="preserve">, it </w:t>
      </w:r>
      <w:r w:rsidR="00A85D82">
        <w:rPr>
          <w:rFonts w:eastAsiaTheme="minorHAnsi"/>
          <w:lang w:val="en-US"/>
        </w:rPr>
        <w:t>was</w:t>
      </w:r>
      <w:r w:rsidR="00332692" w:rsidRPr="00CB2A77">
        <w:rPr>
          <w:rFonts w:eastAsiaTheme="minorHAnsi"/>
          <w:lang w:val="en-US"/>
        </w:rPr>
        <w:t xml:space="preserve"> 19 per cent higher </w:t>
      </w:r>
      <w:r w:rsidR="0082552D">
        <w:rPr>
          <w:rFonts w:eastAsiaTheme="minorHAnsi"/>
          <w:lang w:val="en-US"/>
        </w:rPr>
        <w:t>when expressed in mt.</w:t>
      </w:r>
      <w:r w:rsidR="00332692" w:rsidRPr="00CB2A77">
        <w:rPr>
          <w:rFonts w:eastAsiaTheme="minorHAnsi"/>
          <w:lang w:val="en-US"/>
        </w:rPr>
        <w:t xml:space="preserve"> </w:t>
      </w:r>
      <w:r w:rsidR="00181902" w:rsidRPr="00CB2A77">
        <w:rPr>
          <w:rFonts w:eastAsiaTheme="minorHAnsi"/>
          <w:lang w:val="en-US"/>
        </w:rPr>
        <w:t xml:space="preserve">This is explained in part by </w:t>
      </w:r>
      <w:r w:rsidR="00A85D82">
        <w:rPr>
          <w:rFonts w:eastAsiaTheme="minorHAnsi"/>
          <w:lang w:val="en-US"/>
        </w:rPr>
        <w:t xml:space="preserve">the </w:t>
      </w:r>
      <w:r w:rsidR="00181902" w:rsidRPr="00CB2A77">
        <w:rPr>
          <w:rFonts w:eastAsiaTheme="minorHAnsi"/>
          <w:lang w:val="en-US"/>
        </w:rPr>
        <w:t xml:space="preserve">reduction </w:t>
      </w:r>
      <w:r w:rsidR="00A85D82">
        <w:rPr>
          <w:rFonts w:eastAsiaTheme="minorHAnsi"/>
          <w:lang w:val="en-US"/>
        </w:rPr>
        <w:t xml:space="preserve">in consumption </w:t>
      </w:r>
      <w:r w:rsidR="00181902" w:rsidRPr="00CB2A77">
        <w:rPr>
          <w:rFonts w:eastAsiaTheme="minorHAnsi"/>
          <w:lang w:val="en-US"/>
        </w:rPr>
        <w:t>of R</w:t>
      </w:r>
      <w:r w:rsidR="0082552D">
        <w:rPr>
          <w:rFonts w:eastAsiaTheme="minorHAnsi"/>
          <w:lang w:val="en-US"/>
        </w:rPr>
        <w:noBreakHyphen/>
      </w:r>
      <w:r w:rsidR="00181902" w:rsidRPr="00CB2A77">
        <w:rPr>
          <w:rFonts w:eastAsiaTheme="minorHAnsi"/>
          <w:lang w:val="en-US"/>
        </w:rPr>
        <w:t xml:space="preserve">410A and </w:t>
      </w:r>
      <w:r w:rsidR="0082552D">
        <w:rPr>
          <w:rFonts w:eastAsiaTheme="minorHAnsi"/>
          <w:lang w:val="en-US"/>
        </w:rPr>
        <w:t xml:space="preserve">the </w:t>
      </w:r>
      <w:r w:rsidR="00181902" w:rsidRPr="00CB2A77">
        <w:rPr>
          <w:rFonts w:eastAsiaTheme="minorHAnsi"/>
          <w:lang w:val="en-US"/>
        </w:rPr>
        <w:t>increase</w:t>
      </w:r>
      <w:r w:rsidR="00A85D82">
        <w:rPr>
          <w:rFonts w:eastAsiaTheme="minorHAnsi"/>
          <w:lang w:val="en-US"/>
        </w:rPr>
        <w:t>d use</w:t>
      </w:r>
      <w:r w:rsidR="00181902" w:rsidRPr="00CB2A77">
        <w:rPr>
          <w:rFonts w:eastAsiaTheme="minorHAnsi"/>
          <w:lang w:val="en-US"/>
        </w:rPr>
        <w:t xml:space="preserve"> of HFC-32 and R-454B</w:t>
      </w:r>
      <w:r w:rsidR="00D13036" w:rsidRPr="00CB2A77">
        <w:rPr>
          <w:rFonts w:eastAsiaTheme="minorHAnsi"/>
          <w:lang w:val="en-US"/>
        </w:rPr>
        <w:t xml:space="preserve">, </w:t>
      </w:r>
      <w:r w:rsidR="00083849">
        <w:rPr>
          <w:rFonts w:eastAsiaTheme="minorHAnsi"/>
          <w:lang w:val="en-US"/>
        </w:rPr>
        <w:t>substances</w:t>
      </w:r>
      <w:r w:rsidR="00A85D82">
        <w:rPr>
          <w:rFonts w:eastAsiaTheme="minorHAnsi"/>
          <w:lang w:val="en-US"/>
        </w:rPr>
        <w:t xml:space="preserve"> </w:t>
      </w:r>
      <w:r w:rsidR="00D13036" w:rsidRPr="00CB2A77">
        <w:rPr>
          <w:rFonts w:eastAsiaTheme="minorHAnsi"/>
          <w:lang w:val="en-US"/>
        </w:rPr>
        <w:t>with lower GWP levels</w:t>
      </w:r>
      <w:r w:rsidR="00332692" w:rsidRPr="00CB2A77">
        <w:rPr>
          <w:rFonts w:eastAsiaTheme="minorHAnsi"/>
          <w:lang w:val="en-US"/>
        </w:rPr>
        <w:t>.</w:t>
      </w:r>
    </w:p>
    <w:p w14:paraId="2365AE21" w14:textId="63AFA9C6" w:rsidR="002B007F" w:rsidRPr="00D13036" w:rsidRDefault="002B007F" w:rsidP="002869DA">
      <w:pPr>
        <w:keepNext/>
        <w:rPr>
          <w:rFonts w:eastAsiaTheme="minorHAnsi"/>
          <w:b/>
          <w:bCs/>
          <w:lang w:val="en-US"/>
        </w:rPr>
      </w:pPr>
      <w:r w:rsidRPr="00D13036">
        <w:rPr>
          <w:rFonts w:eastAsiaTheme="minorHAnsi"/>
          <w:b/>
          <w:bCs/>
          <w:lang w:val="en-US"/>
        </w:rPr>
        <w:t xml:space="preserve">Table </w:t>
      </w:r>
      <w:r w:rsidR="00783028">
        <w:rPr>
          <w:rFonts w:eastAsiaTheme="minorHAnsi"/>
          <w:b/>
          <w:bCs/>
          <w:lang w:val="en-US"/>
        </w:rPr>
        <w:t>3</w:t>
      </w:r>
      <w:r w:rsidRPr="00D13036">
        <w:rPr>
          <w:rFonts w:eastAsiaTheme="minorHAnsi"/>
          <w:b/>
          <w:bCs/>
          <w:lang w:val="en-US"/>
        </w:rPr>
        <w:t xml:space="preserve">. </w:t>
      </w:r>
      <w:r w:rsidR="00D13036" w:rsidRPr="00D13036">
        <w:rPr>
          <w:rFonts w:eastAsiaTheme="minorHAnsi"/>
          <w:b/>
          <w:bCs/>
          <w:lang w:val="en-US"/>
        </w:rPr>
        <w:t xml:space="preserve">HFC </w:t>
      </w:r>
      <w:r w:rsidR="003F56CF">
        <w:rPr>
          <w:rFonts w:eastAsiaTheme="minorHAnsi"/>
          <w:b/>
          <w:bCs/>
          <w:lang w:val="en-US"/>
        </w:rPr>
        <w:t xml:space="preserve">quota, </w:t>
      </w:r>
      <w:r w:rsidR="00D13036" w:rsidRPr="00D13036">
        <w:rPr>
          <w:rFonts w:eastAsiaTheme="minorHAnsi"/>
          <w:b/>
          <w:bCs/>
          <w:lang w:val="en-US"/>
        </w:rPr>
        <w:t xml:space="preserve">imports, exports and consumption </w:t>
      </w:r>
      <w:r w:rsidR="003F56CF">
        <w:rPr>
          <w:rFonts w:eastAsiaTheme="minorHAnsi"/>
          <w:b/>
          <w:bCs/>
          <w:lang w:val="en-US"/>
        </w:rPr>
        <w:t xml:space="preserve">in Mexico </w:t>
      </w:r>
      <w:r w:rsidR="00D13036" w:rsidRPr="00D13036">
        <w:rPr>
          <w:rFonts w:eastAsiaTheme="minorHAnsi"/>
          <w:b/>
          <w:bCs/>
          <w:lang w:val="en-US"/>
        </w:rPr>
        <w:t>between 2020 and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612"/>
        <w:gridCol w:w="1326"/>
        <w:gridCol w:w="1625"/>
        <w:gridCol w:w="1702"/>
        <w:gridCol w:w="1560"/>
      </w:tblGrid>
      <w:tr w:rsidR="00AA6C34" w:rsidRPr="006C6C36" w14:paraId="36381736" w14:textId="77777777" w:rsidTr="003F56CF">
        <w:trPr>
          <w:trHeight w:val="290"/>
        </w:trPr>
        <w:tc>
          <w:tcPr>
            <w:tcW w:w="816" w:type="pct"/>
            <w:noWrap/>
            <w:vAlign w:val="center"/>
            <w:hideMark/>
          </w:tcPr>
          <w:p w14:paraId="0ED5F2EB" w14:textId="61CD8811" w:rsidR="002B007F" w:rsidRPr="006C6C36" w:rsidRDefault="002B007F" w:rsidP="002869DA">
            <w:pPr>
              <w:keepNext/>
              <w:jc w:val="center"/>
              <w:rPr>
                <w:b/>
                <w:bCs/>
                <w:color w:val="000000"/>
                <w:sz w:val="20"/>
                <w:szCs w:val="20"/>
                <w:lang w:eastAsia="en-CA"/>
              </w:rPr>
            </w:pPr>
          </w:p>
        </w:tc>
        <w:tc>
          <w:tcPr>
            <w:tcW w:w="862" w:type="pct"/>
            <w:noWrap/>
            <w:vAlign w:val="center"/>
            <w:hideMark/>
          </w:tcPr>
          <w:p w14:paraId="40D4ED6C" w14:textId="77777777" w:rsidR="002B007F" w:rsidRPr="006C6C36" w:rsidRDefault="002B007F" w:rsidP="002869DA">
            <w:pPr>
              <w:keepNext/>
              <w:jc w:val="center"/>
              <w:rPr>
                <w:b/>
                <w:bCs/>
                <w:color w:val="000000"/>
                <w:sz w:val="20"/>
                <w:szCs w:val="20"/>
                <w:lang w:eastAsia="en-CA"/>
              </w:rPr>
            </w:pPr>
            <w:r w:rsidRPr="006C6C36">
              <w:rPr>
                <w:b/>
                <w:bCs/>
                <w:color w:val="000000"/>
                <w:sz w:val="20"/>
                <w:szCs w:val="20"/>
                <w:lang w:eastAsia="en-CA"/>
              </w:rPr>
              <w:t>2020</w:t>
            </w:r>
          </w:p>
        </w:tc>
        <w:tc>
          <w:tcPr>
            <w:tcW w:w="709" w:type="pct"/>
            <w:noWrap/>
            <w:vAlign w:val="center"/>
            <w:hideMark/>
          </w:tcPr>
          <w:p w14:paraId="43A53016" w14:textId="77777777" w:rsidR="002B007F" w:rsidRPr="006C6C36" w:rsidRDefault="002B007F" w:rsidP="002869DA">
            <w:pPr>
              <w:keepNext/>
              <w:jc w:val="center"/>
              <w:rPr>
                <w:b/>
                <w:bCs/>
                <w:color w:val="000000"/>
                <w:sz w:val="20"/>
                <w:szCs w:val="20"/>
                <w:lang w:eastAsia="en-CA"/>
              </w:rPr>
            </w:pPr>
            <w:r w:rsidRPr="006C6C36">
              <w:rPr>
                <w:b/>
                <w:bCs/>
                <w:color w:val="000000"/>
                <w:sz w:val="20"/>
                <w:szCs w:val="20"/>
                <w:lang w:eastAsia="en-CA"/>
              </w:rPr>
              <w:t>2021</w:t>
            </w:r>
          </w:p>
        </w:tc>
        <w:tc>
          <w:tcPr>
            <w:tcW w:w="869" w:type="pct"/>
            <w:noWrap/>
            <w:vAlign w:val="center"/>
            <w:hideMark/>
          </w:tcPr>
          <w:p w14:paraId="33328C64" w14:textId="77777777" w:rsidR="002B007F" w:rsidRPr="006C6C36" w:rsidRDefault="002B007F" w:rsidP="002869DA">
            <w:pPr>
              <w:keepNext/>
              <w:jc w:val="center"/>
              <w:rPr>
                <w:b/>
                <w:bCs/>
                <w:color w:val="000000"/>
                <w:sz w:val="20"/>
                <w:szCs w:val="20"/>
                <w:lang w:eastAsia="en-CA"/>
              </w:rPr>
            </w:pPr>
            <w:r w:rsidRPr="006C6C36">
              <w:rPr>
                <w:b/>
                <w:bCs/>
                <w:color w:val="000000"/>
                <w:sz w:val="20"/>
                <w:szCs w:val="20"/>
                <w:lang w:eastAsia="en-CA"/>
              </w:rPr>
              <w:t>2022</w:t>
            </w:r>
          </w:p>
        </w:tc>
        <w:tc>
          <w:tcPr>
            <w:tcW w:w="910" w:type="pct"/>
            <w:noWrap/>
            <w:vAlign w:val="center"/>
            <w:hideMark/>
          </w:tcPr>
          <w:p w14:paraId="3540AE59" w14:textId="77777777" w:rsidR="002B007F" w:rsidRPr="006C6C36" w:rsidRDefault="002B007F" w:rsidP="002869DA">
            <w:pPr>
              <w:keepNext/>
              <w:jc w:val="center"/>
              <w:rPr>
                <w:b/>
                <w:bCs/>
                <w:color w:val="000000"/>
                <w:sz w:val="20"/>
                <w:szCs w:val="20"/>
                <w:lang w:eastAsia="en-CA"/>
              </w:rPr>
            </w:pPr>
            <w:r w:rsidRPr="006C6C36">
              <w:rPr>
                <w:b/>
                <w:bCs/>
                <w:color w:val="000000"/>
                <w:sz w:val="20"/>
                <w:szCs w:val="20"/>
                <w:lang w:eastAsia="en-CA"/>
              </w:rPr>
              <w:t>2023</w:t>
            </w:r>
          </w:p>
        </w:tc>
        <w:tc>
          <w:tcPr>
            <w:tcW w:w="834" w:type="pct"/>
            <w:noWrap/>
            <w:vAlign w:val="center"/>
            <w:hideMark/>
          </w:tcPr>
          <w:p w14:paraId="0D6D53E4" w14:textId="77777777" w:rsidR="002B007F" w:rsidRPr="006C6C36" w:rsidRDefault="002B007F" w:rsidP="002869DA">
            <w:pPr>
              <w:keepNext/>
              <w:jc w:val="center"/>
              <w:rPr>
                <w:b/>
                <w:bCs/>
                <w:color w:val="000000"/>
                <w:sz w:val="20"/>
                <w:szCs w:val="20"/>
                <w:lang w:eastAsia="en-CA"/>
              </w:rPr>
            </w:pPr>
            <w:r w:rsidRPr="006C6C36">
              <w:rPr>
                <w:b/>
                <w:bCs/>
                <w:color w:val="000000"/>
                <w:sz w:val="20"/>
                <w:szCs w:val="20"/>
                <w:lang w:eastAsia="en-CA"/>
              </w:rPr>
              <w:t>2024</w:t>
            </w:r>
          </w:p>
        </w:tc>
      </w:tr>
      <w:tr w:rsidR="002B007F" w:rsidRPr="006C6C36" w14:paraId="32AA28FC" w14:textId="77777777" w:rsidTr="003F56CF">
        <w:trPr>
          <w:trHeight w:val="168"/>
        </w:trPr>
        <w:tc>
          <w:tcPr>
            <w:tcW w:w="5000" w:type="pct"/>
            <w:gridSpan w:val="6"/>
            <w:noWrap/>
            <w:vAlign w:val="center"/>
          </w:tcPr>
          <w:p w14:paraId="20DF541A" w14:textId="41934C8A" w:rsidR="002B007F" w:rsidRPr="00F33629" w:rsidRDefault="00F33629" w:rsidP="00F33629">
            <w:pPr>
              <w:jc w:val="center"/>
              <w:rPr>
                <w:b/>
                <w:bCs/>
                <w:color w:val="000000"/>
                <w:sz w:val="20"/>
                <w:szCs w:val="20"/>
                <w:lang w:eastAsia="en-CA"/>
              </w:rPr>
            </w:pPr>
            <w:r w:rsidRPr="00F33629">
              <w:rPr>
                <w:b/>
                <w:bCs/>
                <w:color w:val="000000"/>
                <w:sz w:val="20"/>
                <w:szCs w:val="20"/>
                <w:lang w:eastAsia="en-CA"/>
              </w:rPr>
              <w:t>CO</w:t>
            </w:r>
            <w:r w:rsidRPr="00181902">
              <w:rPr>
                <w:b/>
                <w:bCs/>
                <w:color w:val="000000"/>
                <w:sz w:val="20"/>
                <w:szCs w:val="20"/>
                <w:vertAlign w:val="subscript"/>
                <w:lang w:eastAsia="en-CA"/>
              </w:rPr>
              <w:t>2</w:t>
            </w:r>
            <w:r w:rsidR="00083849" w:rsidRPr="00083849">
              <w:rPr>
                <w:b/>
                <w:bCs/>
                <w:color w:val="000000"/>
                <w:sz w:val="20"/>
                <w:szCs w:val="20"/>
                <w:lang w:eastAsia="en-CA"/>
              </w:rPr>
              <w:noBreakHyphen/>
            </w:r>
            <w:r w:rsidRPr="00F33629">
              <w:rPr>
                <w:b/>
                <w:bCs/>
                <w:color w:val="000000"/>
                <w:sz w:val="20"/>
                <w:szCs w:val="20"/>
                <w:lang w:eastAsia="en-CA"/>
              </w:rPr>
              <w:t>eq tonnes</w:t>
            </w:r>
          </w:p>
        </w:tc>
      </w:tr>
      <w:tr w:rsidR="00AA6C34" w:rsidRPr="006C6C36" w14:paraId="77AD2162" w14:textId="77777777" w:rsidTr="003F56CF">
        <w:trPr>
          <w:trHeight w:val="73"/>
        </w:trPr>
        <w:tc>
          <w:tcPr>
            <w:tcW w:w="816" w:type="pct"/>
            <w:noWrap/>
            <w:vAlign w:val="center"/>
            <w:hideMark/>
          </w:tcPr>
          <w:p w14:paraId="44F32696" w14:textId="24E9D270" w:rsidR="002B007F" w:rsidRPr="006C6C36" w:rsidRDefault="00083849" w:rsidP="00407892">
            <w:pPr>
              <w:jc w:val="left"/>
              <w:rPr>
                <w:color w:val="000000"/>
                <w:sz w:val="20"/>
                <w:szCs w:val="20"/>
                <w:lang w:eastAsia="en-CA"/>
              </w:rPr>
            </w:pPr>
            <w:r>
              <w:rPr>
                <w:color w:val="000000"/>
                <w:sz w:val="20"/>
                <w:szCs w:val="20"/>
                <w:lang w:eastAsia="en-CA"/>
              </w:rPr>
              <w:t>Allocated q</w:t>
            </w:r>
            <w:r w:rsidR="002B007F" w:rsidRPr="006C6C36">
              <w:rPr>
                <w:color w:val="000000"/>
                <w:sz w:val="20"/>
                <w:szCs w:val="20"/>
                <w:lang w:eastAsia="en-CA"/>
              </w:rPr>
              <w:t>uota</w:t>
            </w:r>
          </w:p>
        </w:tc>
        <w:tc>
          <w:tcPr>
            <w:tcW w:w="862" w:type="pct"/>
            <w:noWrap/>
            <w:vAlign w:val="center"/>
            <w:hideMark/>
          </w:tcPr>
          <w:p w14:paraId="3F1C1691" w14:textId="77777777" w:rsidR="002B007F" w:rsidRPr="006C6C36" w:rsidRDefault="002B007F" w:rsidP="00407892">
            <w:pPr>
              <w:jc w:val="right"/>
              <w:rPr>
                <w:color w:val="000000"/>
                <w:sz w:val="20"/>
                <w:szCs w:val="20"/>
                <w:lang w:eastAsia="en-CA"/>
              </w:rPr>
            </w:pPr>
            <w:r>
              <w:rPr>
                <w:color w:val="000000"/>
                <w:sz w:val="20"/>
                <w:szCs w:val="20"/>
                <w:lang w:eastAsia="en-CA"/>
              </w:rPr>
              <w:t>n/a</w:t>
            </w:r>
          </w:p>
        </w:tc>
        <w:tc>
          <w:tcPr>
            <w:tcW w:w="709" w:type="pct"/>
            <w:noWrap/>
            <w:vAlign w:val="center"/>
            <w:hideMark/>
          </w:tcPr>
          <w:p w14:paraId="339A9CDB" w14:textId="77777777" w:rsidR="002B007F" w:rsidRPr="006C6C36" w:rsidRDefault="002B007F" w:rsidP="00407892">
            <w:pPr>
              <w:jc w:val="right"/>
              <w:rPr>
                <w:color w:val="000000"/>
                <w:sz w:val="20"/>
                <w:szCs w:val="20"/>
                <w:lang w:eastAsia="en-CA"/>
              </w:rPr>
            </w:pPr>
            <w:r>
              <w:rPr>
                <w:color w:val="000000"/>
                <w:sz w:val="20"/>
                <w:szCs w:val="20"/>
                <w:lang w:eastAsia="en-CA"/>
              </w:rPr>
              <w:t>n/a</w:t>
            </w:r>
          </w:p>
        </w:tc>
        <w:tc>
          <w:tcPr>
            <w:tcW w:w="869" w:type="pct"/>
            <w:noWrap/>
            <w:vAlign w:val="center"/>
            <w:hideMark/>
          </w:tcPr>
          <w:p w14:paraId="4D8051C7" w14:textId="77777777" w:rsidR="002B007F" w:rsidRPr="006C6C36" w:rsidRDefault="002B007F" w:rsidP="00407892">
            <w:pPr>
              <w:jc w:val="right"/>
              <w:rPr>
                <w:color w:val="000000"/>
                <w:sz w:val="20"/>
                <w:szCs w:val="20"/>
                <w:lang w:eastAsia="en-CA"/>
              </w:rPr>
            </w:pPr>
            <w:r>
              <w:rPr>
                <w:color w:val="000000"/>
                <w:sz w:val="20"/>
                <w:szCs w:val="20"/>
                <w:lang w:eastAsia="en-CA"/>
              </w:rPr>
              <w:t>n/a</w:t>
            </w:r>
          </w:p>
        </w:tc>
        <w:tc>
          <w:tcPr>
            <w:tcW w:w="910" w:type="pct"/>
            <w:noWrap/>
            <w:vAlign w:val="center"/>
            <w:hideMark/>
          </w:tcPr>
          <w:p w14:paraId="4ECE1F6D" w14:textId="77777777" w:rsidR="002B007F" w:rsidRPr="006C6C36" w:rsidRDefault="002B007F" w:rsidP="00407892">
            <w:pPr>
              <w:jc w:val="right"/>
              <w:rPr>
                <w:color w:val="000000"/>
                <w:sz w:val="20"/>
                <w:szCs w:val="20"/>
                <w:lang w:eastAsia="en-CA"/>
              </w:rPr>
            </w:pPr>
            <w:r>
              <w:rPr>
                <w:color w:val="000000"/>
                <w:sz w:val="20"/>
                <w:szCs w:val="20"/>
                <w:lang w:eastAsia="en-CA"/>
              </w:rPr>
              <w:t>n/a</w:t>
            </w:r>
          </w:p>
        </w:tc>
        <w:tc>
          <w:tcPr>
            <w:tcW w:w="834" w:type="pct"/>
            <w:vAlign w:val="center"/>
            <w:hideMark/>
          </w:tcPr>
          <w:p w14:paraId="54987429" w14:textId="77777777" w:rsidR="002B007F" w:rsidRPr="006C6C36" w:rsidRDefault="002B007F" w:rsidP="00407892">
            <w:pPr>
              <w:jc w:val="right"/>
              <w:rPr>
                <w:color w:val="111827"/>
                <w:sz w:val="20"/>
                <w:szCs w:val="20"/>
                <w:lang w:eastAsia="en-CA"/>
              </w:rPr>
            </w:pPr>
            <w:r>
              <w:rPr>
                <w:color w:val="111827"/>
                <w:sz w:val="20"/>
                <w:szCs w:val="20"/>
                <w:lang w:eastAsia="en-CA"/>
              </w:rPr>
              <w:t>69</w:t>
            </w:r>
            <w:r w:rsidRPr="006C6C36">
              <w:rPr>
                <w:color w:val="111827"/>
                <w:sz w:val="20"/>
                <w:szCs w:val="20"/>
                <w:lang w:eastAsia="en-CA"/>
              </w:rPr>
              <w:t>,</w:t>
            </w:r>
            <w:r>
              <w:rPr>
                <w:color w:val="111827"/>
                <w:sz w:val="20"/>
                <w:szCs w:val="20"/>
                <w:lang w:eastAsia="en-CA"/>
              </w:rPr>
              <w:t>044,204</w:t>
            </w:r>
          </w:p>
        </w:tc>
      </w:tr>
      <w:tr w:rsidR="00AA6C34" w:rsidRPr="006C6C36" w14:paraId="525A829E" w14:textId="77777777" w:rsidTr="003F56CF">
        <w:trPr>
          <w:trHeight w:val="118"/>
        </w:trPr>
        <w:tc>
          <w:tcPr>
            <w:tcW w:w="816" w:type="pct"/>
            <w:noWrap/>
            <w:vAlign w:val="center"/>
            <w:hideMark/>
          </w:tcPr>
          <w:p w14:paraId="47E69A4C" w14:textId="68768837" w:rsidR="002B007F" w:rsidRPr="006C6C36" w:rsidRDefault="002B007F" w:rsidP="00407892">
            <w:pPr>
              <w:jc w:val="left"/>
              <w:rPr>
                <w:color w:val="000000"/>
                <w:sz w:val="20"/>
                <w:szCs w:val="20"/>
                <w:lang w:eastAsia="en-CA"/>
              </w:rPr>
            </w:pPr>
            <w:r w:rsidRPr="006C6C36">
              <w:rPr>
                <w:color w:val="000000"/>
                <w:sz w:val="20"/>
                <w:szCs w:val="20"/>
                <w:lang w:eastAsia="en-CA"/>
              </w:rPr>
              <w:t>Import</w:t>
            </w:r>
          </w:p>
        </w:tc>
        <w:tc>
          <w:tcPr>
            <w:tcW w:w="862" w:type="pct"/>
            <w:vAlign w:val="center"/>
            <w:hideMark/>
          </w:tcPr>
          <w:p w14:paraId="74BA2C73" w14:textId="77777777" w:rsidR="002B007F" w:rsidRPr="006C6C36" w:rsidRDefault="002B007F" w:rsidP="00407892">
            <w:pPr>
              <w:jc w:val="right"/>
              <w:rPr>
                <w:color w:val="111827"/>
                <w:sz w:val="20"/>
                <w:szCs w:val="20"/>
                <w:lang w:eastAsia="en-CA"/>
              </w:rPr>
            </w:pPr>
            <w:r w:rsidRPr="006C6C36">
              <w:rPr>
                <w:color w:val="111827"/>
                <w:sz w:val="20"/>
                <w:szCs w:val="20"/>
                <w:lang w:eastAsia="en-CA"/>
              </w:rPr>
              <w:t>52,755,236</w:t>
            </w:r>
          </w:p>
        </w:tc>
        <w:tc>
          <w:tcPr>
            <w:tcW w:w="709" w:type="pct"/>
            <w:vAlign w:val="center"/>
            <w:hideMark/>
          </w:tcPr>
          <w:p w14:paraId="254825A0" w14:textId="6F1F0921" w:rsidR="002B007F" w:rsidRPr="006C6C36" w:rsidRDefault="002B007F" w:rsidP="00407892">
            <w:pPr>
              <w:jc w:val="right"/>
              <w:rPr>
                <w:color w:val="111827"/>
                <w:sz w:val="20"/>
                <w:szCs w:val="20"/>
                <w:lang w:eastAsia="en-CA"/>
              </w:rPr>
            </w:pPr>
            <w:r w:rsidRPr="006C6C36">
              <w:rPr>
                <w:color w:val="111827"/>
                <w:sz w:val="20"/>
                <w:szCs w:val="20"/>
                <w:lang w:eastAsia="en-CA"/>
              </w:rPr>
              <w:t>54,022,</w:t>
            </w:r>
            <w:r w:rsidR="00CB567E">
              <w:rPr>
                <w:color w:val="111827"/>
                <w:sz w:val="20"/>
                <w:szCs w:val="20"/>
                <w:lang w:eastAsia="en-CA"/>
              </w:rPr>
              <w:t>717</w:t>
            </w:r>
          </w:p>
        </w:tc>
        <w:tc>
          <w:tcPr>
            <w:tcW w:w="869" w:type="pct"/>
            <w:vAlign w:val="center"/>
            <w:hideMark/>
          </w:tcPr>
          <w:p w14:paraId="5BD829B0" w14:textId="2EA2623A" w:rsidR="002B007F" w:rsidRPr="00CB567E" w:rsidRDefault="002B007F" w:rsidP="00407892">
            <w:pPr>
              <w:jc w:val="right"/>
              <w:rPr>
                <w:color w:val="111827"/>
                <w:sz w:val="20"/>
                <w:szCs w:val="20"/>
                <w:lang w:eastAsia="en-CA"/>
              </w:rPr>
            </w:pPr>
            <w:r w:rsidRPr="00CB567E">
              <w:rPr>
                <w:color w:val="111827"/>
                <w:sz w:val="20"/>
                <w:szCs w:val="20"/>
                <w:lang w:eastAsia="en-CA"/>
              </w:rPr>
              <w:t>105,371,56</w:t>
            </w:r>
            <w:r w:rsidR="00CB567E">
              <w:rPr>
                <w:color w:val="111827"/>
                <w:sz w:val="20"/>
                <w:szCs w:val="20"/>
                <w:lang w:eastAsia="en-CA"/>
              </w:rPr>
              <w:t>1</w:t>
            </w:r>
          </w:p>
        </w:tc>
        <w:tc>
          <w:tcPr>
            <w:tcW w:w="910" w:type="pct"/>
            <w:vAlign w:val="center"/>
            <w:hideMark/>
          </w:tcPr>
          <w:p w14:paraId="0EC4387B" w14:textId="6B2761F5" w:rsidR="002B007F" w:rsidRPr="00AA6C34" w:rsidRDefault="002B007F" w:rsidP="00407892">
            <w:pPr>
              <w:jc w:val="right"/>
              <w:rPr>
                <w:color w:val="111827"/>
                <w:sz w:val="20"/>
                <w:szCs w:val="20"/>
                <w:lang w:eastAsia="en-CA"/>
              </w:rPr>
            </w:pPr>
            <w:r w:rsidRPr="00AA6C34">
              <w:rPr>
                <w:color w:val="111827"/>
                <w:sz w:val="20"/>
                <w:szCs w:val="20"/>
                <w:lang w:eastAsia="en-CA"/>
              </w:rPr>
              <w:t>74,</w:t>
            </w:r>
            <w:r w:rsidR="00AA6C34" w:rsidRPr="00AA6C34">
              <w:rPr>
                <w:color w:val="111827"/>
                <w:sz w:val="20"/>
                <w:szCs w:val="20"/>
                <w:lang w:eastAsia="en-CA"/>
              </w:rPr>
              <w:t>124,186</w:t>
            </w:r>
          </w:p>
        </w:tc>
        <w:tc>
          <w:tcPr>
            <w:tcW w:w="834" w:type="pct"/>
            <w:vAlign w:val="center"/>
            <w:hideMark/>
          </w:tcPr>
          <w:p w14:paraId="18B77D9C" w14:textId="048F117B" w:rsidR="002B007F" w:rsidRPr="006C6C36" w:rsidRDefault="002B007F" w:rsidP="00407892">
            <w:pPr>
              <w:jc w:val="right"/>
              <w:rPr>
                <w:color w:val="111827"/>
                <w:sz w:val="20"/>
                <w:szCs w:val="20"/>
                <w:lang w:eastAsia="en-CA"/>
              </w:rPr>
            </w:pPr>
            <w:r w:rsidRPr="006C6C36">
              <w:rPr>
                <w:color w:val="111827"/>
                <w:sz w:val="20"/>
                <w:szCs w:val="20"/>
                <w:lang w:eastAsia="en-CA"/>
              </w:rPr>
              <w:t>50,649,37</w:t>
            </w:r>
            <w:r w:rsidR="00AA6C34">
              <w:rPr>
                <w:color w:val="111827"/>
                <w:sz w:val="20"/>
                <w:szCs w:val="20"/>
                <w:lang w:eastAsia="en-CA"/>
              </w:rPr>
              <w:t>1</w:t>
            </w:r>
          </w:p>
        </w:tc>
      </w:tr>
      <w:tr w:rsidR="00AA6C34" w:rsidRPr="006C6C36" w14:paraId="2927A1F2" w14:textId="77777777" w:rsidTr="003F56CF">
        <w:trPr>
          <w:trHeight w:val="43"/>
        </w:trPr>
        <w:tc>
          <w:tcPr>
            <w:tcW w:w="816" w:type="pct"/>
            <w:noWrap/>
            <w:vAlign w:val="center"/>
            <w:hideMark/>
          </w:tcPr>
          <w:p w14:paraId="7551C308" w14:textId="6DF21DC6" w:rsidR="002B007F" w:rsidRPr="006C6C36" w:rsidRDefault="002B007F" w:rsidP="00407892">
            <w:pPr>
              <w:jc w:val="left"/>
              <w:rPr>
                <w:color w:val="000000"/>
                <w:sz w:val="20"/>
                <w:szCs w:val="20"/>
                <w:lang w:eastAsia="en-CA"/>
              </w:rPr>
            </w:pPr>
            <w:r w:rsidRPr="006C6C36">
              <w:rPr>
                <w:color w:val="000000"/>
                <w:sz w:val="20"/>
                <w:szCs w:val="20"/>
                <w:lang w:eastAsia="en-CA"/>
              </w:rPr>
              <w:t>Export</w:t>
            </w:r>
          </w:p>
        </w:tc>
        <w:tc>
          <w:tcPr>
            <w:tcW w:w="862" w:type="pct"/>
            <w:vAlign w:val="center"/>
            <w:hideMark/>
          </w:tcPr>
          <w:p w14:paraId="5CB40FBA" w14:textId="77777777" w:rsidR="002B007F" w:rsidRPr="006C6C36" w:rsidRDefault="002B007F" w:rsidP="00407892">
            <w:pPr>
              <w:jc w:val="right"/>
              <w:rPr>
                <w:color w:val="111827"/>
                <w:sz w:val="20"/>
                <w:szCs w:val="20"/>
                <w:lang w:eastAsia="en-CA"/>
              </w:rPr>
            </w:pPr>
            <w:r w:rsidRPr="006C6C36">
              <w:rPr>
                <w:color w:val="111827"/>
                <w:sz w:val="20"/>
                <w:szCs w:val="20"/>
                <w:lang w:eastAsia="en-CA"/>
              </w:rPr>
              <w:t>4,544,175</w:t>
            </w:r>
          </w:p>
        </w:tc>
        <w:tc>
          <w:tcPr>
            <w:tcW w:w="709" w:type="pct"/>
            <w:vAlign w:val="center"/>
            <w:hideMark/>
          </w:tcPr>
          <w:p w14:paraId="02CC3C4C" w14:textId="3651FAED" w:rsidR="002B007F" w:rsidRPr="006C6C36" w:rsidRDefault="002B007F" w:rsidP="00407892">
            <w:pPr>
              <w:jc w:val="right"/>
              <w:rPr>
                <w:color w:val="111827"/>
                <w:sz w:val="20"/>
                <w:szCs w:val="20"/>
                <w:lang w:eastAsia="en-CA"/>
              </w:rPr>
            </w:pPr>
            <w:r w:rsidRPr="006C6C36">
              <w:rPr>
                <w:color w:val="111827"/>
                <w:sz w:val="20"/>
                <w:szCs w:val="20"/>
                <w:lang w:eastAsia="en-CA"/>
              </w:rPr>
              <w:t>6,02</w:t>
            </w:r>
            <w:r w:rsidR="00CB567E">
              <w:rPr>
                <w:color w:val="111827"/>
                <w:sz w:val="20"/>
                <w:szCs w:val="20"/>
                <w:lang w:eastAsia="en-CA"/>
              </w:rPr>
              <w:t>8</w:t>
            </w:r>
            <w:r w:rsidRPr="006C6C36">
              <w:rPr>
                <w:color w:val="111827"/>
                <w:sz w:val="20"/>
                <w:szCs w:val="20"/>
                <w:lang w:eastAsia="en-CA"/>
              </w:rPr>
              <w:t>,</w:t>
            </w:r>
            <w:r w:rsidR="00CB567E">
              <w:rPr>
                <w:color w:val="111827"/>
                <w:sz w:val="20"/>
                <w:szCs w:val="20"/>
                <w:lang w:eastAsia="en-CA"/>
              </w:rPr>
              <w:t>261</w:t>
            </w:r>
          </w:p>
        </w:tc>
        <w:tc>
          <w:tcPr>
            <w:tcW w:w="869" w:type="pct"/>
            <w:vAlign w:val="center"/>
            <w:hideMark/>
          </w:tcPr>
          <w:p w14:paraId="7031EE66" w14:textId="7BC4BE6C" w:rsidR="002B007F" w:rsidRPr="00CB567E" w:rsidRDefault="002B007F" w:rsidP="00407892">
            <w:pPr>
              <w:jc w:val="right"/>
              <w:rPr>
                <w:color w:val="111827"/>
                <w:sz w:val="20"/>
                <w:szCs w:val="20"/>
                <w:lang w:eastAsia="en-CA"/>
              </w:rPr>
            </w:pPr>
            <w:r w:rsidRPr="00CB567E">
              <w:rPr>
                <w:color w:val="111827"/>
                <w:sz w:val="20"/>
                <w:szCs w:val="20"/>
                <w:lang w:eastAsia="en-CA"/>
              </w:rPr>
              <w:t>8,534,9</w:t>
            </w:r>
            <w:r w:rsidR="00CB567E" w:rsidRPr="00CB567E">
              <w:rPr>
                <w:color w:val="111827"/>
                <w:sz w:val="20"/>
                <w:szCs w:val="20"/>
                <w:lang w:eastAsia="en-CA"/>
              </w:rPr>
              <w:t>83</w:t>
            </w:r>
          </w:p>
        </w:tc>
        <w:tc>
          <w:tcPr>
            <w:tcW w:w="910" w:type="pct"/>
            <w:vAlign w:val="center"/>
            <w:hideMark/>
          </w:tcPr>
          <w:p w14:paraId="4693A123" w14:textId="03A1DDA5" w:rsidR="002B007F" w:rsidRPr="00AA6C34" w:rsidRDefault="002B007F" w:rsidP="00407892">
            <w:pPr>
              <w:jc w:val="right"/>
              <w:rPr>
                <w:color w:val="111827"/>
                <w:sz w:val="20"/>
                <w:szCs w:val="20"/>
                <w:lang w:eastAsia="en-CA"/>
              </w:rPr>
            </w:pPr>
            <w:r w:rsidRPr="00AA6C34">
              <w:rPr>
                <w:color w:val="111827"/>
                <w:sz w:val="20"/>
                <w:szCs w:val="20"/>
                <w:lang w:eastAsia="en-CA"/>
              </w:rPr>
              <w:t>22,90</w:t>
            </w:r>
            <w:r w:rsidR="00AA6C34" w:rsidRPr="00AA6C34">
              <w:rPr>
                <w:color w:val="111827"/>
                <w:sz w:val="20"/>
                <w:szCs w:val="20"/>
                <w:lang w:eastAsia="en-CA"/>
              </w:rPr>
              <w:t>2</w:t>
            </w:r>
            <w:r w:rsidRPr="00AA6C34">
              <w:rPr>
                <w:color w:val="111827"/>
                <w:sz w:val="20"/>
                <w:szCs w:val="20"/>
                <w:lang w:eastAsia="en-CA"/>
              </w:rPr>
              <w:t>,</w:t>
            </w:r>
            <w:r w:rsidR="00AA6C34" w:rsidRPr="00AA6C34">
              <w:rPr>
                <w:color w:val="111827"/>
                <w:sz w:val="20"/>
                <w:szCs w:val="20"/>
                <w:lang w:eastAsia="en-CA"/>
              </w:rPr>
              <w:t>354</w:t>
            </w:r>
          </w:p>
        </w:tc>
        <w:tc>
          <w:tcPr>
            <w:tcW w:w="834" w:type="pct"/>
            <w:vAlign w:val="center"/>
            <w:hideMark/>
          </w:tcPr>
          <w:p w14:paraId="2899A3A4" w14:textId="77C2A464" w:rsidR="002B007F" w:rsidRPr="006C6C36" w:rsidRDefault="002B007F" w:rsidP="00407892">
            <w:pPr>
              <w:jc w:val="right"/>
              <w:rPr>
                <w:color w:val="111827"/>
                <w:sz w:val="20"/>
                <w:szCs w:val="20"/>
                <w:lang w:eastAsia="en-CA"/>
              </w:rPr>
            </w:pPr>
            <w:r w:rsidRPr="006C6C36">
              <w:rPr>
                <w:color w:val="111827"/>
                <w:sz w:val="20"/>
                <w:szCs w:val="20"/>
                <w:lang w:eastAsia="en-CA"/>
              </w:rPr>
              <w:t>7,034,46</w:t>
            </w:r>
            <w:r w:rsidR="00AA6C34">
              <w:rPr>
                <w:color w:val="111827"/>
                <w:sz w:val="20"/>
                <w:szCs w:val="20"/>
                <w:lang w:eastAsia="en-CA"/>
              </w:rPr>
              <w:t>9</w:t>
            </w:r>
          </w:p>
        </w:tc>
      </w:tr>
      <w:tr w:rsidR="00AA6C34" w:rsidRPr="006C6C36" w14:paraId="24B4B4ED" w14:textId="77777777" w:rsidTr="003F56CF">
        <w:trPr>
          <w:trHeight w:val="54"/>
        </w:trPr>
        <w:tc>
          <w:tcPr>
            <w:tcW w:w="816" w:type="pct"/>
            <w:noWrap/>
            <w:vAlign w:val="center"/>
            <w:hideMark/>
          </w:tcPr>
          <w:p w14:paraId="707C92CF" w14:textId="0873D47D" w:rsidR="002B007F" w:rsidRPr="006C6C36" w:rsidRDefault="002B007F" w:rsidP="00407892">
            <w:pPr>
              <w:jc w:val="left"/>
              <w:rPr>
                <w:color w:val="000000"/>
                <w:sz w:val="20"/>
                <w:szCs w:val="20"/>
                <w:lang w:eastAsia="en-CA"/>
              </w:rPr>
            </w:pPr>
            <w:r w:rsidRPr="006C6C36">
              <w:rPr>
                <w:color w:val="000000"/>
                <w:sz w:val="20"/>
                <w:szCs w:val="20"/>
                <w:lang w:eastAsia="en-CA"/>
              </w:rPr>
              <w:t>Cons</w:t>
            </w:r>
            <w:r>
              <w:rPr>
                <w:color w:val="000000"/>
                <w:sz w:val="20"/>
                <w:szCs w:val="20"/>
                <w:lang w:eastAsia="en-CA"/>
              </w:rPr>
              <w:t>umption</w:t>
            </w:r>
          </w:p>
        </w:tc>
        <w:tc>
          <w:tcPr>
            <w:tcW w:w="862" w:type="pct"/>
            <w:noWrap/>
            <w:vAlign w:val="center"/>
            <w:hideMark/>
          </w:tcPr>
          <w:p w14:paraId="7618FD7E" w14:textId="77777777" w:rsidR="002B007F" w:rsidRPr="006C6C36" w:rsidRDefault="002B007F" w:rsidP="00407892">
            <w:pPr>
              <w:jc w:val="right"/>
              <w:rPr>
                <w:color w:val="000000"/>
                <w:sz w:val="20"/>
                <w:szCs w:val="20"/>
                <w:lang w:eastAsia="en-CA"/>
              </w:rPr>
            </w:pPr>
            <w:r w:rsidRPr="006C6C36">
              <w:rPr>
                <w:color w:val="000000"/>
                <w:sz w:val="20"/>
                <w:szCs w:val="20"/>
                <w:lang w:eastAsia="en-CA"/>
              </w:rPr>
              <w:t>48,211,061</w:t>
            </w:r>
          </w:p>
        </w:tc>
        <w:tc>
          <w:tcPr>
            <w:tcW w:w="709" w:type="pct"/>
            <w:noWrap/>
            <w:vAlign w:val="center"/>
            <w:hideMark/>
          </w:tcPr>
          <w:p w14:paraId="37C1B300" w14:textId="0296FC32" w:rsidR="002B007F" w:rsidRPr="006C6C36" w:rsidRDefault="002B007F" w:rsidP="00407892">
            <w:pPr>
              <w:jc w:val="right"/>
              <w:rPr>
                <w:color w:val="000000"/>
                <w:sz w:val="20"/>
                <w:szCs w:val="20"/>
                <w:lang w:eastAsia="en-CA"/>
              </w:rPr>
            </w:pPr>
            <w:r w:rsidRPr="006C6C36">
              <w:rPr>
                <w:color w:val="000000"/>
                <w:sz w:val="20"/>
                <w:szCs w:val="20"/>
                <w:lang w:eastAsia="en-CA"/>
              </w:rPr>
              <w:t>47,994,</w:t>
            </w:r>
            <w:r w:rsidR="00CB567E">
              <w:rPr>
                <w:color w:val="000000"/>
                <w:sz w:val="20"/>
                <w:szCs w:val="20"/>
                <w:lang w:eastAsia="en-CA"/>
              </w:rPr>
              <w:t>455</w:t>
            </w:r>
          </w:p>
        </w:tc>
        <w:tc>
          <w:tcPr>
            <w:tcW w:w="869" w:type="pct"/>
            <w:noWrap/>
            <w:vAlign w:val="center"/>
            <w:hideMark/>
          </w:tcPr>
          <w:p w14:paraId="1CFCD3F4" w14:textId="158B8307" w:rsidR="002B007F" w:rsidRPr="00CB567E" w:rsidRDefault="009B3393" w:rsidP="00407892">
            <w:pPr>
              <w:jc w:val="right"/>
              <w:rPr>
                <w:color w:val="000000"/>
                <w:sz w:val="20"/>
                <w:szCs w:val="20"/>
                <w:lang w:eastAsia="en-CA"/>
              </w:rPr>
            </w:pPr>
            <w:r>
              <w:rPr>
                <w:color w:val="000000"/>
                <w:sz w:val="20"/>
                <w:szCs w:val="20"/>
                <w:lang w:eastAsia="en-CA"/>
              </w:rPr>
              <w:t>*</w:t>
            </w:r>
            <w:r w:rsidR="002B007F" w:rsidRPr="00CB567E">
              <w:rPr>
                <w:color w:val="000000"/>
                <w:sz w:val="20"/>
                <w:szCs w:val="20"/>
                <w:lang w:eastAsia="en-CA"/>
              </w:rPr>
              <w:t>9</w:t>
            </w:r>
            <w:r w:rsidR="00CB567E" w:rsidRPr="00CB567E">
              <w:rPr>
                <w:color w:val="000000"/>
                <w:sz w:val="20"/>
                <w:szCs w:val="20"/>
                <w:lang w:eastAsia="en-CA"/>
              </w:rPr>
              <w:t>5</w:t>
            </w:r>
            <w:r w:rsidR="002B007F" w:rsidRPr="00CB567E">
              <w:rPr>
                <w:color w:val="000000"/>
                <w:sz w:val="20"/>
                <w:szCs w:val="20"/>
                <w:lang w:eastAsia="en-CA"/>
              </w:rPr>
              <w:t>,</w:t>
            </w:r>
            <w:r w:rsidR="00CB567E" w:rsidRPr="00CB567E">
              <w:rPr>
                <w:color w:val="000000"/>
                <w:sz w:val="20"/>
                <w:szCs w:val="20"/>
                <w:lang w:eastAsia="en-CA"/>
              </w:rPr>
              <w:t>644</w:t>
            </w:r>
            <w:r w:rsidR="002B007F" w:rsidRPr="00CB567E">
              <w:rPr>
                <w:color w:val="000000"/>
                <w:sz w:val="20"/>
                <w:szCs w:val="20"/>
                <w:lang w:eastAsia="en-CA"/>
              </w:rPr>
              <w:t>,</w:t>
            </w:r>
            <w:r w:rsidR="00CB567E" w:rsidRPr="00CB567E">
              <w:rPr>
                <w:color w:val="000000"/>
                <w:sz w:val="20"/>
                <w:szCs w:val="20"/>
                <w:lang w:eastAsia="en-CA"/>
              </w:rPr>
              <w:t>142</w:t>
            </w:r>
          </w:p>
        </w:tc>
        <w:tc>
          <w:tcPr>
            <w:tcW w:w="910" w:type="pct"/>
            <w:noWrap/>
            <w:vAlign w:val="center"/>
            <w:hideMark/>
          </w:tcPr>
          <w:p w14:paraId="2A5C0006" w14:textId="1195EA06" w:rsidR="002B007F" w:rsidRPr="00AA6C34" w:rsidRDefault="009B3393" w:rsidP="00407892">
            <w:pPr>
              <w:jc w:val="right"/>
              <w:rPr>
                <w:color w:val="000000"/>
                <w:sz w:val="20"/>
                <w:szCs w:val="20"/>
                <w:lang w:eastAsia="en-CA"/>
              </w:rPr>
            </w:pPr>
            <w:r>
              <w:rPr>
                <w:color w:val="000000"/>
                <w:sz w:val="20"/>
                <w:szCs w:val="20"/>
                <w:lang w:eastAsia="en-CA"/>
              </w:rPr>
              <w:t>*</w:t>
            </w:r>
            <w:r w:rsidR="002B007F" w:rsidRPr="00AA6C34">
              <w:rPr>
                <w:color w:val="000000"/>
                <w:sz w:val="20"/>
                <w:szCs w:val="20"/>
                <w:lang w:eastAsia="en-CA"/>
              </w:rPr>
              <w:t>5</w:t>
            </w:r>
            <w:r w:rsidR="00AA6C34" w:rsidRPr="00AA6C34">
              <w:rPr>
                <w:color w:val="000000"/>
                <w:sz w:val="20"/>
                <w:szCs w:val="20"/>
                <w:lang w:eastAsia="en-CA"/>
              </w:rPr>
              <w:t>0,254,745</w:t>
            </w:r>
          </w:p>
        </w:tc>
        <w:tc>
          <w:tcPr>
            <w:tcW w:w="834" w:type="pct"/>
            <w:noWrap/>
            <w:vAlign w:val="center"/>
            <w:hideMark/>
          </w:tcPr>
          <w:p w14:paraId="2679AB7E" w14:textId="40C4E404" w:rsidR="002B007F" w:rsidRPr="006C6C36" w:rsidRDefault="002B007F" w:rsidP="00407892">
            <w:pPr>
              <w:jc w:val="right"/>
              <w:rPr>
                <w:color w:val="000000"/>
                <w:sz w:val="20"/>
                <w:szCs w:val="20"/>
                <w:lang w:eastAsia="en-CA"/>
              </w:rPr>
            </w:pPr>
            <w:r w:rsidRPr="006C6C36">
              <w:rPr>
                <w:color w:val="000000"/>
                <w:sz w:val="20"/>
                <w:szCs w:val="20"/>
                <w:lang w:eastAsia="en-CA"/>
              </w:rPr>
              <w:t>43,614,9</w:t>
            </w:r>
            <w:r w:rsidR="00AA6C34">
              <w:rPr>
                <w:color w:val="000000"/>
                <w:sz w:val="20"/>
                <w:szCs w:val="20"/>
                <w:lang w:eastAsia="en-CA"/>
              </w:rPr>
              <w:t>02</w:t>
            </w:r>
          </w:p>
        </w:tc>
      </w:tr>
      <w:tr w:rsidR="002B007F" w:rsidRPr="006C6C36" w14:paraId="2D030C24" w14:textId="77777777" w:rsidTr="003F56CF">
        <w:trPr>
          <w:trHeight w:val="43"/>
        </w:trPr>
        <w:tc>
          <w:tcPr>
            <w:tcW w:w="5000" w:type="pct"/>
            <w:gridSpan w:val="6"/>
            <w:noWrap/>
            <w:vAlign w:val="center"/>
          </w:tcPr>
          <w:p w14:paraId="438DABC2" w14:textId="247C0212" w:rsidR="002B007F" w:rsidRPr="00CB567E" w:rsidRDefault="009B3393" w:rsidP="00F33629">
            <w:pPr>
              <w:jc w:val="center"/>
              <w:rPr>
                <w:b/>
                <w:bCs/>
                <w:color w:val="000000"/>
                <w:sz w:val="20"/>
                <w:szCs w:val="20"/>
                <w:lang w:eastAsia="en-CA"/>
              </w:rPr>
            </w:pPr>
            <w:r w:rsidRPr="00CB567E">
              <w:rPr>
                <w:b/>
                <w:bCs/>
                <w:color w:val="000000"/>
                <w:sz w:val="20"/>
                <w:szCs w:val="20"/>
                <w:lang w:eastAsia="en-CA"/>
              </w:rPr>
              <w:t>M</w:t>
            </w:r>
            <w:r w:rsidR="00F33629" w:rsidRPr="00CB567E">
              <w:rPr>
                <w:b/>
                <w:bCs/>
                <w:color w:val="000000"/>
                <w:sz w:val="20"/>
                <w:szCs w:val="20"/>
                <w:lang w:eastAsia="en-CA"/>
              </w:rPr>
              <w:t>t</w:t>
            </w:r>
          </w:p>
        </w:tc>
      </w:tr>
      <w:tr w:rsidR="00AA6C34" w:rsidRPr="006C6C36" w14:paraId="56DA8834" w14:textId="77777777" w:rsidTr="003F56CF">
        <w:trPr>
          <w:trHeight w:val="43"/>
        </w:trPr>
        <w:tc>
          <w:tcPr>
            <w:tcW w:w="816" w:type="pct"/>
            <w:noWrap/>
            <w:vAlign w:val="center"/>
          </w:tcPr>
          <w:p w14:paraId="68F592AC" w14:textId="7CD4EB6B" w:rsidR="002B007F" w:rsidRPr="006C6C36" w:rsidRDefault="002B007F" w:rsidP="00407892">
            <w:pPr>
              <w:jc w:val="left"/>
              <w:rPr>
                <w:color w:val="000000"/>
                <w:sz w:val="20"/>
                <w:szCs w:val="20"/>
                <w:lang w:eastAsia="en-CA"/>
              </w:rPr>
            </w:pPr>
            <w:r w:rsidRPr="006C6C36">
              <w:rPr>
                <w:color w:val="000000"/>
                <w:sz w:val="20"/>
                <w:szCs w:val="20"/>
                <w:lang w:eastAsia="en-CA"/>
              </w:rPr>
              <w:t>Import</w:t>
            </w:r>
          </w:p>
        </w:tc>
        <w:tc>
          <w:tcPr>
            <w:tcW w:w="862" w:type="pct"/>
            <w:noWrap/>
            <w:vAlign w:val="center"/>
          </w:tcPr>
          <w:p w14:paraId="3008C945" w14:textId="77777777" w:rsidR="002B007F" w:rsidRPr="00BE43BA" w:rsidRDefault="002B007F" w:rsidP="00407892">
            <w:pPr>
              <w:jc w:val="right"/>
              <w:rPr>
                <w:color w:val="000000"/>
                <w:sz w:val="20"/>
                <w:szCs w:val="20"/>
                <w:lang w:eastAsia="en-CA"/>
              </w:rPr>
            </w:pPr>
            <w:r w:rsidRPr="00BE43BA">
              <w:rPr>
                <w:color w:val="111827"/>
                <w:sz w:val="20"/>
                <w:szCs w:val="20"/>
              </w:rPr>
              <w:t>29,693</w:t>
            </w:r>
          </w:p>
        </w:tc>
        <w:tc>
          <w:tcPr>
            <w:tcW w:w="709" w:type="pct"/>
            <w:noWrap/>
            <w:vAlign w:val="center"/>
          </w:tcPr>
          <w:p w14:paraId="5C1E2E69" w14:textId="77777777" w:rsidR="002B007F" w:rsidRPr="00BE43BA" w:rsidRDefault="002B007F" w:rsidP="00407892">
            <w:pPr>
              <w:jc w:val="right"/>
              <w:rPr>
                <w:color w:val="000000"/>
                <w:sz w:val="20"/>
                <w:szCs w:val="20"/>
                <w:lang w:eastAsia="en-CA"/>
              </w:rPr>
            </w:pPr>
            <w:r w:rsidRPr="00BE43BA">
              <w:rPr>
                <w:color w:val="111827"/>
                <w:sz w:val="20"/>
                <w:szCs w:val="20"/>
              </w:rPr>
              <w:t>30,028</w:t>
            </w:r>
          </w:p>
        </w:tc>
        <w:tc>
          <w:tcPr>
            <w:tcW w:w="869" w:type="pct"/>
            <w:noWrap/>
            <w:vAlign w:val="center"/>
          </w:tcPr>
          <w:p w14:paraId="0CE763E4" w14:textId="77777777" w:rsidR="002B007F" w:rsidRPr="00CB567E" w:rsidRDefault="002B007F" w:rsidP="00407892">
            <w:pPr>
              <w:jc w:val="right"/>
              <w:rPr>
                <w:color w:val="000000"/>
                <w:sz w:val="20"/>
                <w:szCs w:val="20"/>
                <w:lang w:eastAsia="en-CA"/>
              </w:rPr>
            </w:pPr>
            <w:r w:rsidRPr="00CB567E">
              <w:rPr>
                <w:color w:val="111827"/>
                <w:sz w:val="20"/>
                <w:szCs w:val="20"/>
              </w:rPr>
              <w:t>52,112</w:t>
            </w:r>
          </w:p>
        </w:tc>
        <w:tc>
          <w:tcPr>
            <w:tcW w:w="910" w:type="pct"/>
            <w:noWrap/>
            <w:vAlign w:val="center"/>
          </w:tcPr>
          <w:p w14:paraId="23EFCAF7" w14:textId="77777777" w:rsidR="002B007F" w:rsidRPr="00BE43BA" w:rsidRDefault="002B007F" w:rsidP="00407892">
            <w:pPr>
              <w:jc w:val="right"/>
              <w:rPr>
                <w:color w:val="000000"/>
                <w:sz w:val="20"/>
                <w:szCs w:val="20"/>
                <w:lang w:eastAsia="en-CA"/>
              </w:rPr>
            </w:pPr>
            <w:r w:rsidRPr="00BE43BA">
              <w:rPr>
                <w:color w:val="111827"/>
                <w:sz w:val="20"/>
                <w:szCs w:val="20"/>
              </w:rPr>
              <w:t>43,254</w:t>
            </w:r>
          </w:p>
        </w:tc>
        <w:tc>
          <w:tcPr>
            <w:tcW w:w="834" w:type="pct"/>
            <w:noWrap/>
            <w:vAlign w:val="center"/>
          </w:tcPr>
          <w:p w14:paraId="414A34DB" w14:textId="77777777" w:rsidR="002B007F" w:rsidRPr="00BE43BA" w:rsidRDefault="002B007F" w:rsidP="00407892">
            <w:pPr>
              <w:jc w:val="right"/>
              <w:rPr>
                <w:color w:val="000000"/>
                <w:sz w:val="20"/>
                <w:szCs w:val="20"/>
                <w:lang w:eastAsia="en-CA"/>
              </w:rPr>
            </w:pPr>
            <w:r w:rsidRPr="00BE43BA">
              <w:rPr>
                <w:color w:val="111827"/>
                <w:sz w:val="20"/>
                <w:szCs w:val="20"/>
              </w:rPr>
              <w:t>43,064</w:t>
            </w:r>
          </w:p>
        </w:tc>
      </w:tr>
      <w:tr w:rsidR="00AA6C34" w:rsidRPr="006C6C36" w14:paraId="4F3D923B" w14:textId="77777777" w:rsidTr="003F56CF">
        <w:trPr>
          <w:trHeight w:val="50"/>
        </w:trPr>
        <w:tc>
          <w:tcPr>
            <w:tcW w:w="816" w:type="pct"/>
            <w:noWrap/>
            <w:vAlign w:val="center"/>
          </w:tcPr>
          <w:p w14:paraId="18A81A25" w14:textId="4C115490" w:rsidR="002B007F" w:rsidRPr="006C6C36" w:rsidRDefault="002B007F" w:rsidP="00407892">
            <w:pPr>
              <w:jc w:val="left"/>
              <w:rPr>
                <w:color w:val="000000"/>
                <w:sz w:val="20"/>
                <w:szCs w:val="20"/>
                <w:lang w:eastAsia="en-CA"/>
              </w:rPr>
            </w:pPr>
            <w:r w:rsidRPr="006C6C36">
              <w:rPr>
                <w:color w:val="000000"/>
                <w:sz w:val="20"/>
                <w:szCs w:val="20"/>
                <w:lang w:eastAsia="en-CA"/>
              </w:rPr>
              <w:t>Export</w:t>
            </w:r>
          </w:p>
        </w:tc>
        <w:tc>
          <w:tcPr>
            <w:tcW w:w="862" w:type="pct"/>
            <w:noWrap/>
            <w:vAlign w:val="center"/>
          </w:tcPr>
          <w:p w14:paraId="03FFBC76" w14:textId="77777777" w:rsidR="002B007F" w:rsidRPr="00BE43BA" w:rsidRDefault="002B007F" w:rsidP="00407892">
            <w:pPr>
              <w:jc w:val="right"/>
              <w:rPr>
                <w:color w:val="000000"/>
                <w:sz w:val="20"/>
                <w:szCs w:val="20"/>
                <w:lang w:eastAsia="en-CA"/>
              </w:rPr>
            </w:pPr>
            <w:r w:rsidRPr="00BE43BA">
              <w:rPr>
                <w:color w:val="111827"/>
                <w:sz w:val="20"/>
                <w:szCs w:val="20"/>
              </w:rPr>
              <w:t>2,559</w:t>
            </w:r>
          </w:p>
        </w:tc>
        <w:tc>
          <w:tcPr>
            <w:tcW w:w="709" w:type="pct"/>
            <w:noWrap/>
            <w:vAlign w:val="center"/>
          </w:tcPr>
          <w:p w14:paraId="04EDA521" w14:textId="77777777" w:rsidR="002B007F" w:rsidRPr="00BE43BA" w:rsidRDefault="002B007F" w:rsidP="00407892">
            <w:pPr>
              <w:jc w:val="right"/>
              <w:rPr>
                <w:color w:val="000000"/>
                <w:sz w:val="20"/>
                <w:szCs w:val="20"/>
                <w:lang w:eastAsia="en-CA"/>
              </w:rPr>
            </w:pPr>
            <w:r w:rsidRPr="00BE43BA">
              <w:rPr>
                <w:color w:val="111827"/>
                <w:sz w:val="20"/>
                <w:szCs w:val="20"/>
              </w:rPr>
              <w:t>2,716</w:t>
            </w:r>
          </w:p>
        </w:tc>
        <w:tc>
          <w:tcPr>
            <w:tcW w:w="869" w:type="pct"/>
            <w:noWrap/>
            <w:vAlign w:val="center"/>
          </w:tcPr>
          <w:p w14:paraId="2BE4A78D" w14:textId="77777777" w:rsidR="002B007F" w:rsidRPr="00CB567E" w:rsidRDefault="002B007F" w:rsidP="00407892">
            <w:pPr>
              <w:jc w:val="right"/>
              <w:rPr>
                <w:color w:val="000000"/>
                <w:sz w:val="20"/>
                <w:szCs w:val="20"/>
                <w:lang w:eastAsia="en-CA"/>
              </w:rPr>
            </w:pPr>
            <w:r w:rsidRPr="00CB567E">
              <w:rPr>
                <w:color w:val="111827"/>
                <w:sz w:val="20"/>
                <w:szCs w:val="20"/>
              </w:rPr>
              <w:t>3,584</w:t>
            </w:r>
          </w:p>
        </w:tc>
        <w:tc>
          <w:tcPr>
            <w:tcW w:w="910" w:type="pct"/>
            <w:noWrap/>
            <w:vAlign w:val="center"/>
          </w:tcPr>
          <w:p w14:paraId="7DFC876A" w14:textId="77777777" w:rsidR="002B007F" w:rsidRPr="00BE43BA" w:rsidRDefault="002B007F" w:rsidP="00407892">
            <w:pPr>
              <w:jc w:val="right"/>
              <w:rPr>
                <w:color w:val="000000"/>
                <w:sz w:val="20"/>
                <w:szCs w:val="20"/>
                <w:lang w:eastAsia="en-CA"/>
              </w:rPr>
            </w:pPr>
            <w:r w:rsidRPr="00BE43BA">
              <w:rPr>
                <w:color w:val="111827"/>
                <w:sz w:val="20"/>
                <w:szCs w:val="20"/>
              </w:rPr>
              <w:t>10,553</w:t>
            </w:r>
          </w:p>
        </w:tc>
        <w:tc>
          <w:tcPr>
            <w:tcW w:w="834" w:type="pct"/>
            <w:noWrap/>
            <w:vAlign w:val="center"/>
          </w:tcPr>
          <w:p w14:paraId="5BE3DA61" w14:textId="77777777" w:rsidR="002B007F" w:rsidRPr="00BE43BA" w:rsidRDefault="002B007F" w:rsidP="00407892">
            <w:pPr>
              <w:jc w:val="right"/>
              <w:rPr>
                <w:color w:val="000000"/>
                <w:sz w:val="20"/>
                <w:szCs w:val="20"/>
                <w:lang w:eastAsia="en-CA"/>
              </w:rPr>
            </w:pPr>
            <w:r w:rsidRPr="00BE43BA">
              <w:rPr>
                <w:color w:val="111827"/>
                <w:sz w:val="20"/>
                <w:szCs w:val="20"/>
              </w:rPr>
              <w:t>4,072</w:t>
            </w:r>
          </w:p>
        </w:tc>
      </w:tr>
      <w:tr w:rsidR="00AA6C34" w:rsidRPr="006C6C36" w14:paraId="74AAE8F7" w14:textId="77777777" w:rsidTr="003F56CF">
        <w:trPr>
          <w:trHeight w:val="97"/>
        </w:trPr>
        <w:tc>
          <w:tcPr>
            <w:tcW w:w="816" w:type="pct"/>
            <w:noWrap/>
            <w:vAlign w:val="center"/>
          </w:tcPr>
          <w:p w14:paraId="081FB6DB" w14:textId="5EAB7475" w:rsidR="002B007F" w:rsidRPr="006C6C36" w:rsidRDefault="002B007F" w:rsidP="00407892">
            <w:pPr>
              <w:jc w:val="left"/>
              <w:rPr>
                <w:color w:val="000000"/>
                <w:sz w:val="20"/>
                <w:szCs w:val="20"/>
                <w:lang w:eastAsia="en-CA"/>
              </w:rPr>
            </w:pPr>
            <w:r w:rsidRPr="006C6C36">
              <w:rPr>
                <w:color w:val="000000"/>
                <w:sz w:val="20"/>
                <w:szCs w:val="20"/>
                <w:lang w:eastAsia="en-CA"/>
              </w:rPr>
              <w:t>Cons</w:t>
            </w:r>
            <w:r w:rsidRPr="00BE43BA">
              <w:rPr>
                <w:color w:val="000000"/>
                <w:sz w:val="20"/>
                <w:szCs w:val="20"/>
                <w:lang w:eastAsia="en-CA"/>
              </w:rPr>
              <w:t>umption</w:t>
            </w:r>
          </w:p>
        </w:tc>
        <w:tc>
          <w:tcPr>
            <w:tcW w:w="862" w:type="pct"/>
            <w:noWrap/>
            <w:vAlign w:val="center"/>
          </w:tcPr>
          <w:p w14:paraId="43B6A5BB" w14:textId="77777777" w:rsidR="002B007F" w:rsidRPr="00BE43BA" w:rsidRDefault="002B007F" w:rsidP="00407892">
            <w:pPr>
              <w:jc w:val="right"/>
              <w:rPr>
                <w:color w:val="111827"/>
                <w:sz w:val="20"/>
                <w:szCs w:val="20"/>
              </w:rPr>
            </w:pPr>
            <w:r w:rsidRPr="00BE43BA">
              <w:rPr>
                <w:color w:val="000000"/>
                <w:sz w:val="20"/>
                <w:szCs w:val="20"/>
              </w:rPr>
              <w:t>27,134</w:t>
            </w:r>
          </w:p>
        </w:tc>
        <w:tc>
          <w:tcPr>
            <w:tcW w:w="709" w:type="pct"/>
            <w:noWrap/>
            <w:vAlign w:val="center"/>
          </w:tcPr>
          <w:p w14:paraId="5100DD49" w14:textId="77777777" w:rsidR="002B007F" w:rsidRPr="00BE43BA" w:rsidRDefault="002B007F" w:rsidP="00407892">
            <w:pPr>
              <w:jc w:val="right"/>
              <w:rPr>
                <w:color w:val="111827"/>
                <w:sz w:val="20"/>
                <w:szCs w:val="20"/>
              </w:rPr>
            </w:pPr>
            <w:r w:rsidRPr="00BE43BA">
              <w:rPr>
                <w:color w:val="000000"/>
                <w:sz w:val="20"/>
                <w:szCs w:val="20"/>
              </w:rPr>
              <w:t>27,311</w:t>
            </w:r>
          </w:p>
        </w:tc>
        <w:tc>
          <w:tcPr>
            <w:tcW w:w="869" w:type="pct"/>
            <w:noWrap/>
            <w:vAlign w:val="center"/>
          </w:tcPr>
          <w:p w14:paraId="29361801" w14:textId="28604DD0" w:rsidR="002B007F" w:rsidRPr="00CB567E" w:rsidRDefault="009B3393" w:rsidP="00407892">
            <w:pPr>
              <w:jc w:val="right"/>
              <w:rPr>
                <w:color w:val="111827"/>
                <w:sz w:val="20"/>
                <w:szCs w:val="20"/>
              </w:rPr>
            </w:pPr>
            <w:r>
              <w:rPr>
                <w:color w:val="000000"/>
                <w:sz w:val="20"/>
                <w:szCs w:val="20"/>
              </w:rPr>
              <w:t>*</w:t>
            </w:r>
            <w:r w:rsidR="002B007F" w:rsidRPr="00CB567E">
              <w:rPr>
                <w:color w:val="000000"/>
                <w:sz w:val="20"/>
                <w:szCs w:val="20"/>
              </w:rPr>
              <w:t>48,</w:t>
            </w:r>
            <w:r w:rsidR="00CB567E" w:rsidRPr="00CB567E">
              <w:rPr>
                <w:color w:val="000000"/>
                <w:sz w:val="20"/>
                <w:szCs w:val="20"/>
              </w:rPr>
              <w:t>448</w:t>
            </w:r>
          </w:p>
        </w:tc>
        <w:tc>
          <w:tcPr>
            <w:tcW w:w="910" w:type="pct"/>
            <w:noWrap/>
            <w:vAlign w:val="center"/>
          </w:tcPr>
          <w:p w14:paraId="1B43BA14" w14:textId="3F3FAA44" w:rsidR="002B007F" w:rsidRPr="00BE43BA" w:rsidRDefault="009B3393" w:rsidP="00407892">
            <w:pPr>
              <w:jc w:val="right"/>
              <w:rPr>
                <w:color w:val="111827"/>
                <w:sz w:val="20"/>
                <w:szCs w:val="20"/>
              </w:rPr>
            </w:pPr>
            <w:r>
              <w:rPr>
                <w:color w:val="000000"/>
                <w:sz w:val="20"/>
                <w:szCs w:val="20"/>
              </w:rPr>
              <w:t>*</w:t>
            </w:r>
            <w:r w:rsidR="002B007F" w:rsidRPr="00BE43BA">
              <w:rPr>
                <w:color w:val="000000"/>
                <w:sz w:val="20"/>
                <w:szCs w:val="20"/>
              </w:rPr>
              <w:t>32,700</w:t>
            </w:r>
          </w:p>
        </w:tc>
        <w:tc>
          <w:tcPr>
            <w:tcW w:w="834" w:type="pct"/>
            <w:noWrap/>
            <w:vAlign w:val="center"/>
          </w:tcPr>
          <w:p w14:paraId="10465155" w14:textId="77777777" w:rsidR="002B007F" w:rsidRPr="00BE43BA" w:rsidRDefault="002B007F" w:rsidP="00407892">
            <w:pPr>
              <w:jc w:val="right"/>
              <w:rPr>
                <w:color w:val="111827"/>
                <w:sz w:val="20"/>
                <w:szCs w:val="20"/>
              </w:rPr>
            </w:pPr>
            <w:r w:rsidRPr="00BE43BA">
              <w:rPr>
                <w:color w:val="000000"/>
                <w:sz w:val="20"/>
                <w:szCs w:val="20"/>
              </w:rPr>
              <w:t>38,992</w:t>
            </w:r>
          </w:p>
        </w:tc>
      </w:tr>
    </w:tbl>
    <w:p w14:paraId="003689D9" w14:textId="5CAE2C42" w:rsidR="0098217C" w:rsidRPr="0098217C" w:rsidRDefault="0098217C" w:rsidP="0098217C">
      <w:pPr>
        <w:pStyle w:val="Heading1"/>
        <w:numPr>
          <w:ilvl w:val="0"/>
          <w:numId w:val="0"/>
        </w:numPr>
        <w:rPr>
          <w:rFonts w:eastAsiaTheme="minorHAnsi"/>
          <w:sz w:val="18"/>
          <w:szCs w:val="18"/>
        </w:rPr>
      </w:pPr>
      <w:r w:rsidRPr="00964697">
        <w:rPr>
          <w:rFonts w:eastAsiaTheme="minorHAnsi"/>
          <w:sz w:val="18"/>
          <w:szCs w:val="18"/>
        </w:rPr>
        <w:t>*</w:t>
      </w:r>
      <w:r w:rsidR="007C734F" w:rsidRPr="007C734F">
        <w:rPr>
          <w:rFonts w:eastAsiaTheme="minorHAnsi"/>
          <w:sz w:val="18"/>
          <w:szCs w:val="18"/>
        </w:rPr>
        <w:t>Deducting quantities of HFC-23 by-product destroyed</w:t>
      </w:r>
    </w:p>
    <w:p w14:paraId="7C687802" w14:textId="1AA9D3FE" w:rsidR="00D86436" w:rsidRPr="00D86436" w:rsidRDefault="005C4100" w:rsidP="00D86436">
      <w:pPr>
        <w:pStyle w:val="Heading1"/>
        <w:numPr>
          <w:ilvl w:val="0"/>
          <w:numId w:val="0"/>
        </w:numPr>
        <w:spacing w:before="240"/>
        <w:rPr>
          <w:rFonts w:eastAsiaTheme="minorHAnsi"/>
          <w:i/>
          <w:iCs/>
        </w:rPr>
      </w:pPr>
      <w:r>
        <w:rPr>
          <w:rFonts w:eastAsiaTheme="minorHAnsi"/>
          <w:i/>
          <w:iCs/>
        </w:rPr>
        <w:t>Revision of m</w:t>
      </w:r>
      <w:r w:rsidRPr="005C4100">
        <w:rPr>
          <w:rFonts w:eastAsiaTheme="minorHAnsi"/>
          <w:i/>
          <w:iCs/>
        </w:rPr>
        <w:t>aximum allowable consumption limits</w:t>
      </w:r>
    </w:p>
    <w:p w14:paraId="73DDFB50" w14:textId="4FCF3B94" w:rsidR="0058718F" w:rsidRDefault="0002029F" w:rsidP="00D86436">
      <w:pPr>
        <w:pStyle w:val="Heading1"/>
        <w:spacing w:before="240"/>
        <w:rPr>
          <w:rFonts w:eastAsiaTheme="minorHAnsi"/>
        </w:rPr>
      </w:pPr>
      <w:r w:rsidRPr="0002029F">
        <w:rPr>
          <w:rFonts w:eastAsiaTheme="minorHAnsi"/>
        </w:rPr>
        <w:t>Noting that d</w:t>
      </w:r>
      <w:r w:rsidR="0058718F" w:rsidRPr="0002029F">
        <w:rPr>
          <w:rFonts w:eastAsiaTheme="minorHAnsi"/>
        </w:rPr>
        <w:t>ecision 93/68(c)(vii) indicate</w:t>
      </w:r>
      <w:r w:rsidRPr="0002029F">
        <w:rPr>
          <w:rFonts w:eastAsiaTheme="minorHAnsi"/>
        </w:rPr>
        <w:t>d</w:t>
      </w:r>
      <w:r w:rsidR="0058718F" w:rsidRPr="0002029F">
        <w:rPr>
          <w:rFonts w:eastAsiaTheme="minorHAnsi"/>
        </w:rPr>
        <w:t xml:space="preserve"> that</w:t>
      </w:r>
      <w:r w:rsidR="00127665">
        <w:rPr>
          <w:rFonts w:eastAsiaTheme="minorHAnsi"/>
        </w:rPr>
        <w:t>,</w:t>
      </w:r>
      <w:r w:rsidR="0058718F" w:rsidRPr="0002029F">
        <w:rPr>
          <w:rFonts w:eastAsiaTheme="minorHAnsi"/>
        </w:rPr>
        <w:t xml:space="preserve"> on the basis of the information provided on the issue, the maximum allowable consumption limits for the remaining years of stage I would be revised when the Committee considered the second tranche of the KIP</w:t>
      </w:r>
      <w:r w:rsidRPr="0002029F">
        <w:rPr>
          <w:rFonts w:eastAsiaTheme="minorHAnsi"/>
        </w:rPr>
        <w:t xml:space="preserve">, the Secretariat </w:t>
      </w:r>
      <w:r w:rsidR="00127665">
        <w:rPr>
          <w:rFonts w:eastAsiaTheme="minorHAnsi"/>
        </w:rPr>
        <w:t>sought confirmation from</w:t>
      </w:r>
      <w:r w:rsidR="00127665" w:rsidRPr="0002029F">
        <w:rPr>
          <w:rFonts w:eastAsiaTheme="minorHAnsi"/>
        </w:rPr>
        <w:t xml:space="preserve"> </w:t>
      </w:r>
      <w:r w:rsidR="0058718F" w:rsidRPr="0002029F">
        <w:rPr>
          <w:rFonts w:eastAsiaTheme="minorHAnsi"/>
        </w:rPr>
        <w:t xml:space="preserve">the </w:t>
      </w:r>
      <w:r w:rsidR="0058718F" w:rsidRPr="0002029F">
        <w:rPr>
          <w:rFonts w:eastAsiaTheme="minorHAnsi"/>
        </w:rPr>
        <w:lastRenderedPageBreak/>
        <w:t>Government of Mexico</w:t>
      </w:r>
      <w:r w:rsidR="002869DA">
        <w:rPr>
          <w:rFonts w:eastAsiaTheme="minorHAnsi"/>
        </w:rPr>
        <w:t xml:space="preserve"> </w:t>
      </w:r>
      <w:r w:rsidR="0058718F" w:rsidRPr="0002029F">
        <w:rPr>
          <w:rFonts w:eastAsiaTheme="minorHAnsi"/>
        </w:rPr>
        <w:t xml:space="preserve">on whether the maximum allowable consumption limits </w:t>
      </w:r>
      <w:r w:rsidR="00127665">
        <w:rPr>
          <w:rFonts w:eastAsiaTheme="minorHAnsi"/>
        </w:rPr>
        <w:t>would</w:t>
      </w:r>
      <w:r w:rsidR="0058718F" w:rsidRPr="0002029F">
        <w:rPr>
          <w:rFonts w:eastAsiaTheme="minorHAnsi"/>
        </w:rPr>
        <w:t xml:space="preserve"> be adjusted, and if so, to what levels.</w:t>
      </w:r>
      <w:r w:rsidRPr="0002029F">
        <w:rPr>
          <w:rFonts w:eastAsiaTheme="minorHAnsi"/>
        </w:rPr>
        <w:t xml:space="preserve"> </w:t>
      </w:r>
      <w:r w:rsidR="00213B51">
        <w:rPr>
          <w:rFonts w:eastAsiaTheme="minorHAnsi"/>
        </w:rPr>
        <w:t xml:space="preserve">On behalf of the </w:t>
      </w:r>
      <w:r w:rsidR="00213B51" w:rsidRPr="0002029F">
        <w:rPr>
          <w:rFonts w:eastAsiaTheme="minorHAnsi"/>
        </w:rPr>
        <w:t>Government of Mexico</w:t>
      </w:r>
      <w:r w:rsidR="00213B51">
        <w:rPr>
          <w:rFonts w:eastAsiaTheme="minorHAnsi"/>
        </w:rPr>
        <w:t>,</w:t>
      </w:r>
      <w:r w:rsidRPr="0002029F">
        <w:rPr>
          <w:rFonts w:eastAsiaTheme="minorHAnsi"/>
        </w:rPr>
        <w:t xml:space="preserve"> UNIDO informed </w:t>
      </w:r>
      <w:r w:rsidR="00213B51">
        <w:rPr>
          <w:rFonts w:eastAsiaTheme="minorHAnsi"/>
        </w:rPr>
        <w:t>the Secretariat</w:t>
      </w:r>
      <w:r w:rsidR="002869DA">
        <w:rPr>
          <w:rFonts w:eastAsiaTheme="minorHAnsi"/>
        </w:rPr>
        <w:t xml:space="preserve"> </w:t>
      </w:r>
      <w:r w:rsidR="0058718F" w:rsidRPr="0002029F">
        <w:rPr>
          <w:rFonts w:eastAsiaTheme="minorHAnsi"/>
        </w:rPr>
        <w:t xml:space="preserve">that, if necessary, adjustments for the remaining years of </w:t>
      </w:r>
      <w:r w:rsidR="00D86436">
        <w:rPr>
          <w:rFonts w:eastAsiaTheme="minorHAnsi"/>
        </w:rPr>
        <w:t>stage I</w:t>
      </w:r>
      <w:r w:rsidR="0058718F" w:rsidRPr="0002029F">
        <w:rPr>
          <w:rFonts w:eastAsiaTheme="minorHAnsi"/>
        </w:rPr>
        <w:t xml:space="preserve"> of the KIP </w:t>
      </w:r>
      <w:r w:rsidR="00653A7C">
        <w:rPr>
          <w:rFonts w:eastAsiaTheme="minorHAnsi"/>
        </w:rPr>
        <w:t xml:space="preserve">would </w:t>
      </w:r>
      <w:r w:rsidR="0058718F" w:rsidRPr="0002029F">
        <w:rPr>
          <w:rFonts w:eastAsiaTheme="minorHAnsi"/>
        </w:rPr>
        <w:t xml:space="preserve">be considered, using 2025 as the reference year, </w:t>
      </w:r>
      <w:r w:rsidR="00653A7C">
        <w:rPr>
          <w:rFonts w:eastAsiaTheme="minorHAnsi"/>
        </w:rPr>
        <w:t xml:space="preserve">i.e., </w:t>
      </w:r>
      <w:r w:rsidR="0058718F" w:rsidRPr="0002029F">
        <w:rPr>
          <w:rFonts w:eastAsiaTheme="minorHAnsi"/>
        </w:rPr>
        <w:t>the year in which the actual demand for domestic HFC consumption is expected to be reflected</w:t>
      </w:r>
      <w:r w:rsidR="00C21C23">
        <w:rPr>
          <w:rFonts w:eastAsiaTheme="minorHAnsi"/>
        </w:rPr>
        <w:t xml:space="preserve"> in reported data</w:t>
      </w:r>
      <w:r w:rsidR="0058718F" w:rsidRPr="0002029F">
        <w:rPr>
          <w:rFonts w:eastAsiaTheme="minorHAnsi"/>
        </w:rPr>
        <w:t>.</w:t>
      </w:r>
    </w:p>
    <w:p w14:paraId="233CB43D" w14:textId="2A01E9B1" w:rsidR="00D86436" w:rsidRPr="00D86436" w:rsidRDefault="00D86436" w:rsidP="00653A7C">
      <w:pPr>
        <w:spacing w:after="240"/>
        <w:rPr>
          <w:rFonts w:eastAsiaTheme="minorHAnsi"/>
          <w:i/>
          <w:iCs/>
        </w:rPr>
      </w:pPr>
      <w:r w:rsidRPr="00D86436">
        <w:rPr>
          <w:rFonts w:eastAsiaTheme="minorHAnsi"/>
          <w:i/>
          <w:iCs/>
        </w:rPr>
        <w:t>Deductions from the remaining consumption</w:t>
      </w:r>
      <w:r w:rsidR="002869DA">
        <w:rPr>
          <w:rFonts w:eastAsiaTheme="minorHAnsi"/>
          <w:i/>
          <w:iCs/>
        </w:rPr>
        <w:t xml:space="preserve"> </w:t>
      </w:r>
      <w:r w:rsidR="00653A7C" w:rsidRPr="00D86436">
        <w:rPr>
          <w:rFonts w:eastAsiaTheme="minorHAnsi"/>
          <w:i/>
          <w:iCs/>
        </w:rPr>
        <w:t>eligible</w:t>
      </w:r>
      <w:r w:rsidR="00653A7C">
        <w:rPr>
          <w:rFonts w:eastAsiaTheme="minorHAnsi"/>
          <w:i/>
          <w:iCs/>
        </w:rPr>
        <w:t xml:space="preserve"> for funding</w:t>
      </w:r>
    </w:p>
    <w:p w14:paraId="4E1DB3EA" w14:textId="2F7F2AC4" w:rsidR="0058718F" w:rsidRPr="00394780" w:rsidRDefault="0002029F" w:rsidP="0002029F">
      <w:pPr>
        <w:numPr>
          <w:ilvl w:val="0"/>
          <w:numId w:val="1"/>
        </w:numPr>
        <w:spacing w:after="240"/>
        <w:outlineLvl w:val="0"/>
        <w:rPr>
          <w:rFonts w:eastAsiaTheme="minorHAnsi"/>
          <w:lang w:val="en-US"/>
        </w:rPr>
      </w:pPr>
      <w:r w:rsidRPr="0002029F">
        <w:rPr>
          <w:rFonts w:eastAsiaTheme="minorHAnsi"/>
        </w:rPr>
        <w:t xml:space="preserve">The Secretariat recalled </w:t>
      </w:r>
      <w:r w:rsidR="00F4094A">
        <w:rPr>
          <w:rFonts w:eastAsiaTheme="minorHAnsi"/>
        </w:rPr>
        <w:t xml:space="preserve">that in several previously identified cases of </w:t>
      </w:r>
      <w:r w:rsidR="0058718F" w:rsidRPr="0002029F">
        <w:rPr>
          <w:rFonts w:eastAsiaTheme="minorHAnsi"/>
        </w:rPr>
        <w:t>temporary market distortion</w:t>
      </w:r>
      <w:r w:rsidR="00F4094A">
        <w:rPr>
          <w:rFonts w:eastAsiaTheme="minorHAnsi"/>
        </w:rPr>
        <w:t>s</w:t>
      </w:r>
      <w:r w:rsidR="0058718F" w:rsidRPr="0002029F">
        <w:rPr>
          <w:rFonts w:eastAsiaTheme="minorHAnsi"/>
        </w:rPr>
        <w:t xml:space="preserve">—such as unusually high import volumes </w:t>
      </w:r>
      <w:r w:rsidR="00F4094A">
        <w:rPr>
          <w:rFonts w:eastAsiaTheme="minorHAnsi"/>
        </w:rPr>
        <w:t>attributed to</w:t>
      </w:r>
      <w:r w:rsidR="0058718F" w:rsidRPr="0002029F">
        <w:rPr>
          <w:rFonts w:eastAsiaTheme="minorHAnsi"/>
        </w:rPr>
        <w:t xml:space="preserve"> stockpiling or other exceptional reasons—</w:t>
      </w:r>
      <w:r w:rsidR="00380265">
        <w:rPr>
          <w:rFonts w:eastAsiaTheme="minorHAnsi"/>
        </w:rPr>
        <w:t xml:space="preserve">some </w:t>
      </w:r>
      <w:r w:rsidRPr="0002029F">
        <w:rPr>
          <w:rFonts w:eastAsiaTheme="minorHAnsi"/>
        </w:rPr>
        <w:t xml:space="preserve">countries </w:t>
      </w:r>
      <w:r w:rsidR="0058718F" w:rsidRPr="0002029F">
        <w:rPr>
          <w:rFonts w:eastAsiaTheme="minorHAnsi"/>
        </w:rPr>
        <w:t>ha</w:t>
      </w:r>
      <w:r w:rsidRPr="0002029F">
        <w:rPr>
          <w:rFonts w:eastAsiaTheme="minorHAnsi"/>
        </w:rPr>
        <w:t>d</w:t>
      </w:r>
      <w:r w:rsidR="0058718F" w:rsidRPr="0002029F">
        <w:rPr>
          <w:rFonts w:eastAsiaTheme="minorHAnsi"/>
        </w:rPr>
        <w:t xml:space="preserve"> </w:t>
      </w:r>
      <w:r w:rsidRPr="0002029F">
        <w:rPr>
          <w:rFonts w:eastAsiaTheme="minorHAnsi"/>
        </w:rPr>
        <w:t xml:space="preserve">agreed to </w:t>
      </w:r>
      <w:r w:rsidR="0058718F" w:rsidRPr="0002029F">
        <w:rPr>
          <w:rFonts w:eastAsiaTheme="minorHAnsi"/>
        </w:rPr>
        <w:t>adjust the</w:t>
      </w:r>
      <w:r w:rsidR="00F4094A">
        <w:rPr>
          <w:rFonts w:eastAsiaTheme="minorHAnsi"/>
        </w:rPr>
        <w:t>ir</w:t>
      </w:r>
      <w:r w:rsidR="0058718F" w:rsidRPr="0002029F">
        <w:rPr>
          <w:rFonts w:eastAsiaTheme="minorHAnsi"/>
        </w:rPr>
        <w:t xml:space="preserve"> starting point</w:t>
      </w:r>
      <w:r w:rsidR="00F4094A">
        <w:rPr>
          <w:rFonts w:eastAsiaTheme="minorHAnsi"/>
        </w:rPr>
        <w:t>s</w:t>
      </w:r>
      <w:r w:rsidR="0058718F" w:rsidRPr="0002029F">
        <w:rPr>
          <w:rFonts w:eastAsiaTheme="minorHAnsi"/>
        </w:rPr>
        <w:t xml:space="preserve"> for sustained reductions in consumption</w:t>
      </w:r>
      <w:r w:rsidR="00F4094A">
        <w:rPr>
          <w:rFonts w:eastAsiaTheme="minorHAnsi"/>
        </w:rPr>
        <w:t xml:space="preserve"> </w:t>
      </w:r>
      <w:r w:rsidR="00380265">
        <w:rPr>
          <w:rFonts w:eastAsiaTheme="minorHAnsi"/>
        </w:rPr>
        <w:t>by</w:t>
      </w:r>
      <w:r w:rsidRPr="0002029F">
        <w:rPr>
          <w:rFonts w:eastAsiaTheme="minorHAnsi"/>
        </w:rPr>
        <w:t xml:space="preserve"> ex</w:t>
      </w:r>
      <w:r w:rsidR="0058718F" w:rsidRPr="0002029F">
        <w:rPr>
          <w:rFonts w:eastAsiaTheme="minorHAnsi"/>
        </w:rPr>
        <w:t>clud</w:t>
      </w:r>
      <w:r w:rsidR="00380265">
        <w:rPr>
          <w:rFonts w:eastAsiaTheme="minorHAnsi"/>
        </w:rPr>
        <w:t>ing</w:t>
      </w:r>
      <w:r w:rsidR="0058718F" w:rsidRPr="0002029F">
        <w:rPr>
          <w:rFonts w:eastAsiaTheme="minorHAnsi"/>
        </w:rPr>
        <w:t xml:space="preserve"> import quantities that did not reflect the</w:t>
      </w:r>
      <w:r w:rsidRPr="0002029F">
        <w:rPr>
          <w:rFonts w:eastAsiaTheme="minorHAnsi"/>
        </w:rPr>
        <w:t xml:space="preserve"> immediate</w:t>
      </w:r>
      <w:r w:rsidR="00380265">
        <w:rPr>
          <w:rFonts w:eastAsiaTheme="minorHAnsi"/>
        </w:rPr>
        <w:t xml:space="preserve"> or</w:t>
      </w:r>
      <w:r w:rsidR="0058718F" w:rsidRPr="0002029F">
        <w:rPr>
          <w:rFonts w:eastAsiaTheme="minorHAnsi"/>
        </w:rPr>
        <w:t xml:space="preserve"> actual </w:t>
      </w:r>
      <w:r w:rsidRPr="0002029F">
        <w:rPr>
          <w:rFonts w:eastAsiaTheme="minorHAnsi"/>
        </w:rPr>
        <w:t xml:space="preserve">local market </w:t>
      </w:r>
      <w:r w:rsidR="0058718F" w:rsidRPr="0002029F">
        <w:rPr>
          <w:rFonts w:eastAsiaTheme="minorHAnsi"/>
        </w:rPr>
        <w:t xml:space="preserve">needs. This approach </w:t>
      </w:r>
      <w:r w:rsidR="00F4094A">
        <w:rPr>
          <w:rFonts w:eastAsiaTheme="minorHAnsi"/>
        </w:rPr>
        <w:t>wa</w:t>
      </w:r>
      <w:r w:rsidR="0058718F" w:rsidRPr="0002029F">
        <w:rPr>
          <w:rFonts w:eastAsiaTheme="minorHAnsi"/>
        </w:rPr>
        <w:t>s based on the understanding that such imports were one-off events and d</w:t>
      </w:r>
      <w:r w:rsidRPr="0002029F">
        <w:rPr>
          <w:rFonts w:eastAsiaTheme="minorHAnsi"/>
        </w:rPr>
        <w:t>id</w:t>
      </w:r>
      <w:r w:rsidR="0058718F" w:rsidRPr="0002029F">
        <w:rPr>
          <w:rFonts w:eastAsiaTheme="minorHAnsi"/>
        </w:rPr>
        <w:t xml:space="preserve"> not represent </w:t>
      </w:r>
      <w:r w:rsidR="00566B61">
        <w:rPr>
          <w:rFonts w:eastAsiaTheme="minorHAnsi"/>
        </w:rPr>
        <w:t xml:space="preserve">an </w:t>
      </w:r>
      <w:r w:rsidR="005C4100">
        <w:rPr>
          <w:rFonts w:eastAsiaTheme="minorHAnsi"/>
        </w:rPr>
        <w:t>established</w:t>
      </w:r>
      <w:r w:rsidR="0058718F" w:rsidRPr="0002029F">
        <w:rPr>
          <w:rFonts w:eastAsiaTheme="minorHAnsi"/>
        </w:rPr>
        <w:t xml:space="preserve"> </w:t>
      </w:r>
      <w:r w:rsidR="005C4100">
        <w:rPr>
          <w:rFonts w:eastAsiaTheme="minorHAnsi"/>
        </w:rPr>
        <w:t>use</w:t>
      </w:r>
      <w:r w:rsidR="0058718F" w:rsidRPr="0002029F">
        <w:rPr>
          <w:rFonts w:eastAsiaTheme="minorHAnsi"/>
        </w:rPr>
        <w:t xml:space="preserve"> requiring financial support </w:t>
      </w:r>
      <w:r w:rsidR="00D13036">
        <w:rPr>
          <w:rFonts w:eastAsiaTheme="minorHAnsi"/>
        </w:rPr>
        <w:t>to be</w:t>
      </w:r>
      <w:r w:rsidR="0058718F" w:rsidRPr="0002029F">
        <w:rPr>
          <w:rFonts w:eastAsiaTheme="minorHAnsi"/>
        </w:rPr>
        <w:t xml:space="preserve"> phase</w:t>
      </w:r>
      <w:r w:rsidR="00D13036">
        <w:rPr>
          <w:rFonts w:eastAsiaTheme="minorHAnsi"/>
        </w:rPr>
        <w:t xml:space="preserve">d </w:t>
      </w:r>
      <w:r w:rsidR="0058718F" w:rsidRPr="0002029F">
        <w:rPr>
          <w:rFonts w:eastAsiaTheme="minorHAnsi"/>
        </w:rPr>
        <w:t xml:space="preserve">out. </w:t>
      </w:r>
      <w:r w:rsidR="001B4CC7">
        <w:rPr>
          <w:rFonts w:eastAsiaTheme="minorHAnsi"/>
        </w:rPr>
        <w:t>In response to t</w:t>
      </w:r>
      <w:r w:rsidRPr="0002029F">
        <w:rPr>
          <w:rFonts w:eastAsiaTheme="minorHAnsi"/>
        </w:rPr>
        <w:t>he Secretariat</w:t>
      </w:r>
      <w:r w:rsidR="00F4094A">
        <w:rPr>
          <w:rFonts w:eastAsiaTheme="minorHAnsi"/>
        </w:rPr>
        <w:t xml:space="preserve">’s </w:t>
      </w:r>
      <w:r w:rsidR="001D5F56">
        <w:rPr>
          <w:rFonts w:eastAsiaTheme="minorHAnsi"/>
        </w:rPr>
        <w:t>request</w:t>
      </w:r>
      <w:r w:rsidR="001B4CC7">
        <w:rPr>
          <w:rFonts w:eastAsiaTheme="minorHAnsi"/>
        </w:rPr>
        <w:t xml:space="preserve"> for</w:t>
      </w:r>
      <w:r w:rsidR="00F201AC" w:rsidRPr="0002029F">
        <w:rPr>
          <w:rFonts w:eastAsiaTheme="minorHAnsi"/>
        </w:rPr>
        <w:t xml:space="preserve"> UNIDO and the Government of Mexico </w:t>
      </w:r>
      <w:r w:rsidR="001D5F56">
        <w:rPr>
          <w:rFonts w:eastAsiaTheme="minorHAnsi"/>
        </w:rPr>
        <w:t xml:space="preserve">to </w:t>
      </w:r>
      <w:r w:rsidR="00F201AC" w:rsidRPr="0002029F">
        <w:rPr>
          <w:rFonts w:eastAsiaTheme="minorHAnsi"/>
        </w:rPr>
        <w:t>provide an estimate of HFC consumption reported during the baseline years that m</w:t>
      </w:r>
      <w:r w:rsidR="00F4094A">
        <w:rPr>
          <w:rFonts w:eastAsiaTheme="minorHAnsi"/>
        </w:rPr>
        <w:t>ight</w:t>
      </w:r>
      <w:r w:rsidR="00F201AC" w:rsidRPr="0002029F">
        <w:rPr>
          <w:rFonts w:eastAsiaTheme="minorHAnsi"/>
        </w:rPr>
        <w:t xml:space="preserve"> not be representative of market demand</w:t>
      </w:r>
      <w:r w:rsidRPr="0002029F">
        <w:rPr>
          <w:rFonts w:eastAsiaTheme="minorHAnsi"/>
        </w:rPr>
        <w:t xml:space="preserve">, </w:t>
      </w:r>
      <w:r w:rsidR="0058718F" w:rsidRPr="0002029F">
        <w:rPr>
          <w:rFonts w:eastAsiaTheme="minorHAnsi"/>
        </w:rPr>
        <w:t>based on the information gathered from the two enterprises that imported significant quantities of HFCs in 2022</w:t>
      </w:r>
      <w:r w:rsidR="001B4CC7">
        <w:rPr>
          <w:rFonts w:eastAsiaTheme="minorHAnsi"/>
        </w:rPr>
        <w:t>,</w:t>
      </w:r>
      <w:r w:rsidR="00F201AC">
        <w:rPr>
          <w:rFonts w:eastAsiaTheme="minorHAnsi"/>
        </w:rPr>
        <w:t xml:space="preserve"> </w:t>
      </w:r>
      <w:r w:rsidRPr="0002029F">
        <w:rPr>
          <w:rFonts w:eastAsiaTheme="minorHAnsi"/>
        </w:rPr>
        <w:t xml:space="preserve">UNIDO </w:t>
      </w:r>
      <w:r w:rsidR="001B4CC7">
        <w:rPr>
          <w:rFonts w:eastAsiaTheme="minorHAnsi"/>
        </w:rPr>
        <w:t xml:space="preserve">asked </w:t>
      </w:r>
      <w:r w:rsidR="0058718F" w:rsidRPr="0002029F">
        <w:rPr>
          <w:rFonts w:eastAsiaTheme="minorHAnsi"/>
          <w:lang w:val="en-US"/>
        </w:rPr>
        <w:t xml:space="preserve">to wait </w:t>
      </w:r>
      <w:r w:rsidR="00EC2D13">
        <w:rPr>
          <w:rFonts w:eastAsiaTheme="minorHAnsi"/>
          <w:lang w:val="en-US"/>
        </w:rPr>
        <w:t>until</w:t>
      </w:r>
      <w:r w:rsidR="0058718F" w:rsidRPr="0002029F">
        <w:rPr>
          <w:rFonts w:eastAsiaTheme="minorHAnsi"/>
          <w:lang w:val="en-US"/>
        </w:rPr>
        <w:t xml:space="preserve"> the 2025 consumption </w:t>
      </w:r>
      <w:r w:rsidR="00EC2D13" w:rsidRPr="00394780">
        <w:rPr>
          <w:rFonts w:eastAsiaTheme="minorHAnsi"/>
          <w:lang w:val="en-US"/>
        </w:rPr>
        <w:t xml:space="preserve">levels were known before </w:t>
      </w:r>
      <w:r w:rsidR="0058718F" w:rsidRPr="00394780">
        <w:rPr>
          <w:rFonts w:eastAsiaTheme="minorHAnsi"/>
          <w:lang w:val="en-US"/>
        </w:rPr>
        <w:t>mak</w:t>
      </w:r>
      <w:r w:rsidR="00EC2D13" w:rsidRPr="00394780">
        <w:rPr>
          <w:rFonts w:eastAsiaTheme="minorHAnsi"/>
          <w:lang w:val="en-US"/>
        </w:rPr>
        <w:t>ing</w:t>
      </w:r>
      <w:r w:rsidR="0058718F" w:rsidRPr="00394780">
        <w:rPr>
          <w:rFonts w:eastAsiaTheme="minorHAnsi"/>
          <w:lang w:val="en-US"/>
        </w:rPr>
        <w:t xml:space="preserve"> a decision.</w:t>
      </w:r>
    </w:p>
    <w:p w14:paraId="4D926D28" w14:textId="29EDB850" w:rsidR="00D86436" w:rsidRPr="00394780" w:rsidRDefault="00D86436" w:rsidP="00D86436">
      <w:pPr>
        <w:pStyle w:val="Heading1"/>
        <w:numPr>
          <w:ilvl w:val="0"/>
          <w:numId w:val="0"/>
        </w:numPr>
        <w:rPr>
          <w:rFonts w:eastAsiaTheme="minorHAnsi"/>
          <w:i/>
          <w:iCs/>
          <w:lang w:val="en-US"/>
        </w:rPr>
      </w:pPr>
      <w:r w:rsidRPr="00394780">
        <w:rPr>
          <w:rFonts w:eastAsiaTheme="minorHAnsi"/>
          <w:i/>
          <w:iCs/>
          <w:lang w:val="en-US"/>
        </w:rPr>
        <w:t>Conclusion</w:t>
      </w:r>
    </w:p>
    <w:p w14:paraId="63655C53" w14:textId="691E59E8" w:rsidR="00445DF8" w:rsidRPr="00C5173C" w:rsidRDefault="00C458DB" w:rsidP="00D617E8">
      <w:pPr>
        <w:pStyle w:val="Heading1"/>
        <w:rPr>
          <w:rFonts w:eastAsiaTheme="minorHAnsi"/>
          <w:lang w:val="en-US"/>
        </w:rPr>
      </w:pPr>
      <w:r w:rsidRPr="00C5173C">
        <w:rPr>
          <w:rFonts w:eastAsiaTheme="minorHAnsi"/>
          <w:lang w:val="en-US"/>
        </w:rPr>
        <w:t xml:space="preserve">Noting </w:t>
      </w:r>
      <w:r w:rsidR="00816A33" w:rsidRPr="00C5173C">
        <w:rPr>
          <w:rFonts w:eastAsiaTheme="minorHAnsi"/>
          <w:lang w:val="en-US"/>
        </w:rPr>
        <w:t>UNIDO’s</w:t>
      </w:r>
      <w:r w:rsidRPr="00C5173C">
        <w:rPr>
          <w:rFonts w:eastAsiaTheme="minorHAnsi"/>
          <w:lang w:val="en-US"/>
        </w:rPr>
        <w:t xml:space="preserve"> request </w:t>
      </w:r>
      <w:r w:rsidR="00F54B2E" w:rsidRPr="00C5173C">
        <w:rPr>
          <w:rFonts w:eastAsiaTheme="minorHAnsi"/>
          <w:lang w:val="en-US"/>
        </w:rPr>
        <w:t xml:space="preserve">to wait </w:t>
      </w:r>
      <w:r w:rsidR="00BE0A11" w:rsidRPr="00C5173C">
        <w:rPr>
          <w:rFonts w:eastAsiaTheme="minorHAnsi"/>
          <w:lang w:val="en-US"/>
        </w:rPr>
        <w:t>for the</w:t>
      </w:r>
      <w:r w:rsidR="00816A33" w:rsidRPr="00C5173C">
        <w:rPr>
          <w:rFonts w:eastAsiaTheme="minorHAnsi"/>
          <w:lang w:val="en-US"/>
        </w:rPr>
        <w:t xml:space="preserve"> </w:t>
      </w:r>
      <w:r w:rsidR="00F54B2E" w:rsidRPr="00C5173C">
        <w:rPr>
          <w:rFonts w:eastAsiaTheme="minorHAnsi"/>
          <w:lang w:val="en-US"/>
        </w:rPr>
        <w:t>2025</w:t>
      </w:r>
      <w:r w:rsidR="00BE0A11" w:rsidRPr="00C5173C">
        <w:rPr>
          <w:rFonts w:eastAsiaTheme="minorHAnsi"/>
          <w:lang w:val="en-US"/>
        </w:rPr>
        <w:t xml:space="preserve"> HFC consumption </w:t>
      </w:r>
      <w:r w:rsidR="00627E37" w:rsidRPr="00C5173C">
        <w:rPr>
          <w:rFonts w:eastAsiaTheme="minorHAnsi"/>
          <w:lang w:val="en-US"/>
        </w:rPr>
        <w:t>data and</w:t>
      </w:r>
      <w:r w:rsidR="00BC0102" w:rsidRPr="00C5173C">
        <w:rPr>
          <w:rFonts w:eastAsiaTheme="minorHAnsi"/>
          <w:lang w:val="en-US"/>
        </w:rPr>
        <w:t xml:space="preserve"> </w:t>
      </w:r>
      <w:r w:rsidR="00BE0A11" w:rsidRPr="00C5173C">
        <w:rPr>
          <w:rFonts w:eastAsiaTheme="minorHAnsi"/>
          <w:lang w:val="en-US"/>
        </w:rPr>
        <w:t>observing that little</w:t>
      </w:r>
      <w:r w:rsidR="00F54B2E" w:rsidRPr="00C5173C">
        <w:rPr>
          <w:rFonts w:eastAsiaTheme="minorHAnsi"/>
          <w:lang w:val="en-US"/>
        </w:rPr>
        <w:t xml:space="preserve"> progress </w:t>
      </w:r>
      <w:r w:rsidR="00BE0A11" w:rsidRPr="00C5173C">
        <w:rPr>
          <w:rFonts w:eastAsiaTheme="minorHAnsi"/>
          <w:lang w:val="en-US"/>
        </w:rPr>
        <w:t xml:space="preserve">or disbursement </w:t>
      </w:r>
      <w:r w:rsidR="00F52D8F" w:rsidRPr="00C5173C">
        <w:rPr>
          <w:rFonts w:eastAsiaTheme="minorHAnsi"/>
          <w:lang w:val="en-US"/>
        </w:rPr>
        <w:t>was</w:t>
      </w:r>
      <w:r w:rsidR="00BE0A11" w:rsidRPr="00C5173C">
        <w:rPr>
          <w:rFonts w:eastAsiaTheme="minorHAnsi"/>
          <w:lang w:val="en-US"/>
        </w:rPr>
        <w:t xml:space="preserve"> made in </w:t>
      </w:r>
      <w:r w:rsidR="00F54B2E" w:rsidRPr="00C5173C">
        <w:rPr>
          <w:rFonts w:eastAsiaTheme="minorHAnsi"/>
          <w:lang w:val="en-US"/>
        </w:rPr>
        <w:t xml:space="preserve">several </w:t>
      </w:r>
      <w:r w:rsidR="00BE0A11" w:rsidRPr="00C5173C">
        <w:rPr>
          <w:rFonts w:eastAsiaTheme="minorHAnsi"/>
          <w:lang w:val="en-US"/>
        </w:rPr>
        <w:t>of the KIP’s components</w:t>
      </w:r>
      <w:r w:rsidR="00F54B2E" w:rsidRPr="00C5173C">
        <w:rPr>
          <w:rFonts w:eastAsiaTheme="minorHAnsi"/>
          <w:lang w:val="en-US"/>
        </w:rPr>
        <w:t xml:space="preserve">, the Secretariat enquired whether </w:t>
      </w:r>
      <w:r w:rsidR="00BC0102" w:rsidRPr="00C5173C">
        <w:rPr>
          <w:rFonts w:eastAsiaTheme="minorHAnsi"/>
          <w:lang w:val="en-US"/>
        </w:rPr>
        <w:t xml:space="preserve">the present tranche request should </w:t>
      </w:r>
      <w:r w:rsidR="00BE0A11" w:rsidRPr="00C5173C">
        <w:rPr>
          <w:rFonts w:eastAsiaTheme="minorHAnsi"/>
          <w:lang w:val="en-US"/>
        </w:rPr>
        <w:t>be submitted at the 98</w:t>
      </w:r>
      <w:r w:rsidR="00BE0A11" w:rsidRPr="00C5173C">
        <w:rPr>
          <w:rFonts w:eastAsiaTheme="minorHAnsi"/>
          <w:vertAlign w:val="superscript"/>
          <w:lang w:val="en-US"/>
        </w:rPr>
        <w:t>th</w:t>
      </w:r>
      <w:r w:rsidR="00BE0A11" w:rsidRPr="00C5173C">
        <w:rPr>
          <w:rFonts w:eastAsiaTheme="minorHAnsi"/>
          <w:lang w:val="en-US"/>
        </w:rPr>
        <w:t xml:space="preserve"> meeting, when</w:t>
      </w:r>
      <w:r w:rsidR="00F54B2E" w:rsidRPr="00C5173C">
        <w:rPr>
          <w:rFonts w:eastAsiaTheme="minorHAnsi"/>
          <w:lang w:val="en-US"/>
        </w:rPr>
        <w:t xml:space="preserve"> the 2025 data </w:t>
      </w:r>
      <w:r w:rsidR="00BE0A11" w:rsidRPr="00C5173C">
        <w:rPr>
          <w:rFonts w:eastAsiaTheme="minorHAnsi"/>
          <w:lang w:val="en-US"/>
        </w:rPr>
        <w:t xml:space="preserve">would be known </w:t>
      </w:r>
      <w:r w:rsidR="00F54B2E" w:rsidRPr="00C5173C">
        <w:rPr>
          <w:rFonts w:eastAsiaTheme="minorHAnsi"/>
          <w:lang w:val="en-US"/>
        </w:rPr>
        <w:t xml:space="preserve">and additional </w:t>
      </w:r>
      <w:r w:rsidR="000948A2" w:rsidRPr="00C5173C">
        <w:rPr>
          <w:rFonts w:eastAsiaTheme="minorHAnsi"/>
          <w:lang w:val="en-US"/>
        </w:rPr>
        <w:t>progress</w:t>
      </w:r>
      <w:r w:rsidR="00F54B2E" w:rsidRPr="00C5173C">
        <w:rPr>
          <w:rFonts w:eastAsiaTheme="minorHAnsi"/>
          <w:lang w:val="en-US"/>
        </w:rPr>
        <w:t xml:space="preserve"> and disbursement</w:t>
      </w:r>
      <w:r w:rsidR="00BE0A11" w:rsidRPr="00C5173C">
        <w:rPr>
          <w:rFonts w:eastAsiaTheme="minorHAnsi"/>
          <w:lang w:val="en-US"/>
        </w:rPr>
        <w:t xml:space="preserve"> could be achieved</w:t>
      </w:r>
      <w:r w:rsidR="00F54B2E" w:rsidRPr="00C5173C">
        <w:rPr>
          <w:rFonts w:eastAsiaTheme="minorHAnsi"/>
          <w:lang w:val="en-US"/>
        </w:rPr>
        <w:t>.</w:t>
      </w:r>
      <w:r w:rsidR="000948A2" w:rsidRPr="00C5173C">
        <w:rPr>
          <w:rFonts w:eastAsiaTheme="minorHAnsi"/>
          <w:lang w:val="en-US"/>
        </w:rPr>
        <w:t xml:space="preserve"> UNIDO indicated</w:t>
      </w:r>
      <w:r w:rsidRPr="00C5173C">
        <w:rPr>
          <w:rFonts w:eastAsiaTheme="minorHAnsi"/>
          <w:lang w:val="en-US"/>
        </w:rPr>
        <w:t xml:space="preserve"> </w:t>
      </w:r>
      <w:r w:rsidR="0015763A" w:rsidRPr="00C5173C">
        <w:rPr>
          <w:rFonts w:eastAsiaTheme="minorHAnsi"/>
          <w:lang w:val="en-US"/>
        </w:rPr>
        <w:t>the</w:t>
      </w:r>
      <w:r w:rsidRPr="00C5173C">
        <w:rPr>
          <w:rFonts w:eastAsiaTheme="minorHAnsi"/>
          <w:lang w:val="en-US"/>
        </w:rPr>
        <w:t xml:space="preserve"> </w:t>
      </w:r>
      <w:r w:rsidR="00F61129" w:rsidRPr="00C5173C">
        <w:rPr>
          <w:rFonts w:eastAsiaTheme="minorHAnsi"/>
          <w:lang w:val="en-US"/>
        </w:rPr>
        <w:t xml:space="preserve">country’s </w:t>
      </w:r>
      <w:r w:rsidR="00B82AE3" w:rsidRPr="00C5173C">
        <w:rPr>
          <w:rFonts w:eastAsiaTheme="minorHAnsi"/>
          <w:lang w:val="en-US"/>
        </w:rPr>
        <w:t xml:space="preserve">preference to </w:t>
      </w:r>
      <w:r w:rsidR="0015763A" w:rsidRPr="00C5173C">
        <w:rPr>
          <w:rFonts w:eastAsiaTheme="minorHAnsi"/>
          <w:lang w:val="en-US"/>
        </w:rPr>
        <w:t>have the</w:t>
      </w:r>
      <w:r w:rsidRPr="00C5173C">
        <w:rPr>
          <w:rFonts w:eastAsiaTheme="minorHAnsi"/>
          <w:lang w:val="en-US"/>
        </w:rPr>
        <w:t xml:space="preserve"> tranche request </w:t>
      </w:r>
      <w:r w:rsidR="0015763A" w:rsidRPr="00C5173C">
        <w:rPr>
          <w:rFonts w:eastAsiaTheme="minorHAnsi"/>
          <w:lang w:val="en-US"/>
        </w:rPr>
        <w:t xml:space="preserve">considered </w:t>
      </w:r>
      <w:r w:rsidRPr="00C5173C">
        <w:rPr>
          <w:rFonts w:eastAsiaTheme="minorHAnsi"/>
          <w:lang w:val="en-US"/>
        </w:rPr>
        <w:t xml:space="preserve">at the </w:t>
      </w:r>
      <w:r w:rsidR="000A088B" w:rsidRPr="00C5173C">
        <w:rPr>
          <w:rFonts w:eastAsiaTheme="minorHAnsi"/>
          <w:lang w:val="en-US"/>
        </w:rPr>
        <w:t>97</w:t>
      </w:r>
      <w:r w:rsidR="000A088B" w:rsidRPr="00C5173C">
        <w:rPr>
          <w:rFonts w:eastAsiaTheme="minorHAnsi"/>
          <w:vertAlign w:val="superscript"/>
          <w:lang w:val="en-US"/>
        </w:rPr>
        <w:t>th</w:t>
      </w:r>
      <w:r w:rsidRPr="00C5173C">
        <w:rPr>
          <w:rFonts w:eastAsiaTheme="minorHAnsi"/>
          <w:lang w:val="en-US"/>
        </w:rPr>
        <w:t xml:space="preserve"> meeting</w:t>
      </w:r>
      <w:r w:rsidR="000A088B" w:rsidRPr="00C5173C">
        <w:rPr>
          <w:rFonts w:eastAsiaTheme="minorHAnsi"/>
          <w:lang w:val="en-US"/>
        </w:rPr>
        <w:t>, noting that</w:t>
      </w:r>
      <w:r w:rsidRPr="00C5173C">
        <w:rPr>
          <w:rFonts w:eastAsiaTheme="minorHAnsi"/>
          <w:lang w:val="en-US"/>
        </w:rPr>
        <w:t xml:space="preserve"> the </w:t>
      </w:r>
      <w:r w:rsidR="00B86EB1" w:rsidRPr="00C5173C">
        <w:rPr>
          <w:rFonts w:eastAsiaTheme="minorHAnsi"/>
          <w:lang w:val="en-US"/>
        </w:rPr>
        <w:t>tranche release</w:t>
      </w:r>
      <w:r w:rsidRPr="00C5173C">
        <w:rPr>
          <w:rFonts w:eastAsiaTheme="minorHAnsi"/>
          <w:lang w:val="en-US"/>
        </w:rPr>
        <w:t xml:space="preserve"> </w:t>
      </w:r>
      <w:r w:rsidR="000A088B" w:rsidRPr="00C5173C">
        <w:rPr>
          <w:rFonts w:eastAsiaTheme="minorHAnsi"/>
          <w:lang w:val="en-US"/>
        </w:rPr>
        <w:t xml:space="preserve">requirements </w:t>
      </w:r>
      <w:r w:rsidRPr="00C5173C">
        <w:rPr>
          <w:rFonts w:eastAsiaTheme="minorHAnsi"/>
          <w:lang w:val="en-US"/>
        </w:rPr>
        <w:t>had been fulfilled</w:t>
      </w:r>
      <w:r w:rsidR="00B82AE3" w:rsidRPr="00C5173C">
        <w:rPr>
          <w:rFonts w:eastAsiaTheme="minorHAnsi"/>
          <w:lang w:val="en-US"/>
        </w:rPr>
        <w:t xml:space="preserve"> and that activities that suffered delays will continue or start in 2026, i.e., </w:t>
      </w:r>
      <w:r w:rsidR="00B86EB1" w:rsidRPr="00C5173C">
        <w:rPr>
          <w:rFonts w:eastAsiaTheme="minorHAnsi"/>
          <w:lang w:val="en-US"/>
        </w:rPr>
        <w:t>contract</w:t>
      </w:r>
      <w:r w:rsidR="00566547" w:rsidRPr="00C5173C">
        <w:rPr>
          <w:rFonts w:eastAsiaTheme="minorHAnsi"/>
          <w:lang w:val="en-US"/>
        </w:rPr>
        <w:t>s</w:t>
      </w:r>
      <w:r w:rsidR="00B86EB1" w:rsidRPr="00C5173C">
        <w:rPr>
          <w:rFonts w:eastAsiaTheme="minorHAnsi"/>
          <w:lang w:val="en-US"/>
        </w:rPr>
        <w:t xml:space="preserve"> with systems houses in the PU foam sector </w:t>
      </w:r>
      <w:r w:rsidR="005C6FE2" w:rsidRPr="00C5173C">
        <w:rPr>
          <w:rFonts w:eastAsiaTheme="minorHAnsi"/>
          <w:lang w:val="en-US"/>
        </w:rPr>
        <w:t xml:space="preserve">and for the awareness campaigns </w:t>
      </w:r>
      <w:r w:rsidR="00B86EB1" w:rsidRPr="00C5173C">
        <w:rPr>
          <w:rFonts w:eastAsiaTheme="minorHAnsi"/>
          <w:lang w:val="en-US"/>
        </w:rPr>
        <w:t>w</w:t>
      </w:r>
      <w:r w:rsidR="00566547" w:rsidRPr="00C5173C">
        <w:rPr>
          <w:rFonts w:eastAsiaTheme="minorHAnsi"/>
          <w:lang w:val="en-US"/>
        </w:rPr>
        <w:t>ould</w:t>
      </w:r>
      <w:r w:rsidR="00B86EB1" w:rsidRPr="00C5173C">
        <w:rPr>
          <w:rFonts w:eastAsiaTheme="minorHAnsi"/>
          <w:lang w:val="en-US"/>
        </w:rPr>
        <w:t xml:space="preserve"> start </w:t>
      </w:r>
      <w:r w:rsidR="000A088B" w:rsidRPr="00C5173C">
        <w:rPr>
          <w:rFonts w:eastAsiaTheme="minorHAnsi"/>
          <w:lang w:val="en-US"/>
        </w:rPr>
        <w:t xml:space="preserve">in </w:t>
      </w:r>
      <w:r w:rsidR="00566547" w:rsidRPr="00C5173C">
        <w:rPr>
          <w:rFonts w:eastAsiaTheme="minorHAnsi"/>
          <w:lang w:val="en-US"/>
        </w:rPr>
        <w:t>early</w:t>
      </w:r>
      <w:r w:rsidR="005C6FE2" w:rsidRPr="00C5173C">
        <w:rPr>
          <w:rFonts w:eastAsiaTheme="minorHAnsi"/>
          <w:lang w:val="en-US"/>
        </w:rPr>
        <w:t> </w:t>
      </w:r>
      <w:r w:rsidR="00B86EB1" w:rsidRPr="00C5173C">
        <w:rPr>
          <w:rFonts w:eastAsiaTheme="minorHAnsi"/>
          <w:lang w:val="en-US"/>
        </w:rPr>
        <w:t>2026,</w:t>
      </w:r>
      <w:r w:rsidR="009E1BCC" w:rsidRPr="00C5173C">
        <w:rPr>
          <w:rFonts w:eastAsiaTheme="minorHAnsi"/>
          <w:lang w:val="en-US"/>
        </w:rPr>
        <w:t xml:space="preserve"> </w:t>
      </w:r>
      <w:r w:rsidR="00B82AE3" w:rsidRPr="00C5173C">
        <w:rPr>
          <w:rFonts w:eastAsiaTheme="minorHAnsi"/>
          <w:lang w:val="en-US"/>
        </w:rPr>
        <w:t xml:space="preserve">and </w:t>
      </w:r>
      <w:r w:rsidR="00B86EB1" w:rsidRPr="00C5173C">
        <w:rPr>
          <w:rFonts w:eastAsiaTheme="minorHAnsi"/>
          <w:lang w:val="en-US"/>
        </w:rPr>
        <w:t xml:space="preserve">the study </w:t>
      </w:r>
      <w:r w:rsidR="009E1BCC" w:rsidRPr="00C5173C">
        <w:rPr>
          <w:rFonts w:eastAsiaTheme="minorHAnsi"/>
          <w:lang w:val="en-US"/>
        </w:rPr>
        <w:t>on</w:t>
      </w:r>
      <w:r w:rsidR="00B86EB1" w:rsidRPr="00C5173C">
        <w:rPr>
          <w:rFonts w:eastAsiaTheme="minorHAnsi"/>
          <w:lang w:val="en-US"/>
        </w:rPr>
        <w:t xml:space="preserve"> the </w:t>
      </w:r>
      <w:r w:rsidR="00566547" w:rsidRPr="00C5173C">
        <w:rPr>
          <w:rFonts w:eastAsiaTheme="minorHAnsi"/>
          <w:lang w:val="en-US"/>
        </w:rPr>
        <w:t xml:space="preserve">RRR </w:t>
      </w:r>
      <w:r w:rsidR="009E1BCC" w:rsidRPr="00C5173C">
        <w:rPr>
          <w:rFonts w:eastAsiaTheme="minorHAnsi"/>
          <w:lang w:val="en-US"/>
        </w:rPr>
        <w:t xml:space="preserve">scheme </w:t>
      </w:r>
      <w:r w:rsidR="00B86EB1" w:rsidRPr="00C5173C">
        <w:rPr>
          <w:rFonts w:eastAsiaTheme="minorHAnsi"/>
          <w:lang w:val="en-US"/>
        </w:rPr>
        <w:t xml:space="preserve">business model </w:t>
      </w:r>
      <w:r w:rsidR="00566547" w:rsidRPr="00C5173C">
        <w:rPr>
          <w:rFonts w:eastAsiaTheme="minorHAnsi"/>
          <w:lang w:val="en-US"/>
        </w:rPr>
        <w:t>was</w:t>
      </w:r>
      <w:r w:rsidR="00B86EB1" w:rsidRPr="00C5173C">
        <w:rPr>
          <w:rFonts w:eastAsiaTheme="minorHAnsi"/>
          <w:lang w:val="en-US"/>
        </w:rPr>
        <w:t xml:space="preserve"> unde</w:t>
      </w:r>
      <w:r w:rsidR="00566547" w:rsidRPr="00C5173C">
        <w:rPr>
          <w:rFonts w:eastAsiaTheme="minorHAnsi"/>
          <w:lang w:val="en-US"/>
        </w:rPr>
        <w:t>rway</w:t>
      </w:r>
      <w:r w:rsidR="000948A2" w:rsidRPr="00C5173C">
        <w:rPr>
          <w:rFonts w:eastAsiaTheme="minorHAnsi"/>
          <w:lang w:val="en-US"/>
        </w:rPr>
        <w:t xml:space="preserve">. </w:t>
      </w:r>
    </w:p>
    <w:p w14:paraId="56E55E8E" w14:textId="0728C6C7" w:rsidR="0002029F" w:rsidRPr="00C5173C" w:rsidRDefault="00445DF8" w:rsidP="00394780">
      <w:pPr>
        <w:pStyle w:val="Heading1"/>
        <w:rPr>
          <w:rFonts w:eastAsiaTheme="minorHAnsi"/>
          <w:lang w:val="en-US"/>
        </w:rPr>
      </w:pPr>
      <w:r w:rsidRPr="00394780">
        <w:rPr>
          <w:rFonts w:eastAsiaTheme="minorHAnsi"/>
          <w:lang w:val="en-US"/>
        </w:rPr>
        <w:t>At the 93</w:t>
      </w:r>
      <w:r w:rsidRPr="00394780">
        <w:rPr>
          <w:rFonts w:eastAsiaTheme="minorHAnsi"/>
          <w:vertAlign w:val="superscript"/>
          <w:lang w:val="en-US"/>
        </w:rPr>
        <w:t>rd</w:t>
      </w:r>
      <w:r w:rsidRPr="00394780">
        <w:rPr>
          <w:rFonts w:eastAsiaTheme="minorHAnsi"/>
          <w:lang w:val="en-US"/>
        </w:rPr>
        <w:t xml:space="preserve"> meeting, the Executive Committee noted that the Government of Mexico would continue to monitor its HFC consumption to understand the extent to which consumption reported in the baseline years was representative of the local market’s needs and to assess future HFC demand, assuming that by the time the next tranche was submitted in 2025, the availability of data on longer-term HFC consumption trends would allow more clarity on the issue. While the verification report concluded that the consumption levels reported for 2022 did not reflect the actual market dynamics or demand in the country, it also revealed that neither did the previous two years, due to COVID-19. The 2023 HFC consumption seems distorted by exceptionally high exports (over three times the annual average), possibly from the 2022 stocks, while the 2024 consumption was unusually low due to administrative issues related to quota allocation. On this basis, the Government of Mexico considered it necessary to also analyze the 2025 import data to determine whether the maximum allowable consumption limits for the remaining years of stage I of the KIP needed to be adjusted. </w:t>
      </w:r>
      <w:r w:rsidR="00193C44" w:rsidRPr="00C5173C">
        <w:rPr>
          <w:rFonts w:eastAsiaTheme="minorHAnsi"/>
          <w:lang w:val="en-US"/>
        </w:rPr>
        <w:t xml:space="preserve">The Executive Committee may wish to consider the present tranche </w:t>
      </w:r>
      <w:proofErr w:type="gramStart"/>
      <w:r w:rsidR="00193C44" w:rsidRPr="00C5173C">
        <w:rPr>
          <w:rFonts w:eastAsiaTheme="minorHAnsi"/>
          <w:lang w:val="en-US"/>
        </w:rPr>
        <w:t>in light of</w:t>
      </w:r>
      <w:proofErr w:type="gramEnd"/>
      <w:r w:rsidR="00193C44" w:rsidRPr="00C5173C">
        <w:rPr>
          <w:rFonts w:eastAsiaTheme="minorHAnsi"/>
          <w:lang w:val="en-US"/>
        </w:rPr>
        <w:t xml:space="preserve"> the information provided by the Government of Mexico in line with decision</w:t>
      </w:r>
      <w:r w:rsidR="003171BF" w:rsidRPr="00C5173C">
        <w:rPr>
          <w:rFonts w:eastAsiaTheme="minorHAnsi"/>
          <w:lang w:val="en-US"/>
        </w:rPr>
        <w:t> </w:t>
      </w:r>
      <w:r w:rsidR="00193C44" w:rsidRPr="00C5173C">
        <w:rPr>
          <w:rFonts w:eastAsiaTheme="minorHAnsi"/>
          <w:lang w:val="en-US"/>
        </w:rPr>
        <w:t>93/68(c)</w:t>
      </w:r>
      <w:r w:rsidR="00B82AE3" w:rsidRPr="00C5173C">
        <w:rPr>
          <w:rFonts w:eastAsiaTheme="minorHAnsi"/>
          <w:lang w:val="en-US"/>
        </w:rPr>
        <w:t>(vi)</w:t>
      </w:r>
      <w:r w:rsidR="006A0385" w:rsidRPr="00C5173C">
        <w:rPr>
          <w:rFonts w:eastAsiaTheme="minorHAnsi"/>
          <w:lang w:val="en-US"/>
        </w:rPr>
        <w:t>.</w:t>
      </w:r>
    </w:p>
    <w:p w14:paraId="05C48644" w14:textId="22A125CA" w:rsidR="00461877" w:rsidRPr="00E9063C" w:rsidRDefault="00461877" w:rsidP="005109C4">
      <w:pPr>
        <w:keepNext/>
        <w:keepLines/>
        <w:spacing w:before="240" w:after="240"/>
        <w:rPr>
          <w:u w:val="single"/>
        </w:rPr>
      </w:pPr>
      <w:r w:rsidRPr="00E9063C">
        <w:rPr>
          <w:u w:val="single"/>
        </w:rPr>
        <w:t xml:space="preserve">Progress report on the implementation of the </w:t>
      </w:r>
      <w:r w:rsidR="00A4652D" w:rsidRPr="00A4652D">
        <w:rPr>
          <w:u w:val="single"/>
        </w:rPr>
        <w:t>first tranche</w:t>
      </w:r>
      <w:r w:rsidRPr="00E9063C">
        <w:rPr>
          <w:u w:val="single"/>
        </w:rPr>
        <w:t xml:space="preserve"> of </w:t>
      </w:r>
      <w:r w:rsidR="00E0679E" w:rsidRPr="00E0679E">
        <w:rPr>
          <w:u w:val="single"/>
        </w:rPr>
        <w:t>stage I</w:t>
      </w:r>
      <w:r w:rsidRPr="00E9063C">
        <w:rPr>
          <w:u w:val="single"/>
        </w:rPr>
        <w:t xml:space="preserve"> of the </w:t>
      </w:r>
      <w:r w:rsidRPr="00C1333B">
        <w:rPr>
          <w:u w:val="single"/>
        </w:rPr>
        <w:t>Kigali HFC implementation plan</w:t>
      </w:r>
    </w:p>
    <w:p w14:paraId="5F5F9746" w14:textId="7E774E58" w:rsidR="00461877" w:rsidRPr="00E9063C" w:rsidRDefault="00461877" w:rsidP="005109C4">
      <w:pPr>
        <w:keepNext/>
        <w:keepLines/>
        <w:spacing w:before="240" w:after="240"/>
        <w:rPr>
          <w:i/>
        </w:rPr>
      </w:pPr>
      <w:r w:rsidRPr="00E9063C">
        <w:rPr>
          <w:i/>
        </w:rPr>
        <w:t>Legal framework</w:t>
      </w:r>
    </w:p>
    <w:p w14:paraId="713B3796" w14:textId="474EAA7D" w:rsidR="00461877" w:rsidRDefault="00461877" w:rsidP="005109C4">
      <w:pPr>
        <w:numPr>
          <w:ilvl w:val="0"/>
          <w:numId w:val="1"/>
        </w:numPr>
        <w:spacing w:after="240"/>
        <w:outlineLvl w:val="0"/>
      </w:pPr>
      <w:r w:rsidRPr="00E9063C">
        <w:t xml:space="preserve">The Government of </w:t>
      </w:r>
      <w:r w:rsidR="0028536A" w:rsidRPr="004B6881">
        <w:t>Mexico</w:t>
      </w:r>
      <w:r w:rsidRPr="00E9063C">
        <w:t xml:space="preserve"> has </w:t>
      </w:r>
      <w:r w:rsidR="00B0468C">
        <w:t xml:space="preserve">established the maximum </w:t>
      </w:r>
      <w:r w:rsidRPr="00E9063C">
        <w:t>HFC import quota for 2025</w:t>
      </w:r>
      <w:r>
        <w:t xml:space="preserve"> </w:t>
      </w:r>
      <w:r w:rsidRPr="00E9063C">
        <w:t>in accordance with the Montreal Protocol control targets.</w:t>
      </w:r>
      <w:r w:rsidR="00B0468C">
        <w:t xml:space="preserve"> As of the time of submission of the tranche request, quotas for </w:t>
      </w:r>
      <w:r w:rsidR="00B0468C" w:rsidRPr="00B0468C">
        <w:t>74,462,126.19</w:t>
      </w:r>
      <w:r w:rsidR="005C6FE2">
        <w:t> </w:t>
      </w:r>
      <w:r w:rsidR="00B0468C">
        <w:t>CO</w:t>
      </w:r>
      <w:r w:rsidR="00B0468C" w:rsidRPr="00B0468C">
        <w:rPr>
          <w:vertAlign w:val="subscript"/>
        </w:rPr>
        <w:t>2</w:t>
      </w:r>
      <w:r w:rsidR="005C6FE2">
        <w:noBreakHyphen/>
      </w:r>
      <w:r w:rsidR="00B0468C">
        <w:t>eq tonnes have been allocated to importers.</w:t>
      </w:r>
    </w:p>
    <w:p w14:paraId="6DD65AC0" w14:textId="0946E2B4" w:rsidR="002A5C9C" w:rsidRDefault="005C6FE2" w:rsidP="0034504A">
      <w:pPr>
        <w:pStyle w:val="Heading1"/>
      </w:pPr>
      <w:r>
        <w:lastRenderedPageBreak/>
        <w:t>The Secretariat</w:t>
      </w:r>
      <w:r w:rsidR="00486528">
        <w:t xml:space="preserve"> note</w:t>
      </w:r>
      <w:r w:rsidR="001A5EE6">
        <w:t xml:space="preserve">d that </w:t>
      </w:r>
      <w:r>
        <w:t>certain</w:t>
      </w:r>
      <w:r w:rsidR="001A5EE6">
        <w:t xml:space="preserve"> </w:t>
      </w:r>
      <w:r>
        <w:t xml:space="preserve">new legislative </w:t>
      </w:r>
      <w:r w:rsidR="001A5EE6">
        <w:t xml:space="preserve">measures </w:t>
      </w:r>
      <w:r>
        <w:t>would</w:t>
      </w:r>
      <w:r w:rsidR="00F10AE7">
        <w:t xml:space="preserve"> </w:t>
      </w:r>
      <w:r w:rsidR="007A4CA5">
        <w:t xml:space="preserve">positively </w:t>
      </w:r>
      <w:r w:rsidR="001A5EE6">
        <w:t xml:space="preserve">impact the </w:t>
      </w:r>
      <w:r w:rsidR="00F10AE7">
        <w:t xml:space="preserve">country’s </w:t>
      </w:r>
      <w:r w:rsidR="001A5EE6">
        <w:t xml:space="preserve">transition to lower-GWP alternatives. Specifically, the </w:t>
      </w:r>
      <w:r w:rsidR="00F10AE7">
        <w:t xml:space="preserve">newly developed </w:t>
      </w:r>
      <w:r w:rsidR="00EA00AB">
        <w:t>NOM</w:t>
      </w:r>
      <w:r w:rsidR="00150037">
        <w:noBreakHyphen/>
      </w:r>
      <w:r w:rsidR="00EA00AB">
        <w:t>035</w:t>
      </w:r>
      <w:r w:rsidR="006B2B95">
        <w:noBreakHyphen/>
      </w:r>
      <w:r w:rsidR="00EA00AB">
        <w:t>ENER</w:t>
      </w:r>
      <w:r w:rsidR="006B2B95">
        <w:noBreakHyphen/>
      </w:r>
      <w:r w:rsidR="00EA00AB">
        <w:t xml:space="preserve">2025 </w:t>
      </w:r>
      <w:r w:rsidR="006B2B95">
        <w:t>standard</w:t>
      </w:r>
      <w:r w:rsidR="00486528">
        <w:t xml:space="preserve"> </w:t>
      </w:r>
      <w:r w:rsidR="00EA00AB">
        <w:t xml:space="preserve">establishes </w:t>
      </w:r>
      <w:r w:rsidR="001709B7">
        <w:t xml:space="preserve">an Integrated Energy Efficiency Ratio </w:t>
      </w:r>
      <w:r w:rsidR="007A4CA5">
        <w:t>to</w:t>
      </w:r>
      <w:r w:rsidR="001709B7">
        <w:t xml:space="preserve"> be achieved by </w:t>
      </w:r>
      <w:r w:rsidR="002A5C9C">
        <w:t xml:space="preserve">unitary AC </w:t>
      </w:r>
      <w:r w:rsidR="00C42BA5">
        <w:t>appliances</w:t>
      </w:r>
      <w:r w:rsidR="007A4CA5">
        <w:t>,</w:t>
      </w:r>
      <w:r w:rsidR="00C42BA5">
        <w:t xml:space="preserve"> which </w:t>
      </w:r>
      <w:r w:rsidR="007A4CA5">
        <w:t>necessitates</w:t>
      </w:r>
      <w:r w:rsidR="00C42BA5">
        <w:t xml:space="preserve"> the use of</w:t>
      </w:r>
      <w:r w:rsidR="00FC7A5D">
        <w:t xml:space="preserve"> HFC-32</w:t>
      </w:r>
      <w:r w:rsidR="00486528">
        <w:t xml:space="preserve">. </w:t>
      </w:r>
      <w:r w:rsidR="007A4CA5">
        <w:t>I</w:t>
      </w:r>
      <w:r w:rsidR="00D25CB9">
        <w:t>t is expected that</w:t>
      </w:r>
      <w:r w:rsidR="000C1C92">
        <w:t>,</w:t>
      </w:r>
      <w:r w:rsidR="00D25CB9">
        <w:t xml:space="preserve"> once the standard is applied</w:t>
      </w:r>
      <w:r w:rsidR="00EA00AB">
        <w:t xml:space="preserve">, </w:t>
      </w:r>
      <w:r w:rsidR="000C1C92">
        <w:t xml:space="preserve">R-410A-based unitary </w:t>
      </w:r>
      <w:r w:rsidR="00D25CB9">
        <w:t xml:space="preserve">AC </w:t>
      </w:r>
      <w:r w:rsidR="00EA00AB">
        <w:t>equipment up to 20 ton</w:t>
      </w:r>
      <w:r w:rsidR="007A4CA5">
        <w:t>ne</w:t>
      </w:r>
      <w:r w:rsidR="00EA00AB">
        <w:t>s of refrigeration</w:t>
      </w:r>
      <w:r w:rsidR="00DE2B32">
        <w:t xml:space="preserve"> </w:t>
      </w:r>
      <w:r w:rsidR="00D25CB9">
        <w:t>will be progressively replaced</w:t>
      </w:r>
      <w:r w:rsidR="001A5EE6">
        <w:t xml:space="preserve"> by HFC-32-based equipment</w:t>
      </w:r>
      <w:r w:rsidR="00D25CB9">
        <w:t xml:space="preserve">. </w:t>
      </w:r>
      <w:r w:rsidR="002A5C9C" w:rsidRPr="002A5C9C">
        <w:t>The</w:t>
      </w:r>
      <w:r w:rsidR="000C1C92">
        <w:t> </w:t>
      </w:r>
      <w:r w:rsidR="002A5C9C" w:rsidRPr="002A5C9C">
        <w:t>2024 annual market study</w:t>
      </w:r>
      <w:r w:rsidR="00D25CB9">
        <w:t xml:space="preserve"> </w:t>
      </w:r>
      <w:r w:rsidR="002A5C9C" w:rsidRPr="002A5C9C">
        <w:t>on HFC prices and refrigerant consumption trends</w:t>
      </w:r>
      <w:r w:rsidR="00D25CB9">
        <w:t xml:space="preserve"> </w:t>
      </w:r>
      <w:r w:rsidR="001A5EE6">
        <w:t xml:space="preserve">corroborates </w:t>
      </w:r>
      <w:r w:rsidR="000C1C92">
        <w:t xml:space="preserve">the finding </w:t>
      </w:r>
      <w:r w:rsidR="001A5EE6">
        <w:t>that</w:t>
      </w:r>
      <w:r w:rsidR="00D25CB9">
        <w:t xml:space="preserve"> manufacturers</w:t>
      </w:r>
      <w:r w:rsidR="002A5C9C" w:rsidRPr="002A5C9C">
        <w:t xml:space="preserve"> in Mexico are shifting toward lower-GWP substances</w:t>
      </w:r>
      <w:r w:rsidR="000C1C92">
        <w:t>,</w:t>
      </w:r>
      <w:r w:rsidR="001A5EE6">
        <w:t xml:space="preserve"> but </w:t>
      </w:r>
      <w:r w:rsidR="002A5C9C" w:rsidRPr="002A5C9C">
        <w:t>HFC products remain prevalent in the retail service market.</w:t>
      </w:r>
    </w:p>
    <w:p w14:paraId="47D5F6FA" w14:textId="684ACFA9" w:rsidR="005D1F68" w:rsidRPr="00085B79" w:rsidRDefault="005D1F68" w:rsidP="00486528">
      <w:pPr>
        <w:spacing w:after="240"/>
        <w:rPr>
          <w:rFonts w:eastAsiaTheme="minorHAnsi"/>
          <w:i/>
          <w:iCs/>
          <w:lang w:val="en-US"/>
        </w:rPr>
      </w:pPr>
      <w:r w:rsidRPr="00085B79">
        <w:rPr>
          <w:rFonts w:eastAsiaTheme="minorHAnsi"/>
          <w:i/>
          <w:iCs/>
          <w:lang w:val="en-US"/>
        </w:rPr>
        <w:t>P</w:t>
      </w:r>
      <w:r w:rsidR="00DE2B32">
        <w:rPr>
          <w:rFonts w:eastAsiaTheme="minorHAnsi"/>
          <w:i/>
          <w:iCs/>
          <w:lang w:val="en-US"/>
        </w:rPr>
        <w:t>olyurethane</w:t>
      </w:r>
      <w:r w:rsidRPr="00085B79">
        <w:rPr>
          <w:rFonts w:eastAsiaTheme="minorHAnsi"/>
          <w:i/>
          <w:iCs/>
          <w:lang w:val="en-US"/>
        </w:rPr>
        <w:t xml:space="preserve"> foam sector plan</w:t>
      </w:r>
    </w:p>
    <w:p w14:paraId="451E95A3" w14:textId="1589873C" w:rsidR="00486528" w:rsidRPr="002A5C9C" w:rsidRDefault="00486528" w:rsidP="00486528">
      <w:pPr>
        <w:pStyle w:val="Heading1"/>
        <w:rPr>
          <w:rFonts w:eastAsiaTheme="minorHAnsi"/>
        </w:rPr>
      </w:pPr>
      <w:r>
        <w:rPr>
          <w:rFonts w:eastAsiaTheme="minorHAnsi"/>
        </w:rPr>
        <w:t xml:space="preserve">The Secretariat noted that the level of progress in this </w:t>
      </w:r>
      <w:r w:rsidR="000C1C92">
        <w:rPr>
          <w:rFonts w:eastAsiaTheme="minorHAnsi"/>
        </w:rPr>
        <w:t>component</w:t>
      </w:r>
      <w:r>
        <w:rPr>
          <w:rFonts w:eastAsiaTheme="minorHAnsi"/>
        </w:rPr>
        <w:t xml:space="preserve"> was lower than for other activities under the KIP. </w:t>
      </w:r>
      <w:r w:rsidRPr="002A5C9C">
        <w:rPr>
          <w:rFonts w:eastAsiaTheme="minorHAnsi"/>
        </w:rPr>
        <w:t>UNDP explained that project delays were due to administrative issues in defining technical and management arrangements which ha</w:t>
      </w:r>
      <w:r w:rsidR="000C1C92">
        <w:rPr>
          <w:rFonts w:eastAsiaTheme="minorHAnsi"/>
        </w:rPr>
        <w:t>d</w:t>
      </w:r>
      <w:r w:rsidRPr="002A5C9C">
        <w:rPr>
          <w:rFonts w:eastAsiaTheme="minorHAnsi"/>
        </w:rPr>
        <w:t xml:space="preserve"> been resolved</w:t>
      </w:r>
      <w:r w:rsidR="000C1C92" w:rsidRPr="000C1C92">
        <w:rPr>
          <w:rFonts w:eastAsiaTheme="minorHAnsi"/>
        </w:rPr>
        <w:t xml:space="preserve"> </w:t>
      </w:r>
      <w:r w:rsidR="000C1C92">
        <w:rPr>
          <w:rFonts w:eastAsiaTheme="minorHAnsi"/>
        </w:rPr>
        <w:t xml:space="preserve">by </w:t>
      </w:r>
      <w:r w:rsidR="000C1C92" w:rsidRPr="002A5C9C">
        <w:rPr>
          <w:rFonts w:eastAsiaTheme="minorHAnsi"/>
        </w:rPr>
        <w:t>now</w:t>
      </w:r>
      <w:r w:rsidR="000C1C92">
        <w:rPr>
          <w:rFonts w:eastAsiaTheme="minorHAnsi"/>
        </w:rPr>
        <w:t>,</w:t>
      </w:r>
      <w:r>
        <w:rPr>
          <w:rFonts w:eastAsiaTheme="minorHAnsi"/>
        </w:rPr>
        <w:t xml:space="preserve"> </w:t>
      </w:r>
      <w:r w:rsidR="00A7518E">
        <w:rPr>
          <w:rFonts w:eastAsiaTheme="minorHAnsi"/>
        </w:rPr>
        <w:t xml:space="preserve">resulting in the </w:t>
      </w:r>
      <w:r w:rsidR="000C1C92">
        <w:rPr>
          <w:rFonts w:eastAsiaTheme="minorHAnsi"/>
        </w:rPr>
        <w:t xml:space="preserve">signing of </w:t>
      </w:r>
      <w:r w:rsidR="007D5DCF">
        <w:rPr>
          <w:rFonts w:eastAsiaTheme="minorHAnsi"/>
        </w:rPr>
        <w:t xml:space="preserve">the </w:t>
      </w:r>
      <w:r w:rsidR="00A7518E">
        <w:rPr>
          <w:rFonts w:eastAsiaTheme="minorHAnsi"/>
        </w:rPr>
        <w:t xml:space="preserve">implementation </w:t>
      </w:r>
      <w:r>
        <w:rPr>
          <w:rFonts w:eastAsiaTheme="minorHAnsi"/>
        </w:rPr>
        <w:t xml:space="preserve">project document. </w:t>
      </w:r>
      <w:r w:rsidR="00ED64B9">
        <w:rPr>
          <w:rFonts w:eastAsiaTheme="minorHAnsi"/>
        </w:rPr>
        <w:t>Long</w:t>
      </w:r>
      <w:r w:rsidR="006238B0">
        <w:rPr>
          <w:rFonts w:eastAsiaTheme="minorHAnsi"/>
        </w:rPr>
        <w:t>-</w:t>
      </w:r>
      <w:r w:rsidR="00ED64B9">
        <w:rPr>
          <w:rFonts w:eastAsiaTheme="minorHAnsi"/>
        </w:rPr>
        <w:t xml:space="preserve">term agreements with systems houses were designed to </w:t>
      </w:r>
      <w:proofErr w:type="gramStart"/>
      <w:r w:rsidR="00ED64B9">
        <w:rPr>
          <w:rFonts w:eastAsiaTheme="minorHAnsi"/>
        </w:rPr>
        <w:t>provide assistance to</w:t>
      </w:r>
      <w:proofErr w:type="gramEnd"/>
      <w:r w:rsidR="00ED64B9">
        <w:rPr>
          <w:rFonts w:eastAsiaTheme="minorHAnsi"/>
        </w:rPr>
        <w:t xml:space="preserve"> </w:t>
      </w:r>
      <w:r w:rsidR="00A65C2B">
        <w:rPr>
          <w:rFonts w:eastAsiaTheme="minorHAnsi"/>
        </w:rPr>
        <w:t>DSUs</w:t>
      </w:r>
      <w:r w:rsidR="00ED64B9">
        <w:rPr>
          <w:rFonts w:eastAsiaTheme="minorHAnsi"/>
        </w:rPr>
        <w:t xml:space="preserve"> during the </w:t>
      </w:r>
      <w:r w:rsidR="007D5DCF">
        <w:rPr>
          <w:rFonts w:eastAsiaTheme="minorHAnsi"/>
        </w:rPr>
        <w:t xml:space="preserve">implementation </w:t>
      </w:r>
      <w:r w:rsidR="00ED64B9">
        <w:rPr>
          <w:rFonts w:eastAsiaTheme="minorHAnsi"/>
        </w:rPr>
        <w:t xml:space="preserve">period. </w:t>
      </w:r>
      <w:r w:rsidR="0075009F">
        <w:rPr>
          <w:rFonts w:eastAsiaTheme="minorHAnsi"/>
        </w:rPr>
        <w:t xml:space="preserve">This agreement modality allows flexibility for </w:t>
      </w:r>
      <w:r w:rsidR="00314FE3">
        <w:rPr>
          <w:rFonts w:eastAsiaTheme="minorHAnsi"/>
        </w:rPr>
        <w:t>DSUs</w:t>
      </w:r>
      <w:r w:rsidR="0075009F">
        <w:rPr>
          <w:rFonts w:eastAsiaTheme="minorHAnsi"/>
        </w:rPr>
        <w:t xml:space="preserve"> to change systems house</w:t>
      </w:r>
      <w:r w:rsidR="007D5DCF">
        <w:rPr>
          <w:rFonts w:eastAsiaTheme="minorHAnsi"/>
        </w:rPr>
        <w:t>s</w:t>
      </w:r>
      <w:r w:rsidR="0075009F">
        <w:rPr>
          <w:rFonts w:eastAsiaTheme="minorHAnsi"/>
        </w:rPr>
        <w:t xml:space="preserve"> (common practice in the sector) without </w:t>
      </w:r>
      <w:r w:rsidR="00B71305">
        <w:rPr>
          <w:rFonts w:eastAsiaTheme="minorHAnsi"/>
        </w:rPr>
        <w:t xml:space="preserve">duplicating project </w:t>
      </w:r>
      <w:r w:rsidR="0075009F">
        <w:rPr>
          <w:rFonts w:eastAsiaTheme="minorHAnsi"/>
        </w:rPr>
        <w:t xml:space="preserve">funding. </w:t>
      </w:r>
      <w:r w:rsidR="00B71305">
        <w:rPr>
          <w:rFonts w:eastAsiaTheme="minorHAnsi"/>
        </w:rPr>
        <w:t>L</w:t>
      </w:r>
      <w:r w:rsidR="006238B0">
        <w:rPr>
          <w:rFonts w:eastAsiaTheme="minorHAnsi"/>
        </w:rPr>
        <w:t>ong</w:t>
      </w:r>
      <w:r w:rsidR="00B71305">
        <w:rPr>
          <w:rFonts w:eastAsiaTheme="minorHAnsi"/>
        </w:rPr>
        <w:noBreakHyphen/>
      </w:r>
      <w:r w:rsidR="006238B0">
        <w:rPr>
          <w:rFonts w:eastAsiaTheme="minorHAnsi"/>
        </w:rPr>
        <w:t>term</w:t>
      </w:r>
      <w:r w:rsidR="0075009F">
        <w:rPr>
          <w:rFonts w:eastAsiaTheme="minorHAnsi"/>
        </w:rPr>
        <w:t xml:space="preserve"> ag</w:t>
      </w:r>
      <w:r w:rsidRPr="002A5C9C">
        <w:rPr>
          <w:rFonts w:eastAsiaTheme="minorHAnsi"/>
        </w:rPr>
        <w:t>reements with</w:t>
      </w:r>
      <w:r>
        <w:rPr>
          <w:rFonts w:eastAsiaTheme="minorHAnsi"/>
        </w:rPr>
        <w:t xml:space="preserve"> two eligible </w:t>
      </w:r>
      <w:r w:rsidRPr="002A5C9C">
        <w:rPr>
          <w:rFonts w:eastAsiaTheme="minorHAnsi"/>
        </w:rPr>
        <w:t>system houses are</w:t>
      </w:r>
      <w:r w:rsidR="0075009F">
        <w:rPr>
          <w:rFonts w:eastAsiaTheme="minorHAnsi"/>
        </w:rPr>
        <w:t xml:space="preserve"> currently</w:t>
      </w:r>
      <w:r w:rsidRPr="002A5C9C">
        <w:rPr>
          <w:rFonts w:eastAsiaTheme="minorHAnsi"/>
        </w:rPr>
        <w:t xml:space="preserve"> </w:t>
      </w:r>
      <w:r w:rsidR="00A7518E">
        <w:rPr>
          <w:rFonts w:eastAsiaTheme="minorHAnsi"/>
        </w:rPr>
        <w:t xml:space="preserve">being </w:t>
      </w:r>
      <w:r w:rsidRPr="002A5C9C">
        <w:rPr>
          <w:rFonts w:eastAsiaTheme="minorHAnsi"/>
        </w:rPr>
        <w:t>finalized.</w:t>
      </w:r>
      <w:r w:rsidR="00317A6F">
        <w:rPr>
          <w:rFonts w:eastAsiaTheme="minorHAnsi"/>
        </w:rPr>
        <w:t xml:space="preserve"> An additional non-Article 5 owned systems house has expressed interest to participate in the project assisting DSUs </w:t>
      </w:r>
      <w:r w:rsidR="00317A6F" w:rsidRPr="00317A6F">
        <w:rPr>
          <w:rFonts w:eastAsiaTheme="minorHAnsi"/>
        </w:rPr>
        <w:t>without requesting any financial support, consistent with the approach taken in previous PU foam sector plans</w:t>
      </w:r>
      <w:r w:rsidR="00317A6F">
        <w:rPr>
          <w:rFonts w:eastAsiaTheme="minorHAnsi"/>
        </w:rPr>
        <w:t>.</w:t>
      </w:r>
    </w:p>
    <w:p w14:paraId="415F7505" w14:textId="47B9B83C" w:rsidR="00486528" w:rsidRPr="00A7518E" w:rsidRDefault="006238B0" w:rsidP="00F87EB7">
      <w:pPr>
        <w:pStyle w:val="Heading1"/>
        <w:rPr>
          <w:rFonts w:eastAsiaTheme="minorHAnsi"/>
        </w:rPr>
      </w:pPr>
      <w:r>
        <w:rPr>
          <w:rFonts w:eastAsiaTheme="minorHAnsi"/>
        </w:rPr>
        <w:t>On the</w:t>
      </w:r>
      <w:r w:rsidR="00486528" w:rsidRPr="00A7518E">
        <w:rPr>
          <w:rFonts w:eastAsiaTheme="minorHAnsi"/>
        </w:rPr>
        <w:t xml:space="preserve"> status of </w:t>
      </w:r>
      <w:r w:rsidR="00B71305">
        <w:rPr>
          <w:rFonts w:eastAsiaTheme="minorHAnsi"/>
        </w:rPr>
        <w:t xml:space="preserve">DSU </w:t>
      </w:r>
      <w:r w:rsidR="00486528" w:rsidRPr="00A7518E">
        <w:rPr>
          <w:rFonts w:eastAsiaTheme="minorHAnsi"/>
        </w:rPr>
        <w:t xml:space="preserve">eligibility </w:t>
      </w:r>
      <w:r w:rsidR="00B71305" w:rsidRPr="00A7518E">
        <w:rPr>
          <w:rFonts w:eastAsiaTheme="minorHAnsi"/>
        </w:rPr>
        <w:t>validation</w:t>
      </w:r>
      <w:r w:rsidR="00486528" w:rsidRPr="00A7518E">
        <w:rPr>
          <w:rFonts w:eastAsiaTheme="minorHAnsi"/>
        </w:rPr>
        <w:t xml:space="preserve">, </w:t>
      </w:r>
      <w:r>
        <w:rPr>
          <w:rFonts w:eastAsiaTheme="minorHAnsi"/>
        </w:rPr>
        <w:t xml:space="preserve">UNDP </w:t>
      </w:r>
      <w:r w:rsidR="00B71305">
        <w:rPr>
          <w:rFonts w:eastAsiaTheme="minorHAnsi"/>
        </w:rPr>
        <w:t>reported</w:t>
      </w:r>
      <w:r>
        <w:rPr>
          <w:rFonts w:eastAsiaTheme="minorHAnsi"/>
        </w:rPr>
        <w:t xml:space="preserve"> that </w:t>
      </w:r>
      <w:r w:rsidR="00B71305" w:rsidRPr="00A7518E">
        <w:rPr>
          <w:rFonts w:eastAsiaTheme="minorHAnsi"/>
        </w:rPr>
        <w:t xml:space="preserve">this information </w:t>
      </w:r>
      <w:r w:rsidR="00B71305">
        <w:rPr>
          <w:rFonts w:eastAsiaTheme="minorHAnsi"/>
        </w:rPr>
        <w:t>wa</w:t>
      </w:r>
      <w:r w:rsidR="00B71305" w:rsidRPr="00A7518E">
        <w:rPr>
          <w:rFonts w:eastAsiaTheme="minorHAnsi"/>
        </w:rPr>
        <w:t>s not yet available</w:t>
      </w:r>
      <w:r w:rsidR="00B71305">
        <w:rPr>
          <w:rFonts w:eastAsiaTheme="minorHAnsi"/>
        </w:rPr>
        <w:t xml:space="preserve"> </w:t>
      </w:r>
      <w:r>
        <w:rPr>
          <w:rFonts w:eastAsiaTheme="minorHAnsi"/>
        </w:rPr>
        <w:t xml:space="preserve">as </w:t>
      </w:r>
      <w:r w:rsidR="00486528" w:rsidRPr="00A7518E">
        <w:rPr>
          <w:rFonts w:eastAsiaTheme="minorHAnsi"/>
        </w:rPr>
        <w:t xml:space="preserve">agreements </w:t>
      </w:r>
      <w:r w:rsidR="00A7518E" w:rsidRPr="00A7518E">
        <w:rPr>
          <w:rFonts w:eastAsiaTheme="minorHAnsi"/>
        </w:rPr>
        <w:t xml:space="preserve">with the systems houses </w:t>
      </w:r>
      <w:r w:rsidR="00B71305">
        <w:rPr>
          <w:rFonts w:eastAsiaTheme="minorHAnsi"/>
        </w:rPr>
        <w:t>were still pending signature</w:t>
      </w:r>
      <w:r w:rsidR="00486528" w:rsidRPr="00A7518E">
        <w:rPr>
          <w:rFonts w:eastAsiaTheme="minorHAnsi"/>
        </w:rPr>
        <w:t>.</w:t>
      </w:r>
      <w:r w:rsidR="00A7518E" w:rsidRPr="00A7518E">
        <w:rPr>
          <w:rFonts w:eastAsiaTheme="minorHAnsi"/>
        </w:rPr>
        <w:t xml:space="preserve"> UNDP assured </w:t>
      </w:r>
      <w:r w:rsidR="00B71305">
        <w:rPr>
          <w:rFonts w:eastAsiaTheme="minorHAnsi"/>
        </w:rPr>
        <w:t xml:space="preserve">the Secretariat </w:t>
      </w:r>
      <w:r w:rsidR="00A7518E" w:rsidRPr="00A7518E">
        <w:rPr>
          <w:rFonts w:eastAsiaTheme="minorHAnsi"/>
        </w:rPr>
        <w:t>that the agreements w</w:t>
      </w:r>
      <w:r w:rsidR="00B71305">
        <w:rPr>
          <w:rFonts w:eastAsiaTheme="minorHAnsi"/>
        </w:rPr>
        <w:t xml:space="preserve">ould </w:t>
      </w:r>
      <w:r w:rsidR="00A7518E" w:rsidRPr="00A7518E">
        <w:rPr>
          <w:rFonts w:eastAsiaTheme="minorHAnsi"/>
        </w:rPr>
        <w:t xml:space="preserve">be signed in the coming months and </w:t>
      </w:r>
      <w:r w:rsidR="00B71305">
        <w:rPr>
          <w:rFonts w:eastAsiaTheme="minorHAnsi"/>
        </w:rPr>
        <w:t>that</w:t>
      </w:r>
      <w:r w:rsidR="00A7518E" w:rsidRPr="00A7518E">
        <w:rPr>
          <w:rFonts w:eastAsiaTheme="minorHAnsi"/>
        </w:rPr>
        <w:t xml:space="preserve"> </w:t>
      </w:r>
      <w:r>
        <w:rPr>
          <w:rFonts w:eastAsiaTheme="minorHAnsi"/>
        </w:rPr>
        <w:t xml:space="preserve">eligibility </w:t>
      </w:r>
      <w:r w:rsidR="00A7518E" w:rsidRPr="00A7518E">
        <w:rPr>
          <w:rFonts w:eastAsiaTheme="minorHAnsi"/>
        </w:rPr>
        <w:t xml:space="preserve">verification and assistance to </w:t>
      </w:r>
      <w:r w:rsidR="00314FE3">
        <w:rPr>
          <w:rFonts w:eastAsiaTheme="minorHAnsi"/>
        </w:rPr>
        <w:t>DSUs</w:t>
      </w:r>
      <w:r w:rsidR="00A7518E" w:rsidRPr="00A7518E">
        <w:rPr>
          <w:rFonts w:eastAsiaTheme="minorHAnsi"/>
        </w:rPr>
        <w:t xml:space="preserve"> </w:t>
      </w:r>
      <w:r w:rsidR="00710F10">
        <w:rPr>
          <w:rFonts w:eastAsiaTheme="minorHAnsi"/>
        </w:rPr>
        <w:t>in converting</w:t>
      </w:r>
      <w:r w:rsidR="00A7518E" w:rsidRPr="00A7518E">
        <w:rPr>
          <w:rFonts w:eastAsiaTheme="minorHAnsi"/>
        </w:rPr>
        <w:t xml:space="preserve"> to HFOs w</w:t>
      </w:r>
      <w:r w:rsidR="00710F10">
        <w:rPr>
          <w:rFonts w:eastAsiaTheme="minorHAnsi"/>
        </w:rPr>
        <w:t>ould</w:t>
      </w:r>
      <w:r w:rsidR="00A7518E" w:rsidRPr="00A7518E">
        <w:rPr>
          <w:rFonts w:eastAsiaTheme="minorHAnsi"/>
        </w:rPr>
        <w:t xml:space="preserve"> start in 2026. </w:t>
      </w:r>
      <w:r w:rsidR="00A7518E">
        <w:rPr>
          <w:rFonts w:eastAsiaTheme="minorHAnsi"/>
        </w:rPr>
        <w:t xml:space="preserve">The implementation </w:t>
      </w:r>
      <w:r w:rsidR="00486528" w:rsidRPr="00A7518E">
        <w:rPr>
          <w:rFonts w:eastAsiaTheme="minorHAnsi"/>
        </w:rPr>
        <w:t xml:space="preserve">schedule remains on track and the </w:t>
      </w:r>
      <w:r w:rsidR="00632F9B" w:rsidRPr="00632F9B">
        <w:rPr>
          <w:rFonts w:eastAsiaTheme="minorHAnsi"/>
        </w:rPr>
        <w:t>ban on the import and use of HFCs</w:t>
      </w:r>
      <w:r w:rsidR="00615D4D">
        <w:rPr>
          <w:rFonts w:eastAsiaTheme="minorHAnsi"/>
        </w:rPr>
        <w:t>,</w:t>
      </w:r>
      <w:r w:rsidR="00632F9B" w:rsidRPr="00632F9B">
        <w:rPr>
          <w:rFonts w:eastAsiaTheme="minorHAnsi"/>
        </w:rPr>
        <w:t xml:space="preserve"> pure or contained in pre-blended polyols</w:t>
      </w:r>
      <w:r w:rsidR="00615D4D">
        <w:rPr>
          <w:rFonts w:eastAsiaTheme="minorHAnsi"/>
        </w:rPr>
        <w:t>,</w:t>
      </w:r>
      <w:r w:rsidR="00632F9B" w:rsidRPr="00632F9B">
        <w:rPr>
          <w:rFonts w:eastAsiaTheme="minorHAnsi"/>
        </w:rPr>
        <w:t xml:space="preserve"> in the manufacturing of PU</w:t>
      </w:r>
      <w:r w:rsidR="00615D4D">
        <w:rPr>
          <w:rFonts w:eastAsiaTheme="minorHAnsi"/>
        </w:rPr>
        <w:t> </w:t>
      </w:r>
      <w:r w:rsidR="00632F9B" w:rsidRPr="00632F9B">
        <w:rPr>
          <w:rFonts w:eastAsiaTheme="minorHAnsi"/>
        </w:rPr>
        <w:t xml:space="preserve">foam </w:t>
      </w:r>
      <w:r>
        <w:rPr>
          <w:rFonts w:eastAsiaTheme="minorHAnsi"/>
        </w:rPr>
        <w:t xml:space="preserve">is expected to </w:t>
      </w:r>
      <w:r w:rsidR="00632F9B">
        <w:rPr>
          <w:rFonts w:eastAsiaTheme="minorHAnsi"/>
        </w:rPr>
        <w:t xml:space="preserve">enter into force </w:t>
      </w:r>
      <w:r w:rsidR="00615D4D">
        <w:rPr>
          <w:rFonts w:eastAsiaTheme="minorHAnsi"/>
        </w:rPr>
        <w:t>as of</w:t>
      </w:r>
      <w:r w:rsidR="00632F9B">
        <w:rPr>
          <w:rFonts w:eastAsiaTheme="minorHAnsi"/>
        </w:rPr>
        <w:t xml:space="preserve"> </w:t>
      </w:r>
      <w:r w:rsidR="00A7518E">
        <w:rPr>
          <w:rFonts w:eastAsiaTheme="minorHAnsi"/>
        </w:rPr>
        <w:t xml:space="preserve">1 </w:t>
      </w:r>
      <w:r w:rsidR="00486528" w:rsidRPr="00A7518E">
        <w:rPr>
          <w:rFonts w:eastAsiaTheme="minorHAnsi"/>
        </w:rPr>
        <w:t>January 2029</w:t>
      </w:r>
      <w:r w:rsidR="00A7518E">
        <w:rPr>
          <w:rFonts w:eastAsiaTheme="minorHAnsi"/>
        </w:rPr>
        <w:t>, as planned</w:t>
      </w:r>
      <w:r w:rsidR="00486528" w:rsidRPr="00A7518E">
        <w:rPr>
          <w:rFonts w:eastAsiaTheme="minorHAnsi"/>
        </w:rPr>
        <w:t>.</w:t>
      </w:r>
    </w:p>
    <w:p w14:paraId="094EF12B" w14:textId="0D7C6176" w:rsidR="00486528" w:rsidRPr="00435998" w:rsidRDefault="001A5EE6" w:rsidP="00486528">
      <w:pPr>
        <w:pStyle w:val="Heading1"/>
        <w:rPr>
          <w:rFonts w:eastAsiaTheme="minorHAnsi"/>
        </w:rPr>
      </w:pPr>
      <w:r>
        <w:rPr>
          <w:rFonts w:eastAsiaTheme="minorHAnsi"/>
        </w:rPr>
        <w:t xml:space="preserve">Upon discussions on the status of progress and the need to expedite </w:t>
      </w:r>
      <w:r w:rsidR="00615D4D">
        <w:rPr>
          <w:rFonts w:eastAsiaTheme="minorHAnsi"/>
        </w:rPr>
        <w:t xml:space="preserve">the </w:t>
      </w:r>
      <w:r>
        <w:rPr>
          <w:rFonts w:eastAsiaTheme="minorHAnsi"/>
        </w:rPr>
        <w:t xml:space="preserve">initiation of conversion activities, </w:t>
      </w:r>
      <w:r w:rsidR="00486528" w:rsidRPr="003D2D8E">
        <w:rPr>
          <w:rFonts w:eastAsiaTheme="minorHAnsi"/>
        </w:rPr>
        <w:t xml:space="preserve">the Secretariat </w:t>
      </w:r>
      <w:r>
        <w:rPr>
          <w:rFonts w:eastAsiaTheme="minorHAnsi"/>
        </w:rPr>
        <w:t>recommends a</w:t>
      </w:r>
      <w:r w:rsidR="00486528" w:rsidRPr="003D2D8E">
        <w:rPr>
          <w:rFonts w:eastAsiaTheme="minorHAnsi"/>
        </w:rPr>
        <w:t xml:space="preserve">pproval of UNDP’s component </w:t>
      </w:r>
      <w:r w:rsidR="00615D4D">
        <w:rPr>
          <w:rFonts w:eastAsiaTheme="minorHAnsi"/>
        </w:rPr>
        <w:t xml:space="preserve">for </w:t>
      </w:r>
      <w:r>
        <w:rPr>
          <w:rFonts w:eastAsiaTheme="minorHAnsi"/>
        </w:rPr>
        <w:t>the second tranche of stage I of the KIP</w:t>
      </w:r>
      <w:r w:rsidR="00615D4D">
        <w:rPr>
          <w:rFonts w:eastAsiaTheme="minorHAnsi"/>
        </w:rPr>
        <w:t xml:space="preserve"> for Mexico</w:t>
      </w:r>
      <w:r>
        <w:rPr>
          <w:rFonts w:eastAsiaTheme="minorHAnsi"/>
        </w:rPr>
        <w:t xml:space="preserve">, </w:t>
      </w:r>
      <w:r w:rsidR="00486528" w:rsidRPr="003D2D8E">
        <w:rPr>
          <w:rFonts w:eastAsiaTheme="minorHAnsi"/>
        </w:rPr>
        <w:t>on the understanding that the Treasurer w</w:t>
      </w:r>
      <w:r w:rsidR="00615D4D">
        <w:rPr>
          <w:rFonts w:eastAsiaTheme="minorHAnsi"/>
        </w:rPr>
        <w:t>ill</w:t>
      </w:r>
      <w:r w:rsidR="00486528" w:rsidRPr="003D2D8E">
        <w:rPr>
          <w:rFonts w:eastAsiaTheme="minorHAnsi"/>
        </w:rPr>
        <w:t xml:space="preserve"> only transfer the funds to UNDP upon conf</w:t>
      </w:r>
      <w:r w:rsidR="00A7518E">
        <w:rPr>
          <w:rFonts w:eastAsiaTheme="minorHAnsi"/>
        </w:rPr>
        <w:t>i</w:t>
      </w:r>
      <w:r w:rsidR="00486528" w:rsidRPr="003D2D8E">
        <w:rPr>
          <w:rFonts w:eastAsiaTheme="minorHAnsi"/>
        </w:rPr>
        <w:t>rmation by the Secretariat that UNDP signed the contracts with the</w:t>
      </w:r>
      <w:r w:rsidR="00A7518E">
        <w:rPr>
          <w:rFonts w:eastAsiaTheme="minorHAnsi"/>
        </w:rPr>
        <w:t xml:space="preserve"> two </w:t>
      </w:r>
      <w:r w:rsidR="00486528" w:rsidRPr="003D2D8E">
        <w:rPr>
          <w:rFonts w:eastAsiaTheme="minorHAnsi"/>
        </w:rPr>
        <w:t>systems houses involved in the project</w:t>
      </w:r>
      <w:r w:rsidR="00A7518E">
        <w:rPr>
          <w:rFonts w:eastAsiaTheme="minorHAnsi"/>
        </w:rPr>
        <w:t xml:space="preserve"> and submitted </w:t>
      </w:r>
      <w:r w:rsidR="00486528" w:rsidRPr="003D2D8E">
        <w:rPr>
          <w:rFonts w:eastAsiaTheme="minorHAnsi"/>
        </w:rPr>
        <w:t xml:space="preserve">the first list of eligible </w:t>
      </w:r>
      <w:r w:rsidR="00314FE3">
        <w:rPr>
          <w:rFonts w:eastAsiaTheme="minorHAnsi"/>
        </w:rPr>
        <w:t>DSUs</w:t>
      </w:r>
      <w:r w:rsidR="00486528" w:rsidRPr="003D2D8E">
        <w:rPr>
          <w:rFonts w:eastAsiaTheme="minorHAnsi"/>
        </w:rPr>
        <w:t xml:space="preserve"> included in the project</w:t>
      </w:r>
      <w:r w:rsidR="00615D4D">
        <w:rPr>
          <w:rFonts w:eastAsiaTheme="minorHAnsi"/>
        </w:rPr>
        <w:t>, along</w:t>
      </w:r>
      <w:r w:rsidR="00486528" w:rsidRPr="003D2D8E">
        <w:rPr>
          <w:rFonts w:eastAsiaTheme="minorHAnsi"/>
        </w:rPr>
        <w:t xml:space="preserve"> with their HFC consumption</w:t>
      </w:r>
      <w:r w:rsidR="00427BF4">
        <w:rPr>
          <w:rFonts w:eastAsiaTheme="minorHAnsi"/>
        </w:rPr>
        <w:t>.</w:t>
      </w:r>
    </w:p>
    <w:p w14:paraId="57581BA2" w14:textId="689BEF65" w:rsidR="007E6585" w:rsidRPr="00D624DB" w:rsidRDefault="007E6585" w:rsidP="007E6585">
      <w:pPr>
        <w:pStyle w:val="Heading1"/>
        <w:numPr>
          <w:ilvl w:val="0"/>
          <w:numId w:val="0"/>
        </w:numPr>
        <w:rPr>
          <w:rFonts w:eastAsiaTheme="minorHAnsi"/>
          <w:i/>
          <w:iCs/>
        </w:rPr>
      </w:pPr>
      <w:r w:rsidRPr="00D624DB">
        <w:rPr>
          <w:rFonts w:eastAsiaTheme="minorHAnsi"/>
          <w:i/>
          <w:iCs/>
        </w:rPr>
        <w:t xml:space="preserve">Exports of </w:t>
      </w:r>
      <w:r w:rsidR="00620C34">
        <w:rPr>
          <w:rFonts w:eastAsiaTheme="minorHAnsi"/>
          <w:i/>
          <w:iCs/>
        </w:rPr>
        <w:t xml:space="preserve">HFCs contained in </w:t>
      </w:r>
      <w:r w:rsidRPr="00D624DB">
        <w:rPr>
          <w:rFonts w:eastAsiaTheme="minorHAnsi"/>
          <w:i/>
          <w:iCs/>
        </w:rPr>
        <w:t>pre-blended polyols</w:t>
      </w:r>
    </w:p>
    <w:p w14:paraId="1EDBDD69" w14:textId="7C658D5B" w:rsidR="00632F9B" w:rsidRDefault="009B6C18" w:rsidP="00904ED9">
      <w:pPr>
        <w:pStyle w:val="Heading1"/>
        <w:rPr>
          <w:rFonts w:eastAsiaTheme="minorHAnsi"/>
        </w:rPr>
      </w:pPr>
      <w:r>
        <w:rPr>
          <w:rFonts w:eastAsiaTheme="minorHAnsi"/>
        </w:rPr>
        <w:t xml:space="preserve">Out of </w:t>
      </w:r>
      <w:r w:rsidR="00477434">
        <w:rPr>
          <w:rFonts w:eastAsiaTheme="minorHAnsi"/>
        </w:rPr>
        <w:t xml:space="preserve">the </w:t>
      </w:r>
      <w:r w:rsidR="00632F9B">
        <w:rPr>
          <w:rFonts w:eastAsiaTheme="minorHAnsi"/>
        </w:rPr>
        <w:t>596.43</w:t>
      </w:r>
      <w:r w:rsidR="00B83D16">
        <w:rPr>
          <w:rFonts w:eastAsiaTheme="minorHAnsi"/>
        </w:rPr>
        <w:t> </w:t>
      </w:r>
      <w:r w:rsidR="00632F9B">
        <w:rPr>
          <w:rFonts w:eastAsiaTheme="minorHAnsi"/>
        </w:rPr>
        <w:t xml:space="preserve">mt </w:t>
      </w:r>
      <w:r w:rsidR="00B83D16">
        <w:rPr>
          <w:rFonts w:eastAsiaTheme="minorHAnsi"/>
        </w:rPr>
        <w:t xml:space="preserve">or </w:t>
      </w:r>
      <w:r w:rsidR="00632F9B">
        <w:rPr>
          <w:rFonts w:eastAsiaTheme="minorHAnsi"/>
        </w:rPr>
        <w:t>545,791</w:t>
      </w:r>
      <w:r w:rsidR="00B83D16">
        <w:rPr>
          <w:rFonts w:eastAsiaTheme="minorHAnsi"/>
        </w:rPr>
        <w:t> </w:t>
      </w:r>
      <w:r w:rsidR="00632F9B">
        <w:rPr>
          <w:rFonts w:eastAsiaTheme="minorHAnsi"/>
        </w:rPr>
        <w:t>CO</w:t>
      </w:r>
      <w:r w:rsidR="00632F9B" w:rsidRPr="00B83D16">
        <w:rPr>
          <w:rFonts w:eastAsiaTheme="minorHAnsi"/>
          <w:vertAlign w:val="subscript"/>
        </w:rPr>
        <w:t>2</w:t>
      </w:r>
      <w:r w:rsidR="00B83D16">
        <w:rPr>
          <w:rFonts w:eastAsiaTheme="minorHAnsi"/>
        </w:rPr>
        <w:noBreakHyphen/>
      </w:r>
      <w:r w:rsidR="00632F9B">
        <w:rPr>
          <w:rFonts w:eastAsiaTheme="minorHAnsi"/>
        </w:rPr>
        <w:t>eq</w:t>
      </w:r>
      <w:r w:rsidR="00B83D16">
        <w:rPr>
          <w:rFonts w:eastAsiaTheme="minorHAnsi"/>
        </w:rPr>
        <w:t> t</w:t>
      </w:r>
      <w:r w:rsidR="00632F9B">
        <w:rPr>
          <w:rFonts w:eastAsiaTheme="minorHAnsi"/>
        </w:rPr>
        <w:t>onnes</w:t>
      </w:r>
      <w:r>
        <w:rPr>
          <w:rFonts w:eastAsiaTheme="minorHAnsi"/>
        </w:rPr>
        <w:t xml:space="preserve"> of HFCs consumed </w:t>
      </w:r>
      <w:r w:rsidR="00477434">
        <w:rPr>
          <w:rFonts w:eastAsiaTheme="minorHAnsi"/>
        </w:rPr>
        <w:t>in</w:t>
      </w:r>
      <w:r>
        <w:rPr>
          <w:rFonts w:eastAsiaTheme="minorHAnsi"/>
        </w:rPr>
        <w:t xml:space="preserve"> Mexico’s PU foam sector,</w:t>
      </w:r>
      <w:r w:rsidR="00B83D16">
        <w:rPr>
          <w:rFonts w:eastAsiaTheme="minorHAnsi"/>
        </w:rPr>
        <w:t xml:space="preserve"> 444 mt </w:t>
      </w:r>
      <w:r w:rsidR="0033519C">
        <w:rPr>
          <w:rFonts w:eastAsiaTheme="minorHAnsi"/>
        </w:rPr>
        <w:t>(74</w:t>
      </w:r>
      <w:r>
        <w:rPr>
          <w:rFonts w:eastAsiaTheme="minorHAnsi"/>
        </w:rPr>
        <w:t> </w:t>
      </w:r>
      <w:r w:rsidR="0090459E">
        <w:rPr>
          <w:rFonts w:eastAsiaTheme="minorHAnsi"/>
        </w:rPr>
        <w:t>per</w:t>
      </w:r>
      <w:r>
        <w:rPr>
          <w:rFonts w:eastAsiaTheme="minorHAnsi"/>
        </w:rPr>
        <w:t> </w:t>
      </w:r>
      <w:r w:rsidR="0090459E">
        <w:rPr>
          <w:rFonts w:eastAsiaTheme="minorHAnsi"/>
        </w:rPr>
        <w:t xml:space="preserve">cent) </w:t>
      </w:r>
      <w:r w:rsidR="00B83D16">
        <w:rPr>
          <w:rFonts w:eastAsiaTheme="minorHAnsi"/>
        </w:rPr>
        <w:t>or 353,760 CO</w:t>
      </w:r>
      <w:r w:rsidR="00B83D16" w:rsidRPr="00632F9B">
        <w:rPr>
          <w:rFonts w:eastAsiaTheme="minorHAnsi"/>
          <w:vertAlign w:val="subscript"/>
        </w:rPr>
        <w:t>2</w:t>
      </w:r>
      <w:r w:rsidR="00B83D16">
        <w:rPr>
          <w:rFonts w:eastAsiaTheme="minorHAnsi"/>
        </w:rPr>
        <w:noBreakHyphen/>
        <w:t xml:space="preserve">eq tonnes </w:t>
      </w:r>
      <w:r w:rsidR="0090459E">
        <w:rPr>
          <w:rFonts w:eastAsiaTheme="minorHAnsi"/>
        </w:rPr>
        <w:t>(65</w:t>
      </w:r>
      <w:r>
        <w:rPr>
          <w:rFonts w:eastAsiaTheme="minorHAnsi"/>
        </w:rPr>
        <w:t> </w:t>
      </w:r>
      <w:r w:rsidR="0090459E">
        <w:rPr>
          <w:rFonts w:eastAsiaTheme="minorHAnsi"/>
        </w:rPr>
        <w:t>per</w:t>
      </w:r>
      <w:r>
        <w:rPr>
          <w:rFonts w:eastAsiaTheme="minorHAnsi"/>
        </w:rPr>
        <w:t> </w:t>
      </w:r>
      <w:r w:rsidR="0090459E">
        <w:rPr>
          <w:rFonts w:eastAsiaTheme="minorHAnsi"/>
        </w:rPr>
        <w:t xml:space="preserve">cent) </w:t>
      </w:r>
      <w:r w:rsidR="00B83D16">
        <w:rPr>
          <w:rFonts w:eastAsiaTheme="minorHAnsi"/>
        </w:rPr>
        <w:t>used by 147</w:t>
      </w:r>
      <w:r w:rsidR="00477434">
        <w:rPr>
          <w:rFonts w:eastAsiaTheme="minorHAnsi"/>
        </w:rPr>
        <w:t xml:space="preserve"> </w:t>
      </w:r>
      <w:r w:rsidR="0090459E">
        <w:rPr>
          <w:rFonts w:eastAsiaTheme="minorHAnsi"/>
        </w:rPr>
        <w:t xml:space="preserve">PU </w:t>
      </w:r>
      <w:r w:rsidR="00B83D16">
        <w:rPr>
          <w:rFonts w:eastAsiaTheme="minorHAnsi"/>
        </w:rPr>
        <w:t xml:space="preserve">foam enterprises </w:t>
      </w:r>
      <w:r w:rsidR="00BC3D8D">
        <w:rPr>
          <w:rFonts w:eastAsiaTheme="minorHAnsi"/>
        </w:rPr>
        <w:t>will</w:t>
      </w:r>
      <w:r w:rsidR="00B83D16">
        <w:rPr>
          <w:rFonts w:eastAsiaTheme="minorHAnsi"/>
        </w:rPr>
        <w:t xml:space="preserve"> be phased out</w:t>
      </w:r>
      <w:r w:rsidR="000361D5">
        <w:rPr>
          <w:rFonts w:eastAsiaTheme="minorHAnsi"/>
        </w:rPr>
        <w:t xml:space="preserve"> with Multilateral Fund assistance</w:t>
      </w:r>
      <w:r w:rsidR="00B83D16">
        <w:rPr>
          <w:rFonts w:eastAsiaTheme="minorHAnsi"/>
        </w:rPr>
        <w:t xml:space="preserve"> under stage I of the KIP. </w:t>
      </w:r>
      <w:r w:rsidR="00632F9B">
        <w:rPr>
          <w:rFonts w:eastAsiaTheme="minorHAnsi"/>
        </w:rPr>
        <w:t xml:space="preserve">The remaining </w:t>
      </w:r>
      <w:r w:rsidR="00477434">
        <w:rPr>
          <w:rFonts w:eastAsiaTheme="minorHAnsi"/>
        </w:rPr>
        <w:t xml:space="preserve">consumption of </w:t>
      </w:r>
      <w:r w:rsidR="00632F9B">
        <w:rPr>
          <w:rFonts w:eastAsiaTheme="minorHAnsi"/>
        </w:rPr>
        <w:t>152.43</w:t>
      </w:r>
      <w:r w:rsidR="007B5F02">
        <w:rPr>
          <w:rFonts w:eastAsiaTheme="minorHAnsi"/>
        </w:rPr>
        <w:t> </w:t>
      </w:r>
      <w:r w:rsidR="00632F9B">
        <w:rPr>
          <w:rFonts w:eastAsiaTheme="minorHAnsi"/>
        </w:rPr>
        <w:t xml:space="preserve">mt </w:t>
      </w:r>
      <w:r w:rsidR="007B5F02">
        <w:rPr>
          <w:rFonts w:eastAsiaTheme="minorHAnsi"/>
        </w:rPr>
        <w:t xml:space="preserve">or </w:t>
      </w:r>
      <w:r w:rsidR="00632F9B">
        <w:rPr>
          <w:rFonts w:eastAsiaTheme="minorHAnsi"/>
        </w:rPr>
        <w:t>192,031</w:t>
      </w:r>
      <w:r w:rsidR="007B5F02">
        <w:rPr>
          <w:rFonts w:eastAsiaTheme="minorHAnsi"/>
        </w:rPr>
        <w:t> </w:t>
      </w:r>
      <w:r w:rsidR="00632F9B">
        <w:rPr>
          <w:rFonts w:eastAsiaTheme="minorHAnsi"/>
        </w:rPr>
        <w:t>CO</w:t>
      </w:r>
      <w:r w:rsidR="007B5F02">
        <w:rPr>
          <w:rFonts w:eastAsiaTheme="minorHAnsi"/>
          <w:vertAlign w:val="subscript"/>
        </w:rPr>
        <w:t>2</w:t>
      </w:r>
      <w:r w:rsidR="007B5F02">
        <w:rPr>
          <w:rFonts w:eastAsiaTheme="minorHAnsi"/>
        </w:rPr>
        <w:noBreakHyphen/>
      </w:r>
      <w:r w:rsidR="00632F9B">
        <w:rPr>
          <w:rFonts w:eastAsiaTheme="minorHAnsi"/>
        </w:rPr>
        <w:t>eq</w:t>
      </w:r>
      <w:r w:rsidR="00477434">
        <w:rPr>
          <w:rFonts w:eastAsiaTheme="minorHAnsi"/>
        </w:rPr>
        <w:t> </w:t>
      </w:r>
      <w:r w:rsidR="00632F9B">
        <w:rPr>
          <w:rFonts w:eastAsiaTheme="minorHAnsi"/>
        </w:rPr>
        <w:t>tonnes</w:t>
      </w:r>
      <w:r w:rsidR="00225D7D">
        <w:rPr>
          <w:rFonts w:eastAsiaTheme="minorHAnsi"/>
        </w:rPr>
        <w:t xml:space="preserve"> of HFC</w:t>
      </w:r>
      <w:r w:rsidR="00477434">
        <w:rPr>
          <w:rFonts w:eastAsiaTheme="minorHAnsi"/>
        </w:rPr>
        <w:t>s, whether</w:t>
      </w:r>
      <w:r w:rsidR="0094596D">
        <w:rPr>
          <w:rFonts w:eastAsiaTheme="minorHAnsi"/>
        </w:rPr>
        <w:t xml:space="preserve"> </w:t>
      </w:r>
      <w:r w:rsidR="00477434">
        <w:rPr>
          <w:rFonts w:eastAsiaTheme="minorHAnsi"/>
        </w:rPr>
        <w:t xml:space="preserve">used </w:t>
      </w:r>
      <w:r w:rsidR="00225D7D">
        <w:rPr>
          <w:rFonts w:eastAsiaTheme="minorHAnsi"/>
        </w:rPr>
        <w:t>by</w:t>
      </w:r>
      <w:r w:rsidR="00632F9B" w:rsidRPr="00632F9B">
        <w:rPr>
          <w:rFonts w:eastAsiaTheme="minorHAnsi"/>
        </w:rPr>
        <w:t xml:space="preserve"> ineligible enterprises or locally </w:t>
      </w:r>
      <w:r w:rsidR="0094596D" w:rsidRPr="00632F9B">
        <w:rPr>
          <w:rFonts w:eastAsiaTheme="minorHAnsi"/>
        </w:rPr>
        <w:t xml:space="preserve">blended </w:t>
      </w:r>
      <w:r w:rsidR="00632F9B" w:rsidRPr="00632F9B">
        <w:rPr>
          <w:rFonts w:eastAsiaTheme="minorHAnsi"/>
        </w:rPr>
        <w:t>for export,</w:t>
      </w:r>
      <w:r w:rsidR="00477434">
        <w:rPr>
          <w:rFonts w:eastAsiaTheme="minorHAnsi"/>
        </w:rPr>
        <w:t xml:space="preserve"> </w:t>
      </w:r>
      <w:r w:rsidR="00632F9B" w:rsidRPr="00632F9B">
        <w:rPr>
          <w:rFonts w:eastAsiaTheme="minorHAnsi"/>
        </w:rPr>
        <w:t xml:space="preserve">will be phased out through the establishment of </w:t>
      </w:r>
      <w:r w:rsidR="0094596D">
        <w:rPr>
          <w:rFonts w:eastAsiaTheme="minorHAnsi"/>
        </w:rPr>
        <w:t>a</w:t>
      </w:r>
      <w:r w:rsidR="00632F9B" w:rsidRPr="00632F9B">
        <w:rPr>
          <w:rFonts w:eastAsiaTheme="minorHAnsi"/>
        </w:rPr>
        <w:t xml:space="preserve"> ban on the import and use of HFCs pure or contained in pre</w:t>
      </w:r>
      <w:r w:rsidR="0094596D">
        <w:rPr>
          <w:rFonts w:eastAsiaTheme="minorHAnsi"/>
        </w:rPr>
        <w:noBreakHyphen/>
      </w:r>
      <w:r w:rsidR="00632F9B" w:rsidRPr="00632F9B">
        <w:rPr>
          <w:rFonts w:eastAsiaTheme="minorHAnsi"/>
        </w:rPr>
        <w:t xml:space="preserve">blended polyols </w:t>
      </w:r>
      <w:r w:rsidR="0094596D">
        <w:rPr>
          <w:rFonts w:eastAsiaTheme="minorHAnsi"/>
        </w:rPr>
        <w:t xml:space="preserve">in </w:t>
      </w:r>
      <w:r w:rsidR="00632F9B" w:rsidRPr="00632F9B">
        <w:rPr>
          <w:rFonts w:eastAsiaTheme="minorHAnsi"/>
        </w:rPr>
        <w:t>the manufacturing of PU foam by 1</w:t>
      </w:r>
      <w:r w:rsidR="0094596D">
        <w:rPr>
          <w:rFonts w:eastAsiaTheme="minorHAnsi"/>
        </w:rPr>
        <w:t> </w:t>
      </w:r>
      <w:r w:rsidR="00632F9B" w:rsidRPr="00632F9B">
        <w:rPr>
          <w:rFonts w:eastAsiaTheme="minorHAnsi"/>
        </w:rPr>
        <w:t>January</w:t>
      </w:r>
      <w:r w:rsidR="0094596D">
        <w:rPr>
          <w:rFonts w:eastAsiaTheme="minorHAnsi"/>
        </w:rPr>
        <w:t> </w:t>
      </w:r>
      <w:r w:rsidR="00632F9B" w:rsidRPr="00632F9B">
        <w:rPr>
          <w:rFonts w:eastAsiaTheme="minorHAnsi"/>
        </w:rPr>
        <w:t>2029.</w:t>
      </w:r>
    </w:p>
    <w:p w14:paraId="08BDF680" w14:textId="7DF334A6" w:rsidR="00503CE1" w:rsidRDefault="00503CE1" w:rsidP="003151D6">
      <w:pPr>
        <w:pStyle w:val="Heading1"/>
        <w:rPr>
          <w:rFonts w:eastAsiaTheme="minorHAnsi"/>
        </w:rPr>
      </w:pPr>
      <w:r w:rsidRPr="00503CE1">
        <w:rPr>
          <w:rFonts w:eastAsiaTheme="minorHAnsi"/>
        </w:rPr>
        <w:t xml:space="preserve">Noting that the assistance approved for </w:t>
      </w:r>
      <w:r w:rsidR="00B54D98">
        <w:rPr>
          <w:rFonts w:eastAsiaTheme="minorHAnsi"/>
        </w:rPr>
        <w:t xml:space="preserve">Mexico’s </w:t>
      </w:r>
      <w:r w:rsidRPr="00503CE1">
        <w:rPr>
          <w:rFonts w:eastAsiaTheme="minorHAnsi"/>
        </w:rPr>
        <w:t>PU foam</w:t>
      </w:r>
      <w:r w:rsidR="00B54D98">
        <w:rPr>
          <w:rFonts w:eastAsiaTheme="minorHAnsi"/>
        </w:rPr>
        <w:t xml:space="preserve"> sector plan</w:t>
      </w:r>
      <w:r w:rsidRPr="00503CE1">
        <w:rPr>
          <w:rFonts w:eastAsiaTheme="minorHAnsi"/>
        </w:rPr>
        <w:t xml:space="preserve"> was linked exclusively to identified consumption by eligible enterprises, and</w:t>
      </w:r>
      <w:r w:rsidR="00FF70D5">
        <w:rPr>
          <w:rFonts w:eastAsiaTheme="minorHAnsi"/>
        </w:rPr>
        <w:t xml:space="preserve"> that</w:t>
      </w:r>
      <w:r w:rsidRPr="00503CE1">
        <w:rPr>
          <w:rFonts w:eastAsiaTheme="minorHAnsi"/>
        </w:rPr>
        <w:t xml:space="preserve"> HFC</w:t>
      </w:r>
      <w:r w:rsidR="00FF70D5">
        <w:rPr>
          <w:rFonts w:eastAsiaTheme="minorHAnsi"/>
        </w:rPr>
        <w:t>s</w:t>
      </w:r>
      <w:r w:rsidRPr="00503CE1">
        <w:rPr>
          <w:rFonts w:eastAsiaTheme="minorHAnsi"/>
        </w:rPr>
        <w:t xml:space="preserve"> exported in polyols were excluded from funding, </w:t>
      </w:r>
      <w:r w:rsidR="00FF70D5">
        <w:rPr>
          <w:rFonts w:eastAsiaTheme="minorHAnsi"/>
        </w:rPr>
        <w:t>the Secretariat conclude</w:t>
      </w:r>
      <w:r w:rsidR="00AA2F65">
        <w:rPr>
          <w:rFonts w:eastAsiaTheme="minorHAnsi"/>
        </w:rPr>
        <w:t>s</w:t>
      </w:r>
      <w:r w:rsidR="00E20802">
        <w:rPr>
          <w:rFonts w:eastAsiaTheme="minorHAnsi"/>
        </w:rPr>
        <w:t xml:space="preserve"> that </w:t>
      </w:r>
      <w:r w:rsidRPr="00503CE1">
        <w:rPr>
          <w:rFonts w:eastAsiaTheme="minorHAnsi"/>
        </w:rPr>
        <w:t xml:space="preserve">there </w:t>
      </w:r>
      <w:r w:rsidR="00AA2F65">
        <w:rPr>
          <w:rFonts w:eastAsiaTheme="minorHAnsi"/>
        </w:rPr>
        <w:t>i</w:t>
      </w:r>
      <w:r w:rsidRPr="00503CE1">
        <w:rPr>
          <w:rFonts w:eastAsiaTheme="minorHAnsi"/>
        </w:rPr>
        <w:t xml:space="preserve">s no risk of funding duplication </w:t>
      </w:r>
      <w:r w:rsidR="00AA2F65">
        <w:rPr>
          <w:rFonts w:eastAsiaTheme="minorHAnsi"/>
        </w:rPr>
        <w:t>in the case of</w:t>
      </w:r>
      <w:r w:rsidRPr="00503CE1">
        <w:rPr>
          <w:rFonts w:eastAsiaTheme="minorHAnsi"/>
        </w:rPr>
        <w:t xml:space="preserve"> countr</w:t>
      </w:r>
      <w:r w:rsidR="00E20802">
        <w:rPr>
          <w:rFonts w:eastAsiaTheme="minorHAnsi"/>
        </w:rPr>
        <w:t>ies</w:t>
      </w:r>
      <w:r w:rsidRPr="00503CE1">
        <w:rPr>
          <w:rFonts w:eastAsiaTheme="minorHAnsi"/>
        </w:rPr>
        <w:t xml:space="preserve"> importing HFCs in pre</w:t>
      </w:r>
      <w:r w:rsidR="00E20802">
        <w:rPr>
          <w:rFonts w:eastAsiaTheme="minorHAnsi"/>
        </w:rPr>
        <w:t>-</w:t>
      </w:r>
      <w:r w:rsidRPr="00503CE1">
        <w:rPr>
          <w:rFonts w:eastAsiaTheme="minorHAnsi"/>
        </w:rPr>
        <w:t>blended polyol</w:t>
      </w:r>
      <w:r>
        <w:rPr>
          <w:rFonts w:eastAsiaTheme="minorHAnsi"/>
        </w:rPr>
        <w:t>s</w:t>
      </w:r>
      <w:r w:rsidRPr="00503CE1">
        <w:rPr>
          <w:rFonts w:eastAsiaTheme="minorHAnsi"/>
        </w:rPr>
        <w:t xml:space="preserve"> from Mexico </w:t>
      </w:r>
      <w:r w:rsidR="00E20802">
        <w:rPr>
          <w:rFonts w:eastAsiaTheme="minorHAnsi"/>
        </w:rPr>
        <w:t xml:space="preserve">and </w:t>
      </w:r>
      <w:r w:rsidRPr="00503CE1">
        <w:rPr>
          <w:rFonts w:eastAsiaTheme="minorHAnsi"/>
        </w:rPr>
        <w:t>receiv</w:t>
      </w:r>
      <w:r w:rsidR="00E20802">
        <w:rPr>
          <w:rFonts w:eastAsiaTheme="minorHAnsi"/>
        </w:rPr>
        <w:t>ing</w:t>
      </w:r>
      <w:r w:rsidRPr="00503CE1">
        <w:rPr>
          <w:rFonts w:eastAsiaTheme="minorHAnsi"/>
        </w:rPr>
        <w:t xml:space="preserve"> </w:t>
      </w:r>
      <w:r w:rsidR="00585B63">
        <w:rPr>
          <w:rFonts w:eastAsiaTheme="minorHAnsi"/>
        </w:rPr>
        <w:t xml:space="preserve">Multilateral Fund </w:t>
      </w:r>
      <w:r w:rsidRPr="00503CE1">
        <w:rPr>
          <w:rFonts w:eastAsiaTheme="minorHAnsi"/>
        </w:rPr>
        <w:t xml:space="preserve">assistance to phase out </w:t>
      </w:r>
      <w:r w:rsidR="00E20802">
        <w:rPr>
          <w:rFonts w:eastAsiaTheme="minorHAnsi"/>
        </w:rPr>
        <w:t>HFCs</w:t>
      </w:r>
      <w:r w:rsidRPr="00503CE1">
        <w:rPr>
          <w:rFonts w:eastAsiaTheme="minorHAnsi"/>
        </w:rPr>
        <w:t xml:space="preserve"> in </w:t>
      </w:r>
      <w:r w:rsidR="00155B9F">
        <w:rPr>
          <w:rFonts w:eastAsiaTheme="minorHAnsi"/>
        </w:rPr>
        <w:t>their</w:t>
      </w:r>
      <w:r w:rsidRPr="00503CE1">
        <w:rPr>
          <w:rFonts w:eastAsiaTheme="minorHAnsi"/>
        </w:rPr>
        <w:t xml:space="preserve"> foam sector</w:t>
      </w:r>
      <w:r w:rsidR="00155B9F">
        <w:rPr>
          <w:rFonts w:eastAsiaTheme="minorHAnsi"/>
        </w:rPr>
        <w:t>s</w:t>
      </w:r>
      <w:r w:rsidRPr="00503CE1">
        <w:rPr>
          <w:rFonts w:eastAsiaTheme="minorHAnsi"/>
        </w:rPr>
        <w:t xml:space="preserve">. </w:t>
      </w:r>
      <w:r>
        <w:rPr>
          <w:rFonts w:eastAsiaTheme="minorHAnsi"/>
        </w:rPr>
        <w:t>However, i</w:t>
      </w:r>
      <w:r w:rsidR="00904ED9" w:rsidRPr="00503CE1">
        <w:rPr>
          <w:rFonts w:eastAsiaTheme="minorHAnsi"/>
        </w:rPr>
        <w:t xml:space="preserve">n line with decision 96/52(d), if Mexico exports HFCs contained in pre-blended polyols, it is required to provide the best available data on </w:t>
      </w:r>
      <w:r w:rsidR="00CE36ED">
        <w:rPr>
          <w:rFonts w:eastAsiaTheme="minorHAnsi"/>
        </w:rPr>
        <w:t xml:space="preserve">such </w:t>
      </w:r>
      <w:r w:rsidR="00904ED9" w:rsidRPr="00503CE1">
        <w:rPr>
          <w:rFonts w:eastAsiaTheme="minorHAnsi"/>
        </w:rPr>
        <w:t>exports for the 2022</w:t>
      </w:r>
      <w:r w:rsidR="00CE36ED">
        <w:rPr>
          <w:rFonts w:eastAsiaTheme="minorHAnsi"/>
        </w:rPr>
        <w:t>–</w:t>
      </w:r>
      <w:r w:rsidR="00904ED9" w:rsidRPr="00503CE1">
        <w:rPr>
          <w:rFonts w:eastAsiaTheme="minorHAnsi"/>
        </w:rPr>
        <w:t>2024</w:t>
      </w:r>
      <w:r w:rsidR="00CE36ED">
        <w:rPr>
          <w:rFonts w:eastAsiaTheme="minorHAnsi"/>
        </w:rPr>
        <w:t xml:space="preserve"> period</w:t>
      </w:r>
      <w:r w:rsidR="00904ED9" w:rsidRPr="00503CE1">
        <w:rPr>
          <w:rFonts w:eastAsiaTheme="minorHAnsi"/>
        </w:rPr>
        <w:t>.</w:t>
      </w:r>
    </w:p>
    <w:p w14:paraId="31B24AC4" w14:textId="713665F1" w:rsidR="00085B79" w:rsidRPr="00503CE1" w:rsidRDefault="001135BD" w:rsidP="003151D6">
      <w:pPr>
        <w:pStyle w:val="Heading1"/>
        <w:rPr>
          <w:rFonts w:eastAsiaTheme="minorHAnsi"/>
        </w:rPr>
      </w:pPr>
      <w:r>
        <w:rPr>
          <w:rFonts w:eastAsiaTheme="minorHAnsi"/>
        </w:rPr>
        <w:lastRenderedPageBreak/>
        <w:t>A</w:t>
      </w:r>
      <w:r w:rsidR="00503CE1" w:rsidRPr="00503CE1">
        <w:rPr>
          <w:rFonts w:eastAsiaTheme="minorHAnsi"/>
        </w:rPr>
        <w:t xml:space="preserve">s the agency assisting the country in </w:t>
      </w:r>
      <w:r>
        <w:rPr>
          <w:rFonts w:eastAsiaTheme="minorHAnsi"/>
        </w:rPr>
        <w:t xml:space="preserve">the implementation of its </w:t>
      </w:r>
      <w:r w:rsidR="00503CE1" w:rsidRPr="00503CE1">
        <w:rPr>
          <w:rFonts w:eastAsiaTheme="minorHAnsi"/>
        </w:rPr>
        <w:t>PU foam sector</w:t>
      </w:r>
      <w:r>
        <w:rPr>
          <w:rFonts w:eastAsiaTheme="minorHAnsi"/>
        </w:rPr>
        <w:t xml:space="preserve"> plan</w:t>
      </w:r>
      <w:r w:rsidR="00503CE1" w:rsidRPr="00503CE1">
        <w:rPr>
          <w:rFonts w:eastAsiaTheme="minorHAnsi"/>
        </w:rPr>
        <w:t xml:space="preserve">, </w:t>
      </w:r>
      <w:r w:rsidRPr="00503CE1">
        <w:rPr>
          <w:rFonts w:eastAsiaTheme="minorHAnsi"/>
        </w:rPr>
        <w:t xml:space="preserve">UNDP </w:t>
      </w:r>
      <w:r w:rsidR="00085B79" w:rsidRPr="00503CE1">
        <w:rPr>
          <w:rFonts w:eastAsiaTheme="minorHAnsi"/>
        </w:rPr>
        <w:t xml:space="preserve">explained that the Government </w:t>
      </w:r>
      <w:r>
        <w:rPr>
          <w:rFonts w:eastAsiaTheme="minorHAnsi"/>
        </w:rPr>
        <w:t>was</w:t>
      </w:r>
      <w:r w:rsidR="00085B79" w:rsidRPr="00503CE1">
        <w:rPr>
          <w:rFonts w:eastAsiaTheme="minorHAnsi"/>
        </w:rPr>
        <w:t xml:space="preserve"> currently working on the analysis of </w:t>
      </w:r>
      <w:r w:rsidR="002C2571">
        <w:rPr>
          <w:rFonts w:eastAsiaTheme="minorHAnsi"/>
        </w:rPr>
        <w:t xml:space="preserve">import and export </w:t>
      </w:r>
      <w:r w:rsidR="00085B79" w:rsidRPr="00503CE1">
        <w:rPr>
          <w:rFonts w:eastAsiaTheme="minorHAnsi"/>
        </w:rPr>
        <w:t xml:space="preserve">data </w:t>
      </w:r>
      <w:r w:rsidR="002C2571">
        <w:rPr>
          <w:rFonts w:eastAsiaTheme="minorHAnsi"/>
        </w:rPr>
        <w:t>for</w:t>
      </w:r>
      <w:r w:rsidR="00085B79" w:rsidRPr="00503CE1">
        <w:rPr>
          <w:rFonts w:eastAsiaTheme="minorHAnsi"/>
        </w:rPr>
        <w:t xml:space="preserve"> HFCs contained in pre-blended polyols </w:t>
      </w:r>
      <w:r w:rsidR="00DC02B9">
        <w:rPr>
          <w:rFonts w:eastAsiaTheme="minorHAnsi"/>
        </w:rPr>
        <w:t xml:space="preserve">in </w:t>
      </w:r>
      <w:r w:rsidR="002C2571" w:rsidRPr="00503CE1">
        <w:rPr>
          <w:rFonts w:eastAsiaTheme="minorHAnsi"/>
        </w:rPr>
        <w:t>2022</w:t>
      </w:r>
      <w:r w:rsidR="002C2571">
        <w:rPr>
          <w:rFonts w:eastAsiaTheme="minorHAnsi"/>
        </w:rPr>
        <w:t>–</w:t>
      </w:r>
      <w:r w:rsidR="002C2571" w:rsidRPr="00503CE1">
        <w:rPr>
          <w:rFonts w:eastAsiaTheme="minorHAnsi"/>
        </w:rPr>
        <w:t>2024</w:t>
      </w:r>
      <w:r w:rsidR="00503CE1" w:rsidRPr="00503CE1">
        <w:rPr>
          <w:rFonts w:eastAsiaTheme="minorHAnsi"/>
        </w:rPr>
        <w:t xml:space="preserve">, </w:t>
      </w:r>
      <w:r w:rsidR="00503CE1">
        <w:rPr>
          <w:rFonts w:eastAsiaTheme="minorHAnsi"/>
        </w:rPr>
        <w:t xml:space="preserve">which </w:t>
      </w:r>
      <w:r w:rsidR="002C2571">
        <w:rPr>
          <w:rFonts w:eastAsiaTheme="minorHAnsi"/>
        </w:rPr>
        <w:t>was</w:t>
      </w:r>
      <w:r w:rsidR="00503CE1">
        <w:rPr>
          <w:rFonts w:eastAsiaTheme="minorHAnsi"/>
        </w:rPr>
        <w:t xml:space="preserve"> </w:t>
      </w:r>
      <w:r w:rsidR="00503CE1" w:rsidRPr="00503CE1">
        <w:rPr>
          <w:rFonts w:eastAsiaTheme="minorHAnsi"/>
        </w:rPr>
        <w:t xml:space="preserve">challenging as </w:t>
      </w:r>
      <w:r w:rsidR="00085B79" w:rsidRPr="00503CE1">
        <w:rPr>
          <w:rFonts w:eastAsiaTheme="minorHAnsi"/>
        </w:rPr>
        <w:t>th</w:t>
      </w:r>
      <w:r w:rsidR="002C2571">
        <w:rPr>
          <w:rFonts w:eastAsiaTheme="minorHAnsi"/>
        </w:rPr>
        <w:t>o</w:t>
      </w:r>
      <w:r w:rsidR="00503CE1" w:rsidRPr="00503CE1">
        <w:rPr>
          <w:rFonts w:eastAsiaTheme="minorHAnsi"/>
        </w:rPr>
        <w:t xml:space="preserve">se </w:t>
      </w:r>
      <w:r w:rsidR="002C2571">
        <w:rPr>
          <w:rFonts w:eastAsiaTheme="minorHAnsi"/>
        </w:rPr>
        <w:t>we</w:t>
      </w:r>
      <w:r w:rsidR="00503CE1" w:rsidRPr="00503CE1">
        <w:rPr>
          <w:rFonts w:eastAsiaTheme="minorHAnsi"/>
        </w:rPr>
        <w:t xml:space="preserve">re </w:t>
      </w:r>
      <w:r w:rsidR="00085B79" w:rsidRPr="00503CE1">
        <w:rPr>
          <w:rFonts w:eastAsiaTheme="minorHAnsi"/>
        </w:rPr>
        <w:t>not linked to</w:t>
      </w:r>
      <w:r w:rsidR="002C2571">
        <w:rPr>
          <w:rFonts w:eastAsiaTheme="minorHAnsi"/>
        </w:rPr>
        <w:t xml:space="preserve"> </w:t>
      </w:r>
      <w:r w:rsidR="00085B79" w:rsidRPr="00503CE1">
        <w:rPr>
          <w:rFonts w:eastAsiaTheme="minorHAnsi"/>
        </w:rPr>
        <w:t>specific</w:t>
      </w:r>
      <w:r w:rsidR="002C2571">
        <w:rPr>
          <w:rFonts w:eastAsiaTheme="minorHAnsi"/>
        </w:rPr>
        <w:t xml:space="preserve"> </w:t>
      </w:r>
      <w:r w:rsidR="00085B79" w:rsidRPr="00503CE1">
        <w:rPr>
          <w:rFonts w:eastAsiaTheme="minorHAnsi"/>
        </w:rPr>
        <w:t xml:space="preserve">tariff </w:t>
      </w:r>
      <w:r w:rsidR="000361D5">
        <w:rPr>
          <w:rFonts w:eastAsiaTheme="minorHAnsi"/>
        </w:rPr>
        <w:t>items</w:t>
      </w:r>
      <w:r w:rsidR="00085B79" w:rsidRPr="00503CE1">
        <w:rPr>
          <w:rFonts w:eastAsiaTheme="minorHAnsi"/>
        </w:rPr>
        <w:t xml:space="preserve">, making </w:t>
      </w:r>
      <w:r w:rsidR="00503CE1">
        <w:rPr>
          <w:rFonts w:eastAsiaTheme="minorHAnsi"/>
        </w:rPr>
        <w:t>them</w:t>
      </w:r>
      <w:r w:rsidR="00085B79" w:rsidRPr="00503CE1">
        <w:rPr>
          <w:rFonts w:eastAsiaTheme="minorHAnsi"/>
        </w:rPr>
        <w:t xml:space="preserve"> difficult to </w:t>
      </w:r>
      <w:r w:rsidR="00503CE1">
        <w:rPr>
          <w:rFonts w:eastAsiaTheme="minorHAnsi"/>
        </w:rPr>
        <w:t>track</w:t>
      </w:r>
      <w:r w:rsidR="00085B79" w:rsidRPr="00503CE1">
        <w:rPr>
          <w:rFonts w:eastAsiaTheme="minorHAnsi"/>
        </w:rPr>
        <w:t xml:space="preserve">. </w:t>
      </w:r>
      <w:r w:rsidR="00F4406E">
        <w:rPr>
          <w:rFonts w:eastAsiaTheme="minorHAnsi"/>
        </w:rPr>
        <w:t>Nevertheless, t</w:t>
      </w:r>
      <w:r w:rsidR="00585B63" w:rsidRPr="00585B63">
        <w:rPr>
          <w:rFonts w:eastAsiaTheme="minorHAnsi"/>
        </w:rPr>
        <w:t xml:space="preserve">he Government of Mexico </w:t>
      </w:r>
      <w:r w:rsidR="00F4406E">
        <w:rPr>
          <w:rFonts w:eastAsiaTheme="minorHAnsi"/>
        </w:rPr>
        <w:t>is committed to collect</w:t>
      </w:r>
      <w:r w:rsidR="00585B63" w:rsidRPr="00585B63">
        <w:rPr>
          <w:rFonts w:eastAsiaTheme="minorHAnsi"/>
        </w:rPr>
        <w:t xml:space="preserve"> this information </w:t>
      </w:r>
      <w:r w:rsidR="00F4406E">
        <w:rPr>
          <w:rFonts w:eastAsiaTheme="minorHAnsi"/>
        </w:rPr>
        <w:t>from</w:t>
      </w:r>
      <w:r w:rsidR="00585B63" w:rsidRPr="00585B63">
        <w:rPr>
          <w:rFonts w:eastAsiaTheme="minorHAnsi"/>
        </w:rPr>
        <w:t xml:space="preserve"> the </w:t>
      </w:r>
      <w:r w:rsidR="00F363E3">
        <w:rPr>
          <w:rFonts w:eastAsiaTheme="minorHAnsi"/>
        </w:rPr>
        <w:t xml:space="preserve">official </w:t>
      </w:r>
      <w:r w:rsidR="00585B63">
        <w:rPr>
          <w:rFonts w:eastAsiaTheme="minorHAnsi"/>
        </w:rPr>
        <w:t xml:space="preserve">ANAM </w:t>
      </w:r>
      <w:r w:rsidR="00F363E3">
        <w:rPr>
          <w:rFonts w:eastAsiaTheme="minorHAnsi"/>
        </w:rPr>
        <w:t>d</w:t>
      </w:r>
      <w:r w:rsidR="00585B63" w:rsidRPr="00585B63">
        <w:rPr>
          <w:rFonts w:eastAsiaTheme="minorHAnsi"/>
        </w:rPr>
        <w:t>atabase</w:t>
      </w:r>
      <w:r w:rsidR="00F4406E">
        <w:rPr>
          <w:rFonts w:eastAsiaTheme="minorHAnsi"/>
        </w:rPr>
        <w:t xml:space="preserve"> and data from </w:t>
      </w:r>
      <w:r w:rsidR="00585B63" w:rsidRPr="00585B63">
        <w:rPr>
          <w:rFonts w:eastAsiaTheme="minorHAnsi"/>
        </w:rPr>
        <w:t>survey</w:t>
      </w:r>
      <w:r w:rsidR="00F4406E">
        <w:rPr>
          <w:rFonts w:eastAsiaTheme="minorHAnsi"/>
        </w:rPr>
        <w:t xml:space="preserve">ed </w:t>
      </w:r>
      <w:r w:rsidR="00585B63">
        <w:rPr>
          <w:rFonts w:eastAsiaTheme="minorHAnsi"/>
        </w:rPr>
        <w:t>enterprises</w:t>
      </w:r>
      <w:r w:rsidR="00585B63" w:rsidRPr="00585B63">
        <w:rPr>
          <w:rFonts w:eastAsiaTheme="minorHAnsi"/>
        </w:rPr>
        <w:t xml:space="preserve"> </w:t>
      </w:r>
      <w:r w:rsidR="00F363E3">
        <w:rPr>
          <w:rFonts w:eastAsiaTheme="minorHAnsi"/>
        </w:rPr>
        <w:t>using</w:t>
      </w:r>
      <w:r w:rsidR="00F4406E">
        <w:rPr>
          <w:rFonts w:eastAsiaTheme="minorHAnsi"/>
        </w:rPr>
        <w:t xml:space="preserve"> </w:t>
      </w:r>
      <w:r w:rsidR="00585B63" w:rsidRPr="00585B63">
        <w:rPr>
          <w:rFonts w:eastAsiaTheme="minorHAnsi"/>
        </w:rPr>
        <w:t>these types of polyol mixtures.</w:t>
      </w:r>
      <w:r w:rsidR="00085B79" w:rsidRPr="00503CE1">
        <w:rPr>
          <w:rFonts w:eastAsiaTheme="minorHAnsi"/>
        </w:rPr>
        <w:t xml:space="preserve"> </w:t>
      </w:r>
      <w:r w:rsidR="00F4406E">
        <w:rPr>
          <w:rFonts w:eastAsiaTheme="minorHAnsi"/>
        </w:rPr>
        <w:t>Accordingly, t</w:t>
      </w:r>
      <w:r w:rsidR="00085B79" w:rsidRPr="00503CE1">
        <w:rPr>
          <w:rFonts w:eastAsiaTheme="minorHAnsi"/>
        </w:rPr>
        <w:t>he Secretariat recommends, in line with decision</w:t>
      </w:r>
      <w:r w:rsidR="00F4406E">
        <w:rPr>
          <w:rFonts w:eastAsiaTheme="minorHAnsi"/>
        </w:rPr>
        <w:t> </w:t>
      </w:r>
      <w:r w:rsidR="00085B79" w:rsidRPr="00503CE1">
        <w:rPr>
          <w:rFonts w:eastAsiaTheme="minorHAnsi"/>
        </w:rPr>
        <w:t>96/52(d)</w:t>
      </w:r>
      <w:r w:rsidR="00F4406E">
        <w:rPr>
          <w:rFonts w:eastAsiaTheme="minorHAnsi"/>
        </w:rPr>
        <w:t>,</w:t>
      </w:r>
      <w:r w:rsidR="00085B79" w:rsidRPr="00503CE1">
        <w:rPr>
          <w:rFonts w:eastAsiaTheme="minorHAnsi"/>
        </w:rPr>
        <w:t xml:space="preserve"> that </w:t>
      </w:r>
      <w:r w:rsidR="00904ED9" w:rsidRPr="00503CE1">
        <w:rPr>
          <w:rFonts w:eastAsiaTheme="minorHAnsi"/>
        </w:rPr>
        <w:t xml:space="preserve">the Government of Mexico </w:t>
      </w:r>
      <w:r w:rsidR="00085B79" w:rsidRPr="00503CE1">
        <w:rPr>
          <w:rFonts w:eastAsiaTheme="minorHAnsi"/>
        </w:rPr>
        <w:t xml:space="preserve">provide </w:t>
      </w:r>
      <w:r w:rsidR="00904ED9" w:rsidRPr="00503CE1">
        <w:rPr>
          <w:rFonts w:eastAsiaTheme="minorHAnsi"/>
        </w:rPr>
        <w:t>information on the best available data on exports of HFCs contained in pre</w:t>
      </w:r>
      <w:r w:rsidR="00F4406E">
        <w:rPr>
          <w:rFonts w:eastAsiaTheme="minorHAnsi"/>
        </w:rPr>
        <w:noBreakHyphen/>
      </w:r>
      <w:r w:rsidR="00904ED9" w:rsidRPr="00503CE1">
        <w:rPr>
          <w:rFonts w:eastAsiaTheme="minorHAnsi"/>
        </w:rPr>
        <w:t xml:space="preserve">blended polyols for the years 2022–2024 </w:t>
      </w:r>
      <w:r w:rsidR="00503CE1" w:rsidRPr="00C5173C">
        <w:rPr>
          <w:rFonts w:eastAsiaTheme="minorHAnsi"/>
        </w:rPr>
        <w:t>along with the submission of the next tranche request</w:t>
      </w:r>
      <w:r w:rsidR="00085B79" w:rsidRPr="00503CE1">
        <w:rPr>
          <w:rFonts w:eastAsiaTheme="minorHAnsi"/>
        </w:rPr>
        <w:t>.</w:t>
      </w:r>
    </w:p>
    <w:p w14:paraId="60A73D37" w14:textId="158E2B41" w:rsidR="00461877" w:rsidRPr="00E9063C" w:rsidRDefault="00461877" w:rsidP="005109C4">
      <w:pPr>
        <w:keepNext/>
        <w:spacing w:after="240"/>
        <w:rPr>
          <w:i/>
        </w:rPr>
      </w:pPr>
      <w:r w:rsidRPr="00E9063C">
        <w:rPr>
          <w:i/>
        </w:rPr>
        <w:t>Refrigeration servicing sector</w:t>
      </w:r>
    </w:p>
    <w:p w14:paraId="1BDF49BF" w14:textId="765A8329" w:rsidR="00CF6FBC" w:rsidRPr="00CF6FBC" w:rsidRDefault="00620C34" w:rsidP="00CF6FBC">
      <w:pPr>
        <w:pStyle w:val="Heading1"/>
      </w:pPr>
      <w:r>
        <w:t>While a</w:t>
      </w:r>
      <w:r w:rsidR="00327DF6">
        <w:t>cknowledg</w:t>
      </w:r>
      <w:r w:rsidR="00CF6FBC">
        <w:t>ing</w:t>
      </w:r>
      <w:r w:rsidR="00327DF6">
        <w:t xml:space="preserve"> progress</w:t>
      </w:r>
      <w:r>
        <w:t xml:space="preserve"> </w:t>
      </w:r>
      <w:r w:rsidR="00265C35">
        <w:t xml:space="preserve">achieved </w:t>
      </w:r>
      <w:r>
        <w:t xml:space="preserve">in several activities </w:t>
      </w:r>
      <w:r w:rsidR="00265C35">
        <w:t xml:space="preserve">planned </w:t>
      </w:r>
      <w:r>
        <w:t xml:space="preserve">under stage I, the Secretariat </w:t>
      </w:r>
      <w:r w:rsidR="00265C35">
        <w:t>enquired about</w:t>
      </w:r>
      <w:r>
        <w:t xml:space="preserve"> reasons for </w:t>
      </w:r>
      <w:r w:rsidR="00265C35">
        <w:t xml:space="preserve">the </w:t>
      </w:r>
      <w:r>
        <w:t>slow implementation o</w:t>
      </w:r>
      <w:r w:rsidR="00110D62">
        <w:t>f</w:t>
      </w:r>
      <w:r>
        <w:t xml:space="preserve"> some projects</w:t>
      </w:r>
      <w:r w:rsidR="00CF6FBC">
        <w:t>.</w:t>
      </w:r>
      <w:r w:rsidR="00ED64B9">
        <w:t xml:space="preserve"> </w:t>
      </w:r>
      <w:r w:rsidR="00CF6FBC">
        <w:t>UNIDO explained that w</w:t>
      </w:r>
      <w:r w:rsidR="00CF6FBC" w:rsidRPr="00CF6FBC">
        <w:t>hile</w:t>
      </w:r>
      <w:r w:rsidR="007423C1">
        <w:t xml:space="preserve"> there </w:t>
      </w:r>
      <w:r w:rsidR="00110D62">
        <w:t>was overall</w:t>
      </w:r>
      <w:r w:rsidR="007423C1">
        <w:t xml:space="preserve"> </w:t>
      </w:r>
      <w:r w:rsidR="00CF6FBC" w:rsidRPr="00CF6FBC">
        <w:t>progress across all KIP components, the initial implementation of HFC control</w:t>
      </w:r>
      <w:r w:rsidR="00110D62">
        <w:t xml:space="preserve"> measures</w:t>
      </w:r>
      <w:r w:rsidR="00CF6FBC">
        <w:t>,</w:t>
      </w:r>
      <w:r w:rsidR="00CF6FBC" w:rsidRPr="00CF6FBC">
        <w:t xml:space="preserve"> specifically through the quota allocation system</w:t>
      </w:r>
      <w:r w:rsidR="00CF6FBC">
        <w:t xml:space="preserve">, </w:t>
      </w:r>
      <w:r w:rsidR="00CF6FBC" w:rsidRPr="00CF6FBC">
        <w:t>presented significant challenges</w:t>
      </w:r>
      <w:r w:rsidR="007423C1">
        <w:t xml:space="preserve"> and affected the speed of other activities</w:t>
      </w:r>
      <w:r w:rsidR="00CF6FBC" w:rsidRPr="00CF6FBC">
        <w:t>. Nonetheless,</w:t>
      </w:r>
      <w:r w:rsidR="00CF6FBC">
        <w:t xml:space="preserve"> UNIDO reiterated the Government’s commitment to complete the activities under the KIP</w:t>
      </w:r>
      <w:r w:rsidR="00110D62">
        <w:t xml:space="preserve"> as agreed</w:t>
      </w:r>
      <w:r w:rsidR="00CF6FBC">
        <w:t>.</w:t>
      </w:r>
      <w:r w:rsidR="00ED64B9">
        <w:t xml:space="preserve"> </w:t>
      </w:r>
      <w:r w:rsidR="00110D62">
        <w:t>The d</w:t>
      </w:r>
      <w:r w:rsidR="00412361">
        <w:t>iscussion</w:t>
      </w:r>
      <w:r w:rsidR="00ED64B9">
        <w:t xml:space="preserve"> o</w:t>
      </w:r>
      <w:r w:rsidR="00110D62">
        <w:t>f</w:t>
      </w:r>
      <w:r w:rsidR="00ED64B9">
        <w:t xml:space="preserve"> specific projects is presented below.</w:t>
      </w:r>
    </w:p>
    <w:p w14:paraId="4C21C52D" w14:textId="6182C38E" w:rsidR="00C973B7" w:rsidRDefault="00CF6FBC" w:rsidP="007423C1">
      <w:pPr>
        <w:pStyle w:val="Heading1"/>
      </w:pPr>
      <w:r>
        <w:t>On the RRR project</w:t>
      </w:r>
      <w:r w:rsidR="00667E41">
        <w:t xml:space="preserve"> implemented by UNDP</w:t>
      </w:r>
      <w:r>
        <w:t xml:space="preserve">, </w:t>
      </w:r>
      <w:r w:rsidR="00412361">
        <w:t xml:space="preserve">following </w:t>
      </w:r>
      <w:r w:rsidR="007423C1">
        <w:t xml:space="preserve">administrative delays associated with the signature of </w:t>
      </w:r>
      <w:r w:rsidR="00F812EC">
        <w:t>agreements,</w:t>
      </w:r>
      <w:r w:rsidR="007423C1">
        <w:t xml:space="preserve"> activities started with a</w:t>
      </w:r>
      <w:r w:rsidR="005F6D21">
        <w:t xml:space="preserve">n assessment </w:t>
      </w:r>
      <w:r w:rsidR="00F812EC">
        <w:t>and diagnos</w:t>
      </w:r>
      <w:r w:rsidR="00110D62">
        <w:t>i</w:t>
      </w:r>
      <w:r w:rsidR="00F812EC">
        <w:t xml:space="preserve">s of the current state of </w:t>
      </w:r>
      <w:r w:rsidR="002F4F3B">
        <w:t xml:space="preserve">refrigerant </w:t>
      </w:r>
      <w:r w:rsidR="00F812EC">
        <w:t>RRR in</w:t>
      </w:r>
      <w:r w:rsidR="007423C1">
        <w:t xml:space="preserve"> Mexico,</w:t>
      </w:r>
      <w:r w:rsidR="00F812EC">
        <w:t xml:space="preserve"> expected for completion </w:t>
      </w:r>
      <w:r w:rsidR="0086786F">
        <w:t>in March 202</w:t>
      </w:r>
      <w:r w:rsidR="005F6D21">
        <w:t>6</w:t>
      </w:r>
      <w:r w:rsidR="00412361">
        <w:t xml:space="preserve">. A business model for </w:t>
      </w:r>
      <w:r w:rsidR="009F195B">
        <w:t>a</w:t>
      </w:r>
      <w:r w:rsidR="00412361">
        <w:t xml:space="preserve"> </w:t>
      </w:r>
      <w:r w:rsidR="0086786F">
        <w:t>self</w:t>
      </w:r>
      <w:r w:rsidR="009F195B">
        <w:noBreakHyphen/>
      </w:r>
      <w:r w:rsidR="0086786F">
        <w:t>sustainab</w:t>
      </w:r>
      <w:r w:rsidR="009F195B">
        <w:t>le</w:t>
      </w:r>
      <w:r w:rsidR="0086786F">
        <w:t xml:space="preserve"> RRR</w:t>
      </w:r>
      <w:r w:rsidR="009F195B">
        <w:t> scheme</w:t>
      </w:r>
      <w:r w:rsidR="0086786F">
        <w:t xml:space="preserve"> </w:t>
      </w:r>
      <w:r w:rsidR="00412361">
        <w:t xml:space="preserve">is being structured and is expected to be completed by </w:t>
      </w:r>
      <w:r w:rsidR="0086786F">
        <w:t>June 2026</w:t>
      </w:r>
      <w:r w:rsidR="00F812EC">
        <w:t xml:space="preserve">. </w:t>
      </w:r>
      <w:r w:rsidR="00536A53">
        <w:t>Based on the results of the above activities, t</w:t>
      </w:r>
      <w:r w:rsidR="00F812EC">
        <w:t>he</w:t>
      </w:r>
      <w:r w:rsidR="007423C1">
        <w:t xml:space="preserve"> expansion of the RRR network will </w:t>
      </w:r>
      <w:r w:rsidR="0086786F">
        <w:t>start in July 2026</w:t>
      </w:r>
      <w:r w:rsidR="002F4F3B">
        <w:t>,</w:t>
      </w:r>
      <w:r w:rsidR="00F812EC">
        <w:t xml:space="preserve"> </w:t>
      </w:r>
      <w:r w:rsidR="007423C1">
        <w:t xml:space="preserve">and </w:t>
      </w:r>
      <w:r w:rsidR="0086786F">
        <w:t xml:space="preserve">regulatory instruments </w:t>
      </w:r>
      <w:r w:rsidR="007423C1">
        <w:t xml:space="preserve">to support </w:t>
      </w:r>
      <w:r w:rsidR="002F4F3B">
        <w:t xml:space="preserve">refrigerant </w:t>
      </w:r>
      <w:r w:rsidR="007423C1">
        <w:t xml:space="preserve">RRR </w:t>
      </w:r>
      <w:r w:rsidR="0086786F">
        <w:t xml:space="preserve">will be </w:t>
      </w:r>
      <w:r w:rsidR="00536A53">
        <w:t>developed</w:t>
      </w:r>
      <w:r w:rsidR="0086786F">
        <w:t xml:space="preserve"> </w:t>
      </w:r>
      <w:r w:rsidR="002F4F3B">
        <w:t>by</w:t>
      </w:r>
      <w:r w:rsidR="0086786F">
        <w:t xml:space="preserve"> December 2026</w:t>
      </w:r>
      <w:r w:rsidR="007423C1">
        <w:t xml:space="preserve">. </w:t>
      </w:r>
      <w:r w:rsidR="002F4F3B">
        <w:t>Under</w:t>
      </w:r>
      <w:r w:rsidR="00F812EC">
        <w:t xml:space="preserve"> the second tranche</w:t>
      </w:r>
      <w:r w:rsidR="007423C1">
        <w:t xml:space="preserve">, </w:t>
      </w:r>
      <w:r w:rsidR="00AC7D16">
        <w:t>RRR operations will be scaled up</w:t>
      </w:r>
      <w:r w:rsidR="001D28BE">
        <w:t xml:space="preserve">, </w:t>
      </w:r>
      <w:r w:rsidR="000361D5">
        <w:t>through procurement of equipment</w:t>
      </w:r>
      <w:r w:rsidR="000361D5">
        <w:rPr>
          <w:rStyle w:val="FootnoteReference"/>
        </w:rPr>
        <w:footnoteReference w:id="11"/>
      </w:r>
      <w:r w:rsidR="000361D5">
        <w:t xml:space="preserve"> based on the results of the ongoing studies, </w:t>
      </w:r>
      <w:r w:rsidR="007423C1">
        <w:t>and</w:t>
      </w:r>
      <w:r w:rsidR="000361D5">
        <w:t xml:space="preserve"> the implementation of a</w:t>
      </w:r>
      <w:r w:rsidR="007423C1">
        <w:t xml:space="preserve">n incentive mechanism </w:t>
      </w:r>
      <w:r w:rsidR="000361D5">
        <w:t xml:space="preserve">being </w:t>
      </w:r>
      <w:r w:rsidR="00536A53">
        <w:t xml:space="preserve">designed </w:t>
      </w:r>
      <w:r w:rsidR="007423C1">
        <w:t>t</w:t>
      </w:r>
      <w:r w:rsidR="00C973B7">
        <w:t>o encourage end</w:t>
      </w:r>
      <w:r w:rsidR="002F4F3B">
        <w:t xml:space="preserve"> </w:t>
      </w:r>
      <w:r w:rsidR="00C973B7">
        <w:t>users and servic</w:t>
      </w:r>
      <w:r w:rsidR="002F4F3B">
        <w:t>ing</w:t>
      </w:r>
      <w:r w:rsidR="00C973B7">
        <w:t xml:space="preserve"> </w:t>
      </w:r>
      <w:r w:rsidR="00412361">
        <w:t xml:space="preserve">enterprises </w:t>
      </w:r>
      <w:r w:rsidR="00C973B7">
        <w:t xml:space="preserve">to </w:t>
      </w:r>
      <w:r w:rsidR="00F812EC">
        <w:t xml:space="preserve">recover </w:t>
      </w:r>
      <w:r w:rsidR="00412361">
        <w:t>r</w:t>
      </w:r>
      <w:r w:rsidR="00C973B7">
        <w:t>efrigerants</w:t>
      </w:r>
      <w:r w:rsidR="000361D5">
        <w:t xml:space="preserve">. This mechanism is also intended to </w:t>
      </w:r>
      <w:r w:rsidR="00C973B7">
        <w:t>mobili</w:t>
      </w:r>
      <w:r w:rsidR="00536A53">
        <w:t>se</w:t>
      </w:r>
      <w:r w:rsidR="00AC7D16">
        <w:t xml:space="preserve"> </w:t>
      </w:r>
      <w:r w:rsidR="00C973B7">
        <w:t xml:space="preserve">additional </w:t>
      </w:r>
      <w:r w:rsidR="00AC7D16">
        <w:t>funding</w:t>
      </w:r>
      <w:r w:rsidR="00C973B7">
        <w:t xml:space="preserve"> from financial institutions, private investors</w:t>
      </w:r>
      <w:r w:rsidR="00536A53">
        <w:t xml:space="preserve"> and</w:t>
      </w:r>
      <w:r w:rsidR="00C973B7">
        <w:t xml:space="preserve"> climate funds</w:t>
      </w:r>
      <w:r w:rsidR="000361D5">
        <w:t xml:space="preserve"> to ensure long-term sustainability</w:t>
      </w:r>
      <w:r w:rsidR="00536A53">
        <w:t>.</w:t>
      </w:r>
    </w:p>
    <w:p w14:paraId="70D8F1F6" w14:textId="4F62EEF5" w:rsidR="00CF6FBC" w:rsidRDefault="00412361" w:rsidP="00A80808">
      <w:pPr>
        <w:pStyle w:val="Heading1"/>
      </w:pPr>
      <w:r>
        <w:t xml:space="preserve">On the </w:t>
      </w:r>
      <w:r w:rsidR="00DE0B80">
        <w:t>activit</w:t>
      </w:r>
      <w:r>
        <w:t>i</w:t>
      </w:r>
      <w:r w:rsidR="00DE0B80">
        <w:t>es rela</w:t>
      </w:r>
      <w:r>
        <w:t xml:space="preserve">ted to the </w:t>
      </w:r>
      <w:r w:rsidR="00A73683">
        <w:t>local installation and assembly</w:t>
      </w:r>
      <w:r w:rsidR="001D28BE">
        <w:t xml:space="preserve"> subsector</w:t>
      </w:r>
      <w:r w:rsidR="00DE0B80">
        <w:t xml:space="preserve"> and demonstration </w:t>
      </w:r>
      <w:r w:rsidR="001D28BE">
        <w:t>projects at</w:t>
      </w:r>
      <w:r w:rsidR="00DE0B80">
        <w:t xml:space="preserve"> end users</w:t>
      </w:r>
      <w:r w:rsidR="00EE3467">
        <w:t>, UNIDO</w:t>
      </w:r>
      <w:r w:rsidR="00337460">
        <w:t xml:space="preserve"> reported that</w:t>
      </w:r>
      <w:r w:rsidR="001D28BE">
        <w:t xml:space="preserve"> </w:t>
      </w:r>
      <w:r w:rsidR="00EE3467">
        <w:t>t</w:t>
      </w:r>
      <w:r w:rsidR="00A73683">
        <w:t xml:space="preserve">wo </w:t>
      </w:r>
      <w:r w:rsidR="003B6484">
        <w:t xml:space="preserve">experts </w:t>
      </w:r>
      <w:r w:rsidR="00337460">
        <w:t>were</w:t>
      </w:r>
      <w:r w:rsidR="00A73683">
        <w:t xml:space="preserve"> hired to </w:t>
      </w:r>
      <w:r w:rsidR="003B6484">
        <w:t xml:space="preserve">provide </w:t>
      </w:r>
      <w:r w:rsidR="00A73683">
        <w:t xml:space="preserve">technical support </w:t>
      </w:r>
      <w:r w:rsidR="00337460">
        <w:t>during</w:t>
      </w:r>
      <w:r w:rsidR="00A73683">
        <w:t xml:space="preserve"> project</w:t>
      </w:r>
      <w:r w:rsidR="001D28BE" w:rsidRPr="001D28BE">
        <w:t xml:space="preserve"> </w:t>
      </w:r>
      <w:r w:rsidR="001D28BE">
        <w:t>implementation</w:t>
      </w:r>
      <w:r w:rsidR="00A73683">
        <w:t xml:space="preserve">, </w:t>
      </w:r>
      <w:r w:rsidR="00A80808">
        <w:t>a</w:t>
      </w:r>
      <w:r w:rsidR="003625A0" w:rsidRPr="003625A0">
        <w:t xml:space="preserve"> market assessment </w:t>
      </w:r>
      <w:r w:rsidR="00337460">
        <w:t xml:space="preserve">of </w:t>
      </w:r>
      <w:r w:rsidR="00337460" w:rsidRPr="003625A0">
        <w:t>installers responsible for technology replacement initiatives</w:t>
      </w:r>
      <w:r w:rsidR="00337460">
        <w:t xml:space="preserve"> was</w:t>
      </w:r>
      <w:r w:rsidR="003625A0" w:rsidRPr="003625A0">
        <w:t xml:space="preserve"> conducted</w:t>
      </w:r>
      <w:r w:rsidR="00A80808">
        <w:t>, and m</w:t>
      </w:r>
      <w:r w:rsidR="00CF6FBC">
        <w:t xml:space="preserve">eetings </w:t>
      </w:r>
      <w:r w:rsidR="00967125">
        <w:t xml:space="preserve">to promote </w:t>
      </w:r>
      <w:r w:rsidR="003D4210">
        <w:t xml:space="preserve">the </w:t>
      </w:r>
      <w:r w:rsidR="00967125">
        <w:t xml:space="preserve">projects and identify potential beneficiaries </w:t>
      </w:r>
      <w:r w:rsidR="00337460">
        <w:t>were</w:t>
      </w:r>
      <w:r w:rsidR="00CF6FBC">
        <w:t xml:space="preserve"> held with </w:t>
      </w:r>
      <w:r w:rsidR="00337460">
        <w:t xml:space="preserve">representatives of </w:t>
      </w:r>
      <w:r w:rsidR="00CF6FBC">
        <w:t xml:space="preserve">retail chains, commercial and self-service stores, hotels, restaurants, hospitals, government buildings, installers, and assembly </w:t>
      </w:r>
      <w:r w:rsidR="00DA1FE0">
        <w:t>enterprises</w:t>
      </w:r>
      <w:r w:rsidR="003D4210">
        <w:t>.</w:t>
      </w:r>
      <w:r w:rsidR="00A80808">
        <w:t xml:space="preserve"> </w:t>
      </w:r>
      <w:r w:rsidR="00CF6FBC">
        <w:t xml:space="preserve">A public call will be launched this year through industry chambers, associations and </w:t>
      </w:r>
      <w:r w:rsidR="00A80808">
        <w:t>enterprises</w:t>
      </w:r>
      <w:r w:rsidR="00CF6FBC">
        <w:t xml:space="preserve">, inviting </w:t>
      </w:r>
      <w:r w:rsidR="003D4210">
        <w:t>proposals from potential beneficiaries</w:t>
      </w:r>
      <w:r w:rsidR="00CF6FBC">
        <w:t>.</w:t>
      </w:r>
    </w:p>
    <w:p w14:paraId="7EDE9CD4" w14:textId="7B8CFDC0" w:rsidR="003B6484" w:rsidRDefault="00A80808" w:rsidP="003B6484">
      <w:pPr>
        <w:pStyle w:val="Heading1"/>
      </w:pPr>
      <w:r>
        <w:t>Regarding d</w:t>
      </w:r>
      <w:r w:rsidR="003B6484">
        <w:t>ecision 93/68(d)</w:t>
      </w:r>
      <w:r w:rsidR="003D4210">
        <w:t xml:space="preserve"> </w:t>
      </w:r>
      <w:r w:rsidR="003B6484">
        <w:t>request</w:t>
      </w:r>
      <w:r w:rsidR="003D4210">
        <w:t>ing</w:t>
      </w:r>
      <w:r w:rsidR="003B6484">
        <w:t xml:space="preserve"> the Government of Mexico and UNIDO to develop a strategy to address HFC</w:t>
      </w:r>
      <w:r w:rsidR="003D4210">
        <w:t xml:space="preserve"> phase-down</w:t>
      </w:r>
      <w:r w:rsidR="00B645EC">
        <w:t xml:space="preserve"> for</w:t>
      </w:r>
      <w:r w:rsidR="003B6484">
        <w:t xml:space="preserve"> sectors </w:t>
      </w:r>
      <w:r w:rsidR="003D4210">
        <w:t>implementing</w:t>
      </w:r>
      <w:r w:rsidR="003B6484">
        <w:t xml:space="preserve"> demonstration projects under stage</w:t>
      </w:r>
      <w:r w:rsidR="0098426A">
        <w:t> </w:t>
      </w:r>
      <w:r w:rsidR="003B6484">
        <w:t>I of the KIP</w:t>
      </w:r>
      <w:r>
        <w:t>, UNIDO indicated that the</w:t>
      </w:r>
      <w:r w:rsidR="003B6484">
        <w:t xml:space="preserve"> strategy </w:t>
      </w:r>
      <w:r w:rsidR="00697268">
        <w:t>is not yet finalized</w:t>
      </w:r>
      <w:r w:rsidR="0098426A">
        <w:t xml:space="preserve">. </w:t>
      </w:r>
      <w:r w:rsidR="00892A78">
        <w:t>So far, t</w:t>
      </w:r>
      <w:r w:rsidR="0098426A">
        <w:t xml:space="preserve">he </w:t>
      </w:r>
      <w:r w:rsidR="00892A78">
        <w:t>Government</w:t>
      </w:r>
      <w:r w:rsidR="003B6484">
        <w:t xml:space="preserve"> ha</w:t>
      </w:r>
      <w:r w:rsidR="00892A78">
        <w:t>s</w:t>
      </w:r>
      <w:r w:rsidR="003B6484">
        <w:t xml:space="preserve"> designed a project form </w:t>
      </w:r>
      <w:r w:rsidR="00892A78">
        <w:t>t</w:t>
      </w:r>
      <w:r w:rsidR="00B645EC">
        <w:t xml:space="preserve">hat will </w:t>
      </w:r>
      <w:r w:rsidR="00892A78">
        <w:t>be distributed to potential beneficiaries as part of the upcoming public call for project proposals</w:t>
      </w:r>
      <w:r w:rsidR="002F0F63">
        <w:t xml:space="preserve">. </w:t>
      </w:r>
      <w:r w:rsidR="00E9318A">
        <w:t xml:space="preserve">By </w:t>
      </w:r>
      <w:r w:rsidR="00892A78">
        <w:t>collect</w:t>
      </w:r>
      <w:r w:rsidR="00E9318A">
        <w:t>ing</w:t>
      </w:r>
      <w:r w:rsidR="00892A78">
        <w:t xml:space="preserve"> detailed technical and economic information</w:t>
      </w:r>
      <w:r w:rsidR="00E9318A">
        <w:t>,</w:t>
      </w:r>
      <w:r w:rsidR="00892A78">
        <w:t xml:space="preserve"> </w:t>
      </w:r>
      <w:r w:rsidR="00E9318A">
        <w:t xml:space="preserve">this tool </w:t>
      </w:r>
      <w:r w:rsidR="003B6484">
        <w:t>will help identify suitable facilities and evaluate technologies for potential replacement with low</w:t>
      </w:r>
      <w:r w:rsidR="00512318">
        <w:noBreakHyphen/>
      </w:r>
      <w:r w:rsidR="003B6484">
        <w:t>GWP alternatives</w:t>
      </w:r>
      <w:r w:rsidR="006C7650">
        <w:t xml:space="preserve">, </w:t>
      </w:r>
      <w:r w:rsidR="003B6484">
        <w:t>form</w:t>
      </w:r>
      <w:r w:rsidR="006C7650">
        <w:t>ing</w:t>
      </w:r>
      <w:r w:rsidR="003B6484">
        <w:t xml:space="preserve"> the basis for developing the comprehensive strategy</w:t>
      </w:r>
      <w:r w:rsidR="008C0292">
        <w:t xml:space="preserve"> in line with decision 93/68(d)</w:t>
      </w:r>
      <w:r w:rsidR="003B6484">
        <w:t>.</w:t>
      </w:r>
    </w:p>
    <w:p w14:paraId="02E1A4F0" w14:textId="7E57F512" w:rsidR="00461877" w:rsidRPr="00E9063C" w:rsidRDefault="00461877" w:rsidP="005109C4">
      <w:pPr>
        <w:keepNext/>
        <w:spacing w:after="240"/>
        <w:rPr>
          <w:u w:val="single"/>
        </w:rPr>
      </w:pPr>
      <w:r w:rsidRPr="00E9063C">
        <w:rPr>
          <w:u w:val="single"/>
        </w:rPr>
        <w:t xml:space="preserve">Implementation plan for the </w:t>
      </w:r>
      <w:r w:rsidR="00A4652D" w:rsidRPr="00A4652D">
        <w:rPr>
          <w:u w:val="single"/>
        </w:rPr>
        <w:t>second tranche</w:t>
      </w:r>
      <w:r w:rsidRPr="00E9063C">
        <w:rPr>
          <w:u w:val="single"/>
        </w:rPr>
        <w:t xml:space="preserve"> of </w:t>
      </w:r>
      <w:r w:rsidR="00E0679E" w:rsidRPr="00E0679E">
        <w:rPr>
          <w:u w:val="single"/>
        </w:rPr>
        <w:t>stage I</w:t>
      </w:r>
      <w:r w:rsidRPr="00E9063C">
        <w:rPr>
          <w:u w:val="single"/>
        </w:rPr>
        <w:t xml:space="preserve"> of the </w:t>
      </w:r>
      <w:r w:rsidRPr="00C1333B">
        <w:rPr>
          <w:u w:val="single"/>
        </w:rPr>
        <w:t>Kigali HFC implementation plan</w:t>
      </w:r>
    </w:p>
    <w:p w14:paraId="62EAF636" w14:textId="76CC5F15" w:rsidR="00166BC1" w:rsidRDefault="00166BC1" w:rsidP="00166BC1">
      <w:pPr>
        <w:pStyle w:val="Heading1"/>
      </w:pPr>
      <w:r w:rsidRPr="00166BC1">
        <w:t xml:space="preserve">The submission included </w:t>
      </w:r>
      <w:r w:rsidR="00B645EC">
        <w:t xml:space="preserve">activities to </w:t>
      </w:r>
      <w:r w:rsidRPr="00166BC1">
        <w:t xml:space="preserve">support the HFC import quota system, covering additional reviews, data refinement, and enhanced traceability </w:t>
      </w:r>
      <w:r w:rsidR="00D34C7F">
        <w:t>through</w:t>
      </w:r>
      <w:r w:rsidRPr="00166BC1">
        <w:t xml:space="preserve"> international trade databases. Coordination </w:t>
      </w:r>
      <w:r w:rsidRPr="00166BC1">
        <w:lastRenderedPageBreak/>
        <w:t xml:space="preserve">with </w:t>
      </w:r>
      <w:r w:rsidR="00D34C7F">
        <w:t>ANAM</w:t>
      </w:r>
      <w:r w:rsidRPr="00166BC1">
        <w:t xml:space="preserve"> was officially requested to ensure data access. Although extra funding </w:t>
      </w:r>
      <w:r>
        <w:t>had initially been</w:t>
      </w:r>
      <w:r w:rsidRPr="00166BC1">
        <w:t xml:space="preserve"> allocated for this activity, it was agreed to proceed using existing resources.</w:t>
      </w:r>
    </w:p>
    <w:p w14:paraId="3C8B15A5" w14:textId="77777777" w:rsidR="00461877" w:rsidRPr="00E9063C" w:rsidRDefault="00461877" w:rsidP="005109C4">
      <w:pPr>
        <w:keepNext/>
        <w:spacing w:after="240"/>
        <w:rPr>
          <w:u w:val="single"/>
        </w:rPr>
      </w:pPr>
      <w:r w:rsidRPr="00E9063C">
        <w:rPr>
          <w:u w:val="single"/>
        </w:rPr>
        <w:t>Gender policy implementation</w:t>
      </w:r>
    </w:p>
    <w:p w14:paraId="0ED43478" w14:textId="49BABA3D" w:rsidR="00AA120D" w:rsidRDefault="0070372C" w:rsidP="005A7F6F">
      <w:pPr>
        <w:pStyle w:val="Heading1"/>
      </w:pPr>
      <w:r>
        <w:t xml:space="preserve">Under the first tranche, </w:t>
      </w:r>
      <w:r w:rsidR="00AA120D">
        <w:t xml:space="preserve">the Government of Mexico carried out </w:t>
      </w:r>
      <w:r>
        <w:t>relevant</w:t>
      </w:r>
      <w:r w:rsidR="00AA120D">
        <w:t xml:space="preserve"> public awareness and communication </w:t>
      </w:r>
      <w:r w:rsidR="00544102">
        <w:t>initiative</w:t>
      </w:r>
      <w:r w:rsidR="00AA120D">
        <w:t xml:space="preserve">s. </w:t>
      </w:r>
      <w:r w:rsidR="00544102">
        <w:t>The activities planned in the second tranche include a</w:t>
      </w:r>
      <w:r w:rsidR="00AA120D">
        <w:t xml:space="preserve">n outreach campaign </w:t>
      </w:r>
      <w:r w:rsidR="00337EAC">
        <w:t>for</w:t>
      </w:r>
      <w:r w:rsidR="00544102">
        <w:t xml:space="preserve"> high school students to </w:t>
      </w:r>
      <w:r w:rsidR="00AA120D">
        <w:t>promot</w:t>
      </w:r>
      <w:r w:rsidR="00544102">
        <w:t>e</w:t>
      </w:r>
      <w:r w:rsidR="00AA120D">
        <w:t xml:space="preserve"> women’s participati</w:t>
      </w:r>
      <w:r w:rsidR="00544102">
        <w:t>on</w:t>
      </w:r>
      <w:r w:rsidR="00AA120D">
        <w:t xml:space="preserve"> in RAC-related careers;</w:t>
      </w:r>
      <w:r w:rsidR="00A20FC3">
        <w:t xml:space="preserve"> </w:t>
      </w:r>
      <w:r w:rsidR="00337EAC">
        <w:t>the i</w:t>
      </w:r>
      <w:r w:rsidR="00AA120D">
        <w:t xml:space="preserve">dentification and dissemination of best practices </w:t>
      </w:r>
      <w:r w:rsidR="008059BB">
        <w:t xml:space="preserve">related to gender </w:t>
      </w:r>
      <w:r w:rsidR="00337EAC">
        <w:t>among</w:t>
      </w:r>
      <w:r w:rsidR="00AA120D">
        <w:t xml:space="preserve"> the RAC sector</w:t>
      </w:r>
      <w:r w:rsidR="00337EAC">
        <w:t xml:space="preserve"> enterprises</w:t>
      </w:r>
      <w:r w:rsidR="00AA120D">
        <w:t>;</w:t>
      </w:r>
      <w:r w:rsidR="00A20FC3">
        <w:t xml:space="preserve"> </w:t>
      </w:r>
      <w:r w:rsidR="008059BB">
        <w:t>p</w:t>
      </w:r>
      <w:r w:rsidR="00AA120D">
        <w:t>romotion of women’s enrollment and professional development in RAC fields;</w:t>
      </w:r>
      <w:r w:rsidR="00A20FC3">
        <w:t xml:space="preserve"> </w:t>
      </w:r>
      <w:r w:rsidR="008059BB">
        <w:t>pr</w:t>
      </w:r>
      <w:r w:rsidR="00AA120D">
        <w:t xml:space="preserve">eparation of a concise report on </w:t>
      </w:r>
      <w:r w:rsidR="008059BB">
        <w:t xml:space="preserve">related </w:t>
      </w:r>
      <w:r w:rsidR="00AA120D">
        <w:t>activities, including recommendations;</w:t>
      </w:r>
      <w:r w:rsidR="00A20FC3">
        <w:t xml:space="preserve"> </w:t>
      </w:r>
      <w:r w:rsidR="008059BB">
        <w:t>o</w:t>
      </w:r>
      <w:r w:rsidR="00AA120D">
        <w:t>rganization of meetings and workshops;</w:t>
      </w:r>
      <w:r w:rsidR="00A20FC3">
        <w:t xml:space="preserve"> </w:t>
      </w:r>
      <w:r w:rsidR="008059BB">
        <w:t>and s</w:t>
      </w:r>
      <w:r w:rsidR="00AA120D">
        <w:t xml:space="preserve">upport for strengthening performance indicators in line with </w:t>
      </w:r>
      <w:r w:rsidR="008059BB">
        <w:t>the</w:t>
      </w:r>
      <w:r w:rsidR="00B970F8">
        <w:t xml:space="preserve"> </w:t>
      </w:r>
      <w:r w:rsidR="00AA120D">
        <w:t>Multilateral Fund guidelines.</w:t>
      </w:r>
      <w:r w:rsidR="005A7F6F">
        <w:t xml:space="preserve"> </w:t>
      </w:r>
      <w:r w:rsidR="00B970F8">
        <w:t>All activities implemented t</w:t>
      </w:r>
      <w:r w:rsidR="00AA120D">
        <w:t>o dat</w:t>
      </w:r>
      <w:r w:rsidR="00B970F8">
        <w:t>e have</w:t>
      </w:r>
      <w:r w:rsidR="00AA120D">
        <w:t xml:space="preserve"> include</w:t>
      </w:r>
      <w:r w:rsidR="00B970F8">
        <w:t>d</w:t>
      </w:r>
      <w:r w:rsidR="00AA120D">
        <w:t xml:space="preserve"> </w:t>
      </w:r>
      <w:r w:rsidR="00F34996">
        <w:t>those</w:t>
      </w:r>
      <w:r w:rsidR="00AA120D">
        <w:t xml:space="preserve"> considerations </w:t>
      </w:r>
      <w:r w:rsidR="00F34996">
        <w:t xml:space="preserve">and women’s participation is </w:t>
      </w:r>
      <w:r w:rsidR="00AA120D">
        <w:t xml:space="preserve">systematically integrated </w:t>
      </w:r>
      <w:r w:rsidR="00B970F8">
        <w:t xml:space="preserve">into </w:t>
      </w:r>
      <w:r w:rsidR="00AA120D">
        <w:t xml:space="preserve">all consultancies to assess their impact on the sector and ensure alignment with </w:t>
      </w:r>
      <w:r w:rsidR="00F125C1">
        <w:t xml:space="preserve">project </w:t>
      </w:r>
      <w:r w:rsidR="00AA120D">
        <w:t>objectives.</w:t>
      </w:r>
    </w:p>
    <w:p w14:paraId="6BDF4AC7" w14:textId="6EE79E36" w:rsidR="00461877" w:rsidRPr="00F125C1" w:rsidRDefault="005C3453" w:rsidP="005109C4">
      <w:pPr>
        <w:keepNext/>
        <w:spacing w:after="240"/>
        <w:rPr>
          <w:u w:val="single"/>
        </w:rPr>
      </w:pPr>
      <w:r>
        <w:rPr>
          <w:u w:val="single"/>
        </w:rPr>
        <w:t xml:space="preserve">Draft </w:t>
      </w:r>
      <w:r w:rsidR="00461877" w:rsidRPr="00E9063C">
        <w:rPr>
          <w:u w:val="single"/>
        </w:rPr>
        <w:t>Agreement</w:t>
      </w:r>
      <w:r w:rsidR="005C637B">
        <w:rPr>
          <w:u w:val="single"/>
        </w:rPr>
        <w:t xml:space="preserve"> </w:t>
      </w:r>
      <w:r w:rsidR="00F125C1">
        <w:rPr>
          <w:u w:val="single"/>
        </w:rPr>
        <w:t>for</w:t>
      </w:r>
      <w:r w:rsidR="005C637B">
        <w:rPr>
          <w:u w:val="single"/>
        </w:rPr>
        <w:t xml:space="preserve"> stage I of the Kigali HFC implementation </w:t>
      </w:r>
      <w:r w:rsidR="005C637B" w:rsidRPr="00F125C1">
        <w:rPr>
          <w:u w:val="single"/>
        </w:rPr>
        <w:t>plan</w:t>
      </w:r>
      <w:r w:rsidR="00F125C1" w:rsidRPr="00F125C1">
        <w:rPr>
          <w:u w:val="single"/>
        </w:rPr>
        <w:t xml:space="preserve"> for Mexico</w:t>
      </w:r>
    </w:p>
    <w:p w14:paraId="5BA97C81" w14:textId="0B3DDFFE" w:rsidR="00461877" w:rsidRPr="00E9063C" w:rsidRDefault="005C3453" w:rsidP="005A409E">
      <w:pPr>
        <w:pStyle w:val="Heading1"/>
      </w:pPr>
      <w:r>
        <w:rPr>
          <w:noProof/>
        </w:rPr>
        <w:t>In approving stage I of the KIP</w:t>
      </w:r>
      <w:r w:rsidRPr="00074E67">
        <w:rPr>
          <w:noProof/>
        </w:rPr>
        <w:t xml:space="preserve"> </w:t>
      </w:r>
      <w:r>
        <w:rPr>
          <w:noProof/>
        </w:rPr>
        <w:t>at the 93</w:t>
      </w:r>
      <w:r w:rsidRPr="003B02FB">
        <w:rPr>
          <w:noProof/>
          <w:vertAlign w:val="superscript"/>
        </w:rPr>
        <w:t>rd</w:t>
      </w:r>
      <w:r>
        <w:rPr>
          <w:noProof/>
        </w:rPr>
        <w:t xml:space="preserve"> meeting, the Executive Committtee re</w:t>
      </w:r>
      <w:r w:rsidRPr="006C235B">
        <w:rPr>
          <w:noProof/>
        </w:rPr>
        <w:t>quest</w:t>
      </w:r>
      <w:r>
        <w:rPr>
          <w:noProof/>
        </w:rPr>
        <w:t>ed</w:t>
      </w:r>
      <w:r w:rsidRPr="006C235B">
        <w:rPr>
          <w:noProof/>
        </w:rPr>
        <w:t xml:space="preserve"> the Government of </w:t>
      </w:r>
      <w:r w:rsidR="005C637B">
        <w:rPr>
          <w:noProof/>
        </w:rPr>
        <w:t>Mexico</w:t>
      </w:r>
      <w:r w:rsidRPr="006C235B">
        <w:rPr>
          <w:noProof/>
        </w:rPr>
        <w:t xml:space="preserve">, UNIDO, </w:t>
      </w:r>
      <w:r w:rsidR="005C637B">
        <w:rPr>
          <w:noProof/>
        </w:rPr>
        <w:t xml:space="preserve">UNDP, </w:t>
      </w:r>
      <w:r w:rsidRPr="006C235B">
        <w:rPr>
          <w:noProof/>
        </w:rPr>
        <w:t xml:space="preserve">UNEP and the Secretariat to finalize the draft Agreement between the Government of </w:t>
      </w:r>
      <w:r w:rsidR="005C637B">
        <w:rPr>
          <w:noProof/>
        </w:rPr>
        <w:t>Mexico</w:t>
      </w:r>
      <w:r w:rsidRPr="006C235B">
        <w:rPr>
          <w:noProof/>
        </w:rPr>
        <w:t xml:space="preserve"> and the Executive Committee for </w:t>
      </w:r>
      <w:r>
        <w:rPr>
          <w:noProof/>
        </w:rPr>
        <w:t>stage I of the KIP</w:t>
      </w:r>
      <w:r w:rsidRPr="006C235B">
        <w:rPr>
          <w:noProof/>
        </w:rPr>
        <w:t>, and to submit it to a future meeting once the KIP Agreement template ha</w:t>
      </w:r>
      <w:r>
        <w:rPr>
          <w:noProof/>
        </w:rPr>
        <w:t>d</w:t>
      </w:r>
      <w:r w:rsidRPr="006C235B">
        <w:rPr>
          <w:noProof/>
        </w:rPr>
        <w:t xml:space="preserve"> been approved by the Executive Committee</w:t>
      </w:r>
      <w:r>
        <w:rPr>
          <w:noProof/>
        </w:rPr>
        <w:t>.</w:t>
      </w:r>
      <w:r>
        <w:rPr>
          <w:rStyle w:val="FootnoteReference"/>
          <w:noProof/>
        </w:rPr>
        <w:footnoteReference w:id="12"/>
      </w:r>
      <w:r>
        <w:rPr>
          <w:noProof/>
        </w:rPr>
        <w:t xml:space="preserve"> </w:t>
      </w:r>
      <w:r w:rsidR="00F125C1">
        <w:rPr>
          <w:noProof/>
        </w:rPr>
        <w:t>Following the</w:t>
      </w:r>
      <w:r>
        <w:rPr>
          <w:noProof/>
        </w:rPr>
        <w:t xml:space="preserve"> </w:t>
      </w:r>
      <w:r w:rsidR="002C4402">
        <w:rPr>
          <w:noProof/>
        </w:rPr>
        <w:t xml:space="preserve">template </w:t>
      </w:r>
      <w:r>
        <w:rPr>
          <w:noProof/>
        </w:rPr>
        <w:t>approval at the 95</w:t>
      </w:r>
      <w:r w:rsidRPr="003B02FB">
        <w:rPr>
          <w:noProof/>
          <w:vertAlign w:val="superscript"/>
        </w:rPr>
        <w:t>th</w:t>
      </w:r>
      <w:r>
        <w:rPr>
          <w:noProof/>
        </w:rPr>
        <w:t xml:space="preserve"> meeting,</w:t>
      </w:r>
      <w:r>
        <w:rPr>
          <w:rStyle w:val="FootnoteReference"/>
          <w:noProof/>
        </w:rPr>
        <w:footnoteReference w:id="13"/>
      </w:r>
      <w:r>
        <w:rPr>
          <w:noProof/>
        </w:rPr>
        <w:t xml:space="preserve"> a draft Agreement between the Government of </w:t>
      </w:r>
      <w:r w:rsidR="003B02FB">
        <w:rPr>
          <w:noProof/>
        </w:rPr>
        <w:t xml:space="preserve">Mexico </w:t>
      </w:r>
      <w:r>
        <w:rPr>
          <w:noProof/>
        </w:rPr>
        <w:t xml:space="preserve">and the Executive Committee for stage I of the KIP </w:t>
      </w:r>
      <w:r w:rsidR="00F125C1">
        <w:rPr>
          <w:noProof/>
        </w:rPr>
        <w:t>was</w:t>
      </w:r>
      <w:r>
        <w:rPr>
          <w:noProof/>
        </w:rPr>
        <w:t xml:space="preserve"> prepared, as contained in annex</w:t>
      </w:r>
      <w:r w:rsidR="00F125C1">
        <w:rPr>
          <w:noProof/>
        </w:rPr>
        <w:t> </w:t>
      </w:r>
      <w:r>
        <w:rPr>
          <w:noProof/>
        </w:rPr>
        <w:t>I to the present document.</w:t>
      </w:r>
    </w:p>
    <w:p w14:paraId="101A47E5" w14:textId="2C0081B2" w:rsidR="00461877" w:rsidRPr="00DC52B0" w:rsidRDefault="00461877" w:rsidP="005109C4">
      <w:pPr>
        <w:keepNext/>
        <w:spacing w:before="100" w:beforeAutospacing="1" w:after="100" w:afterAutospacing="1"/>
        <w:jc w:val="left"/>
        <w:rPr>
          <w:u w:val="single"/>
        </w:rPr>
      </w:pPr>
      <w:r w:rsidRPr="00DC52B0">
        <w:rPr>
          <w:u w:val="single"/>
        </w:rPr>
        <w:t xml:space="preserve">Sustainability of the </w:t>
      </w:r>
      <w:r w:rsidR="007C0E41" w:rsidRPr="007C0E41">
        <w:rPr>
          <w:u w:val="single"/>
        </w:rPr>
        <w:t>HFC</w:t>
      </w:r>
      <w:r w:rsidRPr="00DC52B0">
        <w:rPr>
          <w:u w:val="single"/>
        </w:rPr>
        <w:t xml:space="preserve"> phase-out and assessment of risks</w:t>
      </w:r>
    </w:p>
    <w:p w14:paraId="18D8C811" w14:textId="761E645F" w:rsidR="00DC668D" w:rsidRDefault="007325FB" w:rsidP="00DC668D">
      <w:pPr>
        <w:pStyle w:val="Heading1"/>
        <w:rPr>
          <w:lang w:eastAsia="en-CA"/>
        </w:rPr>
      </w:pPr>
      <w:r>
        <w:rPr>
          <w:lang w:eastAsia="en-CA"/>
        </w:rPr>
        <w:t>Potential r</w:t>
      </w:r>
      <w:r w:rsidR="00DC668D" w:rsidRPr="00DC668D">
        <w:rPr>
          <w:lang w:eastAsia="en-CA"/>
        </w:rPr>
        <w:t xml:space="preserve">isks </w:t>
      </w:r>
      <w:r>
        <w:rPr>
          <w:lang w:eastAsia="en-CA"/>
        </w:rPr>
        <w:t xml:space="preserve">to </w:t>
      </w:r>
      <w:r w:rsidR="00BB6B55">
        <w:rPr>
          <w:lang w:eastAsia="en-CA"/>
        </w:rPr>
        <w:t xml:space="preserve">the </w:t>
      </w:r>
      <w:r>
        <w:rPr>
          <w:lang w:eastAsia="en-CA"/>
        </w:rPr>
        <w:t xml:space="preserve">sustainability </w:t>
      </w:r>
      <w:r w:rsidR="00BB6B55">
        <w:rPr>
          <w:lang w:eastAsia="en-CA"/>
        </w:rPr>
        <w:t xml:space="preserve">of KIP results in Mexico </w:t>
      </w:r>
      <w:r w:rsidR="00DC668D" w:rsidRPr="00DC668D">
        <w:rPr>
          <w:lang w:eastAsia="en-CA"/>
        </w:rPr>
        <w:t>include attempts by importers to bypass quotas, increase</w:t>
      </w:r>
      <w:r w:rsidR="00B76E93">
        <w:rPr>
          <w:lang w:eastAsia="en-CA"/>
        </w:rPr>
        <w:t>d</w:t>
      </w:r>
      <w:r w:rsidR="00DC668D" w:rsidRPr="00DC668D">
        <w:rPr>
          <w:lang w:eastAsia="en-CA"/>
        </w:rPr>
        <w:t xml:space="preserve"> HFC consumption </w:t>
      </w:r>
      <w:r w:rsidR="00B76E93">
        <w:rPr>
          <w:lang w:eastAsia="en-CA"/>
        </w:rPr>
        <w:t xml:space="preserve">in </w:t>
      </w:r>
      <w:r w:rsidR="004D7C71">
        <w:rPr>
          <w:lang w:eastAsia="en-CA"/>
        </w:rPr>
        <w:t xml:space="preserve">the </w:t>
      </w:r>
      <w:r w:rsidR="00B76E93">
        <w:rPr>
          <w:lang w:eastAsia="en-CA"/>
        </w:rPr>
        <w:t>manufacturing</w:t>
      </w:r>
      <w:r w:rsidR="004D7C71">
        <w:rPr>
          <w:lang w:eastAsia="en-CA"/>
        </w:rPr>
        <w:t xml:space="preserve"> sectors</w:t>
      </w:r>
      <w:r w:rsidR="00B76E93">
        <w:rPr>
          <w:lang w:eastAsia="en-CA"/>
        </w:rPr>
        <w:t xml:space="preserve"> resulting from </w:t>
      </w:r>
      <w:r w:rsidR="00DC668D" w:rsidRPr="00DC668D">
        <w:rPr>
          <w:lang w:eastAsia="en-CA"/>
        </w:rPr>
        <w:t xml:space="preserve">nearshoring, limited impact of demonstration projects, and low participation in training </w:t>
      </w:r>
      <w:r w:rsidR="00B76E93">
        <w:rPr>
          <w:lang w:eastAsia="en-CA"/>
        </w:rPr>
        <w:t xml:space="preserve">and certification </w:t>
      </w:r>
      <w:r w:rsidR="00DC668D" w:rsidRPr="00DC668D">
        <w:rPr>
          <w:lang w:eastAsia="en-CA"/>
        </w:rPr>
        <w:t>program</w:t>
      </w:r>
      <w:r>
        <w:rPr>
          <w:lang w:eastAsia="en-CA"/>
        </w:rPr>
        <w:t>me</w:t>
      </w:r>
      <w:r w:rsidR="00DC668D" w:rsidRPr="00DC668D">
        <w:rPr>
          <w:lang w:eastAsia="en-CA"/>
        </w:rPr>
        <w:t xml:space="preserve">s. These will be mitigated through </w:t>
      </w:r>
      <w:r w:rsidR="00B76E93">
        <w:rPr>
          <w:lang w:eastAsia="en-CA"/>
        </w:rPr>
        <w:t xml:space="preserve">continuous </w:t>
      </w:r>
      <w:r w:rsidR="00DC668D" w:rsidRPr="00DC668D">
        <w:rPr>
          <w:lang w:eastAsia="en-CA"/>
        </w:rPr>
        <w:t xml:space="preserve">customs training, close coordination with manufacturers, awareness campaigns on conversion benefits, and proactive communication and monitoring strategies. The </w:t>
      </w:r>
      <w:r>
        <w:rPr>
          <w:lang w:eastAsia="en-CA"/>
        </w:rPr>
        <w:t>n</w:t>
      </w:r>
      <w:r w:rsidR="00DC668D" w:rsidRPr="00DC668D">
        <w:rPr>
          <w:lang w:eastAsia="en-CA"/>
        </w:rPr>
        <w:t xml:space="preserve">ational </w:t>
      </w:r>
      <w:r>
        <w:rPr>
          <w:lang w:eastAsia="en-CA"/>
        </w:rPr>
        <w:t>o</w:t>
      </w:r>
      <w:r w:rsidR="00DC668D" w:rsidRPr="00DC668D">
        <w:rPr>
          <w:lang w:eastAsia="en-CA"/>
        </w:rPr>
        <w:t xml:space="preserve">zone </w:t>
      </w:r>
      <w:r>
        <w:rPr>
          <w:lang w:eastAsia="en-CA"/>
        </w:rPr>
        <w:t>u</w:t>
      </w:r>
      <w:r w:rsidR="00DC668D" w:rsidRPr="00DC668D">
        <w:rPr>
          <w:lang w:eastAsia="en-CA"/>
        </w:rPr>
        <w:t>nit</w:t>
      </w:r>
      <w:r>
        <w:rPr>
          <w:lang w:eastAsia="en-CA"/>
        </w:rPr>
        <w:t xml:space="preserve"> </w:t>
      </w:r>
      <w:r w:rsidR="00453730">
        <w:rPr>
          <w:lang w:eastAsia="en-CA"/>
        </w:rPr>
        <w:t xml:space="preserve">will </w:t>
      </w:r>
      <w:r>
        <w:rPr>
          <w:lang w:eastAsia="en-CA"/>
        </w:rPr>
        <w:t>continue to</w:t>
      </w:r>
      <w:r w:rsidR="00DC668D" w:rsidRPr="00DC668D">
        <w:rPr>
          <w:lang w:eastAsia="en-CA"/>
        </w:rPr>
        <w:t xml:space="preserve"> oversee </w:t>
      </w:r>
      <w:r>
        <w:rPr>
          <w:lang w:eastAsia="en-CA"/>
        </w:rPr>
        <w:t xml:space="preserve">the </w:t>
      </w:r>
      <w:r w:rsidR="00DC668D" w:rsidRPr="00DC668D">
        <w:rPr>
          <w:lang w:eastAsia="en-CA"/>
        </w:rPr>
        <w:t>progress</w:t>
      </w:r>
      <w:r>
        <w:rPr>
          <w:lang w:eastAsia="en-CA"/>
        </w:rPr>
        <w:t xml:space="preserve"> of KIP implementation</w:t>
      </w:r>
      <w:r w:rsidR="00DC668D" w:rsidRPr="00DC668D">
        <w:rPr>
          <w:lang w:eastAsia="en-CA"/>
        </w:rPr>
        <w:t xml:space="preserve">, identify emerging risks, assess </w:t>
      </w:r>
      <w:r w:rsidR="00831395">
        <w:rPr>
          <w:lang w:eastAsia="en-CA"/>
        </w:rPr>
        <w:t>obstacles</w:t>
      </w:r>
      <w:r w:rsidR="00DC668D" w:rsidRPr="00DC668D">
        <w:rPr>
          <w:lang w:eastAsia="en-CA"/>
        </w:rPr>
        <w:t>, and adjust strategies as needed.</w:t>
      </w:r>
      <w:r w:rsidR="00BB6B55" w:rsidRPr="00BB6B55">
        <w:rPr>
          <w:lang w:eastAsia="en-CA"/>
        </w:rPr>
        <w:t xml:space="preserve"> </w:t>
      </w:r>
      <w:r w:rsidR="00BB6B55">
        <w:rPr>
          <w:lang w:eastAsia="en-CA"/>
        </w:rPr>
        <w:t>The results of s</w:t>
      </w:r>
      <w:r w:rsidR="00BB6B55" w:rsidRPr="00DC668D">
        <w:rPr>
          <w:lang w:eastAsia="en-CA"/>
        </w:rPr>
        <w:t xml:space="preserve">tage I will be </w:t>
      </w:r>
      <w:r w:rsidR="00453730">
        <w:rPr>
          <w:lang w:eastAsia="en-CA"/>
        </w:rPr>
        <w:t xml:space="preserve">further </w:t>
      </w:r>
      <w:r w:rsidR="00BB6B55" w:rsidRPr="00DC668D">
        <w:rPr>
          <w:lang w:eastAsia="en-CA"/>
        </w:rPr>
        <w:t xml:space="preserve">sustained through continued implementation of </w:t>
      </w:r>
      <w:r w:rsidR="00453730">
        <w:rPr>
          <w:lang w:eastAsia="en-CA"/>
        </w:rPr>
        <w:t xml:space="preserve">the </w:t>
      </w:r>
      <w:r w:rsidR="00BB6B55" w:rsidRPr="00DC668D">
        <w:rPr>
          <w:lang w:eastAsia="en-CA"/>
        </w:rPr>
        <w:t>HFC licensing and quota system</w:t>
      </w:r>
      <w:r w:rsidR="00BB6B55">
        <w:rPr>
          <w:lang w:eastAsia="en-CA"/>
        </w:rPr>
        <w:t>s</w:t>
      </w:r>
      <w:r w:rsidR="00BB6B55" w:rsidRPr="00DC668D">
        <w:rPr>
          <w:lang w:eastAsia="en-CA"/>
        </w:rPr>
        <w:t xml:space="preserve">, bans on </w:t>
      </w:r>
      <w:r w:rsidR="004D7C71">
        <w:rPr>
          <w:lang w:eastAsia="en-CA"/>
        </w:rPr>
        <w:t xml:space="preserve">the </w:t>
      </w:r>
      <w:r w:rsidR="00BB6B55" w:rsidRPr="00DC668D">
        <w:rPr>
          <w:lang w:eastAsia="en-CA"/>
        </w:rPr>
        <w:t>import and use</w:t>
      </w:r>
      <w:r w:rsidR="004D7C71">
        <w:rPr>
          <w:lang w:eastAsia="en-CA"/>
        </w:rPr>
        <w:t xml:space="preserve"> of HFCs</w:t>
      </w:r>
      <w:r w:rsidR="00BB6B55" w:rsidRPr="00DC668D">
        <w:rPr>
          <w:lang w:eastAsia="en-CA"/>
        </w:rPr>
        <w:t xml:space="preserve"> in </w:t>
      </w:r>
      <w:r w:rsidR="004D7C71">
        <w:rPr>
          <w:lang w:eastAsia="en-CA"/>
        </w:rPr>
        <w:t xml:space="preserve">the </w:t>
      </w:r>
      <w:r w:rsidR="00BB6B55" w:rsidRPr="00DC668D">
        <w:rPr>
          <w:lang w:eastAsia="en-CA"/>
        </w:rPr>
        <w:t>PU</w:t>
      </w:r>
      <w:r w:rsidR="004D7C71">
        <w:rPr>
          <w:lang w:eastAsia="en-CA"/>
        </w:rPr>
        <w:t> </w:t>
      </w:r>
      <w:r w:rsidR="00BB6B55" w:rsidRPr="00DC668D">
        <w:rPr>
          <w:lang w:eastAsia="en-CA"/>
        </w:rPr>
        <w:t xml:space="preserve">foam </w:t>
      </w:r>
      <w:r w:rsidR="004D7C71">
        <w:rPr>
          <w:lang w:eastAsia="en-CA"/>
        </w:rPr>
        <w:t xml:space="preserve">sector </w:t>
      </w:r>
      <w:r w:rsidR="00BB6B55" w:rsidRPr="00DC668D">
        <w:rPr>
          <w:lang w:eastAsia="en-CA"/>
        </w:rPr>
        <w:t xml:space="preserve">and </w:t>
      </w:r>
      <w:r w:rsidR="004D7C71">
        <w:rPr>
          <w:lang w:eastAsia="en-CA"/>
        </w:rPr>
        <w:t xml:space="preserve">for </w:t>
      </w:r>
      <w:r w:rsidR="00BB6B55" w:rsidRPr="00DC668D">
        <w:rPr>
          <w:lang w:eastAsia="en-CA"/>
        </w:rPr>
        <w:t xml:space="preserve">small </w:t>
      </w:r>
      <w:r w:rsidR="00014EE2">
        <w:rPr>
          <w:lang w:eastAsia="en-CA"/>
        </w:rPr>
        <w:t xml:space="preserve">commercial </w:t>
      </w:r>
      <w:r w:rsidR="00BB6B55" w:rsidRPr="00DC668D">
        <w:rPr>
          <w:lang w:eastAsia="en-CA"/>
        </w:rPr>
        <w:t>refrigerat</w:t>
      </w:r>
      <w:r w:rsidR="004D7C71">
        <w:rPr>
          <w:lang w:eastAsia="en-CA"/>
        </w:rPr>
        <w:t>ors</w:t>
      </w:r>
      <w:r w:rsidR="00BB6B55" w:rsidRPr="00DC668D">
        <w:rPr>
          <w:lang w:eastAsia="en-CA"/>
        </w:rPr>
        <w:t xml:space="preserve">, adoption of standards for equipment </w:t>
      </w:r>
      <w:r w:rsidR="00BB6B55">
        <w:rPr>
          <w:lang w:eastAsia="en-CA"/>
        </w:rPr>
        <w:t>based on</w:t>
      </w:r>
      <w:r w:rsidR="00BB6B55" w:rsidRPr="00DC668D">
        <w:rPr>
          <w:lang w:eastAsia="en-CA"/>
        </w:rPr>
        <w:t xml:space="preserve"> HFC</w:t>
      </w:r>
      <w:r w:rsidR="00BB6B55">
        <w:rPr>
          <w:lang w:eastAsia="en-CA"/>
        </w:rPr>
        <w:t xml:space="preserve">s and </w:t>
      </w:r>
      <w:r w:rsidR="00BB6B55" w:rsidRPr="00DC668D">
        <w:rPr>
          <w:lang w:eastAsia="en-CA"/>
        </w:rPr>
        <w:t>low</w:t>
      </w:r>
      <w:r w:rsidR="00BB6B55">
        <w:rPr>
          <w:lang w:eastAsia="en-CA"/>
        </w:rPr>
        <w:noBreakHyphen/>
      </w:r>
      <w:r w:rsidR="00BB6B55" w:rsidRPr="00DC668D">
        <w:rPr>
          <w:lang w:eastAsia="en-CA"/>
        </w:rPr>
        <w:t>GWP</w:t>
      </w:r>
      <w:r w:rsidR="00BB6B55">
        <w:rPr>
          <w:lang w:eastAsia="en-CA"/>
        </w:rPr>
        <w:t xml:space="preserve"> refrigerants</w:t>
      </w:r>
      <w:r w:rsidR="00A365DB">
        <w:rPr>
          <w:lang w:eastAsia="en-CA"/>
        </w:rPr>
        <w:t>, and</w:t>
      </w:r>
      <w:r w:rsidR="00BB6B55" w:rsidRPr="00DC668D">
        <w:rPr>
          <w:lang w:eastAsia="en-CA"/>
        </w:rPr>
        <w:t xml:space="preserve"> </w:t>
      </w:r>
      <w:r w:rsidR="00A365DB" w:rsidRPr="00DC668D">
        <w:rPr>
          <w:lang w:eastAsia="en-CA"/>
        </w:rPr>
        <w:t>long-term capacity</w:t>
      </w:r>
      <w:r w:rsidR="007E4FC9">
        <w:rPr>
          <w:lang w:eastAsia="en-CA"/>
        </w:rPr>
        <w:t>-</w:t>
      </w:r>
      <w:r w:rsidR="00A365DB" w:rsidRPr="00DC668D">
        <w:rPr>
          <w:lang w:eastAsia="en-CA"/>
        </w:rPr>
        <w:t>building</w:t>
      </w:r>
      <w:r w:rsidR="00A365DB">
        <w:rPr>
          <w:lang w:eastAsia="en-CA"/>
        </w:rPr>
        <w:t xml:space="preserve"> through </w:t>
      </w:r>
      <w:r w:rsidR="00BB6B55">
        <w:rPr>
          <w:lang w:eastAsia="en-CA"/>
        </w:rPr>
        <w:t>s</w:t>
      </w:r>
      <w:r w:rsidR="00BB6B55" w:rsidRPr="00DC668D">
        <w:rPr>
          <w:lang w:eastAsia="en-CA"/>
        </w:rPr>
        <w:t>trengthen</w:t>
      </w:r>
      <w:r w:rsidR="00A365DB">
        <w:rPr>
          <w:lang w:eastAsia="en-CA"/>
        </w:rPr>
        <w:t>ed</w:t>
      </w:r>
      <w:r w:rsidR="00BB6B55">
        <w:rPr>
          <w:lang w:eastAsia="en-CA"/>
        </w:rPr>
        <w:t xml:space="preserve"> </w:t>
      </w:r>
      <w:r w:rsidR="00BB6B55" w:rsidRPr="00DC668D">
        <w:rPr>
          <w:lang w:eastAsia="en-CA"/>
        </w:rPr>
        <w:t>competency standards</w:t>
      </w:r>
      <w:r w:rsidR="004D7C71">
        <w:rPr>
          <w:lang w:eastAsia="en-CA"/>
        </w:rPr>
        <w:t xml:space="preserve"> </w:t>
      </w:r>
      <w:r w:rsidR="00BB6B55" w:rsidRPr="00DC668D">
        <w:rPr>
          <w:lang w:eastAsia="en-CA"/>
        </w:rPr>
        <w:t xml:space="preserve">and </w:t>
      </w:r>
      <w:r w:rsidR="00BB6B55">
        <w:rPr>
          <w:lang w:eastAsia="en-CA"/>
        </w:rPr>
        <w:t xml:space="preserve">support to </w:t>
      </w:r>
      <w:r w:rsidR="00BB6B55" w:rsidRPr="00DC668D">
        <w:rPr>
          <w:lang w:eastAsia="en-CA"/>
        </w:rPr>
        <w:t xml:space="preserve">local training institutes </w:t>
      </w:r>
      <w:r w:rsidR="004D7C71">
        <w:rPr>
          <w:lang w:eastAsia="en-CA"/>
        </w:rPr>
        <w:t>providing technicians with training and certification</w:t>
      </w:r>
      <w:r w:rsidR="00BB6B55" w:rsidRPr="00DC668D">
        <w:rPr>
          <w:lang w:eastAsia="en-CA"/>
        </w:rPr>
        <w:t>.</w:t>
      </w:r>
    </w:p>
    <w:p w14:paraId="787854F5" w14:textId="4B98C196" w:rsidR="00461877" w:rsidRPr="00E9063C" w:rsidRDefault="00461877" w:rsidP="00691860">
      <w:pPr>
        <w:pStyle w:val="Heading1"/>
        <w:numPr>
          <w:ilvl w:val="0"/>
          <w:numId w:val="0"/>
        </w:numPr>
        <w:rPr>
          <w:u w:val="single"/>
        </w:rPr>
      </w:pPr>
      <w:r w:rsidRPr="00E9063C">
        <w:rPr>
          <w:u w:val="single"/>
        </w:rPr>
        <w:t>Conclusion</w:t>
      </w:r>
    </w:p>
    <w:p w14:paraId="3B6024CE" w14:textId="34A5ECB3" w:rsidR="00461877" w:rsidRPr="00AB7854" w:rsidRDefault="00AB7854" w:rsidP="005109C4">
      <w:pPr>
        <w:numPr>
          <w:ilvl w:val="0"/>
          <w:numId w:val="1"/>
        </w:numPr>
        <w:spacing w:after="240"/>
        <w:outlineLvl w:val="0"/>
      </w:pPr>
      <w:r w:rsidRPr="00AB7854">
        <w:t xml:space="preserve">Mexico </w:t>
      </w:r>
      <w:proofErr w:type="gramStart"/>
      <w:r w:rsidR="00014EE2">
        <w:t>is</w:t>
      </w:r>
      <w:r w:rsidR="004D7C71">
        <w:t xml:space="preserve"> </w:t>
      </w:r>
      <w:r w:rsidRPr="00AB7854">
        <w:t>in compliance with</w:t>
      </w:r>
      <w:proofErr w:type="gramEnd"/>
      <w:r w:rsidRPr="00AB7854">
        <w:t xml:space="preserve"> </w:t>
      </w:r>
      <w:r w:rsidR="004D7C71">
        <w:t>t</w:t>
      </w:r>
      <w:r w:rsidRPr="00AB7854">
        <w:t xml:space="preserve">he Montreal Protocol </w:t>
      </w:r>
      <w:r w:rsidR="004D7C71">
        <w:t xml:space="preserve">control targets </w:t>
      </w:r>
      <w:r w:rsidRPr="00AB7854">
        <w:t xml:space="preserve">and the </w:t>
      </w:r>
      <w:r w:rsidR="00461877" w:rsidRPr="00AB7854">
        <w:t>maximum allowable consumption level</w:t>
      </w:r>
      <w:r w:rsidRPr="00AB7854">
        <w:t xml:space="preserve"> for 2024</w:t>
      </w:r>
      <w:r w:rsidR="004D7C71">
        <w:t>.</w:t>
      </w:r>
      <w:r w:rsidR="00461877" w:rsidRPr="00AB7854">
        <w:t xml:space="preserve"> </w:t>
      </w:r>
      <w:r w:rsidR="007F380C">
        <w:t>T</w:t>
      </w:r>
      <w:r w:rsidR="00461877" w:rsidRPr="00AB7854">
        <w:t xml:space="preserve">he disbursement of funds approved in the previous tranche is </w:t>
      </w:r>
      <w:r w:rsidR="007F380C">
        <w:t xml:space="preserve">at </w:t>
      </w:r>
      <w:r w:rsidR="00461877" w:rsidRPr="00AB7854">
        <w:t>20</w:t>
      </w:r>
      <w:r w:rsidR="00AD153A">
        <w:t>.3</w:t>
      </w:r>
      <w:r w:rsidR="007F380C">
        <w:t> </w:t>
      </w:r>
      <w:r w:rsidR="00461877" w:rsidRPr="00AB7854">
        <w:t>per</w:t>
      </w:r>
      <w:r w:rsidR="007F380C">
        <w:t> </w:t>
      </w:r>
      <w:r w:rsidR="00461877" w:rsidRPr="00AB7854">
        <w:t>cent,</w:t>
      </w:r>
      <w:r w:rsidRPr="00AB7854">
        <w:t xml:space="preserve"> </w:t>
      </w:r>
      <w:r w:rsidR="009C48FA">
        <w:t xml:space="preserve">with sufficient </w:t>
      </w:r>
      <w:r w:rsidR="00461877" w:rsidRPr="00AB7854">
        <w:t xml:space="preserve">progress achieved during </w:t>
      </w:r>
      <w:r w:rsidR="009C48FA">
        <w:t xml:space="preserve">tranche </w:t>
      </w:r>
      <w:r w:rsidR="00461877" w:rsidRPr="00AB7854">
        <w:t>implementation</w:t>
      </w:r>
      <w:r w:rsidRPr="00AB7854">
        <w:t xml:space="preserve">, </w:t>
      </w:r>
      <w:r w:rsidR="009C48FA">
        <w:t>despite</w:t>
      </w:r>
      <w:r w:rsidRPr="00AB7854">
        <w:t xml:space="preserve"> delays in the PU foam sector plan and </w:t>
      </w:r>
      <w:r w:rsidR="00F23539">
        <w:t xml:space="preserve">in </w:t>
      </w:r>
      <w:r w:rsidRPr="00AB7854">
        <w:t xml:space="preserve">some activities in the refrigeration servicing and local installation and assembly sectors. </w:t>
      </w:r>
      <w:r>
        <w:t>In line with decision 93/68(vi)</w:t>
      </w:r>
      <w:r w:rsidR="00F23539">
        <w:t>,</w:t>
      </w:r>
      <w:r>
        <w:t xml:space="preserve"> the submission included information on the m</w:t>
      </w:r>
      <w:r w:rsidRPr="00AB7854">
        <w:t>onitor</w:t>
      </w:r>
      <w:r>
        <w:t xml:space="preserve">ing of </w:t>
      </w:r>
      <w:r w:rsidRPr="00AB7854">
        <w:t xml:space="preserve">HFC consumption to understand the extent to which </w:t>
      </w:r>
      <w:r w:rsidR="00BA0826" w:rsidRPr="00AB7854">
        <w:t xml:space="preserve">consumption </w:t>
      </w:r>
      <w:r w:rsidRPr="00AB7854">
        <w:t>reported in the baseline years was representative of the local market’s needs and to assess future HFC demand</w:t>
      </w:r>
      <w:r w:rsidR="00461877" w:rsidRPr="00AB7854">
        <w:t>.</w:t>
      </w:r>
      <w:r>
        <w:t xml:space="preserve"> </w:t>
      </w:r>
      <w:r w:rsidR="004505E8">
        <w:t xml:space="preserve">While </w:t>
      </w:r>
      <w:r>
        <w:t>decision 93/68(vii)</w:t>
      </w:r>
      <w:r w:rsidR="004505E8">
        <w:t xml:space="preserve"> requests that, </w:t>
      </w:r>
      <w:proofErr w:type="gramStart"/>
      <w:r w:rsidRPr="00AB7854">
        <w:t>on the basis of</w:t>
      </w:r>
      <w:proofErr w:type="gramEnd"/>
      <w:r w:rsidRPr="00AB7854">
        <w:t xml:space="preserve"> th</w:t>
      </w:r>
      <w:r w:rsidR="004505E8">
        <w:t>e above</w:t>
      </w:r>
      <w:r>
        <w:t xml:space="preserve"> </w:t>
      </w:r>
      <w:r w:rsidRPr="00AB7854">
        <w:t>information</w:t>
      </w:r>
      <w:r>
        <w:t xml:space="preserve">, </w:t>
      </w:r>
      <w:r w:rsidRPr="00AB7854">
        <w:t>the maximum allowable consumption limits for the remaining years of stage I of the</w:t>
      </w:r>
      <w:r w:rsidR="004505E8">
        <w:t> </w:t>
      </w:r>
      <w:r w:rsidRPr="00AB7854">
        <w:t>KIP</w:t>
      </w:r>
      <w:r w:rsidR="0045578E">
        <w:t xml:space="preserve"> </w:t>
      </w:r>
      <w:r w:rsidRPr="00AB7854">
        <w:t xml:space="preserve">be revised </w:t>
      </w:r>
      <w:r w:rsidR="00771C34">
        <w:t>upon</w:t>
      </w:r>
      <w:r w:rsidRPr="00AB7854">
        <w:t xml:space="preserve"> the Committee</w:t>
      </w:r>
      <w:r w:rsidR="00771C34">
        <w:t>’s</w:t>
      </w:r>
      <w:r w:rsidRPr="00AB7854">
        <w:t xml:space="preserve"> consider</w:t>
      </w:r>
      <w:r w:rsidR="00771C34">
        <w:t>ation of</w:t>
      </w:r>
      <w:r w:rsidRPr="00AB7854">
        <w:t xml:space="preserve"> the second tranche</w:t>
      </w:r>
      <w:r w:rsidR="00771C34">
        <w:t>,</w:t>
      </w:r>
      <w:r>
        <w:t xml:space="preserve"> the analysis provided </w:t>
      </w:r>
      <w:r w:rsidR="00771C34">
        <w:t xml:space="preserve">by the </w:t>
      </w:r>
      <w:r w:rsidR="00771C34">
        <w:lastRenderedPageBreak/>
        <w:t xml:space="preserve">Government of Mexico </w:t>
      </w:r>
      <w:r>
        <w:t xml:space="preserve">concluded that 2025 data </w:t>
      </w:r>
      <w:r w:rsidR="00771C34">
        <w:t>was</w:t>
      </w:r>
      <w:r>
        <w:t xml:space="preserve"> required to determine the </w:t>
      </w:r>
      <w:r w:rsidR="00771C34">
        <w:t xml:space="preserve">country’s regular </w:t>
      </w:r>
      <w:r>
        <w:t xml:space="preserve">market needs. The Executive Committee may wish to consider the tranche request </w:t>
      </w:r>
      <w:proofErr w:type="gramStart"/>
      <w:r>
        <w:t>in light of</w:t>
      </w:r>
      <w:proofErr w:type="gramEnd"/>
      <w:r>
        <w:t xml:space="preserve"> this information.</w:t>
      </w:r>
    </w:p>
    <w:p w14:paraId="2EE67E95" w14:textId="4EDA0AB1" w:rsidR="00711BE6" w:rsidRDefault="00065999" w:rsidP="005109C4">
      <w:pPr>
        <w:pStyle w:val="Heading1"/>
        <w:keepNext/>
        <w:numPr>
          <w:ilvl w:val="0"/>
          <w:numId w:val="0"/>
        </w:numPr>
        <w:autoSpaceDE w:val="0"/>
        <w:autoSpaceDN w:val="0"/>
        <w:adjustRightInd w:val="0"/>
        <w:spacing w:before="360"/>
        <w:rPr>
          <w:b/>
        </w:rPr>
      </w:pPr>
      <w:bookmarkStart w:id="3" w:name="_Hlk126916251"/>
      <w:bookmarkEnd w:id="1"/>
      <w:r w:rsidRPr="008212A9">
        <w:rPr>
          <w:b/>
        </w:rPr>
        <w:t>R</w:t>
      </w:r>
      <w:bookmarkEnd w:id="3"/>
      <w:r>
        <w:rPr>
          <w:b/>
        </w:rPr>
        <w:t>ECOMMENDATION</w:t>
      </w:r>
    </w:p>
    <w:p w14:paraId="214E79EE" w14:textId="28754614" w:rsidR="005D2634" w:rsidRPr="00E9063C" w:rsidRDefault="005D2634" w:rsidP="005109C4">
      <w:pPr>
        <w:keepNext/>
        <w:keepLines/>
        <w:numPr>
          <w:ilvl w:val="0"/>
          <w:numId w:val="1"/>
        </w:numPr>
        <w:spacing w:before="240" w:after="240"/>
        <w:outlineLvl w:val="0"/>
      </w:pPr>
      <w:r w:rsidRPr="00E9063C">
        <w:t>The Executive Committee may wish</w:t>
      </w:r>
      <w:r w:rsidR="006B438E">
        <w:t>:</w:t>
      </w:r>
    </w:p>
    <w:p w14:paraId="0A7C2515" w14:textId="7AA15412" w:rsidR="005D2634" w:rsidRPr="00E9063C" w:rsidRDefault="006B438E" w:rsidP="006B438E">
      <w:pPr>
        <w:pStyle w:val="Heading2"/>
      </w:pPr>
      <w:r>
        <w:t>To note t</w:t>
      </w:r>
      <w:r w:rsidR="005D2634" w:rsidRPr="00E9063C">
        <w:t xml:space="preserve">he progress report on the implementation of the </w:t>
      </w:r>
      <w:r w:rsidR="00A4652D" w:rsidRPr="00A4652D">
        <w:t>first tranche</w:t>
      </w:r>
      <w:r w:rsidR="005D2634" w:rsidRPr="00E9063C">
        <w:t xml:space="preserve"> of </w:t>
      </w:r>
      <w:r w:rsidR="00E0679E" w:rsidRPr="00E0679E">
        <w:t>stage I</w:t>
      </w:r>
      <w:r w:rsidR="005D2634" w:rsidRPr="00E9063C">
        <w:t xml:space="preserve"> of the </w:t>
      </w:r>
      <w:r w:rsidR="00E0679E" w:rsidRPr="00E0679E">
        <w:t>Kigali HFC implementation plan</w:t>
      </w:r>
      <w:r w:rsidR="005D2634" w:rsidRPr="00E9063C">
        <w:t xml:space="preserve"> (</w:t>
      </w:r>
      <w:r w:rsidR="00E0679E" w:rsidRPr="00E0679E">
        <w:t>KIP</w:t>
      </w:r>
      <w:r w:rsidR="005D2634" w:rsidRPr="00F00030">
        <w:t xml:space="preserve">) for </w:t>
      </w:r>
      <w:r w:rsidR="0028536A" w:rsidRPr="00F00030">
        <w:t>Mexico</w:t>
      </w:r>
      <w:r w:rsidR="005D2634" w:rsidRPr="00F00030">
        <w:t>;</w:t>
      </w:r>
    </w:p>
    <w:p w14:paraId="47545D0C" w14:textId="0FCF78B5" w:rsidR="006B438E" w:rsidRDefault="006B438E" w:rsidP="006F697B">
      <w:pPr>
        <w:pStyle w:val="Heading2"/>
      </w:pPr>
      <w:r>
        <w:t>To consider the information provided by the Government of Mexico in line with decision</w:t>
      </w:r>
      <w:r w:rsidR="005C2349">
        <w:t> </w:t>
      </w:r>
      <w:r>
        <w:t xml:space="preserve">93/68(c)(vi) on the monitoring of </w:t>
      </w:r>
      <w:r w:rsidRPr="006B438E">
        <w:t xml:space="preserve">HFC consumption to understand the extent to which </w:t>
      </w:r>
      <w:r w:rsidR="005C2349" w:rsidRPr="006B438E">
        <w:t xml:space="preserve">consumption </w:t>
      </w:r>
      <w:r w:rsidRPr="006B438E">
        <w:t xml:space="preserve">reported in the baseline years was representative of the local market’s needs </w:t>
      </w:r>
      <w:r>
        <w:t>assessment of future demand;</w:t>
      </w:r>
    </w:p>
    <w:p w14:paraId="35B350D0" w14:textId="74386483" w:rsidR="006B438E" w:rsidRDefault="006B438E" w:rsidP="00B8496E">
      <w:pPr>
        <w:pStyle w:val="Heading2"/>
      </w:pPr>
      <w:proofErr w:type="gramStart"/>
      <w:r>
        <w:t xml:space="preserve">In </w:t>
      </w:r>
      <w:r w:rsidR="00585B63">
        <w:t>light of</w:t>
      </w:r>
      <w:proofErr w:type="gramEnd"/>
      <w:r w:rsidR="00585B63">
        <w:t xml:space="preserve"> the </w:t>
      </w:r>
      <w:r>
        <w:t xml:space="preserve">information referred to in </w:t>
      </w:r>
      <w:r w:rsidR="005C2349">
        <w:t>sub</w:t>
      </w:r>
      <w:r>
        <w:t>paragraph (b)</w:t>
      </w:r>
      <w:r w:rsidR="005C2349">
        <w:t xml:space="preserve"> above</w:t>
      </w:r>
      <w:r w:rsidR="00AC1E73">
        <w:t>, to consider</w:t>
      </w:r>
      <w:r w:rsidR="00AD153A">
        <w:t>:</w:t>
      </w:r>
    </w:p>
    <w:p w14:paraId="0E53B1E2" w14:textId="2B8756FC" w:rsidR="00293D50" w:rsidRPr="008F5C62" w:rsidRDefault="00AD153A" w:rsidP="006B438E">
      <w:pPr>
        <w:pStyle w:val="Heading3"/>
      </w:pPr>
      <w:r>
        <w:t>Approving t</w:t>
      </w:r>
      <w:r w:rsidR="00293D50" w:rsidRPr="008F5C62">
        <w:t xml:space="preserve">he draft Agreement between the Government of </w:t>
      </w:r>
      <w:r w:rsidR="0028536A" w:rsidRPr="006B438E">
        <w:t>Mexico</w:t>
      </w:r>
      <w:r w:rsidR="00293D50" w:rsidRPr="008F5C62">
        <w:t xml:space="preserve"> and the Executive </w:t>
      </w:r>
      <w:r w:rsidR="00293D50" w:rsidRPr="003E374D">
        <w:t>Committee for the reduction in consumption of HFCs in accordance with stage I of the KIP, contained in annex </w:t>
      </w:r>
      <w:r w:rsidR="00293D50" w:rsidRPr="001A5698">
        <w:t>I</w:t>
      </w:r>
      <w:r w:rsidR="00293D50" w:rsidRPr="003E374D">
        <w:t xml:space="preserve"> to</w:t>
      </w:r>
      <w:r w:rsidR="00293D50" w:rsidRPr="008F5C62">
        <w:t xml:space="preserve"> the present document;</w:t>
      </w:r>
    </w:p>
    <w:p w14:paraId="5307D85C" w14:textId="6AAF68CB" w:rsidR="005D2634" w:rsidRDefault="00AD153A" w:rsidP="006B438E">
      <w:pPr>
        <w:pStyle w:val="Heading3"/>
      </w:pPr>
      <w:r>
        <w:t>Approving t</w:t>
      </w:r>
      <w:r w:rsidR="005D2634" w:rsidRPr="00E9063C">
        <w:t xml:space="preserve">he </w:t>
      </w:r>
      <w:r w:rsidR="00A4652D" w:rsidRPr="00A4652D">
        <w:t>second tranche</w:t>
      </w:r>
      <w:r w:rsidR="005D2634" w:rsidRPr="00E9063C">
        <w:t xml:space="preserve"> of </w:t>
      </w:r>
      <w:r w:rsidR="00E0679E" w:rsidRPr="00E0679E">
        <w:t>stage I</w:t>
      </w:r>
      <w:r w:rsidR="005D2634" w:rsidRPr="00E9063C">
        <w:t xml:space="preserve"> of the </w:t>
      </w:r>
      <w:r w:rsidR="00E0679E" w:rsidRPr="00E0679E">
        <w:t>KIP</w:t>
      </w:r>
      <w:r w:rsidR="005D2634" w:rsidRPr="00E9063C">
        <w:t xml:space="preserve"> for </w:t>
      </w:r>
      <w:r w:rsidR="0028536A" w:rsidRPr="00AC1E73">
        <w:t>Mexico</w:t>
      </w:r>
      <w:r w:rsidR="005D2634" w:rsidRPr="00AC1E73">
        <w:t>,</w:t>
      </w:r>
      <w:r w:rsidR="005D2634" w:rsidRPr="00E9063C">
        <w:t xml:space="preserve"> and the corresponding 202</w:t>
      </w:r>
      <w:r w:rsidR="005D2634">
        <w:t>6</w:t>
      </w:r>
      <w:r w:rsidR="005D2634" w:rsidRPr="00E9063C">
        <w:noBreakHyphen/>
        <w:t>20</w:t>
      </w:r>
      <w:r w:rsidR="00AC1E73">
        <w:t>27</w:t>
      </w:r>
      <w:r w:rsidR="005D2634" w:rsidRPr="00E9063C">
        <w:t xml:space="preserve"> tranche implementation plan, in the amount of </w:t>
      </w:r>
      <w:bookmarkStart w:id="4" w:name="_Hlk126861459"/>
      <w:r w:rsidR="005D2634" w:rsidRPr="00E9063C">
        <w:t>US $</w:t>
      </w:r>
      <w:r w:rsidR="00AC1E73">
        <w:t>6,507,851,</w:t>
      </w:r>
      <w:r w:rsidR="005D2634" w:rsidRPr="00E9063C">
        <w:t xml:space="preserve"> consisting of US $</w:t>
      </w:r>
      <w:r w:rsidR="00AC1E73">
        <w:t>3,789,551</w:t>
      </w:r>
      <w:r w:rsidR="005D2634" w:rsidRPr="00E9063C">
        <w:t>, plus agency support costs of US $</w:t>
      </w:r>
      <w:r w:rsidR="00AC1E73">
        <w:t>26</w:t>
      </w:r>
      <w:r w:rsidR="00AC1E73" w:rsidRPr="00AC1E73">
        <w:t>5,269</w:t>
      </w:r>
      <w:r w:rsidR="005D2634" w:rsidRPr="00AC1E73">
        <w:t xml:space="preserve">, for </w:t>
      </w:r>
      <w:r w:rsidR="0028536A" w:rsidRPr="00AC1E73">
        <w:t>UNIDO</w:t>
      </w:r>
      <w:r w:rsidR="00AC1E73" w:rsidRPr="00AC1E73">
        <w:t>,</w:t>
      </w:r>
      <w:r w:rsidR="005D2634" w:rsidRPr="00AC1E73">
        <w:t xml:space="preserve"> US $</w:t>
      </w:r>
      <w:r w:rsidR="00AC1E73" w:rsidRPr="00AC1E73">
        <w:t>2,053,265</w:t>
      </w:r>
      <w:r w:rsidR="005D2634" w:rsidRPr="00AC1E73">
        <w:t>, plus agency support costs of US $</w:t>
      </w:r>
      <w:r w:rsidR="00AC1E73" w:rsidRPr="00AC1E73">
        <w:t>143,729</w:t>
      </w:r>
      <w:r w:rsidR="005D2634" w:rsidRPr="00AC1E73">
        <w:t xml:space="preserve">, for </w:t>
      </w:r>
      <w:r w:rsidR="0028536A" w:rsidRPr="00AC1E73">
        <w:t xml:space="preserve">UNDP and </w:t>
      </w:r>
      <w:r w:rsidR="00AC1E73" w:rsidRPr="00AC1E73">
        <w:t>US $227,795, plus agency support cost of US $28,242</w:t>
      </w:r>
      <w:r w:rsidR="0068004A">
        <w:t>,</w:t>
      </w:r>
      <w:r w:rsidR="00AC1E73" w:rsidRPr="00AC1E73">
        <w:t xml:space="preserve"> for UNEP</w:t>
      </w:r>
      <w:r w:rsidR="005D2634" w:rsidRPr="00AC1E73">
        <w:t>, on the understanding that</w:t>
      </w:r>
      <w:r w:rsidR="00AC1E73" w:rsidRPr="00AC1E73">
        <w:t xml:space="preserve"> the Treasurer would only transfer the approved funds associated with the UNDP tranche upon confirmation by the Secretariat that</w:t>
      </w:r>
      <w:r w:rsidR="00A931A8" w:rsidRPr="00A931A8">
        <w:t xml:space="preserve"> UNDP signed the contracts with the two systems houses involved in the project and submitted the first list of eligible downstream users included in the project</w:t>
      </w:r>
      <w:r w:rsidR="00F6658B">
        <w:t>, along</w:t>
      </w:r>
      <w:r w:rsidR="00A931A8" w:rsidRPr="00A931A8">
        <w:t xml:space="preserve"> with their HFC consumption</w:t>
      </w:r>
      <w:bookmarkEnd w:id="4"/>
      <w:r w:rsidR="00A931A8">
        <w:t>; and</w:t>
      </w:r>
    </w:p>
    <w:p w14:paraId="2E686BBC" w14:textId="38DF778C" w:rsidR="00AD153A" w:rsidRDefault="00AD153A" w:rsidP="00AD153A">
      <w:pPr>
        <w:pStyle w:val="Heading3"/>
      </w:pPr>
      <w:r>
        <w:t>Requesting the Government of Mexico to provide to the 98</w:t>
      </w:r>
      <w:r w:rsidRPr="00AD153A">
        <w:rPr>
          <w:vertAlign w:val="superscript"/>
        </w:rPr>
        <w:t>th</w:t>
      </w:r>
      <w:r>
        <w:t xml:space="preserve"> meeting additional information </w:t>
      </w:r>
      <w:r w:rsidRPr="00AD153A">
        <w:t>on the monitoring of HFC consumption to understand the extent to which consumption reported in the baseline years was representative of the local market’s needs assessment of future demand</w:t>
      </w:r>
      <w:r>
        <w:t>, including HFC consumption in</w:t>
      </w:r>
      <w:r w:rsidR="006E1CDF">
        <w:t> </w:t>
      </w:r>
      <w:r>
        <w:t>2025;</w:t>
      </w:r>
    </w:p>
    <w:p w14:paraId="40D4700E" w14:textId="42A58E46" w:rsidR="00AD153A" w:rsidRPr="006C0016" w:rsidRDefault="00AD153A" w:rsidP="00AD153A">
      <w:pPr>
        <w:pStyle w:val="Heading3"/>
      </w:pPr>
      <w:proofErr w:type="gramStart"/>
      <w:r>
        <w:t>O</w:t>
      </w:r>
      <w:r w:rsidRPr="006C0016">
        <w:t>n the basis of</w:t>
      </w:r>
      <w:proofErr w:type="gramEnd"/>
      <w:r w:rsidRPr="006C0016">
        <w:t xml:space="preserve"> the information provided in subparagraph (c)(iii) above, </w:t>
      </w:r>
      <w:r w:rsidR="00845B0A" w:rsidRPr="006C0016">
        <w:t>updat</w:t>
      </w:r>
      <w:r w:rsidR="00FB25C8">
        <w:t>ing</w:t>
      </w:r>
      <w:r w:rsidRPr="006C0016">
        <w:t xml:space="preserve"> at the 98</w:t>
      </w:r>
      <w:r w:rsidRPr="006C0016">
        <w:rPr>
          <w:vertAlign w:val="superscript"/>
        </w:rPr>
        <w:t>th</w:t>
      </w:r>
      <w:r w:rsidRPr="006C0016">
        <w:t xml:space="preserve"> meeting </w:t>
      </w:r>
      <w:r w:rsidR="001B3B25" w:rsidRPr="006C0016">
        <w:t xml:space="preserve">paragraph 1 and Appendix 2-A </w:t>
      </w:r>
      <w:r w:rsidR="006E1CDF">
        <w:t>of</w:t>
      </w:r>
      <w:r w:rsidR="001B3B25" w:rsidRPr="006C0016">
        <w:t xml:space="preserve"> the Agreement </w:t>
      </w:r>
      <w:r w:rsidR="00F101EA" w:rsidRPr="006C0016">
        <w:t>referred to in subparagraph (c)(i)</w:t>
      </w:r>
      <w:r w:rsidR="002775F5" w:rsidRPr="006C0016">
        <w:t xml:space="preserve"> above, to include the figures for </w:t>
      </w:r>
      <w:r w:rsidRPr="006C0016">
        <w:t>the maximum allowable consumption limits for the remaining years of stage I of the KIP;</w:t>
      </w:r>
      <w:r w:rsidR="00071FF4" w:rsidRPr="00071FF4">
        <w:t xml:space="preserve"> </w:t>
      </w:r>
      <w:r w:rsidR="00071FF4">
        <w:t>and</w:t>
      </w:r>
    </w:p>
    <w:p w14:paraId="5FFBFE91" w14:textId="44F8FB34" w:rsidR="00FC0B3E" w:rsidRPr="006C0016" w:rsidRDefault="00AC1E73" w:rsidP="00FC0B3E">
      <w:pPr>
        <w:pStyle w:val="Heading2"/>
      </w:pPr>
      <w:r w:rsidRPr="006C0016">
        <w:t xml:space="preserve">Requesting the Government of Mexico and UNDP, </w:t>
      </w:r>
      <w:r w:rsidR="00FC0B3E" w:rsidRPr="006C0016">
        <w:t>in line with decision 96/52(d)</w:t>
      </w:r>
      <w:r w:rsidR="00F6658B" w:rsidRPr="006C0016">
        <w:t>,</w:t>
      </w:r>
      <w:r w:rsidR="00FC0B3E" w:rsidRPr="006C0016">
        <w:t xml:space="preserve"> to provide information on the best available data on exports of HFCs contained in pre</w:t>
      </w:r>
      <w:r w:rsidR="003A6DE6" w:rsidRPr="006C0016">
        <w:noBreakHyphen/>
      </w:r>
      <w:r w:rsidR="00FC0B3E" w:rsidRPr="006C0016">
        <w:t>blended polyols for the years 2022–2024 along with the submission of the next tranche request.</w:t>
      </w:r>
    </w:p>
    <w:p w14:paraId="3CEC1391" w14:textId="6161E035" w:rsidR="00711BE6" w:rsidRDefault="00711BE6" w:rsidP="00FC0B3E">
      <w:pPr>
        <w:pStyle w:val="Heading2"/>
        <w:numPr>
          <w:ilvl w:val="0"/>
          <w:numId w:val="0"/>
        </w:numPr>
        <w:ind w:left="1440"/>
      </w:pPr>
    </w:p>
    <w:p w14:paraId="47B77452" w14:textId="77777777" w:rsidR="00711BE6" w:rsidRPr="00F43ED6" w:rsidRDefault="00711BE6" w:rsidP="005109C4">
      <w:pPr>
        <w:sectPr w:rsidR="00711BE6" w:rsidRPr="00F43ED6" w:rsidSect="003622A4">
          <w:footerReference w:type="even" r:id="rId22"/>
          <w:headerReference w:type="first" r:id="rId23"/>
          <w:pgSz w:w="12240" w:h="15840" w:code="1"/>
          <w:pgMar w:top="720" w:right="1440" w:bottom="864" w:left="1440" w:header="720" w:footer="475" w:gutter="0"/>
          <w:cols w:space="720"/>
          <w:docGrid w:linePitch="299"/>
        </w:sectPr>
      </w:pPr>
    </w:p>
    <w:p w14:paraId="78BD06C1" w14:textId="77777777" w:rsidR="001B35CC" w:rsidRDefault="001B35CC" w:rsidP="003A6DE6">
      <w:pPr>
        <w:shd w:val="clear" w:color="auto" w:fill="FFFFFF" w:themeFill="background1"/>
        <w:spacing w:after="240"/>
        <w:jc w:val="center"/>
        <w:rPr>
          <w:b/>
          <w:lang w:val="en-GB"/>
        </w:rPr>
      </w:pPr>
      <w:r>
        <w:rPr>
          <w:b/>
          <w:lang w:val="en-GB"/>
        </w:rPr>
        <w:lastRenderedPageBreak/>
        <w:t>Annex I</w:t>
      </w:r>
    </w:p>
    <w:p w14:paraId="31AB1B2A" w14:textId="5B05633D" w:rsidR="007F4E83" w:rsidRPr="007F4E83" w:rsidRDefault="007F4E83" w:rsidP="007F4E83">
      <w:pPr>
        <w:shd w:val="clear" w:color="auto" w:fill="FFFFFF" w:themeFill="background1"/>
        <w:spacing w:after="120"/>
        <w:jc w:val="center"/>
        <w:rPr>
          <w:b/>
          <w:lang w:val="en-GB"/>
        </w:rPr>
      </w:pPr>
      <w:r w:rsidRPr="007F4E83">
        <w:rPr>
          <w:b/>
          <w:lang w:val="en-GB"/>
        </w:rPr>
        <w:t xml:space="preserve">DRAFT AGREEMENT BETWEEN THE GOVERNMENT OF </w:t>
      </w:r>
      <w:r w:rsidRPr="003A6DE6">
        <w:rPr>
          <w:b/>
          <w:shd w:val="clear" w:color="auto" w:fill="FFFFFF" w:themeFill="background1"/>
          <w:lang w:val="en-GB"/>
        </w:rPr>
        <w:t>MEXICO</w:t>
      </w:r>
      <w:r w:rsidRPr="007F4E83">
        <w:rPr>
          <w:b/>
          <w:shd w:val="clear" w:color="auto" w:fill="F2DBDB" w:themeFill="accent2" w:themeFillTint="33"/>
          <w:lang w:val="en-GB"/>
        </w:rPr>
        <w:br/>
      </w:r>
      <w:r w:rsidRPr="007F4E83">
        <w:rPr>
          <w:b/>
          <w:lang w:val="en-GB"/>
        </w:rPr>
        <w:t>AND THE EXECUTIVE COMMITTEE OF THE MULTILATERAL FUND</w:t>
      </w:r>
      <w:r w:rsidRPr="007F4E83">
        <w:rPr>
          <w:b/>
          <w:lang w:val="en-GB"/>
        </w:rPr>
        <w:br/>
        <w:t>FOR THE REDUCTION IN CONSUMPTION OF HYDROFLUOROCARBONS</w:t>
      </w:r>
      <w:r w:rsidRPr="007F4E83">
        <w:rPr>
          <w:b/>
          <w:lang w:val="en-GB"/>
        </w:rPr>
        <w:br/>
        <w:t>IN ACCORDANCE WITH STAGE I OF THE KIGALI HFC IMPLEMENTATION PLAN</w:t>
      </w:r>
    </w:p>
    <w:p w14:paraId="0C3DD621" w14:textId="77777777" w:rsidR="007F4E83" w:rsidRPr="007F4E83" w:rsidRDefault="007F4E83" w:rsidP="007F4E83">
      <w:pPr>
        <w:shd w:val="clear" w:color="auto" w:fill="FFFFFF" w:themeFill="background1"/>
        <w:jc w:val="center"/>
        <w:rPr>
          <w:b/>
          <w:shd w:val="clear" w:color="auto" w:fill="F2DBDB" w:themeFill="accent2" w:themeFillTint="33"/>
          <w:lang w:val="en-GB"/>
        </w:rPr>
      </w:pPr>
      <w:r w:rsidRPr="007F4E83">
        <w:rPr>
          <w:b/>
          <w:lang w:val="en-GB"/>
        </w:rPr>
        <w:t xml:space="preserve">(Period: </w:t>
      </w:r>
      <w:r w:rsidRPr="003A6DE6">
        <w:rPr>
          <w:b/>
          <w:shd w:val="clear" w:color="auto" w:fill="FFFFFF" w:themeFill="background1"/>
          <w:lang w:val="en-GB"/>
        </w:rPr>
        <w:t>2023–2029</w:t>
      </w:r>
      <w:r w:rsidRPr="007F4E83">
        <w:rPr>
          <w:b/>
          <w:bCs/>
          <w:lang w:val="en-GB"/>
        </w:rPr>
        <w:t>)</w:t>
      </w:r>
    </w:p>
    <w:p w14:paraId="3B4C687C" w14:textId="77777777" w:rsidR="007F4E83" w:rsidRPr="007F4E83" w:rsidRDefault="007F4E83" w:rsidP="007F4E83">
      <w:pPr>
        <w:shd w:val="clear" w:color="auto" w:fill="FFFFFF" w:themeFill="background1"/>
        <w:spacing w:before="240" w:after="240"/>
        <w:jc w:val="left"/>
        <w:rPr>
          <w:b/>
          <w:lang w:val="en-GB"/>
        </w:rPr>
      </w:pPr>
      <w:r w:rsidRPr="007F4E83">
        <w:rPr>
          <w:b/>
          <w:lang w:val="en-GB"/>
        </w:rPr>
        <w:t>Purpose</w:t>
      </w:r>
    </w:p>
    <w:p w14:paraId="7D51353C" w14:textId="77777777" w:rsidR="007F4E83" w:rsidRPr="006C0016" w:rsidRDefault="007F4E83" w:rsidP="006C0016">
      <w:pPr>
        <w:pStyle w:val="Heading1"/>
        <w:numPr>
          <w:ilvl w:val="0"/>
          <w:numId w:val="14"/>
        </w:numPr>
        <w:rPr>
          <w:rFonts w:eastAsiaTheme="minorEastAsia"/>
          <w:lang w:eastAsia="zh-CN"/>
        </w:rPr>
      </w:pPr>
      <w:r w:rsidRPr="006C0016">
        <w:rPr>
          <w:rFonts w:eastAsiaTheme="minorEastAsia"/>
          <w:lang w:eastAsia="zh-CN"/>
        </w:rPr>
        <w:t xml:space="preserve">This Agreement represents the understanding of the Government of </w:t>
      </w:r>
      <w:r w:rsidRPr="006C0016">
        <w:rPr>
          <w:rFonts w:eastAsiaTheme="minorEastAsia"/>
          <w:shd w:val="clear" w:color="auto" w:fill="FFFFFF" w:themeFill="background1"/>
          <w:lang w:eastAsia="zh-CN"/>
        </w:rPr>
        <w:t>Mexico</w:t>
      </w:r>
      <w:r w:rsidRPr="006C0016">
        <w:rPr>
          <w:rFonts w:eastAsiaTheme="minorEastAsia"/>
          <w:lang w:eastAsia="zh-CN"/>
        </w:rPr>
        <w:t xml:space="preserve"> (“the Country”) and the Executive Committee with respect to the reduction of controlled use of </w:t>
      </w:r>
      <w:bookmarkStart w:id="5" w:name="_Hlk146706470"/>
      <w:r w:rsidRPr="006C0016">
        <w:rPr>
          <w:rFonts w:eastAsiaTheme="minorEastAsia"/>
          <w:lang w:eastAsia="zh-CN"/>
        </w:rPr>
        <w:t>Annex F substances set out in Appendix 1</w:t>
      </w:r>
      <w:r w:rsidRPr="006C0016">
        <w:rPr>
          <w:rFonts w:eastAsiaTheme="minorEastAsia"/>
          <w:lang w:eastAsia="zh-CN"/>
        </w:rPr>
        <w:noBreakHyphen/>
        <w:t xml:space="preserve">A (“The Substances”) </w:t>
      </w:r>
      <w:bookmarkStart w:id="6" w:name="_Hlk128135089"/>
      <w:bookmarkEnd w:id="5"/>
      <w:r w:rsidRPr="006C0016">
        <w:rPr>
          <w:rFonts w:eastAsiaTheme="minorEastAsia"/>
          <w:lang w:eastAsia="zh-CN"/>
        </w:rPr>
        <w:t xml:space="preserve">to a sustained level of </w:t>
      </w:r>
      <w:bookmarkStart w:id="7" w:name="_Hlk130660551"/>
      <w:r w:rsidRPr="006C0016">
        <w:rPr>
          <w:rFonts w:eastAsiaTheme="minorEastAsia"/>
          <w:lang w:eastAsia="zh-CN"/>
        </w:rPr>
        <w:t>[69,284,397]</w:t>
      </w:r>
      <w:r w:rsidRPr="006C0016">
        <w:rPr>
          <w:rFonts w:eastAsiaTheme="minorEastAsia"/>
          <w:sz w:val="18"/>
          <w:szCs w:val="18"/>
          <w:lang w:eastAsia="zh-CN"/>
        </w:rPr>
        <w:t> </w:t>
      </w:r>
      <w:r w:rsidRPr="006C0016">
        <w:rPr>
          <w:rFonts w:eastAsiaTheme="minorEastAsia"/>
          <w:lang w:eastAsia="zh-CN"/>
        </w:rPr>
        <w:t>CO</w:t>
      </w:r>
      <w:r w:rsidRPr="006C0016">
        <w:rPr>
          <w:rFonts w:eastAsiaTheme="minorEastAsia"/>
          <w:vertAlign w:val="subscript"/>
          <w:lang w:eastAsia="zh-CN"/>
        </w:rPr>
        <w:t>2</w:t>
      </w:r>
      <w:r w:rsidRPr="006C0016">
        <w:rPr>
          <w:rFonts w:eastAsiaTheme="minorEastAsia"/>
          <w:lang w:eastAsia="zh-CN"/>
        </w:rPr>
        <w:noBreakHyphen/>
        <w:t>equivalent (CO</w:t>
      </w:r>
      <w:r w:rsidRPr="006C0016">
        <w:rPr>
          <w:rFonts w:eastAsiaTheme="minorEastAsia"/>
          <w:vertAlign w:val="subscript"/>
          <w:lang w:eastAsia="zh-CN"/>
        </w:rPr>
        <w:t>2</w:t>
      </w:r>
      <w:r w:rsidRPr="006C0016">
        <w:rPr>
          <w:rFonts w:eastAsiaTheme="minorEastAsia"/>
          <w:lang w:eastAsia="zh-CN"/>
        </w:rPr>
        <w:noBreakHyphen/>
        <w:t xml:space="preserve">eq) tonnes </w:t>
      </w:r>
      <w:bookmarkEnd w:id="7"/>
      <w:r w:rsidRPr="006C0016">
        <w:rPr>
          <w:rFonts w:eastAsiaTheme="minorEastAsia"/>
          <w:lang w:eastAsia="zh-CN"/>
        </w:rPr>
        <w:t>by 1 </w:t>
      </w:r>
      <w:r w:rsidRPr="006C0016">
        <w:rPr>
          <w:rFonts w:eastAsiaTheme="minorEastAsia"/>
          <w:shd w:val="clear" w:color="auto" w:fill="FFFFFF" w:themeFill="background1"/>
          <w:lang w:eastAsia="zh-CN"/>
        </w:rPr>
        <w:t>January 2029</w:t>
      </w:r>
      <w:r w:rsidRPr="006C0016">
        <w:rPr>
          <w:rFonts w:eastAsiaTheme="minorEastAsia"/>
          <w:lang w:eastAsia="zh-CN"/>
        </w:rPr>
        <w:t xml:space="preserve"> in compliance with the Montreal Protocol schedule and the terms of this Agreement.</w:t>
      </w:r>
    </w:p>
    <w:bookmarkEnd w:id="6"/>
    <w:p w14:paraId="2F7436FC" w14:textId="77777777" w:rsidR="007F4E83" w:rsidRPr="007F4E83" w:rsidRDefault="007F4E83" w:rsidP="007F4E83">
      <w:pPr>
        <w:numPr>
          <w:ilvl w:val="0"/>
          <w:numId w:val="1"/>
        </w:numPr>
        <w:spacing w:after="240"/>
        <w:outlineLvl w:val="0"/>
        <w:rPr>
          <w:rFonts w:eastAsiaTheme="minorEastAsia"/>
          <w:lang w:eastAsia="zh-CN"/>
        </w:rPr>
      </w:pPr>
      <w:r w:rsidRPr="007F4E83">
        <w:rPr>
          <w:rFonts w:eastAsiaTheme="minorEastAsia"/>
          <w:lang w:eastAsia="zh-CN"/>
        </w:rPr>
        <w:t>The Country agrees to meet the annual consumption limits of Annex F substances as set out in row 1.2 of Appendix 2</w:t>
      </w:r>
      <w:r w:rsidRPr="007F4E83">
        <w:rPr>
          <w:rFonts w:eastAsiaTheme="minorEastAsia"/>
          <w:lang w:eastAsia="zh-CN"/>
        </w:rPr>
        <w:noBreakHyphen/>
        <w:t xml:space="preserve">A (“The Targets, and Funding”) in this Agreement as well as in the Montreal Protocol reduction schedule for </w:t>
      </w:r>
      <w:bookmarkStart w:id="8" w:name="_Hlk130659199"/>
      <w:r w:rsidRPr="007F4E83">
        <w:rPr>
          <w:rFonts w:eastAsiaTheme="minorEastAsia"/>
          <w:lang w:eastAsia="zh-CN"/>
        </w:rPr>
        <w:t>Annex F substances mentioned in Appendix 1-A.</w:t>
      </w:r>
      <w:bookmarkEnd w:id="8"/>
      <w:r w:rsidRPr="007F4E83">
        <w:rPr>
          <w:rFonts w:eastAsiaTheme="minorEastAsia"/>
          <w:lang w:eastAsia="zh-CN"/>
        </w:rP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7F4E83">
        <w:rPr>
          <w:rFonts w:eastAsiaTheme="minorEastAsia"/>
          <w:lang w:eastAsia="zh-CN"/>
        </w:rPr>
        <w:noBreakHyphen/>
        <w:t>A as the final reduction step under this Agreement for Annex  F substances specified in Appendix 1</w:t>
      </w:r>
      <w:r w:rsidRPr="007F4E83">
        <w:rPr>
          <w:rFonts w:eastAsiaTheme="minorEastAsia"/>
          <w:lang w:eastAsia="zh-CN"/>
        </w:rPr>
        <w:noBreakHyphen/>
        <w:t>A, and in respect to any consumption of Annex F substances that exceeds the level defined in row 4.1.3 (remaining consumption eligible for funding).</w:t>
      </w:r>
    </w:p>
    <w:p w14:paraId="186E2283" w14:textId="77777777" w:rsidR="007F4E83" w:rsidRPr="007F4E83" w:rsidRDefault="007F4E83" w:rsidP="007F4E83">
      <w:pPr>
        <w:numPr>
          <w:ilvl w:val="0"/>
          <w:numId w:val="1"/>
        </w:numPr>
        <w:spacing w:after="240"/>
        <w:outlineLvl w:val="0"/>
        <w:rPr>
          <w:rFonts w:eastAsiaTheme="minorEastAsia"/>
          <w:lang w:eastAsia="zh-CN"/>
        </w:rPr>
      </w:pPr>
      <w:r w:rsidRPr="007F4E83">
        <w:rPr>
          <w:rFonts w:eastAsiaTheme="minorEastAsia"/>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42EC192" w14:textId="77777777" w:rsidR="007F4E83" w:rsidRPr="007F4E83" w:rsidRDefault="007F4E83" w:rsidP="007F4E83">
      <w:pPr>
        <w:numPr>
          <w:ilvl w:val="0"/>
          <w:numId w:val="1"/>
        </w:numPr>
        <w:spacing w:after="240"/>
        <w:outlineLvl w:val="0"/>
        <w:rPr>
          <w:rFonts w:eastAsiaTheme="minorEastAsia"/>
          <w:lang w:eastAsia="zh-CN"/>
        </w:rPr>
      </w:pPr>
      <w:r w:rsidRPr="007F4E83">
        <w:rPr>
          <w:rFonts w:eastAsiaTheme="minorEastAsia"/>
          <w:lang w:eastAsia="zh-CN"/>
        </w:rP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7F4E83">
        <w:rPr>
          <w:rFonts w:eastAsiaTheme="minorEastAsia"/>
          <w:lang w:eastAsia="zh-CN"/>
        </w:rPr>
        <w:t>aforementioned verification</w:t>
      </w:r>
      <w:proofErr w:type="gramEnd"/>
      <w:r w:rsidRPr="007F4E83">
        <w:rPr>
          <w:rFonts w:eastAsiaTheme="minorEastAsia"/>
          <w:lang w:eastAsia="zh-CN"/>
        </w:rPr>
        <w:t xml:space="preserve"> will be commissioned by the relevant bilateral or implementing agency.</w:t>
      </w:r>
    </w:p>
    <w:p w14:paraId="20C4F0E8" w14:textId="77777777" w:rsidR="007F4E83" w:rsidRPr="007F4E83" w:rsidRDefault="007F4E83" w:rsidP="007F4E83">
      <w:pPr>
        <w:keepNext/>
        <w:spacing w:after="240"/>
        <w:rPr>
          <w:b/>
          <w:lang w:val="en-GB"/>
        </w:rPr>
      </w:pPr>
      <w:r w:rsidRPr="007F4E83">
        <w:rPr>
          <w:b/>
          <w:lang w:val="en-GB"/>
        </w:rPr>
        <w:t>Conditions for funding release</w:t>
      </w:r>
    </w:p>
    <w:p w14:paraId="3E5AB937" w14:textId="77777777" w:rsidR="007F4E83" w:rsidRPr="007F4E83" w:rsidRDefault="007F4E83" w:rsidP="007F4E83">
      <w:pPr>
        <w:keepNext/>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The Executive Committee will only provide the Funding, in accordance with the Funding Approval Schedule, when the Country satisfies the following conditions at least </w:t>
      </w:r>
      <w:r w:rsidRPr="003A6DE6">
        <w:rPr>
          <w:rFonts w:eastAsiaTheme="minorEastAsia"/>
          <w:shd w:val="clear" w:color="auto" w:fill="FFFFFF" w:themeFill="background1"/>
          <w:lang w:eastAsia="zh-CN"/>
        </w:rPr>
        <w:t>12</w:t>
      </w:r>
      <w:r w:rsidRPr="007F4E83">
        <w:rPr>
          <w:rFonts w:eastAsiaTheme="minorEastAsia"/>
          <w:lang w:eastAsia="zh-CN"/>
        </w:rPr>
        <w:t xml:space="preserve"> weeks in advance of the applicable Executive Committee meeting set out in the Funding Approval Schedule:</w:t>
      </w:r>
    </w:p>
    <w:p w14:paraId="39805104" w14:textId="77777777" w:rsidR="007F4E83" w:rsidRPr="007F4E83" w:rsidRDefault="007F4E83" w:rsidP="00907F8B">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AB0DEB9" w14:textId="77777777" w:rsidR="007F4E83" w:rsidRPr="007F4E83" w:rsidRDefault="007F4E83" w:rsidP="00907F8B">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That the meeting of these Targets has been independently verified for all relevant years, unless the Executive Committee decided that such verification would not be required;</w:t>
      </w:r>
    </w:p>
    <w:p w14:paraId="3E5D11A2" w14:textId="77777777" w:rsidR="007F4E83" w:rsidRPr="007F4E83" w:rsidRDefault="007F4E83" w:rsidP="00907F8B">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That the Country had submitted a Tranche Implementation Report in accordance with Appendix 4</w:t>
      </w:r>
      <w:r w:rsidRPr="007F4E83">
        <w:rPr>
          <w:rFonts w:eastAsiaTheme="minorEastAsia"/>
          <w:lang w:eastAsia="zh-CN"/>
        </w:rPr>
        <w:noBreakHyphen/>
        <w:t xml:space="preserve">A (“Format of Tranche Implementation Reports and Plans”) covering each </w:t>
      </w:r>
      <w:r w:rsidRPr="007F4E83">
        <w:rPr>
          <w:rFonts w:eastAsiaTheme="minorEastAsia"/>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37A570F" w14:textId="77777777" w:rsidR="007F4E83" w:rsidRPr="007F4E83" w:rsidRDefault="007F4E83" w:rsidP="007F4E83">
      <w:pPr>
        <w:keepNext/>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That the Country has submitted a Tranche Implementation Plan in accordance with Appendix 4</w:t>
      </w:r>
      <w:r w:rsidRPr="007F4E83">
        <w:rPr>
          <w:rFonts w:eastAsiaTheme="minorEastAsia"/>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576AA0CE" w14:textId="77777777" w:rsidR="007F4E83" w:rsidRPr="007F4E83" w:rsidRDefault="007F4E83" w:rsidP="007F4E83">
      <w:pPr>
        <w:keepNext/>
        <w:spacing w:after="240"/>
        <w:rPr>
          <w:b/>
          <w:lang w:val="en-GB"/>
        </w:rPr>
      </w:pPr>
      <w:r w:rsidRPr="007F4E83">
        <w:rPr>
          <w:b/>
          <w:lang w:val="en-GB"/>
        </w:rPr>
        <w:t>Monitoring</w:t>
      </w:r>
    </w:p>
    <w:p w14:paraId="30A7EE2E"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9" w:name="_Hlk128740135"/>
      <w:r w:rsidRPr="007F4E83">
        <w:rPr>
          <w:rFonts w:eastAsiaTheme="minorEastAsia"/>
          <w:lang w:eastAsia="zh-CN"/>
        </w:rPr>
        <w:t>roles and responsibilities set out in the same appendix.</w:t>
      </w:r>
    </w:p>
    <w:p w14:paraId="35693167" w14:textId="77777777" w:rsidR="007F4E83" w:rsidRPr="007F4E83" w:rsidRDefault="007F4E83" w:rsidP="007F4E83">
      <w:pPr>
        <w:keepNext/>
        <w:spacing w:after="240"/>
        <w:rPr>
          <w:b/>
          <w:lang w:val="en-GB"/>
        </w:rPr>
      </w:pPr>
      <w:bookmarkStart w:id="10" w:name="_Hlk130666479"/>
      <w:r w:rsidRPr="007F4E83">
        <w:rPr>
          <w:b/>
          <w:lang w:val="en-GB"/>
        </w:rPr>
        <w:t>Flexibility in the reallocation of funds</w:t>
      </w:r>
    </w:p>
    <w:bookmarkEnd w:id="10"/>
    <w:p w14:paraId="1F991C54"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1" w:name="_Hlk130666540"/>
      <w:r w:rsidRPr="007F4E83">
        <w:rPr>
          <w:rFonts w:eastAsiaTheme="minorEastAsia"/>
          <w:lang w:eastAsia="zh-CN"/>
        </w:rPr>
        <w:t>, in accordance with the following considerations:</w:t>
      </w:r>
      <w:bookmarkEnd w:id="11"/>
    </w:p>
    <w:bookmarkEnd w:id="9"/>
    <w:p w14:paraId="4FE0892C"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 xml:space="preserve">Reallocations categorized as major changes must be documented in advance, either in a Tranche Implementation Plan as foreseen in subparagraph 5(d) above, or as a revision to an existing Tranche Implementation Plan to be submitted </w:t>
      </w:r>
      <w:r w:rsidRPr="003A6DE6">
        <w:rPr>
          <w:rFonts w:eastAsiaTheme="minorEastAsia"/>
          <w:shd w:val="clear" w:color="auto" w:fill="FFFFFF" w:themeFill="background1"/>
          <w:lang w:eastAsia="zh-CN"/>
        </w:rPr>
        <w:t>12</w:t>
      </w:r>
      <w:r w:rsidRPr="007F4E83">
        <w:rPr>
          <w:rFonts w:eastAsiaTheme="minorEastAsia"/>
          <w:lang w:eastAsia="zh-CN"/>
        </w:rPr>
        <w:t xml:space="preserve"> weeks prior to any meeting of the Executive Committee, for its approval. Major changes would relate to:</w:t>
      </w:r>
    </w:p>
    <w:p w14:paraId="73FB41D6" w14:textId="77777777" w:rsidR="007F4E83" w:rsidRPr="007F4E83" w:rsidRDefault="007F4E83" w:rsidP="007F4E83">
      <w:pPr>
        <w:widowControl w:val="0"/>
        <w:numPr>
          <w:ilvl w:val="2"/>
          <w:numId w:val="1"/>
        </w:numPr>
        <w:spacing w:after="240"/>
        <w:outlineLvl w:val="2"/>
        <w:rPr>
          <w:rFonts w:eastAsiaTheme="minorEastAsia"/>
          <w:lang w:eastAsia="zh-CN"/>
        </w:rPr>
      </w:pPr>
      <w:r w:rsidRPr="007F4E83">
        <w:rPr>
          <w:rFonts w:eastAsiaTheme="minorEastAsia"/>
          <w:lang w:eastAsia="zh-CN"/>
        </w:rPr>
        <w:t xml:space="preserve">Issues potentially concerning the rules and policies of the Multilateral Fund; </w:t>
      </w:r>
    </w:p>
    <w:p w14:paraId="09199B51" w14:textId="77777777" w:rsidR="007F4E83" w:rsidRPr="007F4E83" w:rsidRDefault="007F4E83" w:rsidP="007F4E83">
      <w:pPr>
        <w:widowControl w:val="0"/>
        <w:numPr>
          <w:ilvl w:val="2"/>
          <w:numId w:val="1"/>
        </w:numPr>
        <w:spacing w:after="240"/>
        <w:outlineLvl w:val="2"/>
        <w:rPr>
          <w:rFonts w:eastAsiaTheme="minorEastAsia"/>
          <w:lang w:eastAsia="zh-CN"/>
        </w:rPr>
      </w:pPr>
      <w:r w:rsidRPr="007F4E83">
        <w:rPr>
          <w:rFonts w:eastAsiaTheme="minorEastAsia"/>
          <w:lang w:eastAsia="zh-CN"/>
        </w:rPr>
        <w:t xml:space="preserve">Changes that would modify any clause of this Agreement; </w:t>
      </w:r>
    </w:p>
    <w:p w14:paraId="36682D8C" w14:textId="77777777" w:rsidR="007F4E83" w:rsidRPr="007F4E83" w:rsidRDefault="007F4E83" w:rsidP="007F4E83">
      <w:pPr>
        <w:widowControl w:val="0"/>
        <w:numPr>
          <w:ilvl w:val="2"/>
          <w:numId w:val="1"/>
        </w:numPr>
        <w:spacing w:after="240"/>
        <w:outlineLvl w:val="2"/>
        <w:rPr>
          <w:rFonts w:eastAsiaTheme="minorEastAsia"/>
          <w:lang w:eastAsia="zh-CN"/>
        </w:rPr>
      </w:pPr>
      <w:r w:rsidRPr="007F4E83">
        <w:rPr>
          <w:rFonts w:eastAsiaTheme="minorEastAsia"/>
          <w:lang w:eastAsia="zh-CN"/>
        </w:rPr>
        <w:t>Changes in the annual levels of funding allocated to the individual bilateral or implementing agencies for the different tranches;</w:t>
      </w:r>
    </w:p>
    <w:p w14:paraId="55A81366" w14:textId="77777777" w:rsidR="007F4E83" w:rsidRPr="007F4E83" w:rsidRDefault="007F4E83" w:rsidP="007F4E83">
      <w:pPr>
        <w:widowControl w:val="0"/>
        <w:numPr>
          <w:ilvl w:val="2"/>
          <w:numId w:val="1"/>
        </w:numPr>
        <w:spacing w:after="240"/>
        <w:outlineLvl w:val="2"/>
        <w:rPr>
          <w:rFonts w:eastAsiaTheme="minorEastAsia"/>
          <w:lang w:eastAsia="zh-CN"/>
        </w:rPr>
      </w:pPr>
      <w:r w:rsidRPr="007F4E83">
        <w:rPr>
          <w:rFonts w:eastAsiaTheme="minorEastAsia"/>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2BFD0B18" w14:textId="77777777" w:rsidR="007F4E83" w:rsidRPr="007F4E83" w:rsidRDefault="007F4E83" w:rsidP="007F4E83">
      <w:pPr>
        <w:widowControl w:val="0"/>
        <w:numPr>
          <w:ilvl w:val="2"/>
          <w:numId w:val="1"/>
        </w:numPr>
        <w:spacing w:after="240"/>
        <w:outlineLvl w:val="2"/>
        <w:rPr>
          <w:rFonts w:eastAsiaTheme="minorEastAsia"/>
          <w:lang w:eastAsia="zh-CN"/>
        </w:rPr>
      </w:pPr>
      <w:r w:rsidRPr="007F4E83">
        <w:rPr>
          <w:rFonts w:eastAsiaTheme="minorEastAsia"/>
          <w:lang w:eastAsia="zh-CN"/>
        </w:rPr>
        <w:t>Changes in alternative technologies, on the understanding that any submission for such a request would identify the associated incremental costs, the potential impact on the climate, and any differences in CO</w:t>
      </w:r>
      <w:r w:rsidRPr="007F4E83">
        <w:rPr>
          <w:rFonts w:eastAsiaTheme="minorEastAsia"/>
          <w:vertAlign w:val="subscript"/>
          <w:lang w:eastAsia="zh-CN"/>
        </w:rPr>
        <w:t>2</w:t>
      </w:r>
      <w:r w:rsidRPr="007F4E83">
        <w:rPr>
          <w:rFonts w:eastAsiaTheme="minorEastAsia"/>
          <w:lang w:eastAsia="zh-CN"/>
        </w:rPr>
        <w:t>-eq tonnes to be phased down if applicable, as well as confirm that the Country agrees that potential savings related to the change of technology would accordingly decrease the overall funding level under this Agreement;</w:t>
      </w:r>
    </w:p>
    <w:p w14:paraId="259F65CC"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6F1100EC" w14:textId="77777777" w:rsidR="007F4E83" w:rsidRPr="007F4E83" w:rsidRDefault="007F4E83" w:rsidP="007F4E83">
      <w:pPr>
        <w:numPr>
          <w:ilvl w:val="1"/>
          <w:numId w:val="1"/>
        </w:numPr>
        <w:spacing w:after="240"/>
        <w:outlineLvl w:val="1"/>
        <w:rPr>
          <w:rFonts w:eastAsiaTheme="minorEastAsia"/>
          <w:lang w:eastAsia="zh-CN"/>
        </w:rPr>
      </w:pPr>
      <w:r w:rsidRPr="007F4E83">
        <w:rPr>
          <w:rFonts w:eastAsiaTheme="minorEastAsia"/>
          <w:lang w:eastAsia="zh-CN"/>
        </w:rPr>
        <w:t>Any enterprise included in the Plan that would be found to be ineligible under the policies of the Multilateral Fund (i.e., due to foreign ownership or establishment after the applicable cut</w:t>
      </w:r>
      <w:r w:rsidRPr="007F4E83">
        <w:rPr>
          <w:rFonts w:eastAsiaTheme="minorEastAsia"/>
          <w:lang w:eastAsia="zh-CN"/>
        </w:rPr>
        <w:noBreakHyphen/>
        <w:t xml:space="preserve">off date) would not receive financial assistance. This information would be reported as part of the Tranche Implementation Plan; </w:t>
      </w:r>
      <w:r w:rsidRPr="007F4E83">
        <w:rPr>
          <w:rFonts w:eastAsiaTheme="minorEastAsia"/>
          <w:shd w:val="clear" w:color="auto" w:fill="FFFFFF" w:themeFill="background1"/>
          <w:lang w:eastAsia="zh-CN"/>
        </w:rPr>
        <w:t>and</w:t>
      </w:r>
    </w:p>
    <w:p w14:paraId="7A5D5850"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lastRenderedPageBreak/>
        <w:t>Any remaining funds held by the bilateral or implementing agencies or the Country under the Plan will be returned to the Multilateral Fund upon completion of the last tranche foreseen under this Agreement.</w:t>
      </w:r>
    </w:p>
    <w:p w14:paraId="6A11FB8E"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Specific attention will be paid to the execution of activities in the refrigeration servicing sector included in the Plan, </w:t>
      </w:r>
      <w:proofErr w:type="gramStart"/>
      <w:r w:rsidRPr="007F4E83">
        <w:rPr>
          <w:rFonts w:eastAsiaTheme="minorEastAsia"/>
          <w:lang w:eastAsia="zh-CN"/>
        </w:rPr>
        <w:t>in particular that</w:t>
      </w:r>
      <w:proofErr w:type="gramEnd"/>
      <w:r w:rsidRPr="007F4E83">
        <w:rPr>
          <w:rFonts w:eastAsiaTheme="minorEastAsia"/>
          <w:lang w:eastAsia="zh-CN"/>
        </w:rPr>
        <w:t xml:space="preserve"> the Country may use the flexibility available under this Agreement to address specific needs that might arise during project implementation.</w:t>
      </w:r>
    </w:p>
    <w:p w14:paraId="4EEC7896" w14:textId="77777777" w:rsidR="007F4E83" w:rsidRPr="007F4E83" w:rsidRDefault="007F4E83" w:rsidP="007F4E83">
      <w:pPr>
        <w:spacing w:after="240"/>
        <w:rPr>
          <w:b/>
          <w:lang w:val="en-GB"/>
        </w:rPr>
      </w:pPr>
      <w:r w:rsidRPr="007F4E83">
        <w:rPr>
          <w:b/>
          <w:lang w:val="en-GB"/>
        </w:rPr>
        <w:t>Bilateral and implementing agencies</w:t>
      </w:r>
    </w:p>
    <w:p w14:paraId="60DAF1F3"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The Country agrees to assume overall responsibility for the management and implementation of this Agreement and of all activities undertaken by it or on its behalf to fulfil the obligations under this Agreement. </w:t>
      </w:r>
      <w:r w:rsidRPr="003A6DE6">
        <w:rPr>
          <w:rFonts w:eastAsiaTheme="minorEastAsia"/>
          <w:shd w:val="clear" w:color="auto" w:fill="FFFFFF" w:themeFill="background1"/>
          <w:lang w:eastAsia="zh-CN"/>
        </w:rPr>
        <w:t>UNIDO has agreed to be the lead implementing agency (the “Lead IA”) and UNDP and UNEP</w:t>
      </w:r>
      <w:r w:rsidRPr="007F4E83">
        <w:rPr>
          <w:rFonts w:eastAsiaTheme="minorEastAsia"/>
          <w:lang w:eastAsia="zh-CN"/>
        </w:rPr>
        <w:t xml:space="preserve">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4A80E0DA"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7F4E83">
        <w:rPr>
          <w:rFonts w:eastAsiaTheme="minorEastAsia"/>
          <w:lang w:eastAsia="zh-CN"/>
        </w:rPr>
        <w:noBreakHyphen/>
        <w:t>A and Appendix 6-B, respectively. The Executive Committee agrees, in principle, to provide the Lead IA and the Cooperating IAs with the fees set out in rows 2.2, 2.4 and 2.6 of Appendix 2</w:t>
      </w:r>
      <w:r w:rsidRPr="007F4E83">
        <w:rPr>
          <w:rFonts w:eastAsiaTheme="minorEastAsia"/>
          <w:lang w:eastAsia="zh-CN"/>
        </w:rPr>
        <w:noBreakHyphen/>
        <w:t>A.</w:t>
      </w:r>
    </w:p>
    <w:p w14:paraId="4D3EE269" w14:textId="77777777" w:rsidR="007F4E83" w:rsidRPr="007F4E83" w:rsidRDefault="007F4E83" w:rsidP="007F4E83">
      <w:pPr>
        <w:widowControl w:val="0"/>
        <w:spacing w:after="240"/>
        <w:rPr>
          <w:b/>
          <w:lang w:val="en-GB"/>
        </w:rPr>
      </w:pPr>
      <w:bookmarkStart w:id="12" w:name="_Hlk131268859"/>
      <w:r w:rsidRPr="007F4E83">
        <w:rPr>
          <w:b/>
          <w:lang w:val="en-GB"/>
        </w:rPr>
        <w:t>Non-compliance with the Targets in the Agreement</w:t>
      </w:r>
    </w:p>
    <w:bookmarkEnd w:id="12"/>
    <w:p w14:paraId="0080C079"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3" w:name="_Hlk131270712"/>
      <w:r w:rsidRPr="007F4E83">
        <w:rPr>
          <w:rFonts w:eastAsiaTheme="minorEastAsia"/>
          <w:lang w:eastAsia="zh-CN"/>
        </w:rPr>
        <w:t>CO</w:t>
      </w:r>
      <w:r w:rsidRPr="007F4E83">
        <w:rPr>
          <w:rFonts w:eastAsiaTheme="minorEastAsia"/>
          <w:vertAlign w:val="subscript"/>
          <w:lang w:eastAsia="zh-CN"/>
        </w:rPr>
        <w:t>2</w:t>
      </w:r>
      <w:r w:rsidRPr="007F4E83">
        <w:rPr>
          <w:rFonts w:eastAsiaTheme="minorEastAsia"/>
          <w:lang w:eastAsia="zh-CN"/>
        </w:rPr>
        <w:noBreakHyphen/>
        <w:t>eq </w:t>
      </w:r>
      <w:bookmarkEnd w:id="13"/>
      <w:r w:rsidRPr="007F4E83">
        <w:rPr>
          <w:rFonts w:eastAsiaTheme="minorEastAsia"/>
          <w:lang w:eastAsia="zh-CN"/>
        </w:rP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6648BC4"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The Funding of this Agreement will not be modified </w:t>
      </w:r>
      <w:proofErr w:type="gramStart"/>
      <w:r w:rsidRPr="007F4E83">
        <w:rPr>
          <w:rFonts w:eastAsiaTheme="minorEastAsia"/>
          <w:lang w:eastAsia="zh-CN"/>
        </w:rPr>
        <w:t>on the basis of</w:t>
      </w:r>
      <w:proofErr w:type="gramEnd"/>
      <w:r w:rsidRPr="007F4E83">
        <w:rPr>
          <w:rFonts w:eastAsiaTheme="minorEastAsia"/>
          <w:lang w:eastAsia="zh-CN"/>
        </w:rPr>
        <w:t xml:space="preserve"> any future Executive Committee decisions that may affect the funding of any other consumption sector projects or any other related activities in the Country.</w:t>
      </w:r>
    </w:p>
    <w:p w14:paraId="3A52C5AE"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 xml:space="preserve">The Country will comply with any reasonable request of the Executive Committee, the Lead IA and the Cooperating IAs to facilitate implementation of this Agreement. </w:t>
      </w:r>
      <w:proofErr w:type="gramStart"/>
      <w:r w:rsidRPr="007F4E83">
        <w:rPr>
          <w:rFonts w:eastAsiaTheme="minorEastAsia"/>
          <w:lang w:eastAsia="zh-CN"/>
        </w:rPr>
        <w:t>In particular, it</w:t>
      </w:r>
      <w:proofErr w:type="gramEnd"/>
      <w:r w:rsidRPr="007F4E83">
        <w:rPr>
          <w:rFonts w:eastAsiaTheme="minorEastAsia"/>
          <w:lang w:eastAsia="zh-CN"/>
        </w:rPr>
        <w:t xml:space="preserve"> will provide the Lead IA and the Cooperating IAs with access to the information necessary to verify compliance with this Agreement.</w:t>
      </w:r>
    </w:p>
    <w:p w14:paraId="14768399" w14:textId="77777777" w:rsidR="007F4E83" w:rsidRPr="007F4E83" w:rsidRDefault="007F4E83" w:rsidP="007F4E83">
      <w:pPr>
        <w:keepNext/>
        <w:spacing w:after="240"/>
        <w:rPr>
          <w:b/>
          <w:lang w:val="en-GB"/>
        </w:rPr>
      </w:pPr>
      <w:r w:rsidRPr="007F4E83">
        <w:rPr>
          <w:b/>
          <w:lang w:val="en-GB"/>
        </w:rPr>
        <w:t>Date of completion</w:t>
      </w:r>
    </w:p>
    <w:p w14:paraId="21A340D4" w14:textId="7C4730B9" w:rsidR="007F4E83" w:rsidRPr="007F4E83" w:rsidRDefault="007F4E83" w:rsidP="007F4E83">
      <w:pPr>
        <w:keepNext/>
        <w:numPr>
          <w:ilvl w:val="0"/>
          <w:numId w:val="1"/>
        </w:numPr>
        <w:tabs>
          <w:tab w:val="clear" w:pos="0"/>
        </w:tabs>
        <w:spacing w:after="240"/>
        <w:outlineLvl w:val="0"/>
        <w:rPr>
          <w:rFonts w:eastAsiaTheme="minorEastAsia"/>
          <w:lang w:eastAsia="zh-CN"/>
        </w:rPr>
      </w:pPr>
      <w:r w:rsidRPr="007F4E83">
        <w:rPr>
          <w:rFonts w:eastAsiaTheme="minorEastAsia"/>
          <w:lang w:eastAsia="zh-CN"/>
        </w:rPr>
        <w:t>The completion of the Plan and the associated Agreement will take place at the end of the year following the last year for which a maximum allowable total consumption level has been specified in Appendix 2</w:t>
      </w:r>
      <w:r w:rsidRPr="007F4E83">
        <w:rPr>
          <w:rFonts w:eastAsiaTheme="minorEastAsia"/>
          <w:lang w:eastAsia="zh-CN"/>
        </w:rPr>
        <w:noBreakHyphen/>
        <w:t xml:space="preserve">A. Should at that time there still be activities that are outstanding, and which were foreseen in </w:t>
      </w:r>
      <w:r w:rsidRPr="007F4E83">
        <w:rPr>
          <w:rFonts w:eastAsiaTheme="minorEastAsia"/>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7F4E83">
        <w:rPr>
          <w:rFonts w:eastAsiaTheme="minorEastAsia"/>
          <w:vertAlign w:val="subscript"/>
          <w:lang w:eastAsia="zh-CN"/>
        </w:rPr>
        <w:noBreakHyphen/>
      </w:r>
      <w:r w:rsidRPr="007F4E83">
        <w:rPr>
          <w:rFonts w:eastAsiaTheme="minorEastAsia"/>
          <w:lang w:eastAsia="zh-CN"/>
        </w:rPr>
        <w:t>A will continue until the time of the completion of the Plan unless otherwise specified by the Executive Committee.</w:t>
      </w:r>
      <w:bookmarkStart w:id="14" w:name="_Hlk130668684"/>
    </w:p>
    <w:bookmarkEnd w:id="14"/>
    <w:p w14:paraId="0EFAB9FE" w14:textId="77777777" w:rsidR="007F4E83" w:rsidRPr="007F4E83" w:rsidRDefault="007F4E83" w:rsidP="007F4E83">
      <w:pPr>
        <w:keepNext/>
        <w:spacing w:after="240"/>
        <w:outlineLvl w:val="0"/>
        <w:rPr>
          <w:rFonts w:eastAsiaTheme="minorEastAsia"/>
          <w:b/>
          <w:lang w:eastAsia="zh-CN"/>
        </w:rPr>
      </w:pPr>
      <w:r w:rsidRPr="007F4E83">
        <w:rPr>
          <w:rFonts w:eastAsiaTheme="minorEastAsia"/>
          <w:b/>
          <w:lang w:eastAsia="zh-CN"/>
        </w:rPr>
        <w:t>Validity</w:t>
      </w:r>
    </w:p>
    <w:p w14:paraId="43BE08DC" w14:textId="77777777" w:rsidR="007F4E83" w:rsidRPr="007F4E83" w:rsidRDefault="007F4E83" w:rsidP="007F4E83">
      <w:pPr>
        <w:numPr>
          <w:ilvl w:val="0"/>
          <w:numId w:val="1"/>
        </w:numPr>
        <w:tabs>
          <w:tab w:val="clear" w:pos="0"/>
        </w:tabs>
        <w:spacing w:after="240"/>
        <w:outlineLvl w:val="0"/>
        <w:rPr>
          <w:rFonts w:eastAsiaTheme="minorEastAsia"/>
          <w:lang w:eastAsia="zh-CN"/>
        </w:rPr>
      </w:pPr>
      <w:r w:rsidRPr="007F4E83">
        <w:rPr>
          <w:rFonts w:eastAsiaTheme="minorEastAsia"/>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C66B39D" w14:textId="77777777" w:rsidR="007F4E83" w:rsidRPr="007F4E83" w:rsidRDefault="007F4E83" w:rsidP="007F4E83">
      <w:pPr>
        <w:widowControl w:val="0"/>
        <w:numPr>
          <w:ilvl w:val="0"/>
          <w:numId w:val="1"/>
        </w:numPr>
        <w:tabs>
          <w:tab w:val="clear" w:pos="0"/>
        </w:tabs>
        <w:spacing w:after="240"/>
        <w:outlineLvl w:val="0"/>
        <w:rPr>
          <w:rFonts w:eastAsiaTheme="minorEastAsia"/>
          <w:lang w:eastAsia="zh-CN"/>
        </w:rPr>
      </w:pPr>
      <w:r w:rsidRPr="007F4E83">
        <w:rPr>
          <w:rFonts w:eastAsiaTheme="minorEastAsia"/>
          <w:lang w:eastAsia="zh-CN"/>
        </w:rPr>
        <w:t>This Agreement may be modified or terminated only by mutual written agreement of the Country and the Executive Committee of the Multilateral Fund.</w:t>
      </w:r>
    </w:p>
    <w:p w14:paraId="3B058A1E" w14:textId="77777777" w:rsidR="007F4E83" w:rsidRPr="007F4E83" w:rsidRDefault="007F4E83" w:rsidP="007F4E83">
      <w:pPr>
        <w:widowControl w:val="0"/>
        <w:tabs>
          <w:tab w:val="left" w:pos="3544"/>
        </w:tabs>
        <w:spacing w:before="360" w:after="240"/>
        <w:outlineLvl w:val="0"/>
        <w:rPr>
          <w:rFonts w:eastAsiaTheme="minorEastAsia"/>
          <w:b/>
          <w:lang w:eastAsia="zh-CN"/>
        </w:rPr>
      </w:pPr>
      <w:r w:rsidRPr="007F4E83">
        <w:rPr>
          <w:rFonts w:eastAsiaTheme="minorEastAsia"/>
          <w:b/>
          <w:lang w:eastAsia="zh-CN"/>
        </w:rPr>
        <w:t>APPENDICES</w:t>
      </w:r>
    </w:p>
    <w:p w14:paraId="5E9072F2" w14:textId="77777777" w:rsidR="007F4E83" w:rsidRPr="007F4E83" w:rsidRDefault="007F4E83" w:rsidP="007F4E83">
      <w:pPr>
        <w:widowControl w:val="0"/>
        <w:spacing w:before="360" w:after="120"/>
        <w:outlineLvl w:val="0"/>
        <w:rPr>
          <w:rFonts w:eastAsiaTheme="minorEastAsia"/>
          <w:b/>
          <w:lang w:eastAsia="zh-CN"/>
        </w:rPr>
      </w:pPr>
      <w:r w:rsidRPr="007F4E83">
        <w:rPr>
          <w:rFonts w:eastAsiaTheme="minorEastAsia"/>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909"/>
      </w:tblGrid>
      <w:tr w:rsidR="007F4E83" w:rsidRPr="007F4E83" w14:paraId="3DA9B434" w14:textId="77777777" w:rsidTr="003A6DE6">
        <w:trPr>
          <w:trHeight w:val="413"/>
        </w:trPr>
        <w:tc>
          <w:tcPr>
            <w:tcW w:w="2400" w:type="pct"/>
            <w:vAlign w:val="center"/>
          </w:tcPr>
          <w:p w14:paraId="669683C8" w14:textId="77777777" w:rsidR="007F4E83" w:rsidRPr="007F4E83" w:rsidRDefault="007F4E83" w:rsidP="007F4E83">
            <w:pPr>
              <w:widowControl w:val="0"/>
              <w:jc w:val="center"/>
              <w:rPr>
                <w:b/>
                <w:bCs/>
                <w:sz w:val="20"/>
                <w:szCs w:val="20"/>
                <w:lang w:val="en-GB"/>
              </w:rPr>
            </w:pPr>
            <w:bookmarkStart w:id="15" w:name="_Hlk131268561"/>
            <w:r w:rsidRPr="007F4E83">
              <w:rPr>
                <w:b/>
                <w:bCs/>
                <w:sz w:val="20"/>
                <w:szCs w:val="20"/>
                <w:lang w:val="en-GB"/>
              </w:rPr>
              <w:t>Substances</w:t>
            </w:r>
          </w:p>
        </w:tc>
        <w:tc>
          <w:tcPr>
            <w:tcW w:w="2600" w:type="pct"/>
            <w:vAlign w:val="center"/>
          </w:tcPr>
          <w:p w14:paraId="374A6FA4" w14:textId="77777777" w:rsidR="007F4E83" w:rsidRPr="007F4E83" w:rsidRDefault="007F4E83" w:rsidP="003A6DE6">
            <w:pPr>
              <w:widowControl w:val="0"/>
              <w:ind w:left="-152" w:right="-158"/>
              <w:jc w:val="center"/>
              <w:rPr>
                <w:b/>
                <w:bCs/>
                <w:sz w:val="20"/>
                <w:szCs w:val="20"/>
                <w:lang w:val="en-GB"/>
              </w:rPr>
            </w:pPr>
            <w:r w:rsidRPr="007F4E83">
              <w:rPr>
                <w:b/>
                <w:bCs/>
                <w:sz w:val="20"/>
                <w:szCs w:val="20"/>
                <w:lang w:val="en-GB"/>
              </w:rPr>
              <w:t>Starting point for aggregate reductions in consumption</w:t>
            </w:r>
          </w:p>
        </w:tc>
      </w:tr>
      <w:bookmarkEnd w:id="15"/>
      <w:tr w:rsidR="007F4E83" w:rsidRPr="007F4E83" w14:paraId="2B6B84A4" w14:textId="77777777" w:rsidTr="003A6DE6">
        <w:trPr>
          <w:trHeight w:val="206"/>
        </w:trPr>
        <w:tc>
          <w:tcPr>
            <w:tcW w:w="2400" w:type="pct"/>
            <w:shd w:val="clear" w:color="auto" w:fill="FFFFFF" w:themeFill="background1"/>
          </w:tcPr>
          <w:p w14:paraId="32730FA0" w14:textId="77777777" w:rsidR="007F4E83" w:rsidRPr="007F4E83" w:rsidRDefault="007F4E83" w:rsidP="003A6DE6">
            <w:pPr>
              <w:widowControl w:val="0"/>
              <w:jc w:val="center"/>
              <w:rPr>
                <w:sz w:val="20"/>
                <w:szCs w:val="20"/>
                <w:lang w:val="en-GB"/>
              </w:rPr>
            </w:pPr>
            <w:r w:rsidRPr="007F4E83">
              <w:rPr>
                <w:sz w:val="20"/>
                <w:szCs w:val="20"/>
                <w:lang w:val="en-GB"/>
              </w:rPr>
              <w:t>HFCs</w:t>
            </w:r>
          </w:p>
        </w:tc>
        <w:tc>
          <w:tcPr>
            <w:tcW w:w="2600" w:type="pct"/>
            <w:shd w:val="clear" w:color="auto" w:fill="FFFFFF" w:themeFill="background1"/>
          </w:tcPr>
          <w:p w14:paraId="032B33B6" w14:textId="4355BD3F" w:rsidR="007F4E83" w:rsidRPr="007F4E83" w:rsidRDefault="007F4E83" w:rsidP="003A6DE6">
            <w:pPr>
              <w:widowControl w:val="0"/>
              <w:jc w:val="center"/>
              <w:rPr>
                <w:sz w:val="20"/>
                <w:szCs w:val="20"/>
                <w:lang w:val="en-GB"/>
              </w:rPr>
            </w:pPr>
            <w:r w:rsidRPr="007F4E83">
              <w:rPr>
                <w:sz w:val="20"/>
                <w:szCs w:val="20"/>
                <w:lang w:val="en-GB"/>
              </w:rPr>
              <w:t>TBD</w:t>
            </w:r>
          </w:p>
        </w:tc>
      </w:tr>
    </w:tbl>
    <w:p w14:paraId="56CC51E9" w14:textId="77777777" w:rsidR="007F4E83" w:rsidRPr="007F4E83" w:rsidRDefault="007F4E83" w:rsidP="007F4E83">
      <w:pPr>
        <w:jc w:val="left"/>
        <w:rPr>
          <w:b/>
          <w:sz w:val="24"/>
          <w:szCs w:val="20"/>
          <w:lang w:val="en-GB"/>
        </w:rPr>
        <w:sectPr w:rsidR="007F4E83" w:rsidRPr="007F4E83" w:rsidSect="00F6678B">
          <w:headerReference w:type="even" r:id="rId24"/>
          <w:headerReference w:type="default" r:id="rId25"/>
          <w:footerReference w:type="even" r:id="rId26"/>
          <w:footerReference w:type="default" r:id="rId27"/>
          <w:pgSz w:w="12240" w:h="15840" w:code="1"/>
          <w:pgMar w:top="720" w:right="1350" w:bottom="864" w:left="1440" w:header="720" w:footer="475" w:gutter="0"/>
          <w:pgNumType w:start="1"/>
          <w:cols w:space="720"/>
          <w:docGrid w:linePitch="326"/>
        </w:sectPr>
      </w:pPr>
      <w:r w:rsidRPr="007F4E83">
        <w:rPr>
          <w:b/>
          <w:sz w:val="24"/>
          <w:szCs w:val="20"/>
          <w:lang w:val="en-GB"/>
        </w:rPr>
        <w:br w:type="page"/>
      </w:r>
    </w:p>
    <w:p w14:paraId="776F2950" w14:textId="77777777" w:rsidR="007F4E83" w:rsidRPr="007F4E83" w:rsidRDefault="007F4E83" w:rsidP="007F4E83">
      <w:pPr>
        <w:keepNext/>
        <w:widowControl w:val="0"/>
        <w:spacing w:after="120"/>
        <w:outlineLvl w:val="0"/>
        <w:rPr>
          <w:rFonts w:eastAsiaTheme="minorEastAsia"/>
          <w:b/>
          <w:lang w:eastAsia="zh-CN"/>
        </w:rPr>
      </w:pPr>
      <w:r w:rsidRPr="007F4E83">
        <w:rPr>
          <w:rFonts w:eastAsiaTheme="minorEastAsia"/>
          <w:b/>
          <w:lang w:eastAsia="zh-CN"/>
        </w:rPr>
        <w:lastRenderedPageBreak/>
        <w:t>APPENDIX 2-A: THE TARGETS, AND FUNDING*</w:t>
      </w:r>
    </w:p>
    <w:tbl>
      <w:tblPr>
        <w:tblW w:w="5000" w:type="pct"/>
        <w:jc w:val="center"/>
        <w:shd w:val="clear" w:color="auto" w:fill="FFFFFF" w:themeFill="background1"/>
        <w:tblLayout w:type="fixed"/>
        <w:tblCellMar>
          <w:left w:w="85" w:type="dxa"/>
          <w:right w:w="85" w:type="dxa"/>
        </w:tblCellMar>
        <w:tblLook w:val="04A0" w:firstRow="1" w:lastRow="0" w:firstColumn="1" w:lastColumn="0" w:noHBand="0" w:noVBand="1"/>
      </w:tblPr>
      <w:tblGrid>
        <w:gridCol w:w="703"/>
        <w:gridCol w:w="2977"/>
        <w:gridCol w:w="1274"/>
        <w:gridCol w:w="1160"/>
        <w:gridCol w:w="1160"/>
        <w:gridCol w:w="1160"/>
        <w:gridCol w:w="1162"/>
        <w:gridCol w:w="1160"/>
        <w:gridCol w:w="1148"/>
        <w:gridCol w:w="1174"/>
        <w:gridCol w:w="1168"/>
      </w:tblGrid>
      <w:tr w:rsidR="003A6DE6" w:rsidRPr="00AC1E73" w14:paraId="123E20D6" w14:textId="77777777" w:rsidTr="003A6DE6">
        <w:trPr>
          <w:cantSplit/>
          <w:trHeight w:val="50"/>
          <w:tblHeader/>
          <w:jc w:val="center"/>
        </w:trPr>
        <w:tc>
          <w:tcPr>
            <w:tcW w:w="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0E1D0"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Row</w:t>
            </w:r>
          </w:p>
        </w:tc>
        <w:tc>
          <w:tcPr>
            <w:tcW w:w="1492"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1733DD3B"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Particulars</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hideMark/>
          </w:tcPr>
          <w:p w14:paraId="3BBACCDE"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2023</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522F7A" w14:textId="77777777" w:rsidR="007F4E83" w:rsidRPr="00AC1E73" w:rsidRDefault="007F4E83" w:rsidP="007F4E83">
            <w:pPr>
              <w:keepNext/>
              <w:keepLines/>
              <w:ind w:left="-90" w:right="-90"/>
              <w:jc w:val="center"/>
              <w:rPr>
                <w:b/>
                <w:bCs/>
                <w:color w:val="000000"/>
                <w:sz w:val="19"/>
                <w:szCs w:val="19"/>
                <w:lang w:val="en-GB" w:eastAsia="en-CA"/>
              </w:rPr>
            </w:pPr>
            <w:r w:rsidRPr="00AC1E73">
              <w:rPr>
                <w:b/>
                <w:bCs/>
                <w:color w:val="000000"/>
                <w:sz w:val="19"/>
                <w:szCs w:val="19"/>
                <w:lang w:val="en-GB" w:eastAsia="en-CA"/>
              </w:rPr>
              <w:t>2024</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41218"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2025</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66F417"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2026</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AEFA3C" w14:textId="77777777" w:rsidR="007F4E83" w:rsidRPr="00AC1E73" w:rsidRDefault="007F4E83" w:rsidP="007F4E83">
            <w:pPr>
              <w:keepNext/>
              <w:keepLines/>
              <w:ind w:left="-80" w:right="-80"/>
              <w:jc w:val="center"/>
              <w:rPr>
                <w:b/>
                <w:bCs/>
                <w:color w:val="000000"/>
                <w:sz w:val="19"/>
                <w:szCs w:val="19"/>
                <w:lang w:val="en-GB" w:eastAsia="en-CA"/>
              </w:rPr>
            </w:pPr>
            <w:r w:rsidRPr="00AC1E73">
              <w:rPr>
                <w:b/>
                <w:bCs/>
                <w:color w:val="000000"/>
                <w:sz w:val="19"/>
                <w:szCs w:val="19"/>
                <w:lang w:val="en-GB" w:eastAsia="en-CA"/>
              </w:rPr>
              <w:t>2027</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2AE81"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2028</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AD7B7B"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2029</w:t>
            </w:r>
          </w:p>
        </w:tc>
        <w:tc>
          <w:tcPr>
            <w:tcW w:w="411" w:type="pct"/>
            <w:tcBorders>
              <w:top w:val="single" w:sz="4" w:space="0" w:color="auto"/>
              <w:left w:val="nil"/>
              <w:bottom w:val="single" w:sz="4" w:space="0" w:color="auto"/>
              <w:right w:val="single" w:sz="4" w:space="0" w:color="auto"/>
            </w:tcBorders>
            <w:shd w:val="clear" w:color="auto" w:fill="FFFFFF" w:themeFill="background1"/>
            <w:vAlign w:val="center"/>
            <w:hideMark/>
          </w:tcPr>
          <w:p w14:paraId="1D66F7D3" w14:textId="77777777" w:rsidR="007F4E83" w:rsidRPr="00AC1E73" w:rsidRDefault="007F4E83" w:rsidP="007F4E83">
            <w:pPr>
              <w:keepNext/>
              <w:keepLines/>
              <w:jc w:val="center"/>
              <w:rPr>
                <w:b/>
                <w:bCs/>
                <w:color w:val="000000"/>
                <w:sz w:val="19"/>
                <w:szCs w:val="19"/>
                <w:lang w:val="en-GB" w:eastAsia="en-CA"/>
              </w:rPr>
            </w:pPr>
            <w:r w:rsidRPr="00AC1E73">
              <w:rPr>
                <w:b/>
                <w:bCs/>
                <w:color w:val="000000"/>
                <w:sz w:val="19"/>
                <w:szCs w:val="19"/>
                <w:lang w:val="en-GB" w:eastAsia="en-CA"/>
              </w:rPr>
              <w:t>Total</w:t>
            </w:r>
          </w:p>
        </w:tc>
      </w:tr>
      <w:tr w:rsidR="003A6DE6" w:rsidRPr="00AC1E73" w14:paraId="5AE93539" w14:textId="77777777" w:rsidTr="003A6DE6">
        <w:trPr>
          <w:trHeight w:val="50"/>
          <w:jc w:val="center"/>
        </w:trPr>
        <w:tc>
          <w:tcPr>
            <w:tcW w:w="247" w:type="pct"/>
            <w:vMerge w:val="restart"/>
            <w:tcBorders>
              <w:top w:val="nil"/>
              <w:left w:val="single" w:sz="4" w:space="0" w:color="auto"/>
              <w:right w:val="single" w:sz="4" w:space="0" w:color="auto"/>
            </w:tcBorders>
            <w:shd w:val="clear" w:color="auto" w:fill="FFFFFF" w:themeFill="background1"/>
            <w:hideMark/>
          </w:tcPr>
          <w:p w14:paraId="747E7AA5" w14:textId="77777777" w:rsidR="007F4E83" w:rsidRPr="00AC1E73" w:rsidRDefault="007F4E83" w:rsidP="007F4E83">
            <w:pPr>
              <w:keepNext/>
              <w:keepLines/>
              <w:jc w:val="left"/>
              <w:rPr>
                <w:color w:val="000000"/>
                <w:sz w:val="19"/>
                <w:szCs w:val="19"/>
                <w:lang w:val="en-GB" w:eastAsia="en-CA"/>
              </w:rPr>
            </w:pPr>
            <w:r w:rsidRPr="00AC1E73">
              <w:rPr>
                <w:color w:val="000000"/>
                <w:sz w:val="19"/>
                <w:szCs w:val="19"/>
                <w:lang w:val="en-GB" w:eastAsia="en-CA"/>
              </w:rPr>
              <w:t>1.1</w:t>
            </w:r>
          </w:p>
        </w:tc>
        <w:tc>
          <w:tcPr>
            <w:tcW w:w="1045" w:type="pct"/>
            <w:vMerge w:val="restart"/>
            <w:tcBorders>
              <w:top w:val="nil"/>
              <w:left w:val="nil"/>
              <w:right w:val="single" w:sz="4" w:space="0" w:color="auto"/>
            </w:tcBorders>
            <w:shd w:val="clear" w:color="auto" w:fill="FFFFFF" w:themeFill="background1"/>
            <w:hideMark/>
          </w:tcPr>
          <w:p w14:paraId="33340208" w14:textId="77777777" w:rsidR="007F4E83" w:rsidRPr="00AC1E73" w:rsidRDefault="007F4E83" w:rsidP="003A6DE6">
            <w:pPr>
              <w:keepNext/>
              <w:keepLines/>
              <w:ind w:right="56"/>
              <w:jc w:val="left"/>
              <w:rPr>
                <w:color w:val="000000"/>
                <w:sz w:val="19"/>
                <w:szCs w:val="19"/>
                <w:lang w:val="en-GB" w:eastAsia="en-CA"/>
              </w:rPr>
            </w:pPr>
            <w:r w:rsidRPr="00AC1E73">
              <w:rPr>
                <w:color w:val="000000"/>
                <w:sz w:val="19"/>
                <w:szCs w:val="19"/>
                <w:lang w:val="en-GB" w:eastAsia="en-CA"/>
              </w:rPr>
              <w:t>Montreal Protocol reduction schedule of Annex F substances</w:t>
            </w: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6D3EAA92" w14:textId="77777777" w:rsidR="007F4E83" w:rsidRPr="00AC1E73" w:rsidRDefault="007F4E83" w:rsidP="007F4E83">
            <w:pPr>
              <w:keepNext/>
              <w:keepLines/>
              <w:ind w:right="-203"/>
              <w:jc w:val="left"/>
              <w:rPr>
                <w:color w:val="000000"/>
                <w:sz w:val="19"/>
                <w:szCs w:val="19"/>
                <w:lang w:val="en-GB" w:eastAsia="en-CA"/>
              </w:rPr>
            </w:pPr>
            <w:r w:rsidRPr="00AC1E73">
              <w:rPr>
                <w:sz w:val="19"/>
                <w:szCs w:val="19"/>
                <w:lang w:val="en-GB"/>
              </w:rPr>
              <w:t>%</w:t>
            </w:r>
          </w:p>
        </w:tc>
        <w:tc>
          <w:tcPr>
            <w:tcW w:w="407" w:type="pct"/>
            <w:tcBorders>
              <w:top w:val="nil"/>
              <w:left w:val="nil"/>
              <w:bottom w:val="single" w:sz="4" w:space="0" w:color="auto"/>
              <w:right w:val="single" w:sz="4" w:space="0" w:color="auto"/>
            </w:tcBorders>
            <w:shd w:val="clear" w:color="auto" w:fill="FFFFFF" w:themeFill="background1"/>
            <w:vAlign w:val="center"/>
          </w:tcPr>
          <w:p w14:paraId="18228FB0"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n/a</w:t>
            </w:r>
          </w:p>
        </w:tc>
        <w:tc>
          <w:tcPr>
            <w:tcW w:w="407" w:type="pct"/>
            <w:tcBorders>
              <w:top w:val="nil"/>
              <w:left w:val="nil"/>
              <w:bottom w:val="single" w:sz="4" w:space="0" w:color="auto"/>
              <w:right w:val="single" w:sz="4" w:space="0" w:color="auto"/>
            </w:tcBorders>
            <w:shd w:val="clear" w:color="auto" w:fill="FFFFFF" w:themeFill="background1"/>
            <w:vAlign w:val="center"/>
          </w:tcPr>
          <w:p w14:paraId="00EF151A"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freeze</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6F0948D4"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freeze</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BEAAC"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freeze</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69F06"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freeze</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FA184"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freeze</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413DA"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10</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8A764E"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n/a</w:t>
            </w:r>
          </w:p>
        </w:tc>
      </w:tr>
      <w:tr w:rsidR="003A6DE6" w:rsidRPr="00AC1E73" w14:paraId="73907D9F" w14:textId="77777777" w:rsidTr="003A6DE6">
        <w:trPr>
          <w:trHeight w:val="50"/>
          <w:jc w:val="center"/>
        </w:trPr>
        <w:tc>
          <w:tcPr>
            <w:tcW w:w="247" w:type="pct"/>
            <w:vMerge/>
            <w:tcBorders>
              <w:left w:val="single" w:sz="4" w:space="0" w:color="auto"/>
              <w:bottom w:val="single" w:sz="4" w:space="0" w:color="auto"/>
              <w:right w:val="single" w:sz="4" w:space="0" w:color="auto"/>
            </w:tcBorders>
            <w:shd w:val="clear" w:color="auto" w:fill="FFFFFF" w:themeFill="background1"/>
          </w:tcPr>
          <w:p w14:paraId="3FABAFF6" w14:textId="77777777" w:rsidR="007F4E83" w:rsidRPr="00AC1E73" w:rsidRDefault="007F4E83" w:rsidP="007F4E83">
            <w:pPr>
              <w:keepNext/>
              <w:keepLines/>
              <w:jc w:val="left"/>
              <w:rPr>
                <w:color w:val="000000"/>
                <w:sz w:val="19"/>
                <w:szCs w:val="19"/>
                <w:lang w:val="en-GB" w:eastAsia="en-CA"/>
              </w:rPr>
            </w:pPr>
          </w:p>
        </w:tc>
        <w:tc>
          <w:tcPr>
            <w:tcW w:w="1045" w:type="pct"/>
            <w:vMerge/>
            <w:tcBorders>
              <w:left w:val="nil"/>
              <w:bottom w:val="single" w:sz="4" w:space="0" w:color="auto"/>
              <w:right w:val="single" w:sz="4" w:space="0" w:color="auto"/>
            </w:tcBorders>
            <w:shd w:val="clear" w:color="auto" w:fill="FFFFFF" w:themeFill="background1"/>
          </w:tcPr>
          <w:p w14:paraId="388A5705" w14:textId="77777777" w:rsidR="007F4E83" w:rsidRPr="00AC1E73" w:rsidRDefault="007F4E83" w:rsidP="007F4E83">
            <w:pPr>
              <w:keepNext/>
              <w:keepLines/>
              <w:jc w:val="left"/>
              <w:rPr>
                <w:color w:val="000000"/>
                <w:sz w:val="19"/>
                <w:szCs w:val="19"/>
                <w:lang w:val="en-GB" w:eastAsia="en-CA"/>
              </w:rPr>
            </w:pP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2E392ED0" w14:textId="77777777" w:rsidR="007F4E83" w:rsidRPr="00AC1E73" w:rsidRDefault="007F4E83" w:rsidP="007F4E83">
            <w:pPr>
              <w:keepNext/>
              <w:keepLines/>
              <w:ind w:right="-61"/>
              <w:jc w:val="left"/>
              <w:rPr>
                <w:color w:val="000000"/>
                <w:sz w:val="19"/>
                <w:szCs w:val="19"/>
                <w:lang w:val="en-GB" w:eastAsia="en-CA"/>
              </w:rPr>
            </w:pPr>
            <w:r w:rsidRPr="00AC1E73">
              <w:rPr>
                <w:sz w:val="19"/>
                <w:szCs w:val="19"/>
                <w:lang w:val="en-GB"/>
              </w:rPr>
              <w:t>CO</w:t>
            </w:r>
            <w:r w:rsidRPr="00AC1E73">
              <w:rPr>
                <w:sz w:val="19"/>
                <w:szCs w:val="19"/>
                <w:vertAlign w:val="subscript"/>
                <w:lang w:val="en-GB"/>
              </w:rPr>
              <w:t>2</w:t>
            </w:r>
            <w:r w:rsidRPr="00AC1E73">
              <w:rPr>
                <w:sz w:val="19"/>
                <w:szCs w:val="19"/>
                <w:lang w:val="en-GB"/>
              </w:rPr>
              <w:noBreakHyphen/>
              <w:t xml:space="preserve">eq </w:t>
            </w:r>
            <w:r w:rsidRPr="00AC1E73">
              <w:rPr>
                <w:color w:val="000000"/>
                <w:sz w:val="19"/>
                <w:szCs w:val="19"/>
                <w:lang w:val="en-GB" w:eastAsia="en-CA"/>
              </w:rPr>
              <w:t>tonnes</w:t>
            </w:r>
          </w:p>
        </w:tc>
        <w:tc>
          <w:tcPr>
            <w:tcW w:w="407" w:type="pct"/>
            <w:tcBorders>
              <w:top w:val="nil"/>
              <w:left w:val="nil"/>
              <w:bottom w:val="single" w:sz="4" w:space="0" w:color="auto"/>
              <w:right w:val="single" w:sz="4" w:space="0" w:color="auto"/>
            </w:tcBorders>
            <w:shd w:val="clear" w:color="auto" w:fill="FFFFFF" w:themeFill="background1"/>
            <w:vAlign w:val="center"/>
          </w:tcPr>
          <w:p w14:paraId="62C5ACCA"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n/a</w:t>
            </w:r>
          </w:p>
        </w:tc>
        <w:tc>
          <w:tcPr>
            <w:tcW w:w="407" w:type="pct"/>
            <w:tcBorders>
              <w:top w:val="nil"/>
              <w:left w:val="nil"/>
              <w:bottom w:val="single" w:sz="4" w:space="0" w:color="auto"/>
              <w:right w:val="single" w:sz="4" w:space="0" w:color="auto"/>
            </w:tcBorders>
            <w:shd w:val="clear" w:color="auto" w:fill="FFFFFF" w:themeFill="background1"/>
            <w:vAlign w:val="center"/>
          </w:tcPr>
          <w:p w14:paraId="5482A94F" w14:textId="77777777" w:rsidR="007F4E83" w:rsidRPr="00AC1E73" w:rsidRDefault="007F4E83" w:rsidP="007F4E83">
            <w:pPr>
              <w:keepNext/>
              <w:keepLines/>
              <w:ind w:left="-100"/>
              <w:jc w:val="right"/>
              <w:rPr>
                <w:color w:val="000000"/>
                <w:sz w:val="19"/>
                <w:szCs w:val="19"/>
                <w:lang w:val="en-GB" w:eastAsia="en-CA"/>
              </w:rPr>
            </w:pPr>
            <w:r w:rsidRPr="00AC1E73">
              <w:rPr>
                <w:color w:val="000000"/>
                <w:sz w:val="19"/>
                <w:szCs w:val="19"/>
                <w:lang w:val="en-GB" w:eastAsia="es-MX"/>
              </w:rPr>
              <w:t>76,982,664</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33A61311" w14:textId="77777777" w:rsidR="007F4E83" w:rsidRPr="00AC1E73" w:rsidRDefault="007F4E83" w:rsidP="007F4E83">
            <w:pPr>
              <w:keepNext/>
              <w:keepLines/>
              <w:ind w:left="-90"/>
              <w:jc w:val="right"/>
              <w:rPr>
                <w:color w:val="000000"/>
                <w:sz w:val="19"/>
                <w:szCs w:val="19"/>
                <w:lang w:val="en-GB" w:eastAsia="en-CA"/>
              </w:rPr>
            </w:pPr>
            <w:r w:rsidRPr="00AC1E73">
              <w:rPr>
                <w:color w:val="000000"/>
                <w:sz w:val="19"/>
                <w:szCs w:val="19"/>
                <w:lang w:val="en-GB" w:eastAsia="es-MX"/>
              </w:rPr>
              <w:t>76,982,664</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364514" w14:textId="77777777" w:rsidR="007F4E83" w:rsidRPr="00AC1E73" w:rsidRDefault="007F4E83" w:rsidP="007F4E83">
            <w:pPr>
              <w:keepNext/>
              <w:keepLines/>
              <w:ind w:left="-90"/>
              <w:jc w:val="right"/>
              <w:rPr>
                <w:color w:val="000000"/>
                <w:sz w:val="19"/>
                <w:szCs w:val="19"/>
                <w:lang w:val="en-GB" w:eastAsia="en-CA"/>
              </w:rPr>
            </w:pPr>
            <w:r w:rsidRPr="00AC1E73">
              <w:rPr>
                <w:color w:val="000000"/>
                <w:sz w:val="19"/>
                <w:szCs w:val="19"/>
                <w:lang w:val="en-GB" w:eastAsia="es-MX"/>
              </w:rPr>
              <w:t>76,982,664</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4B1D6" w14:textId="77777777" w:rsidR="007F4E83" w:rsidRPr="00AC1E73" w:rsidRDefault="007F4E83" w:rsidP="007F4E83">
            <w:pPr>
              <w:keepNext/>
              <w:keepLines/>
              <w:jc w:val="right"/>
              <w:rPr>
                <w:color w:val="000000"/>
                <w:sz w:val="19"/>
                <w:szCs w:val="19"/>
                <w:lang w:val="en-GB" w:eastAsia="en-CA"/>
              </w:rPr>
            </w:pPr>
            <w:r w:rsidRPr="00AC1E73">
              <w:rPr>
                <w:color w:val="000000"/>
                <w:sz w:val="19"/>
                <w:szCs w:val="19"/>
                <w:lang w:val="en-GB" w:eastAsia="es-MX"/>
              </w:rPr>
              <w:t>76,982,664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7209A" w14:textId="77777777" w:rsidR="007F4E83" w:rsidRPr="00AC1E73" w:rsidRDefault="007F4E83" w:rsidP="007F4E83">
            <w:pPr>
              <w:keepNext/>
              <w:keepLines/>
              <w:ind w:left="-90"/>
              <w:jc w:val="right"/>
              <w:rPr>
                <w:color w:val="000000"/>
                <w:sz w:val="19"/>
                <w:szCs w:val="19"/>
                <w:lang w:val="en-GB" w:eastAsia="en-CA"/>
              </w:rPr>
            </w:pPr>
            <w:r w:rsidRPr="00AC1E73">
              <w:rPr>
                <w:color w:val="000000"/>
                <w:sz w:val="19"/>
                <w:szCs w:val="19"/>
                <w:lang w:val="en-GB" w:eastAsia="es-MX"/>
              </w:rPr>
              <w:t>76,982,664</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1AA730" w14:textId="77777777" w:rsidR="007F4E83" w:rsidRPr="00AC1E73" w:rsidRDefault="007F4E83" w:rsidP="007F4E83">
            <w:pPr>
              <w:keepNext/>
              <w:keepLines/>
              <w:ind w:left="-90"/>
              <w:jc w:val="right"/>
              <w:rPr>
                <w:color w:val="000000"/>
                <w:sz w:val="19"/>
                <w:szCs w:val="19"/>
                <w:lang w:val="en-GB" w:eastAsia="en-CA"/>
              </w:rPr>
            </w:pPr>
            <w:r w:rsidRPr="00AC1E73">
              <w:rPr>
                <w:sz w:val="19"/>
                <w:szCs w:val="19"/>
                <w:lang w:val="en-GB"/>
              </w:rPr>
              <w:t>69,284,397</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8C9DD9" w14:textId="77777777" w:rsidR="007F4E83" w:rsidRPr="00AC1E73" w:rsidRDefault="007F4E83" w:rsidP="007F4E83">
            <w:pPr>
              <w:keepNext/>
              <w:keepLines/>
              <w:jc w:val="center"/>
              <w:rPr>
                <w:color w:val="000000"/>
                <w:sz w:val="19"/>
                <w:szCs w:val="19"/>
                <w:lang w:val="en-GB" w:eastAsia="en-CA"/>
              </w:rPr>
            </w:pPr>
            <w:r w:rsidRPr="00AC1E73">
              <w:rPr>
                <w:color w:val="000000"/>
                <w:sz w:val="19"/>
                <w:szCs w:val="19"/>
                <w:lang w:val="en-GB" w:eastAsia="en-CA"/>
              </w:rPr>
              <w:t>n/a</w:t>
            </w:r>
          </w:p>
        </w:tc>
      </w:tr>
      <w:tr w:rsidR="003A6DE6" w:rsidRPr="00AC1E73" w14:paraId="1F3A2259" w14:textId="77777777" w:rsidTr="003A6DE6">
        <w:trPr>
          <w:trHeight w:val="96"/>
          <w:jc w:val="center"/>
        </w:trPr>
        <w:tc>
          <w:tcPr>
            <w:tcW w:w="247" w:type="pct"/>
            <w:vMerge w:val="restart"/>
            <w:tcBorders>
              <w:top w:val="nil"/>
              <w:left w:val="single" w:sz="4" w:space="0" w:color="auto"/>
              <w:right w:val="single" w:sz="4" w:space="0" w:color="auto"/>
            </w:tcBorders>
            <w:shd w:val="clear" w:color="auto" w:fill="FFFFFF" w:themeFill="background1"/>
            <w:hideMark/>
          </w:tcPr>
          <w:p w14:paraId="09303D44"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1.2</w:t>
            </w:r>
          </w:p>
        </w:tc>
        <w:tc>
          <w:tcPr>
            <w:tcW w:w="1045" w:type="pct"/>
            <w:vMerge w:val="restart"/>
            <w:tcBorders>
              <w:top w:val="nil"/>
              <w:left w:val="nil"/>
              <w:right w:val="single" w:sz="4" w:space="0" w:color="auto"/>
            </w:tcBorders>
            <w:shd w:val="clear" w:color="auto" w:fill="FFFFFF" w:themeFill="background1"/>
            <w:hideMark/>
          </w:tcPr>
          <w:p w14:paraId="1AAB20F6"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Maximum allowable total consumption of Annex F substances</w:t>
            </w: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321C4D3E" w14:textId="77777777" w:rsidR="007F4E83" w:rsidRPr="00AC1E73" w:rsidRDefault="007F4E83" w:rsidP="007F4E83">
            <w:pPr>
              <w:ind w:left="-82" w:firstLine="82"/>
              <w:jc w:val="left"/>
              <w:rPr>
                <w:color w:val="000000"/>
                <w:sz w:val="19"/>
                <w:szCs w:val="19"/>
                <w:lang w:val="en-GB" w:eastAsia="en-CA"/>
              </w:rPr>
            </w:pPr>
            <w:r w:rsidRPr="00AC1E73">
              <w:rPr>
                <w:sz w:val="19"/>
                <w:szCs w:val="19"/>
                <w:lang w:val="en-GB"/>
              </w:rPr>
              <w:t>%</w:t>
            </w:r>
          </w:p>
        </w:tc>
        <w:tc>
          <w:tcPr>
            <w:tcW w:w="407" w:type="pct"/>
            <w:tcBorders>
              <w:top w:val="nil"/>
              <w:left w:val="nil"/>
              <w:bottom w:val="single" w:sz="4" w:space="0" w:color="auto"/>
              <w:right w:val="single" w:sz="4" w:space="0" w:color="auto"/>
            </w:tcBorders>
            <w:shd w:val="clear" w:color="auto" w:fill="FFFFFF" w:themeFill="background1"/>
            <w:vAlign w:val="center"/>
          </w:tcPr>
          <w:p w14:paraId="02CC0F21" w14:textId="77777777" w:rsidR="007F4E83" w:rsidRPr="00AC1E73" w:rsidRDefault="007F4E83" w:rsidP="007F4E83">
            <w:pPr>
              <w:jc w:val="center"/>
              <w:rPr>
                <w:color w:val="000000"/>
                <w:sz w:val="19"/>
                <w:szCs w:val="19"/>
                <w:lang w:val="en-GB" w:eastAsia="en-CA"/>
              </w:rPr>
            </w:pPr>
            <w:r w:rsidRPr="00AC1E73">
              <w:rPr>
                <w:color w:val="000000"/>
                <w:sz w:val="19"/>
                <w:szCs w:val="19"/>
                <w:lang w:val="en-GB" w:eastAsia="en-CA"/>
              </w:rPr>
              <w:t>n/a</w:t>
            </w:r>
          </w:p>
        </w:tc>
        <w:tc>
          <w:tcPr>
            <w:tcW w:w="407" w:type="pct"/>
            <w:tcBorders>
              <w:top w:val="nil"/>
              <w:left w:val="nil"/>
              <w:bottom w:val="single" w:sz="4" w:space="0" w:color="auto"/>
              <w:right w:val="single" w:sz="4" w:space="0" w:color="auto"/>
            </w:tcBorders>
            <w:shd w:val="clear" w:color="auto" w:fill="FFFFFF" w:themeFill="background1"/>
            <w:vAlign w:val="center"/>
          </w:tcPr>
          <w:p w14:paraId="696D2307" w14:textId="109CA83E" w:rsidR="007F4E83" w:rsidRPr="00AC1E73" w:rsidRDefault="006C0016" w:rsidP="007F4E83">
            <w:pPr>
              <w:ind w:left="-100"/>
              <w:jc w:val="center"/>
              <w:rPr>
                <w:color w:val="000000"/>
                <w:sz w:val="19"/>
                <w:szCs w:val="19"/>
                <w:lang w:val="en-GB" w:eastAsia="en-CA"/>
              </w:rPr>
            </w:pPr>
            <w:r>
              <w:rPr>
                <w:color w:val="000000"/>
                <w:sz w:val="19"/>
                <w:szCs w:val="19"/>
                <w:lang w:val="en-GB" w:eastAsia="en-CA"/>
              </w:rPr>
              <w:t>[</w:t>
            </w:r>
            <w:r w:rsidR="007F4E83" w:rsidRPr="00AC1E73">
              <w:rPr>
                <w:color w:val="000000"/>
                <w:sz w:val="19"/>
                <w:szCs w:val="19"/>
                <w:lang w:val="en-GB" w:eastAsia="en-CA"/>
              </w:rPr>
              <w:t>freeze</w:t>
            </w:r>
            <w:r>
              <w:rPr>
                <w:color w:val="000000"/>
                <w:sz w:val="19"/>
                <w:szCs w:val="19"/>
                <w:lang w:val="en-GB" w:eastAsia="en-CA"/>
              </w:rPr>
              <w:t>]</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1AE5ACAC" w14:textId="40BA8030" w:rsidR="007F4E83" w:rsidRPr="00AC1E73" w:rsidRDefault="006C0016" w:rsidP="007F4E83">
            <w:pPr>
              <w:ind w:left="-90"/>
              <w:jc w:val="center"/>
              <w:rPr>
                <w:color w:val="000000"/>
                <w:sz w:val="19"/>
                <w:szCs w:val="19"/>
                <w:lang w:val="en-GB" w:eastAsia="en-CA"/>
              </w:rPr>
            </w:pPr>
            <w:r>
              <w:rPr>
                <w:color w:val="000000"/>
                <w:sz w:val="19"/>
                <w:szCs w:val="19"/>
                <w:lang w:val="en-GB" w:eastAsia="en-CA"/>
              </w:rPr>
              <w:t>[</w:t>
            </w:r>
            <w:r w:rsidR="007F4E83" w:rsidRPr="00AC1E73">
              <w:rPr>
                <w:color w:val="000000"/>
                <w:sz w:val="19"/>
                <w:szCs w:val="19"/>
                <w:lang w:val="en-GB" w:eastAsia="en-CA"/>
              </w:rPr>
              <w:t>freeze</w:t>
            </w:r>
            <w:r>
              <w:rPr>
                <w:color w:val="000000"/>
                <w:sz w:val="19"/>
                <w:szCs w:val="19"/>
                <w:lang w:val="en-GB" w:eastAsia="en-CA"/>
              </w:rPr>
              <w:t>]</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E06E4" w14:textId="705718C9" w:rsidR="007F4E83" w:rsidRPr="00AC1E73" w:rsidRDefault="006C0016" w:rsidP="007F4E83">
            <w:pPr>
              <w:ind w:left="-90"/>
              <w:jc w:val="center"/>
              <w:rPr>
                <w:color w:val="000000"/>
                <w:sz w:val="19"/>
                <w:szCs w:val="19"/>
                <w:lang w:val="en-GB" w:eastAsia="en-CA"/>
              </w:rPr>
            </w:pPr>
            <w:r>
              <w:rPr>
                <w:color w:val="000000"/>
                <w:sz w:val="19"/>
                <w:szCs w:val="19"/>
                <w:lang w:val="en-GB" w:eastAsia="en-CA"/>
              </w:rPr>
              <w:t>[</w:t>
            </w:r>
            <w:r w:rsidR="007F4E83" w:rsidRPr="00AC1E73">
              <w:rPr>
                <w:color w:val="000000"/>
                <w:sz w:val="19"/>
                <w:szCs w:val="19"/>
                <w:lang w:val="en-GB" w:eastAsia="en-CA"/>
              </w:rPr>
              <w:t>freeze</w:t>
            </w:r>
            <w:r>
              <w:rPr>
                <w:color w:val="000000"/>
                <w:sz w:val="19"/>
                <w:szCs w:val="19"/>
                <w:lang w:val="en-GB" w:eastAsia="en-CA"/>
              </w:rPr>
              <w:t>]</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B52D0" w14:textId="49737774" w:rsidR="007F4E83" w:rsidRPr="00AC1E73" w:rsidRDefault="006C0016" w:rsidP="007F4E83">
            <w:pPr>
              <w:jc w:val="center"/>
              <w:rPr>
                <w:color w:val="000000"/>
                <w:sz w:val="19"/>
                <w:szCs w:val="19"/>
                <w:lang w:val="en-GB" w:eastAsia="en-CA"/>
              </w:rPr>
            </w:pPr>
            <w:r>
              <w:rPr>
                <w:color w:val="000000"/>
                <w:sz w:val="19"/>
                <w:szCs w:val="19"/>
                <w:lang w:val="en-GB" w:eastAsia="en-CA"/>
              </w:rPr>
              <w:t>[</w:t>
            </w:r>
            <w:r w:rsidR="007F4E83" w:rsidRPr="00AC1E73">
              <w:rPr>
                <w:color w:val="000000"/>
                <w:sz w:val="19"/>
                <w:szCs w:val="19"/>
                <w:lang w:val="en-GB" w:eastAsia="en-CA"/>
              </w:rPr>
              <w:t>freeze</w:t>
            </w:r>
            <w:r>
              <w:rPr>
                <w:color w:val="000000"/>
                <w:sz w:val="19"/>
                <w:szCs w:val="19"/>
                <w:lang w:val="en-GB" w:eastAsia="en-CA"/>
              </w:rPr>
              <w:t>]</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4C44F" w14:textId="266D619B" w:rsidR="007F4E83" w:rsidRPr="00AC1E73" w:rsidRDefault="006C0016" w:rsidP="007F4E83">
            <w:pPr>
              <w:jc w:val="center"/>
              <w:rPr>
                <w:color w:val="000000"/>
                <w:sz w:val="19"/>
                <w:szCs w:val="19"/>
                <w:lang w:val="en-GB" w:eastAsia="en-CA"/>
              </w:rPr>
            </w:pPr>
            <w:r>
              <w:rPr>
                <w:color w:val="000000"/>
                <w:sz w:val="19"/>
                <w:szCs w:val="19"/>
                <w:lang w:val="en-GB" w:eastAsia="en-CA"/>
              </w:rPr>
              <w:t>[</w:t>
            </w:r>
            <w:r w:rsidR="007F4E83" w:rsidRPr="00AC1E73">
              <w:rPr>
                <w:color w:val="000000"/>
                <w:sz w:val="19"/>
                <w:szCs w:val="19"/>
                <w:lang w:val="en-GB" w:eastAsia="en-CA"/>
              </w:rPr>
              <w:t>freeze</w:t>
            </w:r>
            <w:r>
              <w:rPr>
                <w:color w:val="000000"/>
                <w:sz w:val="19"/>
                <w:szCs w:val="19"/>
                <w:lang w:val="en-GB" w:eastAsia="en-CA"/>
              </w:rPr>
              <w:t>]</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C073B" w14:textId="1B98C804" w:rsidR="007F4E83" w:rsidRPr="00AC1E73" w:rsidRDefault="006C0016" w:rsidP="007F4E83">
            <w:pPr>
              <w:jc w:val="center"/>
              <w:rPr>
                <w:color w:val="000000"/>
                <w:sz w:val="19"/>
                <w:szCs w:val="19"/>
                <w:lang w:val="en-GB" w:eastAsia="en-CA"/>
              </w:rPr>
            </w:pPr>
            <w:r>
              <w:rPr>
                <w:color w:val="000000"/>
                <w:sz w:val="19"/>
                <w:szCs w:val="19"/>
                <w:lang w:val="en-GB" w:eastAsia="en-CA"/>
              </w:rPr>
              <w:t>[</w:t>
            </w:r>
            <w:r w:rsidR="007F4E83" w:rsidRPr="00AC1E73">
              <w:rPr>
                <w:color w:val="000000"/>
                <w:sz w:val="19"/>
                <w:szCs w:val="19"/>
                <w:lang w:val="en-GB" w:eastAsia="en-CA"/>
              </w:rPr>
              <w:t>90</w:t>
            </w:r>
            <w:r>
              <w:rPr>
                <w:color w:val="000000"/>
                <w:sz w:val="19"/>
                <w:szCs w:val="19"/>
                <w:lang w:val="en-GB" w:eastAsia="en-CA"/>
              </w:rPr>
              <w:t>]</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E3813" w14:textId="77777777" w:rsidR="007F4E83" w:rsidRPr="00AC1E73" w:rsidRDefault="007F4E83" w:rsidP="007F4E83">
            <w:pPr>
              <w:jc w:val="center"/>
              <w:rPr>
                <w:color w:val="000000"/>
                <w:sz w:val="19"/>
                <w:szCs w:val="19"/>
                <w:lang w:val="en-GB" w:eastAsia="en-CA"/>
              </w:rPr>
            </w:pPr>
            <w:r w:rsidRPr="00AC1E73">
              <w:rPr>
                <w:color w:val="000000"/>
                <w:sz w:val="19"/>
                <w:szCs w:val="19"/>
                <w:lang w:val="en-GB" w:eastAsia="en-CA"/>
              </w:rPr>
              <w:t>n/a</w:t>
            </w:r>
          </w:p>
        </w:tc>
      </w:tr>
      <w:tr w:rsidR="003A6DE6" w:rsidRPr="00AC1E73" w14:paraId="5ACA704F" w14:textId="77777777" w:rsidTr="003A6DE6">
        <w:trPr>
          <w:trHeight w:val="50"/>
          <w:jc w:val="center"/>
        </w:trPr>
        <w:tc>
          <w:tcPr>
            <w:tcW w:w="247" w:type="pct"/>
            <w:vMerge/>
            <w:tcBorders>
              <w:left w:val="single" w:sz="4" w:space="0" w:color="auto"/>
              <w:bottom w:val="single" w:sz="4" w:space="0" w:color="auto"/>
              <w:right w:val="single" w:sz="4" w:space="0" w:color="auto"/>
            </w:tcBorders>
            <w:shd w:val="clear" w:color="auto" w:fill="FFFFFF" w:themeFill="background1"/>
          </w:tcPr>
          <w:p w14:paraId="144463F6" w14:textId="77777777" w:rsidR="007F4E83" w:rsidRPr="00AC1E73" w:rsidRDefault="007F4E83" w:rsidP="007F4E83">
            <w:pPr>
              <w:jc w:val="left"/>
              <w:rPr>
                <w:color w:val="000000"/>
                <w:sz w:val="19"/>
                <w:szCs w:val="19"/>
                <w:lang w:val="en-GB" w:eastAsia="en-CA"/>
              </w:rPr>
            </w:pPr>
          </w:p>
        </w:tc>
        <w:tc>
          <w:tcPr>
            <w:tcW w:w="1045" w:type="pct"/>
            <w:vMerge/>
            <w:tcBorders>
              <w:left w:val="nil"/>
              <w:bottom w:val="single" w:sz="4" w:space="0" w:color="auto"/>
              <w:right w:val="single" w:sz="4" w:space="0" w:color="auto"/>
            </w:tcBorders>
            <w:shd w:val="clear" w:color="auto" w:fill="FFFFFF" w:themeFill="background1"/>
          </w:tcPr>
          <w:p w14:paraId="1EBB8D9D" w14:textId="77777777" w:rsidR="007F4E83" w:rsidRPr="00AC1E73" w:rsidRDefault="007F4E83" w:rsidP="007F4E83">
            <w:pPr>
              <w:jc w:val="left"/>
              <w:rPr>
                <w:color w:val="000000"/>
                <w:sz w:val="19"/>
                <w:szCs w:val="19"/>
                <w:lang w:val="en-GB" w:eastAsia="en-CA"/>
              </w:rPr>
            </w:pPr>
          </w:p>
        </w:tc>
        <w:tc>
          <w:tcPr>
            <w:tcW w:w="447" w:type="pct"/>
            <w:tcBorders>
              <w:top w:val="single" w:sz="4" w:space="0" w:color="auto"/>
              <w:left w:val="nil"/>
              <w:bottom w:val="single" w:sz="4" w:space="0" w:color="auto"/>
              <w:right w:val="single" w:sz="4" w:space="0" w:color="auto"/>
            </w:tcBorders>
            <w:shd w:val="clear" w:color="auto" w:fill="FFFFFF" w:themeFill="background1"/>
            <w:tcMar>
              <w:right w:w="57" w:type="dxa"/>
            </w:tcMar>
            <w:vAlign w:val="center"/>
          </w:tcPr>
          <w:p w14:paraId="1C34912F" w14:textId="77777777" w:rsidR="007F4E83" w:rsidRPr="00AC1E73" w:rsidRDefault="007F4E83" w:rsidP="007F4E83">
            <w:pPr>
              <w:ind w:right="-60"/>
              <w:jc w:val="left"/>
              <w:rPr>
                <w:color w:val="000000"/>
                <w:sz w:val="19"/>
                <w:szCs w:val="19"/>
                <w:lang w:val="en-GB" w:eastAsia="en-CA"/>
              </w:rPr>
            </w:pPr>
            <w:r w:rsidRPr="00AC1E73">
              <w:rPr>
                <w:sz w:val="19"/>
                <w:szCs w:val="19"/>
                <w:lang w:val="en-GB"/>
              </w:rPr>
              <w:t>CO</w:t>
            </w:r>
            <w:r w:rsidRPr="00AC1E73">
              <w:rPr>
                <w:sz w:val="19"/>
                <w:szCs w:val="19"/>
                <w:vertAlign w:val="subscript"/>
                <w:lang w:val="en-GB"/>
              </w:rPr>
              <w:t>2</w:t>
            </w:r>
            <w:r w:rsidRPr="00AC1E73">
              <w:rPr>
                <w:sz w:val="19"/>
                <w:szCs w:val="19"/>
                <w:lang w:val="en-GB"/>
              </w:rPr>
              <w:noBreakHyphen/>
              <w:t xml:space="preserve">eq </w:t>
            </w:r>
            <w:r w:rsidRPr="00AC1E73">
              <w:rPr>
                <w:color w:val="000000"/>
                <w:sz w:val="19"/>
                <w:szCs w:val="19"/>
                <w:lang w:val="en-GB" w:eastAsia="en-CA"/>
              </w:rPr>
              <w:t>tonnes</w:t>
            </w:r>
          </w:p>
        </w:tc>
        <w:tc>
          <w:tcPr>
            <w:tcW w:w="407" w:type="pct"/>
            <w:tcBorders>
              <w:top w:val="nil"/>
              <w:left w:val="nil"/>
              <w:bottom w:val="single" w:sz="4" w:space="0" w:color="auto"/>
              <w:right w:val="single" w:sz="4" w:space="0" w:color="auto"/>
            </w:tcBorders>
            <w:shd w:val="clear" w:color="auto" w:fill="FFFFFF" w:themeFill="background1"/>
            <w:vAlign w:val="center"/>
          </w:tcPr>
          <w:p w14:paraId="27B2870D" w14:textId="77777777" w:rsidR="007F4E83" w:rsidRPr="00AC1E73" w:rsidRDefault="007F4E83" w:rsidP="007F4E83">
            <w:pPr>
              <w:jc w:val="center"/>
              <w:rPr>
                <w:color w:val="000000"/>
                <w:sz w:val="19"/>
                <w:szCs w:val="19"/>
                <w:lang w:val="en-GB" w:eastAsia="en-CA"/>
              </w:rPr>
            </w:pPr>
            <w:r w:rsidRPr="00AC1E73">
              <w:rPr>
                <w:color w:val="000000"/>
                <w:sz w:val="19"/>
                <w:szCs w:val="19"/>
                <w:lang w:val="en-GB" w:eastAsia="en-CA"/>
              </w:rPr>
              <w:t>n/a</w:t>
            </w:r>
          </w:p>
        </w:tc>
        <w:tc>
          <w:tcPr>
            <w:tcW w:w="407" w:type="pct"/>
            <w:tcBorders>
              <w:top w:val="nil"/>
              <w:left w:val="nil"/>
              <w:bottom w:val="single" w:sz="4" w:space="0" w:color="auto"/>
              <w:right w:val="single" w:sz="4" w:space="0" w:color="auto"/>
            </w:tcBorders>
            <w:shd w:val="clear" w:color="auto" w:fill="FFFFFF" w:themeFill="background1"/>
            <w:vAlign w:val="center"/>
          </w:tcPr>
          <w:p w14:paraId="06F3C270" w14:textId="5C6CD1B1" w:rsidR="007F4E83" w:rsidRPr="006C0016" w:rsidRDefault="007B677E" w:rsidP="007F4E83">
            <w:pPr>
              <w:ind w:left="-100"/>
              <w:jc w:val="right"/>
              <w:rPr>
                <w:color w:val="000000"/>
                <w:sz w:val="19"/>
                <w:szCs w:val="19"/>
                <w:lang w:val="en-GB" w:eastAsia="en-CA"/>
              </w:rPr>
            </w:pPr>
            <w:r w:rsidRPr="006C0016">
              <w:rPr>
                <w:color w:val="000000"/>
                <w:sz w:val="19"/>
                <w:szCs w:val="19"/>
                <w:lang w:val="en-GB" w:eastAsia="es-MX"/>
              </w:rPr>
              <w:t>[</w:t>
            </w:r>
            <w:r w:rsidR="007F4E83" w:rsidRPr="006C0016">
              <w:rPr>
                <w:color w:val="000000"/>
                <w:sz w:val="19"/>
                <w:szCs w:val="19"/>
                <w:lang w:val="en-GB" w:eastAsia="es-MX"/>
              </w:rPr>
              <w:t>76,982,664</w:t>
            </w:r>
            <w:r w:rsidRPr="006C0016">
              <w:rPr>
                <w:color w:val="000000"/>
                <w:sz w:val="19"/>
                <w:szCs w:val="19"/>
                <w:lang w:val="en-GB" w:eastAsia="es-MX"/>
              </w:rPr>
              <w:t>]</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5076E574" w14:textId="27CA6AD6" w:rsidR="007F4E83" w:rsidRPr="006C0016" w:rsidRDefault="007B677E" w:rsidP="007F4E83">
            <w:pPr>
              <w:ind w:left="-90"/>
              <w:jc w:val="right"/>
              <w:rPr>
                <w:color w:val="000000"/>
                <w:sz w:val="19"/>
                <w:szCs w:val="19"/>
                <w:lang w:val="en-GB" w:eastAsia="en-CA"/>
              </w:rPr>
            </w:pPr>
            <w:r w:rsidRPr="006C0016">
              <w:rPr>
                <w:color w:val="000000"/>
                <w:sz w:val="19"/>
                <w:szCs w:val="19"/>
                <w:lang w:val="en-GB" w:eastAsia="es-MX"/>
              </w:rPr>
              <w:t>[</w:t>
            </w:r>
            <w:r w:rsidR="007F4E83" w:rsidRPr="006C0016">
              <w:rPr>
                <w:color w:val="000000"/>
                <w:sz w:val="19"/>
                <w:szCs w:val="19"/>
                <w:lang w:val="en-GB" w:eastAsia="es-MX"/>
              </w:rPr>
              <w:t>76,982,664</w:t>
            </w:r>
            <w:r w:rsidRPr="006C0016">
              <w:rPr>
                <w:color w:val="000000"/>
                <w:sz w:val="19"/>
                <w:szCs w:val="19"/>
                <w:lang w:val="en-GB" w:eastAsia="es-MX"/>
              </w:rPr>
              <w:t>]</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D77C4" w14:textId="68FBC502" w:rsidR="007F4E83" w:rsidRPr="006C0016" w:rsidRDefault="007B677E" w:rsidP="007F4E83">
            <w:pPr>
              <w:ind w:left="-90"/>
              <w:jc w:val="right"/>
              <w:rPr>
                <w:color w:val="000000"/>
                <w:sz w:val="19"/>
                <w:szCs w:val="19"/>
                <w:lang w:val="en-GB" w:eastAsia="en-CA"/>
              </w:rPr>
            </w:pPr>
            <w:r w:rsidRPr="006C0016">
              <w:rPr>
                <w:color w:val="000000"/>
                <w:sz w:val="19"/>
                <w:szCs w:val="19"/>
                <w:lang w:val="en-GB" w:eastAsia="es-MX"/>
              </w:rPr>
              <w:t>[</w:t>
            </w:r>
            <w:r w:rsidR="007F4E83" w:rsidRPr="006C0016">
              <w:rPr>
                <w:color w:val="000000"/>
                <w:sz w:val="19"/>
                <w:szCs w:val="19"/>
                <w:lang w:val="en-GB" w:eastAsia="es-MX"/>
              </w:rPr>
              <w:t>76,982,664</w:t>
            </w:r>
            <w:r w:rsidRPr="006C0016">
              <w:rPr>
                <w:color w:val="000000"/>
                <w:sz w:val="19"/>
                <w:szCs w:val="19"/>
                <w:lang w:val="en-GB" w:eastAsia="es-MX"/>
              </w:rPr>
              <w:t>]</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8983C" w14:textId="2C80BDC7" w:rsidR="007F4E83" w:rsidRPr="006C0016" w:rsidRDefault="007B677E" w:rsidP="00AC1E73">
            <w:pPr>
              <w:ind w:left="-130"/>
              <w:jc w:val="right"/>
              <w:rPr>
                <w:color w:val="000000"/>
                <w:sz w:val="19"/>
                <w:szCs w:val="19"/>
                <w:lang w:val="en-GB" w:eastAsia="en-CA"/>
              </w:rPr>
            </w:pPr>
            <w:r w:rsidRPr="006C0016">
              <w:rPr>
                <w:color w:val="000000"/>
                <w:sz w:val="19"/>
                <w:szCs w:val="19"/>
                <w:lang w:val="en-GB" w:eastAsia="es-MX"/>
              </w:rPr>
              <w:t>[</w:t>
            </w:r>
            <w:r w:rsidR="007F4E83" w:rsidRPr="006C0016">
              <w:rPr>
                <w:color w:val="000000"/>
                <w:sz w:val="19"/>
                <w:szCs w:val="19"/>
                <w:lang w:val="en-GB" w:eastAsia="es-MX"/>
              </w:rPr>
              <w:t>76,982,664</w:t>
            </w:r>
            <w:r w:rsidRPr="006C0016">
              <w:rPr>
                <w:color w:val="000000"/>
                <w:sz w:val="19"/>
                <w:szCs w:val="19"/>
                <w:lang w:val="en-GB" w:eastAsia="es-MX"/>
              </w:rPr>
              <w:t>]</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4FD5A" w14:textId="4EF14870" w:rsidR="007F4E83" w:rsidRPr="006C0016" w:rsidRDefault="007B677E" w:rsidP="007F4E83">
            <w:pPr>
              <w:ind w:left="-90"/>
              <w:jc w:val="right"/>
              <w:rPr>
                <w:color w:val="000000"/>
                <w:sz w:val="19"/>
                <w:szCs w:val="19"/>
                <w:lang w:val="en-GB" w:eastAsia="en-CA"/>
              </w:rPr>
            </w:pPr>
            <w:r w:rsidRPr="006C0016">
              <w:rPr>
                <w:color w:val="000000"/>
                <w:sz w:val="19"/>
                <w:szCs w:val="19"/>
                <w:lang w:val="en-GB" w:eastAsia="es-MX"/>
              </w:rPr>
              <w:t>[</w:t>
            </w:r>
            <w:r w:rsidR="007F4E83" w:rsidRPr="006C0016">
              <w:rPr>
                <w:color w:val="000000"/>
                <w:sz w:val="19"/>
                <w:szCs w:val="19"/>
                <w:lang w:val="en-GB" w:eastAsia="es-MX"/>
              </w:rPr>
              <w:t>76,982,664</w:t>
            </w:r>
            <w:r w:rsidRPr="006C0016">
              <w:rPr>
                <w:color w:val="000000"/>
                <w:sz w:val="19"/>
                <w:szCs w:val="19"/>
                <w:lang w:val="en-GB" w:eastAsia="es-MX"/>
              </w:rPr>
              <w:t>]</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85171" w14:textId="2F9EB952" w:rsidR="007F4E83" w:rsidRPr="006C0016" w:rsidRDefault="007B677E" w:rsidP="007F4E83">
            <w:pPr>
              <w:ind w:left="-90"/>
              <w:jc w:val="right"/>
              <w:rPr>
                <w:color w:val="000000"/>
                <w:sz w:val="19"/>
                <w:szCs w:val="19"/>
                <w:lang w:val="en-GB" w:eastAsia="en-CA"/>
              </w:rPr>
            </w:pPr>
            <w:r w:rsidRPr="006C0016">
              <w:rPr>
                <w:sz w:val="19"/>
                <w:szCs w:val="19"/>
                <w:lang w:val="en-GB"/>
              </w:rPr>
              <w:t>[</w:t>
            </w:r>
            <w:r w:rsidR="007F4E83" w:rsidRPr="006C0016">
              <w:rPr>
                <w:sz w:val="19"/>
                <w:szCs w:val="19"/>
                <w:lang w:val="en-GB"/>
              </w:rPr>
              <w:t>69,284,397</w:t>
            </w:r>
            <w:r w:rsidRPr="006C0016">
              <w:rPr>
                <w:sz w:val="19"/>
                <w:szCs w:val="19"/>
                <w:lang w:val="en-GB"/>
              </w:rPr>
              <w:t>]</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93D87" w14:textId="77777777" w:rsidR="007F4E83" w:rsidRPr="00AC1E73" w:rsidRDefault="007F4E83" w:rsidP="007F4E83">
            <w:pPr>
              <w:jc w:val="center"/>
              <w:rPr>
                <w:color w:val="000000"/>
                <w:sz w:val="19"/>
                <w:szCs w:val="19"/>
                <w:lang w:val="en-GB" w:eastAsia="en-CA"/>
              </w:rPr>
            </w:pPr>
            <w:r w:rsidRPr="00AC1E73">
              <w:rPr>
                <w:color w:val="000000"/>
                <w:sz w:val="19"/>
                <w:szCs w:val="19"/>
                <w:lang w:val="en-GB" w:eastAsia="en-CA"/>
              </w:rPr>
              <w:t>n/a</w:t>
            </w:r>
          </w:p>
        </w:tc>
      </w:tr>
      <w:tr w:rsidR="003A6DE6" w:rsidRPr="00AC1E73" w14:paraId="7E1E1E75" w14:textId="77777777" w:rsidTr="003A6DE6">
        <w:trPr>
          <w:trHeight w:val="116"/>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234361BD"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2.1</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6B095DBC"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 xml:space="preserve">Lead IA </w:t>
            </w:r>
            <w:r w:rsidRPr="003A6DE6">
              <w:rPr>
                <w:color w:val="000000"/>
                <w:sz w:val="19"/>
                <w:szCs w:val="19"/>
                <w:shd w:val="clear" w:color="auto" w:fill="FFFFFF" w:themeFill="background1"/>
                <w:lang w:val="en-GB" w:eastAsia="en-CA"/>
              </w:rPr>
              <w:t>(UNIDO</w:t>
            </w:r>
            <w:r w:rsidRPr="00AC1E73">
              <w:rPr>
                <w:color w:val="000000"/>
                <w:sz w:val="19"/>
                <w:szCs w:val="19"/>
                <w:lang w:val="en-GB" w:eastAsia="en-CA"/>
              </w:rPr>
              <w:t>) agreed funding (US $)</w:t>
            </w:r>
          </w:p>
        </w:tc>
        <w:tc>
          <w:tcPr>
            <w:tcW w:w="407" w:type="pct"/>
            <w:tcBorders>
              <w:top w:val="nil"/>
              <w:left w:val="nil"/>
              <w:bottom w:val="single" w:sz="4" w:space="0" w:color="auto"/>
              <w:right w:val="single" w:sz="4" w:space="0" w:color="auto"/>
            </w:tcBorders>
            <w:shd w:val="clear" w:color="auto" w:fill="FFFFFF" w:themeFill="background1"/>
            <w:vAlign w:val="center"/>
          </w:tcPr>
          <w:p w14:paraId="615DD979" w14:textId="77777777" w:rsidR="007F4E83" w:rsidRPr="00AC1E73" w:rsidRDefault="007F4E83" w:rsidP="007F4E83">
            <w:pPr>
              <w:ind w:left="-90"/>
              <w:jc w:val="right"/>
              <w:rPr>
                <w:color w:val="000000"/>
                <w:sz w:val="19"/>
                <w:szCs w:val="19"/>
                <w:lang w:val="en-GB" w:eastAsia="en-CA"/>
              </w:rPr>
            </w:pPr>
            <w:r w:rsidRPr="00AC1E73">
              <w:rPr>
                <w:color w:val="000000"/>
                <w:sz w:val="19"/>
                <w:szCs w:val="19"/>
                <w:lang w:val="en-GB" w:eastAsia="es-MX"/>
              </w:rPr>
              <w:t>5,085,390</w:t>
            </w:r>
          </w:p>
        </w:tc>
        <w:tc>
          <w:tcPr>
            <w:tcW w:w="407" w:type="pct"/>
            <w:tcBorders>
              <w:top w:val="nil"/>
              <w:left w:val="nil"/>
              <w:bottom w:val="single" w:sz="4" w:space="0" w:color="auto"/>
              <w:right w:val="single" w:sz="4" w:space="0" w:color="auto"/>
            </w:tcBorders>
            <w:shd w:val="clear" w:color="auto" w:fill="FFFFFF" w:themeFill="background1"/>
          </w:tcPr>
          <w:p w14:paraId="686CF19D"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367DFB23" w14:textId="77777777" w:rsidR="007F4E83" w:rsidRPr="00AC1E73" w:rsidRDefault="007F4E83" w:rsidP="007F4E83">
            <w:pPr>
              <w:jc w:val="right"/>
              <w:rPr>
                <w:color w:val="000000"/>
                <w:sz w:val="19"/>
                <w:szCs w:val="19"/>
                <w:lang w:val="en-GB" w:eastAsia="en-CA"/>
              </w:rPr>
            </w:pPr>
            <w:r w:rsidRPr="00AC1E73">
              <w:rPr>
                <w:color w:val="000000"/>
                <w:sz w:val="19"/>
                <w:szCs w:val="19"/>
                <w:lang w:val="es-MX" w:eastAsia="es-MX"/>
              </w:rPr>
              <w:t>3,789,551</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1A184529"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1E866" w14:textId="77777777" w:rsidR="007F4E83" w:rsidRPr="00AC1E73" w:rsidRDefault="007F4E83" w:rsidP="007F4E83">
            <w:pPr>
              <w:jc w:val="right"/>
              <w:rPr>
                <w:color w:val="000000"/>
                <w:sz w:val="19"/>
                <w:szCs w:val="19"/>
                <w:lang w:val="en-GB" w:eastAsia="en-CA"/>
              </w:rPr>
            </w:pPr>
            <w:r w:rsidRPr="00AC1E73">
              <w:rPr>
                <w:color w:val="000000"/>
                <w:sz w:val="19"/>
                <w:szCs w:val="19"/>
                <w:lang w:val="es-MX" w:eastAsia="es-MX"/>
              </w:rPr>
              <w:t>3,692,764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1FDD54DE"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D8AE4" w14:textId="77777777" w:rsidR="007F4E83" w:rsidRPr="00AC1E73" w:rsidRDefault="007F4E83" w:rsidP="007F4E83">
            <w:pPr>
              <w:jc w:val="right"/>
              <w:rPr>
                <w:color w:val="000000"/>
                <w:sz w:val="19"/>
                <w:szCs w:val="19"/>
                <w:lang w:val="en-GB" w:eastAsia="en-CA"/>
              </w:rPr>
            </w:pPr>
            <w:r w:rsidRPr="00AC1E73">
              <w:rPr>
                <w:color w:val="000000"/>
                <w:sz w:val="19"/>
                <w:szCs w:val="19"/>
                <w:lang w:val="es-MX" w:eastAsia="es-MX"/>
              </w:rPr>
              <w:t>1,593,351</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5EFD1" w14:textId="77777777" w:rsidR="007F4E83" w:rsidRPr="00AC1E73" w:rsidRDefault="007F4E83" w:rsidP="007F4E83">
            <w:pPr>
              <w:ind w:left="-170"/>
              <w:jc w:val="right"/>
              <w:rPr>
                <w:color w:val="000000"/>
                <w:sz w:val="19"/>
                <w:szCs w:val="19"/>
                <w:lang w:val="en-GB" w:eastAsia="en-CA"/>
              </w:rPr>
            </w:pPr>
            <w:r w:rsidRPr="00AC1E73">
              <w:rPr>
                <w:color w:val="0D0D0D"/>
                <w:sz w:val="19"/>
                <w:szCs w:val="19"/>
                <w:lang w:val="es-MX" w:eastAsia="es-MX"/>
              </w:rPr>
              <w:t>14,161,056</w:t>
            </w:r>
          </w:p>
        </w:tc>
      </w:tr>
      <w:tr w:rsidR="003A6DE6" w:rsidRPr="00AC1E73" w14:paraId="660BDB5B" w14:textId="77777777" w:rsidTr="003A6DE6">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6483602B"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2.2</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1F0D4098"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Support costs for Lead IA (US $)</w:t>
            </w:r>
          </w:p>
        </w:tc>
        <w:tc>
          <w:tcPr>
            <w:tcW w:w="407" w:type="pct"/>
            <w:tcBorders>
              <w:top w:val="nil"/>
              <w:left w:val="nil"/>
              <w:bottom w:val="single" w:sz="4" w:space="0" w:color="auto"/>
              <w:right w:val="single" w:sz="4" w:space="0" w:color="auto"/>
            </w:tcBorders>
            <w:shd w:val="clear" w:color="auto" w:fill="FFFFFF" w:themeFill="background1"/>
            <w:vAlign w:val="center"/>
          </w:tcPr>
          <w:p w14:paraId="5A73BB11" w14:textId="77777777" w:rsidR="007F4E83" w:rsidRPr="00AC1E73" w:rsidRDefault="007F4E83" w:rsidP="007F4E83">
            <w:pPr>
              <w:ind w:left="-90"/>
              <w:jc w:val="right"/>
              <w:rPr>
                <w:color w:val="000000"/>
                <w:sz w:val="19"/>
                <w:szCs w:val="19"/>
                <w:lang w:val="en-GB" w:eastAsia="en-CA"/>
              </w:rPr>
            </w:pPr>
            <w:r w:rsidRPr="00AC1E73">
              <w:rPr>
                <w:color w:val="000000"/>
                <w:sz w:val="19"/>
                <w:szCs w:val="19"/>
                <w:lang w:val="en-GB" w:eastAsia="en-CA"/>
              </w:rPr>
              <w:t>355,977</w:t>
            </w:r>
          </w:p>
        </w:tc>
        <w:tc>
          <w:tcPr>
            <w:tcW w:w="407" w:type="pct"/>
            <w:tcBorders>
              <w:top w:val="nil"/>
              <w:left w:val="nil"/>
              <w:bottom w:val="single" w:sz="4" w:space="0" w:color="auto"/>
              <w:right w:val="single" w:sz="4" w:space="0" w:color="auto"/>
            </w:tcBorders>
            <w:shd w:val="clear" w:color="auto" w:fill="FFFFFF" w:themeFill="background1"/>
          </w:tcPr>
          <w:p w14:paraId="24DC6FB1"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37B59E16" w14:textId="77777777" w:rsidR="007F4E83" w:rsidRPr="00AC1E73" w:rsidRDefault="007F4E83" w:rsidP="007F4E83">
            <w:pPr>
              <w:jc w:val="right"/>
              <w:rPr>
                <w:color w:val="000000"/>
                <w:sz w:val="19"/>
                <w:szCs w:val="19"/>
                <w:lang w:val="en-GB" w:eastAsia="en-CA"/>
              </w:rPr>
            </w:pPr>
            <w:r w:rsidRPr="00AC1E73">
              <w:rPr>
                <w:color w:val="000000"/>
                <w:sz w:val="19"/>
                <w:szCs w:val="19"/>
                <w:lang w:val="es-MX" w:eastAsia="es-MX"/>
              </w:rPr>
              <w:t>265,269</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4D7E8217"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18CDE" w14:textId="77777777" w:rsidR="007F4E83" w:rsidRPr="00AC1E73" w:rsidRDefault="007F4E83" w:rsidP="007F4E83">
            <w:pPr>
              <w:jc w:val="right"/>
              <w:rPr>
                <w:color w:val="000000"/>
                <w:sz w:val="19"/>
                <w:szCs w:val="19"/>
                <w:lang w:val="en-GB" w:eastAsia="en-CA"/>
              </w:rPr>
            </w:pPr>
            <w:r w:rsidRPr="00AC1E73">
              <w:rPr>
                <w:color w:val="000000"/>
                <w:sz w:val="19"/>
                <w:szCs w:val="19"/>
                <w:lang w:val="es-MX" w:eastAsia="es-MX"/>
              </w:rPr>
              <w:t>258,493</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1895D254"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2A467" w14:textId="77777777" w:rsidR="007F4E83" w:rsidRPr="00AC1E73" w:rsidRDefault="007F4E83" w:rsidP="007F4E83">
            <w:pPr>
              <w:jc w:val="right"/>
              <w:rPr>
                <w:color w:val="000000"/>
                <w:sz w:val="19"/>
                <w:szCs w:val="19"/>
                <w:lang w:val="en-GB" w:eastAsia="en-CA"/>
              </w:rPr>
            </w:pPr>
            <w:r w:rsidRPr="00AC1E73">
              <w:rPr>
                <w:color w:val="000000"/>
                <w:sz w:val="19"/>
                <w:szCs w:val="19"/>
                <w:lang w:val="es-MX" w:eastAsia="es-MX"/>
              </w:rPr>
              <w:t>111,535</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59CC9F" w14:textId="77777777" w:rsidR="007F4E83" w:rsidRPr="00AC1E73" w:rsidRDefault="007F4E83" w:rsidP="007F4E83">
            <w:pPr>
              <w:ind w:left="-170"/>
              <w:jc w:val="right"/>
              <w:rPr>
                <w:color w:val="000000"/>
                <w:sz w:val="19"/>
                <w:szCs w:val="19"/>
                <w:lang w:val="en-GB" w:eastAsia="en-CA"/>
              </w:rPr>
            </w:pPr>
            <w:r w:rsidRPr="00AC1E73">
              <w:rPr>
                <w:color w:val="0D0D0D"/>
                <w:sz w:val="19"/>
                <w:szCs w:val="19"/>
                <w:lang w:val="en-GB" w:eastAsia="en-CA"/>
              </w:rPr>
              <w:t>991,274</w:t>
            </w:r>
          </w:p>
        </w:tc>
      </w:tr>
      <w:tr w:rsidR="003A6DE6" w:rsidRPr="00AC1E73" w14:paraId="002C86B3" w14:textId="77777777" w:rsidTr="003A6DE6">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6FEB2BF7"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2.3</w:t>
            </w:r>
          </w:p>
        </w:tc>
        <w:tc>
          <w:tcPr>
            <w:tcW w:w="1492" w:type="pct"/>
            <w:gridSpan w:val="2"/>
            <w:tcBorders>
              <w:top w:val="nil"/>
              <w:left w:val="nil"/>
              <w:bottom w:val="single" w:sz="4" w:space="0" w:color="auto"/>
              <w:right w:val="single" w:sz="4" w:space="0" w:color="auto"/>
            </w:tcBorders>
            <w:shd w:val="clear" w:color="auto" w:fill="FFFFFF" w:themeFill="background1"/>
          </w:tcPr>
          <w:p w14:paraId="2C0290E0"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Cooperating IA (</w:t>
            </w:r>
            <w:r w:rsidRPr="003A6DE6">
              <w:rPr>
                <w:color w:val="000000"/>
                <w:sz w:val="19"/>
                <w:szCs w:val="19"/>
                <w:shd w:val="clear" w:color="auto" w:fill="FFFFFF" w:themeFill="background1"/>
                <w:lang w:val="en-GB" w:eastAsia="en-CA"/>
              </w:rPr>
              <w:t>UNDP</w:t>
            </w:r>
            <w:r w:rsidRPr="00AC1E73">
              <w:rPr>
                <w:color w:val="000000"/>
                <w:sz w:val="19"/>
                <w:szCs w:val="19"/>
                <w:lang w:val="en-GB" w:eastAsia="en-CA"/>
              </w:rPr>
              <w:t>) agreed funding (US $)</w:t>
            </w:r>
          </w:p>
        </w:tc>
        <w:tc>
          <w:tcPr>
            <w:tcW w:w="407" w:type="pct"/>
            <w:tcBorders>
              <w:top w:val="nil"/>
              <w:left w:val="nil"/>
              <w:bottom w:val="single" w:sz="4" w:space="0" w:color="auto"/>
              <w:right w:val="single" w:sz="4" w:space="0" w:color="auto"/>
            </w:tcBorders>
            <w:shd w:val="clear" w:color="auto" w:fill="FFFFFF" w:themeFill="background1"/>
            <w:vAlign w:val="center"/>
          </w:tcPr>
          <w:p w14:paraId="797CBBCF" w14:textId="77777777" w:rsidR="007F4E83" w:rsidRPr="00AC1E73" w:rsidRDefault="007F4E83" w:rsidP="007F4E83">
            <w:pPr>
              <w:ind w:left="-90"/>
              <w:jc w:val="right"/>
              <w:rPr>
                <w:sz w:val="19"/>
                <w:szCs w:val="19"/>
                <w:lang w:val="en-GB"/>
              </w:rPr>
            </w:pPr>
            <w:r w:rsidRPr="00AC1E73">
              <w:rPr>
                <w:color w:val="0D0D0D"/>
                <w:sz w:val="19"/>
                <w:szCs w:val="19"/>
                <w:lang w:val="en-GB" w:eastAsia="es-MX"/>
              </w:rPr>
              <w:t>1,433,738</w:t>
            </w:r>
          </w:p>
        </w:tc>
        <w:tc>
          <w:tcPr>
            <w:tcW w:w="407" w:type="pct"/>
            <w:tcBorders>
              <w:top w:val="nil"/>
              <w:left w:val="nil"/>
              <w:bottom w:val="single" w:sz="4" w:space="0" w:color="auto"/>
              <w:right w:val="single" w:sz="4" w:space="0" w:color="auto"/>
            </w:tcBorders>
            <w:shd w:val="clear" w:color="auto" w:fill="FFFFFF" w:themeFill="background1"/>
          </w:tcPr>
          <w:p w14:paraId="413DFD9E"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02377556" w14:textId="77777777" w:rsidR="007F4E83" w:rsidRPr="00AC1E73" w:rsidRDefault="007F4E83" w:rsidP="007F4E83">
            <w:pPr>
              <w:jc w:val="right"/>
              <w:rPr>
                <w:sz w:val="19"/>
                <w:szCs w:val="19"/>
                <w:lang w:val="en-GB"/>
              </w:rPr>
            </w:pPr>
            <w:r w:rsidRPr="00AC1E73">
              <w:rPr>
                <w:color w:val="0D0D0D"/>
                <w:sz w:val="19"/>
                <w:szCs w:val="19"/>
                <w:lang w:val="es-MX" w:eastAsia="es-MX"/>
              </w:rPr>
              <w:t>2,053,265</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249D1D0A"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FD656"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1,206,050</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6F7E7994"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B28E3" w14:textId="77777777" w:rsidR="007F4E83" w:rsidRPr="00AC1E73" w:rsidRDefault="007F4E83" w:rsidP="007F4E83">
            <w:pPr>
              <w:jc w:val="right"/>
              <w:rPr>
                <w:sz w:val="19"/>
                <w:szCs w:val="19"/>
                <w:lang w:val="en-GB"/>
              </w:rPr>
            </w:pPr>
            <w:r w:rsidRPr="00AC1E73">
              <w:rPr>
                <w:color w:val="0D0D0D"/>
                <w:sz w:val="19"/>
                <w:szCs w:val="19"/>
                <w:lang w:val="es-MX" w:eastAsia="es-MX"/>
              </w:rPr>
              <w:t>63,541</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C6BB2" w14:textId="77777777" w:rsidR="007F4E83" w:rsidRPr="00AC1E73" w:rsidRDefault="007F4E83" w:rsidP="007F4E83">
            <w:pPr>
              <w:ind w:left="-170"/>
              <w:jc w:val="right"/>
              <w:rPr>
                <w:sz w:val="19"/>
                <w:szCs w:val="19"/>
                <w:lang w:val="en-GB"/>
              </w:rPr>
            </w:pPr>
            <w:r w:rsidRPr="00AC1E73">
              <w:rPr>
                <w:color w:val="0D0D0D"/>
                <w:sz w:val="19"/>
                <w:szCs w:val="19"/>
                <w:lang w:val="es-MX" w:eastAsia="es-MX"/>
              </w:rPr>
              <w:t>4,756,594</w:t>
            </w:r>
          </w:p>
        </w:tc>
      </w:tr>
      <w:tr w:rsidR="003A6DE6" w:rsidRPr="00AC1E73" w14:paraId="74085309" w14:textId="77777777" w:rsidTr="003A6DE6">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7383E3E"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2.4</w:t>
            </w:r>
          </w:p>
        </w:tc>
        <w:tc>
          <w:tcPr>
            <w:tcW w:w="1492" w:type="pct"/>
            <w:gridSpan w:val="2"/>
            <w:tcBorders>
              <w:top w:val="nil"/>
              <w:left w:val="nil"/>
              <w:bottom w:val="single" w:sz="4" w:space="0" w:color="auto"/>
              <w:right w:val="single" w:sz="4" w:space="0" w:color="auto"/>
            </w:tcBorders>
            <w:shd w:val="clear" w:color="auto" w:fill="FFFFFF" w:themeFill="background1"/>
          </w:tcPr>
          <w:p w14:paraId="53B8B9B9"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Support costs for Cooperating IA (US $)</w:t>
            </w:r>
          </w:p>
        </w:tc>
        <w:tc>
          <w:tcPr>
            <w:tcW w:w="407" w:type="pct"/>
            <w:tcBorders>
              <w:top w:val="nil"/>
              <w:left w:val="nil"/>
              <w:bottom w:val="single" w:sz="4" w:space="0" w:color="auto"/>
              <w:right w:val="single" w:sz="4" w:space="0" w:color="auto"/>
            </w:tcBorders>
            <w:shd w:val="clear" w:color="auto" w:fill="FFFFFF" w:themeFill="background1"/>
            <w:vAlign w:val="center"/>
          </w:tcPr>
          <w:p w14:paraId="70B9D754" w14:textId="77777777" w:rsidR="007F4E83" w:rsidRPr="00AC1E73" w:rsidRDefault="007F4E83" w:rsidP="007F4E83">
            <w:pPr>
              <w:ind w:left="-90"/>
              <w:jc w:val="right"/>
              <w:rPr>
                <w:sz w:val="19"/>
                <w:szCs w:val="19"/>
                <w:lang w:val="en-GB"/>
              </w:rPr>
            </w:pPr>
            <w:r w:rsidRPr="00AC1E73">
              <w:rPr>
                <w:color w:val="0D0D0D"/>
                <w:sz w:val="19"/>
                <w:szCs w:val="19"/>
                <w:lang w:val="en-GB" w:eastAsia="en-CA"/>
              </w:rPr>
              <w:t>100,362</w:t>
            </w:r>
          </w:p>
        </w:tc>
        <w:tc>
          <w:tcPr>
            <w:tcW w:w="407" w:type="pct"/>
            <w:tcBorders>
              <w:top w:val="nil"/>
              <w:left w:val="nil"/>
              <w:bottom w:val="single" w:sz="4" w:space="0" w:color="auto"/>
              <w:right w:val="single" w:sz="4" w:space="0" w:color="auto"/>
            </w:tcBorders>
            <w:shd w:val="clear" w:color="auto" w:fill="FFFFFF" w:themeFill="background1"/>
          </w:tcPr>
          <w:p w14:paraId="2486ABA7"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5D73DC24" w14:textId="77777777" w:rsidR="007F4E83" w:rsidRPr="00AC1E73" w:rsidRDefault="007F4E83" w:rsidP="007F4E83">
            <w:pPr>
              <w:jc w:val="right"/>
              <w:rPr>
                <w:sz w:val="19"/>
                <w:szCs w:val="19"/>
                <w:lang w:val="en-GB"/>
              </w:rPr>
            </w:pPr>
            <w:r w:rsidRPr="00AC1E73">
              <w:rPr>
                <w:color w:val="0D0D0D"/>
                <w:sz w:val="19"/>
                <w:szCs w:val="19"/>
                <w:lang w:val="es-MX" w:eastAsia="es-MX"/>
              </w:rPr>
              <w:t>143,729</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40D12CF1"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B5E78D"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84,424</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6480E96E"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81FAA" w14:textId="77777777" w:rsidR="007F4E83" w:rsidRPr="00AC1E73" w:rsidRDefault="007F4E83" w:rsidP="007F4E83">
            <w:pPr>
              <w:jc w:val="right"/>
              <w:rPr>
                <w:sz w:val="19"/>
                <w:szCs w:val="19"/>
                <w:lang w:val="en-GB"/>
              </w:rPr>
            </w:pPr>
            <w:r w:rsidRPr="00AC1E73">
              <w:rPr>
                <w:color w:val="0D0D0D"/>
                <w:sz w:val="19"/>
                <w:szCs w:val="19"/>
                <w:lang w:val="es-MX" w:eastAsia="es-MX"/>
              </w:rPr>
              <w:t>4,448</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39C84" w14:textId="77777777" w:rsidR="007F4E83" w:rsidRPr="00AC1E73" w:rsidRDefault="007F4E83" w:rsidP="007F4E83">
            <w:pPr>
              <w:ind w:left="-170"/>
              <w:jc w:val="right"/>
              <w:rPr>
                <w:sz w:val="19"/>
                <w:szCs w:val="19"/>
                <w:lang w:val="en-GB"/>
              </w:rPr>
            </w:pPr>
            <w:r w:rsidRPr="00AC1E73">
              <w:rPr>
                <w:color w:val="0D0D0D"/>
                <w:sz w:val="19"/>
                <w:szCs w:val="19"/>
                <w:lang w:val="en-GB" w:eastAsia="en-CA"/>
              </w:rPr>
              <w:t>332,962</w:t>
            </w:r>
          </w:p>
        </w:tc>
      </w:tr>
      <w:tr w:rsidR="003A6DE6" w:rsidRPr="00AC1E73" w14:paraId="53B2F4A4" w14:textId="77777777" w:rsidTr="003A6DE6">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7E666D5D"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2.5</w:t>
            </w:r>
          </w:p>
        </w:tc>
        <w:tc>
          <w:tcPr>
            <w:tcW w:w="1492" w:type="pct"/>
            <w:gridSpan w:val="2"/>
            <w:tcBorders>
              <w:top w:val="nil"/>
              <w:left w:val="nil"/>
              <w:bottom w:val="single" w:sz="4" w:space="0" w:color="auto"/>
              <w:right w:val="single" w:sz="4" w:space="0" w:color="auto"/>
            </w:tcBorders>
            <w:shd w:val="clear" w:color="auto" w:fill="FFFFFF" w:themeFill="background1"/>
          </w:tcPr>
          <w:p w14:paraId="3A7E749C"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Cooperating IA (</w:t>
            </w:r>
            <w:r w:rsidRPr="003A6DE6">
              <w:rPr>
                <w:color w:val="000000"/>
                <w:sz w:val="19"/>
                <w:szCs w:val="19"/>
                <w:shd w:val="clear" w:color="auto" w:fill="FFFFFF" w:themeFill="background1"/>
                <w:lang w:val="en-GB" w:eastAsia="en-CA"/>
              </w:rPr>
              <w:t>UNEP</w:t>
            </w:r>
            <w:r w:rsidRPr="00AC1E73">
              <w:rPr>
                <w:color w:val="000000"/>
                <w:sz w:val="19"/>
                <w:szCs w:val="19"/>
                <w:lang w:val="en-GB" w:eastAsia="en-CA"/>
              </w:rPr>
              <w:t>) agreed funding (US $)</w:t>
            </w:r>
          </w:p>
        </w:tc>
        <w:tc>
          <w:tcPr>
            <w:tcW w:w="407" w:type="pct"/>
            <w:tcBorders>
              <w:top w:val="nil"/>
              <w:left w:val="nil"/>
              <w:bottom w:val="single" w:sz="4" w:space="0" w:color="auto"/>
              <w:right w:val="single" w:sz="4" w:space="0" w:color="auto"/>
            </w:tcBorders>
            <w:shd w:val="clear" w:color="auto" w:fill="FFFFFF" w:themeFill="background1"/>
            <w:vAlign w:val="center"/>
          </w:tcPr>
          <w:p w14:paraId="204C46D6" w14:textId="77777777" w:rsidR="007F4E83" w:rsidRPr="00AC1E73" w:rsidRDefault="007F4E83" w:rsidP="007F4E83">
            <w:pPr>
              <w:ind w:left="-90"/>
              <w:jc w:val="right"/>
              <w:rPr>
                <w:sz w:val="19"/>
                <w:szCs w:val="19"/>
                <w:lang w:val="en-GB"/>
              </w:rPr>
            </w:pPr>
            <w:r w:rsidRPr="00AC1E73">
              <w:rPr>
                <w:color w:val="0D0D0D"/>
                <w:sz w:val="19"/>
                <w:szCs w:val="19"/>
                <w:lang w:val="en-GB" w:eastAsia="es-MX"/>
              </w:rPr>
              <w:t>227,795</w:t>
            </w:r>
          </w:p>
        </w:tc>
        <w:tc>
          <w:tcPr>
            <w:tcW w:w="407" w:type="pct"/>
            <w:tcBorders>
              <w:top w:val="nil"/>
              <w:left w:val="nil"/>
              <w:bottom w:val="single" w:sz="4" w:space="0" w:color="auto"/>
              <w:right w:val="single" w:sz="4" w:space="0" w:color="auto"/>
            </w:tcBorders>
            <w:shd w:val="clear" w:color="auto" w:fill="FFFFFF" w:themeFill="background1"/>
          </w:tcPr>
          <w:p w14:paraId="29464221"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0763C349" w14:textId="77777777" w:rsidR="007F4E83" w:rsidRPr="00AC1E73" w:rsidRDefault="007F4E83" w:rsidP="007F4E83">
            <w:pPr>
              <w:jc w:val="right"/>
              <w:rPr>
                <w:sz w:val="19"/>
                <w:szCs w:val="19"/>
                <w:lang w:val="en-GB"/>
              </w:rPr>
            </w:pPr>
            <w:r w:rsidRPr="00AC1E73">
              <w:rPr>
                <w:color w:val="0D0D0D"/>
                <w:sz w:val="19"/>
                <w:szCs w:val="19"/>
                <w:lang w:val="es-MX" w:eastAsia="es-MX"/>
              </w:rPr>
              <w:t>227,795</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19476C16"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A540B"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233,091</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7B4711D8"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4823A" w14:textId="77777777" w:rsidR="007F4E83" w:rsidRPr="00AC1E73" w:rsidRDefault="007F4E83" w:rsidP="007F4E83">
            <w:pPr>
              <w:jc w:val="right"/>
              <w:rPr>
                <w:sz w:val="19"/>
                <w:szCs w:val="19"/>
                <w:lang w:val="en-GB"/>
              </w:rPr>
            </w:pPr>
            <w:r w:rsidRPr="00AC1E73">
              <w:rPr>
                <w:color w:val="0D0D0D"/>
                <w:sz w:val="19"/>
                <w:szCs w:val="19"/>
                <w:lang w:val="es-MX" w:eastAsia="es-MX"/>
              </w:rPr>
              <w:t>26,476</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4E787" w14:textId="77777777" w:rsidR="007F4E83" w:rsidRPr="00AC1E73" w:rsidRDefault="007F4E83" w:rsidP="007F4E83">
            <w:pPr>
              <w:ind w:left="-170"/>
              <w:jc w:val="right"/>
              <w:rPr>
                <w:sz w:val="19"/>
                <w:szCs w:val="19"/>
                <w:lang w:val="en-GB"/>
              </w:rPr>
            </w:pPr>
            <w:r w:rsidRPr="00AC1E73">
              <w:rPr>
                <w:color w:val="0D0D0D"/>
                <w:sz w:val="19"/>
                <w:szCs w:val="19"/>
                <w:lang w:val="es-MX" w:eastAsia="es-MX"/>
              </w:rPr>
              <w:t>715,157</w:t>
            </w:r>
          </w:p>
        </w:tc>
      </w:tr>
      <w:tr w:rsidR="003A6DE6" w:rsidRPr="00AC1E73" w14:paraId="3EAA4F6D" w14:textId="77777777" w:rsidTr="003A6DE6">
        <w:trPr>
          <w:trHeight w:val="56"/>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1360262D"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2.6</w:t>
            </w:r>
          </w:p>
        </w:tc>
        <w:tc>
          <w:tcPr>
            <w:tcW w:w="1492" w:type="pct"/>
            <w:gridSpan w:val="2"/>
            <w:tcBorders>
              <w:top w:val="nil"/>
              <w:left w:val="nil"/>
              <w:bottom w:val="single" w:sz="4" w:space="0" w:color="auto"/>
              <w:right w:val="single" w:sz="4" w:space="0" w:color="auto"/>
            </w:tcBorders>
            <w:shd w:val="clear" w:color="auto" w:fill="FFFFFF" w:themeFill="background1"/>
          </w:tcPr>
          <w:p w14:paraId="6AA543B8"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Support costs for Cooperating IA (US $)</w:t>
            </w:r>
          </w:p>
        </w:tc>
        <w:tc>
          <w:tcPr>
            <w:tcW w:w="407" w:type="pct"/>
            <w:tcBorders>
              <w:top w:val="nil"/>
              <w:left w:val="nil"/>
              <w:bottom w:val="single" w:sz="4" w:space="0" w:color="auto"/>
              <w:right w:val="single" w:sz="4" w:space="0" w:color="auto"/>
            </w:tcBorders>
            <w:shd w:val="clear" w:color="auto" w:fill="FFFFFF" w:themeFill="background1"/>
            <w:vAlign w:val="center"/>
          </w:tcPr>
          <w:p w14:paraId="6123CC99" w14:textId="77777777" w:rsidR="007F4E83" w:rsidRPr="00AC1E73" w:rsidRDefault="007F4E83" w:rsidP="007F4E83">
            <w:pPr>
              <w:ind w:left="-90"/>
              <w:jc w:val="right"/>
              <w:rPr>
                <w:sz w:val="19"/>
                <w:szCs w:val="19"/>
                <w:lang w:val="en-GB"/>
              </w:rPr>
            </w:pPr>
            <w:r w:rsidRPr="00AC1E73">
              <w:rPr>
                <w:color w:val="0D0D0D"/>
                <w:sz w:val="19"/>
                <w:szCs w:val="19"/>
                <w:lang w:val="en-GB" w:eastAsia="en-CA"/>
              </w:rPr>
              <w:t>28,243</w:t>
            </w:r>
          </w:p>
        </w:tc>
        <w:tc>
          <w:tcPr>
            <w:tcW w:w="407" w:type="pct"/>
            <w:tcBorders>
              <w:top w:val="nil"/>
              <w:left w:val="nil"/>
              <w:bottom w:val="single" w:sz="4" w:space="0" w:color="auto"/>
              <w:right w:val="single" w:sz="4" w:space="0" w:color="auto"/>
            </w:tcBorders>
            <w:shd w:val="clear" w:color="auto" w:fill="FFFFFF" w:themeFill="background1"/>
          </w:tcPr>
          <w:p w14:paraId="356CF2DB"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2FAD9D44" w14:textId="77777777" w:rsidR="007F4E83" w:rsidRPr="00AC1E73" w:rsidRDefault="007F4E83" w:rsidP="007F4E83">
            <w:pPr>
              <w:jc w:val="right"/>
              <w:rPr>
                <w:sz w:val="19"/>
                <w:szCs w:val="19"/>
                <w:lang w:val="en-GB"/>
              </w:rPr>
            </w:pPr>
            <w:r w:rsidRPr="00AC1E73">
              <w:rPr>
                <w:color w:val="0D0D0D"/>
                <w:sz w:val="19"/>
                <w:szCs w:val="19"/>
                <w:lang w:val="es-MX" w:eastAsia="es-MX"/>
              </w:rPr>
              <w:t>28,242</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32770E26"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66967B"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28,899</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26A7BBE2" w14:textId="77777777" w:rsidR="007F4E83" w:rsidRPr="00AC1E73" w:rsidRDefault="007F4E83" w:rsidP="007F4E83">
            <w:pPr>
              <w:jc w:val="right"/>
              <w:rPr>
                <w:sz w:val="19"/>
                <w:szCs w:val="19"/>
                <w:lang w:val="en-GB"/>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FA6B8" w14:textId="77777777" w:rsidR="007F4E83" w:rsidRPr="00AC1E73" w:rsidRDefault="007F4E83" w:rsidP="007F4E83">
            <w:pPr>
              <w:jc w:val="right"/>
              <w:rPr>
                <w:sz w:val="19"/>
                <w:szCs w:val="19"/>
                <w:lang w:val="en-GB"/>
              </w:rPr>
            </w:pPr>
            <w:r w:rsidRPr="00AC1E73">
              <w:rPr>
                <w:color w:val="0D0D0D"/>
                <w:sz w:val="19"/>
                <w:szCs w:val="19"/>
                <w:lang w:val="es-MX" w:eastAsia="es-MX"/>
              </w:rPr>
              <w:t>3,283</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0B9D9D" w14:textId="77777777" w:rsidR="007F4E83" w:rsidRPr="00AC1E73" w:rsidRDefault="007F4E83" w:rsidP="007F4E83">
            <w:pPr>
              <w:ind w:left="-170"/>
              <w:jc w:val="right"/>
              <w:rPr>
                <w:sz w:val="19"/>
                <w:szCs w:val="19"/>
                <w:lang w:val="en-GB"/>
              </w:rPr>
            </w:pPr>
            <w:r w:rsidRPr="00AC1E73">
              <w:rPr>
                <w:color w:val="0D0D0D"/>
                <w:sz w:val="19"/>
                <w:szCs w:val="19"/>
                <w:lang w:val="en-GB" w:eastAsia="en-CA"/>
              </w:rPr>
              <w:t>88,667</w:t>
            </w:r>
          </w:p>
        </w:tc>
      </w:tr>
      <w:tr w:rsidR="003A6DE6" w:rsidRPr="00AC1E73" w14:paraId="5D973F99" w14:textId="77777777" w:rsidTr="003A6DE6">
        <w:trPr>
          <w:trHeight w:val="62"/>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26B5D5B3"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3.1</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28D40A59"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Total agreed funding (US $)</w:t>
            </w:r>
          </w:p>
        </w:tc>
        <w:tc>
          <w:tcPr>
            <w:tcW w:w="407" w:type="pct"/>
            <w:tcBorders>
              <w:top w:val="nil"/>
              <w:left w:val="nil"/>
              <w:bottom w:val="single" w:sz="4" w:space="0" w:color="auto"/>
              <w:right w:val="single" w:sz="4" w:space="0" w:color="auto"/>
            </w:tcBorders>
            <w:shd w:val="clear" w:color="auto" w:fill="FFFFFF" w:themeFill="background1"/>
            <w:vAlign w:val="center"/>
          </w:tcPr>
          <w:p w14:paraId="699DB565" w14:textId="77777777" w:rsidR="007F4E83" w:rsidRPr="00AC1E73" w:rsidRDefault="007F4E83" w:rsidP="007F4E83">
            <w:pPr>
              <w:ind w:left="-90"/>
              <w:jc w:val="right"/>
              <w:rPr>
                <w:color w:val="000000"/>
                <w:sz w:val="19"/>
                <w:szCs w:val="19"/>
                <w:lang w:val="en-GB" w:eastAsia="en-CA"/>
              </w:rPr>
            </w:pPr>
            <w:r w:rsidRPr="00AC1E73">
              <w:rPr>
                <w:color w:val="0D0D0D"/>
                <w:sz w:val="19"/>
                <w:szCs w:val="19"/>
                <w:lang w:val="es-MX" w:eastAsia="es-MX"/>
              </w:rPr>
              <w:t>6,746,923</w:t>
            </w:r>
          </w:p>
        </w:tc>
        <w:tc>
          <w:tcPr>
            <w:tcW w:w="407" w:type="pct"/>
            <w:tcBorders>
              <w:top w:val="nil"/>
              <w:left w:val="nil"/>
              <w:bottom w:val="single" w:sz="4" w:space="0" w:color="auto"/>
              <w:right w:val="single" w:sz="4" w:space="0" w:color="auto"/>
            </w:tcBorders>
            <w:shd w:val="clear" w:color="auto" w:fill="FFFFFF" w:themeFill="background1"/>
          </w:tcPr>
          <w:p w14:paraId="6244E551"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081E3769"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6,070,611</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0A40689A"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98AEC"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5,131,905</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77537BAA"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C133B"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1,683,368</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A9C9E" w14:textId="77777777" w:rsidR="007F4E83" w:rsidRPr="00AC1E73" w:rsidRDefault="007F4E83" w:rsidP="007F4E83">
            <w:pPr>
              <w:ind w:left="-90"/>
              <w:jc w:val="right"/>
              <w:rPr>
                <w:color w:val="000000"/>
                <w:sz w:val="19"/>
                <w:szCs w:val="19"/>
                <w:lang w:val="en-GB" w:eastAsia="en-CA"/>
              </w:rPr>
            </w:pPr>
            <w:r w:rsidRPr="00AC1E73">
              <w:rPr>
                <w:color w:val="0D0D0D"/>
                <w:sz w:val="19"/>
                <w:szCs w:val="19"/>
                <w:lang w:val="es-MX" w:eastAsia="es-MX"/>
              </w:rPr>
              <w:t>19,632,807</w:t>
            </w:r>
          </w:p>
        </w:tc>
      </w:tr>
      <w:tr w:rsidR="003A6DE6" w:rsidRPr="00AC1E73" w14:paraId="01E218E9" w14:textId="77777777" w:rsidTr="003A6DE6">
        <w:trPr>
          <w:trHeight w:val="62"/>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0E6FC77F"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3.2</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714510BA"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Total support costs (US $)</w:t>
            </w:r>
          </w:p>
        </w:tc>
        <w:tc>
          <w:tcPr>
            <w:tcW w:w="407" w:type="pct"/>
            <w:tcBorders>
              <w:top w:val="nil"/>
              <w:left w:val="nil"/>
              <w:bottom w:val="single" w:sz="4" w:space="0" w:color="auto"/>
              <w:right w:val="single" w:sz="4" w:space="0" w:color="auto"/>
            </w:tcBorders>
            <w:shd w:val="clear" w:color="auto" w:fill="FFFFFF" w:themeFill="background1"/>
            <w:vAlign w:val="center"/>
          </w:tcPr>
          <w:p w14:paraId="019F9541" w14:textId="77777777" w:rsidR="007F4E83" w:rsidRPr="00AC1E73" w:rsidRDefault="007F4E83" w:rsidP="007F4E83">
            <w:pPr>
              <w:ind w:left="-90"/>
              <w:jc w:val="right"/>
              <w:rPr>
                <w:color w:val="000000"/>
                <w:sz w:val="19"/>
                <w:szCs w:val="19"/>
                <w:lang w:val="en-GB" w:eastAsia="en-CA"/>
              </w:rPr>
            </w:pPr>
            <w:r w:rsidRPr="00AC1E73">
              <w:rPr>
                <w:color w:val="0D0D0D"/>
                <w:sz w:val="19"/>
                <w:szCs w:val="19"/>
                <w:lang w:val="en-GB" w:eastAsia="en-CA"/>
              </w:rPr>
              <w:t>484,582</w:t>
            </w:r>
          </w:p>
        </w:tc>
        <w:tc>
          <w:tcPr>
            <w:tcW w:w="407" w:type="pct"/>
            <w:tcBorders>
              <w:top w:val="nil"/>
              <w:left w:val="nil"/>
              <w:bottom w:val="single" w:sz="4" w:space="0" w:color="auto"/>
              <w:right w:val="single" w:sz="4" w:space="0" w:color="auto"/>
            </w:tcBorders>
            <w:shd w:val="clear" w:color="auto" w:fill="FFFFFF" w:themeFill="background1"/>
          </w:tcPr>
          <w:p w14:paraId="622D7E75"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06592FEA" w14:textId="77777777" w:rsidR="007F4E83" w:rsidRPr="00AC1E73" w:rsidRDefault="007F4E83" w:rsidP="007F4E83">
            <w:pPr>
              <w:jc w:val="right"/>
              <w:rPr>
                <w:color w:val="000000"/>
                <w:sz w:val="19"/>
                <w:szCs w:val="19"/>
                <w:lang w:val="en-GB" w:eastAsia="en-CA"/>
              </w:rPr>
            </w:pPr>
            <w:r w:rsidRPr="00AC1E73">
              <w:rPr>
                <w:color w:val="0D0D0D"/>
                <w:sz w:val="19"/>
                <w:szCs w:val="19"/>
                <w:lang w:val="en-GB" w:eastAsia="en-CA"/>
              </w:rPr>
              <w:t>437,240</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268FE80B"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5C522" w14:textId="77777777" w:rsidR="007F4E83" w:rsidRPr="00AC1E73" w:rsidRDefault="007F4E83" w:rsidP="007F4E83">
            <w:pPr>
              <w:jc w:val="right"/>
              <w:rPr>
                <w:color w:val="000000"/>
                <w:sz w:val="19"/>
                <w:szCs w:val="19"/>
                <w:lang w:val="en-GB" w:eastAsia="en-CA"/>
              </w:rPr>
            </w:pPr>
            <w:r w:rsidRPr="00AC1E73">
              <w:rPr>
                <w:color w:val="0D0D0D"/>
                <w:sz w:val="19"/>
                <w:szCs w:val="19"/>
                <w:lang w:val="en-GB" w:eastAsia="en-CA"/>
              </w:rPr>
              <w:t>371,816</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3328B312"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A8DFC" w14:textId="77777777" w:rsidR="007F4E83" w:rsidRPr="00AC1E73" w:rsidRDefault="007F4E83" w:rsidP="007F4E83">
            <w:pPr>
              <w:jc w:val="right"/>
              <w:rPr>
                <w:color w:val="000000"/>
                <w:sz w:val="19"/>
                <w:szCs w:val="19"/>
                <w:lang w:val="en-GB" w:eastAsia="en-CA"/>
              </w:rPr>
            </w:pPr>
            <w:r w:rsidRPr="00AC1E73">
              <w:rPr>
                <w:color w:val="0D0D0D"/>
                <w:sz w:val="19"/>
                <w:szCs w:val="19"/>
                <w:lang w:val="en-GB" w:eastAsia="en-CA"/>
              </w:rPr>
              <w:t>119,265</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5CB3A" w14:textId="77777777" w:rsidR="007F4E83" w:rsidRPr="00AC1E73" w:rsidRDefault="007F4E83" w:rsidP="007F4E83">
            <w:pPr>
              <w:jc w:val="right"/>
              <w:rPr>
                <w:color w:val="000000"/>
                <w:sz w:val="19"/>
                <w:szCs w:val="19"/>
                <w:lang w:val="en-GB" w:eastAsia="en-CA"/>
              </w:rPr>
            </w:pPr>
            <w:r w:rsidRPr="00AC1E73">
              <w:rPr>
                <w:color w:val="0D0D0D"/>
                <w:sz w:val="19"/>
                <w:szCs w:val="19"/>
                <w:lang w:val="en-GB" w:eastAsia="en-CA"/>
              </w:rPr>
              <w:t>1,412,903</w:t>
            </w:r>
          </w:p>
        </w:tc>
      </w:tr>
      <w:tr w:rsidR="003A6DE6" w:rsidRPr="00AC1E73" w14:paraId="79CD0D9D" w14:textId="77777777" w:rsidTr="003A6DE6">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hideMark/>
          </w:tcPr>
          <w:p w14:paraId="59E255E6"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3.3</w:t>
            </w:r>
          </w:p>
        </w:tc>
        <w:tc>
          <w:tcPr>
            <w:tcW w:w="1492" w:type="pct"/>
            <w:gridSpan w:val="2"/>
            <w:tcBorders>
              <w:top w:val="nil"/>
              <w:left w:val="nil"/>
              <w:bottom w:val="single" w:sz="4" w:space="0" w:color="auto"/>
              <w:right w:val="single" w:sz="4" w:space="0" w:color="auto"/>
            </w:tcBorders>
            <w:shd w:val="clear" w:color="auto" w:fill="FFFFFF" w:themeFill="background1"/>
            <w:hideMark/>
          </w:tcPr>
          <w:p w14:paraId="5B062C52"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Total agreed costs (US $)</w:t>
            </w:r>
          </w:p>
        </w:tc>
        <w:tc>
          <w:tcPr>
            <w:tcW w:w="407" w:type="pct"/>
            <w:tcBorders>
              <w:top w:val="nil"/>
              <w:left w:val="nil"/>
              <w:bottom w:val="single" w:sz="4" w:space="0" w:color="auto"/>
              <w:right w:val="single" w:sz="4" w:space="0" w:color="auto"/>
            </w:tcBorders>
            <w:shd w:val="clear" w:color="auto" w:fill="FFFFFF" w:themeFill="background1"/>
            <w:vAlign w:val="center"/>
          </w:tcPr>
          <w:p w14:paraId="16DF1AD6" w14:textId="77777777" w:rsidR="007F4E83" w:rsidRPr="00AC1E73" w:rsidRDefault="007F4E83" w:rsidP="007F4E83">
            <w:pPr>
              <w:ind w:left="-90"/>
              <w:jc w:val="right"/>
              <w:rPr>
                <w:color w:val="000000"/>
                <w:sz w:val="19"/>
                <w:szCs w:val="19"/>
                <w:lang w:val="en-GB" w:eastAsia="en-CA"/>
              </w:rPr>
            </w:pPr>
            <w:r w:rsidRPr="00AC1E73">
              <w:rPr>
                <w:color w:val="0D0D0D"/>
                <w:sz w:val="19"/>
                <w:szCs w:val="19"/>
                <w:lang w:val="es-MX" w:eastAsia="es-MX"/>
              </w:rPr>
              <w:t>7,231,505</w:t>
            </w:r>
          </w:p>
        </w:tc>
        <w:tc>
          <w:tcPr>
            <w:tcW w:w="407" w:type="pct"/>
            <w:tcBorders>
              <w:top w:val="nil"/>
              <w:left w:val="nil"/>
              <w:bottom w:val="single" w:sz="4" w:space="0" w:color="auto"/>
              <w:right w:val="single" w:sz="4" w:space="0" w:color="auto"/>
            </w:tcBorders>
            <w:shd w:val="clear" w:color="auto" w:fill="FFFFFF" w:themeFill="background1"/>
          </w:tcPr>
          <w:p w14:paraId="08153D71"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tcPr>
          <w:p w14:paraId="31E2C648"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6,507,851</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tcPr>
          <w:p w14:paraId="63DD94C4"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A11086"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5,503,721</w:t>
            </w:r>
          </w:p>
        </w:tc>
        <w:tc>
          <w:tcPr>
            <w:tcW w:w="402" w:type="pct"/>
            <w:tcBorders>
              <w:top w:val="single" w:sz="4" w:space="0" w:color="auto"/>
              <w:left w:val="single" w:sz="4" w:space="0" w:color="auto"/>
              <w:bottom w:val="single" w:sz="4" w:space="0" w:color="auto"/>
              <w:right w:val="single" w:sz="4" w:space="0" w:color="auto"/>
            </w:tcBorders>
            <w:shd w:val="clear" w:color="auto" w:fill="FFFFFF" w:themeFill="background1"/>
          </w:tcPr>
          <w:p w14:paraId="2C03BF0B" w14:textId="77777777" w:rsidR="007F4E83" w:rsidRPr="00AC1E73" w:rsidRDefault="007F4E83" w:rsidP="007F4E83">
            <w:pPr>
              <w:jc w:val="right"/>
              <w:rPr>
                <w:color w:val="000000"/>
                <w:sz w:val="19"/>
                <w:szCs w:val="19"/>
                <w:lang w:val="en-GB" w:eastAsia="en-CA"/>
              </w:rPr>
            </w:pPr>
            <w:r w:rsidRPr="00AC1E73">
              <w:rPr>
                <w:color w:val="000000"/>
                <w:sz w:val="19"/>
                <w:szCs w:val="19"/>
                <w:lang w:val="en-GB" w:eastAsia="en-CA"/>
              </w:rPr>
              <w:t>0</w:t>
            </w:r>
          </w:p>
        </w:tc>
        <w:tc>
          <w:tcPr>
            <w:tcW w:w="4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4E516" w14:textId="77777777" w:rsidR="007F4E83" w:rsidRPr="00AC1E73" w:rsidRDefault="007F4E83" w:rsidP="007F4E83">
            <w:pPr>
              <w:jc w:val="right"/>
              <w:rPr>
                <w:color w:val="000000"/>
                <w:sz w:val="19"/>
                <w:szCs w:val="19"/>
                <w:lang w:val="en-GB" w:eastAsia="en-CA"/>
              </w:rPr>
            </w:pPr>
            <w:r w:rsidRPr="00AC1E73">
              <w:rPr>
                <w:color w:val="0D0D0D"/>
                <w:sz w:val="19"/>
                <w:szCs w:val="19"/>
                <w:lang w:val="es-MX" w:eastAsia="es-MX"/>
              </w:rPr>
              <w:t>1,802,633</w:t>
            </w:r>
          </w:p>
        </w:tc>
        <w:tc>
          <w:tcPr>
            <w:tcW w:w="4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953988" w14:textId="77777777" w:rsidR="007F4E83" w:rsidRPr="00AC1E73" w:rsidRDefault="007F4E83" w:rsidP="007F4E83">
            <w:pPr>
              <w:ind w:left="-90"/>
              <w:jc w:val="right"/>
              <w:rPr>
                <w:color w:val="000000"/>
                <w:sz w:val="19"/>
                <w:szCs w:val="19"/>
                <w:lang w:val="en-GB" w:eastAsia="en-CA"/>
              </w:rPr>
            </w:pPr>
            <w:r w:rsidRPr="00AC1E73">
              <w:rPr>
                <w:color w:val="0D0D0D"/>
                <w:sz w:val="19"/>
                <w:szCs w:val="19"/>
                <w:lang w:val="es-MX" w:eastAsia="es-MX"/>
              </w:rPr>
              <w:t>21,045,710</w:t>
            </w:r>
          </w:p>
        </w:tc>
      </w:tr>
      <w:tr w:rsidR="007F4E83" w:rsidRPr="00AC1E73" w14:paraId="17846790" w14:textId="77777777" w:rsidTr="003A6DE6">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A903FDD"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4.1.1</w:t>
            </w:r>
          </w:p>
        </w:tc>
        <w:tc>
          <w:tcPr>
            <w:tcW w:w="3931" w:type="pct"/>
            <w:gridSpan w:val="8"/>
            <w:tcBorders>
              <w:top w:val="nil"/>
              <w:left w:val="nil"/>
              <w:bottom w:val="single" w:sz="4" w:space="0" w:color="auto"/>
              <w:right w:val="single" w:sz="4" w:space="0" w:color="auto"/>
            </w:tcBorders>
            <w:shd w:val="clear" w:color="auto" w:fill="FFFFFF" w:themeFill="background1"/>
          </w:tcPr>
          <w:p w14:paraId="1AEED6A2" w14:textId="77777777" w:rsidR="007F4E83" w:rsidRPr="00AC1E73" w:rsidRDefault="007F4E83" w:rsidP="007F4E83">
            <w:pPr>
              <w:jc w:val="left"/>
              <w:rPr>
                <w:color w:val="000000"/>
                <w:sz w:val="19"/>
                <w:szCs w:val="19"/>
                <w:lang w:val="en-GB" w:eastAsia="en-CA"/>
              </w:rPr>
            </w:pPr>
            <w:r w:rsidRPr="00AC1E73">
              <w:rPr>
                <w:rFonts w:eastAsiaTheme="minorHAnsi"/>
                <w:sz w:val="19"/>
                <w:szCs w:val="19"/>
              </w:rPr>
              <w:t>Deduction of HFCs under this Agreement (CO</w:t>
            </w:r>
            <w:r w:rsidRPr="00AC1E73">
              <w:rPr>
                <w:rFonts w:eastAsiaTheme="minorHAnsi"/>
                <w:sz w:val="19"/>
                <w:szCs w:val="19"/>
                <w:vertAlign w:val="subscript"/>
              </w:rPr>
              <w:t>2</w:t>
            </w:r>
            <w:r w:rsidRPr="00AC1E73">
              <w:rPr>
                <w:rFonts w:eastAsiaTheme="minorHAnsi"/>
                <w:sz w:val="19"/>
                <w:szCs w:val="19"/>
              </w:rPr>
              <w:t>-eq tonnes)</w:t>
            </w:r>
          </w:p>
        </w:tc>
        <w:tc>
          <w:tcPr>
            <w:tcW w:w="8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CB40E" w14:textId="77777777" w:rsidR="007F4E83" w:rsidRPr="00AC1E73" w:rsidRDefault="007F4E83" w:rsidP="007F4E83">
            <w:pPr>
              <w:ind w:left="-90"/>
              <w:jc w:val="right"/>
              <w:rPr>
                <w:color w:val="0D0D0D"/>
                <w:sz w:val="19"/>
                <w:szCs w:val="19"/>
                <w:lang w:val="es-MX" w:eastAsia="es-MX"/>
              </w:rPr>
            </w:pPr>
            <w:r w:rsidRPr="00AC1E73">
              <w:rPr>
                <w:color w:val="0D0D0D"/>
                <w:sz w:val="19"/>
                <w:szCs w:val="19"/>
                <w:lang w:val="es-MX" w:eastAsia="es-MX"/>
              </w:rPr>
              <w:t>7,283,062</w:t>
            </w:r>
          </w:p>
        </w:tc>
      </w:tr>
      <w:tr w:rsidR="007F4E83" w:rsidRPr="00AC1E73" w14:paraId="5DF3651A" w14:textId="77777777" w:rsidTr="003A6DE6">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D85B70F"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4.1.2</w:t>
            </w:r>
          </w:p>
        </w:tc>
        <w:tc>
          <w:tcPr>
            <w:tcW w:w="3931" w:type="pct"/>
            <w:gridSpan w:val="8"/>
            <w:tcBorders>
              <w:top w:val="nil"/>
              <w:left w:val="nil"/>
              <w:bottom w:val="single" w:sz="4" w:space="0" w:color="auto"/>
              <w:right w:val="single" w:sz="4" w:space="0" w:color="auto"/>
            </w:tcBorders>
            <w:shd w:val="clear" w:color="auto" w:fill="FFFFFF" w:themeFill="background1"/>
          </w:tcPr>
          <w:p w14:paraId="1DCC99AF" w14:textId="77777777" w:rsidR="007F4E83" w:rsidRPr="00AC1E73" w:rsidRDefault="007F4E83" w:rsidP="007F4E83">
            <w:pPr>
              <w:jc w:val="left"/>
              <w:rPr>
                <w:color w:val="000000"/>
                <w:sz w:val="19"/>
                <w:szCs w:val="19"/>
                <w:lang w:val="en-GB" w:eastAsia="en-CA"/>
              </w:rPr>
            </w:pPr>
            <w:r w:rsidRPr="00AC1E73">
              <w:rPr>
                <w:rFonts w:eastAsiaTheme="minorHAnsi"/>
                <w:sz w:val="19"/>
                <w:szCs w:val="19"/>
              </w:rPr>
              <w:t>Deduction of HFCs from previously approved projects (CO</w:t>
            </w:r>
            <w:r w:rsidRPr="00AC1E73">
              <w:rPr>
                <w:rFonts w:eastAsiaTheme="minorHAnsi"/>
                <w:sz w:val="19"/>
                <w:szCs w:val="19"/>
                <w:vertAlign w:val="subscript"/>
              </w:rPr>
              <w:t>2</w:t>
            </w:r>
            <w:r w:rsidRPr="00AC1E73">
              <w:rPr>
                <w:rFonts w:eastAsiaTheme="minorHAnsi"/>
                <w:sz w:val="19"/>
                <w:szCs w:val="19"/>
              </w:rPr>
              <w:t>-eq tonnes)</w:t>
            </w:r>
          </w:p>
        </w:tc>
        <w:tc>
          <w:tcPr>
            <w:tcW w:w="8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0A33E" w14:textId="415DBC0E" w:rsidR="007F4E83" w:rsidRPr="00AC1E73" w:rsidRDefault="00814C4C" w:rsidP="007F4E83">
            <w:pPr>
              <w:ind w:left="-90"/>
              <w:jc w:val="right"/>
              <w:rPr>
                <w:color w:val="0D0D0D"/>
                <w:sz w:val="19"/>
                <w:szCs w:val="19"/>
                <w:lang w:eastAsia="es-MX"/>
              </w:rPr>
            </w:pPr>
            <w:r>
              <w:rPr>
                <w:color w:val="0D0D0D"/>
                <w:sz w:val="19"/>
                <w:szCs w:val="19"/>
                <w:lang w:eastAsia="es-MX"/>
              </w:rPr>
              <w:t>*</w:t>
            </w:r>
            <w:r w:rsidR="007F4E83" w:rsidRPr="00AC1E73">
              <w:rPr>
                <w:color w:val="0D0D0D"/>
                <w:sz w:val="19"/>
                <w:szCs w:val="19"/>
                <w:lang w:eastAsia="es-MX"/>
              </w:rPr>
              <w:t>415,204</w:t>
            </w:r>
          </w:p>
        </w:tc>
      </w:tr>
      <w:tr w:rsidR="007F4E83" w:rsidRPr="00AC1E73" w14:paraId="6D91AE97" w14:textId="77777777" w:rsidTr="003A6DE6">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5D7A7FA5" w14:textId="77777777" w:rsidR="007F4E83" w:rsidRPr="00AC1E73" w:rsidRDefault="007F4E83" w:rsidP="007F4E83">
            <w:pPr>
              <w:jc w:val="left"/>
              <w:rPr>
                <w:color w:val="000000"/>
                <w:sz w:val="19"/>
                <w:szCs w:val="19"/>
                <w:lang w:val="en-GB" w:eastAsia="en-CA"/>
              </w:rPr>
            </w:pPr>
            <w:r w:rsidRPr="00AC1E73">
              <w:rPr>
                <w:color w:val="000000"/>
                <w:sz w:val="19"/>
                <w:szCs w:val="19"/>
                <w:lang w:val="en-GB" w:eastAsia="en-CA"/>
              </w:rPr>
              <w:t>4.1.3</w:t>
            </w:r>
          </w:p>
        </w:tc>
        <w:tc>
          <w:tcPr>
            <w:tcW w:w="3931" w:type="pct"/>
            <w:gridSpan w:val="8"/>
            <w:tcBorders>
              <w:top w:val="nil"/>
              <w:left w:val="nil"/>
              <w:bottom w:val="single" w:sz="4" w:space="0" w:color="auto"/>
              <w:right w:val="single" w:sz="4" w:space="0" w:color="auto"/>
            </w:tcBorders>
            <w:shd w:val="clear" w:color="auto" w:fill="FFFFFF" w:themeFill="background1"/>
          </w:tcPr>
          <w:p w14:paraId="3F7FB7AE" w14:textId="77777777" w:rsidR="007F4E83" w:rsidRPr="00AC1E73" w:rsidRDefault="007F4E83" w:rsidP="007F4E83">
            <w:pPr>
              <w:jc w:val="left"/>
              <w:rPr>
                <w:color w:val="000000"/>
                <w:sz w:val="19"/>
                <w:szCs w:val="19"/>
                <w:lang w:val="en-GB" w:eastAsia="en-CA"/>
              </w:rPr>
            </w:pPr>
            <w:r w:rsidRPr="00AC1E73">
              <w:rPr>
                <w:rFonts w:eastAsiaTheme="minorHAnsi"/>
                <w:sz w:val="19"/>
                <w:szCs w:val="19"/>
              </w:rPr>
              <w:t>Remaining eligible consumption for HFCs (CO</w:t>
            </w:r>
            <w:r w:rsidRPr="00AC1E73">
              <w:rPr>
                <w:rFonts w:eastAsiaTheme="minorHAnsi"/>
                <w:sz w:val="19"/>
                <w:szCs w:val="19"/>
                <w:vertAlign w:val="subscript"/>
              </w:rPr>
              <w:t>2</w:t>
            </w:r>
            <w:r w:rsidRPr="00AC1E73">
              <w:rPr>
                <w:rFonts w:eastAsiaTheme="minorHAnsi"/>
                <w:sz w:val="19"/>
                <w:szCs w:val="19"/>
              </w:rPr>
              <w:t>-eq tonnes)</w:t>
            </w:r>
          </w:p>
        </w:tc>
        <w:tc>
          <w:tcPr>
            <w:tcW w:w="8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B666C7" w14:textId="77777777" w:rsidR="007F4E83" w:rsidRPr="00AC1E73" w:rsidRDefault="007F4E83" w:rsidP="007F4E83">
            <w:pPr>
              <w:ind w:left="-90"/>
              <w:jc w:val="right"/>
              <w:rPr>
                <w:color w:val="0D0D0D"/>
                <w:sz w:val="19"/>
                <w:szCs w:val="19"/>
                <w:lang w:eastAsia="es-MX"/>
              </w:rPr>
            </w:pPr>
            <w:r w:rsidRPr="00AC1E73">
              <w:rPr>
                <w:color w:val="0D0D0D"/>
                <w:sz w:val="19"/>
                <w:szCs w:val="19"/>
                <w:lang w:eastAsia="es-MX"/>
              </w:rPr>
              <w:t>TBD</w:t>
            </w:r>
          </w:p>
        </w:tc>
      </w:tr>
    </w:tbl>
    <w:p w14:paraId="08E3CFF1" w14:textId="576603DF" w:rsidR="007F4E83" w:rsidRPr="007F4E83" w:rsidRDefault="007F4E83" w:rsidP="00907F8B">
      <w:pPr>
        <w:keepNext/>
        <w:keepLines/>
        <w:widowControl w:val="0"/>
        <w:shd w:val="clear" w:color="auto" w:fill="FFFFFF" w:themeFill="background1"/>
        <w:tabs>
          <w:tab w:val="left" w:pos="720"/>
          <w:tab w:val="left" w:pos="2880"/>
          <w:tab w:val="left" w:pos="5760"/>
        </w:tabs>
        <w:spacing w:before="40" w:after="360"/>
        <w:outlineLvl w:val="3"/>
        <w:rPr>
          <w:rFonts w:eastAsiaTheme="minorEastAsia"/>
          <w:sz w:val="18"/>
          <w:szCs w:val="18"/>
          <w:lang w:eastAsia="zh-CN"/>
        </w:rPr>
      </w:pPr>
      <w:r w:rsidRPr="00814C4C">
        <w:rPr>
          <w:rFonts w:eastAsiaTheme="minorEastAsia"/>
          <w:b/>
          <w:bCs/>
          <w:sz w:val="18"/>
          <w:szCs w:val="18"/>
          <w:lang w:eastAsia="en-CA"/>
        </w:rPr>
        <w:t>*</w:t>
      </w:r>
      <w:r w:rsidRPr="007F4E83">
        <w:rPr>
          <w:rFonts w:eastAsiaTheme="minorEastAsia"/>
          <w:b/>
          <w:bCs/>
          <w:sz w:val="18"/>
          <w:szCs w:val="18"/>
          <w:lang w:eastAsia="en-CA"/>
        </w:rPr>
        <w:t xml:space="preserve"> </w:t>
      </w:r>
      <w:r w:rsidRPr="007F4E83">
        <w:rPr>
          <w:rFonts w:eastAsiaTheme="minorEastAsia"/>
          <w:sz w:val="18"/>
          <w:szCs w:val="18"/>
          <w:lang w:eastAsia="zh-CN"/>
        </w:rPr>
        <w:t>Including reductions of 70.96 mt (101,470 CO</w:t>
      </w:r>
      <w:r w:rsidRPr="007F4E83">
        <w:rPr>
          <w:rFonts w:eastAsiaTheme="minorEastAsia"/>
          <w:sz w:val="18"/>
          <w:szCs w:val="18"/>
          <w:vertAlign w:val="subscript"/>
          <w:lang w:eastAsia="zh-CN"/>
        </w:rPr>
        <w:t>2</w:t>
      </w:r>
      <w:r w:rsidRPr="007F4E83">
        <w:rPr>
          <w:rFonts w:eastAsiaTheme="minorEastAsia"/>
          <w:sz w:val="18"/>
          <w:szCs w:val="18"/>
          <w:lang w:eastAsia="zh-CN"/>
        </w:rPr>
        <w:t>-eq tonnes) of HFC-134a and 5.91 mt (23,187 CO</w:t>
      </w:r>
      <w:r w:rsidRPr="007F4E83">
        <w:rPr>
          <w:rFonts w:eastAsiaTheme="minorEastAsia"/>
          <w:sz w:val="18"/>
          <w:szCs w:val="18"/>
          <w:vertAlign w:val="subscript"/>
          <w:lang w:eastAsia="zh-CN"/>
        </w:rPr>
        <w:t>2</w:t>
      </w:r>
      <w:r w:rsidRPr="007F4E83">
        <w:rPr>
          <w:rFonts w:eastAsiaTheme="minorEastAsia"/>
          <w:sz w:val="18"/>
          <w:szCs w:val="18"/>
          <w:lang w:eastAsia="zh-CN"/>
        </w:rPr>
        <w:t>-eq tonnes) of R-404A from the conversion of commercial refrigeration manufacturing at two facilities of the enterprise Imbera (US $1,018,123, plus agency support costs of US $71,268</w:t>
      </w:r>
      <w:r w:rsidR="00510E3D">
        <w:rPr>
          <w:rFonts w:eastAsiaTheme="minorEastAsia"/>
          <w:sz w:val="18"/>
          <w:szCs w:val="18"/>
          <w:lang w:eastAsia="zh-CN"/>
        </w:rPr>
        <w:t>,</w:t>
      </w:r>
      <w:r w:rsidRPr="007F4E83">
        <w:rPr>
          <w:rFonts w:eastAsiaTheme="minorEastAsia"/>
          <w:sz w:val="18"/>
          <w:szCs w:val="18"/>
          <w:lang w:eastAsia="zh-CN"/>
        </w:rPr>
        <w:t xml:space="preserve"> for UNIDO, by decision 81/64); 198 mt (283,140 CO</w:t>
      </w:r>
      <w:r w:rsidRPr="007F4E83">
        <w:rPr>
          <w:rFonts w:eastAsiaTheme="minorEastAsia"/>
          <w:sz w:val="18"/>
          <w:szCs w:val="18"/>
          <w:vertAlign w:val="subscript"/>
          <w:lang w:eastAsia="zh-CN"/>
        </w:rPr>
        <w:t>2</w:t>
      </w:r>
      <w:r w:rsidRPr="007F4E83">
        <w:rPr>
          <w:rFonts w:eastAsiaTheme="minorEastAsia"/>
          <w:sz w:val="18"/>
          <w:szCs w:val="18"/>
          <w:lang w:eastAsia="zh-CN"/>
        </w:rPr>
        <w:t>-eq tonnes) of HFC-134a from the conversion of a domestic refrigeration manufacturing facility and a compressor manufacturing facility at the enterprise Mabe (US $2,992,400, consisting of US $2,115,012, plus agency support costs of US $148,051</w:t>
      </w:r>
      <w:r w:rsidR="00510E3D">
        <w:rPr>
          <w:rFonts w:eastAsiaTheme="minorEastAsia"/>
          <w:sz w:val="18"/>
          <w:szCs w:val="18"/>
          <w:lang w:eastAsia="zh-CN"/>
        </w:rPr>
        <w:t>,</w:t>
      </w:r>
      <w:r w:rsidRPr="007F4E83">
        <w:rPr>
          <w:rFonts w:eastAsiaTheme="minorEastAsia"/>
          <w:sz w:val="18"/>
          <w:szCs w:val="18"/>
          <w:lang w:eastAsia="zh-CN"/>
        </w:rPr>
        <w:t xml:space="preserve"> for UNDP and US $584,988, plus agency support costs of US $74,349</w:t>
      </w:r>
      <w:r w:rsidR="00510E3D">
        <w:rPr>
          <w:rFonts w:eastAsiaTheme="minorEastAsia"/>
          <w:sz w:val="18"/>
          <w:szCs w:val="18"/>
          <w:lang w:eastAsia="zh-CN"/>
        </w:rPr>
        <w:t>,</w:t>
      </w:r>
      <w:r w:rsidRPr="007F4E83">
        <w:rPr>
          <w:rFonts w:eastAsiaTheme="minorEastAsia"/>
          <w:sz w:val="18"/>
          <w:szCs w:val="18"/>
          <w:lang w:eastAsia="zh-CN"/>
        </w:rPr>
        <w:t xml:space="preserve"> for the Government of Canada, by decision 81/65); </w:t>
      </w:r>
      <w:r w:rsidR="005F6596">
        <w:rPr>
          <w:rFonts w:eastAsiaTheme="minorEastAsia"/>
          <w:sz w:val="18"/>
          <w:szCs w:val="18"/>
          <w:lang w:eastAsia="zh-CN"/>
        </w:rPr>
        <w:t xml:space="preserve">and </w:t>
      </w:r>
      <w:r w:rsidRPr="007F4E83">
        <w:rPr>
          <w:rFonts w:eastAsiaTheme="minorEastAsia"/>
          <w:sz w:val="18"/>
          <w:szCs w:val="18"/>
          <w:lang w:eastAsia="zh-CN"/>
        </w:rPr>
        <w:t>5.18 mt (7,407 CO</w:t>
      </w:r>
      <w:r w:rsidRPr="007F4E83">
        <w:rPr>
          <w:rFonts w:eastAsiaTheme="minorEastAsia"/>
          <w:sz w:val="18"/>
          <w:szCs w:val="18"/>
          <w:vertAlign w:val="subscript"/>
          <w:lang w:eastAsia="zh-CN"/>
        </w:rPr>
        <w:t>2</w:t>
      </w:r>
      <w:r w:rsidRPr="007F4E83">
        <w:rPr>
          <w:rFonts w:eastAsiaTheme="minorEastAsia"/>
          <w:sz w:val="18"/>
          <w:szCs w:val="18"/>
          <w:lang w:eastAsia="zh-CN"/>
        </w:rPr>
        <w:t xml:space="preserve">-eq tonnes) of HFC-134a from the conversion of manufacturing of commercial refrigerators at the enterprise </w:t>
      </w:r>
      <w:proofErr w:type="spellStart"/>
      <w:r w:rsidRPr="007F4E83">
        <w:rPr>
          <w:rFonts w:eastAsiaTheme="minorEastAsia"/>
          <w:sz w:val="18"/>
          <w:szCs w:val="18"/>
          <w:lang w:eastAsia="zh-CN"/>
        </w:rPr>
        <w:t>Friocima</w:t>
      </w:r>
      <w:proofErr w:type="spellEnd"/>
      <w:r w:rsidRPr="007F4E83">
        <w:rPr>
          <w:rFonts w:eastAsiaTheme="minorEastAsia"/>
          <w:sz w:val="18"/>
          <w:szCs w:val="18"/>
          <w:lang w:eastAsia="zh-CN"/>
        </w:rPr>
        <w:t xml:space="preserve"> (US $136,500, plus agency support costs of US $12,285</w:t>
      </w:r>
      <w:r w:rsidR="005F6596">
        <w:rPr>
          <w:rFonts w:eastAsiaTheme="minorEastAsia"/>
          <w:sz w:val="18"/>
          <w:szCs w:val="18"/>
          <w:lang w:eastAsia="zh-CN"/>
        </w:rPr>
        <w:t>,</w:t>
      </w:r>
      <w:r w:rsidRPr="007F4E83">
        <w:rPr>
          <w:rFonts w:eastAsiaTheme="minorEastAsia"/>
          <w:sz w:val="18"/>
          <w:szCs w:val="18"/>
          <w:lang w:eastAsia="zh-CN"/>
        </w:rPr>
        <w:t xml:space="preserve"> for UNDP, by decision 92/35).</w:t>
      </w:r>
    </w:p>
    <w:p w14:paraId="26AD1869" w14:textId="77777777" w:rsidR="007F4E83" w:rsidRPr="007F4E83" w:rsidRDefault="007F4E83" w:rsidP="007F4E83">
      <w:pPr>
        <w:jc w:val="left"/>
        <w:rPr>
          <w:b/>
          <w:lang w:val="en-GB"/>
        </w:rPr>
        <w:sectPr w:rsidR="007F4E83" w:rsidRPr="007F4E83" w:rsidSect="007F4E83">
          <w:headerReference w:type="default" r:id="rId28"/>
          <w:footerReference w:type="default" r:id="rId29"/>
          <w:pgSz w:w="15840" w:h="12240" w:orient="landscape" w:code="1"/>
          <w:pgMar w:top="1440" w:right="720" w:bottom="1350" w:left="864" w:header="720" w:footer="475" w:gutter="0"/>
          <w:cols w:space="720"/>
          <w:docGrid w:linePitch="326"/>
        </w:sectPr>
      </w:pPr>
    </w:p>
    <w:p w14:paraId="598E2F09" w14:textId="77777777" w:rsidR="007F4E83" w:rsidRPr="007F4E83" w:rsidRDefault="007F4E83" w:rsidP="007F4E83">
      <w:pPr>
        <w:keepNext/>
        <w:spacing w:after="240"/>
        <w:rPr>
          <w:b/>
          <w:lang w:val="en-GB"/>
        </w:rPr>
      </w:pPr>
      <w:r w:rsidRPr="007F4E83">
        <w:rPr>
          <w:b/>
          <w:lang w:val="en-GB"/>
        </w:rPr>
        <w:lastRenderedPageBreak/>
        <w:t>APPENDIX 3-A: FUNDING APPROVAL SCHEDULE</w:t>
      </w:r>
    </w:p>
    <w:p w14:paraId="3EAF63A1" w14:textId="77777777" w:rsidR="007F4E83" w:rsidRPr="007F4E83" w:rsidRDefault="007F4E83" w:rsidP="00F52D8F">
      <w:pPr>
        <w:numPr>
          <w:ilvl w:val="0"/>
          <w:numId w:val="8"/>
        </w:numPr>
        <w:spacing w:after="240"/>
        <w:outlineLvl w:val="0"/>
        <w:rPr>
          <w:rFonts w:eastAsiaTheme="minorEastAsia"/>
          <w:lang w:eastAsia="zh-CN"/>
        </w:rPr>
      </w:pPr>
      <w:r w:rsidRPr="007F4E83">
        <w:rPr>
          <w:rFonts w:eastAsiaTheme="minorEastAsia"/>
          <w:lang w:eastAsia="zh-CN"/>
        </w:rPr>
        <w:t xml:space="preserve">Funding for the future tranches will be considered for approval at </w:t>
      </w:r>
      <w:r w:rsidRPr="00FA07B7">
        <w:rPr>
          <w:rFonts w:eastAsiaTheme="minorEastAsia"/>
          <w:shd w:val="clear" w:color="auto" w:fill="FFFFFF" w:themeFill="background1"/>
          <w:lang w:eastAsia="zh-CN"/>
        </w:rPr>
        <w:t>the second</w:t>
      </w:r>
      <w:r w:rsidRPr="007F4E83">
        <w:rPr>
          <w:rFonts w:eastAsiaTheme="minorEastAsia"/>
          <w:lang w:eastAsia="zh-CN"/>
        </w:rPr>
        <w:t xml:space="preserve"> meeting of the year specified in Appendix 2-A.</w:t>
      </w:r>
    </w:p>
    <w:p w14:paraId="698DFEE3" w14:textId="77777777" w:rsidR="007F4E83" w:rsidRPr="007F4E83" w:rsidRDefault="007F4E83" w:rsidP="00FA07B7">
      <w:pPr>
        <w:widowControl w:val="0"/>
        <w:spacing w:before="360" w:after="240"/>
        <w:rPr>
          <w:b/>
          <w:lang w:val="en-GB"/>
        </w:rPr>
      </w:pPr>
      <w:bookmarkStart w:id="16" w:name="_Hlk130669478"/>
      <w:r w:rsidRPr="007F4E83">
        <w:rPr>
          <w:b/>
          <w:lang w:val="en-GB"/>
        </w:rPr>
        <w:t>APPENDIX 4-A: FORMAT OF THE TRANCHE IMPLEMENTATION REPORTS AND PLANS</w:t>
      </w:r>
    </w:p>
    <w:bookmarkEnd w:id="16"/>
    <w:p w14:paraId="07783DC9" w14:textId="77777777" w:rsidR="007F4E83" w:rsidRPr="00F52D8F" w:rsidRDefault="007F4E83" w:rsidP="00F52D8F">
      <w:pPr>
        <w:pStyle w:val="Heading1"/>
        <w:numPr>
          <w:ilvl w:val="0"/>
          <w:numId w:val="13"/>
        </w:numPr>
        <w:rPr>
          <w:rFonts w:eastAsiaTheme="minorEastAsia"/>
          <w:lang w:eastAsia="zh-CN"/>
        </w:rPr>
      </w:pPr>
      <w:r w:rsidRPr="00F52D8F">
        <w:rPr>
          <w:rFonts w:eastAsiaTheme="minorEastAsia"/>
          <w:lang w:eastAsia="zh-CN"/>
        </w:rPr>
        <w:t>The submission of the Tranche Implementation Report and Plans for each tranche request will consist of four parts:</w:t>
      </w:r>
    </w:p>
    <w:p w14:paraId="2AE6EA0A"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7F4E83">
        <w:rPr>
          <w:rFonts w:eastAsiaTheme="minorEastAsia"/>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7F4E83">
        <w:rPr>
          <w:rFonts w:eastAsiaTheme="minorEastAsia"/>
          <w:lang w:eastAsia="zh-CN"/>
        </w:rPr>
        <w:noBreakHyphen/>
        <w:t>in of alternatives, to allow the Secretariat to inform the Executive Committee on the resulting change in climate</w:t>
      </w:r>
      <w:r w:rsidRPr="007F4E83">
        <w:rPr>
          <w:rFonts w:eastAsiaTheme="minorEastAsia"/>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7AD46F0"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4D876610" w14:textId="77777777" w:rsidR="007F4E83" w:rsidRPr="007F4E83" w:rsidRDefault="007F4E83" w:rsidP="007F4E83">
      <w:pPr>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7F4E83">
        <w:rPr>
          <w:rFonts w:eastAsiaTheme="minorEastAsia"/>
          <w:lang w:eastAsia="zh-CN"/>
        </w:rPr>
        <w:t>taking into account</w:t>
      </w:r>
      <w:proofErr w:type="gramEnd"/>
      <w:r w:rsidRPr="007F4E83">
        <w:rPr>
          <w:rFonts w:eastAsiaTheme="minorEastAsia"/>
          <w:lang w:eastAsia="zh-CN"/>
        </w:rPr>
        <w:t xml:space="preserve"> experiences made and progress achieved in the implementation of earlier tranches; the data in the Plan will be provided by calendar year. The description should include a reference to </w:t>
      </w:r>
      <w:proofErr w:type="gramStart"/>
      <w:r w:rsidRPr="007F4E83">
        <w:rPr>
          <w:rFonts w:eastAsiaTheme="minorEastAsia"/>
          <w:lang w:eastAsia="zh-CN"/>
        </w:rPr>
        <w:t>the overall Plan</w:t>
      </w:r>
      <w:proofErr w:type="gramEnd"/>
      <w:r w:rsidRPr="007F4E83">
        <w:rPr>
          <w:rFonts w:eastAsiaTheme="minorEastAsia"/>
          <w:lang w:eastAsia="zh-CN"/>
        </w:rPr>
        <w:t xml:space="preserve"> and progress achieved, as well as any possible changes to </w:t>
      </w:r>
      <w:proofErr w:type="gramStart"/>
      <w:r w:rsidRPr="007F4E83">
        <w:rPr>
          <w:rFonts w:eastAsiaTheme="minorEastAsia"/>
          <w:lang w:eastAsia="zh-CN"/>
        </w:rPr>
        <w:t>the overall Plan</w:t>
      </w:r>
      <w:proofErr w:type="gramEnd"/>
      <w:r w:rsidRPr="007F4E83">
        <w:rPr>
          <w:rFonts w:eastAsiaTheme="minorEastAsia"/>
          <w:lang w:eastAsia="zh-CN"/>
        </w:rPr>
        <w:t xml:space="preserve"> that are foreseen. The description should also specify and explain in detail such changes to </w:t>
      </w:r>
      <w:proofErr w:type="gramStart"/>
      <w:r w:rsidRPr="007F4E83">
        <w:rPr>
          <w:rFonts w:eastAsiaTheme="minorEastAsia"/>
          <w:lang w:eastAsia="zh-CN"/>
        </w:rPr>
        <w:t>the overall Plan</w:t>
      </w:r>
      <w:proofErr w:type="gramEnd"/>
      <w:r w:rsidRPr="007F4E83">
        <w:rPr>
          <w:rFonts w:eastAsiaTheme="minorEastAsia"/>
          <w:lang w:eastAsia="zh-CN"/>
        </w:rPr>
        <w:t>. This description of future activities can be submitted as a part of the same document as the narrative report under subparagraph 1(a) above; and</w:t>
      </w:r>
    </w:p>
    <w:p w14:paraId="5E635DD6" w14:textId="77777777" w:rsid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An Executive Summary of about five paragraphs, summarizing the information contained in subparagraphs 1(a) to 1(c) above.</w:t>
      </w:r>
    </w:p>
    <w:p w14:paraId="3614BB05" w14:textId="6107A51B" w:rsidR="00E33848" w:rsidRPr="00B66DE3" w:rsidRDefault="00E33848" w:rsidP="00E33848">
      <w:pPr>
        <w:widowControl w:val="0"/>
        <w:spacing w:before="360" w:after="240"/>
        <w:outlineLvl w:val="1"/>
        <w:rPr>
          <w:rFonts w:eastAsiaTheme="minorEastAsia"/>
          <w:b/>
          <w:bCs/>
          <w:lang w:eastAsia="zh-CN"/>
        </w:rPr>
      </w:pPr>
      <w:r w:rsidRPr="00B66DE3">
        <w:rPr>
          <w:rFonts w:eastAsiaTheme="minorEastAsia"/>
          <w:b/>
          <w:bCs/>
          <w:lang w:eastAsia="zh-CN"/>
        </w:rPr>
        <w:t>APPENDIX 5</w:t>
      </w:r>
      <w:r w:rsidR="00B66DE3" w:rsidRPr="00B66DE3">
        <w:rPr>
          <w:rFonts w:eastAsiaTheme="minorEastAsia"/>
          <w:b/>
          <w:bCs/>
          <w:lang w:eastAsia="zh-CN"/>
        </w:rPr>
        <w:t>–A</w:t>
      </w:r>
      <w:r w:rsidRPr="00B66DE3">
        <w:rPr>
          <w:rFonts w:eastAsiaTheme="minorEastAsia"/>
          <w:b/>
          <w:bCs/>
          <w:lang w:eastAsia="zh-CN"/>
        </w:rPr>
        <w:t>:</w:t>
      </w:r>
      <w:r w:rsidR="00B66DE3" w:rsidRPr="00B66DE3">
        <w:rPr>
          <w:rFonts w:eastAsiaTheme="minorEastAsia"/>
          <w:b/>
          <w:bCs/>
          <w:lang w:eastAsia="zh-CN"/>
        </w:rPr>
        <w:t xml:space="preserve"> MONITORING INSTITUTIONS AND ROLES</w:t>
      </w:r>
    </w:p>
    <w:p w14:paraId="4103BB5F" w14:textId="41CC99EF" w:rsidR="00FF5187" w:rsidRPr="00B66DE3" w:rsidRDefault="00FF5187" w:rsidP="00F52D8F">
      <w:pPr>
        <w:pStyle w:val="Heading1"/>
        <w:numPr>
          <w:ilvl w:val="0"/>
          <w:numId w:val="10"/>
        </w:numPr>
        <w:rPr>
          <w:rFonts w:eastAsiaTheme="minorEastAsia"/>
          <w:lang w:eastAsia="zh-CN"/>
        </w:rPr>
      </w:pPr>
      <w:r w:rsidRPr="00B66DE3">
        <w:rPr>
          <w:rFonts w:eastAsiaTheme="minorEastAsia"/>
          <w:lang w:eastAsia="zh-CN"/>
        </w:rPr>
        <w:t xml:space="preserve">The project management unit </w:t>
      </w:r>
      <w:r w:rsidR="00FA07B7" w:rsidRPr="00B66DE3">
        <w:rPr>
          <w:rFonts w:eastAsiaTheme="minorEastAsia"/>
          <w:lang w:eastAsia="zh-CN"/>
        </w:rPr>
        <w:t>is</w:t>
      </w:r>
      <w:r w:rsidRPr="00B66DE3">
        <w:rPr>
          <w:rFonts w:eastAsiaTheme="minorEastAsia"/>
          <w:lang w:eastAsia="zh-CN"/>
        </w:rPr>
        <w:t xml:space="preserve"> located within the Ministry of </w:t>
      </w:r>
      <w:r w:rsidR="00FA07B7" w:rsidRPr="00B66DE3">
        <w:rPr>
          <w:rFonts w:eastAsiaTheme="minorEastAsia"/>
          <w:lang w:eastAsia="zh-CN"/>
        </w:rPr>
        <w:t xml:space="preserve">the </w:t>
      </w:r>
      <w:r w:rsidRPr="00B66DE3">
        <w:rPr>
          <w:rFonts w:eastAsiaTheme="minorEastAsia"/>
          <w:lang w:eastAsia="zh-CN"/>
        </w:rPr>
        <w:t xml:space="preserve">Environment and Natural Resources </w:t>
      </w:r>
      <w:r w:rsidR="007D4981" w:rsidRPr="00907F8B">
        <w:rPr>
          <w:rFonts w:eastAsiaTheme="minorEastAsia"/>
          <w:lang w:eastAsia="zh-CN"/>
        </w:rPr>
        <w:t>(SEMARNAT)</w:t>
      </w:r>
      <w:r w:rsidR="00A61364">
        <w:rPr>
          <w:rFonts w:eastAsiaTheme="minorEastAsia"/>
          <w:lang w:eastAsia="zh-CN"/>
        </w:rPr>
        <w:t xml:space="preserve"> </w:t>
      </w:r>
      <w:r w:rsidRPr="00B66DE3">
        <w:rPr>
          <w:rFonts w:eastAsiaTheme="minorEastAsia"/>
          <w:lang w:eastAsia="zh-CN"/>
        </w:rPr>
        <w:t xml:space="preserve">– Directorate General of Industry, Clean Energy, and Air Quality Management. </w:t>
      </w:r>
      <w:r w:rsidRPr="00B66DE3">
        <w:rPr>
          <w:rFonts w:eastAsiaTheme="minorEastAsia"/>
          <w:lang w:eastAsia="zh-CN"/>
        </w:rPr>
        <w:lastRenderedPageBreak/>
        <w:t>This unit will monitor and evaluate the progress of the Agreement</w:t>
      </w:r>
      <w:r w:rsidR="00FA07B7" w:rsidRPr="00B66DE3">
        <w:rPr>
          <w:rFonts w:eastAsiaTheme="minorEastAsia"/>
          <w:lang w:eastAsia="zh-CN"/>
        </w:rPr>
        <w:t>’</w:t>
      </w:r>
      <w:r w:rsidRPr="00B66DE3">
        <w:rPr>
          <w:rFonts w:eastAsiaTheme="minorEastAsia"/>
          <w:lang w:eastAsia="zh-CN"/>
        </w:rPr>
        <w:t>s implementation and be responsible for the following key functions:</w:t>
      </w:r>
    </w:p>
    <w:p w14:paraId="47380786" w14:textId="7F544EEF" w:rsidR="00FF5187" w:rsidRPr="00FF5187" w:rsidRDefault="00FF5187" w:rsidP="00FF5187">
      <w:pPr>
        <w:pStyle w:val="Heading2"/>
        <w:rPr>
          <w:rFonts w:eastAsiaTheme="minorEastAsia"/>
          <w:lang w:eastAsia="zh-CN"/>
        </w:rPr>
      </w:pPr>
      <w:r w:rsidRPr="00FF5187">
        <w:rPr>
          <w:rFonts w:eastAsiaTheme="minorEastAsia"/>
          <w:lang w:eastAsia="zh-CN"/>
        </w:rPr>
        <w:t xml:space="preserve">Stakeholder </w:t>
      </w:r>
      <w:r>
        <w:rPr>
          <w:rFonts w:eastAsiaTheme="minorEastAsia"/>
          <w:lang w:eastAsia="zh-CN"/>
        </w:rPr>
        <w:t>c</w:t>
      </w:r>
      <w:r w:rsidRPr="00FF5187">
        <w:rPr>
          <w:rFonts w:eastAsiaTheme="minorEastAsia"/>
          <w:lang w:eastAsia="zh-CN"/>
        </w:rPr>
        <w:t>oordination: Coordinating effectively with partners in both public and private sectors</w:t>
      </w:r>
      <w:r>
        <w:rPr>
          <w:rFonts w:eastAsiaTheme="minorEastAsia"/>
          <w:lang w:eastAsia="zh-CN"/>
        </w:rPr>
        <w:t>;</w:t>
      </w:r>
    </w:p>
    <w:p w14:paraId="4B857B9E" w14:textId="48E030AD" w:rsidR="00FF5187" w:rsidRPr="00FF5187" w:rsidRDefault="00FF5187" w:rsidP="00FF5187">
      <w:pPr>
        <w:pStyle w:val="Heading2"/>
        <w:rPr>
          <w:rFonts w:eastAsiaTheme="minorEastAsia"/>
          <w:lang w:eastAsia="zh-CN"/>
        </w:rPr>
      </w:pPr>
      <w:r w:rsidRPr="00FF5187">
        <w:rPr>
          <w:rFonts w:eastAsiaTheme="minorEastAsia"/>
          <w:lang w:eastAsia="zh-CN"/>
        </w:rPr>
        <w:t xml:space="preserve">Consultancy </w:t>
      </w:r>
      <w:r>
        <w:rPr>
          <w:rFonts w:eastAsiaTheme="minorEastAsia"/>
          <w:lang w:eastAsia="zh-CN"/>
        </w:rPr>
        <w:t>o</w:t>
      </w:r>
      <w:r w:rsidRPr="00FF5187">
        <w:rPr>
          <w:rFonts w:eastAsiaTheme="minorEastAsia"/>
          <w:lang w:eastAsia="zh-CN"/>
        </w:rPr>
        <w:t xml:space="preserve">versight: Preparing or reviewing </w:t>
      </w:r>
      <w:r w:rsidR="002913C3">
        <w:rPr>
          <w:rFonts w:eastAsiaTheme="minorEastAsia"/>
          <w:lang w:eastAsia="zh-CN"/>
        </w:rPr>
        <w:t xml:space="preserve">the </w:t>
      </w:r>
      <w:r w:rsidRPr="00FF5187">
        <w:rPr>
          <w:rFonts w:eastAsiaTheme="minorEastAsia"/>
          <w:lang w:eastAsia="zh-CN"/>
        </w:rPr>
        <w:t>Terms of Reference for necessary consultancy services and supervising all HFC phase-down activities</w:t>
      </w:r>
      <w:r>
        <w:rPr>
          <w:rFonts w:eastAsiaTheme="minorEastAsia"/>
          <w:lang w:eastAsia="zh-CN"/>
        </w:rPr>
        <w:t>;</w:t>
      </w:r>
    </w:p>
    <w:p w14:paraId="5AE4315E" w14:textId="6E1804FF" w:rsidR="00FF5187" w:rsidRPr="00FF5187" w:rsidRDefault="00FF5187" w:rsidP="00FF5187">
      <w:pPr>
        <w:pStyle w:val="Heading2"/>
        <w:rPr>
          <w:rFonts w:eastAsiaTheme="minorEastAsia"/>
          <w:lang w:eastAsia="zh-CN"/>
        </w:rPr>
      </w:pPr>
      <w:r w:rsidRPr="00FF5187">
        <w:rPr>
          <w:rFonts w:eastAsiaTheme="minorEastAsia"/>
          <w:lang w:eastAsia="zh-CN"/>
        </w:rPr>
        <w:t>Reporting: Preparing monitoring reports (including Tranche Implementation Reports) in cooperation with the Lead IA and as required by the Executive Committee</w:t>
      </w:r>
      <w:r>
        <w:rPr>
          <w:rFonts w:eastAsiaTheme="minorEastAsia"/>
          <w:lang w:eastAsia="zh-CN"/>
        </w:rPr>
        <w:t>;</w:t>
      </w:r>
    </w:p>
    <w:p w14:paraId="7F46BC3C" w14:textId="1ECCD9B9" w:rsidR="00FF5187" w:rsidRPr="00FF5187" w:rsidRDefault="00FF5187" w:rsidP="00FF5187">
      <w:pPr>
        <w:pStyle w:val="Heading2"/>
        <w:rPr>
          <w:rFonts w:eastAsiaTheme="minorEastAsia"/>
          <w:lang w:eastAsia="zh-CN"/>
        </w:rPr>
      </w:pPr>
      <w:r w:rsidRPr="00FF5187">
        <w:rPr>
          <w:rFonts w:eastAsiaTheme="minorEastAsia"/>
          <w:lang w:eastAsia="zh-CN"/>
        </w:rPr>
        <w:t>Procurement: Managing the procurement of all goods and services, technical assistance, and the monitoring/supervision of consultants</w:t>
      </w:r>
      <w:r>
        <w:rPr>
          <w:rFonts w:eastAsiaTheme="minorEastAsia"/>
          <w:lang w:eastAsia="zh-CN"/>
        </w:rPr>
        <w:t>;</w:t>
      </w:r>
    </w:p>
    <w:p w14:paraId="57B048E0" w14:textId="33ADFD8D" w:rsidR="00FF5187" w:rsidRPr="00FF5187" w:rsidRDefault="00FF5187" w:rsidP="00FF5187">
      <w:pPr>
        <w:pStyle w:val="Heading2"/>
        <w:rPr>
          <w:rFonts w:eastAsiaTheme="minorEastAsia"/>
          <w:lang w:eastAsia="zh-CN"/>
        </w:rPr>
      </w:pPr>
      <w:r w:rsidRPr="00FF5187">
        <w:rPr>
          <w:rFonts w:eastAsiaTheme="minorEastAsia"/>
          <w:lang w:eastAsia="zh-CN"/>
        </w:rPr>
        <w:t>Financial Management: Ensuring the effective use of Multilateral Fund resources</w:t>
      </w:r>
      <w:r>
        <w:rPr>
          <w:rFonts w:eastAsiaTheme="minorEastAsia"/>
          <w:lang w:eastAsia="zh-CN"/>
        </w:rPr>
        <w:t>;</w:t>
      </w:r>
    </w:p>
    <w:p w14:paraId="20E8959D" w14:textId="67C12AD6" w:rsidR="00FF5187" w:rsidRPr="00FF5187" w:rsidRDefault="00FF5187" w:rsidP="00FF5187">
      <w:pPr>
        <w:pStyle w:val="Heading2"/>
        <w:rPr>
          <w:rFonts w:eastAsiaTheme="minorEastAsia"/>
          <w:lang w:eastAsia="zh-CN"/>
        </w:rPr>
      </w:pPr>
      <w:r w:rsidRPr="00FF5187">
        <w:rPr>
          <w:rFonts w:eastAsiaTheme="minorEastAsia"/>
          <w:lang w:eastAsia="zh-CN"/>
        </w:rPr>
        <w:t xml:space="preserve">Information Management: Updating and maintaining the project management information </w:t>
      </w:r>
      <w:r>
        <w:rPr>
          <w:rFonts w:eastAsiaTheme="minorEastAsia"/>
          <w:lang w:eastAsia="zh-CN"/>
        </w:rPr>
        <w:t>s</w:t>
      </w:r>
      <w:r w:rsidRPr="00FF5187">
        <w:rPr>
          <w:rFonts w:eastAsiaTheme="minorEastAsia"/>
          <w:lang w:eastAsia="zh-CN"/>
        </w:rPr>
        <w:t>ystem</w:t>
      </w:r>
      <w:r>
        <w:rPr>
          <w:rFonts w:eastAsiaTheme="minorEastAsia"/>
          <w:lang w:eastAsia="zh-CN"/>
        </w:rPr>
        <w:t>;</w:t>
      </w:r>
    </w:p>
    <w:p w14:paraId="15C07284" w14:textId="7E72B4CD" w:rsidR="00FF5187" w:rsidRPr="00FF5187" w:rsidRDefault="00FF5187" w:rsidP="00FF5187">
      <w:pPr>
        <w:pStyle w:val="Heading2"/>
        <w:rPr>
          <w:rFonts w:eastAsiaTheme="minorEastAsia"/>
          <w:lang w:eastAsia="zh-CN"/>
        </w:rPr>
      </w:pPr>
      <w:r w:rsidRPr="00FF5187">
        <w:rPr>
          <w:rFonts w:eastAsiaTheme="minorEastAsia"/>
          <w:lang w:eastAsia="zh-CN"/>
        </w:rPr>
        <w:t>Audits: Facilitating performance and financial audits when required</w:t>
      </w:r>
      <w:r>
        <w:rPr>
          <w:rFonts w:eastAsiaTheme="minorEastAsia"/>
          <w:lang w:eastAsia="zh-CN"/>
        </w:rPr>
        <w:t>;</w:t>
      </w:r>
    </w:p>
    <w:p w14:paraId="12F5FA90" w14:textId="79CAEDBC" w:rsidR="00FF5187" w:rsidRPr="00FF5187" w:rsidRDefault="00FF5187" w:rsidP="00FF5187">
      <w:pPr>
        <w:pStyle w:val="Heading2"/>
        <w:rPr>
          <w:rFonts w:eastAsiaTheme="minorEastAsia"/>
          <w:lang w:eastAsia="zh-CN"/>
        </w:rPr>
      </w:pPr>
      <w:r w:rsidRPr="00FF5187">
        <w:rPr>
          <w:rFonts w:eastAsiaTheme="minorEastAsia"/>
          <w:lang w:eastAsia="zh-CN"/>
        </w:rPr>
        <w:t xml:space="preserve">Capacity Building: Organizing meetings and workshops </w:t>
      </w:r>
      <w:r w:rsidR="006D1595" w:rsidRPr="00907F8B">
        <w:rPr>
          <w:rFonts w:eastAsiaTheme="minorEastAsia"/>
          <w:lang w:eastAsia="zh-CN"/>
        </w:rPr>
        <w:t>by the Directorate General of Industry, Clean Energy, and Air Quality Management</w:t>
      </w:r>
      <w:r w:rsidR="006D1595" w:rsidRPr="006D1595">
        <w:rPr>
          <w:rFonts w:eastAsiaTheme="minorEastAsia"/>
          <w:lang w:eastAsia="zh-CN"/>
        </w:rPr>
        <w:t xml:space="preserve"> and other relevant agency staff </w:t>
      </w:r>
      <w:r w:rsidRPr="00FF5187">
        <w:rPr>
          <w:rFonts w:eastAsiaTheme="minorEastAsia"/>
          <w:lang w:eastAsia="zh-CN"/>
        </w:rPr>
        <w:t>to ensure full stakeholder cooperation in HFC phase-down efforts</w:t>
      </w:r>
      <w:r>
        <w:rPr>
          <w:rFonts w:eastAsiaTheme="minorEastAsia"/>
          <w:lang w:eastAsia="zh-CN"/>
        </w:rPr>
        <w:t>;</w:t>
      </w:r>
    </w:p>
    <w:p w14:paraId="019A1A2B" w14:textId="58D7B013" w:rsidR="00FF5187" w:rsidRPr="00FF5187" w:rsidRDefault="00FF5187" w:rsidP="00FF5187">
      <w:pPr>
        <w:pStyle w:val="Heading2"/>
        <w:rPr>
          <w:rFonts w:eastAsiaTheme="minorEastAsia"/>
          <w:lang w:eastAsia="zh-CN"/>
        </w:rPr>
      </w:pPr>
      <w:r w:rsidRPr="00FF5187">
        <w:rPr>
          <w:rFonts w:eastAsiaTheme="minorEastAsia"/>
          <w:lang w:eastAsia="zh-CN"/>
        </w:rPr>
        <w:t>Technical Assistance: Organizing training and technical assistance for project beneficiaries</w:t>
      </w:r>
      <w:r>
        <w:rPr>
          <w:rFonts w:eastAsiaTheme="minorEastAsia"/>
          <w:lang w:eastAsia="zh-CN"/>
        </w:rPr>
        <w:t>;</w:t>
      </w:r>
    </w:p>
    <w:p w14:paraId="0FEA8B69" w14:textId="32A2D2CA" w:rsidR="00FF5187" w:rsidRPr="00FF5187" w:rsidRDefault="00FF5187" w:rsidP="00FF5187">
      <w:pPr>
        <w:pStyle w:val="Heading2"/>
        <w:rPr>
          <w:rFonts w:eastAsiaTheme="minorEastAsia"/>
          <w:lang w:eastAsia="zh-CN"/>
        </w:rPr>
      </w:pPr>
      <w:r w:rsidRPr="00FF5187">
        <w:rPr>
          <w:rFonts w:eastAsiaTheme="minorEastAsia"/>
          <w:lang w:eastAsia="zh-CN"/>
        </w:rPr>
        <w:t>Project Supervision: Supervising and evaluating subprojects with the assistance of technical experts engaged under the technical assistance component</w:t>
      </w:r>
      <w:r>
        <w:rPr>
          <w:rFonts w:eastAsiaTheme="minorEastAsia"/>
          <w:lang w:eastAsia="zh-CN"/>
        </w:rPr>
        <w:t>;</w:t>
      </w:r>
      <w:r w:rsidR="00A61364">
        <w:rPr>
          <w:rFonts w:eastAsiaTheme="minorEastAsia"/>
          <w:lang w:eastAsia="zh-CN"/>
        </w:rPr>
        <w:t xml:space="preserve"> and</w:t>
      </w:r>
    </w:p>
    <w:p w14:paraId="00232862" w14:textId="577FAF78" w:rsidR="007F4E83" w:rsidRDefault="00FF5187" w:rsidP="00FF5187">
      <w:pPr>
        <w:pStyle w:val="Heading2"/>
        <w:rPr>
          <w:rFonts w:eastAsiaTheme="minorEastAsia"/>
          <w:lang w:eastAsia="zh-CN"/>
        </w:rPr>
      </w:pPr>
      <w:r w:rsidRPr="00FF5187">
        <w:rPr>
          <w:rFonts w:eastAsiaTheme="minorEastAsia"/>
          <w:lang w:eastAsia="zh-CN"/>
        </w:rPr>
        <w:t>Demand-Side Monitoring: Directly overseeing subproject implementation to monitor HFC phase</w:t>
      </w:r>
      <w:r w:rsidR="00E33848">
        <w:rPr>
          <w:rFonts w:eastAsiaTheme="minorEastAsia"/>
          <w:lang w:eastAsia="zh-CN"/>
        </w:rPr>
        <w:noBreakHyphen/>
      </w:r>
      <w:r w:rsidRPr="00FF5187">
        <w:rPr>
          <w:rFonts w:eastAsiaTheme="minorEastAsia"/>
          <w:lang w:eastAsia="zh-CN"/>
        </w:rPr>
        <w:t>down progress on the demand side.</w:t>
      </w:r>
      <w:bookmarkStart w:id="17" w:name="_Hlk213786650"/>
      <w:r>
        <w:rPr>
          <w:rFonts w:eastAsiaTheme="minorEastAsia"/>
          <w:lang w:eastAsia="zh-CN"/>
        </w:rPr>
        <w:t xml:space="preserve"> </w:t>
      </w:r>
    </w:p>
    <w:p w14:paraId="3EFC29C6" w14:textId="08689ECE" w:rsidR="007D5528" w:rsidRPr="00907F8B" w:rsidRDefault="007D5528" w:rsidP="007D5528">
      <w:pPr>
        <w:pStyle w:val="Heading1"/>
        <w:rPr>
          <w:rFonts w:eastAsiaTheme="minorEastAsia"/>
          <w:lang w:eastAsia="zh-CN"/>
        </w:rPr>
      </w:pPr>
      <w:r w:rsidRPr="00907F8B">
        <w:rPr>
          <w:rFonts w:eastAsiaTheme="minorEastAsia"/>
          <w:lang w:eastAsia="zh-CN"/>
        </w:rPr>
        <w:t xml:space="preserve">The government entity responsible for the sustainability of the consumption reduction targets achieved through the Agreement will be the General Directorate of Industry, Clean Energy and Air Quality Management of </w:t>
      </w:r>
      <w:r w:rsidR="00A61364">
        <w:rPr>
          <w:rFonts w:eastAsiaTheme="minorEastAsia"/>
          <w:lang w:eastAsia="zh-CN"/>
        </w:rPr>
        <w:t>SEMARNAT.</w:t>
      </w:r>
    </w:p>
    <w:bookmarkEnd w:id="17"/>
    <w:p w14:paraId="5FD0E3A8" w14:textId="77777777" w:rsidR="007F4E83" w:rsidRPr="007F4E83" w:rsidRDefault="007F4E83" w:rsidP="007F4E83">
      <w:pPr>
        <w:keepNext/>
        <w:spacing w:before="360" w:after="240"/>
        <w:rPr>
          <w:b/>
          <w:lang w:val="en-GB"/>
        </w:rPr>
      </w:pPr>
      <w:r w:rsidRPr="007F4E83">
        <w:rPr>
          <w:b/>
          <w:lang w:val="en-GB"/>
        </w:rPr>
        <w:t>APPENDIX 6-A: ROLE OF THE LEAD IMPLEMENTING AGENCY</w:t>
      </w:r>
    </w:p>
    <w:p w14:paraId="6BBA9CBD" w14:textId="77777777" w:rsidR="007F4E83" w:rsidRPr="00F52D8F" w:rsidRDefault="007F4E83" w:rsidP="00F52D8F">
      <w:pPr>
        <w:pStyle w:val="Heading1"/>
        <w:numPr>
          <w:ilvl w:val="0"/>
          <w:numId w:val="12"/>
        </w:numPr>
        <w:rPr>
          <w:rFonts w:eastAsiaTheme="minorEastAsia"/>
          <w:lang w:eastAsia="zh-CN"/>
        </w:rPr>
      </w:pPr>
      <w:r w:rsidRPr="00F52D8F">
        <w:rPr>
          <w:rFonts w:eastAsiaTheme="minorEastAsia"/>
          <w:lang w:eastAsia="zh-CN"/>
        </w:rPr>
        <w:t>The Lead IA will be responsible for a range of activities, including at least the following:</w:t>
      </w:r>
    </w:p>
    <w:p w14:paraId="711BFEC9"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t>Ensuring performance and financial verification in accordance with this Agreement and with its specific internal procedures and requirements as set out in the Country’s Plan;</w:t>
      </w:r>
    </w:p>
    <w:p w14:paraId="5A0A563C"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t>Assisting the Country in the preparation of the Tranche Implementation Reports and Plans as per Appendix 4</w:t>
      </w:r>
      <w:r w:rsidRPr="007F4E83">
        <w:rPr>
          <w:rFonts w:eastAsiaTheme="minorEastAsia"/>
          <w:lang w:eastAsia="zh-CN"/>
        </w:rPr>
        <w:noBreakHyphen/>
        <w:t>A;</w:t>
      </w:r>
    </w:p>
    <w:p w14:paraId="599B2751"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 xml:space="preserve">Providing independent verification to the Executive Committee that the Targets have been </w:t>
      </w:r>
      <w:proofErr w:type="gramStart"/>
      <w:r w:rsidRPr="007F4E83">
        <w:rPr>
          <w:rFonts w:eastAsiaTheme="minorEastAsia"/>
          <w:lang w:eastAsia="zh-CN"/>
        </w:rPr>
        <w:t>met</w:t>
      </w:r>
      <w:proofErr w:type="gramEnd"/>
      <w:r w:rsidRPr="007F4E83">
        <w:rPr>
          <w:rFonts w:eastAsiaTheme="minorEastAsia"/>
          <w:lang w:eastAsia="zh-CN"/>
        </w:rPr>
        <w:t xml:space="preserve"> and associated tranche activities have been completed as indicated in the Tranche Implementation Plan, consistent with Appendix 4-A;</w:t>
      </w:r>
    </w:p>
    <w:p w14:paraId="3040415E"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lastRenderedPageBreak/>
        <w:t xml:space="preserve">Ensuring that the experiences and progress are reflected in the updates to </w:t>
      </w:r>
      <w:proofErr w:type="gramStart"/>
      <w:r w:rsidRPr="007F4E83">
        <w:rPr>
          <w:rFonts w:eastAsiaTheme="minorEastAsia"/>
          <w:lang w:eastAsia="zh-CN"/>
        </w:rPr>
        <w:t>the overall Plan</w:t>
      </w:r>
      <w:proofErr w:type="gramEnd"/>
      <w:r w:rsidRPr="007F4E83">
        <w:rPr>
          <w:rFonts w:eastAsiaTheme="minorEastAsia"/>
          <w:lang w:eastAsia="zh-CN"/>
        </w:rPr>
        <w:t xml:space="preserve"> and in the future Tranche Implementation Plans, consistent with subparagraph 1(c) of Appendix 4</w:t>
      </w:r>
      <w:r w:rsidRPr="007F4E83">
        <w:rPr>
          <w:rFonts w:eastAsiaTheme="minorEastAsia"/>
          <w:lang w:eastAsia="zh-CN"/>
        </w:rPr>
        <w:noBreakHyphen/>
        <w:t>A;</w:t>
      </w:r>
    </w:p>
    <w:p w14:paraId="2C187F0D" w14:textId="77777777" w:rsidR="007F4E83" w:rsidRPr="007F4E83" w:rsidRDefault="007F4E83" w:rsidP="00E33848">
      <w:pPr>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 xml:space="preserve">Fulfilling the reporting requirements of the Tranche Implementation Reports and Plans and of </w:t>
      </w:r>
      <w:proofErr w:type="gramStart"/>
      <w:r w:rsidRPr="007F4E83">
        <w:rPr>
          <w:rFonts w:eastAsiaTheme="minorEastAsia"/>
          <w:lang w:eastAsia="zh-CN"/>
        </w:rPr>
        <w:t>the overall Plan</w:t>
      </w:r>
      <w:proofErr w:type="gramEnd"/>
      <w:r w:rsidRPr="007F4E83">
        <w:rPr>
          <w:rFonts w:eastAsiaTheme="minorEastAsia"/>
          <w:lang w:eastAsia="zh-CN"/>
        </w:rPr>
        <w:t xml:space="preserve"> as specified in Appendix 4-A for submission to the Executive Committee, including the activities implemented by the Cooperating IAs;</w:t>
      </w:r>
    </w:p>
    <w:p w14:paraId="42CEEFA3"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proofErr w:type="gramStart"/>
      <w:r w:rsidRPr="007F4E83">
        <w:rPr>
          <w:rFonts w:eastAsiaTheme="minorEastAsia"/>
          <w:lang w:eastAsia="zh-CN"/>
        </w:rPr>
        <w:t>In the event that</w:t>
      </w:r>
      <w:proofErr w:type="gramEnd"/>
      <w:r w:rsidRPr="007F4E83">
        <w:rPr>
          <w:rFonts w:eastAsiaTheme="minorEastAsia"/>
          <w:lang w:eastAsia="zh-CN"/>
        </w:rPr>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7CC18DC"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Ensuring that appropriate independent technical experts carry out the technical reviews;</w:t>
      </w:r>
    </w:p>
    <w:p w14:paraId="0BE25ED5"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Carrying out the required supervision missions;</w:t>
      </w:r>
    </w:p>
    <w:p w14:paraId="065CB99F"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Ensuring the presence of an operating mechanism to allow for an effective and transparent implementation of the Tranche Implementation Plan and accurate data reporting;</w:t>
      </w:r>
    </w:p>
    <w:p w14:paraId="2E49AAA1"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t>Coordinating the activities of the Cooperating IAs and ensuring the appropriate sequence of activities;</w:t>
      </w:r>
    </w:p>
    <w:p w14:paraId="5B23C039" w14:textId="77777777" w:rsidR="007F4E83" w:rsidRPr="007F4E83" w:rsidRDefault="007F4E83" w:rsidP="007F4E83">
      <w:pPr>
        <w:numPr>
          <w:ilvl w:val="1"/>
          <w:numId w:val="1"/>
        </w:numPr>
        <w:spacing w:after="240"/>
        <w:outlineLvl w:val="1"/>
        <w:rPr>
          <w:rFonts w:eastAsiaTheme="minorEastAsia"/>
          <w:lang w:eastAsia="zh-CN"/>
        </w:rPr>
      </w:pPr>
      <w:r w:rsidRPr="007F4E83">
        <w:rPr>
          <w:rFonts w:eastAsiaTheme="minorEastAsia"/>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05922D77"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Ensuring that disbursements made to the Country are based on the use of the indicators;</w:t>
      </w:r>
    </w:p>
    <w:p w14:paraId="53E6F124"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proofErr w:type="gramStart"/>
      <w:r w:rsidRPr="007F4E83">
        <w:rPr>
          <w:rFonts w:eastAsiaTheme="minorEastAsia"/>
          <w:lang w:eastAsia="zh-CN"/>
        </w:rPr>
        <w:t>Providing assistance</w:t>
      </w:r>
      <w:proofErr w:type="gramEnd"/>
      <w:r w:rsidRPr="007F4E83">
        <w:rPr>
          <w:rFonts w:eastAsiaTheme="minorEastAsia"/>
          <w:lang w:eastAsia="zh-CN"/>
        </w:rPr>
        <w:t xml:space="preserve"> with the policy, management and technical support when required;</w:t>
      </w:r>
    </w:p>
    <w:p w14:paraId="5DBDD3C8"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Reaching consensus with the Cooperating IAs on any planning, coordination and reporting arrangements required to facilitate the implementation of the Plan; and</w:t>
      </w:r>
    </w:p>
    <w:p w14:paraId="56729A76" w14:textId="77777777" w:rsidR="007F4E83" w:rsidRPr="007F4E83" w:rsidRDefault="007F4E83" w:rsidP="007F4E83">
      <w:pPr>
        <w:widowControl w:val="0"/>
        <w:numPr>
          <w:ilvl w:val="1"/>
          <w:numId w:val="1"/>
        </w:numPr>
        <w:tabs>
          <w:tab w:val="clear" w:pos="0"/>
          <w:tab w:val="num" w:pos="-720"/>
        </w:tabs>
        <w:spacing w:after="240"/>
        <w:outlineLvl w:val="1"/>
        <w:rPr>
          <w:rFonts w:eastAsiaTheme="minorEastAsia"/>
          <w:lang w:eastAsia="zh-CN"/>
        </w:rPr>
      </w:pPr>
      <w:r w:rsidRPr="007F4E83">
        <w:rPr>
          <w:rFonts w:eastAsiaTheme="minorEastAsia"/>
          <w:lang w:eastAsia="zh-CN"/>
        </w:rPr>
        <w:t>Timely releasing funds to the Country/participating enterprises for completing the activities related to the project.</w:t>
      </w:r>
    </w:p>
    <w:p w14:paraId="059C95E9" w14:textId="77777777" w:rsidR="007F4E83" w:rsidRPr="007F4E83" w:rsidRDefault="007F4E83" w:rsidP="007F4E83">
      <w:pPr>
        <w:numPr>
          <w:ilvl w:val="0"/>
          <w:numId w:val="1"/>
        </w:numPr>
        <w:spacing w:after="240"/>
        <w:outlineLvl w:val="0"/>
        <w:rPr>
          <w:rFonts w:eastAsiaTheme="minorEastAsia"/>
          <w:lang w:eastAsia="zh-CN"/>
        </w:rPr>
      </w:pPr>
      <w:r w:rsidRPr="007F4E83">
        <w:rPr>
          <w:rFonts w:eastAsiaTheme="minorEastAsia"/>
          <w:lang w:eastAsia="zh-CN"/>
        </w:rPr>
        <w:t xml:space="preserve">After consultation with the Country and </w:t>
      </w:r>
      <w:proofErr w:type="gramStart"/>
      <w:r w:rsidRPr="007F4E83">
        <w:rPr>
          <w:rFonts w:eastAsiaTheme="minorEastAsia"/>
          <w:lang w:eastAsia="zh-CN"/>
        </w:rPr>
        <w:t>taking into account</w:t>
      </w:r>
      <w:proofErr w:type="gramEnd"/>
      <w:r w:rsidRPr="007F4E83">
        <w:rPr>
          <w:rFonts w:eastAsiaTheme="minorEastAsia"/>
          <w:lang w:eastAsia="zh-CN"/>
        </w:rPr>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632FB47B" w14:textId="77777777" w:rsidR="007F4E83" w:rsidRPr="007F4E83" w:rsidRDefault="007F4E83" w:rsidP="007F4E83">
      <w:pPr>
        <w:spacing w:before="360" w:after="240"/>
        <w:rPr>
          <w:b/>
          <w:bCs/>
          <w:sz w:val="24"/>
          <w:szCs w:val="20"/>
          <w:lang w:eastAsia="zh-CN"/>
        </w:rPr>
      </w:pPr>
      <w:r w:rsidRPr="007F4E83">
        <w:rPr>
          <w:b/>
          <w:bCs/>
          <w:sz w:val="24"/>
          <w:szCs w:val="20"/>
          <w:lang w:eastAsia="zh-CN"/>
        </w:rPr>
        <w:t>APPENDIX 6-B: ROLE OF THE COOPERATING IMPLEMENTING AGENCIES</w:t>
      </w:r>
    </w:p>
    <w:p w14:paraId="382BAC4C" w14:textId="77777777" w:rsidR="007F4E83" w:rsidRPr="00E33848" w:rsidRDefault="007F4E83" w:rsidP="00F52D8F">
      <w:pPr>
        <w:pStyle w:val="Heading1"/>
        <w:numPr>
          <w:ilvl w:val="0"/>
          <w:numId w:val="9"/>
        </w:numPr>
        <w:rPr>
          <w:rFonts w:eastAsiaTheme="minorEastAsia"/>
          <w:b/>
          <w:bCs/>
          <w:lang w:eastAsia="zh-CN"/>
        </w:rPr>
      </w:pPr>
      <w:r w:rsidRPr="00E33848">
        <w:rPr>
          <w:rFonts w:eastAsiaTheme="minorEastAsia"/>
          <w:lang w:eastAsia="zh-CN"/>
        </w:rPr>
        <w:t>The Cooperating IAs will be responsible for a range of activities. These activities are specified in the Plan, including at least the following:</w:t>
      </w:r>
    </w:p>
    <w:p w14:paraId="7E7DC2BC" w14:textId="77777777" w:rsidR="007F4E83" w:rsidRPr="007F4E83" w:rsidRDefault="007F4E83" w:rsidP="007F4E83">
      <w:pPr>
        <w:widowControl w:val="0"/>
        <w:numPr>
          <w:ilvl w:val="1"/>
          <w:numId w:val="1"/>
        </w:numPr>
        <w:spacing w:after="240"/>
        <w:outlineLvl w:val="1"/>
        <w:rPr>
          <w:rFonts w:eastAsiaTheme="minorEastAsia"/>
          <w:lang w:eastAsia="zh-CN"/>
        </w:rPr>
      </w:pPr>
      <w:proofErr w:type="gramStart"/>
      <w:r w:rsidRPr="007F4E83">
        <w:rPr>
          <w:rFonts w:eastAsiaTheme="minorEastAsia"/>
          <w:lang w:eastAsia="zh-CN"/>
        </w:rPr>
        <w:t>Providing assistance</w:t>
      </w:r>
      <w:proofErr w:type="gramEnd"/>
      <w:r w:rsidRPr="007F4E83">
        <w:rPr>
          <w:rFonts w:eastAsiaTheme="minorEastAsia"/>
          <w:lang w:eastAsia="zh-CN"/>
        </w:rPr>
        <w:t xml:space="preserve"> for policy development when required;</w:t>
      </w:r>
    </w:p>
    <w:p w14:paraId="39A4B26A" w14:textId="77777777" w:rsidR="007F4E83" w:rsidRPr="007F4E83" w:rsidRDefault="007F4E83" w:rsidP="002304E6">
      <w:pPr>
        <w:keepNext/>
        <w:numPr>
          <w:ilvl w:val="1"/>
          <w:numId w:val="1"/>
        </w:numPr>
        <w:spacing w:after="240"/>
        <w:outlineLvl w:val="1"/>
        <w:rPr>
          <w:rFonts w:eastAsiaTheme="minorEastAsia"/>
          <w:lang w:eastAsia="zh-CN"/>
        </w:rPr>
      </w:pPr>
      <w:r w:rsidRPr="007F4E83">
        <w:rPr>
          <w:rFonts w:eastAsiaTheme="minorEastAsia"/>
          <w:lang w:eastAsia="zh-CN"/>
        </w:rPr>
        <w:lastRenderedPageBreak/>
        <w:t>Assisting the Country in the implementation and assessment of the activities funded by the Cooperating IAs, and referring to the Lead IA to ensure a coordinated sequence of activities;</w:t>
      </w:r>
    </w:p>
    <w:p w14:paraId="7E5D59C1"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t>Providing reports to the Lead IA on these activities, for inclusion in the consolidated reports as per Appendix 4-A; and</w:t>
      </w:r>
    </w:p>
    <w:p w14:paraId="5E494BBB" w14:textId="77777777" w:rsidR="007F4E83" w:rsidRPr="007F4E83" w:rsidRDefault="007F4E83" w:rsidP="007F4E83">
      <w:pPr>
        <w:widowControl w:val="0"/>
        <w:numPr>
          <w:ilvl w:val="1"/>
          <w:numId w:val="1"/>
        </w:numPr>
        <w:spacing w:after="240"/>
        <w:outlineLvl w:val="1"/>
        <w:rPr>
          <w:rFonts w:eastAsiaTheme="minorEastAsia"/>
          <w:lang w:eastAsia="zh-CN"/>
        </w:rPr>
      </w:pPr>
      <w:r w:rsidRPr="007F4E83">
        <w:rPr>
          <w:rFonts w:eastAsiaTheme="minorEastAsia"/>
          <w:lang w:eastAsia="zh-CN"/>
        </w:rPr>
        <w:t>Reaching consensus with the Lead IA on any planning, coordination and reporting arrangements required to facilitate the implementation of the Plan.</w:t>
      </w:r>
    </w:p>
    <w:p w14:paraId="3CEB2046" w14:textId="77777777" w:rsidR="007F4E83" w:rsidRPr="007F4E83" w:rsidRDefault="007F4E83" w:rsidP="007F4E83">
      <w:pPr>
        <w:keepNext/>
        <w:spacing w:before="360" w:after="240"/>
        <w:rPr>
          <w:b/>
          <w:lang w:val="en-GB"/>
        </w:rPr>
      </w:pPr>
      <w:r w:rsidRPr="007F4E83">
        <w:rPr>
          <w:b/>
          <w:lang w:val="en-GB"/>
        </w:rPr>
        <w:t>APPENDIX 7-A: REDUCTIONS IN FUNDING FOR FAILURE TO COMPLY WITH THE TARGETS IN THE AGREEMENT</w:t>
      </w:r>
    </w:p>
    <w:p w14:paraId="2341E104" w14:textId="35E99C27" w:rsidR="007F4E83" w:rsidRPr="00F52D8F" w:rsidRDefault="007F4E83" w:rsidP="00F52D8F">
      <w:pPr>
        <w:pStyle w:val="Heading1"/>
        <w:numPr>
          <w:ilvl w:val="0"/>
          <w:numId w:val="11"/>
        </w:numPr>
        <w:rPr>
          <w:rFonts w:eastAsiaTheme="minorEastAsia"/>
          <w:lang w:eastAsia="zh-CN"/>
        </w:rPr>
      </w:pPr>
      <w:r w:rsidRPr="00F52D8F">
        <w:rPr>
          <w:rFonts w:eastAsiaTheme="minorEastAsia"/>
          <w:lang w:eastAsia="zh-CN"/>
        </w:rPr>
        <w:t>In accordance with paragraph 11 of the Agreement, the amount of funding provided may be reduced by US $</w:t>
      </w:r>
      <w:r w:rsidR="008D519D">
        <w:rPr>
          <w:rFonts w:eastAsiaTheme="minorEastAsia"/>
          <w:lang w:eastAsia="zh-CN"/>
        </w:rPr>
        <w:t>5.39</w:t>
      </w:r>
      <w:r w:rsidRPr="00F52D8F">
        <w:rPr>
          <w:rFonts w:eastAsiaTheme="minorEastAsia"/>
          <w:shd w:val="clear" w:color="auto" w:fill="FFFFFF" w:themeFill="background1"/>
          <w:lang w:eastAsia="zh-CN"/>
        </w:rPr>
        <w:t xml:space="preserve"> per CO</w:t>
      </w:r>
      <w:r w:rsidRPr="00F52D8F">
        <w:rPr>
          <w:rFonts w:eastAsiaTheme="minorEastAsia"/>
          <w:shd w:val="clear" w:color="auto" w:fill="FFFFFF" w:themeFill="background1"/>
          <w:vertAlign w:val="subscript"/>
          <w:lang w:eastAsia="zh-CN"/>
        </w:rPr>
        <w:t>2</w:t>
      </w:r>
      <w:r w:rsidRPr="00F52D8F">
        <w:rPr>
          <w:rFonts w:eastAsiaTheme="minorEastAsia"/>
          <w:shd w:val="clear" w:color="auto" w:fill="FFFFFF" w:themeFill="background1"/>
          <w:lang w:eastAsia="zh-CN"/>
        </w:rPr>
        <w:t>-eq tonne</w:t>
      </w:r>
      <w:r w:rsidRPr="00F52D8F">
        <w:rPr>
          <w:rFonts w:eastAsiaTheme="minorEastAsia"/>
          <w:lang w:eastAsia="zh-CN"/>
        </w:rPr>
        <w:t xml:space="preserve"> of consumption beyond the level defined in row 1.2 of Appendix 2</w:t>
      </w:r>
      <w:r w:rsidRPr="00F52D8F">
        <w:rPr>
          <w:rFonts w:eastAsiaTheme="minorEastAsia"/>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027F5932" w14:textId="77777777" w:rsidR="001B35CC" w:rsidRPr="007F4E83" w:rsidRDefault="001B35CC" w:rsidP="001B35CC">
      <w:pPr>
        <w:spacing w:after="240"/>
        <w:outlineLvl w:val="0"/>
        <w:rPr>
          <w:rFonts w:eastAsiaTheme="minorEastAsia"/>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10BB171" w14:textId="77777777" w:rsidTr="00B42A72">
        <w:tc>
          <w:tcPr>
            <w:tcW w:w="1871" w:type="dxa"/>
          </w:tcPr>
          <w:p w14:paraId="4D44E9BD" w14:textId="77777777" w:rsidR="00E85409" w:rsidRPr="009B0D30" w:rsidRDefault="00E85409" w:rsidP="005109C4"/>
        </w:tc>
        <w:tc>
          <w:tcPr>
            <w:tcW w:w="1872" w:type="dxa"/>
          </w:tcPr>
          <w:p w14:paraId="67C7D7CB" w14:textId="77777777" w:rsidR="00E85409" w:rsidRPr="009B0D30" w:rsidRDefault="00E85409" w:rsidP="005109C4"/>
        </w:tc>
        <w:tc>
          <w:tcPr>
            <w:tcW w:w="1872" w:type="dxa"/>
            <w:tcBorders>
              <w:bottom w:val="single" w:sz="4" w:space="0" w:color="auto"/>
            </w:tcBorders>
          </w:tcPr>
          <w:p w14:paraId="78AE794F" w14:textId="77777777" w:rsidR="00E85409" w:rsidRPr="009B0D30" w:rsidRDefault="00E85409" w:rsidP="005109C4"/>
        </w:tc>
        <w:tc>
          <w:tcPr>
            <w:tcW w:w="1872" w:type="dxa"/>
          </w:tcPr>
          <w:p w14:paraId="5870C17C" w14:textId="77777777" w:rsidR="00E85409" w:rsidRPr="009B0D30" w:rsidRDefault="00E85409" w:rsidP="005109C4"/>
        </w:tc>
        <w:tc>
          <w:tcPr>
            <w:tcW w:w="1873" w:type="dxa"/>
          </w:tcPr>
          <w:p w14:paraId="78BBA090" w14:textId="77777777" w:rsidR="00E85409" w:rsidRPr="009B0D30" w:rsidRDefault="00E85409" w:rsidP="005109C4"/>
        </w:tc>
      </w:tr>
    </w:tbl>
    <w:p w14:paraId="48A32314" w14:textId="77777777" w:rsidR="00E85409" w:rsidRPr="009B0D30" w:rsidRDefault="00E85409" w:rsidP="005109C4">
      <w:pPr>
        <w:jc w:val="center"/>
      </w:pPr>
    </w:p>
    <w:sectPr w:rsidR="00E85409" w:rsidRPr="009B0D30" w:rsidSect="001B35CC">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BFA78" w14:textId="77777777" w:rsidR="00DC6CAC" w:rsidRDefault="00DC6CAC" w:rsidP="004A504B">
      <w:r>
        <w:separator/>
      </w:r>
    </w:p>
  </w:endnote>
  <w:endnote w:type="continuationSeparator" w:id="0">
    <w:p w14:paraId="6F506182" w14:textId="77777777" w:rsidR="00DC6CAC" w:rsidRDefault="00DC6CAC" w:rsidP="004A504B">
      <w:r>
        <w:continuationSeparator/>
      </w:r>
    </w:p>
  </w:endnote>
  <w:endnote w:type="continuationNotice" w:id="1">
    <w:p w14:paraId="651BC353" w14:textId="77777777" w:rsidR="00DC6CAC" w:rsidRDefault="00DC6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D29A"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313D"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F62D"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15FB96" w14:textId="77777777" w:rsidR="00711BE6"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E7B7" w14:textId="77777777" w:rsidR="003622A4" w:rsidRPr="0033525D" w:rsidRDefault="003622A4">
    <w:pPr>
      <w:jc w:val="center"/>
    </w:pPr>
    <w:r>
      <w:fldChar w:fldCharType="begin"/>
    </w:r>
    <w:r>
      <w:instrText xml:space="preserve"> PAGE </w:instrText>
    </w:r>
    <w:r>
      <w:fldChar w:fldCharType="separate"/>
    </w:r>
    <w:r>
      <w:rPr>
        <w:noProof/>
      </w:rPr>
      <w:t>13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4713" w14:textId="77777777" w:rsidR="003622A4" w:rsidRPr="0033525D" w:rsidRDefault="003622A4">
    <w:pPr>
      <w:jc w:val="center"/>
    </w:pPr>
    <w:r>
      <w:fldChar w:fldCharType="begin"/>
    </w:r>
    <w:r>
      <w:instrText xml:space="preserve"> PAGE </w:instrText>
    </w:r>
    <w:r>
      <w:fldChar w:fldCharType="separate"/>
    </w:r>
    <w:r>
      <w:rPr>
        <w:noProof/>
      </w:rPr>
      <w:t>14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F251" w14:textId="77777777" w:rsidR="007F4E83" w:rsidRPr="002061AD" w:rsidRDefault="007F4E83">
    <w:pPr>
      <w:jc w:val="center"/>
    </w:pPr>
    <w:r w:rsidRPr="002061AD">
      <w:fldChar w:fldCharType="begin"/>
    </w:r>
    <w:r w:rsidRPr="002061AD">
      <w:instrText xml:space="preserve"> PAGE </w:instrText>
    </w:r>
    <w:r w:rsidRPr="002061AD">
      <w:fldChar w:fldCharType="separate"/>
    </w:r>
    <w:r w:rsidRPr="002061AD">
      <w:rPr>
        <w:noProof/>
      </w:rPr>
      <w:t>2</w:t>
    </w:r>
    <w:r w:rsidRPr="002061AD">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A232E" w14:textId="77777777" w:rsidR="007F4E83" w:rsidRPr="002061AD" w:rsidRDefault="007F4E83">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93C39" w14:textId="77777777" w:rsidR="001B35CC" w:rsidRPr="002061AD" w:rsidRDefault="001B35CC">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389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7D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EF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61A1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4054" w14:textId="77777777" w:rsidR="00DC6CAC" w:rsidRDefault="00DC6CAC" w:rsidP="004A504B">
      <w:r>
        <w:separator/>
      </w:r>
    </w:p>
  </w:footnote>
  <w:footnote w:type="continuationSeparator" w:id="0">
    <w:p w14:paraId="70A17FA1" w14:textId="77777777" w:rsidR="00DC6CAC" w:rsidRDefault="00DC6CAC" w:rsidP="004A504B">
      <w:r>
        <w:continuationSeparator/>
      </w:r>
    </w:p>
  </w:footnote>
  <w:footnote w:type="continuationNotice" w:id="1">
    <w:p w14:paraId="611C9B46" w14:textId="77777777" w:rsidR="00DC6CAC" w:rsidRDefault="00DC6CAC"/>
  </w:footnote>
  <w:footnote w:id="2">
    <w:p w14:paraId="5C41D5D4"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3">
    <w:p w14:paraId="3FDE3990" w14:textId="6C7B5E21" w:rsidR="009C19B5" w:rsidRPr="00FE3307" w:rsidRDefault="009C19B5" w:rsidP="009C19B5">
      <w:pPr>
        <w:pStyle w:val="FootnoteText"/>
      </w:pPr>
      <w:r w:rsidRPr="00FE3307">
        <w:rPr>
          <w:rStyle w:val="FootnoteReference"/>
        </w:rPr>
        <w:footnoteRef/>
      </w:r>
      <w:r w:rsidRPr="00FE3307">
        <w:t xml:space="preserve"> As per the letter of </w:t>
      </w:r>
      <w:r w:rsidR="00583FF3">
        <w:t>2 September</w:t>
      </w:r>
      <w:r>
        <w:t xml:space="preserve"> 2025</w:t>
      </w:r>
      <w:r w:rsidRPr="00FE3307">
        <w:t xml:space="preserve"> from the Ministry of </w:t>
      </w:r>
      <w:r w:rsidR="00665778">
        <w:t>the Environment and Natural Resour</w:t>
      </w:r>
      <w:r w:rsidR="00665778" w:rsidRPr="00665778">
        <w:t>ces</w:t>
      </w:r>
      <w:r w:rsidRPr="00665778">
        <w:t xml:space="preserve"> of </w:t>
      </w:r>
      <w:r w:rsidR="0028536A" w:rsidRPr="00665778">
        <w:t>Mexico</w:t>
      </w:r>
      <w:r w:rsidRPr="00665778">
        <w:t xml:space="preserve"> to </w:t>
      </w:r>
      <w:r w:rsidR="0028536A" w:rsidRPr="00665778">
        <w:t>UNIDO</w:t>
      </w:r>
      <w:r w:rsidRPr="00665778">
        <w:t>.</w:t>
      </w:r>
    </w:p>
  </w:footnote>
  <w:footnote w:id="4">
    <w:p w14:paraId="4AA47D2A" w14:textId="73D7FB08" w:rsidR="00746EE1" w:rsidRDefault="00746EE1" w:rsidP="00746EE1">
      <w:pPr>
        <w:pStyle w:val="FootnoteText"/>
      </w:pPr>
      <w:r>
        <w:rPr>
          <w:rStyle w:val="FootnoteReference"/>
        </w:rPr>
        <w:footnoteRef/>
      </w:r>
      <w:r>
        <w:t xml:space="preserve"> Including</w:t>
      </w:r>
      <w:r w:rsidR="00BE2952">
        <w:t xml:space="preserve"> </w:t>
      </w:r>
      <w:r w:rsidR="00BE2952" w:rsidRPr="00BE2952">
        <w:rPr>
          <w:i/>
          <w:iCs/>
        </w:rPr>
        <w:t>inter alia</w:t>
      </w:r>
      <w:r>
        <w:t xml:space="preserve"> stainless sampling cylinders and needle valves, brass adapters, bronze binders, taper plugs, vacuum pumps, manifolds for HFC-134a, R-404A, R-407 and R-410A with hoses and central window, wrench parakeets, leak detectors, </w:t>
      </w:r>
      <w:r w:rsidR="00BE2952">
        <w:t>protection equipment</w:t>
      </w:r>
      <w:r w:rsidRPr="00BE2952">
        <w:t xml:space="preserve">, refrigerant analyzers, </w:t>
      </w:r>
      <w:r>
        <w:t xml:space="preserve">refrigerant pressure testing gauge assemblies with defined testing sectors, </w:t>
      </w:r>
      <w:r w:rsidR="00BE2952">
        <w:t xml:space="preserve">and </w:t>
      </w:r>
      <w:r>
        <w:t>digital rotary viscometers to identify polyols pre-blended with HCFCs or HFCs.</w:t>
      </w:r>
    </w:p>
  </w:footnote>
  <w:footnote w:id="5">
    <w:p w14:paraId="7D115C2A" w14:textId="789654BE" w:rsidR="00CF6FBC" w:rsidRPr="00CF6FBC" w:rsidRDefault="00CF6FBC">
      <w:pPr>
        <w:pStyle w:val="FootnoteText"/>
        <w:rPr>
          <w:lang w:val="en-US"/>
        </w:rPr>
      </w:pPr>
      <w:r>
        <w:rPr>
          <w:rStyle w:val="FootnoteReference"/>
        </w:rPr>
        <w:footnoteRef/>
      </w:r>
      <w:r>
        <w:t xml:space="preserve"> </w:t>
      </w:r>
      <w:r>
        <w:rPr>
          <w:lang w:val="en-US"/>
        </w:rPr>
        <w:t xml:space="preserve">Including </w:t>
      </w:r>
      <w:r w:rsidRPr="009420AF">
        <w:rPr>
          <w:i/>
          <w:iCs/>
          <w:lang w:val="en-US"/>
        </w:rPr>
        <w:t>inter alia</w:t>
      </w:r>
      <w:r w:rsidR="009420AF" w:rsidRPr="009420AF">
        <w:rPr>
          <w:i/>
          <w:iCs/>
          <w:lang w:val="en-US"/>
        </w:rPr>
        <w:t xml:space="preserve"> </w:t>
      </w:r>
      <w:r w:rsidR="009420AF" w:rsidRPr="009420AF">
        <w:rPr>
          <w:lang w:val="en-US"/>
        </w:rPr>
        <w:t>recovery unit and cylinders, vacuum pump, leak detectors, manifolds, scale, ATEX fan, welding equipment, thermometer, tube kit, and multimeter.</w:t>
      </w:r>
    </w:p>
  </w:footnote>
  <w:footnote w:id="6">
    <w:p w14:paraId="4C690F9F" w14:textId="64EDD4CF" w:rsidR="009420AF" w:rsidRPr="009420AF" w:rsidRDefault="009420AF">
      <w:pPr>
        <w:pStyle w:val="FootnoteText"/>
        <w:rPr>
          <w:lang w:val="en-US"/>
        </w:rPr>
      </w:pPr>
      <w:r>
        <w:rPr>
          <w:rStyle w:val="FootnoteReference"/>
        </w:rPr>
        <w:footnoteRef/>
      </w:r>
      <w:r>
        <w:t xml:space="preserve"> </w:t>
      </w:r>
      <w:r w:rsidRPr="009420AF">
        <w:t xml:space="preserve">Including </w:t>
      </w:r>
      <w:r w:rsidRPr="009420AF">
        <w:rPr>
          <w:i/>
          <w:iCs/>
        </w:rPr>
        <w:t>inter alia</w:t>
      </w:r>
      <w:r w:rsidRPr="009420AF">
        <w:t xml:space="preserve"> recovery and recycling unit and cylinders, vacuum pump, leak detectors, manifold, scales, welding equipment, thermometer, tube kit, and multimeter.</w:t>
      </w:r>
    </w:p>
  </w:footnote>
  <w:footnote w:id="7">
    <w:p w14:paraId="09ED1AF0" w14:textId="0B3C1D6F" w:rsidR="00F13A0E" w:rsidRPr="00F13A0E" w:rsidRDefault="00F13A0E">
      <w:pPr>
        <w:pStyle w:val="FootnoteText"/>
        <w:rPr>
          <w:lang w:val="en-US"/>
        </w:rPr>
      </w:pPr>
      <w:r>
        <w:rPr>
          <w:rStyle w:val="FootnoteReference"/>
        </w:rPr>
        <w:footnoteRef/>
      </w:r>
      <w:r>
        <w:t xml:space="preserve"> </w:t>
      </w:r>
      <w:r>
        <w:rPr>
          <w:lang w:val="en-US"/>
        </w:rPr>
        <w:t>Decision 93/68(c)(vi)</w:t>
      </w:r>
    </w:p>
  </w:footnote>
  <w:footnote w:id="8">
    <w:p w14:paraId="0372F007" w14:textId="7A922C7D" w:rsidR="0042413B" w:rsidRPr="00E37D4A" w:rsidRDefault="0042413B" w:rsidP="0042413B">
      <w:pPr>
        <w:pStyle w:val="FootnoteText"/>
        <w:rPr>
          <w:lang w:val="en-US"/>
        </w:rPr>
      </w:pPr>
      <w:r>
        <w:rPr>
          <w:rStyle w:val="FootnoteReference"/>
        </w:rPr>
        <w:footnoteRef/>
      </w:r>
      <w:r>
        <w:t xml:space="preserve"> </w:t>
      </w:r>
      <w:r w:rsidR="005A419B">
        <w:t xml:space="preserve">The </w:t>
      </w:r>
      <w:r w:rsidRPr="00E37D4A">
        <w:t xml:space="preserve">HFC market experienced significant distortions </w:t>
      </w:r>
      <w:r w:rsidR="00AD24E1">
        <w:t xml:space="preserve">in </w:t>
      </w:r>
      <w:r w:rsidRPr="00E37D4A">
        <w:t xml:space="preserve">2022 and 2023, primarily due to </w:t>
      </w:r>
      <w:r w:rsidR="00AD24E1">
        <w:t>the</w:t>
      </w:r>
      <w:r w:rsidRPr="00E37D4A">
        <w:t xml:space="preserve"> oversupply of product</w:t>
      </w:r>
      <w:r w:rsidR="00AD24E1">
        <w:t>s</w:t>
      </w:r>
      <w:r w:rsidRPr="00E37D4A">
        <w:t xml:space="preserve">, which drove prices to unsustainably low levels. This led to a loss of competitiveness among </w:t>
      </w:r>
      <w:r w:rsidR="00067DEF">
        <w:t xml:space="preserve">the </w:t>
      </w:r>
      <w:r w:rsidRPr="00E37D4A">
        <w:t xml:space="preserve">established </w:t>
      </w:r>
      <w:proofErr w:type="gramStart"/>
      <w:r w:rsidRPr="00E37D4A">
        <w:t>importers,</w:t>
      </w:r>
      <w:proofErr w:type="gramEnd"/>
      <w:r w:rsidRPr="00E37D4A">
        <w:t xml:space="preserve"> many of whom were forced to restructure their sales strategies or shift focus to other distribution channels</w:t>
      </w:r>
      <w:r>
        <w:t>.</w:t>
      </w:r>
    </w:p>
  </w:footnote>
  <w:footnote w:id="9">
    <w:p w14:paraId="4CF4CFA9" w14:textId="3C2DCA41" w:rsidR="00404C48" w:rsidRPr="00404C48" w:rsidRDefault="00404C48">
      <w:pPr>
        <w:pStyle w:val="FootnoteText"/>
        <w:rPr>
          <w:lang w:val="en-US"/>
        </w:rPr>
      </w:pPr>
      <w:r>
        <w:rPr>
          <w:rStyle w:val="FootnoteReference"/>
        </w:rPr>
        <w:footnoteRef/>
      </w:r>
      <w:r>
        <w:t xml:space="preserve"> A</w:t>
      </w:r>
      <w:r w:rsidRPr="00404C48">
        <w:t xml:space="preserve"> mathematical </w:t>
      </w:r>
      <w:r w:rsidR="00AB25DD" w:rsidRPr="009420AF">
        <w:t xml:space="preserve">equation </w:t>
      </w:r>
      <w:r w:rsidRPr="009420AF">
        <w:t xml:space="preserve">was </w:t>
      </w:r>
      <w:r w:rsidR="006869F7" w:rsidRPr="009420AF">
        <w:t>elaborated</w:t>
      </w:r>
      <w:r w:rsidRPr="009420AF">
        <w:t xml:space="preserve"> </w:t>
      </w:r>
      <w:r w:rsidR="003C77AC" w:rsidRPr="009420AF">
        <w:t>to distribute the remaining national quotas</w:t>
      </w:r>
      <w:r w:rsidR="00964010" w:rsidRPr="009420AF">
        <w:t xml:space="preserve">, </w:t>
      </w:r>
      <w:proofErr w:type="gramStart"/>
      <w:r w:rsidR="00964010" w:rsidRPr="009420AF">
        <w:t>taking into account</w:t>
      </w:r>
      <w:proofErr w:type="gramEnd"/>
      <w:r w:rsidRPr="009420AF">
        <w:t xml:space="preserve"> </w:t>
      </w:r>
      <w:r w:rsidR="00964010" w:rsidRPr="009420AF">
        <w:t xml:space="preserve">the enterprises’ </w:t>
      </w:r>
      <w:r w:rsidRPr="009420AF">
        <w:t xml:space="preserve">average HFC consumption from 2019 to 2021, an additional 65 per cent of the HCFC baseline (only in the case of historical HCFC importers), and a component based on the </w:t>
      </w:r>
      <w:r w:rsidR="00DA1FE0">
        <w:t>enterprise</w:t>
      </w:r>
      <w:r w:rsidRPr="009420AF">
        <w:t xml:space="preserve">’s 2022 HFC consumption. Additionally, a </w:t>
      </w:r>
      <w:r w:rsidR="00964010" w:rsidRPr="009420AF">
        <w:t>quota r</w:t>
      </w:r>
      <w:r w:rsidRPr="009420AF">
        <w:t xml:space="preserve">eserve </w:t>
      </w:r>
      <w:r w:rsidR="00964010" w:rsidRPr="009420AF">
        <w:t>m</w:t>
      </w:r>
      <w:r w:rsidRPr="009420AF">
        <w:t>argin was establish</w:t>
      </w:r>
      <w:r>
        <w:t>ed</w:t>
      </w:r>
      <w:r w:rsidRPr="00404C48">
        <w:t xml:space="preserve"> as a fixed percentage of </w:t>
      </w:r>
      <w:r w:rsidR="00BB2FED">
        <w:t>Mexico’s</w:t>
      </w:r>
      <w:r w:rsidRPr="00404C48">
        <w:t xml:space="preserve"> HFC baseline</w:t>
      </w:r>
      <w:r>
        <w:t>.</w:t>
      </w:r>
    </w:p>
  </w:footnote>
  <w:footnote w:id="10">
    <w:p w14:paraId="0C1FF91A" w14:textId="5730861F" w:rsidR="00816F32" w:rsidRPr="00816F32" w:rsidRDefault="00816F32">
      <w:pPr>
        <w:pStyle w:val="FootnoteText"/>
        <w:rPr>
          <w:lang w:val="en-US"/>
        </w:rPr>
      </w:pPr>
      <w:r>
        <w:rPr>
          <w:rStyle w:val="FootnoteReference"/>
        </w:rPr>
        <w:footnoteRef/>
      </w:r>
      <w:r>
        <w:t xml:space="preserve"> </w:t>
      </w:r>
      <w:r w:rsidR="002D3DB5" w:rsidRPr="002D3DB5">
        <w:t xml:space="preserve">PROFEPA is the primary enforcement agency for SEMARNAT, responsible for enforcing environmental laws and regulations through inspections, monitoring, and </w:t>
      </w:r>
      <w:proofErr w:type="gramStart"/>
      <w:r w:rsidR="002D3DB5" w:rsidRPr="002D3DB5">
        <w:t>taking action</w:t>
      </w:r>
      <w:proofErr w:type="gramEnd"/>
      <w:r w:rsidR="002D3DB5" w:rsidRPr="002D3DB5">
        <w:t xml:space="preserve"> against violators.</w:t>
      </w:r>
    </w:p>
  </w:footnote>
  <w:footnote w:id="11">
    <w:p w14:paraId="6615C8B1" w14:textId="77777777" w:rsidR="000361D5" w:rsidRPr="00412361" w:rsidRDefault="000361D5" w:rsidP="000361D5">
      <w:pPr>
        <w:pStyle w:val="FootnoteText"/>
        <w:rPr>
          <w:lang w:val="en-US"/>
        </w:rPr>
      </w:pPr>
      <w:r>
        <w:rPr>
          <w:rStyle w:val="FootnoteReference"/>
        </w:rPr>
        <w:footnoteRef/>
      </w:r>
      <w:r>
        <w:t xml:space="preserve"> The exact list of equipment to strengthen 13 equipment collection centres and three refrigerant reclaiming centres, and potentially to establish new RRR centres in regions not yet covered by the network, will be determined based on study results.</w:t>
      </w:r>
    </w:p>
  </w:footnote>
  <w:footnote w:id="12">
    <w:p w14:paraId="528910CD" w14:textId="084F1205" w:rsidR="005C3453" w:rsidRPr="000B42BF" w:rsidRDefault="005C3453" w:rsidP="005C3453">
      <w:pPr>
        <w:pStyle w:val="FootnoteText"/>
        <w:rPr>
          <w:lang w:val="en-US"/>
        </w:rPr>
      </w:pPr>
      <w:r>
        <w:rPr>
          <w:rStyle w:val="FootnoteReference"/>
        </w:rPr>
        <w:footnoteRef/>
      </w:r>
      <w:r>
        <w:t xml:space="preserve"> </w:t>
      </w:r>
      <w:r>
        <w:rPr>
          <w:lang w:val="en-US"/>
        </w:rPr>
        <w:t>Decision 93/</w:t>
      </w:r>
      <w:r w:rsidR="00BA704F">
        <w:rPr>
          <w:lang w:val="en-US"/>
        </w:rPr>
        <w:t>68</w:t>
      </w:r>
    </w:p>
  </w:footnote>
  <w:footnote w:id="13">
    <w:p w14:paraId="6F566023" w14:textId="77777777" w:rsidR="005C3453" w:rsidRPr="000B42BF" w:rsidRDefault="005C3453" w:rsidP="005C3453">
      <w:pPr>
        <w:pStyle w:val="FootnoteText"/>
        <w:rPr>
          <w:lang w:val="en-US"/>
        </w:rPr>
      </w:pPr>
      <w:r>
        <w:rPr>
          <w:rStyle w:val="FootnoteReference"/>
        </w:rPr>
        <w:footnoteRef/>
      </w:r>
      <w:r>
        <w:t xml:space="preserve"> </w:t>
      </w:r>
      <w:r>
        <w:rPr>
          <w:lang w:val="en-US"/>
        </w:rPr>
        <w:t>Decision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016E" w14:textId="25CCBB6F" w:rsidR="00711BE6" w:rsidRPr="009B0D30" w:rsidRDefault="00F6678B" w:rsidP="00F6678B">
    <w:pPr>
      <w:jc w:val="left"/>
    </w:pPr>
    <w:fldSimple w:instr=" DOCPROPERTY &quot;Document number&quot;  \* MERGEFORMAT ">
      <w:r>
        <w:t>UNEP/OzL.Pro/ExCom/97/60</w:t>
      </w:r>
    </w:fldSimple>
  </w:p>
  <w:p w14:paraId="4370AD8E" w14:textId="77777777" w:rsidR="00711BE6" w:rsidRDefault="00711BE6" w:rsidP="00F6678B">
    <w:pPr>
      <w:jc w:val="left"/>
    </w:pPr>
  </w:p>
  <w:p w14:paraId="54BEFD32" w14:textId="77777777" w:rsidR="00711BE6" w:rsidRPr="0033525D" w:rsidRDefault="00711BE6" w:rsidP="00F6678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F369" w14:textId="77777777" w:rsidR="00711BE6" w:rsidRPr="009B0D30" w:rsidRDefault="00EE48D1" w:rsidP="00A15FEA">
    <w:pPr>
      <w:jc w:val="right"/>
    </w:pPr>
    <w:fldSimple w:instr=" DOCPROPERTY &quot;Document number&quot;  \* MERGEFORMAT ">
      <w:r>
        <w:t>UNEP/OzL.Pro/ExCom/97/1</w:t>
      </w:r>
    </w:fldSimple>
  </w:p>
  <w:p w14:paraId="2F6BDF3C" w14:textId="77777777" w:rsidR="00711BE6" w:rsidRPr="0033525D" w:rsidRDefault="00711BE6" w:rsidP="009774CB">
    <w:pPr>
      <w:jc w:val="right"/>
    </w:pPr>
  </w:p>
  <w:p w14:paraId="585FBD56"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2A63" w14:textId="5ABDCE06" w:rsidR="003622A4" w:rsidRPr="009B0D30" w:rsidRDefault="00F6678B" w:rsidP="00A15FEA">
    <w:pPr>
      <w:jc w:val="right"/>
    </w:pPr>
    <w:fldSimple w:instr=" DOCPROPERTY &quot;Document number&quot;  \* MERGEFORMAT ">
      <w:r>
        <w:t>UNEP/OzL.Pro/ExCom/97/60</w:t>
      </w:r>
    </w:fldSimple>
  </w:p>
  <w:p w14:paraId="700E1B3D" w14:textId="77777777" w:rsidR="003622A4" w:rsidRPr="0033525D" w:rsidRDefault="003622A4" w:rsidP="009774CB">
    <w:pPr>
      <w:jc w:val="right"/>
    </w:pPr>
  </w:p>
  <w:p w14:paraId="6837D5FD" w14:textId="77777777" w:rsidR="003622A4" w:rsidRPr="0033525D" w:rsidRDefault="003622A4"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3F6B" w14:textId="77777777" w:rsidR="003622A4" w:rsidRDefault="003622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C986" w14:textId="13836D4C" w:rsidR="007F4E83" w:rsidRDefault="007F4E83" w:rsidP="001B35CC">
    <w:pPr>
      <w:jc w:val="left"/>
    </w:pPr>
    <w:r w:rsidRPr="000B444F">
      <w:t>UNEP/OzL.Pro/ExCom/9</w:t>
    </w:r>
    <w:r>
      <w:t>7</w:t>
    </w:r>
    <w:r w:rsidRPr="000B444F">
      <w:t>/</w:t>
    </w:r>
    <w:r w:rsidR="00F6678B">
      <w:t>60</w:t>
    </w:r>
  </w:p>
  <w:p w14:paraId="45FAEBBA" w14:textId="324BB485" w:rsidR="007F4E83" w:rsidRPr="000B444F" w:rsidRDefault="007F4E83" w:rsidP="001B35CC">
    <w:pPr>
      <w:jc w:val="left"/>
    </w:pPr>
    <w:r w:rsidRPr="000B444F">
      <w:t xml:space="preserve">Annex </w:t>
    </w:r>
    <w:r w:rsidR="00F6678B">
      <w:t>I</w:t>
    </w:r>
  </w:p>
  <w:p w14:paraId="46321470" w14:textId="77777777" w:rsidR="007F4E83" w:rsidRPr="000B444F" w:rsidRDefault="007F4E83" w:rsidP="001B35CC">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2501C" w14:textId="5AF5D2DC" w:rsidR="007F4E83" w:rsidRPr="000B444F" w:rsidRDefault="007F4E83" w:rsidP="00B715E6">
    <w:pPr>
      <w:jc w:val="right"/>
    </w:pPr>
    <w:r w:rsidRPr="000B444F">
      <w:t>UNEP/OzL.Pro/ExCom/9</w:t>
    </w:r>
    <w:r>
      <w:t>7</w:t>
    </w:r>
    <w:r w:rsidR="001B35CC">
      <w:t>/60</w:t>
    </w:r>
  </w:p>
  <w:p w14:paraId="33F822E8" w14:textId="5E757427" w:rsidR="007F4E83" w:rsidRPr="000B444F" w:rsidRDefault="007F4E83" w:rsidP="00B715E6">
    <w:pPr>
      <w:jc w:val="right"/>
    </w:pPr>
    <w:r w:rsidRPr="000B444F">
      <w:t xml:space="preserve">Annex </w:t>
    </w:r>
    <w:r w:rsidR="001B35CC">
      <w:t>I</w:t>
    </w:r>
  </w:p>
  <w:p w14:paraId="515FE4DD" w14:textId="77777777" w:rsidR="007F4E83" w:rsidRPr="000B444F" w:rsidRDefault="007F4E83" w:rsidP="00B715E6">
    <w:pPr>
      <w:pStyle w:val="Header"/>
      <w:jc w:val="right"/>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92C9" w14:textId="77777777" w:rsidR="001B35CC" w:rsidRPr="000B444F" w:rsidRDefault="001B35CC" w:rsidP="00B715E6">
    <w:pPr>
      <w:jc w:val="right"/>
    </w:pPr>
    <w:r w:rsidRPr="000B444F">
      <w:t>UNEP/OzL.Pro/ExCom/9</w:t>
    </w:r>
    <w:r>
      <w:t>7/60</w:t>
    </w:r>
  </w:p>
  <w:p w14:paraId="615907F4" w14:textId="77777777" w:rsidR="001B35CC" w:rsidRPr="000B444F" w:rsidRDefault="001B35CC" w:rsidP="00B715E6">
    <w:pPr>
      <w:jc w:val="right"/>
    </w:pPr>
    <w:r w:rsidRPr="000B444F">
      <w:t xml:space="preserve">Annex </w:t>
    </w:r>
    <w:r>
      <w:t>I</w:t>
    </w:r>
  </w:p>
  <w:p w14:paraId="2F92FACD" w14:textId="77777777" w:rsidR="001B35CC" w:rsidRPr="000B444F" w:rsidRDefault="001B35CC" w:rsidP="00B715E6">
    <w:pPr>
      <w:pStyle w:val="Header"/>
      <w:jc w:val="right"/>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FD1A" w14:textId="0A303706" w:rsidR="00DC6A10" w:rsidRPr="0033525D" w:rsidRDefault="00FA07B7" w:rsidP="00FA07B7">
    <w:pPr>
      <w:jc w:val="left"/>
    </w:pPr>
    <w:fldSimple w:instr=" DOCPROPERTY &quot;Document number&quot;  \* MERGEFORMAT ">
      <w:r>
        <w:t>UNEP/OzL.Pro/ExCom/97/60</w:t>
      </w:r>
    </w:fldSimple>
  </w:p>
  <w:p w14:paraId="49DBA7FC" w14:textId="532D2D81" w:rsidR="00DC6A10" w:rsidRPr="0033525D" w:rsidRDefault="00ED4C65" w:rsidP="00FA07B7">
    <w:pPr>
      <w:jc w:val="left"/>
    </w:pPr>
    <w:r>
      <w:t>Annex I</w:t>
    </w:r>
  </w:p>
  <w:p w14:paraId="0AC84AB6" w14:textId="77777777" w:rsidR="00DC6A10" w:rsidRPr="0033525D" w:rsidRDefault="00DC6A10" w:rsidP="00FA07B7">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4C36" w14:textId="7CFC4D96" w:rsidR="00DC6A10" w:rsidRPr="0033525D" w:rsidRDefault="001B35CC" w:rsidP="00FA07B7">
    <w:pPr>
      <w:jc w:val="right"/>
    </w:pPr>
    <w:fldSimple w:instr=" DOCPROPERTY &quot;Document number&quot;  \* MERGEFORMAT ">
      <w:r>
        <w:t>UNEP/OzL.Pro/ExCom/97/60</w:t>
      </w:r>
    </w:fldSimple>
  </w:p>
  <w:p w14:paraId="387AB3D2" w14:textId="7A2CA13D" w:rsidR="00DC6A10" w:rsidRPr="0033525D" w:rsidRDefault="00ED4C65" w:rsidP="00FA07B7">
    <w:pPr>
      <w:jc w:val="right"/>
    </w:pPr>
    <w:r>
      <w:t>Annex I</w:t>
    </w:r>
  </w:p>
  <w:p w14:paraId="56515109" w14:textId="77777777" w:rsidR="00DC6A10" w:rsidRPr="0033525D" w:rsidRDefault="00DC6A10" w:rsidP="00FA07B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BC9" w14:textId="77777777" w:rsidR="00A14784" w:rsidRDefault="00EE48D1" w:rsidP="00C72170">
    <w:pPr>
      <w:jc w:val="right"/>
    </w:pPr>
    <w:fldSimple w:instr=" DOCPROPERTY &quot;Document number&quot;  \* MERGEFORMAT ">
      <w:r>
        <w:t>UNEP/OzL.Pro/ExCom/97/1</w:t>
      </w:r>
    </w:fldSimple>
  </w:p>
  <w:p w14:paraId="3800B87E" w14:textId="77777777" w:rsidR="00A14784" w:rsidRPr="009B0D30" w:rsidRDefault="00A14784" w:rsidP="00C72170">
    <w:pPr>
      <w:jc w:val="right"/>
    </w:pPr>
    <w:r w:rsidRPr="00C72170">
      <w:t xml:space="preserve">Annex </w:t>
    </w:r>
    <w:r w:rsidRPr="00C72170">
      <w:rPr>
        <w:highlight w:val="cyan"/>
      </w:rPr>
      <w:t>III</w:t>
    </w:r>
  </w:p>
  <w:p w14:paraId="0EB297E3"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B10AA6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43942065">
    <w:abstractNumId w:val="5"/>
  </w:num>
  <w:num w:numId="8"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3741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1140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3616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5772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6345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46359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249D"/>
    <w:rsid w:val="000027B6"/>
    <w:rsid w:val="0000434E"/>
    <w:rsid w:val="0000479C"/>
    <w:rsid w:val="00005064"/>
    <w:rsid w:val="00007A57"/>
    <w:rsid w:val="00010826"/>
    <w:rsid w:val="0001247D"/>
    <w:rsid w:val="0001272D"/>
    <w:rsid w:val="000129FE"/>
    <w:rsid w:val="00013AEA"/>
    <w:rsid w:val="00014018"/>
    <w:rsid w:val="0001419A"/>
    <w:rsid w:val="00014EE2"/>
    <w:rsid w:val="00017581"/>
    <w:rsid w:val="000175A6"/>
    <w:rsid w:val="000201FF"/>
    <w:rsid w:val="0002029F"/>
    <w:rsid w:val="00020D87"/>
    <w:rsid w:val="00021028"/>
    <w:rsid w:val="000211A9"/>
    <w:rsid w:val="00021238"/>
    <w:rsid w:val="00022071"/>
    <w:rsid w:val="00022B68"/>
    <w:rsid w:val="00022DE1"/>
    <w:rsid w:val="00023AAD"/>
    <w:rsid w:val="00031096"/>
    <w:rsid w:val="00031260"/>
    <w:rsid w:val="000326CB"/>
    <w:rsid w:val="00033BB5"/>
    <w:rsid w:val="00033BB7"/>
    <w:rsid w:val="0003411E"/>
    <w:rsid w:val="000361D5"/>
    <w:rsid w:val="0003681A"/>
    <w:rsid w:val="0003712B"/>
    <w:rsid w:val="000372B7"/>
    <w:rsid w:val="0004007E"/>
    <w:rsid w:val="00043BD1"/>
    <w:rsid w:val="000456DF"/>
    <w:rsid w:val="000469A1"/>
    <w:rsid w:val="00050094"/>
    <w:rsid w:val="00050182"/>
    <w:rsid w:val="00050D07"/>
    <w:rsid w:val="00050F6E"/>
    <w:rsid w:val="000530EE"/>
    <w:rsid w:val="00053361"/>
    <w:rsid w:val="00055D38"/>
    <w:rsid w:val="00055D49"/>
    <w:rsid w:val="00057FB6"/>
    <w:rsid w:val="00060317"/>
    <w:rsid w:val="00061EC2"/>
    <w:rsid w:val="0006408F"/>
    <w:rsid w:val="000648D0"/>
    <w:rsid w:val="00064B69"/>
    <w:rsid w:val="0006548B"/>
    <w:rsid w:val="00065999"/>
    <w:rsid w:val="00065E17"/>
    <w:rsid w:val="00066564"/>
    <w:rsid w:val="00066CE8"/>
    <w:rsid w:val="00067DEF"/>
    <w:rsid w:val="00070FA4"/>
    <w:rsid w:val="00071092"/>
    <w:rsid w:val="00071FF4"/>
    <w:rsid w:val="0007248D"/>
    <w:rsid w:val="00072A7C"/>
    <w:rsid w:val="00076D5E"/>
    <w:rsid w:val="00080ED0"/>
    <w:rsid w:val="0008126A"/>
    <w:rsid w:val="00081D64"/>
    <w:rsid w:val="00082867"/>
    <w:rsid w:val="00082E4E"/>
    <w:rsid w:val="0008305D"/>
    <w:rsid w:val="00083849"/>
    <w:rsid w:val="00083FD3"/>
    <w:rsid w:val="00084542"/>
    <w:rsid w:val="000845F2"/>
    <w:rsid w:val="0008591A"/>
    <w:rsid w:val="00085B79"/>
    <w:rsid w:val="00085B8F"/>
    <w:rsid w:val="00086547"/>
    <w:rsid w:val="000871ED"/>
    <w:rsid w:val="00090481"/>
    <w:rsid w:val="00091ACB"/>
    <w:rsid w:val="00091FEF"/>
    <w:rsid w:val="000932F9"/>
    <w:rsid w:val="000938B1"/>
    <w:rsid w:val="000948A2"/>
    <w:rsid w:val="0009556D"/>
    <w:rsid w:val="0009565B"/>
    <w:rsid w:val="00095701"/>
    <w:rsid w:val="0009655B"/>
    <w:rsid w:val="0009766A"/>
    <w:rsid w:val="00097817"/>
    <w:rsid w:val="000A033E"/>
    <w:rsid w:val="000A088B"/>
    <w:rsid w:val="000A1002"/>
    <w:rsid w:val="000A1D85"/>
    <w:rsid w:val="000A366B"/>
    <w:rsid w:val="000A3826"/>
    <w:rsid w:val="000A3A4D"/>
    <w:rsid w:val="000A3BA5"/>
    <w:rsid w:val="000A43C8"/>
    <w:rsid w:val="000A46C5"/>
    <w:rsid w:val="000A6280"/>
    <w:rsid w:val="000A6AB2"/>
    <w:rsid w:val="000A6C26"/>
    <w:rsid w:val="000A6FCA"/>
    <w:rsid w:val="000B366C"/>
    <w:rsid w:val="000B36C8"/>
    <w:rsid w:val="000B3FA5"/>
    <w:rsid w:val="000B609C"/>
    <w:rsid w:val="000C079D"/>
    <w:rsid w:val="000C0857"/>
    <w:rsid w:val="000C0D24"/>
    <w:rsid w:val="000C1901"/>
    <w:rsid w:val="000C1C92"/>
    <w:rsid w:val="000C45CE"/>
    <w:rsid w:val="000C4BDF"/>
    <w:rsid w:val="000C616B"/>
    <w:rsid w:val="000D014F"/>
    <w:rsid w:val="000D0BC1"/>
    <w:rsid w:val="000D0F57"/>
    <w:rsid w:val="000D1875"/>
    <w:rsid w:val="000D2572"/>
    <w:rsid w:val="000D26F3"/>
    <w:rsid w:val="000D52A4"/>
    <w:rsid w:val="000E0666"/>
    <w:rsid w:val="000E07BC"/>
    <w:rsid w:val="000E0BC9"/>
    <w:rsid w:val="000E1652"/>
    <w:rsid w:val="000E2883"/>
    <w:rsid w:val="000E2E21"/>
    <w:rsid w:val="000E36E6"/>
    <w:rsid w:val="000E43C1"/>
    <w:rsid w:val="000E657B"/>
    <w:rsid w:val="000E6DCE"/>
    <w:rsid w:val="000F099B"/>
    <w:rsid w:val="000F1793"/>
    <w:rsid w:val="000F1CD4"/>
    <w:rsid w:val="000F1E33"/>
    <w:rsid w:val="000F2271"/>
    <w:rsid w:val="000F28D6"/>
    <w:rsid w:val="000F2A93"/>
    <w:rsid w:val="000F3FD0"/>
    <w:rsid w:val="000F4103"/>
    <w:rsid w:val="000F69FB"/>
    <w:rsid w:val="000F70A7"/>
    <w:rsid w:val="000F7970"/>
    <w:rsid w:val="00101374"/>
    <w:rsid w:val="00102CB0"/>
    <w:rsid w:val="001038E2"/>
    <w:rsid w:val="00107721"/>
    <w:rsid w:val="0010781C"/>
    <w:rsid w:val="00107B5E"/>
    <w:rsid w:val="001104F6"/>
    <w:rsid w:val="00110D62"/>
    <w:rsid w:val="00112725"/>
    <w:rsid w:val="00113267"/>
    <w:rsid w:val="001135BD"/>
    <w:rsid w:val="00113CCA"/>
    <w:rsid w:val="00114D4D"/>
    <w:rsid w:val="001152A9"/>
    <w:rsid w:val="001157AE"/>
    <w:rsid w:val="00115B0B"/>
    <w:rsid w:val="001160E1"/>
    <w:rsid w:val="00116729"/>
    <w:rsid w:val="00117F07"/>
    <w:rsid w:val="001204C6"/>
    <w:rsid w:val="0012079A"/>
    <w:rsid w:val="00122F25"/>
    <w:rsid w:val="00123548"/>
    <w:rsid w:val="00126E48"/>
    <w:rsid w:val="00127665"/>
    <w:rsid w:val="00127C44"/>
    <w:rsid w:val="00127C92"/>
    <w:rsid w:val="0013022D"/>
    <w:rsid w:val="00130B2E"/>
    <w:rsid w:val="00130DD5"/>
    <w:rsid w:val="00131059"/>
    <w:rsid w:val="001315DA"/>
    <w:rsid w:val="00131C24"/>
    <w:rsid w:val="00132B4B"/>
    <w:rsid w:val="00132D9A"/>
    <w:rsid w:val="00132E2F"/>
    <w:rsid w:val="00133078"/>
    <w:rsid w:val="001349B6"/>
    <w:rsid w:val="00135980"/>
    <w:rsid w:val="00136E4E"/>
    <w:rsid w:val="001375B3"/>
    <w:rsid w:val="0013786F"/>
    <w:rsid w:val="00137D99"/>
    <w:rsid w:val="00140A20"/>
    <w:rsid w:val="0014229F"/>
    <w:rsid w:val="0014234B"/>
    <w:rsid w:val="00142CF8"/>
    <w:rsid w:val="00142FE1"/>
    <w:rsid w:val="001437C7"/>
    <w:rsid w:val="001445E1"/>
    <w:rsid w:val="001446FB"/>
    <w:rsid w:val="00150037"/>
    <w:rsid w:val="00150CA0"/>
    <w:rsid w:val="00150D95"/>
    <w:rsid w:val="001518D3"/>
    <w:rsid w:val="00152312"/>
    <w:rsid w:val="00154237"/>
    <w:rsid w:val="00154301"/>
    <w:rsid w:val="00154FEC"/>
    <w:rsid w:val="00155096"/>
    <w:rsid w:val="00155B9F"/>
    <w:rsid w:val="00155D23"/>
    <w:rsid w:val="0015763A"/>
    <w:rsid w:val="00161F2D"/>
    <w:rsid w:val="00162007"/>
    <w:rsid w:val="00162623"/>
    <w:rsid w:val="001642A0"/>
    <w:rsid w:val="00164676"/>
    <w:rsid w:val="00164719"/>
    <w:rsid w:val="00166BC1"/>
    <w:rsid w:val="00166FC4"/>
    <w:rsid w:val="00166FEE"/>
    <w:rsid w:val="001674BC"/>
    <w:rsid w:val="001677AC"/>
    <w:rsid w:val="00170730"/>
    <w:rsid w:val="001709B7"/>
    <w:rsid w:val="00171390"/>
    <w:rsid w:val="00171C19"/>
    <w:rsid w:val="00172088"/>
    <w:rsid w:val="001732DE"/>
    <w:rsid w:val="00173BD9"/>
    <w:rsid w:val="0017472A"/>
    <w:rsid w:val="00176124"/>
    <w:rsid w:val="00176B46"/>
    <w:rsid w:val="0018040A"/>
    <w:rsid w:val="001804EA"/>
    <w:rsid w:val="0018070F"/>
    <w:rsid w:val="00181902"/>
    <w:rsid w:val="00181915"/>
    <w:rsid w:val="00181B40"/>
    <w:rsid w:val="00182511"/>
    <w:rsid w:val="0018255C"/>
    <w:rsid w:val="001835BA"/>
    <w:rsid w:val="0018486C"/>
    <w:rsid w:val="001858AD"/>
    <w:rsid w:val="00186C49"/>
    <w:rsid w:val="00187A0B"/>
    <w:rsid w:val="001908F7"/>
    <w:rsid w:val="00190A61"/>
    <w:rsid w:val="00191538"/>
    <w:rsid w:val="0019239A"/>
    <w:rsid w:val="00193C44"/>
    <w:rsid w:val="00195994"/>
    <w:rsid w:val="00197179"/>
    <w:rsid w:val="001971DE"/>
    <w:rsid w:val="001A2215"/>
    <w:rsid w:val="001A28A1"/>
    <w:rsid w:val="001A3342"/>
    <w:rsid w:val="001A3413"/>
    <w:rsid w:val="001A3E3D"/>
    <w:rsid w:val="001A40D1"/>
    <w:rsid w:val="001A5698"/>
    <w:rsid w:val="001A5EE6"/>
    <w:rsid w:val="001A63A6"/>
    <w:rsid w:val="001A6AEA"/>
    <w:rsid w:val="001A7049"/>
    <w:rsid w:val="001A7687"/>
    <w:rsid w:val="001B03F1"/>
    <w:rsid w:val="001B1A7F"/>
    <w:rsid w:val="001B1E40"/>
    <w:rsid w:val="001B2126"/>
    <w:rsid w:val="001B2BC7"/>
    <w:rsid w:val="001B35CC"/>
    <w:rsid w:val="001B3B25"/>
    <w:rsid w:val="001B403A"/>
    <w:rsid w:val="001B4CC7"/>
    <w:rsid w:val="001B5396"/>
    <w:rsid w:val="001B68DC"/>
    <w:rsid w:val="001B7367"/>
    <w:rsid w:val="001B766C"/>
    <w:rsid w:val="001C29B7"/>
    <w:rsid w:val="001C31B2"/>
    <w:rsid w:val="001C4FA6"/>
    <w:rsid w:val="001C6520"/>
    <w:rsid w:val="001C764E"/>
    <w:rsid w:val="001D1B1D"/>
    <w:rsid w:val="001D21C4"/>
    <w:rsid w:val="001D28BE"/>
    <w:rsid w:val="001D2DDB"/>
    <w:rsid w:val="001D5B23"/>
    <w:rsid w:val="001D5F56"/>
    <w:rsid w:val="001D7AEF"/>
    <w:rsid w:val="001E035A"/>
    <w:rsid w:val="001E1052"/>
    <w:rsid w:val="001E132D"/>
    <w:rsid w:val="001E1B16"/>
    <w:rsid w:val="001E20C8"/>
    <w:rsid w:val="001E21B1"/>
    <w:rsid w:val="001E2F93"/>
    <w:rsid w:val="001E2FE1"/>
    <w:rsid w:val="001E4554"/>
    <w:rsid w:val="001E61E5"/>
    <w:rsid w:val="001E6812"/>
    <w:rsid w:val="001F0819"/>
    <w:rsid w:val="001F0DC7"/>
    <w:rsid w:val="001F2159"/>
    <w:rsid w:val="001F4647"/>
    <w:rsid w:val="001F4837"/>
    <w:rsid w:val="001F4EA3"/>
    <w:rsid w:val="001F4FA5"/>
    <w:rsid w:val="001F5351"/>
    <w:rsid w:val="001F53FD"/>
    <w:rsid w:val="001F5ECD"/>
    <w:rsid w:val="00201284"/>
    <w:rsid w:val="00202C23"/>
    <w:rsid w:val="00204420"/>
    <w:rsid w:val="00205042"/>
    <w:rsid w:val="00206436"/>
    <w:rsid w:val="00206937"/>
    <w:rsid w:val="00206ADB"/>
    <w:rsid w:val="00207A3A"/>
    <w:rsid w:val="00207E58"/>
    <w:rsid w:val="00210240"/>
    <w:rsid w:val="00210B8B"/>
    <w:rsid w:val="0021186C"/>
    <w:rsid w:val="00211B4D"/>
    <w:rsid w:val="0021379C"/>
    <w:rsid w:val="00213B51"/>
    <w:rsid w:val="00213E0C"/>
    <w:rsid w:val="0021435C"/>
    <w:rsid w:val="00214863"/>
    <w:rsid w:val="002156B4"/>
    <w:rsid w:val="002161B3"/>
    <w:rsid w:val="002163F8"/>
    <w:rsid w:val="00217455"/>
    <w:rsid w:val="0022084C"/>
    <w:rsid w:val="0022298B"/>
    <w:rsid w:val="00224E6E"/>
    <w:rsid w:val="00224FCD"/>
    <w:rsid w:val="00225785"/>
    <w:rsid w:val="00225D7D"/>
    <w:rsid w:val="002262BC"/>
    <w:rsid w:val="00226B2D"/>
    <w:rsid w:val="002276A4"/>
    <w:rsid w:val="002304E6"/>
    <w:rsid w:val="0023121D"/>
    <w:rsid w:val="0023196D"/>
    <w:rsid w:val="00232D88"/>
    <w:rsid w:val="002347ED"/>
    <w:rsid w:val="00235FBE"/>
    <w:rsid w:val="002374A6"/>
    <w:rsid w:val="0024019D"/>
    <w:rsid w:val="00243560"/>
    <w:rsid w:val="00245D6B"/>
    <w:rsid w:val="002461F1"/>
    <w:rsid w:val="0024621D"/>
    <w:rsid w:val="00246CF7"/>
    <w:rsid w:val="00252431"/>
    <w:rsid w:val="0025288F"/>
    <w:rsid w:val="00253222"/>
    <w:rsid w:val="00253286"/>
    <w:rsid w:val="002547A2"/>
    <w:rsid w:val="002547F8"/>
    <w:rsid w:val="00257B18"/>
    <w:rsid w:val="00257DB4"/>
    <w:rsid w:val="00261C13"/>
    <w:rsid w:val="00262847"/>
    <w:rsid w:val="00263E86"/>
    <w:rsid w:val="00265C35"/>
    <w:rsid w:val="002660E4"/>
    <w:rsid w:val="00267949"/>
    <w:rsid w:val="0027057B"/>
    <w:rsid w:val="00270768"/>
    <w:rsid w:val="00271B82"/>
    <w:rsid w:val="00273CC0"/>
    <w:rsid w:val="002748C9"/>
    <w:rsid w:val="00274DE7"/>
    <w:rsid w:val="00275A02"/>
    <w:rsid w:val="002775F5"/>
    <w:rsid w:val="00280777"/>
    <w:rsid w:val="00281BB2"/>
    <w:rsid w:val="002828AA"/>
    <w:rsid w:val="00282CA7"/>
    <w:rsid w:val="00284C01"/>
    <w:rsid w:val="0028536A"/>
    <w:rsid w:val="002869DA"/>
    <w:rsid w:val="00287726"/>
    <w:rsid w:val="002913C3"/>
    <w:rsid w:val="00291EDD"/>
    <w:rsid w:val="002926A8"/>
    <w:rsid w:val="00293D50"/>
    <w:rsid w:val="002A03C3"/>
    <w:rsid w:val="002A0F46"/>
    <w:rsid w:val="002A4A84"/>
    <w:rsid w:val="002A5C9C"/>
    <w:rsid w:val="002A7F9C"/>
    <w:rsid w:val="002B0019"/>
    <w:rsid w:val="002B007F"/>
    <w:rsid w:val="002B022E"/>
    <w:rsid w:val="002B0ACE"/>
    <w:rsid w:val="002B17B3"/>
    <w:rsid w:val="002B2149"/>
    <w:rsid w:val="002B254E"/>
    <w:rsid w:val="002B29AA"/>
    <w:rsid w:val="002B3A00"/>
    <w:rsid w:val="002B4503"/>
    <w:rsid w:val="002B4CE8"/>
    <w:rsid w:val="002B6B08"/>
    <w:rsid w:val="002B72E9"/>
    <w:rsid w:val="002B7618"/>
    <w:rsid w:val="002C0138"/>
    <w:rsid w:val="002C08BD"/>
    <w:rsid w:val="002C2422"/>
    <w:rsid w:val="002C2571"/>
    <w:rsid w:val="002C2C32"/>
    <w:rsid w:val="002C32FC"/>
    <w:rsid w:val="002C4402"/>
    <w:rsid w:val="002C5D74"/>
    <w:rsid w:val="002C6E4C"/>
    <w:rsid w:val="002C7998"/>
    <w:rsid w:val="002D011C"/>
    <w:rsid w:val="002D12F1"/>
    <w:rsid w:val="002D1F43"/>
    <w:rsid w:val="002D326E"/>
    <w:rsid w:val="002D374B"/>
    <w:rsid w:val="002D3DB5"/>
    <w:rsid w:val="002D4E40"/>
    <w:rsid w:val="002D7919"/>
    <w:rsid w:val="002E13B0"/>
    <w:rsid w:val="002E2814"/>
    <w:rsid w:val="002E307F"/>
    <w:rsid w:val="002E4AC6"/>
    <w:rsid w:val="002E4B65"/>
    <w:rsid w:val="002E4F88"/>
    <w:rsid w:val="002E5494"/>
    <w:rsid w:val="002E7004"/>
    <w:rsid w:val="002F0F62"/>
    <w:rsid w:val="002F0F63"/>
    <w:rsid w:val="002F1075"/>
    <w:rsid w:val="002F1621"/>
    <w:rsid w:val="002F1E53"/>
    <w:rsid w:val="002F2CAA"/>
    <w:rsid w:val="002F492B"/>
    <w:rsid w:val="002F4F3B"/>
    <w:rsid w:val="002F7FCA"/>
    <w:rsid w:val="0030052C"/>
    <w:rsid w:val="00301002"/>
    <w:rsid w:val="00303604"/>
    <w:rsid w:val="00304851"/>
    <w:rsid w:val="0030665A"/>
    <w:rsid w:val="00307336"/>
    <w:rsid w:val="003078ED"/>
    <w:rsid w:val="00311E25"/>
    <w:rsid w:val="003129B5"/>
    <w:rsid w:val="0031348B"/>
    <w:rsid w:val="003143D5"/>
    <w:rsid w:val="00314FE3"/>
    <w:rsid w:val="00315D5E"/>
    <w:rsid w:val="003171BF"/>
    <w:rsid w:val="00317A6F"/>
    <w:rsid w:val="00321B27"/>
    <w:rsid w:val="00321EB6"/>
    <w:rsid w:val="0032548A"/>
    <w:rsid w:val="003256CE"/>
    <w:rsid w:val="00326657"/>
    <w:rsid w:val="003270D1"/>
    <w:rsid w:val="00327895"/>
    <w:rsid w:val="00327DF6"/>
    <w:rsid w:val="0033013D"/>
    <w:rsid w:val="0033014C"/>
    <w:rsid w:val="003306E1"/>
    <w:rsid w:val="0033193A"/>
    <w:rsid w:val="003320E4"/>
    <w:rsid w:val="00332692"/>
    <w:rsid w:val="0033277C"/>
    <w:rsid w:val="00333F55"/>
    <w:rsid w:val="00334FA0"/>
    <w:rsid w:val="0033519C"/>
    <w:rsid w:val="0033525D"/>
    <w:rsid w:val="00336655"/>
    <w:rsid w:val="00337460"/>
    <w:rsid w:val="00337EAC"/>
    <w:rsid w:val="00340B96"/>
    <w:rsid w:val="003414F3"/>
    <w:rsid w:val="00343530"/>
    <w:rsid w:val="00344E60"/>
    <w:rsid w:val="00345047"/>
    <w:rsid w:val="00347499"/>
    <w:rsid w:val="00347D61"/>
    <w:rsid w:val="0035613E"/>
    <w:rsid w:val="00356364"/>
    <w:rsid w:val="00357490"/>
    <w:rsid w:val="00357CC1"/>
    <w:rsid w:val="00361421"/>
    <w:rsid w:val="00362026"/>
    <w:rsid w:val="00362262"/>
    <w:rsid w:val="003622A4"/>
    <w:rsid w:val="003625A0"/>
    <w:rsid w:val="00362D5D"/>
    <w:rsid w:val="00363EE9"/>
    <w:rsid w:val="00365299"/>
    <w:rsid w:val="00366DC8"/>
    <w:rsid w:val="00370C02"/>
    <w:rsid w:val="00371252"/>
    <w:rsid w:val="00372571"/>
    <w:rsid w:val="0037287F"/>
    <w:rsid w:val="003728B7"/>
    <w:rsid w:val="00372E09"/>
    <w:rsid w:val="00375E95"/>
    <w:rsid w:val="00375EFC"/>
    <w:rsid w:val="00376128"/>
    <w:rsid w:val="00376B88"/>
    <w:rsid w:val="0037742E"/>
    <w:rsid w:val="00377D56"/>
    <w:rsid w:val="00380265"/>
    <w:rsid w:val="0038035F"/>
    <w:rsid w:val="003803CC"/>
    <w:rsid w:val="00381CF8"/>
    <w:rsid w:val="0038245A"/>
    <w:rsid w:val="003828CC"/>
    <w:rsid w:val="003840E6"/>
    <w:rsid w:val="00385CFC"/>
    <w:rsid w:val="00385D10"/>
    <w:rsid w:val="00391F31"/>
    <w:rsid w:val="00392795"/>
    <w:rsid w:val="00392933"/>
    <w:rsid w:val="0039337A"/>
    <w:rsid w:val="00393A88"/>
    <w:rsid w:val="00394780"/>
    <w:rsid w:val="003957DC"/>
    <w:rsid w:val="00396155"/>
    <w:rsid w:val="00397120"/>
    <w:rsid w:val="00397279"/>
    <w:rsid w:val="0039764E"/>
    <w:rsid w:val="003A0BA9"/>
    <w:rsid w:val="003A3189"/>
    <w:rsid w:val="003A3CA7"/>
    <w:rsid w:val="003A497B"/>
    <w:rsid w:val="003A5C1B"/>
    <w:rsid w:val="003A654C"/>
    <w:rsid w:val="003A6DE6"/>
    <w:rsid w:val="003A749B"/>
    <w:rsid w:val="003B02FB"/>
    <w:rsid w:val="003B21FC"/>
    <w:rsid w:val="003B232B"/>
    <w:rsid w:val="003B2C38"/>
    <w:rsid w:val="003B33BD"/>
    <w:rsid w:val="003B369B"/>
    <w:rsid w:val="003B569D"/>
    <w:rsid w:val="003B6484"/>
    <w:rsid w:val="003B6C84"/>
    <w:rsid w:val="003B6F58"/>
    <w:rsid w:val="003C1106"/>
    <w:rsid w:val="003C2ADC"/>
    <w:rsid w:val="003C2AFA"/>
    <w:rsid w:val="003C3A51"/>
    <w:rsid w:val="003C3BC8"/>
    <w:rsid w:val="003C3C0E"/>
    <w:rsid w:val="003C3CD3"/>
    <w:rsid w:val="003C49AD"/>
    <w:rsid w:val="003C6447"/>
    <w:rsid w:val="003C6977"/>
    <w:rsid w:val="003C6A7F"/>
    <w:rsid w:val="003C77AC"/>
    <w:rsid w:val="003D0712"/>
    <w:rsid w:val="003D10EB"/>
    <w:rsid w:val="003D2D8E"/>
    <w:rsid w:val="003D4210"/>
    <w:rsid w:val="003D42A6"/>
    <w:rsid w:val="003D47A1"/>
    <w:rsid w:val="003D4C12"/>
    <w:rsid w:val="003D4F21"/>
    <w:rsid w:val="003D4FAC"/>
    <w:rsid w:val="003D5042"/>
    <w:rsid w:val="003E036D"/>
    <w:rsid w:val="003E142D"/>
    <w:rsid w:val="003E1885"/>
    <w:rsid w:val="003E1F1C"/>
    <w:rsid w:val="003E25AD"/>
    <w:rsid w:val="003E2A6B"/>
    <w:rsid w:val="003E35BA"/>
    <w:rsid w:val="003E374D"/>
    <w:rsid w:val="003E4319"/>
    <w:rsid w:val="003E6ACB"/>
    <w:rsid w:val="003E7078"/>
    <w:rsid w:val="003E7751"/>
    <w:rsid w:val="003E7906"/>
    <w:rsid w:val="003F000F"/>
    <w:rsid w:val="003F0AEC"/>
    <w:rsid w:val="003F1C0C"/>
    <w:rsid w:val="003F3965"/>
    <w:rsid w:val="003F3C50"/>
    <w:rsid w:val="003F4F73"/>
    <w:rsid w:val="003F56CF"/>
    <w:rsid w:val="003F617D"/>
    <w:rsid w:val="003F759A"/>
    <w:rsid w:val="00400259"/>
    <w:rsid w:val="00400654"/>
    <w:rsid w:val="004009EB"/>
    <w:rsid w:val="004014CA"/>
    <w:rsid w:val="0040175B"/>
    <w:rsid w:val="00401A49"/>
    <w:rsid w:val="00402C95"/>
    <w:rsid w:val="00404233"/>
    <w:rsid w:val="0040441C"/>
    <w:rsid w:val="00404C48"/>
    <w:rsid w:val="0040566A"/>
    <w:rsid w:val="004060AD"/>
    <w:rsid w:val="00406202"/>
    <w:rsid w:val="00406A6A"/>
    <w:rsid w:val="00406B22"/>
    <w:rsid w:val="00407147"/>
    <w:rsid w:val="00407298"/>
    <w:rsid w:val="0040757A"/>
    <w:rsid w:val="004078FA"/>
    <w:rsid w:val="00407D60"/>
    <w:rsid w:val="00412361"/>
    <w:rsid w:val="0041417F"/>
    <w:rsid w:val="00416B81"/>
    <w:rsid w:val="004175AD"/>
    <w:rsid w:val="00420B95"/>
    <w:rsid w:val="004224DA"/>
    <w:rsid w:val="0042413B"/>
    <w:rsid w:val="0042749F"/>
    <w:rsid w:val="00427BF4"/>
    <w:rsid w:val="0043091C"/>
    <w:rsid w:val="00431110"/>
    <w:rsid w:val="00431998"/>
    <w:rsid w:val="00431E08"/>
    <w:rsid w:val="004328A7"/>
    <w:rsid w:val="00433F63"/>
    <w:rsid w:val="00434C74"/>
    <w:rsid w:val="00435998"/>
    <w:rsid w:val="00440638"/>
    <w:rsid w:val="00441418"/>
    <w:rsid w:val="004416D1"/>
    <w:rsid w:val="0044262B"/>
    <w:rsid w:val="00443EC6"/>
    <w:rsid w:val="00444B1A"/>
    <w:rsid w:val="00445120"/>
    <w:rsid w:val="00445DF8"/>
    <w:rsid w:val="00446E69"/>
    <w:rsid w:val="004505E8"/>
    <w:rsid w:val="00450C06"/>
    <w:rsid w:val="0045260F"/>
    <w:rsid w:val="00453161"/>
    <w:rsid w:val="00453730"/>
    <w:rsid w:val="0045578E"/>
    <w:rsid w:val="00455E2C"/>
    <w:rsid w:val="0045639A"/>
    <w:rsid w:val="00456D6F"/>
    <w:rsid w:val="00456EB4"/>
    <w:rsid w:val="0045757E"/>
    <w:rsid w:val="00457827"/>
    <w:rsid w:val="00457C3E"/>
    <w:rsid w:val="00460861"/>
    <w:rsid w:val="00461877"/>
    <w:rsid w:val="00461DA8"/>
    <w:rsid w:val="0046201A"/>
    <w:rsid w:val="00463010"/>
    <w:rsid w:val="00463C94"/>
    <w:rsid w:val="004648DD"/>
    <w:rsid w:val="00465EFF"/>
    <w:rsid w:val="0047095A"/>
    <w:rsid w:val="00470D36"/>
    <w:rsid w:val="004718F3"/>
    <w:rsid w:val="004725D2"/>
    <w:rsid w:val="004733EF"/>
    <w:rsid w:val="0047373F"/>
    <w:rsid w:val="00473B8E"/>
    <w:rsid w:val="0047464B"/>
    <w:rsid w:val="00475040"/>
    <w:rsid w:val="004750E2"/>
    <w:rsid w:val="004769E9"/>
    <w:rsid w:val="00476DA7"/>
    <w:rsid w:val="00477434"/>
    <w:rsid w:val="00477E19"/>
    <w:rsid w:val="004800DE"/>
    <w:rsid w:val="00482FDF"/>
    <w:rsid w:val="00486351"/>
    <w:rsid w:val="00486528"/>
    <w:rsid w:val="004905F6"/>
    <w:rsid w:val="00490C06"/>
    <w:rsid w:val="00490ECF"/>
    <w:rsid w:val="0049205D"/>
    <w:rsid w:val="0049234B"/>
    <w:rsid w:val="00493CD3"/>
    <w:rsid w:val="00493D40"/>
    <w:rsid w:val="00493EE3"/>
    <w:rsid w:val="004952CC"/>
    <w:rsid w:val="004955F3"/>
    <w:rsid w:val="004967B6"/>
    <w:rsid w:val="004A249A"/>
    <w:rsid w:val="004A4E17"/>
    <w:rsid w:val="004A504B"/>
    <w:rsid w:val="004A6911"/>
    <w:rsid w:val="004A6EDF"/>
    <w:rsid w:val="004B07E3"/>
    <w:rsid w:val="004B2398"/>
    <w:rsid w:val="004B327E"/>
    <w:rsid w:val="004B3652"/>
    <w:rsid w:val="004B3F90"/>
    <w:rsid w:val="004B47C3"/>
    <w:rsid w:val="004B54E0"/>
    <w:rsid w:val="004B624C"/>
    <w:rsid w:val="004B6881"/>
    <w:rsid w:val="004B7384"/>
    <w:rsid w:val="004C4269"/>
    <w:rsid w:val="004C5069"/>
    <w:rsid w:val="004C5D31"/>
    <w:rsid w:val="004D00E8"/>
    <w:rsid w:val="004D2BF8"/>
    <w:rsid w:val="004D4214"/>
    <w:rsid w:val="004D6236"/>
    <w:rsid w:val="004D7C71"/>
    <w:rsid w:val="004D7F90"/>
    <w:rsid w:val="004E0853"/>
    <w:rsid w:val="004E08EE"/>
    <w:rsid w:val="004E2448"/>
    <w:rsid w:val="004E24A3"/>
    <w:rsid w:val="004E445B"/>
    <w:rsid w:val="004E4DBB"/>
    <w:rsid w:val="004E4E41"/>
    <w:rsid w:val="004E50EA"/>
    <w:rsid w:val="004E59DF"/>
    <w:rsid w:val="004E60BC"/>
    <w:rsid w:val="004E73DB"/>
    <w:rsid w:val="004E7F9C"/>
    <w:rsid w:val="004F1466"/>
    <w:rsid w:val="004F160C"/>
    <w:rsid w:val="004F202A"/>
    <w:rsid w:val="004F3493"/>
    <w:rsid w:val="004F367F"/>
    <w:rsid w:val="004F36B6"/>
    <w:rsid w:val="004F4A64"/>
    <w:rsid w:val="004F4B41"/>
    <w:rsid w:val="004F5143"/>
    <w:rsid w:val="004F547D"/>
    <w:rsid w:val="004F58C0"/>
    <w:rsid w:val="004F5D10"/>
    <w:rsid w:val="004F71E4"/>
    <w:rsid w:val="004F7D9E"/>
    <w:rsid w:val="00500211"/>
    <w:rsid w:val="00503CE1"/>
    <w:rsid w:val="00504548"/>
    <w:rsid w:val="005047FC"/>
    <w:rsid w:val="00504F77"/>
    <w:rsid w:val="005104DB"/>
    <w:rsid w:val="005109C4"/>
    <w:rsid w:val="00510E3D"/>
    <w:rsid w:val="00510E5F"/>
    <w:rsid w:val="005119EF"/>
    <w:rsid w:val="00512318"/>
    <w:rsid w:val="005124C8"/>
    <w:rsid w:val="00512B09"/>
    <w:rsid w:val="00517796"/>
    <w:rsid w:val="005205DE"/>
    <w:rsid w:val="0052082D"/>
    <w:rsid w:val="005220ED"/>
    <w:rsid w:val="005225D6"/>
    <w:rsid w:val="00522C9C"/>
    <w:rsid w:val="00524C7D"/>
    <w:rsid w:val="0052516A"/>
    <w:rsid w:val="005267C6"/>
    <w:rsid w:val="00526BA4"/>
    <w:rsid w:val="005273AA"/>
    <w:rsid w:val="005273B5"/>
    <w:rsid w:val="00530D9A"/>
    <w:rsid w:val="00531055"/>
    <w:rsid w:val="00532147"/>
    <w:rsid w:val="00533796"/>
    <w:rsid w:val="005354A7"/>
    <w:rsid w:val="00535DF5"/>
    <w:rsid w:val="005364F4"/>
    <w:rsid w:val="005366AE"/>
    <w:rsid w:val="0053699A"/>
    <w:rsid w:val="00536A53"/>
    <w:rsid w:val="00536AD5"/>
    <w:rsid w:val="00537343"/>
    <w:rsid w:val="00537423"/>
    <w:rsid w:val="00537FAB"/>
    <w:rsid w:val="00541EF1"/>
    <w:rsid w:val="00544102"/>
    <w:rsid w:val="00544E1A"/>
    <w:rsid w:val="0054535A"/>
    <w:rsid w:val="00545F78"/>
    <w:rsid w:val="00547E2F"/>
    <w:rsid w:val="00551689"/>
    <w:rsid w:val="005516F3"/>
    <w:rsid w:val="005517FD"/>
    <w:rsid w:val="00552003"/>
    <w:rsid w:val="005527FD"/>
    <w:rsid w:val="00553360"/>
    <w:rsid w:val="00555D75"/>
    <w:rsid w:val="00556BBC"/>
    <w:rsid w:val="00557721"/>
    <w:rsid w:val="00560DF0"/>
    <w:rsid w:val="00562727"/>
    <w:rsid w:val="00562F73"/>
    <w:rsid w:val="00563BED"/>
    <w:rsid w:val="00564D18"/>
    <w:rsid w:val="00565137"/>
    <w:rsid w:val="00565C18"/>
    <w:rsid w:val="00566547"/>
    <w:rsid w:val="00566B61"/>
    <w:rsid w:val="0056759C"/>
    <w:rsid w:val="0057179C"/>
    <w:rsid w:val="00572A44"/>
    <w:rsid w:val="00574098"/>
    <w:rsid w:val="00582841"/>
    <w:rsid w:val="00583FF3"/>
    <w:rsid w:val="00584AAA"/>
    <w:rsid w:val="00584EF8"/>
    <w:rsid w:val="00585B63"/>
    <w:rsid w:val="0058718F"/>
    <w:rsid w:val="00587F98"/>
    <w:rsid w:val="00590BAF"/>
    <w:rsid w:val="00591867"/>
    <w:rsid w:val="00592A28"/>
    <w:rsid w:val="0059513E"/>
    <w:rsid w:val="0059549E"/>
    <w:rsid w:val="00597DC4"/>
    <w:rsid w:val="005A3D86"/>
    <w:rsid w:val="005A419B"/>
    <w:rsid w:val="005A5624"/>
    <w:rsid w:val="005A6224"/>
    <w:rsid w:val="005A6AA4"/>
    <w:rsid w:val="005A6D9F"/>
    <w:rsid w:val="005A7765"/>
    <w:rsid w:val="005A7B69"/>
    <w:rsid w:val="005A7D5B"/>
    <w:rsid w:val="005A7F6F"/>
    <w:rsid w:val="005B091F"/>
    <w:rsid w:val="005B15CC"/>
    <w:rsid w:val="005B322D"/>
    <w:rsid w:val="005B3CAC"/>
    <w:rsid w:val="005B40F1"/>
    <w:rsid w:val="005B451F"/>
    <w:rsid w:val="005B48FF"/>
    <w:rsid w:val="005B653E"/>
    <w:rsid w:val="005B6B53"/>
    <w:rsid w:val="005C055B"/>
    <w:rsid w:val="005C1E32"/>
    <w:rsid w:val="005C2349"/>
    <w:rsid w:val="005C3453"/>
    <w:rsid w:val="005C4100"/>
    <w:rsid w:val="005C53DD"/>
    <w:rsid w:val="005C637B"/>
    <w:rsid w:val="005C670D"/>
    <w:rsid w:val="005C6C7D"/>
    <w:rsid w:val="005C6FE2"/>
    <w:rsid w:val="005D178C"/>
    <w:rsid w:val="005D1F68"/>
    <w:rsid w:val="005D2634"/>
    <w:rsid w:val="005D2739"/>
    <w:rsid w:val="005D363F"/>
    <w:rsid w:val="005D44FE"/>
    <w:rsid w:val="005D4AC7"/>
    <w:rsid w:val="005D69E9"/>
    <w:rsid w:val="005D6D33"/>
    <w:rsid w:val="005D70EE"/>
    <w:rsid w:val="005E0F39"/>
    <w:rsid w:val="005E10EC"/>
    <w:rsid w:val="005E1380"/>
    <w:rsid w:val="005E1772"/>
    <w:rsid w:val="005E1E9A"/>
    <w:rsid w:val="005E3E14"/>
    <w:rsid w:val="005E48A0"/>
    <w:rsid w:val="005E4B81"/>
    <w:rsid w:val="005E6454"/>
    <w:rsid w:val="005E69EC"/>
    <w:rsid w:val="005E783C"/>
    <w:rsid w:val="005F0DBE"/>
    <w:rsid w:val="005F0E29"/>
    <w:rsid w:val="005F328E"/>
    <w:rsid w:val="005F4FA7"/>
    <w:rsid w:val="005F6596"/>
    <w:rsid w:val="005F6D21"/>
    <w:rsid w:val="006035FA"/>
    <w:rsid w:val="00603E99"/>
    <w:rsid w:val="00604C15"/>
    <w:rsid w:val="0060671F"/>
    <w:rsid w:val="0060760E"/>
    <w:rsid w:val="00610A0A"/>
    <w:rsid w:val="00612FD8"/>
    <w:rsid w:val="006132A7"/>
    <w:rsid w:val="006141BE"/>
    <w:rsid w:val="00614AF2"/>
    <w:rsid w:val="006157A9"/>
    <w:rsid w:val="006158D5"/>
    <w:rsid w:val="00615D4D"/>
    <w:rsid w:val="00616573"/>
    <w:rsid w:val="00616CEC"/>
    <w:rsid w:val="00620C34"/>
    <w:rsid w:val="00621E5D"/>
    <w:rsid w:val="006238B0"/>
    <w:rsid w:val="006241EF"/>
    <w:rsid w:val="00624A89"/>
    <w:rsid w:val="00624C66"/>
    <w:rsid w:val="006256A5"/>
    <w:rsid w:val="00625D83"/>
    <w:rsid w:val="00626739"/>
    <w:rsid w:val="00626768"/>
    <w:rsid w:val="00626C6D"/>
    <w:rsid w:val="006277A3"/>
    <w:rsid w:val="00627E37"/>
    <w:rsid w:val="006329CD"/>
    <w:rsid w:val="00632F9B"/>
    <w:rsid w:val="00633318"/>
    <w:rsid w:val="006362E0"/>
    <w:rsid w:val="00636535"/>
    <w:rsid w:val="0063799D"/>
    <w:rsid w:val="0064042B"/>
    <w:rsid w:val="00640783"/>
    <w:rsid w:val="006414A9"/>
    <w:rsid w:val="00641B18"/>
    <w:rsid w:val="00641FD1"/>
    <w:rsid w:val="00642C82"/>
    <w:rsid w:val="006435CE"/>
    <w:rsid w:val="00643915"/>
    <w:rsid w:val="00643CEE"/>
    <w:rsid w:val="0064479C"/>
    <w:rsid w:val="006449A3"/>
    <w:rsid w:val="00644E5D"/>
    <w:rsid w:val="00645AB4"/>
    <w:rsid w:val="00646A40"/>
    <w:rsid w:val="00647CBC"/>
    <w:rsid w:val="00651697"/>
    <w:rsid w:val="00651984"/>
    <w:rsid w:val="00652630"/>
    <w:rsid w:val="006538C5"/>
    <w:rsid w:val="00653A7C"/>
    <w:rsid w:val="00654B2C"/>
    <w:rsid w:val="00655586"/>
    <w:rsid w:val="00655E43"/>
    <w:rsid w:val="00657CB6"/>
    <w:rsid w:val="006603F9"/>
    <w:rsid w:val="0066129F"/>
    <w:rsid w:val="006623E7"/>
    <w:rsid w:val="00662B80"/>
    <w:rsid w:val="0066316C"/>
    <w:rsid w:val="0066359E"/>
    <w:rsid w:val="006653CA"/>
    <w:rsid w:val="00665778"/>
    <w:rsid w:val="006657CE"/>
    <w:rsid w:val="00665F95"/>
    <w:rsid w:val="006664AB"/>
    <w:rsid w:val="00666F14"/>
    <w:rsid w:val="0066768F"/>
    <w:rsid w:val="00667E41"/>
    <w:rsid w:val="00670F6C"/>
    <w:rsid w:val="0067121E"/>
    <w:rsid w:val="00671CBC"/>
    <w:rsid w:val="0067259C"/>
    <w:rsid w:val="00672DA1"/>
    <w:rsid w:val="006735FD"/>
    <w:rsid w:val="00674B13"/>
    <w:rsid w:val="006769C8"/>
    <w:rsid w:val="00676B81"/>
    <w:rsid w:val="00676B94"/>
    <w:rsid w:val="00676E58"/>
    <w:rsid w:val="00677A2B"/>
    <w:rsid w:val="0068004A"/>
    <w:rsid w:val="00681030"/>
    <w:rsid w:val="006811A5"/>
    <w:rsid w:val="006819F0"/>
    <w:rsid w:val="00682D5E"/>
    <w:rsid w:val="006852C7"/>
    <w:rsid w:val="006852CE"/>
    <w:rsid w:val="006869F7"/>
    <w:rsid w:val="006903D1"/>
    <w:rsid w:val="0069042C"/>
    <w:rsid w:val="00690B4D"/>
    <w:rsid w:val="00691028"/>
    <w:rsid w:val="00691860"/>
    <w:rsid w:val="00692D14"/>
    <w:rsid w:val="00692FA7"/>
    <w:rsid w:val="0069305F"/>
    <w:rsid w:val="00696009"/>
    <w:rsid w:val="00697268"/>
    <w:rsid w:val="006972C2"/>
    <w:rsid w:val="006A0385"/>
    <w:rsid w:val="006A12CD"/>
    <w:rsid w:val="006A2303"/>
    <w:rsid w:val="006A2FC4"/>
    <w:rsid w:val="006A32AE"/>
    <w:rsid w:val="006A3364"/>
    <w:rsid w:val="006A3D07"/>
    <w:rsid w:val="006A5396"/>
    <w:rsid w:val="006A598B"/>
    <w:rsid w:val="006A7496"/>
    <w:rsid w:val="006A7A3B"/>
    <w:rsid w:val="006A7D21"/>
    <w:rsid w:val="006B018E"/>
    <w:rsid w:val="006B0F84"/>
    <w:rsid w:val="006B0FA6"/>
    <w:rsid w:val="006B23E3"/>
    <w:rsid w:val="006B2B95"/>
    <w:rsid w:val="006B3288"/>
    <w:rsid w:val="006B438E"/>
    <w:rsid w:val="006B457A"/>
    <w:rsid w:val="006B558B"/>
    <w:rsid w:val="006B65C7"/>
    <w:rsid w:val="006B7A23"/>
    <w:rsid w:val="006C0016"/>
    <w:rsid w:val="006C06C6"/>
    <w:rsid w:val="006C09D1"/>
    <w:rsid w:val="006C0F38"/>
    <w:rsid w:val="006C1169"/>
    <w:rsid w:val="006C148F"/>
    <w:rsid w:val="006C1727"/>
    <w:rsid w:val="006C2697"/>
    <w:rsid w:val="006C32FD"/>
    <w:rsid w:val="006C39CE"/>
    <w:rsid w:val="006C4482"/>
    <w:rsid w:val="006C5DE1"/>
    <w:rsid w:val="006C6C36"/>
    <w:rsid w:val="006C7650"/>
    <w:rsid w:val="006D064C"/>
    <w:rsid w:val="006D0FCC"/>
    <w:rsid w:val="006D1234"/>
    <w:rsid w:val="006D1595"/>
    <w:rsid w:val="006D21F5"/>
    <w:rsid w:val="006D3089"/>
    <w:rsid w:val="006D35E3"/>
    <w:rsid w:val="006D4E08"/>
    <w:rsid w:val="006D6145"/>
    <w:rsid w:val="006D7676"/>
    <w:rsid w:val="006E01F9"/>
    <w:rsid w:val="006E126D"/>
    <w:rsid w:val="006E1290"/>
    <w:rsid w:val="006E140B"/>
    <w:rsid w:val="006E1583"/>
    <w:rsid w:val="006E1CDF"/>
    <w:rsid w:val="006E1FC3"/>
    <w:rsid w:val="006E4411"/>
    <w:rsid w:val="006E49B1"/>
    <w:rsid w:val="006E681B"/>
    <w:rsid w:val="006F0D55"/>
    <w:rsid w:val="006F1E71"/>
    <w:rsid w:val="006F48CA"/>
    <w:rsid w:val="006F57F8"/>
    <w:rsid w:val="006F67BB"/>
    <w:rsid w:val="006F6CE1"/>
    <w:rsid w:val="006F6F81"/>
    <w:rsid w:val="0070038F"/>
    <w:rsid w:val="007006DA"/>
    <w:rsid w:val="0070075A"/>
    <w:rsid w:val="00700DF4"/>
    <w:rsid w:val="00701430"/>
    <w:rsid w:val="007032E1"/>
    <w:rsid w:val="0070372C"/>
    <w:rsid w:val="00703FD8"/>
    <w:rsid w:val="00704257"/>
    <w:rsid w:val="007042D2"/>
    <w:rsid w:val="00704CE9"/>
    <w:rsid w:val="007058B7"/>
    <w:rsid w:val="007058F5"/>
    <w:rsid w:val="00705EBD"/>
    <w:rsid w:val="0070616B"/>
    <w:rsid w:val="00706295"/>
    <w:rsid w:val="00706468"/>
    <w:rsid w:val="00706676"/>
    <w:rsid w:val="00706A64"/>
    <w:rsid w:val="00706FDA"/>
    <w:rsid w:val="007074C8"/>
    <w:rsid w:val="00710CBF"/>
    <w:rsid w:val="00710F10"/>
    <w:rsid w:val="007110D2"/>
    <w:rsid w:val="007112A2"/>
    <w:rsid w:val="00711361"/>
    <w:rsid w:val="00711B8B"/>
    <w:rsid w:val="00711BE6"/>
    <w:rsid w:val="00711F9A"/>
    <w:rsid w:val="00712E41"/>
    <w:rsid w:val="00713342"/>
    <w:rsid w:val="00713810"/>
    <w:rsid w:val="00713D40"/>
    <w:rsid w:val="00714020"/>
    <w:rsid w:val="00717C63"/>
    <w:rsid w:val="00722239"/>
    <w:rsid w:val="00723DE9"/>
    <w:rsid w:val="00723E38"/>
    <w:rsid w:val="00724904"/>
    <w:rsid w:val="007303A5"/>
    <w:rsid w:val="007305C8"/>
    <w:rsid w:val="00730B3E"/>
    <w:rsid w:val="007325FB"/>
    <w:rsid w:val="007336F3"/>
    <w:rsid w:val="0073420B"/>
    <w:rsid w:val="0073430B"/>
    <w:rsid w:val="00734CFF"/>
    <w:rsid w:val="00735A2E"/>
    <w:rsid w:val="00736367"/>
    <w:rsid w:val="007373E7"/>
    <w:rsid w:val="00737585"/>
    <w:rsid w:val="007405FB"/>
    <w:rsid w:val="00740BDE"/>
    <w:rsid w:val="00741343"/>
    <w:rsid w:val="007423C1"/>
    <w:rsid w:val="00743090"/>
    <w:rsid w:val="007446D2"/>
    <w:rsid w:val="00745834"/>
    <w:rsid w:val="00746EE1"/>
    <w:rsid w:val="0074760E"/>
    <w:rsid w:val="007478C9"/>
    <w:rsid w:val="0075009F"/>
    <w:rsid w:val="0075188D"/>
    <w:rsid w:val="007548C4"/>
    <w:rsid w:val="00754ABA"/>
    <w:rsid w:val="00755133"/>
    <w:rsid w:val="007570E5"/>
    <w:rsid w:val="007577BE"/>
    <w:rsid w:val="00760281"/>
    <w:rsid w:val="00760D8D"/>
    <w:rsid w:val="007624A2"/>
    <w:rsid w:val="00762525"/>
    <w:rsid w:val="00762536"/>
    <w:rsid w:val="00765A39"/>
    <w:rsid w:val="00765E76"/>
    <w:rsid w:val="00766666"/>
    <w:rsid w:val="0076731B"/>
    <w:rsid w:val="00767C1A"/>
    <w:rsid w:val="00770958"/>
    <w:rsid w:val="007718C4"/>
    <w:rsid w:val="00771C34"/>
    <w:rsid w:val="00771EFC"/>
    <w:rsid w:val="007721EE"/>
    <w:rsid w:val="00775AB5"/>
    <w:rsid w:val="0077682A"/>
    <w:rsid w:val="00780792"/>
    <w:rsid w:val="00781E57"/>
    <w:rsid w:val="0078224A"/>
    <w:rsid w:val="00782B0D"/>
    <w:rsid w:val="00783028"/>
    <w:rsid w:val="0078425D"/>
    <w:rsid w:val="00785BF2"/>
    <w:rsid w:val="00786B53"/>
    <w:rsid w:val="00787F14"/>
    <w:rsid w:val="007948E9"/>
    <w:rsid w:val="007949B0"/>
    <w:rsid w:val="00794F1F"/>
    <w:rsid w:val="00795DE6"/>
    <w:rsid w:val="0079759D"/>
    <w:rsid w:val="0079781A"/>
    <w:rsid w:val="007A1029"/>
    <w:rsid w:val="007A1546"/>
    <w:rsid w:val="007A228C"/>
    <w:rsid w:val="007A352E"/>
    <w:rsid w:val="007A368E"/>
    <w:rsid w:val="007A4CA5"/>
    <w:rsid w:val="007A5868"/>
    <w:rsid w:val="007A5BA6"/>
    <w:rsid w:val="007A6FA2"/>
    <w:rsid w:val="007B04CE"/>
    <w:rsid w:val="007B09CE"/>
    <w:rsid w:val="007B2497"/>
    <w:rsid w:val="007B28AF"/>
    <w:rsid w:val="007B34A4"/>
    <w:rsid w:val="007B40BD"/>
    <w:rsid w:val="007B4B0B"/>
    <w:rsid w:val="007B5F02"/>
    <w:rsid w:val="007B677E"/>
    <w:rsid w:val="007B6871"/>
    <w:rsid w:val="007B79BD"/>
    <w:rsid w:val="007B7A2F"/>
    <w:rsid w:val="007B7A8F"/>
    <w:rsid w:val="007C04F1"/>
    <w:rsid w:val="007C0E41"/>
    <w:rsid w:val="007C1C10"/>
    <w:rsid w:val="007C2B69"/>
    <w:rsid w:val="007C32EE"/>
    <w:rsid w:val="007C3572"/>
    <w:rsid w:val="007C3D33"/>
    <w:rsid w:val="007C5155"/>
    <w:rsid w:val="007C57C9"/>
    <w:rsid w:val="007C5BBC"/>
    <w:rsid w:val="007C70E9"/>
    <w:rsid w:val="007C734F"/>
    <w:rsid w:val="007D0C5C"/>
    <w:rsid w:val="007D11FA"/>
    <w:rsid w:val="007D124F"/>
    <w:rsid w:val="007D2745"/>
    <w:rsid w:val="007D294A"/>
    <w:rsid w:val="007D2CDD"/>
    <w:rsid w:val="007D3093"/>
    <w:rsid w:val="007D370D"/>
    <w:rsid w:val="007D40AA"/>
    <w:rsid w:val="007D47D2"/>
    <w:rsid w:val="007D4981"/>
    <w:rsid w:val="007D5283"/>
    <w:rsid w:val="007D5528"/>
    <w:rsid w:val="007D5DCF"/>
    <w:rsid w:val="007D6EC0"/>
    <w:rsid w:val="007D7E1D"/>
    <w:rsid w:val="007E05CF"/>
    <w:rsid w:val="007E1C57"/>
    <w:rsid w:val="007E230D"/>
    <w:rsid w:val="007E2A1B"/>
    <w:rsid w:val="007E2BEB"/>
    <w:rsid w:val="007E30C8"/>
    <w:rsid w:val="007E4FC9"/>
    <w:rsid w:val="007E503C"/>
    <w:rsid w:val="007E6573"/>
    <w:rsid w:val="007E6585"/>
    <w:rsid w:val="007E747F"/>
    <w:rsid w:val="007F06E0"/>
    <w:rsid w:val="007F10B9"/>
    <w:rsid w:val="007F281F"/>
    <w:rsid w:val="007F380C"/>
    <w:rsid w:val="007F38B6"/>
    <w:rsid w:val="007F4E83"/>
    <w:rsid w:val="007F6438"/>
    <w:rsid w:val="007F69B3"/>
    <w:rsid w:val="007F7FBD"/>
    <w:rsid w:val="00802C4C"/>
    <w:rsid w:val="00802C74"/>
    <w:rsid w:val="0080345C"/>
    <w:rsid w:val="008035CB"/>
    <w:rsid w:val="008042B1"/>
    <w:rsid w:val="008059BB"/>
    <w:rsid w:val="00805FDC"/>
    <w:rsid w:val="008066C9"/>
    <w:rsid w:val="00807C4C"/>
    <w:rsid w:val="008105A1"/>
    <w:rsid w:val="00814647"/>
    <w:rsid w:val="00814C4C"/>
    <w:rsid w:val="00815F9A"/>
    <w:rsid w:val="00816A33"/>
    <w:rsid w:val="00816BB7"/>
    <w:rsid w:val="00816D19"/>
    <w:rsid w:val="00816F32"/>
    <w:rsid w:val="008203EE"/>
    <w:rsid w:val="00820D88"/>
    <w:rsid w:val="00821A7D"/>
    <w:rsid w:val="0082328F"/>
    <w:rsid w:val="00823688"/>
    <w:rsid w:val="00824890"/>
    <w:rsid w:val="00825029"/>
    <w:rsid w:val="0082522F"/>
    <w:rsid w:val="0082552D"/>
    <w:rsid w:val="00826CD4"/>
    <w:rsid w:val="008279CA"/>
    <w:rsid w:val="008306E8"/>
    <w:rsid w:val="00831395"/>
    <w:rsid w:val="00831979"/>
    <w:rsid w:val="0083349C"/>
    <w:rsid w:val="0083386C"/>
    <w:rsid w:val="00835C44"/>
    <w:rsid w:val="00840290"/>
    <w:rsid w:val="0084072D"/>
    <w:rsid w:val="00841F21"/>
    <w:rsid w:val="0084205C"/>
    <w:rsid w:val="008430D7"/>
    <w:rsid w:val="008435E4"/>
    <w:rsid w:val="00843B63"/>
    <w:rsid w:val="00844A2E"/>
    <w:rsid w:val="00845B0A"/>
    <w:rsid w:val="00850154"/>
    <w:rsid w:val="00850DEE"/>
    <w:rsid w:val="00851352"/>
    <w:rsid w:val="008517C0"/>
    <w:rsid w:val="00851F63"/>
    <w:rsid w:val="0085249C"/>
    <w:rsid w:val="008533EA"/>
    <w:rsid w:val="00853FCC"/>
    <w:rsid w:val="008547BD"/>
    <w:rsid w:val="008548DA"/>
    <w:rsid w:val="00854E36"/>
    <w:rsid w:val="008569EC"/>
    <w:rsid w:val="00857077"/>
    <w:rsid w:val="00857A22"/>
    <w:rsid w:val="00860565"/>
    <w:rsid w:val="00861CDD"/>
    <w:rsid w:val="0086233E"/>
    <w:rsid w:val="00863230"/>
    <w:rsid w:val="00863A14"/>
    <w:rsid w:val="00863B43"/>
    <w:rsid w:val="0086455D"/>
    <w:rsid w:val="0086466E"/>
    <w:rsid w:val="00864B0D"/>
    <w:rsid w:val="00864F72"/>
    <w:rsid w:val="00865026"/>
    <w:rsid w:val="00865BD0"/>
    <w:rsid w:val="00865C31"/>
    <w:rsid w:val="00866925"/>
    <w:rsid w:val="0086773D"/>
    <w:rsid w:val="0086786F"/>
    <w:rsid w:val="00867C23"/>
    <w:rsid w:val="008717D8"/>
    <w:rsid w:val="00872120"/>
    <w:rsid w:val="0087215C"/>
    <w:rsid w:val="00873952"/>
    <w:rsid w:val="00873E39"/>
    <w:rsid w:val="00874A0C"/>
    <w:rsid w:val="00874FE5"/>
    <w:rsid w:val="00875D25"/>
    <w:rsid w:val="008768F7"/>
    <w:rsid w:val="008770EB"/>
    <w:rsid w:val="00880E35"/>
    <w:rsid w:val="00882299"/>
    <w:rsid w:val="008822BC"/>
    <w:rsid w:val="00882C36"/>
    <w:rsid w:val="00885265"/>
    <w:rsid w:val="008875FE"/>
    <w:rsid w:val="00887F8E"/>
    <w:rsid w:val="00891BB0"/>
    <w:rsid w:val="0089219E"/>
    <w:rsid w:val="00892A78"/>
    <w:rsid w:val="00894034"/>
    <w:rsid w:val="00894163"/>
    <w:rsid w:val="00894D58"/>
    <w:rsid w:val="00896234"/>
    <w:rsid w:val="00896D75"/>
    <w:rsid w:val="0089721F"/>
    <w:rsid w:val="00897C5E"/>
    <w:rsid w:val="00897E43"/>
    <w:rsid w:val="008A0E4E"/>
    <w:rsid w:val="008A0FF9"/>
    <w:rsid w:val="008A26D0"/>
    <w:rsid w:val="008A39AA"/>
    <w:rsid w:val="008A3A7F"/>
    <w:rsid w:val="008A45F0"/>
    <w:rsid w:val="008A5F93"/>
    <w:rsid w:val="008A63E6"/>
    <w:rsid w:val="008A64B0"/>
    <w:rsid w:val="008B0607"/>
    <w:rsid w:val="008B0970"/>
    <w:rsid w:val="008B3221"/>
    <w:rsid w:val="008B5631"/>
    <w:rsid w:val="008C0292"/>
    <w:rsid w:val="008C0499"/>
    <w:rsid w:val="008C0CA2"/>
    <w:rsid w:val="008C222B"/>
    <w:rsid w:val="008C34A5"/>
    <w:rsid w:val="008C5738"/>
    <w:rsid w:val="008C5E52"/>
    <w:rsid w:val="008C7EAD"/>
    <w:rsid w:val="008D0CFE"/>
    <w:rsid w:val="008D1B30"/>
    <w:rsid w:val="008D1F9A"/>
    <w:rsid w:val="008D28D5"/>
    <w:rsid w:val="008D31B9"/>
    <w:rsid w:val="008D3D5D"/>
    <w:rsid w:val="008D519D"/>
    <w:rsid w:val="008D6152"/>
    <w:rsid w:val="008D7BA4"/>
    <w:rsid w:val="008E096E"/>
    <w:rsid w:val="008E10CC"/>
    <w:rsid w:val="008E1B08"/>
    <w:rsid w:val="008E4905"/>
    <w:rsid w:val="008E63D3"/>
    <w:rsid w:val="008E7BA9"/>
    <w:rsid w:val="008F0F81"/>
    <w:rsid w:val="008F1236"/>
    <w:rsid w:val="008F1567"/>
    <w:rsid w:val="008F27BF"/>
    <w:rsid w:val="008F28A7"/>
    <w:rsid w:val="008F2E64"/>
    <w:rsid w:val="008F381D"/>
    <w:rsid w:val="008F40B0"/>
    <w:rsid w:val="008F41C8"/>
    <w:rsid w:val="008F4B33"/>
    <w:rsid w:val="008F4F2D"/>
    <w:rsid w:val="008F55AD"/>
    <w:rsid w:val="008F58C3"/>
    <w:rsid w:val="008F5C62"/>
    <w:rsid w:val="00900A0E"/>
    <w:rsid w:val="00900E24"/>
    <w:rsid w:val="0090388A"/>
    <w:rsid w:val="00903C57"/>
    <w:rsid w:val="00903D19"/>
    <w:rsid w:val="0090459E"/>
    <w:rsid w:val="00904ED9"/>
    <w:rsid w:val="0090640F"/>
    <w:rsid w:val="00907F8B"/>
    <w:rsid w:val="0091032A"/>
    <w:rsid w:val="00910EBE"/>
    <w:rsid w:val="0091227F"/>
    <w:rsid w:val="00913DFB"/>
    <w:rsid w:val="009142EC"/>
    <w:rsid w:val="009145E4"/>
    <w:rsid w:val="009154C3"/>
    <w:rsid w:val="00915EA7"/>
    <w:rsid w:val="009172E6"/>
    <w:rsid w:val="00922133"/>
    <w:rsid w:val="00922B66"/>
    <w:rsid w:val="00923540"/>
    <w:rsid w:val="00923FFA"/>
    <w:rsid w:val="00924BAE"/>
    <w:rsid w:val="00925B30"/>
    <w:rsid w:val="00925B70"/>
    <w:rsid w:val="00926767"/>
    <w:rsid w:val="0092796F"/>
    <w:rsid w:val="009301E4"/>
    <w:rsid w:val="00935447"/>
    <w:rsid w:val="0093547E"/>
    <w:rsid w:val="00935A8A"/>
    <w:rsid w:val="00935D90"/>
    <w:rsid w:val="00935D9D"/>
    <w:rsid w:val="009361D5"/>
    <w:rsid w:val="00936587"/>
    <w:rsid w:val="00936D6F"/>
    <w:rsid w:val="00936E51"/>
    <w:rsid w:val="0093725F"/>
    <w:rsid w:val="009405C2"/>
    <w:rsid w:val="00940DDA"/>
    <w:rsid w:val="009420AF"/>
    <w:rsid w:val="009428A4"/>
    <w:rsid w:val="009440FA"/>
    <w:rsid w:val="009444B3"/>
    <w:rsid w:val="00944593"/>
    <w:rsid w:val="009456C4"/>
    <w:rsid w:val="0094596D"/>
    <w:rsid w:val="009460BB"/>
    <w:rsid w:val="00950890"/>
    <w:rsid w:val="00950924"/>
    <w:rsid w:val="00951143"/>
    <w:rsid w:val="0095160F"/>
    <w:rsid w:val="00951B31"/>
    <w:rsid w:val="009551D9"/>
    <w:rsid w:val="009559A2"/>
    <w:rsid w:val="00956CB1"/>
    <w:rsid w:val="0096031C"/>
    <w:rsid w:val="0096091F"/>
    <w:rsid w:val="00961288"/>
    <w:rsid w:val="00963505"/>
    <w:rsid w:val="00964010"/>
    <w:rsid w:val="00964697"/>
    <w:rsid w:val="00964828"/>
    <w:rsid w:val="0096514F"/>
    <w:rsid w:val="009659F4"/>
    <w:rsid w:val="009664EE"/>
    <w:rsid w:val="009668B9"/>
    <w:rsid w:val="00967125"/>
    <w:rsid w:val="009676B6"/>
    <w:rsid w:val="00970266"/>
    <w:rsid w:val="00970867"/>
    <w:rsid w:val="00970D60"/>
    <w:rsid w:val="00971583"/>
    <w:rsid w:val="0097295C"/>
    <w:rsid w:val="0097322A"/>
    <w:rsid w:val="009745F1"/>
    <w:rsid w:val="00974FBB"/>
    <w:rsid w:val="00975C31"/>
    <w:rsid w:val="009774CB"/>
    <w:rsid w:val="0097751C"/>
    <w:rsid w:val="00981B8C"/>
    <w:rsid w:val="0098217C"/>
    <w:rsid w:val="00982E9D"/>
    <w:rsid w:val="009838A8"/>
    <w:rsid w:val="0098426A"/>
    <w:rsid w:val="00985AED"/>
    <w:rsid w:val="00985C2F"/>
    <w:rsid w:val="009874D0"/>
    <w:rsid w:val="00990C0E"/>
    <w:rsid w:val="00990C55"/>
    <w:rsid w:val="009923F4"/>
    <w:rsid w:val="0099390E"/>
    <w:rsid w:val="00993FF3"/>
    <w:rsid w:val="00994674"/>
    <w:rsid w:val="00994EDF"/>
    <w:rsid w:val="009960E5"/>
    <w:rsid w:val="009A0736"/>
    <w:rsid w:val="009A3C54"/>
    <w:rsid w:val="009A41EE"/>
    <w:rsid w:val="009A423C"/>
    <w:rsid w:val="009A4F2A"/>
    <w:rsid w:val="009A7ADC"/>
    <w:rsid w:val="009B0933"/>
    <w:rsid w:val="009B0D30"/>
    <w:rsid w:val="009B1044"/>
    <w:rsid w:val="009B1694"/>
    <w:rsid w:val="009B28AA"/>
    <w:rsid w:val="009B3243"/>
    <w:rsid w:val="009B3393"/>
    <w:rsid w:val="009B501D"/>
    <w:rsid w:val="009B6C18"/>
    <w:rsid w:val="009C10BA"/>
    <w:rsid w:val="009C12EA"/>
    <w:rsid w:val="009C19B5"/>
    <w:rsid w:val="009C19B7"/>
    <w:rsid w:val="009C429E"/>
    <w:rsid w:val="009C48FA"/>
    <w:rsid w:val="009C5497"/>
    <w:rsid w:val="009C5546"/>
    <w:rsid w:val="009C5ABB"/>
    <w:rsid w:val="009C5AE8"/>
    <w:rsid w:val="009D01AB"/>
    <w:rsid w:val="009D01DD"/>
    <w:rsid w:val="009D1D7B"/>
    <w:rsid w:val="009D3882"/>
    <w:rsid w:val="009D7C51"/>
    <w:rsid w:val="009E156A"/>
    <w:rsid w:val="009E164E"/>
    <w:rsid w:val="009E196C"/>
    <w:rsid w:val="009E1BCC"/>
    <w:rsid w:val="009E2EB0"/>
    <w:rsid w:val="009E305F"/>
    <w:rsid w:val="009E3D6F"/>
    <w:rsid w:val="009E3F4A"/>
    <w:rsid w:val="009E41FA"/>
    <w:rsid w:val="009E4845"/>
    <w:rsid w:val="009E6A0A"/>
    <w:rsid w:val="009E74E0"/>
    <w:rsid w:val="009E76B5"/>
    <w:rsid w:val="009E7835"/>
    <w:rsid w:val="009F14BA"/>
    <w:rsid w:val="009F1774"/>
    <w:rsid w:val="009F195B"/>
    <w:rsid w:val="009F1C62"/>
    <w:rsid w:val="009F1C97"/>
    <w:rsid w:val="009F2959"/>
    <w:rsid w:val="009F2DF7"/>
    <w:rsid w:val="009F36BF"/>
    <w:rsid w:val="009F46E1"/>
    <w:rsid w:val="009F4E9D"/>
    <w:rsid w:val="009F4FDF"/>
    <w:rsid w:val="009F5FAF"/>
    <w:rsid w:val="009F623A"/>
    <w:rsid w:val="009F7075"/>
    <w:rsid w:val="009F7DF6"/>
    <w:rsid w:val="009F7E8E"/>
    <w:rsid w:val="00A00EE8"/>
    <w:rsid w:val="00A038ED"/>
    <w:rsid w:val="00A052F8"/>
    <w:rsid w:val="00A05681"/>
    <w:rsid w:val="00A06353"/>
    <w:rsid w:val="00A06CDB"/>
    <w:rsid w:val="00A111B6"/>
    <w:rsid w:val="00A13110"/>
    <w:rsid w:val="00A13B56"/>
    <w:rsid w:val="00A13E56"/>
    <w:rsid w:val="00A142A3"/>
    <w:rsid w:val="00A14784"/>
    <w:rsid w:val="00A15FEA"/>
    <w:rsid w:val="00A1791B"/>
    <w:rsid w:val="00A17D7B"/>
    <w:rsid w:val="00A20FC3"/>
    <w:rsid w:val="00A21C7E"/>
    <w:rsid w:val="00A23A28"/>
    <w:rsid w:val="00A25683"/>
    <w:rsid w:val="00A26D27"/>
    <w:rsid w:val="00A31232"/>
    <w:rsid w:val="00A3248F"/>
    <w:rsid w:val="00A360E4"/>
    <w:rsid w:val="00A365DB"/>
    <w:rsid w:val="00A376EE"/>
    <w:rsid w:val="00A4159A"/>
    <w:rsid w:val="00A41633"/>
    <w:rsid w:val="00A41F30"/>
    <w:rsid w:val="00A42A99"/>
    <w:rsid w:val="00A43551"/>
    <w:rsid w:val="00A4652D"/>
    <w:rsid w:val="00A478B6"/>
    <w:rsid w:val="00A47916"/>
    <w:rsid w:val="00A51297"/>
    <w:rsid w:val="00A512DE"/>
    <w:rsid w:val="00A5151A"/>
    <w:rsid w:val="00A54094"/>
    <w:rsid w:val="00A54555"/>
    <w:rsid w:val="00A564B8"/>
    <w:rsid w:val="00A57DE7"/>
    <w:rsid w:val="00A57E0A"/>
    <w:rsid w:val="00A60B9D"/>
    <w:rsid w:val="00A60CB7"/>
    <w:rsid w:val="00A60D2B"/>
    <w:rsid w:val="00A6120D"/>
    <w:rsid w:val="00A61364"/>
    <w:rsid w:val="00A62329"/>
    <w:rsid w:val="00A63196"/>
    <w:rsid w:val="00A63396"/>
    <w:rsid w:val="00A640D5"/>
    <w:rsid w:val="00A65C2B"/>
    <w:rsid w:val="00A7019B"/>
    <w:rsid w:val="00A702CA"/>
    <w:rsid w:val="00A708C1"/>
    <w:rsid w:val="00A71F77"/>
    <w:rsid w:val="00A73363"/>
    <w:rsid w:val="00A7365A"/>
    <w:rsid w:val="00A73683"/>
    <w:rsid w:val="00A73D1D"/>
    <w:rsid w:val="00A73FB4"/>
    <w:rsid w:val="00A7518E"/>
    <w:rsid w:val="00A75494"/>
    <w:rsid w:val="00A77919"/>
    <w:rsid w:val="00A77DFF"/>
    <w:rsid w:val="00A80808"/>
    <w:rsid w:val="00A80BA5"/>
    <w:rsid w:val="00A823F6"/>
    <w:rsid w:val="00A828A5"/>
    <w:rsid w:val="00A8531F"/>
    <w:rsid w:val="00A85D82"/>
    <w:rsid w:val="00A8719E"/>
    <w:rsid w:val="00A87428"/>
    <w:rsid w:val="00A90DEE"/>
    <w:rsid w:val="00A931A8"/>
    <w:rsid w:val="00A93366"/>
    <w:rsid w:val="00A934E2"/>
    <w:rsid w:val="00A9452B"/>
    <w:rsid w:val="00A94744"/>
    <w:rsid w:val="00A95B9F"/>
    <w:rsid w:val="00AA0A89"/>
    <w:rsid w:val="00AA120D"/>
    <w:rsid w:val="00AA1E82"/>
    <w:rsid w:val="00AA1FFA"/>
    <w:rsid w:val="00AA2F65"/>
    <w:rsid w:val="00AA383F"/>
    <w:rsid w:val="00AA3978"/>
    <w:rsid w:val="00AA45DB"/>
    <w:rsid w:val="00AA4770"/>
    <w:rsid w:val="00AA5368"/>
    <w:rsid w:val="00AA6429"/>
    <w:rsid w:val="00AA6C34"/>
    <w:rsid w:val="00AA73B1"/>
    <w:rsid w:val="00AB0147"/>
    <w:rsid w:val="00AB24A5"/>
    <w:rsid w:val="00AB25DD"/>
    <w:rsid w:val="00AB55C5"/>
    <w:rsid w:val="00AB68BF"/>
    <w:rsid w:val="00AB7157"/>
    <w:rsid w:val="00AB7854"/>
    <w:rsid w:val="00AC01AA"/>
    <w:rsid w:val="00AC1032"/>
    <w:rsid w:val="00AC1628"/>
    <w:rsid w:val="00AC1E73"/>
    <w:rsid w:val="00AC3EE9"/>
    <w:rsid w:val="00AC4BF7"/>
    <w:rsid w:val="00AC4F72"/>
    <w:rsid w:val="00AC5041"/>
    <w:rsid w:val="00AC7672"/>
    <w:rsid w:val="00AC7B32"/>
    <w:rsid w:val="00AC7D16"/>
    <w:rsid w:val="00AD02CD"/>
    <w:rsid w:val="00AD153A"/>
    <w:rsid w:val="00AD24E1"/>
    <w:rsid w:val="00AD2A28"/>
    <w:rsid w:val="00AD36D5"/>
    <w:rsid w:val="00AD6C3C"/>
    <w:rsid w:val="00AD781A"/>
    <w:rsid w:val="00AE1127"/>
    <w:rsid w:val="00AE2A17"/>
    <w:rsid w:val="00AE3456"/>
    <w:rsid w:val="00AE3A0B"/>
    <w:rsid w:val="00AE42D8"/>
    <w:rsid w:val="00AE482E"/>
    <w:rsid w:val="00AF0A21"/>
    <w:rsid w:val="00AF1B39"/>
    <w:rsid w:val="00AF1EE4"/>
    <w:rsid w:val="00AF5303"/>
    <w:rsid w:val="00AF741A"/>
    <w:rsid w:val="00AF7A93"/>
    <w:rsid w:val="00B00E23"/>
    <w:rsid w:val="00B01ADB"/>
    <w:rsid w:val="00B02BE4"/>
    <w:rsid w:val="00B033D1"/>
    <w:rsid w:val="00B04161"/>
    <w:rsid w:val="00B0460F"/>
    <w:rsid w:val="00B0468C"/>
    <w:rsid w:val="00B055B4"/>
    <w:rsid w:val="00B056F9"/>
    <w:rsid w:val="00B06E48"/>
    <w:rsid w:val="00B0762A"/>
    <w:rsid w:val="00B11E3D"/>
    <w:rsid w:val="00B11F6B"/>
    <w:rsid w:val="00B126F2"/>
    <w:rsid w:val="00B129E1"/>
    <w:rsid w:val="00B13E50"/>
    <w:rsid w:val="00B14D2C"/>
    <w:rsid w:val="00B15119"/>
    <w:rsid w:val="00B159C8"/>
    <w:rsid w:val="00B16227"/>
    <w:rsid w:val="00B162D6"/>
    <w:rsid w:val="00B16BAE"/>
    <w:rsid w:val="00B17051"/>
    <w:rsid w:val="00B17300"/>
    <w:rsid w:val="00B17E82"/>
    <w:rsid w:val="00B20404"/>
    <w:rsid w:val="00B2052E"/>
    <w:rsid w:val="00B20732"/>
    <w:rsid w:val="00B2331D"/>
    <w:rsid w:val="00B23791"/>
    <w:rsid w:val="00B26EAA"/>
    <w:rsid w:val="00B309E5"/>
    <w:rsid w:val="00B3139C"/>
    <w:rsid w:val="00B346CC"/>
    <w:rsid w:val="00B34991"/>
    <w:rsid w:val="00B35FCB"/>
    <w:rsid w:val="00B407A0"/>
    <w:rsid w:val="00B40A23"/>
    <w:rsid w:val="00B42A72"/>
    <w:rsid w:val="00B43022"/>
    <w:rsid w:val="00B4444F"/>
    <w:rsid w:val="00B4575A"/>
    <w:rsid w:val="00B45C97"/>
    <w:rsid w:val="00B463E3"/>
    <w:rsid w:val="00B47443"/>
    <w:rsid w:val="00B51D38"/>
    <w:rsid w:val="00B5384B"/>
    <w:rsid w:val="00B540D5"/>
    <w:rsid w:val="00B54D98"/>
    <w:rsid w:val="00B558EB"/>
    <w:rsid w:val="00B55E08"/>
    <w:rsid w:val="00B575BA"/>
    <w:rsid w:val="00B57664"/>
    <w:rsid w:val="00B57D0E"/>
    <w:rsid w:val="00B610C3"/>
    <w:rsid w:val="00B645EC"/>
    <w:rsid w:val="00B66DE3"/>
    <w:rsid w:val="00B67890"/>
    <w:rsid w:val="00B67D86"/>
    <w:rsid w:val="00B67F46"/>
    <w:rsid w:val="00B71305"/>
    <w:rsid w:val="00B71608"/>
    <w:rsid w:val="00B7164D"/>
    <w:rsid w:val="00B71EC7"/>
    <w:rsid w:val="00B72173"/>
    <w:rsid w:val="00B733F2"/>
    <w:rsid w:val="00B73ACD"/>
    <w:rsid w:val="00B7474E"/>
    <w:rsid w:val="00B75602"/>
    <w:rsid w:val="00B75A41"/>
    <w:rsid w:val="00B75B2B"/>
    <w:rsid w:val="00B76429"/>
    <w:rsid w:val="00B769C7"/>
    <w:rsid w:val="00B76E93"/>
    <w:rsid w:val="00B7719F"/>
    <w:rsid w:val="00B773E2"/>
    <w:rsid w:val="00B77D35"/>
    <w:rsid w:val="00B80246"/>
    <w:rsid w:val="00B80430"/>
    <w:rsid w:val="00B8246E"/>
    <w:rsid w:val="00B82AE3"/>
    <w:rsid w:val="00B835CF"/>
    <w:rsid w:val="00B83D16"/>
    <w:rsid w:val="00B842D3"/>
    <w:rsid w:val="00B859A2"/>
    <w:rsid w:val="00B86471"/>
    <w:rsid w:val="00B867A7"/>
    <w:rsid w:val="00B86EB1"/>
    <w:rsid w:val="00B87842"/>
    <w:rsid w:val="00B9016A"/>
    <w:rsid w:val="00B93AE3"/>
    <w:rsid w:val="00B94328"/>
    <w:rsid w:val="00B956D4"/>
    <w:rsid w:val="00B95AB1"/>
    <w:rsid w:val="00B95B3D"/>
    <w:rsid w:val="00B95E47"/>
    <w:rsid w:val="00B96A74"/>
    <w:rsid w:val="00B970F8"/>
    <w:rsid w:val="00B97446"/>
    <w:rsid w:val="00B97A51"/>
    <w:rsid w:val="00BA0214"/>
    <w:rsid w:val="00BA0826"/>
    <w:rsid w:val="00BA153A"/>
    <w:rsid w:val="00BA1E6F"/>
    <w:rsid w:val="00BA3396"/>
    <w:rsid w:val="00BA39AC"/>
    <w:rsid w:val="00BA5E91"/>
    <w:rsid w:val="00BA6A4C"/>
    <w:rsid w:val="00BA704F"/>
    <w:rsid w:val="00BA7432"/>
    <w:rsid w:val="00BB2764"/>
    <w:rsid w:val="00BB2FE4"/>
    <w:rsid w:val="00BB2FED"/>
    <w:rsid w:val="00BB5012"/>
    <w:rsid w:val="00BB51D4"/>
    <w:rsid w:val="00BB6B55"/>
    <w:rsid w:val="00BB6BB0"/>
    <w:rsid w:val="00BB7ED8"/>
    <w:rsid w:val="00BC0102"/>
    <w:rsid w:val="00BC1481"/>
    <w:rsid w:val="00BC1AA0"/>
    <w:rsid w:val="00BC2495"/>
    <w:rsid w:val="00BC2CF7"/>
    <w:rsid w:val="00BC314A"/>
    <w:rsid w:val="00BC3A51"/>
    <w:rsid w:val="00BC3D8D"/>
    <w:rsid w:val="00BC4F7C"/>
    <w:rsid w:val="00BC50D8"/>
    <w:rsid w:val="00BC708B"/>
    <w:rsid w:val="00BC7483"/>
    <w:rsid w:val="00BC7505"/>
    <w:rsid w:val="00BC7EB9"/>
    <w:rsid w:val="00BD12B2"/>
    <w:rsid w:val="00BD1348"/>
    <w:rsid w:val="00BD2643"/>
    <w:rsid w:val="00BD3F7F"/>
    <w:rsid w:val="00BD56B1"/>
    <w:rsid w:val="00BD63A5"/>
    <w:rsid w:val="00BD6558"/>
    <w:rsid w:val="00BD66D5"/>
    <w:rsid w:val="00BD6777"/>
    <w:rsid w:val="00BE00FC"/>
    <w:rsid w:val="00BE0A11"/>
    <w:rsid w:val="00BE0B7E"/>
    <w:rsid w:val="00BE0BD5"/>
    <w:rsid w:val="00BE2952"/>
    <w:rsid w:val="00BE43BA"/>
    <w:rsid w:val="00BE4764"/>
    <w:rsid w:val="00BE54E1"/>
    <w:rsid w:val="00BE7116"/>
    <w:rsid w:val="00BE7639"/>
    <w:rsid w:val="00BE79CE"/>
    <w:rsid w:val="00BF13D8"/>
    <w:rsid w:val="00BF2AD7"/>
    <w:rsid w:val="00BF2F76"/>
    <w:rsid w:val="00BF3022"/>
    <w:rsid w:val="00BF3214"/>
    <w:rsid w:val="00BF32CD"/>
    <w:rsid w:val="00BF4FC1"/>
    <w:rsid w:val="00BF51E9"/>
    <w:rsid w:val="00BF5573"/>
    <w:rsid w:val="00C04199"/>
    <w:rsid w:val="00C0443E"/>
    <w:rsid w:val="00C04AF7"/>
    <w:rsid w:val="00C07A28"/>
    <w:rsid w:val="00C07E92"/>
    <w:rsid w:val="00C1133A"/>
    <w:rsid w:val="00C11C7A"/>
    <w:rsid w:val="00C123F6"/>
    <w:rsid w:val="00C1333B"/>
    <w:rsid w:val="00C13C36"/>
    <w:rsid w:val="00C15867"/>
    <w:rsid w:val="00C1607E"/>
    <w:rsid w:val="00C162F7"/>
    <w:rsid w:val="00C179B9"/>
    <w:rsid w:val="00C17A77"/>
    <w:rsid w:val="00C17ABF"/>
    <w:rsid w:val="00C17EA3"/>
    <w:rsid w:val="00C21C23"/>
    <w:rsid w:val="00C22398"/>
    <w:rsid w:val="00C2296D"/>
    <w:rsid w:val="00C23155"/>
    <w:rsid w:val="00C2424A"/>
    <w:rsid w:val="00C31B1A"/>
    <w:rsid w:val="00C32196"/>
    <w:rsid w:val="00C324BA"/>
    <w:rsid w:val="00C32B79"/>
    <w:rsid w:val="00C33167"/>
    <w:rsid w:val="00C33245"/>
    <w:rsid w:val="00C337D9"/>
    <w:rsid w:val="00C34BE5"/>
    <w:rsid w:val="00C35092"/>
    <w:rsid w:val="00C353A6"/>
    <w:rsid w:val="00C37A0A"/>
    <w:rsid w:val="00C37DF6"/>
    <w:rsid w:val="00C40C41"/>
    <w:rsid w:val="00C4144C"/>
    <w:rsid w:val="00C42BA5"/>
    <w:rsid w:val="00C43111"/>
    <w:rsid w:val="00C44230"/>
    <w:rsid w:val="00C45885"/>
    <w:rsid w:val="00C458DB"/>
    <w:rsid w:val="00C50F22"/>
    <w:rsid w:val="00C51111"/>
    <w:rsid w:val="00C5173C"/>
    <w:rsid w:val="00C523D0"/>
    <w:rsid w:val="00C53B27"/>
    <w:rsid w:val="00C55D34"/>
    <w:rsid w:val="00C57749"/>
    <w:rsid w:val="00C57971"/>
    <w:rsid w:val="00C57F77"/>
    <w:rsid w:val="00C6035A"/>
    <w:rsid w:val="00C60712"/>
    <w:rsid w:val="00C60945"/>
    <w:rsid w:val="00C6497A"/>
    <w:rsid w:val="00C65388"/>
    <w:rsid w:val="00C65BD7"/>
    <w:rsid w:val="00C66C66"/>
    <w:rsid w:val="00C671EE"/>
    <w:rsid w:val="00C6798D"/>
    <w:rsid w:val="00C67BF9"/>
    <w:rsid w:val="00C70013"/>
    <w:rsid w:val="00C7075F"/>
    <w:rsid w:val="00C70EA1"/>
    <w:rsid w:val="00C7117A"/>
    <w:rsid w:val="00C71580"/>
    <w:rsid w:val="00C71F81"/>
    <w:rsid w:val="00C72170"/>
    <w:rsid w:val="00C736F6"/>
    <w:rsid w:val="00C754A2"/>
    <w:rsid w:val="00C7573C"/>
    <w:rsid w:val="00C76BA4"/>
    <w:rsid w:val="00C76F9C"/>
    <w:rsid w:val="00C77075"/>
    <w:rsid w:val="00C779C9"/>
    <w:rsid w:val="00C814EE"/>
    <w:rsid w:val="00C81CBB"/>
    <w:rsid w:val="00C82928"/>
    <w:rsid w:val="00C83A48"/>
    <w:rsid w:val="00C85865"/>
    <w:rsid w:val="00C85E85"/>
    <w:rsid w:val="00C90306"/>
    <w:rsid w:val="00C926C8"/>
    <w:rsid w:val="00C930B6"/>
    <w:rsid w:val="00C93A77"/>
    <w:rsid w:val="00C9464A"/>
    <w:rsid w:val="00C94CAD"/>
    <w:rsid w:val="00C953BF"/>
    <w:rsid w:val="00C9688D"/>
    <w:rsid w:val="00C96D54"/>
    <w:rsid w:val="00C973B7"/>
    <w:rsid w:val="00C97E0C"/>
    <w:rsid w:val="00CA0658"/>
    <w:rsid w:val="00CA1256"/>
    <w:rsid w:val="00CA167F"/>
    <w:rsid w:val="00CA1E58"/>
    <w:rsid w:val="00CA2EAE"/>
    <w:rsid w:val="00CA431A"/>
    <w:rsid w:val="00CA4AC1"/>
    <w:rsid w:val="00CA5459"/>
    <w:rsid w:val="00CA59FB"/>
    <w:rsid w:val="00CB0316"/>
    <w:rsid w:val="00CB048C"/>
    <w:rsid w:val="00CB0B11"/>
    <w:rsid w:val="00CB1DBA"/>
    <w:rsid w:val="00CB2A77"/>
    <w:rsid w:val="00CB313D"/>
    <w:rsid w:val="00CB426A"/>
    <w:rsid w:val="00CB5354"/>
    <w:rsid w:val="00CB567E"/>
    <w:rsid w:val="00CB6E18"/>
    <w:rsid w:val="00CC0C9C"/>
    <w:rsid w:val="00CC3A0D"/>
    <w:rsid w:val="00CC3C9E"/>
    <w:rsid w:val="00CC5F0C"/>
    <w:rsid w:val="00CC6A14"/>
    <w:rsid w:val="00CC70A3"/>
    <w:rsid w:val="00CC793C"/>
    <w:rsid w:val="00CD0700"/>
    <w:rsid w:val="00CD1BF2"/>
    <w:rsid w:val="00CD219C"/>
    <w:rsid w:val="00CD3CAB"/>
    <w:rsid w:val="00CD4442"/>
    <w:rsid w:val="00CD53C3"/>
    <w:rsid w:val="00CD574E"/>
    <w:rsid w:val="00CD65FA"/>
    <w:rsid w:val="00CD6946"/>
    <w:rsid w:val="00CE019A"/>
    <w:rsid w:val="00CE1EFC"/>
    <w:rsid w:val="00CE3618"/>
    <w:rsid w:val="00CE36ED"/>
    <w:rsid w:val="00CE4C22"/>
    <w:rsid w:val="00CE76E5"/>
    <w:rsid w:val="00CF295F"/>
    <w:rsid w:val="00CF41EC"/>
    <w:rsid w:val="00CF5B92"/>
    <w:rsid w:val="00CF5D04"/>
    <w:rsid w:val="00CF6F7A"/>
    <w:rsid w:val="00CF6FBC"/>
    <w:rsid w:val="00CF75FB"/>
    <w:rsid w:val="00CF7FC0"/>
    <w:rsid w:val="00D01957"/>
    <w:rsid w:val="00D01AC5"/>
    <w:rsid w:val="00D03F4B"/>
    <w:rsid w:val="00D0410A"/>
    <w:rsid w:val="00D04DE4"/>
    <w:rsid w:val="00D05519"/>
    <w:rsid w:val="00D05617"/>
    <w:rsid w:val="00D056A5"/>
    <w:rsid w:val="00D05737"/>
    <w:rsid w:val="00D063F1"/>
    <w:rsid w:val="00D06A86"/>
    <w:rsid w:val="00D07323"/>
    <w:rsid w:val="00D11735"/>
    <w:rsid w:val="00D12787"/>
    <w:rsid w:val="00D13036"/>
    <w:rsid w:val="00D13814"/>
    <w:rsid w:val="00D13A16"/>
    <w:rsid w:val="00D13D41"/>
    <w:rsid w:val="00D14991"/>
    <w:rsid w:val="00D14B93"/>
    <w:rsid w:val="00D14F22"/>
    <w:rsid w:val="00D16105"/>
    <w:rsid w:val="00D17030"/>
    <w:rsid w:val="00D200E1"/>
    <w:rsid w:val="00D2088C"/>
    <w:rsid w:val="00D20F73"/>
    <w:rsid w:val="00D21A41"/>
    <w:rsid w:val="00D22B4E"/>
    <w:rsid w:val="00D230F1"/>
    <w:rsid w:val="00D23CCD"/>
    <w:rsid w:val="00D25CB9"/>
    <w:rsid w:val="00D26D68"/>
    <w:rsid w:val="00D27261"/>
    <w:rsid w:val="00D321BA"/>
    <w:rsid w:val="00D338E3"/>
    <w:rsid w:val="00D33C9A"/>
    <w:rsid w:val="00D346B4"/>
    <w:rsid w:val="00D34C7F"/>
    <w:rsid w:val="00D36B8B"/>
    <w:rsid w:val="00D36DBF"/>
    <w:rsid w:val="00D372FC"/>
    <w:rsid w:val="00D37B4F"/>
    <w:rsid w:val="00D40644"/>
    <w:rsid w:val="00D42550"/>
    <w:rsid w:val="00D454B5"/>
    <w:rsid w:val="00D46FE9"/>
    <w:rsid w:val="00D4741C"/>
    <w:rsid w:val="00D47A99"/>
    <w:rsid w:val="00D47C0D"/>
    <w:rsid w:val="00D505F2"/>
    <w:rsid w:val="00D536FD"/>
    <w:rsid w:val="00D56392"/>
    <w:rsid w:val="00D568EF"/>
    <w:rsid w:val="00D56FB6"/>
    <w:rsid w:val="00D57918"/>
    <w:rsid w:val="00D61168"/>
    <w:rsid w:val="00D617E8"/>
    <w:rsid w:val="00D624DB"/>
    <w:rsid w:val="00D66BC9"/>
    <w:rsid w:val="00D671C6"/>
    <w:rsid w:val="00D67270"/>
    <w:rsid w:val="00D67C09"/>
    <w:rsid w:val="00D67EBE"/>
    <w:rsid w:val="00D70F32"/>
    <w:rsid w:val="00D71800"/>
    <w:rsid w:val="00D72A6C"/>
    <w:rsid w:val="00D739DE"/>
    <w:rsid w:val="00D73DC6"/>
    <w:rsid w:val="00D74C1A"/>
    <w:rsid w:val="00D754C1"/>
    <w:rsid w:val="00D75E9A"/>
    <w:rsid w:val="00D77393"/>
    <w:rsid w:val="00D77A35"/>
    <w:rsid w:val="00D80200"/>
    <w:rsid w:val="00D8022E"/>
    <w:rsid w:val="00D80D05"/>
    <w:rsid w:val="00D80E60"/>
    <w:rsid w:val="00D81B3E"/>
    <w:rsid w:val="00D82003"/>
    <w:rsid w:val="00D83BB3"/>
    <w:rsid w:val="00D84692"/>
    <w:rsid w:val="00D85041"/>
    <w:rsid w:val="00D86436"/>
    <w:rsid w:val="00D86B2E"/>
    <w:rsid w:val="00D87DEA"/>
    <w:rsid w:val="00D9076D"/>
    <w:rsid w:val="00D90AA1"/>
    <w:rsid w:val="00D90C70"/>
    <w:rsid w:val="00D90E49"/>
    <w:rsid w:val="00D91333"/>
    <w:rsid w:val="00D915EC"/>
    <w:rsid w:val="00D947A1"/>
    <w:rsid w:val="00D95B8B"/>
    <w:rsid w:val="00D96ADE"/>
    <w:rsid w:val="00DA0CE2"/>
    <w:rsid w:val="00DA1FE0"/>
    <w:rsid w:val="00DA215B"/>
    <w:rsid w:val="00DA2387"/>
    <w:rsid w:val="00DA2941"/>
    <w:rsid w:val="00DA4264"/>
    <w:rsid w:val="00DA6BDF"/>
    <w:rsid w:val="00DA7CEE"/>
    <w:rsid w:val="00DA7EE1"/>
    <w:rsid w:val="00DB152E"/>
    <w:rsid w:val="00DB160F"/>
    <w:rsid w:val="00DB4F77"/>
    <w:rsid w:val="00DB5E21"/>
    <w:rsid w:val="00DB796B"/>
    <w:rsid w:val="00DC0245"/>
    <w:rsid w:val="00DC02B9"/>
    <w:rsid w:val="00DC0451"/>
    <w:rsid w:val="00DC06DE"/>
    <w:rsid w:val="00DC0A0A"/>
    <w:rsid w:val="00DC3238"/>
    <w:rsid w:val="00DC41F1"/>
    <w:rsid w:val="00DC6310"/>
    <w:rsid w:val="00DC668D"/>
    <w:rsid w:val="00DC66E4"/>
    <w:rsid w:val="00DC6A10"/>
    <w:rsid w:val="00DC6AC4"/>
    <w:rsid w:val="00DC6CAC"/>
    <w:rsid w:val="00DC7E38"/>
    <w:rsid w:val="00DD1C20"/>
    <w:rsid w:val="00DD2537"/>
    <w:rsid w:val="00DD285C"/>
    <w:rsid w:val="00DD5DB7"/>
    <w:rsid w:val="00DD6AD3"/>
    <w:rsid w:val="00DE0B80"/>
    <w:rsid w:val="00DE278D"/>
    <w:rsid w:val="00DE2B32"/>
    <w:rsid w:val="00DE3D05"/>
    <w:rsid w:val="00DE460E"/>
    <w:rsid w:val="00DE5976"/>
    <w:rsid w:val="00DE5FAC"/>
    <w:rsid w:val="00DE657E"/>
    <w:rsid w:val="00DE6BCF"/>
    <w:rsid w:val="00DF0CE5"/>
    <w:rsid w:val="00DF14DA"/>
    <w:rsid w:val="00DF18F4"/>
    <w:rsid w:val="00DF1D2F"/>
    <w:rsid w:val="00DF228A"/>
    <w:rsid w:val="00DF38BB"/>
    <w:rsid w:val="00DF4704"/>
    <w:rsid w:val="00DF4BE6"/>
    <w:rsid w:val="00DF7736"/>
    <w:rsid w:val="00E013B1"/>
    <w:rsid w:val="00E024AA"/>
    <w:rsid w:val="00E02579"/>
    <w:rsid w:val="00E0310E"/>
    <w:rsid w:val="00E05C7A"/>
    <w:rsid w:val="00E0679E"/>
    <w:rsid w:val="00E07A1B"/>
    <w:rsid w:val="00E103B0"/>
    <w:rsid w:val="00E10671"/>
    <w:rsid w:val="00E1126F"/>
    <w:rsid w:val="00E148A5"/>
    <w:rsid w:val="00E14A1C"/>
    <w:rsid w:val="00E15C77"/>
    <w:rsid w:val="00E1693E"/>
    <w:rsid w:val="00E20802"/>
    <w:rsid w:val="00E21324"/>
    <w:rsid w:val="00E21625"/>
    <w:rsid w:val="00E21B71"/>
    <w:rsid w:val="00E231AC"/>
    <w:rsid w:val="00E248D8"/>
    <w:rsid w:val="00E24907"/>
    <w:rsid w:val="00E24DD7"/>
    <w:rsid w:val="00E250F1"/>
    <w:rsid w:val="00E25A8D"/>
    <w:rsid w:val="00E26D37"/>
    <w:rsid w:val="00E3002B"/>
    <w:rsid w:val="00E30EF8"/>
    <w:rsid w:val="00E33848"/>
    <w:rsid w:val="00E346E3"/>
    <w:rsid w:val="00E354DF"/>
    <w:rsid w:val="00E3550D"/>
    <w:rsid w:val="00E3778D"/>
    <w:rsid w:val="00E37D4A"/>
    <w:rsid w:val="00E4158D"/>
    <w:rsid w:val="00E435D8"/>
    <w:rsid w:val="00E43DCC"/>
    <w:rsid w:val="00E448BF"/>
    <w:rsid w:val="00E44D37"/>
    <w:rsid w:val="00E47C6A"/>
    <w:rsid w:val="00E507AF"/>
    <w:rsid w:val="00E52838"/>
    <w:rsid w:val="00E53B83"/>
    <w:rsid w:val="00E56FCD"/>
    <w:rsid w:val="00E60D2F"/>
    <w:rsid w:val="00E614E0"/>
    <w:rsid w:val="00E6423D"/>
    <w:rsid w:val="00E6540B"/>
    <w:rsid w:val="00E66F04"/>
    <w:rsid w:val="00E70DDD"/>
    <w:rsid w:val="00E73517"/>
    <w:rsid w:val="00E73F7F"/>
    <w:rsid w:val="00E753E8"/>
    <w:rsid w:val="00E77898"/>
    <w:rsid w:val="00E77CD6"/>
    <w:rsid w:val="00E80DBA"/>
    <w:rsid w:val="00E81A31"/>
    <w:rsid w:val="00E8480B"/>
    <w:rsid w:val="00E85409"/>
    <w:rsid w:val="00E8589B"/>
    <w:rsid w:val="00E85A64"/>
    <w:rsid w:val="00E8756D"/>
    <w:rsid w:val="00E9031C"/>
    <w:rsid w:val="00E9318A"/>
    <w:rsid w:val="00E9339B"/>
    <w:rsid w:val="00E96B76"/>
    <w:rsid w:val="00EA00AB"/>
    <w:rsid w:val="00EA344C"/>
    <w:rsid w:val="00EA3DC4"/>
    <w:rsid w:val="00EA429F"/>
    <w:rsid w:val="00EA4F9E"/>
    <w:rsid w:val="00EA5530"/>
    <w:rsid w:val="00EA633D"/>
    <w:rsid w:val="00EA63CA"/>
    <w:rsid w:val="00EA6D3B"/>
    <w:rsid w:val="00EA7E47"/>
    <w:rsid w:val="00EB00AD"/>
    <w:rsid w:val="00EB1252"/>
    <w:rsid w:val="00EB136C"/>
    <w:rsid w:val="00EB39C3"/>
    <w:rsid w:val="00EB480E"/>
    <w:rsid w:val="00EB528E"/>
    <w:rsid w:val="00EB5687"/>
    <w:rsid w:val="00EB5EC6"/>
    <w:rsid w:val="00EB668F"/>
    <w:rsid w:val="00EB6B27"/>
    <w:rsid w:val="00EB741C"/>
    <w:rsid w:val="00EB7F2D"/>
    <w:rsid w:val="00EB7FC9"/>
    <w:rsid w:val="00EC107C"/>
    <w:rsid w:val="00EC1215"/>
    <w:rsid w:val="00EC2D13"/>
    <w:rsid w:val="00EC36C2"/>
    <w:rsid w:val="00EC37F7"/>
    <w:rsid w:val="00EC4DAC"/>
    <w:rsid w:val="00EC700C"/>
    <w:rsid w:val="00ED034E"/>
    <w:rsid w:val="00ED2607"/>
    <w:rsid w:val="00ED27E8"/>
    <w:rsid w:val="00ED31E9"/>
    <w:rsid w:val="00ED3923"/>
    <w:rsid w:val="00ED4C65"/>
    <w:rsid w:val="00ED5A71"/>
    <w:rsid w:val="00ED64B9"/>
    <w:rsid w:val="00ED7137"/>
    <w:rsid w:val="00EE09FC"/>
    <w:rsid w:val="00EE134F"/>
    <w:rsid w:val="00EE1987"/>
    <w:rsid w:val="00EE2023"/>
    <w:rsid w:val="00EE2FA2"/>
    <w:rsid w:val="00EE3467"/>
    <w:rsid w:val="00EE4267"/>
    <w:rsid w:val="00EE4375"/>
    <w:rsid w:val="00EE48D1"/>
    <w:rsid w:val="00EE4F6D"/>
    <w:rsid w:val="00EF06EA"/>
    <w:rsid w:val="00EF224C"/>
    <w:rsid w:val="00EF24E9"/>
    <w:rsid w:val="00EF40E1"/>
    <w:rsid w:val="00EF6E28"/>
    <w:rsid w:val="00EF789F"/>
    <w:rsid w:val="00F00030"/>
    <w:rsid w:val="00F045D6"/>
    <w:rsid w:val="00F04BF0"/>
    <w:rsid w:val="00F06A1F"/>
    <w:rsid w:val="00F06A7C"/>
    <w:rsid w:val="00F06E67"/>
    <w:rsid w:val="00F06EA4"/>
    <w:rsid w:val="00F0728C"/>
    <w:rsid w:val="00F07604"/>
    <w:rsid w:val="00F101EA"/>
    <w:rsid w:val="00F10452"/>
    <w:rsid w:val="00F10AE7"/>
    <w:rsid w:val="00F125C1"/>
    <w:rsid w:val="00F12E0A"/>
    <w:rsid w:val="00F13A0E"/>
    <w:rsid w:val="00F13EEE"/>
    <w:rsid w:val="00F201AC"/>
    <w:rsid w:val="00F20273"/>
    <w:rsid w:val="00F206DC"/>
    <w:rsid w:val="00F20A78"/>
    <w:rsid w:val="00F21088"/>
    <w:rsid w:val="00F23539"/>
    <w:rsid w:val="00F24301"/>
    <w:rsid w:val="00F2447F"/>
    <w:rsid w:val="00F246D9"/>
    <w:rsid w:val="00F24D06"/>
    <w:rsid w:val="00F25A99"/>
    <w:rsid w:val="00F26B07"/>
    <w:rsid w:val="00F31830"/>
    <w:rsid w:val="00F31F12"/>
    <w:rsid w:val="00F326BF"/>
    <w:rsid w:val="00F327E7"/>
    <w:rsid w:val="00F3318A"/>
    <w:rsid w:val="00F33629"/>
    <w:rsid w:val="00F3374C"/>
    <w:rsid w:val="00F33ACA"/>
    <w:rsid w:val="00F34996"/>
    <w:rsid w:val="00F35746"/>
    <w:rsid w:val="00F363E3"/>
    <w:rsid w:val="00F36C6A"/>
    <w:rsid w:val="00F37A2E"/>
    <w:rsid w:val="00F4094A"/>
    <w:rsid w:val="00F41743"/>
    <w:rsid w:val="00F41D38"/>
    <w:rsid w:val="00F4406E"/>
    <w:rsid w:val="00F447C7"/>
    <w:rsid w:val="00F459B4"/>
    <w:rsid w:val="00F463EB"/>
    <w:rsid w:val="00F4724F"/>
    <w:rsid w:val="00F50329"/>
    <w:rsid w:val="00F50939"/>
    <w:rsid w:val="00F50F4C"/>
    <w:rsid w:val="00F514D3"/>
    <w:rsid w:val="00F5211B"/>
    <w:rsid w:val="00F528F0"/>
    <w:rsid w:val="00F52D8F"/>
    <w:rsid w:val="00F540F4"/>
    <w:rsid w:val="00F54B2E"/>
    <w:rsid w:val="00F55038"/>
    <w:rsid w:val="00F554A9"/>
    <w:rsid w:val="00F55797"/>
    <w:rsid w:val="00F569DD"/>
    <w:rsid w:val="00F60A5C"/>
    <w:rsid w:val="00F61129"/>
    <w:rsid w:val="00F64616"/>
    <w:rsid w:val="00F6555D"/>
    <w:rsid w:val="00F6658B"/>
    <w:rsid w:val="00F6678B"/>
    <w:rsid w:val="00F66E38"/>
    <w:rsid w:val="00F67712"/>
    <w:rsid w:val="00F71440"/>
    <w:rsid w:val="00F716FD"/>
    <w:rsid w:val="00F71F85"/>
    <w:rsid w:val="00F721C3"/>
    <w:rsid w:val="00F72BDD"/>
    <w:rsid w:val="00F732D9"/>
    <w:rsid w:val="00F733D3"/>
    <w:rsid w:val="00F73CC0"/>
    <w:rsid w:val="00F73D17"/>
    <w:rsid w:val="00F7509C"/>
    <w:rsid w:val="00F76A98"/>
    <w:rsid w:val="00F77886"/>
    <w:rsid w:val="00F80355"/>
    <w:rsid w:val="00F80CA9"/>
    <w:rsid w:val="00F812EC"/>
    <w:rsid w:val="00F8254D"/>
    <w:rsid w:val="00F82F14"/>
    <w:rsid w:val="00F830DD"/>
    <w:rsid w:val="00F83BF7"/>
    <w:rsid w:val="00F856D4"/>
    <w:rsid w:val="00F86BE1"/>
    <w:rsid w:val="00F86EBF"/>
    <w:rsid w:val="00F87C07"/>
    <w:rsid w:val="00F87C43"/>
    <w:rsid w:val="00F90215"/>
    <w:rsid w:val="00F9082A"/>
    <w:rsid w:val="00F932A3"/>
    <w:rsid w:val="00F94835"/>
    <w:rsid w:val="00F95534"/>
    <w:rsid w:val="00F9616D"/>
    <w:rsid w:val="00F96CA2"/>
    <w:rsid w:val="00F97326"/>
    <w:rsid w:val="00FA07B7"/>
    <w:rsid w:val="00FA08D8"/>
    <w:rsid w:val="00FA09AC"/>
    <w:rsid w:val="00FA0A4F"/>
    <w:rsid w:val="00FA1151"/>
    <w:rsid w:val="00FA2896"/>
    <w:rsid w:val="00FA3139"/>
    <w:rsid w:val="00FA4B49"/>
    <w:rsid w:val="00FA51F6"/>
    <w:rsid w:val="00FA5422"/>
    <w:rsid w:val="00FA5722"/>
    <w:rsid w:val="00FA673A"/>
    <w:rsid w:val="00FA6F3C"/>
    <w:rsid w:val="00FB004A"/>
    <w:rsid w:val="00FB0C81"/>
    <w:rsid w:val="00FB1E53"/>
    <w:rsid w:val="00FB25C8"/>
    <w:rsid w:val="00FB735C"/>
    <w:rsid w:val="00FB783D"/>
    <w:rsid w:val="00FB7C56"/>
    <w:rsid w:val="00FC03AB"/>
    <w:rsid w:val="00FC091E"/>
    <w:rsid w:val="00FC0B3E"/>
    <w:rsid w:val="00FC0D8E"/>
    <w:rsid w:val="00FC1FA5"/>
    <w:rsid w:val="00FC2200"/>
    <w:rsid w:val="00FC2540"/>
    <w:rsid w:val="00FC397D"/>
    <w:rsid w:val="00FC3CF8"/>
    <w:rsid w:val="00FC4C4B"/>
    <w:rsid w:val="00FC5A07"/>
    <w:rsid w:val="00FC69D0"/>
    <w:rsid w:val="00FC736F"/>
    <w:rsid w:val="00FC7A5D"/>
    <w:rsid w:val="00FD4714"/>
    <w:rsid w:val="00FD6476"/>
    <w:rsid w:val="00FD74D2"/>
    <w:rsid w:val="00FD79B3"/>
    <w:rsid w:val="00FD7F40"/>
    <w:rsid w:val="00FE0CC5"/>
    <w:rsid w:val="00FE0F45"/>
    <w:rsid w:val="00FE2534"/>
    <w:rsid w:val="00FE411B"/>
    <w:rsid w:val="00FE4B9F"/>
    <w:rsid w:val="00FE5438"/>
    <w:rsid w:val="00FE5D7A"/>
    <w:rsid w:val="00FE62D1"/>
    <w:rsid w:val="00FE6799"/>
    <w:rsid w:val="00FE6BDA"/>
    <w:rsid w:val="00FF0204"/>
    <w:rsid w:val="00FF0893"/>
    <w:rsid w:val="00FF1CCB"/>
    <w:rsid w:val="00FF3AED"/>
    <w:rsid w:val="00FF3CBD"/>
    <w:rsid w:val="00FF5187"/>
    <w:rsid w:val="00FF70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03EC1"/>
  <w15:docId w15:val="{49BE7C0A-BF87-4FC2-A947-74BC4076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2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C668D"/>
    <w:rPr>
      <w:i/>
      <w:iCs/>
    </w:rPr>
  </w:style>
  <w:style w:type="paragraph" w:styleId="z-TopofForm">
    <w:name w:val="HTML Top of Form"/>
    <w:basedOn w:val="Normal"/>
    <w:next w:val="Normal"/>
    <w:link w:val="z-TopofFormChar"/>
    <w:hidden/>
    <w:uiPriority w:val="99"/>
    <w:semiHidden/>
    <w:unhideWhenUsed/>
    <w:rsid w:val="00DC668D"/>
    <w:pPr>
      <w:pBdr>
        <w:bottom w:val="single" w:sz="6" w:space="1" w:color="auto"/>
      </w:pBdr>
      <w:jc w:val="center"/>
    </w:pPr>
    <w:rPr>
      <w:rFonts w:ascii="Arial" w:hAnsi="Arial" w:cs="Arial"/>
      <w:vanish/>
      <w:sz w:val="16"/>
      <w:szCs w:val="16"/>
      <w:lang w:eastAsia="en-CA"/>
    </w:rPr>
  </w:style>
  <w:style w:type="character" w:customStyle="1" w:styleId="z-TopofFormChar">
    <w:name w:val="z-Top of Form Char"/>
    <w:basedOn w:val="DefaultParagraphFont"/>
    <w:link w:val="z-TopofForm"/>
    <w:uiPriority w:val="99"/>
    <w:semiHidden/>
    <w:rsid w:val="00DC668D"/>
    <w:rPr>
      <w:rFonts w:ascii="Arial" w:hAnsi="Arial" w:cs="Arial"/>
      <w:vanish/>
      <w:sz w:val="16"/>
      <w:szCs w:val="16"/>
      <w:lang w:val="en-CA" w:eastAsia="en-CA"/>
    </w:rPr>
  </w:style>
  <w:style w:type="paragraph" w:customStyle="1" w:styleId="placeholder">
    <w:name w:val="placeholder"/>
    <w:basedOn w:val="Normal"/>
    <w:rsid w:val="00DC668D"/>
    <w:pPr>
      <w:spacing w:before="100" w:beforeAutospacing="1" w:after="100" w:afterAutospacing="1"/>
      <w:jc w:val="left"/>
    </w:pPr>
    <w:rPr>
      <w:sz w:val="24"/>
      <w:szCs w:val="24"/>
      <w:lang w:eastAsia="en-CA"/>
    </w:rPr>
  </w:style>
  <w:style w:type="character" w:customStyle="1" w:styleId="ps-1">
    <w:name w:val="ps-1"/>
    <w:basedOn w:val="DefaultParagraphFont"/>
    <w:rsid w:val="00DC668D"/>
  </w:style>
  <w:style w:type="paragraph" w:styleId="z-BottomofForm">
    <w:name w:val="HTML Bottom of Form"/>
    <w:basedOn w:val="Normal"/>
    <w:next w:val="Normal"/>
    <w:link w:val="z-BottomofFormChar"/>
    <w:hidden/>
    <w:uiPriority w:val="99"/>
    <w:semiHidden/>
    <w:unhideWhenUsed/>
    <w:rsid w:val="00DC668D"/>
    <w:pPr>
      <w:pBdr>
        <w:top w:val="single" w:sz="6" w:space="1" w:color="auto"/>
      </w:pBdr>
      <w:jc w:val="center"/>
    </w:pPr>
    <w:rPr>
      <w:rFonts w:ascii="Arial"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DC668D"/>
    <w:rPr>
      <w:rFonts w:ascii="Arial" w:hAnsi="Arial" w:cs="Arial"/>
      <w:vanish/>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21" Type="http://schemas.openxmlformats.org/officeDocument/2006/relationships/footer" Target="foot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5BE345A2-B382-49B5-B61B-D625945AE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sharepoint/v3"/>
    <ds:schemaRef ds:uri="http://www.w3.org/XML/1998/namespace"/>
    <ds:schemaRef ds:uri="http://schemas.microsoft.com/office/2006/documentManagement/types"/>
    <ds:schemaRef ds:uri="http://purl.org/dc/elements/1.1/"/>
    <ds:schemaRef ds:uri="b93c647f-d63b-431a-95c8-8e00048cff23"/>
    <ds:schemaRef ds:uri="http://schemas.openxmlformats.org/package/2006/metadata/core-properties"/>
    <ds:schemaRef ds:uri="http://purl.org/dc/dcmitype/"/>
    <ds:schemaRef ds:uri="eb6c2e4c-3f1c-4103-a37b-37c984dbe58f"/>
    <ds:schemaRef ds:uri="http://schemas.microsoft.com/office/infopath/2007/PartnerControls"/>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25</Pages>
  <Words>10678</Words>
  <Characters>60869</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UNMFS</Company>
  <LinksUpToDate>false</LinksUpToDate>
  <CharactersWithSpaces>71405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creator>alejandro.ramirez-pabon@un.org;dominika.suwik1@un.org</dc:creator>
  <cp:keywords>97th ExCom</cp:keywords>
  <dc:description>KIP SI 2nd Tr request</dc:description>
  <cp:lastModifiedBy>Dominika Suwik</cp:lastModifiedBy>
  <cp:revision>2</cp:revision>
  <cp:lastPrinted>2001-05-26T16:40:00Z</cp:lastPrinted>
  <dcterms:created xsi:type="dcterms:W3CDTF">2025-11-14T00:36:00Z</dcterms:created>
  <dcterms:modified xsi:type="dcterms:W3CDTF">2025-11-14T00:36:00Z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UNEP/OzL.Pro/ExCom/97/60</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