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4A0" w:firstRow="1" w:lastRow="0" w:firstColumn="1" w:lastColumn="0" w:noHBand="0" w:noVBand="1"/>
      </w:tblPr>
      <w:tblGrid>
        <w:gridCol w:w="2070"/>
        <w:gridCol w:w="3762"/>
        <w:gridCol w:w="4320"/>
      </w:tblGrid>
      <w:tr w:rsidR="00846B79" w14:paraId="5CDD2126" w14:textId="77777777">
        <w:trPr>
          <w:trHeight w:val="720"/>
        </w:trPr>
        <w:tc>
          <w:tcPr>
            <w:tcW w:w="5832" w:type="dxa"/>
            <w:gridSpan w:val="2"/>
            <w:tcBorders>
              <w:bottom w:val="single" w:sz="18" w:space="0" w:color="auto"/>
            </w:tcBorders>
          </w:tcPr>
          <w:p w14:paraId="6ABF24E1" w14:textId="77777777" w:rsidR="00846B79"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sz w:val="28"/>
                <w:szCs w:val="28"/>
              </w:rPr>
              <w:t xml:space="preserve">                                                                        </w:t>
            </w:r>
          </w:p>
          <w:p w14:paraId="41F6B6A9" w14:textId="77777777" w:rsidR="00846B79" w:rsidRDefault="00000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sz w:val="36"/>
                <w:szCs w:val="24"/>
              </w:rPr>
              <w:t>联</w:t>
            </w:r>
            <w:r>
              <w:rPr>
                <w:rFonts w:ascii="SimHei" w:eastAsia="SimHei"/>
                <w:sz w:val="36"/>
                <w:szCs w:val="24"/>
              </w:rPr>
              <w:t xml:space="preserve">  </w:t>
            </w:r>
            <w:r>
              <w:rPr>
                <w:rFonts w:ascii="SimHei" w:eastAsia="SimHei" w:hint="eastAsia"/>
                <w:sz w:val="36"/>
                <w:szCs w:val="24"/>
              </w:rPr>
              <w:t>合</w:t>
            </w:r>
            <w:r>
              <w:rPr>
                <w:rFonts w:ascii="SimHei" w:eastAsia="SimHei"/>
                <w:sz w:val="36"/>
                <w:szCs w:val="24"/>
              </w:rPr>
              <w:t xml:space="preserve">  </w:t>
            </w:r>
            <w:r>
              <w:rPr>
                <w:rFonts w:ascii="SimHei" w:eastAsia="SimHei" w:hint="eastAsia"/>
                <w:sz w:val="36"/>
                <w:szCs w:val="24"/>
              </w:rPr>
              <w:t>国</w:t>
            </w:r>
            <w:r>
              <w:rPr>
                <w:sz w:val="28"/>
                <w:szCs w:val="28"/>
              </w:rPr>
              <w:t xml:space="preserve">                        </w:t>
            </w:r>
          </w:p>
        </w:tc>
        <w:tc>
          <w:tcPr>
            <w:tcW w:w="4320" w:type="dxa"/>
            <w:tcBorders>
              <w:bottom w:val="single" w:sz="18" w:space="0" w:color="auto"/>
            </w:tcBorders>
          </w:tcPr>
          <w:p w14:paraId="30CA52F4" w14:textId="77777777" w:rsidR="00846B79" w:rsidRDefault="00000000">
            <w:pPr>
              <w:jc w:val="right"/>
              <w:rPr>
                <w:sz w:val="52"/>
                <w:szCs w:val="52"/>
              </w:rPr>
            </w:pPr>
            <w:r>
              <w:rPr>
                <w:rFonts w:ascii="Univers Bold" w:hAnsi="Univers Bold"/>
                <w:b/>
                <w:sz w:val="72"/>
              </w:rPr>
              <w:t>EP</w:t>
            </w:r>
          </w:p>
        </w:tc>
      </w:tr>
      <w:tr w:rsidR="00846B79" w14:paraId="74F43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A4D85B9" w14:textId="77777777" w:rsidR="00846B79" w:rsidRDefault="00846B79">
            <w:pPr>
              <w:spacing w:before="120"/>
            </w:pPr>
          </w:p>
        </w:tc>
        <w:tc>
          <w:tcPr>
            <w:tcW w:w="3762" w:type="dxa"/>
            <w:tcBorders>
              <w:top w:val="nil"/>
              <w:left w:val="nil"/>
              <w:bottom w:val="single" w:sz="36" w:space="0" w:color="auto"/>
              <w:right w:val="nil"/>
            </w:tcBorders>
          </w:tcPr>
          <w:p w14:paraId="7B0FD8A7" w14:textId="77777777" w:rsidR="00846B79" w:rsidRDefault="00846B79">
            <w:pPr>
              <w:rPr>
                <w:rFonts w:ascii="SimHei" w:eastAsia="SimHei"/>
                <w:color w:val="000000"/>
                <w:sz w:val="44"/>
                <w:szCs w:val="24"/>
                <w:lang w:eastAsia="zh-CN"/>
              </w:rPr>
            </w:pPr>
          </w:p>
          <w:p w14:paraId="29F785B1" w14:textId="77777777" w:rsidR="00846B79" w:rsidRDefault="00000000">
            <w:pPr>
              <w:rPr>
                <w:rFonts w:ascii="SimHei" w:eastAsia="SimHei"/>
                <w:color w:val="000000"/>
                <w:sz w:val="44"/>
                <w:szCs w:val="24"/>
                <w:lang w:eastAsia="zh-CN"/>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7D09711" w14:textId="77777777" w:rsidR="00846B79" w:rsidRDefault="00000000">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320" w:type="dxa"/>
            <w:tcBorders>
              <w:top w:val="nil"/>
              <w:left w:val="nil"/>
              <w:bottom w:val="single" w:sz="36" w:space="0" w:color="auto"/>
              <w:right w:val="nil"/>
            </w:tcBorders>
          </w:tcPr>
          <w:p w14:paraId="384030C2" w14:textId="77777777" w:rsidR="00846B79" w:rsidRDefault="00000000">
            <w:pPr>
              <w:spacing w:before="120"/>
              <w:rPr>
                <w:sz w:val="24"/>
                <w:szCs w:val="24"/>
              </w:rPr>
            </w:pPr>
            <w:r>
              <w:rPr>
                <w:sz w:val="24"/>
                <w:szCs w:val="24"/>
              </w:rPr>
              <w:t>Distr.</w:t>
            </w:r>
          </w:p>
          <w:p w14:paraId="119B4431" w14:textId="77777777" w:rsidR="00846B79" w:rsidRDefault="00000000">
            <w:pPr>
              <w:rPr>
                <w:sz w:val="24"/>
                <w:szCs w:val="24"/>
              </w:rPr>
            </w:pPr>
            <w:r>
              <w:rPr>
                <w:sz w:val="24"/>
                <w:szCs w:val="24"/>
              </w:rPr>
              <w:t>GENERAL</w:t>
            </w:r>
          </w:p>
          <w:p w14:paraId="0C93CABE" w14:textId="77777777" w:rsidR="00846B79" w:rsidRDefault="00846B79">
            <w:pPr>
              <w:rPr>
                <w:sz w:val="24"/>
                <w:szCs w:val="24"/>
              </w:rPr>
            </w:pPr>
          </w:p>
          <w:p w14:paraId="1CD5A4AE" w14:textId="77777777" w:rsidR="00846B79" w:rsidRDefault="00000000">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UNEP/OzL.Pro/ExCom/97/71</w:t>
            </w:r>
            <w:r>
              <w:rPr>
                <w:sz w:val="24"/>
                <w:szCs w:val="24"/>
              </w:rPr>
              <w:fldChar w:fldCharType="end"/>
            </w:r>
          </w:p>
          <w:p w14:paraId="4B1B6FE4" w14:textId="77777777" w:rsidR="00846B79" w:rsidRDefault="00000000">
            <w:pPr>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rPr>
              <w:t>14 October 2025</w:t>
            </w:r>
            <w:r>
              <w:rPr>
                <w:sz w:val="24"/>
                <w:szCs w:val="24"/>
              </w:rPr>
              <w:fldChar w:fldCharType="end"/>
            </w:r>
          </w:p>
          <w:p w14:paraId="76A05F02" w14:textId="77777777" w:rsidR="00846B79" w:rsidRDefault="00846B79">
            <w:pPr>
              <w:rPr>
                <w:caps/>
                <w:sz w:val="24"/>
                <w:szCs w:val="24"/>
              </w:rPr>
            </w:pPr>
          </w:p>
          <w:p w14:paraId="0169C020" w14:textId="77777777" w:rsidR="00846B79" w:rsidRDefault="00000000">
            <w:pPr>
              <w:rPr>
                <w:sz w:val="24"/>
                <w:szCs w:val="24"/>
                <w:lang w:val="en-US"/>
              </w:rPr>
            </w:pPr>
            <w:r>
              <w:rPr>
                <w:sz w:val="24"/>
                <w:szCs w:val="24"/>
                <w:lang w:val="en-US"/>
              </w:rPr>
              <w:t>CHINESE</w:t>
            </w:r>
          </w:p>
          <w:p w14:paraId="50FC2A6B" w14:textId="77777777" w:rsidR="00846B79" w:rsidRDefault="00000000">
            <w:r>
              <w:rPr>
                <w:sz w:val="24"/>
                <w:szCs w:val="24"/>
              </w:rPr>
              <w:t>ORIGINAL: ENGLISH</w:t>
            </w:r>
          </w:p>
        </w:tc>
      </w:tr>
    </w:tbl>
    <w:p w14:paraId="58F42BED" w14:textId="77777777" w:rsidR="00846B79" w:rsidRDefault="00000000">
      <w:pPr>
        <w:spacing w:before="60"/>
        <w:jc w:val="left"/>
        <w:rPr>
          <w:sz w:val="24"/>
          <w:szCs w:val="24"/>
          <w:lang w:eastAsia="zh-CN"/>
        </w:rPr>
      </w:pPr>
      <w:r>
        <w:rPr>
          <w:noProof/>
          <w:lang w:val="en-US" w:eastAsia="zh-CN"/>
        </w:rPr>
        <mc:AlternateContent>
          <mc:Choice Requires="wpg">
            <w:drawing>
              <wp:anchor distT="0" distB="0" distL="114300" distR="114300" simplePos="0" relativeHeight="251659264" behindDoc="0" locked="0" layoutInCell="1" allowOverlap="1" wp14:anchorId="6CEFB4F1" wp14:editId="42FD819A">
                <wp:simplePos x="0" y="0"/>
                <wp:positionH relativeFrom="column">
                  <wp:posOffset>-241935</wp:posOffset>
                </wp:positionH>
                <wp:positionV relativeFrom="paragraph">
                  <wp:posOffset>-1620520</wp:posOffset>
                </wp:positionV>
                <wp:extent cx="822960" cy="1504950"/>
                <wp:effectExtent l="0" t="0" r="0" b="0"/>
                <wp:wrapNone/>
                <wp:docPr id="1" name="Group 1"/>
                <wp:cNvGraphicFramePr/>
                <a:graphic xmlns:a="http://schemas.openxmlformats.org/drawingml/2006/main">
                  <a:graphicData uri="http://schemas.microsoft.com/office/word/2010/wordprocessingGroup">
                    <wpg:wgp>
                      <wpg:cNvGrpSpPr/>
                      <wpg:grpSpPr>
                        <a:xfrm>
                          <a:off x="0" y="0"/>
                          <a:ext cx="822960" cy="1504950"/>
                          <a:chOff x="0" y="0"/>
                          <a:chExt cx="822960" cy="1504950"/>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0" y="758694"/>
                            <a:ext cx="822960" cy="746256"/>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w:pict>
              <v:group id="Group 1" o:spid="_x0000_s1026" o:spt="203" style="position:absolute;left:0pt;margin-left:-19.05pt;margin-top:-127.6pt;height:118.5pt;width:64.8pt;z-index:251659264;mso-width-relative:page;mso-height-relative:page;" coordsize="822960,1504950" o:gfxdata="UEsDBAoAAAAAAIdO4kAAAAAAAAAAAAAAAAAEAAAAZHJzL1BLAwQUAAAACACHTuJA2LjfWdoAAAAL&#10;AQAADwAAAGRycy9kb3ducmV2LnhtbE2PTUvDQBCG74L/YRnBW7vZlEiM2RQp6qkItoJ4m2anSWh2&#10;N2S3SfvvHU96m4+Hd54p1xfbi4nG0HmnQS0TEORqbzrXaPjcvy5yECGiM9h7RxquFGBd3d6UWBg/&#10;uw+adrERHOJCgRraGIdCylC3ZDEs/UCOd0c/Wozcjo00I84cbnuZJsmDtNg5vtDiQJuW6tPubDW8&#10;zTg/r9TLtD0dN9fvffb+tVWk9f2dSp5ARLrEPxh+9VkdKnY6+LMzQfQaFqtcMcpFmmUpCEYeVQbi&#10;wBOVpyCrUv7/ofoBUEsDBBQAAAAIAIdO4kDx3FmUawIAAHIHAAAOAAAAZHJzL2Uyb0RvYy54bWzV&#10;Vdtu2zAMfR+wfxD8vthx4lyMJMWwtMGAogu29QMUWbaFWRdQSpz+/SjbubbYimEdsIc4FCWSh4fH&#10;8uxmLyuy42CFVvOg34sCwhXTmVDFPHj8fvdhEhDrqMpopRWfB0/cBjeL9+9mtUl5rEtdZRwIJlE2&#10;rc08KJ0zaRhaVnJJbU8brnAz1yCpwyUUYQa0xuyyCuMoGoW1hsyAZtxa9C7bzaDLCK9JqPNcML7U&#10;bCu5cm1W4BV12JIthbHBokGb55y5L3luuSPVPMBOXfPEImhv/DNczGhaADWlYB0E+hoIVz1JKhQW&#10;PaZaUkfJFsSzVFIw0Fbnrse0DNtGGkawi350xc0K9NY0vRRpXZgj6TioK9b/OC172K2BiAyVEBBF&#10;JQ68qUr6npraFCmeWIH5ZtbQOYp25bvd5yD9P/ZB9g2pT0dS+d4Rhs5JHE9HSDfDrX4SDadJxzor&#10;cTTPwlh5++vA8FA29OiOYIxgKf46jtB6xtHvlYlRbgscGffZ1G4t2BraxYmn+MAT7vrTBB0ZtwxF&#10;9fhwu/a0+Wgf0IZTj+tesx+WKP2ppKrgH61BZXrO8XR4ebxZXtTeVMLciaryTHv7774qBFIuNxwV&#10;AJ8zFAHDl9+hDAwI5Tw+mlpgXxFvazvgjpXenSOmzo9DsYeNpoETZt+dRfX4iBf1Mk4mo+mwrfSS&#10;aMbDUZyMGqZOGQxYt+JaEm8gdISHY6Mp3d1bDxQBHY54t9KewAPZLZwGJ6Jr54XG22tncK2dgW/r&#10;cv7/k1xQ+v9cLt3tcaaUQZy018t4EE0myVsqpblz8CpuBNZ9Nvxdf75G+/xTufgJUEsDBAoAAAAA&#10;AIdO4kAAAAAAAAAAAAAAAAAKAAAAZHJzL21lZGlhL1BLAwQUAAAACACHTuJA4IndHHIJAABtCQAA&#10;FAAAAGRycy9tZWRpYS9pbWFnZTIucG5nAW0JkvaJUE5HDQoaCgAAAA1JSERSAAAAxgAAALABAwAA&#10;AG4ug8IAAAABc1JHQgCuzhzpAAAABGdBTUEAALGPC/xhBQAAACBjSFJNAAB6JgAAgIQAAPoAAACA&#10;6AAAdTAAAOpgAAA6mAAAF3CculE8AAAABlBMVEUAAAD///+l2Z/dAAAACXBIWXMAACHVAAAh1QEE&#10;nLSdAAAIxElEQVRYw83XT28bxxUA8Dcem+MDy1WRQwhY5ajoF5CRQxmU1ahogfRU9NhbGegDhIIP&#10;ZRDWuyyN6CKUPfZgRMdec8zNozAIVcCweuypGWKN6GIgw6hIV/B6X9+b2ZVlRz71UgWkGf64M2/f&#10;/Nk3gG/4K+H/S3z6BnEA+lqpAEBcK04WFSSvyzf0grTAQrwuc/qosEDM0lelop6dIXleUHP/uSKF&#10;QZzSP6grifj8irgUK0XyTKNFvLgiNg2XFQ/C3ZbppTyid8eN0nWlxtJcyg7FesyypDdFeFZLNRH8&#10;Bck5vc2oy/NayrEMcfP9cLOVXNdSeBUDAIgJF0UtnsRzegA4BINQpFGcS3DFl4wLSLndbFLLsf0R&#10;LugHukBLrwTtwDTyLv0vAkVQyhNcot3UUaZ2n5rgXKenGWCOrpFZllO3nnKdfuOBgnGdJIqcLigY&#10;F+6HYvD46aXMDuiCWZASjEs/a6kg38lErXSVBKlAf24e1vK13EwW85AElmSunygZpTVKDpYeG9Hz&#10;pYzyRcvpeb7iAUyeV9AyB6uZNCyHyhq9piR4oOTQa+Fy+ShKdt8UBzSjAJKUb9XfE0csbQVlyoMs&#10;ilKcZwLX/k4tLRZKAmf0FokvkumcpGq3aaRILMVW3LKU2FI1QqNLc1OSVHACaTmR04Mgt9Ua10tK&#10;As/rAZjyvghStiHJMV8UPK9pAEBXBhoxS1zkPuaaBE12PIvyhyUe+FXM9W1aXDr7RS3LOc6LX9Z5&#10;o/kzt4KlaMv5HHWp4kz8E4sTU5aOSnTVjA8NvcTTT2vpkBiSI5apk7j8ay2bPUPpodYymtzgBC6f&#10;1NJlKRY0OwRWG78VmJ+KLMj2Dq339Qpd15qyP6FhODuOMhykF7jyOC3KpBgbSNf5Koqd4Brz4n5S&#10;oPTV21m6Xq0hSDYmWZYTU+AqR23Ttb8IkmQFzeWDqk+9+SXecWnhU5JqrOCCZI6C10KCiTeFN0Fa&#10;gtpCTdOXpVLfmaLQQTq1HPBo6+oWmjJKvyPP8bQy4RqrSHQ5SeAZSZuW/5zkhyQnCoMoeArVoK2o&#10;/zKt+ljkmcIHeEQiSDZv0zQ4opRO0s/eA0krbF7dl1HeOqMGsPyNAQ27KTVQ7Ygo75BQWFKDAjDf&#10;cjhCfAFVB+4tWbw4pE0EtGOBKHtLNBdoIfy1HS4rk81IWpDTxzXLbZLukG57x8oHJGLBwjt8my8K&#10;sstyQ8yo4XXJfdDagl+zDNVNqKRkOWdJua9/4BnubEeRLLTtQYhig6S33SERSs2rlEXwGoZtlm6Q&#10;j1lyEski/s2yudmGCg4V5TO/sCBSlpKlQ4K1rEn4qSXpM0mX5bHK4u3/7ZGLH6Cn+iwnSRSxOPKX&#10;sk2S/S7h1lZW/J1FhdbkFVmSqIKFI5B+k+5uHOTLXZAskkVLx7L9Nt/Pn+nLG8/qqI1gcdtvsXyy&#10;CzdbxXXy8FfQTlgeUq6NsAPA0fbd0yq1/3ovg+QvFHH/pWyQGNs5c0MNUaqfC0tLr7+xT5K19tz7&#10;X7F8yJKxDDZGPFla97z9PT+BLmjuvJtZWlm9DU/zAOR+edjhcV0HyZ4BfgKOugR58ULDFo3rmubo&#10;fjZ9DDgXJBqoBDCWx5UXxr5lOZgGESVNemhNkaf/vpWHgLNjdxZkzFuYJNEk6iHg4tjtPe2AqO6y&#10;3OR8lu87Rdk5zu1e6ICfEsNuSk2XK9fhXDdCD1WwWyndXOHcJss9+o/lIEy3dM7iB5Q3947d57lJ&#10;rXkB8JWu0gvn+yw/s/s8Raof0+TdAurlj2vnRyT+jv2QZTJO7cpBRbvg2hWOJbFjlnGpjx9ZMaF9&#10;6dxdcK69suN/kuyjOum1YECSu48ykkLZyQnJHma7tOL6vAu6j8L+Ju3kA5JlCBru8i7o7rOUwj75&#10;gMLmBzLExJEIFnBPfhpKN152tPcvafefsFTgvjbUkKnlBctYBhmeac/XhH6UocfHcMSCsJX3Ku4n&#10;rJ6fGI294UiRPM+28jly10FGWleD4ZDlhd3I5/ToFVHGPcOScGxuY7XknSDKYDMtx8NdzeJ5WuUU&#10;XIig18Vi7DJ+1pdjcDmuoJWEqFsbVE25LOWoB+D20W8ls5CDFj/RHZyz9MCNsBghJYv+kgWunBNn&#10;LEnmxlyLFWrNSZpRqr1a8p0q6wap16EWI6HHnPVJFOcGJk8wRk2xzTMqTFikdz2zPOACrkv76CSl&#10;5lO+U5yWQ63nXEHylrlR7ejMlXynmJUjqn58LQJ7RqyKIHZnlHxpuEZiUXiYityHesfq0Q9sysUl&#10;C1V8lchdEJf4m8NQkLIYXH0rzkJ20Cnf2g5FLG/nKeZPxSmEusrLotVNueZbIxfyy8eyilJA0Wob&#10;fmCukYoDTNqSivYokxuKk0NiFWW4K32s0koYSPkx90cRUHk16CobpYKeFJ9jnKJUgo/7KovVIEJL&#10;Ci7sslARr3w/gbq2zKSEcCSxXEUvXL8DdaVqhcgmXF+vWZQdbUJd9zqYZjtJLaW2oy7UtTJVJpmZ&#10;1VKk2WgbmmodhNWuFovgh6KWIxKqF6JQZvyuqmXphEsoOSxUOgiXJbWsaNkpKjZYaGCEg52mjjcZ&#10;1fiOc03JK6WDsqn9lacUFpKEzweSBqw5L9B+SG2BppHjqWr18WXU1HiciDQ8nma2bM4loGJmeRbQ&#10;4eDIN1HTV1X8BR9vnEZooqb0a7g8/lnj+MAXxYHMTCNZFRqNQgvUXco0FOC10ALduDwxyji0UXgG&#10;NMfCqh1ib85m8U6w+ZV6KdnLUyZvCvrKSQ8uz5wuTK2Xp0NeHGEqUc7j5c1ZM8OmDqFTlnn15Mpb&#10;9uaVU20tBpvKIHR/eiXqsBUo2r7DRVdii9XWpK35g3TmlajpG29k2MhejZo7sLSsoQmiOQdDfNB5&#10;kzWJaqKm9jXNxTLxTXIbKemHhaaTaRknw2tn9JQP0Fl9r1fFhldRn/qvyrS+Dr8nHJI310gVzsj6&#10;GuEFFN9el/DzayV0EZr83jXpmyT+JW8U/J/kv7pTGFLfDSCtAAAAAElFTkSuQmCCUEsDBBQAAAAI&#10;AIdO4kB+Fay/FwYAABIGAAAUAAAAZHJzL21lZGlhL2ltYWdlMS5wbmcBEgbt+YlQTkcNChoKAAAA&#10;DUlIRFIAAADAAAAAqgEDAAAAwX3SeAAAAAFzUkdCAK7OHOkAAAAEZ0FNQQAAsY8L/GEFAAAAIGNI&#10;Uk0AAHomAACAhAAA+gAAAIDoAAB1MAAA6mAAADqYAAAXcJy6UTwAAAAGUExURQAAAP///6XZn90A&#10;AAAJcEhZcwAAIdUAACHVAQSctJ0AAAVpSURBVFjDzdc9bhw3FABgjicQXQShSheCiNwgpQonzFGS&#10;G6R0ISxns0a23CPoKKawAVzqCKagQqW4UGEGYci8H3J+tKveCyQW5tsh+d7j34ryykd86/BwEpKJ&#10;wpyCUJw4+cZtGeRJ6DO09BnbtAvIMnaFe5ELiDJI6AUfugUE5U0WBH41B69vWyPRmBk480bCyCgi&#10;tZvg07ASwnqOcLsdIVsBQ1JREzzvR0i5g7/6JAPJ/Qgx99C/WPX8jh/hkHhA60z/BtvgPioedIE3&#10;i4oj7OMVxZYMjth9MA024Veha/bhvYsR+iBqoJjbcNYgSy9UTT88S90vFZKcqvcF/hsuGyin58UL&#10;l5Yhqu2iqkmbBov5UYrWDEHbJdyNsHxenhSDfwlYSwKTF508TeAXnTxX+OrscnaGsqnwoVtANAyP&#10;zvfLABXDnXOcQlFzn/pbhvVADyD33GTuGG42vGQGIeraEQz6T55c8LyWZfid4SO1EBF4FO5HhKx5&#10;LXkEDsifV9Cti9pJIEhmMDxY/GhulYG6SAyS//5K0I99194zQTSqhocfDnEg0HoaVB2WeyAwT/h3&#10;BaqMJ7i0dzza3rdhBYRwWXY8WhkrfI0VNGdKpZqt53SPoJPmMHSugRwyQzQcBu4NFEiEJY/gG5Qa&#10;SLQMznJ8ExiGwXJ8BLQuNIMoc7A4TQguRQ18hCwZulomGi6WKvcI8aJfAEbbbxDe9bV+FDnlpGOQ&#10;FShXlJM1Qnqn6qTqQ4OB4LzmUMhxzrktwPW54RxKdtpJEVbnlqDN+AkoCaItUEpvUEXkVUdrZVw2&#10;G8yi+gKwXE74+S9qACP/PYL0GmR9I5JRz9Rb+3S43RqE3QMWsErGEsZitEj6hoAlU22jZdi3kpda&#10;9GhXAOpmwyDrWsDJcG0AMCTPX/UNkhGwnffjE1cB5uAcLC9QnD4IfW7AswRBBQJZgScDgbcid+k0&#10;lBmkBhI3PTGCmgFUUFyrBnGEAWA4hizXCO9PQAfgRpAT9Ajv9EsoZwgegSanDG03OZO4Pk7AXwpn&#10;+1tzBB8R0tufj0F/Qrh+CU9/G4DV99e1pgw9burWiGLFtT0CeFrsEF/CzuGdwDiANAHkenebEDzs&#10;PktQDwj6BDxGABUA8gSQUvkYIMBthCvEArJ88gAbhDIBfEveYWnX6RgKVZDO2glgJLJQBS3CMBYK&#10;IVMFDa4zN9YcopWJQB9DxAp6FetsUG3d4L0NQC6gI8AKhh4BB6QbKEfQRfWJ8k6TuifQOBlEVDe8&#10;6dddKyo456Dm4kMFU4+JqHBxQf7ewz0vt9NAlxQvYcx4FF6oz5QTAlP+iRd0QJbhB72nnNhM8R3i&#10;+47AncEej6HbQvHdxyu+ZfheOQoE24Pv3sY/FEHoECJDjze63zRB6naOJhB2BN/dRGdxVLmInYMJ&#10;j60MuMv2cZ0JrJN4LRp6HIGFMyLIRE2ZSIC3Ftfh4QEHIF8/ivSYCNwHJC7yUA4Eu7LHGtJeo/EL&#10;h7In2JfngDv9HV8so3rEHUzQ9TbOLvPwdqqR2wVAc6FGDl+Zbfxw8g4cOdzx8wwc1MtwSkSXZ1cy&#10;ZzFMBKiCmQFsVbidCD6XhgnWkU6jegDP7oNw15AVYBZemREkpZhvr0J8N0K+rOcCHxrjaVfST3zN&#10;of+5en0q/Ho/wvyXkq9nz3QLbdfnzPeiEQZsYdaXmJoW2ot6jZoBrto3dVeaA76gvBpEu3UyPNPm&#10;Y7ef68qZDRfbyPrAF1U9At9Hok02iNa/aF13OCna8hyBjtotBjm0UEQbbckKp1hsP1GmlCQY52Eq&#10;5AT4WyjaE+DrW0eAv9CyPgGUdnUC1LwoM8iqtfcS9CvAn6fXoHwb8D9bWfd7N7eRwA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ubPAAvwAAAKUBAAAZAAAAZHJzL19yZWxzL2Uyb0RvYy54bWwucmVsc72QwYrCMBCG7wv7DmHu&#10;27Q9LLKY9iKCV3EfYEimabCZhCSKvr2BZUFB8OZxZvi//2PW48Uv4kwpu8AKuqYFQayDcWwV/B62&#10;XysQuSAbXAKTgitlGIfPj/WeFiw1lGcXs6gUzgrmUuKPlFnP5DE3IRLXyxSSx1LHZGVEfURLsm/b&#10;b5nuGTA8MMXOKEg704M4XGNtfs0O0+Q0bYI+eeLypEI6X7srEJOlosCTcfi37JvIFuRzh+49Dt2/&#10;g3x47nAD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ERYAAFtDb250ZW50X1R5cGVzXS54bWxQSwECFAAKAAAAAACHTuJAAAAA&#10;AAAAAAAAAAAABgAAAAAAAAAAABAAAADVEwAAX3JlbHMvUEsBAhQAFAAAAAgAh07iQIoUZjzRAAAA&#10;lAEAAAsAAAAAAAAAAQAgAAAA+RMAAF9yZWxzLy5yZWxzUEsBAhQACgAAAAAAh07iQAAAAAAAAAAA&#10;AAAAAAQAAAAAAAAAAAAQAAAAAAAAAGRycy9QSwECFAAKAAAAAACHTuJAAAAAAAAAAAAAAAAACgAA&#10;AAAAAAAAABAAAADzFAAAZHJzL19yZWxzL1BLAQIUABQAAAAIAIdO4kAubPAAvwAAAKUBAAAZAAAA&#10;AAAAAAEAIAAAABsVAABkcnMvX3JlbHMvZTJvRG9jLnhtbC5yZWxzUEsBAhQAFAAAAAgAh07iQNi4&#10;31naAAAACwEAAA8AAAAAAAAAAQAgAAAAIgAAAGRycy9kb3ducmV2LnhtbFBLAQIUABQAAAAIAIdO&#10;4kDx3FmUawIAAHIHAAAOAAAAAAAAAAEAIAAAACkBAABkcnMvZTJvRG9jLnhtbFBLAQIUAAoAAAAA&#10;AIdO4kAAAAAAAAAAAAAAAAAKAAAAAAAAAAAAEAAAAMADAABkcnMvbWVkaWEvUEsBAhQAFAAAAAgA&#10;h07iQH4VrL8XBgAAEgYAABQAAAAAAAAAAQAgAAAAjA0AAGRycy9tZWRpYS9pbWFnZTEucG5nUEsB&#10;AhQAFAAAAAgAh07iQOCJ3RxyCQAAbQkAABQAAAAAAAAAAQAgAAAA6AMAAGRycy9tZWRpYS9pbWFn&#10;ZTIucG5nUEsFBgAAAAALAAsAlAIAAEYXAAAAAA==&#10;">
                <o:lock v:ext="edit" aspectratio="f"/>
                <v:shape id="Picture 2" o:spid="_x0000_s1026" o:spt="75" alt="UNEP" type="#_x0000_t75" style="position:absolute;left:0;top:758694;height:746256;width:82296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r>
        <w:rPr>
          <w:rFonts w:hAnsi="SimSun"/>
          <w:sz w:val="24"/>
          <w:szCs w:val="24"/>
          <w:lang w:eastAsia="zh-CN"/>
        </w:rPr>
        <w:t>执行蒙特利尔议定书</w:t>
      </w:r>
    </w:p>
    <w:p w14:paraId="2A461B82" w14:textId="77777777" w:rsidR="00846B79" w:rsidRDefault="00000000">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E9A2018" w14:textId="77777777" w:rsidR="00846B79" w:rsidRDefault="00000000">
      <w:pPr>
        <w:jc w:val="left"/>
        <w:rPr>
          <w:sz w:val="24"/>
          <w:szCs w:val="24"/>
          <w:lang w:eastAsia="zh-CN"/>
        </w:rPr>
      </w:pPr>
      <w:r>
        <w:rPr>
          <w:rFonts w:ascii="SimSun" w:hAnsi="SimSun" w:cs="SimSun" w:hint="eastAsia"/>
          <w:sz w:val="24"/>
          <w:szCs w:val="24"/>
          <w:lang w:eastAsia="zh-CN"/>
        </w:rPr>
        <w:t>第九十七次会议</w:t>
      </w:r>
    </w:p>
    <w:p w14:paraId="59CE18B3" w14:textId="77777777" w:rsidR="00846B79" w:rsidRDefault="00000000">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年12月1日至5日，蒙特利尔</w:t>
      </w:r>
    </w:p>
    <w:p w14:paraId="52967F04" w14:textId="77777777" w:rsidR="00846B79" w:rsidRDefault="00000000">
      <w:pPr>
        <w:jc w:val="left"/>
      </w:pPr>
      <w:r>
        <w:rPr>
          <w:rFonts w:ascii="SimSun" w:hAnsi="SimSun" w:cs="SimSun" w:hint="eastAsia"/>
          <w:color w:val="000000"/>
          <w:sz w:val="24"/>
          <w:szCs w:val="24"/>
          <w:lang w:val="en-GB" w:eastAsia="zh-CN"/>
        </w:rPr>
        <w:t>临时议程</w:t>
      </w:r>
      <w:r>
        <w:rPr>
          <w:rStyle w:val="FootnoteReference"/>
          <w:sz w:val="24"/>
          <w:szCs w:val="24"/>
        </w:rPr>
        <w:footnoteReference w:id="1"/>
      </w:r>
      <w:r>
        <w:rPr>
          <w:rFonts w:ascii="SimSun" w:hAnsi="SimSun" w:cs="SimSun" w:hint="eastAsia"/>
          <w:color w:val="000000"/>
          <w:sz w:val="24"/>
          <w:szCs w:val="24"/>
          <w:lang w:val="en-GB" w:eastAsia="zh-CN"/>
        </w:rPr>
        <w:t>项目</w:t>
      </w:r>
      <w:r>
        <w:rPr>
          <w:sz w:val="24"/>
          <w:szCs w:val="24"/>
        </w:rPr>
        <w:t>9(d)</w:t>
      </w:r>
    </w:p>
    <w:p w14:paraId="72939D2F" w14:textId="77777777" w:rsidR="00846B79" w:rsidRDefault="00846B79">
      <w:pPr>
        <w:jc w:val="left"/>
      </w:pPr>
    </w:p>
    <w:p w14:paraId="24020106" w14:textId="77777777" w:rsidR="00846B79" w:rsidRDefault="00846B79">
      <w:pPr>
        <w:jc w:val="left"/>
      </w:pPr>
    </w:p>
    <w:p w14:paraId="7BEDFAD9" w14:textId="77777777" w:rsidR="00846B79" w:rsidRDefault="00846B79">
      <w:pPr>
        <w:jc w:val="left"/>
      </w:pPr>
    </w:p>
    <w:p w14:paraId="73BD5575" w14:textId="77777777" w:rsidR="00846B79" w:rsidRDefault="00846B79">
      <w:pPr>
        <w:rPr>
          <w:highlight w:val="yellow"/>
          <w:lang w:val="en-GB"/>
        </w:rPr>
      </w:pPr>
    </w:p>
    <w:p w14:paraId="418468CF" w14:textId="77777777" w:rsidR="00846B79" w:rsidRDefault="00000000">
      <w:pPr>
        <w:ind w:left="360"/>
        <w:jc w:val="center"/>
        <w:rPr>
          <w:rFonts w:ascii="SimHei" w:eastAsia="SimHei" w:hAnsi="SimHei" w:cs="SimSun"/>
          <w:sz w:val="28"/>
          <w:szCs w:val="28"/>
          <w:lang w:val="en-AU" w:eastAsia="zh-CN"/>
        </w:rPr>
      </w:pPr>
      <w:r>
        <w:rPr>
          <w:rFonts w:ascii="SimHei" w:eastAsia="SimHei" w:hAnsi="SimHei" w:cs="SimSun" w:hint="eastAsia"/>
          <w:sz w:val="28"/>
          <w:szCs w:val="28"/>
          <w:lang w:val="en-AU" w:eastAsia="zh-CN"/>
        </w:rPr>
        <w:t>项目提案：摩尔多瓦共和国</w:t>
      </w:r>
    </w:p>
    <w:p w14:paraId="0FB5980E" w14:textId="77777777" w:rsidR="00846B79" w:rsidRDefault="00846B79">
      <w:pPr>
        <w:ind w:left="360"/>
        <w:jc w:val="center"/>
        <w:rPr>
          <w:b/>
          <w:bCs/>
          <w:sz w:val="28"/>
          <w:szCs w:val="28"/>
          <w:lang w:val="en-AU" w:eastAsia="zh-CN"/>
        </w:rPr>
      </w:pPr>
    </w:p>
    <w:p w14:paraId="4497162B" w14:textId="77777777" w:rsidR="00846B79" w:rsidRDefault="00846B79">
      <w:pPr>
        <w:rPr>
          <w:rFonts w:ascii="SimSun" w:hAnsi="SimSun" w:cs="SimSun"/>
          <w:lang w:val="en-AU" w:eastAsia="zh-CN"/>
        </w:rPr>
      </w:pPr>
    </w:p>
    <w:p w14:paraId="733A5B97" w14:textId="77777777" w:rsidR="00846B79" w:rsidRDefault="00000000">
      <w:pPr>
        <w:rPr>
          <w:sz w:val="24"/>
          <w:szCs w:val="24"/>
          <w:lang w:val="en-AU" w:eastAsia="zh-CN"/>
        </w:rPr>
      </w:pPr>
      <w:r>
        <w:rPr>
          <w:rFonts w:ascii="SimSun" w:hAnsi="SimSun" w:cs="SimSun" w:hint="eastAsia"/>
          <w:lang w:val="en-AU" w:eastAsia="zh-CN"/>
        </w:rPr>
        <w:t xml:space="preserve">    </w:t>
      </w:r>
      <w:r>
        <w:rPr>
          <w:rFonts w:ascii="SimSun" w:hAnsi="SimSun" w:cs="SimSun" w:hint="eastAsia"/>
          <w:sz w:val="24"/>
          <w:szCs w:val="24"/>
          <w:lang w:val="en-AU" w:eastAsia="zh-CN"/>
        </w:rPr>
        <w:t>本文件包含秘书处对以下项目提案的评论和建议：</w:t>
      </w:r>
    </w:p>
    <w:p w14:paraId="20D8A63F" w14:textId="77777777" w:rsidR="00846B79" w:rsidRDefault="00000000">
      <w:pPr>
        <w:spacing w:before="240" w:after="240"/>
        <w:rPr>
          <w:sz w:val="24"/>
          <w:szCs w:val="24"/>
          <w:u w:val="single"/>
          <w:lang w:val="en-GB"/>
        </w:rPr>
      </w:pPr>
      <w:r>
        <w:rPr>
          <w:rFonts w:ascii="SimSun" w:hAnsi="SimSun" w:cs="SimSun" w:hint="eastAsia"/>
          <w:sz w:val="24"/>
          <w:szCs w:val="24"/>
          <w:u w:val="single"/>
          <w:lang w:val="en-AU" w:eastAsia="zh-CN"/>
        </w:rPr>
        <w:t>能效</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418"/>
        <w:gridCol w:w="1271"/>
      </w:tblGrid>
      <w:tr w:rsidR="00846B79" w14:paraId="2D23DE9B" w14:textId="77777777">
        <w:trPr>
          <w:trHeight w:val="300"/>
        </w:trPr>
        <w:tc>
          <w:tcPr>
            <w:tcW w:w="6804" w:type="dxa"/>
          </w:tcPr>
          <w:p w14:paraId="326E7210" w14:textId="77777777" w:rsidR="00846B79" w:rsidRDefault="00000000">
            <w:pPr>
              <w:numPr>
                <w:ilvl w:val="0"/>
                <w:numId w:val="4"/>
              </w:numPr>
              <w:ind w:hanging="830"/>
              <w:contextualSpacing/>
              <w:rPr>
                <w:sz w:val="24"/>
                <w:szCs w:val="24"/>
                <w:lang w:val="en-GB" w:eastAsia="zh-CN"/>
              </w:rPr>
            </w:pPr>
            <w:r>
              <w:rPr>
                <w:rFonts w:ascii="SimSun" w:hAnsi="SimSun" w:cs="SimSun" w:hint="eastAsia"/>
                <w:sz w:val="24"/>
                <w:szCs w:val="24"/>
                <w:lang w:val="en-AU" w:eastAsia="zh-CN"/>
              </w:rPr>
              <w:t>在削减氢氟碳化物背景下，保持及</w:t>
            </w:r>
            <w:r>
              <w:rPr>
                <w:sz w:val="24"/>
                <w:szCs w:val="24"/>
                <w:lang w:val="en-AU" w:eastAsia="zh-CN"/>
              </w:rPr>
              <w:t>/</w:t>
            </w:r>
            <w:r>
              <w:rPr>
                <w:rFonts w:ascii="SimSun" w:hAnsi="SimSun" w:cs="SimSun" w:hint="eastAsia"/>
                <w:sz w:val="24"/>
                <w:szCs w:val="24"/>
                <w:lang w:val="en-AU" w:eastAsia="zh-CN"/>
              </w:rPr>
              <w:t>或提高替代型技术与设备能效的试点项目（非投资类活动）</w:t>
            </w:r>
          </w:p>
        </w:tc>
        <w:tc>
          <w:tcPr>
            <w:tcW w:w="1418" w:type="dxa"/>
          </w:tcPr>
          <w:p w14:paraId="521AABF9" w14:textId="77777777" w:rsidR="00846B79" w:rsidRDefault="00000000">
            <w:pPr>
              <w:jc w:val="center"/>
              <w:rPr>
                <w:sz w:val="24"/>
                <w:szCs w:val="24"/>
                <w:lang w:val="en-GB" w:eastAsia="zh-CN"/>
              </w:rPr>
            </w:pPr>
            <w:r>
              <w:rPr>
                <w:rFonts w:ascii="SimSun" w:hAnsi="SimSun" w:cs="SimSun" w:hint="eastAsia"/>
                <w:sz w:val="24"/>
                <w:szCs w:val="24"/>
                <w:lang w:val="en-AU" w:eastAsia="zh-CN"/>
              </w:rPr>
              <w:t>环境署</w:t>
            </w:r>
          </w:p>
        </w:tc>
        <w:tc>
          <w:tcPr>
            <w:tcW w:w="1271" w:type="dxa"/>
          </w:tcPr>
          <w:p w14:paraId="64445954" w14:textId="77777777" w:rsidR="00846B79" w:rsidRDefault="00000000">
            <w:pPr>
              <w:ind w:right="-251"/>
              <w:jc w:val="left"/>
              <w:rPr>
                <w:sz w:val="24"/>
                <w:szCs w:val="24"/>
                <w:lang w:val="en-GB"/>
              </w:rPr>
            </w:pPr>
            <w:r>
              <w:rPr>
                <w:rFonts w:ascii="SimSun" w:hAnsi="SimSun" w:cs="SimSun" w:hint="eastAsia"/>
                <w:sz w:val="24"/>
                <w:szCs w:val="24"/>
                <w:lang w:val="en-AU" w:eastAsia="zh-CN"/>
              </w:rPr>
              <w:t>单独审议</w:t>
            </w:r>
          </w:p>
        </w:tc>
      </w:tr>
    </w:tbl>
    <w:p w14:paraId="541FBA26" w14:textId="77777777" w:rsidR="00846B79" w:rsidRDefault="00000000">
      <w:pPr>
        <w:jc w:val="left"/>
        <w:rPr>
          <w:b/>
          <w:lang w:val="en-GB"/>
        </w:rPr>
      </w:pPr>
      <w:r>
        <w:rPr>
          <w:b/>
          <w:lang w:val="en-GB"/>
        </w:rPr>
        <w:br w:type="page"/>
      </w:r>
    </w:p>
    <w:p w14:paraId="6035157A" w14:textId="77777777" w:rsidR="00846B79" w:rsidRDefault="00000000">
      <w:pPr>
        <w:jc w:val="center"/>
        <w:rPr>
          <w:rFonts w:ascii="SimHei" w:eastAsia="SimHei" w:hAnsi="SimHei"/>
          <w:bCs/>
          <w:sz w:val="28"/>
          <w:szCs w:val="28"/>
          <w:lang w:val="en-AU" w:eastAsia="zh-CN"/>
        </w:rPr>
      </w:pPr>
      <w:r>
        <w:rPr>
          <w:rFonts w:ascii="SimHei" w:eastAsia="SimHei" w:hAnsi="SimHei"/>
          <w:bCs/>
          <w:sz w:val="28"/>
          <w:szCs w:val="28"/>
          <w:lang w:eastAsia="zh-CN"/>
        </w:rPr>
        <w:lastRenderedPageBreak/>
        <w:t xml:space="preserve">项目评估表 </w:t>
      </w:r>
      <w:r>
        <w:rPr>
          <w:b/>
          <w:sz w:val="24"/>
          <w:szCs w:val="24"/>
          <w:lang w:eastAsia="zh-CN"/>
        </w:rPr>
        <w:t>–</w:t>
      </w:r>
      <w:r>
        <w:rPr>
          <w:rFonts w:ascii="SimHei" w:eastAsia="SimHei" w:hAnsi="SimHei"/>
          <w:bCs/>
          <w:sz w:val="28"/>
          <w:szCs w:val="28"/>
          <w:lang w:eastAsia="zh-CN"/>
        </w:rPr>
        <w:t xml:space="preserve"> 非多年期项目</w:t>
      </w:r>
    </w:p>
    <w:p w14:paraId="6F85C2B5" w14:textId="77777777" w:rsidR="00846B79" w:rsidRDefault="00846B79">
      <w:pPr>
        <w:jc w:val="center"/>
        <w:rPr>
          <w:rFonts w:ascii="SimHei" w:eastAsia="SimHei" w:hAnsi="SimHei"/>
          <w:bCs/>
          <w:lang w:eastAsia="zh-CN"/>
        </w:rPr>
      </w:pPr>
    </w:p>
    <w:p w14:paraId="798B8E57" w14:textId="77777777" w:rsidR="00846B79" w:rsidRDefault="00000000">
      <w:pPr>
        <w:jc w:val="center"/>
        <w:rPr>
          <w:rFonts w:ascii="SimHei" w:eastAsia="SimHei" w:hAnsi="SimHei"/>
          <w:bCs/>
          <w:sz w:val="24"/>
          <w:szCs w:val="24"/>
          <w:lang w:val="en-AU" w:eastAsia="zh-CN"/>
        </w:rPr>
      </w:pPr>
      <w:r>
        <w:rPr>
          <w:rFonts w:ascii="SimHei" w:eastAsia="SimHei" w:hAnsi="SimHei"/>
          <w:bCs/>
          <w:sz w:val="24"/>
          <w:szCs w:val="24"/>
          <w:lang w:eastAsia="zh-CN"/>
        </w:rPr>
        <w:t>摩尔多瓦共和国</w:t>
      </w:r>
    </w:p>
    <w:p w14:paraId="79E091B8" w14:textId="77777777" w:rsidR="00846B79" w:rsidRDefault="00846B79">
      <w:pPr>
        <w:tabs>
          <w:tab w:val="left" w:pos="5580"/>
        </w:tabs>
        <w:ind w:right="-450"/>
        <w:jc w:val="left"/>
        <w:rPr>
          <w:rFonts w:asciiTheme="minorEastAsia" w:eastAsiaTheme="minorEastAsia" w:hAnsiTheme="minorEastAsia"/>
          <w:b/>
          <w:caps/>
          <w:sz w:val="20"/>
          <w:lang w:val="en-AU" w:eastAsia="zh-CN"/>
        </w:rPr>
      </w:pPr>
    </w:p>
    <w:p w14:paraId="37433243" w14:textId="77777777" w:rsidR="00846B79" w:rsidRDefault="00000000">
      <w:pPr>
        <w:tabs>
          <w:tab w:val="left" w:pos="5580"/>
        </w:tabs>
        <w:ind w:right="-450" w:hanging="450"/>
        <w:jc w:val="left"/>
        <w:rPr>
          <w:rFonts w:ascii="SimHei" w:eastAsia="SimHei" w:hAnsi="SimHei"/>
          <w:b/>
          <w:caps/>
          <w:sz w:val="20"/>
          <w:szCs w:val="20"/>
          <w:lang w:eastAsia="zh-CN"/>
        </w:rPr>
      </w:pPr>
      <w:r>
        <w:rPr>
          <w:rFonts w:ascii="SimHei" w:eastAsia="SimHei" w:hAnsi="SimHei"/>
          <w:b/>
          <w:caps/>
          <w:sz w:val="20"/>
          <w:szCs w:val="20"/>
          <w:lang w:val="en-GB" w:eastAsia="zh-CN"/>
        </w:rPr>
        <w:t xml:space="preserve">项目名称 </w:t>
      </w:r>
      <w:r>
        <w:rPr>
          <w:rFonts w:ascii="SimHei" w:eastAsia="SimHei" w:hAnsi="SimHei"/>
          <w:b/>
          <w:caps/>
          <w:sz w:val="20"/>
          <w:szCs w:val="20"/>
          <w:lang w:eastAsia="zh-CN"/>
        </w:rPr>
        <w:t xml:space="preserve">            </w:t>
      </w:r>
      <w:r>
        <w:rPr>
          <w:rFonts w:ascii="SimHei" w:eastAsia="SimHei" w:hAnsi="SimHei"/>
          <w:b/>
          <w:sz w:val="20"/>
          <w:szCs w:val="20"/>
          <w:lang w:eastAsia="zh-CN"/>
        </w:rPr>
        <w:t xml:space="preserve">                                                                   </w:t>
      </w:r>
      <w:r>
        <w:rPr>
          <w:rFonts w:ascii="SimHei" w:eastAsia="SimHei" w:hAnsi="SimHei"/>
          <w:b/>
          <w:caps/>
          <w:sz w:val="20"/>
          <w:szCs w:val="20"/>
          <w:lang w:eastAsia="zh-CN"/>
        </w:rPr>
        <w:t>双边/执行机构</w:t>
      </w:r>
      <w:r>
        <w:rPr>
          <w:rFonts w:ascii="SimHei" w:eastAsia="SimHei" w:hAnsi="SimHei"/>
          <w:b/>
          <w:sz w:val="20"/>
          <w:szCs w:val="20"/>
          <w:lang w:eastAsia="zh-CN"/>
        </w:rPr>
        <w:t xml:space="preserve"> </w:t>
      </w:r>
      <w:r>
        <w:rPr>
          <w:rFonts w:ascii="SimHei" w:eastAsia="SimHei" w:hAnsi="SimHei" w:hint="eastAsia"/>
          <w:b/>
          <w:sz w:val="20"/>
          <w:szCs w:val="20"/>
          <w:lang w:eastAsia="zh-CN"/>
        </w:rPr>
        <w:t xml:space="preserve">                                                                                </w:t>
      </w:r>
      <w:r>
        <w:rPr>
          <w:rFonts w:ascii="SimHei" w:eastAsia="SimHei" w:hAnsi="SimHei"/>
          <w:b/>
          <w:sz w:val="20"/>
          <w:szCs w:val="20"/>
          <w:lang w:eastAsia="zh-CN"/>
        </w:rPr>
        <w:t xml:space="preserve">    </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4A0" w:firstRow="1" w:lastRow="0" w:firstColumn="1" w:lastColumn="0" w:noHBand="0" w:noVBand="1"/>
      </w:tblPr>
      <w:tblGrid>
        <w:gridCol w:w="7915"/>
        <w:gridCol w:w="2251"/>
      </w:tblGrid>
      <w:tr w:rsidR="00846B79" w14:paraId="5DD7A06A" w14:textId="77777777">
        <w:trPr>
          <w:trHeight w:val="251"/>
        </w:trPr>
        <w:tc>
          <w:tcPr>
            <w:tcW w:w="7915" w:type="dxa"/>
            <w:tcBorders>
              <w:right w:val="single" w:sz="4" w:space="0" w:color="auto"/>
            </w:tcBorders>
          </w:tcPr>
          <w:p w14:paraId="27EBF5E7" w14:textId="77777777" w:rsidR="00846B79" w:rsidRDefault="00000000">
            <w:pPr>
              <w:tabs>
                <w:tab w:val="left" w:pos="383"/>
              </w:tabs>
              <w:rPr>
                <w:rFonts w:eastAsiaTheme="minorEastAsia"/>
                <w:sz w:val="20"/>
                <w:szCs w:val="20"/>
                <w:highlight w:val="yellow"/>
                <w:lang w:val="en-GB" w:eastAsia="zh-CN"/>
              </w:rPr>
            </w:pPr>
            <w:r>
              <w:rPr>
                <w:rFonts w:eastAsiaTheme="minorEastAsia"/>
                <w:sz w:val="20"/>
                <w:szCs w:val="20"/>
                <w:lang w:eastAsia="zh-CN"/>
              </w:rPr>
              <w:t>在削减氢氟碳化物（</w:t>
            </w:r>
            <w:r>
              <w:rPr>
                <w:rFonts w:eastAsiaTheme="minorEastAsia"/>
                <w:sz w:val="20"/>
                <w:szCs w:val="20"/>
                <w:lang w:eastAsia="zh-CN"/>
              </w:rPr>
              <w:t>HFC</w:t>
            </w:r>
            <w:r>
              <w:rPr>
                <w:rFonts w:eastAsiaTheme="minorEastAsia"/>
                <w:sz w:val="20"/>
                <w:szCs w:val="20"/>
                <w:lang w:eastAsia="zh-CN"/>
              </w:rPr>
              <w:t>）背景下，维持及</w:t>
            </w:r>
            <w:r>
              <w:rPr>
                <w:rFonts w:eastAsiaTheme="minorEastAsia"/>
                <w:sz w:val="20"/>
                <w:szCs w:val="20"/>
                <w:lang w:eastAsia="zh-CN"/>
              </w:rPr>
              <w:t>/</w:t>
            </w:r>
            <w:r>
              <w:rPr>
                <w:rFonts w:eastAsiaTheme="minorEastAsia"/>
                <w:sz w:val="20"/>
                <w:szCs w:val="20"/>
                <w:lang w:eastAsia="zh-CN"/>
              </w:rPr>
              <w:t>或提高替代型技术与设备能效的试点项目（非投资类活动）</w:t>
            </w:r>
          </w:p>
        </w:tc>
        <w:tc>
          <w:tcPr>
            <w:tcW w:w="2251" w:type="dxa"/>
            <w:tcBorders>
              <w:top w:val="single" w:sz="4" w:space="0" w:color="auto"/>
              <w:left w:val="single" w:sz="4" w:space="0" w:color="auto"/>
              <w:bottom w:val="single" w:sz="4" w:space="0" w:color="auto"/>
            </w:tcBorders>
          </w:tcPr>
          <w:p w14:paraId="22457649" w14:textId="77777777" w:rsidR="00846B79" w:rsidRDefault="00000000">
            <w:pPr>
              <w:jc w:val="right"/>
              <w:rPr>
                <w:rFonts w:eastAsiaTheme="minorEastAsia"/>
                <w:sz w:val="20"/>
                <w:szCs w:val="20"/>
                <w:lang w:val="en-GB"/>
              </w:rPr>
            </w:pPr>
            <w:r>
              <w:rPr>
                <w:rFonts w:eastAsiaTheme="minorEastAsia"/>
                <w:sz w:val="20"/>
                <w:szCs w:val="20"/>
              </w:rPr>
              <w:t>环境署</w:t>
            </w:r>
          </w:p>
        </w:tc>
      </w:tr>
    </w:tbl>
    <w:p w14:paraId="3431F0CE" w14:textId="77777777" w:rsidR="00846B79" w:rsidRDefault="00846B79">
      <w:pPr>
        <w:rPr>
          <w:rFonts w:eastAsiaTheme="minorEastAsia"/>
          <w:sz w:val="20"/>
          <w:szCs w:val="20"/>
          <w:highlight w:val="yellow"/>
          <w:lang w:val="en-GB"/>
        </w:rPr>
      </w:pPr>
    </w:p>
    <w:p w14:paraId="7AEFD0B2" w14:textId="77777777" w:rsidR="00846B79" w:rsidRDefault="00000000">
      <w:pPr>
        <w:ind w:hanging="426"/>
        <w:rPr>
          <w:rFonts w:ascii="SimHei" w:eastAsia="SimHei" w:hAnsi="SimHei"/>
          <w:b/>
          <w:caps/>
          <w:sz w:val="20"/>
          <w:szCs w:val="20"/>
          <w:lang w:val="en-GB" w:eastAsia="zh-CN"/>
        </w:rPr>
      </w:pPr>
      <w:r>
        <w:rPr>
          <w:rFonts w:ascii="SimHei" w:eastAsia="SimHei" w:hAnsi="SimHei"/>
          <w:b/>
          <w:caps/>
          <w:sz w:val="20"/>
          <w:szCs w:val="20"/>
          <w:lang w:val="en-GB" w:eastAsia="zh-CN"/>
        </w:rPr>
        <w:t>项目目标</w:t>
      </w:r>
    </w:p>
    <w:tbl>
      <w:tblPr>
        <w:tblStyle w:val="TableGrid"/>
        <w:tblW w:w="10201" w:type="dxa"/>
        <w:jc w:val="center"/>
        <w:tblLook w:val="04A0" w:firstRow="1" w:lastRow="0" w:firstColumn="1" w:lastColumn="0" w:noHBand="0" w:noVBand="1"/>
      </w:tblPr>
      <w:tblGrid>
        <w:gridCol w:w="10201"/>
      </w:tblGrid>
      <w:tr w:rsidR="00846B79" w14:paraId="1D0898D9" w14:textId="77777777">
        <w:trPr>
          <w:trHeight w:val="678"/>
          <w:jc w:val="center"/>
        </w:trPr>
        <w:tc>
          <w:tcPr>
            <w:tcW w:w="10201" w:type="dxa"/>
            <w:vAlign w:val="center"/>
          </w:tcPr>
          <w:p w14:paraId="5D262FE7" w14:textId="77777777" w:rsidR="00846B79" w:rsidRDefault="00000000">
            <w:pPr>
              <w:spacing w:after="120"/>
              <w:outlineLvl w:val="0"/>
              <w:rPr>
                <w:rFonts w:eastAsiaTheme="minorEastAsia"/>
                <w:color w:val="000000" w:themeColor="text1"/>
                <w:sz w:val="20"/>
                <w:szCs w:val="20"/>
                <w:lang w:val="en-GB" w:eastAsia="zh-CN"/>
              </w:rPr>
            </w:pPr>
            <w:r>
              <w:rPr>
                <w:rFonts w:eastAsiaTheme="minorEastAsia"/>
                <w:color w:val="000000" w:themeColor="text1"/>
                <w:sz w:val="20"/>
                <w:szCs w:val="20"/>
                <w:lang w:eastAsia="zh-CN"/>
              </w:rPr>
              <w:t>该试点项目旨在通过强化制度、技术和监管层面的能力，提高制冷、空调和热泵（</w:t>
            </w:r>
            <w:r>
              <w:rPr>
                <w:rFonts w:eastAsiaTheme="minorEastAsia"/>
                <w:color w:val="000000" w:themeColor="text1"/>
                <w:sz w:val="20"/>
                <w:szCs w:val="20"/>
                <w:lang w:eastAsia="zh-CN"/>
              </w:rPr>
              <w:t>RACHP</w:t>
            </w:r>
            <w:r>
              <w:rPr>
                <w:rFonts w:eastAsiaTheme="minorEastAsia"/>
                <w:color w:val="000000" w:themeColor="text1"/>
                <w:sz w:val="20"/>
                <w:szCs w:val="20"/>
                <w:lang w:eastAsia="zh-CN"/>
              </w:rPr>
              <w:t>）行业的能效。主要目标在于确保能效因素能有效融入培训、认证及宣传推广活动当中，从而在</w:t>
            </w:r>
            <w:r>
              <w:rPr>
                <w:rFonts w:eastAsiaTheme="minorEastAsia"/>
                <w:sz w:val="20"/>
                <w:szCs w:val="20"/>
                <w:lang w:eastAsia="zh-CN"/>
              </w:rPr>
              <w:t>削减氢氟碳化物</w:t>
            </w:r>
            <w:r>
              <w:rPr>
                <w:rFonts w:eastAsiaTheme="minorEastAsia"/>
                <w:color w:val="000000" w:themeColor="text1"/>
                <w:sz w:val="20"/>
                <w:szCs w:val="20"/>
                <w:lang w:eastAsia="zh-CN"/>
              </w:rPr>
              <w:t>的背景下推动采用节能型</w:t>
            </w:r>
            <w:r>
              <w:rPr>
                <w:rFonts w:eastAsiaTheme="minorEastAsia"/>
                <w:color w:val="000000" w:themeColor="text1"/>
                <w:sz w:val="20"/>
                <w:szCs w:val="20"/>
                <w:lang w:eastAsia="zh-CN"/>
              </w:rPr>
              <w:t>RACHP</w:t>
            </w:r>
            <w:r>
              <w:rPr>
                <w:rFonts w:eastAsiaTheme="minorEastAsia"/>
                <w:color w:val="000000" w:themeColor="text1"/>
                <w:sz w:val="20"/>
                <w:szCs w:val="20"/>
                <w:lang w:eastAsia="zh-CN"/>
              </w:rPr>
              <w:t>技术。</w:t>
            </w:r>
          </w:p>
        </w:tc>
      </w:tr>
    </w:tbl>
    <w:p w14:paraId="6DDC6DD5" w14:textId="77777777" w:rsidR="00846B79" w:rsidRDefault="00846B79">
      <w:pPr>
        <w:rPr>
          <w:rFonts w:eastAsiaTheme="minorEastAsia"/>
          <w:sz w:val="20"/>
          <w:szCs w:val="20"/>
          <w:highlight w:val="yellow"/>
          <w:lang w:val="en-GB" w:eastAsia="zh-CN"/>
        </w:rPr>
      </w:pPr>
    </w:p>
    <w:tbl>
      <w:tblPr>
        <w:tblStyle w:val="TableGrid"/>
        <w:tblW w:w="10165" w:type="dxa"/>
        <w:jc w:val="center"/>
        <w:tblLook w:val="04A0" w:firstRow="1" w:lastRow="0" w:firstColumn="1" w:lastColumn="0" w:noHBand="0" w:noVBand="1"/>
      </w:tblPr>
      <w:tblGrid>
        <w:gridCol w:w="4135"/>
        <w:gridCol w:w="6030"/>
      </w:tblGrid>
      <w:tr w:rsidR="00846B79" w14:paraId="0B82AE53" w14:textId="77777777">
        <w:trPr>
          <w:jc w:val="center"/>
        </w:trPr>
        <w:tc>
          <w:tcPr>
            <w:tcW w:w="4135" w:type="dxa"/>
          </w:tcPr>
          <w:p w14:paraId="3C6E7CA4" w14:textId="77777777" w:rsidR="00846B79" w:rsidRDefault="00000000">
            <w:pPr>
              <w:rPr>
                <w:rFonts w:ascii="SimHei" w:eastAsia="SimHei" w:hAnsi="SimHei"/>
                <w:sz w:val="20"/>
                <w:szCs w:val="20"/>
                <w:highlight w:val="yellow"/>
                <w:lang w:val="en-GB"/>
              </w:rPr>
            </w:pPr>
            <w:r>
              <w:rPr>
                <w:rFonts w:ascii="SimHei" w:eastAsia="SimHei" w:hAnsi="SimHei"/>
                <w:b/>
                <w:caps/>
                <w:sz w:val="20"/>
                <w:szCs w:val="20"/>
              </w:rPr>
              <w:t>国家协调机构</w:t>
            </w:r>
          </w:p>
        </w:tc>
        <w:tc>
          <w:tcPr>
            <w:tcW w:w="6030" w:type="dxa"/>
          </w:tcPr>
          <w:p w14:paraId="75B06795" w14:textId="77777777" w:rsidR="00846B79" w:rsidRDefault="00000000">
            <w:pPr>
              <w:jc w:val="left"/>
              <w:rPr>
                <w:rFonts w:eastAsiaTheme="minorEastAsia"/>
                <w:sz w:val="20"/>
                <w:szCs w:val="20"/>
                <w:lang w:val="en-GB" w:eastAsia="zh-CN"/>
              </w:rPr>
            </w:pPr>
            <w:r>
              <w:rPr>
                <w:rFonts w:eastAsiaTheme="minorEastAsia"/>
                <w:bCs/>
                <w:color w:val="000000"/>
                <w:sz w:val="20"/>
                <w:szCs w:val="20"/>
                <w:lang w:eastAsia="zh-CN"/>
              </w:rPr>
              <w:t>环境部环境项目实施国家办公室（</w:t>
            </w:r>
            <w:r>
              <w:rPr>
                <w:rFonts w:eastAsiaTheme="minorEastAsia"/>
                <w:bCs/>
                <w:color w:val="000000"/>
                <w:sz w:val="20"/>
                <w:szCs w:val="20"/>
                <w:lang w:eastAsia="zh-CN"/>
              </w:rPr>
              <w:t>ONIPM</w:t>
            </w:r>
            <w:r>
              <w:rPr>
                <w:rFonts w:eastAsiaTheme="minorEastAsia"/>
                <w:bCs/>
                <w:color w:val="000000"/>
                <w:sz w:val="20"/>
                <w:szCs w:val="20"/>
                <w:lang w:eastAsia="zh-CN"/>
              </w:rPr>
              <w:t>）</w:t>
            </w:r>
          </w:p>
        </w:tc>
      </w:tr>
    </w:tbl>
    <w:p w14:paraId="2F666EE9" w14:textId="77777777" w:rsidR="00846B79" w:rsidRDefault="00846B79">
      <w:pPr>
        <w:tabs>
          <w:tab w:val="left" w:pos="4248"/>
        </w:tabs>
        <w:ind w:left="113"/>
        <w:jc w:val="left"/>
        <w:rPr>
          <w:rFonts w:eastAsiaTheme="minorEastAsia"/>
          <w:sz w:val="20"/>
          <w:szCs w:val="20"/>
          <w:highlight w:val="yellow"/>
          <w:lang w:val="en-GB" w:eastAsia="zh-CN"/>
        </w:rPr>
      </w:pPr>
    </w:p>
    <w:tbl>
      <w:tblPr>
        <w:tblStyle w:val="TableGrid"/>
        <w:tblW w:w="10165" w:type="dxa"/>
        <w:jc w:val="center"/>
        <w:tblLook w:val="04A0" w:firstRow="1" w:lastRow="0" w:firstColumn="1" w:lastColumn="0" w:noHBand="0" w:noVBand="1"/>
      </w:tblPr>
      <w:tblGrid>
        <w:gridCol w:w="4135"/>
        <w:gridCol w:w="1247"/>
        <w:gridCol w:w="2263"/>
        <w:gridCol w:w="2520"/>
      </w:tblGrid>
      <w:tr w:rsidR="00846B79" w14:paraId="06CF647D" w14:textId="77777777">
        <w:trPr>
          <w:jc w:val="center"/>
        </w:trPr>
        <w:tc>
          <w:tcPr>
            <w:tcW w:w="4135" w:type="dxa"/>
          </w:tcPr>
          <w:p w14:paraId="07B9A26F" w14:textId="77777777" w:rsidR="00846B79" w:rsidRDefault="00000000">
            <w:pPr>
              <w:rPr>
                <w:rFonts w:eastAsiaTheme="minorEastAsia"/>
                <w:b/>
                <w:caps/>
                <w:sz w:val="20"/>
                <w:szCs w:val="20"/>
                <w:lang w:val="en-GB" w:eastAsia="zh-CN"/>
              </w:rPr>
            </w:pPr>
            <w:r>
              <w:rPr>
                <w:rFonts w:ascii="SimHei" w:eastAsia="SimHei" w:hAnsi="SimHei"/>
                <w:b/>
                <w:caps/>
                <w:sz w:val="20"/>
                <w:szCs w:val="20"/>
                <w:lang w:eastAsia="zh-CN"/>
              </w:rPr>
              <w:t>最新第七条数据（附件F）</w:t>
            </w:r>
          </w:p>
        </w:tc>
        <w:tc>
          <w:tcPr>
            <w:tcW w:w="1247" w:type="dxa"/>
          </w:tcPr>
          <w:p w14:paraId="7799423B" w14:textId="77777777" w:rsidR="00846B79" w:rsidRDefault="00000000">
            <w:pPr>
              <w:rPr>
                <w:rFonts w:ascii="SimHei" w:eastAsia="SimHei" w:hAnsi="SimHei"/>
                <w:b/>
                <w:caps/>
                <w:sz w:val="20"/>
                <w:szCs w:val="20"/>
              </w:rPr>
            </w:pPr>
            <w:r>
              <w:rPr>
                <w:rFonts w:ascii="SimHei" w:eastAsia="SimHei" w:hAnsi="SimHei"/>
                <w:b/>
                <w:caps/>
                <w:sz w:val="20"/>
                <w:szCs w:val="20"/>
              </w:rPr>
              <w:t xml:space="preserve">年份: </w:t>
            </w:r>
            <w:r>
              <w:rPr>
                <w:rFonts w:eastAsiaTheme="minorEastAsia"/>
                <w:bCs/>
                <w:sz w:val="20"/>
                <w:szCs w:val="20"/>
                <w:lang w:eastAsia="zh-CN"/>
              </w:rPr>
              <w:t>2023</w:t>
            </w:r>
          </w:p>
        </w:tc>
        <w:tc>
          <w:tcPr>
            <w:tcW w:w="2263" w:type="dxa"/>
          </w:tcPr>
          <w:p w14:paraId="4D8EBD54" w14:textId="77777777" w:rsidR="00846B79" w:rsidRDefault="00000000">
            <w:pPr>
              <w:jc w:val="center"/>
              <w:rPr>
                <w:rFonts w:eastAsiaTheme="minorEastAsia"/>
                <w:sz w:val="20"/>
                <w:szCs w:val="20"/>
                <w:lang w:val="en-GB"/>
              </w:rPr>
            </w:pPr>
            <w:r>
              <w:rPr>
                <w:rFonts w:eastAsiaTheme="minorEastAsia"/>
                <w:sz w:val="20"/>
                <w:szCs w:val="20"/>
                <w:lang w:val="en-GB" w:eastAsia="zh-CN"/>
              </w:rPr>
              <w:t>不适用</w:t>
            </w:r>
          </w:p>
        </w:tc>
        <w:tc>
          <w:tcPr>
            <w:tcW w:w="2520" w:type="dxa"/>
          </w:tcPr>
          <w:p w14:paraId="78022EEE" w14:textId="77777777" w:rsidR="00846B79" w:rsidRDefault="00000000">
            <w:pPr>
              <w:jc w:val="left"/>
              <w:rPr>
                <w:rFonts w:eastAsiaTheme="minorEastAsia"/>
                <w:sz w:val="20"/>
                <w:szCs w:val="20"/>
                <w:lang w:val="en-GB"/>
              </w:rPr>
            </w:pPr>
            <w:r>
              <w:rPr>
                <w:rFonts w:eastAsiaTheme="minorEastAsia"/>
                <w:sz w:val="20"/>
                <w:szCs w:val="20"/>
                <w:lang w:val="en-GB" w:eastAsia="nb-NO"/>
              </w:rPr>
              <w:t xml:space="preserve">   452,288</w:t>
            </w:r>
            <w:r>
              <w:rPr>
                <w:rFonts w:eastAsiaTheme="minorEastAsia"/>
                <w:sz w:val="20"/>
                <w:szCs w:val="20"/>
                <w:lang w:eastAsia="zh-CN"/>
              </w:rPr>
              <w:t>吨</w:t>
            </w:r>
            <w:r>
              <w:rPr>
                <w:rFonts w:eastAsiaTheme="minorEastAsia"/>
                <w:sz w:val="20"/>
                <w:szCs w:val="20"/>
              </w:rPr>
              <w:t>二氧化碳当量</w:t>
            </w:r>
          </w:p>
        </w:tc>
      </w:tr>
    </w:tbl>
    <w:p w14:paraId="5D4EC4FC" w14:textId="77777777" w:rsidR="00846B79" w:rsidRDefault="00846B79">
      <w:pPr>
        <w:jc w:val="center"/>
        <w:rPr>
          <w:rFonts w:eastAsiaTheme="minorEastAsia"/>
          <w:sz w:val="20"/>
          <w:szCs w:val="2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0"/>
        <w:gridCol w:w="3375"/>
      </w:tblGrid>
      <w:tr w:rsidR="00846B79" w14:paraId="526A27B6" w14:textId="77777777">
        <w:trPr>
          <w:trHeight w:val="250"/>
          <w:jc w:val="center"/>
        </w:trPr>
        <w:tc>
          <w:tcPr>
            <w:tcW w:w="6790" w:type="dxa"/>
            <w:tcBorders>
              <w:top w:val="single" w:sz="4" w:space="0" w:color="auto"/>
              <w:left w:val="single" w:sz="4" w:space="0" w:color="auto"/>
              <w:right w:val="single" w:sz="4" w:space="0" w:color="auto"/>
            </w:tcBorders>
          </w:tcPr>
          <w:p w14:paraId="31E7CC84" w14:textId="77777777" w:rsidR="00846B79" w:rsidRDefault="00000000">
            <w:pPr>
              <w:rPr>
                <w:rFonts w:eastAsiaTheme="minorEastAsia"/>
                <w:b/>
                <w:sz w:val="20"/>
                <w:szCs w:val="20"/>
                <w:lang w:val="en-GB"/>
              </w:rPr>
            </w:pPr>
            <w:r>
              <w:rPr>
                <w:rFonts w:ascii="SimHei" w:eastAsia="SimHei" w:hAnsi="SimHei"/>
                <w:b/>
                <w:caps/>
                <w:sz w:val="20"/>
                <w:szCs w:val="20"/>
              </w:rPr>
              <w:t>具体情况</w:t>
            </w:r>
            <w:r>
              <w:rPr>
                <w:rFonts w:eastAsiaTheme="minorEastAsia"/>
                <w:b/>
                <w:sz w:val="20"/>
                <w:szCs w:val="20"/>
                <w:lang w:val="en-GB"/>
              </w:rPr>
              <w:tab/>
            </w:r>
          </w:p>
        </w:tc>
        <w:tc>
          <w:tcPr>
            <w:tcW w:w="3375" w:type="dxa"/>
            <w:tcBorders>
              <w:top w:val="single" w:sz="4" w:space="0" w:color="auto"/>
              <w:left w:val="single" w:sz="4" w:space="0" w:color="auto"/>
              <w:bottom w:val="single" w:sz="4" w:space="0" w:color="auto"/>
              <w:right w:val="single" w:sz="4" w:space="0" w:color="auto"/>
            </w:tcBorders>
          </w:tcPr>
          <w:p w14:paraId="249DBD0B"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heme="minorEastAsia"/>
                <w:sz w:val="20"/>
                <w:szCs w:val="20"/>
                <w:lang w:val="en-GB"/>
              </w:rPr>
            </w:pPr>
            <w:r>
              <w:rPr>
                <w:rFonts w:eastAsiaTheme="minorEastAsia"/>
                <w:sz w:val="20"/>
                <w:szCs w:val="20"/>
              </w:rPr>
              <w:t>非投资</w:t>
            </w:r>
            <w:r>
              <w:rPr>
                <w:rFonts w:eastAsiaTheme="minorEastAsia"/>
                <w:sz w:val="20"/>
                <w:szCs w:val="20"/>
                <w:lang w:eastAsia="zh-CN"/>
              </w:rPr>
              <w:t>类</w:t>
            </w:r>
            <w:r>
              <w:rPr>
                <w:rFonts w:eastAsiaTheme="minorEastAsia"/>
                <w:sz w:val="20"/>
                <w:szCs w:val="20"/>
              </w:rPr>
              <w:t>活动</w:t>
            </w:r>
          </w:p>
        </w:tc>
      </w:tr>
      <w:tr w:rsidR="00846B79" w14:paraId="611084BD" w14:textId="77777777">
        <w:trPr>
          <w:trHeight w:val="250"/>
          <w:jc w:val="center"/>
        </w:trPr>
        <w:tc>
          <w:tcPr>
            <w:tcW w:w="6790" w:type="dxa"/>
            <w:vMerge w:val="restart"/>
            <w:tcBorders>
              <w:top w:val="single" w:sz="4" w:space="0" w:color="auto"/>
              <w:left w:val="single" w:sz="4" w:space="0" w:color="auto"/>
              <w:right w:val="single" w:sz="4" w:space="0" w:color="auto"/>
            </w:tcBorders>
            <w:vAlign w:val="center"/>
          </w:tcPr>
          <w:p w14:paraId="4D824D5A" w14:textId="77777777" w:rsidR="00846B79" w:rsidRDefault="00000000">
            <w:pPr>
              <w:tabs>
                <w:tab w:val="left" w:pos="-717"/>
                <w:tab w:val="left" w:pos="2"/>
                <w:tab w:val="left" w:pos="722"/>
                <w:tab w:val="left" w:pos="4862"/>
              </w:tabs>
              <w:jc w:val="left"/>
              <w:rPr>
                <w:rFonts w:eastAsiaTheme="minorEastAsia"/>
                <w:bCs/>
                <w:sz w:val="20"/>
                <w:szCs w:val="20"/>
                <w:lang w:val="en-GB" w:eastAsia="zh-CN"/>
              </w:rPr>
            </w:pPr>
            <w:r>
              <w:rPr>
                <w:rFonts w:eastAsiaTheme="minorEastAsia"/>
                <w:bCs/>
                <w:sz w:val="20"/>
                <w:szCs w:val="20"/>
                <w:lang w:eastAsia="zh-CN"/>
              </w:rPr>
              <w:t>维修行业使用的</w:t>
            </w:r>
            <w:r>
              <w:rPr>
                <w:rFonts w:eastAsiaTheme="minorEastAsia"/>
                <w:sz w:val="20"/>
                <w:szCs w:val="20"/>
                <w:lang w:eastAsia="zh-CN"/>
              </w:rPr>
              <w:t>氢氟碳化物</w:t>
            </w:r>
            <w:r>
              <w:rPr>
                <w:rFonts w:eastAsiaTheme="minorEastAsia"/>
                <w:bCs/>
                <w:sz w:val="20"/>
                <w:szCs w:val="20"/>
                <w:lang w:eastAsia="zh-CN"/>
              </w:rPr>
              <w:t>（</w:t>
            </w:r>
            <w:r>
              <w:rPr>
                <w:rFonts w:eastAsiaTheme="minorEastAsia"/>
                <w:bCs/>
                <w:sz w:val="20"/>
                <w:szCs w:val="20"/>
                <w:lang w:eastAsia="zh-CN"/>
              </w:rPr>
              <w:t>2024</w:t>
            </w:r>
            <w:r>
              <w:rPr>
                <w:rFonts w:eastAsiaTheme="minorEastAsia"/>
                <w:bCs/>
                <w:sz w:val="20"/>
                <w:szCs w:val="20"/>
                <w:lang w:eastAsia="zh-CN"/>
              </w:rPr>
              <w:t>年国家方案数据）</w:t>
            </w:r>
          </w:p>
        </w:tc>
        <w:tc>
          <w:tcPr>
            <w:tcW w:w="3375" w:type="dxa"/>
            <w:tcBorders>
              <w:top w:val="single" w:sz="4" w:space="0" w:color="auto"/>
              <w:left w:val="single" w:sz="4" w:space="0" w:color="auto"/>
              <w:bottom w:val="single" w:sz="4" w:space="0" w:color="auto"/>
              <w:right w:val="single" w:sz="4" w:space="0" w:color="auto"/>
            </w:tcBorders>
          </w:tcPr>
          <w:p w14:paraId="1ADE668A"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bCs/>
                <w:sz w:val="20"/>
                <w:szCs w:val="20"/>
                <w:lang w:val="en-GB"/>
              </w:rPr>
            </w:pPr>
            <w:r>
              <w:rPr>
                <w:rFonts w:eastAsiaTheme="minorEastAsia"/>
                <w:bCs/>
                <w:sz w:val="20"/>
                <w:szCs w:val="20"/>
                <w:lang w:val="en-GB"/>
              </w:rPr>
              <w:t xml:space="preserve">243.44 </w:t>
            </w:r>
            <w:r>
              <w:rPr>
                <w:rFonts w:eastAsiaTheme="minorEastAsia"/>
                <w:bCs/>
                <w:sz w:val="20"/>
                <w:szCs w:val="20"/>
                <w:lang w:val="en-GB" w:eastAsia="zh-CN"/>
              </w:rPr>
              <w:t>公吨</w:t>
            </w:r>
          </w:p>
        </w:tc>
      </w:tr>
      <w:tr w:rsidR="00846B79" w14:paraId="0255A2D5" w14:textId="77777777">
        <w:trPr>
          <w:trHeight w:val="250"/>
          <w:jc w:val="center"/>
        </w:trPr>
        <w:tc>
          <w:tcPr>
            <w:tcW w:w="6790" w:type="dxa"/>
            <w:vMerge/>
            <w:tcBorders>
              <w:left w:val="single" w:sz="4" w:space="0" w:color="auto"/>
              <w:right w:val="single" w:sz="4" w:space="0" w:color="auto"/>
            </w:tcBorders>
          </w:tcPr>
          <w:p w14:paraId="51C120E0" w14:textId="77777777" w:rsidR="00846B79" w:rsidRDefault="00846B79">
            <w:pPr>
              <w:tabs>
                <w:tab w:val="left" w:pos="-717"/>
                <w:tab w:val="left" w:pos="2"/>
                <w:tab w:val="left" w:pos="722"/>
                <w:tab w:val="left" w:pos="4862"/>
              </w:tabs>
              <w:rPr>
                <w:rFonts w:eastAsiaTheme="minorEastAsia"/>
                <w:b/>
                <w:sz w:val="20"/>
                <w:szCs w:val="20"/>
                <w:lang w:val="en-GB"/>
              </w:rPr>
            </w:pPr>
          </w:p>
        </w:tc>
        <w:tc>
          <w:tcPr>
            <w:tcW w:w="3375" w:type="dxa"/>
            <w:tcBorders>
              <w:top w:val="single" w:sz="4" w:space="0" w:color="auto"/>
              <w:left w:val="single" w:sz="4" w:space="0" w:color="auto"/>
              <w:bottom w:val="single" w:sz="4" w:space="0" w:color="auto"/>
              <w:right w:val="single" w:sz="4" w:space="0" w:color="auto"/>
            </w:tcBorders>
          </w:tcPr>
          <w:p w14:paraId="7916FF86"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Pr>
                <w:rFonts w:eastAsiaTheme="minorEastAsia"/>
                <w:sz w:val="20"/>
                <w:szCs w:val="20"/>
                <w:lang w:val="en-GB"/>
              </w:rPr>
              <w:t>500,340</w:t>
            </w:r>
            <w:r>
              <w:rPr>
                <w:rFonts w:eastAsiaTheme="minorEastAsia"/>
                <w:sz w:val="20"/>
                <w:szCs w:val="20"/>
                <w:lang w:eastAsia="zh-CN"/>
              </w:rPr>
              <w:t>吨</w:t>
            </w:r>
            <w:r>
              <w:rPr>
                <w:rFonts w:eastAsiaTheme="minorEastAsia"/>
                <w:sz w:val="20"/>
                <w:szCs w:val="20"/>
              </w:rPr>
              <w:t>二氧化碳当量</w:t>
            </w:r>
          </w:p>
        </w:tc>
      </w:tr>
      <w:tr w:rsidR="00846B79" w14:paraId="3E9144D2" w14:textId="77777777">
        <w:trPr>
          <w:trHeight w:val="262"/>
          <w:jc w:val="center"/>
        </w:trPr>
        <w:tc>
          <w:tcPr>
            <w:tcW w:w="6790" w:type="dxa"/>
            <w:tcBorders>
              <w:top w:val="single" w:sz="4" w:space="0" w:color="auto"/>
              <w:left w:val="single" w:sz="4" w:space="0" w:color="auto"/>
              <w:bottom w:val="single" w:sz="4" w:space="0" w:color="auto"/>
              <w:right w:val="single" w:sz="4" w:space="0" w:color="auto"/>
            </w:tcBorders>
          </w:tcPr>
          <w:p w14:paraId="2A546F44"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rPr>
            </w:pPr>
            <w:r>
              <w:rPr>
                <w:rFonts w:eastAsiaTheme="minorEastAsia"/>
                <w:sz w:val="20"/>
                <w:szCs w:val="20"/>
              </w:rPr>
              <w:t>项目期限（月）</w:t>
            </w:r>
            <w:r>
              <w:rPr>
                <w:rFonts w:eastAsiaTheme="minorEastAsia"/>
                <w:sz w:val="20"/>
                <w:szCs w:val="20"/>
                <w:lang w:eastAsia="zh-CN"/>
              </w:rPr>
              <w:t>：</w:t>
            </w:r>
          </w:p>
        </w:tc>
        <w:tc>
          <w:tcPr>
            <w:tcW w:w="3375" w:type="dxa"/>
            <w:tcBorders>
              <w:top w:val="single" w:sz="4" w:space="0" w:color="auto"/>
              <w:left w:val="single" w:sz="4" w:space="0" w:color="auto"/>
              <w:bottom w:val="single" w:sz="4" w:space="0" w:color="auto"/>
              <w:right w:val="single" w:sz="4" w:space="0" w:color="auto"/>
            </w:tcBorders>
          </w:tcPr>
          <w:p w14:paraId="043D4BCA" w14:textId="77777777" w:rsidR="00846B79" w:rsidRDefault="00000000">
            <w:pPr>
              <w:jc w:val="right"/>
              <w:rPr>
                <w:rFonts w:eastAsiaTheme="minorEastAsia"/>
                <w:sz w:val="20"/>
                <w:szCs w:val="20"/>
                <w:lang w:val="en-GB"/>
              </w:rPr>
            </w:pPr>
            <w:r>
              <w:rPr>
                <w:rFonts w:eastAsiaTheme="minorEastAsia"/>
                <w:sz w:val="20"/>
                <w:szCs w:val="20"/>
                <w:lang w:val="en-GB"/>
              </w:rPr>
              <w:t>36</w:t>
            </w:r>
          </w:p>
        </w:tc>
      </w:tr>
      <w:tr w:rsidR="00846B79" w14:paraId="178D65FA" w14:textId="77777777">
        <w:trPr>
          <w:trHeight w:val="239"/>
          <w:jc w:val="center"/>
        </w:trPr>
        <w:tc>
          <w:tcPr>
            <w:tcW w:w="6790" w:type="dxa"/>
            <w:tcBorders>
              <w:top w:val="single" w:sz="4" w:space="0" w:color="auto"/>
              <w:left w:val="single" w:sz="4" w:space="0" w:color="auto"/>
              <w:bottom w:val="single" w:sz="4" w:space="0" w:color="auto"/>
              <w:right w:val="single" w:sz="4" w:space="0" w:color="auto"/>
            </w:tcBorders>
          </w:tcPr>
          <w:p w14:paraId="660A0E38"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初始申请金额（美元）：</w:t>
            </w:r>
          </w:p>
        </w:tc>
        <w:tc>
          <w:tcPr>
            <w:tcW w:w="3375" w:type="dxa"/>
            <w:tcBorders>
              <w:top w:val="single" w:sz="4" w:space="0" w:color="auto"/>
              <w:left w:val="single" w:sz="4" w:space="0" w:color="auto"/>
              <w:bottom w:val="single" w:sz="4" w:space="0" w:color="auto"/>
              <w:right w:val="single" w:sz="4" w:space="0" w:color="auto"/>
            </w:tcBorders>
          </w:tcPr>
          <w:p w14:paraId="2AD063B2"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Pr>
                <w:rFonts w:eastAsiaTheme="minorEastAsia"/>
                <w:sz w:val="20"/>
                <w:szCs w:val="20"/>
                <w:lang w:val="en-GB"/>
              </w:rPr>
              <w:t>198,000</w:t>
            </w:r>
          </w:p>
        </w:tc>
      </w:tr>
      <w:tr w:rsidR="00846B79" w14:paraId="47B61773" w14:textId="77777777">
        <w:trPr>
          <w:trHeight w:val="250"/>
          <w:jc w:val="center"/>
        </w:trPr>
        <w:tc>
          <w:tcPr>
            <w:tcW w:w="6790" w:type="dxa"/>
            <w:tcBorders>
              <w:top w:val="single" w:sz="4" w:space="0" w:color="auto"/>
              <w:left w:val="single" w:sz="4" w:space="0" w:color="auto"/>
              <w:bottom w:val="single" w:sz="4" w:space="0" w:color="auto"/>
              <w:right w:val="single" w:sz="4" w:space="0" w:color="auto"/>
            </w:tcBorders>
          </w:tcPr>
          <w:p w14:paraId="268DF825"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最终项目成本（美元）：</w:t>
            </w:r>
          </w:p>
        </w:tc>
        <w:tc>
          <w:tcPr>
            <w:tcW w:w="3375" w:type="dxa"/>
            <w:tcBorders>
              <w:top w:val="single" w:sz="4" w:space="0" w:color="auto"/>
              <w:left w:val="single" w:sz="4" w:space="0" w:color="auto"/>
              <w:bottom w:val="single" w:sz="4" w:space="0" w:color="auto"/>
              <w:right w:val="single" w:sz="4" w:space="0" w:color="auto"/>
            </w:tcBorders>
          </w:tcPr>
          <w:p w14:paraId="2F75727E" w14:textId="77777777" w:rsidR="00846B79" w:rsidRDefault="00000000">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rFonts w:eastAsiaTheme="minorEastAsia"/>
                <w:sz w:val="20"/>
                <w:szCs w:val="20"/>
                <w:lang w:val="en-GB"/>
              </w:rPr>
            </w:pPr>
            <w:r>
              <w:rPr>
                <w:rFonts w:eastAsiaTheme="minorEastAsia"/>
                <w:sz w:val="20"/>
                <w:szCs w:val="20"/>
                <w:lang w:val="en-GB"/>
              </w:rPr>
              <w:t>180,000</w:t>
            </w:r>
          </w:p>
        </w:tc>
      </w:tr>
      <w:tr w:rsidR="00846B79" w14:paraId="772E6957" w14:textId="77777777">
        <w:trPr>
          <w:trHeight w:val="239"/>
          <w:jc w:val="center"/>
        </w:trPr>
        <w:tc>
          <w:tcPr>
            <w:tcW w:w="6790" w:type="dxa"/>
            <w:tcBorders>
              <w:top w:val="single" w:sz="4" w:space="0" w:color="auto"/>
              <w:left w:val="single" w:sz="4" w:space="0" w:color="auto"/>
              <w:bottom w:val="single" w:sz="4" w:space="0" w:color="auto"/>
              <w:right w:val="single" w:sz="4" w:space="0" w:color="auto"/>
            </w:tcBorders>
          </w:tcPr>
          <w:p w14:paraId="2FAE8227"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val="en-GB" w:eastAsia="zh-CN"/>
              </w:rPr>
              <w:t>实施</w:t>
            </w:r>
            <w:r>
              <w:rPr>
                <w:rFonts w:eastAsiaTheme="minorEastAsia"/>
                <w:sz w:val="20"/>
                <w:szCs w:val="20"/>
                <w:lang w:eastAsia="zh-CN"/>
              </w:rPr>
              <w:t>机构支持成本（美元）：</w:t>
            </w:r>
          </w:p>
        </w:tc>
        <w:tc>
          <w:tcPr>
            <w:tcW w:w="3375" w:type="dxa"/>
            <w:tcBorders>
              <w:top w:val="single" w:sz="4" w:space="0" w:color="auto"/>
              <w:left w:val="single" w:sz="4" w:space="0" w:color="auto"/>
              <w:bottom w:val="single" w:sz="4" w:space="0" w:color="auto"/>
              <w:right w:val="single" w:sz="4" w:space="0" w:color="auto"/>
            </w:tcBorders>
          </w:tcPr>
          <w:p w14:paraId="54C3D0CF"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highlight w:val="yellow"/>
                <w:lang w:val="en-GB"/>
              </w:rPr>
            </w:pPr>
            <w:r>
              <w:rPr>
                <w:rFonts w:eastAsiaTheme="minorEastAsia"/>
                <w:sz w:val="20"/>
                <w:szCs w:val="20"/>
                <w:lang w:val="en-GB"/>
              </w:rPr>
              <w:t>23,400</w:t>
            </w:r>
          </w:p>
        </w:tc>
      </w:tr>
      <w:tr w:rsidR="00846B79" w14:paraId="73712720" w14:textId="77777777">
        <w:trPr>
          <w:trHeight w:val="250"/>
          <w:jc w:val="center"/>
        </w:trPr>
        <w:tc>
          <w:tcPr>
            <w:tcW w:w="6790" w:type="dxa"/>
            <w:tcBorders>
              <w:top w:val="single" w:sz="4" w:space="0" w:color="auto"/>
              <w:left w:val="single" w:sz="4" w:space="0" w:color="auto"/>
              <w:bottom w:val="single" w:sz="4" w:space="0" w:color="auto"/>
              <w:right w:val="single" w:sz="4" w:space="0" w:color="auto"/>
            </w:tcBorders>
          </w:tcPr>
          <w:p w14:paraId="4A8C2E22"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多边基金项目总成本（美元）：</w:t>
            </w:r>
          </w:p>
        </w:tc>
        <w:tc>
          <w:tcPr>
            <w:tcW w:w="3375" w:type="dxa"/>
            <w:tcBorders>
              <w:top w:val="single" w:sz="4" w:space="0" w:color="auto"/>
              <w:left w:val="single" w:sz="4" w:space="0" w:color="auto"/>
              <w:bottom w:val="single" w:sz="4" w:space="0" w:color="auto"/>
              <w:right w:val="single" w:sz="4" w:space="0" w:color="auto"/>
            </w:tcBorders>
          </w:tcPr>
          <w:p w14:paraId="7ED2AE2E"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highlight w:val="yellow"/>
                <w:lang w:val="en-GB"/>
              </w:rPr>
            </w:pPr>
            <w:r>
              <w:rPr>
                <w:rFonts w:eastAsiaTheme="minorEastAsia"/>
                <w:sz w:val="20"/>
                <w:szCs w:val="20"/>
                <w:lang w:val="en-GB"/>
              </w:rPr>
              <w:t>203,400</w:t>
            </w:r>
          </w:p>
        </w:tc>
      </w:tr>
      <w:tr w:rsidR="00846B79" w14:paraId="116E56E0" w14:textId="77777777">
        <w:trPr>
          <w:trHeight w:val="239"/>
          <w:jc w:val="center"/>
        </w:trPr>
        <w:tc>
          <w:tcPr>
            <w:tcW w:w="6790" w:type="dxa"/>
            <w:tcBorders>
              <w:top w:val="single" w:sz="4" w:space="0" w:color="auto"/>
              <w:left w:val="single" w:sz="4" w:space="0" w:color="auto"/>
              <w:bottom w:val="single" w:sz="4" w:space="0" w:color="auto"/>
              <w:right w:val="single" w:sz="4" w:space="0" w:color="auto"/>
            </w:tcBorders>
          </w:tcPr>
          <w:p w14:paraId="56F6DFC0"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节能量（千瓦时</w:t>
            </w:r>
            <w:r>
              <w:rPr>
                <w:rFonts w:eastAsiaTheme="minorEastAsia"/>
                <w:sz w:val="20"/>
                <w:szCs w:val="20"/>
                <w:lang w:eastAsia="zh-CN"/>
              </w:rPr>
              <w:t>/</w:t>
            </w:r>
            <w:r>
              <w:rPr>
                <w:rFonts w:eastAsiaTheme="minorEastAsia"/>
                <w:sz w:val="20"/>
                <w:szCs w:val="20"/>
                <w:lang w:eastAsia="zh-CN"/>
              </w:rPr>
              <w:t>年）：</w:t>
            </w:r>
          </w:p>
        </w:tc>
        <w:tc>
          <w:tcPr>
            <w:tcW w:w="3375" w:type="dxa"/>
            <w:tcBorders>
              <w:top w:val="single" w:sz="4" w:space="0" w:color="auto"/>
              <w:left w:val="single" w:sz="4" w:space="0" w:color="auto"/>
              <w:bottom w:val="single" w:sz="4" w:space="0" w:color="auto"/>
              <w:right w:val="single" w:sz="4" w:space="0" w:color="auto"/>
            </w:tcBorders>
          </w:tcPr>
          <w:p w14:paraId="57F29C98"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highlight w:val="yellow"/>
                <w:lang w:val="en-GB"/>
              </w:rPr>
            </w:pPr>
            <w:r>
              <w:rPr>
                <w:rFonts w:eastAsiaTheme="minorEastAsia"/>
                <w:sz w:val="20"/>
                <w:szCs w:val="20"/>
                <w:lang w:eastAsia="zh-CN"/>
              </w:rPr>
              <w:t>不适用</w:t>
            </w:r>
          </w:p>
        </w:tc>
      </w:tr>
      <w:tr w:rsidR="00846B79" w14:paraId="40F27F75" w14:textId="77777777">
        <w:trPr>
          <w:trHeight w:val="239"/>
          <w:jc w:val="center"/>
        </w:trPr>
        <w:tc>
          <w:tcPr>
            <w:tcW w:w="6790" w:type="dxa"/>
            <w:tcBorders>
              <w:top w:val="single" w:sz="4" w:space="0" w:color="auto"/>
              <w:left w:val="single" w:sz="4" w:space="0" w:color="auto"/>
              <w:bottom w:val="single" w:sz="4" w:space="0" w:color="auto"/>
              <w:right w:val="single" w:sz="4" w:space="0" w:color="auto"/>
            </w:tcBorders>
          </w:tcPr>
          <w:p w14:paraId="5107992E"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配套资金状况（有</w:t>
            </w:r>
            <w:r>
              <w:rPr>
                <w:rFonts w:eastAsiaTheme="minorEastAsia"/>
                <w:sz w:val="20"/>
                <w:szCs w:val="20"/>
                <w:lang w:eastAsia="zh-CN"/>
              </w:rPr>
              <w:t>/</w:t>
            </w:r>
            <w:r>
              <w:rPr>
                <w:rFonts w:eastAsiaTheme="minorEastAsia"/>
                <w:sz w:val="20"/>
                <w:szCs w:val="20"/>
                <w:lang w:eastAsia="zh-CN"/>
              </w:rPr>
              <w:t>无）：</w:t>
            </w:r>
          </w:p>
        </w:tc>
        <w:tc>
          <w:tcPr>
            <w:tcW w:w="3375" w:type="dxa"/>
            <w:tcBorders>
              <w:top w:val="single" w:sz="4" w:space="0" w:color="auto"/>
              <w:left w:val="single" w:sz="4" w:space="0" w:color="auto"/>
              <w:bottom w:val="single" w:sz="4" w:space="0" w:color="auto"/>
              <w:right w:val="single" w:sz="4" w:space="0" w:color="auto"/>
            </w:tcBorders>
          </w:tcPr>
          <w:p w14:paraId="2B8C5054"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Pr>
                <w:rFonts w:eastAsiaTheme="minorEastAsia"/>
                <w:sz w:val="20"/>
                <w:szCs w:val="20"/>
                <w:lang w:val="en-GB" w:eastAsia="zh-CN"/>
              </w:rPr>
              <w:t>无</w:t>
            </w:r>
          </w:p>
        </w:tc>
      </w:tr>
      <w:tr w:rsidR="00846B79" w14:paraId="769E12F1" w14:textId="77777777">
        <w:trPr>
          <w:trHeight w:val="250"/>
          <w:jc w:val="center"/>
        </w:trPr>
        <w:tc>
          <w:tcPr>
            <w:tcW w:w="6790" w:type="dxa"/>
            <w:tcBorders>
              <w:top w:val="single" w:sz="4" w:space="0" w:color="auto"/>
              <w:left w:val="single" w:sz="4" w:space="0" w:color="auto"/>
              <w:bottom w:val="single" w:sz="4" w:space="0" w:color="auto"/>
              <w:right w:val="single" w:sz="4" w:space="0" w:color="auto"/>
            </w:tcBorders>
          </w:tcPr>
          <w:p w14:paraId="32107649"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Pr>
                <w:rFonts w:eastAsiaTheme="minorEastAsia"/>
                <w:sz w:val="20"/>
                <w:szCs w:val="20"/>
                <w:lang w:eastAsia="zh-CN"/>
              </w:rPr>
              <w:t>包含的项目监测里程碑（是</w:t>
            </w:r>
            <w:r>
              <w:rPr>
                <w:rFonts w:eastAsiaTheme="minorEastAsia"/>
                <w:sz w:val="20"/>
                <w:szCs w:val="20"/>
                <w:lang w:eastAsia="zh-CN"/>
              </w:rPr>
              <w:t>/</w:t>
            </w:r>
            <w:r>
              <w:rPr>
                <w:rFonts w:eastAsiaTheme="minorEastAsia"/>
                <w:sz w:val="20"/>
                <w:szCs w:val="20"/>
                <w:lang w:eastAsia="zh-CN"/>
              </w:rPr>
              <w:t>否）：</w:t>
            </w:r>
          </w:p>
        </w:tc>
        <w:tc>
          <w:tcPr>
            <w:tcW w:w="3375" w:type="dxa"/>
            <w:tcBorders>
              <w:top w:val="single" w:sz="4" w:space="0" w:color="auto"/>
              <w:left w:val="single" w:sz="4" w:space="0" w:color="auto"/>
              <w:bottom w:val="single" w:sz="4" w:space="0" w:color="auto"/>
              <w:right w:val="single" w:sz="4" w:space="0" w:color="auto"/>
            </w:tcBorders>
          </w:tcPr>
          <w:p w14:paraId="3C968CA3"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Pr>
                <w:rFonts w:eastAsiaTheme="minorEastAsia"/>
                <w:sz w:val="20"/>
                <w:szCs w:val="20"/>
                <w:lang w:eastAsia="zh-CN"/>
              </w:rPr>
              <w:t>是</w:t>
            </w:r>
          </w:p>
        </w:tc>
      </w:tr>
      <w:tr w:rsidR="00846B79" w14:paraId="7A1C5F25" w14:textId="77777777">
        <w:trPr>
          <w:trHeight w:val="250"/>
          <w:jc w:val="center"/>
        </w:trPr>
        <w:tc>
          <w:tcPr>
            <w:tcW w:w="6790" w:type="dxa"/>
            <w:tcBorders>
              <w:top w:val="single" w:sz="4" w:space="0" w:color="auto"/>
              <w:left w:val="single" w:sz="4" w:space="0" w:color="auto"/>
              <w:bottom w:val="single" w:sz="4" w:space="0" w:color="auto"/>
              <w:right w:val="single" w:sz="4" w:space="0" w:color="auto"/>
            </w:tcBorders>
          </w:tcPr>
          <w:p w14:paraId="29499D91"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eastAsia="zh-CN"/>
              </w:rPr>
            </w:pPr>
            <w:r>
              <w:rPr>
                <w:rFonts w:eastAsiaTheme="minorEastAsia"/>
                <w:sz w:val="20"/>
                <w:szCs w:val="20"/>
                <w:lang w:eastAsia="zh-CN"/>
              </w:rPr>
              <w:t>相关行业可用的最低能源性能标准（</w:t>
            </w:r>
            <w:r>
              <w:rPr>
                <w:rFonts w:eastAsiaTheme="minorEastAsia"/>
                <w:sz w:val="20"/>
                <w:szCs w:val="20"/>
                <w:lang w:eastAsia="zh-CN"/>
              </w:rPr>
              <w:t>MEPS</w:t>
            </w:r>
            <w:r>
              <w:rPr>
                <w:rFonts w:eastAsiaTheme="minorEastAsia"/>
                <w:sz w:val="20"/>
                <w:szCs w:val="20"/>
                <w:lang w:eastAsia="zh-CN"/>
              </w:rPr>
              <w:t>）（是</w:t>
            </w:r>
            <w:r>
              <w:rPr>
                <w:rFonts w:eastAsiaTheme="minorEastAsia"/>
                <w:sz w:val="20"/>
                <w:szCs w:val="20"/>
                <w:lang w:eastAsia="zh-CN"/>
              </w:rPr>
              <w:t>/</w:t>
            </w:r>
            <w:r>
              <w:rPr>
                <w:rFonts w:eastAsiaTheme="minorEastAsia"/>
                <w:sz w:val="20"/>
                <w:szCs w:val="20"/>
                <w:lang w:eastAsia="zh-CN"/>
              </w:rPr>
              <w:t>否）：</w:t>
            </w:r>
          </w:p>
        </w:tc>
        <w:tc>
          <w:tcPr>
            <w:tcW w:w="3375" w:type="dxa"/>
            <w:tcBorders>
              <w:top w:val="single" w:sz="4" w:space="0" w:color="auto"/>
              <w:left w:val="single" w:sz="4" w:space="0" w:color="auto"/>
              <w:bottom w:val="single" w:sz="4" w:space="0" w:color="auto"/>
              <w:right w:val="single" w:sz="4" w:space="0" w:color="auto"/>
            </w:tcBorders>
          </w:tcPr>
          <w:p w14:paraId="082E7A74" w14:textId="77777777" w:rsidR="00846B79" w:rsidRDefault="0000000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Pr>
                <w:rFonts w:eastAsiaTheme="minorEastAsia"/>
                <w:sz w:val="20"/>
                <w:szCs w:val="20"/>
                <w:lang w:eastAsia="zh-CN"/>
              </w:rPr>
              <w:t>是</w:t>
            </w:r>
          </w:p>
        </w:tc>
      </w:tr>
    </w:tbl>
    <w:p w14:paraId="2D7B18B0" w14:textId="77777777" w:rsidR="00846B79" w:rsidRDefault="00846B79">
      <w:pPr>
        <w:rPr>
          <w:rFonts w:eastAsiaTheme="minorEastAsia"/>
          <w:sz w:val="20"/>
          <w:szCs w:val="2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3366"/>
      </w:tblGrid>
      <w:tr w:rsidR="00846B79" w14:paraId="533CD1E2"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D05B" w14:textId="77777777" w:rsidR="00846B79" w:rsidRDefault="00000000">
            <w:pPr>
              <w:rPr>
                <w:rFonts w:eastAsiaTheme="minorEastAsia"/>
                <w:b/>
                <w:sz w:val="20"/>
                <w:szCs w:val="20"/>
                <w:highlight w:val="yellow"/>
                <w:lang w:val="en-GB"/>
              </w:rPr>
            </w:pPr>
            <w:r>
              <w:rPr>
                <w:rFonts w:ascii="SimHei" w:eastAsia="SimHei" w:hAnsi="SimHei"/>
                <w:b/>
                <w:caps/>
                <w:sz w:val="20"/>
                <w:szCs w:val="20"/>
              </w:rPr>
              <w:t>秘书处建议</w:t>
            </w:r>
          </w:p>
        </w:tc>
        <w:tc>
          <w:tcPr>
            <w:tcW w:w="3366" w:type="dxa"/>
            <w:tcBorders>
              <w:top w:val="single" w:sz="4" w:space="0" w:color="auto"/>
              <w:left w:val="single" w:sz="4" w:space="0" w:color="auto"/>
              <w:bottom w:val="single" w:sz="4" w:space="0" w:color="auto"/>
              <w:right w:val="single" w:sz="4" w:space="0" w:color="auto"/>
            </w:tcBorders>
          </w:tcPr>
          <w:p w14:paraId="443C2AA5" w14:textId="77777777" w:rsidR="00846B79" w:rsidRDefault="0000000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heme="minorEastAsia"/>
                <w:sz w:val="20"/>
                <w:szCs w:val="20"/>
                <w:highlight w:val="yellow"/>
                <w:lang w:val="en-GB"/>
              </w:rPr>
            </w:pPr>
            <w:r>
              <w:rPr>
                <w:rFonts w:eastAsiaTheme="minorEastAsia"/>
                <w:sz w:val="20"/>
                <w:szCs w:val="20"/>
              </w:rPr>
              <w:t>单独审议</w:t>
            </w:r>
          </w:p>
        </w:tc>
      </w:tr>
    </w:tbl>
    <w:p w14:paraId="5F4CB20D" w14:textId="77777777" w:rsidR="00846B79" w:rsidRDefault="00846B79">
      <w:pPr>
        <w:rPr>
          <w:rFonts w:eastAsiaTheme="minorEastAsia"/>
          <w:sz w:val="20"/>
          <w:szCs w:val="20"/>
          <w:highlight w:val="yellow"/>
          <w:lang w:val="en-GB"/>
        </w:rPr>
      </w:pPr>
    </w:p>
    <w:p w14:paraId="1C578C98" w14:textId="77777777" w:rsidR="00846B79" w:rsidRDefault="00000000">
      <w:pPr>
        <w:jc w:val="left"/>
        <w:rPr>
          <w:b/>
          <w:highlight w:val="yellow"/>
          <w:lang w:val="en-GB"/>
        </w:rPr>
      </w:pPr>
      <w:r>
        <w:rPr>
          <w:b/>
          <w:highlight w:val="yellow"/>
          <w:lang w:val="en-GB"/>
        </w:rPr>
        <w:br w:type="page"/>
      </w:r>
    </w:p>
    <w:p w14:paraId="65B95DF6" w14:textId="77777777" w:rsidR="00846B79" w:rsidRDefault="00000000">
      <w:pPr>
        <w:tabs>
          <w:tab w:val="left" w:pos="5530"/>
        </w:tabs>
        <w:jc w:val="center"/>
        <w:rPr>
          <w:rFonts w:ascii="SimHei" w:eastAsia="SimHei" w:hAnsi="SimHei"/>
          <w:bCs/>
          <w:sz w:val="28"/>
          <w:szCs w:val="28"/>
          <w:lang w:val="en-GB"/>
        </w:rPr>
      </w:pPr>
      <w:r>
        <w:rPr>
          <w:rFonts w:ascii="SimHei" w:eastAsia="SimHei" w:hAnsi="SimHei"/>
          <w:bCs/>
          <w:sz w:val="28"/>
          <w:szCs w:val="28"/>
        </w:rPr>
        <w:lastRenderedPageBreak/>
        <w:t>项目说明</w:t>
      </w:r>
    </w:p>
    <w:p w14:paraId="13568FCB" w14:textId="77777777" w:rsidR="00846B79" w:rsidRDefault="00000000">
      <w:pPr>
        <w:spacing w:before="240" w:after="240"/>
        <w:rPr>
          <w:rFonts w:ascii="SimHei" w:eastAsia="SimHei" w:hAnsi="SimHei"/>
          <w:sz w:val="28"/>
          <w:szCs w:val="28"/>
          <w:lang w:val="en-GB"/>
        </w:rPr>
      </w:pPr>
      <w:r>
        <w:rPr>
          <w:rFonts w:ascii="SimHei" w:eastAsia="SimHei" w:hAnsi="SimHei"/>
          <w:sz w:val="28"/>
          <w:szCs w:val="28"/>
          <w:lang w:val="en-GB" w:eastAsia="zh-CN"/>
        </w:rPr>
        <w:t>背景</w:t>
      </w:r>
    </w:p>
    <w:p w14:paraId="7AD72806" w14:textId="77777777" w:rsidR="00846B79" w:rsidRDefault="00000000">
      <w:pPr>
        <w:numPr>
          <w:ilvl w:val="0"/>
          <w:numId w:val="1"/>
        </w:numPr>
        <w:spacing w:after="240"/>
        <w:outlineLvl w:val="0"/>
        <w:rPr>
          <w:rFonts w:eastAsiaTheme="minorEastAsia"/>
          <w:sz w:val="24"/>
          <w:szCs w:val="24"/>
          <w:lang w:val="en-GB" w:eastAsia="zh-CN"/>
        </w:rPr>
      </w:pPr>
      <w:r>
        <w:rPr>
          <w:rFonts w:eastAsiaTheme="minorEastAsia"/>
          <w:sz w:val="24"/>
          <w:szCs w:val="24"/>
          <w:lang w:eastAsia="zh-CN"/>
        </w:rPr>
        <w:t>根据第</w:t>
      </w:r>
      <w:r>
        <w:rPr>
          <w:rFonts w:eastAsiaTheme="minorEastAsia"/>
          <w:sz w:val="24"/>
          <w:szCs w:val="24"/>
          <w:lang w:eastAsia="zh-CN"/>
        </w:rPr>
        <w:t>91/65</w:t>
      </w:r>
      <w:r>
        <w:rPr>
          <w:rFonts w:eastAsiaTheme="minorEastAsia"/>
          <w:sz w:val="24"/>
          <w:szCs w:val="24"/>
          <w:lang w:eastAsia="zh-CN"/>
        </w:rPr>
        <w:t>号决议，联合国环境规划署代表摩尔多瓦共和国政府提交了一项试点项目申请，旨在在削减氢氟碳化物的背景下维持及</w:t>
      </w:r>
      <w:r>
        <w:rPr>
          <w:rFonts w:eastAsiaTheme="minorEastAsia"/>
          <w:sz w:val="24"/>
          <w:szCs w:val="24"/>
          <w:lang w:eastAsia="zh-CN"/>
        </w:rPr>
        <w:t>/</w:t>
      </w:r>
      <w:r>
        <w:rPr>
          <w:rFonts w:eastAsiaTheme="minorEastAsia"/>
          <w:sz w:val="24"/>
          <w:szCs w:val="24"/>
          <w:lang w:eastAsia="zh-CN"/>
        </w:rPr>
        <w:t>或提高替代型技术与设备的能效（非投资类活动）。最初申请的金额为</w:t>
      </w:r>
      <w:r>
        <w:rPr>
          <w:rFonts w:eastAsiaTheme="minorEastAsia"/>
          <w:sz w:val="24"/>
          <w:szCs w:val="24"/>
          <w:lang w:eastAsia="zh-CN"/>
        </w:rPr>
        <w:t>198,000</w:t>
      </w:r>
      <w:r>
        <w:rPr>
          <w:rFonts w:eastAsiaTheme="minorEastAsia"/>
          <w:sz w:val="24"/>
          <w:szCs w:val="24"/>
          <w:lang w:eastAsia="zh-CN"/>
        </w:rPr>
        <w:t>美元，另加执行机构支持费用</w:t>
      </w:r>
      <w:r>
        <w:rPr>
          <w:rFonts w:eastAsiaTheme="minorEastAsia"/>
          <w:sz w:val="24"/>
          <w:szCs w:val="24"/>
          <w:lang w:eastAsia="zh-CN"/>
        </w:rPr>
        <w:t>25,740</w:t>
      </w:r>
      <w:r>
        <w:rPr>
          <w:rFonts w:eastAsiaTheme="minorEastAsia"/>
          <w:sz w:val="24"/>
          <w:szCs w:val="24"/>
          <w:lang w:eastAsia="zh-CN"/>
        </w:rPr>
        <w:t>美元。</w:t>
      </w:r>
      <w:r>
        <w:rPr>
          <w:rFonts w:eastAsiaTheme="minorEastAsia"/>
          <w:sz w:val="24"/>
          <w:szCs w:val="24"/>
          <w:vertAlign w:val="superscript"/>
          <w:lang w:val="en-GB"/>
        </w:rPr>
        <w:footnoteReference w:id="2"/>
      </w:r>
    </w:p>
    <w:p w14:paraId="2B2760BF" w14:textId="77777777" w:rsidR="00846B79" w:rsidRDefault="00000000">
      <w:pPr>
        <w:spacing w:before="240" w:after="240"/>
        <w:rPr>
          <w:rFonts w:ascii="SimHei" w:eastAsia="SimHei" w:hAnsi="SimHei"/>
          <w:sz w:val="28"/>
          <w:szCs w:val="28"/>
          <w:lang w:val="en-GB" w:eastAsia="zh-CN"/>
        </w:rPr>
      </w:pPr>
      <w:r>
        <w:rPr>
          <w:rFonts w:ascii="SimHei" w:eastAsia="SimHei" w:hAnsi="SimHei"/>
          <w:sz w:val="28"/>
          <w:szCs w:val="28"/>
          <w:lang w:val="en-GB" w:eastAsia="zh-CN"/>
        </w:rPr>
        <w:t>能效试点项目</w:t>
      </w:r>
    </w:p>
    <w:p w14:paraId="20B74EE3" w14:textId="77777777" w:rsidR="00846B79" w:rsidRDefault="00000000">
      <w:pPr>
        <w:numPr>
          <w:ilvl w:val="0"/>
          <w:numId w:val="1"/>
        </w:numPr>
        <w:spacing w:after="240"/>
        <w:outlineLvl w:val="0"/>
        <w:rPr>
          <w:rFonts w:eastAsiaTheme="minorEastAsia"/>
          <w:color w:val="000000" w:themeColor="text1"/>
          <w:sz w:val="24"/>
          <w:szCs w:val="24"/>
          <w:lang w:val="en-GB" w:eastAsia="zh-CN"/>
        </w:rPr>
      </w:pPr>
      <w:r>
        <w:rPr>
          <w:rFonts w:eastAsiaTheme="minorEastAsia"/>
          <w:color w:val="000000" w:themeColor="text1"/>
          <w:sz w:val="24"/>
          <w:szCs w:val="24"/>
          <w:lang w:eastAsia="zh-CN"/>
        </w:rPr>
        <w:t>摩尔多瓦共和国于</w:t>
      </w:r>
      <w:r>
        <w:rPr>
          <w:rFonts w:eastAsiaTheme="minorEastAsia"/>
          <w:color w:val="000000" w:themeColor="text1"/>
          <w:sz w:val="24"/>
          <w:szCs w:val="24"/>
          <w:lang w:eastAsia="zh-CN"/>
        </w:rPr>
        <w:t>2023</w:t>
      </w:r>
      <w:r>
        <w:rPr>
          <w:rFonts w:eastAsiaTheme="minorEastAsia"/>
          <w:color w:val="000000" w:themeColor="text1"/>
          <w:sz w:val="24"/>
          <w:szCs w:val="24"/>
          <w:lang w:eastAsia="zh-CN"/>
        </w:rPr>
        <w:t>年</w:t>
      </w:r>
      <w:r>
        <w:rPr>
          <w:rFonts w:eastAsiaTheme="minorEastAsia"/>
          <w:color w:val="000000" w:themeColor="text1"/>
          <w:sz w:val="24"/>
          <w:szCs w:val="24"/>
          <w:lang w:eastAsia="zh-CN"/>
        </w:rPr>
        <w:t>9</w:t>
      </w:r>
      <w:r>
        <w:rPr>
          <w:rFonts w:eastAsiaTheme="minorEastAsia"/>
          <w:color w:val="000000" w:themeColor="text1"/>
          <w:sz w:val="24"/>
          <w:szCs w:val="24"/>
          <w:lang w:eastAsia="zh-CN"/>
        </w:rPr>
        <w:t>月</w:t>
      </w:r>
      <w:r>
        <w:rPr>
          <w:rFonts w:eastAsiaTheme="minorEastAsia"/>
          <w:color w:val="000000" w:themeColor="text1"/>
          <w:sz w:val="24"/>
          <w:szCs w:val="24"/>
          <w:lang w:eastAsia="zh-CN"/>
        </w:rPr>
        <w:t>22</w:t>
      </w:r>
      <w:r>
        <w:rPr>
          <w:rFonts w:eastAsiaTheme="minorEastAsia"/>
          <w:color w:val="000000" w:themeColor="text1"/>
          <w:sz w:val="24"/>
          <w:szCs w:val="24"/>
          <w:lang w:eastAsia="zh-CN"/>
        </w:rPr>
        <w:t>日批准了《基加利修正案》。根据第</w:t>
      </w:r>
      <w:r>
        <w:rPr>
          <w:rFonts w:eastAsiaTheme="minorEastAsia"/>
          <w:color w:val="000000" w:themeColor="text1"/>
          <w:sz w:val="24"/>
          <w:szCs w:val="24"/>
          <w:lang w:eastAsia="zh-CN"/>
        </w:rPr>
        <w:t>96</w:t>
      </w:r>
      <w:r>
        <w:rPr>
          <w:rFonts w:eastAsiaTheme="minorEastAsia"/>
          <w:color w:val="000000" w:themeColor="text1"/>
          <w:sz w:val="24"/>
          <w:szCs w:val="24"/>
          <w:lang w:eastAsia="zh-CN"/>
        </w:rPr>
        <w:t>次会议批准的《</w:t>
      </w:r>
      <w:r>
        <w:rPr>
          <w:rFonts w:eastAsiaTheme="minorEastAsia"/>
          <w:sz w:val="24"/>
          <w:szCs w:val="24"/>
          <w:lang w:val="en-AU" w:eastAsia="zh-CN"/>
        </w:rPr>
        <w:t>基加利</w:t>
      </w:r>
      <w:r>
        <w:rPr>
          <w:rFonts w:eastAsiaTheme="minorEastAsia"/>
          <w:color w:val="000000" w:themeColor="text1"/>
          <w:sz w:val="24"/>
          <w:szCs w:val="24"/>
          <w:lang w:eastAsia="zh-CN"/>
        </w:rPr>
        <w:t>氢氟碳化合物削减实施计划》（</w:t>
      </w:r>
      <w:r>
        <w:rPr>
          <w:rFonts w:eastAsiaTheme="minorEastAsia"/>
          <w:color w:val="000000" w:themeColor="text1"/>
          <w:sz w:val="24"/>
          <w:szCs w:val="24"/>
          <w:lang w:eastAsia="zh-CN"/>
        </w:rPr>
        <w:t>KIP</w:t>
      </w:r>
      <w:r>
        <w:rPr>
          <w:rFonts w:eastAsiaTheme="minorEastAsia"/>
          <w:color w:val="000000" w:themeColor="text1"/>
          <w:sz w:val="24"/>
          <w:szCs w:val="24"/>
          <w:lang w:eastAsia="zh-CN"/>
        </w:rPr>
        <w:t>）第一阶段，</w:t>
      </w:r>
      <w:r>
        <w:rPr>
          <w:rFonts w:eastAsiaTheme="minorEastAsia"/>
          <w:sz w:val="24"/>
          <w:szCs w:val="24"/>
          <w:vertAlign w:val="superscript"/>
          <w:lang w:val="en-GB"/>
        </w:rPr>
        <w:footnoteReference w:id="3"/>
      </w:r>
      <w:r>
        <w:rPr>
          <w:rFonts w:eastAsiaTheme="minorEastAsia"/>
          <w:color w:val="000000" w:themeColor="text1"/>
          <w:sz w:val="24"/>
          <w:szCs w:val="24"/>
          <w:lang w:eastAsia="zh-CN"/>
        </w:rPr>
        <w:t>该国承诺到</w:t>
      </w:r>
      <w:r>
        <w:rPr>
          <w:rFonts w:eastAsiaTheme="minorEastAsia"/>
          <w:color w:val="000000" w:themeColor="text1"/>
          <w:sz w:val="24"/>
          <w:szCs w:val="24"/>
          <w:lang w:eastAsia="zh-CN"/>
        </w:rPr>
        <w:t>2029</w:t>
      </w:r>
      <w:r>
        <w:rPr>
          <w:rFonts w:eastAsiaTheme="minorEastAsia"/>
          <w:color w:val="000000" w:themeColor="text1"/>
          <w:sz w:val="24"/>
          <w:szCs w:val="24"/>
          <w:lang w:eastAsia="zh-CN"/>
        </w:rPr>
        <w:t>年实现将其氢氟碳化合物消费量在基准水平基础上削减</w:t>
      </w:r>
      <w:r>
        <w:rPr>
          <w:rFonts w:eastAsiaTheme="minorEastAsia"/>
          <w:color w:val="000000" w:themeColor="text1"/>
          <w:sz w:val="24"/>
          <w:szCs w:val="24"/>
          <w:lang w:eastAsia="zh-CN"/>
        </w:rPr>
        <w:t>10%</w:t>
      </w:r>
      <w:r>
        <w:rPr>
          <w:rFonts w:eastAsiaTheme="minorEastAsia"/>
          <w:color w:val="000000" w:themeColor="text1"/>
          <w:sz w:val="24"/>
          <w:szCs w:val="24"/>
          <w:lang w:eastAsia="zh-CN"/>
        </w:rPr>
        <w:t>。该国还计划在</w:t>
      </w:r>
      <w:r>
        <w:rPr>
          <w:rFonts w:eastAsiaTheme="minorEastAsia"/>
          <w:color w:val="000000" w:themeColor="text1"/>
          <w:sz w:val="24"/>
          <w:szCs w:val="24"/>
          <w:lang w:eastAsia="zh-CN"/>
        </w:rPr>
        <w:t>2027</w:t>
      </w:r>
      <w:r>
        <w:rPr>
          <w:rFonts w:eastAsiaTheme="minorEastAsia"/>
          <w:color w:val="000000" w:themeColor="text1"/>
          <w:sz w:val="24"/>
          <w:szCs w:val="24"/>
          <w:lang w:eastAsia="zh-CN"/>
        </w:rPr>
        <w:t>年提交含氢氯氟烃淘汰管理计划第三阶段第三批资金申请时，根据第</w:t>
      </w:r>
      <w:r>
        <w:rPr>
          <w:rFonts w:eastAsiaTheme="minorEastAsia"/>
          <w:color w:val="000000" w:themeColor="text1"/>
          <w:sz w:val="24"/>
          <w:szCs w:val="24"/>
          <w:lang w:eastAsia="zh-CN"/>
        </w:rPr>
        <w:t>89/6</w:t>
      </w:r>
      <w:r>
        <w:rPr>
          <w:rFonts w:eastAsiaTheme="minorEastAsia"/>
          <w:color w:val="000000" w:themeColor="text1"/>
          <w:sz w:val="24"/>
          <w:szCs w:val="24"/>
          <w:lang w:eastAsia="zh-CN"/>
        </w:rPr>
        <w:t>号决议申请额外资金，用于开展维持制冷维修行业能效的其他活动。</w:t>
      </w:r>
    </w:p>
    <w:p w14:paraId="335A2997" w14:textId="77777777" w:rsidR="00846B79" w:rsidRDefault="00000000">
      <w:pPr>
        <w:spacing w:after="240"/>
        <w:outlineLvl w:val="0"/>
        <w:rPr>
          <w:rFonts w:eastAsiaTheme="minorEastAsia"/>
          <w:sz w:val="24"/>
          <w:szCs w:val="24"/>
          <w:u w:val="single"/>
          <w:lang w:val="en-GB" w:eastAsia="zh-CN"/>
        </w:rPr>
      </w:pPr>
      <w:r>
        <w:rPr>
          <w:rFonts w:eastAsiaTheme="minorEastAsia"/>
          <w:sz w:val="24"/>
          <w:szCs w:val="24"/>
          <w:u w:val="single"/>
          <w:lang w:eastAsia="zh-CN"/>
        </w:rPr>
        <w:t>政策、监管与制度框架</w:t>
      </w:r>
    </w:p>
    <w:p w14:paraId="24FA5881" w14:textId="77777777" w:rsidR="00846B79" w:rsidRDefault="00000000">
      <w:pPr>
        <w:numPr>
          <w:ilvl w:val="0"/>
          <w:numId w:val="1"/>
        </w:numPr>
        <w:spacing w:after="240"/>
        <w:outlineLvl w:val="0"/>
        <w:rPr>
          <w:rFonts w:eastAsiaTheme="minorEastAsia"/>
          <w:sz w:val="24"/>
          <w:szCs w:val="24"/>
          <w:lang w:val="en-GB" w:eastAsia="zh-CN"/>
        </w:rPr>
      </w:pPr>
      <w:r>
        <w:rPr>
          <w:rFonts w:eastAsiaTheme="minorEastAsia"/>
          <w:sz w:val="24"/>
          <w:szCs w:val="24"/>
          <w:lang w:eastAsia="zh-CN"/>
        </w:rPr>
        <w:t>摩尔多瓦共和国于</w:t>
      </w:r>
      <w:r>
        <w:rPr>
          <w:rFonts w:eastAsiaTheme="minorEastAsia"/>
          <w:sz w:val="24"/>
          <w:szCs w:val="24"/>
          <w:lang w:eastAsia="zh-CN"/>
        </w:rPr>
        <w:t>2014</w:t>
      </w:r>
      <w:r>
        <w:rPr>
          <w:rFonts w:eastAsiaTheme="minorEastAsia"/>
          <w:sz w:val="24"/>
          <w:szCs w:val="24"/>
          <w:lang w:eastAsia="zh-CN"/>
        </w:rPr>
        <w:t>年与欧盟签署《联系国协定》（</w:t>
      </w:r>
      <w:r>
        <w:rPr>
          <w:rFonts w:eastAsiaTheme="minorEastAsia"/>
          <w:sz w:val="24"/>
          <w:szCs w:val="24"/>
          <w:lang w:eastAsia="zh-CN"/>
        </w:rPr>
        <w:t>Association Agreement</w:t>
      </w:r>
      <w:r>
        <w:rPr>
          <w:rFonts w:eastAsiaTheme="minorEastAsia"/>
          <w:sz w:val="24"/>
          <w:szCs w:val="24"/>
          <w:lang w:eastAsia="zh-CN"/>
        </w:rPr>
        <w:t>）。该协定要求该国的政策和立法与欧盟趋同。摩尔多瓦于</w:t>
      </w:r>
      <w:r>
        <w:rPr>
          <w:rFonts w:eastAsiaTheme="minorEastAsia"/>
          <w:sz w:val="24"/>
          <w:szCs w:val="24"/>
          <w:lang w:eastAsia="zh-CN"/>
        </w:rPr>
        <w:t>2010</w:t>
      </w:r>
      <w:r>
        <w:rPr>
          <w:rFonts w:eastAsiaTheme="minorEastAsia"/>
          <w:sz w:val="24"/>
          <w:szCs w:val="24"/>
          <w:lang w:eastAsia="zh-CN"/>
        </w:rPr>
        <w:t>年成为《能源共同体条约》的缔约方，因此在《联系国协定》生效之前就已开始将欧盟能源立法纳入本国法律体系。</w:t>
      </w:r>
    </w:p>
    <w:p w14:paraId="33220DC1" w14:textId="77777777" w:rsidR="00846B79" w:rsidRDefault="00000000">
      <w:pPr>
        <w:numPr>
          <w:ilvl w:val="0"/>
          <w:numId w:val="1"/>
        </w:numPr>
        <w:spacing w:after="240"/>
        <w:outlineLvl w:val="0"/>
        <w:rPr>
          <w:rFonts w:eastAsiaTheme="minorEastAsia"/>
          <w:sz w:val="24"/>
          <w:szCs w:val="24"/>
          <w:lang w:val="en-GB" w:eastAsia="zh-CN"/>
        </w:rPr>
      </w:pPr>
      <w:r>
        <w:rPr>
          <w:rFonts w:eastAsiaTheme="minorEastAsia"/>
          <w:sz w:val="24"/>
          <w:szCs w:val="24"/>
          <w:lang w:eastAsia="zh-CN"/>
        </w:rPr>
        <w:t>该国在建立符合欧盟相关指令与法规的能效法律和监管框架方面取得了显著进展。这包括《能源相关产品标签法》（</w:t>
      </w:r>
      <w:r>
        <w:rPr>
          <w:rFonts w:eastAsiaTheme="minorEastAsia"/>
          <w:sz w:val="24"/>
          <w:szCs w:val="24"/>
          <w:lang w:eastAsia="zh-CN"/>
        </w:rPr>
        <w:t>2023</w:t>
      </w:r>
      <w:r>
        <w:rPr>
          <w:rFonts w:eastAsiaTheme="minorEastAsia"/>
          <w:sz w:val="24"/>
          <w:szCs w:val="24"/>
          <w:lang w:eastAsia="zh-CN"/>
        </w:rPr>
        <w:t>年更新）和《能源相关产品生态设计要求法》（</w:t>
      </w:r>
      <w:r>
        <w:rPr>
          <w:rFonts w:eastAsiaTheme="minorEastAsia"/>
          <w:sz w:val="24"/>
          <w:szCs w:val="24"/>
          <w:lang w:eastAsia="zh-CN"/>
        </w:rPr>
        <w:t>2024</w:t>
      </w:r>
      <w:r>
        <w:rPr>
          <w:rFonts w:eastAsiaTheme="minorEastAsia"/>
          <w:sz w:val="24"/>
          <w:szCs w:val="24"/>
          <w:lang w:eastAsia="zh-CN"/>
        </w:rPr>
        <w:t>年更新），该法为包括空调和冰箱等耗能电器设定了标准。除了这些直接规范能效各方面的法律之外，该国还通过了《能源法》，这是能源行业的总体性法律。欧盟关于能源相关产品生态设计和能效标签的法规已有相当部分被纳入本国法律体系。这些法律还辅以详细的政府规章与决议，以确保合规并扩大至广泛的家用及专业设备。</w:t>
      </w:r>
    </w:p>
    <w:p w14:paraId="3C766421" w14:textId="77777777" w:rsidR="00846B79" w:rsidRDefault="00000000">
      <w:pPr>
        <w:pStyle w:val="Heading1"/>
        <w:rPr>
          <w:rFonts w:eastAsiaTheme="minorEastAsia"/>
          <w:sz w:val="24"/>
          <w:szCs w:val="24"/>
          <w:lang w:val="en-GB" w:eastAsia="zh-CN"/>
        </w:rPr>
      </w:pPr>
      <w:r>
        <w:rPr>
          <w:rFonts w:eastAsiaTheme="minorEastAsia"/>
          <w:sz w:val="24"/>
          <w:szCs w:val="24"/>
          <w:lang w:eastAsia="zh-CN"/>
        </w:rPr>
        <w:t>该国的《生态设计法规》为多种产品（包括制冷、空调和热泵（</w:t>
      </w:r>
      <w:r>
        <w:rPr>
          <w:rFonts w:eastAsiaTheme="minorEastAsia"/>
          <w:sz w:val="24"/>
          <w:szCs w:val="24"/>
          <w:lang w:eastAsia="zh-CN"/>
        </w:rPr>
        <w:t>RACHP</w:t>
      </w:r>
      <w:r>
        <w:rPr>
          <w:rFonts w:eastAsiaTheme="minorEastAsia"/>
          <w:sz w:val="24"/>
          <w:szCs w:val="24"/>
          <w:lang w:eastAsia="zh-CN"/>
        </w:rPr>
        <w:t>）设备）规定了最低能效标准（</w:t>
      </w:r>
      <w:r>
        <w:rPr>
          <w:rFonts w:eastAsiaTheme="minorEastAsia"/>
          <w:sz w:val="24"/>
          <w:szCs w:val="24"/>
          <w:lang w:eastAsia="zh-CN"/>
        </w:rPr>
        <w:t>MEPS</w:t>
      </w:r>
      <w:r>
        <w:rPr>
          <w:rFonts w:eastAsiaTheme="minorEastAsia"/>
          <w:sz w:val="24"/>
          <w:szCs w:val="24"/>
          <w:lang w:eastAsia="zh-CN"/>
        </w:rPr>
        <w:t>）。《能源标签法规》则为耗能产品（包括</w:t>
      </w:r>
      <w:r>
        <w:rPr>
          <w:rFonts w:eastAsiaTheme="minorEastAsia"/>
          <w:sz w:val="24"/>
          <w:szCs w:val="24"/>
          <w:lang w:eastAsia="zh-CN"/>
        </w:rPr>
        <w:t>RACHP</w:t>
      </w:r>
      <w:r>
        <w:rPr>
          <w:rFonts w:eastAsiaTheme="minorEastAsia"/>
          <w:sz w:val="24"/>
          <w:szCs w:val="24"/>
          <w:lang w:eastAsia="zh-CN"/>
        </w:rPr>
        <w:t>设备）的标签要求提供了规范。这两项法规均涵盖家用冰箱（容量介于</w:t>
      </w:r>
      <w:r>
        <w:rPr>
          <w:rFonts w:eastAsiaTheme="minorEastAsia"/>
          <w:sz w:val="24"/>
          <w:szCs w:val="24"/>
          <w:lang w:eastAsia="zh-CN"/>
        </w:rPr>
        <w:t>10</w:t>
      </w:r>
      <w:r>
        <w:rPr>
          <w:rFonts w:eastAsiaTheme="minorEastAsia"/>
          <w:sz w:val="24"/>
          <w:szCs w:val="24"/>
          <w:lang w:eastAsia="zh-CN"/>
        </w:rPr>
        <w:t>升至</w:t>
      </w:r>
      <w:r>
        <w:rPr>
          <w:rFonts w:eastAsiaTheme="minorEastAsia"/>
          <w:sz w:val="24"/>
          <w:szCs w:val="24"/>
          <w:lang w:eastAsia="zh-CN"/>
        </w:rPr>
        <w:t>1500</w:t>
      </w:r>
      <w:r>
        <w:rPr>
          <w:rFonts w:eastAsiaTheme="minorEastAsia"/>
          <w:sz w:val="24"/>
          <w:szCs w:val="24"/>
          <w:lang w:eastAsia="zh-CN"/>
        </w:rPr>
        <w:t>升）和空调设备（功率</w:t>
      </w:r>
      <w:r>
        <w:rPr>
          <w:rFonts w:eastAsiaTheme="minorEastAsia"/>
          <w:sz w:val="24"/>
          <w:szCs w:val="24"/>
          <w:lang w:eastAsia="zh-CN"/>
        </w:rPr>
        <w:t>≤12</w:t>
      </w:r>
      <w:r>
        <w:rPr>
          <w:rFonts w:eastAsiaTheme="minorEastAsia"/>
          <w:sz w:val="24"/>
          <w:szCs w:val="24"/>
          <w:lang w:eastAsia="zh-CN"/>
        </w:rPr>
        <w:t>千瓦）。虽然该国在能效法律框架建设方面已取得显著进展，但在有效实施、执法和公众意识提升等方面仍面临关键挑战。</w:t>
      </w:r>
    </w:p>
    <w:p w14:paraId="24EC169D" w14:textId="77777777" w:rsidR="00846B79" w:rsidRDefault="00000000">
      <w:pPr>
        <w:pStyle w:val="Heading1"/>
        <w:rPr>
          <w:rFonts w:eastAsiaTheme="minorEastAsia"/>
          <w:sz w:val="24"/>
          <w:szCs w:val="24"/>
          <w:lang w:val="en-GB" w:eastAsia="zh-CN"/>
        </w:rPr>
      </w:pPr>
      <w:r>
        <w:rPr>
          <w:rFonts w:eastAsiaTheme="minorEastAsia"/>
          <w:sz w:val="24"/>
          <w:szCs w:val="24"/>
          <w:lang w:eastAsia="zh-CN"/>
        </w:rPr>
        <w:t>该国负责能效的主要机构是国家可持续能源中心（</w:t>
      </w:r>
      <w:r>
        <w:rPr>
          <w:rFonts w:eastAsiaTheme="minorEastAsia"/>
          <w:sz w:val="24"/>
          <w:szCs w:val="24"/>
          <w:lang w:eastAsia="zh-CN"/>
        </w:rPr>
        <w:t>CNED</w:t>
      </w:r>
      <w:r>
        <w:rPr>
          <w:rFonts w:eastAsiaTheme="minorEastAsia"/>
          <w:sz w:val="24"/>
          <w:szCs w:val="24"/>
          <w:lang w:eastAsia="zh-CN"/>
        </w:rPr>
        <w:t>），该中心隶属于能源部，负责协调和实施支持国家能效与可再生能源政策执行的各项活动。环境部是《蒙特利尔议定书》在该国的协调中心。国家环境项目实施办公室（</w:t>
      </w:r>
      <w:r>
        <w:rPr>
          <w:rFonts w:eastAsiaTheme="minorEastAsia"/>
          <w:sz w:val="24"/>
          <w:szCs w:val="24"/>
          <w:lang w:eastAsia="zh-CN"/>
        </w:rPr>
        <w:t>ONIPM</w:t>
      </w:r>
      <w:r>
        <w:rPr>
          <w:rFonts w:eastAsiaTheme="minorEastAsia"/>
          <w:sz w:val="24"/>
          <w:szCs w:val="24"/>
          <w:lang w:eastAsia="zh-CN"/>
        </w:rPr>
        <w:t>）隶属于环境部，负责协调和实施摩尔多瓦共和国消耗臭氧层物质及氢氟碳化合物的淘汰活动。在本项目中，国家环境项目实施办公室将与国家可持续能源中心紧密合作。</w:t>
      </w:r>
      <w:r>
        <w:rPr>
          <w:rFonts w:eastAsiaTheme="minorEastAsia"/>
          <w:sz w:val="24"/>
          <w:szCs w:val="24"/>
          <w:lang w:val="en-AU" w:eastAsia="zh-CN"/>
        </w:rPr>
        <w:t xml:space="preserve"> </w:t>
      </w:r>
    </w:p>
    <w:p w14:paraId="102C4999" w14:textId="77777777" w:rsidR="00846B79" w:rsidRDefault="00000000">
      <w:pPr>
        <w:spacing w:after="240"/>
        <w:outlineLvl w:val="0"/>
        <w:rPr>
          <w:rFonts w:eastAsiaTheme="minorEastAsia"/>
          <w:sz w:val="24"/>
          <w:szCs w:val="24"/>
          <w:u w:val="single"/>
          <w:lang w:val="en-GB"/>
        </w:rPr>
      </w:pPr>
      <w:r>
        <w:rPr>
          <w:rFonts w:eastAsiaTheme="minorEastAsia"/>
          <w:sz w:val="24"/>
          <w:szCs w:val="24"/>
          <w:u w:val="single"/>
          <w:lang w:val="en-GB" w:eastAsia="zh-CN"/>
        </w:rPr>
        <w:lastRenderedPageBreak/>
        <w:t>项目目标</w:t>
      </w:r>
    </w:p>
    <w:p w14:paraId="0E102DC7" w14:textId="77777777" w:rsidR="00846B79" w:rsidRDefault="00000000">
      <w:pPr>
        <w:pStyle w:val="Heading1"/>
        <w:rPr>
          <w:rFonts w:eastAsiaTheme="minorEastAsia"/>
          <w:sz w:val="24"/>
          <w:szCs w:val="24"/>
          <w:lang w:val="en-GB" w:eastAsia="zh-CN"/>
        </w:rPr>
      </w:pPr>
      <w:r>
        <w:rPr>
          <w:rFonts w:eastAsiaTheme="minorEastAsia"/>
          <w:sz w:val="24"/>
          <w:szCs w:val="24"/>
          <w:lang w:eastAsia="zh-CN"/>
        </w:rPr>
        <w:t>本试点项目提案旨在</w:t>
      </w:r>
      <w:r>
        <w:rPr>
          <w:rFonts w:eastAsiaTheme="minorEastAsia"/>
          <w:sz w:val="24"/>
          <w:szCs w:val="24"/>
          <w:lang w:val="en-US" w:eastAsia="zh-CN"/>
        </w:rPr>
        <w:t>强化</w:t>
      </w:r>
      <w:r>
        <w:rPr>
          <w:rFonts w:eastAsiaTheme="minorEastAsia"/>
          <w:sz w:val="24"/>
          <w:szCs w:val="24"/>
          <w:lang w:eastAsia="zh-CN"/>
        </w:rPr>
        <w:t>制冷、空调和热泵（</w:t>
      </w:r>
      <w:r>
        <w:rPr>
          <w:rFonts w:eastAsiaTheme="minorEastAsia"/>
          <w:sz w:val="24"/>
          <w:szCs w:val="24"/>
          <w:lang w:eastAsia="zh-CN"/>
        </w:rPr>
        <w:t>RACHP</w:t>
      </w:r>
      <w:r>
        <w:rPr>
          <w:rFonts w:eastAsiaTheme="minorEastAsia"/>
          <w:sz w:val="24"/>
          <w:szCs w:val="24"/>
          <w:lang w:eastAsia="zh-CN"/>
        </w:rPr>
        <w:t>）等行业的国家能效框架，特别是</w:t>
      </w:r>
      <w:r>
        <w:rPr>
          <w:rFonts w:eastAsiaTheme="minorEastAsia"/>
          <w:sz w:val="24"/>
          <w:szCs w:val="24"/>
          <w:lang w:val="en-US" w:eastAsia="zh-CN"/>
        </w:rPr>
        <w:t>强化</w:t>
      </w:r>
      <w:r>
        <w:rPr>
          <w:rFonts w:eastAsiaTheme="minorEastAsia"/>
          <w:sz w:val="24"/>
          <w:szCs w:val="24"/>
          <w:lang w:eastAsia="zh-CN"/>
        </w:rPr>
        <w:t>最低能效标准（</w:t>
      </w:r>
      <w:r>
        <w:rPr>
          <w:rFonts w:eastAsiaTheme="minorEastAsia"/>
          <w:sz w:val="24"/>
          <w:szCs w:val="24"/>
          <w:lang w:eastAsia="zh-CN"/>
        </w:rPr>
        <w:t>MEPS</w:t>
      </w:r>
      <w:r>
        <w:rPr>
          <w:rFonts w:eastAsiaTheme="minorEastAsia"/>
          <w:sz w:val="24"/>
          <w:szCs w:val="24"/>
          <w:lang w:eastAsia="zh-CN"/>
        </w:rPr>
        <w:t>）和能效标签执行层面的国家能效框架。项目侧重于提升制度、技术和监管层面的能力，确保能效要求有效纳入培训、认证及宣传推广活动当中。主要活动包括：为海关及执法官员提供培训；扩大制冷与空调行业技术人员认证体系；培训高级培训师及制冷与空调技术人员；升级培训中心，以及开展利益相关方能效意识提升的宣传活动。该项目符合《</w:t>
      </w:r>
      <w:r>
        <w:rPr>
          <w:rFonts w:eastAsiaTheme="minorEastAsia"/>
          <w:sz w:val="24"/>
          <w:szCs w:val="24"/>
          <w:lang w:val="en-AU" w:eastAsia="zh-CN"/>
        </w:rPr>
        <w:t>基加利氢氟碳化物实施计划</w:t>
      </w:r>
      <w:r>
        <w:rPr>
          <w:rFonts w:eastAsiaTheme="minorEastAsia"/>
          <w:sz w:val="24"/>
          <w:szCs w:val="24"/>
          <w:lang w:eastAsia="zh-CN"/>
        </w:rPr>
        <w:t>（</w:t>
      </w:r>
      <w:r>
        <w:rPr>
          <w:rFonts w:eastAsiaTheme="minorEastAsia"/>
          <w:sz w:val="24"/>
          <w:szCs w:val="24"/>
          <w:lang w:eastAsia="zh-CN"/>
        </w:rPr>
        <w:t>KIP</w:t>
      </w:r>
      <w:r>
        <w:rPr>
          <w:rFonts w:eastAsiaTheme="minorEastAsia"/>
          <w:sz w:val="24"/>
          <w:szCs w:val="24"/>
          <w:lang w:eastAsia="zh-CN"/>
        </w:rPr>
        <w:t>）》的长期战略，旨在推动采用高能效、低全球变暖潜势（</w:t>
      </w:r>
      <w:r>
        <w:rPr>
          <w:rFonts w:eastAsiaTheme="minorEastAsia"/>
          <w:sz w:val="24"/>
          <w:szCs w:val="24"/>
          <w:lang w:eastAsia="zh-CN"/>
        </w:rPr>
        <w:t>low-GWP</w:t>
      </w:r>
      <w:r>
        <w:rPr>
          <w:rFonts w:eastAsiaTheme="minorEastAsia"/>
          <w:sz w:val="24"/>
          <w:szCs w:val="24"/>
          <w:lang w:eastAsia="zh-CN"/>
        </w:rPr>
        <w:t>）的技术，以支持氢氟碳化合物削减战略的落实</w:t>
      </w:r>
      <w:r>
        <w:rPr>
          <w:rFonts w:eastAsiaTheme="minorEastAsia" w:hint="eastAsia"/>
          <w:sz w:val="24"/>
          <w:szCs w:val="24"/>
          <w:lang w:eastAsia="zh-CN"/>
        </w:rPr>
        <w:t>。</w:t>
      </w:r>
    </w:p>
    <w:p w14:paraId="1DB8F1CE" w14:textId="77777777" w:rsidR="00846B79" w:rsidRDefault="00000000">
      <w:pPr>
        <w:pStyle w:val="Heading1"/>
        <w:numPr>
          <w:ilvl w:val="0"/>
          <w:numId w:val="0"/>
        </w:numPr>
        <w:rPr>
          <w:rFonts w:eastAsiaTheme="minorEastAsia"/>
          <w:sz w:val="24"/>
          <w:szCs w:val="24"/>
          <w:lang w:val="en-GB"/>
        </w:rPr>
      </w:pPr>
      <w:r>
        <w:rPr>
          <w:rFonts w:eastAsiaTheme="minorEastAsia"/>
          <w:sz w:val="24"/>
          <w:szCs w:val="24"/>
          <w:u w:val="single"/>
          <w:lang w:val="en-GB" w:eastAsia="zh-CN"/>
        </w:rPr>
        <w:t>拟议活动</w:t>
      </w:r>
    </w:p>
    <w:p w14:paraId="5B211C63" w14:textId="77777777" w:rsidR="00846B79" w:rsidRDefault="00000000">
      <w:pPr>
        <w:numPr>
          <w:ilvl w:val="0"/>
          <w:numId w:val="1"/>
        </w:numPr>
        <w:spacing w:after="240"/>
        <w:outlineLvl w:val="0"/>
        <w:rPr>
          <w:rFonts w:asciiTheme="minorEastAsia" w:eastAsiaTheme="minorEastAsia" w:hAnsiTheme="minorEastAsia"/>
          <w:sz w:val="24"/>
          <w:szCs w:val="24"/>
          <w:lang w:val="en-GB" w:eastAsia="zh-CN"/>
        </w:rPr>
      </w:pPr>
      <w:r>
        <w:rPr>
          <w:rFonts w:asciiTheme="minorEastAsia" w:eastAsiaTheme="minorEastAsia" w:hAnsiTheme="minorEastAsia"/>
          <w:sz w:val="24"/>
          <w:szCs w:val="24"/>
          <w:lang w:eastAsia="zh-CN"/>
        </w:rPr>
        <w:t>各项活动及其费用明细（按最初提交版本）如下所述：</w:t>
      </w:r>
    </w:p>
    <w:p w14:paraId="204AF6C8" w14:textId="77777777" w:rsidR="00846B79" w:rsidRDefault="00000000">
      <w:pPr>
        <w:widowControl w:val="0"/>
        <w:numPr>
          <w:ilvl w:val="1"/>
          <w:numId w:val="1"/>
        </w:numPr>
        <w:spacing w:after="240"/>
        <w:outlineLvl w:val="1"/>
        <w:rPr>
          <w:rFonts w:asciiTheme="minorEastAsia" w:eastAsiaTheme="minorEastAsia" w:hAnsiTheme="minorEastAsia"/>
          <w:sz w:val="24"/>
          <w:szCs w:val="24"/>
          <w:lang w:val="en-AU" w:eastAsia="zh-CN"/>
        </w:rPr>
      </w:pPr>
      <w:bookmarkStart w:id="0" w:name="_Hlk211722732"/>
      <w:r>
        <w:rPr>
          <w:rFonts w:asciiTheme="minorEastAsia" w:eastAsiaTheme="minorEastAsia" w:hAnsiTheme="minorEastAsia"/>
          <w:sz w:val="24"/>
          <w:szCs w:val="24"/>
          <w:lang w:val="en-AU" w:eastAsia="zh-CN"/>
        </w:rPr>
        <w:t>加强</w:t>
      </w:r>
      <w:r>
        <w:rPr>
          <w:rFonts w:asciiTheme="minorEastAsia" w:eastAsiaTheme="minorEastAsia" w:hAnsiTheme="minorEastAsia"/>
          <w:sz w:val="24"/>
          <w:szCs w:val="24"/>
          <w:lang w:eastAsia="zh-CN"/>
        </w:rPr>
        <w:t>制冷、空调和热泵</w:t>
      </w:r>
      <w:r>
        <w:rPr>
          <w:rFonts w:asciiTheme="minorEastAsia" w:eastAsiaTheme="minorEastAsia" w:hAnsiTheme="minorEastAsia"/>
          <w:sz w:val="24"/>
          <w:szCs w:val="24"/>
          <w:lang w:val="en-AU" w:eastAsia="zh-CN"/>
        </w:rPr>
        <w:t>行业能效制度</w:t>
      </w:r>
      <w:r>
        <w:rPr>
          <w:rFonts w:asciiTheme="minorEastAsia" w:eastAsiaTheme="minorEastAsia" w:hAnsiTheme="minorEastAsia" w:hint="eastAsia"/>
          <w:sz w:val="24"/>
          <w:szCs w:val="24"/>
          <w:lang w:val="en-AU" w:eastAsia="zh-CN"/>
        </w:rPr>
        <w:t>层面的</w:t>
      </w:r>
      <w:r>
        <w:rPr>
          <w:rFonts w:asciiTheme="minorEastAsia" w:eastAsiaTheme="minorEastAsia" w:hAnsiTheme="minorEastAsia"/>
          <w:sz w:val="24"/>
          <w:szCs w:val="24"/>
          <w:lang w:val="en-AU" w:eastAsia="zh-CN"/>
        </w:rPr>
        <w:t>能力（</w:t>
      </w:r>
      <w:r>
        <w:rPr>
          <w:rFonts w:eastAsiaTheme="minorEastAsia"/>
          <w:sz w:val="24"/>
          <w:szCs w:val="24"/>
          <w:lang w:eastAsia="zh-CN"/>
        </w:rPr>
        <w:t>27,000</w:t>
      </w:r>
      <w:r>
        <w:rPr>
          <w:rFonts w:asciiTheme="minorEastAsia" w:eastAsiaTheme="minorEastAsia" w:hAnsiTheme="minorEastAsia"/>
          <w:sz w:val="24"/>
          <w:szCs w:val="24"/>
          <w:lang w:val="en-AU" w:eastAsia="zh-CN"/>
        </w:rPr>
        <w:t>美元）</w:t>
      </w:r>
      <w:r>
        <w:rPr>
          <w:rFonts w:asciiTheme="minorEastAsia" w:eastAsiaTheme="minorEastAsia" w:hAnsiTheme="minorEastAsia" w:cstheme="majorBidi" w:hint="eastAsia"/>
          <w:sz w:val="24"/>
          <w:szCs w:val="24"/>
          <w:lang w:val="en-AU" w:eastAsia="zh-CN"/>
        </w:rPr>
        <w:t>：</w:t>
      </w:r>
    </w:p>
    <w:p w14:paraId="76EA10F3" w14:textId="77777777" w:rsidR="00846B79" w:rsidRDefault="00000000">
      <w:pPr>
        <w:pStyle w:val="Heading2"/>
        <w:numPr>
          <w:ilvl w:val="0"/>
          <w:numId w:val="5"/>
        </w:numPr>
        <w:ind w:left="2347" w:hanging="907"/>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培训海关官员，提高其能效相关知识（</w:t>
      </w:r>
      <w:r>
        <w:rPr>
          <w:rFonts w:eastAsiaTheme="minorEastAsia"/>
          <w:sz w:val="24"/>
          <w:szCs w:val="24"/>
          <w:lang w:eastAsia="zh-CN"/>
        </w:rPr>
        <w:t>8,000</w:t>
      </w:r>
      <w:r>
        <w:rPr>
          <w:rFonts w:asciiTheme="minorEastAsia" w:eastAsiaTheme="minorEastAsia" w:hAnsiTheme="minorEastAsia" w:cstheme="majorBidi"/>
          <w:sz w:val="24"/>
          <w:szCs w:val="24"/>
          <w:lang w:val="en-AU" w:eastAsia="zh-CN"/>
        </w:rPr>
        <w:t>美元）；</w:t>
      </w:r>
    </w:p>
    <w:p w14:paraId="0C992042" w14:textId="77777777" w:rsidR="00846B79" w:rsidRDefault="00000000">
      <w:pPr>
        <w:pStyle w:val="Heading2"/>
        <w:numPr>
          <w:ilvl w:val="0"/>
          <w:numId w:val="5"/>
        </w:numPr>
        <w:ind w:left="2347" w:hanging="907"/>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修订并出版海关与执法人员</w:t>
      </w:r>
      <w:r>
        <w:rPr>
          <w:rFonts w:asciiTheme="minorEastAsia" w:eastAsiaTheme="minorEastAsia" w:hAnsiTheme="minorEastAsia" w:cstheme="majorBidi" w:hint="eastAsia"/>
          <w:sz w:val="24"/>
          <w:szCs w:val="24"/>
          <w:lang w:val="en-AU" w:eastAsia="zh-CN"/>
        </w:rPr>
        <w:t>手册，介绍</w:t>
      </w:r>
      <w:r>
        <w:rPr>
          <w:rFonts w:asciiTheme="minorEastAsia" w:eastAsiaTheme="minorEastAsia" w:hAnsiTheme="minorEastAsia" w:cstheme="majorBidi"/>
          <w:sz w:val="24"/>
          <w:szCs w:val="24"/>
          <w:lang w:val="en-AU" w:eastAsia="zh-CN"/>
        </w:rPr>
        <w:t>制冷、空调和热泵行业</w:t>
      </w:r>
      <w:r>
        <w:rPr>
          <w:rFonts w:asciiTheme="minorEastAsia" w:eastAsiaTheme="minorEastAsia" w:hAnsiTheme="minorEastAsia" w:cstheme="majorBidi" w:hint="eastAsia"/>
          <w:sz w:val="24"/>
          <w:szCs w:val="24"/>
          <w:lang w:val="en-AU" w:eastAsia="zh-CN"/>
        </w:rPr>
        <w:t>能效的相关法规</w:t>
      </w:r>
      <w:r>
        <w:rPr>
          <w:rFonts w:asciiTheme="minorEastAsia" w:eastAsiaTheme="minorEastAsia" w:hAnsiTheme="minorEastAsia" w:cstheme="majorBidi"/>
          <w:sz w:val="24"/>
          <w:szCs w:val="24"/>
          <w:lang w:val="en-AU" w:eastAsia="zh-CN"/>
        </w:rPr>
        <w:t>（</w:t>
      </w:r>
      <w:r>
        <w:rPr>
          <w:rFonts w:eastAsiaTheme="minorEastAsia"/>
          <w:sz w:val="24"/>
          <w:szCs w:val="24"/>
          <w:lang w:eastAsia="zh-CN"/>
        </w:rPr>
        <w:t>4,000</w:t>
      </w:r>
      <w:r>
        <w:rPr>
          <w:rFonts w:asciiTheme="minorEastAsia" w:eastAsiaTheme="minorEastAsia" w:hAnsiTheme="minorEastAsia" w:cstheme="majorBidi"/>
          <w:sz w:val="24"/>
          <w:szCs w:val="24"/>
          <w:lang w:val="en-AU" w:eastAsia="zh-CN"/>
        </w:rPr>
        <w:t>美元）；</w:t>
      </w:r>
    </w:p>
    <w:p w14:paraId="69773FB1" w14:textId="77777777" w:rsidR="00846B79" w:rsidRDefault="00000000">
      <w:pPr>
        <w:pStyle w:val="Heading2"/>
        <w:numPr>
          <w:ilvl w:val="0"/>
          <w:numId w:val="5"/>
        </w:numPr>
        <w:ind w:left="2347" w:hanging="907"/>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为负责产品标签与质</w:t>
      </w:r>
      <w:r>
        <w:rPr>
          <w:rFonts w:asciiTheme="minorEastAsia" w:eastAsiaTheme="minorEastAsia" w:hAnsiTheme="minorEastAsia" w:cstheme="majorBidi" w:hint="eastAsia"/>
          <w:sz w:val="24"/>
          <w:szCs w:val="24"/>
          <w:lang w:val="en-AU" w:eastAsia="zh-CN"/>
        </w:rPr>
        <w:t>检</w:t>
      </w:r>
      <w:r>
        <w:rPr>
          <w:rFonts w:asciiTheme="minorEastAsia" w:eastAsiaTheme="minorEastAsia" w:hAnsiTheme="minorEastAsia" w:cstheme="majorBidi"/>
          <w:sz w:val="24"/>
          <w:szCs w:val="24"/>
          <w:lang w:val="en-AU" w:eastAsia="zh-CN"/>
        </w:rPr>
        <w:t>的国家非食品</w:t>
      </w:r>
      <w:r>
        <w:rPr>
          <w:rFonts w:asciiTheme="minorEastAsia" w:eastAsiaTheme="minorEastAsia" w:hAnsiTheme="minorEastAsia" w:cstheme="majorBidi" w:hint="eastAsia"/>
          <w:sz w:val="24"/>
          <w:szCs w:val="24"/>
          <w:lang w:val="en-AU" w:eastAsia="zh-CN"/>
        </w:rPr>
        <w:t>类</w:t>
      </w:r>
      <w:r>
        <w:rPr>
          <w:rFonts w:asciiTheme="minorEastAsia" w:eastAsiaTheme="minorEastAsia" w:hAnsiTheme="minorEastAsia" w:cstheme="majorBidi"/>
          <w:sz w:val="24"/>
          <w:szCs w:val="24"/>
          <w:lang w:val="en-AU" w:eastAsia="zh-CN"/>
        </w:rPr>
        <w:t>产品监督与消费者保护监察局的</w:t>
      </w:r>
      <w:r>
        <w:rPr>
          <w:rFonts w:eastAsiaTheme="minorEastAsia"/>
          <w:sz w:val="24"/>
          <w:szCs w:val="24"/>
          <w:lang w:eastAsia="zh-CN"/>
        </w:rPr>
        <w:t>30</w:t>
      </w:r>
      <w:r>
        <w:rPr>
          <w:rFonts w:asciiTheme="minorEastAsia" w:eastAsiaTheme="minorEastAsia" w:hAnsiTheme="minorEastAsia" w:cstheme="majorBidi"/>
          <w:sz w:val="24"/>
          <w:szCs w:val="24"/>
          <w:lang w:val="en-AU" w:eastAsia="zh-CN"/>
        </w:rPr>
        <w:t>名检查员举办两次能力建设研讨会，并</w:t>
      </w:r>
      <w:r>
        <w:rPr>
          <w:rFonts w:asciiTheme="minorEastAsia" w:eastAsiaTheme="minorEastAsia" w:hAnsiTheme="minorEastAsia" w:cstheme="majorBidi" w:hint="eastAsia"/>
          <w:sz w:val="24"/>
          <w:szCs w:val="24"/>
          <w:lang w:val="en-AU" w:eastAsia="zh-CN"/>
        </w:rPr>
        <w:t>为其</w:t>
      </w:r>
      <w:r>
        <w:rPr>
          <w:rFonts w:asciiTheme="minorEastAsia" w:eastAsiaTheme="minorEastAsia" w:hAnsiTheme="minorEastAsia" w:cstheme="majorBidi"/>
          <w:sz w:val="24"/>
          <w:szCs w:val="24"/>
          <w:lang w:val="en-AU" w:eastAsia="zh-CN"/>
        </w:rPr>
        <w:t>编制和分发</w:t>
      </w:r>
      <w:r>
        <w:rPr>
          <w:rFonts w:asciiTheme="minorEastAsia" w:eastAsiaTheme="minorEastAsia" w:hAnsiTheme="minorEastAsia" w:cstheme="majorBidi" w:hint="eastAsia"/>
          <w:sz w:val="24"/>
          <w:szCs w:val="24"/>
          <w:lang w:val="en-AU" w:eastAsia="zh-CN"/>
        </w:rPr>
        <w:t>解释</w:t>
      </w:r>
      <w:r>
        <w:rPr>
          <w:rFonts w:asciiTheme="minorEastAsia" w:eastAsiaTheme="minorEastAsia" w:hAnsiTheme="minorEastAsia" w:cstheme="majorBidi"/>
          <w:sz w:val="24"/>
          <w:szCs w:val="24"/>
          <w:lang w:val="en-AU" w:eastAsia="zh-CN"/>
        </w:rPr>
        <w:t>相关法规</w:t>
      </w:r>
      <w:r>
        <w:rPr>
          <w:rFonts w:asciiTheme="minorEastAsia" w:eastAsiaTheme="minorEastAsia" w:hAnsiTheme="minorEastAsia" w:cstheme="majorBidi" w:hint="eastAsia"/>
          <w:sz w:val="24"/>
          <w:szCs w:val="24"/>
          <w:lang w:val="en-AU" w:eastAsia="zh-CN"/>
        </w:rPr>
        <w:t>的</w:t>
      </w:r>
      <w:r>
        <w:rPr>
          <w:rFonts w:asciiTheme="minorEastAsia" w:eastAsiaTheme="minorEastAsia" w:hAnsiTheme="minorEastAsia" w:cstheme="majorBidi"/>
          <w:sz w:val="24"/>
          <w:szCs w:val="24"/>
          <w:lang w:val="en-AU" w:eastAsia="zh-CN"/>
        </w:rPr>
        <w:t>手册（</w:t>
      </w:r>
      <w:r>
        <w:rPr>
          <w:rFonts w:eastAsiaTheme="minorEastAsia"/>
          <w:sz w:val="24"/>
          <w:szCs w:val="24"/>
          <w:lang w:eastAsia="zh-CN"/>
        </w:rPr>
        <w:t>10,000</w:t>
      </w:r>
      <w:r>
        <w:rPr>
          <w:rFonts w:asciiTheme="minorEastAsia" w:eastAsiaTheme="minorEastAsia" w:hAnsiTheme="minorEastAsia" w:cstheme="majorBidi"/>
          <w:sz w:val="24"/>
          <w:szCs w:val="24"/>
          <w:lang w:val="en-AU" w:eastAsia="zh-CN"/>
        </w:rPr>
        <w:t>美元）；</w:t>
      </w:r>
    </w:p>
    <w:p w14:paraId="1ED36097" w14:textId="77777777" w:rsidR="00846B79" w:rsidRDefault="00000000">
      <w:pPr>
        <w:pStyle w:val="Heading2"/>
        <w:numPr>
          <w:ilvl w:val="0"/>
          <w:numId w:val="5"/>
        </w:numPr>
        <w:ind w:left="2347" w:hanging="907"/>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为制冷、空调和热泵行业</w:t>
      </w:r>
      <w:r>
        <w:rPr>
          <w:rFonts w:asciiTheme="minorEastAsia" w:eastAsiaTheme="minorEastAsia" w:hAnsiTheme="minorEastAsia" w:cstheme="majorBidi" w:hint="eastAsia"/>
          <w:sz w:val="24"/>
          <w:szCs w:val="24"/>
          <w:lang w:val="en-AU" w:eastAsia="zh-CN"/>
        </w:rPr>
        <w:t>的</w:t>
      </w:r>
      <w:r>
        <w:rPr>
          <w:rFonts w:asciiTheme="minorEastAsia" w:eastAsiaTheme="minorEastAsia" w:hAnsiTheme="minorEastAsia" w:cstheme="majorBidi"/>
          <w:sz w:val="24"/>
          <w:szCs w:val="24"/>
          <w:lang w:val="en-AU" w:eastAsia="zh-CN"/>
        </w:rPr>
        <w:t>设备进口商和分销商举办两次研讨会，讲解受控物质及设备进口</w:t>
      </w:r>
      <w:r>
        <w:rPr>
          <w:rFonts w:asciiTheme="minorEastAsia" w:eastAsiaTheme="minorEastAsia" w:hAnsiTheme="minorEastAsia" w:cstheme="majorBidi" w:hint="eastAsia"/>
          <w:sz w:val="24"/>
          <w:szCs w:val="24"/>
          <w:lang w:val="en-AU" w:eastAsia="zh-CN"/>
        </w:rPr>
        <w:t>方面的</w:t>
      </w:r>
      <w:r>
        <w:rPr>
          <w:rFonts w:asciiTheme="minorEastAsia" w:eastAsiaTheme="minorEastAsia" w:hAnsiTheme="minorEastAsia" w:cstheme="majorBidi"/>
          <w:sz w:val="24"/>
          <w:szCs w:val="24"/>
          <w:lang w:val="en-AU" w:eastAsia="zh-CN"/>
        </w:rPr>
        <w:t>规则与法规（</w:t>
      </w:r>
      <w:r>
        <w:rPr>
          <w:rFonts w:eastAsiaTheme="minorEastAsia"/>
          <w:sz w:val="24"/>
          <w:szCs w:val="24"/>
          <w:lang w:eastAsia="zh-CN"/>
        </w:rPr>
        <w:t>5,000</w:t>
      </w:r>
      <w:r>
        <w:rPr>
          <w:rFonts w:asciiTheme="minorEastAsia" w:eastAsiaTheme="minorEastAsia" w:hAnsiTheme="minorEastAsia" w:cstheme="majorBidi"/>
          <w:sz w:val="24"/>
          <w:szCs w:val="24"/>
          <w:lang w:val="en-AU" w:eastAsia="zh-CN"/>
        </w:rPr>
        <w:t>美元）。</w:t>
      </w:r>
    </w:p>
    <w:p w14:paraId="2E2D3AED" w14:textId="77777777" w:rsidR="00846B79" w:rsidRDefault="00000000">
      <w:pPr>
        <w:pStyle w:val="Heading2"/>
        <w:rPr>
          <w:rFonts w:asciiTheme="minorEastAsia" w:eastAsiaTheme="minorEastAsia" w:hAnsiTheme="minorEastAsia" w:cstheme="majorBidi"/>
          <w:sz w:val="24"/>
          <w:szCs w:val="24"/>
          <w:lang w:val="en-AU" w:eastAsia="zh-CN"/>
        </w:rPr>
      </w:pPr>
      <w:r>
        <w:rPr>
          <w:rFonts w:asciiTheme="minorEastAsia" w:eastAsiaTheme="minorEastAsia" w:hAnsiTheme="minorEastAsia"/>
          <w:sz w:val="24"/>
          <w:szCs w:val="24"/>
          <w:lang w:eastAsia="zh-CN"/>
        </w:rPr>
        <w:t>制冷、空调和热泵</w:t>
      </w:r>
      <w:r>
        <w:rPr>
          <w:rFonts w:asciiTheme="minorEastAsia" w:eastAsiaTheme="minorEastAsia" w:hAnsiTheme="minorEastAsia"/>
          <w:sz w:val="24"/>
          <w:szCs w:val="24"/>
          <w:lang w:val="en-AU" w:eastAsia="zh-CN"/>
        </w:rPr>
        <w:t>行业</w:t>
      </w:r>
      <w:r>
        <w:rPr>
          <w:rFonts w:asciiTheme="minorEastAsia" w:eastAsiaTheme="minorEastAsia" w:hAnsiTheme="minorEastAsia" w:hint="eastAsia"/>
          <w:sz w:val="24"/>
          <w:szCs w:val="24"/>
          <w:lang w:val="en-AU" w:eastAsia="zh-CN"/>
        </w:rPr>
        <w:t>在</w:t>
      </w:r>
      <w:r>
        <w:rPr>
          <w:rFonts w:asciiTheme="minorEastAsia" w:eastAsiaTheme="minorEastAsia" w:hAnsiTheme="minorEastAsia"/>
          <w:sz w:val="24"/>
          <w:szCs w:val="24"/>
          <w:lang w:val="en-AU" w:eastAsia="zh-CN"/>
        </w:rPr>
        <w:t>能效</w:t>
      </w:r>
      <w:r>
        <w:rPr>
          <w:rFonts w:asciiTheme="minorEastAsia" w:eastAsiaTheme="minorEastAsia" w:hAnsiTheme="minorEastAsia" w:hint="eastAsia"/>
          <w:sz w:val="24"/>
          <w:szCs w:val="24"/>
          <w:lang w:val="en-AU" w:eastAsia="zh-CN"/>
        </w:rPr>
        <w:t>方面的</w:t>
      </w:r>
      <w:r>
        <w:rPr>
          <w:rFonts w:asciiTheme="minorEastAsia" w:eastAsiaTheme="minorEastAsia" w:hAnsiTheme="minorEastAsia" w:cstheme="majorBidi"/>
          <w:sz w:val="24"/>
          <w:szCs w:val="24"/>
          <w:lang w:val="en-AU" w:eastAsia="zh-CN"/>
        </w:rPr>
        <w:t>能力</w:t>
      </w:r>
      <w:r>
        <w:rPr>
          <w:rFonts w:asciiTheme="minorEastAsia" w:eastAsiaTheme="minorEastAsia" w:hAnsiTheme="minorEastAsia" w:cstheme="majorBidi" w:hint="eastAsia"/>
          <w:sz w:val="24"/>
          <w:szCs w:val="24"/>
          <w:lang w:val="en-AU" w:eastAsia="zh-CN"/>
        </w:rPr>
        <w:t>建设</w:t>
      </w:r>
      <w:r>
        <w:rPr>
          <w:rFonts w:asciiTheme="minorEastAsia" w:eastAsiaTheme="minorEastAsia" w:hAnsiTheme="minorEastAsia" w:cstheme="majorBidi"/>
          <w:sz w:val="24"/>
          <w:szCs w:val="24"/>
          <w:lang w:val="en-AU" w:eastAsia="zh-CN"/>
        </w:rPr>
        <w:t>（</w:t>
      </w:r>
      <w:r>
        <w:rPr>
          <w:rFonts w:eastAsiaTheme="minorEastAsia"/>
          <w:sz w:val="24"/>
          <w:szCs w:val="24"/>
          <w:lang w:eastAsia="zh-CN"/>
        </w:rPr>
        <w:t>90,000</w:t>
      </w:r>
      <w:r>
        <w:rPr>
          <w:rFonts w:asciiTheme="minorEastAsia" w:eastAsiaTheme="minorEastAsia" w:hAnsiTheme="minorEastAsia" w:cstheme="majorBidi"/>
          <w:sz w:val="24"/>
          <w:szCs w:val="24"/>
          <w:lang w:val="en-AU" w:eastAsia="zh-CN"/>
        </w:rPr>
        <w:t>美元）</w:t>
      </w:r>
      <w:r>
        <w:rPr>
          <w:rFonts w:asciiTheme="minorEastAsia" w:eastAsiaTheme="minorEastAsia" w:hAnsiTheme="minorEastAsia" w:cstheme="majorBidi" w:hint="eastAsia"/>
          <w:sz w:val="24"/>
          <w:szCs w:val="24"/>
          <w:lang w:val="en-AU" w:eastAsia="zh-CN"/>
        </w:rPr>
        <w:t>：</w:t>
      </w:r>
    </w:p>
    <w:p w14:paraId="183A672C" w14:textId="77777777" w:rsidR="00846B79" w:rsidRDefault="00000000">
      <w:pPr>
        <w:pStyle w:val="Heading2"/>
        <w:numPr>
          <w:ilvl w:val="0"/>
          <w:numId w:val="6"/>
        </w:numPr>
        <w:ind w:left="2340" w:hanging="90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hint="eastAsia"/>
          <w:sz w:val="24"/>
          <w:szCs w:val="24"/>
          <w:lang w:val="en-AU" w:eastAsia="zh-CN"/>
        </w:rPr>
        <w:t>通过</w:t>
      </w:r>
      <w:r>
        <w:rPr>
          <w:rFonts w:asciiTheme="minorEastAsia" w:eastAsiaTheme="minorEastAsia" w:hAnsiTheme="minorEastAsia" w:cstheme="majorBidi"/>
          <w:sz w:val="24"/>
          <w:szCs w:val="24"/>
          <w:lang w:val="en-AU" w:eastAsia="zh-CN"/>
        </w:rPr>
        <w:t>落实相关决议</w:t>
      </w:r>
      <w:r>
        <w:rPr>
          <w:rFonts w:asciiTheme="minorEastAsia" w:eastAsiaTheme="minorEastAsia" w:hAnsiTheme="minorEastAsia" w:cstheme="majorBidi" w:hint="eastAsia"/>
          <w:sz w:val="24"/>
          <w:szCs w:val="24"/>
          <w:lang w:val="en-AU" w:eastAsia="zh-CN"/>
        </w:rPr>
        <w:t>通过的</w:t>
      </w:r>
      <w:r>
        <w:rPr>
          <w:rFonts w:asciiTheme="minorEastAsia" w:eastAsiaTheme="minorEastAsia" w:hAnsiTheme="minorEastAsia" w:cstheme="majorBidi"/>
          <w:sz w:val="24"/>
          <w:szCs w:val="24"/>
          <w:lang w:val="en-AU" w:eastAsia="zh-CN"/>
        </w:rPr>
        <w:t>修订</w:t>
      </w:r>
      <w:r>
        <w:rPr>
          <w:rFonts w:asciiTheme="minorEastAsia" w:eastAsiaTheme="minorEastAsia" w:hAnsiTheme="minorEastAsia" w:cstheme="majorBidi" w:hint="eastAsia"/>
          <w:sz w:val="24"/>
          <w:szCs w:val="24"/>
          <w:lang w:val="en-AU" w:eastAsia="zh-CN"/>
        </w:rPr>
        <w:t>案，</w:t>
      </w:r>
      <w:r>
        <w:rPr>
          <w:rFonts w:asciiTheme="minorEastAsia" w:eastAsiaTheme="minorEastAsia" w:hAnsiTheme="minorEastAsia" w:cstheme="majorBidi"/>
          <w:sz w:val="24"/>
          <w:szCs w:val="24"/>
          <w:lang w:val="en-AU" w:eastAsia="zh-CN"/>
        </w:rPr>
        <w:t>扩大认证体系，将能效因素</w:t>
      </w:r>
      <w:r>
        <w:rPr>
          <w:rFonts w:asciiTheme="minorEastAsia" w:eastAsiaTheme="minorEastAsia" w:hAnsiTheme="minorEastAsia" w:cstheme="majorBidi" w:hint="eastAsia"/>
          <w:sz w:val="24"/>
          <w:szCs w:val="24"/>
          <w:lang w:val="en-AU" w:eastAsia="zh-CN"/>
        </w:rPr>
        <w:t>方面的考量</w:t>
      </w:r>
      <w:r>
        <w:rPr>
          <w:rFonts w:asciiTheme="minorEastAsia" w:eastAsiaTheme="minorEastAsia" w:hAnsiTheme="minorEastAsia" w:cstheme="majorBidi"/>
          <w:sz w:val="24"/>
          <w:szCs w:val="24"/>
          <w:lang w:val="en-AU" w:eastAsia="zh-CN"/>
        </w:rPr>
        <w:t>纳入</w:t>
      </w:r>
      <w:r>
        <w:rPr>
          <w:rFonts w:asciiTheme="minorEastAsia" w:eastAsiaTheme="minorEastAsia" w:hAnsiTheme="minorEastAsia" w:cstheme="majorBidi" w:hint="eastAsia"/>
          <w:sz w:val="24"/>
          <w:szCs w:val="24"/>
          <w:lang w:val="en-AU" w:eastAsia="zh-CN"/>
        </w:rPr>
        <w:t>对</w:t>
      </w:r>
      <w:r>
        <w:rPr>
          <w:rFonts w:asciiTheme="minorEastAsia" w:eastAsiaTheme="minorEastAsia" w:hAnsiTheme="minorEastAsia"/>
          <w:sz w:val="24"/>
          <w:szCs w:val="24"/>
          <w:lang w:eastAsia="zh-CN"/>
        </w:rPr>
        <w:t>制冷、</w:t>
      </w:r>
      <w:r>
        <w:rPr>
          <w:rFonts w:asciiTheme="minorEastAsia" w:eastAsiaTheme="minorEastAsia" w:hAnsiTheme="minorEastAsia" w:hint="eastAsia"/>
          <w:sz w:val="24"/>
          <w:szCs w:val="24"/>
          <w:lang w:eastAsia="zh-CN"/>
        </w:rPr>
        <w:t>空调和热泵</w:t>
      </w:r>
      <w:r>
        <w:rPr>
          <w:rFonts w:asciiTheme="minorEastAsia" w:eastAsiaTheme="minorEastAsia" w:hAnsiTheme="minorEastAsia" w:cstheme="majorBidi"/>
          <w:sz w:val="24"/>
          <w:szCs w:val="24"/>
          <w:lang w:val="en-AU" w:eastAsia="zh-CN"/>
        </w:rPr>
        <w:t>设备</w:t>
      </w:r>
      <w:r>
        <w:rPr>
          <w:rFonts w:asciiTheme="minorEastAsia" w:eastAsiaTheme="minorEastAsia" w:hAnsiTheme="minorEastAsia" w:cstheme="majorBidi" w:hint="eastAsia"/>
          <w:sz w:val="24"/>
          <w:szCs w:val="24"/>
          <w:lang w:val="en-AU" w:eastAsia="zh-CN"/>
        </w:rPr>
        <w:t>的</w:t>
      </w:r>
      <w:r>
        <w:rPr>
          <w:rFonts w:asciiTheme="minorEastAsia" w:eastAsiaTheme="minorEastAsia" w:hAnsiTheme="minorEastAsia" w:cstheme="majorBidi"/>
          <w:sz w:val="24"/>
          <w:szCs w:val="24"/>
          <w:lang w:val="en-AU" w:eastAsia="zh-CN"/>
        </w:rPr>
        <w:t>认证</w:t>
      </w:r>
      <w:r>
        <w:rPr>
          <w:rFonts w:asciiTheme="minorEastAsia" w:eastAsiaTheme="minorEastAsia" w:hAnsiTheme="minorEastAsia" w:cstheme="majorBidi" w:hint="eastAsia"/>
          <w:sz w:val="24"/>
          <w:szCs w:val="24"/>
          <w:lang w:val="en-AU" w:eastAsia="zh-CN"/>
        </w:rPr>
        <w:t>当</w:t>
      </w:r>
      <w:r>
        <w:rPr>
          <w:rFonts w:asciiTheme="minorEastAsia" w:eastAsiaTheme="minorEastAsia" w:hAnsiTheme="minorEastAsia" w:cstheme="majorBidi"/>
          <w:sz w:val="24"/>
          <w:szCs w:val="24"/>
          <w:lang w:val="en-AU" w:eastAsia="zh-CN"/>
        </w:rPr>
        <w:t>中（</w:t>
      </w:r>
      <w:r>
        <w:rPr>
          <w:rFonts w:eastAsiaTheme="minorEastAsia"/>
          <w:sz w:val="24"/>
          <w:szCs w:val="24"/>
          <w:lang w:eastAsia="zh-CN"/>
        </w:rPr>
        <w:t>5,000</w:t>
      </w:r>
      <w:r>
        <w:rPr>
          <w:rFonts w:asciiTheme="minorEastAsia" w:eastAsiaTheme="minorEastAsia" w:hAnsiTheme="minorEastAsia" w:cstheme="majorBidi"/>
          <w:sz w:val="24"/>
          <w:szCs w:val="24"/>
          <w:lang w:val="en-AU" w:eastAsia="zh-CN"/>
        </w:rPr>
        <w:t>美元）；</w:t>
      </w:r>
    </w:p>
    <w:p w14:paraId="1394CAFE" w14:textId="77777777" w:rsidR="00846B79" w:rsidRDefault="00000000">
      <w:pPr>
        <w:pStyle w:val="ListParagraph"/>
        <w:numPr>
          <w:ilvl w:val="0"/>
          <w:numId w:val="6"/>
        </w:numPr>
        <w:ind w:left="2347" w:hanging="907"/>
        <w:rPr>
          <w:lang w:val="en-AU" w:eastAsia="zh-CN"/>
        </w:rPr>
      </w:pPr>
      <w:r>
        <w:rPr>
          <w:rFonts w:asciiTheme="minorEastAsia" w:eastAsiaTheme="minorEastAsia" w:hAnsiTheme="minorEastAsia" w:cstheme="majorBidi"/>
          <w:sz w:val="24"/>
          <w:szCs w:val="24"/>
          <w:lang w:val="en-AU" w:eastAsia="zh-CN"/>
        </w:rPr>
        <w:t>根据</w:t>
      </w:r>
      <w:r>
        <w:rPr>
          <w:rFonts w:asciiTheme="minorEastAsia" w:eastAsiaTheme="minorEastAsia" w:hAnsiTheme="minorEastAsia" w:cstheme="majorBidi" w:hint="eastAsia"/>
          <w:sz w:val="24"/>
          <w:szCs w:val="24"/>
          <w:lang w:val="en-AU" w:eastAsia="zh-CN"/>
        </w:rPr>
        <w:t>经</w:t>
      </w:r>
      <w:r>
        <w:rPr>
          <w:rFonts w:asciiTheme="minorEastAsia" w:eastAsiaTheme="minorEastAsia" w:hAnsiTheme="minorEastAsia" w:cstheme="majorBidi"/>
          <w:sz w:val="24"/>
          <w:szCs w:val="24"/>
          <w:lang w:val="en-AU" w:eastAsia="zh-CN"/>
        </w:rPr>
        <w:t>修订</w:t>
      </w:r>
      <w:r>
        <w:rPr>
          <w:rFonts w:asciiTheme="minorEastAsia" w:eastAsiaTheme="minorEastAsia" w:hAnsiTheme="minorEastAsia" w:cstheme="majorBidi" w:hint="eastAsia"/>
          <w:sz w:val="24"/>
          <w:szCs w:val="24"/>
          <w:lang w:val="en-AU" w:eastAsia="zh-CN"/>
        </w:rPr>
        <w:t>的</w:t>
      </w:r>
      <w:r>
        <w:rPr>
          <w:rFonts w:asciiTheme="minorEastAsia" w:eastAsiaTheme="minorEastAsia" w:hAnsiTheme="minorEastAsia" w:cstheme="majorBidi"/>
          <w:sz w:val="24"/>
          <w:szCs w:val="24"/>
          <w:lang w:val="en-AU" w:eastAsia="zh-CN"/>
        </w:rPr>
        <w:t>决议，由摩尔多瓦</w:t>
      </w:r>
      <w:r>
        <w:rPr>
          <w:rFonts w:asciiTheme="minorEastAsia" w:eastAsiaTheme="minorEastAsia" w:hAnsiTheme="minorEastAsia" w:cstheme="majorBidi" w:hint="eastAsia"/>
          <w:sz w:val="24"/>
          <w:szCs w:val="24"/>
          <w:lang w:val="en-AU" w:eastAsia="zh-CN"/>
        </w:rPr>
        <w:t>高校</w:t>
      </w:r>
      <w:r>
        <w:rPr>
          <w:rFonts w:asciiTheme="minorEastAsia" w:eastAsiaTheme="minorEastAsia" w:hAnsiTheme="minorEastAsia" w:cstheme="majorBidi"/>
          <w:sz w:val="24"/>
          <w:szCs w:val="24"/>
          <w:lang w:val="en-AU" w:eastAsia="zh-CN"/>
        </w:rPr>
        <w:t>继续教育中心及制冷</w:t>
      </w:r>
      <w:r>
        <w:rPr>
          <w:rFonts w:asciiTheme="minorEastAsia" w:eastAsiaTheme="minorEastAsia" w:hAnsiTheme="minorEastAsia" w:cstheme="majorBidi" w:hint="eastAsia"/>
          <w:sz w:val="24"/>
          <w:szCs w:val="24"/>
          <w:lang w:val="en-AU" w:eastAsia="zh-CN"/>
        </w:rPr>
        <w:t>技术人员</w:t>
      </w:r>
      <w:r>
        <w:rPr>
          <w:rFonts w:asciiTheme="minorEastAsia" w:eastAsiaTheme="minorEastAsia" w:hAnsiTheme="minorEastAsia" w:cstheme="majorBidi"/>
          <w:sz w:val="24"/>
          <w:szCs w:val="24"/>
          <w:lang w:val="en-AU" w:eastAsia="zh-CN"/>
        </w:rPr>
        <w:t>协会（AOF）主导修订认证课程（</w:t>
      </w:r>
      <w:r>
        <w:rPr>
          <w:rFonts w:eastAsiaTheme="minorEastAsia"/>
          <w:sz w:val="24"/>
          <w:szCs w:val="24"/>
          <w:lang w:val="en-CA" w:eastAsia="zh-CN"/>
        </w:rPr>
        <w:t>10,000</w:t>
      </w:r>
      <w:r>
        <w:rPr>
          <w:rFonts w:asciiTheme="minorEastAsia" w:eastAsiaTheme="minorEastAsia" w:hAnsiTheme="minorEastAsia" w:cstheme="majorBidi"/>
          <w:sz w:val="24"/>
          <w:szCs w:val="24"/>
          <w:lang w:val="en-AU" w:eastAsia="zh-CN"/>
        </w:rPr>
        <w:t>美元）；</w:t>
      </w:r>
    </w:p>
    <w:p w14:paraId="4E3C3B1A" w14:textId="77777777" w:rsidR="00846B79" w:rsidRDefault="00846B79">
      <w:pPr>
        <w:pStyle w:val="ListParagraph"/>
        <w:ind w:left="2340" w:hanging="900"/>
        <w:rPr>
          <w:lang w:val="en-AU" w:eastAsia="zh-CN"/>
        </w:rPr>
      </w:pPr>
    </w:p>
    <w:p w14:paraId="77B44390" w14:textId="77777777" w:rsidR="00846B79" w:rsidRDefault="00000000">
      <w:pPr>
        <w:pStyle w:val="ListParagraph"/>
        <w:numPr>
          <w:ilvl w:val="0"/>
          <w:numId w:val="6"/>
        </w:numPr>
        <w:ind w:left="2340" w:hanging="900"/>
        <w:rPr>
          <w:lang w:val="en-AU" w:eastAsia="zh-CN"/>
        </w:rPr>
      </w:pPr>
      <w:r>
        <w:rPr>
          <w:rFonts w:asciiTheme="minorEastAsia" w:eastAsiaTheme="minorEastAsia" w:hAnsiTheme="minorEastAsia" w:cstheme="majorBidi"/>
          <w:sz w:val="24"/>
          <w:szCs w:val="24"/>
          <w:lang w:val="en-AU" w:eastAsia="zh-CN"/>
        </w:rPr>
        <w:t>选派</w:t>
      </w:r>
      <w:r>
        <w:rPr>
          <w:rFonts w:asciiTheme="minorEastAsia" w:eastAsiaTheme="minorEastAsia" w:hAnsiTheme="minorEastAsia"/>
          <w:sz w:val="24"/>
          <w:szCs w:val="24"/>
          <w:lang w:val="en-CA" w:eastAsia="zh-CN"/>
        </w:rPr>
        <w:t>制冷、</w:t>
      </w:r>
      <w:r>
        <w:rPr>
          <w:rFonts w:asciiTheme="minorEastAsia" w:eastAsiaTheme="minorEastAsia" w:hAnsiTheme="minorEastAsia" w:hint="eastAsia"/>
          <w:sz w:val="24"/>
          <w:szCs w:val="24"/>
          <w:lang w:eastAsia="zh-CN"/>
        </w:rPr>
        <w:t>空调和热泵行业的</w:t>
      </w:r>
      <w:r>
        <w:rPr>
          <w:rFonts w:asciiTheme="minorEastAsia" w:eastAsiaTheme="minorEastAsia" w:hAnsiTheme="minorEastAsia" w:cstheme="majorBidi"/>
          <w:sz w:val="24"/>
          <w:szCs w:val="24"/>
          <w:lang w:val="en-AU" w:eastAsia="zh-CN"/>
        </w:rPr>
        <w:t>两名专家赴欧盟国家接受能效</w:t>
      </w:r>
      <w:r>
        <w:rPr>
          <w:rFonts w:asciiTheme="minorEastAsia" w:eastAsiaTheme="minorEastAsia" w:hAnsiTheme="minorEastAsia" w:cstheme="majorBidi" w:hint="eastAsia"/>
          <w:sz w:val="24"/>
          <w:szCs w:val="24"/>
          <w:lang w:val="en-AU" w:eastAsia="zh-CN"/>
        </w:rPr>
        <w:t>方面的</w:t>
      </w:r>
      <w:r>
        <w:rPr>
          <w:rFonts w:asciiTheme="minorEastAsia" w:eastAsiaTheme="minorEastAsia" w:hAnsiTheme="minorEastAsia" w:cstheme="majorBidi"/>
          <w:sz w:val="24"/>
          <w:szCs w:val="24"/>
          <w:lang w:val="en-AU" w:eastAsia="zh-CN"/>
        </w:rPr>
        <w:t>培训（</w:t>
      </w:r>
      <w:r>
        <w:rPr>
          <w:rFonts w:eastAsiaTheme="minorEastAsia"/>
          <w:sz w:val="24"/>
          <w:szCs w:val="24"/>
          <w:lang w:val="en-CA" w:eastAsia="zh-CN"/>
        </w:rPr>
        <w:t>15,000</w:t>
      </w:r>
      <w:r>
        <w:rPr>
          <w:rFonts w:asciiTheme="minorEastAsia" w:eastAsiaTheme="minorEastAsia" w:hAnsiTheme="minorEastAsia" w:cstheme="majorBidi"/>
          <w:sz w:val="24"/>
          <w:szCs w:val="24"/>
          <w:lang w:val="en-AU" w:eastAsia="zh-CN"/>
        </w:rPr>
        <w:t>美元）；</w:t>
      </w:r>
    </w:p>
    <w:p w14:paraId="5990D376" w14:textId="77777777" w:rsidR="00846B79" w:rsidRDefault="00846B79">
      <w:pPr>
        <w:pStyle w:val="ListParagraph"/>
        <w:ind w:left="2340" w:hanging="900"/>
        <w:rPr>
          <w:lang w:val="en-AU" w:eastAsia="zh-CN"/>
        </w:rPr>
      </w:pPr>
    </w:p>
    <w:p w14:paraId="240D424A" w14:textId="77777777" w:rsidR="00846B79" w:rsidRDefault="00000000">
      <w:pPr>
        <w:pStyle w:val="Heading2"/>
        <w:numPr>
          <w:ilvl w:val="0"/>
          <w:numId w:val="6"/>
        </w:numPr>
        <w:ind w:left="2340" w:hanging="90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制作能效</w:t>
      </w:r>
      <w:r>
        <w:rPr>
          <w:rFonts w:asciiTheme="minorEastAsia" w:eastAsiaTheme="minorEastAsia" w:hAnsiTheme="minorEastAsia" w:cstheme="majorBidi" w:hint="eastAsia"/>
          <w:sz w:val="24"/>
          <w:szCs w:val="24"/>
          <w:lang w:val="en-AU" w:eastAsia="zh-CN"/>
        </w:rPr>
        <w:t>方面的</w:t>
      </w:r>
      <w:r>
        <w:rPr>
          <w:rFonts w:asciiTheme="minorEastAsia" w:eastAsiaTheme="minorEastAsia" w:hAnsiTheme="minorEastAsia" w:cstheme="majorBidi"/>
          <w:sz w:val="24"/>
          <w:szCs w:val="24"/>
          <w:lang w:val="en-AU" w:eastAsia="zh-CN"/>
        </w:rPr>
        <w:t>培训材料（</w:t>
      </w:r>
      <w:r>
        <w:rPr>
          <w:rFonts w:eastAsiaTheme="minorEastAsia"/>
          <w:sz w:val="24"/>
          <w:szCs w:val="24"/>
          <w:lang w:eastAsia="zh-CN"/>
        </w:rPr>
        <w:t>6,000</w:t>
      </w:r>
      <w:r>
        <w:rPr>
          <w:rFonts w:asciiTheme="minorEastAsia" w:eastAsiaTheme="minorEastAsia" w:hAnsiTheme="minorEastAsia" w:cstheme="majorBidi"/>
          <w:sz w:val="24"/>
          <w:szCs w:val="24"/>
          <w:lang w:val="en-AU" w:eastAsia="zh-CN"/>
        </w:rPr>
        <w:t>美元）；</w:t>
      </w:r>
    </w:p>
    <w:p w14:paraId="2BB4E45B" w14:textId="77777777" w:rsidR="00846B79" w:rsidRDefault="00000000">
      <w:pPr>
        <w:pStyle w:val="Heading2"/>
        <w:numPr>
          <w:ilvl w:val="0"/>
          <w:numId w:val="6"/>
        </w:numPr>
        <w:ind w:left="2340" w:hanging="90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为三所培训中心采购三套便携式性能监测设备（</w:t>
      </w:r>
      <w:r>
        <w:rPr>
          <w:rFonts w:eastAsiaTheme="minorEastAsia"/>
          <w:sz w:val="24"/>
          <w:szCs w:val="24"/>
          <w:lang w:eastAsia="zh-CN"/>
        </w:rPr>
        <w:t>33,000</w:t>
      </w:r>
      <w:r>
        <w:rPr>
          <w:rFonts w:asciiTheme="minorEastAsia" w:eastAsiaTheme="minorEastAsia" w:hAnsiTheme="minorEastAsia" w:cstheme="majorBidi"/>
          <w:sz w:val="24"/>
          <w:szCs w:val="24"/>
          <w:lang w:val="en-AU" w:eastAsia="zh-CN"/>
        </w:rPr>
        <w:t>美元）；</w:t>
      </w:r>
    </w:p>
    <w:p w14:paraId="55A937DF" w14:textId="77777777" w:rsidR="00846B79" w:rsidRDefault="00000000">
      <w:pPr>
        <w:pStyle w:val="Heading2"/>
        <w:numPr>
          <w:ilvl w:val="0"/>
          <w:numId w:val="6"/>
        </w:numPr>
        <w:ind w:left="2340" w:hanging="90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通过制冷</w:t>
      </w:r>
      <w:r>
        <w:rPr>
          <w:rFonts w:asciiTheme="minorEastAsia" w:eastAsiaTheme="minorEastAsia" w:hAnsiTheme="minorEastAsia" w:cstheme="majorBidi" w:hint="eastAsia"/>
          <w:sz w:val="24"/>
          <w:szCs w:val="24"/>
          <w:lang w:val="en-AU" w:eastAsia="zh-CN"/>
        </w:rPr>
        <w:t>技术人员</w:t>
      </w:r>
      <w:r>
        <w:rPr>
          <w:rFonts w:asciiTheme="minorEastAsia" w:eastAsiaTheme="minorEastAsia" w:hAnsiTheme="minorEastAsia" w:cstheme="majorBidi"/>
          <w:sz w:val="24"/>
          <w:szCs w:val="24"/>
          <w:lang w:val="en-AU" w:eastAsia="zh-CN"/>
        </w:rPr>
        <w:t>协会向个人及企业提供技术咨询，指导其在采购新系统时选择低全球变暖潜势、高能效的</w:t>
      </w:r>
      <w:r>
        <w:rPr>
          <w:rFonts w:asciiTheme="minorEastAsia" w:eastAsiaTheme="minorEastAsia" w:hAnsiTheme="minorEastAsia" w:cstheme="majorBidi" w:hint="eastAsia"/>
          <w:sz w:val="24"/>
          <w:szCs w:val="24"/>
          <w:lang w:val="en-AU" w:eastAsia="zh-CN"/>
        </w:rPr>
        <w:t>制冷、空调和热泵</w:t>
      </w:r>
      <w:r>
        <w:rPr>
          <w:rFonts w:asciiTheme="minorEastAsia" w:eastAsiaTheme="minorEastAsia" w:hAnsiTheme="minorEastAsia" w:cstheme="majorBidi"/>
          <w:sz w:val="24"/>
          <w:szCs w:val="24"/>
          <w:lang w:val="en-AU" w:eastAsia="zh-CN"/>
        </w:rPr>
        <w:t>技术与</w:t>
      </w:r>
      <w:r>
        <w:rPr>
          <w:rFonts w:asciiTheme="minorEastAsia" w:eastAsiaTheme="minorEastAsia" w:hAnsiTheme="minorEastAsia" w:cstheme="majorBidi"/>
          <w:sz w:val="24"/>
          <w:szCs w:val="24"/>
          <w:lang w:val="en-AU" w:eastAsia="zh-CN"/>
        </w:rPr>
        <w:lastRenderedPageBreak/>
        <w:t>系统（</w:t>
      </w:r>
      <w:r>
        <w:rPr>
          <w:rFonts w:eastAsiaTheme="minorEastAsia"/>
          <w:sz w:val="24"/>
          <w:szCs w:val="24"/>
          <w:lang w:eastAsia="zh-CN"/>
        </w:rPr>
        <w:t>21,000</w:t>
      </w:r>
      <w:r>
        <w:rPr>
          <w:rFonts w:asciiTheme="minorEastAsia" w:eastAsiaTheme="minorEastAsia" w:hAnsiTheme="minorEastAsia" w:cstheme="majorBidi"/>
          <w:sz w:val="24"/>
          <w:szCs w:val="24"/>
          <w:lang w:val="en-AU" w:eastAsia="zh-CN"/>
        </w:rPr>
        <w:t>美元）。</w:t>
      </w:r>
    </w:p>
    <w:p w14:paraId="57D1446C" w14:textId="77777777" w:rsidR="00846B79" w:rsidRDefault="00000000">
      <w:pPr>
        <w:widowControl w:val="0"/>
        <w:numPr>
          <w:ilvl w:val="1"/>
          <w:numId w:val="1"/>
        </w:numPr>
        <w:spacing w:after="240"/>
        <w:outlineLvl w:val="1"/>
        <w:rPr>
          <w:rFonts w:asciiTheme="minorEastAsia" w:eastAsiaTheme="minorEastAsia" w:hAnsiTheme="minorEastAsia"/>
          <w:sz w:val="24"/>
          <w:szCs w:val="24"/>
          <w:lang w:val="en-AU" w:eastAsia="zh-CN"/>
        </w:rPr>
      </w:pPr>
      <w:r>
        <w:rPr>
          <w:rFonts w:asciiTheme="minorEastAsia" w:eastAsiaTheme="minorEastAsia" w:hAnsiTheme="minorEastAsia"/>
          <w:sz w:val="24"/>
          <w:szCs w:val="24"/>
          <w:lang w:val="en-AU" w:eastAsia="zh-CN"/>
        </w:rPr>
        <w:t>利益相关方沟通、宣传与推广（</w:t>
      </w:r>
      <w:r>
        <w:rPr>
          <w:rFonts w:eastAsiaTheme="minorEastAsia"/>
          <w:sz w:val="24"/>
          <w:szCs w:val="24"/>
          <w:lang w:eastAsia="zh-CN"/>
        </w:rPr>
        <w:t>66,000</w:t>
      </w:r>
      <w:r>
        <w:rPr>
          <w:rFonts w:asciiTheme="minorEastAsia" w:eastAsiaTheme="minorEastAsia" w:hAnsiTheme="minorEastAsia"/>
          <w:sz w:val="24"/>
          <w:szCs w:val="24"/>
          <w:lang w:val="en-AU" w:eastAsia="zh-CN"/>
        </w:rPr>
        <w:t>美元）</w:t>
      </w:r>
    </w:p>
    <w:p w14:paraId="123AB7FB" w14:textId="77777777" w:rsidR="00846B79" w:rsidRDefault="00000000">
      <w:pPr>
        <w:pStyle w:val="Heading2"/>
        <w:numPr>
          <w:ilvl w:val="0"/>
          <w:numId w:val="7"/>
        </w:numPr>
        <w:ind w:left="2340" w:hanging="99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举办三次年度利益相关方协商会议，协调</w:t>
      </w:r>
      <w:r>
        <w:rPr>
          <w:rFonts w:asciiTheme="minorEastAsia" w:eastAsiaTheme="minorEastAsia" w:hAnsiTheme="minorEastAsia" w:cstheme="majorBidi" w:hint="eastAsia"/>
          <w:sz w:val="24"/>
          <w:szCs w:val="24"/>
          <w:lang w:val="en-AU" w:eastAsia="zh-CN"/>
        </w:rPr>
        <w:t>与</w:t>
      </w:r>
      <w:r>
        <w:rPr>
          <w:rFonts w:asciiTheme="minorEastAsia" w:eastAsiaTheme="minorEastAsia" w:hAnsiTheme="minorEastAsia" w:cstheme="majorBidi"/>
          <w:sz w:val="24"/>
          <w:szCs w:val="24"/>
          <w:lang w:val="en-AU" w:eastAsia="zh-CN"/>
        </w:rPr>
        <w:t>能效相关</w:t>
      </w:r>
      <w:r>
        <w:rPr>
          <w:rFonts w:asciiTheme="minorEastAsia" w:eastAsiaTheme="minorEastAsia" w:hAnsiTheme="minorEastAsia" w:cstheme="majorBidi" w:hint="eastAsia"/>
          <w:sz w:val="24"/>
          <w:szCs w:val="24"/>
          <w:lang w:val="en-AU" w:eastAsia="zh-CN"/>
        </w:rPr>
        <w:t>的</w:t>
      </w:r>
      <w:r>
        <w:rPr>
          <w:rFonts w:asciiTheme="minorEastAsia" w:eastAsiaTheme="minorEastAsia" w:hAnsiTheme="minorEastAsia" w:cstheme="majorBidi"/>
          <w:sz w:val="24"/>
          <w:szCs w:val="24"/>
          <w:lang w:val="en-AU" w:eastAsia="zh-CN"/>
        </w:rPr>
        <w:t>活动（</w:t>
      </w:r>
      <w:r>
        <w:rPr>
          <w:rFonts w:eastAsiaTheme="minorEastAsia"/>
          <w:sz w:val="24"/>
          <w:szCs w:val="24"/>
          <w:lang w:eastAsia="zh-CN"/>
        </w:rPr>
        <w:t>9,000</w:t>
      </w:r>
      <w:r>
        <w:rPr>
          <w:rFonts w:asciiTheme="minorEastAsia" w:eastAsiaTheme="minorEastAsia" w:hAnsiTheme="minorEastAsia" w:cstheme="majorBidi"/>
          <w:sz w:val="24"/>
          <w:szCs w:val="24"/>
          <w:lang w:val="en-AU" w:eastAsia="zh-CN"/>
        </w:rPr>
        <w:t>美元）；</w:t>
      </w:r>
    </w:p>
    <w:p w14:paraId="71B0DC5E" w14:textId="77777777" w:rsidR="00846B79" w:rsidRDefault="00000000">
      <w:pPr>
        <w:pStyle w:val="Heading2"/>
        <w:numPr>
          <w:ilvl w:val="0"/>
          <w:numId w:val="7"/>
        </w:numPr>
        <w:ind w:left="2340" w:hanging="99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编制并分发能效专题手册（</w:t>
      </w:r>
      <w:r>
        <w:rPr>
          <w:rFonts w:eastAsiaTheme="minorEastAsia"/>
          <w:sz w:val="24"/>
          <w:szCs w:val="24"/>
          <w:lang w:eastAsia="zh-CN"/>
        </w:rPr>
        <w:t>12,000</w:t>
      </w:r>
      <w:r>
        <w:rPr>
          <w:rFonts w:asciiTheme="minorEastAsia" w:eastAsiaTheme="minorEastAsia" w:hAnsiTheme="minorEastAsia" w:cstheme="majorBidi"/>
          <w:sz w:val="24"/>
          <w:szCs w:val="24"/>
          <w:lang w:val="en-AU" w:eastAsia="zh-CN"/>
        </w:rPr>
        <w:t>美元）；</w:t>
      </w:r>
    </w:p>
    <w:p w14:paraId="2902E73A" w14:textId="77777777" w:rsidR="00846B79" w:rsidRDefault="00000000">
      <w:pPr>
        <w:pStyle w:val="Heading2"/>
        <w:numPr>
          <w:ilvl w:val="0"/>
          <w:numId w:val="7"/>
        </w:numPr>
        <w:ind w:left="2340" w:hanging="99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hint="eastAsia"/>
          <w:sz w:val="24"/>
          <w:szCs w:val="24"/>
          <w:lang w:val="en-AU" w:eastAsia="zh-CN"/>
        </w:rPr>
        <w:t>针对利益</w:t>
      </w:r>
      <w:r>
        <w:rPr>
          <w:rFonts w:asciiTheme="minorEastAsia" w:eastAsiaTheme="minorEastAsia" w:hAnsiTheme="minorEastAsia" w:cstheme="majorBidi"/>
          <w:sz w:val="24"/>
          <w:szCs w:val="24"/>
          <w:lang w:val="en-AU" w:eastAsia="zh-CN"/>
        </w:rPr>
        <w:t>相关方开展</w:t>
      </w:r>
      <w:r>
        <w:rPr>
          <w:rFonts w:asciiTheme="minorEastAsia" w:eastAsiaTheme="minorEastAsia" w:hAnsiTheme="minorEastAsia" w:cstheme="majorBidi" w:hint="eastAsia"/>
          <w:sz w:val="24"/>
          <w:szCs w:val="24"/>
          <w:lang w:val="en-AU" w:eastAsia="zh-CN"/>
        </w:rPr>
        <w:t>提高认识的</w:t>
      </w:r>
      <w:r>
        <w:rPr>
          <w:rFonts w:asciiTheme="minorEastAsia" w:eastAsiaTheme="minorEastAsia" w:hAnsiTheme="minorEastAsia" w:cstheme="majorBidi"/>
          <w:sz w:val="24"/>
          <w:szCs w:val="24"/>
          <w:lang w:val="en-AU" w:eastAsia="zh-CN"/>
        </w:rPr>
        <w:t>宣传活动</w:t>
      </w:r>
      <w:r>
        <w:rPr>
          <w:rFonts w:asciiTheme="minorEastAsia" w:eastAsiaTheme="minorEastAsia" w:hAnsiTheme="minorEastAsia" w:cstheme="majorBidi" w:hint="eastAsia"/>
          <w:sz w:val="24"/>
          <w:szCs w:val="24"/>
          <w:lang w:val="en-AU" w:eastAsia="zh-CN"/>
        </w:rPr>
        <w:t>，内容涵盖</w:t>
      </w:r>
      <w:r>
        <w:rPr>
          <w:rFonts w:asciiTheme="minorEastAsia" w:eastAsiaTheme="minorEastAsia" w:hAnsiTheme="minorEastAsia" w:cstheme="majorBidi"/>
          <w:sz w:val="24"/>
          <w:szCs w:val="24"/>
          <w:lang w:val="en-AU" w:eastAsia="zh-CN"/>
        </w:rPr>
        <w:t>能效法规、</w:t>
      </w:r>
      <w:r>
        <w:rPr>
          <w:rFonts w:asciiTheme="minorEastAsia" w:eastAsiaTheme="minorEastAsia" w:hAnsiTheme="minorEastAsia" w:cstheme="majorBidi" w:hint="eastAsia"/>
          <w:sz w:val="24"/>
          <w:szCs w:val="24"/>
          <w:lang w:val="en-AU" w:eastAsia="zh-CN"/>
        </w:rPr>
        <w:t>可用技术方案</w:t>
      </w:r>
      <w:r>
        <w:rPr>
          <w:rFonts w:asciiTheme="minorEastAsia" w:eastAsiaTheme="minorEastAsia" w:hAnsiTheme="minorEastAsia" w:cstheme="majorBidi"/>
          <w:sz w:val="24"/>
          <w:szCs w:val="24"/>
          <w:lang w:val="en-AU" w:eastAsia="zh-CN"/>
        </w:rPr>
        <w:t>、长期成本效益及其对气候与环境的影响</w:t>
      </w:r>
      <w:r>
        <w:rPr>
          <w:rFonts w:asciiTheme="minorEastAsia" w:eastAsiaTheme="minorEastAsia" w:hAnsiTheme="minorEastAsia" w:cstheme="majorBidi" w:hint="eastAsia"/>
          <w:sz w:val="24"/>
          <w:szCs w:val="24"/>
          <w:lang w:val="en-AU" w:eastAsia="zh-CN"/>
        </w:rPr>
        <w:t>，</w:t>
      </w:r>
      <w:r>
        <w:rPr>
          <w:rFonts w:asciiTheme="minorEastAsia" w:eastAsiaTheme="minorEastAsia" w:hAnsiTheme="minorEastAsia" w:cstheme="majorBidi" w:hint="eastAsia"/>
          <w:sz w:val="24"/>
          <w:szCs w:val="24"/>
          <w:lang w:val="en-US" w:eastAsia="zh-CN"/>
        </w:rPr>
        <w:t>包括</w:t>
      </w:r>
      <w:r>
        <w:rPr>
          <w:rFonts w:asciiTheme="minorEastAsia" w:eastAsiaTheme="minorEastAsia" w:hAnsiTheme="minorEastAsia" w:cstheme="majorBidi" w:hint="eastAsia"/>
          <w:sz w:val="24"/>
          <w:szCs w:val="24"/>
          <w:lang w:val="en-AU" w:eastAsia="zh-CN"/>
        </w:rPr>
        <w:t>提</w:t>
      </w:r>
      <w:r>
        <w:rPr>
          <w:rFonts w:asciiTheme="minorEastAsia" w:eastAsiaTheme="minorEastAsia" w:hAnsiTheme="minorEastAsia" w:cstheme="majorBidi" w:hint="eastAsia"/>
          <w:sz w:val="24"/>
          <w:szCs w:val="24"/>
          <w:lang w:val="en-US" w:eastAsia="zh-CN"/>
        </w:rPr>
        <w:t>升</w:t>
      </w:r>
      <w:r>
        <w:rPr>
          <w:rFonts w:asciiTheme="minorEastAsia" w:eastAsiaTheme="minorEastAsia" w:hAnsiTheme="minorEastAsia" w:cstheme="majorBidi"/>
          <w:sz w:val="24"/>
          <w:szCs w:val="24"/>
          <w:lang w:val="en-AU" w:eastAsia="zh-CN"/>
        </w:rPr>
        <w:t>女性能效专家的</w:t>
      </w:r>
      <w:r>
        <w:rPr>
          <w:rFonts w:asciiTheme="minorEastAsia" w:eastAsiaTheme="minorEastAsia" w:hAnsiTheme="minorEastAsia" w:cstheme="majorBidi" w:hint="eastAsia"/>
          <w:sz w:val="24"/>
          <w:szCs w:val="24"/>
          <w:lang w:val="en-AU" w:eastAsia="zh-CN"/>
        </w:rPr>
        <w:t>作用</w:t>
      </w:r>
      <w:r>
        <w:rPr>
          <w:rFonts w:asciiTheme="minorEastAsia" w:eastAsiaTheme="minorEastAsia" w:hAnsiTheme="minorEastAsia" w:cstheme="majorBidi"/>
          <w:sz w:val="24"/>
          <w:szCs w:val="24"/>
          <w:lang w:val="en-AU" w:eastAsia="zh-CN"/>
        </w:rPr>
        <w:t>与参与</w:t>
      </w:r>
      <w:r>
        <w:rPr>
          <w:rFonts w:asciiTheme="minorEastAsia" w:eastAsiaTheme="minorEastAsia" w:hAnsiTheme="minorEastAsia" w:cstheme="majorBidi" w:hint="eastAsia"/>
          <w:sz w:val="24"/>
          <w:szCs w:val="24"/>
          <w:lang w:val="en-AU" w:eastAsia="zh-CN"/>
        </w:rPr>
        <w:t>度</w:t>
      </w:r>
      <w:r>
        <w:rPr>
          <w:rFonts w:asciiTheme="minorEastAsia" w:eastAsiaTheme="minorEastAsia" w:hAnsiTheme="minorEastAsia" w:cstheme="majorBidi"/>
          <w:sz w:val="24"/>
          <w:szCs w:val="24"/>
          <w:lang w:val="en-AU" w:eastAsia="zh-CN"/>
        </w:rPr>
        <w:t>（</w:t>
      </w:r>
      <w:r>
        <w:rPr>
          <w:rFonts w:eastAsiaTheme="minorEastAsia" w:hint="eastAsia"/>
          <w:sz w:val="24"/>
          <w:szCs w:val="24"/>
          <w:lang w:val="en-US" w:eastAsia="zh-CN"/>
        </w:rPr>
        <w:t>30</w:t>
      </w:r>
      <w:r>
        <w:rPr>
          <w:rFonts w:eastAsiaTheme="minorEastAsia"/>
          <w:sz w:val="24"/>
          <w:szCs w:val="24"/>
          <w:lang w:eastAsia="zh-CN"/>
        </w:rPr>
        <w:t>,000</w:t>
      </w:r>
      <w:r>
        <w:rPr>
          <w:rFonts w:asciiTheme="minorEastAsia" w:eastAsiaTheme="minorEastAsia" w:hAnsiTheme="minorEastAsia" w:cstheme="majorBidi"/>
          <w:sz w:val="24"/>
          <w:szCs w:val="24"/>
          <w:lang w:val="en-AU" w:eastAsia="zh-CN"/>
        </w:rPr>
        <w:t>美元）；</w:t>
      </w:r>
    </w:p>
    <w:p w14:paraId="6F6D7741" w14:textId="77777777" w:rsidR="00846B79" w:rsidRDefault="00000000">
      <w:pPr>
        <w:pStyle w:val="Heading2"/>
        <w:numPr>
          <w:ilvl w:val="0"/>
          <w:numId w:val="7"/>
        </w:numPr>
        <w:ind w:left="2340" w:hanging="99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sz w:val="24"/>
          <w:szCs w:val="24"/>
          <w:lang w:val="en-AU" w:eastAsia="zh-CN"/>
        </w:rPr>
        <w:t>扩</w:t>
      </w:r>
      <w:r>
        <w:rPr>
          <w:rFonts w:asciiTheme="minorEastAsia" w:eastAsiaTheme="minorEastAsia" w:hAnsiTheme="minorEastAsia" w:cstheme="majorBidi" w:hint="eastAsia"/>
          <w:sz w:val="24"/>
          <w:szCs w:val="24"/>
          <w:lang w:val="en-AU" w:eastAsia="zh-CN"/>
        </w:rPr>
        <w:t>建</w:t>
      </w:r>
      <w:r>
        <w:rPr>
          <w:rFonts w:asciiTheme="minorEastAsia" w:eastAsiaTheme="minorEastAsia" w:hAnsiTheme="minorEastAsia" w:cstheme="majorBidi"/>
          <w:sz w:val="24"/>
          <w:szCs w:val="24"/>
          <w:lang w:val="en-AU" w:eastAsia="zh-CN"/>
        </w:rPr>
        <w:t>在</w:t>
      </w:r>
      <w:r>
        <w:rPr>
          <w:rFonts w:asciiTheme="minorEastAsia" w:eastAsiaTheme="minorEastAsia" w:hAnsiTheme="minorEastAsia" w:cstheme="majorBidi" w:hint="eastAsia"/>
          <w:sz w:val="24"/>
          <w:szCs w:val="24"/>
          <w:lang w:val="en-AU" w:eastAsia="zh-CN"/>
        </w:rPr>
        <w:t>基加利氢氟碳化物实施计划（</w:t>
      </w:r>
      <w:r>
        <w:rPr>
          <w:rFonts w:eastAsiaTheme="minorEastAsia" w:hint="eastAsia"/>
          <w:sz w:val="24"/>
          <w:szCs w:val="24"/>
          <w:lang w:eastAsia="zh-CN"/>
        </w:rPr>
        <w:t>KIP</w:t>
      </w:r>
      <w:r>
        <w:rPr>
          <w:rFonts w:asciiTheme="minorEastAsia" w:eastAsiaTheme="minorEastAsia" w:hAnsiTheme="minorEastAsia" w:cstheme="majorBidi" w:hint="eastAsia"/>
          <w:sz w:val="24"/>
          <w:szCs w:val="24"/>
          <w:lang w:val="en-AU" w:eastAsia="zh-CN"/>
        </w:rPr>
        <w:t>）</w:t>
      </w:r>
      <w:r>
        <w:rPr>
          <w:rFonts w:asciiTheme="minorEastAsia" w:eastAsiaTheme="minorEastAsia" w:hAnsiTheme="minorEastAsia" w:cstheme="majorBidi"/>
          <w:sz w:val="24"/>
          <w:szCs w:val="24"/>
          <w:lang w:val="en-AU" w:eastAsia="zh-CN"/>
        </w:rPr>
        <w:t>第一阶段开发的网站，增加与能效相关的立法内容，并制作带有成本效益分析的案例研究（</w:t>
      </w:r>
      <w:r>
        <w:rPr>
          <w:rFonts w:eastAsiaTheme="minorEastAsia"/>
          <w:sz w:val="24"/>
          <w:szCs w:val="24"/>
          <w:lang w:eastAsia="zh-CN"/>
        </w:rPr>
        <w:t>12,000</w:t>
      </w:r>
      <w:r>
        <w:rPr>
          <w:rFonts w:asciiTheme="minorEastAsia" w:eastAsiaTheme="minorEastAsia" w:hAnsiTheme="minorEastAsia" w:cstheme="majorBidi"/>
          <w:sz w:val="24"/>
          <w:szCs w:val="24"/>
          <w:lang w:val="en-AU" w:eastAsia="zh-CN"/>
        </w:rPr>
        <w:t>美元）；</w:t>
      </w:r>
    </w:p>
    <w:p w14:paraId="5584FAFD" w14:textId="77777777" w:rsidR="00846B79" w:rsidRDefault="00000000">
      <w:pPr>
        <w:pStyle w:val="Heading2"/>
        <w:numPr>
          <w:ilvl w:val="0"/>
          <w:numId w:val="7"/>
        </w:numPr>
        <w:ind w:left="2340" w:hanging="990"/>
        <w:rPr>
          <w:rFonts w:asciiTheme="minorEastAsia" w:eastAsiaTheme="minorEastAsia" w:hAnsiTheme="minorEastAsia" w:cstheme="majorBidi"/>
          <w:sz w:val="24"/>
          <w:szCs w:val="24"/>
          <w:lang w:val="en-AU" w:eastAsia="zh-CN"/>
        </w:rPr>
      </w:pPr>
      <w:r>
        <w:rPr>
          <w:rFonts w:asciiTheme="minorEastAsia" w:eastAsiaTheme="minorEastAsia" w:hAnsiTheme="minorEastAsia" w:cstheme="majorBidi" w:hint="eastAsia"/>
          <w:sz w:val="24"/>
          <w:szCs w:val="24"/>
          <w:lang w:val="en-AU" w:eastAsia="zh-CN"/>
        </w:rPr>
        <w:t>制定</w:t>
      </w:r>
      <w:r>
        <w:rPr>
          <w:rFonts w:asciiTheme="minorEastAsia" w:eastAsiaTheme="minorEastAsia" w:hAnsiTheme="minorEastAsia" w:cstheme="majorBidi"/>
          <w:sz w:val="24"/>
          <w:szCs w:val="24"/>
          <w:lang w:val="en-AU" w:eastAsia="zh-CN"/>
        </w:rPr>
        <w:t>并分发提高制冷效率与可持续性</w:t>
      </w:r>
      <w:r>
        <w:rPr>
          <w:rFonts w:asciiTheme="minorEastAsia" w:eastAsiaTheme="minorEastAsia" w:hAnsiTheme="minorEastAsia" w:cstheme="majorBidi" w:hint="eastAsia"/>
          <w:sz w:val="24"/>
          <w:szCs w:val="24"/>
          <w:lang w:val="en-AU" w:eastAsia="zh-CN"/>
        </w:rPr>
        <w:t>效益的</w:t>
      </w:r>
      <w:r>
        <w:rPr>
          <w:rFonts w:asciiTheme="minorEastAsia" w:eastAsiaTheme="minorEastAsia" w:hAnsiTheme="minorEastAsia" w:cstheme="majorBidi"/>
          <w:sz w:val="24"/>
          <w:szCs w:val="24"/>
          <w:lang w:val="en-AU" w:eastAsia="zh-CN"/>
        </w:rPr>
        <w:t>可行性研究成果（</w:t>
      </w:r>
      <w:r>
        <w:rPr>
          <w:rFonts w:eastAsiaTheme="minorEastAsia"/>
          <w:sz w:val="24"/>
          <w:szCs w:val="24"/>
          <w:lang w:eastAsia="zh-CN"/>
        </w:rPr>
        <w:t>3,000</w:t>
      </w:r>
      <w:r>
        <w:rPr>
          <w:rFonts w:asciiTheme="minorEastAsia" w:eastAsiaTheme="minorEastAsia" w:hAnsiTheme="minorEastAsia" w:cstheme="majorBidi"/>
          <w:sz w:val="24"/>
          <w:szCs w:val="24"/>
          <w:lang w:val="en-AU" w:eastAsia="zh-CN"/>
        </w:rPr>
        <w:t>美元）；</w:t>
      </w:r>
    </w:p>
    <w:bookmarkEnd w:id="0"/>
    <w:p w14:paraId="699D97D8" w14:textId="77777777" w:rsidR="00846B79" w:rsidRDefault="00000000">
      <w:pPr>
        <w:widowControl w:val="0"/>
        <w:numPr>
          <w:ilvl w:val="1"/>
          <w:numId w:val="1"/>
        </w:numPr>
        <w:spacing w:after="240"/>
        <w:outlineLvl w:val="1"/>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项目管理、监测与报告（</w:t>
      </w:r>
      <w:r>
        <w:rPr>
          <w:rFonts w:eastAsiaTheme="minorEastAsia"/>
          <w:sz w:val="24"/>
          <w:szCs w:val="24"/>
          <w:lang w:eastAsia="zh-CN"/>
        </w:rPr>
        <w:t>15,000</w:t>
      </w:r>
      <w:r>
        <w:rPr>
          <w:rFonts w:asciiTheme="minorEastAsia" w:eastAsiaTheme="minorEastAsia" w:hAnsiTheme="minorEastAsia"/>
          <w:sz w:val="24"/>
          <w:szCs w:val="24"/>
          <w:lang w:eastAsia="zh-CN"/>
        </w:rPr>
        <w:t>美元）</w:t>
      </w:r>
      <w:r>
        <w:rPr>
          <w:rFonts w:asciiTheme="minorEastAsia" w:eastAsiaTheme="minorEastAsia" w:hAnsiTheme="minorEastAsia" w:hint="eastAsia"/>
          <w:sz w:val="24"/>
          <w:szCs w:val="24"/>
          <w:lang w:eastAsia="zh-CN"/>
        </w:rPr>
        <w:t>：</w:t>
      </w:r>
      <w:r>
        <w:rPr>
          <w:rFonts w:asciiTheme="minorEastAsia" w:eastAsiaTheme="minorEastAsia" w:hAnsiTheme="minorEastAsia"/>
          <w:sz w:val="24"/>
          <w:szCs w:val="24"/>
          <w:lang w:eastAsia="zh-CN"/>
        </w:rPr>
        <w:t>聘请一名项目顾问负责协调项目活动、监督执行进展、撰写进度报告，并编制</w:t>
      </w:r>
      <w:r>
        <w:rPr>
          <w:rFonts w:asciiTheme="minorEastAsia" w:eastAsiaTheme="minorEastAsia" w:hAnsiTheme="minorEastAsia" w:hint="eastAsia"/>
          <w:sz w:val="24"/>
          <w:szCs w:val="24"/>
          <w:lang w:eastAsia="zh-CN"/>
        </w:rPr>
        <w:t>试点项目</w:t>
      </w:r>
      <w:r>
        <w:rPr>
          <w:rFonts w:asciiTheme="minorEastAsia" w:eastAsiaTheme="minorEastAsia" w:hAnsiTheme="minorEastAsia"/>
          <w:sz w:val="24"/>
          <w:szCs w:val="24"/>
          <w:lang w:eastAsia="zh-CN"/>
        </w:rPr>
        <w:t>成果</w:t>
      </w:r>
      <w:r>
        <w:rPr>
          <w:rFonts w:asciiTheme="minorEastAsia" w:eastAsiaTheme="minorEastAsia" w:hAnsiTheme="minorEastAsia" w:hint="eastAsia"/>
          <w:sz w:val="24"/>
          <w:szCs w:val="24"/>
          <w:lang w:eastAsia="zh-CN"/>
        </w:rPr>
        <w:t>的最终</w:t>
      </w:r>
      <w:r>
        <w:rPr>
          <w:rFonts w:asciiTheme="minorEastAsia" w:eastAsiaTheme="minorEastAsia" w:hAnsiTheme="minorEastAsia"/>
          <w:sz w:val="24"/>
          <w:szCs w:val="24"/>
          <w:lang w:eastAsia="zh-CN"/>
        </w:rPr>
        <w:t>总结报告（罗马尼亚语和英语），以便广泛传播</w:t>
      </w:r>
      <w:r>
        <w:rPr>
          <w:rFonts w:asciiTheme="minorEastAsia" w:eastAsiaTheme="minorEastAsia" w:hAnsiTheme="minorEastAsia" w:hint="eastAsia"/>
          <w:sz w:val="24"/>
          <w:szCs w:val="24"/>
          <w:lang w:eastAsia="zh-CN"/>
        </w:rPr>
        <w:t>。</w:t>
      </w:r>
    </w:p>
    <w:p w14:paraId="5DD734CD" w14:textId="77777777" w:rsidR="00846B79" w:rsidRDefault="00000000">
      <w:pPr>
        <w:spacing w:after="240"/>
        <w:rPr>
          <w:rFonts w:asciiTheme="minorEastAsia" w:eastAsiaTheme="minorEastAsia" w:hAnsiTheme="minorEastAsia"/>
          <w:sz w:val="24"/>
          <w:szCs w:val="24"/>
          <w:lang w:val="en-GB"/>
        </w:rPr>
      </w:pPr>
      <w:r>
        <w:rPr>
          <w:rFonts w:asciiTheme="minorEastAsia" w:eastAsiaTheme="minorEastAsia" w:hAnsiTheme="minorEastAsia"/>
          <w:sz w:val="24"/>
          <w:szCs w:val="24"/>
          <w:u w:val="single"/>
        </w:rPr>
        <w:t>试点项目总成本</w:t>
      </w:r>
    </w:p>
    <w:p w14:paraId="24117590" w14:textId="77777777" w:rsidR="00846B79" w:rsidRDefault="00000000">
      <w:pPr>
        <w:numPr>
          <w:ilvl w:val="0"/>
          <w:numId w:val="1"/>
        </w:numPr>
        <w:spacing w:after="240"/>
        <w:outlineLvl w:val="0"/>
        <w:rPr>
          <w:rFonts w:asciiTheme="minorEastAsia" w:eastAsiaTheme="minorEastAsia" w:hAnsiTheme="minorEastAsia"/>
          <w:sz w:val="24"/>
          <w:szCs w:val="24"/>
          <w:lang w:val="en-GB" w:eastAsia="zh-CN"/>
        </w:rPr>
      </w:pPr>
      <w:r>
        <w:rPr>
          <w:rFonts w:asciiTheme="minorEastAsia" w:eastAsiaTheme="minorEastAsia" w:hAnsiTheme="minorEastAsia"/>
          <w:sz w:val="24"/>
          <w:szCs w:val="24"/>
          <w:lang w:eastAsia="zh-CN"/>
        </w:rPr>
        <w:t>项目预计将在</w:t>
      </w:r>
      <w:r>
        <w:rPr>
          <w:rFonts w:asciiTheme="minorEastAsia" w:eastAsiaTheme="minorEastAsia" w:hAnsiTheme="minorEastAsia" w:hint="eastAsia"/>
          <w:sz w:val="24"/>
          <w:szCs w:val="24"/>
          <w:lang w:eastAsia="zh-CN"/>
        </w:rPr>
        <w:t>获</w:t>
      </w:r>
      <w:r>
        <w:rPr>
          <w:rFonts w:asciiTheme="minorEastAsia" w:eastAsiaTheme="minorEastAsia" w:hAnsiTheme="minorEastAsia"/>
          <w:sz w:val="24"/>
          <w:szCs w:val="24"/>
          <w:lang w:eastAsia="zh-CN"/>
        </w:rPr>
        <w:t>批后36个月内完成，实施时间为</w:t>
      </w:r>
      <w:r>
        <w:rPr>
          <w:rFonts w:eastAsiaTheme="minorEastAsia"/>
          <w:sz w:val="24"/>
          <w:szCs w:val="24"/>
          <w:lang w:eastAsia="zh-CN"/>
        </w:rPr>
        <w:t>2026</w:t>
      </w:r>
      <w:r>
        <w:rPr>
          <w:rFonts w:asciiTheme="minorEastAsia" w:eastAsiaTheme="minorEastAsia" w:hAnsiTheme="minorEastAsia"/>
          <w:sz w:val="24"/>
          <w:szCs w:val="24"/>
          <w:lang w:eastAsia="zh-CN"/>
        </w:rPr>
        <w:t>年</w:t>
      </w:r>
      <w:r>
        <w:rPr>
          <w:rFonts w:eastAsiaTheme="minorEastAsia"/>
          <w:sz w:val="24"/>
          <w:szCs w:val="24"/>
          <w:lang w:eastAsia="zh-CN"/>
        </w:rPr>
        <w:t>1</w:t>
      </w:r>
      <w:r>
        <w:rPr>
          <w:rFonts w:asciiTheme="minorEastAsia" w:eastAsiaTheme="minorEastAsia" w:hAnsiTheme="minorEastAsia"/>
          <w:sz w:val="24"/>
          <w:szCs w:val="24"/>
          <w:lang w:eastAsia="zh-CN"/>
        </w:rPr>
        <w:t>月至</w:t>
      </w:r>
      <w:r>
        <w:rPr>
          <w:rFonts w:eastAsiaTheme="minorEastAsia"/>
          <w:sz w:val="24"/>
          <w:szCs w:val="24"/>
          <w:lang w:eastAsia="zh-CN"/>
        </w:rPr>
        <w:t>2028</w:t>
      </w:r>
      <w:r>
        <w:rPr>
          <w:rFonts w:asciiTheme="minorEastAsia" w:eastAsiaTheme="minorEastAsia" w:hAnsiTheme="minorEastAsia"/>
          <w:sz w:val="24"/>
          <w:szCs w:val="24"/>
          <w:lang w:eastAsia="zh-CN"/>
        </w:rPr>
        <w:t>年</w:t>
      </w:r>
      <w:r>
        <w:rPr>
          <w:rFonts w:eastAsiaTheme="minorEastAsia"/>
          <w:sz w:val="24"/>
          <w:szCs w:val="24"/>
          <w:lang w:eastAsia="zh-CN"/>
        </w:rPr>
        <w:t>12</w:t>
      </w:r>
      <w:r>
        <w:rPr>
          <w:rFonts w:asciiTheme="minorEastAsia" w:eastAsiaTheme="minorEastAsia" w:hAnsiTheme="minorEastAsia"/>
          <w:sz w:val="24"/>
          <w:szCs w:val="24"/>
          <w:lang w:eastAsia="zh-CN"/>
        </w:rPr>
        <w:t>月，总成本为</w:t>
      </w:r>
      <w:r>
        <w:rPr>
          <w:rFonts w:eastAsiaTheme="minorEastAsia"/>
          <w:sz w:val="24"/>
          <w:szCs w:val="24"/>
          <w:lang w:eastAsia="zh-CN"/>
        </w:rPr>
        <w:t>198,000</w:t>
      </w:r>
      <w:r>
        <w:rPr>
          <w:rFonts w:asciiTheme="minorEastAsia" w:eastAsiaTheme="minorEastAsia" w:hAnsiTheme="minorEastAsia"/>
          <w:sz w:val="24"/>
          <w:szCs w:val="24"/>
          <w:lang w:eastAsia="zh-CN"/>
        </w:rPr>
        <w:t>美元，另加执行机构支持费用</w:t>
      </w:r>
      <w:r>
        <w:rPr>
          <w:rFonts w:eastAsiaTheme="minorEastAsia"/>
          <w:sz w:val="24"/>
          <w:szCs w:val="24"/>
          <w:lang w:eastAsia="zh-CN"/>
        </w:rPr>
        <w:t>25,740</w:t>
      </w:r>
      <w:r>
        <w:rPr>
          <w:rFonts w:asciiTheme="minorEastAsia" w:eastAsiaTheme="minorEastAsia" w:hAnsiTheme="minorEastAsia"/>
          <w:sz w:val="24"/>
          <w:szCs w:val="24"/>
          <w:lang w:eastAsia="zh-CN"/>
        </w:rPr>
        <w:t>美元。</w:t>
      </w:r>
    </w:p>
    <w:p w14:paraId="4CD7EE07" w14:textId="77777777" w:rsidR="00846B79" w:rsidRDefault="00000000">
      <w:pPr>
        <w:keepNext/>
        <w:spacing w:after="240"/>
        <w:jc w:val="center"/>
        <w:outlineLvl w:val="0"/>
        <w:rPr>
          <w:rFonts w:ascii="SimHei" w:eastAsia="SimHei" w:hAnsi="SimHei"/>
          <w:sz w:val="28"/>
          <w:szCs w:val="28"/>
          <w:lang w:val="en-GB" w:eastAsia="zh-CN"/>
        </w:rPr>
      </w:pPr>
      <w:r>
        <w:rPr>
          <w:rFonts w:ascii="SimHei" w:eastAsia="SimHei" w:hAnsi="SimHei"/>
          <w:sz w:val="28"/>
          <w:szCs w:val="28"/>
          <w:lang w:eastAsia="zh-CN"/>
        </w:rPr>
        <w:t>秘书处评论与建议</w:t>
      </w:r>
    </w:p>
    <w:p w14:paraId="12D35EC8" w14:textId="77777777" w:rsidR="00846B79" w:rsidRDefault="00000000">
      <w:pPr>
        <w:spacing w:before="240" w:after="240"/>
        <w:rPr>
          <w:rFonts w:ascii="SimHei" w:eastAsia="SimHei" w:hAnsi="SimHei"/>
          <w:sz w:val="28"/>
          <w:szCs w:val="28"/>
          <w:lang w:val="en-GB" w:eastAsia="zh-CN"/>
        </w:rPr>
      </w:pPr>
      <w:r>
        <w:rPr>
          <w:rFonts w:ascii="SimHei" w:eastAsia="SimHei" w:hAnsi="SimHei"/>
          <w:sz w:val="28"/>
          <w:szCs w:val="28"/>
          <w:lang w:val="en-GB" w:eastAsia="zh-CN"/>
        </w:rPr>
        <w:t>评论</w:t>
      </w:r>
    </w:p>
    <w:p w14:paraId="51E7E922" w14:textId="77777777" w:rsidR="00846B79" w:rsidRDefault="00000000">
      <w:pPr>
        <w:pStyle w:val="Heading1"/>
        <w:rPr>
          <w:lang w:val="en-GB" w:eastAsia="zh-CN"/>
        </w:rPr>
      </w:pPr>
      <w:r>
        <w:rPr>
          <w:lang w:eastAsia="zh-CN"/>
        </w:rPr>
        <w:t>秘书处根据第</w:t>
      </w:r>
      <w:r>
        <w:rPr>
          <w:lang w:eastAsia="zh-CN"/>
        </w:rPr>
        <w:t>91/65</w:t>
      </w:r>
      <w:r>
        <w:rPr>
          <w:lang w:eastAsia="zh-CN"/>
        </w:rPr>
        <w:t>号决议和第</w:t>
      </w:r>
      <w:r>
        <w:rPr>
          <w:lang w:eastAsia="zh-CN"/>
        </w:rPr>
        <w:t>89/6</w:t>
      </w:r>
      <w:r>
        <w:rPr>
          <w:lang w:eastAsia="zh-CN"/>
        </w:rPr>
        <w:t>号决议中所述的活动，以及《</w:t>
      </w:r>
      <w:r>
        <w:rPr>
          <w:lang w:val="en-AU" w:eastAsia="zh-CN"/>
        </w:rPr>
        <w:t>基加利氢氟碳化物</w:t>
      </w:r>
      <w:r>
        <w:rPr>
          <w:lang w:eastAsia="zh-CN"/>
        </w:rPr>
        <w:t>削减实施计划》（</w:t>
      </w:r>
      <w:r>
        <w:rPr>
          <w:lang w:eastAsia="zh-CN"/>
        </w:rPr>
        <w:t>KIP</w:t>
      </w:r>
      <w:r>
        <w:rPr>
          <w:lang w:eastAsia="zh-CN"/>
        </w:rPr>
        <w:t>）第一阶段</w:t>
      </w:r>
      <w:r>
        <w:rPr>
          <w:lang w:val="en-US" w:eastAsia="zh-CN"/>
        </w:rPr>
        <w:t>正在实施的活动</w:t>
      </w:r>
      <w:r>
        <w:rPr>
          <w:lang w:eastAsia="zh-CN"/>
        </w:rPr>
        <w:t>，对该项目提案进行了审查。</w:t>
      </w:r>
    </w:p>
    <w:p w14:paraId="48E7AC52" w14:textId="77777777" w:rsidR="00846B79" w:rsidRDefault="00000000">
      <w:pPr>
        <w:keepNext/>
        <w:spacing w:before="240" w:after="240"/>
        <w:rPr>
          <w:rFonts w:eastAsiaTheme="minorEastAsia"/>
          <w:sz w:val="24"/>
          <w:szCs w:val="24"/>
          <w:u w:val="single"/>
          <w:lang w:val="en-GB" w:eastAsia="zh-CN"/>
        </w:rPr>
      </w:pPr>
      <w:r>
        <w:rPr>
          <w:rFonts w:eastAsiaTheme="minorEastAsia"/>
          <w:sz w:val="24"/>
          <w:szCs w:val="24"/>
          <w:u w:val="single"/>
          <w:lang w:val="en-AU" w:eastAsia="zh-CN"/>
        </w:rPr>
        <w:t>根据第</w:t>
      </w:r>
      <w:r>
        <w:rPr>
          <w:rFonts w:eastAsiaTheme="minorEastAsia"/>
          <w:sz w:val="24"/>
          <w:szCs w:val="24"/>
          <w:u w:val="single"/>
          <w:lang w:val="en-AU" w:eastAsia="zh-CN"/>
        </w:rPr>
        <w:t>91/65</w:t>
      </w:r>
      <w:r>
        <w:rPr>
          <w:rFonts w:eastAsiaTheme="minorEastAsia"/>
          <w:sz w:val="24"/>
          <w:szCs w:val="24"/>
          <w:u w:val="single"/>
          <w:lang w:val="en-AU" w:eastAsia="zh-CN"/>
        </w:rPr>
        <w:t>号决议的资格要求</w:t>
      </w:r>
    </w:p>
    <w:p w14:paraId="7ACAA000" w14:textId="77777777" w:rsidR="00846B79" w:rsidRDefault="00000000">
      <w:pPr>
        <w:pStyle w:val="Heading1"/>
        <w:rPr>
          <w:rFonts w:eastAsiaTheme="minorEastAsia"/>
          <w:sz w:val="24"/>
          <w:szCs w:val="24"/>
          <w:lang w:val="en-AU" w:eastAsia="zh-CN"/>
        </w:rPr>
      </w:pPr>
      <w:r>
        <w:rPr>
          <w:rFonts w:eastAsiaTheme="minorEastAsia"/>
          <w:sz w:val="24"/>
          <w:szCs w:val="24"/>
          <w:lang w:val="en-AU" w:eastAsia="zh-CN"/>
        </w:rPr>
        <w:t>根据第</w:t>
      </w:r>
      <w:r>
        <w:rPr>
          <w:rFonts w:eastAsiaTheme="minorEastAsia"/>
          <w:sz w:val="24"/>
          <w:szCs w:val="24"/>
          <w:lang w:val="en-AU" w:eastAsia="zh-CN"/>
        </w:rPr>
        <w:t>91/65</w:t>
      </w:r>
      <w:r>
        <w:rPr>
          <w:rFonts w:eastAsiaTheme="minorEastAsia"/>
          <w:sz w:val="24"/>
          <w:szCs w:val="24"/>
          <w:lang w:val="en-AU" w:eastAsia="zh-CN"/>
        </w:rPr>
        <w:t>号决议，摩尔多瓦共和国政府已确认，</w:t>
      </w:r>
      <w:r>
        <w:rPr>
          <w:rFonts w:eastAsiaTheme="minorEastAsia"/>
          <w:sz w:val="24"/>
          <w:szCs w:val="24"/>
          <w:lang w:eastAsia="zh-CN"/>
        </w:rPr>
        <w:t>国家环境项目实施办公室</w:t>
      </w:r>
      <w:r>
        <w:rPr>
          <w:rFonts w:eastAsiaTheme="minorEastAsia"/>
          <w:sz w:val="24"/>
          <w:szCs w:val="24"/>
          <w:lang w:val="en-AU" w:eastAsia="zh-CN"/>
        </w:rPr>
        <w:t>将与相关能效主管部门和国家标准机构进行协调，以便在进一步制定相关行业或应用场景的能效标准时考虑制冷剂转型问题；若摩尔多瓦共和国已动员或将动员来自多边基金以外的资金用于氢氟碳化物削减期间的能效项目，该试点项目将避免与多边基金资助项目重复；将酌情公开项目进展、成果及主要经验教训；项目完成日期自执行委员会批准之日起不超过</w:t>
      </w:r>
      <w:r>
        <w:rPr>
          <w:rFonts w:eastAsiaTheme="minorEastAsia"/>
          <w:sz w:val="24"/>
          <w:szCs w:val="24"/>
          <w:lang w:val="en-AU" w:eastAsia="zh-CN"/>
        </w:rPr>
        <w:t>36</w:t>
      </w:r>
      <w:r>
        <w:rPr>
          <w:rFonts w:eastAsiaTheme="minorEastAsia"/>
          <w:sz w:val="24"/>
          <w:szCs w:val="24"/>
          <w:lang w:val="en-AU" w:eastAsia="zh-CN"/>
        </w:rPr>
        <w:t>个月，且将在项目完成之日起六个月内向执行委员会提交详细的项目报告。</w:t>
      </w:r>
      <w:r>
        <w:rPr>
          <w:rFonts w:eastAsiaTheme="minorEastAsia"/>
          <w:sz w:val="24"/>
          <w:szCs w:val="24"/>
          <w:lang w:val="en-AU" w:eastAsia="zh-CN"/>
        </w:rPr>
        <w:t xml:space="preserve"> </w:t>
      </w:r>
    </w:p>
    <w:p w14:paraId="4A691483" w14:textId="77777777" w:rsidR="00846B79" w:rsidRDefault="00000000">
      <w:pPr>
        <w:spacing w:after="240"/>
        <w:outlineLvl w:val="0"/>
        <w:rPr>
          <w:rFonts w:eastAsiaTheme="minorEastAsia"/>
          <w:sz w:val="24"/>
          <w:szCs w:val="24"/>
          <w:u w:val="single"/>
          <w:lang w:val="en-GB"/>
        </w:rPr>
      </w:pPr>
      <w:r>
        <w:rPr>
          <w:rFonts w:eastAsiaTheme="minorEastAsia"/>
          <w:sz w:val="24"/>
          <w:szCs w:val="24"/>
          <w:u w:val="single"/>
        </w:rPr>
        <w:t>技术与成本相关问题</w:t>
      </w:r>
    </w:p>
    <w:p w14:paraId="3C44D0D0" w14:textId="77777777" w:rsidR="00846B79" w:rsidRDefault="00000000">
      <w:pPr>
        <w:numPr>
          <w:ilvl w:val="0"/>
          <w:numId w:val="1"/>
        </w:numPr>
        <w:spacing w:after="240"/>
        <w:outlineLvl w:val="0"/>
        <w:rPr>
          <w:rFonts w:eastAsiaTheme="minorEastAsia"/>
          <w:sz w:val="24"/>
          <w:szCs w:val="24"/>
          <w:lang w:val="en-GB" w:eastAsia="zh-CN"/>
        </w:rPr>
      </w:pPr>
      <w:r>
        <w:rPr>
          <w:rFonts w:eastAsiaTheme="minorEastAsia"/>
          <w:sz w:val="24"/>
          <w:szCs w:val="24"/>
          <w:lang w:eastAsia="zh-CN"/>
        </w:rPr>
        <w:lastRenderedPageBreak/>
        <w:t>秘书处注意到，海关官员培训、培训员培训及利益相关方意识提升等多项拟议活动与《</w:t>
      </w:r>
      <w:r>
        <w:rPr>
          <w:rFonts w:eastAsiaTheme="minorEastAsia"/>
          <w:sz w:val="24"/>
          <w:szCs w:val="24"/>
          <w:lang w:val="en-AU" w:eastAsia="zh-CN"/>
        </w:rPr>
        <w:t>基加利氢氟碳化物</w:t>
      </w:r>
      <w:r>
        <w:rPr>
          <w:rFonts w:eastAsiaTheme="minorEastAsia"/>
          <w:sz w:val="24"/>
          <w:szCs w:val="24"/>
          <w:lang w:eastAsia="zh-CN"/>
        </w:rPr>
        <w:t>削减实施计划》（</w:t>
      </w:r>
      <w:r>
        <w:rPr>
          <w:rFonts w:eastAsiaTheme="minorEastAsia"/>
          <w:sz w:val="24"/>
          <w:szCs w:val="24"/>
          <w:lang w:eastAsia="zh-CN"/>
        </w:rPr>
        <w:t>KIP</w:t>
      </w:r>
      <w:r>
        <w:rPr>
          <w:rFonts w:eastAsiaTheme="minorEastAsia"/>
          <w:sz w:val="24"/>
          <w:szCs w:val="24"/>
          <w:lang w:eastAsia="zh-CN"/>
        </w:rPr>
        <w:t>）第一阶段的内容相似。对此，秘书处要求进一步说明每项活动如何与《</w:t>
      </w:r>
      <w:r>
        <w:rPr>
          <w:rFonts w:eastAsiaTheme="minorEastAsia"/>
          <w:sz w:val="24"/>
          <w:szCs w:val="24"/>
          <w:lang w:val="en-AU" w:eastAsia="zh-CN"/>
        </w:rPr>
        <w:t>基加利氢氟碳化物</w:t>
      </w:r>
      <w:r>
        <w:rPr>
          <w:rFonts w:eastAsiaTheme="minorEastAsia"/>
          <w:sz w:val="24"/>
          <w:szCs w:val="24"/>
          <w:lang w:eastAsia="zh-CN"/>
        </w:rPr>
        <w:t>削减实施计划》（</w:t>
      </w:r>
      <w:r>
        <w:rPr>
          <w:rFonts w:eastAsiaTheme="minorEastAsia"/>
          <w:sz w:val="24"/>
          <w:szCs w:val="24"/>
          <w:lang w:eastAsia="zh-CN"/>
        </w:rPr>
        <w:t>KIP</w:t>
      </w:r>
      <w:r>
        <w:rPr>
          <w:rFonts w:eastAsiaTheme="minorEastAsia"/>
          <w:sz w:val="24"/>
          <w:szCs w:val="24"/>
          <w:lang w:eastAsia="zh-CN"/>
        </w:rPr>
        <w:t>）项下的现有活动相结合，且不发生重叠。环境署解释称，该试点项目旨在补充《</w:t>
      </w:r>
      <w:r>
        <w:rPr>
          <w:rFonts w:eastAsiaTheme="minorEastAsia"/>
          <w:sz w:val="24"/>
          <w:szCs w:val="24"/>
          <w:lang w:val="en-AU" w:eastAsia="zh-CN"/>
        </w:rPr>
        <w:t>基加利氢氟碳化物</w:t>
      </w:r>
      <w:r>
        <w:rPr>
          <w:rFonts w:eastAsiaTheme="minorEastAsia"/>
          <w:sz w:val="24"/>
          <w:szCs w:val="24"/>
          <w:lang w:eastAsia="zh-CN"/>
        </w:rPr>
        <w:t>削减实施计划》第一阶段正在进行的活动。《</w:t>
      </w:r>
      <w:r>
        <w:rPr>
          <w:rFonts w:eastAsiaTheme="minorEastAsia"/>
          <w:sz w:val="24"/>
          <w:szCs w:val="24"/>
          <w:lang w:val="en-AU" w:eastAsia="zh-CN"/>
        </w:rPr>
        <w:t>基加利氢氟碳化物</w:t>
      </w:r>
      <w:r>
        <w:rPr>
          <w:rFonts w:eastAsiaTheme="minorEastAsia"/>
          <w:sz w:val="24"/>
          <w:szCs w:val="24"/>
          <w:lang w:eastAsia="zh-CN"/>
        </w:rPr>
        <w:t>削减实施计划》主要侧重于向低全球升温潜能值制冷剂转型以及安全操作规范，而本项目则通过针对性的措施（例如更新培训材料、增强执法能力及开展公众</w:t>
      </w:r>
      <w:r>
        <w:rPr>
          <w:rFonts w:eastAsiaTheme="minorEastAsia"/>
          <w:sz w:val="24"/>
          <w:szCs w:val="24"/>
          <w:lang w:val="en-AU" w:eastAsia="zh-CN"/>
        </w:rPr>
        <w:t>意识</w:t>
      </w:r>
      <w:r>
        <w:rPr>
          <w:rFonts w:eastAsiaTheme="minorEastAsia"/>
          <w:sz w:val="24"/>
          <w:szCs w:val="24"/>
          <w:lang w:eastAsia="zh-CN"/>
        </w:rPr>
        <w:t>宣传活动），解决制冷、空调和热泵</w:t>
      </w:r>
      <w:r>
        <w:rPr>
          <w:rFonts w:eastAsiaTheme="minorEastAsia"/>
          <w:sz w:val="24"/>
          <w:szCs w:val="24"/>
          <w:lang w:eastAsia="zh-CN"/>
        </w:rPr>
        <w:t xml:space="preserve"> (RACHP) </w:t>
      </w:r>
      <w:r>
        <w:rPr>
          <w:rFonts w:eastAsiaTheme="minorEastAsia"/>
          <w:sz w:val="24"/>
          <w:szCs w:val="24"/>
          <w:lang w:eastAsia="zh-CN"/>
        </w:rPr>
        <w:t>行业的能效问题，支持相关能效法规的实施。这些活动以《</w:t>
      </w:r>
      <w:r>
        <w:rPr>
          <w:rFonts w:eastAsiaTheme="minorEastAsia"/>
          <w:sz w:val="24"/>
          <w:szCs w:val="24"/>
          <w:lang w:val="en-AU" w:eastAsia="zh-CN"/>
        </w:rPr>
        <w:t>基加利氢氟碳化物</w:t>
      </w:r>
      <w:r>
        <w:rPr>
          <w:rFonts w:eastAsiaTheme="minorEastAsia"/>
          <w:sz w:val="24"/>
          <w:szCs w:val="24"/>
          <w:lang w:eastAsia="zh-CN"/>
        </w:rPr>
        <w:t>削减实施计划》项下的现有工作为基础，整合了相关法规并扩大了范围，将能效纳入其中（《</w:t>
      </w:r>
      <w:r>
        <w:rPr>
          <w:rFonts w:eastAsiaTheme="minorEastAsia"/>
          <w:sz w:val="24"/>
          <w:szCs w:val="24"/>
          <w:lang w:val="en-AU" w:eastAsia="zh-CN"/>
        </w:rPr>
        <w:t>基加利氢氟碳化物</w:t>
      </w:r>
      <w:r>
        <w:rPr>
          <w:rFonts w:eastAsiaTheme="minorEastAsia"/>
          <w:sz w:val="24"/>
          <w:szCs w:val="24"/>
          <w:lang w:eastAsia="zh-CN"/>
        </w:rPr>
        <w:t>削减实施计划》原本未详细涵盖该领域）。环境署保证，各项活动均经过精心规划，以确保协同推进且避免重复。</w:t>
      </w:r>
      <w:r>
        <w:rPr>
          <w:rFonts w:eastAsiaTheme="minorEastAsia"/>
          <w:sz w:val="24"/>
          <w:szCs w:val="24"/>
          <w:lang w:eastAsia="zh-CN"/>
        </w:rPr>
        <w:t xml:space="preserve"> </w:t>
      </w:r>
    </w:p>
    <w:p w14:paraId="370B92A1" w14:textId="77777777" w:rsidR="00846B79" w:rsidRDefault="00000000">
      <w:pPr>
        <w:pStyle w:val="Heading1"/>
        <w:rPr>
          <w:rFonts w:eastAsiaTheme="minorEastAsia"/>
          <w:sz w:val="24"/>
          <w:szCs w:val="24"/>
          <w:lang w:val="en-GB" w:eastAsia="zh-CN"/>
        </w:rPr>
      </w:pPr>
      <w:r>
        <w:rPr>
          <w:rFonts w:eastAsiaTheme="minorEastAsia"/>
          <w:sz w:val="24"/>
          <w:szCs w:val="24"/>
          <w:lang w:val="en-GB" w:eastAsia="zh-CN"/>
        </w:rPr>
        <w:t>在澄清对</w:t>
      </w:r>
      <w:r>
        <w:rPr>
          <w:rFonts w:eastAsiaTheme="minorEastAsia"/>
          <w:sz w:val="24"/>
          <w:szCs w:val="24"/>
          <w:lang w:eastAsia="zh-CN"/>
        </w:rPr>
        <w:t>摩尔多瓦制冷技术人员协会（</w:t>
      </w:r>
      <w:r>
        <w:rPr>
          <w:rFonts w:eastAsiaTheme="minorEastAsia"/>
          <w:sz w:val="24"/>
          <w:szCs w:val="24"/>
          <w:lang w:eastAsia="zh-CN"/>
        </w:rPr>
        <w:t>AOF</w:t>
      </w:r>
      <w:r>
        <w:rPr>
          <w:rFonts w:eastAsiaTheme="minorEastAsia"/>
          <w:sz w:val="24"/>
          <w:szCs w:val="24"/>
          <w:lang w:eastAsia="zh-CN"/>
        </w:rPr>
        <w:t>）的支持如何与第</w:t>
      </w:r>
      <w:r>
        <w:rPr>
          <w:rFonts w:eastAsiaTheme="minorEastAsia"/>
          <w:sz w:val="24"/>
          <w:szCs w:val="24"/>
          <w:lang w:eastAsia="zh-CN"/>
        </w:rPr>
        <w:t>91/65</w:t>
      </w:r>
      <w:r>
        <w:rPr>
          <w:rFonts w:eastAsiaTheme="minorEastAsia"/>
          <w:sz w:val="24"/>
          <w:szCs w:val="24"/>
          <w:lang w:eastAsia="zh-CN"/>
        </w:rPr>
        <w:t>号决议概述的活动相协调时，环境署解释称，摩尔多瓦制冷技术人员协会为个人和经济实体（特别是农业应用领域）提供制冷方案的免费咨询服务，并与欧洲复兴开发银行（</w:t>
      </w:r>
      <w:r>
        <w:rPr>
          <w:rFonts w:eastAsiaTheme="minorEastAsia"/>
          <w:sz w:val="24"/>
          <w:szCs w:val="24"/>
          <w:lang w:eastAsia="zh-CN"/>
        </w:rPr>
        <w:t>EBRD</w:t>
      </w:r>
      <w:r>
        <w:rPr>
          <w:rFonts w:eastAsiaTheme="minorEastAsia"/>
          <w:sz w:val="24"/>
          <w:szCs w:val="24"/>
          <w:lang w:eastAsia="zh-CN"/>
        </w:rPr>
        <w:t>）合作，后者为设计工作提供高达</w:t>
      </w:r>
      <w:r>
        <w:rPr>
          <w:rFonts w:eastAsiaTheme="minorEastAsia"/>
          <w:sz w:val="24"/>
          <w:szCs w:val="24"/>
          <w:lang w:eastAsia="zh-CN"/>
        </w:rPr>
        <w:t>70%</w:t>
      </w:r>
      <w:r>
        <w:rPr>
          <w:rFonts w:eastAsiaTheme="minorEastAsia"/>
          <w:sz w:val="24"/>
          <w:szCs w:val="24"/>
          <w:lang w:eastAsia="zh-CN"/>
        </w:rPr>
        <w:t>的补贴。摩尔多瓦制冷技术人员协会以往主要侧重于技术与运营指导，但尚未系统性地纳入能效考量因素。通过拟议项目，摩尔多瓦制冷技术人员协会将通过聘请专家扩展其咨询服务，在其现有活动范围内提供能效方面的专项建议。环境署进一步指出，将能效咨询纳入现有服务将有助于客户作出更明智的决策，减少能耗，并强化具有可持续性的制冷实务。</w:t>
      </w:r>
      <w:r>
        <w:rPr>
          <w:rFonts w:eastAsiaTheme="minorEastAsia"/>
          <w:sz w:val="24"/>
          <w:szCs w:val="24"/>
          <w:lang w:eastAsia="zh-CN"/>
        </w:rPr>
        <w:t xml:space="preserve"> </w:t>
      </w:r>
    </w:p>
    <w:p w14:paraId="520506E0" w14:textId="77777777" w:rsidR="00846B79" w:rsidRDefault="00000000">
      <w:pPr>
        <w:pStyle w:val="Heading1"/>
        <w:rPr>
          <w:rFonts w:eastAsiaTheme="minorEastAsia"/>
          <w:sz w:val="24"/>
          <w:szCs w:val="24"/>
          <w:lang w:val="en-AU" w:eastAsia="zh-CN"/>
        </w:rPr>
      </w:pPr>
      <w:r>
        <w:rPr>
          <w:rFonts w:eastAsiaTheme="minorEastAsia"/>
          <w:sz w:val="24"/>
          <w:szCs w:val="24"/>
          <w:lang w:val="en-AU" w:eastAsia="zh-CN"/>
        </w:rPr>
        <w:t>经过对活动内容、预期成果及相关成本进行讨论之后，项目整体预算得到进一步优化。第</w:t>
      </w:r>
      <w:r>
        <w:rPr>
          <w:rFonts w:eastAsiaTheme="minorEastAsia"/>
          <w:sz w:val="24"/>
          <w:szCs w:val="24"/>
          <w:lang w:val="en-AU" w:eastAsia="zh-CN"/>
        </w:rPr>
        <w:t>8</w:t>
      </w:r>
      <w:r>
        <w:rPr>
          <w:rFonts w:eastAsiaTheme="minorEastAsia"/>
          <w:sz w:val="24"/>
          <w:szCs w:val="24"/>
          <w:lang w:val="en-AU" w:eastAsia="zh-CN"/>
        </w:rPr>
        <w:t>段</w:t>
      </w:r>
      <w:r>
        <w:rPr>
          <w:rFonts w:eastAsiaTheme="minorEastAsia"/>
          <w:sz w:val="24"/>
          <w:szCs w:val="24"/>
          <w:lang w:val="en-AU" w:eastAsia="zh-CN"/>
        </w:rPr>
        <w:t>(a)(i)</w:t>
      </w:r>
      <w:r>
        <w:rPr>
          <w:rFonts w:eastAsiaTheme="minorEastAsia"/>
          <w:sz w:val="24"/>
          <w:szCs w:val="24"/>
          <w:lang w:val="en-AU" w:eastAsia="zh-CN"/>
        </w:rPr>
        <w:t>与</w:t>
      </w:r>
      <w:r>
        <w:rPr>
          <w:rFonts w:eastAsiaTheme="minorEastAsia"/>
          <w:sz w:val="24"/>
          <w:szCs w:val="24"/>
          <w:lang w:val="en-AU" w:eastAsia="zh-CN"/>
        </w:rPr>
        <w:t>(a)(iii)</w:t>
      </w:r>
      <w:r>
        <w:rPr>
          <w:rFonts w:eastAsiaTheme="minorEastAsia"/>
          <w:sz w:val="24"/>
          <w:szCs w:val="24"/>
          <w:lang w:val="en-AU" w:eastAsia="zh-CN"/>
        </w:rPr>
        <w:t>项下的活动可联合实施，故合并后降低了成本。同样，第</w:t>
      </w:r>
      <w:r>
        <w:rPr>
          <w:rFonts w:eastAsiaTheme="minorEastAsia"/>
          <w:sz w:val="24"/>
          <w:szCs w:val="24"/>
          <w:lang w:val="en-AU" w:eastAsia="zh-CN"/>
        </w:rPr>
        <w:t>(c)(ii)</w:t>
      </w:r>
      <w:r>
        <w:rPr>
          <w:rFonts w:eastAsiaTheme="minorEastAsia"/>
          <w:sz w:val="24"/>
          <w:szCs w:val="24"/>
          <w:lang w:val="en-AU" w:eastAsia="zh-CN"/>
        </w:rPr>
        <w:t>与</w:t>
      </w:r>
      <w:r>
        <w:rPr>
          <w:rFonts w:eastAsiaTheme="minorEastAsia"/>
          <w:sz w:val="24"/>
          <w:szCs w:val="24"/>
          <w:lang w:val="en-AU" w:eastAsia="zh-CN"/>
        </w:rPr>
        <w:t>(c)(iii)</w:t>
      </w:r>
      <w:r>
        <w:rPr>
          <w:rFonts w:eastAsiaTheme="minorEastAsia"/>
          <w:sz w:val="24"/>
          <w:szCs w:val="24"/>
          <w:lang w:val="en-AU" w:eastAsia="zh-CN"/>
        </w:rPr>
        <w:t>项下的活动成果相互关联，亦合并执行以节约费用；第</w:t>
      </w:r>
      <w:r>
        <w:rPr>
          <w:rFonts w:eastAsiaTheme="minorEastAsia"/>
          <w:sz w:val="24"/>
          <w:szCs w:val="24"/>
          <w:lang w:val="en-AU" w:eastAsia="zh-CN"/>
        </w:rPr>
        <w:t>(c)(iv)</w:t>
      </w:r>
      <w:r>
        <w:rPr>
          <w:rFonts w:eastAsiaTheme="minorEastAsia"/>
          <w:sz w:val="24"/>
          <w:szCs w:val="24"/>
          <w:lang w:val="en-AU" w:eastAsia="zh-CN"/>
        </w:rPr>
        <w:t>项下活动通过与</w:t>
      </w:r>
      <w:r>
        <w:rPr>
          <w:rFonts w:eastAsiaTheme="minorEastAsia"/>
          <w:sz w:val="24"/>
          <w:szCs w:val="24"/>
          <w:lang w:eastAsia="zh-CN"/>
        </w:rPr>
        <w:t>《</w:t>
      </w:r>
      <w:r>
        <w:rPr>
          <w:rFonts w:eastAsiaTheme="minorEastAsia"/>
          <w:sz w:val="24"/>
          <w:szCs w:val="24"/>
          <w:lang w:val="en-AU" w:eastAsia="zh-CN"/>
        </w:rPr>
        <w:t>基加利氢氟碳化物</w:t>
      </w:r>
      <w:r>
        <w:rPr>
          <w:rFonts w:eastAsiaTheme="minorEastAsia"/>
          <w:sz w:val="24"/>
          <w:szCs w:val="24"/>
          <w:lang w:eastAsia="zh-CN"/>
        </w:rPr>
        <w:t>削减实施计划》</w:t>
      </w:r>
      <w:r>
        <w:rPr>
          <w:rFonts w:eastAsiaTheme="minorEastAsia"/>
          <w:sz w:val="24"/>
          <w:szCs w:val="24"/>
          <w:lang w:val="en-AU" w:eastAsia="zh-CN"/>
        </w:rPr>
        <w:t>第一阶段相似活动的协同执行，这些活动的经费因此降低；此外，原分配给第</w:t>
      </w:r>
      <w:r>
        <w:rPr>
          <w:rFonts w:eastAsiaTheme="minorEastAsia"/>
          <w:sz w:val="24"/>
          <w:szCs w:val="24"/>
          <w:lang w:val="en-AU" w:eastAsia="zh-CN"/>
        </w:rPr>
        <w:t>(d)</w:t>
      </w:r>
      <w:r>
        <w:rPr>
          <w:rFonts w:eastAsiaTheme="minorEastAsia"/>
          <w:sz w:val="24"/>
          <w:szCs w:val="24"/>
          <w:lang w:val="en-AU" w:eastAsia="zh-CN"/>
        </w:rPr>
        <w:t>项下活动的经费被重新定向用于聘请一名技术顾问，该顾问的必要性已在讨论中得到充分论证。调整后的经费分配见下表</w:t>
      </w:r>
      <w:r>
        <w:rPr>
          <w:rFonts w:eastAsiaTheme="minorEastAsia"/>
          <w:sz w:val="24"/>
          <w:szCs w:val="24"/>
          <w:lang w:val="en-AU" w:eastAsia="zh-CN"/>
        </w:rPr>
        <w:t>1</w:t>
      </w:r>
      <w:r>
        <w:rPr>
          <w:rFonts w:eastAsiaTheme="minorEastAsia"/>
          <w:sz w:val="24"/>
          <w:szCs w:val="24"/>
          <w:lang w:val="en-AU" w:eastAsia="zh-CN"/>
        </w:rPr>
        <w:t>。</w:t>
      </w:r>
      <w:r>
        <w:rPr>
          <w:rFonts w:eastAsiaTheme="minorEastAsia"/>
          <w:sz w:val="24"/>
          <w:szCs w:val="24"/>
          <w:lang w:val="en-AU" w:eastAsia="zh-CN"/>
        </w:rPr>
        <w:t xml:space="preserve"> </w:t>
      </w:r>
    </w:p>
    <w:p w14:paraId="25E597CB" w14:textId="77777777" w:rsidR="00846B79" w:rsidRDefault="00000000">
      <w:pPr>
        <w:pStyle w:val="Heading1"/>
        <w:numPr>
          <w:ilvl w:val="0"/>
          <w:numId w:val="0"/>
        </w:numPr>
        <w:rPr>
          <w:rFonts w:ascii="SimHei" w:eastAsia="SimHei" w:hAnsi="SimHei"/>
          <w:b/>
          <w:bCs/>
          <w:sz w:val="24"/>
          <w:szCs w:val="24"/>
          <w:lang w:eastAsia="zh-CN"/>
        </w:rPr>
      </w:pPr>
      <w:r>
        <w:rPr>
          <w:rFonts w:ascii="SimHei" w:eastAsia="SimHei" w:hAnsi="SimHei"/>
          <w:b/>
          <w:bCs/>
          <w:sz w:val="24"/>
          <w:szCs w:val="24"/>
          <w:lang w:eastAsia="zh-CN"/>
        </w:rPr>
        <w:t xml:space="preserve">表 </w:t>
      </w:r>
      <w:r>
        <w:rPr>
          <w:rFonts w:eastAsia="SimHei"/>
          <w:b/>
          <w:bCs/>
          <w:sz w:val="24"/>
          <w:szCs w:val="24"/>
          <w:lang w:eastAsia="zh-CN"/>
        </w:rPr>
        <w:t>1</w:t>
      </w:r>
      <w:r>
        <w:rPr>
          <w:rFonts w:ascii="SimHei" w:eastAsia="SimHei" w:hAnsi="SimHei"/>
          <w:b/>
          <w:bCs/>
          <w:sz w:val="24"/>
          <w:szCs w:val="24"/>
          <w:lang w:eastAsia="zh-CN"/>
        </w:rPr>
        <w:t>. 能效试点项目的商定活动与预算</w:t>
      </w:r>
    </w:p>
    <w:tbl>
      <w:tblPr>
        <w:tblW w:w="5076" w:type="pct"/>
        <w:tblLook w:val="04A0" w:firstRow="1" w:lastRow="0" w:firstColumn="1" w:lastColumn="0" w:noHBand="0" w:noVBand="1"/>
      </w:tblPr>
      <w:tblGrid>
        <w:gridCol w:w="2063"/>
        <w:gridCol w:w="6392"/>
        <w:gridCol w:w="1037"/>
      </w:tblGrid>
      <w:tr w:rsidR="00846B79" w14:paraId="26C70D7C" w14:textId="77777777">
        <w:trPr>
          <w:trHeight w:val="270"/>
          <w:tblHeader/>
        </w:trPr>
        <w:tc>
          <w:tcPr>
            <w:tcW w:w="1087" w:type="pct"/>
            <w:tcBorders>
              <w:top w:val="single" w:sz="4" w:space="0" w:color="auto"/>
              <w:left w:val="single" w:sz="4" w:space="0" w:color="auto"/>
              <w:bottom w:val="single" w:sz="4" w:space="0" w:color="auto"/>
              <w:right w:val="single" w:sz="4" w:space="0" w:color="auto"/>
            </w:tcBorders>
          </w:tcPr>
          <w:p w14:paraId="73FD071B" w14:textId="77777777" w:rsidR="00846B79" w:rsidRDefault="00000000">
            <w:pPr>
              <w:jc w:val="center"/>
              <w:rPr>
                <w:rFonts w:ascii="SimHei" w:eastAsia="SimHei" w:hAnsi="SimHei"/>
                <w:b/>
                <w:bCs/>
                <w:color w:val="000000"/>
                <w:sz w:val="20"/>
                <w:szCs w:val="20"/>
                <w:lang w:eastAsia="zh-CN"/>
              </w:rPr>
            </w:pPr>
            <w:r>
              <w:rPr>
                <w:rFonts w:ascii="SimHei" w:eastAsia="SimHei" w:hAnsi="SimHei"/>
                <w:b/>
                <w:bCs/>
                <w:sz w:val="20"/>
                <w:szCs w:val="20"/>
                <w:lang w:eastAsia="zh-CN"/>
              </w:rPr>
              <w:t>活动</w:t>
            </w:r>
          </w:p>
        </w:tc>
        <w:tc>
          <w:tcPr>
            <w:tcW w:w="3366" w:type="pct"/>
            <w:tcBorders>
              <w:top w:val="single" w:sz="4" w:space="0" w:color="auto"/>
              <w:left w:val="single" w:sz="4" w:space="0" w:color="auto"/>
              <w:bottom w:val="single" w:sz="4" w:space="0" w:color="auto"/>
              <w:right w:val="single" w:sz="4" w:space="0" w:color="auto"/>
            </w:tcBorders>
          </w:tcPr>
          <w:p w14:paraId="4D069822" w14:textId="77777777" w:rsidR="00846B79" w:rsidRDefault="00000000">
            <w:pPr>
              <w:jc w:val="center"/>
              <w:rPr>
                <w:rFonts w:ascii="SimHei" w:eastAsia="SimHei" w:hAnsi="SimHei"/>
                <w:b/>
                <w:bCs/>
                <w:color w:val="000000"/>
                <w:sz w:val="20"/>
                <w:szCs w:val="20"/>
                <w:lang w:eastAsia="zh-CN"/>
              </w:rPr>
            </w:pPr>
            <w:r>
              <w:rPr>
                <w:rFonts w:ascii="SimHei" w:eastAsia="SimHei" w:hAnsi="SimHei"/>
                <w:b/>
                <w:bCs/>
                <w:sz w:val="20"/>
                <w:szCs w:val="20"/>
                <w:lang w:eastAsia="zh-CN"/>
              </w:rPr>
              <w:t>子活动说明</w:t>
            </w:r>
          </w:p>
        </w:tc>
        <w:tc>
          <w:tcPr>
            <w:tcW w:w="546" w:type="pct"/>
            <w:tcBorders>
              <w:top w:val="single" w:sz="4" w:space="0" w:color="auto"/>
              <w:left w:val="single" w:sz="4" w:space="0" w:color="auto"/>
              <w:bottom w:val="single" w:sz="4" w:space="0" w:color="auto"/>
              <w:right w:val="single" w:sz="4" w:space="0" w:color="auto"/>
            </w:tcBorders>
          </w:tcPr>
          <w:p w14:paraId="11073DFA" w14:textId="77777777" w:rsidR="00846B79" w:rsidRDefault="00000000">
            <w:pPr>
              <w:jc w:val="center"/>
              <w:rPr>
                <w:rFonts w:ascii="SimHei" w:eastAsia="SimHei" w:hAnsi="SimHei"/>
                <w:b/>
                <w:bCs/>
                <w:color w:val="000000"/>
                <w:sz w:val="20"/>
                <w:szCs w:val="20"/>
                <w:lang w:eastAsia="zh-CN"/>
              </w:rPr>
            </w:pPr>
            <w:r>
              <w:rPr>
                <w:rFonts w:ascii="SimHei" w:eastAsia="SimHei" w:hAnsi="SimHei"/>
                <w:b/>
                <w:bCs/>
                <w:color w:val="000000"/>
                <w:sz w:val="20"/>
                <w:szCs w:val="20"/>
                <w:lang w:eastAsia="zh-CN"/>
              </w:rPr>
              <w:t>预算</w:t>
            </w:r>
          </w:p>
          <w:p w14:paraId="5DE14954" w14:textId="77777777" w:rsidR="00846B79" w:rsidRDefault="00000000">
            <w:pPr>
              <w:jc w:val="center"/>
              <w:rPr>
                <w:rFonts w:ascii="SimHei" w:eastAsia="SimHei" w:hAnsi="SimHei"/>
                <w:b/>
                <w:bCs/>
                <w:color w:val="000000"/>
                <w:sz w:val="20"/>
                <w:szCs w:val="20"/>
                <w:lang w:eastAsia="zh-CN"/>
              </w:rPr>
            </w:pPr>
            <w:r>
              <w:rPr>
                <w:rFonts w:ascii="SimHei" w:eastAsia="SimHei" w:hAnsi="SimHei"/>
                <w:b/>
                <w:bCs/>
                <w:color w:val="000000"/>
                <w:sz w:val="20"/>
                <w:szCs w:val="20"/>
                <w:lang w:eastAsia="zh-CN"/>
              </w:rPr>
              <w:t>（美元）</w:t>
            </w:r>
          </w:p>
        </w:tc>
      </w:tr>
      <w:tr w:rsidR="00846B79" w14:paraId="0CA91FD0" w14:textId="77777777">
        <w:tc>
          <w:tcPr>
            <w:tcW w:w="1087" w:type="pct"/>
            <w:vMerge w:val="restart"/>
            <w:tcBorders>
              <w:top w:val="single" w:sz="4" w:space="0" w:color="auto"/>
              <w:left w:val="single" w:sz="4" w:space="0" w:color="auto"/>
              <w:right w:val="single" w:sz="4" w:space="0" w:color="auto"/>
            </w:tcBorders>
          </w:tcPr>
          <w:p w14:paraId="3D5D0C17" w14:textId="77777777" w:rsidR="00846B79" w:rsidRDefault="00000000">
            <w:pPr>
              <w:jc w:val="left"/>
              <w:rPr>
                <w:rFonts w:eastAsiaTheme="majorEastAsia"/>
                <w:color w:val="000000"/>
                <w:sz w:val="20"/>
                <w:szCs w:val="20"/>
                <w:lang w:eastAsia="zh-CN"/>
              </w:rPr>
            </w:pPr>
            <w:r>
              <w:rPr>
                <w:rFonts w:eastAsiaTheme="majorEastAsia"/>
                <w:sz w:val="20"/>
                <w:szCs w:val="20"/>
                <w:lang w:val="en-US" w:eastAsia="zh-CN"/>
              </w:rPr>
              <w:t xml:space="preserve">(a) </w:t>
            </w:r>
            <w:r>
              <w:rPr>
                <w:rFonts w:eastAsiaTheme="majorEastAsia"/>
                <w:sz w:val="20"/>
                <w:szCs w:val="20"/>
                <w:lang w:val="en-US" w:eastAsia="zh-CN"/>
              </w:rPr>
              <w:t>强化加强</w:t>
            </w:r>
            <w:r>
              <w:rPr>
                <w:rFonts w:eastAsiaTheme="majorEastAsia"/>
                <w:sz w:val="20"/>
                <w:szCs w:val="20"/>
                <w:lang w:eastAsia="zh-CN"/>
              </w:rPr>
              <w:t>制冷、空调和热泵行业能效制度层面的能力</w:t>
            </w:r>
          </w:p>
        </w:tc>
        <w:tc>
          <w:tcPr>
            <w:tcW w:w="3366" w:type="pct"/>
            <w:tcBorders>
              <w:top w:val="single" w:sz="4" w:space="0" w:color="auto"/>
              <w:left w:val="single" w:sz="4" w:space="0" w:color="auto"/>
              <w:bottom w:val="single" w:sz="4" w:space="0" w:color="auto"/>
              <w:right w:val="single" w:sz="4" w:space="0" w:color="auto"/>
            </w:tcBorders>
          </w:tcPr>
          <w:p w14:paraId="35A5911E" w14:textId="77777777" w:rsidR="00846B79" w:rsidRDefault="00000000">
            <w:pPr>
              <w:rPr>
                <w:rFonts w:eastAsiaTheme="majorEastAsia"/>
                <w:color w:val="000000"/>
                <w:sz w:val="20"/>
                <w:szCs w:val="20"/>
                <w:lang w:eastAsia="zh-CN"/>
              </w:rPr>
            </w:pPr>
            <w:r>
              <w:rPr>
                <w:rFonts w:eastAsiaTheme="majorEastAsia" w:hint="eastAsia"/>
                <w:sz w:val="20"/>
                <w:szCs w:val="20"/>
                <w:lang w:eastAsia="zh-CN"/>
              </w:rPr>
              <w:t>（一）</w:t>
            </w:r>
            <w:r>
              <w:rPr>
                <w:rFonts w:eastAsiaTheme="majorEastAsia"/>
                <w:sz w:val="20"/>
                <w:szCs w:val="20"/>
                <w:lang w:eastAsia="zh-CN"/>
              </w:rPr>
              <w:t>为</w:t>
            </w:r>
            <w:r>
              <w:rPr>
                <w:rFonts w:eastAsiaTheme="majorEastAsia"/>
                <w:sz w:val="20"/>
                <w:szCs w:val="20"/>
                <w:lang w:eastAsia="zh-CN"/>
              </w:rPr>
              <w:t>45</w:t>
            </w:r>
            <w:r>
              <w:rPr>
                <w:rFonts w:eastAsiaTheme="majorEastAsia"/>
                <w:sz w:val="20"/>
                <w:szCs w:val="20"/>
                <w:lang w:eastAsia="zh-CN"/>
              </w:rPr>
              <w:t>名海关官员和</w:t>
            </w:r>
            <w:r>
              <w:rPr>
                <w:rFonts w:eastAsiaTheme="majorEastAsia"/>
                <w:sz w:val="20"/>
                <w:szCs w:val="20"/>
                <w:lang w:eastAsia="zh-CN"/>
              </w:rPr>
              <w:t>30</w:t>
            </w:r>
            <w:r>
              <w:rPr>
                <w:rFonts w:eastAsiaTheme="majorEastAsia"/>
                <w:sz w:val="20"/>
                <w:szCs w:val="20"/>
                <w:lang w:eastAsia="zh-CN"/>
              </w:rPr>
              <w:t>名执法官员开展能效方面的培训</w:t>
            </w:r>
          </w:p>
        </w:tc>
        <w:tc>
          <w:tcPr>
            <w:tcW w:w="546" w:type="pct"/>
            <w:tcBorders>
              <w:top w:val="single" w:sz="4" w:space="0" w:color="auto"/>
              <w:left w:val="single" w:sz="4" w:space="0" w:color="auto"/>
              <w:bottom w:val="single" w:sz="4" w:space="0" w:color="auto"/>
              <w:right w:val="single" w:sz="4" w:space="0" w:color="auto"/>
            </w:tcBorders>
          </w:tcPr>
          <w:p w14:paraId="2BBCFFAB" w14:textId="77777777" w:rsidR="00846B79" w:rsidRDefault="00000000">
            <w:pPr>
              <w:jc w:val="right"/>
              <w:rPr>
                <w:rFonts w:eastAsiaTheme="majorEastAsia"/>
                <w:color w:val="000000"/>
                <w:sz w:val="20"/>
                <w:szCs w:val="20"/>
                <w:lang w:eastAsia="zh-CN"/>
              </w:rPr>
            </w:pPr>
            <w:r>
              <w:rPr>
                <w:rFonts w:eastAsiaTheme="majorEastAsia"/>
                <w:color w:val="000000"/>
                <w:sz w:val="20"/>
                <w:szCs w:val="20"/>
                <w:lang w:eastAsia="zh-CN"/>
              </w:rPr>
              <w:t>15,000</w:t>
            </w:r>
          </w:p>
        </w:tc>
      </w:tr>
      <w:tr w:rsidR="00846B79" w14:paraId="26ABE58F" w14:textId="77777777">
        <w:trPr>
          <w:trHeight w:val="274"/>
        </w:trPr>
        <w:tc>
          <w:tcPr>
            <w:tcW w:w="1087" w:type="pct"/>
            <w:vMerge/>
            <w:tcBorders>
              <w:left w:val="single" w:sz="4" w:space="0" w:color="auto"/>
              <w:bottom w:val="single" w:sz="4" w:space="0" w:color="auto"/>
              <w:right w:val="single" w:sz="4" w:space="0" w:color="auto"/>
            </w:tcBorders>
          </w:tcPr>
          <w:p w14:paraId="4F361620"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68FB9FDE" w14:textId="77777777" w:rsidR="00846B79" w:rsidRDefault="00000000">
            <w:pPr>
              <w:rPr>
                <w:rFonts w:eastAsiaTheme="majorEastAsia"/>
                <w:sz w:val="20"/>
                <w:szCs w:val="20"/>
                <w:lang w:eastAsia="zh-CN"/>
              </w:rPr>
            </w:pPr>
            <w:r>
              <w:rPr>
                <w:rFonts w:eastAsiaTheme="majorEastAsia" w:hint="eastAsia"/>
                <w:sz w:val="20"/>
                <w:szCs w:val="20"/>
                <w:lang w:eastAsia="zh-CN"/>
              </w:rPr>
              <w:t>（二）</w:t>
            </w:r>
            <w:r>
              <w:rPr>
                <w:rFonts w:eastAsiaTheme="majorEastAsia"/>
                <w:sz w:val="20"/>
                <w:szCs w:val="20"/>
                <w:lang w:eastAsia="zh-CN"/>
              </w:rPr>
              <w:t>修订并出版海关与执法人员手册，介绍能效相关的法规</w:t>
            </w:r>
          </w:p>
        </w:tc>
        <w:tc>
          <w:tcPr>
            <w:tcW w:w="546" w:type="pct"/>
            <w:tcBorders>
              <w:top w:val="single" w:sz="4" w:space="0" w:color="auto"/>
              <w:left w:val="single" w:sz="4" w:space="0" w:color="auto"/>
              <w:right w:val="single" w:sz="4" w:space="0" w:color="auto"/>
            </w:tcBorders>
          </w:tcPr>
          <w:p w14:paraId="1830E41D" w14:textId="77777777" w:rsidR="00846B79" w:rsidRDefault="00000000">
            <w:pPr>
              <w:jc w:val="right"/>
              <w:rPr>
                <w:rFonts w:eastAsiaTheme="majorEastAsia"/>
                <w:sz w:val="20"/>
                <w:szCs w:val="20"/>
                <w:lang w:eastAsia="zh-CN"/>
              </w:rPr>
            </w:pPr>
            <w:r>
              <w:rPr>
                <w:rFonts w:eastAsiaTheme="majorEastAsia"/>
                <w:sz w:val="20"/>
                <w:szCs w:val="20"/>
                <w:lang w:eastAsia="zh-CN"/>
              </w:rPr>
              <w:t>4,000</w:t>
            </w:r>
          </w:p>
        </w:tc>
      </w:tr>
      <w:tr w:rsidR="00846B79" w14:paraId="0E25A775" w14:textId="77777777">
        <w:trPr>
          <w:trHeight w:val="224"/>
        </w:trPr>
        <w:tc>
          <w:tcPr>
            <w:tcW w:w="1087" w:type="pct"/>
            <w:vMerge/>
            <w:tcBorders>
              <w:left w:val="single" w:sz="4" w:space="0" w:color="auto"/>
              <w:bottom w:val="single" w:sz="4" w:space="0" w:color="auto"/>
              <w:right w:val="single" w:sz="4" w:space="0" w:color="auto"/>
            </w:tcBorders>
          </w:tcPr>
          <w:p w14:paraId="2B925B31"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28C14224" w14:textId="77777777" w:rsidR="00846B79" w:rsidRDefault="00000000">
            <w:pPr>
              <w:rPr>
                <w:rFonts w:eastAsiaTheme="majorEastAsia"/>
                <w:sz w:val="20"/>
                <w:szCs w:val="20"/>
                <w:lang w:eastAsia="zh-CN"/>
              </w:rPr>
            </w:pPr>
            <w:r>
              <w:rPr>
                <w:rFonts w:eastAsiaTheme="majorEastAsia" w:hint="eastAsia"/>
                <w:sz w:val="20"/>
                <w:szCs w:val="20"/>
                <w:lang w:eastAsia="zh-CN"/>
              </w:rPr>
              <w:t>（三）</w:t>
            </w:r>
            <w:r>
              <w:rPr>
                <w:rFonts w:eastAsiaTheme="majorEastAsia"/>
                <w:sz w:val="20"/>
                <w:szCs w:val="20"/>
                <w:lang w:eastAsia="zh-CN"/>
              </w:rPr>
              <w:t>为制冷、空调和热泵行业的</w:t>
            </w:r>
            <w:r>
              <w:rPr>
                <w:rFonts w:eastAsiaTheme="majorEastAsia"/>
                <w:sz w:val="20"/>
                <w:szCs w:val="20"/>
                <w:lang w:eastAsia="zh-CN"/>
              </w:rPr>
              <w:t>30</w:t>
            </w:r>
            <w:r>
              <w:rPr>
                <w:rFonts w:eastAsiaTheme="majorEastAsia"/>
                <w:sz w:val="20"/>
                <w:szCs w:val="20"/>
                <w:lang w:eastAsia="zh-CN"/>
              </w:rPr>
              <w:t>位设备进口商和分销商举办两次研讨会</w:t>
            </w:r>
          </w:p>
        </w:tc>
        <w:tc>
          <w:tcPr>
            <w:tcW w:w="546" w:type="pct"/>
            <w:tcBorders>
              <w:top w:val="single" w:sz="4" w:space="0" w:color="auto"/>
              <w:left w:val="single" w:sz="4" w:space="0" w:color="auto"/>
              <w:right w:val="single" w:sz="4" w:space="0" w:color="auto"/>
            </w:tcBorders>
          </w:tcPr>
          <w:p w14:paraId="191322AB" w14:textId="77777777" w:rsidR="00846B79" w:rsidRDefault="00000000">
            <w:pPr>
              <w:jc w:val="right"/>
              <w:rPr>
                <w:rFonts w:eastAsiaTheme="majorEastAsia"/>
                <w:sz w:val="20"/>
                <w:szCs w:val="20"/>
                <w:lang w:eastAsia="zh-CN"/>
              </w:rPr>
            </w:pPr>
            <w:r>
              <w:rPr>
                <w:rFonts w:eastAsiaTheme="majorEastAsia"/>
                <w:sz w:val="20"/>
                <w:szCs w:val="20"/>
                <w:lang w:eastAsia="zh-CN"/>
              </w:rPr>
              <w:t>5,000</w:t>
            </w:r>
          </w:p>
        </w:tc>
      </w:tr>
      <w:tr w:rsidR="00846B79" w14:paraId="0E0A9B81" w14:textId="77777777">
        <w:tc>
          <w:tcPr>
            <w:tcW w:w="1087" w:type="pct"/>
            <w:vMerge w:val="restart"/>
            <w:tcBorders>
              <w:top w:val="single" w:sz="4" w:space="0" w:color="auto"/>
              <w:left w:val="single" w:sz="4" w:space="0" w:color="auto"/>
              <w:right w:val="single" w:sz="4" w:space="0" w:color="auto"/>
            </w:tcBorders>
          </w:tcPr>
          <w:p w14:paraId="5595E2DC" w14:textId="77777777" w:rsidR="00846B79" w:rsidRDefault="00000000">
            <w:pPr>
              <w:jc w:val="left"/>
              <w:rPr>
                <w:rFonts w:eastAsiaTheme="majorEastAsia"/>
                <w:color w:val="000000"/>
                <w:sz w:val="20"/>
                <w:szCs w:val="20"/>
                <w:lang w:eastAsia="zh-CN"/>
              </w:rPr>
            </w:pPr>
            <w:r>
              <w:rPr>
                <w:rFonts w:eastAsiaTheme="majorEastAsia"/>
                <w:color w:val="000000"/>
                <w:sz w:val="20"/>
                <w:szCs w:val="20"/>
                <w:lang w:eastAsia="zh-CN"/>
              </w:rPr>
              <w:t>(b)</w:t>
            </w:r>
            <w:r>
              <w:rPr>
                <w:rFonts w:eastAsiaTheme="majorEastAsia"/>
                <w:color w:val="000000"/>
                <w:sz w:val="20"/>
                <w:szCs w:val="20"/>
                <w:lang w:eastAsia="zh-CN"/>
              </w:rPr>
              <w:t>提升</w:t>
            </w:r>
            <w:r>
              <w:rPr>
                <w:rFonts w:eastAsiaTheme="majorEastAsia"/>
                <w:sz w:val="20"/>
                <w:szCs w:val="20"/>
                <w:lang w:eastAsia="zh-CN"/>
              </w:rPr>
              <w:t>制冷、空调和热泵</w:t>
            </w:r>
            <w:r>
              <w:rPr>
                <w:rFonts w:eastAsiaTheme="majorEastAsia"/>
                <w:color w:val="000000"/>
                <w:sz w:val="20"/>
                <w:szCs w:val="20"/>
                <w:lang w:eastAsia="zh-CN"/>
              </w:rPr>
              <w:t>行业在能效方面的能力建设</w:t>
            </w:r>
          </w:p>
        </w:tc>
        <w:tc>
          <w:tcPr>
            <w:tcW w:w="3366" w:type="pct"/>
            <w:tcBorders>
              <w:top w:val="single" w:sz="4" w:space="0" w:color="auto"/>
              <w:left w:val="single" w:sz="4" w:space="0" w:color="auto"/>
              <w:bottom w:val="single" w:sz="4" w:space="0" w:color="auto"/>
              <w:right w:val="single" w:sz="4" w:space="0" w:color="auto"/>
            </w:tcBorders>
          </w:tcPr>
          <w:p w14:paraId="722CE3F7" w14:textId="77777777" w:rsidR="00846B79" w:rsidRDefault="00000000">
            <w:pPr>
              <w:rPr>
                <w:rFonts w:eastAsiaTheme="majorEastAsia"/>
                <w:color w:val="000000"/>
                <w:sz w:val="20"/>
                <w:szCs w:val="20"/>
                <w:lang w:val="en-AU" w:eastAsia="zh-CN"/>
              </w:rPr>
            </w:pPr>
            <w:r>
              <w:rPr>
                <w:rFonts w:eastAsiaTheme="majorEastAsia" w:hint="eastAsia"/>
                <w:sz w:val="20"/>
                <w:szCs w:val="20"/>
                <w:lang w:val="en-AU" w:eastAsia="zh-CN"/>
              </w:rPr>
              <w:t>（一）</w:t>
            </w:r>
            <w:r>
              <w:rPr>
                <w:rFonts w:eastAsiaTheme="majorEastAsia"/>
                <w:sz w:val="20"/>
                <w:szCs w:val="20"/>
                <w:lang w:val="en-AU" w:eastAsia="zh-CN"/>
              </w:rPr>
              <w:t>通过落实相关决议通过的修订案</w:t>
            </w:r>
            <w:r>
              <w:rPr>
                <w:rFonts w:eastAsiaTheme="majorEastAsia"/>
                <w:sz w:val="20"/>
                <w:szCs w:val="20"/>
                <w:lang w:val="en-AU" w:eastAsia="zh-CN"/>
              </w:rPr>
              <w:t xml:space="preserve">, </w:t>
            </w:r>
            <w:r>
              <w:rPr>
                <w:rFonts w:eastAsiaTheme="majorEastAsia"/>
                <w:sz w:val="20"/>
                <w:szCs w:val="20"/>
                <w:lang w:eastAsia="zh-CN"/>
              </w:rPr>
              <w:t>扩大认证体系，将能效因素纳入制冷、空调和热泵设备认证</w:t>
            </w:r>
          </w:p>
        </w:tc>
        <w:tc>
          <w:tcPr>
            <w:tcW w:w="546" w:type="pct"/>
            <w:tcBorders>
              <w:top w:val="single" w:sz="4" w:space="0" w:color="auto"/>
              <w:left w:val="single" w:sz="4" w:space="0" w:color="auto"/>
              <w:bottom w:val="single" w:sz="4" w:space="0" w:color="auto"/>
              <w:right w:val="single" w:sz="4" w:space="0" w:color="auto"/>
            </w:tcBorders>
          </w:tcPr>
          <w:p w14:paraId="3F3276F6" w14:textId="77777777" w:rsidR="00846B79" w:rsidRDefault="00000000">
            <w:pPr>
              <w:jc w:val="right"/>
              <w:rPr>
                <w:rFonts w:eastAsiaTheme="majorEastAsia"/>
                <w:color w:val="000000"/>
                <w:sz w:val="20"/>
                <w:szCs w:val="20"/>
                <w:lang w:eastAsia="zh-CN"/>
              </w:rPr>
            </w:pPr>
            <w:r>
              <w:rPr>
                <w:rFonts w:eastAsiaTheme="majorEastAsia"/>
                <w:color w:val="000000"/>
                <w:sz w:val="20"/>
                <w:szCs w:val="20"/>
                <w:lang w:eastAsia="zh-CN"/>
              </w:rPr>
              <w:t>5,000</w:t>
            </w:r>
          </w:p>
        </w:tc>
      </w:tr>
      <w:tr w:rsidR="00846B79" w14:paraId="3EE71CF7" w14:textId="77777777">
        <w:tc>
          <w:tcPr>
            <w:tcW w:w="1087" w:type="pct"/>
            <w:vMerge/>
            <w:tcBorders>
              <w:left w:val="single" w:sz="4" w:space="0" w:color="auto"/>
              <w:right w:val="single" w:sz="4" w:space="0" w:color="auto"/>
            </w:tcBorders>
          </w:tcPr>
          <w:p w14:paraId="47FC5910"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36F1934E" w14:textId="77777777" w:rsidR="00846B79" w:rsidRDefault="00000000">
            <w:pPr>
              <w:rPr>
                <w:rFonts w:eastAsiaTheme="majorEastAsia"/>
                <w:sz w:val="20"/>
                <w:szCs w:val="20"/>
                <w:lang w:val="en-GB" w:eastAsia="zh-CN"/>
              </w:rPr>
            </w:pPr>
            <w:r>
              <w:rPr>
                <w:rFonts w:eastAsiaTheme="majorEastAsia" w:hint="eastAsia"/>
                <w:sz w:val="20"/>
                <w:szCs w:val="20"/>
                <w:lang w:val="en-AU" w:eastAsia="zh-CN"/>
              </w:rPr>
              <w:t>（二）</w:t>
            </w:r>
            <w:r>
              <w:rPr>
                <w:rFonts w:eastAsiaTheme="majorEastAsia"/>
                <w:sz w:val="20"/>
                <w:szCs w:val="20"/>
                <w:lang w:val="en-AU" w:eastAsia="zh-CN"/>
              </w:rPr>
              <w:t>根据经修订的决议，由摩尔多瓦高校继续教育中心与制冷技术人员协会（</w:t>
            </w:r>
            <w:r>
              <w:rPr>
                <w:rFonts w:eastAsiaTheme="majorEastAsia"/>
                <w:sz w:val="20"/>
                <w:szCs w:val="20"/>
                <w:lang w:val="en-AU" w:eastAsia="zh-CN"/>
              </w:rPr>
              <w:t>AOF</w:t>
            </w:r>
            <w:r>
              <w:rPr>
                <w:rFonts w:eastAsiaTheme="majorEastAsia"/>
                <w:sz w:val="20"/>
                <w:szCs w:val="20"/>
                <w:lang w:val="en-AU" w:eastAsia="zh-CN"/>
              </w:rPr>
              <w:t>）主导修订认证课程</w:t>
            </w:r>
          </w:p>
        </w:tc>
        <w:tc>
          <w:tcPr>
            <w:tcW w:w="546" w:type="pct"/>
            <w:tcBorders>
              <w:top w:val="single" w:sz="4" w:space="0" w:color="auto"/>
              <w:left w:val="single" w:sz="4" w:space="0" w:color="auto"/>
              <w:bottom w:val="single" w:sz="4" w:space="0" w:color="auto"/>
              <w:right w:val="single" w:sz="4" w:space="0" w:color="auto"/>
            </w:tcBorders>
          </w:tcPr>
          <w:p w14:paraId="6CACDEAA" w14:textId="77777777" w:rsidR="00846B79" w:rsidRDefault="00000000">
            <w:pPr>
              <w:jc w:val="right"/>
              <w:rPr>
                <w:rFonts w:eastAsiaTheme="majorEastAsia"/>
                <w:color w:val="000000"/>
                <w:sz w:val="20"/>
                <w:szCs w:val="20"/>
                <w:lang w:eastAsia="zh-CN"/>
              </w:rPr>
            </w:pPr>
            <w:r>
              <w:rPr>
                <w:rFonts w:eastAsiaTheme="majorEastAsia"/>
                <w:sz w:val="20"/>
                <w:szCs w:val="20"/>
                <w:lang w:eastAsia="zh-CN"/>
              </w:rPr>
              <w:t>10,000</w:t>
            </w:r>
          </w:p>
        </w:tc>
      </w:tr>
      <w:tr w:rsidR="00846B79" w14:paraId="7CCC09F9" w14:textId="77777777">
        <w:tc>
          <w:tcPr>
            <w:tcW w:w="1087" w:type="pct"/>
            <w:vMerge/>
            <w:tcBorders>
              <w:left w:val="single" w:sz="4" w:space="0" w:color="auto"/>
              <w:right w:val="single" w:sz="4" w:space="0" w:color="auto"/>
            </w:tcBorders>
          </w:tcPr>
          <w:p w14:paraId="434EF74A"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47719744" w14:textId="77777777" w:rsidR="00846B79" w:rsidRDefault="00000000">
            <w:pPr>
              <w:rPr>
                <w:rFonts w:eastAsiaTheme="majorEastAsia"/>
                <w:sz w:val="20"/>
                <w:szCs w:val="20"/>
                <w:lang w:val="en-AU" w:eastAsia="zh-CN"/>
              </w:rPr>
            </w:pPr>
            <w:r>
              <w:rPr>
                <w:rFonts w:eastAsiaTheme="majorEastAsia" w:hint="eastAsia"/>
                <w:sz w:val="20"/>
                <w:szCs w:val="20"/>
                <w:lang w:val="en-AU" w:eastAsia="zh-CN"/>
              </w:rPr>
              <w:t>（三）</w:t>
            </w:r>
            <w:r>
              <w:rPr>
                <w:rFonts w:eastAsiaTheme="majorEastAsia"/>
                <w:sz w:val="20"/>
                <w:szCs w:val="20"/>
                <w:lang w:val="en-AU" w:eastAsia="zh-CN"/>
              </w:rPr>
              <w:t>选派</w:t>
            </w:r>
            <w:r>
              <w:rPr>
                <w:rFonts w:eastAsiaTheme="majorEastAsia"/>
                <w:sz w:val="20"/>
                <w:szCs w:val="20"/>
                <w:lang w:eastAsia="zh-CN"/>
              </w:rPr>
              <w:t>制冷、空调和热泵</w:t>
            </w:r>
            <w:r>
              <w:rPr>
                <w:rFonts w:eastAsiaTheme="majorEastAsia"/>
                <w:sz w:val="20"/>
                <w:szCs w:val="20"/>
                <w:lang w:val="en-AU" w:eastAsia="zh-CN"/>
              </w:rPr>
              <w:t>(</w:t>
            </w:r>
            <w:r>
              <w:rPr>
                <w:rFonts w:eastAsiaTheme="majorEastAsia"/>
                <w:sz w:val="20"/>
                <w:szCs w:val="20"/>
                <w:lang w:val="en-GB" w:eastAsia="zh-CN"/>
              </w:rPr>
              <w:t>RACH)</w:t>
            </w:r>
            <w:r>
              <w:rPr>
                <w:rFonts w:eastAsiaTheme="majorEastAsia"/>
                <w:sz w:val="20"/>
                <w:szCs w:val="20"/>
                <w:lang w:eastAsia="zh-CN"/>
              </w:rPr>
              <w:t>行业的</w:t>
            </w:r>
            <w:r>
              <w:rPr>
                <w:rFonts w:eastAsiaTheme="majorEastAsia"/>
                <w:sz w:val="20"/>
                <w:szCs w:val="20"/>
                <w:lang w:val="en-AU" w:eastAsia="zh-CN"/>
              </w:rPr>
              <w:t>两名专家赴欧盟国家接受</w:t>
            </w:r>
            <w:r>
              <w:rPr>
                <w:rFonts w:eastAsiaTheme="majorEastAsia"/>
                <w:sz w:val="20"/>
                <w:szCs w:val="20"/>
                <w:lang w:val="en-GB" w:eastAsia="zh-CN"/>
              </w:rPr>
              <w:t>RACHP</w:t>
            </w:r>
            <w:r>
              <w:rPr>
                <w:rFonts w:eastAsiaTheme="majorEastAsia"/>
                <w:sz w:val="20"/>
                <w:szCs w:val="20"/>
                <w:lang w:val="en-GB" w:eastAsia="zh-CN"/>
              </w:rPr>
              <w:t>应用在</w:t>
            </w:r>
            <w:r>
              <w:rPr>
                <w:rFonts w:eastAsiaTheme="majorEastAsia"/>
                <w:sz w:val="20"/>
                <w:szCs w:val="20"/>
                <w:lang w:val="en-AU" w:eastAsia="zh-CN"/>
              </w:rPr>
              <w:t>能效方面的培训</w:t>
            </w:r>
          </w:p>
        </w:tc>
        <w:tc>
          <w:tcPr>
            <w:tcW w:w="546" w:type="pct"/>
            <w:tcBorders>
              <w:top w:val="single" w:sz="4" w:space="0" w:color="auto"/>
              <w:left w:val="single" w:sz="4" w:space="0" w:color="auto"/>
              <w:bottom w:val="single" w:sz="4" w:space="0" w:color="auto"/>
              <w:right w:val="single" w:sz="4" w:space="0" w:color="auto"/>
            </w:tcBorders>
          </w:tcPr>
          <w:p w14:paraId="6BC4ED2F" w14:textId="77777777" w:rsidR="00846B79" w:rsidRDefault="00000000">
            <w:pPr>
              <w:jc w:val="right"/>
              <w:rPr>
                <w:rFonts w:eastAsiaTheme="majorEastAsia"/>
                <w:color w:val="000000"/>
                <w:sz w:val="20"/>
                <w:szCs w:val="20"/>
                <w:lang w:eastAsia="zh-CN"/>
              </w:rPr>
            </w:pPr>
            <w:r>
              <w:rPr>
                <w:rFonts w:eastAsiaTheme="majorEastAsia"/>
                <w:color w:val="000000"/>
                <w:sz w:val="20"/>
                <w:szCs w:val="20"/>
                <w:lang w:eastAsia="zh-CN"/>
              </w:rPr>
              <w:t>15,000</w:t>
            </w:r>
          </w:p>
        </w:tc>
      </w:tr>
      <w:tr w:rsidR="00846B79" w14:paraId="51B59D09" w14:textId="77777777">
        <w:tc>
          <w:tcPr>
            <w:tcW w:w="1087" w:type="pct"/>
            <w:vMerge/>
            <w:tcBorders>
              <w:left w:val="single" w:sz="4" w:space="0" w:color="auto"/>
              <w:right w:val="single" w:sz="4" w:space="0" w:color="auto"/>
            </w:tcBorders>
          </w:tcPr>
          <w:p w14:paraId="3AA796DC"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4A534412" w14:textId="77777777" w:rsidR="00846B79" w:rsidRDefault="00000000">
            <w:pPr>
              <w:rPr>
                <w:rFonts w:eastAsiaTheme="majorEastAsia"/>
                <w:color w:val="000000"/>
                <w:sz w:val="20"/>
                <w:szCs w:val="20"/>
                <w:lang w:eastAsia="zh-CN"/>
              </w:rPr>
            </w:pPr>
            <w:r>
              <w:rPr>
                <w:rFonts w:eastAsiaTheme="majorEastAsia" w:hint="eastAsia"/>
                <w:sz w:val="20"/>
                <w:szCs w:val="20"/>
                <w:lang w:val="en-AU" w:eastAsia="zh-CN"/>
              </w:rPr>
              <w:t>（四）</w:t>
            </w:r>
            <w:r>
              <w:rPr>
                <w:rFonts w:eastAsiaTheme="majorEastAsia"/>
                <w:sz w:val="20"/>
                <w:szCs w:val="20"/>
                <w:lang w:val="en-AU" w:eastAsia="zh-CN"/>
              </w:rPr>
              <w:t>制作</w:t>
            </w:r>
            <w:r>
              <w:rPr>
                <w:rFonts w:eastAsiaTheme="majorEastAsia"/>
                <w:sz w:val="20"/>
                <w:szCs w:val="20"/>
                <w:lang w:eastAsia="zh-CN"/>
              </w:rPr>
              <w:t>制冷、空调和热泵（</w:t>
            </w:r>
            <w:r>
              <w:rPr>
                <w:rFonts w:eastAsiaTheme="majorEastAsia"/>
                <w:sz w:val="20"/>
                <w:szCs w:val="20"/>
                <w:lang w:eastAsia="zh-CN"/>
              </w:rPr>
              <w:t>RACHP</w:t>
            </w:r>
            <w:r>
              <w:rPr>
                <w:rFonts w:eastAsiaTheme="majorEastAsia"/>
                <w:sz w:val="20"/>
                <w:szCs w:val="20"/>
                <w:lang w:eastAsia="zh-CN"/>
              </w:rPr>
              <w:t>）应用在</w:t>
            </w:r>
            <w:r>
              <w:rPr>
                <w:rFonts w:eastAsiaTheme="majorEastAsia"/>
                <w:sz w:val="20"/>
                <w:szCs w:val="20"/>
                <w:lang w:val="en-AU" w:eastAsia="zh-CN"/>
              </w:rPr>
              <w:t>能效方面的培训材料</w:t>
            </w:r>
          </w:p>
        </w:tc>
        <w:tc>
          <w:tcPr>
            <w:tcW w:w="546" w:type="pct"/>
            <w:tcBorders>
              <w:top w:val="single" w:sz="4" w:space="0" w:color="auto"/>
              <w:left w:val="single" w:sz="4" w:space="0" w:color="auto"/>
              <w:bottom w:val="single" w:sz="4" w:space="0" w:color="auto"/>
              <w:right w:val="single" w:sz="4" w:space="0" w:color="auto"/>
            </w:tcBorders>
          </w:tcPr>
          <w:p w14:paraId="776751AF" w14:textId="77777777" w:rsidR="00846B79" w:rsidRDefault="00000000">
            <w:pPr>
              <w:jc w:val="right"/>
              <w:rPr>
                <w:rFonts w:eastAsiaTheme="majorEastAsia"/>
                <w:color w:val="000000"/>
                <w:sz w:val="20"/>
                <w:szCs w:val="20"/>
                <w:lang w:eastAsia="zh-CN"/>
              </w:rPr>
            </w:pPr>
            <w:r>
              <w:rPr>
                <w:rFonts w:eastAsiaTheme="majorEastAsia"/>
                <w:color w:val="000000"/>
                <w:sz w:val="20"/>
                <w:szCs w:val="20"/>
                <w:lang w:eastAsia="zh-CN"/>
              </w:rPr>
              <w:t>6,000</w:t>
            </w:r>
          </w:p>
        </w:tc>
      </w:tr>
      <w:tr w:rsidR="00846B79" w14:paraId="75BA7A78" w14:textId="77777777">
        <w:tc>
          <w:tcPr>
            <w:tcW w:w="1087" w:type="pct"/>
            <w:vMerge/>
            <w:tcBorders>
              <w:left w:val="single" w:sz="4" w:space="0" w:color="auto"/>
              <w:right w:val="single" w:sz="4" w:space="0" w:color="auto"/>
            </w:tcBorders>
          </w:tcPr>
          <w:p w14:paraId="3F5642DA"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6B4F8434" w14:textId="77777777" w:rsidR="00846B79" w:rsidRDefault="00000000">
            <w:pPr>
              <w:rPr>
                <w:rFonts w:eastAsiaTheme="majorEastAsia"/>
                <w:color w:val="000000"/>
                <w:sz w:val="20"/>
                <w:szCs w:val="20"/>
                <w:lang w:eastAsia="zh-CN"/>
              </w:rPr>
            </w:pPr>
            <w:r>
              <w:rPr>
                <w:rFonts w:eastAsiaTheme="majorEastAsia" w:hint="eastAsia"/>
                <w:sz w:val="20"/>
                <w:szCs w:val="20"/>
                <w:lang w:val="en-AU" w:eastAsia="zh-CN"/>
              </w:rPr>
              <w:t>（五）</w:t>
            </w:r>
            <w:r>
              <w:rPr>
                <w:rFonts w:eastAsiaTheme="majorEastAsia"/>
                <w:sz w:val="20"/>
                <w:szCs w:val="20"/>
                <w:lang w:val="en-AU" w:eastAsia="zh-CN"/>
              </w:rPr>
              <w:t>为三所培训中心采购三套便携式监测设备</w:t>
            </w:r>
            <w:r>
              <w:rPr>
                <w:rFonts w:eastAsiaTheme="majorEastAsia"/>
                <w:sz w:val="20"/>
                <w:szCs w:val="20"/>
                <w:lang w:eastAsia="zh-CN"/>
              </w:rPr>
              <w:t>（用于性能分析）</w:t>
            </w:r>
          </w:p>
        </w:tc>
        <w:tc>
          <w:tcPr>
            <w:tcW w:w="546" w:type="pct"/>
            <w:tcBorders>
              <w:top w:val="single" w:sz="4" w:space="0" w:color="auto"/>
              <w:left w:val="single" w:sz="4" w:space="0" w:color="auto"/>
              <w:bottom w:val="single" w:sz="4" w:space="0" w:color="auto"/>
              <w:right w:val="single" w:sz="4" w:space="0" w:color="auto"/>
            </w:tcBorders>
          </w:tcPr>
          <w:p w14:paraId="648FA504" w14:textId="77777777" w:rsidR="00846B79" w:rsidRDefault="00000000">
            <w:pPr>
              <w:jc w:val="right"/>
              <w:rPr>
                <w:rFonts w:eastAsiaTheme="majorEastAsia"/>
                <w:color w:val="000000"/>
                <w:sz w:val="20"/>
                <w:szCs w:val="20"/>
                <w:lang w:eastAsia="zh-CN"/>
              </w:rPr>
            </w:pPr>
            <w:r>
              <w:rPr>
                <w:rFonts w:eastAsiaTheme="majorEastAsia"/>
                <w:color w:val="000000"/>
                <w:sz w:val="20"/>
                <w:szCs w:val="20"/>
                <w:lang w:eastAsia="zh-CN"/>
              </w:rPr>
              <w:t>33,000</w:t>
            </w:r>
          </w:p>
        </w:tc>
      </w:tr>
      <w:tr w:rsidR="00846B79" w14:paraId="794035EE" w14:textId="77777777">
        <w:tc>
          <w:tcPr>
            <w:tcW w:w="1087" w:type="pct"/>
            <w:vMerge/>
            <w:tcBorders>
              <w:left w:val="single" w:sz="4" w:space="0" w:color="auto"/>
              <w:right w:val="single" w:sz="4" w:space="0" w:color="auto"/>
            </w:tcBorders>
          </w:tcPr>
          <w:p w14:paraId="0DF93CA4"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2D981A8C" w14:textId="77777777" w:rsidR="00846B79" w:rsidRDefault="00000000">
            <w:pPr>
              <w:rPr>
                <w:rFonts w:eastAsiaTheme="majorEastAsia"/>
                <w:sz w:val="20"/>
                <w:szCs w:val="20"/>
                <w:lang w:eastAsia="zh-CN"/>
              </w:rPr>
            </w:pPr>
            <w:r>
              <w:rPr>
                <w:rFonts w:eastAsiaTheme="majorEastAsia" w:hint="eastAsia"/>
                <w:sz w:val="20"/>
                <w:szCs w:val="20"/>
                <w:lang w:eastAsia="zh-CN"/>
              </w:rPr>
              <w:t>（六）</w:t>
            </w:r>
            <w:r>
              <w:rPr>
                <w:rFonts w:eastAsiaTheme="majorEastAsia"/>
                <w:sz w:val="20"/>
                <w:szCs w:val="20"/>
                <w:lang w:eastAsia="zh-CN"/>
              </w:rPr>
              <w:t>通过协会向个人和企业提供关于低</w:t>
            </w:r>
            <w:r>
              <w:rPr>
                <w:rFonts w:eastAsiaTheme="majorEastAsia"/>
                <w:sz w:val="20"/>
                <w:szCs w:val="20"/>
                <w:lang w:eastAsia="zh-CN"/>
              </w:rPr>
              <w:t>GWP</w:t>
            </w:r>
            <w:r>
              <w:rPr>
                <w:rFonts w:eastAsiaTheme="majorEastAsia"/>
                <w:sz w:val="20"/>
                <w:szCs w:val="20"/>
                <w:lang w:eastAsia="zh-CN"/>
              </w:rPr>
              <w:t>技术及系统能效的技术咨询，协助其在采购</w:t>
            </w:r>
            <w:r>
              <w:rPr>
                <w:rFonts w:eastAsiaTheme="majorEastAsia"/>
                <w:sz w:val="20"/>
                <w:szCs w:val="20"/>
                <w:lang w:eastAsia="zh-CN"/>
              </w:rPr>
              <w:t>RACHP</w:t>
            </w:r>
            <w:r>
              <w:rPr>
                <w:rFonts w:eastAsiaTheme="majorEastAsia"/>
                <w:sz w:val="20"/>
                <w:szCs w:val="20"/>
                <w:lang w:eastAsia="zh-CN"/>
              </w:rPr>
              <w:t>系统时作出明智决策</w:t>
            </w:r>
          </w:p>
        </w:tc>
        <w:tc>
          <w:tcPr>
            <w:tcW w:w="546" w:type="pct"/>
            <w:tcBorders>
              <w:top w:val="single" w:sz="4" w:space="0" w:color="auto"/>
              <w:left w:val="nil"/>
              <w:bottom w:val="single" w:sz="4" w:space="0" w:color="auto"/>
              <w:right w:val="single" w:sz="4" w:space="0" w:color="auto"/>
            </w:tcBorders>
          </w:tcPr>
          <w:p w14:paraId="3F3F44D3" w14:textId="77777777" w:rsidR="00846B79" w:rsidRDefault="00000000">
            <w:pPr>
              <w:jc w:val="right"/>
              <w:rPr>
                <w:rFonts w:eastAsiaTheme="majorEastAsia"/>
                <w:sz w:val="20"/>
                <w:szCs w:val="20"/>
              </w:rPr>
            </w:pPr>
            <w:r>
              <w:rPr>
                <w:rFonts w:eastAsiaTheme="majorEastAsia"/>
                <w:sz w:val="20"/>
                <w:szCs w:val="20"/>
              </w:rPr>
              <w:t>21,000</w:t>
            </w:r>
          </w:p>
        </w:tc>
      </w:tr>
      <w:tr w:rsidR="00846B79" w14:paraId="5189540F" w14:textId="77777777">
        <w:trPr>
          <w:trHeight w:val="251"/>
        </w:trPr>
        <w:tc>
          <w:tcPr>
            <w:tcW w:w="1087" w:type="pct"/>
            <w:vMerge/>
            <w:tcBorders>
              <w:left w:val="single" w:sz="4" w:space="0" w:color="auto"/>
              <w:bottom w:val="single" w:sz="4" w:space="0" w:color="auto"/>
              <w:right w:val="single" w:sz="4" w:space="0" w:color="auto"/>
            </w:tcBorders>
          </w:tcPr>
          <w:p w14:paraId="2F61DF27"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58BAA007" w14:textId="77777777" w:rsidR="00846B79" w:rsidRDefault="00000000">
            <w:pPr>
              <w:keepNext/>
              <w:keepLines/>
              <w:rPr>
                <w:rFonts w:eastAsiaTheme="majorEastAsia"/>
                <w:sz w:val="20"/>
                <w:szCs w:val="20"/>
                <w:lang w:eastAsia="zh-CN"/>
              </w:rPr>
            </w:pPr>
            <w:r>
              <w:rPr>
                <w:rFonts w:eastAsiaTheme="majorEastAsia" w:hint="eastAsia"/>
                <w:sz w:val="20"/>
                <w:szCs w:val="20"/>
                <w:lang w:eastAsia="zh-CN"/>
              </w:rPr>
              <w:t>（七）</w:t>
            </w:r>
            <w:r>
              <w:rPr>
                <w:rFonts w:eastAsiaTheme="majorEastAsia"/>
                <w:sz w:val="20"/>
                <w:szCs w:val="20"/>
                <w:lang w:eastAsia="zh-CN"/>
              </w:rPr>
              <w:t>请技术顾问支持项目的实施与监测工作</w:t>
            </w:r>
          </w:p>
        </w:tc>
        <w:tc>
          <w:tcPr>
            <w:tcW w:w="546" w:type="pct"/>
            <w:tcBorders>
              <w:top w:val="single" w:sz="4" w:space="0" w:color="auto"/>
              <w:left w:val="nil"/>
              <w:bottom w:val="single" w:sz="4" w:space="0" w:color="auto"/>
              <w:right w:val="single" w:sz="4" w:space="0" w:color="auto"/>
            </w:tcBorders>
          </w:tcPr>
          <w:p w14:paraId="0A9A039D" w14:textId="77777777" w:rsidR="00846B79" w:rsidRDefault="00000000">
            <w:pPr>
              <w:tabs>
                <w:tab w:val="left" w:pos="355"/>
              </w:tabs>
              <w:jc w:val="right"/>
              <w:rPr>
                <w:rFonts w:eastAsiaTheme="majorEastAsia"/>
                <w:sz w:val="20"/>
                <w:szCs w:val="20"/>
              </w:rPr>
            </w:pPr>
            <w:r>
              <w:rPr>
                <w:rFonts w:eastAsiaTheme="majorEastAsia"/>
                <w:sz w:val="20"/>
                <w:szCs w:val="20"/>
              </w:rPr>
              <w:t>15,000</w:t>
            </w:r>
          </w:p>
        </w:tc>
      </w:tr>
      <w:tr w:rsidR="00846B79" w14:paraId="0C782A32" w14:textId="77777777">
        <w:trPr>
          <w:cantSplit/>
        </w:trPr>
        <w:tc>
          <w:tcPr>
            <w:tcW w:w="1087" w:type="pct"/>
            <w:vMerge w:val="restart"/>
            <w:tcBorders>
              <w:top w:val="single" w:sz="4" w:space="0" w:color="auto"/>
              <w:left w:val="single" w:sz="4" w:space="0" w:color="auto"/>
              <w:bottom w:val="single" w:sz="4" w:space="0" w:color="auto"/>
              <w:right w:val="single" w:sz="4" w:space="0" w:color="auto"/>
            </w:tcBorders>
          </w:tcPr>
          <w:p w14:paraId="1C6A9BDE" w14:textId="77777777" w:rsidR="00846B79" w:rsidRDefault="00000000">
            <w:pPr>
              <w:keepNext/>
              <w:widowControl w:val="0"/>
              <w:jc w:val="left"/>
              <w:rPr>
                <w:rFonts w:eastAsiaTheme="majorEastAsia"/>
                <w:color w:val="000000"/>
                <w:sz w:val="20"/>
                <w:szCs w:val="20"/>
                <w:lang w:eastAsia="zh-CN"/>
              </w:rPr>
            </w:pPr>
            <w:r>
              <w:rPr>
                <w:rFonts w:eastAsiaTheme="majorEastAsia"/>
                <w:color w:val="000000"/>
                <w:sz w:val="20"/>
                <w:szCs w:val="20"/>
                <w:lang w:eastAsia="zh-CN"/>
              </w:rPr>
              <w:t>(c)</w:t>
            </w:r>
            <w:r>
              <w:rPr>
                <w:rFonts w:eastAsiaTheme="majorEastAsia"/>
                <w:sz w:val="20"/>
                <w:szCs w:val="20"/>
                <w:lang w:eastAsia="zh-CN"/>
              </w:rPr>
              <w:t>利益相关方沟通、宣传与推广</w:t>
            </w:r>
          </w:p>
        </w:tc>
        <w:tc>
          <w:tcPr>
            <w:tcW w:w="3366" w:type="pct"/>
            <w:tcBorders>
              <w:top w:val="single" w:sz="4" w:space="0" w:color="auto"/>
              <w:left w:val="single" w:sz="4" w:space="0" w:color="auto"/>
              <w:bottom w:val="single" w:sz="4" w:space="0" w:color="auto"/>
              <w:right w:val="single" w:sz="4" w:space="0" w:color="auto"/>
            </w:tcBorders>
          </w:tcPr>
          <w:p w14:paraId="40EA5403" w14:textId="77777777" w:rsidR="00846B79" w:rsidRDefault="00000000">
            <w:pPr>
              <w:keepNext/>
              <w:widowControl w:val="0"/>
              <w:jc w:val="left"/>
              <w:rPr>
                <w:rFonts w:eastAsiaTheme="majorEastAsia"/>
                <w:sz w:val="20"/>
                <w:szCs w:val="20"/>
                <w:lang w:eastAsia="zh-CN"/>
              </w:rPr>
            </w:pPr>
            <w:r>
              <w:rPr>
                <w:rFonts w:eastAsiaTheme="majorEastAsia" w:hint="eastAsia"/>
                <w:sz w:val="20"/>
                <w:szCs w:val="20"/>
                <w:lang w:eastAsia="zh-CN"/>
              </w:rPr>
              <w:t>（一）</w:t>
            </w:r>
            <w:r>
              <w:rPr>
                <w:rFonts w:eastAsiaTheme="majorEastAsia"/>
                <w:sz w:val="20"/>
                <w:szCs w:val="20"/>
                <w:lang w:eastAsia="zh-CN"/>
              </w:rPr>
              <w:t>举办三次年度利益相关方协商会议，协调与能效相关的活动</w:t>
            </w:r>
          </w:p>
        </w:tc>
        <w:tc>
          <w:tcPr>
            <w:tcW w:w="546" w:type="pct"/>
            <w:tcBorders>
              <w:top w:val="single" w:sz="4" w:space="0" w:color="auto"/>
              <w:left w:val="nil"/>
              <w:bottom w:val="single" w:sz="4" w:space="0" w:color="auto"/>
              <w:right w:val="single" w:sz="4" w:space="0" w:color="auto"/>
            </w:tcBorders>
          </w:tcPr>
          <w:p w14:paraId="78A5D20D" w14:textId="77777777" w:rsidR="00846B79" w:rsidRDefault="00000000">
            <w:pPr>
              <w:keepLines/>
              <w:jc w:val="right"/>
              <w:rPr>
                <w:rFonts w:eastAsiaTheme="majorEastAsia"/>
                <w:sz w:val="20"/>
                <w:szCs w:val="20"/>
              </w:rPr>
            </w:pPr>
            <w:r>
              <w:rPr>
                <w:rFonts w:eastAsiaTheme="majorEastAsia"/>
                <w:sz w:val="20"/>
                <w:szCs w:val="20"/>
              </w:rPr>
              <w:t>9,000</w:t>
            </w:r>
          </w:p>
        </w:tc>
      </w:tr>
      <w:tr w:rsidR="00846B79" w14:paraId="055B6525" w14:textId="77777777">
        <w:trPr>
          <w:cantSplit/>
        </w:trPr>
        <w:tc>
          <w:tcPr>
            <w:tcW w:w="1087" w:type="pct"/>
            <w:vMerge/>
            <w:tcBorders>
              <w:top w:val="single" w:sz="4" w:space="0" w:color="auto"/>
              <w:left w:val="single" w:sz="4" w:space="0" w:color="auto"/>
              <w:bottom w:val="single" w:sz="4" w:space="0" w:color="auto"/>
              <w:right w:val="single" w:sz="4" w:space="0" w:color="auto"/>
            </w:tcBorders>
          </w:tcPr>
          <w:p w14:paraId="78F7822C" w14:textId="77777777" w:rsidR="00846B79" w:rsidRDefault="00846B79">
            <w:pPr>
              <w:keepNext/>
              <w:widowControl w:val="0"/>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4A49D329" w14:textId="77777777" w:rsidR="00846B79" w:rsidRDefault="00000000">
            <w:pPr>
              <w:keepNext/>
              <w:widowControl w:val="0"/>
              <w:jc w:val="left"/>
              <w:rPr>
                <w:rFonts w:eastAsiaTheme="majorEastAsia"/>
                <w:sz w:val="20"/>
                <w:szCs w:val="20"/>
                <w:lang w:val="en-US" w:eastAsia="zh-CN"/>
              </w:rPr>
            </w:pPr>
            <w:r>
              <w:rPr>
                <w:rFonts w:eastAsiaTheme="majorEastAsia" w:hint="eastAsia"/>
                <w:sz w:val="20"/>
                <w:szCs w:val="20"/>
                <w:lang w:eastAsia="zh-CN"/>
              </w:rPr>
              <w:t>（二）</w:t>
            </w:r>
            <w:r>
              <w:rPr>
                <w:rFonts w:eastAsiaTheme="majorEastAsia"/>
                <w:sz w:val="20"/>
                <w:szCs w:val="20"/>
                <w:lang w:eastAsia="zh-CN"/>
              </w:rPr>
              <w:t>编制并分发能效专题手册，开展针对相关利益方的宣传活动，内容包括能效法规、可用技术方案、长期成本效益及其对气候与环境的影响</w:t>
            </w:r>
            <w:r>
              <w:rPr>
                <w:rFonts w:eastAsiaTheme="majorEastAsia" w:hint="eastAsia"/>
                <w:sz w:val="20"/>
                <w:szCs w:val="20"/>
                <w:lang w:eastAsia="zh-CN"/>
              </w:rPr>
              <w:t>，</w:t>
            </w:r>
            <w:r>
              <w:rPr>
                <w:rFonts w:eastAsiaTheme="majorEastAsia" w:hint="eastAsia"/>
                <w:sz w:val="20"/>
                <w:szCs w:val="20"/>
                <w:lang w:val="en-US" w:eastAsia="zh-CN"/>
              </w:rPr>
              <w:t>包括</w:t>
            </w:r>
            <w:r>
              <w:rPr>
                <w:rFonts w:eastAsiaTheme="majorEastAsia"/>
                <w:sz w:val="20"/>
                <w:szCs w:val="20"/>
                <w:lang w:eastAsia="zh-CN"/>
              </w:rPr>
              <w:t>提升女性能效专家的作用和参与度</w:t>
            </w:r>
          </w:p>
        </w:tc>
        <w:tc>
          <w:tcPr>
            <w:tcW w:w="546" w:type="pct"/>
            <w:tcBorders>
              <w:top w:val="single" w:sz="4" w:space="0" w:color="auto"/>
              <w:left w:val="nil"/>
              <w:bottom w:val="single" w:sz="4" w:space="0" w:color="auto"/>
              <w:right w:val="single" w:sz="4" w:space="0" w:color="auto"/>
            </w:tcBorders>
          </w:tcPr>
          <w:p w14:paraId="0D36AB6E" w14:textId="77777777" w:rsidR="00846B79" w:rsidRDefault="00000000">
            <w:pPr>
              <w:jc w:val="right"/>
              <w:rPr>
                <w:rFonts w:eastAsiaTheme="majorEastAsia"/>
                <w:sz w:val="20"/>
                <w:szCs w:val="20"/>
              </w:rPr>
            </w:pPr>
            <w:r>
              <w:rPr>
                <w:rFonts w:eastAsiaTheme="majorEastAsia" w:hint="eastAsia"/>
                <w:sz w:val="20"/>
                <w:szCs w:val="20"/>
                <w:lang w:val="en-US" w:eastAsia="zh-CN"/>
              </w:rPr>
              <w:t>31</w:t>
            </w:r>
            <w:r>
              <w:rPr>
                <w:rFonts w:eastAsiaTheme="majorEastAsia"/>
                <w:sz w:val="20"/>
                <w:szCs w:val="20"/>
              </w:rPr>
              <w:t>,000</w:t>
            </w:r>
          </w:p>
        </w:tc>
      </w:tr>
      <w:tr w:rsidR="00846B79" w14:paraId="1ACD50F2" w14:textId="77777777">
        <w:tc>
          <w:tcPr>
            <w:tcW w:w="1087" w:type="pct"/>
            <w:vMerge/>
            <w:tcBorders>
              <w:top w:val="single" w:sz="4" w:space="0" w:color="auto"/>
              <w:left w:val="single" w:sz="4" w:space="0" w:color="auto"/>
              <w:right w:val="single" w:sz="4" w:space="0" w:color="auto"/>
            </w:tcBorders>
          </w:tcPr>
          <w:p w14:paraId="1E43E92D" w14:textId="77777777" w:rsidR="00846B79" w:rsidRDefault="00846B79">
            <w:pPr>
              <w:jc w:val="left"/>
              <w:rPr>
                <w:rFonts w:eastAsiaTheme="majorEastAsia"/>
                <w:color w:val="000000"/>
                <w:sz w:val="20"/>
                <w:szCs w:val="20"/>
                <w:lang w:eastAsia="zh-CN"/>
              </w:rPr>
            </w:pPr>
          </w:p>
        </w:tc>
        <w:tc>
          <w:tcPr>
            <w:tcW w:w="3366" w:type="pct"/>
            <w:tcBorders>
              <w:top w:val="single" w:sz="4" w:space="0" w:color="auto"/>
              <w:left w:val="single" w:sz="4" w:space="0" w:color="auto"/>
              <w:bottom w:val="single" w:sz="4" w:space="0" w:color="auto"/>
              <w:right w:val="single" w:sz="4" w:space="0" w:color="auto"/>
            </w:tcBorders>
          </w:tcPr>
          <w:p w14:paraId="2E5527AF" w14:textId="77777777" w:rsidR="00846B79" w:rsidRDefault="00000000">
            <w:pPr>
              <w:jc w:val="left"/>
              <w:rPr>
                <w:rFonts w:eastAsiaTheme="majorEastAsia"/>
                <w:sz w:val="20"/>
                <w:szCs w:val="20"/>
                <w:lang w:eastAsia="zh-CN"/>
              </w:rPr>
            </w:pPr>
            <w:r>
              <w:rPr>
                <w:rFonts w:eastAsiaTheme="majorEastAsia" w:hint="eastAsia"/>
                <w:sz w:val="20"/>
                <w:szCs w:val="20"/>
                <w:lang w:eastAsia="zh-CN"/>
              </w:rPr>
              <w:t>（三）</w:t>
            </w:r>
            <w:r>
              <w:rPr>
                <w:rFonts w:eastAsiaTheme="majorEastAsia"/>
                <w:sz w:val="20"/>
                <w:szCs w:val="20"/>
                <w:lang w:eastAsia="zh-CN"/>
              </w:rPr>
              <w:t>扩展在《</w:t>
            </w:r>
            <w:r>
              <w:rPr>
                <w:rFonts w:eastAsiaTheme="majorEastAsia"/>
                <w:sz w:val="20"/>
                <w:szCs w:val="20"/>
                <w:lang w:val="en-AU" w:eastAsia="zh-CN"/>
              </w:rPr>
              <w:t>基加利氢氟碳化物</w:t>
            </w:r>
            <w:r>
              <w:rPr>
                <w:rFonts w:eastAsiaTheme="majorEastAsia"/>
                <w:sz w:val="20"/>
                <w:szCs w:val="20"/>
                <w:lang w:eastAsia="zh-CN"/>
              </w:rPr>
              <w:t>削减实施计划》第一阶段开发的网站，增加与能效相关的法律法规内容，并制作带有成本效益分析的案例研究</w:t>
            </w:r>
          </w:p>
        </w:tc>
        <w:tc>
          <w:tcPr>
            <w:tcW w:w="546" w:type="pct"/>
            <w:tcBorders>
              <w:top w:val="single" w:sz="4" w:space="0" w:color="auto"/>
              <w:left w:val="nil"/>
              <w:bottom w:val="single" w:sz="4" w:space="0" w:color="auto"/>
              <w:right w:val="single" w:sz="4" w:space="0" w:color="auto"/>
            </w:tcBorders>
          </w:tcPr>
          <w:p w14:paraId="13E0313B" w14:textId="77777777" w:rsidR="00846B79" w:rsidRDefault="00000000">
            <w:pPr>
              <w:jc w:val="right"/>
              <w:rPr>
                <w:rFonts w:eastAsiaTheme="majorEastAsia"/>
                <w:sz w:val="20"/>
                <w:szCs w:val="20"/>
              </w:rPr>
            </w:pPr>
            <w:r>
              <w:rPr>
                <w:rFonts w:eastAsiaTheme="majorEastAsia"/>
                <w:sz w:val="20"/>
                <w:szCs w:val="20"/>
              </w:rPr>
              <w:t>8,000</w:t>
            </w:r>
          </w:p>
        </w:tc>
      </w:tr>
      <w:tr w:rsidR="00846B79" w14:paraId="0189959C" w14:textId="77777777">
        <w:tc>
          <w:tcPr>
            <w:tcW w:w="1087" w:type="pct"/>
            <w:vMerge/>
            <w:tcBorders>
              <w:left w:val="single" w:sz="4" w:space="0" w:color="auto"/>
              <w:right w:val="single" w:sz="4" w:space="0" w:color="auto"/>
            </w:tcBorders>
          </w:tcPr>
          <w:p w14:paraId="51A70358" w14:textId="77777777" w:rsidR="00846B79" w:rsidRDefault="00846B79">
            <w:pPr>
              <w:jc w:val="left"/>
              <w:rPr>
                <w:rFonts w:eastAsiaTheme="majorEastAsia"/>
                <w:color w:val="000000"/>
                <w:sz w:val="20"/>
                <w:szCs w:val="20"/>
                <w:lang w:eastAsia="zh-CN"/>
              </w:rPr>
            </w:pPr>
          </w:p>
        </w:tc>
        <w:tc>
          <w:tcPr>
            <w:tcW w:w="3366" w:type="pct"/>
            <w:tcBorders>
              <w:top w:val="nil"/>
              <w:left w:val="single" w:sz="4" w:space="0" w:color="auto"/>
              <w:bottom w:val="single" w:sz="4" w:space="0" w:color="auto"/>
              <w:right w:val="single" w:sz="4" w:space="0" w:color="auto"/>
            </w:tcBorders>
          </w:tcPr>
          <w:p w14:paraId="0F381FFD" w14:textId="77777777" w:rsidR="00846B79" w:rsidRDefault="00000000">
            <w:pPr>
              <w:jc w:val="left"/>
              <w:rPr>
                <w:rFonts w:eastAsiaTheme="majorEastAsia"/>
                <w:sz w:val="20"/>
                <w:szCs w:val="20"/>
                <w:lang w:eastAsia="zh-CN"/>
              </w:rPr>
            </w:pPr>
            <w:r>
              <w:rPr>
                <w:rFonts w:eastAsiaTheme="majorEastAsia" w:hint="eastAsia"/>
                <w:sz w:val="20"/>
                <w:szCs w:val="20"/>
                <w:lang w:eastAsia="zh-CN"/>
              </w:rPr>
              <w:t>（四）</w:t>
            </w:r>
            <w:r>
              <w:rPr>
                <w:rFonts w:eastAsiaTheme="majorEastAsia"/>
                <w:sz w:val="20"/>
                <w:szCs w:val="20"/>
                <w:lang w:eastAsia="zh-CN"/>
              </w:rPr>
              <w:t>编制并分发提高制冷效率与可持续性效益的可行性研究成果</w:t>
            </w:r>
          </w:p>
        </w:tc>
        <w:tc>
          <w:tcPr>
            <w:tcW w:w="546" w:type="pct"/>
            <w:tcBorders>
              <w:top w:val="nil"/>
              <w:left w:val="nil"/>
              <w:bottom w:val="single" w:sz="4" w:space="0" w:color="auto"/>
              <w:right w:val="single" w:sz="4" w:space="0" w:color="auto"/>
            </w:tcBorders>
          </w:tcPr>
          <w:p w14:paraId="772FD84A" w14:textId="77777777" w:rsidR="00846B79" w:rsidRDefault="00000000">
            <w:pPr>
              <w:jc w:val="right"/>
              <w:rPr>
                <w:rFonts w:eastAsiaTheme="majorEastAsia"/>
                <w:sz w:val="20"/>
                <w:szCs w:val="20"/>
              </w:rPr>
            </w:pPr>
            <w:r>
              <w:rPr>
                <w:rFonts w:eastAsiaTheme="majorEastAsia"/>
                <w:sz w:val="20"/>
                <w:szCs w:val="20"/>
              </w:rPr>
              <w:t>3,000</w:t>
            </w:r>
          </w:p>
        </w:tc>
      </w:tr>
      <w:tr w:rsidR="00846B79" w14:paraId="484457F4" w14:textId="77777777">
        <w:trPr>
          <w:trHeight w:val="270"/>
        </w:trPr>
        <w:tc>
          <w:tcPr>
            <w:tcW w:w="4453" w:type="pct"/>
            <w:gridSpan w:val="2"/>
            <w:tcBorders>
              <w:top w:val="single" w:sz="4" w:space="0" w:color="auto"/>
              <w:left w:val="single" w:sz="4" w:space="0" w:color="auto"/>
              <w:bottom w:val="single" w:sz="4" w:space="0" w:color="auto"/>
              <w:right w:val="single" w:sz="4" w:space="0" w:color="auto"/>
            </w:tcBorders>
          </w:tcPr>
          <w:p w14:paraId="163D2591" w14:textId="77777777" w:rsidR="00846B79" w:rsidRDefault="00000000">
            <w:pPr>
              <w:jc w:val="left"/>
              <w:rPr>
                <w:rFonts w:eastAsiaTheme="majorEastAsia"/>
                <w:b/>
                <w:bCs/>
                <w:color w:val="000000"/>
                <w:sz w:val="20"/>
                <w:szCs w:val="20"/>
                <w:lang w:eastAsia="zh-CN"/>
              </w:rPr>
            </w:pPr>
            <w:r>
              <w:rPr>
                <w:rFonts w:eastAsiaTheme="majorEastAsia"/>
                <w:b/>
                <w:bCs/>
                <w:color w:val="000000"/>
                <w:sz w:val="20"/>
                <w:szCs w:val="20"/>
                <w:lang w:eastAsia="zh-CN"/>
              </w:rPr>
              <w:t>合计</w:t>
            </w:r>
          </w:p>
        </w:tc>
        <w:tc>
          <w:tcPr>
            <w:tcW w:w="546" w:type="pct"/>
            <w:tcBorders>
              <w:top w:val="single" w:sz="4" w:space="0" w:color="auto"/>
              <w:left w:val="single" w:sz="4" w:space="0" w:color="auto"/>
              <w:bottom w:val="single" w:sz="4" w:space="0" w:color="auto"/>
              <w:right w:val="single" w:sz="4" w:space="0" w:color="auto"/>
            </w:tcBorders>
          </w:tcPr>
          <w:p w14:paraId="42D6DF61" w14:textId="77777777" w:rsidR="00846B79" w:rsidRDefault="00000000">
            <w:pPr>
              <w:jc w:val="right"/>
              <w:rPr>
                <w:rFonts w:eastAsiaTheme="majorEastAsia"/>
                <w:b/>
                <w:bCs/>
                <w:color w:val="000000"/>
                <w:sz w:val="20"/>
                <w:szCs w:val="20"/>
                <w:lang w:eastAsia="zh-CN"/>
              </w:rPr>
            </w:pPr>
            <w:r>
              <w:rPr>
                <w:rFonts w:eastAsiaTheme="majorEastAsia"/>
                <w:b/>
                <w:bCs/>
                <w:color w:val="000000"/>
                <w:sz w:val="20"/>
                <w:szCs w:val="20"/>
                <w:lang w:eastAsia="zh-CN"/>
              </w:rPr>
              <w:fldChar w:fldCharType="begin"/>
            </w:r>
            <w:r>
              <w:rPr>
                <w:rFonts w:eastAsiaTheme="majorEastAsia"/>
                <w:b/>
                <w:bCs/>
                <w:color w:val="000000"/>
                <w:sz w:val="20"/>
                <w:szCs w:val="20"/>
                <w:lang w:eastAsia="zh-CN"/>
              </w:rPr>
              <w:instrText xml:space="preserve"> =SUM(ABOVE) </w:instrText>
            </w:r>
            <w:r>
              <w:rPr>
                <w:rFonts w:eastAsiaTheme="majorEastAsia"/>
                <w:b/>
                <w:bCs/>
                <w:color w:val="000000"/>
                <w:sz w:val="20"/>
                <w:szCs w:val="20"/>
                <w:lang w:eastAsia="zh-CN"/>
              </w:rPr>
              <w:fldChar w:fldCharType="separate"/>
            </w:r>
            <w:r>
              <w:rPr>
                <w:rFonts w:eastAsiaTheme="majorEastAsia"/>
                <w:b/>
                <w:bCs/>
                <w:color w:val="000000"/>
                <w:sz w:val="20"/>
                <w:szCs w:val="20"/>
                <w:lang w:eastAsia="zh-CN"/>
              </w:rPr>
              <w:t>180,000</w:t>
            </w:r>
            <w:r>
              <w:rPr>
                <w:rFonts w:eastAsiaTheme="majorEastAsia"/>
                <w:b/>
                <w:bCs/>
                <w:color w:val="000000"/>
                <w:sz w:val="20"/>
                <w:szCs w:val="20"/>
                <w:lang w:eastAsia="zh-CN"/>
              </w:rPr>
              <w:fldChar w:fldCharType="end"/>
            </w:r>
          </w:p>
        </w:tc>
      </w:tr>
    </w:tbl>
    <w:p w14:paraId="00EF075B" w14:textId="77777777" w:rsidR="00846B79" w:rsidRDefault="00846B79">
      <w:pPr>
        <w:keepNext/>
        <w:rPr>
          <w:u w:val="single"/>
          <w:lang w:val="en-GB"/>
        </w:rPr>
      </w:pPr>
    </w:p>
    <w:p w14:paraId="6CF9EE1F" w14:textId="77777777" w:rsidR="00846B79" w:rsidRDefault="00000000">
      <w:pPr>
        <w:keepNext/>
        <w:keepLines/>
        <w:widowControl w:val="0"/>
        <w:spacing w:after="240"/>
        <w:rPr>
          <w:rFonts w:eastAsiaTheme="minorEastAsia"/>
          <w:sz w:val="24"/>
          <w:szCs w:val="24"/>
          <w:u w:val="single"/>
          <w:lang w:val="en-GB" w:eastAsia="zh-CN"/>
        </w:rPr>
      </w:pPr>
      <w:r>
        <w:rPr>
          <w:rFonts w:eastAsiaTheme="minorEastAsia"/>
          <w:sz w:val="24"/>
          <w:szCs w:val="24"/>
          <w:u w:val="single"/>
          <w:lang w:eastAsia="zh-CN"/>
        </w:rPr>
        <w:t>可持续性、可复制性与风险评估</w:t>
      </w:r>
    </w:p>
    <w:p w14:paraId="4B3100B7" w14:textId="77777777" w:rsidR="00846B79" w:rsidRDefault="00000000">
      <w:pPr>
        <w:pStyle w:val="Heading1"/>
        <w:rPr>
          <w:rFonts w:eastAsiaTheme="minorEastAsia"/>
          <w:sz w:val="24"/>
          <w:szCs w:val="24"/>
          <w:lang w:val="en-AU" w:eastAsia="zh-CN"/>
        </w:rPr>
      </w:pPr>
      <w:r>
        <w:rPr>
          <w:rFonts w:eastAsiaTheme="minorEastAsia"/>
          <w:sz w:val="24"/>
          <w:szCs w:val="24"/>
          <w:lang w:val="en-AU" w:eastAsia="zh-CN"/>
        </w:rPr>
        <w:t>本试点项目旨在通过以下方式支持最低能效标准（</w:t>
      </w:r>
      <w:r>
        <w:rPr>
          <w:rFonts w:eastAsiaTheme="minorEastAsia"/>
          <w:sz w:val="24"/>
          <w:szCs w:val="24"/>
          <w:lang w:val="en-AU" w:eastAsia="zh-CN"/>
        </w:rPr>
        <w:t>MEPS</w:t>
      </w:r>
      <w:r>
        <w:rPr>
          <w:rFonts w:eastAsiaTheme="minorEastAsia"/>
          <w:sz w:val="24"/>
          <w:szCs w:val="24"/>
          <w:lang w:val="en-AU" w:eastAsia="zh-CN"/>
        </w:rPr>
        <w:t>）的实施：提升相关官员与检查人员的能力建设，加强执法与监管；强化技术培训中心，使其在常规培训中更好地纳入能效考量；确保能效因素纳入到现有制冷技术人员认证与培训项目；提升利益相关方对最新法规的认识，促进其合规与执行。</w:t>
      </w:r>
    </w:p>
    <w:p w14:paraId="31F54F9D" w14:textId="43F1C226" w:rsidR="00846B79" w:rsidRDefault="00000000">
      <w:pPr>
        <w:pStyle w:val="Heading1"/>
        <w:rPr>
          <w:rFonts w:eastAsiaTheme="minorEastAsia"/>
          <w:sz w:val="24"/>
          <w:szCs w:val="24"/>
          <w:lang w:val="en-GB" w:eastAsia="zh-CN"/>
        </w:rPr>
      </w:pPr>
      <w:r>
        <w:rPr>
          <w:rFonts w:eastAsiaTheme="minorEastAsia"/>
          <w:sz w:val="24"/>
          <w:szCs w:val="24"/>
          <w:lang w:eastAsia="zh-CN"/>
        </w:rPr>
        <w:t>主要识别出的风险在于国家层面的能效措施实施可能延迟。本项目通过支持机构能力建设和制定监测计划，帮助确保项目活动的及时实施。</w:t>
      </w:r>
      <w:r>
        <w:rPr>
          <w:rFonts w:eastAsiaTheme="minorEastAsia"/>
          <w:sz w:val="24"/>
          <w:szCs w:val="24"/>
          <w:lang w:val="en-AU" w:eastAsia="zh-CN"/>
        </w:rPr>
        <w:t>最低能效标准（</w:t>
      </w:r>
      <w:r>
        <w:rPr>
          <w:rFonts w:eastAsiaTheme="minorEastAsia"/>
          <w:sz w:val="24"/>
          <w:szCs w:val="24"/>
          <w:lang w:val="en-AU" w:eastAsia="zh-CN"/>
        </w:rPr>
        <w:t>MEPS</w:t>
      </w:r>
      <w:r>
        <w:rPr>
          <w:rFonts w:eastAsiaTheme="minorEastAsia"/>
          <w:sz w:val="24"/>
          <w:szCs w:val="24"/>
          <w:lang w:val="en-AU" w:eastAsia="zh-CN"/>
        </w:rPr>
        <w:t>）</w:t>
      </w:r>
      <w:r>
        <w:rPr>
          <w:rFonts w:eastAsiaTheme="minorEastAsia"/>
          <w:sz w:val="24"/>
          <w:szCs w:val="24"/>
          <w:lang w:eastAsia="zh-CN"/>
        </w:rPr>
        <w:t>及认证体系的落实将有助于提升该国氢氟碳化合物削减工作的长效性。此外，本项目所支持的培训师将在《</w:t>
      </w:r>
      <w:r>
        <w:rPr>
          <w:rFonts w:eastAsiaTheme="minorEastAsia"/>
          <w:sz w:val="24"/>
          <w:szCs w:val="24"/>
          <w:lang w:val="en-AU" w:eastAsia="zh-CN"/>
        </w:rPr>
        <w:t>基加利氢氟碳化物</w:t>
      </w:r>
      <w:r>
        <w:rPr>
          <w:rFonts w:eastAsiaTheme="minorEastAsia"/>
          <w:sz w:val="24"/>
          <w:szCs w:val="24"/>
          <w:lang w:eastAsia="zh-CN"/>
        </w:rPr>
        <w:t>削减实施计划》第一阶段实施期间继续开展技术人员培训，进一步增强可持续性。鉴于摩尔多瓦已与欧盟签署《联系国协定》，且为能源共同体（</w:t>
      </w:r>
      <w:r>
        <w:rPr>
          <w:rFonts w:eastAsiaTheme="minorEastAsia"/>
          <w:sz w:val="24"/>
          <w:szCs w:val="24"/>
          <w:lang w:val="en-GB" w:eastAsia="zh-CN"/>
        </w:rPr>
        <w:t>Energy Community</w:t>
      </w:r>
      <w:r>
        <w:rPr>
          <w:rFonts w:eastAsiaTheme="minorEastAsia"/>
          <w:sz w:val="24"/>
          <w:szCs w:val="24"/>
          <w:lang w:eastAsia="zh-CN"/>
        </w:rPr>
        <w:t>）成员国，预计该国在能效领域的工作将持续扩展，并延伸至本项目的范围之外。</w:t>
      </w:r>
    </w:p>
    <w:p w14:paraId="2AFBF96D" w14:textId="77777777" w:rsidR="00846B79" w:rsidRDefault="00000000">
      <w:pPr>
        <w:pStyle w:val="Heading1"/>
        <w:numPr>
          <w:ilvl w:val="0"/>
          <w:numId w:val="0"/>
        </w:numPr>
        <w:rPr>
          <w:rFonts w:ascii="SimHei" w:eastAsia="SimHei" w:hAnsi="SimHei"/>
          <w:bCs/>
          <w:sz w:val="28"/>
          <w:szCs w:val="28"/>
          <w:lang w:val="en-GB"/>
        </w:rPr>
      </w:pPr>
      <w:r>
        <w:rPr>
          <w:rFonts w:ascii="SimHei" w:eastAsia="SimHei" w:hAnsi="SimHei"/>
          <w:bCs/>
          <w:sz w:val="28"/>
          <w:szCs w:val="28"/>
          <w:lang w:val="en-GB" w:eastAsia="zh-CN"/>
        </w:rPr>
        <w:t>建议</w:t>
      </w:r>
    </w:p>
    <w:p w14:paraId="1F9C97B4" w14:textId="77777777" w:rsidR="00846B79" w:rsidRDefault="00000000">
      <w:pPr>
        <w:pStyle w:val="Heading1"/>
        <w:rPr>
          <w:rFonts w:eastAsiaTheme="minorEastAsia"/>
          <w:sz w:val="24"/>
          <w:szCs w:val="24"/>
          <w:lang w:val="en-GB" w:eastAsia="zh-CN"/>
        </w:rPr>
      </w:pPr>
      <w:r>
        <w:rPr>
          <w:rFonts w:eastAsiaTheme="minorEastAsia"/>
          <w:sz w:val="24"/>
          <w:szCs w:val="24"/>
          <w:lang w:val="en-GB" w:eastAsia="zh-CN"/>
        </w:rPr>
        <w:t>对于</w:t>
      </w:r>
      <w:r>
        <w:rPr>
          <w:rFonts w:eastAsiaTheme="minorEastAsia"/>
          <w:sz w:val="24"/>
          <w:szCs w:val="24"/>
          <w:lang w:eastAsia="zh-CN"/>
        </w:rPr>
        <w:t>摩尔多瓦共和国开展在氢氟碳化物削减背景下维持及</w:t>
      </w:r>
      <w:r>
        <w:rPr>
          <w:rFonts w:eastAsiaTheme="minorEastAsia"/>
          <w:sz w:val="24"/>
          <w:szCs w:val="24"/>
          <w:lang w:eastAsia="zh-CN"/>
        </w:rPr>
        <w:t>/</w:t>
      </w:r>
      <w:r>
        <w:rPr>
          <w:rFonts w:eastAsiaTheme="minorEastAsia"/>
          <w:sz w:val="24"/>
          <w:szCs w:val="24"/>
          <w:lang w:eastAsia="zh-CN"/>
        </w:rPr>
        <w:t>或提高替代型技术与设备能效的试点项目（非投资</w:t>
      </w:r>
      <w:r>
        <w:rPr>
          <w:rFonts w:eastAsiaTheme="minorEastAsia"/>
          <w:sz w:val="24"/>
          <w:szCs w:val="24"/>
          <w:lang w:val="en-US" w:eastAsia="zh-CN"/>
        </w:rPr>
        <w:t>类</w:t>
      </w:r>
      <w:r>
        <w:rPr>
          <w:rFonts w:eastAsiaTheme="minorEastAsia"/>
          <w:sz w:val="24"/>
          <w:szCs w:val="24"/>
          <w:lang w:eastAsia="zh-CN"/>
        </w:rPr>
        <w:t>活动），执行委员会可考虑予以批准，金额为</w:t>
      </w:r>
      <w:r>
        <w:rPr>
          <w:rFonts w:eastAsiaTheme="minorEastAsia"/>
          <w:sz w:val="24"/>
          <w:szCs w:val="24"/>
          <w:lang w:eastAsia="zh-CN"/>
        </w:rPr>
        <w:t>180,000</w:t>
      </w:r>
      <w:r>
        <w:rPr>
          <w:rFonts w:eastAsiaTheme="minorEastAsia"/>
          <w:sz w:val="24"/>
          <w:szCs w:val="24"/>
          <w:lang w:eastAsia="zh-CN"/>
        </w:rPr>
        <w:t>美元，另加环境署的执行机构支持费用</w:t>
      </w:r>
      <w:r>
        <w:rPr>
          <w:rFonts w:eastAsiaTheme="minorEastAsia"/>
          <w:sz w:val="24"/>
          <w:szCs w:val="24"/>
          <w:lang w:eastAsia="zh-CN"/>
        </w:rPr>
        <w:t>23,400</w:t>
      </w:r>
      <w:r>
        <w:rPr>
          <w:rFonts w:eastAsiaTheme="minorEastAsia"/>
          <w:sz w:val="24"/>
          <w:szCs w:val="24"/>
          <w:lang w:eastAsia="zh-CN"/>
        </w:rPr>
        <w:t>美元，并注意以下事项：</w:t>
      </w:r>
    </w:p>
    <w:p w14:paraId="55748458" w14:textId="77777777" w:rsidR="00846B79" w:rsidRDefault="00000000">
      <w:pPr>
        <w:widowControl w:val="0"/>
        <w:numPr>
          <w:ilvl w:val="1"/>
          <w:numId w:val="8"/>
        </w:numPr>
        <w:spacing w:after="240"/>
        <w:ind w:hanging="731"/>
        <w:outlineLvl w:val="1"/>
        <w:rPr>
          <w:rFonts w:eastAsiaTheme="minorEastAsia"/>
          <w:sz w:val="24"/>
          <w:szCs w:val="24"/>
          <w:lang w:val="en-GB" w:eastAsia="zh-CN"/>
        </w:rPr>
      </w:pPr>
      <w:r>
        <w:rPr>
          <w:rFonts w:eastAsiaTheme="minorEastAsia"/>
          <w:sz w:val="24"/>
          <w:szCs w:val="24"/>
          <w:lang w:eastAsia="zh-CN"/>
        </w:rPr>
        <w:t>摩尔多瓦共和国已承诺遵守第</w:t>
      </w:r>
      <w:r>
        <w:rPr>
          <w:rFonts w:eastAsiaTheme="minorEastAsia"/>
          <w:sz w:val="24"/>
          <w:szCs w:val="24"/>
          <w:lang w:eastAsia="zh-CN"/>
        </w:rPr>
        <w:t>91/65</w:t>
      </w:r>
      <w:r>
        <w:rPr>
          <w:rFonts w:eastAsiaTheme="minorEastAsia"/>
          <w:sz w:val="24"/>
          <w:szCs w:val="24"/>
          <w:lang w:eastAsia="zh-CN"/>
        </w:rPr>
        <w:t>号决议第</w:t>
      </w:r>
      <w:r>
        <w:rPr>
          <w:rFonts w:eastAsiaTheme="minorEastAsia"/>
          <w:sz w:val="24"/>
          <w:szCs w:val="24"/>
          <w:lang w:eastAsia="zh-CN"/>
        </w:rPr>
        <w:t>(b)(iv)b</w:t>
      </w:r>
      <w:r>
        <w:rPr>
          <w:rFonts w:eastAsiaTheme="minorEastAsia"/>
          <w:sz w:val="24"/>
          <w:szCs w:val="24"/>
          <w:lang w:eastAsia="zh-CN"/>
        </w:rPr>
        <w:t>至</w:t>
      </w:r>
      <w:r>
        <w:rPr>
          <w:rFonts w:eastAsiaTheme="minorEastAsia"/>
          <w:sz w:val="24"/>
          <w:szCs w:val="24"/>
          <w:lang w:eastAsia="zh-CN"/>
        </w:rPr>
        <w:t>(b)(iv)d</w:t>
      </w:r>
      <w:r>
        <w:rPr>
          <w:rFonts w:eastAsiaTheme="minorEastAsia"/>
          <w:sz w:val="24"/>
          <w:szCs w:val="24"/>
          <w:lang w:eastAsia="zh-CN"/>
        </w:rPr>
        <w:t>项所述的条件；</w:t>
      </w:r>
    </w:p>
    <w:p w14:paraId="72060765" w14:textId="77777777" w:rsidR="00846B79" w:rsidRDefault="00000000">
      <w:pPr>
        <w:widowControl w:val="0"/>
        <w:numPr>
          <w:ilvl w:val="1"/>
          <w:numId w:val="8"/>
        </w:numPr>
        <w:spacing w:after="240"/>
        <w:ind w:hanging="731"/>
        <w:outlineLvl w:val="1"/>
        <w:rPr>
          <w:rFonts w:eastAsiaTheme="minorEastAsia"/>
          <w:sz w:val="24"/>
          <w:szCs w:val="24"/>
          <w:lang w:val="en-GB" w:eastAsia="zh-CN"/>
        </w:rPr>
      </w:pPr>
      <w:r>
        <w:rPr>
          <w:rFonts w:eastAsiaTheme="minorEastAsia"/>
          <w:sz w:val="24"/>
          <w:szCs w:val="24"/>
          <w:lang w:eastAsia="zh-CN"/>
        </w:rPr>
        <w:t>该项目将于</w:t>
      </w:r>
      <w:r>
        <w:rPr>
          <w:rFonts w:eastAsiaTheme="minorEastAsia"/>
          <w:sz w:val="24"/>
          <w:szCs w:val="24"/>
          <w:lang w:eastAsia="zh-CN"/>
        </w:rPr>
        <w:t>2028</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31</w:t>
      </w:r>
      <w:r>
        <w:rPr>
          <w:rFonts w:eastAsiaTheme="minorEastAsia"/>
          <w:sz w:val="24"/>
          <w:szCs w:val="24"/>
          <w:lang w:eastAsia="zh-CN"/>
        </w:rPr>
        <w:t>日之前完成实施投入运营，并将于项目完成后六个月内向执行委员会提交详细的项目报告。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46B79" w14:paraId="181A142D" w14:textId="77777777">
        <w:tc>
          <w:tcPr>
            <w:tcW w:w="1870" w:type="dxa"/>
          </w:tcPr>
          <w:p w14:paraId="6C56AF51" w14:textId="77777777" w:rsidR="00846B79" w:rsidRDefault="00846B79">
            <w:pPr>
              <w:rPr>
                <w:lang w:val="en-GB" w:eastAsia="zh-CN"/>
              </w:rPr>
            </w:pPr>
          </w:p>
        </w:tc>
        <w:tc>
          <w:tcPr>
            <w:tcW w:w="1870" w:type="dxa"/>
          </w:tcPr>
          <w:p w14:paraId="5490998E" w14:textId="77777777" w:rsidR="00846B79" w:rsidRDefault="00846B79">
            <w:pPr>
              <w:rPr>
                <w:lang w:val="en-GB" w:eastAsia="zh-CN"/>
              </w:rPr>
            </w:pPr>
          </w:p>
        </w:tc>
        <w:tc>
          <w:tcPr>
            <w:tcW w:w="1870" w:type="dxa"/>
            <w:tcBorders>
              <w:bottom w:val="single" w:sz="4" w:space="0" w:color="auto"/>
            </w:tcBorders>
          </w:tcPr>
          <w:p w14:paraId="4A5FC26A" w14:textId="77777777" w:rsidR="00846B79" w:rsidRDefault="00846B79">
            <w:pPr>
              <w:rPr>
                <w:lang w:val="en-GB" w:eastAsia="zh-CN"/>
              </w:rPr>
            </w:pPr>
          </w:p>
        </w:tc>
        <w:tc>
          <w:tcPr>
            <w:tcW w:w="1870" w:type="dxa"/>
          </w:tcPr>
          <w:p w14:paraId="56B23094" w14:textId="77777777" w:rsidR="00846B79" w:rsidRDefault="00846B79">
            <w:pPr>
              <w:rPr>
                <w:lang w:val="en-GB" w:eastAsia="zh-CN"/>
              </w:rPr>
            </w:pPr>
          </w:p>
        </w:tc>
        <w:tc>
          <w:tcPr>
            <w:tcW w:w="1870" w:type="dxa"/>
          </w:tcPr>
          <w:p w14:paraId="0CFE6FF7" w14:textId="77777777" w:rsidR="00846B79" w:rsidRDefault="00846B79">
            <w:pPr>
              <w:rPr>
                <w:lang w:val="en-GB" w:eastAsia="zh-CN"/>
              </w:rPr>
            </w:pPr>
          </w:p>
        </w:tc>
      </w:tr>
    </w:tbl>
    <w:p w14:paraId="3B84B3BA" w14:textId="77777777" w:rsidR="00846B79" w:rsidRDefault="00846B79">
      <w:pPr>
        <w:pStyle w:val="StyleHeader4Para4Left0Firstline0"/>
        <w:numPr>
          <w:ilvl w:val="0"/>
          <w:numId w:val="0"/>
        </w:numPr>
        <w:rPr>
          <w:sz w:val="22"/>
          <w:lang w:eastAsia="zh-CN"/>
        </w:rPr>
      </w:pPr>
    </w:p>
    <w:sectPr w:rsidR="00846B79">
      <w:headerReference w:type="even" r:id="rId16"/>
      <w:headerReference w:type="default" r:id="rId17"/>
      <w:footerReference w:type="even" r:id="rId18"/>
      <w:footerReference w:type="default" r:id="rId19"/>
      <w:footerReference w:type="first" r:id="rId20"/>
      <w:pgSz w:w="12240" w:h="15840"/>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9F660" w14:textId="77777777" w:rsidR="00FA657F" w:rsidRDefault="00FA657F">
      <w:r>
        <w:separator/>
      </w:r>
    </w:p>
  </w:endnote>
  <w:endnote w:type="continuationSeparator" w:id="0">
    <w:p w14:paraId="2A38E199" w14:textId="77777777" w:rsidR="00FA657F" w:rsidRDefault="00FA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67EC" w14:textId="77777777" w:rsidR="00846B79" w:rsidRDefault="00000000">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9919" w14:textId="77777777" w:rsidR="00846B79" w:rsidRDefault="00000000">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24DC" w14:textId="77777777" w:rsidR="00846B79" w:rsidRDefault="00000000">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08DB" w14:textId="77777777" w:rsidR="00FA657F" w:rsidRDefault="00FA657F">
      <w:r>
        <w:separator/>
      </w:r>
    </w:p>
  </w:footnote>
  <w:footnote w:type="continuationSeparator" w:id="0">
    <w:p w14:paraId="24EB8E50" w14:textId="77777777" w:rsidR="00FA657F" w:rsidRDefault="00FA657F">
      <w:r>
        <w:continuationSeparator/>
      </w:r>
    </w:p>
  </w:footnote>
  <w:footnote w:id="1">
    <w:p w14:paraId="6F41AB30" w14:textId="77777777" w:rsidR="00846B79" w:rsidRDefault="00000000">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45514926" w14:textId="77777777" w:rsidR="00846B79" w:rsidRDefault="00000000">
      <w:pPr>
        <w:pStyle w:val="FootnoteText"/>
        <w:rPr>
          <w:lang w:val="en-GB" w:eastAsia="zh-CN"/>
        </w:rPr>
      </w:pPr>
      <w:r>
        <w:rPr>
          <w:rStyle w:val="FootnoteReference"/>
          <w:lang w:val="en-GB"/>
        </w:rPr>
        <w:footnoteRef/>
      </w:r>
      <w:r>
        <w:rPr>
          <w:lang w:eastAsia="zh-CN"/>
        </w:rPr>
        <w:t>根据摩尔多瓦共和国公共机构部</w:t>
      </w:r>
      <w:r>
        <w:rPr>
          <w:rFonts w:hint="eastAsia"/>
          <w:lang w:eastAsia="zh-CN"/>
        </w:rPr>
        <w:t>与</w:t>
      </w:r>
      <w:r>
        <w:rPr>
          <w:lang w:eastAsia="zh-CN"/>
        </w:rPr>
        <w:t>环境部下设环境项目实施国家办公室于</w:t>
      </w:r>
      <w:r>
        <w:rPr>
          <w:lang w:eastAsia="zh-CN"/>
        </w:rPr>
        <w:t>2025</w:t>
      </w:r>
      <w:r>
        <w:rPr>
          <w:lang w:eastAsia="zh-CN"/>
        </w:rPr>
        <w:t>年</w:t>
      </w:r>
      <w:r>
        <w:rPr>
          <w:lang w:eastAsia="zh-CN"/>
        </w:rPr>
        <w:t>7</w:t>
      </w:r>
      <w:r>
        <w:rPr>
          <w:lang w:eastAsia="zh-CN"/>
        </w:rPr>
        <w:t>月</w:t>
      </w:r>
      <w:r>
        <w:rPr>
          <w:lang w:eastAsia="zh-CN"/>
        </w:rPr>
        <w:t>14</w:t>
      </w:r>
      <w:r>
        <w:rPr>
          <w:lang w:eastAsia="zh-CN"/>
        </w:rPr>
        <w:t>日致联合国环境规划署（</w:t>
      </w:r>
      <w:r>
        <w:rPr>
          <w:lang w:eastAsia="zh-CN"/>
        </w:rPr>
        <w:t>UNEP</w:t>
      </w:r>
      <w:r>
        <w:rPr>
          <w:lang w:eastAsia="zh-CN"/>
        </w:rPr>
        <w:t>）的</w:t>
      </w:r>
      <w:r>
        <w:rPr>
          <w:rFonts w:hint="eastAsia"/>
          <w:lang w:eastAsia="zh-CN"/>
        </w:rPr>
        <w:t>信函</w:t>
      </w:r>
      <w:r>
        <w:rPr>
          <w:lang w:eastAsia="zh-CN"/>
        </w:rPr>
        <w:t>。</w:t>
      </w:r>
    </w:p>
  </w:footnote>
  <w:footnote w:id="3">
    <w:p w14:paraId="5A700242" w14:textId="77777777" w:rsidR="00846B79" w:rsidRDefault="00000000">
      <w:pPr>
        <w:pStyle w:val="FootnoteText"/>
        <w:rPr>
          <w:lang w:val="en-US" w:eastAsia="zh-CN"/>
        </w:rPr>
      </w:pPr>
      <w:r>
        <w:rPr>
          <w:rStyle w:val="FootnoteReference"/>
        </w:rPr>
        <w:footnoteRef/>
      </w:r>
      <w:r>
        <w:rPr>
          <w:lang w:eastAsia="zh-CN"/>
        </w:rPr>
        <w:t>第</w:t>
      </w:r>
      <w:r>
        <w:rPr>
          <w:lang w:eastAsia="zh-CN"/>
        </w:rPr>
        <w:t>96/44</w:t>
      </w:r>
      <w:r>
        <w:rPr>
          <w:lang w:eastAsia="zh-CN"/>
        </w:rPr>
        <w:t>号决议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5A7FA" w14:textId="77777777" w:rsidR="00846B79" w:rsidRDefault="00000000">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UNEP/OzL.Pro/ExCom/97/71</w:t>
    </w:r>
    <w:r>
      <w:rPr>
        <w:sz w:val="24"/>
        <w:szCs w:val="24"/>
      </w:rPr>
      <w:fldChar w:fldCharType="end"/>
    </w:r>
  </w:p>
  <w:p w14:paraId="7ABA1043" w14:textId="77777777" w:rsidR="00846B79" w:rsidRDefault="00846B79"/>
  <w:p w14:paraId="4F0ED080" w14:textId="77777777" w:rsidR="00846B79" w:rsidRDefault="00846B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3588" w14:textId="77777777" w:rsidR="00846B79" w:rsidRDefault="00000000">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UNEP/OzL.Pro/ExCom/97/71</w:t>
    </w:r>
    <w:r>
      <w:rPr>
        <w:sz w:val="24"/>
        <w:szCs w:val="24"/>
      </w:rPr>
      <w:fldChar w:fldCharType="end"/>
    </w:r>
  </w:p>
  <w:p w14:paraId="55198709" w14:textId="77777777" w:rsidR="00846B79" w:rsidRDefault="00846B79">
    <w:pPr>
      <w:jc w:val="right"/>
    </w:pPr>
  </w:p>
  <w:p w14:paraId="4F5E3C03" w14:textId="77777777" w:rsidR="00846B79" w:rsidRDefault="00846B7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rPr>
        <w:b w:val="0"/>
        <w:bCs w:val="0"/>
        <w:i w:val="0"/>
        <w:iCs/>
      </w:rPr>
    </w:lvl>
    <w:lvl w:ilvl="1">
      <w:start w:val="1"/>
      <w:numFmt w:val="lowerLetter"/>
      <w:pStyle w:val="Heading2"/>
      <w:lvlText w:val="(%2)"/>
      <w:lvlJc w:val="left"/>
      <w:pPr>
        <w:tabs>
          <w:tab w:val="left" w:pos="0"/>
        </w:tabs>
        <w:ind w:left="1440" w:hanging="720"/>
      </w:pPr>
      <w:rPr>
        <w:rFonts w:ascii="Times New Roman" w:hAnsi="Times New Roman" w:cs="Times New Roman" w:hint="default"/>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028272EF"/>
    <w:multiLevelType w:val="multilevel"/>
    <w:tmpl w:val="028272EF"/>
    <w:lvl w:ilvl="0">
      <w:start w:val="1"/>
      <w:numFmt w:val="japaneseCounting"/>
      <w:lvlText w:val="(%1)"/>
      <w:lvlJc w:val="left"/>
      <w:pPr>
        <w:ind w:left="1920" w:hanging="48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449494C"/>
    <w:multiLevelType w:val="multilevel"/>
    <w:tmpl w:val="1449494C"/>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3FF028FF"/>
    <w:multiLevelType w:val="multilevel"/>
    <w:tmpl w:val="3FF028FF"/>
    <w:lvl w:ilvl="0">
      <w:start w:val="1"/>
      <w:numFmt w:val="japaneseCounting"/>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433F7EB0"/>
    <w:multiLevelType w:val="multilevel"/>
    <w:tmpl w:val="433F7EB0"/>
    <w:lvl w:ilvl="0">
      <w:start w:val="1"/>
      <w:numFmt w:val="japaneseCounting"/>
      <w:lvlText w:val="(%1)"/>
      <w:lvlJc w:val="left"/>
      <w:pPr>
        <w:ind w:left="1920" w:hanging="48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537540961">
    <w:abstractNumId w:val="0"/>
  </w:num>
  <w:num w:numId="2" w16cid:durableId="1018234317">
    <w:abstractNumId w:val="3"/>
  </w:num>
  <w:num w:numId="3" w16cid:durableId="1907035652">
    <w:abstractNumId w:val="7"/>
  </w:num>
  <w:num w:numId="4" w16cid:durableId="1683165474">
    <w:abstractNumId w:val="6"/>
  </w:num>
  <w:num w:numId="5" w16cid:durableId="2010256999">
    <w:abstractNumId w:val="5"/>
  </w:num>
  <w:num w:numId="6" w16cid:durableId="298414191">
    <w:abstractNumId w:val="1"/>
  </w:num>
  <w:num w:numId="7" w16cid:durableId="2101247351">
    <w:abstractNumId w:val="4"/>
  </w:num>
  <w:num w:numId="8" w16cid:durableId="452557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DC9"/>
    <w:rsid w:val="0000434E"/>
    <w:rsid w:val="000044DE"/>
    <w:rsid w:val="00004B58"/>
    <w:rsid w:val="00004E98"/>
    <w:rsid w:val="00012CFA"/>
    <w:rsid w:val="0001320C"/>
    <w:rsid w:val="0001571C"/>
    <w:rsid w:val="000160E2"/>
    <w:rsid w:val="000211A9"/>
    <w:rsid w:val="00021238"/>
    <w:rsid w:val="00022071"/>
    <w:rsid w:val="000222FF"/>
    <w:rsid w:val="00022B68"/>
    <w:rsid w:val="00023A6E"/>
    <w:rsid w:val="0002417C"/>
    <w:rsid w:val="000279BE"/>
    <w:rsid w:val="00031260"/>
    <w:rsid w:val="000313D9"/>
    <w:rsid w:val="0003681A"/>
    <w:rsid w:val="000368F2"/>
    <w:rsid w:val="000372B7"/>
    <w:rsid w:val="00037D8B"/>
    <w:rsid w:val="000415A3"/>
    <w:rsid w:val="000432CD"/>
    <w:rsid w:val="00044E6B"/>
    <w:rsid w:val="0004597C"/>
    <w:rsid w:val="000505AF"/>
    <w:rsid w:val="00050F6E"/>
    <w:rsid w:val="000517D2"/>
    <w:rsid w:val="000559CE"/>
    <w:rsid w:val="00055FA2"/>
    <w:rsid w:val="00060F57"/>
    <w:rsid w:val="000610F3"/>
    <w:rsid w:val="00061EC2"/>
    <w:rsid w:val="00062C0B"/>
    <w:rsid w:val="00064B69"/>
    <w:rsid w:val="00066CE8"/>
    <w:rsid w:val="00072A6B"/>
    <w:rsid w:val="00076843"/>
    <w:rsid w:val="00080ED0"/>
    <w:rsid w:val="000837B7"/>
    <w:rsid w:val="00085B8F"/>
    <w:rsid w:val="00090481"/>
    <w:rsid w:val="0009733F"/>
    <w:rsid w:val="000A0EF3"/>
    <w:rsid w:val="000A3826"/>
    <w:rsid w:val="000A6C26"/>
    <w:rsid w:val="000A71D6"/>
    <w:rsid w:val="000A7F28"/>
    <w:rsid w:val="000B14AA"/>
    <w:rsid w:val="000B222F"/>
    <w:rsid w:val="000B36C8"/>
    <w:rsid w:val="000B44CB"/>
    <w:rsid w:val="000C226B"/>
    <w:rsid w:val="000C2C69"/>
    <w:rsid w:val="000C6873"/>
    <w:rsid w:val="000C7DD8"/>
    <w:rsid w:val="000D2BF2"/>
    <w:rsid w:val="000D52A4"/>
    <w:rsid w:val="000D6CE0"/>
    <w:rsid w:val="000D7368"/>
    <w:rsid w:val="000D7684"/>
    <w:rsid w:val="000E07BC"/>
    <w:rsid w:val="000E1BD8"/>
    <w:rsid w:val="000E2E21"/>
    <w:rsid w:val="000E3B88"/>
    <w:rsid w:val="000E59D7"/>
    <w:rsid w:val="000E64BF"/>
    <w:rsid w:val="000E785E"/>
    <w:rsid w:val="000F0DB8"/>
    <w:rsid w:val="000F1CD4"/>
    <w:rsid w:val="000F3A23"/>
    <w:rsid w:val="000F4103"/>
    <w:rsid w:val="000F421C"/>
    <w:rsid w:val="000F5F53"/>
    <w:rsid w:val="000F63FE"/>
    <w:rsid w:val="000F70A7"/>
    <w:rsid w:val="000F767C"/>
    <w:rsid w:val="00103DEC"/>
    <w:rsid w:val="00104CDF"/>
    <w:rsid w:val="00110D42"/>
    <w:rsid w:val="00113CCA"/>
    <w:rsid w:val="0011518D"/>
    <w:rsid w:val="00116A81"/>
    <w:rsid w:val="00116D9C"/>
    <w:rsid w:val="00122D86"/>
    <w:rsid w:val="00122F25"/>
    <w:rsid w:val="00123594"/>
    <w:rsid w:val="00125494"/>
    <w:rsid w:val="00126200"/>
    <w:rsid w:val="001303AB"/>
    <w:rsid w:val="001303EB"/>
    <w:rsid w:val="00131168"/>
    <w:rsid w:val="00134CC2"/>
    <w:rsid w:val="00135980"/>
    <w:rsid w:val="00136577"/>
    <w:rsid w:val="0013700B"/>
    <w:rsid w:val="0013786F"/>
    <w:rsid w:val="001431AD"/>
    <w:rsid w:val="00143C5A"/>
    <w:rsid w:val="00144E2E"/>
    <w:rsid w:val="00145791"/>
    <w:rsid w:val="001471DC"/>
    <w:rsid w:val="001476F6"/>
    <w:rsid w:val="001502E8"/>
    <w:rsid w:val="001540D5"/>
    <w:rsid w:val="00155C30"/>
    <w:rsid w:val="001562B2"/>
    <w:rsid w:val="00156329"/>
    <w:rsid w:val="001566FF"/>
    <w:rsid w:val="00160C4C"/>
    <w:rsid w:val="00161721"/>
    <w:rsid w:val="00162E58"/>
    <w:rsid w:val="00164719"/>
    <w:rsid w:val="00166FC4"/>
    <w:rsid w:val="001677AC"/>
    <w:rsid w:val="001710DA"/>
    <w:rsid w:val="001749F6"/>
    <w:rsid w:val="00174F64"/>
    <w:rsid w:val="00175C2E"/>
    <w:rsid w:val="00176B46"/>
    <w:rsid w:val="001804EA"/>
    <w:rsid w:val="0018228B"/>
    <w:rsid w:val="00183759"/>
    <w:rsid w:val="0018563D"/>
    <w:rsid w:val="00185C3C"/>
    <w:rsid w:val="00186741"/>
    <w:rsid w:val="00187FA8"/>
    <w:rsid w:val="00190A61"/>
    <w:rsid w:val="00191A1F"/>
    <w:rsid w:val="00193006"/>
    <w:rsid w:val="00193BC3"/>
    <w:rsid w:val="001955DB"/>
    <w:rsid w:val="0019576D"/>
    <w:rsid w:val="00197179"/>
    <w:rsid w:val="001978ED"/>
    <w:rsid w:val="001A1BAD"/>
    <w:rsid w:val="001A2215"/>
    <w:rsid w:val="001A3342"/>
    <w:rsid w:val="001A3E3D"/>
    <w:rsid w:val="001A7049"/>
    <w:rsid w:val="001B0AEB"/>
    <w:rsid w:val="001B1E40"/>
    <w:rsid w:val="001B23CD"/>
    <w:rsid w:val="001C7008"/>
    <w:rsid w:val="001C764E"/>
    <w:rsid w:val="001D0DCD"/>
    <w:rsid w:val="001D108F"/>
    <w:rsid w:val="001D46F9"/>
    <w:rsid w:val="001D4DFB"/>
    <w:rsid w:val="001E1052"/>
    <w:rsid w:val="001E21B1"/>
    <w:rsid w:val="001E234A"/>
    <w:rsid w:val="001E2F93"/>
    <w:rsid w:val="001E3C0E"/>
    <w:rsid w:val="001E4554"/>
    <w:rsid w:val="001E49E0"/>
    <w:rsid w:val="001E61E5"/>
    <w:rsid w:val="001E7005"/>
    <w:rsid w:val="001F2159"/>
    <w:rsid w:val="001F3B40"/>
    <w:rsid w:val="001F3E7D"/>
    <w:rsid w:val="001F53FD"/>
    <w:rsid w:val="001F5B3C"/>
    <w:rsid w:val="00200D9C"/>
    <w:rsid w:val="00204332"/>
    <w:rsid w:val="002047B7"/>
    <w:rsid w:val="00205A5A"/>
    <w:rsid w:val="00206ADB"/>
    <w:rsid w:val="00207A8E"/>
    <w:rsid w:val="00210B8B"/>
    <w:rsid w:val="00212B71"/>
    <w:rsid w:val="00212CCD"/>
    <w:rsid w:val="00213787"/>
    <w:rsid w:val="00213D1B"/>
    <w:rsid w:val="00214863"/>
    <w:rsid w:val="002156B4"/>
    <w:rsid w:val="002229FF"/>
    <w:rsid w:val="00224C77"/>
    <w:rsid w:val="00224FCD"/>
    <w:rsid w:val="00225DA3"/>
    <w:rsid w:val="0023070C"/>
    <w:rsid w:val="0023149B"/>
    <w:rsid w:val="00233A7E"/>
    <w:rsid w:val="00235732"/>
    <w:rsid w:val="002408DD"/>
    <w:rsid w:val="002409ED"/>
    <w:rsid w:val="00242394"/>
    <w:rsid w:val="00244D7E"/>
    <w:rsid w:val="00245378"/>
    <w:rsid w:val="00247A8D"/>
    <w:rsid w:val="00247EAE"/>
    <w:rsid w:val="00251568"/>
    <w:rsid w:val="00253222"/>
    <w:rsid w:val="00253766"/>
    <w:rsid w:val="002554E4"/>
    <w:rsid w:val="002572EF"/>
    <w:rsid w:val="002611DA"/>
    <w:rsid w:val="00261C13"/>
    <w:rsid w:val="002622AF"/>
    <w:rsid w:val="00262847"/>
    <w:rsid w:val="00263F52"/>
    <w:rsid w:val="002647D7"/>
    <w:rsid w:val="0026577D"/>
    <w:rsid w:val="0026754E"/>
    <w:rsid w:val="00271CCC"/>
    <w:rsid w:val="00273DA7"/>
    <w:rsid w:val="00275DC4"/>
    <w:rsid w:val="00281BB2"/>
    <w:rsid w:val="0028245E"/>
    <w:rsid w:val="00285888"/>
    <w:rsid w:val="002863D8"/>
    <w:rsid w:val="0028712C"/>
    <w:rsid w:val="002932F4"/>
    <w:rsid w:val="00295B6C"/>
    <w:rsid w:val="002968C5"/>
    <w:rsid w:val="002A03C3"/>
    <w:rsid w:val="002A0D92"/>
    <w:rsid w:val="002A15C5"/>
    <w:rsid w:val="002A27F5"/>
    <w:rsid w:val="002A5246"/>
    <w:rsid w:val="002A6010"/>
    <w:rsid w:val="002B254E"/>
    <w:rsid w:val="002B2A38"/>
    <w:rsid w:val="002B2DE9"/>
    <w:rsid w:val="002B4160"/>
    <w:rsid w:val="002B4CE8"/>
    <w:rsid w:val="002B72E9"/>
    <w:rsid w:val="002C22A5"/>
    <w:rsid w:val="002C32FC"/>
    <w:rsid w:val="002C39F7"/>
    <w:rsid w:val="002C3BF3"/>
    <w:rsid w:val="002C4DF8"/>
    <w:rsid w:val="002C4E33"/>
    <w:rsid w:val="002C5125"/>
    <w:rsid w:val="002C5F0B"/>
    <w:rsid w:val="002C7998"/>
    <w:rsid w:val="002C7FC2"/>
    <w:rsid w:val="002D0826"/>
    <w:rsid w:val="002D523E"/>
    <w:rsid w:val="002E36DC"/>
    <w:rsid w:val="002E4890"/>
    <w:rsid w:val="002F008E"/>
    <w:rsid w:val="002F11E7"/>
    <w:rsid w:val="002F1E53"/>
    <w:rsid w:val="002F2CAA"/>
    <w:rsid w:val="002F2E2F"/>
    <w:rsid w:val="0030021E"/>
    <w:rsid w:val="0030030B"/>
    <w:rsid w:val="0030052C"/>
    <w:rsid w:val="00300EBD"/>
    <w:rsid w:val="00301805"/>
    <w:rsid w:val="00301A71"/>
    <w:rsid w:val="00302A5F"/>
    <w:rsid w:val="00303B52"/>
    <w:rsid w:val="00305D04"/>
    <w:rsid w:val="0030685B"/>
    <w:rsid w:val="00311E25"/>
    <w:rsid w:val="003175D4"/>
    <w:rsid w:val="00320D39"/>
    <w:rsid w:val="00320E8D"/>
    <w:rsid w:val="003267B9"/>
    <w:rsid w:val="00326FC2"/>
    <w:rsid w:val="003306E1"/>
    <w:rsid w:val="00330A5F"/>
    <w:rsid w:val="003320E4"/>
    <w:rsid w:val="00332309"/>
    <w:rsid w:val="00332AD8"/>
    <w:rsid w:val="003332BE"/>
    <w:rsid w:val="0033472C"/>
    <w:rsid w:val="0033525D"/>
    <w:rsid w:val="003365C6"/>
    <w:rsid w:val="00337649"/>
    <w:rsid w:val="00340A0F"/>
    <w:rsid w:val="003414F3"/>
    <w:rsid w:val="003465DB"/>
    <w:rsid w:val="00347131"/>
    <w:rsid w:val="00347CBC"/>
    <w:rsid w:val="00351278"/>
    <w:rsid w:val="003518B3"/>
    <w:rsid w:val="003532DD"/>
    <w:rsid w:val="003534BE"/>
    <w:rsid w:val="00355854"/>
    <w:rsid w:val="0035613E"/>
    <w:rsid w:val="003561FB"/>
    <w:rsid w:val="00356647"/>
    <w:rsid w:val="00360036"/>
    <w:rsid w:val="00363EE9"/>
    <w:rsid w:val="00366518"/>
    <w:rsid w:val="00371252"/>
    <w:rsid w:val="00372044"/>
    <w:rsid w:val="00376128"/>
    <w:rsid w:val="0037683B"/>
    <w:rsid w:val="0037742E"/>
    <w:rsid w:val="00377D56"/>
    <w:rsid w:val="0038245A"/>
    <w:rsid w:val="003840E6"/>
    <w:rsid w:val="00385CFC"/>
    <w:rsid w:val="0038699E"/>
    <w:rsid w:val="0039337A"/>
    <w:rsid w:val="0039764E"/>
    <w:rsid w:val="003A3163"/>
    <w:rsid w:val="003A3189"/>
    <w:rsid w:val="003A3CA7"/>
    <w:rsid w:val="003A727C"/>
    <w:rsid w:val="003A7CB3"/>
    <w:rsid w:val="003B2077"/>
    <w:rsid w:val="003B33BD"/>
    <w:rsid w:val="003B5271"/>
    <w:rsid w:val="003B569D"/>
    <w:rsid w:val="003B71A6"/>
    <w:rsid w:val="003C152E"/>
    <w:rsid w:val="003C160A"/>
    <w:rsid w:val="003C2AFA"/>
    <w:rsid w:val="003C37D6"/>
    <w:rsid w:val="003C389B"/>
    <w:rsid w:val="003C3C0E"/>
    <w:rsid w:val="003C685C"/>
    <w:rsid w:val="003D2C72"/>
    <w:rsid w:val="003D2D5C"/>
    <w:rsid w:val="003D32BE"/>
    <w:rsid w:val="003D4262"/>
    <w:rsid w:val="003D42A6"/>
    <w:rsid w:val="003D4F21"/>
    <w:rsid w:val="003D4FAC"/>
    <w:rsid w:val="003D500E"/>
    <w:rsid w:val="003E0CE5"/>
    <w:rsid w:val="003E114C"/>
    <w:rsid w:val="003E1236"/>
    <w:rsid w:val="003E1885"/>
    <w:rsid w:val="003E312A"/>
    <w:rsid w:val="003E3775"/>
    <w:rsid w:val="003E7906"/>
    <w:rsid w:val="003E7F54"/>
    <w:rsid w:val="003F000F"/>
    <w:rsid w:val="003F3882"/>
    <w:rsid w:val="003F3C50"/>
    <w:rsid w:val="003F4B43"/>
    <w:rsid w:val="003F50BF"/>
    <w:rsid w:val="003F5694"/>
    <w:rsid w:val="004007A6"/>
    <w:rsid w:val="00400DF3"/>
    <w:rsid w:val="00403969"/>
    <w:rsid w:val="00404044"/>
    <w:rsid w:val="00404AB3"/>
    <w:rsid w:val="00406202"/>
    <w:rsid w:val="00406A6A"/>
    <w:rsid w:val="00406B22"/>
    <w:rsid w:val="00407147"/>
    <w:rsid w:val="004078FA"/>
    <w:rsid w:val="004171FD"/>
    <w:rsid w:val="004207AC"/>
    <w:rsid w:val="00422FBC"/>
    <w:rsid w:val="00423284"/>
    <w:rsid w:val="00427538"/>
    <w:rsid w:val="00427AF0"/>
    <w:rsid w:val="00431E08"/>
    <w:rsid w:val="004328A7"/>
    <w:rsid w:val="00434692"/>
    <w:rsid w:val="00434C74"/>
    <w:rsid w:val="0043687B"/>
    <w:rsid w:val="004369E4"/>
    <w:rsid w:val="00436D7E"/>
    <w:rsid w:val="004507BE"/>
    <w:rsid w:val="00454B3B"/>
    <w:rsid w:val="00456EB4"/>
    <w:rsid w:val="00457827"/>
    <w:rsid w:val="004644F3"/>
    <w:rsid w:val="0046462F"/>
    <w:rsid w:val="004718F3"/>
    <w:rsid w:val="00471F2B"/>
    <w:rsid w:val="004733D6"/>
    <w:rsid w:val="00475040"/>
    <w:rsid w:val="00476E5C"/>
    <w:rsid w:val="00480690"/>
    <w:rsid w:val="004902B8"/>
    <w:rsid w:val="00490C06"/>
    <w:rsid w:val="0049142A"/>
    <w:rsid w:val="0049182F"/>
    <w:rsid w:val="00492F49"/>
    <w:rsid w:val="00493D40"/>
    <w:rsid w:val="00493EE3"/>
    <w:rsid w:val="00496290"/>
    <w:rsid w:val="004967B6"/>
    <w:rsid w:val="00496832"/>
    <w:rsid w:val="00496A3F"/>
    <w:rsid w:val="004A3F9C"/>
    <w:rsid w:val="004A504B"/>
    <w:rsid w:val="004A6911"/>
    <w:rsid w:val="004B3652"/>
    <w:rsid w:val="004B4797"/>
    <w:rsid w:val="004B54E0"/>
    <w:rsid w:val="004B67EF"/>
    <w:rsid w:val="004B7384"/>
    <w:rsid w:val="004C234E"/>
    <w:rsid w:val="004C4269"/>
    <w:rsid w:val="004D0152"/>
    <w:rsid w:val="004D3790"/>
    <w:rsid w:val="004D465B"/>
    <w:rsid w:val="004D6236"/>
    <w:rsid w:val="004D62DD"/>
    <w:rsid w:val="004D7813"/>
    <w:rsid w:val="004D7F90"/>
    <w:rsid w:val="004E2C1A"/>
    <w:rsid w:val="004E4DBB"/>
    <w:rsid w:val="004E4E41"/>
    <w:rsid w:val="004E73DB"/>
    <w:rsid w:val="004E7F9C"/>
    <w:rsid w:val="004F3493"/>
    <w:rsid w:val="004F4A0D"/>
    <w:rsid w:val="004F5143"/>
    <w:rsid w:val="004F571A"/>
    <w:rsid w:val="004F6B81"/>
    <w:rsid w:val="004F7011"/>
    <w:rsid w:val="00501627"/>
    <w:rsid w:val="005053DE"/>
    <w:rsid w:val="005058AB"/>
    <w:rsid w:val="005060F9"/>
    <w:rsid w:val="005071DE"/>
    <w:rsid w:val="00512B09"/>
    <w:rsid w:val="00512EF6"/>
    <w:rsid w:val="00514109"/>
    <w:rsid w:val="0051458E"/>
    <w:rsid w:val="0051798F"/>
    <w:rsid w:val="005179B6"/>
    <w:rsid w:val="005216F4"/>
    <w:rsid w:val="005220ED"/>
    <w:rsid w:val="00522DD9"/>
    <w:rsid w:val="0052625E"/>
    <w:rsid w:val="00526E59"/>
    <w:rsid w:val="00526E90"/>
    <w:rsid w:val="005300C0"/>
    <w:rsid w:val="00531BC4"/>
    <w:rsid w:val="00533796"/>
    <w:rsid w:val="00533E60"/>
    <w:rsid w:val="005358D9"/>
    <w:rsid w:val="00537187"/>
    <w:rsid w:val="00537343"/>
    <w:rsid w:val="00537E96"/>
    <w:rsid w:val="00543421"/>
    <w:rsid w:val="00544C41"/>
    <w:rsid w:val="00545CE6"/>
    <w:rsid w:val="00545F02"/>
    <w:rsid w:val="005516F3"/>
    <w:rsid w:val="00552095"/>
    <w:rsid w:val="00555D75"/>
    <w:rsid w:val="005564E2"/>
    <w:rsid w:val="0055774B"/>
    <w:rsid w:val="00560DF0"/>
    <w:rsid w:val="00565C54"/>
    <w:rsid w:val="0056759C"/>
    <w:rsid w:val="00572245"/>
    <w:rsid w:val="0057267F"/>
    <w:rsid w:val="005736EE"/>
    <w:rsid w:val="00582BC1"/>
    <w:rsid w:val="005902AA"/>
    <w:rsid w:val="0059075C"/>
    <w:rsid w:val="005917EF"/>
    <w:rsid w:val="0059513E"/>
    <w:rsid w:val="005A17C7"/>
    <w:rsid w:val="005A25B0"/>
    <w:rsid w:val="005A278C"/>
    <w:rsid w:val="005A3C53"/>
    <w:rsid w:val="005A4DA3"/>
    <w:rsid w:val="005A683F"/>
    <w:rsid w:val="005A6AA4"/>
    <w:rsid w:val="005A6D9F"/>
    <w:rsid w:val="005B4377"/>
    <w:rsid w:val="005B48FF"/>
    <w:rsid w:val="005B4AB5"/>
    <w:rsid w:val="005B4B2A"/>
    <w:rsid w:val="005B5AB6"/>
    <w:rsid w:val="005B7A43"/>
    <w:rsid w:val="005C1579"/>
    <w:rsid w:val="005C1733"/>
    <w:rsid w:val="005C1E32"/>
    <w:rsid w:val="005C1F94"/>
    <w:rsid w:val="005C49AC"/>
    <w:rsid w:val="005C670D"/>
    <w:rsid w:val="005D0287"/>
    <w:rsid w:val="005D02FA"/>
    <w:rsid w:val="005D0B64"/>
    <w:rsid w:val="005D105C"/>
    <w:rsid w:val="005D363F"/>
    <w:rsid w:val="005D37EB"/>
    <w:rsid w:val="005D4D4E"/>
    <w:rsid w:val="005D61AB"/>
    <w:rsid w:val="005E34C8"/>
    <w:rsid w:val="005E4318"/>
    <w:rsid w:val="005E67E8"/>
    <w:rsid w:val="005F09BD"/>
    <w:rsid w:val="005F54FF"/>
    <w:rsid w:val="006017D0"/>
    <w:rsid w:val="00603BBB"/>
    <w:rsid w:val="00604C15"/>
    <w:rsid w:val="00606A68"/>
    <w:rsid w:val="00607168"/>
    <w:rsid w:val="00611A94"/>
    <w:rsid w:val="00612384"/>
    <w:rsid w:val="0061286D"/>
    <w:rsid w:val="006158D5"/>
    <w:rsid w:val="00617F7B"/>
    <w:rsid w:val="00624ED3"/>
    <w:rsid w:val="00625D83"/>
    <w:rsid w:val="0062762C"/>
    <w:rsid w:val="0062765E"/>
    <w:rsid w:val="00627840"/>
    <w:rsid w:val="00630177"/>
    <w:rsid w:val="006308CB"/>
    <w:rsid w:val="006339E7"/>
    <w:rsid w:val="00635615"/>
    <w:rsid w:val="00636707"/>
    <w:rsid w:val="006402DD"/>
    <w:rsid w:val="00643042"/>
    <w:rsid w:val="00643064"/>
    <w:rsid w:val="00644E5D"/>
    <w:rsid w:val="00651984"/>
    <w:rsid w:val="006547A9"/>
    <w:rsid w:val="00654E4D"/>
    <w:rsid w:val="00654FCD"/>
    <w:rsid w:val="00657122"/>
    <w:rsid w:val="00661F9C"/>
    <w:rsid w:val="006623E7"/>
    <w:rsid w:val="00662B80"/>
    <w:rsid w:val="00666B82"/>
    <w:rsid w:val="0066768F"/>
    <w:rsid w:val="00670F6C"/>
    <w:rsid w:val="006735F5"/>
    <w:rsid w:val="00676E58"/>
    <w:rsid w:val="00676FAB"/>
    <w:rsid w:val="00677A2B"/>
    <w:rsid w:val="00677BF6"/>
    <w:rsid w:val="006817E1"/>
    <w:rsid w:val="006842C1"/>
    <w:rsid w:val="006852C7"/>
    <w:rsid w:val="006852CE"/>
    <w:rsid w:val="00686ABD"/>
    <w:rsid w:val="00691996"/>
    <w:rsid w:val="00692D14"/>
    <w:rsid w:val="0069346A"/>
    <w:rsid w:val="006936AB"/>
    <w:rsid w:val="006A0449"/>
    <w:rsid w:val="006A0843"/>
    <w:rsid w:val="006A2E77"/>
    <w:rsid w:val="006A30EA"/>
    <w:rsid w:val="006A7A3B"/>
    <w:rsid w:val="006A7FDC"/>
    <w:rsid w:val="006B0E99"/>
    <w:rsid w:val="006B2C55"/>
    <w:rsid w:val="006B2D5E"/>
    <w:rsid w:val="006B2E3E"/>
    <w:rsid w:val="006B40ED"/>
    <w:rsid w:val="006B5803"/>
    <w:rsid w:val="006B631B"/>
    <w:rsid w:val="006B65C7"/>
    <w:rsid w:val="006C1727"/>
    <w:rsid w:val="006C32FD"/>
    <w:rsid w:val="006C39CE"/>
    <w:rsid w:val="006C5BA9"/>
    <w:rsid w:val="006C6D7F"/>
    <w:rsid w:val="006D0FCC"/>
    <w:rsid w:val="006D21F5"/>
    <w:rsid w:val="006D24AC"/>
    <w:rsid w:val="006D3089"/>
    <w:rsid w:val="006D64CD"/>
    <w:rsid w:val="006D657C"/>
    <w:rsid w:val="006D7D29"/>
    <w:rsid w:val="006E126D"/>
    <w:rsid w:val="006E1A3C"/>
    <w:rsid w:val="006E1FC3"/>
    <w:rsid w:val="006E4106"/>
    <w:rsid w:val="006E4B01"/>
    <w:rsid w:val="006E5560"/>
    <w:rsid w:val="006F15D8"/>
    <w:rsid w:val="006F44BD"/>
    <w:rsid w:val="006F78AF"/>
    <w:rsid w:val="00700AEC"/>
    <w:rsid w:val="00702B87"/>
    <w:rsid w:val="00703DE5"/>
    <w:rsid w:val="00704053"/>
    <w:rsid w:val="00704301"/>
    <w:rsid w:val="00704CE9"/>
    <w:rsid w:val="0070616B"/>
    <w:rsid w:val="00706295"/>
    <w:rsid w:val="00706C5E"/>
    <w:rsid w:val="00706FDA"/>
    <w:rsid w:val="007071FE"/>
    <w:rsid w:val="00711F9A"/>
    <w:rsid w:val="00713810"/>
    <w:rsid w:val="00721C5D"/>
    <w:rsid w:val="00723D83"/>
    <w:rsid w:val="00725E07"/>
    <w:rsid w:val="007303A5"/>
    <w:rsid w:val="00730B3E"/>
    <w:rsid w:val="007311FC"/>
    <w:rsid w:val="00731E8F"/>
    <w:rsid w:val="00731F46"/>
    <w:rsid w:val="0073420B"/>
    <w:rsid w:val="00734829"/>
    <w:rsid w:val="00736367"/>
    <w:rsid w:val="00746F75"/>
    <w:rsid w:val="0074760E"/>
    <w:rsid w:val="00751F2D"/>
    <w:rsid w:val="007520D1"/>
    <w:rsid w:val="00753FEE"/>
    <w:rsid w:val="007548C4"/>
    <w:rsid w:val="00754ABA"/>
    <w:rsid w:val="0075616D"/>
    <w:rsid w:val="00756B63"/>
    <w:rsid w:val="00756BA7"/>
    <w:rsid w:val="007601B8"/>
    <w:rsid w:val="007617D0"/>
    <w:rsid w:val="007624A2"/>
    <w:rsid w:val="00762F53"/>
    <w:rsid w:val="007645B6"/>
    <w:rsid w:val="00765C88"/>
    <w:rsid w:val="00774667"/>
    <w:rsid w:val="00775BEB"/>
    <w:rsid w:val="00777E07"/>
    <w:rsid w:val="00782B0D"/>
    <w:rsid w:val="007857BA"/>
    <w:rsid w:val="00794B82"/>
    <w:rsid w:val="0079781A"/>
    <w:rsid w:val="00797B8F"/>
    <w:rsid w:val="007A02C8"/>
    <w:rsid w:val="007A02FD"/>
    <w:rsid w:val="007A1546"/>
    <w:rsid w:val="007A228C"/>
    <w:rsid w:val="007A368E"/>
    <w:rsid w:val="007A41DA"/>
    <w:rsid w:val="007A5868"/>
    <w:rsid w:val="007A5B2D"/>
    <w:rsid w:val="007B04CE"/>
    <w:rsid w:val="007B0BAF"/>
    <w:rsid w:val="007B2080"/>
    <w:rsid w:val="007B2497"/>
    <w:rsid w:val="007B2F7F"/>
    <w:rsid w:val="007B6871"/>
    <w:rsid w:val="007B731C"/>
    <w:rsid w:val="007B7A2F"/>
    <w:rsid w:val="007C0937"/>
    <w:rsid w:val="007C2B69"/>
    <w:rsid w:val="007C32EE"/>
    <w:rsid w:val="007C39D3"/>
    <w:rsid w:val="007C3D33"/>
    <w:rsid w:val="007C6D07"/>
    <w:rsid w:val="007D1731"/>
    <w:rsid w:val="007D1C43"/>
    <w:rsid w:val="007D294A"/>
    <w:rsid w:val="007D3CB1"/>
    <w:rsid w:val="007D47D2"/>
    <w:rsid w:val="007D5A75"/>
    <w:rsid w:val="007D6EC0"/>
    <w:rsid w:val="007D7AB7"/>
    <w:rsid w:val="007D7E1D"/>
    <w:rsid w:val="007E503C"/>
    <w:rsid w:val="007E6BE0"/>
    <w:rsid w:val="007F1315"/>
    <w:rsid w:val="008002CB"/>
    <w:rsid w:val="0080345C"/>
    <w:rsid w:val="00805DCC"/>
    <w:rsid w:val="00813EB5"/>
    <w:rsid w:val="00814F79"/>
    <w:rsid w:val="00815B62"/>
    <w:rsid w:val="0082522F"/>
    <w:rsid w:val="008313E6"/>
    <w:rsid w:val="00831979"/>
    <w:rsid w:val="008333FB"/>
    <w:rsid w:val="00836FCA"/>
    <w:rsid w:val="0084256C"/>
    <w:rsid w:val="008429BA"/>
    <w:rsid w:val="00843B56"/>
    <w:rsid w:val="0084434D"/>
    <w:rsid w:val="00844554"/>
    <w:rsid w:val="00846B79"/>
    <w:rsid w:val="008508E8"/>
    <w:rsid w:val="00851352"/>
    <w:rsid w:val="0085593A"/>
    <w:rsid w:val="00856B54"/>
    <w:rsid w:val="00856D3E"/>
    <w:rsid w:val="00857077"/>
    <w:rsid w:val="0086188A"/>
    <w:rsid w:val="00862FA7"/>
    <w:rsid w:val="00863230"/>
    <w:rsid w:val="00863E48"/>
    <w:rsid w:val="00865BD0"/>
    <w:rsid w:val="00866B6D"/>
    <w:rsid w:val="008670C9"/>
    <w:rsid w:val="00870C7A"/>
    <w:rsid w:val="008717D8"/>
    <w:rsid w:val="0087215C"/>
    <w:rsid w:val="008736A4"/>
    <w:rsid w:val="00875D25"/>
    <w:rsid w:val="0088024B"/>
    <w:rsid w:val="008808F6"/>
    <w:rsid w:val="00880E35"/>
    <w:rsid w:val="00886C7B"/>
    <w:rsid w:val="008875FE"/>
    <w:rsid w:val="00887F8E"/>
    <w:rsid w:val="008908BB"/>
    <w:rsid w:val="008929B4"/>
    <w:rsid w:val="00892D66"/>
    <w:rsid w:val="00896234"/>
    <w:rsid w:val="00896C3D"/>
    <w:rsid w:val="00897E43"/>
    <w:rsid w:val="008A0970"/>
    <w:rsid w:val="008A0CA7"/>
    <w:rsid w:val="008A547D"/>
    <w:rsid w:val="008A7F43"/>
    <w:rsid w:val="008B05F3"/>
    <w:rsid w:val="008B0FF0"/>
    <w:rsid w:val="008B4257"/>
    <w:rsid w:val="008B551F"/>
    <w:rsid w:val="008B5A60"/>
    <w:rsid w:val="008C1F56"/>
    <w:rsid w:val="008C222B"/>
    <w:rsid w:val="008C4A85"/>
    <w:rsid w:val="008C5738"/>
    <w:rsid w:val="008C797C"/>
    <w:rsid w:val="008C7EAD"/>
    <w:rsid w:val="008D0CFE"/>
    <w:rsid w:val="008D13CE"/>
    <w:rsid w:val="008D1BFA"/>
    <w:rsid w:val="008D420F"/>
    <w:rsid w:val="008D4F7E"/>
    <w:rsid w:val="008D56D1"/>
    <w:rsid w:val="008D6152"/>
    <w:rsid w:val="008E3E5A"/>
    <w:rsid w:val="008E4905"/>
    <w:rsid w:val="008E7BA9"/>
    <w:rsid w:val="008F0F81"/>
    <w:rsid w:val="008F167D"/>
    <w:rsid w:val="008F1BBA"/>
    <w:rsid w:val="008F27BF"/>
    <w:rsid w:val="008F2E64"/>
    <w:rsid w:val="008F34C2"/>
    <w:rsid w:val="008F41C0"/>
    <w:rsid w:val="008F66DB"/>
    <w:rsid w:val="00901023"/>
    <w:rsid w:val="00901A7B"/>
    <w:rsid w:val="00913E04"/>
    <w:rsid w:val="009142EC"/>
    <w:rsid w:val="009145E4"/>
    <w:rsid w:val="00914B68"/>
    <w:rsid w:val="009154C3"/>
    <w:rsid w:val="0092160C"/>
    <w:rsid w:val="009229D6"/>
    <w:rsid w:val="00923540"/>
    <w:rsid w:val="009265CD"/>
    <w:rsid w:val="00926767"/>
    <w:rsid w:val="00926F2E"/>
    <w:rsid w:val="009302AE"/>
    <w:rsid w:val="00933221"/>
    <w:rsid w:val="009355CF"/>
    <w:rsid w:val="009361D5"/>
    <w:rsid w:val="00941B96"/>
    <w:rsid w:val="009428A4"/>
    <w:rsid w:val="00942ED4"/>
    <w:rsid w:val="00944899"/>
    <w:rsid w:val="009453F8"/>
    <w:rsid w:val="009454CE"/>
    <w:rsid w:val="00945B2A"/>
    <w:rsid w:val="00946BBD"/>
    <w:rsid w:val="00947C0A"/>
    <w:rsid w:val="0095130D"/>
    <w:rsid w:val="00953F59"/>
    <w:rsid w:val="0095687B"/>
    <w:rsid w:val="00956DC2"/>
    <w:rsid w:val="009621C9"/>
    <w:rsid w:val="00962FA9"/>
    <w:rsid w:val="009659F4"/>
    <w:rsid w:val="0096608B"/>
    <w:rsid w:val="00970D60"/>
    <w:rsid w:val="00972175"/>
    <w:rsid w:val="00973FC4"/>
    <w:rsid w:val="009757D4"/>
    <w:rsid w:val="0097613C"/>
    <w:rsid w:val="00981D8D"/>
    <w:rsid w:val="00981E8A"/>
    <w:rsid w:val="0098268B"/>
    <w:rsid w:val="00985D09"/>
    <w:rsid w:val="009874D0"/>
    <w:rsid w:val="00990E4A"/>
    <w:rsid w:val="0099390E"/>
    <w:rsid w:val="00993CC8"/>
    <w:rsid w:val="009960E5"/>
    <w:rsid w:val="00997045"/>
    <w:rsid w:val="009A2392"/>
    <w:rsid w:val="009A328F"/>
    <w:rsid w:val="009A3705"/>
    <w:rsid w:val="009A4F78"/>
    <w:rsid w:val="009A6706"/>
    <w:rsid w:val="009A7072"/>
    <w:rsid w:val="009A7ADC"/>
    <w:rsid w:val="009B0CCD"/>
    <w:rsid w:val="009B0D30"/>
    <w:rsid w:val="009B16DE"/>
    <w:rsid w:val="009B2CBB"/>
    <w:rsid w:val="009B2D69"/>
    <w:rsid w:val="009B557F"/>
    <w:rsid w:val="009B6E09"/>
    <w:rsid w:val="009B7B9B"/>
    <w:rsid w:val="009C1457"/>
    <w:rsid w:val="009C185F"/>
    <w:rsid w:val="009C19B7"/>
    <w:rsid w:val="009C1FAD"/>
    <w:rsid w:val="009C4578"/>
    <w:rsid w:val="009C4C4C"/>
    <w:rsid w:val="009C5ABB"/>
    <w:rsid w:val="009C7B6C"/>
    <w:rsid w:val="009D388B"/>
    <w:rsid w:val="009D5957"/>
    <w:rsid w:val="009D696B"/>
    <w:rsid w:val="009D700B"/>
    <w:rsid w:val="009D7C51"/>
    <w:rsid w:val="009E196C"/>
    <w:rsid w:val="009E2105"/>
    <w:rsid w:val="009E26EB"/>
    <w:rsid w:val="009E2EB0"/>
    <w:rsid w:val="009E679C"/>
    <w:rsid w:val="009E6A0A"/>
    <w:rsid w:val="009F044D"/>
    <w:rsid w:val="009F36BF"/>
    <w:rsid w:val="009F3E0D"/>
    <w:rsid w:val="009F5C32"/>
    <w:rsid w:val="009F6940"/>
    <w:rsid w:val="00A044C1"/>
    <w:rsid w:val="00A04D60"/>
    <w:rsid w:val="00A04E6B"/>
    <w:rsid w:val="00A110D0"/>
    <w:rsid w:val="00A111B6"/>
    <w:rsid w:val="00A13543"/>
    <w:rsid w:val="00A13D18"/>
    <w:rsid w:val="00A2007C"/>
    <w:rsid w:val="00A21456"/>
    <w:rsid w:val="00A23E2D"/>
    <w:rsid w:val="00A2668B"/>
    <w:rsid w:val="00A26D27"/>
    <w:rsid w:val="00A376EE"/>
    <w:rsid w:val="00A41938"/>
    <w:rsid w:val="00A42A99"/>
    <w:rsid w:val="00A439B7"/>
    <w:rsid w:val="00A46DB9"/>
    <w:rsid w:val="00A5151A"/>
    <w:rsid w:val="00A51AA1"/>
    <w:rsid w:val="00A52FAD"/>
    <w:rsid w:val="00A5304F"/>
    <w:rsid w:val="00A56122"/>
    <w:rsid w:val="00A57920"/>
    <w:rsid w:val="00A57DDF"/>
    <w:rsid w:val="00A57E0A"/>
    <w:rsid w:val="00A60122"/>
    <w:rsid w:val="00A64302"/>
    <w:rsid w:val="00A652B1"/>
    <w:rsid w:val="00A66571"/>
    <w:rsid w:val="00A70E90"/>
    <w:rsid w:val="00A759C5"/>
    <w:rsid w:val="00A75C73"/>
    <w:rsid w:val="00A77919"/>
    <w:rsid w:val="00A77A16"/>
    <w:rsid w:val="00A823F6"/>
    <w:rsid w:val="00A8387A"/>
    <w:rsid w:val="00A8459D"/>
    <w:rsid w:val="00A86374"/>
    <w:rsid w:val="00A86E88"/>
    <w:rsid w:val="00A8719E"/>
    <w:rsid w:val="00A9251C"/>
    <w:rsid w:val="00A95424"/>
    <w:rsid w:val="00A9599E"/>
    <w:rsid w:val="00AA0A89"/>
    <w:rsid w:val="00AA0AA1"/>
    <w:rsid w:val="00AA37B7"/>
    <w:rsid w:val="00AA3C59"/>
    <w:rsid w:val="00AA4B83"/>
    <w:rsid w:val="00AA5368"/>
    <w:rsid w:val="00AA6429"/>
    <w:rsid w:val="00AB0A7E"/>
    <w:rsid w:val="00AB60E6"/>
    <w:rsid w:val="00AB7AD7"/>
    <w:rsid w:val="00AC01AA"/>
    <w:rsid w:val="00AC1652"/>
    <w:rsid w:val="00AC3550"/>
    <w:rsid w:val="00AC3EE9"/>
    <w:rsid w:val="00AC4E77"/>
    <w:rsid w:val="00AC4F72"/>
    <w:rsid w:val="00AC5041"/>
    <w:rsid w:val="00AC55D1"/>
    <w:rsid w:val="00AC5DC3"/>
    <w:rsid w:val="00AD0A04"/>
    <w:rsid w:val="00AD199E"/>
    <w:rsid w:val="00AD410B"/>
    <w:rsid w:val="00AD4A3F"/>
    <w:rsid w:val="00AD5763"/>
    <w:rsid w:val="00AD66BC"/>
    <w:rsid w:val="00AD69BB"/>
    <w:rsid w:val="00AE2A78"/>
    <w:rsid w:val="00AE482E"/>
    <w:rsid w:val="00AE4C7C"/>
    <w:rsid w:val="00AE7190"/>
    <w:rsid w:val="00AF0234"/>
    <w:rsid w:val="00AF1B39"/>
    <w:rsid w:val="00AF5226"/>
    <w:rsid w:val="00AF741A"/>
    <w:rsid w:val="00AF7AAC"/>
    <w:rsid w:val="00B01ADB"/>
    <w:rsid w:val="00B02556"/>
    <w:rsid w:val="00B03A86"/>
    <w:rsid w:val="00B04161"/>
    <w:rsid w:val="00B056F9"/>
    <w:rsid w:val="00B07934"/>
    <w:rsid w:val="00B11263"/>
    <w:rsid w:val="00B115B3"/>
    <w:rsid w:val="00B11E3D"/>
    <w:rsid w:val="00B130DF"/>
    <w:rsid w:val="00B14D2C"/>
    <w:rsid w:val="00B178BA"/>
    <w:rsid w:val="00B17E82"/>
    <w:rsid w:val="00B2108C"/>
    <w:rsid w:val="00B32AF4"/>
    <w:rsid w:val="00B347A2"/>
    <w:rsid w:val="00B35FCB"/>
    <w:rsid w:val="00B362E9"/>
    <w:rsid w:val="00B40150"/>
    <w:rsid w:val="00B407A0"/>
    <w:rsid w:val="00B40A23"/>
    <w:rsid w:val="00B40A4B"/>
    <w:rsid w:val="00B40A81"/>
    <w:rsid w:val="00B44F79"/>
    <w:rsid w:val="00B4575A"/>
    <w:rsid w:val="00B45A1F"/>
    <w:rsid w:val="00B501A1"/>
    <w:rsid w:val="00B51D38"/>
    <w:rsid w:val="00B55110"/>
    <w:rsid w:val="00B5558F"/>
    <w:rsid w:val="00B575BA"/>
    <w:rsid w:val="00B62111"/>
    <w:rsid w:val="00B63005"/>
    <w:rsid w:val="00B64096"/>
    <w:rsid w:val="00B70FAB"/>
    <w:rsid w:val="00B71608"/>
    <w:rsid w:val="00B74393"/>
    <w:rsid w:val="00B76429"/>
    <w:rsid w:val="00B76D71"/>
    <w:rsid w:val="00B827B2"/>
    <w:rsid w:val="00B840B2"/>
    <w:rsid w:val="00B86471"/>
    <w:rsid w:val="00B93402"/>
    <w:rsid w:val="00B93587"/>
    <w:rsid w:val="00B956D4"/>
    <w:rsid w:val="00B9701D"/>
    <w:rsid w:val="00B9719B"/>
    <w:rsid w:val="00B97446"/>
    <w:rsid w:val="00BA104E"/>
    <w:rsid w:val="00BA1EC9"/>
    <w:rsid w:val="00BA6A89"/>
    <w:rsid w:val="00BA7432"/>
    <w:rsid w:val="00BB0A6F"/>
    <w:rsid w:val="00BB2764"/>
    <w:rsid w:val="00BB7944"/>
    <w:rsid w:val="00BC153A"/>
    <w:rsid w:val="00BC1AA0"/>
    <w:rsid w:val="00BC2495"/>
    <w:rsid w:val="00BC2B34"/>
    <w:rsid w:val="00BC314A"/>
    <w:rsid w:val="00BC3774"/>
    <w:rsid w:val="00BC537F"/>
    <w:rsid w:val="00BC60E1"/>
    <w:rsid w:val="00BC7C8F"/>
    <w:rsid w:val="00BC7EB9"/>
    <w:rsid w:val="00BC7F85"/>
    <w:rsid w:val="00BD0DE3"/>
    <w:rsid w:val="00BD2643"/>
    <w:rsid w:val="00BD37EA"/>
    <w:rsid w:val="00BD56B1"/>
    <w:rsid w:val="00BD6558"/>
    <w:rsid w:val="00BE6211"/>
    <w:rsid w:val="00BF2AD7"/>
    <w:rsid w:val="00BF2F6A"/>
    <w:rsid w:val="00BF2F76"/>
    <w:rsid w:val="00BF3022"/>
    <w:rsid w:val="00BF3214"/>
    <w:rsid w:val="00BF3228"/>
    <w:rsid w:val="00BF5573"/>
    <w:rsid w:val="00BF59BB"/>
    <w:rsid w:val="00BF60E7"/>
    <w:rsid w:val="00BF65CA"/>
    <w:rsid w:val="00C0185C"/>
    <w:rsid w:val="00C0393D"/>
    <w:rsid w:val="00C06F8C"/>
    <w:rsid w:val="00C1099C"/>
    <w:rsid w:val="00C15867"/>
    <w:rsid w:val="00C1705B"/>
    <w:rsid w:val="00C21B74"/>
    <w:rsid w:val="00C21CF8"/>
    <w:rsid w:val="00C22398"/>
    <w:rsid w:val="00C2296D"/>
    <w:rsid w:val="00C23155"/>
    <w:rsid w:val="00C34E84"/>
    <w:rsid w:val="00C353C9"/>
    <w:rsid w:val="00C358C3"/>
    <w:rsid w:val="00C40A79"/>
    <w:rsid w:val="00C40C41"/>
    <w:rsid w:val="00C40F3C"/>
    <w:rsid w:val="00C43731"/>
    <w:rsid w:val="00C44E3B"/>
    <w:rsid w:val="00C45885"/>
    <w:rsid w:val="00C4690C"/>
    <w:rsid w:val="00C47088"/>
    <w:rsid w:val="00C47C95"/>
    <w:rsid w:val="00C50F22"/>
    <w:rsid w:val="00C52959"/>
    <w:rsid w:val="00C532CC"/>
    <w:rsid w:val="00C53BF8"/>
    <w:rsid w:val="00C552E5"/>
    <w:rsid w:val="00C557E3"/>
    <w:rsid w:val="00C560AB"/>
    <w:rsid w:val="00C57971"/>
    <w:rsid w:val="00C6133E"/>
    <w:rsid w:val="00C633E3"/>
    <w:rsid w:val="00C646DD"/>
    <w:rsid w:val="00C65156"/>
    <w:rsid w:val="00C65BD7"/>
    <w:rsid w:val="00C712CA"/>
    <w:rsid w:val="00C73061"/>
    <w:rsid w:val="00C75BBA"/>
    <w:rsid w:val="00C76BA4"/>
    <w:rsid w:val="00C76EDE"/>
    <w:rsid w:val="00C76EE8"/>
    <w:rsid w:val="00C76F4F"/>
    <w:rsid w:val="00C83A48"/>
    <w:rsid w:val="00C842DF"/>
    <w:rsid w:val="00C855FE"/>
    <w:rsid w:val="00C85865"/>
    <w:rsid w:val="00C85E85"/>
    <w:rsid w:val="00C8720B"/>
    <w:rsid w:val="00C9222D"/>
    <w:rsid w:val="00C926C8"/>
    <w:rsid w:val="00C9342B"/>
    <w:rsid w:val="00C93978"/>
    <w:rsid w:val="00C95FD0"/>
    <w:rsid w:val="00CA229E"/>
    <w:rsid w:val="00CA2EAE"/>
    <w:rsid w:val="00CA3C19"/>
    <w:rsid w:val="00CA3FE7"/>
    <w:rsid w:val="00CA4AC1"/>
    <w:rsid w:val="00CA59FB"/>
    <w:rsid w:val="00CA5C76"/>
    <w:rsid w:val="00CB0316"/>
    <w:rsid w:val="00CB0B11"/>
    <w:rsid w:val="00CB1DBA"/>
    <w:rsid w:val="00CB1F29"/>
    <w:rsid w:val="00CB291A"/>
    <w:rsid w:val="00CB426A"/>
    <w:rsid w:val="00CB5354"/>
    <w:rsid w:val="00CB5876"/>
    <w:rsid w:val="00CB6CA4"/>
    <w:rsid w:val="00CC106B"/>
    <w:rsid w:val="00CC3C9E"/>
    <w:rsid w:val="00CC6A14"/>
    <w:rsid w:val="00CC70A3"/>
    <w:rsid w:val="00CD078F"/>
    <w:rsid w:val="00CD4442"/>
    <w:rsid w:val="00CD53C3"/>
    <w:rsid w:val="00CD574E"/>
    <w:rsid w:val="00CE0866"/>
    <w:rsid w:val="00CE17A7"/>
    <w:rsid w:val="00CE20A9"/>
    <w:rsid w:val="00CE4C22"/>
    <w:rsid w:val="00CE76E5"/>
    <w:rsid w:val="00CF30CB"/>
    <w:rsid w:val="00CF312C"/>
    <w:rsid w:val="00CF41EC"/>
    <w:rsid w:val="00CF5D04"/>
    <w:rsid w:val="00CF5E6C"/>
    <w:rsid w:val="00CF6BD0"/>
    <w:rsid w:val="00D0089B"/>
    <w:rsid w:val="00D0235E"/>
    <w:rsid w:val="00D02F43"/>
    <w:rsid w:val="00D04DE4"/>
    <w:rsid w:val="00D063F1"/>
    <w:rsid w:val="00D06AA9"/>
    <w:rsid w:val="00D11735"/>
    <w:rsid w:val="00D13AF1"/>
    <w:rsid w:val="00D14426"/>
    <w:rsid w:val="00D14F22"/>
    <w:rsid w:val="00D20718"/>
    <w:rsid w:val="00D20F0F"/>
    <w:rsid w:val="00D24472"/>
    <w:rsid w:val="00D25D68"/>
    <w:rsid w:val="00D26D68"/>
    <w:rsid w:val="00D354ED"/>
    <w:rsid w:val="00D37391"/>
    <w:rsid w:val="00D42224"/>
    <w:rsid w:val="00D428A6"/>
    <w:rsid w:val="00D4731E"/>
    <w:rsid w:val="00D4741C"/>
    <w:rsid w:val="00D47B32"/>
    <w:rsid w:val="00D505AB"/>
    <w:rsid w:val="00D57918"/>
    <w:rsid w:val="00D669E9"/>
    <w:rsid w:val="00D672B6"/>
    <w:rsid w:val="00D70930"/>
    <w:rsid w:val="00D7135E"/>
    <w:rsid w:val="00D72E4E"/>
    <w:rsid w:val="00D73DC6"/>
    <w:rsid w:val="00D74492"/>
    <w:rsid w:val="00D74A61"/>
    <w:rsid w:val="00D74C1A"/>
    <w:rsid w:val="00D754C1"/>
    <w:rsid w:val="00D759F4"/>
    <w:rsid w:val="00D77393"/>
    <w:rsid w:val="00D77A35"/>
    <w:rsid w:val="00D814A3"/>
    <w:rsid w:val="00D81B3E"/>
    <w:rsid w:val="00D82061"/>
    <w:rsid w:val="00D86C2C"/>
    <w:rsid w:val="00D87AF0"/>
    <w:rsid w:val="00D90C70"/>
    <w:rsid w:val="00D90E49"/>
    <w:rsid w:val="00D93A66"/>
    <w:rsid w:val="00D96ADE"/>
    <w:rsid w:val="00D96C8E"/>
    <w:rsid w:val="00DA0CE2"/>
    <w:rsid w:val="00DA2387"/>
    <w:rsid w:val="00DA31C6"/>
    <w:rsid w:val="00DA3689"/>
    <w:rsid w:val="00DA3987"/>
    <w:rsid w:val="00DB0A1B"/>
    <w:rsid w:val="00DB1EE3"/>
    <w:rsid w:val="00DB2BE1"/>
    <w:rsid w:val="00DB4A51"/>
    <w:rsid w:val="00DB5014"/>
    <w:rsid w:val="00DC0A0F"/>
    <w:rsid w:val="00DC0DF7"/>
    <w:rsid w:val="00DC52B0"/>
    <w:rsid w:val="00DC5BBD"/>
    <w:rsid w:val="00DC6A10"/>
    <w:rsid w:val="00DD3162"/>
    <w:rsid w:val="00DD320C"/>
    <w:rsid w:val="00DD38D7"/>
    <w:rsid w:val="00DD787C"/>
    <w:rsid w:val="00DE1240"/>
    <w:rsid w:val="00DE657E"/>
    <w:rsid w:val="00DE709B"/>
    <w:rsid w:val="00DE7D38"/>
    <w:rsid w:val="00DF0B68"/>
    <w:rsid w:val="00DF4704"/>
    <w:rsid w:val="00DF5323"/>
    <w:rsid w:val="00DF70F8"/>
    <w:rsid w:val="00E01303"/>
    <w:rsid w:val="00E014CC"/>
    <w:rsid w:val="00E01C4F"/>
    <w:rsid w:val="00E02425"/>
    <w:rsid w:val="00E024AA"/>
    <w:rsid w:val="00E02729"/>
    <w:rsid w:val="00E1256F"/>
    <w:rsid w:val="00E12B11"/>
    <w:rsid w:val="00E13A47"/>
    <w:rsid w:val="00E15C77"/>
    <w:rsid w:val="00E1693E"/>
    <w:rsid w:val="00E2091A"/>
    <w:rsid w:val="00E250F1"/>
    <w:rsid w:val="00E26F6B"/>
    <w:rsid w:val="00E27B0F"/>
    <w:rsid w:val="00E30329"/>
    <w:rsid w:val="00E30517"/>
    <w:rsid w:val="00E331FF"/>
    <w:rsid w:val="00E3550D"/>
    <w:rsid w:val="00E404E0"/>
    <w:rsid w:val="00E43A45"/>
    <w:rsid w:val="00E445E9"/>
    <w:rsid w:val="00E44823"/>
    <w:rsid w:val="00E45587"/>
    <w:rsid w:val="00E475CF"/>
    <w:rsid w:val="00E51A6D"/>
    <w:rsid w:val="00E52838"/>
    <w:rsid w:val="00E601CE"/>
    <w:rsid w:val="00E614E0"/>
    <w:rsid w:val="00E617A6"/>
    <w:rsid w:val="00E65BC0"/>
    <w:rsid w:val="00E67D39"/>
    <w:rsid w:val="00E72FDC"/>
    <w:rsid w:val="00E73F7F"/>
    <w:rsid w:val="00E741D4"/>
    <w:rsid w:val="00E744E3"/>
    <w:rsid w:val="00E753E8"/>
    <w:rsid w:val="00E754CC"/>
    <w:rsid w:val="00E76569"/>
    <w:rsid w:val="00E81103"/>
    <w:rsid w:val="00E81362"/>
    <w:rsid w:val="00E81908"/>
    <w:rsid w:val="00E83EC1"/>
    <w:rsid w:val="00E84D6B"/>
    <w:rsid w:val="00E85409"/>
    <w:rsid w:val="00E8566C"/>
    <w:rsid w:val="00E86F21"/>
    <w:rsid w:val="00E9063C"/>
    <w:rsid w:val="00E9218B"/>
    <w:rsid w:val="00E9339B"/>
    <w:rsid w:val="00E943E7"/>
    <w:rsid w:val="00E95A01"/>
    <w:rsid w:val="00E95E95"/>
    <w:rsid w:val="00E976EA"/>
    <w:rsid w:val="00EA223D"/>
    <w:rsid w:val="00EA2424"/>
    <w:rsid w:val="00EA429F"/>
    <w:rsid w:val="00EA4F9E"/>
    <w:rsid w:val="00EA5552"/>
    <w:rsid w:val="00EA598B"/>
    <w:rsid w:val="00EA63CA"/>
    <w:rsid w:val="00EA6D3B"/>
    <w:rsid w:val="00EA78E8"/>
    <w:rsid w:val="00EB003B"/>
    <w:rsid w:val="00EB00AD"/>
    <w:rsid w:val="00EB136C"/>
    <w:rsid w:val="00EB141C"/>
    <w:rsid w:val="00EB1CF6"/>
    <w:rsid w:val="00EB2FB0"/>
    <w:rsid w:val="00EB480E"/>
    <w:rsid w:val="00EB484B"/>
    <w:rsid w:val="00EB5EC6"/>
    <w:rsid w:val="00EB7FC9"/>
    <w:rsid w:val="00EC0F88"/>
    <w:rsid w:val="00EC63CB"/>
    <w:rsid w:val="00EC79AB"/>
    <w:rsid w:val="00ED102A"/>
    <w:rsid w:val="00ED27E8"/>
    <w:rsid w:val="00ED28EC"/>
    <w:rsid w:val="00ED3206"/>
    <w:rsid w:val="00ED34B1"/>
    <w:rsid w:val="00ED3CB5"/>
    <w:rsid w:val="00ED4469"/>
    <w:rsid w:val="00ED7137"/>
    <w:rsid w:val="00EE2FA2"/>
    <w:rsid w:val="00EE6BCB"/>
    <w:rsid w:val="00EE770F"/>
    <w:rsid w:val="00EF06EA"/>
    <w:rsid w:val="00EF307B"/>
    <w:rsid w:val="00EF3FC6"/>
    <w:rsid w:val="00EF554A"/>
    <w:rsid w:val="00F01626"/>
    <w:rsid w:val="00F017AC"/>
    <w:rsid w:val="00F07604"/>
    <w:rsid w:val="00F10452"/>
    <w:rsid w:val="00F13B13"/>
    <w:rsid w:val="00F13E49"/>
    <w:rsid w:val="00F21088"/>
    <w:rsid w:val="00F22C5B"/>
    <w:rsid w:val="00F23609"/>
    <w:rsid w:val="00F24778"/>
    <w:rsid w:val="00F24C24"/>
    <w:rsid w:val="00F258A3"/>
    <w:rsid w:val="00F27105"/>
    <w:rsid w:val="00F27648"/>
    <w:rsid w:val="00F27AAE"/>
    <w:rsid w:val="00F27BB8"/>
    <w:rsid w:val="00F326BF"/>
    <w:rsid w:val="00F327E7"/>
    <w:rsid w:val="00F338A1"/>
    <w:rsid w:val="00F338CE"/>
    <w:rsid w:val="00F34683"/>
    <w:rsid w:val="00F35296"/>
    <w:rsid w:val="00F35746"/>
    <w:rsid w:val="00F41942"/>
    <w:rsid w:val="00F41C0A"/>
    <w:rsid w:val="00F447C7"/>
    <w:rsid w:val="00F45381"/>
    <w:rsid w:val="00F4589D"/>
    <w:rsid w:val="00F459B4"/>
    <w:rsid w:val="00F5211B"/>
    <w:rsid w:val="00F554A9"/>
    <w:rsid w:val="00F60868"/>
    <w:rsid w:val="00F64951"/>
    <w:rsid w:val="00F64AFB"/>
    <w:rsid w:val="00F67667"/>
    <w:rsid w:val="00F67887"/>
    <w:rsid w:val="00F716FD"/>
    <w:rsid w:val="00F73987"/>
    <w:rsid w:val="00F75244"/>
    <w:rsid w:val="00F757FA"/>
    <w:rsid w:val="00F75B50"/>
    <w:rsid w:val="00F76522"/>
    <w:rsid w:val="00F76E8A"/>
    <w:rsid w:val="00F80355"/>
    <w:rsid w:val="00F82203"/>
    <w:rsid w:val="00F86AF0"/>
    <w:rsid w:val="00F86E57"/>
    <w:rsid w:val="00F87C43"/>
    <w:rsid w:val="00F917E5"/>
    <w:rsid w:val="00F9214F"/>
    <w:rsid w:val="00F960DE"/>
    <w:rsid w:val="00FA2896"/>
    <w:rsid w:val="00FA2EB1"/>
    <w:rsid w:val="00FA3760"/>
    <w:rsid w:val="00FA5722"/>
    <w:rsid w:val="00FA657F"/>
    <w:rsid w:val="00FA77EE"/>
    <w:rsid w:val="00FA7C46"/>
    <w:rsid w:val="00FA7E2F"/>
    <w:rsid w:val="00FB0C81"/>
    <w:rsid w:val="00FB2BF7"/>
    <w:rsid w:val="00FB4CD2"/>
    <w:rsid w:val="00FB6A39"/>
    <w:rsid w:val="00FC2200"/>
    <w:rsid w:val="00FC2540"/>
    <w:rsid w:val="00FC2B76"/>
    <w:rsid w:val="00FD0229"/>
    <w:rsid w:val="00FD0DCF"/>
    <w:rsid w:val="00FD10F1"/>
    <w:rsid w:val="00FD24BD"/>
    <w:rsid w:val="00FE6DF5"/>
    <w:rsid w:val="00FF0204"/>
    <w:rsid w:val="00FF0B16"/>
    <w:rsid w:val="00FF2EA0"/>
    <w:rsid w:val="00FF3AED"/>
    <w:rsid w:val="00FF7508"/>
    <w:rsid w:val="00FF750A"/>
    <w:rsid w:val="045F79DD"/>
    <w:rsid w:val="06DA69AD"/>
    <w:rsid w:val="08077FB5"/>
    <w:rsid w:val="12DC3AAD"/>
    <w:rsid w:val="21523B88"/>
    <w:rsid w:val="2E41718E"/>
    <w:rsid w:val="34CB72FD"/>
    <w:rsid w:val="45444586"/>
    <w:rsid w:val="55F06C20"/>
    <w:rsid w:val="57236B81"/>
    <w:rsid w:val="5A8B5169"/>
    <w:rsid w:val="5E273BE9"/>
    <w:rsid w:val="5EAD5D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2214FE5"/>
  <w15:docId w15:val="{E89444F5-3D4E-4801-B1A9-805417FF5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lsdException w:name="header"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link w:val="BodyText3Char"/>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link w:val="PlainTextChar"/>
    <w:semiHidden/>
    <w:rPr>
      <w:rFonts w:ascii="Courier New" w:hAnsi="Courier New" w:cs="Courier New"/>
      <w:sz w:val="20"/>
    </w:rPr>
  </w:style>
  <w:style w:type="paragraph" w:styleId="Date">
    <w:name w:val="Date"/>
    <w:basedOn w:val="Normal"/>
    <w:next w:val="Normal"/>
    <w:link w:val="DateChar"/>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semiHidden/>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basedOn w:val="Normal"/>
    <w:link w:val="FootnoteTextChar"/>
    <w:unhideWhenUsed/>
    <w:qFormat/>
    <w:rPr>
      <w:sz w:val="20"/>
      <w:szCs w:val="20"/>
    </w:rPr>
  </w:style>
  <w:style w:type="paragraph" w:styleId="BodyTextIndent3">
    <w:name w:val="Body Text Indent 3"/>
    <w:basedOn w:val="Normal"/>
    <w:link w:val="BodyTextIndent3Char"/>
    <w:semiHidden/>
    <w:pPr>
      <w:spacing w:after="120"/>
      <w:ind w:left="360"/>
    </w:pPr>
    <w:rPr>
      <w:sz w:val="16"/>
      <w:szCs w:val="16"/>
    </w:rPr>
  </w:style>
  <w:style w:type="paragraph" w:styleId="NormalWeb">
    <w:name w:val="Normal (Web)"/>
    <w:basedOn w:val="Normal"/>
    <w:uiPriority w:val="99"/>
    <w:unhideWhenUsed/>
    <w:pPr>
      <w:spacing w:before="100" w:beforeAutospacing="1" w:after="100" w:afterAutospacing="1"/>
      <w:jc w:val="left"/>
    </w:pPr>
    <w:rPr>
      <w:sz w:val="24"/>
      <w:szCs w:val="24"/>
      <w:lang w:eastAsia="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
    <w:name w:val="Heading 1 Char"/>
    <w:basedOn w:val="DefaultParagraphFont"/>
    <w:link w:val="Heading1"/>
    <w:uiPriority w:val="9"/>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character" w:customStyle="1" w:styleId="Heading2Char">
    <w:name w:val="Heading 2 Char"/>
    <w:basedOn w:val="DefaultParagraphFont"/>
    <w:link w:val="Heading2"/>
    <w:rPr>
      <w:sz w:val="22"/>
      <w:szCs w:val="22"/>
      <w:lang w:val="en-CA"/>
    </w:rPr>
  </w:style>
  <w:style w:type="character" w:customStyle="1" w:styleId="Heading3Char">
    <w:name w:val="Heading 3 Char"/>
    <w:basedOn w:val="DefaultParagraphFont"/>
    <w:link w:val="Heading3"/>
    <w:rPr>
      <w:sz w:val="22"/>
      <w:szCs w:val="22"/>
      <w:lang w:val="en-CA"/>
    </w:rPr>
  </w:style>
  <w:style w:type="character" w:customStyle="1" w:styleId="Heading4Char">
    <w:name w:val="Heading 4 Char"/>
    <w:basedOn w:val="DefaultParagraphFont"/>
    <w:link w:val="Heading4"/>
    <w:rPr>
      <w:sz w:val="22"/>
      <w:szCs w:val="22"/>
      <w:lang w:val="en-CA"/>
    </w:rPr>
  </w:style>
  <w:style w:type="character" w:customStyle="1" w:styleId="Heading5Char">
    <w:name w:val="Heading 5 Char"/>
    <w:basedOn w:val="DefaultParagraphFont"/>
    <w:link w:val="Heading5"/>
    <w:rPr>
      <w:sz w:val="22"/>
      <w:szCs w:val="22"/>
      <w:lang w:val="en-CA"/>
    </w:rPr>
  </w:style>
  <w:style w:type="character" w:customStyle="1" w:styleId="Heading6Char">
    <w:name w:val="Heading 6 Char"/>
    <w:basedOn w:val="DefaultParagraphFont"/>
    <w:link w:val="Heading6"/>
    <w:rPr>
      <w:rFonts w:ascii="Arial" w:hAnsi="Arial"/>
      <w:i/>
      <w:sz w:val="22"/>
      <w:szCs w:val="22"/>
      <w:lang w:val="en-CA"/>
    </w:rPr>
  </w:style>
  <w:style w:type="character" w:customStyle="1" w:styleId="Heading7Char">
    <w:name w:val="Heading 7 Char"/>
    <w:basedOn w:val="DefaultParagraphFont"/>
    <w:link w:val="Heading7"/>
    <w:rPr>
      <w:rFonts w:ascii="Arial" w:hAnsi="Arial"/>
      <w:sz w:val="22"/>
      <w:szCs w:val="22"/>
      <w:lang w:val="en-CA"/>
    </w:rPr>
  </w:style>
  <w:style w:type="character" w:customStyle="1" w:styleId="Heading8Char">
    <w:name w:val="Heading 8 Char"/>
    <w:basedOn w:val="DefaultParagraphFont"/>
    <w:link w:val="Heading8"/>
    <w:rPr>
      <w:b/>
      <w:sz w:val="22"/>
      <w:szCs w:val="22"/>
      <w:lang w:val="en-CA"/>
    </w:rPr>
  </w:style>
  <w:style w:type="character" w:customStyle="1" w:styleId="Heading9Char">
    <w:name w:val="Heading 9 Char"/>
    <w:basedOn w:val="DefaultParagraphFont"/>
    <w:link w:val="Heading9"/>
    <w:qFormat/>
    <w:rPr>
      <w:rFonts w:ascii="Arial" w:hAnsi="Arial"/>
      <w:i/>
      <w:sz w:val="18"/>
      <w:szCs w:val="22"/>
      <w:lang w:val="en-CA"/>
    </w:rPr>
  </w:style>
  <w:style w:type="character" w:customStyle="1" w:styleId="HeaderChar">
    <w:name w:val="Header Char"/>
    <w:basedOn w:val="DefaultParagraphFont"/>
    <w:link w:val="Header"/>
    <w:rPr>
      <w:sz w:val="22"/>
      <w:szCs w:val="22"/>
      <w:lang w:val="en-CA"/>
    </w:rPr>
  </w:style>
  <w:style w:type="character" w:customStyle="1" w:styleId="FooterChar">
    <w:name w:val="Footer Char"/>
    <w:basedOn w:val="DefaultParagraphFont"/>
    <w:link w:val="Footer"/>
    <w:semiHidden/>
    <w:rPr>
      <w:sz w:val="22"/>
      <w:szCs w:val="22"/>
      <w:lang w:val="en-CA"/>
    </w:rPr>
  </w:style>
  <w:style w:type="character" w:customStyle="1" w:styleId="BodyText3Char">
    <w:name w:val="Body Text 3 Char"/>
    <w:basedOn w:val="DefaultParagraphFont"/>
    <w:link w:val="BodyText3"/>
    <w:semiHidden/>
    <w:rPr>
      <w:sz w:val="16"/>
      <w:szCs w:val="16"/>
      <w:lang w:val="en-CA"/>
    </w:rPr>
  </w:style>
  <w:style w:type="character" w:customStyle="1" w:styleId="BodyTextIndent3Char">
    <w:name w:val="Body Text Indent 3 Char"/>
    <w:basedOn w:val="DefaultParagraphFont"/>
    <w:link w:val="BodyTextIndent3"/>
    <w:semiHidden/>
    <w:rPr>
      <w:sz w:val="16"/>
      <w:szCs w:val="16"/>
      <w:lang w:val="en-CA"/>
    </w:rPr>
  </w:style>
  <w:style w:type="character" w:customStyle="1" w:styleId="PlainTextChar">
    <w:name w:val="Plain Text Char"/>
    <w:basedOn w:val="DefaultParagraphFont"/>
    <w:link w:val="PlainText"/>
    <w:semiHidden/>
    <w:rPr>
      <w:rFonts w:ascii="Courier New" w:hAnsi="Courier New" w:cs="Courier New"/>
      <w:szCs w:val="22"/>
      <w:lang w:val="en-CA"/>
    </w:rPr>
  </w:style>
  <w:style w:type="character" w:customStyle="1" w:styleId="SubtitleChar">
    <w:name w:val="Subtitle Char"/>
    <w:basedOn w:val="DefaultParagraphFont"/>
    <w:link w:val="Subtitle"/>
    <w:rPr>
      <w:rFonts w:ascii="Arial" w:hAnsi="Arial" w:cs="Arial"/>
      <w:sz w:val="22"/>
      <w:szCs w:val="22"/>
      <w:lang w:val="en-CA"/>
    </w:rPr>
  </w:style>
  <w:style w:type="character" w:customStyle="1" w:styleId="TitleChar">
    <w:name w:val="Title Char"/>
    <w:basedOn w:val="DefaultParagraphFont"/>
    <w:link w:val="Title"/>
    <w:rPr>
      <w:rFonts w:ascii="Arial" w:hAnsi="Arial" w:cs="Arial"/>
      <w:b/>
      <w:bCs/>
      <w:kern w:val="28"/>
      <w:sz w:val="22"/>
      <w:szCs w:val="22"/>
      <w:lang w:val="en-CA"/>
    </w:rPr>
  </w:style>
  <w:style w:type="character" w:customStyle="1" w:styleId="DateChar">
    <w:name w:val="Date Char"/>
    <w:basedOn w:val="DefaultParagraphFont"/>
    <w:link w:val="Date"/>
    <w:rPr>
      <w:sz w:val="22"/>
      <w:szCs w:val="22"/>
      <w:lang w:val="en-CA"/>
    </w:rPr>
  </w:style>
  <w:style w:type="paragraph" w:styleId="ListParagraph">
    <w:name w:val="List Paragraph"/>
    <w:basedOn w:val="Normal"/>
    <w:uiPriority w:val="34"/>
    <w:qFormat/>
    <w:pPr>
      <w:ind w:left="720"/>
      <w:contextualSpacing/>
    </w:pPr>
    <w:rPr>
      <w:lang w:val="en-GB"/>
    </w:rPr>
  </w:style>
  <w:style w:type="paragraph" w:customStyle="1" w:styleId="Revision1">
    <w:name w:val="Revision1"/>
    <w:hidden/>
    <w:uiPriority w:val="99"/>
    <w:semiHidden/>
    <w:rPr>
      <w:sz w:val="22"/>
      <w:szCs w:val="22"/>
      <w:lang w:val="en-GB" w:eastAsia="en-US"/>
    </w:rPr>
  </w:style>
  <w:style w:type="character" w:customStyle="1" w:styleId="markedcontent">
    <w:name w:val="markedcontent"/>
    <w:basedOn w:val="DefaultParagraphFont"/>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0.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5.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3</TotalTime>
  <Pages>7</Pages>
  <Words>944</Words>
  <Characters>5386</Characters>
  <Application>Microsoft Office Word</Application>
  <DocSecurity>0</DocSecurity>
  <Lines>44</Lines>
  <Paragraphs>12</Paragraphs>
  <ScaleCrop>false</ScaleCrop>
  <Company>UNMFS</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REPUBLIC OF MOLDOVA</dc:title>
  <dc:creator>Pamela El Kortbawi</dc:creator>
  <cp:lastModifiedBy>Angela Xue He Yan</cp:lastModifiedBy>
  <cp:revision>29</cp:revision>
  <cp:lastPrinted>2025-10-09T01:04:00Z</cp:lastPrinted>
  <dcterms:created xsi:type="dcterms:W3CDTF">2025-10-19T00:25:00Z</dcterms:created>
  <dcterms:modified xsi:type="dcterms:W3CDTF">2025-10-21T20:54:00Z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UNEP/OzL.Pro/ExCom/97/71</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KSOTemplateDocerSaveRecord">
    <vt:lpwstr>eyJoZGlkIjoiM2FiZDIzMjBhYjY3YjcwYmIxYWI1NjM4YzVmYjEyMDMiLCJ1c2VySWQiOiI0MDY1NTY1MDcifQ==</vt:lpwstr>
  </property>
  <property fmtid="{D5CDD505-2E9C-101B-9397-08002B2CF9AE}" pid="9" name="KSOProductBuildVer">
    <vt:lpwstr>2052-12.1.0.23125</vt:lpwstr>
  </property>
  <property fmtid="{D5CDD505-2E9C-101B-9397-08002B2CF9AE}" pid="10" name="ICV">
    <vt:lpwstr>83B4E8F8DAA744CF83CDE1B38588AAEA_12</vt:lpwstr>
  </property>
</Properties>
</file>