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BF16E5" w14:paraId="2E661D35" w14:textId="77777777" w:rsidTr="0049363D">
        <w:trPr>
          <w:trHeight w:val="720"/>
        </w:trPr>
        <w:tc>
          <w:tcPr>
            <w:tcW w:w="6012" w:type="dxa"/>
            <w:gridSpan w:val="2"/>
            <w:tcBorders>
              <w:bottom w:val="single" w:sz="18" w:space="0" w:color="auto"/>
            </w:tcBorders>
            <w:vAlign w:val="center"/>
          </w:tcPr>
          <w:p w14:paraId="250AB3FC" w14:textId="77777777" w:rsidR="00BF16E5" w:rsidRDefault="00BF16E5" w:rsidP="004936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6A79853" w14:textId="77777777" w:rsidR="00BF16E5" w:rsidRDefault="00BF16E5" w:rsidP="004936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068B7076" w14:textId="77777777" w:rsidR="00BF16E5" w:rsidRDefault="00BF16E5" w:rsidP="0049363D">
            <w:pPr>
              <w:tabs>
                <w:tab w:val="left" w:pos="3010"/>
              </w:tabs>
              <w:jc w:val="center"/>
              <w:rPr>
                <w:sz w:val="52"/>
                <w:szCs w:val="52"/>
              </w:rPr>
            </w:pPr>
            <w:r>
              <w:rPr>
                <w:rFonts w:ascii="Univers Bold" w:hAnsi="Univers Bold"/>
                <w:b/>
                <w:sz w:val="72"/>
                <w:lang w:val="fr-CA"/>
              </w:rPr>
              <w:t xml:space="preserve">             EP</w:t>
            </w:r>
          </w:p>
        </w:tc>
      </w:tr>
      <w:tr w:rsidR="00BF16E5" w:rsidRPr="00BF16E5" w14:paraId="5DF2C9D9" w14:textId="77777777" w:rsidTr="004936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1E7B58E4" w14:textId="77777777" w:rsidR="00BF16E5" w:rsidRDefault="00BF16E5" w:rsidP="0049363D">
            <w:pPr>
              <w:spacing w:before="120"/>
            </w:pPr>
            <w:r>
              <w:rPr>
                <w:noProof/>
                <w:lang w:eastAsia="en-CA"/>
              </w:rPr>
              <w:drawing>
                <wp:anchor distT="0" distB="0" distL="114300" distR="114300" simplePos="0" relativeHeight="251659264" behindDoc="0" locked="0" layoutInCell="1" allowOverlap="1" wp14:anchorId="3E340AC1" wp14:editId="6D8D5884">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6289BEF4" wp14:editId="596F9259">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D0DE61C" w14:textId="77777777" w:rsidR="00BF16E5" w:rsidRDefault="00BF16E5" w:rsidP="004936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941C4B9" w14:textId="77777777" w:rsidR="00BF16E5" w:rsidRDefault="00BF16E5" w:rsidP="004936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B24AD20" w14:textId="77777777" w:rsidR="00BF16E5" w:rsidRDefault="00BF16E5" w:rsidP="0049363D">
            <w:pPr>
              <w:rPr>
                <w:rFonts w:ascii="Univers" w:hAnsi="Univers"/>
                <w:b/>
                <w:sz w:val="32"/>
                <w:lang w:val="fr-CA"/>
              </w:rPr>
            </w:pPr>
            <w:r>
              <w:rPr>
                <w:rFonts w:ascii="Univers" w:hAnsi="Univers"/>
                <w:b/>
                <w:sz w:val="32"/>
                <w:lang w:val="fr-CA"/>
              </w:rPr>
              <w:t>Nations Unies pour</w:t>
            </w:r>
          </w:p>
          <w:p w14:paraId="191255C8" w14:textId="77777777" w:rsidR="00BF16E5" w:rsidRPr="00542808" w:rsidRDefault="00BF16E5" w:rsidP="0049363D">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6F719320" w14:textId="77777777" w:rsidR="00BF16E5" w:rsidRDefault="00BF16E5" w:rsidP="0049363D">
            <w:pPr>
              <w:rPr>
                <w:lang w:val="fr-FR"/>
              </w:rPr>
            </w:pPr>
          </w:p>
          <w:p w14:paraId="732618AD" w14:textId="77777777" w:rsidR="00BF16E5" w:rsidRPr="00DD3433" w:rsidRDefault="00BF16E5" w:rsidP="0049363D">
            <w:pPr>
              <w:rPr>
                <w:lang w:val="fr-FR"/>
              </w:rPr>
            </w:pPr>
            <w:r w:rsidRPr="00DD3433">
              <w:rPr>
                <w:lang w:val="fr-FR"/>
              </w:rPr>
              <w:t>Distr.</w:t>
            </w:r>
          </w:p>
          <w:p w14:paraId="178D8DFA" w14:textId="77777777" w:rsidR="00BF16E5" w:rsidRPr="00DD3433" w:rsidRDefault="00BF16E5" w:rsidP="0049363D">
            <w:pPr>
              <w:rPr>
                <w:lang w:val="fr-FR"/>
              </w:rPr>
            </w:pPr>
            <w:r w:rsidRPr="00DD3433">
              <w:rPr>
                <w:lang w:val="fr-FR"/>
              </w:rPr>
              <w:t>GÉNÉRALE</w:t>
            </w:r>
          </w:p>
          <w:p w14:paraId="2C8C5D4E" w14:textId="77777777" w:rsidR="00BF16E5" w:rsidRPr="00DD3433" w:rsidRDefault="00BF16E5" w:rsidP="0049363D">
            <w:pPr>
              <w:rPr>
                <w:lang w:val="fr-FR"/>
              </w:rPr>
            </w:pPr>
          </w:p>
          <w:p w14:paraId="1FE436A1" w14:textId="342AA284" w:rsidR="00BF16E5" w:rsidRPr="00157281" w:rsidRDefault="00BF16E5" w:rsidP="0049363D">
            <w:pPr>
              <w:rPr>
                <w:lang w:val="fr-FR"/>
              </w:rPr>
            </w:pPr>
            <w:r>
              <w:fldChar w:fldCharType="begin"/>
            </w:r>
            <w:r w:rsidRPr="00157281">
              <w:rPr>
                <w:lang w:val="fr-FR"/>
              </w:rPr>
              <w:instrText xml:space="preserve"> DOCPROPERTY "Document number"  \* MERGEFORMAT </w:instrText>
            </w:r>
            <w:r>
              <w:fldChar w:fldCharType="separate"/>
            </w:r>
            <w:r w:rsidR="00157281">
              <w:rPr>
                <w:lang w:val="fr-FR"/>
              </w:rPr>
              <w:t>UNEP/OzL.Pro/ExCom/98/17</w:t>
            </w:r>
            <w:r>
              <w:fldChar w:fldCharType="end"/>
            </w:r>
          </w:p>
          <w:p w14:paraId="1110884C" w14:textId="2EB344E9" w:rsidR="00BF16E5" w:rsidRPr="00BF16E5" w:rsidRDefault="00BF16E5" w:rsidP="0049363D">
            <w:pPr>
              <w:rPr>
                <w:szCs w:val="24"/>
              </w:rPr>
            </w:pPr>
            <w:r w:rsidRPr="008B7BCA">
              <w:rPr>
                <w:szCs w:val="24"/>
              </w:rPr>
              <w:fldChar w:fldCharType="begin"/>
            </w:r>
            <w:r w:rsidRPr="00BF16E5">
              <w:rPr>
                <w:szCs w:val="24"/>
              </w:rPr>
              <w:instrText xml:space="preserve"> DOCPROPERTY "Revision date" \@ "d MMMM YYYY"  \* MERGEFORMAT </w:instrText>
            </w:r>
            <w:r w:rsidRPr="008B7BCA">
              <w:rPr>
                <w:szCs w:val="24"/>
              </w:rPr>
              <w:fldChar w:fldCharType="separate"/>
            </w:r>
            <w:r w:rsidRPr="00BF16E5">
              <w:rPr>
                <w:szCs w:val="24"/>
              </w:rPr>
              <w:t>20 mai 2026</w:t>
            </w:r>
            <w:r w:rsidRPr="008B7BCA">
              <w:rPr>
                <w:szCs w:val="24"/>
              </w:rPr>
              <w:fldChar w:fldCharType="end"/>
            </w:r>
          </w:p>
          <w:p w14:paraId="42497BDD" w14:textId="77777777" w:rsidR="00BF16E5" w:rsidRDefault="00BF16E5" w:rsidP="0049363D">
            <w:pPr>
              <w:rPr>
                <w:caps/>
                <w:lang w:val="fr-FR"/>
              </w:rPr>
            </w:pPr>
            <w:r w:rsidRPr="00BF16E5">
              <w:rPr>
                <w:caps/>
              </w:rPr>
              <w:br/>
            </w:r>
            <w:r>
              <w:rPr>
                <w:caps/>
                <w:lang w:val="fr-FR"/>
              </w:rPr>
              <w:t>FRANÇAIS</w:t>
            </w:r>
          </w:p>
          <w:p w14:paraId="1821A63A" w14:textId="77777777" w:rsidR="00BF16E5" w:rsidRPr="00E5237E" w:rsidRDefault="00BF16E5" w:rsidP="0049363D">
            <w:pPr>
              <w:rPr>
                <w:lang w:val="fr-CA"/>
              </w:rPr>
            </w:pPr>
            <w:r w:rsidRPr="00E5237E">
              <w:rPr>
                <w:lang w:val="fr-CA"/>
              </w:rPr>
              <w:t>ORIGINAL: ANGLAIS</w:t>
            </w:r>
          </w:p>
        </w:tc>
      </w:tr>
    </w:tbl>
    <w:p w14:paraId="46366E50" w14:textId="77777777" w:rsidR="00BF16E5" w:rsidRPr="00630485" w:rsidRDefault="00BF16E5" w:rsidP="00BF16E5">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3132BCCB" w14:textId="77777777" w:rsidR="00BF16E5" w:rsidRPr="00FE1FA0" w:rsidRDefault="00BF16E5" w:rsidP="00BF16E5">
      <w:pPr>
        <w:jc w:val="left"/>
        <w:rPr>
          <w:lang w:val="fr-CA"/>
        </w:rPr>
      </w:pPr>
      <w:r w:rsidRPr="008A4946">
        <w:rPr>
          <w:lang w:val="fr-CA"/>
        </w:rPr>
        <w:t xml:space="preserve">Montréal, </w:t>
      </w:r>
      <w:r w:rsidRPr="00BB607B">
        <w:rPr>
          <w:lang w:val="fr-CA" w:eastAsia="zh-CN"/>
        </w:rPr>
        <w:t>22</w:t>
      </w:r>
      <w:r>
        <w:rPr>
          <w:lang w:val="fr-CA" w:eastAsia="zh-CN"/>
        </w:rPr>
        <w:t>-</w:t>
      </w:r>
      <w:r w:rsidRPr="00BB607B">
        <w:rPr>
          <w:lang w:val="fr-CA" w:eastAsia="zh-CN"/>
        </w:rPr>
        <w:t>26 juin 2026</w:t>
      </w:r>
    </w:p>
    <w:p w14:paraId="02818766" w14:textId="55E6B2E7" w:rsidR="00BF16E5" w:rsidRPr="00550019" w:rsidRDefault="00BF16E5" w:rsidP="00BF16E5">
      <w:pPr>
        <w:jc w:val="left"/>
        <w:rPr>
          <w:lang w:val="fr-FR"/>
        </w:rPr>
      </w:pPr>
      <w:r w:rsidRPr="00550019">
        <w:rPr>
          <w:lang w:val="fr-FR"/>
        </w:rPr>
        <w:t xml:space="preserve">Point </w:t>
      </w:r>
      <w:r>
        <w:rPr>
          <w:lang w:val="fr-FR"/>
        </w:rPr>
        <w:t>8 c) et 8 d)</w:t>
      </w:r>
      <w:r w:rsidRPr="00550019">
        <w:rPr>
          <w:lang w:val="fr-FR"/>
        </w:rPr>
        <w:t xml:space="preserve"> de l'ordre du jour provisoire</w:t>
      </w:r>
      <w:r w:rsidRPr="00550019">
        <w:rPr>
          <w:rStyle w:val="FootnoteReference"/>
          <w:lang w:val="fr-FR"/>
        </w:rPr>
        <w:footnoteReference w:id="2"/>
      </w:r>
    </w:p>
    <w:p w14:paraId="3CFB2655" w14:textId="77777777" w:rsidR="00C15867" w:rsidRPr="00BF16E5" w:rsidRDefault="00C15867" w:rsidP="00CB294D">
      <w:pPr>
        <w:jc w:val="left"/>
        <w:rPr>
          <w:lang w:val="fr-FR"/>
        </w:rPr>
      </w:pPr>
    </w:p>
    <w:p w14:paraId="09FA5104" w14:textId="77777777" w:rsidR="009145E4" w:rsidRPr="00BF16E5" w:rsidRDefault="009145E4" w:rsidP="00CB294D">
      <w:pPr>
        <w:pStyle w:val="Heading1"/>
        <w:numPr>
          <w:ilvl w:val="0"/>
          <w:numId w:val="0"/>
        </w:numPr>
        <w:spacing w:after="0"/>
        <w:rPr>
          <w:lang w:val="fr-CA"/>
        </w:rPr>
      </w:pPr>
    </w:p>
    <w:p w14:paraId="6302BA87" w14:textId="77777777" w:rsidR="001E2A18" w:rsidRPr="00BF16E5" w:rsidRDefault="001E2A18" w:rsidP="00CB294D">
      <w:pPr>
        <w:rPr>
          <w:lang w:val="fr-CA"/>
        </w:rPr>
      </w:pPr>
    </w:p>
    <w:p w14:paraId="621C8C39" w14:textId="77777777" w:rsidR="008F4540" w:rsidRPr="00BF16E5" w:rsidRDefault="008F4540" w:rsidP="00CB294D">
      <w:pPr>
        <w:rPr>
          <w:lang w:val="fr-CA"/>
        </w:rPr>
      </w:pPr>
    </w:p>
    <w:p w14:paraId="68094EF2" w14:textId="77777777" w:rsidR="00D0410A" w:rsidRPr="00BF16E5" w:rsidRDefault="00D0410A" w:rsidP="00CB294D">
      <w:pPr>
        <w:rPr>
          <w:lang w:val="fr-CA"/>
        </w:rPr>
      </w:pPr>
    </w:p>
    <w:p w14:paraId="482676D3" w14:textId="061E0FEA" w:rsidR="00711BE6" w:rsidRPr="00BF16E5" w:rsidRDefault="005E5E79" w:rsidP="00CB294D">
      <w:pPr>
        <w:jc w:val="center"/>
        <w:rPr>
          <w:b/>
          <w:lang w:val="fr-CA"/>
        </w:rPr>
      </w:pPr>
      <w:r w:rsidRPr="00BF16E5">
        <w:rPr>
          <w:b/>
          <w:lang w:val="fr-CA"/>
        </w:rPr>
        <w:t>PROPOSITIONS</w:t>
      </w:r>
      <w:r w:rsidR="00711BE6" w:rsidRPr="00BF16E5">
        <w:rPr>
          <w:b/>
          <w:lang w:val="fr-CA"/>
        </w:rPr>
        <w:t xml:space="preserve"> DE PROJET : </w:t>
      </w:r>
      <w:r w:rsidR="008F4540" w:rsidRPr="00BF16E5">
        <w:rPr>
          <w:b/>
          <w:lang w:val="fr-CA"/>
        </w:rPr>
        <w:t>ALBANIE (L')</w:t>
      </w:r>
    </w:p>
    <w:p w14:paraId="06A95F7D" w14:textId="77777777" w:rsidR="00711BE6" w:rsidRPr="00BF16E5" w:rsidRDefault="00711BE6" w:rsidP="00CB294D">
      <w:pPr>
        <w:rPr>
          <w:lang w:val="fr-CA"/>
        </w:rPr>
      </w:pPr>
    </w:p>
    <w:p w14:paraId="2AC0E1EE" w14:textId="77777777" w:rsidR="00711BE6" w:rsidRPr="00BF16E5" w:rsidRDefault="00711BE6" w:rsidP="00CB294D">
      <w:pPr>
        <w:rPr>
          <w:lang w:val="fr-CA"/>
        </w:rPr>
      </w:pPr>
    </w:p>
    <w:p w14:paraId="44A81EAF" w14:textId="77777777" w:rsidR="00711BE6" w:rsidRPr="00BF16E5" w:rsidRDefault="00711BE6" w:rsidP="00CB294D">
      <w:pPr>
        <w:ind w:firstLine="720"/>
        <w:rPr>
          <w:lang w:val="fr-CA"/>
        </w:rPr>
      </w:pPr>
      <w:r w:rsidRPr="00BF16E5">
        <w:rPr>
          <w:lang w:val="fr-CA"/>
        </w:rPr>
        <w:t xml:space="preserve">Le présent document contient les observations et recommandations du secrétariat concernant les </w:t>
      </w:r>
      <w:r w:rsidR="004F34BF" w:rsidRPr="00BF16E5">
        <w:rPr>
          <w:lang w:val="fr-CA"/>
        </w:rPr>
        <w:t>propositions</w:t>
      </w:r>
      <w:r w:rsidRPr="00BF16E5">
        <w:rPr>
          <w:lang w:val="fr-CA"/>
        </w:rPr>
        <w:t xml:space="preserve"> de projet suivantes :</w:t>
      </w:r>
    </w:p>
    <w:p w14:paraId="4539223D" w14:textId="3B8B5450" w:rsidR="00E33DE8" w:rsidRPr="00BC5615" w:rsidRDefault="00E33DE8" w:rsidP="00CB294D">
      <w:pPr>
        <w:spacing w:before="240" w:after="240"/>
        <w:rPr>
          <w:u w:val="single"/>
        </w:rPr>
      </w:pPr>
      <w:r w:rsidRPr="00BC5615">
        <w:rPr>
          <w:u w:val="single"/>
        </w:rPr>
        <w:t>Élimination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128"/>
        <w:gridCol w:w="2268"/>
      </w:tblGrid>
      <w:tr w:rsidR="00E33DE8" w:rsidRPr="00BC5615" w14:paraId="7058808A" w14:textId="77777777" w:rsidTr="00B36EC2">
        <w:tc>
          <w:tcPr>
            <w:tcW w:w="2686" w:type="pct"/>
          </w:tcPr>
          <w:p w14:paraId="3BE350F5" w14:textId="77777777" w:rsidR="00E33DE8" w:rsidRPr="00BF16E5" w:rsidRDefault="00E33DE8" w:rsidP="00CB294D">
            <w:pPr>
              <w:pStyle w:val="ListParagraph"/>
              <w:numPr>
                <w:ilvl w:val="0"/>
                <w:numId w:val="10"/>
              </w:numPr>
              <w:ind w:left="604" w:hanging="714"/>
              <w:jc w:val="left"/>
              <w:rPr>
                <w:lang w:val="fr-CA"/>
              </w:rPr>
            </w:pPr>
            <w:r w:rsidRPr="00BF16E5">
              <w:rPr>
                <w:lang w:val="fr-CA"/>
              </w:rPr>
              <w:t>Plan de gestion de l'élimination des HCFC (phase II, troisième tranche)</w:t>
            </w:r>
          </w:p>
        </w:tc>
        <w:tc>
          <w:tcPr>
            <w:tcW w:w="1120" w:type="pct"/>
          </w:tcPr>
          <w:p w14:paraId="1AA595D5" w14:textId="16199F4C" w:rsidR="00E33DE8" w:rsidRPr="00BC5615" w:rsidRDefault="00E33DE8" w:rsidP="00CB294D">
            <w:pPr>
              <w:ind w:right="1"/>
              <w:jc w:val="center"/>
              <w:rPr>
                <w:highlight w:val="cyan"/>
              </w:rPr>
            </w:pPr>
            <w:r w:rsidRPr="00BC5615">
              <w:t>ONUDI et PNUE</w:t>
            </w:r>
          </w:p>
        </w:tc>
        <w:tc>
          <w:tcPr>
            <w:tcW w:w="1194" w:type="pct"/>
          </w:tcPr>
          <w:p w14:paraId="5D71C326" w14:textId="77777777" w:rsidR="00E33DE8" w:rsidRPr="00BC5615" w:rsidRDefault="00E33DE8" w:rsidP="00CB294D">
            <w:pPr>
              <w:jc w:val="right"/>
              <w:rPr>
                <w:highlight w:val="cyan"/>
              </w:rPr>
            </w:pPr>
            <w:r w:rsidRPr="00BC5615">
              <w:t xml:space="preserve">Approbation globale </w:t>
            </w:r>
          </w:p>
        </w:tc>
      </w:tr>
      <w:tr w:rsidR="00E33DE8" w:rsidRPr="00BC5615" w14:paraId="4A435086" w14:textId="77777777" w:rsidTr="00B36EC2">
        <w:tc>
          <w:tcPr>
            <w:tcW w:w="2686" w:type="pct"/>
          </w:tcPr>
          <w:p w14:paraId="0E481204" w14:textId="77777777" w:rsidR="00E33DE8" w:rsidRPr="00BC5615" w:rsidRDefault="00E33DE8" w:rsidP="00CB294D">
            <w:pPr>
              <w:pStyle w:val="ListParagraph"/>
              <w:jc w:val="left"/>
              <w:rPr>
                <w:lang w:val="en-CA"/>
              </w:rPr>
            </w:pPr>
          </w:p>
        </w:tc>
        <w:tc>
          <w:tcPr>
            <w:tcW w:w="1120" w:type="pct"/>
          </w:tcPr>
          <w:p w14:paraId="7DE7DBDF" w14:textId="77777777" w:rsidR="00E33DE8" w:rsidRPr="00BC5615" w:rsidRDefault="00E33DE8" w:rsidP="00CB294D">
            <w:pPr>
              <w:jc w:val="center"/>
              <w:rPr>
                <w:highlight w:val="cyan"/>
              </w:rPr>
            </w:pPr>
          </w:p>
        </w:tc>
        <w:tc>
          <w:tcPr>
            <w:tcW w:w="1194" w:type="pct"/>
          </w:tcPr>
          <w:p w14:paraId="42EAF199" w14:textId="77777777" w:rsidR="00E33DE8" w:rsidRPr="00BC5615" w:rsidRDefault="00E33DE8" w:rsidP="00CB294D">
            <w:pPr>
              <w:jc w:val="right"/>
              <w:rPr>
                <w:highlight w:val="cyan"/>
              </w:rPr>
            </w:pPr>
          </w:p>
        </w:tc>
      </w:tr>
      <w:tr w:rsidR="00E33DE8" w:rsidRPr="00BC5615" w14:paraId="6317EFAE" w14:textId="77777777" w:rsidTr="00B36EC2">
        <w:tc>
          <w:tcPr>
            <w:tcW w:w="2686" w:type="pct"/>
          </w:tcPr>
          <w:p w14:paraId="13750BA2" w14:textId="77777777" w:rsidR="00E33DE8" w:rsidRPr="00BF16E5" w:rsidRDefault="00E33DE8" w:rsidP="00CB294D">
            <w:pPr>
              <w:pStyle w:val="ListParagraph"/>
              <w:numPr>
                <w:ilvl w:val="0"/>
                <w:numId w:val="10"/>
              </w:numPr>
              <w:ind w:left="604" w:hanging="714"/>
              <w:jc w:val="left"/>
              <w:rPr>
                <w:lang w:val="fr-CA"/>
              </w:rPr>
            </w:pPr>
            <w:r w:rsidRPr="00BF16E5">
              <w:rPr>
                <w:lang w:val="fr-CA"/>
              </w:rPr>
              <w:t>Plan de gestion de l'élimination des HCFC (phase III, première tranche)</w:t>
            </w:r>
          </w:p>
        </w:tc>
        <w:tc>
          <w:tcPr>
            <w:tcW w:w="1120" w:type="pct"/>
          </w:tcPr>
          <w:p w14:paraId="0C4C0F5C" w14:textId="77777777" w:rsidR="00E33DE8" w:rsidRPr="00BC5615" w:rsidRDefault="00E33DE8" w:rsidP="00CB294D">
            <w:pPr>
              <w:jc w:val="center"/>
              <w:rPr>
                <w:highlight w:val="cyan"/>
              </w:rPr>
            </w:pPr>
            <w:r w:rsidRPr="00BC5615">
              <w:t>ONUDI et PNUE</w:t>
            </w:r>
          </w:p>
        </w:tc>
        <w:tc>
          <w:tcPr>
            <w:tcW w:w="1194" w:type="pct"/>
          </w:tcPr>
          <w:p w14:paraId="5CF5F72A" w14:textId="77777777" w:rsidR="00E33DE8" w:rsidRPr="00BC5615" w:rsidRDefault="00E33DE8" w:rsidP="00CB294D">
            <w:pPr>
              <w:jc w:val="right"/>
              <w:rPr>
                <w:highlight w:val="cyan"/>
              </w:rPr>
            </w:pPr>
            <w:r w:rsidRPr="00BC5615">
              <w:t>Examen individuel</w:t>
            </w:r>
          </w:p>
        </w:tc>
      </w:tr>
    </w:tbl>
    <w:p w14:paraId="00ADF466" w14:textId="77777777" w:rsidR="00711BE6" w:rsidRPr="00BC5615" w:rsidRDefault="00711BE6" w:rsidP="00CB294D">
      <w:pPr>
        <w:spacing w:before="240" w:after="240"/>
        <w:rPr>
          <w:u w:val="single"/>
        </w:rPr>
      </w:pPr>
      <w:r w:rsidRPr="00BC5615">
        <w:rPr>
          <w:u w:val="single"/>
        </w:rPr>
        <w:t>Réduction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127"/>
        <w:gridCol w:w="2228"/>
      </w:tblGrid>
      <w:tr w:rsidR="00711BE6" w:rsidRPr="00BC5615" w14:paraId="459772AA" w14:textId="77777777" w:rsidTr="00B36EC2">
        <w:trPr>
          <w:trHeight w:val="601"/>
        </w:trPr>
        <w:tc>
          <w:tcPr>
            <w:tcW w:w="5103" w:type="dxa"/>
          </w:tcPr>
          <w:p w14:paraId="2C8591D9" w14:textId="562F4F5B" w:rsidR="00711BE6" w:rsidRPr="00BF16E5" w:rsidRDefault="00711BE6" w:rsidP="00CB294D">
            <w:pPr>
              <w:pStyle w:val="ListParagraph"/>
              <w:numPr>
                <w:ilvl w:val="0"/>
                <w:numId w:val="10"/>
              </w:numPr>
              <w:ind w:left="595" w:hanging="705"/>
              <w:jc w:val="left"/>
              <w:rPr>
                <w:lang w:val="fr-CA"/>
              </w:rPr>
            </w:pPr>
            <w:r w:rsidRPr="00BF16E5">
              <w:rPr>
                <w:lang w:val="fr-CA"/>
              </w:rPr>
              <w:t>Plan de mise en œuvre de l'Amendement de Kigali relatif aux HFC (</w:t>
            </w:r>
            <w:r w:rsidRPr="00BF16E5">
              <w:rPr>
                <w:shd w:val="clear" w:color="auto" w:fill="FFFFFF" w:themeFill="background1"/>
                <w:lang w:val="fr-CA"/>
              </w:rPr>
              <w:t xml:space="preserve">phase I </w:t>
            </w:r>
            <w:r w:rsidR="002B166A" w:rsidRPr="00BF16E5">
              <w:rPr>
                <w:shd w:val="clear" w:color="auto" w:fill="FFFFFF" w:themeFill="background1"/>
                <w:lang w:val="fr-CA"/>
              </w:rPr>
              <w:t>deuxième tranche</w:t>
            </w:r>
            <w:r w:rsidRPr="00BF16E5">
              <w:rPr>
                <w:lang w:val="fr-CA"/>
              </w:rPr>
              <w:t>)</w:t>
            </w:r>
          </w:p>
        </w:tc>
        <w:tc>
          <w:tcPr>
            <w:tcW w:w="2127" w:type="dxa"/>
          </w:tcPr>
          <w:p w14:paraId="1B38EC6E" w14:textId="454F416F" w:rsidR="00711BE6" w:rsidRPr="00BC5615" w:rsidRDefault="000363AB" w:rsidP="00CB294D">
            <w:pPr>
              <w:ind w:left="33"/>
              <w:jc w:val="center"/>
            </w:pPr>
            <w:r w:rsidRPr="00BC5615">
              <w:rPr>
                <w:color w:val="000000" w:themeColor="text1"/>
              </w:rPr>
              <w:t xml:space="preserve">ONUDI </w:t>
            </w:r>
            <w:r w:rsidR="00711BE6" w:rsidRPr="00BC5615">
              <w:t xml:space="preserve">et </w:t>
            </w:r>
            <w:r w:rsidRPr="00BC5615">
              <w:rPr>
                <w:color w:val="000000" w:themeColor="text1"/>
              </w:rPr>
              <w:t>PNUE</w:t>
            </w:r>
          </w:p>
        </w:tc>
        <w:tc>
          <w:tcPr>
            <w:tcW w:w="2228" w:type="dxa"/>
          </w:tcPr>
          <w:p w14:paraId="71D2F895" w14:textId="4524D011" w:rsidR="00711BE6" w:rsidRPr="00BC5615" w:rsidRDefault="0030665A" w:rsidP="00CB294D">
            <w:pPr>
              <w:ind w:left="-112"/>
              <w:jc w:val="right"/>
              <w:rPr>
                <w:highlight w:val="cyan"/>
              </w:rPr>
            </w:pPr>
            <w:r w:rsidRPr="00BC5615">
              <w:t xml:space="preserve">Approbation globale </w:t>
            </w:r>
          </w:p>
        </w:tc>
      </w:tr>
    </w:tbl>
    <w:p w14:paraId="5E16AFA9" w14:textId="77777777" w:rsidR="00711BE6" w:rsidRPr="00BC5615" w:rsidRDefault="00711BE6" w:rsidP="00CB294D">
      <w:pPr>
        <w:pStyle w:val="Heading1"/>
        <w:numPr>
          <w:ilvl w:val="0"/>
          <w:numId w:val="0"/>
        </w:numPr>
        <w:tabs>
          <w:tab w:val="left" w:pos="1280"/>
        </w:tabs>
        <w:spacing w:after="0"/>
        <w:jc w:val="left"/>
      </w:pPr>
    </w:p>
    <w:p w14:paraId="7C6731DF" w14:textId="77777777" w:rsidR="00711BE6" w:rsidRPr="00BC5615" w:rsidRDefault="00711BE6" w:rsidP="00CB294D">
      <w:pPr>
        <w:jc w:val="left"/>
      </w:pPr>
    </w:p>
    <w:p w14:paraId="164B86F5" w14:textId="77777777" w:rsidR="001B3A56" w:rsidRPr="00BF16E5" w:rsidRDefault="00711BE6" w:rsidP="00CB294D">
      <w:pPr>
        <w:spacing w:after="120"/>
        <w:jc w:val="center"/>
        <w:rPr>
          <w:b/>
          <w:lang w:val="fr-CA"/>
        </w:rPr>
      </w:pPr>
      <w:r w:rsidRPr="00BF16E5">
        <w:rPr>
          <w:b/>
          <w:lang w:val="fr-CA"/>
        </w:rPr>
        <w:br w:type="page"/>
      </w:r>
      <w:r w:rsidR="001B3A56" w:rsidRPr="00BF16E5">
        <w:rPr>
          <w:b/>
          <w:lang w:val="fr-CA"/>
        </w:rPr>
        <w:lastRenderedPageBreak/>
        <w:t>FICHE D'ÉVALUATION DE PROJET – PROJETS PLURIANNUELS</w:t>
      </w:r>
    </w:p>
    <w:p w14:paraId="6A851661" w14:textId="77777777" w:rsidR="001B3A56" w:rsidRPr="00BC5615" w:rsidRDefault="001B3A56" w:rsidP="00CB294D">
      <w:pPr>
        <w:spacing w:after="200"/>
        <w:jc w:val="center"/>
      </w:pPr>
      <w:r w:rsidRPr="00BC5615">
        <w:rPr>
          <w:b/>
        </w:rPr>
        <w:t>Albanie (l')</w:t>
      </w:r>
    </w:p>
    <w:tbl>
      <w:tblPr>
        <w:tblStyle w:val="TableGrid"/>
        <w:tblW w:w="5360" w:type="pct"/>
        <w:jc w:val="center"/>
        <w:tblLayout w:type="fixed"/>
        <w:tblLook w:val="04A0" w:firstRow="1" w:lastRow="0" w:firstColumn="1" w:lastColumn="0" w:noHBand="0" w:noVBand="1"/>
      </w:tblPr>
      <w:tblGrid>
        <w:gridCol w:w="2505"/>
        <w:gridCol w:w="2506"/>
        <w:gridCol w:w="2184"/>
        <w:gridCol w:w="2828"/>
      </w:tblGrid>
      <w:tr w:rsidR="001B3A56" w:rsidRPr="001A0331" w14:paraId="2BF8A192" w14:textId="77777777" w:rsidTr="00D13F10">
        <w:trPr>
          <w:trHeight w:val="240"/>
          <w:jc w:val="center"/>
        </w:trPr>
        <w:tc>
          <w:tcPr>
            <w:tcW w:w="2505" w:type="dxa"/>
            <w:vAlign w:val="center"/>
            <w:hideMark/>
          </w:tcPr>
          <w:p w14:paraId="0EB87BFB" w14:textId="77777777" w:rsidR="001B3A56" w:rsidRPr="001A0331" w:rsidRDefault="001B3A56" w:rsidP="00CB294D">
            <w:pPr>
              <w:spacing w:before="20" w:after="20"/>
              <w:jc w:val="center"/>
              <w:rPr>
                <w:b/>
                <w:sz w:val="18"/>
                <w:szCs w:val="18"/>
              </w:rPr>
            </w:pPr>
            <w:r w:rsidRPr="001A0331">
              <w:rPr>
                <w:b/>
                <w:sz w:val="18"/>
                <w:szCs w:val="18"/>
              </w:rPr>
              <w:t>TITRE DU PROJET</w:t>
            </w:r>
          </w:p>
        </w:tc>
        <w:tc>
          <w:tcPr>
            <w:tcW w:w="2506" w:type="dxa"/>
            <w:vAlign w:val="center"/>
            <w:hideMark/>
          </w:tcPr>
          <w:p w14:paraId="5678FF82" w14:textId="77777777" w:rsidR="001B3A56" w:rsidRPr="001A0331" w:rsidRDefault="001B3A56" w:rsidP="00CB294D">
            <w:pPr>
              <w:spacing w:before="20" w:after="20"/>
              <w:jc w:val="center"/>
              <w:rPr>
                <w:b/>
                <w:sz w:val="18"/>
                <w:szCs w:val="18"/>
              </w:rPr>
            </w:pPr>
            <w:r w:rsidRPr="001A0331">
              <w:rPr>
                <w:b/>
                <w:sz w:val="18"/>
                <w:szCs w:val="18"/>
              </w:rPr>
              <w:t>AGENCE</w:t>
            </w:r>
          </w:p>
        </w:tc>
        <w:tc>
          <w:tcPr>
            <w:tcW w:w="2184" w:type="dxa"/>
            <w:vAlign w:val="center"/>
            <w:hideMark/>
          </w:tcPr>
          <w:p w14:paraId="7AEF0852" w14:textId="77777777" w:rsidR="001B3A56" w:rsidRPr="001A0331" w:rsidRDefault="001B3A56" w:rsidP="00CB294D">
            <w:pPr>
              <w:spacing w:before="20" w:after="20"/>
              <w:jc w:val="center"/>
              <w:rPr>
                <w:b/>
                <w:sz w:val="18"/>
                <w:szCs w:val="18"/>
              </w:rPr>
            </w:pPr>
            <w:r w:rsidRPr="001A0331">
              <w:rPr>
                <w:b/>
                <w:sz w:val="18"/>
                <w:szCs w:val="18"/>
              </w:rPr>
              <w:t>RÉUNION D'APPROBATION</w:t>
            </w:r>
          </w:p>
        </w:tc>
        <w:tc>
          <w:tcPr>
            <w:tcW w:w="2828" w:type="dxa"/>
            <w:vAlign w:val="center"/>
            <w:hideMark/>
          </w:tcPr>
          <w:p w14:paraId="3F1F39C9" w14:textId="77777777" w:rsidR="001B3A56" w:rsidRPr="001A0331" w:rsidRDefault="001B3A56" w:rsidP="00CB294D">
            <w:pPr>
              <w:spacing w:before="20" w:after="20"/>
              <w:jc w:val="center"/>
              <w:rPr>
                <w:b/>
                <w:sz w:val="18"/>
                <w:szCs w:val="18"/>
              </w:rPr>
            </w:pPr>
            <w:r w:rsidRPr="001A0331">
              <w:rPr>
                <w:b/>
                <w:sz w:val="18"/>
                <w:szCs w:val="18"/>
              </w:rPr>
              <w:t>MESURE DE RÉGLEMENTATION</w:t>
            </w:r>
          </w:p>
        </w:tc>
      </w:tr>
      <w:tr w:rsidR="001B3A56" w:rsidRPr="001A0331" w14:paraId="468E06E9" w14:textId="77777777" w:rsidTr="00D13F10">
        <w:trPr>
          <w:trHeight w:val="240"/>
          <w:jc w:val="center"/>
        </w:trPr>
        <w:tc>
          <w:tcPr>
            <w:tcW w:w="2505" w:type="dxa"/>
            <w:vAlign w:val="center"/>
            <w:hideMark/>
          </w:tcPr>
          <w:p w14:paraId="7C5B37CD" w14:textId="77777777" w:rsidR="001B3A56" w:rsidRPr="001A0331" w:rsidRDefault="001B3A56" w:rsidP="00CB294D">
            <w:pPr>
              <w:spacing w:before="20" w:after="20"/>
              <w:ind w:right="37"/>
              <w:jc w:val="center"/>
              <w:rPr>
                <w:sz w:val="18"/>
                <w:szCs w:val="18"/>
                <w:lang w:val="fr-CA"/>
              </w:rPr>
            </w:pPr>
            <w:r w:rsidRPr="001A0331">
              <w:rPr>
                <w:sz w:val="18"/>
                <w:szCs w:val="18"/>
                <w:lang w:val="fr-CA"/>
              </w:rPr>
              <w:t>Plan d'élimination des HCFC (phase II)</w:t>
            </w:r>
          </w:p>
        </w:tc>
        <w:tc>
          <w:tcPr>
            <w:tcW w:w="2506" w:type="dxa"/>
            <w:vAlign w:val="center"/>
          </w:tcPr>
          <w:p w14:paraId="5278A48A" w14:textId="77777777" w:rsidR="001B3A56" w:rsidRPr="001A0331" w:rsidRDefault="001B3A56" w:rsidP="00CB294D">
            <w:pPr>
              <w:tabs>
                <w:tab w:val="left" w:pos="1729"/>
              </w:tabs>
              <w:spacing w:before="20" w:after="20"/>
              <w:jc w:val="center"/>
              <w:rPr>
                <w:sz w:val="18"/>
                <w:szCs w:val="18"/>
              </w:rPr>
            </w:pPr>
            <w:r w:rsidRPr="001A0331">
              <w:rPr>
                <w:color w:val="000000" w:themeColor="text1"/>
                <w:sz w:val="18"/>
                <w:szCs w:val="18"/>
              </w:rPr>
              <w:t>ONUDI (principale), PNUE</w:t>
            </w:r>
          </w:p>
        </w:tc>
        <w:tc>
          <w:tcPr>
            <w:tcW w:w="2184" w:type="dxa"/>
            <w:vAlign w:val="center"/>
          </w:tcPr>
          <w:p w14:paraId="794D1FB7" w14:textId="77777777" w:rsidR="001B3A56" w:rsidRPr="001A0331" w:rsidRDefault="001B3A56" w:rsidP="00CB294D">
            <w:pPr>
              <w:spacing w:before="20" w:after="20"/>
              <w:ind w:left="30" w:right="31"/>
              <w:jc w:val="center"/>
              <w:rPr>
                <w:sz w:val="18"/>
                <w:szCs w:val="18"/>
              </w:rPr>
            </w:pPr>
            <w:r w:rsidRPr="001A0331">
              <w:rPr>
                <w:sz w:val="18"/>
                <w:szCs w:val="18"/>
              </w:rPr>
              <w:t>85</w:t>
            </w:r>
            <w:r w:rsidRPr="001A0331">
              <w:rPr>
                <w:sz w:val="18"/>
                <w:szCs w:val="18"/>
                <w:vertAlign w:val="superscript"/>
              </w:rPr>
              <w:t>e</w:t>
            </w:r>
          </w:p>
        </w:tc>
        <w:tc>
          <w:tcPr>
            <w:tcW w:w="2828" w:type="dxa"/>
            <w:vAlign w:val="center"/>
          </w:tcPr>
          <w:p w14:paraId="1EC6AAAA" w14:textId="77777777" w:rsidR="001B3A56" w:rsidRPr="001A0331" w:rsidRDefault="001B3A56" w:rsidP="00CB294D">
            <w:pPr>
              <w:spacing w:before="20" w:after="20"/>
              <w:jc w:val="center"/>
              <w:rPr>
                <w:sz w:val="18"/>
                <w:szCs w:val="18"/>
              </w:rPr>
            </w:pPr>
            <w:r w:rsidRPr="001A0331">
              <w:rPr>
                <w:sz w:val="18"/>
                <w:szCs w:val="18"/>
              </w:rPr>
              <w:t>Élimination progressive de 67,5 % d'ici 2025</w:t>
            </w:r>
          </w:p>
        </w:tc>
      </w:tr>
    </w:tbl>
    <w:p w14:paraId="51ABF99A" w14:textId="77777777" w:rsidR="001B3A56" w:rsidRPr="001A0331" w:rsidRDefault="001B3A5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935"/>
        <w:gridCol w:w="1625"/>
        <w:gridCol w:w="2463"/>
      </w:tblGrid>
      <w:tr w:rsidR="001B3A56" w:rsidRPr="001A0331" w14:paraId="1F7515FD" w14:textId="77777777" w:rsidTr="00D13F10">
        <w:trPr>
          <w:trHeight w:val="43"/>
          <w:jc w:val="center"/>
        </w:trPr>
        <w:tc>
          <w:tcPr>
            <w:tcW w:w="5935" w:type="dxa"/>
            <w:vAlign w:val="center"/>
            <w:hideMark/>
          </w:tcPr>
          <w:p w14:paraId="4D93646F" w14:textId="44ADBCC4" w:rsidR="001B3A56" w:rsidRPr="001A0331" w:rsidRDefault="00D13F10" w:rsidP="00CB294D">
            <w:pPr>
              <w:spacing w:before="20" w:after="20"/>
              <w:jc w:val="left"/>
              <w:rPr>
                <w:b/>
                <w:sz w:val="18"/>
                <w:szCs w:val="18"/>
                <w:lang w:val="fr-CA"/>
              </w:rPr>
            </w:pPr>
            <w:r w:rsidRPr="001A0331">
              <w:rPr>
                <w:b/>
                <w:sz w:val="18"/>
                <w:szCs w:val="18"/>
                <w:lang w:val="fr-CA"/>
              </w:rPr>
              <w:t xml:space="preserve">DONNÉES COMMUNIQUÉES EN VERTU DE L'ARTICLE 7 </w:t>
            </w:r>
            <w:r w:rsidR="001B3A56" w:rsidRPr="001A0331">
              <w:rPr>
                <w:b/>
                <w:sz w:val="18"/>
                <w:szCs w:val="18"/>
                <w:lang w:val="fr-CA"/>
              </w:rPr>
              <w:t>(Annexe C Groupe l)</w:t>
            </w:r>
          </w:p>
        </w:tc>
        <w:tc>
          <w:tcPr>
            <w:tcW w:w="1625" w:type="dxa"/>
            <w:vAlign w:val="center"/>
            <w:hideMark/>
          </w:tcPr>
          <w:p w14:paraId="2A80C7D9" w14:textId="7BFC80E6" w:rsidR="001B3A56" w:rsidRPr="001A0331" w:rsidRDefault="009A531B" w:rsidP="009A531B">
            <w:pPr>
              <w:spacing w:before="20" w:after="20"/>
              <w:jc w:val="center"/>
              <w:rPr>
                <w:b/>
                <w:bCs/>
                <w:sz w:val="18"/>
                <w:szCs w:val="18"/>
              </w:rPr>
            </w:pPr>
            <w:r w:rsidRPr="001A0331">
              <w:rPr>
                <w:b/>
                <w:bCs/>
                <w:sz w:val="18"/>
                <w:szCs w:val="18"/>
              </w:rPr>
              <w:t xml:space="preserve">Année </w:t>
            </w:r>
            <w:r w:rsidR="001B3A56" w:rsidRPr="001A0331">
              <w:rPr>
                <w:b/>
                <w:bCs/>
                <w:sz w:val="18"/>
                <w:szCs w:val="18"/>
              </w:rPr>
              <w:t>: 2024</w:t>
            </w:r>
          </w:p>
        </w:tc>
        <w:tc>
          <w:tcPr>
            <w:tcW w:w="2463" w:type="dxa"/>
            <w:vAlign w:val="center"/>
            <w:hideMark/>
          </w:tcPr>
          <w:p w14:paraId="297F9B49" w14:textId="77777777" w:rsidR="001B3A56" w:rsidRPr="001A0331" w:rsidRDefault="001B3A56" w:rsidP="00CB294D">
            <w:pPr>
              <w:spacing w:before="20" w:after="20"/>
              <w:jc w:val="right"/>
              <w:rPr>
                <w:sz w:val="18"/>
                <w:szCs w:val="18"/>
              </w:rPr>
            </w:pPr>
            <w:r w:rsidRPr="001A0331">
              <w:rPr>
                <w:color w:val="000000" w:themeColor="text1"/>
                <w:sz w:val="18"/>
                <w:szCs w:val="18"/>
              </w:rPr>
              <w:t xml:space="preserve">2,47 </w:t>
            </w:r>
            <w:r w:rsidRPr="001A0331">
              <w:rPr>
                <w:sz w:val="18"/>
                <w:szCs w:val="18"/>
              </w:rPr>
              <w:t>tonnes PAO</w:t>
            </w:r>
          </w:p>
        </w:tc>
      </w:tr>
    </w:tbl>
    <w:p w14:paraId="69D955E9" w14:textId="77777777" w:rsidR="001B3A56" w:rsidRPr="001A0331" w:rsidRDefault="001B3A56" w:rsidP="00CB294D">
      <w:pPr>
        <w:tabs>
          <w:tab w:val="left" w:pos="6792"/>
        </w:tabs>
        <w:spacing w:before="20" w:after="20"/>
        <w:jc w:val="left"/>
        <w:rPr>
          <w:sz w:val="18"/>
          <w:szCs w:val="18"/>
        </w:rPr>
      </w:pPr>
      <w:r w:rsidRPr="001A0331">
        <w:rPr>
          <w:sz w:val="18"/>
          <w:szCs w:val="18"/>
        </w:rPr>
        <w:t xml:space="preserve"> </w:t>
      </w:r>
    </w:p>
    <w:tbl>
      <w:tblPr>
        <w:tblStyle w:val="TableGrid"/>
        <w:tblW w:w="5360" w:type="pct"/>
        <w:jc w:val="center"/>
        <w:tblLayout w:type="fixed"/>
        <w:tblLook w:val="04A0" w:firstRow="1" w:lastRow="0" w:firstColumn="1" w:lastColumn="0" w:noHBand="0" w:noVBand="1"/>
      </w:tblPr>
      <w:tblGrid>
        <w:gridCol w:w="1241"/>
        <w:gridCol w:w="1165"/>
        <w:gridCol w:w="1133"/>
        <w:gridCol w:w="1277"/>
        <w:gridCol w:w="1415"/>
        <w:gridCol w:w="1277"/>
        <w:gridCol w:w="992"/>
        <w:gridCol w:w="1523"/>
      </w:tblGrid>
      <w:tr w:rsidR="001B3A56" w:rsidRPr="001A0331" w14:paraId="3B5C2B34" w14:textId="77777777" w:rsidTr="00555627">
        <w:trPr>
          <w:trHeight w:val="50"/>
          <w:jc w:val="center"/>
        </w:trPr>
        <w:tc>
          <w:tcPr>
            <w:tcW w:w="4240" w:type="pct"/>
            <w:gridSpan w:val="7"/>
            <w:tcBorders>
              <w:right w:val="single" w:sz="4" w:space="0" w:color="auto"/>
            </w:tcBorders>
            <w:hideMark/>
          </w:tcPr>
          <w:p w14:paraId="51C1C507" w14:textId="77777777" w:rsidR="001B3A56" w:rsidRPr="001A0331" w:rsidRDefault="001B3A56" w:rsidP="00CB294D">
            <w:pPr>
              <w:spacing w:before="20" w:after="20"/>
              <w:jc w:val="left"/>
              <w:rPr>
                <w:b/>
                <w:sz w:val="18"/>
                <w:szCs w:val="18"/>
                <w:lang w:val="fr-CA"/>
              </w:rPr>
            </w:pPr>
            <w:r w:rsidRPr="001A0331">
              <w:rPr>
                <w:b/>
                <w:sz w:val="18"/>
                <w:szCs w:val="18"/>
                <w:lang w:val="fr-CA"/>
              </w:rPr>
              <w:t>DONNÉES SECTORIELLES DU PROGRAMME DE PAYS (tonnes PAO)</w:t>
            </w:r>
          </w:p>
        </w:tc>
        <w:tc>
          <w:tcPr>
            <w:tcW w:w="760" w:type="pct"/>
            <w:tcBorders>
              <w:top w:val="single" w:sz="4" w:space="0" w:color="auto"/>
              <w:left w:val="single" w:sz="4" w:space="0" w:color="auto"/>
              <w:bottom w:val="single" w:sz="4" w:space="0" w:color="auto"/>
              <w:right w:val="single" w:sz="4" w:space="0" w:color="auto"/>
            </w:tcBorders>
          </w:tcPr>
          <w:p w14:paraId="11B08147" w14:textId="77777777" w:rsidR="001B3A56" w:rsidRPr="001A0331" w:rsidRDefault="001B3A56" w:rsidP="00CB294D">
            <w:pPr>
              <w:spacing w:before="20" w:after="20"/>
              <w:jc w:val="right"/>
              <w:rPr>
                <w:b/>
                <w:sz w:val="18"/>
                <w:szCs w:val="18"/>
              </w:rPr>
            </w:pPr>
            <w:r w:rsidRPr="001A0331">
              <w:rPr>
                <w:b/>
                <w:sz w:val="18"/>
                <w:szCs w:val="18"/>
              </w:rPr>
              <w:t xml:space="preserve">Année : 2025 </w:t>
            </w:r>
          </w:p>
        </w:tc>
      </w:tr>
      <w:tr w:rsidR="001B3A56" w:rsidRPr="001A0331" w14:paraId="12363E49" w14:textId="77777777" w:rsidTr="00555627">
        <w:trPr>
          <w:trHeight w:val="77"/>
          <w:jc w:val="center"/>
        </w:trPr>
        <w:tc>
          <w:tcPr>
            <w:tcW w:w="619" w:type="pct"/>
            <w:vMerge w:val="restart"/>
            <w:vAlign w:val="center"/>
            <w:hideMark/>
          </w:tcPr>
          <w:p w14:paraId="59F23C63" w14:textId="77777777" w:rsidR="001B3A56" w:rsidRPr="001A0331" w:rsidRDefault="001B3A56" w:rsidP="00CB294D">
            <w:pPr>
              <w:spacing w:before="20" w:after="20"/>
              <w:jc w:val="center"/>
              <w:rPr>
                <w:sz w:val="18"/>
                <w:szCs w:val="18"/>
              </w:rPr>
            </w:pPr>
            <w:r w:rsidRPr="001A0331">
              <w:rPr>
                <w:sz w:val="18"/>
                <w:szCs w:val="18"/>
              </w:rPr>
              <w:t>Substance</w:t>
            </w:r>
          </w:p>
        </w:tc>
        <w:tc>
          <w:tcPr>
            <w:tcW w:w="581" w:type="pct"/>
            <w:vMerge w:val="restart"/>
            <w:vAlign w:val="center"/>
            <w:hideMark/>
          </w:tcPr>
          <w:p w14:paraId="3D037B48" w14:textId="77777777" w:rsidR="001B3A56" w:rsidRPr="001A0331" w:rsidRDefault="001B3A56" w:rsidP="00CB294D">
            <w:pPr>
              <w:spacing w:before="20" w:after="20"/>
              <w:jc w:val="center"/>
              <w:rPr>
                <w:sz w:val="18"/>
                <w:szCs w:val="18"/>
              </w:rPr>
            </w:pPr>
            <w:r w:rsidRPr="001A0331">
              <w:rPr>
                <w:sz w:val="18"/>
                <w:szCs w:val="18"/>
              </w:rPr>
              <w:t>Aérosols</w:t>
            </w:r>
          </w:p>
        </w:tc>
        <w:tc>
          <w:tcPr>
            <w:tcW w:w="565" w:type="pct"/>
            <w:vMerge w:val="restart"/>
            <w:vAlign w:val="center"/>
            <w:hideMark/>
          </w:tcPr>
          <w:p w14:paraId="499D406A" w14:textId="77777777" w:rsidR="001B3A56" w:rsidRPr="001A0331" w:rsidRDefault="001B3A56" w:rsidP="00CB294D">
            <w:pPr>
              <w:spacing w:before="20" w:after="20"/>
              <w:jc w:val="center"/>
              <w:rPr>
                <w:sz w:val="18"/>
                <w:szCs w:val="18"/>
              </w:rPr>
            </w:pPr>
            <w:r w:rsidRPr="001A0331">
              <w:rPr>
                <w:sz w:val="18"/>
                <w:szCs w:val="18"/>
              </w:rPr>
              <w:t>Mousse</w:t>
            </w:r>
          </w:p>
        </w:tc>
        <w:tc>
          <w:tcPr>
            <w:tcW w:w="637" w:type="pct"/>
            <w:vMerge w:val="restart"/>
            <w:vAlign w:val="center"/>
            <w:hideMark/>
          </w:tcPr>
          <w:p w14:paraId="30BCF262" w14:textId="77777777" w:rsidR="001B3A56" w:rsidRPr="001A0331" w:rsidRDefault="001B3A56" w:rsidP="00CB294D">
            <w:pPr>
              <w:spacing w:before="20" w:after="20"/>
              <w:jc w:val="center"/>
              <w:rPr>
                <w:sz w:val="18"/>
                <w:szCs w:val="18"/>
              </w:rPr>
            </w:pPr>
            <w:r w:rsidRPr="001A0331">
              <w:rPr>
                <w:sz w:val="18"/>
                <w:szCs w:val="18"/>
              </w:rPr>
              <w:t>Lutte contre l'incendie</w:t>
            </w:r>
          </w:p>
        </w:tc>
        <w:tc>
          <w:tcPr>
            <w:tcW w:w="1343" w:type="pct"/>
            <w:gridSpan w:val="2"/>
            <w:vAlign w:val="center"/>
            <w:hideMark/>
          </w:tcPr>
          <w:p w14:paraId="5BAB6534" w14:textId="77777777" w:rsidR="001B3A56" w:rsidRPr="001A0331" w:rsidRDefault="001B3A56" w:rsidP="00CB294D">
            <w:pPr>
              <w:spacing w:before="20" w:after="20"/>
              <w:jc w:val="center"/>
              <w:rPr>
                <w:sz w:val="18"/>
                <w:szCs w:val="18"/>
              </w:rPr>
            </w:pPr>
            <w:r w:rsidRPr="001A0331">
              <w:rPr>
                <w:sz w:val="18"/>
                <w:szCs w:val="18"/>
              </w:rPr>
              <w:t>Réfrigération</w:t>
            </w:r>
          </w:p>
        </w:tc>
        <w:tc>
          <w:tcPr>
            <w:tcW w:w="495" w:type="pct"/>
            <w:vMerge w:val="restart"/>
            <w:vAlign w:val="center"/>
            <w:hideMark/>
          </w:tcPr>
          <w:p w14:paraId="5956604B" w14:textId="77777777" w:rsidR="001B3A56" w:rsidRPr="001A0331" w:rsidRDefault="001B3A56" w:rsidP="00CB294D">
            <w:pPr>
              <w:spacing w:before="20" w:after="20"/>
              <w:jc w:val="center"/>
              <w:rPr>
                <w:sz w:val="18"/>
                <w:szCs w:val="18"/>
              </w:rPr>
            </w:pPr>
            <w:r w:rsidRPr="001A0331">
              <w:rPr>
                <w:sz w:val="18"/>
                <w:szCs w:val="18"/>
              </w:rPr>
              <w:t>Solvant</w:t>
            </w:r>
          </w:p>
        </w:tc>
        <w:tc>
          <w:tcPr>
            <w:tcW w:w="760" w:type="pct"/>
            <w:vMerge w:val="restart"/>
            <w:tcBorders>
              <w:top w:val="single" w:sz="4" w:space="0" w:color="auto"/>
            </w:tcBorders>
            <w:vAlign w:val="center"/>
            <w:hideMark/>
          </w:tcPr>
          <w:p w14:paraId="61B9065E" w14:textId="77777777" w:rsidR="001B3A56" w:rsidRPr="001A0331" w:rsidRDefault="001B3A56" w:rsidP="00CB294D">
            <w:pPr>
              <w:spacing w:before="20" w:after="20"/>
              <w:jc w:val="center"/>
              <w:rPr>
                <w:sz w:val="18"/>
                <w:szCs w:val="18"/>
              </w:rPr>
            </w:pPr>
            <w:r w:rsidRPr="001A0331">
              <w:rPr>
                <w:sz w:val="18"/>
                <w:szCs w:val="18"/>
              </w:rPr>
              <w:t>Consommation totale du secteur</w:t>
            </w:r>
          </w:p>
        </w:tc>
      </w:tr>
      <w:tr w:rsidR="001B3A56" w:rsidRPr="001A0331" w14:paraId="30057244" w14:textId="77777777" w:rsidTr="00555627">
        <w:trPr>
          <w:trHeight w:val="77"/>
          <w:jc w:val="center"/>
        </w:trPr>
        <w:tc>
          <w:tcPr>
            <w:tcW w:w="619" w:type="pct"/>
            <w:vMerge/>
            <w:tcBorders>
              <w:bottom w:val="single" w:sz="4" w:space="0" w:color="auto"/>
            </w:tcBorders>
            <w:hideMark/>
          </w:tcPr>
          <w:p w14:paraId="46002CD8" w14:textId="77777777" w:rsidR="001B3A56" w:rsidRPr="001A0331" w:rsidRDefault="001B3A56" w:rsidP="00CB294D">
            <w:pPr>
              <w:spacing w:before="20" w:after="20"/>
              <w:jc w:val="center"/>
              <w:rPr>
                <w:sz w:val="18"/>
                <w:szCs w:val="18"/>
              </w:rPr>
            </w:pPr>
          </w:p>
        </w:tc>
        <w:tc>
          <w:tcPr>
            <w:tcW w:w="581" w:type="pct"/>
            <w:vMerge/>
            <w:tcBorders>
              <w:bottom w:val="single" w:sz="4" w:space="0" w:color="auto"/>
            </w:tcBorders>
          </w:tcPr>
          <w:p w14:paraId="0FC52866" w14:textId="77777777" w:rsidR="001B3A56" w:rsidRPr="001A0331" w:rsidRDefault="001B3A56" w:rsidP="00CB294D">
            <w:pPr>
              <w:spacing w:before="20" w:after="20"/>
              <w:jc w:val="center"/>
              <w:rPr>
                <w:sz w:val="18"/>
                <w:szCs w:val="18"/>
              </w:rPr>
            </w:pPr>
          </w:p>
        </w:tc>
        <w:tc>
          <w:tcPr>
            <w:tcW w:w="565" w:type="pct"/>
            <w:vMerge/>
            <w:tcBorders>
              <w:bottom w:val="single" w:sz="4" w:space="0" w:color="auto"/>
            </w:tcBorders>
          </w:tcPr>
          <w:p w14:paraId="19AB80F0" w14:textId="77777777" w:rsidR="001B3A56" w:rsidRPr="001A0331" w:rsidRDefault="001B3A56" w:rsidP="00CB294D">
            <w:pPr>
              <w:spacing w:before="20" w:after="20"/>
              <w:jc w:val="center"/>
              <w:rPr>
                <w:sz w:val="18"/>
                <w:szCs w:val="18"/>
              </w:rPr>
            </w:pPr>
          </w:p>
        </w:tc>
        <w:tc>
          <w:tcPr>
            <w:tcW w:w="637" w:type="pct"/>
            <w:vMerge/>
            <w:tcBorders>
              <w:bottom w:val="single" w:sz="4" w:space="0" w:color="auto"/>
            </w:tcBorders>
          </w:tcPr>
          <w:p w14:paraId="637E2D49" w14:textId="77777777" w:rsidR="001B3A56" w:rsidRPr="001A0331" w:rsidRDefault="001B3A56" w:rsidP="00CB294D">
            <w:pPr>
              <w:spacing w:before="20" w:after="20"/>
              <w:jc w:val="center"/>
              <w:rPr>
                <w:sz w:val="18"/>
                <w:szCs w:val="18"/>
              </w:rPr>
            </w:pPr>
          </w:p>
        </w:tc>
        <w:tc>
          <w:tcPr>
            <w:tcW w:w="706" w:type="pct"/>
            <w:hideMark/>
          </w:tcPr>
          <w:p w14:paraId="7A9C28E6" w14:textId="77777777" w:rsidR="001B3A56" w:rsidRPr="001A0331" w:rsidRDefault="001B3A56" w:rsidP="00CB294D">
            <w:pPr>
              <w:spacing w:before="20" w:after="20"/>
              <w:ind w:left="-250" w:right="-179"/>
              <w:jc w:val="center"/>
              <w:rPr>
                <w:sz w:val="18"/>
                <w:szCs w:val="18"/>
              </w:rPr>
            </w:pPr>
            <w:r w:rsidRPr="001A0331">
              <w:rPr>
                <w:sz w:val="18"/>
                <w:szCs w:val="18"/>
              </w:rPr>
              <w:t>Fabrication</w:t>
            </w:r>
          </w:p>
        </w:tc>
        <w:tc>
          <w:tcPr>
            <w:tcW w:w="637" w:type="pct"/>
            <w:hideMark/>
          </w:tcPr>
          <w:p w14:paraId="53DA0886" w14:textId="77777777" w:rsidR="001B3A56" w:rsidRPr="001A0331" w:rsidRDefault="001B3A56" w:rsidP="00CB294D">
            <w:pPr>
              <w:spacing w:before="20" w:after="20"/>
              <w:jc w:val="center"/>
              <w:rPr>
                <w:sz w:val="18"/>
                <w:szCs w:val="18"/>
              </w:rPr>
            </w:pPr>
            <w:r w:rsidRPr="001A0331">
              <w:rPr>
                <w:sz w:val="18"/>
                <w:szCs w:val="18"/>
              </w:rPr>
              <w:t>Entretien</w:t>
            </w:r>
          </w:p>
        </w:tc>
        <w:tc>
          <w:tcPr>
            <w:tcW w:w="495" w:type="pct"/>
            <w:vMerge/>
            <w:tcBorders>
              <w:bottom w:val="single" w:sz="4" w:space="0" w:color="auto"/>
            </w:tcBorders>
          </w:tcPr>
          <w:p w14:paraId="6E85D804" w14:textId="77777777" w:rsidR="001B3A56" w:rsidRPr="001A0331" w:rsidRDefault="001B3A56" w:rsidP="00CB294D">
            <w:pPr>
              <w:spacing w:before="20" w:after="20"/>
              <w:jc w:val="right"/>
              <w:rPr>
                <w:sz w:val="18"/>
                <w:szCs w:val="18"/>
              </w:rPr>
            </w:pPr>
          </w:p>
        </w:tc>
        <w:tc>
          <w:tcPr>
            <w:tcW w:w="760" w:type="pct"/>
            <w:vMerge/>
            <w:tcBorders>
              <w:bottom w:val="single" w:sz="4" w:space="0" w:color="auto"/>
            </w:tcBorders>
          </w:tcPr>
          <w:p w14:paraId="1FBCFB67" w14:textId="77777777" w:rsidR="001B3A56" w:rsidRPr="001A0331" w:rsidRDefault="001B3A56" w:rsidP="00CB294D">
            <w:pPr>
              <w:spacing w:before="20" w:after="20"/>
              <w:jc w:val="right"/>
              <w:rPr>
                <w:sz w:val="18"/>
                <w:szCs w:val="18"/>
              </w:rPr>
            </w:pPr>
          </w:p>
        </w:tc>
      </w:tr>
      <w:tr w:rsidR="001B3A56" w:rsidRPr="001A0331" w14:paraId="39D756DF" w14:textId="77777777" w:rsidTr="00555627">
        <w:trPr>
          <w:trHeight w:val="249"/>
          <w:jc w:val="center"/>
        </w:trPr>
        <w:tc>
          <w:tcPr>
            <w:tcW w:w="619" w:type="pct"/>
            <w:tcBorders>
              <w:top w:val="single" w:sz="4" w:space="0" w:color="auto"/>
            </w:tcBorders>
            <w:hideMark/>
          </w:tcPr>
          <w:p w14:paraId="5BFD57FE" w14:textId="77777777" w:rsidR="001B3A56" w:rsidRPr="001A0331" w:rsidRDefault="001B3A56" w:rsidP="00CB294D">
            <w:pPr>
              <w:spacing w:before="20" w:after="20"/>
              <w:ind w:left="32"/>
              <w:jc w:val="left"/>
              <w:rPr>
                <w:sz w:val="18"/>
                <w:szCs w:val="18"/>
              </w:rPr>
            </w:pPr>
            <w:r w:rsidRPr="001A0331">
              <w:rPr>
                <w:sz w:val="18"/>
                <w:szCs w:val="18"/>
              </w:rPr>
              <w:t>HCFC-22</w:t>
            </w:r>
          </w:p>
        </w:tc>
        <w:tc>
          <w:tcPr>
            <w:tcW w:w="581" w:type="pct"/>
            <w:tcBorders>
              <w:top w:val="single" w:sz="4" w:space="0" w:color="auto"/>
            </w:tcBorders>
          </w:tcPr>
          <w:p w14:paraId="21259B71" w14:textId="77777777" w:rsidR="001B3A56" w:rsidRPr="001A0331" w:rsidRDefault="001B3A56" w:rsidP="00CB294D">
            <w:pPr>
              <w:spacing w:before="20" w:after="20"/>
              <w:jc w:val="center"/>
              <w:rPr>
                <w:sz w:val="18"/>
                <w:szCs w:val="18"/>
              </w:rPr>
            </w:pPr>
          </w:p>
        </w:tc>
        <w:tc>
          <w:tcPr>
            <w:tcW w:w="565" w:type="pct"/>
            <w:tcBorders>
              <w:top w:val="single" w:sz="4" w:space="0" w:color="auto"/>
            </w:tcBorders>
          </w:tcPr>
          <w:p w14:paraId="3AC914AB" w14:textId="77777777" w:rsidR="001B3A56" w:rsidRPr="001A0331" w:rsidRDefault="001B3A56" w:rsidP="00CB294D">
            <w:pPr>
              <w:spacing w:before="20" w:after="20"/>
              <w:jc w:val="center"/>
              <w:rPr>
                <w:sz w:val="18"/>
                <w:szCs w:val="18"/>
              </w:rPr>
            </w:pPr>
          </w:p>
        </w:tc>
        <w:tc>
          <w:tcPr>
            <w:tcW w:w="637" w:type="pct"/>
            <w:tcBorders>
              <w:top w:val="single" w:sz="4" w:space="0" w:color="auto"/>
            </w:tcBorders>
          </w:tcPr>
          <w:p w14:paraId="4F2ABD0F" w14:textId="77777777" w:rsidR="001B3A56" w:rsidRPr="001A0331" w:rsidRDefault="001B3A56" w:rsidP="00CB294D">
            <w:pPr>
              <w:spacing w:before="20" w:after="20"/>
              <w:jc w:val="center"/>
              <w:rPr>
                <w:sz w:val="18"/>
                <w:szCs w:val="18"/>
              </w:rPr>
            </w:pPr>
          </w:p>
        </w:tc>
        <w:tc>
          <w:tcPr>
            <w:tcW w:w="706" w:type="pct"/>
          </w:tcPr>
          <w:p w14:paraId="35A3D998" w14:textId="77777777" w:rsidR="001B3A56" w:rsidRPr="001A0331" w:rsidRDefault="001B3A56" w:rsidP="00CB294D">
            <w:pPr>
              <w:spacing w:before="20" w:after="20"/>
              <w:jc w:val="center"/>
              <w:rPr>
                <w:sz w:val="18"/>
                <w:szCs w:val="18"/>
              </w:rPr>
            </w:pPr>
          </w:p>
        </w:tc>
        <w:tc>
          <w:tcPr>
            <w:tcW w:w="637" w:type="pct"/>
          </w:tcPr>
          <w:p w14:paraId="69DF5A55" w14:textId="77777777" w:rsidR="001B3A56" w:rsidRPr="001A0331" w:rsidRDefault="001B3A56" w:rsidP="00CB294D">
            <w:pPr>
              <w:spacing w:before="20" w:after="20"/>
              <w:jc w:val="right"/>
              <w:rPr>
                <w:sz w:val="18"/>
                <w:szCs w:val="18"/>
              </w:rPr>
            </w:pPr>
            <w:r w:rsidRPr="001A0331">
              <w:rPr>
                <w:sz w:val="18"/>
                <w:szCs w:val="18"/>
              </w:rPr>
              <w:t>1,18</w:t>
            </w:r>
          </w:p>
        </w:tc>
        <w:tc>
          <w:tcPr>
            <w:tcW w:w="495" w:type="pct"/>
          </w:tcPr>
          <w:p w14:paraId="38995EF9" w14:textId="77777777" w:rsidR="001B3A56" w:rsidRPr="001A0331" w:rsidRDefault="001B3A56" w:rsidP="00CB294D">
            <w:pPr>
              <w:spacing w:before="20" w:after="20"/>
              <w:jc w:val="center"/>
              <w:rPr>
                <w:sz w:val="18"/>
                <w:szCs w:val="18"/>
              </w:rPr>
            </w:pPr>
          </w:p>
        </w:tc>
        <w:tc>
          <w:tcPr>
            <w:tcW w:w="760" w:type="pct"/>
          </w:tcPr>
          <w:p w14:paraId="6EDD461A" w14:textId="77777777" w:rsidR="001B3A56" w:rsidRPr="001A0331" w:rsidRDefault="001B3A56" w:rsidP="00CB294D">
            <w:pPr>
              <w:spacing w:before="20" w:after="20"/>
              <w:jc w:val="right"/>
              <w:rPr>
                <w:sz w:val="18"/>
                <w:szCs w:val="18"/>
              </w:rPr>
            </w:pPr>
            <w:r w:rsidRPr="001A0331">
              <w:rPr>
                <w:color w:val="000000" w:themeColor="text1"/>
                <w:sz w:val="18"/>
                <w:szCs w:val="18"/>
              </w:rPr>
              <w:t>1,18</w:t>
            </w:r>
          </w:p>
        </w:tc>
      </w:tr>
    </w:tbl>
    <w:p w14:paraId="152C7391" w14:textId="77777777" w:rsidR="001B3A56" w:rsidRPr="001A0331" w:rsidRDefault="001B3A5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515"/>
        <w:gridCol w:w="1893"/>
        <w:gridCol w:w="4269"/>
        <w:gridCol w:w="1346"/>
      </w:tblGrid>
      <w:tr w:rsidR="001B3A56" w:rsidRPr="00A46F95" w14:paraId="54EBDA57" w14:textId="77777777" w:rsidTr="00F30439">
        <w:trPr>
          <w:trHeight w:val="79"/>
          <w:jc w:val="center"/>
        </w:trPr>
        <w:tc>
          <w:tcPr>
            <w:tcW w:w="10023" w:type="dxa"/>
            <w:gridSpan w:val="4"/>
            <w:vAlign w:val="center"/>
            <w:hideMark/>
          </w:tcPr>
          <w:p w14:paraId="655A513F" w14:textId="77777777" w:rsidR="001B3A56" w:rsidRPr="001A0331" w:rsidRDefault="001B3A56" w:rsidP="00CB294D">
            <w:pPr>
              <w:spacing w:before="20" w:after="20"/>
              <w:jc w:val="left"/>
              <w:rPr>
                <w:b/>
                <w:sz w:val="18"/>
                <w:szCs w:val="18"/>
                <w:lang w:val="fr-CA"/>
              </w:rPr>
            </w:pPr>
            <w:r w:rsidRPr="001A0331">
              <w:rPr>
                <w:b/>
                <w:sz w:val="18"/>
                <w:szCs w:val="18"/>
                <w:lang w:val="fr-CA"/>
              </w:rPr>
              <w:t>DONNÉES SUR LA CONSOMMATION (tonnes PAO)</w:t>
            </w:r>
          </w:p>
        </w:tc>
      </w:tr>
      <w:tr w:rsidR="001B3A56" w:rsidRPr="001A0331" w14:paraId="47C0CCDE" w14:textId="77777777" w:rsidTr="00F30439">
        <w:trPr>
          <w:trHeight w:val="140"/>
          <w:jc w:val="center"/>
        </w:trPr>
        <w:tc>
          <w:tcPr>
            <w:tcW w:w="2515" w:type="dxa"/>
            <w:vAlign w:val="center"/>
            <w:hideMark/>
          </w:tcPr>
          <w:p w14:paraId="7724307E" w14:textId="77777777" w:rsidR="001B3A56" w:rsidRPr="001A0331" w:rsidRDefault="001B3A56" w:rsidP="00CB294D">
            <w:pPr>
              <w:spacing w:before="20" w:after="20"/>
              <w:jc w:val="center"/>
              <w:rPr>
                <w:sz w:val="18"/>
                <w:szCs w:val="18"/>
              </w:rPr>
            </w:pPr>
            <w:r w:rsidRPr="001A0331">
              <w:rPr>
                <w:sz w:val="18"/>
                <w:szCs w:val="18"/>
              </w:rPr>
              <w:t>Base de référence 2009-2010 :</w:t>
            </w:r>
          </w:p>
        </w:tc>
        <w:tc>
          <w:tcPr>
            <w:tcW w:w="1893" w:type="dxa"/>
            <w:vAlign w:val="center"/>
            <w:hideMark/>
          </w:tcPr>
          <w:p w14:paraId="42653966" w14:textId="77777777" w:rsidR="001B3A56" w:rsidRPr="001A0331" w:rsidRDefault="001B3A56" w:rsidP="00CB294D">
            <w:pPr>
              <w:spacing w:before="20" w:after="20"/>
              <w:jc w:val="right"/>
              <w:rPr>
                <w:sz w:val="18"/>
                <w:szCs w:val="18"/>
              </w:rPr>
            </w:pPr>
            <w:r w:rsidRPr="001A0331">
              <w:rPr>
                <w:color w:val="000000" w:themeColor="text1"/>
                <w:sz w:val="18"/>
                <w:szCs w:val="18"/>
              </w:rPr>
              <w:t>6,00</w:t>
            </w:r>
          </w:p>
        </w:tc>
        <w:tc>
          <w:tcPr>
            <w:tcW w:w="4269" w:type="dxa"/>
            <w:vAlign w:val="center"/>
            <w:hideMark/>
          </w:tcPr>
          <w:p w14:paraId="4057DFFC" w14:textId="77777777" w:rsidR="001B3A56" w:rsidRPr="001A0331" w:rsidRDefault="001B3A56" w:rsidP="00CB294D">
            <w:pPr>
              <w:spacing w:before="20" w:after="20"/>
              <w:jc w:val="center"/>
              <w:rPr>
                <w:sz w:val="18"/>
                <w:szCs w:val="18"/>
                <w:lang w:val="fr-CA"/>
              </w:rPr>
            </w:pPr>
            <w:r w:rsidRPr="001A0331">
              <w:rPr>
                <w:sz w:val="18"/>
                <w:szCs w:val="18"/>
                <w:lang w:val="fr-CA"/>
              </w:rPr>
              <w:t>Point de départ des réductions globales durables :</w:t>
            </w:r>
          </w:p>
        </w:tc>
        <w:tc>
          <w:tcPr>
            <w:tcW w:w="1346" w:type="dxa"/>
            <w:vAlign w:val="center"/>
            <w:hideMark/>
          </w:tcPr>
          <w:p w14:paraId="0638AFE6" w14:textId="77777777" w:rsidR="001B3A56" w:rsidRPr="001A0331" w:rsidRDefault="001B3A56" w:rsidP="00CB294D">
            <w:pPr>
              <w:spacing w:before="20" w:after="20"/>
              <w:jc w:val="right"/>
              <w:rPr>
                <w:sz w:val="18"/>
                <w:szCs w:val="18"/>
              </w:rPr>
            </w:pPr>
            <w:r w:rsidRPr="001A0331">
              <w:rPr>
                <w:color w:val="000000" w:themeColor="text1"/>
                <w:sz w:val="18"/>
                <w:szCs w:val="18"/>
              </w:rPr>
              <w:t>6,00</w:t>
            </w:r>
          </w:p>
        </w:tc>
      </w:tr>
      <w:tr w:rsidR="001B3A56" w:rsidRPr="001A0331" w14:paraId="32E38F82" w14:textId="77777777" w:rsidTr="00F30439">
        <w:trPr>
          <w:trHeight w:val="215"/>
          <w:jc w:val="center"/>
        </w:trPr>
        <w:tc>
          <w:tcPr>
            <w:tcW w:w="10023" w:type="dxa"/>
            <w:gridSpan w:val="4"/>
            <w:vAlign w:val="center"/>
            <w:hideMark/>
          </w:tcPr>
          <w:p w14:paraId="4A8030F9" w14:textId="77777777" w:rsidR="001B3A56" w:rsidRPr="001A0331" w:rsidRDefault="001B3A56" w:rsidP="00CB294D">
            <w:pPr>
              <w:spacing w:before="20" w:after="20"/>
              <w:jc w:val="left"/>
              <w:rPr>
                <w:b/>
                <w:sz w:val="18"/>
                <w:szCs w:val="18"/>
              </w:rPr>
            </w:pPr>
            <w:r w:rsidRPr="001A0331">
              <w:rPr>
                <w:b/>
                <w:sz w:val="18"/>
                <w:szCs w:val="18"/>
              </w:rPr>
              <w:t>CONSOMMATION ÉLIGIBLE AU FINANCEMENT</w:t>
            </w:r>
          </w:p>
        </w:tc>
      </w:tr>
      <w:tr w:rsidR="001B3A56" w:rsidRPr="001A0331" w14:paraId="1183FAD7" w14:textId="77777777" w:rsidTr="00F30439">
        <w:trPr>
          <w:trHeight w:val="50"/>
          <w:jc w:val="center"/>
        </w:trPr>
        <w:tc>
          <w:tcPr>
            <w:tcW w:w="2515" w:type="dxa"/>
            <w:vAlign w:val="center"/>
            <w:hideMark/>
          </w:tcPr>
          <w:p w14:paraId="5F0539E7" w14:textId="77777777" w:rsidR="001B3A56" w:rsidRPr="001A0331" w:rsidRDefault="001B3A56" w:rsidP="00CB294D">
            <w:pPr>
              <w:spacing w:before="20" w:after="20"/>
              <w:jc w:val="center"/>
              <w:rPr>
                <w:sz w:val="18"/>
                <w:szCs w:val="18"/>
              </w:rPr>
            </w:pPr>
            <w:r w:rsidRPr="001A0331">
              <w:rPr>
                <w:sz w:val="18"/>
                <w:szCs w:val="18"/>
              </w:rPr>
              <w:t>Déjà approuvée :</w:t>
            </w:r>
          </w:p>
        </w:tc>
        <w:tc>
          <w:tcPr>
            <w:tcW w:w="1893" w:type="dxa"/>
            <w:vAlign w:val="center"/>
            <w:hideMark/>
          </w:tcPr>
          <w:p w14:paraId="668B3E4A" w14:textId="77777777" w:rsidR="001B3A56" w:rsidRPr="001A0331" w:rsidRDefault="001B3A56" w:rsidP="00CB294D">
            <w:pPr>
              <w:spacing w:before="20" w:after="20"/>
              <w:jc w:val="right"/>
              <w:rPr>
                <w:sz w:val="18"/>
                <w:szCs w:val="18"/>
              </w:rPr>
            </w:pPr>
            <w:r w:rsidRPr="001A0331">
              <w:rPr>
                <w:color w:val="000000" w:themeColor="text1"/>
                <w:sz w:val="18"/>
                <w:szCs w:val="18"/>
              </w:rPr>
              <w:t>4,05</w:t>
            </w:r>
          </w:p>
        </w:tc>
        <w:tc>
          <w:tcPr>
            <w:tcW w:w="4269" w:type="dxa"/>
            <w:vAlign w:val="center"/>
            <w:hideMark/>
          </w:tcPr>
          <w:p w14:paraId="06E181E4" w14:textId="77777777" w:rsidR="001B3A56" w:rsidRPr="001A0331" w:rsidRDefault="001B3A56" w:rsidP="00CB294D">
            <w:pPr>
              <w:spacing w:before="20" w:after="20"/>
              <w:jc w:val="center"/>
              <w:rPr>
                <w:i/>
                <w:sz w:val="18"/>
                <w:szCs w:val="18"/>
              </w:rPr>
            </w:pPr>
            <w:r w:rsidRPr="001A0331">
              <w:rPr>
                <w:sz w:val="18"/>
                <w:szCs w:val="18"/>
              </w:rPr>
              <w:t>Restante :</w:t>
            </w:r>
          </w:p>
        </w:tc>
        <w:tc>
          <w:tcPr>
            <w:tcW w:w="1346" w:type="dxa"/>
            <w:vAlign w:val="center"/>
            <w:hideMark/>
          </w:tcPr>
          <w:p w14:paraId="1440B59D" w14:textId="77777777" w:rsidR="001B3A56" w:rsidRPr="001A0331" w:rsidRDefault="001B3A56" w:rsidP="00CB294D">
            <w:pPr>
              <w:spacing w:before="20" w:after="20"/>
              <w:jc w:val="right"/>
              <w:rPr>
                <w:sz w:val="18"/>
                <w:szCs w:val="18"/>
              </w:rPr>
            </w:pPr>
            <w:r w:rsidRPr="001A0331">
              <w:rPr>
                <w:color w:val="000000" w:themeColor="text1"/>
                <w:sz w:val="18"/>
                <w:szCs w:val="18"/>
              </w:rPr>
              <w:t>1,95</w:t>
            </w:r>
          </w:p>
        </w:tc>
      </w:tr>
    </w:tbl>
    <w:p w14:paraId="0F3AC36E" w14:textId="77777777" w:rsidR="001B3A56" w:rsidRPr="001A0331" w:rsidRDefault="001B3A5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56"/>
        <w:gridCol w:w="3155"/>
        <w:gridCol w:w="1403"/>
        <w:gridCol w:w="1403"/>
        <w:gridCol w:w="1403"/>
        <w:gridCol w:w="1403"/>
      </w:tblGrid>
      <w:tr w:rsidR="001B3A56" w:rsidRPr="001A0331" w14:paraId="1D5427D9" w14:textId="77777777" w:rsidTr="00555627">
        <w:trPr>
          <w:trHeight w:val="50"/>
          <w:jc w:val="center"/>
        </w:trPr>
        <w:tc>
          <w:tcPr>
            <w:tcW w:w="2200" w:type="pct"/>
            <w:gridSpan w:val="2"/>
            <w:vAlign w:val="center"/>
            <w:hideMark/>
          </w:tcPr>
          <w:p w14:paraId="5C6804B6" w14:textId="77777777" w:rsidR="001B3A56" w:rsidRPr="001A0331" w:rsidRDefault="001B3A56" w:rsidP="00CB294D">
            <w:pPr>
              <w:spacing w:before="20" w:after="20"/>
              <w:jc w:val="left"/>
              <w:rPr>
                <w:b/>
                <w:sz w:val="18"/>
                <w:szCs w:val="18"/>
              </w:rPr>
            </w:pPr>
            <w:r w:rsidRPr="001A0331">
              <w:rPr>
                <w:b/>
                <w:sz w:val="18"/>
                <w:szCs w:val="18"/>
              </w:rPr>
              <w:t>PLAN D'ACTIVITÉS ACCEPTÉ</w:t>
            </w:r>
          </w:p>
        </w:tc>
        <w:tc>
          <w:tcPr>
            <w:tcW w:w="700" w:type="pct"/>
            <w:vAlign w:val="center"/>
            <w:hideMark/>
          </w:tcPr>
          <w:p w14:paraId="1D89AB56" w14:textId="77777777" w:rsidR="001B3A56" w:rsidRPr="001A0331" w:rsidRDefault="001B3A56" w:rsidP="00CB294D">
            <w:pPr>
              <w:spacing w:before="20" w:after="20"/>
              <w:jc w:val="center"/>
              <w:rPr>
                <w:b/>
                <w:sz w:val="18"/>
                <w:szCs w:val="18"/>
              </w:rPr>
            </w:pPr>
            <w:r w:rsidRPr="001A0331">
              <w:rPr>
                <w:b/>
                <w:sz w:val="18"/>
                <w:szCs w:val="18"/>
              </w:rPr>
              <w:t>2026</w:t>
            </w:r>
          </w:p>
        </w:tc>
        <w:tc>
          <w:tcPr>
            <w:tcW w:w="700" w:type="pct"/>
            <w:vAlign w:val="center"/>
            <w:hideMark/>
          </w:tcPr>
          <w:p w14:paraId="457EC753" w14:textId="77777777" w:rsidR="001B3A56" w:rsidRPr="001A0331" w:rsidRDefault="001B3A56" w:rsidP="00CB294D">
            <w:pPr>
              <w:spacing w:before="20" w:after="20"/>
              <w:jc w:val="center"/>
              <w:rPr>
                <w:b/>
                <w:sz w:val="18"/>
                <w:szCs w:val="18"/>
              </w:rPr>
            </w:pPr>
            <w:r w:rsidRPr="001A0331">
              <w:rPr>
                <w:b/>
                <w:sz w:val="18"/>
                <w:szCs w:val="18"/>
              </w:rPr>
              <w:t>2027</w:t>
            </w:r>
          </w:p>
        </w:tc>
        <w:tc>
          <w:tcPr>
            <w:tcW w:w="700" w:type="pct"/>
            <w:vAlign w:val="center"/>
            <w:hideMark/>
          </w:tcPr>
          <w:p w14:paraId="2BB1A720" w14:textId="77777777" w:rsidR="001B3A56" w:rsidRPr="001A0331" w:rsidRDefault="001B3A56" w:rsidP="00CB294D">
            <w:pPr>
              <w:spacing w:before="20" w:after="20"/>
              <w:jc w:val="center"/>
              <w:rPr>
                <w:b/>
                <w:sz w:val="18"/>
                <w:szCs w:val="18"/>
              </w:rPr>
            </w:pPr>
            <w:r w:rsidRPr="001A0331">
              <w:rPr>
                <w:b/>
                <w:sz w:val="18"/>
                <w:szCs w:val="18"/>
              </w:rPr>
              <w:t>2028</w:t>
            </w:r>
          </w:p>
        </w:tc>
        <w:tc>
          <w:tcPr>
            <w:tcW w:w="700" w:type="pct"/>
            <w:vAlign w:val="center"/>
            <w:hideMark/>
          </w:tcPr>
          <w:p w14:paraId="596546A6" w14:textId="77777777" w:rsidR="001B3A56" w:rsidRPr="001A0331" w:rsidRDefault="001B3A56" w:rsidP="00CB294D">
            <w:pPr>
              <w:spacing w:before="20" w:after="20"/>
              <w:jc w:val="center"/>
              <w:rPr>
                <w:b/>
                <w:sz w:val="18"/>
                <w:szCs w:val="18"/>
              </w:rPr>
            </w:pPr>
            <w:r w:rsidRPr="001A0331">
              <w:rPr>
                <w:b/>
                <w:sz w:val="18"/>
                <w:szCs w:val="18"/>
              </w:rPr>
              <w:t>Total</w:t>
            </w:r>
          </w:p>
        </w:tc>
      </w:tr>
      <w:tr w:rsidR="001B3A56" w:rsidRPr="001A0331" w14:paraId="7BC299A3" w14:textId="77777777" w:rsidTr="00F30439">
        <w:trPr>
          <w:trHeight w:val="187"/>
          <w:jc w:val="center"/>
        </w:trPr>
        <w:tc>
          <w:tcPr>
            <w:tcW w:w="626" w:type="pct"/>
            <w:vMerge w:val="restart"/>
            <w:vAlign w:val="center"/>
            <w:hideMark/>
          </w:tcPr>
          <w:p w14:paraId="408965A1" w14:textId="77777777" w:rsidR="001B3A56" w:rsidRPr="001A0331" w:rsidRDefault="001B3A56" w:rsidP="00CB294D">
            <w:pPr>
              <w:spacing w:before="20" w:after="20"/>
              <w:jc w:val="center"/>
              <w:rPr>
                <w:sz w:val="18"/>
                <w:szCs w:val="18"/>
              </w:rPr>
            </w:pPr>
            <w:r w:rsidRPr="001A0331">
              <w:rPr>
                <w:sz w:val="18"/>
                <w:szCs w:val="18"/>
              </w:rPr>
              <w:t>ONUDI</w:t>
            </w:r>
          </w:p>
        </w:tc>
        <w:tc>
          <w:tcPr>
            <w:tcW w:w="1574" w:type="pct"/>
            <w:vAlign w:val="center"/>
            <w:hideMark/>
          </w:tcPr>
          <w:p w14:paraId="720CBB5C" w14:textId="16FBA741" w:rsidR="001B3A56" w:rsidRPr="001A0331" w:rsidRDefault="001A0331" w:rsidP="00CB294D">
            <w:pPr>
              <w:spacing w:before="20" w:after="20"/>
              <w:jc w:val="left"/>
              <w:rPr>
                <w:sz w:val="18"/>
                <w:szCs w:val="18"/>
                <w:lang w:val="fr-CA"/>
              </w:rPr>
            </w:pPr>
            <w:r w:rsidRPr="001A0331">
              <w:rPr>
                <w:sz w:val="18"/>
                <w:szCs w:val="18"/>
                <w:lang w:val="fr-CA"/>
              </w:rPr>
              <w:t>Élimination</w:t>
            </w:r>
            <w:r w:rsidR="001B3A56" w:rsidRPr="001A0331">
              <w:rPr>
                <w:sz w:val="18"/>
                <w:szCs w:val="18"/>
                <w:lang w:val="fr-CA"/>
              </w:rPr>
              <w:t xml:space="preserve"> des SAO (tonnes PAO)</w:t>
            </w:r>
          </w:p>
        </w:tc>
        <w:tc>
          <w:tcPr>
            <w:tcW w:w="700" w:type="pct"/>
            <w:vAlign w:val="center"/>
          </w:tcPr>
          <w:p w14:paraId="6D7CAB82" w14:textId="77777777" w:rsidR="001B3A56" w:rsidRPr="001A0331" w:rsidRDefault="001B3A56" w:rsidP="00CB294D">
            <w:pPr>
              <w:spacing w:before="20" w:after="20"/>
              <w:jc w:val="right"/>
              <w:rPr>
                <w:sz w:val="18"/>
                <w:szCs w:val="18"/>
              </w:rPr>
            </w:pPr>
            <w:r w:rsidRPr="001A0331">
              <w:rPr>
                <w:sz w:val="18"/>
                <w:szCs w:val="18"/>
              </w:rPr>
              <w:t>0,18</w:t>
            </w:r>
          </w:p>
        </w:tc>
        <w:tc>
          <w:tcPr>
            <w:tcW w:w="700" w:type="pct"/>
            <w:vAlign w:val="center"/>
          </w:tcPr>
          <w:p w14:paraId="62CC9A6D" w14:textId="77777777" w:rsidR="001B3A56" w:rsidRPr="001A0331" w:rsidRDefault="001B3A56" w:rsidP="00CB294D">
            <w:pPr>
              <w:spacing w:before="20" w:after="20"/>
              <w:jc w:val="right"/>
              <w:rPr>
                <w:sz w:val="18"/>
                <w:szCs w:val="18"/>
              </w:rPr>
            </w:pPr>
            <w:r w:rsidRPr="001A0331">
              <w:rPr>
                <w:sz w:val="18"/>
                <w:szCs w:val="18"/>
              </w:rPr>
              <w:t>0,00</w:t>
            </w:r>
          </w:p>
        </w:tc>
        <w:tc>
          <w:tcPr>
            <w:tcW w:w="700" w:type="pct"/>
            <w:vAlign w:val="center"/>
          </w:tcPr>
          <w:p w14:paraId="5E4D3FB5" w14:textId="77777777" w:rsidR="001B3A56" w:rsidRPr="001A0331" w:rsidRDefault="001B3A56" w:rsidP="00CB294D">
            <w:pPr>
              <w:spacing w:before="20" w:after="20"/>
              <w:jc w:val="right"/>
              <w:rPr>
                <w:sz w:val="18"/>
                <w:szCs w:val="18"/>
              </w:rPr>
            </w:pPr>
            <w:r w:rsidRPr="001A0331">
              <w:rPr>
                <w:sz w:val="18"/>
                <w:szCs w:val="18"/>
              </w:rPr>
              <w:t>0,00</w:t>
            </w:r>
          </w:p>
        </w:tc>
        <w:tc>
          <w:tcPr>
            <w:tcW w:w="700" w:type="pct"/>
            <w:vAlign w:val="center"/>
          </w:tcPr>
          <w:p w14:paraId="5491E31C" w14:textId="77777777" w:rsidR="001B3A56" w:rsidRPr="001A0331" w:rsidRDefault="001B3A56" w:rsidP="00CB294D">
            <w:pPr>
              <w:spacing w:before="20" w:after="20"/>
              <w:jc w:val="right"/>
              <w:rPr>
                <w:sz w:val="18"/>
                <w:szCs w:val="18"/>
              </w:rPr>
            </w:pPr>
            <w:r w:rsidRPr="001A0331">
              <w:rPr>
                <w:sz w:val="18"/>
                <w:szCs w:val="18"/>
              </w:rPr>
              <w:t>0,18</w:t>
            </w:r>
          </w:p>
        </w:tc>
      </w:tr>
      <w:tr w:rsidR="001B3A56" w:rsidRPr="001A0331" w14:paraId="7F06F924" w14:textId="77777777" w:rsidTr="00F30439">
        <w:trPr>
          <w:trHeight w:val="55"/>
          <w:jc w:val="center"/>
        </w:trPr>
        <w:tc>
          <w:tcPr>
            <w:tcW w:w="626" w:type="pct"/>
            <w:vMerge/>
            <w:vAlign w:val="center"/>
            <w:hideMark/>
          </w:tcPr>
          <w:p w14:paraId="738CF4B4" w14:textId="77777777" w:rsidR="001B3A56" w:rsidRPr="001A0331" w:rsidRDefault="001B3A56" w:rsidP="00CB294D">
            <w:pPr>
              <w:spacing w:before="20" w:after="20"/>
              <w:jc w:val="center"/>
              <w:rPr>
                <w:sz w:val="18"/>
                <w:szCs w:val="18"/>
              </w:rPr>
            </w:pPr>
          </w:p>
        </w:tc>
        <w:tc>
          <w:tcPr>
            <w:tcW w:w="1574" w:type="pct"/>
            <w:vAlign w:val="center"/>
            <w:hideMark/>
          </w:tcPr>
          <w:p w14:paraId="01948C37" w14:textId="77777777" w:rsidR="001B3A56" w:rsidRPr="001A0331" w:rsidRDefault="001B3A56" w:rsidP="00CB294D">
            <w:pPr>
              <w:spacing w:before="20" w:after="20"/>
              <w:jc w:val="left"/>
              <w:rPr>
                <w:sz w:val="18"/>
                <w:szCs w:val="18"/>
              </w:rPr>
            </w:pPr>
            <w:r w:rsidRPr="001A0331">
              <w:rPr>
                <w:sz w:val="18"/>
                <w:szCs w:val="18"/>
              </w:rPr>
              <w:t>Financement ($US)</w:t>
            </w:r>
          </w:p>
        </w:tc>
        <w:tc>
          <w:tcPr>
            <w:tcW w:w="700" w:type="pct"/>
            <w:vAlign w:val="center"/>
          </w:tcPr>
          <w:p w14:paraId="3AD3BFF8" w14:textId="77777777" w:rsidR="001B3A56" w:rsidRPr="001A0331" w:rsidRDefault="001B3A56" w:rsidP="00CB294D">
            <w:pPr>
              <w:spacing w:before="20" w:after="20"/>
              <w:jc w:val="right"/>
              <w:rPr>
                <w:sz w:val="18"/>
                <w:szCs w:val="18"/>
              </w:rPr>
            </w:pPr>
            <w:r w:rsidRPr="001A0331">
              <w:rPr>
                <w:sz w:val="18"/>
                <w:szCs w:val="18"/>
              </w:rPr>
              <w:t>37 717</w:t>
            </w:r>
          </w:p>
        </w:tc>
        <w:tc>
          <w:tcPr>
            <w:tcW w:w="700" w:type="pct"/>
            <w:vAlign w:val="center"/>
          </w:tcPr>
          <w:p w14:paraId="68786A74" w14:textId="77777777" w:rsidR="001B3A56" w:rsidRPr="001A0331" w:rsidRDefault="001B3A56" w:rsidP="00CB294D">
            <w:pPr>
              <w:spacing w:before="20" w:after="20"/>
              <w:jc w:val="right"/>
              <w:rPr>
                <w:sz w:val="18"/>
                <w:szCs w:val="18"/>
              </w:rPr>
            </w:pPr>
            <w:r w:rsidRPr="001A0331">
              <w:rPr>
                <w:sz w:val="18"/>
                <w:szCs w:val="18"/>
              </w:rPr>
              <w:t>0</w:t>
            </w:r>
          </w:p>
        </w:tc>
        <w:tc>
          <w:tcPr>
            <w:tcW w:w="700" w:type="pct"/>
            <w:vAlign w:val="center"/>
          </w:tcPr>
          <w:p w14:paraId="6E98D5E1" w14:textId="77777777" w:rsidR="001B3A56" w:rsidRPr="001A0331" w:rsidRDefault="001B3A56" w:rsidP="00CB294D">
            <w:pPr>
              <w:spacing w:before="20" w:after="20"/>
              <w:jc w:val="right"/>
              <w:rPr>
                <w:sz w:val="18"/>
                <w:szCs w:val="18"/>
              </w:rPr>
            </w:pPr>
            <w:r w:rsidRPr="001A0331">
              <w:rPr>
                <w:sz w:val="18"/>
                <w:szCs w:val="18"/>
              </w:rPr>
              <w:t>0</w:t>
            </w:r>
          </w:p>
        </w:tc>
        <w:tc>
          <w:tcPr>
            <w:tcW w:w="700" w:type="pct"/>
            <w:vAlign w:val="center"/>
          </w:tcPr>
          <w:p w14:paraId="78520E99" w14:textId="77777777" w:rsidR="001B3A56" w:rsidRPr="001A0331" w:rsidRDefault="001B3A56" w:rsidP="00CB294D">
            <w:pPr>
              <w:spacing w:before="20" w:after="20"/>
              <w:jc w:val="right"/>
              <w:rPr>
                <w:sz w:val="18"/>
                <w:szCs w:val="18"/>
              </w:rPr>
            </w:pPr>
            <w:r w:rsidRPr="001A0331">
              <w:rPr>
                <w:sz w:val="18"/>
                <w:szCs w:val="18"/>
              </w:rPr>
              <w:t>37 717</w:t>
            </w:r>
          </w:p>
        </w:tc>
      </w:tr>
      <w:tr w:rsidR="001B3A56" w:rsidRPr="001A0331" w14:paraId="143E05C5" w14:textId="77777777" w:rsidTr="00F30439">
        <w:trPr>
          <w:trHeight w:val="78"/>
          <w:jc w:val="center"/>
        </w:trPr>
        <w:tc>
          <w:tcPr>
            <w:tcW w:w="626" w:type="pct"/>
            <w:vMerge w:val="restart"/>
            <w:vAlign w:val="center"/>
            <w:hideMark/>
          </w:tcPr>
          <w:p w14:paraId="4990DA21" w14:textId="77777777" w:rsidR="001B3A56" w:rsidRPr="001A0331" w:rsidRDefault="001B3A56" w:rsidP="00CB294D">
            <w:pPr>
              <w:spacing w:before="20" w:after="20"/>
              <w:jc w:val="center"/>
              <w:rPr>
                <w:sz w:val="18"/>
                <w:szCs w:val="18"/>
              </w:rPr>
            </w:pPr>
            <w:r w:rsidRPr="001A0331">
              <w:rPr>
                <w:color w:val="000000" w:themeColor="text1"/>
                <w:sz w:val="18"/>
                <w:szCs w:val="18"/>
              </w:rPr>
              <w:t>PNUE</w:t>
            </w:r>
          </w:p>
        </w:tc>
        <w:tc>
          <w:tcPr>
            <w:tcW w:w="1574" w:type="pct"/>
            <w:vAlign w:val="center"/>
            <w:hideMark/>
          </w:tcPr>
          <w:p w14:paraId="550D0E29" w14:textId="354BD6A0" w:rsidR="001B3A56" w:rsidRPr="001A0331" w:rsidRDefault="001A0331" w:rsidP="00CB294D">
            <w:pPr>
              <w:spacing w:before="20" w:after="20"/>
              <w:jc w:val="left"/>
              <w:rPr>
                <w:sz w:val="18"/>
                <w:szCs w:val="18"/>
                <w:lang w:val="fr-CA"/>
              </w:rPr>
            </w:pPr>
            <w:r w:rsidRPr="001A0331">
              <w:rPr>
                <w:sz w:val="18"/>
                <w:szCs w:val="18"/>
                <w:lang w:val="fr-CA"/>
              </w:rPr>
              <w:t>Élimination</w:t>
            </w:r>
            <w:r w:rsidR="001B3A56" w:rsidRPr="001A0331">
              <w:rPr>
                <w:sz w:val="18"/>
                <w:szCs w:val="18"/>
                <w:lang w:val="fr-CA"/>
              </w:rPr>
              <w:t xml:space="preserve"> des SAO (tonnes PAO)</w:t>
            </w:r>
          </w:p>
        </w:tc>
        <w:tc>
          <w:tcPr>
            <w:tcW w:w="700" w:type="pct"/>
            <w:vAlign w:val="center"/>
          </w:tcPr>
          <w:p w14:paraId="70E5237E" w14:textId="77777777" w:rsidR="001B3A56" w:rsidRPr="001A0331" w:rsidRDefault="001B3A56" w:rsidP="00CB294D">
            <w:pPr>
              <w:spacing w:before="20" w:after="20"/>
              <w:jc w:val="right"/>
              <w:rPr>
                <w:sz w:val="18"/>
                <w:szCs w:val="18"/>
              </w:rPr>
            </w:pPr>
            <w:r w:rsidRPr="001A0331">
              <w:rPr>
                <w:sz w:val="18"/>
                <w:szCs w:val="18"/>
              </w:rPr>
              <w:t>0,04</w:t>
            </w:r>
          </w:p>
        </w:tc>
        <w:tc>
          <w:tcPr>
            <w:tcW w:w="700" w:type="pct"/>
            <w:vAlign w:val="center"/>
          </w:tcPr>
          <w:p w14:paraId="218F887E" w14:textId="029C0B38" w:rsidR="001B3A56" w:rsidRPr="001A0331" w:rsidRDefault="001B3A56" w:rsidP="00CB294D">
            <w:pPr>
              <w:spacing w:before="20" w:after="20"/>
              <w:jc w:val="right"/>
              <w:rPr>
                <w:sz w:val="18"/>
                <w:szCs w:val="18"/>
              </w:rPr>
            </w:pPr>
            <w:r w:rsidRPr="001A0331">
              <w:rPr>
                <w:sz w:val="18"/>
                <w:szCs w:val="18"/>
              </w:rPr>
              <w:t>0</w:t>
            </w:r>
            <w:r w:rsidR="003218B1" w:rsidRPr="001A0331">
              <w:rPr>
                <w:sz w:val="18"/>
                <w:szCs w:val="18"/>
              </w:rPr>
              <w:t>,00</w:t>
            </w:r>
          </w:p>
        </w:tc>
        <w:tc>
          <w:tcPr>
            <w:tcW w:w="700" w:type="pct"/>
            <w:vAlign w:val="center"/>
          </w:tcPr>
          <w:p w14:paraId="1A741D05" w14:textId="2E05179E" w:rsidR="001B3A56" w:rsidRPr="001A0331" w:rsidRDefault="001B3A56" w:rsidP="00CB294D">
            <w:pPr>
              <w:spacing w:before="20" w:after="20"/>
              <w:jc w:val="right"/>
              <w:rPr>
                <w:sz w:val="18"/>
                <w:szCs w:val="18"/>
              </w:rPr>
            </w:pPr>
            <w:r w:rsidRPr="001A0331">
              <w:rPr>
                <w:sz w:val="18"/>
                <w:szCs w:val="18"/>
              </w:rPr>
              <w:t>0</w:t>
            </w:r>
            <w:r w:rsidR="003218B1" w:rsidRPr="001A0331">
              <w:rPr>
                <w:sz w:val="18"/>
                <w:szCs w:val="18"/>
              </w:rPr>
              <w:t>,00</w:t>
            </w:r>
          </w:p>
        </w:tc>
        <w:tc>
          <w:tcPr>
            <w:tcW w:w="700" w:type="pct"/>
            <w:vAlign w:val="center"/>
          </w:tcPr>
          <w:p w14:paraId="738A1B16" w14:textId="77777777" w:rsidR="001B3A56" w:rsidRPr="001A0331" w:rsidRDefault="001B3A56" w:rsidP="00CB294D">
            <w:pPr>
              <w:spacing w:before="20" w:after="20"/>
              <w:jc w:val="right"/>
              <w:rPr>
                <w:sz w:val="18"/>
                <w:szCs w:val="18"/>
              </w:rPr>
            </w:pPr>
            <w:r w:rsidRPr="001A0331">
              <w:rPr>
                <w:sz w:val="18"/>
                <w:szCs w:val="18"/>
              </w:rPr>
              <w:t>0,04</w:t>
            </w:r>
          </w:p>
        </w:tc>
      </w:tr>
      <w:tr w:rsidR="001B3A56" w:rsidRPr="001A0331" w14:paraId="68014686" w14:textId="77777777" w:rsidTr="00F30439">
        <w:trPr>
          <w:trHeight w:val="77"/>
          <w:jc w:val="center"/>
        </w:trPr>
        <w:tc>
          <w:tcPr>
            <w:tcW w:w="626" w:type="pct"/>
            <w:vMerge/>
            <w:vAlign w:val="center"/>
            <w:hideMark/>
          </w:tcPr>
          <w:p w14:paraId="2A7003E6" w14:textId="77777777" w:rsidR="001B3A56" w:rsidRPr="001A0331" w:rsidRDefault="001B3A56" w:rsidP="00CB294D">
            <w:pPr>
              <w:spacing w:before="20" w:after="20"/>
              <w:jc w:val="left"/>
              <w:rPr>
                <w:sz w:val="18"/>
                <w:szCs w:val="18"/>
              </w:rPr>
            </w:pPr>
          </w:p>
        </w:tc>
        <w:tc>
          <w:tcPr>
            <w:tcW w:w="1574" w:type="pct"/>
            <w:vAlign w:val="center"/>
            <w:hideMark/>
          </w:tcPr>
          <w:p w14:paraId="26526446" w14:textId="77777777" w:rsidR="001B3A56" w:rsidRPr="001A0331" w:rsidRDefault="001B3A56" w:rsidP="00CB294D">
            <w:pPr>
              <w:spacing w:before="20" w:after="20"/>
              <w:jc w:val="left"/>
              <w:rPr>
                <w:sz w:val="18"/>
                <w:szCs w:val="18"/>
              </w:rPr>
            </w:pPr>
            <w:r w:rsidRPr="001A0331">
              <w:rPr>
                <w:sz w:val="18"/>
                <w:szCs w:val="18"/>
              </w:rPr>
              <w:t>Financement ($US)</w:t>
            </w:r>
          </w:p>
        </w:tc>
        <w:tc>
          <w:tcPr>
            <w:tcW w:w="700" w:type="pct"/>
            <w:vAlign w:val="center"/>
          </w:tcPr>
          <w:p w14:paraId="41DDA37A" w14:textId="77777777" w:rsidR="001B3A56" w:rsidRPr="001A0331" w:rsidRDefault="001B3A56" w:rsidP="00CB294D">
            <w:pPr>
              <w:spacing w:before="20" w:after="20"/>
              <w:jc w:val="right"/>
              <w:rPr>
                <w:sz w:val="18"/>
                <w:szCs w:val="18"/>
              </w:rPr>
            </w:pPr>
            <w:r w:rsidRPr="001A0331">
              <w:rPr>
                <w:sz w:val="18"/>
                <w:szCs w:val="18"/>
              </w:rPr>
              <w:t>10 170</w:t>
            </w:r>
          </w:p>
        </w:tc>
        <w:tc>
          <w:tcPr>
            <w:tcW w:w="700" w:type="pct"/>
            <w:vAlign w:val="center"/>
          </w:tcPr>
          <w:p w14:paraId="6ED55530" w14:textId="77777777" w:rsidR="001B3A56" w:rsidRPr="001A0331" w:rsidRDefault="001B3A56" w:rsidP="00CB294D">
            <w:pPr>
              <w:spacing w:before="20" w:after="20"/>
              <w:jc w:val="right"/>
              <w:rPr>
                <w:sz w:val="18"/>
                <w:szCs w:val="18"/>
              </w:rPr>
            </w:pPr>
            <w:r w:rsidRPr="001A0331">
              <w:rPr>
                <w:sz w:val="18"/>
                <w:szCs w:val="18"/>
              </w:rPr>
              <w:t>0</w:t>
            </w:r>
          </w:p>
        </w:tc>
        <w:tc>
          <w:tcPr>
            <w:tcW w:w="700" w:type="pct"/>
            <w:vAlign w:val="center"/>
          </w:tcPr>
          <w:p w14:paraId="0931F26D" w14:textId="77777777" w:rsidR="001B3A56" w:rsidRPr="001A0331" w:rsidRDefault="001B3A56" w:rsidP="00CB294D">
            <w:pPr>
              <w:spacing w:before="20" w:after="20"/>
              <w:jc w:val="right"/>
              <w:rPr>
                <w:sz w:val="18"/>
                <w:szCs w:val="18"/>
              </w:rPr>
            </w:pPr>
            <w:r w:rsidRPr="001A0331">
              <w:rPr>
                <w:sz w:val="18"/>
                <w:szCs w:val="18"/>
              </w:rPr>
              <w:t>0</w:t>
            </w:r>
          </w:p>
        </w:tc>
        <w:tc>
          <w:tcPr>
            <w:tcW w:w="700" w:type="pct"/>
            <w:vAlign w:val="center"/>
          </w:tcPr>
          <w:p w14:paraId="5C2DE6EF" w14:textId="77777777" w:rsidR="001B3A56" w:rsidRPr="001A0331" w:rsidRDefault="001B3A56" w:rsidP="00CB294D">
            <w:pPr>
              <w:spacing w:before="20" w:after="20"/>
              <w:jc w:val="right"/>
              <w:rPr>
                <w:sz w:val="18"/>
                <w:szCs w:val="18"/>
              </w:rPr>
            </w:pPr>
            <w:r w:rsidRPr="001A0331">
              <w:rPr>
                <w:sz w:val="18"/>
                <w:szCs w:val="18"/>
              </w:rPr>
              <w:t>10 170</w:t>
            </w:r>
          </w:p>
        </w:tc>
      </w:tr>
    </w:tbl>
    <w:p w14:paraId="13FB6B82" w14:textId="77777777" w:rsidR="001B3A56" w:rsidRPr="001A0331" w:rsidRDefault="001B3A56" w:rsidP="00CB294D">
      <w:pPr>
        <w:spacing w:before="20" w:after="20"/>
        <w:jc w:val="center"/>
        <w:rPr>
          <w:sz w:val="18"/>
          <w:szCs w:val="18"/>
        </w:rPr>
      </w:pPr>
    </w:p>
    <w:tbl>
      <w:tblPr>
        <w:tblStyle w:val="TableGrid"/>
        <w:tblW w:w="10045" w:type="dxa"/>
        <w:jc w:val="center"/>
        <w:tblLayout w:type="fixed"/>
        <w:tblCellMar>
          <w:left w:w="57" w:type="dxa"/>
          <w:right w:w="85" w:type="dxa"/>
        </w:tblCellMar>
        <w:tblLook w:val="04A0" w:firstRow="1" w:lastRow="0" w:firstColumn="1" w:lastColumn="0" w:noHBand="0" w:noVBand="1"/>
      </w:tblPr>
      <w:tblGrid>
        <w:gridCol w:w="1396"/>
        <w:gridCol w:w="853"/>
        <w:gridCol w:w="1346"/>
        <w:gridCol w:w="810"/>
        <w:gridCol w:w="810"/>
        <w:gridCol w:w="810"/>
        <w:gridCol w:w="900"/>
        <w:gridCol w:w="810"/>
        <w:gridCol w:w="720"/>
        <w:gridCol w:w="810"/>
        <w:gridCol w:w="780"/>
      </w:tblGrid>
      <w:tr w:rsidR="001B3A56" w:rsidRPr="001A0331" w14:paraId="49A4059E" w14:textId="77777777" w:rsidTr="001A0331">
        <w:trPr>
          <w:trHeight w:val="78"/>
          <w:jc w:val="center"/>
        </w:trPr>
        <w:tc>
          <w:tcPr>
            <w:tcW w:w="3595" w:type="dxa"/>
            <w:gridSpan w:val="3"/>
            <w:vAlign w:val="center"/>
            <w:hideMark/>
          </w:tcPr>
          <w:p w14:paraId="2F581220" w14:textId="77777777" w:rsidR="001B3A56" w:rsidRPr="001A0331" w:rsidRDefault="001B3A56" w:rsidP="00CB294D">
            <w:pPr>
              <w:spacing w:before="20" w:after="40"/>
              <w:ind w:left="38"/>
              <w:jc w:val="left"/>
              <w:rPr>
                <w:b/>
                <w:sz w:val="18"/>
                <w:szCs w:val="18"/>
              </w:rPr>
            </w:pPr>
            <w:r w:rsidRPr="001A0331">
              <w:rPr>
                <w:b/>
                <w:sz w:val="18"/>
                <w:szCs w:val="18"/>
              </w:rPr>
              <w:t>DONNÉES DU PROJET</w:t>
            </w:r>
          </w:p>
        </w:tc>
        <w:tc>
          <w:tcPr>
            <w:tcW w:w="810" w:type="dxa"/>
            <w:vAlign w:val="center"/>
            <w:hideMark/>
          </w:tcPr>
          <w:p w14:paraId="60BC1C6E" w14:textId="77777777" w:rsidR="001B3A56" w:rsidRPr="001A0331" w:rsidRDefault="001B3A56" w:rsidP="00CB294D">
            <w:pPr>
              <w:spacing w:before="20" w:after="40"/>
              <w:ind w:left="38"/>
              <w:jc w:val="center"/>
              <w:rPr>
                <w:b/>
                <w:sz w:val="18"/>
                <w:szCs w:val="18"/>
              </w:rPr>
            </w:pPr>
            <w:r w:rsidRPr="001A0331">
              <w:rPr>
                <w:b/>
                <w:sz w:val="18"/>
                <w:szCs w:val="18"/>
              </w:rPr>
              <w:t>2020</w:t>
            </w:r>
          </w:p>
        </w:tc>
        <w:tc>
          <w:tcPr>
            <w:tcW w:w="810" w:type="dxa"/>
            <w:vAlign w:val="center"/>
            <w:hideMark/>
          </w:tcPr>
          <w:p w14:paraId="2B9B9AC1" w14:textId="77777777" w:rsidR="001B3A56" w:rsidRPr="001A0331" w:rsidRDefault="001B3A56" w:rsidP="00CB294D">
            <w:pPr>
              <w:spacing w:before="20" w:after="40"/>
              <w:jc w:val="center"/>
              <w:rPr>
                <w:b/>
                <w:sz w:val="18"/>
                <w:szCs w:val="18"/>
              </w:rPr>
            </w:pPr>
            <w:r w:rsidRPr="001A0331">
              <w:rPr>
                <w:b/>
                <w:sz w:val="18"/>
                <w:szCs w:val="18"/>
              </w:rPr>
              <w:t>2021</w:t>
            </w:r>
          </w:p>
        </w:tc>
        <w:tc>
          <w:tcPr>
            <w:tcW w:w="810" w:type="dxa"/>
            <w:vAlign w:val="center"/>
            <w:hideMark/>
          </w:tcPr>
          <w:p w14:paraId="0B8C9C15" w14:textId="77777777" w:rsidR="001B3A56" w:rsidRPr="001A0331" w:rsidRDefault="001B3A56" w:rsidP="00CB294D">
            <w:pPr>
              <w:spacing w:before="20" w:after="40"/>
              <w:jc w:val="center"/>
              <w:rPr>
                <w:b/>
                <w:sz w:val="18"/>
                <w:szCs w:val="18"/>
              </w:rPr>
            </w:pPr>
            <w:r w:rsidRPr="001A0331">
              <w:rPr>
                <w:b/>
                <w:sz w:val="18"/>
                <w:szCs w:val="18"/>
              </w:rPr>
              <w:t>2022</w:t>
            </w:r>
          </w:p>
        </w:tc>
        <w:tc>
          <w:tcPr>
            <w:tcW w:w="900" w:type="dxa"/>
            <w:vAlign w:val="center"/>
            <w:hideMark/>
          </w:tcPr>
          <w:p w14:paraId="2C4C8D6C" w14:textId="77777777" w:rsidR="001B3A56" w:rsidRPr="001A0331" w:rsidRDefault="001B3A56" w:rsidP="00CB294D">
            <w:pPr>
              <w:spacing w:before="20" w:after="40"/>
              <w:jc w:val="center"/>
              <w:rPr>
                <w:b/>
                <w:sz w:val="18"/>
                <w:szCs w:val="18"/>
              </w:rPr>
            </w:pPr>
            <w:r w:rsidRPr="001A0331">
              <w:rPr>
                <w:b/>
                <w:sz w:val="18"/>
                <w:szCs w:val="18"/>
              </w:rPr>
              <w:t>2023*</w:t>
            </w:r>
          </w:p>
        </w:tc>
        <w:tc>
          <w:tcPr>
            <w:tcW w:w="810" w:type="dxa"/>
            <w:vAlign w:val="center"/>
            <w:hideMark/>
          </w:tcPr>
          <w:p w14:paraId="0FDA4021" w14:textId="77777777" w:rsidR="001B3A56" w:rsidRPr="001A0331" w:rsidRDefault="001B3A56" w:rsidP="00CB294D">
            <w:pPr>
              <w:spacing w:before="20" w:after="40"/>
              <w:jc w:val="center"/>
              <w:rPr>
                <w:b/>
                <w:sz w:val="18"/>
                <w:szCs w:val="18"/>
              </w:rPr>
            </w:pPr>
            <w:r w:rsidRPr="001A0331">
              <w:rPr>
                <w:b/>
                <w:sz w:val="18"/>
                <w:szCs w:val="18"/>
              </w:rPr>
              <w:t xml:space="preserve">2024 </w:t>
            </w:r>
          </w:p>
        </w:tc>
        <w:tc>
          <w:tcPr>
            <w:tcW w:w="720" w:type="dxa"/>
          </w:tcPr>
          <w:p w14:paraId="42DAE7F0" w14:textId="77777777" w:rsidR="001B3A56" w:rsidRPr="001A0331" w:rsidRDefault="001B3A56" w:rsidP="00CB294D">
            <w:pPr>
              <w:spacing w:before="20" w:after="40"/>
              <w:jc w:val="center"/>
              <w:rPr>
                <w:b/>
                <w:sz w:val="18"/>
                <w:szCs w:val="18"/>
              </w:rPr>
            </w:pPr>
            <w:r w:rsidRPr="001A0331">
              <w:rPr>
                <w:b/>
                <w:sz w:val="18"/>
                <w:szCs w:val="18"/>
              </w:rPr>
              <w:t>2025</w:t>
            </w:r>
          </w:p>
        </w:tc>
        <w:tc>
          <w:tcPr>
            <w:tcW w:w="810" w:type="dxa"/>
            <w:vAlign w:val="center"/>
          </w:tcPr>
          <w:p w14:paraId="6300B3A2" w14:textId="77777777" w:rsidR="001B3A56" w:rsidRPr="001A0331" w:rsidRDefault="001B3A56" w:rsidP="00CB294D">
            <w:pPr>
              <w:spacing w:before="20" w:after="40"/>
              <w:jc w:val="center"/>
              <w:rPr>
                <w:b/>
                <w:sz w:val="18"/>
                <w:szCs w:val="18"/>
              </w:rPr>
            </w:pPr>
            <w:r w:rsidRPr="001A0331">
              <w:rPr>
                <w:b/>
                <w:sz w:val="18"/>
                <w:szCs w:val="18"/>
              </w:rPr>
              <w:t>2026</w:t>
            </w:r>
          </w:p>
        </w:tc>
        <w:tc>
          <w:tcPr>
            <w:tcW w:w="780" w:type="dxa"/>
            <w:vAlign w:val="center"/>
            <w:hideMark/>
          </w:tcPr>
          <w:p w14:paraId="2CF838B3" w14:textId="77777777" w:rsidR="001B3A56" w:rsidRPr="001A0331" w:rsidRDefault="001B3A56" w:rsidP="00CB294D">
            <w:pPr>
              <w:spacing w:before="20" w:after="40"/>
              <w:jc w:val="center"/>
              <w:rPr>
                <w:b/>
                <w:sz w:val="18"/>
                <w:szCs w:val="18"/>
              </w:rPr>
            </w:pPr>
            <w:r w:rsidRPr="001A0331">
              <w:rPr>
                <w:b/>
                <w:sz w:val="18"/>
                <w:szCs w:val="18"/>
              </w:rPr>
              <w:t>Total</w:t>
            </w:r>
          </w:p>
        </w:tc>
      </w:tr>
      <w:tr w:rsidR="001B3A56" w:rsidRPr="001A0331" w14:paraId="02568EC5" w14:textId="77777777" w:rsidTr="001A0331">
        <w:trPr>
          <w:trHeight w:val="68"/>
          <w:jc w:val="center"/>
        </w:trPr>
        <w:tc>
          <w:tcPr>
            <w:tcW w:w="1396" w:type="dxa"/>
            <w:vMerge w:val="restart"/>
            <w:vAlign w:val="center"/>
            <w:hideMark/>
          </w:tcPr>
          <w:p w14:paraId="34784907" w14:textId="77777777" w:rsidR="001B3A56" w:rsidRPr="001A0331" w:rsidRDefault="001B3A56" w:rsidP="00CB294D">
            <w:pPr>
              <w:spacing w:before="20" w:after="40"/>
              <w:ind w:left="38"/>
              <w:jc w:val="left"/>
              <w:rPr>
                <w:sz w:val="18"/>
                <w:szCs w:val="18"/>
              </w:rPr>
            </w:pPr>
            <w:r w:rsidRPr="001A0331">
              <w:rPr>
                <w:sz w:val="18"/>
                <w:szCs w:val="18"/>
              </w:rPr>
              <w:t>Consommation (tonnes PAO)</w:t>
            </w:r>
          </w:p>
        </w:tc>
        <w:tc>
          <w:tcPr>
            <w:tcW w:w="2199" w:type="dxa"/>
            <w:gridSpan w:val="2"/>
            <w:vAlign w:val="center"/>
          </w:tcPr>
          <w:p w14:paraId="05966817" w14:textId="77777777" w:rsidR="001B3A56" w:rsidRPr="001A0331" w:rsidRDefault="001B3A56" w:rsidP="00CB294D">
            <w:pPr>
              <w:spacing w:before="20" w:after="40"/>
              <w:ind w:left="38"/>
              <w:jc w:val="left"/>
              <w:rPr>
                <w:sz w:val="18"/>
                <w:szCs w:val="18"/>
                <w:lang w:val="fr-CA"/>
              </w:rPr>
            </w:pPr>
            <w:r w:rsidRPr="001A0331">
              <w:rPr>
                <w:sz w:val="18"/>
                <w:szCs w:val="18"/>
                <w:lang w:val="fr-CA"/>
              </w:rPr>
              <w:t>Limites du Protocole de Montréal</w:t>
            </w:r>
          </w:p>
        </w:tc>
        <w:tc>
          <w:tcPr>
            <w:tcW w:w="810" w:type="dxa"/>
            <w:vAlign w:val="center"/>
          </w:tcPr>
          <w:p w14:paraId="7623E5F6" w14:textId="77777777" w:rsidR="001B3A56" w:rsidRPr="001A0331" w:rsidRDefault="001B3A56" w:rsidP="003218B1">
            <w:pPr>
              <w:spacing w:before="20" w:after="40"/>
              <w:ind w:left="38"/>
              <w:jc w:val="right"/>
              <w:rPr>
                <w:sz w:val="18"/>
                <w:szCs w:val="18"/>
              </w:rPr>
            </w:pPr>
            <w:r w:rsidRPr="001A0331">
              <w:rPr>
                <w:sz w:val="18"/>
                <w:szCs w:val="18"/>
              </w:rPr>
              <w:t>3,90</w:t>
            </w:r>
          </w:p>
        </w:tc>
        <w:tc>
          <w:tcPr>
            <w:tcW w:w="810" w:type="dxa"/>
            <w:vAlign w:val="center"/>
          </w:tcPr>
          <w:p w14:paraId="5A3A03A1" w14:textId="77777777" w:rsidR="001B3A56" w:rsidRPr="001A0331" w:rsidRDefault="001B3A56" w:rsidP="003218B1">
            <w:pPr>
              <w:spacing w:before="20" w:after="40"/>
              <w:jc w:val="right"/>
              <w:rPr>
                <w:sz w:val="18"/>
                <w:szCs w:val="18"/>
              </w:rPr>
            </w:pPr>
            <w:r w:rsidRPr="001A0331">
              <w:rPr>
                <w:sz w:val="18"/>
                <w:szCs w:val="18"/>
              </w:rPr>
              <w:t>3,90</w:t>
            </w:r>
          </w:p>
        </w:tc>
        <w:tc>
          <w:tcPr>
            <w:tcW w:w="810" w:type="dxa"/>
            <w:vAlign w:val="center"/>
          </w:tcPr>
          <w:p w14:paraId="7EAA1BAA" w14:textId="77777777" w:rsidR="001B3A56" w:rsidRPr="001A0331" w:rsidRDefault="001B3A56" w:rsidP="003218B1">
            <w:pPr>
              <w:spacing w:before="20" w:after="40"/>
              <w:jc w:val="right"/>
              <w:rPr>
                <w:sz w:val="18"/>
                <w:szCs w:val="18"/>
              </w:rPr>
            </w:pPr>
            <w:r w:rsidRPr="001A0331">
              <w:rPr>
                <w:sz w:val="18"/>
                <w:szCs w:val="18"/>
              </w:rPr>
              <w:t>3,90</w:t>
            </w:r>
          </w:p>
        </w:tc>
        <w:tc>
          <w:tcPr>
            <w:tcW w:w="900" w:type="dxa"/>
            <w:vAlign w:val="center"/>
          </w:tcPr>
          <w:p w14:paraId="5EF44357" w14:textId="77777777" w:rsidR="001B3A56" w:rsidRPr="001A0331" w:rsidRDefault="001B3A56" w:rsidP="003218B1">
            <w:pPr>
              <w:spacing w:before="20" w:after="40"/>
              <w:jc w:val="right"/>
              <w:rPr>
                <w:sz w:val="18"/>
                <w:szCs w:val="18"/>
              </w:rPr>
            </w:pPr>
            <w:r w:rsidRPr="001A0331">
              <w:rPr>
                <w:sz w:val="18"/>
                <w:szCs w:val="18"/>
              </w:rPr>
              <w:t>3,90</w:t>
            </w:r>
          </w:p>
        </w:tc>
        <w:tc>
          <w:tcPr>
            <w:tcW w:w="810" w:type="dxa"/>
            <w:vAlign w:val="center"/>
          </w:tcPr>
          <w:p w14:paraId="5BC840BD" w14:textId="77777777" w:rsidR="001B3A56" w:rsidRPr="001A0331" w:rsidRDefault="001B3A56" w:rsidP="003218B1">
            <w:pPr>
              <w:spacing w:before="20" w:after="40"/>
              <w:jc w:val="right"/>
              <w:rPr>
                <w:sz w:val="18"/>
                <w:szCs w:val="18"/>
              </w:rPr>
            </w:pPr>
            <w:r w:rsidRPr="001A0331">
              <w:rPr>
                <w:sz w:val="18"/>
                <w:szCs w:val="18"/>
              </w:rPr>
              <w:t>3,90</w:t>
            </w:r>
          </w:p>
        </w:tc>
        <w:tc>
          <w:tcPr>
            <w:tcW w:w="720" w:type="dxa"/>
            <w:vAlign w:val="center"/>
          </w:tcPr>
          <w:p w14:paraId="2C686E39" w14:textId="77777777" w:rsidR="001B3A56" w:rsidRPr="001A0331" w:rsidRDefault="001B3A56" w:rsidP="003218B1">
            <w:pPr>
              <w:spacing w:before="20" w:after="40"/>
              <w:jc w:val="right"/>
              <w:rPr>
                <w:sz w:val="18"/>
                <w:szCs w:val="18"/>
              </w:rPr>
            </w:pPr>
            <w:r w:rsidRPr="001A0331">
              <w:rPr>
                <w:sz w:val="18"/>
                <w:szCs w:val="18"/>
              </w:rPr>
              <w:t>1,95</w:t>
            </w:r>
          </w:p>
        </w:tc>
        <w:tc>
          <w:tcPr>
            <w:tcW w:w="810" w:type="dxa"/>
            <w:vAlign w:val="center"/>
          </w:tcPr>
          <w:p w14:paraId="3D595933" w14:textId="77777777" w:rsidR="001B3A56" w:rsidRPr="001A0331" w:rsidRDefault="001B3A56" w:rsidP="003218B1">
            <w:pPr>
              <w:spacing w:before="20" w:after="40"/>
              <w:jc w:val="right"/>
              <w:rPr>
                <w:sz w:val="18"/>
                <w:szCs w:val="18"/>
              </w:rPr>
            </w:pPr>
            <w:r w:rsidRPr="001A0331">
              <w:rPr>
                <w:sz w:val="18"/>
                <w:szCs w:val="18"/>
              </w:rPr>
              <w:t>1,95</w:t>
            </w:r>
          </w:p>
        </w:tc>
        <w:tc>
          <w:tcPr>
            <w:tcW w:w="780" w:type="dxa"/>
            <w:vAlign w:val="center"/>
            <w:hideMark/>
          </w:tcPr>
          <w:p w14:paraId="27BFC0DC" w14:textId="77777777" w:rsidR="001B3A56" w:rsidRPr="001A0331" w:rsidRDefault="001B3A56" w:rsidP="003218B1">
            <w:pPr>
              <w:spacing w:before="20" w:after="40"/>
              <w:jc w:val="right"/>
              <w:rPr>
                <w:sz w:val="18"/>
                <w:szCs w:val="18"/>
              </w:rPr>
            </w:pPr>
            <w:r w:rsidRPr="001A0331">
              <w:rPr>
                <w:sz w:val="18"/>
                <w:szCs w:val="18"/>
              </w:rPr>
              <w:t>s.o.</w:t>
            </w:r>
          </w:p>
        </w:tc>
      </w:tr>
      <w:tr w:rsidR="001B3A56" w:rsidRPr="001A0331" w14:paraId="1A120CC8" w14:textId="77777777" w:rsidTr="001A0331">
        <w:trPr>
          <w:trHeight w:val="80"/>
          <w:jc w:val="center"/>
        </w:trPr>
        <w:tc>
          <w:tcPr>
            <w:tcW w:w="1396" w:type="dxa"/>
            <w:vMerge/>
            <w:vAlign w:val="center"/>
            <w:hideMark/>
          </w:tcPr>
          <w:p w14:paraId="4DAFBCAF" w14:textId="77777777" w:rsidR="001B3A56" w:rsidRPr="001A0331" w:rsidRDefault="001B3A56" w:rsidP="00CB294D">
            <w:pPr>
              <w:spacing w:before="20" w:after="40"/>
              <w:ind w:left="38"/>
              <w:jc w:val="left"/>
              <w:rPr>
                <w:sz w:val="18"/>
                <w:szCs w:val="18"/>
              </w:rPr>
            </w:pPr>
          </w:p>
        </w:tc>
        <w:tc>
          <w:tcPr>
            <w:tcW w:w="2199" w:type="dxa"/>
            <w:gridSpan w:val="2"/>
            <w:vAlign w:val="center"/>
          </w:tcPr>
          <w:p w14:paraId="69E66A5A" w14:textId="77777777" w:rsidR="001B3A56" w:rsidRPr="001A0331" w:rsidRDefault="001B3A56" w:rsidP="00CB294D">
            <w:pPr>
              <w:spacing w:before="20" w:after="40"/>
              <w:ind w:left="38"/>
              <w:jc w:val="left"/>
              <w:rPr>
                <w:sz w:val="18"/>
                <w:szCs w:val="18"/>
              </w:rPr>
            </w:pPr>
            <w:r w:rsidRPr="001A0331">
              <w:rPr>
                <w:sz w:val="18"/>
                <w:szCs w:val="18"/>
              </w:rPr>
              <w:t xml:space="preserve">Consommation maximale </w:t>
            </w:r>
          </w:p>
        </w:tc>
        <w:tc>
          <w:tcPr>
            <w:tcW w:w="810" w:type="dxa"/>
            <w:vAlign w:val="center"/>
          </w:tcPr>
          <w:p w14:paraId="478AFB4D" w14:textId="77777777" w:rsidR="001B3A56" w:rsidRPr="001A0331" w:rsidRDefault="001B3A56" w:rsidP="003218B1">
            <w:pPr>
              <w:spacing w:before="20" w:after="40"/>
              <w:ind w:left="38"/>
              <w:jc w:val="right"/>
              <w:rPr>
                <w:sz w:val="18"/>
                <w:szCs w:val="18"/>
              </w:rPr>
            </w:pPr>
            <w:r w:rsidRPr="001A0331">
              <w:rPr>
                <w:sz w:val="18"/>
                <w:szCs w:val="18"/>
              </w:rPr>
              <w:t>3,90</w:t>
            </w:r>
          </w:p>
        </w:tc>
        <w:tc>
          <w:tcPr>
            <w:tcW w:w="810" w:type="dxa"/>
            <w:vAlign w:val="center"/>
          </w:tcPr>
          <w:p w14:paraId="39D7956F" w14:textId="77777777" w:rsidR="001B3A56" w:rsidRPr="001A0331" w:rsidRDefault="001B3A56" w:rsidP="003218B1">
            <w:pPr>
              <w:spacing w:before="20" w:after="40"/>
              <w:jc w:val="right"/>
              <w:rPr>
                <w:sz w:val="18"/>
                <w:szCs w:val="18"/>
              </w:rPr>
            </w:pPr>
            <w:r w:rsidRPr="001A0331">
              <w:rPr>
                <w:sz w:val="18"/>
                <w:szCs w:val="18"/>
              </w:rPr>
              <w:t>3,90</w:t>
            </w:r>
          </w:p>
        </w:tc>
        <w:tc>
          <w:tcPr>
            <w:tcW w:w="810" w:type="dxa"/>
            <w:vAlign w:val="center"/>
          </w:tcPr>
          <w:p w14:paraId="1E8CA2B6" w14:textId="77777777" w:rsidR="001B3A56" w:rsidRPr="001A0331" w:rsidRDefault="001B3A56" w:rsidP="003218B1">
            <w:pPr>
              <w:spacing w:before="20" w:after="40"/>
              <w:jc w:val="right"/>
              <w:rPr>
                <w:sz w:val="18"/>
                <w:szCs w:val="18"/>
              </w:rPr>
            </w:pPr>
            <w:r w:rsidRPr="001A0331">
              <w:rPr>
                <w:sz w:val="18"/>
                <w:szCs w:val="18"/>
              </w:rPr>
              <w:t>3,90</w:t>
            </w:r>
          </w:p>
        </w:tc>
        <w:tc>
          <w:tcPr>
            <w:tcW w:w="900" w:type="dxa"/>
            <w:vAlign w:val="center"/>
          </w:tcPr>
          <w:p w14:paraId="144ADC5D" w14:textId="77777777" w:rsidR="001B3A56" w:rsidRPr="001A0331" w:rsidRDefault="001B3A56" w:rsidP="003218B1">
            <w:pPr>
              <w:spacing w:before="20" w:after="40"/>
              <w:jc w:val="right"/>
              <w:rPr>
                <w:sz w:val="18"/>
                <w:szCs w:val="18"/>
              </w:rPr>
            </w:pPr>
            <w:r w:rsidRPr="001A0331">
              <w:rPr>
                <w:sz w:val="18"/>
                <w:szCs w:val="18"/>
              </w:rPr>
              <w:t>3,90</w:t>
            </w:r>
          </w:p>
        </w:tc>
        <w:tc>
          <w:tcPr>
            <w:tcW w:w="810" w:type="dxa"/>
            <w:vAlign w:val="center"/>
          </w:tcPr>
          <w:p w14:paraId="16F490C3" w14:textId="77777777" w:rsidR="001B3A56" w:rsidRPr="001A0331" w:rsidRDefault="001B3A56" w:rsidP="003218B1">
            <w:pPr>
              <w:spacing w:before="20" w:after="40"/>
              <w:jc w:val="right"/>
              <w:rPr>
                <w:sz w:val="18"/>
                <w:szCs w:val="18"/>
              </w:rPr>
            </w:pPr>
            <w:r w:rsidRPr="001A0331">
              <w:rPr>
                <w:sz w:val="18"/>
                <w:szCs w:val="18"/>
              </w:rPr>
              <w:t>3,90</w:t>
            </w:r>
          </w:p>
        </w:tc>
        <w:tc>
          <w:tcPr>
            <w:tcW w:w="720" w:type="dxa"/>
            <w:vAlign w:val="center"/>
          </w:tcPr>
          <w:p w14:paraId="3F624C6D" w14:textId="77777777" w:rsidR="001B3A56" w:rsidRPr="001A0331" w:rsidRDefault="001B3A56" w:rsidP="003218B1">
            <w:pPr>
              <w:spacing w:before="20" w:after="40"/>
              <w:jc w:val="right"/>
              <w:rPr>
                <w:sz w:val="18"/>
                <w:szCs w:val="18"/>
              </w:rPr>
            </w:pPr>
            <w:r w:rsidRPr="001A0331">
              <w:rPr>
                <w:sz w:val="18"/>
                <w:szCs w:val="18"/>
              </w:rPr>
              <w:t>1,95</w:t>
            </w:r>
          </w:p>
        </w:tc>
        <w:tc>
          <w:tcPr>
            <w:tcW w:w="810" w:type="dxa"/>
            <w:vAlign w:val="center"/>
          </w:tcPr>
          <w:p w14:paraId="391AC54B" w14:textId="77777777" w:rsidR="001B3A56" w:rsidRPr="001A0331" w:rsidRDefault="001B3A56" w:rsidP="003218B1">
            <w:pPr>
              <w:spacing w:before="20" w:after="40"/>
              <w:jc w:val="right"/>
              <w:rPr>
                <w:sz w:val="18"/>
                <w:szCs w:val="18"/>
              </w:rPr>
            </w:pPr>
            <w:r w:rsidRPr="001A0331">
              <w:rPr>
                <w:sz w:val="18"/>
                <w:szCs w:val="18"/>
              </w:rPr>
              <w:t>1,95</w:t>
            </w:r>
          </w:p>
        </w:tc>
        <w:tc>
          <w:tcPr>
            <w:tcW w:w="780" w:type="dxa"/>
            <w:vAlign w:val="center"/>
            <w:hideMark/>
          </w:tcPr>
          <w:p w14:paraId="530FA3F7" w14:textId="77777777" w:rsidR="001B3A56" w:rsidRPr="001A0331" w:rsidRDefault="001B3A56" w:rsidP="003218B1">
            <w:pPr>
              <w:spacing w:before="20" w:after="40"/>
              <w:jc w:val="right"/>
              <w:rPr>
                <w:sz w:val="18"/>
                <w:szCs w:val="18"/>
              </w:rPr>
            </w:pPr>
            <w:r w:rsidRPr="001A0331">
              <w:rPr>
                <w:sz w:val="18"/>
                <w:szCs w:val="18"/>
              </w:rPr>
              <w:t>s.o.</w:t>
            </w:r>
          </w:p>
        </w:tc>
      </w:tr>
      <w:tr w:rsidR="001B3A56" w:rsidRPr="001A0331" w14:paraId="567B5A8E" w14:textId="77777777" w:rsidTr="001A0331">
        <w:trPr>
          <w:trHeight w:val="90"/>
          <w:jc w:val="center"/>
        </w:trPr>
        <w:tc>
          <w:tcPr>
            <w:tcW w:w="1396" w:type="dxa"/>
            <w:vMerge w:val="restart"/>
            <w:vAlign w:val="center"/>
            <w:hideMark/>
          </w:tcPr>
          <w:p w14:paraId="41810429" w14:textId="77777777" w:rsidR="001B3A56" w:rsidRPr="001A0331" w:rsidRDefault="001B3A56" w:rsidP="00CB294D">
            <w:pPr>
              <w:spacing w:before="20" w:after="40"/>
              <w:ind w:left="38" w:right="-82"/>
              <w:jc w:val="left"/>
              <w:rPr>
                <w:sz w:val="18"/>
                <w:szCs w:val="18"/>
                <w:lang w:val="fr-CA"/>
              </w:rPr>
            </w:pPr>
            <w:r w:rsidRPr="001A0331">
              <w:rPr>
                <w:sz w:val="18"/>
                <w:szCs w:val="18"/>
                <w:lang w:val="fr-CA"/>
              </w:rPr>
              <w:t>Montants approuvés en principe ($US)</w:t>
            </w:r>
          </w:p>
        </w:tc>
        <w:tc>
          <w:tcPr>
            <w:tcW w:w="853" w:type="dxa"/>
            <w:vMerge w:val="restart"/>
            <w:vAlign w:val="center"/>
            <w:hideMark/>
          </w:tcPr>
          <w:p w14:paraId="0D8978E2" w14:textId="078B6B7D" w:rsidR="001B3A56" w:rsidRPr="001A0331" w:rsidRDefault="001B3A56" w:rsidP="00CB294D">
            <w:pPr>
              <w:spacing w:before="20" w:after="40"/>
              <w:ind w:left="38"/>
              <w:jc w:val="center"/>
              <w:rPr>
                <w:sz w:val="18"/>
                <w:szCs w:val="18"/>
              </w:rPr>
            </w:pPr>
            <w:r w:rsidRPr="001A0331">
              <w:rPr>
                <w:color w:val="000000" w:themeColor="text1"/>
                <w:sz w:val="18"/>
                <w:szCs w:val="18"/>
              </w:rPr>
              <w:t>ONUDI</w:t>
            </w:r>
          </w:p>
        </w:tc>
        <w:tc>
          <w:tcPr>
            <w:tcW w:w="1346" w:type="dxa"/>
            <w:vAlign w:val="center"/>
            <w:hideMark/>
          </w:tcPr>
          <w:p w14:paraId="6DEF1D5D" w14:textId="77777777" w:rsidR="001B3A56" w:rsidRPr="001A0331" w:rsidRDefault="001B3A56" w:rsidP="00CB294D">
            <w:pPr>
              <w:spacing w:before="20" w:after="40"/>
              <w:ind w:left="38"/>
              <w:jc w:val="left"/>
              <w:rPr>
                <w:sz w:val="18"/>
                <w:szCs w:val="18"/>
              </w:rPr>
            </w:pPr>
            <w:r w:rsidRPr="001A0331">
              <w:rPr>
                <w:sz w:val="18"/>
                <w:szCs w:val="18"/>
              </w:rPr>
              <w:t>Coûts du projet</w:t>
            </w:r>
          </w:p>
        </w:tc>
        <w:tc>
          <w:tcPr>
            <w:tcW w:w="810" w:type="dxa"/>
            <w:vAlign w:val="center"/>
          </w:tcPr>
          <w:p w14:paraId="09465985" w14:textId="77777777" w:rsidR="001B3A56" w:rsidRPr="001A0331" w:rsidRDefault="001B3A56" w:rsidP="003218B1">
            <w:pPr>
              <w:spacing w:before="20" w:after="40"/>
              <w:ind w:left="38"/>
              <w:jc w:val="right"/>
              <w:rPr>
                <w:color w:val="000000"/>
                <w:sz w:val="18"/>
                <w:szCs w:val="18"/>
                <w:lang w:eastAsia="en-CA"/>
              </w:rPr>
            </w:pPr>
            <w:r w:rsidRPr="001A0331">
              <w:rPr>
                <w:color w:val="000000"/>
                <w:sz w:val="18"/>
                <w:szCs w:val="18"/>
                <w:lang w:eastAsia="en-CA"/>
              </w:rPr>
              <w:t>88 000</w:t>
            </w:r>
          </w:p>
        </w:tc>
        <w:tc>
          <w:tcPr>
            <w:tcW w:w="810" w:type="dxa"/>
            <w:vAlign w:val="center"/>
          </w:tcPr>
          <w:p w14:paraId="6AE509F9"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810" w:type="dxa"/>
            <w:vAlign w:val="center"/>
          </w:tcPr>
          <w:p w14:paraId="6FBC7A4F"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81 250</w:t>
            </w:r>
          </w:p>
        </w:tc>
        <w:tc>
          <w:tcPr>
            <w:tcW w:w="900" w:type="dxa"/>
            <w:vAlign w:val="center"/>
          </w:tcPr>
          <w:p w14:paraId="2CAD156C"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100 000</w:t>
            </w:r>
          </w:p>
        </w:tc>
        <w:tc>
          <w:tcPr>
            <w:tcW w:w="810" w:type="dxa"/>
            <w:vAlign w:val="center"/>
          </w:tcPr>
          <w:p w14:paraId="071B994B"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720" w:type="dxa"/>
            <w:vAlign w:val="center"/>
          </w:tcPr>
          <w:p w14:paraId="48D4898B"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810" w:type="dxa"/>
            <w:vAlign w:val="center"/>
          </w:tcPr>
          <w:p w14:paraId="1CAD7549"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35 250</w:t>
            </w:r>
          </w:p>
        </w:tc>
        <w:tc>
          <w:tcPr>
            <w:tcW w:w="780" w:type="dxa"/>
            <w:vAlign w:val="center"/>
          </w:tcPr>
          <w:p w14:paraId="4579388D"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fldChar w:fldCharType="begin"/>
            </w:r>
            <w:r w:rsidRPr="001A0331">
              <w:rPr>
                <w:color w:val="000000"/>
                <w:sz w:val="18"/>
                <w:szCs w:val="18"/>
                <w:lang w:eastAsia="en-CA"/>
              </w:rPr>
              <w:instrText xml:space="preserve"> =SUM(LEFT) </w:instrText>
            </w:r>
            <w:r w:rsidRPr="001A0331">
              <w:rPr>
                <w:color w:val="000000"/>
                <w:sz w:val="18"/>
                <w:szCs w:val="18"/>
                <w:lang w:eastAsia="en-CA"/>
              </w:rPr>
              <w:fldChar w:fldCharType="separate"/>
            </w:r>
            <w:r w:rsidRPr="001A0331">
              <w:rPr>
                <w:color w:val="000000"/>
                <w:sz w:val="18"/>
                <w:szCs w:val="18"/>
                <w:lang w:eastAsia="en-CA"/>
              </w:rPr>
              <w:t>304,500</w:t>
            </w:r>
            <w:r w:rsidRPr="001A0331">
              <w:rPr>
                <w:color w:val="000000"/>
                <w:sz w:val="18"/>
                <w:szCs w:val="18"/>
                <w:lang w:eastAsia="en-CA"/>
              </w:rPr>
              <w:fldChar w:fldCharType="end"/>
            </w:r>
          </w:p>
        </w:tc>
      </w:tr>
      <w:tr w:rsidR="001B3A56" w:rsidRPr="001A0331" w14:paraId="1EA7C874" w14:textId="77777777" w:rsidTr="001A0331">
        <w:trPr>
          <w:trHeight w:val="73"/>
          <w:jc w:val="center"/>
        </w:trPr>
        <w:tc>
          <w:tcPr>
            <w:tcW w:w="1396" w:type="dxa"/>
            <w:vMerge/>
            <w:vAlign w:val="center"/>
            <w:hideMark/>
          </w:tcPr>
          <w:p w14:paraId="554DD18D" w14:textId="77777777" w:rsidR="001B3A56" w:rsidRPr="001A0331" w:rsidRDefault="001B3A56" w:rsidP="00CB294D">
            <w:pPr>
              <w:spacing w:before="20" w:after="40"/>
              <w:ind w:left="38"/>
              <w:jc w:val="left"/>
              <w:rPr>
                <w:sz w:val="18"/>
                <w:szCs w:val="18"/>
              </w:rPr>
            </w:pPr>
          </w:p>
        </w:tc>
        <w:tc>
          <w:tcPr>
            <w:tcW w:w="853" w:type="dxa"/>
            <w:vMerge/>
            <w:vAlign w:val="center"/>
            <w:hideMark/>
          </w:tcPr>
          <w:p w14:paraId="256CF181" w14:textId="77777777" w:rsidR="001B3A56" w:rsidRPr="001A0331" w:rsidRDefault="001B3A56" w:rsidP="00CB294D">
            <w:pPr>
              <w:spacing w:before="20" w:after="40"/>
              <w:ind w:left="38"/>
              <w:jc w:val="center"/>
              <w:rPr>
                <w:sz w:val="18"/>
                <w:szCs w:val="18"/>
              </w:rPr>
            </w:pPr>
          </w:p>
        </w:tc>
        <w:tc>
          <w:tcPr>
            <w:tcW w:w="1346" w:type="dxa"/>
            <w:vAlign w:val="center"/>
            <w:hideMark/>
          </w:tcPr>
          <w:p w14:paraId="5F79AF30" w14:textId="77777777" w:rsidR="001B3A56" w:rsidRPr="001A0331" w:rsidRDefault="001B3A56" w:rsidP="00CB294D">
            <w:pPr>
              <w:spacing w:before="20" w:after="40"/>
              <w:ind w:left="38"/>
              <w:jc w:val="left"/>
              <w:rPr>
                <w:sz w:val="18"/>
                <w:szCs w:val="18"/>
              </w:rPr>
            </w:pPr>
            <w:r w:rsidRPr="001A0331">
              <w:rPr>
                <w:sz w:val="18"/>
                <w:szCs w:val="18"/>
              </w:rPr>
              <w:t>Coûts d'appui</w:t>
            </w:r>
          </w:p>
        </w:tc>
        <w:tc>
          <w:tcPr>
            <w:tcW w:w="810" w:type="dxa"/>
            <w:vAlign w:val="center"/>
          </w:tcPr>
          <w:p w14:paraId="5A42AFA9" w14:textId="77777777" w:rsidR="001B3A56" w:rsidRPr="001A0331" w:rsidRDefault="001B3A56" w:rsidP="003218B1">
            <w:pPr>
              <w:spacing w:before="20" w:after="40"/>
              <w:ind w:left="38"/>
              <w:jc w:val="right"/>
              <w:rPr>
                <w:color w:val="000000"/>
                <w:sz w:val="18"/>
                <w:szCs w:val="18"/>
                <w:lang w:eastAsia="en-CA"/>
              </w:rPr>
            </w:pPr>
            <w:r w:rsidRPr="001A0331">
              <w:rPr>
                <w:color w:val="000000"/>
                <w:sz w:val="18"/>
                <w:szCs w:val="18"/>
                <w:lang w:eastAsia="en-CA"/>
              </w:rPr>
              <w:t>7 920</w:t>
            </w:r>
          </w:p>
        </w:tc>
        <w:tc>
          <w:tcPr>
            <w:tcW w:w="810" w:type="dxa"/>
            <w:vAlign w:val="center"/>
          </w:tcPr>
          <w:p w14:paraId="4B59BD76"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810" w:type="dxa"/>
            <w:vAlign w:val="center"/>
          </w:tcPr>
          <w:p w14:paraId="4CC63441"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7 313</w:t>
            </w:r>
          </w:p>
        </w:tc>
        <w:tc>
          <w:tcPr>
            <w:tcW w:w="900" w:type="dxa"/>
            <w:vAlign w:val="center"/>
          </w:tcPr>
          <w:p w14:paraId="6ACF7A07"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3 615</w:t>
            </w:r>
          </w:p>
        </w:tc>
        <w:tc>
          <w:tcPr>
            <w:tcW w:w="810" w:type="dxa"/>
            <w:vAlign w:val="center"/>
          </w:tcPr>
          <w:p w14:paraId="34894545"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720" w:type="dxa"/>
            <w:vAlign w:val="center"/>
          </w:tcPr>
          <w:p w14:paraId="1133431C"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810" w:type="dxa"/>
            <w:vAlign w:val="center"/>
          </w:tcPr>
          <w:p w14:paraId="76A230E2"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2 467</w:t>
            </w:r>
          </w:p>
        </w:tc>
        <w:tc>
          <w:tcPr>
            <w:tcW w:w="780" w:type="dxa"/>
            <w:vAlign w:val="center"/>
          </w:tcPr>
          <w:p w14:paraId="473A3248"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fldChar w:fldCharType="begin"/>
            </w:r>
            <w:r w:rsidRPr="001A0331">
              <w:rPr>
                <w:color w:val="000000"/>
                <w:sz w:val="18"/>
                <w:szCs w:val="18"/>
                <w:lang w:eastAsia="en-CA"/>
              </w:rPr>
              <w:instrText xml:space="preserve"> =SUM(LEFT) </w:instrText>
            </w:r>
            <w:r w:rsidRPr="001A0331">
              <w:rPr>
                <w:color w:val="000000"/>
                <w:sz w:val="18"/>
                <w:szCs w:val="18"/>
                <w:lang w:eastAsia="en-CA"/>
              </w:rPr>
              <w:fldChar w:fldCharType="separate"/>
            </w:r>
            <w:r w:rsidRPr="001A0331">
              <w:rPr>
                <w:color w:val="000000"/>
                <w:sz w:val="18"/>
                <w:szCs w:val="18"/>
                <w:lang w:eastAsia="en-CA"/>
              </w:rPr>
              <w:t>21,315</w:t>
            </w:r>
            <w:r w:rsidRPr="001A0331">
              <w:rPr>
                <w:color w:val="000000"/>
                <w:sz w:val="18"/>
                <w:szCs w:val="18"/>
                <w:lang w:eastAsia="en-CA"/>
              </w:rPr>
              <w:fldChar w:fldCharType="end"/>
            </w:r>
          </w:p>
        </w:tc>
      </w:tr>
      <w:tr w:rsidR="001B3A56" w:rsidRPr="001A0331" w14:paraId="3AC18E7E" w14:textId="77777777" w:rsidTr="001A0331">
        <w:trPr>
          <w:trHeight w:val="48"/>
          <w:jc w:val="center"/>
        </w:trPr>
        <w:tc>
          <w:tcPr>
            <w:tcW w:w="1396" w:type="dxa"/>
            <w:vMerge/>
            <w:vAlign w:val="center"/>
            <w:hideMark/>
          </w:tcPr>
          <w:p w14:paraId="25C1CAE1" w14:textId="77777777" w:rsidR="001B3A56" w:rsidRPr="001A0331" w:rsidRDefault="001B3A56" w:rsidP="00CB294D">
            <w:pPr>
              <w:spacing w:before="20" w:after="40"/>
              <w:ind w:left="38"/>
              <w:jc w:val="left"/>
              <w:rPr>
                <w:sz w:val="18"/>
                <w:szCs w:val="18"/>
              </w:rPr>
            </w:pPr>
          </w:p>
        </w:tc>
        <w:tc>
          <w:tcPr>
            <w:tcW w:w="853" w:type="dxa"/>
            <w:vMerge w:val="restart"/>
            <w:vAlign w:val="center"/>
            <w:hideMark/>
          </w:tcPr>
          <w:p w14:paraId="1690F12F" w14:textId="77777777" w:rsidR="001B3A56" w:rsidRPr="001A0331" w:rsidRDefault="001B3A56" w:rsidP="00CB294D">
            <w:pPr>
              <w:spacing w:before="20" w:after="40"/>
              <w:ind w:left="38"/>
              <w:jc w:val="center"/>
              <w:rPr>
                <w:caps/>
                <w:sz w:val="18"/>
                <w:szCs w:val="18"/>
              </w:rPr>
            </w:pPr>
            <w:r w:rsidRPr="001A0331">
              <w:rPr>
                <w:color w:val="000000" w:themeColor="text1"/>
                <w:sz w:val="18"/>
                <w:szCs w:val="18"/>
              </w:rPr>
              <w:t>PNUE</w:t>
            </w:r>
          </w:p>
        </w:tc>
        <w:tc>
          <w:tcPr>
            <w:tcW w:w="1346" w:type="dxa"/>
            <w:vAlign w:val="center"/>
            <w:hideMark/>
          </w:tcPr>
          <w:p w14:paraId="51814A93" w14:textId="77777777" w:rsidR="001B3A56" w:rsidRPr="001A0331" w:rsidRDefault="001B3A56" w:rsidP="00CB294D">
            <w:pPr>
              <w:spacing w:before="20" w:after="40"/>
              <w:ind w:left="38"/>
              <w:jc w:val="left"/>
              <w:rPr>
                <w:sz w:val="18"/>
                <w:szCs w:val="18"/>
              </w:rPr>
            </w:pPr>
            <w:r w:rsidRPr="001A0331">
              <w:rPr>
                <w:sz w:val="18"/>
                <w:szCs w:val="18"/>
              </w:rPr>
              <w:t>Coûts du projet</w:t>
            </w:r>
          </w:p>
        </w:tc>
        <w:tc>
          <w:tcPr>
            <w:tcW w:w="810" w:type="dxa"/>
            <w:vAlign w:val="center"/>
          </w:tcPr>
          <w:p w14:paraId="6816D393" w14:textId="77777777" w:rsidR="001B3A56" w:rsidRPr="001A0331" w:rsidRDefault="001B3A56" w:rsidP="003218B1">
            <w:pPr>
              <w:spacing w:before="20" w:after="40"/>
              <w:ind w:left="38"/>
              <w:jc w:val="right"/>
              <w:rPr>
                <w:color w:val="000000"/>
                <w:sz w:val="18"/>
                <w:szCs w:val="18"/>
                <w:lang w:eastAsia="en-CA"/>
              </w:rPr>
            </w:pPr>
            <w:r w:rsidRPr="001A0331">
              <w:rPr>
                <w:color w:val="000000"/>
                <w:sz w:val="18"/>
                <w:szCs w:val="18"/>
                <w:lang w:eastAsia="en-CA"/>
              </w:rPr>
              <w:t>39 500</w:t>
            </w:r>
          </w:p>
        </w:tc>
        <w:tc>
          <w:tcPr>
            <w:tcW w:w="810" w:type="dxa"/>
            <w:vAlign w:val="center"/>
          </w:tcPr>
          <w:p w14:paraId="4EBF9700"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810" w:type="dxa"/>
            <w:vAlign w:val="center"/>
          </w:tcPr>
          <w:p w14:paraId="2710CAB8"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39 500</w:t>
            </w:r>
          </w:p>
        </w:tc>
        <w:tc>
          <w:tcPr>
            <w:tcW w:w="900" w:type="dxa"/>
            <w:vAlign w:val="center"/>
          </w:tcPr>
          <w:p w14:paraId="4A3DC804"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810" w:type="dxa"/>
            <w:vAlign w:val="center"/>
          </w:tcPr>
          <w:p w14:paraId="3F2F0CC2"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720" w:type="dxa"/>
            <w:vAlign w:val="center"/>
          </w:tcPr>
          <w:p w14:paraId="0B093703"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810" w:type="dxa"/>
            <w:vAlign w:val="center"/>
          </w:tcPr>
          <w:p w14:paraId="7B901AF8"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9 000</w:t>
            </w:r>
          </w:p>
        </w:tc>
        <w:tc>
          <w:tcPr>
            <w:tcW w:w="780" w:type="dxa"/>
            <w:vAlign w:val="center"/>
          </w:tcPr>
          <w:p w14:paraId="626794BA"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fldChar w:fldCharType="begin"/>
            </w:r>
            <w:r w:rsidRPr="001A0331">
              <w:rPr>
                <w:color w:val="000000"/>
                <w:sz w:val="18"/>
                <w:szCs w:val="18"/>
                <w:lang w:eastAsia="en-CA"/>
              </w:rPr>
              <w:instrText xml:space="preserve"> =SUM(LEFT) </w:instrText>
            </w:r>
            <w:r w:rsidRPr="001A0331">
              <w:rPr>
                <w:color w:val="000000"/>
                <w:sz w:val="18"/>
                <w:szCs w:val="18"/>
                <w:lang w:eastAsia="en-CA"/>
              </w:rPr>
              <w:fldChar w:fldCharType="separate"/>
            </w:r>
            <w:r w:rsidRPr="001A0331">
              <w:rPr>
                <w:color w:val="000000"/>
                <w:sz w:val="18"/>
                <w:szCs w:val="18"/>
                <w:lang w:eastAsia="en-CA"/>
              </w:rPr>
              <w:t>88,000</w:t>
            </w:r>
            <w:r w:rsidRPr="001A0331">
              <w:rPr>
                <w:color w:val="000000"/>
                <w:sz w:val="18"/>
                <w:szCs w:val="18"/>
                <w:lang w:eastAsia="en-CA"/>
              </w:rPr>
              <w:fldChar w:fldCharType="end"/>
            </w:r>
          </w:p>
        </w:tc>
      </w:tr>
      <w:tr w:rsidR="001B3A56" w:rsidRPr="001A0331" w14:paraId="6FDEEDB8" w14:textId="77777777" w:rsidTr="001A0331">
        <w:trPr>
          <w:trHeight w:val="48"/>
          <w:jc w:val="center"/>
        </w:trPr>
        <w:tc>
          <w:tcPr>
            <w:tcW w:w="1396" w:type="dxa"/>
            <w:vMerge/>
            <w:vAlign w:val="center"/>
            <w:hideMark/>
          </w:tcPr>
          <w:p w14:paraId="2E845955" w14:textId="77777777" w:rsidR="001B3A56" w:rsidRPr="001A0331" w:rsidRDefault="001B3A56" w:rsidP="00CB294D">
            <w:pPr>
              <w:spacing w:before="20" w:after="40"/>
              <w:ind w:left="38"/>
              <w:jc w:val="left"/>
              <w:rPr>
                <w:sz w:val="18"/>
                <w:szCs w:val="18"/>
              </w:rPr>
            </w:pPr>
          </w:p>
        </w:tc>
        <w:tc>
          <w:tcPr>
            <w:tcW w:w="853" w:type="dxa"/>
            <w:vMerge/>
            <w:vAlign w:val="center"/>
            <w:hideMark/>
          </w:tcPr>
          <w:p w14:paraId="2663D863" w14:textId="77777777" w:rsidR="001B3A56" w:rsidRPr="001A0331" w:rsidRDefault="001B3A56" w:rsidP="00CB294D">
            <w:pPr>
              <w:spacing w:before="20" w:after="40"/>
              <w:ind w:left="38"/>
              <w:jc w:val="left"/>
              <w:rPr>
                <w:sz w:val="18"/>
                <w:szCs w:val="18"/>
              </w:rPr>
            </w:pPr>
          </w:p>
        </w:tc>
        <w:tc>
          <w:tcPr>
            <w:tcW w:w="1346" w:type="dxa"/>
            <w:vAlign w:val="center"/>
            <w:hideMark/>
          </w:tcPr>
          <w:p w14:paraId="5F7124E1" w14:textId="77777777" w:rsidR="001B3A56" w:rsidRPr="001A0331" w:rsidRDefault="001B3A56" w:rsidP="00CB294D">
            <w:pPr>
              <w:spacing w:before="20" w:after="40"/>
              <w:ind w:left="38"/>
              <w:jc w:val="left"/>
              <w:rPr>
                <w:sz w:val="18"/>
                <w:szCs w:val="18"/>
              </w:rPr>
            </w:pPr>
            <w:r w:rsidRPr="001A0331">
              <w:rPr>
                <w:sz w:val="18"/>
                <w:szCs w:val="18"/>
              </w:rPr>
              <w:t>Coûts d'appui</w:t>
            </w:r>
          </w:p>
        </w:tc>
        <w:tc>
          <w:tcPr>
            <w:tcW w:w="810" w:type="dxa"/>
            <w:vAlign w:val="center"/>
          </w:tcPr>
          <w:p w14:paraId="12A0C08E" w14:textId="77777777" w:rsidR="001B3A56" w:rsidRPr="001A0331" w:rsidRDefault="001B3A56" w:rsidP="003218B1">
            <w:pPr>
              <w:spacing w:before="20" w:after="40"/>
              <w:ind w:left="38"/>
              <w:jc w:val="right"/>
              <w:rPr>
                <w:color w:val="000000"/>
                <w:sz w:val="18"/>
                <w:szCs w:val="18"/>
                <w:lang w:eastAsia="en-CA"/>
              </w:rPr>
            </w:pPr>
            <w:r w:rsidRPr="001A0331">
              <w:rPr>
                <w:color w:val="000000"/>
                <w:sz w:val="18"/>
                <w:szCs w:val="18"/>
                <w:lang w:eastAsia="en-CA"/>
              </w:rPr>
              <w:t>5 135</w:t>
            </w:r>
          </w:p>
        </w:tc>
        <w:tc>
          <w:tcPr>
            <w:tcW w:w="810" w:type="dxa"/>
            <w:vAlign w:val="center"/>
          </w:tcPr>
          <w:p w14:paraId="3C07C1E1"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810" w:type="dxa"/>
            <w:vAlign w:val="center"/>
          </w:tcPr>
          <w:p w14:paraId="10A5BAB8"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5 135</w:t>
            </w:r>
          </w:p>
        </w:tc>
        <w:tc>
          <w:tcPr>
            <w:tcW w:w="900" w:type="dxa"/>
            <w:vAlign w:val="center"/>
          </w:tcPr>
          <w:p w14:paraId="40F8E07D"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810" w:type="dxa"/>
            <w:vAlign w:val="center"/>
          </w:tcPr>
          <w:p w14:paraId="26C8E55E"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720" w:type="dxa"/>
            <w:vAlign w:val="center"/>
          </w:tcPr>
          <w:p w14:paraId="04140558"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810" w:type="dxa"/>
            <w:vAlign w:val="center"/>
          </w:tcPr>
          <w:p w14:paraId="0F1DAB4E"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1 170</w:t>
            </w:r>
          </w:p>
        </w:tc>
        <w:tc>
          <w:tcPr>
            <w:tcW w:w="780" w:type="dxa"/>
            <w:vAlign w:val="center"/>
          </w:tcPr>
          <w:p w14:paraId="00419ADE"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fldChar w:fldCharType="begin"/>
            </w:r>
            <w:r w:rsidRPr="001A0331">
              <w:rPr>
                <w:color w:val="000000"/>
                <w:sz w:val="18"/>
                <w:szCs w:val="18"/>
                <w:lang w:eastAsia="en-CA"/>
              </w:rPr>
              <w:instrText xml:space="preserve"> =SUM(LEFT) </w:instrText>
            </w:r>
            <w:r w:rsidRPr="001A0331">
              <w:rPr>
                <w:color w:val="000000"/>
                <w:sz w:val="18"/>
                <w:szCs w:val="18"/>
                <w:lang w:eastAsia="en-CA"/>
              </w:rPr>
              <w:fldChar w:fldCharType="separate"/>
            </w:r>
            <w:r w:rsidRPr="001A0331">
              <w:rPr>
                <w:color w:val="000000"/>
                <w:sz w:val="18"/>
                <w:szCs w:val="18"/>
                <w:lang w:eastAsia="en-CA"/>
              </w:rPr>
              <w:t>11,440</w:t>
            </w:r>
            <w:r w:rsidRPr="001A0331">
              <w:rPr>
                <w:color w:val="000000"/>
                <w:sz w:val="18"/>
                <w:szCs w:val="18"/>
                <w:lang w:eastAsia="en-CA"/>
              </w:rPr>
              <w:fldChar w:fldCharType="end"/>
            </w:r>
          </w:p>
        </w:tc>
      </w:tr>
      <w:tr w:rsidR="001B3A56" w:rsidRPr="001A0331" w14:paraId="378301AB" w14:textId="77777777" w:rsidTr="001A0331">
        <w:trPr>
          <w:trHeight w:val="48"/>
          <w:jc w:val="center"/>
        </w:trPr>
        <w:tc>
          <w:tcPr>
            <w:tcW w:w="2249" w:type="dxa"/>
            <w:gridSpan w:val="2"/>
            <w:vMerge w:val="restart"/>
            <w:vAlign w:val="center"/>
            <w:hideMark/>
          </w:tcPr>
          <w:p w14:paraId="56529917" w14:textId="77777777" w:rsidR="001B3A56" w:rsidRPr="001A0331" w:rsidRDefault="001B3A56" w:rsidP="00CB294D">
            <w:pPr>
              <w:spacing w:before="20" w:after="40"/>
              <w:ind w:left="38"/>
              <w:jc w:val="left"/>
              <w:rPr>
                <w:sz w:val="18"/>
                <w:szCs w:val="18"/>
                <w:lang w:val="fr-CA"/>
              </w:rPr>
            </w:pPr>
            <w:r w:rsidRPr="001A0331">
              <w:rPr>
                <w:sz w:val="18"/>
                <w:szCs w:val="18"/>
                <w:lang w:val="fr-CA"/>
              </w:rPr>
              <w:t>Financement approuvé par le Comité exécutif ($US)</w:t>
            </w:r>
          </w:p>
        </w:tc>
        <w:tc>
          <w:tcPr>
            <w:tcW w:w="1346" w:type="dxa"/>
            <w:vAlign w:val="center"/>
            <w:hideMark/>
          </w:tcPr>
          <w:p w14:paraId="39C7E923" w14:textId="77777777" w:rsidR="001B3A56" w:rsidRPr="001A0331" w:rsidRDefault="001B3A56" w:rsidP="00CB294D">
            <w:pPr>
              <w:spacing w:before="20" w:after="40"/>
              <w:ind w:left="38"/>
              <w:jc w:val="left"/>
              <w:rPr>
                <w:sz w:val="18"/>
                <w:szCs w:val="18"/>
              </w:rPr>
            </w:pPr>
            <w:r w:rsidRPr="001A0331">
              <w:rPr>
                <w:sz w:val="18"/>
                <w:szCs w:val="18"/>
              </w:rPr>
              <w:t>Coûts du projet</w:t>
            </w:r>
          </w:p>
        </w:tc>
        <w:tc>
          <w:tcPr>
            <w:tcW w:w="810" w:type="dxa"/>
            <w:vAlign w:val="center"/>
          </w:tcPr>
          <w:p w14:paraId="4547BF21" w14:textId="77777777" w:rsidR="001B3A56" w:rsidRPr="001A0331" w:rsidRDefault="001B3A56" w:rsidP="003218B1">
            <w:pPr>
              <w:spacing w:before="20" w:after="40"/>
              <w:ind w:left="38"/>
              <w:jc w:val="right"/>
              <w:rPr>
                <w:color w:val="000000"/>
                <w:sz w:val="18"/>
                <w:szCs w:val="18"/>
                <w:lang w:eastAsia="en-CA"/>
              </w:rPr>
            </w:pPr>
            <w:r w:rsidRPr="001A0331">
              <w:rPr>
                <w:color w:val="000000"/>
                <w:sz w:val="18"/>
                <w:szCs w:val="18"/>
                <w:lang w:eastAsia="en-CA"/>
              </w:rPr>
              <w:t>127 500</w:t>
            </w:r>
          </w:p>
        </w:tc>
        <w:tc>
          <w:tcPr>
            <w:tcW w:w="810" w:type="dxa"/>
            <w:vAlign w:val="center"/>
          </w:tcPr>
          <w:p w14:paraId="6C7C1F8A"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810" w:type="dxa"/>
            <w:vAlign w:val="center"/>
          </w:tcPr>
          <w:p w14:paraId="70D2E711"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120 750</w:t>
            </w:r>
          </w:p>
        </w:tc>
        <w:tc>
          <w:tcPr>
            <w:tcW w:w="900" w:type="dxa"/>
            <w:vAlign w:val="center"/>
          </w:tcPr>
          <w:p w14:paraId="65F773C8"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100 000</w:t>
            </w:r>
          </w:p>
        </w:tc>
        <w:tc>
          <w:tcPr>
            <w:tcW w:w="810" w:type="dxa"/>
            <w:vAlign w:val="center"/>
          </w:tcPr>
          <w:p w14:paraId="61219C31"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720" w:type="dxa"/>
            <w:vAlign w:val="center"/>
          </w:tcPr>
          <w:p w14:paraId="6171EA27"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810" w:type="dxa"/>
            <w:vAlign w:val="center"/>
          </w:tcPr>
          <w:p w14:paraId="6A30B8A6"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780" w:type="dxa"/>
            <w:vAlign w:val="center"/>
          </w:tcPr>
          <w:p w14:paraId="6A28BA61"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fldChar w:fldCharType="begin"/>
            </w:r>
            <w:r w:rsidRPr="001A0331">
              <w:rPr>
                <w:color w:val="000000"/>
                <w:sz w:val="18"/>
                <w:szCs w:val="18"/>
                <w:lang w:eastAsia="en-CA"/>
              </w:rPr>
              <w:instrText xml:space="preserve"> =SUM(LEFT) </w:instrText>
            </w:r>
            <w:r w:rsidRPr="001A0331">
              <w:rPr>
                <w:color w:val="000000"/>
                <w:sz w:val="18"/>
                <w:szCs w:val="18"/>
                <w:lang w:eastAsia="en-CA"/>
              </w:rPr>
              <w:fldChar w:fldCharType="separate"/>
            </w:r>
            <w:r w:rsidRPr="001A0331">
              <w:rPr>
                <w:color w:val="000000"/>
                <w:sz w:val="18"/>
                <w:szCs w:val="18"/>
                <w:lang w:eastAsia="en-CA"/>
              </w:rPr>
              <w:t>348,250</w:t>
            </w:r>
            <w:r w:rsidRPr="001A0331">
              <w:rPr>
                <w:color w:val="000000"/>
                <w:sz w:val="18"/>
                <w:szCs w:val="18"/>
                <w:lang w:eastAsia="en-CA"/>
              </w:rPr>
              <w:fldChar w:fldCharType="end"/>
            </w:r>
          </w:p>
        </w:tc>
      </w:tr>
      <w:tr w:rsidR="001B3A56" w:rsidRPr="001A0331" w14:paraId="5F9C9848" w14:textId="77777777" w:rsidTr="001A0331">
        <w:trPr>
          <w:trHeight w:val="176"/>
          <w:jc w:val="center"/>
        </w:trPr>
        <w:tc>
          <w:tcPr>
            <w:tcW w:w="2249" w:type="dxa"/>
            <w:gridSpan w:val="2"/>
            <w:vMerge/>
            <w:vAlign w:val="center"/>
            <w:hideMark/>
          </w:tcPr>
          <w:p w14:paraId="37E3BC36" w14:textId="77777777" w:rsidR="001B3A56" w:rsidRPr="001A0331" w:rsidRDefault="001B3A56" w:rsidP="00CB294D">
            <w:pPr>
              <w:spacing w:before="20" w:after="40"/>
              <w:ind w:left="38"/>
              <w:jc w:val="left"/>
              <w:rPr>
                <w:sz w:val="18"/>
                <w:szCs w:val="18"/>
              </w:rPr>
            </w:pPr>
          </w:p>
        </w:tc>
        <w:tc>
          <w:tcPr>
            <w:tcW w:w="1346" w:type="dxa"/>
            <w:vAlign w:val="center"/>
            <w:hideMark/>
          </w:tcPr>
          <w:p w14:paraId="36B83B36" w14:textId="77777777" w:rsidR="001B3A56" w:rsidRPr="001A0331" w:rsidRDefault="001B3A56" w:rsidP="00CB294D">
            <w:pPr>
              <w:spacing w:before="20" w:after="40"/>
              <w:ind w:left="38"/>
              <w:jc w:val="left"/>
              <w:rPr>
                <w:sz w:val="18"/>
                <w:szCs w:val="18"/>
              </w:rPr>
            </w:pPr>
            <w:r w:rsidRPr="001A0331">
              <w:rPr>
                <w:sz w:val="18"/>
                <w:szCs w:val="18"/>
              </w:rPr>
              <w:t>Coûts d'appui</w:t>
            </w:r>
          </w:p>
        </w:tc>
        <w:tc>
          <w:tcPr>
            <w:tcW w:w="810" w:type="dxa"/>
            <w:vAlign w:val="center"/>
          </w:tcPr>
          <w:p w14:paraId="54C4470E" w14:textId="77777777" w:rsidR="001B3A56" w:rsidRPr="001A0331" w:rsidRDefault="001B3A56" w:rsidP="003218B1">
            <w:pPr>
              <w:spacing w:before="20" w:after="40"/>
              <w:ind w:left="38"/>
              <w:jc w:val="right"/>
              <w:rPr>
                <w:color w:val="000000"/>
                <w:sz w:val="18"/>
                <w:szCs w:val="18"/>
                <w:lang w:eastAsia="en-CA"/>
              </w:rPr>
            </w:pPr>
            <w:r w:rsidRPr="001A0331">
              <w:rPr>
                <w:color w:val="000000"/>
                <w:sz w:val="18"/>
                <w:szCs w:val="18"/>
                <w:lang w:eastAsia="en-CA"/>
              </w:rPr>
              <w:t>13 055</w:t>
            </w:r>
          </w:p>
        </w:tc>
        <w:tc>
          <w:tcPr>
            <w:tcW w:w="810" w:type="dxa"/>
            <w:vAlign w:val="center"/>
          </w:tcPr>
          <w:p w14:paraId="08E6C605"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810" w:type="dxa"/>
            <w:vAlign w:val="center"/>
          </w:tcPr>
          <w:p w14:paraId="184770CE"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12 448</w:t>
            </w:r>
          </w:p>
        </w:tc>
        <w:tc>
          <w:tcPr>
            <w:tcW w:w="900" w:type="dxa"/>
            <w:vAlign w:val="center"/>
          </w:tcPr>
          <w:p w14:paraId="07BF5127"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3 615</w:t>
            </w:r>
          </w:p>
        </w:tc>
        <w:tc>
          <w:tcPr>
            <w:tcW w:w="810" w:type="dxa"/>
            <w:vAlign w:val="center"/>
          </w:tcPr>
          <w:p w14:paraId="5198EF21"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720" w:type="dxa"/>
            <w:vAlign w:val="center"/>
          </w:tcPr>
          <w:p w14:paraId="731A9409"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810" w:type="dxa"/>
            <w:vAlign w:val="center"/>
          </w:tcPr>
          <w:p w14:paraId="5DAE0F4F"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0</w:t>
            </w:r>
          </w:p>
        </w:tc>
        <w:tc>
          <w:tcPr>
            <w:tcW w:w="780" w:type="dxa"/>
            <w:vAlign w:val="center"/>
          </w:tcPr>
          <w:p w14:paraId="798E3538"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fldChar w:fldCharType="begin"/>
            </w:r>
            <w:r w:rsidRPr="001A0331">
              <w:rPr>
                <w:color w:val="000000"/>
                <w:sz w:val="18"/>
                <w:szCs w:val="18"/>
                <w:lang w:eastAsia="en-CA"/>
              </w:rPr>
              <w:instrText xml:space="preserve"> =SUM(LEFT) </w:instrText>
            </w:r>
            <w:r w:rsidRPr="001A0331">
              <w:rPr>
                <w:color w:val="000000"/>
                <w:sz w:val="18"/>
                <w:szCs w:val="18"/>
                <w:lang w:eastAsia="en-CA"/>
              </w:rPr>
              <w:fldChar w:fldCharType="separate"/>
            </w:r>
            <w:r w:rsidRPr="001A0331">
              <w:rPr>
                <w:color w:val="000000"/>
                <w:sz w:val="18"/>
                <w:szCs w:val="18"/>
                <w:lang w:eastAsia="en-CA"/>
              </w:rPr>
              <w:t>29,118</w:t>
            </w:r>
            <w:r w:rsidRPr="001A0331">
              <w:rPr>
                <w:color w:val="000000"/>
                <w:sz w:val="18"/>
                <w:szCs w:val="18"/>
                <w:lang w:eastAsia="en-CA"/>
              </w:rPr>
              <w:fldChar w:fldCharType="end"/>
            </w:r>
          </w:p>
        </w:tc>
      </w:tr>
      <w:tr w:rsidR="001B3A56" w:rsidRPr="001A0331" w14:paraId="30E12C0D" w14:textId="77777777" w:rsidTr="001A0331">
        <w:trPr>
          <w:trHeight w:val="354"/>
          <w:jc w:val="center"/>
        </w:trPr>
        <w:tc>
          <w:tcPr>
            <w:tcW w:w="2249" w:type="dxa"/>
            <w:gridSpan w:val="2"/>
            <w:vMerge w:val="restart"/>
            <w:vAlign w:val="center"/>
            <w:hideMark/>
          </w:tcPr>
          <w:p w14:paraId="158AF493" w14:textId="77777777" w:rsidR="001B3A56" w:rsidRPr="001A0331" w:rsidRDefault="001B3A56" w:rsidP="003218B1">
            <w:pPr>
              <w:spacing w:before="20" w:after="40"/>
              <w:ind w:left="38"/>
              <w:jc w:val="left"/>
              <w:rPr>
                <w:sz w:val="18"/>
                <w:szCs w:val="18"/>
                <w:lang w:val="fr-CA"/>
              </w:rPr>
            </w:pPr>
            <w:r w:rsidRPr="001A0331">
              <w:rPr>
                <w:sz w:val="18"/>
                <w:szCs w:val="18"/>
                <w:lang w:val="fr-CA"/>
              </w:rPr>
              <w:t>Total des fonds demandés pour approbation à cette réunion ($US)</w:t>
            </w:r>
          </w:p>
        </w:tc>
        <w:tc>
          <w:tcPr>
            <w:tcW w:w="1346" w:type="dxa"/>
            <w:vAlign w:val="center"/>
            <w:hideMark/>
          </w:tcPr>
          <w:p w14:paraId="0ED56CE5" w14:textId="77777777" w:rsidR="001B3A56" w:rsidRPr="001A0331" w:rsidRDefault="001B3A56" w:rsidP="00CB294D">
            <w:pPr>
              <w:spacing w:before="20" w:after="40"/>
              <w:ind w:left="38"/>
              <w:jc w:val="left"/>
              <w:rPr>
                <w:sz w:val="18"/>
                <w:szCs w:val="18"/>
              </w:rPr>
            </w:pPr>
            <w:r w:rsidRPr="001A0331">
              <w:rPr>
                <w:sz w:val="18"/>
                <w:szCs w:val="18"/>
              </w:rPr>
              <w:t>Coûts du projet</w:t>
            </w:r>
          </w:p>
        </w:tc>
        <w:tc>
          <w:tcPr>
            <w:tcW w:w="810" w:type="dxa"/>
            <w:vAlign w:val="center"/>
          </w:tcPr>
          <w:p w14:paraId="2CBF373A" w14:textId="77777777" w:rsidR="001B3A56" w:rsidRPr="001A0331" w:rsidRDefault="001B3A56" w:rsidP="003218B1">
            <w:pPr>
              <w:spacing w:before="20" w:after="40"/>
              <w:ind w:left="38"/>
              <w:jc w:val="right"/>
              <w:rPr>
                <w:color w:val="000000"/>
                <w:sz w:val="18"/>
                <w:szCs w:val="18"/>
                <w:lang w:eastAsia="en-CA"/>
              </w:rPr>
            </w:pPr>
          </w:p>
        </w:tc>
        <w:tc>
          <w:tcPr>
            <w:tcW w:w="810" w:type="dxa"/>
            <w:vAlign w:val="center"/>
          </w:tcPr>
          <w:p w14:paraId="3EB68217" w14:textId="77777777" w:rsidR="001B3A56" w:rsidRPr="001A0331" w:rsidRDefault="001B3A56" w:rsidP="003218B1">
            <w:pPr>
              <w:spacing w:before="20" w:after="40"/>
              <w:jc w:val="right"/>
              <w:rPr>
                <w:color w:val="000000"/>
                <w:sz w:val="18"/>
                <w:szCs w:val="18"/>
                <w:lang w:eastAsia="en-CA"/>
              </w:rPr>
            </w:pPr>
          </w:p>
        </w:tc>
        <w:tc>
          <w:tcPr>
            <w:tcW w:w="810" w:type="dxa"/>
            <w:vAlign w:val="center"/>
          </w:tcPr>
          <w:p w14:paraId="7AA973E9" w14:textId="77777777" w:rsidR="001B3A56" w:rsidRPr="001A0331" w:rsidRDefault="001B3A56" w:rsidP="003218B1">
            <w:pPr>
              <w:spacing w:before="20" w:after="40"/>
              <w:jc w:val="right"/>
              <w:rPr>
                <w:color w:val="000000"/>
                <w:sz w:val="18"/>
                <w:szCs w:val="18"/>
                <w:lang w:eastAsia="en-CA"/>
              </w:rPr>
            </w:pPr>
          </w:p>
        </w:tc>
        <w:tc>
          <w:tcPr>
            <w:tcW w:w="900" w:type="dxa"/>
            <w:vAlign w:val="center"/>
          </w:tcPr>
          <w:p w14:paraId="51D09D64" w14:textId="77777777" w:rsidR="001B3A56" w:rsidRPr="001A0331" w:rsidRDefault="001B3A56" w:rsidP="003218B1">
            <w:pPr>
              <w:spacing w:before="20" w:after="40"/>
              <w:jc w:val="right"/>
              <w:rPr>
                <w:color w:val="000000"/>
                <w:sz w:val="18"/>
                <w:szCs w:val="18"/>
                <w:lang w:eastAsia="en-CA"/>
              </w:rPr>
            </w:pPr>
          </w:p>
        </w:tc>
        <w:tc>
          <w:tcPr>
            <w:tcW w:w="810" w:type="dxa"/>
            <w:vAlign w:val="center"/>
          </w:tcPr>
          <w:p w14:paraId="4B32E6F6" w14:textId="77777777" w:rsidR="001B3A56" w:rsidRPr="001A0331" w:rsidRDefault="001B3A56" w:rsidP="003218B1">
            <w:pPr>
              <w:spacing w:before="20" w:after="40"/>
              <w:jc w:val="right"/>
              <w:rPr>
                <w:color w:val="000000"/>
                <w:sz w:val="18"/>
                <w:szCs w:val="18"/>
                <w:lang w:eastAsia="en-CA"/>
              </w:rPr>
            </w:pPr>
          </w:p>
        </w:tc>
        <w:tc>
          <w:tcPr>
            <w:tcW w:w="720" w:type="dxa"/>
            <w:vAlign w:val="center"/>
          </w:tcPr>
          <w:p w14:paraId="7AD338D7" w14:textId="77777777" w:rsidR="001B3A56" w:rsidRPr="001A0331" w:rsidRDefault="001B3A56" w:rsidP="003218B1">
            <w:pPr>
              <w:spacing w:before="20" w:after="40"/>
              <w:jc w:val="right"/>
              <w:rPr>
                <w:color w:val="000000"/>
                <w:sz w:val="18"/>
                <w:szCs w:val="18"/>
                <w:lang w:eastAsia="en-CA"/>
              </w:rPr>
            </w:pPr>
          </w:p>
        </w:tc>
        <w:tc>
          <w:tcPr>
            <w:tcW w:w="810" w:type="dxa"/>
            <w:vAlign w:val="center"/>
          </w:tcPr>
          <w:p w14:paraId="14388944"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44 250</w:t>
            </w:r>
          </w:p>
        </w:tc>
        <w:tc>
          <w:tcPr>
            <w:tcW w:w="780" w:type="dxa"/>
            <w:vAlign w:val="center"/>
          </w:tcPr>
          <w:p w14:paraId="57F6C49A"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44 250</w:t>
            </w:r>
          </w:p>
        </w:tc>
      </w:tr>
      <w:tr w:rsidR="001B3A56" w:rsidRPr="001A0331" w14:paraId="7D0B2524" w14:textId="77777777" w:rsidTr="001A0331">
        <w:trPr>
          <w:trHeight w:val="354"/>
          <w:jc w:val="center"/>
        </w:trPr>
        <w:tc>
          <w:tcPr>
            <w:tcW w:w="2249" w:type="dxa"/>
            <w:gridSpan w:val="2"/>
            <w:vMerge/>
            <w:vAlign w:val="center"/>
            <w:hideMark/>
          </w:tcPr>
          <w:p w14:paraId="4963BBF9" w14:textId="77777777" w:rsidR="001B3A56" w:rsidRPr="001A0331" w:rsidRDefault="001B3A56" w:rsidP="00CB294D">
            <w:pPr>
              <w:spacing w:before="20" w:after="40"/>
              <w:ind w:left="38"/>
              <w:jc w:val="left"/>
              <w:rPr>
                <w:sz w:val="18"/>
                <w:szCs w:val="18"/>
              </w:rPr>
            </w:pPr>
          </w:p>
        </w:tc>
        <w:tc>
          <w:tcPr>
            <w:tcW w:w="1346" w:type="dxa"/>
            <w:vAlign w:val="center"/>
            <w:hideMark/>
          </w:tcPr>
          <w:p w14:paraId="122F23B7" w14:textId="77777777" w:rsidR="001B3A56" w:rsidRPr="001A0331" w:rsidRDefault="001B3A56" w:rsidP="00CB294D">
            <w:pPr>
              <w:spacing w:before="20" w:after="40"/>
              <w:ind w:left="38"/>
              <w:jc w:val="left"/>
              <w:rPr>
                <w:sz w:val="18"/>
                <w:szCs w:val="18"/>
              </w:rPr>
            </w:pPr>
            <w:r w:rsidRPr="001A0331">
              <w:rPr>
                <w:sz w:val="18"/>
                <w:szCs w:val="18"/>
              </w:rPr>
              <w:t>Coûts d'appui</w:t>
            </w:r>
          </w:p>
        </w:tc>
        <w:tc>
          <w:tcPr>
            <w:tcW w:w="810" w:type="dxa"/>
            <w:vAlign w:val="center"/>
          </w:tcPr>
          <w:p w14:paraId="3579D84E" w14:textId="77777777" w:rsidR="001B3A56" w:rsidRPr="001A0331" w:rsidRDefault="001B3A56" w:rsidP="003218B1">
            <w:pPr>
              <w:spacing w:before="20" w:after="40"/>
              <w:ind w:left="38"/>
              <w:jc w:val="right"/>
              <w:rPr>
                <w:color w:val="000000"/>
                <w:sz w:val="18"/>
                <w:szCs w:val="18"/>
                <w:lang w:eastAsia="en-CA"/>
              </w:rPr>
            </w:pPr>
          </w:p>
        </w:tc>
        <w:tc>
          <w:tcPr>
            <w:tcW w:w="810" w:type="dxa"/>
            <w:vAlign w:val="center"/>
          </w:tcPr>
          <w:p w14:paraId="1E6C045A" w14:textId="77777777" w:rsidR="001B3A56" w:rsidRPr="001A0331" w:rsidRDefault="001B3A56" w:rsidP="003218B1">
            <w:pPr>
              <w:spacing w:before="20" w:after="40"/>
              <w:jc w:val="right"/>
              <w:rPr>
                <w:color w:val="000000"/>
                <w:sz w:val="18"/>
                <w:szCs w:val="18"/>
                <w:lang w:eastAsia="en-CA"/>
              </w:rPr>
            </w:pPr>
          </w:p>
        </w:tc>
        <w:tc>
          <w:tcPr>
            <w:tcW w:w="810" w:type="dxa"/>
            <w:vAlign w:val="center"/>
          </w:tcPr>
          <w:p w14:paraId="30EFA645" w14:textId="77777777" w:rsidR="001B3A56" w:rsidRPr="001A0331" w:rsidRDefault="001B3A56" w:rsidP="003218B1">
            <w:pPr>
              <w:spacing w:before="20" w:after="40"/>
              <w:jc w:val="right"/>
              <w:rPr>
                <w:color w:val="000000"/>
                <w:sz w:val="18"/>
                <w:szCs w:val="18"/>
                <w:lang w:eastAsia="en-CA"/>
              </w:rPr>
            </w:pPr>
          </w:p>
        </w:tc>
        <w:tc>
          <w:tcPr>
            <w:tcW w:w="900" w:type="dxa"/>
            <w:vAlign w:val="center"/>
          </w:tcPr>
          <w:p w14:paraId="74CA7A08" w14:textId="77777777" w:rsidR="001B3A56" w:rsidRPr="001A0331" w:rsidRDefault="001B3A56" w:rsidP="003218B1">
            <w:pPr>
              <w:spacing w:before="20" w:after="40"/>
              <w:jc w:val="right"/>
              <w:rPr>
                <w:color w:val="000000"/>
                <w:sz w:val="18"/>
                <w:szCs w:val="18"/>
                <w:lang w:eastAsia="en-CA"/>
              </w:rPr>
            </w:pPr>
          </w:p>
        </w:tc>
        <w:tc>
          <w:tcPr>
            <w:tcW w:w="810" w:type="dxa"/>
            <w:vAlign w:val="center"/>
          </w:tcPr>
          <w:p w14:paraId="16B8845D" w14:textId="77777777" w:rsidR="001B3A56" w:rsidRPr="001A0331" w:rsidRDefault="001B3A56" w:rsidP="003218B1">
            <w:pPr>
              <w:spacing w:before="20" w:after="40"/>
              <w:jc w:val="right"/>
              <w:rPr>
                <w:color w:val="000000"/>
                <w:sz w:val="18"/>
                <w:szCs w:val="18"/>
                <w:lang w:eastAsia="en-CA"/>
              </w:rPr>
            </w:pPr>
          </w:p>
        </w:tc>
        <w:tc>
          <w:tcPr>
            <w:tcW w:w="720" w:type="dxa"/>
            <w:vAlign w:val="center"/>
          </w:tcPr>
          <w:p w14:paraId="3FBA9636" w14:textId="77777777" w:rsidR="001B3A56" w:rsidRPr="001A0331" w:rsidRDefault="001B3A56" w:rsidP="003218B1">
            <w:pPr>
              <w:spacing w:before="20" w:after="40"/>
              <w:jc w:val="right"/>
              <w:rPr>
                <w:color w:val="000000"/>
                <w:sz w:val="18"/>
                <w:szCs w:val="18"/>
                <w:lang w:eastAsia="en-CA"/>
              </w:rPr>
            </w:pPr>
          </w:p>
        </w:tc>
        <w:tc>
          <w:tcPr>
            <w:tcW w:w="810" w:type="dxa"/>
            <w:vAlign w:val="center"/>
          </w:tcPr>
          <w:p w14:paraId="742178D2"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3 637</w:t>
            </w:r>
          </w:p>
        </w:tc>
        <w:tc>
          <w:tcPr>
            <w:tcW w:w="780" w:type="dxa"/>
            <w:vAlign w:val="center"/>
          </w:tcPr>
          <w:p w14:paraId="4324FD03" w14:textId="77777777" w:rsidR="001B3A56" w:rsidRPr="001A0331" w:rsidRDefault="001B3A56" w:rsidP="003218B1">
            <w:pPr>
              <w:spacing w:before="20" w:after="40"/>
              <w:jc w:val="right"/>
              <w:rPr>
                <w:color w:val="000000"/>
                <w:sz w:val="18"/>
                <w:szCs w:val="18"/>
                <w:lang w:eastAsia="en-CA"/>
              </w:rPr>
            </w:pPr>
            <w:r w:rsidRPr="001A0331">
              <w:rPr>
                <w:color w:val="000000"/>
                <w:sz w:val="18"/>
                <w:szCs w:val="18"/>
                <w:lang w:eastAsia="en-CA"/>
              </w:rPr>
              <w:t>3 637</w:t>
            </w:r>
          </w:p>
        </w:tc>
      </w:tr>
    </w:tbl>
    <w:p w14:paraId="2F9CDA1A" w14:textId="490F0242" w:rsidR="001B3A56" w:rsidRPr="001A0331" w:rsidRDefault="001B3A56" w:rsidP="003218B1">
      <w:pPr>
        <w:spacing w:before="20" w:after="20"/>
        <w:ind w:left="-350" w:right="-327"/>
        <w:rPr>
          <w:sz w:val="18"/>
          <w:szCs w:val="18"/>
          <w:lang w:val="fr-CA"/>
        </w:rPr>
      </w:pPr>
      <w:r w:rsidRPr="001A0331">
        <w:rPr>
          <w:sz w:val="18"/>
          <w:szCs w:val="18"/>
          <w:lang w:val="fr-CA"/>
        </w:rPr>
        <w:t xml:space="preserve">* Le financement pour 2023 comprend 100 000 </w:t>
      </w:r>
      <w:r w:rsidR="00F379EC">
        <w:rPr>
          <w:sz w:val="18"/>
          <w:szCs w:val="18"/>
          <w:lang w:val="fr-CA"/>
        </w:rPr>
        <w:t>$US</w:t>
      </w:r>
      <w:r w:rsidRPr="001A0331">
        <w:rPr>
          <w:sz w:val="18"/>
          <w:szCs w:val="18"/>
          <w:lang w:val="fr-CA"/>
        </w:rPr>
        <w:t xml:space="preserve">, auxquels s'ajoutent des coûts d’appui de 3 615 </w:t>
      </w:r>
      <w:r w:rsidR="00F379EC">
        <w:rPr>
          <w:sz w:val="18"/>
          <w:szCs w:val="18"/>
          <w:lang w:val="fr-CA"/>
        </w:rPr>
        <w:t>$US</w:t>
      </w:r>
      <w:r w:rsidRPr="001A0331">
        <w:rPr>
          <w:sz w:val="18"/>
          <w:szCs w:val="18"/>
          <w:lang w:val="fr-CA"/>
        </w:rPr>
        <w:t>, destinés à l'ONUDI pour des activités supplémentaires visant à maintenir l'efficacité énergétique (décision 89/6).</w:t>
      </w:r>
    </w:p>
    <w:p w14:paraId="2F67F362" w14:textId="77777777" w:rsidR="001B3A56" w:rsidRPr="001A0331" w:rsidRDefault="001B3A56" w:rsidP="00CB294D">
      <w:pPr>
        <w:spacing w:before="20" w:after="20"/>
        <w:jc w:val="center"/>
        <w:rPr>
          <w:sz w:val="18"/>
          <w:szCs w:val="18"/>
          <w:lang w:val="fr-CA"/>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13"/>
        <w:gridCol w:w="5014"/>
      </w:tblGrid>
      <w:tr w:rsidR="001B3A56" w:rsidRPr="001A0331" w14:paraId="1F39BFB5" w14:textId="77777777" w:rsidTr="00555627">
        <w:trPr>
          <w:trHeight w:val="128"/>
          <w:jc w:val="center"/>
        </w:trPr>
        <w:tc>
          <w:tcPr>
            <w:tcW w:w="5013" w:type="dxa"/>
            <w:vAlign w:val="center"/>
            <w:hideMark/>
          </w:tcPr>
          <w:p w14:paraId="41F0CB92" w14:textId="77777777" w:rsidR="001B3A56" w:rsidRPr="001A0331" w:rsidRDefault="001B3A56" w:rsidP="00CB294D">
            <w:pPr>
              <w:spacing w:before="20" w:after="20"/>
              <w:jc w:val="left"/>
              <w:rPr>
                <w:b/>
                <w:sz w:val="18"/>
                <w:szCs w:val="18"/>
              </w:rPr>
            </w:pPr>
            <w:r w:rsidRPr="001A0331">
              <w:rPr>
                <w:b/>
                <w:sz w:val="18"/>
                <w:szCs w:val="18"/>
              </w:rPr>
              <w:t>Recommandation du secrétariat :</w:t>
            </w:r>
          </w:p>
        </w:tc>
        <w:tc>
          <w:tcPr>
            <w:tcW w:w="5014" w:type="dxa"/>
            <w:vAlign w:val="center"/>
            <w:hideMark/>
          </w:tcPr>
          <w:p w14:paraId="4DBE7921" w14:textId="77777777" w:rsidR="001B3A56" w:rsidRPr="001A0331" w:rsidRDefault="001B3A56" w:rsidP="00CB294D">
            <w:pPr>
              <w:spacing w:before="20" w:after="20"/>
              <w:jc w:val="center"/>
              <w:rPr>
                <w:sz w:val="18"/>
                <w:szCs w:val="18"/>
              </w:rPr>
            </w:pPr>
            <w:r w:rsidRPr="001A0331">
              <w:rPr>
                <w:sz w:val="18"/>
                <w:szCs w:val="18"/>
              </w:rPr>
              <w:t xml:space="preserve">Approbation globale </w:t>
            </w:r>
          </w:p>
        </w:tc>
      </w:tr>
    </w:tbl>
    <w:p w14:paraId="057C38A2" w14:textId="77777777" w:rsidR="001B3A56" w:rsidRPr="00BC5615" w:rsidRDefault="001B3A56" w:rsidP="00CB294D">
      <w:r w:rsidRPr="00BC5615">
        <w:br w:type="page"/>
      </w:r>
    </w:p>
    <w:p w14:paraId="099542F8" w14:textId="77777777" w:rsidR="001B3A56" w:rsidRPr="00BC5615" w:rsidRDefault="001B3A56" w:rsidP="00CB294D">
      <w:pPr>
        <w:keepNext/>
        <w:spacing w:after="240"/>
        <w:jc w:val="center"/>
        <w:rPr>
          <w:b/>
        </w:rPr>
      </w:pPr>
      <w:r w:rsidRPr="00BC5615">
        <w:rPr>
          <w:b/>
        </w:rPr>
        <w:lastRenderedPageBreak/>
        <w:t>DESCRIPTION DU PROJET</w:t>
      </w:r>
    </w:p>
    <w:p w14:paraId="3E36ECB3" w14:textId="77777777" w:rsidR="001B3A56" w:rsidRPr="00BF16E5" w:rsidRDefault="001B3A56" w:rsidP="00CB294D">
      <w:pPr>
        <w:numPr>
          <w:ilvl w:val="0"/>
          <w:numId w:val="1"/>
        </w:numPr>
        <w:spacing w:after="240"/>
        <w:outlineLvl w:val="0"/>
        <w:rPr>
          <w:lang w:val="fr-CA"/>
        </w:rPr>
      </w:pPr>
      <w:r w:rsidRPr="00BF16E5">
        <w:rPr>
          <w:lang w:val="fr-CA"/>
        </w:rPr>
        <w:t>Au nom du gouvernement de l’Albanie, l’ONUDI, en tant qu’agence d’exécution principale, a soumis une demande de financement pour la troisième et dernière tranche de la phase II du Plan de gestion de l’élimination des HCFC (PGEH), d’un coût total de 47 887 $US, comprenant 35 250 $US, auxquels s’ajoutent des coûts d’appui pour les agences de 2 467 $US pour l'ONUDI et de 9 000 $US, plus des coûts d’appui pour les agences de 1 170 $US, pour le PNUE.</w:t>
      </w:r>
      <w:r w:rsidRPr="00BC5615">
        <w:rPr>
          <w:rStyle w:val="FootnoteReference"/>
        </w:rPr>
        <w:footnoteReference w:id="3"/>
      </w:r>
      <w:r w:rsidRPr="00BF16E5">
        <w:rPr>
          <w:lang w:val="fr-CA"/>
        </w:rPr>
        <w:t xml:space="preserve"> La soumission comprend un rapport périodique sur la mise en œuvre de la deuxième tranche, le rapport de vérification de la consommation de HCFC pour les années 2022 à 2024, et le plan de mise en œuvre de la tranche pour 2026 à 2027.</w:t>
      </w:r>
    </w:p>
    <w:p w14:paraId="5C23693D" w14:textId="77777777" w:rsidR="001B3A56" w:rsidRPr="00BF16E5" w:rsidRDefault="001B3A56" w:rsidP="00CB294D">
      <w:pPr>
        <w:keepNext/>
        <w:spacing w:after="240"/>
        <w:rPr>
          <w:u w:val="single"/>
          <w:lang w:val="fr-CA"/>
        </w:rPr>
      </w:pPr>
      <w:r w:rsidRPr="00BF16E5">
        <w:rPr>
          <w:u w:val="single"/>
          <w:lang w:val="fr-CA"/>
        </w:rPr>
        <w:t>Rapport sur la consommation de HCFC</w:t>
      </w:r>
    </w:p>
    <w:p w14:paraId="55893DAC" w14:textId="77777777" w:rsidR="001B3A56" w:rsidRPr="00BF16E5" w:rsidRDefault="001B3A56" w:rsidP="00CB294D">
      <w:pPr>
        <w:numPr>
          <w:ilvl w:val="0"/>
          <w:numId w:val="1"/>
        </w:numPr>
        <w:spacing w:after="240"/>
        <w:outlineLvl w:val="0"/>
        <w:rPr>
          <w:lang w:val="fr-CA"/>
        </w:rPr>
      </w:pPr>
      <w:r w:rsidRPr="00BF16E5">
        <w:rPr>
          <w:lang w:val="fr-CA"/>
        </w:rPr>
        <w:t>Le Gouvernement de l’Albanie a déclaré une consommation de 1,18 tonne de PAO de HCFC en 2025 dans le Rapport sur la mise en œuvre du programme national (CP), ce qui représente 80,3 % de moins que le niveau de référence national en matière de HCFC pour la conformité. Les données visées à l’article 7 pour 2025 n’ont pas encore été communiquées. Le tableau 1 résume la consommation de HCFC pour la période 2021-2025.</w:t>
      </w:r>
    </w:p>
    <w:p w14:paraId="0D0FDAA3" w14:textId="77777777" w:rsidR="001B3A56" w:rsidRPr="00BF16E5" w:rsidRDefault="001B3A56" w:rsidP="00CB294D">
      <w:pPr>
        <w:keepNext/>
        <w:keepLines/>
        <w:spacing w:before="240"/>
        <w:rPr>
          <w:b/>
          <w:lang w:val="fr-CA"/>
        </w:rPr>
      </w:pPr>
      <w:r w:rsidRPr="00BF16E5">
        <w:rPr>
          <w:b/>
          <w:lang w:val="fr-CA"/>
        </w:rPr>
        <w:t>Tableau 1. Consommation de HCFC de l'Albanie (données communiquées en vertu de l'article 7 pour 2021-2025)</w:t>
      </w:r>
    </w:p>
    <w:tbl>
      <w:tblPr>
        <w:tblW w:w="5000" w:type="pct"/>
        <w:tblLook w:val="04A0" w:firstRow="1" w:lastRow="0" w:firstColumn="1" w:lastColumn="0" w:noHBand="0" w:noVBand="1"/>
      </w:tblPr>
      <w:tblGrid>
        <w:gridCol w:w="2828"/>
        <w:gridCol w:w="1087"/>
        <w:gridCol w:w="1087"/>
        <w:gridCol w:w="1086"/>
        <w:gridCol w:w="1086"/>
        <w:gridCol w:w="1086"/>
        <w:gridCol w:w="1090"/>
      </w:tblGrid>
      <w:tr w:rsidR="001B3A56" w:rsidRPr="00BC5615" w14:paraId="7D84C4EB" w14:textId="77777777" w:rsidTr="0084647D">
        <w:trPr>
          <w:trHeight w:val="150"/>
          <w:tblHeader/>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44348F3" w14:textId="77777777" w:rsidR="001B3A56" w:rsidRPr="00BC5615" w:rsidRDefault="001B3A56" w:rsidP="0084647D">
            <w:pPr>
              <w:keepNext/>
              <w:keepLines/>
              <w:spacing w:before="20" w:after="20"/>
              <w:jc w:val="center"/>
              <w:rPr>
                <w:b/>
                <w:bCs/>
                <w:color w:val="000000"/>
                <w:sz w:val="20"/>
                <w:szCs w:val="20"/>
              </w:rPr>
            </w:pPr>
            <w:r w:rsidRPr="00BC5615">
              <w:rPr>
                <w:b/>
                <w:bCs/>
                <w:color w:val="000000"/>
                <w:sz w:val="20"/>
                <w:szCs w:val="20"/>
              </w:rPr>
              <w:t>HCFC</w:t>
            </w:r>
          </w:p>
        </w:tc>
        <w:tc>
          <w:tcPr>
            <w:tcW w:w="581" w:type="pct"/>
            <w:tcBorders>
              <w:top w:val="single" w:sz="4" w:space="0" w:color="auto"/>
              <w:left w:val="nil"/>
              <w:bottom w:val="single" w:sz="4" w:space="0" w:color="auto"/>
              <w:right w:val="single" w:sz="4" w:space="0" w:color="auto"/>
            </w:tcBorders>
            <w:noWrap/>
            <w:vAlign w:val="center"/>
            <w:hideMark/>
          </w:tcPr>
          <w:p w14:paraId="145272CA"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2021</w:t>
            </w:r>
          </w:p>
        </w:tc>
        <w:tc>
          <w:tcPr>
            <w:tcW w:w="581" w:type="pct"/>
            <w:tcBorders>
              <w:top w:val="single" w:sz="4" w:space="0" w:color="auto"/>
              <w:left w:val="nil"/>
              <w:bottom w:val="single" w:sz="4" w:space="0" w:color="auto"/>
              <w:right w:val="single" w:sz="4" w:space="0" w:color="auto"/>
            </w:tcBorders>
            <w:noWrap/>
            <w:vAlign w:val="center"/>
            <w:hideMark/>
          </w:tcPr>
          <w:p w14:paraId="3A0A6110"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2022</w:t>
            </w:r>
          </w:p>
        </w:tc>
        <w:tc>
          <w:tcPr>
            <w:tcW w:w="581" w:type="pct"/>
            <w:tcBorders>
              <w:top w:val="single" w:sz="4" w:space="0" w:color="auto"/>
              <w:left w:val="nil"/>
              <w:bottom w:val="single" w:sz="4" w:space="0" w:color="auto"/>
              <w:right w:val="single" w:sz="4" w:space="0" w:color="auto"/>
            </w:tcBorders>
            <w:vAlign w:val="center"/>
          </w:tcPr>
          <w:p w14:paraId="3B3A66B3"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2023</w:t>
            </w:r>
          </w:p>
        </w:tc>
        <w:tc>
          <w:tcPr>
            <w:tcW w:w="581" w:type="pct"/>
            <w:tcBorders>
              <w:top w:val="single" w:sz="4" w:space="0" w:color="auto"/>
              <w:left w:val="single" w:sz="4" w:space="0" w:color="auto"/>
              <w:bottom w:val="single" w:sz="4" w:space="0" w:color="auto"/>
              <w:right w:val="single" w:sz="4" w:space="0" w:color="auto"/>
            </w:tcBorders>
            <w:vAlign w:val="center"/>
          </w:tcPr>
          <w:p w14:paraId="4A82AA3B"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2024</w:t>
            </w:r>
          </w:p>
        </w:tc>
        <w:tc>
          <w:tcPr>
            <w:tcW w:w="581" w:type="pct"/>
            <w:tcBorders>
              <w:top w:val="single" w:sz="4" w:space="0" w:color="auto"/>
              <w:left w:val="single" w:sz="4" w:space="0" w:color="auto"/>
              <w:bottom w:val="single" w:sz="4" w:space="0" w:color="auto"/>
              <w:right w:val="single" w:sz="4" w:space="0" w:color="auto"/>
            </w:tcBorders>
            <w:vAlign w:val="center"/>
          </w:tcPr>
          <w:p w14:paraId="11C98509"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2025</w:t>
            </w:r>
          </w:p>
        </w:tc>
        <w:tc>
          <w:tcPr>
            <w:tcW w:w="581" w:type="pct"/>
            <w:tcBorders>
              <w:top w:val="single" w:sz="4" w:space="0" w:color="auto"/>
              <w:left w:val="single" w:sz="4" w:space="0" w:color="auto"/>
              <w:bottom w:val="single" w:sz="4" w:space="0" w:color="auto"/>
              <w:right w:val="single" w:sz="4" w:space="0" w:color="auto"/>
            </w:tcBorders>
            <w:noWrap/>
            <w:vAlign w:val="center"/>
            <w:hideMark/>
          </w:tcPr>
          <w:p w14:paraId="7B015773"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Référence</w:t>
            </w:r>
          </w:p>
        </w:tc>
      </w:tr>
      <w:tr w:rsidR="006758AF" w:rsidRPr="00BC5615" w14:paraId="453E33BE" w14:textId="77777777" w:rsidTr="006758AF">
        <w:trPr>
          <w:trHeight w:val="60"/>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7013DE25" w14:textId="5A73B142" w:rsidR="006758AF" w:rsidRPr="00BC5615" w:rsidRDefault="006758AF" w:rsidP="006758AF">
            <w:pPr>
              <w:keepNext/>
              <w:keepLines/>
              <w:spacing w:before="20" w:after="20"/>
              <w:ind w:left="-201" w:right="104"/>
              <w:jc w:val="center"/>
              <w:rPr>
                <w:color w:val="000000"/>
                <w:sz w:val="20"/>
                <w:szCs w:val="20"/>
              </w:rPr>
            </w:pPr>
            <w:r w:rsidRPr="00BC5615">
              <w:rPr>
                <w:b/>
                <w:color w:val="000000"/>
                <w:sz w:val="20"/>
                <w:szCs w:val="20"/>
              </w:rPr>
              <w:t>Tonnes métriques (tm)</w:t>
            </w:r>
          </w:p>
        </w:tc>
      </w:tr>
      <w:tr w:rsidR="001B3A56" w:rsidRPr="00BC5615" w14:paraId="3E0E61A3"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7E53D510"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HCFC-22</w:t>
            </w:r>
          </w:p>
        </w:tc>
        <w:tc>
          <w:tcPr>
            <w:tcW w:w="581" w:type="pct"/>
            <w:tcBorders>
              <w:top w:val="nil"/>
              <w:left w:val="nil"/>
              <w:bottom w:val="single" w:sz="4" w:space="0" w:color="auto"/>
              <w:right w:val="single" w:sz="4" w:space="0" w:color="auto"/>
            </w:tcBorders>
            <w:noWrap/>
            <w:vAlign w:val="center"/>
          </w:tcPr>
          <w:p w14:paraId="7121CD3B"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34,73</w:t>
            </w:r>
          </w:p>
        </w:tc>
        <w:tc>
          <w:tcPr>
            <w:tcW w:w="581" w:type="pct"/>
            <w:tcBorders>
              <w:top w:val="nil"/>
              <w:left w:val="nil"/>
              <w:bottom w:val="single" w:sz="4" w:space="0" w:color="auto"/>
              <w:right w:val="single" w:sz="4" w:space="0" w:color="auto"/>
            </w:tcBorders>
            <w:noWrap/>
            <w:vAlign w:val="center"/>
          </w:tcPr>
          <w:p w14:paraId="38CB4B8B"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53,04</w:t>
            </w:r>
          </w:p>
        </w:tc>
        <w:tc>
          <w:tcPr>
            <w:tcW w:w="581" w:type="pct"/>
            <w:tcBorders>
              <w:top w:val="single" w:sz="4" w:space="0" w:color="auto"/>
              <w:left w:val="nil"/>
              <w:bottom w:val="single" w:sz="4" w:space="0" w:color="auto"/>
              <w:right w:val="single" w:sz="4" w:space="0" w:color="auto"/>
            </w:tcBorders>
            <w:vAlign w:val="center"/>
          </w:tcPr>
          <w:p w14:paraId="6A1DD7C1"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39,49</w:t>
            </w:r>
          </w:p>
        </w:tc>
        <w:tc>
          <w:tcPr>
            <w:tcW w:w="581" w:type="pct"/>
            <w:tcBorders>
              <w:top w:val="nil"/>
              <w:left w:val="single" w:sz="4" w:space="0" w:color="auto"/>
              <w:bottom w:val="single" w:sz="4" w:space="0" w:color="auto"/>
              <w:right w:val="single" w:sz="4" w:space="0" w:color="auto"/>
            </w:tcBorders>
            <w:vAlign w:val="center"/>
          </w:tcPr>
          <w:p w14:paraId="15EAF32A"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44,96</w:t>
            </w:r>
          </w:p>
        </w:tc>
        <w:tc>
          <w:tcPr>
            <w:tcW w:w="581" w:type="pct"/>
            <w:tcBorders>
              <w:top w:val="nil"/>
              <w:left w:val="single" w:sz="4" w:space="0" w:color="auto"/>
              <w:bottom w:val="single" w:sz="4" w:space="0" w:color="auto"/>
              <w:right w:val="single" w:sz="4" w:space="0" w:color="auto"/>
            </w:tcBorders>
            <w:vAlign w:val="center"/>
          </w:tcPr>
          <w:p w14:paraId="717F42E2"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20,23</w:t>
            </w:r>
          </w:p>
        </w:tc>
        <w:tc>
          <w:tcPr>
            <w:tcW w:w="581" w:type="pct"/>
            <w:tcBorders>
              <w:top w:val="nil"/>
              <w:left w:val="single" w:sz="4" w:space="0" w:color="auto"/>
              <w:bottom w:val="single" w:sz="4" w:space="0" w:color="auto"/>
              <w:right w:val="single" w:sz="4" w:space="0" w:color="auto"/>
            </w:tcBorders>
            <w:noWrap/>
            <w:vAlign w:val="center"/>
          </w:tcPr>
          <w:p w14:paraId="3A35D3E2"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102,3</w:t>
            </w:r>
          </w:p>
        </w:tc>
      </w:tr>
      <w:tr w:rsidR="001B3A56" w:rsidRPr="00BC5615" w14:paraId="0F95F67F"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48C49091"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HCFC-124</w:t>
            </w:r>
          </w:p>
        </w:tc>
        <w:tc>
          <w:tcPr>
            <w:tcW w:w="581" w:type="pct"/>
            <w:tcBorders>
              <w:top w:val="nil"/>
              <w:left w:val="nil"/>
              <w:bottom w:val="single" w:sz="4" w:space="0" w:color="auto"/>
              <w:right w:val="single" w:sz="4" w:space="0" w:color="auto"/>
            </w:tcBorders>
            <w:noWrap/>
            <w:vAlign w:val="center"/>
          </w:tcPr>
          <w:p w14:paraId="37EAE929"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nil"/>
              <w:bottom w:val="single" w:sz="4" w:space="0" w:color="auto"/>
              <w:right w:val="single" w:sz="4" w:space="0" w:color="auto"/>
            </w:tcBorders>
            <w:noWrap/>
            <w:vAlign w:val="center"/>
          </w:tcPr>
          <w:p w14:paraId="49FFA59B"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0,00</w:t>
            </w:r>
          </w:p>
        </w:tc>
        <w:tc>
          <w:tcPr>
            <w:tcW w:w="581" w:type="pct"/>
            <w:tcBorders>
              <w:top w:val="single" w:sz="4" w:space="0" w:color="auto"/>
              <w:left w:val="nil"/>
              <w:bottom w:val="single" w:sz="4" w:space="0" w:color="auto"/>
              <w:right w:val="single" w:sz="4" w:space="0" w:color="auto"/>
            </w:tcBorders>
            <w:vAlign w:val="center"/>
          </w:tcPr>
          <w:p w14:paraId="6F8111BC"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single" w:sz="4" w:space="0" w:color="auto"/>
              <w:bottom w:val="single" w:sz="4" w:space="0" w:color="auto"/>
              <w:right w:val="single" w:sz="4" w:space="0" w:color="auto"/>
            </w:tcBorders>
            <w:vAlign w:val="center"/>
          </w:tcPr>
          <w:p w14:paraId="45923EC0"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single" w:sz="4" w:space="0" w:color="auto"/>
              <w:bottom w:val="single" w:sz="4" w:space="0" w:color="auto"/>
              <w:right w:val="single" w:sz="4" w:space="0" w:color="auto"/>
            </w:tcBorders>
            <w:vAlign w:val="center"/>
          </w:tcPr>
          <w:p w14:paraId="167E237E"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0,00</w:t>
            </w:r>
          </w:p>
        </w:tc>
        <w:tc>
          <w:tcPr>
            <w:tcW w:w="581" w:type="pct"/>
            <w:tcBorders>
              <w:top w:val="nil"/>
              <w:left w:val="single" w:sz="4" w:space="0" w:color="auto"/>
              <w:bottom w:val="single" w:sz="4" w:space="0" w:color="auto"/>
              <w:right w:val="single" w:sz="4" w:space="0" w:color="auto"/>
            </w:tcBorders>
            <w:noWrap/>
            <w:vAlign w:val="center"/>
          </w:tcPr>
          <w:p w14:paraId="00246727"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0,6</w:t>
            </w:r>
          </w:p>
        </w:tc>
      </w:tr>
      <w:tr w:rsidR="001B3A56" w:rsidRPr="00BC5615" w14:paraId="3F8C720F"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071E29E1"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HCFC-142b</w:t>
            </w:r>
          </w:p>
        </w:tc>
        <w:tc>
          <w:tcPr>
            <w:tcW w:w="581" w:type="pct"/>
            <w:tcBorders>
              <w:top w:val="nil"/>
              <w:left w:val="nil"/>
              <w:bottom w:val="single" w:sz="4" w:space="0" w:color="auto"/>
              <w:right w:val="single" w:sz="4" w:space="0" w:color="auto"/>
            </w:tcBorders>
            <w:noWrap/>
            <w:vAlign w:val="center"/>
          </w:tcPr>
          <w:p w14:paraId="2B394003"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nil"/>
              <w:bottom w:val="single" w:sz="4" w:space="0" w:color="auto"/>
              <w:right w:val="single" w:sz="4" w:space="0" w:color="auto"/>
            </w:tcBorders>
            <w:noWrap/>
            <w:vAlign w:val="center"/>
          </w:tcPr>
          <w:p w14:paraId="4E59839E"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0,00</w:t>
            </w:r>
          </w:p>
        </w:tc>
        <w:tc>
          <w:tcPr>
            <w:tcW w:w="581" w:type="pct"/>
            <w:tcBorders>
              <w:top w:val="single" w:sz="4" w:space="0" w:color="auto"/>
              <w:left w:val="nil"/>
              <w:bottom w:val="single" w:sz="4" w:space="0" w:color="auto"/>
              <w:right w:val="single" w:sz="4" w:space="0" w:color="auto"/>
            </w:tcBorders>
            <w:vAlign w:val="center"/>
          </w:tcPr>
          <w:p w14:paraId="5B1B3038"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single" w:sz="4" w:space="0" w:color="auto"/>
              <w:bottom w:val="single" w:sz="4" w:space="0" w:color="auto"/>
              <w:right w:val="single" w:sz="4" w:space="0" w:color="auto"/>
            </w:tcBorders>
            <w:vAlign w:val="center"/>
          </w:tcPr>
          <w:p w14:paraId="3D15BCCB"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single" w:sz="4" w:space="0" w:color="auto"/>
              <w:bottom w:val="single" w:sz="4" w:space="0" w:color="auto"/>
              <w:right w:val="single" w:sz="4" w:space="0" w:color="auto"/>
            </w:tcBorders>
            <w:vAlign w:val="center"/>
          </w:tcPr>
          <w:p w14:paraId="05F89988"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0,00</w:t>
            </w:r>
          </w:p>
        </w:tc>
        <w:tc>
          <w:tcPr>
            <w:tcW w:w="581" w:type="pct"/>
            <w:tcBorders>
              <w:top w:val="nil"/>
              <w:left w:val="single" w:sz="4" w:space="0" w:color="auto"/>
              <w:bottom w:val="single" w:sz="4" w:space="0" w:color="auto"/>
              <w:right w:val="single" w:sz="4" w:space="0" w:color="auto"/>
            </w:tcBorders>
            <w:noWrap/>
            <w:vAlign w:val="center"/>
          </w:tcPr>
          <w:p w14:paraId="2D26AB75"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4,6</w:t>
            </w:r>
          </w:p>
        </w:tc>
      </w:tr>
      <w:tr w:rsidR="001B3A56" w:rsidRPr="00BC5615" w14:paraId="2B6D4DF5"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0A007907" w14:textId="77777777" w:rsidR="001B3A56" w:rsidRPr="00BC5615" w:rsidRDefault="001B3A56" w:rsidP="00CB294D">
            <w:pPr>
              <w:keepNext/>
              <w:keepLines/>
              <w:spacing w:before="20" w:after="20"/>
              <w:ind w:left="98"/>
              <w:jc w:val="left"/>
              <w:rPr>
                <w:b/>
                <w:color w:val="000000"/>
                <w:sz w:val="20"/>
                <w:szCs w:val="20"/>
              </w:rPr>
            </w:pPr>
            <w:r w:rsidRPr="00BC5615">
              <w:rPr>
                <w:b/>
                <w:color w:val="000000"/>
                <w:sz w:val="20"/>
                <w:szCs w:val="20"/>
              </w:rPr>
              <w:t>Total (tm)</w:t>
            </w:r>
          </w:p>
        </w:tc>
        <w:tc>
          <w:tcPr>
            <w:tcW w:w="581" w:type="pct"/>
            <w:tcBorders>
              <w:top w:val="nil"/>
              <w:left w:val="nil"/>
              <w:bottom w:val="single" w:sz="4" w:space="0" w:color="auto"/>
              <w:right w:val="single" w:sz="4" w:space="0" w:color="auto"/>
            </w:tcBorders>
            <w:noWrap/>
            <w:vAlign w:val="center"/>
          </w:tcPr>
          <w:p w14:paraId="4F2FB146" w14:textId="77777777" w:rsidR="001B3A56" w:rsidRPr="00BC5615" w:rsidRDefault="001B3A56" w:rsidP="00CB294D">
            <w:pPr>
              <w:keepNext/>
              <w:keepLines/>
              <w:spacing w:before="20" w:after="20"/>
              <w:ind w:left="-201" w:right="104"/>
              <w:jc w:val="right"/>
              <w:rPr>
                <w:b/>
                <w:bCs/>
                <w:color w:val="000000"/>
                <w:sz w:val="20"/>
                <w:szCs w:val="20"/>
              </w:rPr>
            </w:pPr>
            <w:r w:rsidRPr="00BC5615">
              <w:rPr>
                <w:b/>
                <w:bCs/>
                <w:color w:val="000000"/>
                <w:sz w:val="20"/>
                <w:szCs w:val="20"/>
              </w:rPr>
              <w:t>34,73</w:t>
            </w:r>
          </w:p>
        </w:tc>
        <w:tc>
          <w:tcPr>
            <w:tcW w:w="581" w:type="pct"/>
            <w:tcBorders>
              <w:top w:val="nil"/>
              <w:left w:val="nil"/>
              <w:bottom w:val="single" w:sz="4" w:space="0" w:color="auto"/>
              <w:right w:val="single" w:sz="4" w:space="0" w:color="auto"/>
            </w:tcBorders>
            <w:noWrap/>
            <w:vAlign w:val="center"/>
          </w:tcPr>
          <w:p w14:paraId="73B098F4" w14:textId="77777777" w:rsidR="001B3A56" w:rsidRPr="00BC5615" w:rsidRDefault="001B3A56" w:rsidP="00CB294D">
            <w:pPr>
              <w:keepNext/>
              <w:keepLines/>
              <w:spacing w:before="20" w:after="20"/>
              <w:ind w:left="-201" w:right="104"/>
              <w:jc w:val="right"/>
              <w:rPr>
                <w:b/>
                <w:bCs/>
                <w:color w:val="000000" w:themeColor="text1"/>
                <w:sz w:val="20"/>
                <w:szCs w:val="20"/>
              </w:rPr>
            </w:pPr>
            <w:r w:rsidRPr="00BC5615">
              <w:rPr>
                <w:b/>
                <w:bCs/>
                <w:color w:val="000000" w:themeColor="text1"/>
                <w:sz w:val="20"/>
                <w:szCs w:val="20"/>
              </w:rPr>
              <w:t>53,04</w:t>
            </w:r>
          </w:p>
        </w:tc>
        <w:tc>
          <w:tcPr>
            <w:tcW w:w="581" w:type="pct"/>
            <w:tcBorders>
              <w:top w:val="single" w:sz="4" w:space="0" w:color="auto"/>
              <w:left w:val="nil"/>
              <w:bottom w:val="single" w:sz="4" w:space="0" w:color="auto"/>
              <w:right w:val="single" w:sz="4" w:space="0" w:color="auto"/>
            </w:tcBorders>
            <w:vAlign w:val="center"/>
          </w:tcPr>
          <w:p w14:paraId="58E8B044" w14:textId="77777777" w:rsidR="001B3A56" w:rsidRPr="00BC5615" w:rsidRDefault="001B3A56" w:rsidP="00CB294D">
            <w:pPr>
              <w:keepNext/>
              <w:keepLines/>
              <w:spacing w:before="20" w:after="20"/>
              <w:ind w:left="-201" w:right="104"/>
              <w:jc w:val="right"/>
              <w:rPr>
                <w:b/>
                <w:bCs/>
                <w:color w:val="000000"/>
                <w:sz w:val="20"/>
                <w:szCs w:val="20"/>
              </w:rPr>
            </w:pPr>
            <w:r w:rsidRPr="00BC5615">
              <w:rPr>
                <w:b/>
                <w:bCs/>
                <w:color w:val="000000"/>
                <w:sz w:val="20"/>
                <w:szCs w:val="20"/>
              </w:rPr>
              <w:t>39,49</w:t>
            </w:r>
          </w:p>
        </w:tc>
        <w:tc>
          <w:tcPr>
            <w:tcW w:w="581" w:type="pct"/>
            <w:tcBorders>
              <w:top w:val="nil"/>
              <w:left w:val="single" w:sz="4" w:space="0" w:color="auto"/>
              <w:bottom w:val="single" w:sz="4" w:space="0" w:color="auto"/>
              <w:right w:val="single" w:sz="4" w:space="0" w:color="auto"/>
            </w:tcBorders>
            <w:vAlign w:val="center"/>
          </w:tcPr>
          <w:p w14:paraId="71BF02A2" w14:textId="77777777" w:rsidR="001B3A56" w:rsidRPr="00BC5615" w:rsidRDefault="001B3A56" w:rsidP="00CB294D">
            <w:pPr>
              <w:keepNext/>
              <w:keepLines/>
              <w:spacing w:before="20" w:after="20"/>
              <w:ind w:left="-201" w:right="104"/>
              <w:jc w:val="right"/>
              <w:rPr>
                <w:b/>
                <w:bCs/>
                <w:color w:val="000000"/>
                <w:sz w:val="20"/>
                <w:szCs w:val="20"/>
              </w:rPr>
            </w:pPr>
            <w:r w:rsidRPr="00BC5615">
              <w:rPr>
                <w:b/>
                <w:bCs/>
                <w:color w:val="000000"/>
                <w:sz w:val="20"/>
                <w:szCs w:val="20"/>
              </w:rPr>
              <w:t>44,96</w:t>
            </w:r>
          </w:p>
        </w:tc>
        <w:tc>
          <w:tcPr>
            <w:tcW w:w="581" w:type="pct"/>
            <w:tcBorders>
              <w:top w:val="nil"/>
              <w:left w:val="single" w:sz="4" w:space="0" w:color="auto"/>
              <w:bottom w:val="single" w:sz="4" w:space="0" w:color="auto"/>
              <w:right w:val="single" w:sz="4" w:space="0" w:color="auto"/>
            </w:tcBorders>
            <w:vAlign w:val="center"/>
          </w:tcPr>
          <w:p w14:paraId="47D4EA33" w14:textId="77777777" w:rsidR="001B3A56" w:rsidRPr="00BC5615" w:rsidRDefault="001B3A56" w:rsidP="00CB294D">
            <w:pPr>
              <w:keepNext/>
              <w:keepLines/>
              <w:spacing w:before="20" w:after="20"/>
              <w:ind w:left="-201" w:right="104"/>
              <w:jc w:val="right"/>
              <w:rPr>
                <w:rFonts w:eastAsiaTheme="minorHAnsi"/>
                <w:b/>
                <w:bCs/>
                <w:color w:val="000000"/>
                <w:sz w:val="20"/>
                <w:szCs w:val="20"/>
              </w:rPr>
            </w:pPr>
            <w:r w:rsidRPr="00BC5615">
              <w:rPr>
                <w:rFonts w:eastAsiaTheme="minorHAnsi"/>
                <w:b/>
                <w:bCs/>
                <w:color w:val="000000"/>
                <w:sz w:val="20"/>
                <w:szCs w:val="20"/>
              </w:rPr>
              <w:t>20,23</w:t>
            </w:r>
          </w:p>
        </w:tc>
        <w:tc>
          <w:tcPr>
            <w:tcW w:w="581" w:type="pct"/>
            <w:tcBorders>
              <w:top w:val="nil"/>
              <w:left w:val="single" w:sz="4" w:space="0" w:color="auto"/>
              <w:bottom w:val="single" w:sz="4" w:space="0" w:color="auto"/>
              <w:right w:val="single" w:sz="4" w:space="0" w:color="auto"/>
            </w:tcBorders>
            <w:noWrap/>
            <w:vAlign w:val="center"/>
          </w:tcPr>
          <w:p w14:paraId="4E298F5A" w14:textId="77777777" w:rsidR="001B3A56" w:rsidRPr="00BC5615" w:rsidRDefault="001B3A56" w:rsidP="00CB294D">
            <w:pPr>
              <w:keepNext/>
              <w:keepLines/>
              <w:spacing w:before="20" w:after="20"/>
              <w:ind w:left="-201" w:right="104"/>
              <w:jc w:val="right"/>
              <w:rPr>
                <w:b/>
                <w:bCs/>
                <w:color w:val="000000"/>
                <w:sz w:val="20"/>
                <w:szCs w:val="20"/>
              </w:rPr>
            </w:pPr>
            <w:r w:rsidRPr="00BC5615">
              <w:rPr>
                <w:b/>
                <w:bCs/>
                <w:color w:val="000000"/>
                <w:sz w:val="20"/>
                <w:szCs w:val="20"/>
              </w:rPr>
              <w:t>107,4</w:t>
            </w:r>
          </w:p>
        </w:tc>
      </w:tr>
      <w:tr w:rsidR="006758AF" w:rsidRPr="00BC5615" w14:paraId="38DB91BB" w14:textId="77777777" w:rsidTr="006758AF">
        <w:trPr>
          <w:trHeight w:val="6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5B5571C" w14:textId="347BBFD1" w:rsidR="006758AF" w:rsidRPr="00BC5615" w:rsidRDefault="006758AF" w:rsidP="006758AF">
            <w:pPr>
              <w:keepNext/>
              <w:keepLines/>
              <w:spacing w:before="20" w:after="20"/>
              <w:ind w:left="-201" w:right="104"/>
              <w:jc w:val="center"/>
              <w:rPr>
                <w:rFonts w:eastAsiaTheme="minorHAnsi"/>
                <w:color w:val="000000"/>
                <w:sz w:val="20"/>
                <w:szCs w:val="20"/>
              </w:rPr>
            </w:pPr>
            <w:r w:rsidRPr="00BC5615">
              <w:rPr>
                <w:b/>
                <w:color w:val="000000"/>
                <w:sz w:val="20"/>
                <w:szCs w:val="20"/>
              </w:rPr>
              <w:t>tonnes PAO</w:t>
            </w:r>
          </w:p>
        </w:tc>
      </w:tr>
      <w:tr w:rsidR="001B3A56" w:rsidRPr="00BC5615" w14:paraId="6B1566BA"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A72947D"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HCFC-22</w:t>
            </w:r>
          </w:p>
        </w:tc>
        <w:tc>
          <w:tcPr>
            <w:tcW w:w="581" w:type="pct"/>
            <w:tcBorders>
              <w:top w:val="single" w:sz="4" w:space="0" w:color="auto"/>
              <w:left w:val="nil"/>
              <w:bottom w:val="single" w:sz="4" w:space="0" w:color="auto"/>
              <w:right w:val="single" w:sz="4" w:space="0" w:color="auto"/>
            </w:tcBorders>
            <w:noWrap/>
            <w:vAlign w:val="center"/>
          </w:tcPr>
          <w:p w14:paraId="78B76C47"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1,91</w:t>
            </w:r>
          </w:p>
        </w:tc>
        <w:tc>
          <w:tcPr>
            <w:tcW w:w="581" w:type="pct"/>
            <w:tcBorders>
              <w:top w:val="single" w:sz="4" w:space="0" w:color="auto"/>
              <w:left w:val="nil"/>
              <w:bottom w:val="single" w:sz="4" w:space="0" w:color="auto"/>
              <w:right w:val="single" w:sz="4" w:space="0" w:color="auto"/>
            </w:tcBorders>
            <w:noWrap/>
            <w:vAlign w:val="center"/>
          </w:tcPr>
          <w:p w14:paraId="2FC1DD13"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3,02</w:t>
            </w:r>
          </w:p>
        </w:tc>
        <w:tc>
          <w:tcPr>
            <w:tcW w:w="581" w:type="pct"/>
            <w:tcBorders>
              <w:top w:val="single" w:sz="4" w:space="0" w:color="auto"/>
              <w:left w:val="nil"/>
              <w:bottom w:val="single" w:sz="4" w:space="0" w:color="auto"/>
              <w:right w:val="single" w:sz="4" w:space="0" w:color="auto"/>
            </w:tcBorders>
            <w:vAlign w:val="center"/>
          </w:tcPr>
          <w:p w14:paraId="3B4AF05A"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2,17</w:t>
            </w:r>
          </w:p>
        </w:tc>
        <w:tc>
          <w:tcPr>
            <w:tcW w:w="581" w:type="pct"/>
            <w:tcBorders>
              <w:top w:val="single" w:sz="4" w:space="0" w:color="auto"/>
              <w:left w:val="single" w:sz="4" w:space="0" w:color="auto"/>
              <w:bottom w:val="single" w:sz="4" w:space="0" w:color="auto"/>
              <w:right w:val="single" w:sz="4" w:space="0" w:color="auto"/>
            </w:tcBorders>
            <w:vAlign w:val="center"/>
          </w:tcPr>
          <w:p w14:paraId="44F38D5A"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2,47</w:t>
            </w:r>
          </w:p>
        </w:tc>
        <w:tc>
          <w:tcPr>
            <w:tcW w:w="581" w:type="pct"/>
            <w:tcBorders>
              <w:top w:val="single" w:sz="4" w:space="0" w:color="auto"/>
              <w:left w:val="single" w:sz="4" w:space="0" w:color="auto"/>
              <w:bottom w:val="single" w:sz="4" w:space="0" w:color="auto"/>
              <w:right w:val="single" w:sz="4" w:space="0" w:color="auto"/>
            </w:tcBorders>
            <w:vAlign w:val="center"/>
          </w:tcPr>
          <w:p w14:paraId="4E829BAC"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1,18</w:t>
            </w:r>
          </w:p>
        </w:tc>
        <w:tc>
          <w:tcPr>
            <w:tcW w:w="581" w:type="pct"/>
            <w:tcBorders>
              <w:top w:val="single" w:sz="4" w:space="0" w:color="auto"/>
              <w:left w:val="single" w:sz="4" w:space="0" w:color="auto"/>
              <w:bottom w:val="single" w:sz="4" w:space="0" w:color="auto"/>
              <w:right w:val="single" w:sz="4" w:space="0" w:color="auto"/>
            </w:tcBorders>
            <w:noWrap/>
            <w:vAlign w:val="center"/>
          </w:tcPr>
          <w:p w14:paraId="039AF77F"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5,70</w:t>
            </w:r>
          </w:p>
        </w:tc>
      </w:tr>
      <w:tr w:rsidR="001B3A56" w:rsidRPr="00BC5615" w14:paraId="48F186E3"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F12D220"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HCFC-124</w:t>
            </w:r>
          </w:p>
        </w:tc>
        <w:tc>
          <w:tcPr>
            <w:tcW w:w="581" w:type="pct"/>
            <w:tcBorders>
              <w:top w:val="single" w:sz="4" w:space="0" w:color="auto"/>
              <w:left w:val="nil"/>
              <w:bottom w:val="single" w:sz="4" w:space="0" w:color="auto"/>
              <w:right w:val="single" w:sz="4" w:space="0" w:color="auto"/>
            </w:tcBorders>
            <w:noWrap/>
            <w:vAlign w:val="center"/>
          </w:tcPr>
          <w:p w14:paraId="0013E67A"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nil"/>
              <w:bottom w:val="single" w:sz="4" w:space="0" w:color="auto"/>
              <w:right w:val="single" w:sz="4" w:space="0" w:color="auto"/>
            </w:tcBorders>
            <w:noWrap/>
            <w:vAlign w:val="center"/>
          </w:tcPr>
          <w:p w14:paraId="167D896D"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0,00</w:t>
            </w:r>
          </w:p>
        </w:tc>
        <w:tc>
          <w:tcPr>
            <w:tcW w:w="581" w:type="pct"/>
            <w:tcBorders>
              <w:top w:val="single" w:sz="4" w:space="0" w:color="auto"/>
              <w:left w:val="nil"/>
              <w:bottom w:val="single" w:sz="4" w:space="0" w:color="auto"/>
              <w:right w:val="single" w:sz="4" w:space="0" w:color="auto"/>
            </w:tcBorders>
            <w:vAlign w:val="center"/>
          </w:tcPr>
          <w:p w14:paraId="690DC96D"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vAlign w:val="center"/>
          </w:tcPr>
          <w:p w14:paraId="50F5563F"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vAlign w:val="center"/>
          </w:tcPr>
          <w:p w14:paraId="6EFA9BFB"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noWrap/>
            <w:vAlign w:val="center"/>
          </w:tcPr>
          <w:p w14:paraId="1F3ED802"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0,01</w:t>
            </w:r>
          </w:p>
        </w:tc>
      </w:tr>
      <w:tr w:rsidR="001B3A56" w:rsidRPr="00BC5615" w14:paraId="08C3AE9B"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4D09B36"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HCFC-142b</w:t>
            </w:r>
          </w:p>
        </w:tc>
        <w:tc>
          <w:tcPr>
            <w:tcW w:w="581" w:type="pct"/>
            <w:tcBorders>
              <w:top w:val="single" w:sz="4" w:space="0" w:color="auto"/>
              <w:left w:val="nil"/>
              <w:bottom w:val="single" w:sz="4" w:space="0" w:color="auto"/>
              <w:right w:val="single" w:sz="4" w:space="0" w:color="auto"/>
            </w:tcBorders>
            <w:noWrap/>
            <w:vAlign w:val="center"/>
          </w:tcPr>
          <w:p w14:paraId="01DF6447"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nil"/>
              <w:bottom w:val="single" w:sz="4" w:space="0" w:color="auto"/>
              <w:right w:val="single" w:sz="4" w:space="0" w:color="auto"/>
            </w:tcBorders>
            <w:noWrap/>
            <w:vAlign w:val="center"/>
          </w:tcPr>
          <w:p w14:paraId="72169C6E"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0,00</w:t>
            </w:r>
          </w:p>
        </w:tc>
        <w:tc>
          <w:tcPr>
            <w:tcW w:w="581" w:type="pct"/>
            <w:tcBorders>
              <w:top w:val="single" w:sz="4" w:space="0" w:color="auto"/>
              <w:left w:val="nil"/>
              <w:bottom w:val="single" w:sz="4" w:space="0" w:color="auto"/>
              <w:right w:val="single" w:sz="4" w:space="0" w:color="auto"/>
            </w:tcBorders>
            <w:vAlign w:val="center"/>
          </w:tcPr>
          <w:p w14:paraId="687C2158"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vAlign w:val="center"/>
          </w:tcPr>
          <w:p w14:paraId="7D1827C6"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vAlign w:val="center"/>
          </w:tcPr>
          <w:p w14:paraId="22BACBF8"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noWrap/>
            <w:vAlign w:val="center"/>
          </w:tcPr>
          <w:p w14:paraId="732FB871"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0,29</w:t>
            </w:r>
          </w:p>
        </w:tc>
      </w:tr>
      <w:tr w:rsidR="001B3A56" w:rsidRPr="00BC5615" w14:paraId="133FCA09"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60E24FB" w14:textId="77777777" w:rsidR="001B3A56" w:rsidRPr="00BC5615" w:rsidRDefault="001B3A56" w:rsidP="00CB294D">
            <w:pPr>
              <w:keepNext/>
              <w:keepLines/>
              <w:spacing w:before="20" w:after="20"/>
              <w:ind w:left="98"/>
              <w:jc w:val="left"/>
              <w:rPr>
                <w:b/>
                <w:color w:val="000000"/>
                <w:sz w:val="20"/>
                <w:szCs w:val="20"/>
              </w:rPr>
            </w:pPr>
            <w:r w:rsidRPr="00BC5615">
              <w:rPr>
                <w:b/>
                <w:color w:val="000000"/>
                <w:sz w:val="20"/>
                <w:szCs w:val="20"/>
              </w:rPr>
              <w:t>Total (tonnes PAO)</w:t>
            </w:r>
          </w:p>
        </w:tc>
        <w:tc>
          <w:tcPr>
            <w:tcW w:w="581" w:type="pct"/>
            <w:tcBorders>
              <w:top w:val="single" w:sz="4" w:space="0" w:color="auto"/>
              <w:left w:val="nil"/>
              <w:bottom w:val="single" w:sz="4" w:space="0" w:color="auto"/>
              <w:right w:val="single" w:sz="4" w:space="0" w:color="auto"/>
            </w:tcBorders>
            <w:noWrap/>
            <w:vAlign w:val="center"/>
          </w:tcPr>
          <w:p w14:paraId="77ADA59E" w14:textId="77777777" w:rsidR="001B3A56" w:rsidRPr="00BC5615" w:rsidRDefault="001B3A56" w:rsidP="00CB294D">
            <w:pPr>
              <w:keepNext/>
              <w:keepLines/>
              <w:spacing w:before="20" w:after="20"/>
              <w:ind w:left="-201" w:right="104"/>
              <w:jc w:val="right"/>
              <w:rPr>
                <w:b/>
                <w:color w:val="000000"/>
                <w:sz w:val="20"/>
                <w:szCs w:val="20"/>
              </w:rPr>
            </w:pPr>
            <w:r w:rsidRPr="00BC5615">
              <w:rPr>
                <w:b/>
                <w:color w:val="000000"/>
                <w:sz w:val="20"/>
                <w:szCs w:val="20"/>
              </w:rPr>
              <w:t>1,91</w:t>
            </w:r>
          </w:p>
        </w:tc>
        <w:tc>
          <w:tcPr>
            <w:tcW w:w="581" w:type="pct"/>
            <w:tcBorders>
              <w:top w:val="single" w:sz="4" w:space="0" w:color="auto"/>
              <w:left w:val="nil"/>
              <w:bottom w:val="single" w:sz="4" w:space="0" w:color="auto"/>
              <w:right w:val="single" w:sz="4" w:space="0" w:color="auto"/>
            </w:tcBorders>
            <w:noWrap/>
            <w:vAlign w:val="center"/>
          </w:tcPr>
          <w:p w14:paraId="5BB7A8F1" w14:textId="77777777" w:rsidR="001B3A56" w:rsidRPr="00BC5615" w:rsidRDefault="001B3A56" w:rsidP="00CB294D">
            <w:pPr>
              <w:keepNext/>
              <w:keepLines/>
              <w:spacing w:before="20" w:after="20"/>
              <w:ind w:left="-201" w:right="104"/>
              <w:jc w:val="right"/>
              <w:rPr>
                <w:b/>
                <w:color w:val="000000" w:themeColor="text1"/>
                <w:sz w:val="20"/>
                <w:szCs w:val="20"/>
              </w:rPr>
            </w:pPr>
            <w:r w:rsidRPr="00BC5615">
              <w:rPr>
                <w:b/>
                <w:color w:val="000000" w:themeColor="text1"/>
                <w:sz w:val="20"/>
                <w:szCs w:val="20"/>
              </w:rPr>
              <w:t>3,02</w:t>
            </w:r>
          </w:p>
        </w:tc>
        <w:tc>
          <w:tcPr>
            <w:tcW w:w="581" w:type="pct"/>
            <w:tcBorders>
              <w:top w:val="single" w:sz="4" w:space="0" w:color="auto"/>
              <w:left w:val="nil"/>
              <w:bottom w:val="single" w:sz="4" w:space="0" w:color="auto"/>
              <w:right w:val="single" w:sz="4" w:space="0" w:color="auto"/>
            </w:tcBorders>
            <w:vAlign w:val="center"/>
          </w:tcPr>
          <w:p w14:paraId="2FD8F9D9" w14:textId="77777777" w:rsidR="001B3A56" w:rsidRPr="00BC5615" w:rsidRDefault="001B3A56" w:rsidP="00CB294D">
            <w:pPr>
              <w:keepNext/>
              <w:keepLines/>
              <w:spacing w:before="20" w:after="20"/>
              <w:ind w:left="-201" w:right="104"/>
              <w:jc w:val="right"/>
              <w:rPr>
                <w:b/>
                <w:color w:val="000000"/>
                <w:sz w:val="20"/>
                <w:szCs w:val="20"/>
              </w:rPr>
            </w:pPr>
            <w:r w:rsidRPr="00BC5615">
              <w:rPr>
                <w:b/>
                <w:color w:val="000000"/>
                <w:sz w:val="20"/>
                <w:szCs w:val="20"/>
              </w:rPr>
              <w:t>2,17</w:t>
            </w:r>
          </w:p>
        </w:tc>
        <w:tc>
          <w:tcPr>
            <w:tcW w:w="581" w:type="pct"/>
            <w:tcBorders>
              <w:top w:val="single" w:sz="4" w:space="0" w:color="auto"/>
              <w:left w:val="single" w:sz="4" w:space="0" w:color="auto"/>
              <w:bottom w:val="single" w:sz="4" w:space="0" w:color="auto"/>
              <w:right w:val="single" w:sz="4" w:space="0" w:color="auto"/>
            </w:tcBorders>
            <w:vAlign w:val="center"/>
          </w:tcPr>
          <w:p w14:paraId="31F5BA92" w14:textId="77777777" w:rsidR="001B3A56" w:rsidRPr="00BC5615" w:rsidRDefault="001B3A56" w:rsidP="00CB294D">
            <w:pPr>
              <w:keepNext/>
              <w:keepLines/>
              <w:spacing w:before="20" w:after="20"/>
              <w:ind w:left="-201" w:right="104"/>
              <w:jc w:val="right"/>
              <w:rPr>
                <w:b/>
                <w:color w:val="000000"/>
                <w:sz w:val="20"/>
                <w:szCs w:val="20"/>
              </w:rPr>
            </w:pPr>
            <w:r w:rsidRPr="00BC5615">
              <w:rPr>
                <w:b/>
                <w:color w:val="000000"/>
                <w:sz w:val="20"/>
                <w:szCs w:val="20"/>
              </w:rPr>
              <w:t>2,47</w:t>
            </w:r>
          </w:p>
        </w:tc>
        <w:tc>
          <w:tcPr>
            <w:tcW w:w="581" w:type="pct"/>
            <w:tcBorders>
              <w:top w:val="single" w:sz="4" w:space="0" w:color="auto"/>
              <w:left w:val="single" w:sz="4" w:space="0" w:color="auto"/>
              <w:bottom w:val="single" w:sz="4" w:space="0" w:color="auto"/>
              <w:right w:val="single" w:sz="4" w:space="0" w:color="auto"/>
            </w:tcBorders>
            <w:vAlign w:val="center"/>
          </w:tcPr>
          <w:p w14:paraId="3B034A7B" w14:textId="77777777" w:rsidR="001B3A56" w:rsidRPr="00BC5615" w:rsidRDefault="001B3A56" w:rsidP="00CB294D">
            <w:pPr>
              <w:keepNext/>
              <w:keepLines/>
              <w:spacing w:before="20" w:after="20"/>
              <w:ind w:left="-201" w:right="104"/>
              <w:jc w:val="right"/>
              <w:rPr>
                <w:rFonts w:eastAsiaTheme="minorHAnsi"/>
                <w:b/>
                <w:color w:val="000000"/>
                <w:sz w:val="20"/>
                <w:szCs w:val="20"/>
              </w:rPr>
            </w:pPr>
            <w:r w:rsidRPr="00BC5615">
              <w:rPr>
                <w:rFonts w:eastAsiaTheme="minorHAnsi"/>
                <w:b/>
                <w:color w:val="000000"/>
                <w:sz w:val="20"/>
                <w:szCs w:val="20"/>
              </w:rPr>
              <w:t>1,18</w:t>
            </w:r>
          </w:p>
        </w:tc>
        <w:tc>
          <w:tcPr>
            <w:tcW w:w="581" w:type="pct"/>
            <w:tcBorders>
              <w:top w:val="single" w:sz="4" w:space="0" w:color="auto"/>
              <w:left w:val="single" w:sz="4" w:space="0" w:color="auto"/>
              <w:bottom w:val="single" w:sz="4" w:space="0" w:color="auto"/>
              <w:right w:val="single" w:sz="4" w:space="0" w:color="auto"/>
            </w:tcBorders>
            <w:noWrap/>
            <w:vAlign w:val="center"/>
          </w:tcPr>
          <w:p w14:paraId="084D298D" w14:textId="77777777" w:rsidR="001B3A56" w:rsidRPr="00BC5615" w:rsidRDefault="001B3A56" w:rsidP="00CB294D">
            <w:pPr>
              <w:keepNext/>
              <w:keepLines/>
              <w:spacing w:before="20" w:after="20"/>
              <w:ind w:left="-201" w:right="104"/>
              <w:jc w:val="right"/>
              <w:rPr>
                <w:rFonts w:eastAsiaTheme="minorHAnsi"/>
                <w:b/>
                <w:color w:val="000000"/>
                <w:sz w:val="20"/>
                <w:szCs w:val="20"/>
              </w:rPr>
            </w:pPr>
            <w:r w:rsidRPr="00BC5615">
              <w:rPr>
                <w:rFonts w:eastAsiaTheme="minorHAnsi"/>
                <w:b/>
                <w:color w:val="000000"/>
                <w:sz w:val="20"/>
                <w:szCs w:val="20"/>
              </w:rPr>
              <w:t>6,00</w:t>
            </w:r>
          </w:p>
        </w:tc>
      </w:tr>
    </w:tbl>
    <w:p w14:paraId="11367D82" w14:textId="77777777" w:rsidR="001B3A56" w:rsidRPr="00BC5615" w:rsidRDefault="001B3A56" w:rsidP="00CB294D">
      <w:pPr>
        <w:spacing w:after="240"/>
        <w:rPr>
          <w:sz w:val="18"/>
          <w:szCs w:val="16"/>
        </w:rPr>
      </w:pPr>
      <w:r w:rsidRPr="00BC5615">
        <w:rPr>
          <w:sz w:val="18"/>
          <w:szCs w:val="16"/>
        </w:rPr>
        <w:t>* Données du CP</w:t>
      </w:r>
    </w:p>
    <w:p w14:paraId="7279AD94" w14:textId="6D88CD78" w:rsidR="001B3A56" w:rsidRPr="00BF16E5" w:rsidRDefault="001B3A56" w:rsidP="00CB294D">
      <w:pPr>
        <w:keepNext/>
        <w:numPr>
          <w:ilvl w:val="0"/>
          <w:numId w:val="1"/>
        </w:numPr>
        <w:spacing w:before="240" w:after="240"/>
        <w:outlineLvl w:val="0"/>
        <w:rPr>
          <w:lang w:val="fr-CA"/>
        </w:rPr>
      </w:pPr>
      <w:r w:rsidRPr="00BF16E5">
        <w:rPr>
          <w:lang w:val="fr-CA"/>
        </w:rPr>
        <w:t xml:space="preserve">Le niveau global de la consommation de HCFC en L’Albanie avait été maintenu en </w:t>
      </w:r>
      <w:r w:rsidR="00CE399C" w:rsidRPr="00CE399C">
        <w:rPr>
          <w:lang w:val="fr-FR"/>
        </w:rPr>
        <w:t>deçà</w:t>
      </w:r>
      <w:r w:rsidRPr="00BF16E5">
        <w:rPr>
          <w:lang w:val="fr-CA"/>
        </w:rPr>
        <w:t xml:space="preserve"> des limites réglementaires durant les années précédentes grâce à la mise en œuvre des activités du PGEH et à l'introduction progressive de technologies de remplacement. L'augmentation de la consommation en 2022 était la conséquence de la reprise économique post-pandémique. En outre, une légère augmentation de la consommation a été observée en 2024 en prévision de la modification de l'attribution des quotas pour 2025.</w:t>
      </w:r>
    </w:p>
    <w:p w14:paraId="4105004D" w14:textId="77777777" w:rsidR="001B3A56" w:rsidRPr="00BF16E5" w:rsidRDefault="001B3A56" w:rsidP="00CB294D">
      <w:pPr>
        <w:keepNext/>
        <w:spacing w:before="240" w:after="240"/>
        <w:outlineLvl w:val="0"/>
        <w:rPr>
          <w:i/>
          <w:lang w:val="fr-CA"/>
        </w:rPr>
      </w:pPr>
      <w:r w:rsidRPr="00BF16E5">
        <w:rPr>
          <w:i/>
          <w:lang w:val="fr-CA"/>
        </w:rPr>
        <w:t>Rapport d'étape sur la mise en œuvre du programme de pays</w:t>
      </w:r>
    </w:p>
    <w:p w14:paraId="77E9556C" w14:textId="77777777" w:rsidR="001B3A56" w:rsidRPr="00BF16E5" w:rsidRDefault="001B3A56" w:rsidP="00CB294D">
      <w:pPr>
        <w:pStyle w:val="Heading1"/>
        <w:rPr>
          <w:lang w:val="fr-CA"/>
        </w:rPr>
      </w:pPr>
      <w:r w:rsidRPr="00BF16E5">
        <w:rPr>
          <w:lang w:val="fr-CA"/>
        </w:rPr>
        <w:t xml:space="preserve">Les données relatives à la consommation de HCFC fournies par le gouvernement de l’Albanie dans son rapport sur la mise en œuvre du programme de pays pour 2024 sont conformes aux données communiquées au titre de l'article 7 du Protocole de Montréal. </w:t>
      </w:r>
    </w:p>
    <w:p w14:paraId="4D7F0D10" w14:textId="77777777" w:rsidR="001B3A56" w:rsidRPr="00BC5615" w:rsidRDefault="001B3A56" w:rsidP="00CB294D">
      <w:pPr>
        <w:keepNext/>
        <w:spacing w:after="240"/>
        <w:rPr>
          <w:i/>
        </w:rPr>
      </w:pPr>
      <w:r w:rsidRPr="00BC5615">
        <w:rPr>
          <w:i/>
        </w:rPr>
        <w:t xml:space="preserve">Rapport de vérification </w:t>
      </w:r>
    </w:p>
    <w:p w14:paraId="1E251055" w14:textId="77777777" w:rsidR="001B3A56" w:rsidRPr="00BF16E5" w:rsidRDefault="001B3A56" w:rsidP="00CB294D">
      <w:pPr>
        <w:numPr>
          <w:ilvl w:val="0"/>
          <w:numId w:val="1"/>
        </w:numPr>
        <w:spacing w:after="240"/>
        <w:outlineLvl w:val="0"/>
        <w:rPr>
          <w:lang w:val="fr-CA"/>
        </w:rPr>
      </w:pPr>
      <w:r w:rsidRPr="00BF16E5">
        <w:rPr>
          <w:lang w:val="fr-CA"/>
        </w:rPr>
        <w:t xml:space="preserve">Le rapport de vérification a confirmé que le Gouvernement met en œuvre un système de permis et de quotas pour les importations et les exportations de HCFC, et que le pays respecte les cibles du Protocole de Montréal ainsi que son accord avec le Comité exécutif pour 2022 et 2023. Bien que conforme, la </w:t>
      </w:r>
      <w:r w:rsidRPr="00BF16E5">
        <w:rPr>
          <w:lang w:val="fr-CA"/>
        </w:rPr>
        <w:lastRenderedPageBreak/>
        <w:t>consommation vérifiée pour 2022 s'élevait à 3,02 tonnes PAO, soit 0,10 tonne PAO de plus que la consommation initialement déclarée au titre de l'article 7 pour 2022, qui était de 2,92 tonnes PAO. Cette erreur a été identifiée en comparant les données d'importation avec les données d'exportation fournies par le pays exportateur, les autorités douanières et les importateurs. Les données visées à l’article 7 pour 2022 ont par la suite été révisées.</w:t>
      </w:r>
    </w:p>
    <w:p w14:paraId="0EF0477A" w14:textId="77777777" w:rsidR="001B3A56" w:rsidRPr="00BF16E5" w:rsidRDefault="001B3A56" w:rsidP="00CB294D">
      <w:pPr>
        <w:keepNext/>
        <w:spacing w:after="240"/>
        <w:rPr>
          <w:u w:val="single"/>
          <w:lang w:val="fr-CA"/>
        </w:rPr>
      </w:pPr>
      <w:r w:rsidRPr="00BF16E5">
        <w:rPr>
          <w:u w:val="single"/>
          <w:lang w:val="fr-CA"/>
        </w:rPr>
        <w:t>Rapport d'étape sur la mise en œuvre de la deuxième tranche de la phase II du plan de gestion de l'élimination des HCFC</w:t>
      </w:r>
    </w:p>
    <w:p w14:paraId="32F2C872" w14:textId="77777777" w:rsidR="001B3A56" w:rsidRPr="00BC5615" w:rsidRDefault="001B3A56" w:rsidP="00CB294D">
      <w:pPr>
        <w:keepNext/>
        <w:spacing w:after="240"/>
      </w:pPr>
      <w:r w:rsidRPr="00BC5615">
        <w:rPr>
          <w:i/>
        </w:rPr>
        <w:t xml:space="preserve">Cadre juridique </w:t>
      </w:r>
    </w:p>
    <w:p w14:paraId="27008EF0" w14:textId="77777777" w:rsidR="001B3A56" w:rsidRPr="00BF16E5" w:rsidRDefault="001B3A56" w:rsidP="00CB294D">
      <w:pPr>
        <w:numPr>
          <w:ilvl w:val="0"/>
          <w:numId w:val="1"/>
        </w:numPr>
        <w:spacing w:after="240"/>
        <w:outlineLvl w:val="0"/>
        <w:rPr>
          <w:lang w:val="fr-CA"/>
        </w:rPr>
      </w:pPr>
      <w:r w:rsidRPr="00BF16E5">
        <w:rPr>
          <w:lang w:val="fr-CA"/>
        </w:rPr>
        <w:t>Le système d’autorisation et de quotas d’importation des HCFC est opérationnel depuis 2013. L’interdiction des importations d’équipements usagés à base de HCFC est entrée en vigueur en 2011 et l’interdiction des importations d’équipements neufs à base de HCFC est appliquée depuis 2018. En 2019, la réglementation révisée sur les SAO a été approuvée afin d'être pleinement alignée sur la législation de l’Union européenne (UE) en matière de réglementation des importations, de l'utilisation et du commerce des SAO, et de mise à jour des exigences de déclaration relatives à ces substances.</w:t>
      </w:r>
    </w:p>
    <w:p w14:paraId="5B7858A4" w14:textId="77777777" w:rsidR="001B3A56" w:rsidRPr="00BF16E5" w:rsidRDefault="001B3A56" w:rsidP="00CB294D">
      <w:pPr>
        <w:numPr>
          <w:ilvl w:val="0"/>
          <w:numId w:val="1"/>
        </w:numPr>
        <w:spacing w:after="240"/>
        <w:outlineLvl w:val="0"/>
        <w:rPr>
          <w:lang w:val="fr-CA"/>
        </w:rPr>
      </w:pPr>
      <w:r w:rsidRPr="00BF16E5">
        <w:rPr>
          <w:lang w:val="fr-CA"/>
        </w:rPr>
        <w:t>La loi sur les gaz fluorés a été approuvée et est entrée en vigueur le 1</w:t>
      </w:r>
      <w:r w:rsidRPr="00CE399C">
        <w:rPr>
          <w:vertAlign w:val="superscript"/>
          <w:lang w:val="fr-CA"/>
        </w:rPr>
        <w:t>er</w:t>
      </w:r>
      <w:r w:rsidRPr="00BF16E5">
        <w:rPr>
          <w:lang w:val="fr-CA"/>
        </w:rPr>
        <w:t xml:space="preserve"> janvier 2024. Elle s'aligne sur l'Amendement de Kigali et la législation de l'Union européenne, établissant une réglementation relative au confinement, à l'utilisation, à la récupération et à la destruction des gaz fluorés. La loi introduit des exigences en matière d'étiquetage, un système d'enregistrement national, des bases de données sur les produits et l'obligation pour les propriétaires d'équipements de soumettre des rapports périodiques aux autorités compétentes. Elle impose également la déclaration de la production, de l'importation, de l'exportation, de l'utilisation comme intermédiaire de synthèse et de la destruction des substances, ainsi que la mise en place de programmes nationaux de formation et de certification pour les secteurs de la fabrication et de l'entretien des équipements de réfrigération et de climatisation (RAC). Le programme de certification est actuellement en cours de mise en place et sera opérationnel d'ici la fin de 2026.</w:t>
      </w:r>
    </w:p>
    <w:p w14:paraId="32ED620C" w14:textId="77777777" w:rsidR="001B3A56" w:rsidRPr="00BF16E5" w:rsidRDefault="001B3A56" w:rsidP="00CB294D">
      <w:pPr>
        <w:keepNext/>
        <w:spacing w:after="240"/>
        <w:rPr>
          <w:i/>
          <w:lang w:val="fr-CA"/>
        </w:rPr>
      </w:pPr>
      <w:r w:rsidRPr="00BF16E5">
        <w:rPr>
          <w:i/>
          <w:lang w:val="fr-CA"/>
        </w:rPr>
        <w:t>Secteur de l'entretien des équipements de réfrigération</w:t>
      </w:r>
    </w:p>
    <w:p w14:paraId="57D7315D" w14:textId="77777777" w:rsidR="001B3A56" w:rsidRPr="00BF16E5" w:rsidRDefault="001B3A56" w:rsidP="00CB294D">
      <w:pPr>
        <w:numPr>
          <w:ilvl w:val="0"/>
          <w:numId w:val="1"/>
        </w:numPr>
        <w:spacing w:after="240"/>
        <w:outlineLvl w:val="0"/>
        <w:rPr>
          <w:lang w:val="fr-CA"/>
        </w:rPr>
      </w:pPr>
      <w:r w:rsidRPr="00BF16E5">
        <w:rPr>
          <w:lang w:val="fr-CA"/>
        </w:rPr>
        <w:t xml:space="preserve">Les activités suivantes ont été menées à bien dans le cadre de la deuxième tranche : </w:t>
      </w:r>
    </w:p>
    <w:p w14:paraId="758D8FCE" w14:textId="136A6DA3" w:rsidR="001B3A56" w:rsidRPr="00BF16E5" w:rsidRDefault="001B3A56" w:rsidP="00F30439">
      <w:pPr>
        <w:pStyle w:val="Heading2"/>
        <w:rPr>
          <w:lang w:val="fr-CA"/>
        </w:rPr>
      </w:pPr>
      <w:r w:rsidRPr="00BF16E5">
        <w:rPr>
          <w:lang w:val="fr-CA"/>
        </w:rPr>
        <w:t xml:space="preserve">Mise à jour des supports de formation ; organisation d'un atelier de formation à l'intention de 23 inspecteurs de l'environnement et agents chargés de l'application de la loi (dont sept femmes) sur le cadre juridique relatif aux SAO et aux HFC ; organisation de deux ateliers de formation à l'intention de 21 agents des douanes (dont six femmes) sur la législation relative aux gaz fluorés, les procédures de contrôle des documents et l'utilisation des identifiants de réfrigérants ; </w:t>
      </w:r>
    </w:p>
    <w:p w14:paraId="52D2B591" w14:textId="77777777" w:rsidR="001B3A56" w:rsidRPr="00BF16E5" w:rsidRDefault="001B3A56" w:rsidP="00CB294D">
      <w:pPr>
        <w:pStyle w:val="Heading2"/>
        <w:widowControl/>
        <w:numPr>
          <w:ilvl w:val="1"/>
          <w:numId w:val="1"/>
        </w:numPr>
        <w:rPr>
          <w:lang w:val="fr-CA"/>
        </w:rPr>
      </w:pPr>
      <w:r w:rsidRPr="00BF16E5">
        <w:rPr>
          <w:lang w:val="fr-CA"/>
        </w:rPr>
        <w:t>Organisation de quatre ateliers de formation dans des écoles professionnelles à l’intention de 84 étudiants et techniciens (dont quatre femmes) sur les alternatives à faible PRP ; organisation d’une formation pour 19 techniciens et formateurs en vue de l’obtention d’une certification sur les gaz fluorés reconnue par l’UE ; organisation d’un événement de sensibilisation pour 60 étudiants et enseignants ;</w:t>
      </w:r>
    </w:p>
    <w:p w14:paraId="788C4C85" w14:textId="77777777" w:rsidR="001B3A56" w:rsidRPr="00BF16E5" w:rsidRDefault="001B3A56" w:rsidP="00CB294D">
      <w:pPr>
        <w:pStyle w:val="Heading2"/>
        <w:widowControl/>
        <w:numPr>
          <w:ilvl w:val="1"/>
          <w:numId w:val="1"/>
        </w:numPr>
        <w:rPr>
          <w:lang w:val="fr-CA"/>
        </w:rPr>
      </w:pPr>
      <w:r w:rsidRPr="00BF16E5">
        <w:rPr>
          <w:lang w:val="fr-CA"/>
        </w:rPr>
        <w:t>Lancement des travaux sur l'élaboration d'un modèle économique de récupération et de recyclage (RR) pour les petits ateliers d'entretien ; formation dispensée à 176 techniciens (dont six femmes) dans neuf écoles professionnelles sur les activités de récupération, de recyclage et de régénération (RRR) ; organisation de deux ateliers de sensibilisation à l'intention de 75 acteurs clés du secteur RAC sur les nouvelles technologies et tendances ; organisation d'un atelier de sensibilisation destiné aux femmes du secteur RAC, auquel ont participé 16 étudiantes ; et</w:t>
      </w:r>
    </w:p>
    <w:p w14:paraId="39608A25" w14:textId="77777777" w:rsidR="001B3A56" w:rsidRPr="00BF16E5" w:rsidRDefault="001B3A56" w:rsidP="00CB294D">
      <w:pPr>
        <w:pStyle w:val="Heading2"/>
        <w:widowControl/>
        <w:numPr>
          <w:ilvl w:val="1"/>
          <w:numId w:val="1"/>
        </w:numPr>
        <w:rPr>
          <w:lang w:val="fr-CA"/>
        </w:rPr>
      </w:pPr>
      <w:r w:rsidRPr="00BF16E5">
        <w:rPr>
          <w:lang w:val="fr-CA"/>
        </w:rPr>
        <w:lastRenderedPageBreak/>
        <w:t>Dressé un inventaire des grands équipements de réfrigération industrielle et commerciale utilisant du HCFC-22 grâce à des visites sur site visant à recueillir des informations détaillées sur les équipements, notamment leurs spécifications, leur utilisation et leur état ; organisé une formation à l'intention des grands utilisateurs finaux, à laquelle ont participé 26 techniciens de maintenance (dont quatre femmes) issus de 26 entreprises, portant sur la détection des fuites, la récupération en toute sécurité des réfrigérants, les procédures de recyclage appropriées et la manipulation des réfrigérants récupérés, les procédures de chargement en toute sécurité et les contrôles des systèmes conformément aux normes de sécurité, ainsi que l'application des mesures de sécurité, y compris l'évaluation des risques et l'utilisation d'équipements de protection individuelle.</w:t>
      </w:r>
    </w:p>
    <w:p w14:paraId="47A082C9" w14:textId="77777777" w:rsidR="001B3A56" w:rsidRPr="00BF16E5" w:rsidRDefault="001B3A56" w:rsidP="00371F41">
      <w:pPr>
        <w:keepNext/>
        <w:spacing w:after="240"/>
        <w:rPr>
          <w:i/>
          <w:lang w:val="fr-CA"/>
        </w:rPr>
      </w:pPr>
      <w:r w:rsidRPr="00BF16E5">
        <w:rPr>
          <w:i/>
          <w:lang w:val="fr-CA"/>
        </w:rPr>
        <w:t>Activités supplémentaires visant à améliorer l'efficacité énergétique (décision 89/6)</w:t>
      </w:r>
    </w:p>
    <w:p w14:paraId="14F61AF8" w14:textId="7871DDCE" w:rsidR="001B3A56" w:rsidRPr="00BF16E5" w:rsidRDefault="001B3A56" w:rsidP="00CB294D">
      <w:pPr>
        <w:pStyle w:val="Heading1"/>
        <w:rPr>
          <w:lang w:val="fr-CA"/>
        </w:rPr>
      </w:pPr>
      <w:r w:rsidRPr="00BF16E5">
        <w:rPr>
          <w:lang w:val="fr-CA"/>
        </w:rPr>
        <w:t xml:space="preserve">Plusieurs réunions ont été organisées avec les principales parties prenantes (l’Agence pour l’efficacité énergétique, le ministère de l’Environnement, les associations du secteur de la climatisation et </w:t>
      </w:r>
      <w:r w:rsidR="00CE399C" w:rsidRPr="00BF16E5">
        <w:rPr>
          <w:lang w:val="fr-CA"/>
        </w:rPr>
        <w:t>de la réfrigération</w:t>
      </w:r>
      <w:r w:rsidRPr="00BF16E5">
        <w:rPr>
          <w:lang w:val="fr-CA"/>
        </w:rPr>
        <w:t xml:space="preserve"> et les établissements universitaires) afin de recueillir des contributions et de garantir l’alignement sur les priorités nationales en matière d’efficacité énergétique. Les réglementations existantes en matière d’efficacité énergétique, d’étiquetage et de normes minimales de performance énergétique ont été révisées pour s’aligner sur les réglementations de l’UE. Une politique de provisionnement écologique a été rédigée et partagée avec les principales parties prenantes, et des documents connexes ont été distribués aux institutions publiques et privées. Le processus de provisionnement pour une pompe thermique au R-290 a été engagé. Cette activité prévoyait initialement l'achat et l'installation de 20 climatiseurs split au R-290, mais a été réorientée vers le provisionnement d'une pompe thermique au R-290 en raison de l'indisponibilité des climatiseurs au R-290. Des activités de sensibilisation aux avantages des technologies à faible PRP utilisant le R-290 ont été menées par le biais de l'élaboration et de la distribution de brochures et de dépliants, d'un atelier mettant en jeu 22 élèves et enseignants, et d'un événement de sensibilisation. </w:t>
      </w:r>
    </w:p>
    <w:p w14:paraId="407553EA" w14:textId="77777777" w:rsidR="001B3A56" w:rsidRPr="00BF16E5" w:rsidRDefault="001B3A56" w:rsidP="00371F41">
      <w:pPr>
        <w:keepNext/>
        <w:spacing w:after="240"/>
        <w:rPr>
          <w:i/>
          <w:lang w:val="fr-CA"/>
        </w:rPr>
      </w:pPr>
      <w:r w:rsidRPr="00BF16E5">
        <w:rPr>
          <w:i/>
          <w:lang w:val="fr-CA"/>
        </w:rPr>
        <w:t>Mise en œuvre et suivi du projet</w:t>
      </w:r>
    </w:p>
    <w:p w14:paraId="70211E35" w14:textId="77777777" w:rsidR="001B3A56" w:rsidRPr="00BF16E5" w:rsidRDefault="001B3A56" w:rsidP="00371F41">
      <w:pPr>
        <w:pStyle w:val="Heading1"/>
        <w:rPr>
          <w:lang w:val="fr-CA"/>
        </w:rPr>
      </w:pPr>
      <w:r w:rsidRPr="00BF16E5">
        <w:rPr>
          <w:lang w:val="fr-CA"/>
        </w:rPr>
        <w:t xml:space="preserve">Sur les 20 000 $US approuvés pour la mise en œuvre et le suivi du projet, un total de 13 400 $US a été dépensé pour les consultants (4 300 $US), les déplacements (6 200 $US), les réunions et autres frais (2 900 $US). </w:t>
      </w:r>
    </w:p>
    <w:p w14:paraId="4190CE2A" w14:textId="77777777" w:rsidR="001B3A56" w:rsidRPr="00BC5615" w:rsidRDefault="001B3A56" w:rsidP="00CB294D">
      <w:pPr>
        <w:spacing w:after="240"/>
        <w:ind w:right="62"/>
        <w:jc w:val="left"/>
      </w:pPr>
      <w:r w:rsidRPr="00BC5615">
        <w:rPr>
          <w:u w:val="single"/>
        </w:rPr>
        <w:t xml:space="preserve">Niveau de décaissement des fonds </w:t>
      </w:r>
    </w:p>
    <w:p w14:paraId="6B420549" w14:textId="16B9D122" w:rsidR="001B3A56" w:rsidRPr="00FA7C3F" w:rsidRDefault="001B3A56" w:rsidP="00CB294D">
      <w:pPr>
        <w:numPr>
          <w:ilvl w:val="0"/>
          <w:numId w:val="1"/>
        </w:numPr>
        <w:spacing w:after="240"/>
        <w:outlineLvl w:val="0"/>
        <w:rPr>
          <w:lang w:val="fr-CA"/>
        </w:rPr>
      </w:pPr>
      <w:r w:rsidRPr="00BF16E5">
        <w:rPr>
          <w:lang w:val="fr-CA"/>
        </w:rPr>
        <w:t>En février 2026, sur les 348 250 $US sollicités à ce jour, 255 698 $US avaient été décaissés</w:t>
      </w:r>
      <w:r w:rsidR="000071C4">
        <w:rPr>
          <w:lang w:val="fr-CA"/>
        </w:rPr>
        <w:t xml:space="preserve"> </w:t>
      </w:r>
      <w:r w:rsidRPr="00BF16E5">
        <w:rPr>
          <w:lang w:val="fr-CA"/>
        </w:rPr>
        <w:t>(179</w:t>
      </w:r>
      <w:r w:rsidR="000071C4">
        <w:rPr>
          <w:lang w:val="fr-CA"/>
        </w:rPr>
        <w:t> </w:t>
      </w:r>
      <w:r w:rsidRPr="00BF16E5">
        <w:rPr>
          <w:lang w:val="fr-CA"/>
        </w:rPr>
        <w:t xml:space="preserve">544 $US pour l'ONUDI et 76 154 $US pour le PNUE), comme le montre le tableau 2. </w:t>
      </w:r>
      <w:r w:rsidRPr="00FA7C3F">
        <w:rPr>
          <w:lang w:val="fr-CA"/>
        </w:rPr>
        <w:t xml:space="preserve">Le solde de </w:t>
      </w:r>
      <w:r w:rsidR="00785185">
        <w:rPr>
          <w:lang w:val="fr-CA"/>
        </w:rPr>
        <w:t xml:space="preserve">    </w:t>
      </w:r>
      <w:r w:rsidRPr="00FA7C3F">
        <w:rPr>
          <w:lang w:val="fr-CA"/>
        </w:rPr>
        <w:t>92 552 $US sera décaissé en 2026.</w:t>
      </w:r>
    </w:p>
    <w:p w14:paraId="5ED1AE2A" w14:textId="56D3C180" w:rsidR="001B3A56" w:rsidRPr="00BF16E5" w:rsidRDefault="001B3A56" w:rsidP="00CB294D">
      <w:pPr>
        <w:keepNext/>
        <w:spacing w:before="240"/>
        <w:rPr>
          <w:b/>
          <w:lang w:val="fr-CA"/>
        </w:rPr>
      </w:pPr>
      <w:r w:rsidRPr="00BF16E5">
        <w:rPr>
          <w:b/>
          <w:lang w:val="fr-CA"/>
        </w:rPr>
        <w:t>Tableau 2. Rapport financier sur la phase II du PGEH pour l’Albanie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1072"/>
        <w:gridCol w:w="1132"/>
        <w:gridCol w:w="1289"/>
        <w:gridCol w:w="1289"/>
        <w:gridCol w:w="2457"/>
      </w:tblGrid>
      <w:tr w:rsidR="001B3A56" w:rsidRPr="00BC5615" w14:paraId="0176E0D1" w14:textId="77777777" w:rsidTr="00555627">
        <w:trPr>
          <w:trHeight w:val="404"/>
          <w:tblHeader/>
        </w:trPr>
        <w:tc>
          <w:tcPr>
            <w:tcW w:w="1173" w:type="pct"/>
            <w:gridSpan w:val="2"/>
            <w:noWrap/>
            <w:vAlign w:val="center"/>
            <w:hideMark/>
          </w:tcPr>
          <w:p w14:paraId="2D1369C9" w14:textId="77777777" w:rsidR="001B3A56" w:rsidRPr="00BC5615" w:rsidRDefault="001B3A56" w:rsidP="00CB294D">
            <w:pPr>
              <w:keepNext/>
              <w:keepLines/>
              <w:spacing w:before="20" w:after="20"/>
              <w:jc w:val="center"/>
              <w:rPr>
                <w:b/>
                <w:bCs/>
                <w:color w:val="000000"/>
                <w:sz w:val="20"/>
                <w:szCs w:val="20"/>
                <w:lang w:eastAsia="en-CA"/>
              </w:rPr>
            </w:pPr>
            <w:r w:rsidRPr="00BC5615">
              <w:rPr>
                <w:b/>
                <w:bCs/>
                <w:color w:val="000000"/>
                <w:sz w:val="20"/>
                <w:szCs w:val="20"/>
                <w:lang w:eastAsia="en-CA"/>
              </w:rPr>
              <w:t>Tranche</w:t>
            </w:r>
          </w:p>
        </w:tc>
        <w:tc>
          <w:tcPr>
            <w:tcW w:w="900" w:type="pct"/>
            <w:noWrap/>
            <w:vAlign w:val="center"/>
            <w:hideMark/>
          </w:tcPr>
          <w:p w14:paraId="5CCE0668" w14:textId="75B14F31" w:rsidR="001B3A56" w:rsidRPr="00BC5615" w:rsidRDefault="001B3A56" w:rsidP="00CB294D">
            <w:pPr>
              <w:keepNext/>
              <w:spacing w:before="20" w:after="20"/>
              <w:jc w:val="center"/>
              <w:rPr>
                <w:b/>
                <w:color w:val="000000"/>
                <w:sz w:val="20"/>
                <w:szCs w:val="20"/>
                <w:lang w:eastAsia="en-CA"/>
              </w:rPr>
            </w:pPr>
            <w:r w:rsidRPr="00BC5615">
              <w:rPr>
                <w:b/>
                <w:color w:val="000000"/>
                <w:sz w:val="20"/>
                <w:szCs w:val="20"/>
                <w:lang w:eastAsia="en-CA"/>
              </w:rPr>
              <w:t>ONUDI</w:t>
            </w:r>
          </w:p>
        </w:tc>
        <w:tc>
          <w:tcPr>
            <w:tcW w:w="900" w:type="pct"/>
            <w:vAlign w:val="center"/>
          </w:tcPr>
          <w:p w14:paraId="66D89B12" w14:textId="77777777" w:rsidR="001B3A56" w:rsidRPr="00BC5615" w:rsidRDefault="001B3A56" w:rsidP="00CB294D">
            <w:pPr>
              <w:keepNext/>
              <w:spacing w:before="20" w:after="20"/>
              <w:jc w:val="center"/>
              <w:rPr>
                <w:b/>
                <w:color w:val="000000"/>
                <w:sz w:val="20"/>
                <w:szCs w:val="20"/>
                <w:lang w:eastAsia="en-CA"/>
              </w:rPr>
            </w:pPr>
            <w:r w:rsidRPr="00BC5615">
              <w:rPr>
                <w:b/>
                <w:color w:val="000000"/>
                <w:sz w:val="20"/>
                <w:szCs w:val="20"/>
                <w:lang w:eastAsia="en-CA"/>
              </w:rPr>
              <w:t>PNUE</w:t>
            </w:r>
          </w:p>
        </w:tc>
        <w:tc>
          <w:tcPr>
            <w:tcW w:w="900" w:type="pct"/>
            <w:noWrap/>
            <w:vAlign w:val="center"/>
            <w:hideMark/>
          </w:tcPr>
          <w:p w14:paraId="1EC1F2D5" w14:textId="77777777" w:rsidR="001B3A56" w:rsidRPr="00BC5615" w:rsidRDefault="001B3A56" w:rsidP="00CB294D">
            <w:pPr>
              <w:keepNext/>
              <w:spacing w:before="20" w:after="20"/>
              <w:jc w:val="center"/>
              <w:rPr>
                <w:b/>
                <w:color w:val="000000"/>
                <w:sz w:val="20"/>
                <w:szCs w:val="20"/>
                <w:lang w:eastAsia="en-CA"/>
              </w:rPr>
            </w:pPr>
            <w:r w:rsidRPr="00BC5615">
              <w:rPr>
                <w:b/>
                <w:color w:val="000000"/>
                <w:sz w:val="20"/>
                <w:szCs w:val="20"/>
                <w:lang w:eastAsia="en-CA"/>
              </w:rPr>
              <w:t>Total</w:t>
            </w:r>
          </w:p>
        </w:tc>
        <w:tc>
          <w:tcPr>
            <w:tcW w:w="900" w:type="pct"/>
            <w:noWrap/>
            <w:vAlign w:val="center"/>
            <w:hideMark/>
          </w:tcPr>
          <w:p w14:paraId="118DA16F" w14:textId="77777777" w:rsidR="001B3A56" w:rsidRPr="00BC5615" w:rsidRDefault="001B3A56" w:rsidP="00CB294D">
            <w:pPr>
              <w:keepNext/>
              <w:spacing w:before="20" w:after="20"/>
              <w:ind w:left="-109" w:right="-108"/>
              <w:jc w:val="center"/>
              <w:rPr>
                <w:b/>
                <w:color w:val="000000"/>
                <w:sz w:val="20"/>
                <w:szCs w:val="20"/>
                <w:lang w:eastAsia="en-CA"/>
              </w:rPr>
            </w:pPr>
            <w:r w:rsidRPr="00BC5615">
              <w:rPr>
                <w:b/>
                <w:color w:val="000000"/>
                <w:sz w:val="20"/>
                <w:szCs w:val="20"/>
                <w:lang w:eastAsia="en-CA"/>
              </w:rPr>
              <w:t>Taux de décaissement (%)</w:t>
            </w:r>
          </w:p>
        </w:tc>
      </w:tr>
      <w:tr w:rsidR="001B3A56" w:rsidRPr="00BC5615" w14:paraId="181A0D10" w14:textId="77777777" w:rsidTr="00555627">
        <w:trPr>
          <w:trHeight w:val="179"/>
        </w:trPr>
        <w:tc>
          <w:tcPr>
            <w:tcW w:w="463" w:type="pct"/>
            <w:vMerge w:val="restart"/>
            <w:noWrap/>
            <w:vAlign w:val="center"/>
            <w:hideMark/>
          </w:tcPr>
          <w:p w14:paraId="489B5BF6" w14:textId="77777777" w:rsidR="001B3A56" w:rsidRPr="00BC5615" w:rsidRDefault="001B3A56" w:rsidP="00CB294D">
            <w:pPr>
              <w:keepNext/>
              <w:keepLines/>
              <w:spacing w:before="20" w:after="20"/>
              <w:jc w:val="left"/>
              <w:rPr>
                <w:bCs/>
                <w:color w:val="000000"/>
                <w:sz w:val="20"/>
                <w:szCs w:val="20"/>
                <w:lang w:eastAsia="en-CA"/>
              </w:rPr>
            </w:pPr>
            <w:r w:rsidRPr="00BC5615">
              <w:rPr>
                <w:bCs/>
                <w:color w:val="000000"/>
                <w:sz w:val="20"/>
                <w:szCs w:val="20"/>
                <w:lang w:eastAsia="en-CA"/>
              </w:rPr>
              <w:t>Première</w:t>
            </w:r>
          </w:p>
        </w:tc>
        <w:tc>
          <w:tcPr>
            <w:tcW w:w="710" w:type="pct"/>
            <w:noWrap/>
            <w:vAlign w:val="center"/>
            <w:hideMark/>
          </w:tcPr>
          <w:p w14:paraId="0B23C264" w14:textId="77777777" w:rsidR="001B3A56" w:rsidRPr="00BC5615" w:rsidRDefault="001B3A56" w:rsidP="00CB294D">
            <w:pPr>
              <w:keepNext/>
              <w:keepLines/>
              <w:spacing w:before="20" w:after="20"/>
              <w:rPr>
                <w:bCs/>
                <w:color w:val="000000"/>
                <w:sz w:val="20"/>
                <w:szCs w:val="20"/>
                <w:lang w:eastAsia="en-CA"/>
              </w:rPr>
            </w:pPr>
            <w:r w:rsidRPr="00BC5615">
              <w:rPr>
                <w:bCs/>
                <w:color w:val="000000"/>
                <w:sz w:val="20"/>
                <w:szCs w:val="20"/>
                <w:lang w:eastAsia="en-CA"/>
              </w:rPr>
              <w:t>Approuvé</w:t>
            </w:r>
          </w:p>
        </w:tc>
        <w:tc>
          <w:tcPr>
            <w:tcW w:w="900" w:type="pct"/>
            <w:noWrap/>
          </w:tcPr>
          <w:p w14:paraId="75E522FC"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88 000</w:t>
            </w:r>
          </w:p>
        </w:tc>
        <w:tc>
          <w:tcPr>
            <w:tcW w:w="900" w:type="pct"/>
          </w:tcPr>
          <w:p w14:paraId="727C0146"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39 500</w:t>
            </w:r>
          </w:p>
        </w:tc>
        <w:tc>
          <w:tcPr>
            <w:tcW w:w="900" w:type="pct"/>
            <w:noWrap/>
          </w:tcPr>
          <w:p w14:paraId="1A49D1A5"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127 500</w:t>
            </w:r>
          </w:p>
        </w:tc>
        <w:tc>
          <w:tcPr>
            <w:tcW w:w="900" w:type="pct"/>
            <w:vMerge w:val="restart"/>
            <w:noWrap/>
            <w:vAlign w:val="center"/>
          </w:tcPr>
          <w:p w14:paraId="1CFC5A1F" w14:textId="77777777" w:rsidR="001B3A56" w:rsidRPr="00BC5615" w:rsidRDefault="001B3A56" w:rsidP="00CB294D">
            <w:pPr>
              <w:spacing w:before="20" w:after="20"/>
              <w:jc w:val="center"/>
              <w:rPr>
                <w:color w:val="000000"/>
                <w:sz w:val="20"/>
                <w:szCs w:val="20"/>
                <w:lang w:eastAsia="en-CA"/>
              </w:rPr>
            </w:pPr>
            <w:r w:rsidRPr="00BC5615">
              <w:rPr>
                <w:color w:val="000000"/>
                <w:sz w:val="20"/>
                <w:szCs w:val="20"/>
                <w:lang w:eastAsia="en-CA"/>
              </w:rPr>
              <w:t>99</w:t>
            </w:r>
          </w:p>
        </w:tc>
      </w:tr>
      <w:tr w:rsidR="001B3A56" w:rsidRPr="00BC5615" w14:paraId="17C95287" w14:textId="77777777" w:rsidTr="00555627">
        <w:trPr>
          <w:trHeight w:val="215"/>
        </w:trPr>
        <w:tc>
          <w:tcPr>
            <w:tcW w:w="463" w:type="pct"/>
            <w:vMerge/>
            <w:vAlign w:val="center"/>
            <w:hideMark/>
          </w:tcPr>
          <w:p w14:paraId="3A73E253" w14:textId="77777777" w:rsidR="001B3A56" w:rsidRPr="00BC5615" w:rsidRDefault="001B3A56" w:rsidP="00CB294D">
            <w:pPr>
              <w:keepNext/>
              <w:keepLines/>
              <w:spacing w:before="20" w:after="20"/>
              <w:jc w:val="left"/>
              <w:rPr>
                <w:bCs/>
                <w:color w:val="000000"/>
                <w:sz w:val="20"/>
                <w:szCs w:val="20"/>
                <w:lang w:eastAsia="en-CA"/>
              </w:rPr>
            </w:pPr>
          </w:p>
        </w:tc>
        <w:tc>
          <w:tcPr>
            <w:tcW w:w="710" w:type="pct"/>
            <w:noWrap/>
            <w:vAlign w:val="center"/>
            <w:hideMark/>
          </w:tcPr>
          <w:p w14:paraId="0ABE56E2" w14:textId="77777777" w:rsidR="001B3A56" w:rsidRPr="00BC5615" w:rsidRDefault="001B3A56" w:rsidP="00CB294D">
            <w:pPr>
              <w:keepNext/>
              <w:keepLines/>
              <w:spacing w:before="20" w:after="20"/>
              <w:rPr>
                <w:bCs/>
                <w:color w:val="000000"/>
                <w:sz w:val="20"/>
                <w:szCs w:val="20"/>
                <w:lang w:eastAsia="en-CA"/>
              </w:rPr>
            </w:pPr>
            <w:r w:rsidRPr="00BC5615">
              <w:rPr>
                <w:bCs/>
                <w:color w:val="000000"/>
                <w:sz w:val="20"/>
                <w:szCs w:val="20"/>
                <w:lang w:eastAsia="en-CA"/>
              </w:rPr>
              <w:t>Décaissé</w:t>
            </w:r>
          </w:p>
        </w:tc>
        <w:tc>
          <w:tcPr>
            <w:tcW w:w="900" w:type="pct"/>
            <w:noWrap/>
          </w:tcPr>
          <w:p w14:paraId="4317CF94"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87 892</w:t>
            </w:r>
          </w:p>
        </w:tc>
        <w:tc>
          <w:tcPr>
            <w:tcW w:w="900" w:type="pct"/>
          </w:tcPr>
          <w:p w14:paraId="03833271"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38 154</w:t>
            </w:r>
          </w:p>
        </w:tc>
        <w:tc>
          <w:tcPr>
            <w:tcW w:w="900" w:type="pct"/>
            <w:noWrap/>
          </w:tcPr>
          <w:p w14:paraId="5B32CC13"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126 046</w:t>
            </w:r>
          </w:p>
        </w:tc>
        <w:tc>
          <w:tcPr>
            <w:tcW w:w="900" w:type="pct"/>
            <w:vMerge/>
            <w:vAlign w:val="center"/>
          </w:tcPr>
          <w:p w14:paraId="46CBE97E" w14:textId="77777777" w:rsidR="001B3A56" w:rsidRPr="00BC5615" w:rsidRDefault="001B3A56" w:rsidP="00CB294D">
            <w:pPr>
              <w:spacing w:before="20" w:after="20"/>
              <w:jc w:val="center"/>
              <w:rPr>
                <w:color w:val="000000"/>
                <w:sz w:val="20"/>
                <w:szCs w:val="20"/>
                <w:lang w:eastAsia="en-CA"/>
              </w:rPr>
            </w:pPr>
          </w:p>
        </w:tc>
      </w:tr>
      <w:tr w:rsidR="001B3A56" w:rsidRPr="00BC5615" w14:paraId="46428FBE" w14:textId="77777777" w:rsidTr="00555627">
        <w:trPr>
          <w:trHeight w:val="152"/>
        </w:trPr>
        <w:tc>
          <w:tcPr>
            <w:tcW w:w="463" w:type="pct"/>
            <w:vMerge w:val="restart"/>
            <w:noWrap/>
            <w:vAlign w:val="center"/>
            <w:hideMark/>
          </w:tcPr>
          <w:p w14:paraId="216FD106" w14:textId="77777777" w:rsidR="001B3A56" w:rsidRPr="00BC5615" w:rsidRDefault="001B3A56" w:rsidP="00CB294D">
            <w:pPr>
              <w:keepNext/>
              <w:spacing w:before="20" w:after="20"/>
              <w:jc w:val="left"/>
              <w:rPr>
                <w:bCs/>
                <w:color w:val="000000"/>
                <w:sz w:val="20"/>
                <w:szCs w:val="20"/>
                <w:lang w:eastAsia="en-CA"/>
              </w:rPr>
            </w:pPr>
            <w:r w:rsidRPr="00BC5615">
              <w:rPr>
                <w:bCs/>
                <w:color w:val="000000"/>
                <w:sz w:val="20"/>
                <w:szCs w:val="20"/>
                <w:lang w:eastAsia="en-CA"/>
              </w:rPr>
              <w:t>Deuxième</w:t>
            </w:r>
          </w:p>
        </w:tc>
        <w:tc>
          <w:tcPr>
            <w:tcW w:w="710" w:type="pct"/>
            <w:noWrap/>
            <w:vAlign w:val="center"/>
            <w:hideMark/>
          </w:tcPr>
          <w:p w14:paraId="59B28DB3" w14:textId="77777777" w:rsidR="001B3A56" w:rsidRPr="00BC5615" w:rsidRDefault="001B3A56" w:rsidP="00CB294D">
            <w:pPr>
              <w:keepLines/>
              <w:spacing w:before="20" w:after="20"/>
              <w:rPr>
                <w:bCs/>
                <w:color w:val="000000"/>
                <w:sz w:val="20"/>
                <w:szCs w:val="20"/>
                <w:lang w:eastAsia="en-CA"/>
              </w:rPr>
            </w:pPr>
            <w:r w:rsidRPr="00BC5615">
              <w:rPr>
                <w:bCs/>
                <w:color w:val="000000"/>
                <w:sz w:val="20"/>
                <w:szCs w:val="20"/>
                <w:lang w:eastAsia="en-CA"/>
              </w:rPr>
              <w:t>Approuvé</w:t>
            </w:r>
          </w:p>
        </w:tc>
        <w:tc>
          <w:tcPr>
            <w:tcW w:w="900" w:type="pct"/>
            <w:noWrap/>
          </w:tcPr>
          <w:p w14:paraId="31F2E08C"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81 250</w:t>
            </w:r>
          </w:p>
        </w:tc>
        <w:tc>
          <w:tcPr>
            <w:tcW w:w="900" w:type="pct"/>
          </w:tcPr>
          <w:p w14:paraId="4D9D3080"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39 500</w:t>
            </w:r>
          </w:p>
        </w:tc>
        <w:tc>
          <w:tcPr>
            <w:tcW w:w="900" w:type="pct"/>
            <w:noWrap/>
          </w:tcPr>
          <w:p w14:paraId="225A8FF2"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120 750</w:t>
            </w:r>
          </w:p>
        </w:tc>
        <w:tc>
          <w:tcPr>
            <w:tcW w:w="900" w:type="pct"/>
            <w:vMerge w:val="restart"/>
            <w:noWrap/>
            <w:vAlign w:val="center"/>
          </w:tcPr>
          <w:p w14:paraId="0750EA8B" w14:textId="77777777" w:rsidR="001B3A56" w:rsidRPr="00BC5615" w:rsidRDefault="001B3A56" w:rsidP="00CB294D">
            <w:pPr>
              <w:spacing w:before="20" w:after="20"/>
              <w:jc w:val="center"/>
              <w:rPr>
                <w:color w:val="000000"/>
                <w:sz w:val="20"/>
                <w:szCs w:val="20"/>
                <w:lang w:eastAsia="en-CA"/>
              </w:rPr>
            </w:pPr>
            <w:r w:rsidRPr="00BC5615">
              <w:rPr>
                <w:color w:val="000000"/>
                <w:sz w:val="20"/>
                <w:szCs w:val="20"/>
                <w:lang w:eastAsia="en-CA"/>
              </w:rPr>
              <w:t>70</w:t>
            </w:r>
          </w:p>
        </w:tc>
      </w:tr>
      <w:tr w:rsidR="001B3A56" w:rsidRPr="00BC5615" w14:paraId="0BB4872A" w14:textId="77777777" w:rsidTr="00555627">
        <w:trPr>
          <w:trHeight w:val="179"/>
        </w:trPr>
        <w:tc>
          <w:tcPr>
            <w:tcW w:w="463" w:type="pct"/>
            <w:vMerge/>
            <w:vAlign w:val="center"/>
            <w:hideMark/>
          </w:tcPr>
          <w:p w14:paraId="02913D2D" w14:textId="77777777" w:rsidR="001B3A56" w:rsidRPr="00BC5615" w:rsidRDefault="001B3A56" w:rsidP="00CB294D">
            <w:pPr>
              <w:spacing w:before="20" w:after="20"/>
              <w:jc w:val="left"/>
              <w:rPr>
                <w:bCs/>
                <w:color w:val="000000"/>
                <w:sz w:val="20"/>
                <w:szCs w:val="20"/>
                <w:lang w:eastAsia="en-CA"/>
              </w:rPr>
            </w:pPr>
          </w:p>
        </w:tc>
        <w:tc>
          <w:tcPr>
            <w:tcW w:w="710" w:type="pct"/>
            <w:noWrap/>
            <w:vAlign w:val="center"/>
            <w:hideMark/>
          </w:tcPr>
          <w:p w14:paraId="18E48FF6" w14:textId="77777777" w:rsidR="001B3A56" w:rsidRPr="00BC5615" w:rsidRDefault="001B3A56" w:rsidP="00CB294D">
            <w:pPr>
              <w:keepLines/>
              <w:spacing w:before="20" w:after="20"/>
              <w:rPr>
                <w:bCs/>
                <w:color w:val="000000"/>
                <w:sz w:val="20"/>
                <w:szCs w:val="20"/>
                <w:lang w:eastAsia="en-CA"/>
              </w:rPr>
            </w:pPr>
            <w:r w:rsidRPr="00BC5615">
              <w:rPr>
                <w:bCs/>
                <w:color w:val="000000"/>
                <w:sz w:val="20"/>
                <w:szCs w:val="20"/>
                <w:lang w:eastAsia="en-CA"/>
              </w:rPr>
              <w:t>Décaissé</w:t>
            </w:r>
          </w:p>
        </w:tc>
        <w:tc>
          <w:tcPr>
            <w:tcW w:w="900" w:type="pct"/>
            <w:noWrap/>
          </w:tcPr>
          <w:p w14:paraId="13739515"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47 093</w:t>
            </w:r>
          </w:p>
        </w:tc>
        <w:tc>
          <w:tcPr>
            <w:tcW w:w="900" w:type="pct"/>
          </w:tcPr>
          <w:p w14:paraId="542B0066"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38 000</w:t>
            </w:r>
          </w:p>
        </w:tc>
        <w:tc>
          <w:tcPr>
            <w:tcW w:w="900" w:type="pct"/>
            <w:noWrap/>
          </w:tcPr>
          <w:p w14:paraId="10BB249F"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85 093</w:t>
            </w:r>
          </w:p>
        </w:tc>
        <w:tc>
          <w:tcPr>
            <w:tcW w:w="900" w:type="pct"/>
            <w:vMerge/>
            <w:vAlign w:val="center"/>
          </w:tcPr>
          <w:p w14:paraId="767899E3" w14:textId="77777777" w:rsidR="001B3A56" w:rsidRPr="00BC5615" w:rsidRDefault="001B3A56" w:rsidP="00CB294D">
            <w:pPr>
              <w:spacing w:before="20" w:after="20"/>
              <w:jc w:val="center"/>
              <w:rPr>
                <w:color w:val="000000"/>
                <w:sz w:val="20"/>
                <w:szCs w:val="20"/>
                <w:lang w:eastAsia="en-CA"/>
              </w:rPr>
            </w:pPr>
          </w:p>
        </w:tc>
      </w:tr>
      <w:tr w:rsidR="001B3A56" w:rsidRPr="00BC5615" w14:paraId="5AD905A1" w14:textId="77777777" w:rsidTr="00555627">
        <w:trPr>
          <w:trHeight w:val="125"/>
        </w:trPr>
        <w:tc>
          <w:tcPr>
            <w:tcW w:w="463" w:type="pct"/>
            <w:vMerge w:val="restart"/>
            <w:noWrap/>
            <w:vAlign w:val="center"/>
            <w:hideMark/>
          </w:tcPr>
          <w:p w14:paraId="27B206BD" w14:textId="77777777" w:rsidR="001B3A56" w:rsidRPr="00BC5615" w:rsidRDefault="001B3A56" w:rsidP="00CB294D">
            <w:pPr>
              <w:spacing w:before="20" w:after="20"/>
              <w:jc w:val="left"/>
              <w:rPr>
                <w:bCs/>
                <w:color w:val="000000"/>
                <w:sz w:val="20"/>
                <w:szCs w:val="20"/>
                <w:lang w:eastAsia="en-CA"/>
              </w:rPr>
            </w:pPr>
            <w:r w:rsidRPr="00BC5615">
              <w:rPr>
                <w:bCs/>
                <w:color w:val="000000"/>
                <w:sz w:val="20"/>
                <w:szCs w:val="20"/>
                <w:lang w:eastAsia="en-CA"/>
              </w:rPr>
              <w:t>Activités additionnelles</w:t>
            </w:r>
            <w:r w:rsidRPr="00BC5615">
              <w:rPr>
                <w:bCs/>
                <w:color w:val="000000"/>
                <w:sz w:val="20"/>
                <w:szCs w:val="20"/>
                <w:lang w:eastAsia="en-CA"/>
              </w:rPr>
              <w:br/>
              <w:t>(décision 89/6)</w:t>
            </w:r>
          </w:p>
        </w:tc>
        <w:tc>
          <w:tcPr>
            <w:tcW w:w="710" w:type="pct"/>
            <w:noWrap/>
            <w:vAlign w:val="center"/>
            <w:hideMark/>
          </w:tcPr>
          <w:p w14:paraId="73B94824" w14:textId="77777777" w:rsidR="001B3A56" w:rsidRPr="00BC5615" w:rsidRDefault="001B3A56" w:rsidP="00CB294D">
            <w:pPr>
              <w:spacing w:before="20" w:after="20"/>
              <w:rPr>
                <w:bCs/>
                <w:color w:val="000000"/>
                <w:sz w:val="20"/>
                <w:szCs w:val="20"/>
                <w:lang w:eastAsia="en-CA"/>
              </w:rPr>
            </w:pPr>
            <w:r w:rsidRPr="00BC5615">
              <w:rPr>
                <w:bCs/>
                <w:color w:val="000000"/>
                <w:sz w:val="20"/>
                <w:szCs w:val="20"/>
                <w:lang w:eastAsia="en-CA"/>
              </w:rPr>
              <w:t>Approuvé</w:t>
            </w:r>
          </w:p>
        </w:tc>
        <w:tc>
          <w:tcPr>
            <w:tcW w:w="900" w:type="pct"/>
            <w:noWrap/>
          </w:tcPr>
          <w:p w14:paraId="261171DC" w14:textId="77777777"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100 000</w:t>
            </w:r>
          </w:p>
        </w:tc>
        <w:tc>
          <w:tcPr>
            <w:tcW w:w="900" w:type="pct"/>
          </w:tcPr>
          <w:p w14:paraId="0649C43D" w14:textId="77777777"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0</w:t>
            </w:r>
          </w:p>
        </w:tc>
        <w:tc>
          <w:tcPr>
            <w:tcW w:w="900" w:type="pct"/>
            <w:noWrap/>
          </w:tcPr>
          <w:p w14:paraId="56FA1E4B" w14:textId="77777777"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100 000</w:t>
            </w:r>
          </w:p>
        </w:tc>
        <w:tc>
          <w:tcPr>
            <w:tcW w:w="900" w:type="pct"/>
            <w:vMerge w:val="restart"/>
            <w:noWrap/>
            <w:vAlign w:val="center"/>
          </w:tcPr>
          <w:p w14:paraId="5468FDAF" w14:textId="77777777" w:rsidR="001B3A56" w:rsidRPr="00BC5615" w:rsidRDefault="001B3A56" w:rsidP="00CB294D">
            <w:pPr>
              <w:spacing w:before="20" w:after="20"/>
              <w:jc w:val="center"/>
              <w:rPr>
                <w:color w:val="000000"/>
                <w:sz w:val="20"/>
                <w:szCs w:val="20"/>
                <w:lang w:eastAsia="en-CA"/>
              </w:rPr>
            </w:pPr>
            <w:r w:rsidRPr="00BC5615">
              <w:rPr>
                <w:color w:val="000000"/>
                <w:sz w:val="20"/>
                <w:szCs w:val="20"/>
                <w:lang w:eastAsia="en-CA"/>
              </w:rPr>
              <w:t>45</w:t>
            </w:r>
          </w:p>
        </w:tc>
      </w:tr>
      <w:tr w:rsidR="001B3A56" w:rsidRPr="00BC5615" w14:paraId="032C8D84" w14:textId="77777777" w:rsidTr="00555627">
        <w:trPr>
          <w:trHeight w:val="58"/>
        </w:trPr>
        <w:tc>
          <w:tcPr>
            <w:tcW w:w="463" w:type="pct"/>
            <w:vMerge/>
            <w:vAlign w:val="center"/>
            <w:hideMark/>
          </w:tcPr>
          <w:p w14:paraId="52B9D046" w14:textId="77777777" w:rsidR="001B3A56" w:rsidRPr="00BC5615" w:rsidRDefault="001B3A56" w:rsidP="00CB294D">
            <w:pPr>
              <w:spacing w:before="20" w:after="20"/>
              <w:jc w:val="left"/>
              <w:rPr>
                <w:bCs/>
                <w:color w:val="000000"/>
                <w:sz w:val="20"/>
                <w:szCs w:val="20"/>
                <w:lang w:eastAsia="en-CA"/>
              </w:rPr>
            </w:pPr>
          </w:p>
        </w:tc>
        <w:tc>
          <w:tcPr>
            <w:tcW w:w="710" w:type="pct"/>
            <w:noWrap/>
            <w:vAlign w:val="center"/>
            <w:hideMark/>
          </w:tcPr>
          <w:p w14:paraId="3D77DEA7" w14:textId="77777777" w:rsidR="001B3A56" w:rsidRPr="00BC5615" w:rsidRDefault="001B3A56" w:rsidP="00CB294D">
            <w:pPr>
              <w:spacing w:before="20" w:after="20"/>
              <w:rPr>
                <w:bCs/>
                <w:color w:val="000000"/>
                <w:sz w:val="20"/>
                <w:szCs w:val="20"/>
                <w:lang w:eastAsia="en-CA"/>
              </w:rPr>
            </w:pPr>
            <w:r w:rsidRPr="00BC5615">
              <w:rPr>
                <w:bCs/>
                <w:color w:val="000000"/>
                <w:sz w:val="20"/>
                <w:szCs w:val="20"/>
                <w:lang w:eastAsia="en-CA"/>
              </w:rPr>
              <w:t>Décaissé</w:t>
            </w:r>
          </w:p>
        </w:tc>
        <w:tc>
          <w:tcPr>
            <w:tcW w:w="900" w:type="pct"/>
            <w:noWrap/>
          </w:tcPr>
          <w:p w14:paraId="3AA5829D" w14:textId="77777777"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44 559</w:t>
            </w:r>
          </w:p>
        </w:tc>
        <w:tc>
          <w:tcPr>
            <w:tcW w:w="900" w:type="pct"/>
          </w:tcPr>
          <w:p w14:paraId="7A90819F" w14:textId="77777777"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0</w:t>
            </w:r>
          </w:p>
        </w:tc>
        <w:tc>
          <w:tcPr>
            <w:tcW w:w="900" w:type="pct"/>
            <w:noWrap/>
          </w:tcPr>
          <w:p w14:paraId="14C9A0A2" w14:textId="77777777"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44 559</w:t>
            </w:r>
          </w:p>
        </w:tc>
        <w:tc>
          <w:tcPr>
            <w:tcW w:w="900" w:type="pct"/>
            <w:vMerge/>
            <w:vAlign w:val="center"/>
          </w:tcPr>
          <w:p w14:paraId="162421AC" w14:textId="77777777" w:rsidR="001B3A56" w:rsidRPr="00BC5615" w:rsidRDefault="001B3A56" w:rsidP="00CB294D">
            <w:pPr>
              <w:spacing w:before="20" w:after="20"/>
              <w:jc w:val="center"/>
              <w:rPr>
                <w:color w:val="000000"/>
                <w:sz w:val="20"/>
                <w:szCs w:val="20"/>
                <w:lang w:eastAsia="en-CA"/>
              </w:rPr>
            </w:pPr>
          </w:p>
        </w:tc>
      </w:tr>
      <w:tr w:rsidR="001B3A56" w:rsidRPr="00BC5615" w14:paraId="6A9C71B8" w14:textId="77777777" w:rsidTr="00555627">
        <w:trPr>
          <w:trHeight w:val="58"/>
        </w:trPr>
        <w:tc>
          <w:tcPr>
            <w:tcW w:w="463" w:type="pct"/>
            <w:vMerge w:val="restart"/>
            <w:vAlign w:val="center"/>
            <w:hideMark/>
          </w:tcPr>
          <w:p w14:paraId="5F3DC61C" w14:textId="77777777" w:rsidR="001B3A56" w:rsidRPr="00BC5615" w:rsidRDefault="001B3A56" w:rsidP="00CB294D">
            <w:pPr>
              <w:keepLines/>
              <w:spacing w:before="20" w:after="20"/>
              <w:jc w:val="left"/>
              <w:rPr>
                <w:b/>
                <w:bCs/>
                <w:color w:val="000000"/>
                <w:sz w:val="20"/>
                <w:szCs w:val="20"/>
                <w:lang w:eastAsia="en-CA"/>
              </w:rPr>
            </w:pPr>
            <w:r w:rsidRPr="00BC5615">
              <w:rPr>
                <w:b/>
                <w:bCs/>
                <w:color w:val="000000"/>
                <w:sz w:val="20"/>
                <w:szCs w:val="20"/>
                <w:lang w:eastAsia="en-CA"/>
              </w:rPr>
              <w:t>Total</w:t>
            </w:r>
          </w:p>
        </w:tc>
        <w:tc>
          <w:tcPr>
            <w:tcW w:w="710" w:type="pct"/>
            <w:vAlign w:val="center"/>
            <w:hideMark/>
          </w:tcPr>
          <w:p w14:paraId="5FE6131D" w14:textId="77777777" w:rsidR="001B3A56" w:rsidRPr="00BC5615" w:rsidRDefault="001B3A56" w:rsidP="00CB294D">
            <w:pPr>
              <w:keepLines/>
              <w:spacing w:before="20" w:after="20"/>
              <w:rPr>
                <w:b/>
                <w:bCs/>
                <w:color w:val="000000"/>
                <w:sz w:val="20"/>
                <w:szCs w:val="20"/>
                <w:lang w:eastAsia="en-CA"/>
              </w:rPr>
            </w:pPr>
            <w:r w:rsidRPr="00BC5615">
              <w:rPr>
                <w:b/>
                <w:bCs/>
                <w:color w:val="000000"/>
                <w:sz w:val="20"/>
                <w:szCs w:val="20"/>
                <w:lang w:eastAsia="en-CA"/>
              </w:rPr>
              <w:t>Approuvé</w:t>
            </w:r>
          </w:p>
        </w:tc>
        <w:tc>
          <w:tcPr>
            <w:tcW w:w="900" w:type="pct"/>
          </w:tcPr>
          <w:p w14:paraId="18782271" w14:textId="77777777" w:rsidR="001B3A56" w:rsidRPr="00BC5615" w:rsidRDefault="001B3A56" w:rsidP="00CB294D">
            <w:pPr>
              <w:keepLines/>
              <w:spacing w:before="20" w:after="20"/>
              <w:jc w:val="right"/>
              <w:rPr>
                <w:b/>
                <w:color w:val="000000"/>
                <w:sz w:val="20"/>
                <w:szCs w:val="20"/>
                <w:lang w:eastAsia="en-CA"/>
              </w:rPr>
            </w:pPr>
            <w:r w:rsidRPr="00BC5615">
              <w:rPr>
                <w:b/>
                <w:color w:val="000000"/>
                <w:sz w:val="20"/>
                <w:szCs w:val="20"/>
                <w:lang w:eastAsia="en-CA"/>
              </w:rPr>
              <w:t>269 250</w:t>
            </w:r>
          </w:p>
        </w:tc>
        <w:tc>
          <w:tcPr>
            <w:tcW w:w="900" w:type="pct"/>
          </w:tcPr>
          <w:p w14:paraId="53CE19E6" w14:textId="77777777" w:rsidR="001B3A56" w:rsidRPr="00BC5615" w:rsidRDefault="001B3A56" w:rsidP="00CB294D">
            <w:pPr>
              <w:spacing w:before="20" w:after="20"/>
              <w:jc w:val="right"/>
              <w:rPr>
                <w:b/>
                <w:color w:val="000000"/>
                <w:sz w:val="20"/>
                <w:szCs w:val="20"/>
                <w:lang w:eastAsia="en-CA"/>
              </w:rPr>
            </w:pPr>
            <w:r w:rsidRPr="00BC5615">
              <w:rPr>
                <w:b/>
                <w:color w:val="000000"/>
                <w:sz w:val="20"/>
                <w:szCs w:val="20"/>
                <w:lang w:eastAsia="en-CA"/>
              </w:rPr>
              <w:t>79 000</w:t>
            </w:r>
          </w:p>
        </w:tc>
        <w:tc>
          <w:tcPr>
            <w:tcW w:w="900" w:type="pct"/>
          </w:tcPr>
          <w:p w14:paraId="24C46605" w14:textId="77777777" w:rsidR="001B3A56" w:rsidRPr="00BC5615" w:rsidRDefault="001B3A56" w:rsidP="00CB294D">
            <w:pPr>
              <w:spacing w:before="20" w:after="20"/>
              <w:jc w:val="right"/>
              <w:rPr>
                <w:b/>
                <w:color w:val="000000"/>
                <w:sz w:val="20"/>
                <w:szCs w:val="20"/>
                <w:lang w:eastAsia="en-CA"/>
              </w:rPr>
            </w:pPr>
            <w:r w:rsidRPr="00BC5615">
              <w:rPr>
                <w:b/>
                <w:color w:val="000000"/>
                <w:sz w:val="20"/>
                <w:szCs w:val="20"/>
                <w:lang w:eastAsia="en-CA"/>
              </w:rPr>
              <w:t>348 250</w:t>
            </w:r>
          </w:p>
        </w:tc>
        <w:tc>
          <w:tcPr>
            <w:tcW w:w="900" w:type="pct"/>
            <w:vMerge w:val="restart"/>
            <w:vAlign w:val="center"/>
          </w:tcPr>
          <w:p w14:paraId="1D8AA303" w14:textId="77777777" w:rsidR="001B3A56" w:rsidRPr="00BC5615" w:rsidRDefault="001B3A56" w:rsidP="00CB294D">
            <w:pPr>
              <w:spacing w:before="20" w:after="20"/>
              <w:jc w:val="center"/>
              <w:rPr>
                <w:b/>
                <w:color w:val="000000"/>
                <w:sz w:val="20"/>
                <w:szCs w:val="20"/>
                <w:lang w:eastAsia="en-CA"/>
              </w:rPr>
            </w:pPr>
            <w:r w:rsidRPr="00BC5615">
              <w:rPr>
                <w:b/>
                <w:color w:val="000000"/>
                <w:sz w:val="20"/>
                <w:szCs w:val="20"/>
                <w:lang w:eastAsia="en-CA"/>
              </w:rPr>
              <w:t>73</w:t>
            </w:r>
          </w:p>
        </w:tc>
      </w:tr>
      <w:tr w:rsidR="001B3A56" w:rsidRPr="00BC5615" w14:paraId="2C2F07B6" w14:textId="77777777" w:rsidTr="00555627">
        <w:trPr>
          <w:trHeight w:val="179"/>
        </w:trPr>
        <w:tc>
          <w:tcPr>
            <w:tcW w:w="463" w:type="pct"/>
            <w:vMerge/>
            <w:vAlign w:val="center"/>
          </w:tcPr>
          <w:p w14:paraId="0EC39290" w14:textId="77777777" w:rsidR="001B3A56" w:rsidRPr="00BC5615" w:rsidRDefault="001B3A56" w:rsidP="00CB294D">
            <w:pPr>
              <w:keepLines/>
              <w:spacing w:before="20" w:after="20"/>
              <w:jc w:val="left"/>
              <w:rPr>
                <w:b/>
                <w:bCs/>
                <w:color w:val="000000"/>
                <w:sz w:val="20"/>
                <w:szCs w:val="20"/>
                <w:lang w:eastAsia="en-CA"/>
              </w:rPr>
            </w:pPr>
          </w:p>
        </w:tc>
        <w:tc>
          <w:tcPr>
            <w:tcW w:w="710" w:type="pct"/>
            <w:vAlign w:val="center"/>
          </w:tcPr>
          <w:p w14:paraId="7FDA554E" w14:textId="77777777" w:rsidR="001B3A56" w:rsidRPr="00BC5615" w:rsidRDefault="001B3A56" w:rsidP="00CB294D">
            <w:pPr>
              <w:keepLines/>
              <w:spacing w:before="20" w:after="20"/>
              <w:rPr>
                <w:b/>
                <w:bCs/>
                <w:color w:val="000000"/>
                <w:sz w:val="20"/>
                <w:szCs w:val="20"/>
                <w:lang w:eastAsia="en-CA"/>
              </w:rPr>
            </w:pPr>
            <w:r w:rsidRPr="00BC5615">
              <w:rPr>
                <w:b/>
                <w:bCs/>
                <w:color w:val="000000"/>
                <w:sz w:val="20"/>
                <w:szCs w:val="20"/>
                <w:lang w:eastAsia="en-CA"/>
              </w:rPr>
              <w:t>Décaissé</w:t>
            </w:r>
          </w:p>
        </w:tc>
        <w:tc>
          <w:tcPr>
            <w:tcW w:w="900" w:type="pct"/>
          </w:tcPr>
          <w:p w14:paraId="76079DF9" w14:textId="77777777" w:rsidR="001B3A56" w:rsidRPr="00BC5615" w:rsidRDefault="001B3A56" w:rsidP="00CB294D">
            <w:pPr>
              <w:keepLines/>
              <w:spacing w:before="20" w:after="20"/>
              <w:jc w:val="right"/>
              <w:rPr>
                <w:b/>
                <w:color w:val="000000"/>
                <w:sz w:val="20"/>
                <w:szCs w:val="20"/>
                <w:lang w:eastAsia="en-CA"/>
              </w:rPr>
            </w:pPr>
            <w:r w:rsidRPr="00BC5615">
              <w:rPr>
                <w:b/>
                <w:color w:val="000000"/>
                <w:sz w:val="20"/>
                <w:szCs w:val="20"/>
                <w:lang w:eastAsia="en-CA"/>
              </w:rPr>
              <w:t>179 544</w:t>
            </w:r>
          </w:p>
        </w:tc>
        <w:tc>
          <w:tcPr>
            <w:tcW w:w="900" w:type="pct"/>
          </w:tcPr>
          <w:p w14:paraId="1D44576A" w14:textId="77777777" w:rsidR="001B3A56" w:rsidRPr="00BC5615" w:rsidRDefault="001B3A56" w:rsidP="00CB294D">
            <w:pPr>
              <w:spacing w:before="20" w:after="20"/>
              <w:jc w:val="right"/>
              <w:rPr>
                <w:b/>
                <w:color w:val="000000"/>
                <w:sz w:val="20"/>
                <w:szCs w:val="20"/>
                <w:lang w:eastAsia="en-CA"/>
              </w:rPr>
            </w:pPr>
            <w:r w:rsidRPr="00BC5615">
              <w:rPr>
                <w:b/>
                <w:color w:val="000000"/>
                <w:sz w:val="20"/>
                <w:szCs w:val="20"/>
                <w:lang w:eastAsia="en-CA"/>
              </w:rPr>
              <w:t>76 154</w:t>
            </w:r>
          </w:p>
        </w:tc>
        <w:tc>
          <w:tcPr>
            <w:tcW w:w="900" w:type="pct"/>
          </w:tcPr>
          <w:p w14:paraId="61DA3E05" w14:textId="77777777" w:rsidR="001B3A56" w:rsidRPr="00BC5615" w:rsidRDefault="001B3A56" w:rsidP="00CB294D">
            <w:pPr>
              <w:spacing w:before="20" w:after="20"/>
              <w:jc w:val="right"/>
              <w:rPr>
                <w:b/>
                <w:color w:val="000000"/>
                <w:sz w:val="20"/>
                <w:szCs w:val="20"/>
                <w:lang w:eastAsia="en-CA"/>
              </w:rPr>
            </w:pPr>
            <w:r w:rsidRPr="00BC5615">
              <w:rPr>
                <w:b/>
                <w:color w:val="000000"/>
                <w:sz w:val="20"/>
                <w:szCs w:val="20"/>
                <w:lang w:eastAsia="en-CA"/>
              </w:rPr>
              <w:t>255 698</w:t>
            </w:r>
          </w:p>
        </w:tc>
        <w:tc>
          <w:tcPr>
            <w:tcW w:w="900" w:type="pct"/>
            <w:vMerge/>
            <w:vAlign w:val="center"/>
          </w:tcPr>
          <w:p w14:paraId="0C8A2EB8" w14:textId="77777777" w:rsidR="001B3A56" w:rsidRPr="00BC5615" w:rsidRDefault="001B3A56" w:rsidP="00CB294D">
            <w:pPr>
              <w:jc w:val="center"/>
              <w:rPr>
                <w:color w:val="000000"/>
                <w:sz w:val="20"/>
                <w:szCs w:val="20"/>
                <w:lang w:eastAsia="en-CA"/>
              </w:rPr>
            </w:pPr>
          </w:p>
        </w:tc>
      </w:tr>
      <w:tr w:rsidR="001B3A56" w:rsidRPr="00BC5615" w14:paraId="55FC9A2F" w14:textId="77777777" w:rsidTr="00555627">
        <w:trPr>
          <w:trHeight w:val="179"/>
        </w:trPr>
        <w:tc>
          <w:tcPr>
            <w:tcW w:w="463" w:type="pct"/>
            <w:vMerge/>
            <w:vAlign w:val="center"/>
          </w:tcPr>
          <w:p w14:paraId="234793CE" w14:textId="77777777" w:rsidR="001B3A56" w:rsidRPr="00BC5615" w:rsidRDefault="001B3A56" w:rsidP="00CB294D">
            <w:pPr>
              <w:keepLines/>
              <w:spacing w:before="20" w:after="20"/>
              <w:jc w:val="left"/>
              <w:rPr>
                <w:b/>
                <w:bCs/>
                <w:color w:val="000000"/>
                <w:sz w:val="20"/>
                <w:szCs w:val="20"/>
                <w:lang w:eastAsia="en-CA"/>
              </w:rPr>
            </w:pPr>
          </w:p>
        </w:tc>
        <w:tc>
          <w:tcPr>
            <w:tcW w:w="710" w:type="pct"/>
            <w:vAlign w:val="center"/>
          </w:tcPr>
          <w:p w14:paraId="0BFE12A4" w14:textId="77777777" w:rsidR="001B3A56" w:rsidRPr="00BC5615" w:rsidRDefault="001B3A56" w:rsidP="00CB294D">
            <w:pPr>
              <w:keepLines/>
              <w:spacing w:before="20" w:after="20"/>
              <w:rPr>
                <w:b/>
                <w:bCs/>
                <w:color w:val="000000"/>
                <w:sz w:val="20"/>
                <w:szCs w:val="20"/>
                <w:lang w:eastAsia="en-CA"/>
              </w:rPr>
            </w:pPr>
            <w:r w:rsidRPr="00BC5615">
              <w:rPr>
                <w:b/>
                <w:bCs/>
                <w:color w:val="000000"/>
                <w:sz w:val="20"/>
                <w:szCs w:val="20"/>
                <w:lang w:eastAsia="en-CA"/>
              </w:rPr>
              <w:t>Solde</w:t>
            </w:r>
          </w:p>
        </w:tc>
        <w:tc>
          <w:tcPr>
            <w:tcW w:w="900" w:type="pct"/>
          </w:tcPr>
          <w:p w14:paraId="2D1DD806" w14:textId="77777777" w:rsidR="001B3A56" w:rsidRPr="00BC5615" w:rsidRDefault="001B3A56" w:rsidP="00CB294D">
            <w:pPr>
              <w:keepLines/>
              <w:spacing w:before="20" w:after="20"/>
              <w:jc w:val="right"/>
              <w:rPr>
                <w:b/>
                <w:bCs/>
                <w:color w:val="000000"/>
                <w:sz w:val="20"/>
                <w:szCs w:val="20"/>
                <w:lang w:eastAsia="en-CA"/>
              </w:rPr>
            </w:pPr>
            <w:r w:rsidRPr="00BC5615">
              <w:rPr>
                <w:b/>
                <w:bCs/>
                <w:color w:val="000000"/>
                <w:sz w:val="20"/>
                <w:szCs w:val="20"/>
                <w:lang w:eastAsia="en-CA"/>
              </w:rPr>
              <w:t>89 706</w:t>
            </w:r>
          </w:p>
        </w:tc>
        <w:tc>
          <w:tcPr>
            <w:tcW w:w="900" w:type="pct"/>
          </w:tcPr>
          <w:p w14:paraId="6CF52BBA" w14:textId="77777777" w:rsidR="001B3A56" w:rsidRPr="00BC5615" w:rsidRDefault="001B3A56" w:rsidP="00CB294D">
            <w:pPr>
              <w:spacing w:before="20" w:after="20"/>
              <w:jc w:val="right"/>
              <w:rPr>
                <w:b/>
                <w:bCs/>
                <w:color w:val="000000"/>
                <w:sz w:val="20"/>
                <w:szCs w:val="20"/>
                <w:lang w:eastAsia="en-CA"/>
              </w:rPr>
            </w:pPr>
            <w:r w:rsidRPr="00BC5615">
              <w:rPr>
                <w:b/>
                <w:bCs/>
                <w:color w:val="000000"/>
                <w:sz w:val="20"/>
                <w:szCs w:val="20"/>
                <w:lang w:eastAsia="en-CA"/>
              </w:rPr>
              <w:t>2 846</w:t>
            </w:r>
          </w:p>
        </w:tc>
        <w:tc>
          <w:tcPr>
            <w:tcW w:w="900" w:type="pct"/>
          </w:tcPr>
          <w:p w14:paraId="149B7EB3" w14:textId="77777777" w:rsidR="001B3A56" w:rsidRPr="00BC5615" w:rsidRDefault="001B3A56" w:rsidP="00CB294D">
            <w:pPr>
              <w:spacing w:before="20" w:after="20"/>
              <w:jc w:val="right"/>
              <w:rPr>
                <w:b/>
                <w:bCs/>
                <w:color w:val="000000"/>
                <w:sz w:val="20"/>
                <w:szCs w:val="20"/>
                <w:lang w:eastAsia="en-CA"/>
              </w:rPr>
            </w:pPr>
            <w:r w:rsidRPr="00BC5615">
              <w:rPr>
                <w:b/>
                <w:bCs/>
                <w:color w:val="000000"/>
                <w:sz w:val="20"/>
                <w:szCs w:val="20"/>
                <w:lang w:eastAsia="en-CA"/>
              </w:rPr>
              <w:t>92 552</w:t>
            </w:r>
          </w:p>
        </w:tc>
        <w:tc>
          <w:tcPr>
            <w:tcW w:w="900" w:type="pct"/>
            <w:vMerge/>
            <w:vAlign w:val="center"/>
          </w:tcPr>
          <w:p w14:paraId="2C5863E2" w14:textId="77777777" w:rsidR="001B3A56" w:rsidRPr="00BC5615" w:rsidRDefault="001B3A56" w:rsidP="00CB294D">
            <w:pPr>
              <w:jc w:val="center"/>
              <w:rPr>
                <w:color w:val="000000"/>
                <w:sz w:val="20"/>
                <w:szCs w:val="20"/>
                <w:lang w:eastAsia="en-CA"/>
              </w:rPr>
            </w:pPr>
          </w:p>
        </w:tc>
      </w:tr>
    </w:tbl>
    <w:p w14:paraId="56B3E90B" w14:textId="77777777" w:rsidR="001B3A56" w:rsidRPr="00BF16E5" w:rsidRDefault="001B3A56" w:rsidP="00CB294D">
      <w:pPr>
        <w:keepNext/>
        <w:spacing w:before="240" w:after="240"/>
        <w:rPr>
          <w:u w:val="single"/>
          <w:lang w:val="fr-CA"/>
        </w:rPr>
      </w:pPr>
      <w:r w:rsidRPr="00BF16E5">
        <w:rPr>
          <w:u w:val="single"/>
          <w:lang w:val="fr-CA"/>
        </w:rPr>
        <w:lastRenderedPageBreak/>
        <w:t>Plan de mise en œuvre de la troisième et dernière tranche de la phase II du plan de gestion de l'-élimination des HCFC</w:t>
      </w:r>
    </w:p>
    <w:p w14:paraId="4F004162" w14:textId="77777777" w:rsidR="001B3A56" w:rsidRPr="00BF16E5" w:rsidRDefault="001B3A56" w:rsidP="00CB294D">
      <w:pPr>
        <w:numPr>
          <w:ilvl w:val="0"/>
          <w:numId w:val="1"/>
        </w:numPr>
        <w:spacing w:after="240"/>
        <w:outlineLvl w:val="0"/>
        <w:rPr>
          <w:lang w:val="fr-CA"/>
        </w:rPr>
      </w:pPr>
      <w:bookmarkStart w:id="0" w:name="_Hlk126934425"/>
      <w:bookmarkStart w:id="1" w:name="_Hlk126663552"/>
      <w:r w:rsidRPr="00BF16E5">
        <w:rPr>
          <w:lang w:val="fr-CA"/>
        </w:rPr>
        <w:t>Les activités suivantes seront mises en œuvre entre juillet 2026 et décembre 2027:</w:t>
      </w:r>
    </w:p>
    <w:p w14:paraId="57D92624" w14:textId="337040B3" w:rsidR="001B3A56" w:rsidRPr="00BF16E5" w:rsidRDefault="001B3A56" w:rsidP="00CB294D">
      <w:pPr>
        <w:numPr>
          <w:ilvl w:val="1"/>
          <w:numId w:val="1"/>
        </w:numPr>
        <w:spacing w:after="240"/>
        <w:outlineLvl w:val="1"/>
        <w:rPr>
          <w:lang w:val="fr-CA"/>
        </w:rPr>
      </w:pPr>
      <w:r w:rsidRPr="00BF16E5">
        <w:rPr>
          <w:lang w:val="fr-CA"/>
        </w:rPr>
        <w:t>Mise à jour de la réglementation et des politiques nationales relatives aux SAO, y compris le système de quotas et d’autorisation, afin d’y inclure les solutions de remplacement et d’aligner les politiques sur la nouvelle réglementation de l’UE relative aux SAO ; mise en œuvre du programme de formation et de certification des techniciens en réfrigération et climatisation (ONUDI) (8 250 $US) ;</w:t>
      </w:r>
    </w:p>
    <w:p w14:paraId="40990F3D" w14:textId="01BDE677" w:rsidR="001B3A56" w:rsidRPr="00BF16E5" w:rsidRDefault="001B3A56" w:rsidP="00CB294D">
      <w:pPr>
        <w:numPr>
          <w:ilvl w:val="1"/>
          <w:numId w:val="1"/>
        </w:numPr>
        <w:spacing w:after="240"/>
        <w:outlineLvl w:val="1"/>
        <w:rPr>
          <w:lang w:val="fr-CA"/>
        </w:rPr>
      </w:pPr>
      <w:r w:rsidRPr="00BF16E5">
        <w:rPr>
          <w:lang w:val="fr-CA"/>
        </w:rPr>
        <w:t>Organisation d’une formation à l’intention de 15 agents des douanes, agents chargés de l’application des règlements douaniers et inspecteurs de l’environnement sur le contrôle des HCFC aux frontières ; organisation d’une formation à l’intention de 20 techniciens dans des établissements de formation professionnelle sur les bonnes pratiques d’entretien et le contrôle des fuites (PNUE) (9 000</w:t>
      </w:r>
      <w:r w:rsidR="00785185">
        <w:rPr>
          <w:lang w:val="fr-CA"/>
        </w:rPr>
        <w:t xml:space="preserve"> </w:t>
      </w:r>
      <w:r w:rsidR="00785185" w:rsidRPr="00BF16E5">
        <w:rPr>
          <w:lang w:val="fr-CA"/>
        </w:rPr>
        <w:t>$US</w:t>
      </w:r>
      <w:r w:rsidRPr="00BF16E5">
        <w:rPr>
          <w:lang w:val="fr-CA"/>
        </w:rPr>
        <w:t>) ;</w:t>
      </w:r>
    </w:p>
    <w:p w14:paraId="4AEA8109" w14:textId="5665D45E" w:rsidR="001B3A56" w:rsidRPr="00BF16E5" w:rsidRDefault="001B3A56" w:rsidP="00CB294D">
      <w:pPr>
        <w:numPr>
          <w:ilvl w:val="1"/>
          <w:numId w:val="1"/>
        </w:numPr>
        <w:spacing w:after="240"/>
        <w:outlineLvl w:val="1"/>
        <w:rPr>
          <w:lang w:val="fr-CA"/>
        </w:rPr>
      </w:pPr>
      <w:r w:rsidRPr="00BF16E5">
        <w:rPr>
          <w:lang w:val="fr-CA"/>
        </w:rPr>
        <w:t>Organisation de deux formations à l’intention de 30 techniciens et d’écoles professionnelles sur la RRR ; élaboration d’un plan de planification des activités RRR pour les petits ateliers d’entretien ; mise en place et distribution de récompenses pour les techniciennes sur la base de leurs performances et de leurs recommandations (</w:t>
      </w:r>
      <w:r w:rsidR="00DD75EC">
        <w:rPr>
          <w:lang w:val="fr-CA"/>
        </w:rPr>
        <w:t>ONUDI</w:t>
      </w:r>
      <w:r w:rsidRPr="00BF16E5">
        <w:rPr>
          <w:lang w:val="fr-CA"/>
        </w:rPr>
        <w:t>)</w:t>
      </w:r>
      <w:r w:rsidR="00DD75EC">
        <w:rPr>
          <w:lang w:val="fr-CA"/>
        </w:rPr>
        <w:t xml:space="preserve">    </w:t>
      </w:r>
      <w:r w:rsidRPr="00BF16E5">
        <w:rPr>
          <w:lang w:val="fr-CA"/>
        </w:rPr>
        <w:t xml:space="preserve"> (7 000</w:t>
      </w:r>
      <w:r w:rsidR="00785185">
        <w:rPr>
          <w:lang w:val="fr-CA"/>
        </w:rPr>
        <w:t xml:space="preserve"> </w:t>
      </w:r>
      <w:r w:rsidR="00785185" w:rsidRPr="00BF16E5">
        <w:rPr>
          <w:lang w:val="fr-CA"/>
        </w:rPr>
        <w:t>$US</w:t>
      </w:r>
      <w:r w:rsidRPr="00BF16E5">
        <w:rPr>
          <w:lang w:val="fr-CA"/>
        </w:rPr>
        <w:t>) ;</w:t>
      </w:r>
    </w:p>
    <w:p w14:paraId="21650300" w14:textId="4B2F942A" w:rsidR="001B3A56" w:rsidRPr="00BF16E5" w:rsidRDefault="001B3A56" w:rsidP="00CB294D">
      <w:pPr>
        <w:pStyle w:val="Heading2"/>
        <w:widowControl/>
        <w:numPr>
          <w:ilvl w:val="1"/>
          <w:numId w:val="1"/>
        </w:numPr>
        <w:rPr>
          <w:lang w:val="fr-CA"/>
        </w:rPr>
      </w:pPr>
      <w:r w:rsidRPr="00BF16E5">
        <w:rPr>
          <w:lang w:val="fr-CA"/>
        </w:rPr>
        <w:t>Mise à jour de l'inventaire des grands utilisateurs finaux et formation des nouveaux propriétaires d'équipements et techniciens identifiés aux bonnes pratiques d'entretien (</w:t>
      </w:r>
      <w:r w:rsidR="00DD75EC">
        <w:rPr>
          <w:lang w:val="fr-CA"/>
        </w:rPr>
        <w:t>ONUDI</w:t>
      </w:r>
      <w:r w:rsidRPr="00BF16E5">
        <w:rPr>
          <w:lang w:val="fr-CA"/>
        </w:rPr>
        <w:t>) (10 000</w:t>
      </w:r>
      <w:r w:rsidR="00785185">
        <w:rPr>
          <w:lang w:val="fr-CA"/>
        </w:rPr>
        <w:t xml:space="preserve"> </w:t>
      </w:r>
      <w:r w:rsidR="00785185" w:rsidRPr="00BF16E5">
        <w:rPr>
          <w:lang w:val="fr-CA"/>
        </w:rPr>
        <w:t>$US</w:t>
      </w:r>
      <w:r w:rsidRPr="00BF16E5">
        <w:rPr>
          <w:lang w:val="fr-CA"/>
        </w:rPr>
        <w:t>) ;</w:t>
      </w:r>
    </w:p>
    <w:p w14:paraId="3B30CA7A" w14:textId="26BE569D" w:rsidR="001B3A56" w:rsidRPr="00BF16E5" w:rsidRDefault="001B3A56" w:rsidP="00CB294D">
      <w:pPr>
        <w:numPr>
          <w:ilvl w:val="1"/>
          <w:numId w:val="1"/>
        </w:numPr>
        <w:spacing w:after="240"/>
        <w:outlineLvl w:val="1"/>
        <w:rPr>
          <w:lang w:val="fr-CA"/>
        </w:rPr>
      </w:pPr>
      <w:r w:rsidRPr="00BF16E5">
        <w:rPr>
          <w:lang w:val="fr-CA"/>
        </w:rPr>
        <w:t>Activités visant à maintenir l'efficacité énergétique (décision 89/6) : finalisation du provisionnement et de l'installation de pompes thermiques au R-290, retrait des anciens climatiseurs et récupération du réfrigérant, organisation et mise en œuvre de formations pour les techniciens en réfrigération et climatisation sur les nouvelles pompes thermiques au R-290, surveillance et diffusion des résultats (</w:t>
      </w:r>
      <w:r w:rsidR="00DD75EC">
        <w:rPr>
          <w:lang w:val="fr-CA"/>
        </w:rPr>
        <w:t>ONUDI</w:t>
      </w:r>
      <w:r w:rsidRPr="00BF16E5">
        <w:rPr>
          <w:lang w:val="fr-CA"/>
        </w:rPr>
        <w:t>) ; et</w:t>
      </w:r>
    </w:p>
    <w:p w14:paraId="59D47BFE" w14:textId="75812C7B" w:rsidR="001B3A56" w:rsidRPr="00BF16E5" w:rsidRDefault="001B3A56" w:rsidP="00CB294D">
      <w:pPr>
        <w:numPr>
          <w:ilvl w:val="1"/>
          <w:numId w:val="1"/>
        </w:numPr>
        <w:spacing w:after="240"/>
        <w:outlineLvl w:val="1"/>
        <w:rPr>
          <w:lang w:val="fr-CA"/>
        </w:rPr>
      </w:pPr>
      <w:r w:rsidRPr="00BF16E5">
        <w:rPr>
          <w:lang w:val="fr-CA"/>
        </w:rPr>
        <w:t>Coordination et suivi des activités du projet, y compris le recrutement d’experts nationaux, les déplacements locaux, les réunions et autres frais (</w:t>
      </w:r>
      <w:r w:rsidR="00DD75EC">
        <w:rPr>
          <w:lang w:val="fr-CA"/>
        </w:rPr>
        <w:t>ONUDI</w:t>
      </w:r>
      <w:r w:rsidRPr="00BF16E5">
        <w:rPr>
          <w:lang w:val="fr-CA"/>
        </w:rPr>
        <w:t>) (10 000 $US).</w:t>
      </w:r>
    </w:p>
    <w:bookmarkEnd w:id="0"/>
    <w:bookmarkEnd w:id="1"/>
    <w:p w14:paraId="47A598AA" w14:textId="77777777" w:rsidR="001B3A56" w:rsidRPr="00BF16E5" w:rsidRDefault="001B3A56" w:rsidP="00CB294D">
      <w:pPr>
        <w:keepNext/>
        <w:keepLines/>
        <w:spacing w:before="360" w:after="240"/>
        <w:jc w:val="center"/>
        <w:rPr>
          <w:b/>
          <w:lang w:val="fr-CA"/>
        </w:rPr>
      </w:pPr>
      <w:r w:rsidRPr="00BF16E5">
        <w:rPr>
          <w:b/>
          <w:lang w:val="fr-CA"/>
        </w:rPr>
        <w:t>OBSERVATIONS ET RECOMMANDATION DU SECRÉTARIAT</w:t>
      </w:r>
    </w:p>
    <w:p w14:paraId="36DE7FFC" w14:textId="77777777" w:rsidR="001B3A56" w:rsidRPr="00BF16E5" w:rsidRDefault="001B3A56" w:rsidP="00CB294D">
      <w:pPr>
        <w:keepNext/>
        <w:keepLines/>
        <w:rPr>
          <w:b/>
          <w:lang w:val="fr-CA"/>
        </w:rPr>
      </w:pPr>
      <w:r w:rsidRPr="00BF16E5">
        <w:rPr>
          <w:b/>
          <w:lang w:val="fr-CA"/>
        </w:rPr>
        <w:t>OBSERVATIONS</w:t>
      </w:r>
    </w:p>
    <w:p w14:paraId="10E0B24D" w14:textId="77777777" w:rsidR="001B3A56" w:rsidRPr="00BC5615" w:rsidRDefault="001B3A56" w:rsidP="00CB294D">
      <w:pPr>
        <w:keepNext/>
        <w:keepLines/>
        <w:spacing w:before="240" w:after="240"/>
      </w:pPr>
      <w:r w:rsidRPr="00BC5615">
        <w:rPr>
          <w:u w:val="single"/>
        </w:rPr>
        <w:t>Rapport de vérification</w:t>
      </w:r>
    </w:p>
    <w:p w14:paraId="1724FFF4" w14:textId="77777777" w:rsidR="001B3A56" w:rsidRPr="00BF16E5" w:rsidRDefault="001B3A56" w:rsidP="00CB294D">
      <w:pPr>
        <w:pStyle w:val="Heading1"/>
        <w:rPr>
          <w:lang w:val="fr-CA"/>
        </w:rPr>
      </w:pPr>
      <w:r w:rsidRPr="00BF16E5">
        <w:rPr>
          <w:lang w:val="fr-CA"/>
        </w:rPr>
        <w:t>L'ONUDI a soumis un rapport de vérification couvrant les années 2022 à 2024. Le rapport indiquait que les données pour 2024 n'avaient pas été entièrement vérifiées en raison de l'absence de certains documents. Concernant la vérification incomplète de 2024 et l'absence de vérification pour 2025, l'ONUDI a indiqué que le Gouvernement de l’Albanie s'était engagé à achever l'exercice de vérification dès que possible. Le rapport de vérification révisé, comprenant les données vérifiées pour 2024 et 2025, devrait être soumis d’ici le 30 mai 2026. Conformément à la décision 72/19, le transfert des fonds approuvés pour les tranches à l’ONUDI et au PNUE n’aura lieu qu’après réception par le Secrétariat du rapport de vérification révisé confirmant que l’Albanie s’est conformée au Protocole de Montréal et au Comité exécutif.</w:t>
      </w:r>
    </w:p>
    <w:p w14:paraId="017BEE2A" w14:textId="77777777" w:rsidR="001B3A56" w:rsidRPr="00BF16E5" w:rsidRDefault="001B3A56" w:rsidP="00CB294D">
      <w:pPr>
        <w:keepNext/>
        <w:keepLines/>
        <w:spacing w:before="240" w:after="240"/>
        <w:rPr>
          <w:u w:val="single"/>
          <w:lang w:val="fr-CA"/>
        </w:rPr>
      </w:pPr>
      <w:r w:rsidRPr="00BF16E5">
        <w:rPr>
          <w:u w:val="single"/>
          <w:lang w:val="fr-CA"/>
        </w:rPr>
        <w:lastRenderedPageBreak/>
        <w:t>Rapport d'étape sur la mise en œuvre de la deuxième tranche de la phase II du plan de gestion de l'élimination des HCFC</w:t>
      </w:r>
    </w:p>
    <w:p w14:paraId="0A6C6F6B" w14:textId="77777777" w:rsidR="001B3A56" w:rsidRPr="00BC5615" w:rsidRDefault="001B3A56" w:rsidP="00CB294D">
      <w:pPr>
        <w:keepNext/>
        <w:keepLines/>
        <w:spacing w:before="240" w:after="240"/>
        <w:rPr>
          <w:i/>
        </w:rPr>
      </w:pPr>
      <w:r w:rsidRPr="00BC5615">
        <w:rPr>
          <w:i/>
        </w:rPr>
        <w:t>Cadre juridique</w:t>
      </w:r>
    </w:p>
    <w:p w14:paraId="7CFB0B26" w14:textId="77777777" w:rsidR="001B3A56" w:rsidRPr="00BF16E5" w:rsidRDefault="001B3A56" w:rsidP="00CB294D">
      <w:pPr>
        <w:numPr>
          <w:ilvl w:val="0"/>
          <w:numId w:val="1"/>
        </w:numPr>
        <w:spacing w:after="240"/>
        <w:outlineLvl w:val="0"/>
        <w:rPr>
          <w:lang w:val="fr-CA"/>
        </w:rPr>
      </w:pPr>
      <w:r w:rsidRPr="00BF16E5">
        <w:rPr>
          <w:lang w:val="fr-CA"/>
        </w:rPr>
        <w:t>Le Gouvernement de l’Albanie a fixé les quotas d’importation de HCFC pour 2026 à 1,48 tonne de PAO, ce qui est inférieur aux objectifs de contrôle du Protocole de Montréal.</w:t>
      </w:r>
    </w:p>
    <w:p w14:paraId="45E7ADBF" w14:textId="77777777" w:rsidR="001B3A56" w:rsidRPr="00BF16E5" w:rsidRDefault="001B3A56" w:rsidP="00CB294D">
      <w:pPr>
        <w:keepNext/>
        <w:spacing w:after="240"/>
        <w:rPr>
          <w:i/>
          <w:lang w:val="fr-CA"/>
        </w:rPr>
      </w:pPr>
      <w:r w:rsidRPr="00BF16E5">
        <w:rPr>
          <w:i/>
          <w:lang w:val="fr-CA"/>
        </w:rPr>
        <w:t>Secteur de l'entretien des équipements de réfrigération</w:t>
      </w:r>
    </w:p>
    <w:p w14:paraId="6401610F" w14:textId="77777777" w:rsidR="001B3A56" w:rsidRPr="00BF16E5" w:rsidRDefault="001B3A56" w:rsidP="00CB294D">
      <w:pPr>
        <w:pStyle w:val="Heading1"/>
        <w:rPr>
          <w:lang w:val="fr-CA"/>
        </w:rPr>
      </w:pPr>
      <w:r w:rsidRPr="00BF16E5">
        <w:rPr>
          <w:lang w:val="fr-CA"/>
        </w:rPr>
        <w:t>En ce qui concerne l'activité de récupération et de régénération (RR), le secrétariat s'est enquis de la réglementation applicable, de la quantité de réfrigérant récupérée et de la durabilité de cette pratique. L'ONUDI a expliqué qu'en Albanie, la récupération et la régénération des réfrigérants contenant des substances appauvrissant la couche d'ozone (SAO) sont régies par un ensemble d'actes juridiques alignés sur la législation de l'UE. La réglementation exige que tous les réfrigérants contrôlés soient récupérés lors de l'entretien, de la maintenance ou avant l'élimination des équipements, à des fins de recyclage, de régénération ou de destruction. Les opérateurs sont tenus de tenir des registres détaillés des quantités récupérées et manipulées, et de veiller à la prévention et à la réparation des fuites. En 2024, 5 930 kg de HCFC ont été récupérés, soumis au recyclage et réutilisés par 24 ateliers.</w:t>
      </w:r>
    </w:p>
    <w:p w14:paraId="23F57323" w14:textId="7F896A49" w:rsidR="001B3A56" w:rsidRPr="00BF16E5" w:rsidRDefault="001B3A56" w:rsidP="00CB294D">
      <w:pPr>
        <w:pStyle w:val="Heading1"/>
        <w:rPr>
          <w:lang w:val="fr-CA"/>
        </w:rPr>
      </w:pPr>
      <w:r w:rsidRPr="00BF16E5">
        <w:rPr>
          <w:lang w:val="fr-CA"/>
        </w:rPr>
        <w:t xml:space="preserve">En ce qui concerne le changement d'orientation de l'activité d'efficacité énergétique, l'ONUDI a expliqué que l'appel d'offres pour le provisionnement d'unités de climatisation au R-290 avait initialement été publié aux niveaux national et international, mais qu'aucun fournisseur approprié n'avait été identifié. L'ONUDI a consulté le secrétariat et a proposé à la place le provisionnement d'une pompe thermique au R-290. Le secrétariat a noté que la pompe thermique servirait un objectif similaire en promouvant une technologie </w:t>
      </w:r>
      <w:r w:rsidR="00CE399C" w:rsidRPr="00BF16E5">
        <w:rPr>
          <w:lang w:val="fr-CA"/>
        </w:rPr>
        <w:t>d’action</w:t>
      </w:r>
      <w:r w:rsidRPr="00BF16E5">
        <w:rPr>
          <w:lang w:val="fr-CA"/>
        </w:rPr>
        <w:t xml:space="preserve"> à faible PRP, tout en offrant la fonctionnalité supplémentaire de refroidissement et de chauffage. Compte tenu de cela, et conformément au paragraphe 7</w:t>
      </w:r>
      <w:r w:rsidR="00070E08">
        <w:rPr>
          <w:lang w:val="fr-CA"/>
        </w:rPr>
        <w:t xml:space="preserve"> </w:t>
      </w:r>
      <w:r w:rsidRPr="00BF16E5">
        <w:rPr>
          <w:lang w:val="fr-CA"/>
        </w:rPr>
        <w:t>b) de l'Accord PGEH, l'activité a été révisée pour prévoir le provisionnement en pompe thermique au R-290.</w:t>
      </w:r>
    </w:p>
    <w:p w14:paraId="1A4ED4C4" w14:textId="77777777" w:rsidR="001B3A56" w:rsidRPr="00BF16E5" w:rsidRDefault="001B3A56" w:rsidP="00CB294D">
      <w:pPr>
        <w:keepNext/>
        <w:spacing w:after="240"/>
        <w:rPr>
          <w:u w:val="single"/>
          <w:lang w:val="fr-CA"/>
        </w:rPr>
      </w:pPr>
      <w:r w:rsidRPr="00BF16E5">
        <w:rPr>
          <w:u w:val="single"/>
          <w:lang w:val="fr-CA"/>
        </w:rPr>
        <w:t>Mise en œuvre de la politique d'égalité des sexes</w:t>
      </w:r>
    </w:p>
    <w:p w14:paraId="5D452EE1" w14:textId="77777777" w:rsidR="001B3A56" w:rsidRPr="00BF16E5" w:rsidRDefault="001B3A56" w:rsidP="00CB294D">
      <w:pPr>
        <w:keepNext/>
        <w:numPr>
          <w:ilvl w:val="0"/>
          <w:numId w:val="1"/>
        </w:numPr>
        <w:suppressAutoHyphens/>
        <w:spacing w:after="240"/>
        <w:outlineLvl w:val="0"/>
        <w:rPr>
          <w:iCs/>
          <w:lang w:val="fr-CA"/>
        </w:rPr>
      </w:pPr>
      <w:r w:rsidRPr="00BF16E5">
        <w:rPr>
          <w:iCs/>
          <w:lang w:val="fr-CA"/>
        </w:rPr>
        <w:t>La politique du Fonds multilatéral est intégrée à la mise en œuvre des activités de la phase II, les progrès étant régulièrement suivis et les résultats se répercutant sur les rapports de projet. Lors des ateliers et des sessions de formation, l’unité nationale de l’ozone (UNO) collecte et suit des données ventilées par sexe et veille à ce que les supports de formation et d’information s’adressent aussi bien aux femmes qu’aux hommes. L'UNO documente et assure le suivi des discussions, propositions et recommandations relatives à l'autonomisation des femmes issues de ces activités. Des événements spécifiques ont été organisés pour impliquer spécifiquement les femmes, et les événements et ateliers garantissent une participation équilibrée des femmes et des hommes en tant que présentateurs et intervenants.</w:t>
      </w:r>
    </w:p>
    <w:p w14:paraId="4224591C" w14:textId="77777777" w:rsidR="001B3A56" w:rsidRPr="00BF16E5" w:rsidRDefault="001B3A56" w:rsidP="00CB294D">
      <w:pPr>
        <w:keepNext/>
        <w:spacing w:after="240"/>
        <w:rPr>
          <w:lang w:val="fr-CA"/>
        </w:rPr>
      </w:pPr>
      <w:r w:rsidRPr="00BF16E5">
        <w:rPr>
          <w:u w:val="single"/>
          <w:lang w:val="fr-CA"/>
        </w:rPr>
        <w:t xml:space="preserve">Achèvement de la phase II du plan de gestion de l'élimination progressive des HCFC </w:t>
      </w:r>
    </w:p>
    <w:p w14:paraId="077B6C2E" w14:textId="77777777" w:rsidR="001B3A56" w:rsidRPr="00BF16E5" w:rsidRDefault="001B3A56" w:rsidP="00CB294D">
      <w:pPr>
        <w:numPr>
          <w:ilvl w:val="0"/>
          <w:numId w:val="1"/>
        </w:numPr>
        <w:spacing w:after="240"/>
        <w:outlineLvl w:val="0"/>
        <w:rPr>
          <w:lang w:val="fr-CA"/>
        </w:rPr>
      </w:pPr>
      <w:r w:rsidRPr="00BF16E5">
        <w:rPr>
          <w:lang w:val="fr-CA"/>
        </w:rPr>
        <w:t>L'ONUDI a confirmé que la phase II pour l’Albanie s’achèvera le 31 décembre 2027, comme prévu au paragraphe 14 de l'Accord.</w:t>
      </w:r>
    </w:p>
    <w:p w14:paraId="24F1CE7E" w14:textId="77777777" w:rsidR="001B3A56" w:rsidRPr="00BF16E5" w:rsidRDefault="001B3A56" w:rsidP="00CB294D">
      <w:pPr>
        <w:keepNext/>
        <w:spacing w:before="100" w:beforeAutospacing="1" w:after="100" w:afterAutospacing="1"/>
        <w:jc w:val="left"/>
        <w:rPr>
          <w:u w:val="single"/>
          <w:lang w:val="fr-CA"/>
        </w:rPr>
      </w:pPr>
      <w:r w:rsidRPr="00BF16E5">
        <w:rPr>
          <w:u w:val="single"/>
          <w:lang w:val="fr-CA"/>
        </w:rPr>
        <w:t>Durabilité de l'élimination progressive des HCFC et évaluation des risques</w:t>
      </w:r>
    </w:p>
    <w:p w14:paraId="6B8B90F0" w14:textId="77777777" w:rsidR="001B3A56" w:rsidRPr="00BF16E5" w:rsidRDefault="001B3A56" w:rsidP="00CB294D">
      <w:pPr>
        <w:pStyle w:val="Heading1"/>
        <w:rPr>
          <w:u w:val="single"/>
          <w:lang w:val="fr-CA"/>
        </w:rPr>
      </w:pPr>
      <w:r w:rsidRPr="00BF16E5">
        <w:rPr>
          <w:lang w:val="fr-CA"/>
        </w:rPr>
        <w:t xml:space="preserve">L’Albanie a mis en place un système d’autorisation et de quotas pour surveiller et contrôler les importations de HCFC et a interdit l'importation d'équipements d'occasion utilisant des HCFC en 2011, ainsi que celle d'équipements neufs utilisant des HCFC en 2018. Ces mesures législatives, associées à la formation et au renforcement de la capacité des techniciens, ainsi qu'aux activités de réfrigération et de réfrigérants, ont contribué à la durabilité à long terme de l'élimination des HCFC. Les risques mineurs comprennent la lenteur de l'application des réglementations et l'évolution des facteurs externes. L'UNO </w:t>
      </w:r>
      <w:r w:rsidRPr="00BF16E5">
        <w:rPr>
          <w:lang w:val="fr-CA"/>
        </w:rPr>
        <w:lastRenderedPageBreak/>
        <w:t>entretient une communication constante avec les parties prenantes afin d'éveiller leurs consciences aux nouvelles réglementations et de veiller à ce que les facteurs externes ne compromettent pas la mise en œuvre et la durabilité des résultats obtenus dans le cadre du PGEH. L'UNO continue de renforcer la collaboration et d'instaurer la confiance par le biais de réunions et de consultations régulières avec toutes les parties prenantes concernées, y compris l'association RAC, les importateurs et les douanes.</w:t>
      </w:r>
    </w:p>
    <w:p w14:paraId="644426DE" w14:textId="77777777" w:rsidR="001B3A56" w:rsidRPr="00BC5615" w:rsidRDefault="001B3A56" w:rsidP="00CB294D">
      <w:pPr>
        <w:keepNext/>
        <w:spacing w:before="240" w:after="240"/>
        <w:rPr>
          <w:u w:val="single"/>
        </w:rPr>
      </w:pPr>
      <w:r w:rsidRPr="00BC5615">
        <w:rPr>
          <w:u w:val="single"/>
        </w:rPr>
        <w:t>Conclusion</w:t>
      </w:r>
    </w:p>
    <w:p w14:paraId="25941134" w14:textId="77777777" w:rsidR="001B3A56" w:rsidRPr="00BF16E5" w:rsidRDefault="001B3A56" w:rsidP="00CB294D">
      <w:pPr>
        <w:pStyle w:val="Heading1"/>
        <w:rPr>
          <w:lang w:val="fr-CA"/>
        </w:rPr>
      </w:pPr>
      <w:r w:rsidRPr="00BF16E5">
        <w:rPr>
          <w:lang w:val="fr-CA"/>
        </w:rPr>
        <w:t>L’Albanie s’est conformée aux niveaux de consommation maximale autorisés au cours de la période de référence, le taux de décaissement des fonds approuvés dans la tranche précédente est supérieur à 20 %, et des progrès significatifs ont été réalisés lors de la mise en œuvre de la tranche. Des progrès ont également été accomplis dans le cadre d'activités supplémentaires visant à améliorer l'efficacité énergétique, notamment avec le processus de provisionnement d’une pompe thermique au R-290. Les progrès réalisés à ce jour et les activités prévues au titre de la troisième et dernière tranche garantiront la viabilité à long terme de la phase II du PGEH. L'ONUDI a confirmé que le rapport de vérification actualisé, comprenant les données sur la consommation pour 2024 et 2025, sera soumis d'ici le 30 mai 2026. Le pays achèvera la phase II du PGEH conformément à son accord avec le Comité exécutif, et la phase III est soumise à la présente réunion.</w:t>
      </w:r>
    </w:p>
    <w:p w14:paraId="3C64C9B6" w14:textId="77777777" w:rsidR="001B3A56" w:rsidRPr="00BC5615" w:rsidRDefault="001B3A56" w:rsidP="00CB294D">
      <w:pPr>
        <w:keepNext/>
        <w:spacing w:before="360" w:after="240"/>
        <w:rPr>
          <w:b/>
        </w:rPr>
      </w:pPr>
      <w:r w:rsidRPr="00BC5615">
        <w:rPr>
          <w:b/>
        </w:rPr>
        <w:t>RECOMMANDATION</w:t>
      </w:r>
    </w:p>
    <w:p w14:paraId="019B3273" w14:textId="77777777" w:rsidR="001B3A56" w:rsidRPr="00BF16E5" w:rsidRDefault="001B3A56" w:rsidP="00CB294D">
      <w:pPr>
        <w:pStyle w:val="Heading1"/>
        <w:rPr>
          <w:lang w:val="fr-CA"/>
        </w:rPr>
      </w:pPr>
      <w:bookmarkStart w:id="2" w:name="_Hlk122622077"/>
      <w:r w:rsidRPr="00BF16E5">
        <w:rPr>
          <w:lang w:val="fr-CA"/>
        </w:rPr>
        <w:t>Le Secrétariat recommande au Comité exécutif de prendre note du rapport d'étape sur la mise en œuvre de la deuxième tranche de la phase II du plan de gestion de l'élimination des HCFC (PGEH) pour l’Albanie et recommande également l'approbation globale de la troisième et dernière tranche de la phase II du PGEH pour l’Albanie ainsi que du plan correspondant de mise en œuvre de la tranche pour 2026-2027, aux niveaux de financement indiqués dans le tableau ci-dessous, étant entendu que les fonds approuvés ne seront pas transférés à l’ONUDI et au PNUE tant que le Secrétariat n’aura pas examiné le rapport de vérification révisé et confirmé que l’Albanie se conforme au Protocole de Montréal et à l’accord conclu entre le Gouvernement et le Comité exécutif.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B3A56" w:rsidRPr="00F829E7" w14:paraId="547CBEFF" w14:textId="77777777" w:rsidTr="00555627">
        <w:trPr>
          <w:tblHeader/>
        </w:trPr>
        <w:tc>
          <w:tcPr>
            <w:tcW w:w="293" w:type="pct"/>
            <w:vAlign w:val="center"/>
          </w:tcPr>
          <w:p w14:paraId="39EB0566" w14:textId="77777777" w:rsidR="001B3A56" w:rsidRPr="00BF16E5" w:rsidRDefault="001B3A56" w:rsidP="00CB294D">
            <w:pPr>
              <w:keepNext/>
              <w:spacing w:before="20" w:after="20"/>
              <w:jc w:val="center"/>
              <w:rPr>
                <w:b/>
                <w:bCs/>
                <w:sz w:val="20"/>
                <w:szCs w:val="20"/>
                <w:lang w:val="fr-CA"/>
              </w:rPr>
            </w:pPr>
          </w:p>
        </w:tc>
        <w:tc>
          <w:tcPr>
            <w:tcW w:w="2337" w:type="pct"/>
            <w:vAlign w:val="center"/>
          </w:tcPr>
          <w:p w14:paraId="083AE690" w14:textId="77777777" w:rsidR="001B3A56" w:rsidRPr="00F829E7" w:rsidRDefault="001B3A56" w:rsidP="00CB294D">
            <w:pPr>
              <w:keepNext/>
              <w:spacing w:before="20" w:after="20"/>
              <w:jc w:val="center"/>
              <w:rPr>
                <w:b/>
                <w:bCs/>
                <w:sz w:val="20"/>
                <w:szCs w:val="20"/>
              </w:rPr>
            </w:pPr>
            <w:r w:rsidRPr="00F829E7">
              <w:rPr>
                <w:b/>
                <w:bCs/>
                <w:sz w:val="20"/>
                <w:szCs w:val="20"/>
              </w:rPr>
              <w:t>Titre du projet</w:t>
            </w:r>
          </w:p>
        </w:tc>
        <w:tc>
          <w:tcPr>
            <w:tcW w:w="790" w:type="pct"/>
            <w:tcMar>
              <w:left w:w="29" w:type="dxa"/>
              <w:right w:w="29" w:type="dxa"/>
            </w:tcMar>
            <w:vAlign w:val="center"/>
          </w:tcPr>
          <w:p w14:paraId="56ABCC59" w14:textId="77777777" w:rsidR="001B3A56" w:rsidRPr="00F829E7" w:rsidRDefault="001B3A56" w:rsidP="00CB294D">
            <w:pPr>
              <w:keepNext/>
              <w:spacing w:before="20" w:after="20"/>
              <w:jc w:val="center"/>
              <w:rPr>
                <w:b/>
                <w:bCs/>
                <w:sz w:val="20"/>
                <w:szCs w:val="20"/>
              </w:rPr>
            </w:pPr>
            <w:r w:rsidRPr="00F829E7">
              <w:rPr>
                <w:b/>
                <w:bCs/>
                <w:sz w:val="20"/>
                <w:szCs w:val="20"/>
              </w:rPr>
              <w:t>Financement du projet ($US)</w:t>
            </w:r>
          </w:p>
        </w:tc>
        <w:tc>
          <w:tcPr>
            <w:tcW w:w="747" w:type="pct"/>
            <w:tcMar>
              <w:left w:w="29" w:type="dxa"/>
              <w:right w:w="29" w:type="dxa"/>
            </w:tcMar>
            <w:vAlign w:val="center"/>
          </w:tcPr>
          <w:p w14:paraId="17CB485A" w14:textId="53E8CA8F" w:rsidR="001B3A56" w:rsidRPr="00F829E7" w:rsidRDefault="001B3A56" w:rsidP="00CB294D">
            <w:pPr>
              <w:keepNext/>
              <w:spacing w:before="20" w:after="20"/>
              <w:jc w:val="center"/>
              <w:rPr>
                <w:b/>
                <w:bCs/>
                <w:sz w:val="20"/>
                <w:szCs w:val="20"/>
              </w:rPr>
            </w:pPr>
            <w:r w:rsidRPr="00F829E7">
              <w:rPr>
                <w:b/>
                <w:bCs/>
                <w:sz w:val="20"/>
                <w:szCs w:val="20"/>
              </w:rPr>
              <w:t>Coûts d'appui ($US)</w:t>
            </w:r>
          </w:p>
        </w:tc>
        <w:tc>
          <w:tcPr>
            <w:tcW w:w="833" w:type="pct"/>
            <w:tcBorders>
              <w:bottom w:val="single" w:sz="4" w:space="0" w:color="auto"/>
            </w:tcBorders>
            <w:tcMar>
              <w:left w:w="29" w:type="dxa"/>
              <w:right w:w="29" w:type="dxa"/>
            </w:tcMar>
            <w:vAlign w:val="center"/>
          </w:tcPr>
          <w:p w14:paraId="6CA36C40" w14:textId="77777777" w:rsidR="001B3A56" w:rsidRPr="00F829E7" w:rsidRDefault="001B3A56" w:rsidP="00CB294D">
            <w:pPr>
              <w:keepNext/>
              <w:spacing w:before="20" w:after="20"/>
              <w:jc w:val="center"/>
              <w:rPr>
                <w:b/>
                <w:bCs/>
                <w:sz w:val="20"/>
                <w:szCs w:val="20"/>
              </w:rPr>
            </w:pPr>
            <w:r w:rsidRPr="00F829E7">
              <w:rPr>
                <w:b/>
                <w:bCs/>
                <w:sz w:val="20"/>
                <w:szCs w:val="20"/>
              </w:rPr>
              <w:t>Agence d'exécution</w:t>
            </w:r>
          </w:p>
        </w:tc>
      </w:tr>
      <w:tr w:rsidR="001B3A56" w:rsidRPr="00F829E7" w14:paraId="72C18A38" w14:textId="77777777" w:rsidTr="00555627">
        <w:tc>
          <w:tcPr>
            <w:tcW w:w="293" w:type="pct"/>
          </w:tcPr>
          <w:p w14:paraId="50B81E45" w14:textId="31345CF1" w:rsidR="001B3A56" w:rsidRPr="00F829E7" w:rsidRDefault="001B3A56" w:rsidP="002E3A6F">
            <w:pPr>
              <w:keepNext/>
              <w:spacing w:before="20" w:after="20"/>
              <w:jc w:val="center"/>
              <w:rPr>
                <w:sz w:val="20"/>
                <w:szCs w:val="20"/>
              </w:rPr>
            </w:pPr>
            <w:r w:rsidRPr="00F829E7">
              <w:rPr>
                <w:sz w:val="20"/>
                <w:szCs w:val="20"/>
              </w:rPr>
              <w:t>a)</w:t>
            </w:r>
          </w:p>
        </w:tc>
        <w:tc>
          <w:tcPr>
            <w:tcW w:w="2337" w:type="pct"/>
          </w:tcPr>
          <w:p w14:paraId="4E88908C" w14:textId="77777777" w:rsidR="002E3A6F" w:rsidRDefault="001B3A56" w:rsidP="00CB294D">
            <w:pPr>
              <w:keepNext/>
              <w:spacing w:before="20" w:after="20"/>
              <w:jc w:val="left"/>
              <w:rPr>
                <w:sz w:val="20"/>
                <w:szCs w:val="20"/>
                <w:lang w:val="fr-CA"/>
              </w:rPr>
            </w:pPr>
            <w:r w:rsidRPr="00BF16E5">
              <w:rPr>
                <w:sz w:val="20"/>
                <w:szCs w:val="20"/>
                <w:lang w:val="fr-CA"/>
              </w:rPr>
              <w:t>Plan de gestion de l'élimination des HCFC</w:t>
            </w:r>
          </w:p>
          <w:p w14:paraId="426E0A8B" w14:textId="681E2B4A" w:rsidR="001B3A56" w:rsidRPr="00BF16E5" w:rsidRDefault="001B3A56" w:rsidP="00CB294D">
            <w:pPr>
              <w:keepNext/>
              <w:spacing w:before="20" w:after="20"/>
              <w:jc w:val="left"/>
              <w:rPr>
                <w:sz w:val="20"/>
                <w:szCs w:val="20"/>
                <w:lang w:val="fr-CA"/>
              </w:rPr>
            </w:pPr>
            <w:r w:rsidRPr="00BF16E5">
              <w:rPr>
                <w:sz w:val="20"/>
                <w:szCs w:val="20"/>
                <w:lang w:val="fr-CA"/>
              </w:rPr>
              <w:t>(phase II, troisième tranche)</w:t>
            </w:r>
          </w:p>
        </w:tc>
        <w:tc>
          <w:tcPr>
            <w:tcW w:w="790" w:type="pct"/>
            <w:vAlign w:val="center"/>
          </w:tcPr>
          <w:p w14:paraId="1297494C" w14:textId="77777777" w:rsidR="001B3A56" w:rsidRPr="00F829E7" w:rsidRDefault="001B3A56" w:rsidP="00CB294D">
            <w:pPr>
              <w:keepNext/>
              <w:spacing w:before="20" w:after="20"/>
              <w:jc w:val="right"/>
              <w:rPr>
                <w:sz w:val="20"/>
                <w:szCs w:val="20"/>
              </w:rPr>
            </w:pPr>
            <w:r w:rsidRPr="00F829E7">
              <w:rPr>
                <w:sz w:val="20"/>
                <w:szCs w:val="20"/>
              </w:rPr>
              <w:t>35 250</w:t>
            </w:r>
          </w:p>
        </w:tc>
        <w:tc>
          <w:tcPr>
            <w:tcW w:w="747" w:type="pct"/>
            <w:vAlign w:val="center"/>
          </w:tcPr>
          <w:p w14:paraId="50E39112" w14:textId="77777777" w:rsidR="001B3A56" w:rsidRPr="00F829E7" w:rsidRDefault="001B3A56" w:rsidP="00CB294D">
            <w:pPr>
              <w:keepNext/>
              <w:spacing w:before="20" w:after="20"/>
              <w:jc w:val="right"/>
              <w:rPr>
                <w:sz w:val="20"/>
                <w:szCs w:val="20"/>
              </w:rPr>
            </w:pPr>
            <w:r w:rsidRPr="00F829E7">
              <w:rPr>
                <w:sz w:val="20"/>
                <w:szCs w:val="20"/>
              </w:rPr>
              <w:t>2 467</w:t>
            </w:r>
          </w:p>
        </w:tc>
        <w:tc>
          <w:tcPr>
            <w:tcW w:w="833" w:type="pct"/>
            <w:tcBorders>
              <w:top w:val="single" w:sz="4" w:space="0" w:color="auto"/>
            </w:tcBorders>
            <w:vAlign w:val="center"/>
          </w:tcPr>
          <w:p w14:paraId="45413CAD" w14:textId="58B71B51" w:rsidR="001B3A56" w:rsidRPr="00F829E7" w:rsidRDefault="001B3A56" w:rsidP="00CB294D">
            <w:pPr>
              <w:keepNext/>
              <w:spacing w:before="20" w:after="20"/>
              <w:jc w:val="center"/>
              <w:rPr>
                <w:sz w:val="20"/>
                <w:szCs w:val="20"/>
              </w:rPr>
            </w:pPr>
            <w:r w:rsidRPr="00F829E7">
              <w:rPr>
                <w:sz w:val="20"/>
                <w:szCs w:val="20"/>
              </w:rPr>
              <w:t>ONUDI</w:t>
            </w:r>
          </w:p>
        </w:tc>
      </w:tr>
      <w:tr w:rsidR="001B3A56" w:rsidRPr="00F829E7" w14:paraId="4FD16CD0" w14:textId="77777777" w:rsidTr="00555627">
        <w:tc>
          <w:tcPr>
            <w:tcW w:w="293" w:type="pct"/>
          </w:tcPr>
          <w:p w14:paraId="05E06A3A" w14:textId="40DE524E" w:rsidR="001B3A56" w:rsidRPr="00F829E7" w:rsidRDefault="001B3A56" w:rsidP="002E3A6F">
            <w:pPr>
              <w:spacing w:before="20" w:after="20"/>
              <w:jc w:val="center"/>
              <w:rPr>
                <w:sz w:val="20"/>
                <w:szCs w:val="20"/>
              </w:rPr>
            </w:pPr>
            <w:r w:rsidRPr="00F829E7">
              <w:rPr>
                <w:sz w:val="20"/>
                <w:szCs w:val="20"/>
              </w:rPr>
              <w:t>b)</w:t>
            </w:r>
          </w:p>
        </w:tc>
        <w:tc>
          <w:tcPr>
            <w:tcW w:w="2337" w:type="pct"/>
          </w:tcPr>
          <w:p w14:paraId="1F58EACC" w14:textId="77777777" w:rsidR="002E3A6F" w:rsidRDefault="001B3A56" w:rsidP="00CB294D">
            <w:pPr>
              <w:spacing w:before="20" w:after="20"/>
              <w:jc w:val="left"/>
              <w:rPr>
                <w:sz w:val="20"/>
                <w:szCs w:val="20"/>
                <w:lang w:val="fr-CA"/>
              </w:rPr>
            </w:pPr>
            <w:r w:rsidRPr="00BF16E5">
              <w:rPr>
                <w:sz w:val="20"/>
                <w:szCs w:val="20"/>
                <w:lang w:val="fr-CA"/>
              </w:rPr>
              <w:t xml:space="preserve">Plan de gestion de l'élimination des HCFC </w:t>
            </w:r>
          </w:p>
          <w:p w14:paraId="0D57EB7F" w14:textId="686FAD51" w:rsidR="001B3A56" w:rsidRPr="00BF16E5" w:rsidRDefault="001B3A56" w:rsidP="00CB294D">
            <w:pPr>
              <w:spacing w:before="20" w:after="20"/>
              <w:jc w:val="left"/>
              <w:rPr>
                <w:sz w:val="20"/>
                <w:szCs w:val="20"/>
                <w:lang w:val="fr-CA"/>
              </w:rPr>
            </w:pPr>
            <w:r w:rsidRPr="00BF16E5">
              <w:rPr>
                <w:sz w:val="20"/>
                <w:szCs w:val="20"/>
                <w:lang w:val="fr-CA"/>
              </w:rPr>
              <w:t>(phase II, troisième tranche)</w:t>
            </w:r>
          </w:p>
        </w:tc>
        <w:tc>
          <w:tcPr>
            <w:tcW w:w="790" w:type="pct"/>
            <w:vAlign w:val="center"/>
          </w:tcPr>
          <w:p w14:paraId="00F21200" w14:textId="77777777" w:rsidR="001B3A56" w:rsidRPr="00F829E7" w:rsidRDefault="001B3A56" w:rsidP="00CB294D">
            <w:pPr>
              <w:spacing w:before="20" w:after="20"/>
              <w:jc w:val="right"/>
              <w:rPr>
                <w:sz w:val="20"/>
                <w:szCs w:val="20"/>
              </w:rPr>
            </w:pPr>
            <w:r w:rsidRPr="00F829E7">
              <w:rPr>
                <w:sz w:val="20"/>
                <w:szCs w:val="20"/>
              </w:rPr>
              <w:t>9 000</w:t>
            </w:r>
          </w:p>
        </w:tc>
        <w:tc>
          <w:tcPr>
            <w:tcW w:w="747" w:type="pct"/>
            <w:vAlign w:val="center"/>
          </w:tcPr>
          <w:p w14:paraId="61A93994" w14:textId="77777777" w:rsidR="001B3A56" w:rsidRPr="00F829E7" w:rsidRDefault="001B3A56" w:rsidP="00CB294D">
            <w:pPr>
              <w:spacing w:before="20" w:after="20"/>
              <w:jc w:val="right"/>
              <w:rPr>
                <w:sz w:val="20"/>
                <w:szCs w:val="20"/>
              </w:rPr>
            </w:pPr>
            <w:r w:rsidRPr="00F829E7">
              <w:rPr>
                <w:sz w:val="20"/>
                <w:szCs w:val="20"/>
              </w:rPr>
              <w:t>1 170</w:t>
            </w:r>
          </w:p>
        </w:tc>
        <w:tc>
          <w:tcPr>
            <w:tcW w:w="833" w:type="pct"/>
            <w:vAlign w:val="center"/>
          </w:tcPr>
          <w:p w14:paraId="3412C9B8" w14:textId="77777777" w:rsidR="001B3A56" w:rsidRPr="00F829E7" w:rsidRDefault="001B3A56" w:rsidP="00CB294D">
            <w:pPr>
              <w:spacing w:before="20" w:after="20"/>
              <w:jc w:val="center"/>
              <w:rPr>
                <w:sz w:val="20"/>
                <w:szCs w:val="20"/>
              </w:rPr>
            </w:pPr>
            <w:r w:rsidRPr="00F829E7">
              <w:rPr>
                <w:sz w:val="20"/>
                <w:szCs w:val="20"/>
              </w:rPr>
              <w:t>PNUE</w:t>
            </w:r>
          </w:p>
        </w:tc>
      </w:tr>
      <w:bookmarkEnd w:id="2"/>
    </w:tbl>
    <w:p w14:paraId="304840A7" w14:textId="77777777" w:rsidR="001B3A56" w:rsidRPr="00BC5615" w:rsidRDefault="001B3A56" w:rsidP="00CB294D">
      <w:pPr>
        <w:jc w:val="left"/>
        <w:rPr>
          <w:b/>
        </w:rPr>
      </w:pPr>
      <w:r w:rsidRPr="00BC5615">
        <w:rPr>
          <w:b/>
        </w:rPr>
        <w:br w:type="page"/>
      </w:r>
    </w:p>
    <w:p w14:paraId="16F1CED7" w14:textId="77777777" w:rsidR="001B3A56" w:rsidRPr="00BF16E5" w:rsidRDefault="001B3A56" w:rsidP="00CB294D">
      <w:pPr>
        <w:spacing w:before="120" w:after="120"/>
        <w:ind w:right="-420"/>
        <w:jc w:val="center"/>
        <w:rPr>
          <w:b/>
          <w:lang w:val="fr-CA"/>
        </w:rPr>
      </w:pPr>
      <w:r w:rsidRPr="00BF16E5">
        <w:rPr>
          <w:b/>
          <w:lang w:val="fr-CA"/>
        </w:rPr>
        <w:lastRenderedPageBreak/>
        <w:t>FICHE D'ÉVALUATION DE PROJET – PROJETS PLURIANNUELS</w:t>
      </w:r>
    </w:p>
    <w:p w14:paraId="5598D895" w14:textId="77777777" w:rsidR="001B3A56" w:rsidRPr="00BC5615" w:rsidRDefault="001B3A56" w:rsidP="00CB294D">
      <w:pPr>
        <w:spacing w:before="200" w:after="200"/>
        <w:ind w:left="-425" w:right="-420"/>
        <w:jc w:val="center"/>
        <w:rPr>
          <w:b/>
        </w:rPr>
      </w:pPr>
      <w:r w:rsidRPr="00BC5615">
        <w:rPr>
          <w:b/>
        </w:rPr>
        <w:t>Albanie (l')</w:t>
      </w:r>
    </w:p>
    <w:tbl>
      <w:tblPr>
        <w:tblStyle w:val="TableGrid"/>
        <w:tblW w:w="5364" w:type="pct"/>
        <w:jc w:val="center"/>
        <w:tblLayout w:type="fixed"/>
        <w:tblLook w:val="04A0" w:firstRow="1" w:lastRow="0" w:firstColumn="1" w:lastColumn="0" w:noHBand="0" w:noVBand="1"/>
      </w:tblPr>
      <w:tblGrid>
        <w:gridCol w:w="5098"/>
        <w:gridCol w:w="4933"/>
      </w:tblGrid>
      <w:tr w:rsidR="001B3A56" w:rsidRPr="00BC5615" w14:paraId="57B899C2" w14:textId="77777777" w:rsidTr="00555627">
        <w:trPr>
          <w:trHeight w:val="139"/>
          <w:jc w:val="center"/>
        </w:trPr>
        <w:tc>
          <w:tcPr>
            <w:tcW w:w="2541" w:type="pct"/>
            <w:vAlign w:val="center"/>
          </w:tcPr>
          <w:p w14:paraId="63B9BB19" w14:textId="77777777" w:rsidR="001B3A56" w:rsidRPr="00BC5615" w:rsidRDefault="001B3A56" w:rsidP="00CB294D">
            <w:pPr>
              <w:spacing w:after="40"/>
              <w:jc w:val="center"/>
              <w:rPr>
                <w:b/>
                <w:sz w:val="20"/>
                <w:szCs w:val="20"/>
              </w:rPr>
            </w:pPr>
            <w:r w:rsidRPr="00BC5615">
              <w:rPr>
                <w:b/>
                <w:sz w:val="20"/>
                <w:szCs w:val="20"/>
              </w:rPr>
              <w:t>TITRE DU PROJET</w:t>
            </w:r>
          </w:p>
        </w:tc>
        <w:tc>
          <w:tcPr>
            <w:tcW w:w="2459" w:type="pct"/>
            <w:vAlign w:val="center"/>
          </w:tcPr>
          <w:p w14:paraId="674B884B" w14:textId="77777777" w:rsidR="001B3A56" w:rsidRPr="00BC5615" w:rsidRDefault="001B3A56" w:rsidP="00CB294D">
            <w:pPr>
              <w:spacing w:after="40"/>
              <w:jc w:val="center"/>
              <w:rPr>
                <w:b/>
                <w:sz w:val="20"/>
                <w:szCs w:val="20"/>
              </w:rPr>
            </w:pPr>
            <w:r w:rsidRPr="00BC5615">
              <w:rPr>
                <w:b/>
                <w:sz w:val="20"/>
                <w:szCs w:val="20"/>
              </w:rPr>
              <w:t>AGENCE</w:t>
            </w:r>
          </w:p>
        </w:tc>
      </w:tr>
      <w:tr w:rsidR="001B3A56" w:rsidRPr="00BC5615" w14:paraId="0D526F38" w14:textId="77777777" w:rsidTr="00555627">
        <w:trPr>
          <w:trHeight w:val="326"/>
          <w:jc w:val="center"/>
        </w:trPr>
        <w:tc>
          <w:tcPr>
            <w:tcW w:w="2541" w:type="pct"/>
            <w:vAlign w:val="center"/>
          </w:tcPr>
          <w:p w14:paraId="5FEF929F" w14:textId="77777777" w:rsidR="001B3A56" w:rsidRPr="00BF16E5" w:rsidRDefault="001B3A56" w:rsidP="00CB294D">
            <w:pPr>
              <w:spacing w:after="40"/>
              <w:jc w:val="center"/>
              <w:rPr>
                <w:color w:val="000000" w:themeColor="text1"/>
                <w:sz w:val="20"/>
                <w:szCs w:val="20"/>
                <w:lang w:val="fr-CA"/>
              </w:rPr>
            </w:pPr>
            <w:r w:rsidRPr="00BF16E5">
              <w:rPr>
                <w:color w:val="000000" w:themeColor="text1"/>
                <w:sz w:val="20"/>
                <w:szCs w:val="20"/>
                <w:lang w:val="fr-CA"/>
              </w:rPr>
              <w:t>Plan de gestion de l'élimination progressive des HCFC (phase III)</w:t>
            </w:r>
          </w:p>
        </w:tc>
        <w:tc>
          <w:tcPr>
            <w:tcW w:w="2459" w:type="pct"/>
            <w:vAlign w:val="center"/>
          </w:tcPr>
          <w:p w14:paraId="04D8D43A" w14:textId="77777777" w:rsidR="001B3A56" w:rsidRPr="00BC5615" w:rsidRDefault="001B3A56" w:rsidP="00CB294D">
            <w:pPr>
              <w:spacing w:after="40"/>
              <w:jc w:val="center"/>
              <w:rPr>
                <w:color w:val="000000" w:themeColor="text1"/>
                <w:sz w:val="20"/>
                <w:szCs w:val="20"/>
              </w:rPr>
            </w:pPr>
            <w:r w:rsidRPr="00BC5615">
              <w:rPr>
                <w:color w:val="000000" w:themeColor="text1"/>
                <w:sz w:val="20"/>
                <w:szCs w:val="20"/>
              </w:rPr>
              <w:t>ONUDI (principale), PNUE</w:t>
            </w:r>
          </w:p>
        </w:tc>
      </w:tr>
    </w:tbl>
    <w:p w14:paraId="2E816906" w14:textId="77777777" w:rsidR="001B3A56" w:rsidRPr="00BC5615" w:rsidRDefault="001B3A56" w:rsidP="00CB294D">
      <w:pPr>
        <w:spacing w:after="40"/>
        <w:jc w:val="center"/>
        <w:rPr>
          <w:sz w:val="20"/>
          <w:szCs w:val="20"/>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1B3A56" w:rsidRPr="00BC5615" w14:paraId="7E22D149" w14:textId="77777777" w:rsidTr="00555627">
        <w:trPr>
          <w:trHeight w:val="334"/>
          <w:jc w:val="center"/>
        </w:trPr>
        <w:tc>
          <w:tcPr>
            <w:tcW w:w="2541" w:type="pct"/>
            <w:vAlign w:val="center"/>
          </w:tcPr>
          <w:p w14:paraId="35A6CF11" w14:textId="2720DF36" w:rsidR="001B3A56" w:rsidRPr="00BF16E5" w:rsidRDefault="002E3A6F" w:rsidP="00CB294D">
            <w:pPr>
              <w:spacing w:after="40"/>
              <w:jc w:val="left"/>
              <w:rPr>
                <w:b/>
                <w:sz w:val="20"/>
                <w:szCs w:val="20"/>
                <w:lang w:val="fr-CA"/>
              </w:rPr>
            </w:pPr>
            <w:r w:rsidRPr="00BF16E5">
              <w:rPr>
                <w:b/>
                <w:sz w:val="20"/>
                <w:szCs w:val="20"/>
                <w:lang w:val="fr-CA"/>
              </w:rPr>
              <w:t xml:space="preserve">DONNÉES COMMUNIQUÉES EN VERTU DE L'ARTICLE 7 </w:t>
            </w:r>
            <w:r w:rsidR="001B3A56" w:rsidRPr="00BF16E5">
              <w:rPr>
                <w:b/>
                <w:sz w:val="20"/>
                <w:szCs w:val="20"/>
                <w:lang w:val="fr-CA"/>
              </w:rPr>
              <w:t>(Annexe C Groupe l)</w:t>
            </w:r>
          </w:p>
        </w:tc>
        <w:tc>
          <w:tcPr>
            <w:tcW w:w="1060" w:type="pct"/>
            <w:vAlign w:val="center"/>
          </w:tcPr>
          <w:p w14:paraId="5B628861" w14:textId="7E346C11" w:rsidR="001B3A56" w:rsidRPr="00BC5615" w:rsidRDefault="002E3A6F" w:rsidP="00CB294D">
            <w:pPr>
              <w:spacing w:after="40"/>
              <w:jc w:val="center"/>
              <w:rPr>
                <w:sz w:val="20"/>
                <w:szCs w:val="20"/>
              </w:rPr>
            </w:pPr>
            <w:r w:rsidRPr="00BC5615">
              <w:rPr>
                <w:b/>
                <w:sz w:val="20"/>
                <w:szCs w:val="20"/>
              </w:rPr>
              <w:t>Année</w:t>
            </w:r>
            <w:r>
              <w:rPr>
                <w:b/>
                <w:sz w:val="20"/>
                <w:szCs w:val="20"/>
              </w:rPr>
              <w:t xml:space="preserve"> </w:t>
            </w:r>
            <w:r w:rsidR="001B3A56" w:rsidRPr="00BC5615">
              <w:rPr>
                <w:b/>
                <w:bCs/>
                <w:sz w:val="20"/>
                <w:szCs w:val="20"/>
              </w:rPr>
              <w:t>: 2024</w:t>
            </w:r>
          </w:p>
        </w:tc>
        <w:tc>
          <w:tcPr>
            <w:tcW w:w="1399" w:type="pct"/>
            <w:vAlign w:val="center"/>
          </w:tcPr>
          <w:p w14:paraId="6E16DCD5" w14:textId="77777777" w:rsidR="001B3A56" w:rsidRPr="00BC5615" w:rsidRDefault="001B3A56" w:rsidP="00CB294D">
            <w:pPr>
              <w:spacing w:after="40"/>
              <w:jc w:val="right"/>
              <w:rPr>
                <w:sz w:val="20"/>
                <w:szCs w:val="20"/>
              </w:rPr>
            </w:pPr>
            <w:r w:rsidRPr="00BC5615">
              <w:rPr>
                <w:color w:val="000000" w:themeColor="text1"/>
                <w:sz w:val="20"/>
                <w:szCs w:val="20"/>
              </w:rPr>
              <w:t xml:space="preserve">2,47 </w:t>
            </w:r>
            <w:r w:rsidRPr="00BC5615">
              <w:rPr>
                <w:sz w:val="20"/>
                <w:szCs w:val="20"/>
              </w:rPr>
              <w:t>tonnes PAO</w:t>
            </w:r>
          </w:p>
        </w:tc>
      </w:tr>
    </w:tbl>
    <w:p w14:paraId="18C3CBBE" w14:textId="77777777" w:rsidR="001B3A56" w:rsidRPr="00BC5615" w:rsidRDefault="001B3A56" w:rsidP="00CB294D">
      <w:pPr>
        <w:spacing w:after="40"/>
        <w:jc w:val="center"/>
        <w:rPr>
          <w:sz w:val="20"/>
          <w:szCs w:val="20"/>
        </w:rPr>
      </w:pPr>
    </w:p>
    <w:tbl>
      <w:tblPr>
        <w:tblStyle w:val="TableGrid"/>
        <w:tblW w:w="5360" w:type="pct"/>
        <w:jc w:val="center"/>
        <w:tblLayout w:type="fixed"/>
        <w:tblLook w:val="04A0" w:firstRow="1" w:lastRow="0" w:firstColumn="1" w:lastColumn="0" w:noHBand="0" w:noVBand="1"/>
      </w:tblPr>
      <w:tblGrid>
        <w:gridCol w:w="1401"/>
        <w:gridCol w:w="856"/>
        <w:gridCol w:w="992"/>
        <w:gridCol w:w="1135"/>
        <w:gridCol w:w="1417"/>
        <w:gridCol w:w="1570"/>
        <w:gridCol w:w="994"/>
        <w:gridCol w:w="1658"/>
      </w:tblGrid>
      <w:tr w:rsidR="002E3A6F" w:rsidRPr="00BC5615" w14:paraId="5E942960" w14:textId="77777777" w:rsidTr="002E3A6F">
        <w:trPr>
          <w:trHeight w:val="128"/>
          <w:jc w:val="center"/>
        </w:trPr>
        <w:tc>
          <w:tcPr>
            <w:tcW w:w="4173" w:type="pct"/>
            <w:gridSpan w:val="7"/>
            <w:tcBorders>
              <w:right w:val="single" w:sz="4" w:space="0" w:color="auto"/>
            </w:tcBorders>
            <w:vAlign w:val="center"/>
          </w:tcPr>
          <w:p w14:paraId="2A6BF2FE" w14:textId="77777777" w:rsidR="002E3A6F" w:rsidRPr="00BF16E5" w:rsidRDefault="002E3A6F" w:rsidP="00CB294D">
            <w:pPr>
              <w:spacing w:after="40"/>
              <w:jc w:val="left"/>
              <w:rPr>
                <w:b/>
                <w:sz w:val="20"/>
                <w:szCs w:val="20"/>
                <w:lang w:val="fr-CA"/>
              </w:rPr>
            </w:pPr>
            <w:r w:rsidRPr="00BF16E5">
              <w:rPr>
                <w:b/>
                <w:sz w:val="20"/>
                <w:szCs w:val="20"/>
                <w:lang w:val="fr-CA"/>
              </w:rPr>
              <w:t>DONNÉES SECTORIELLES DU PROGRAMME DE PAYS (tonnes PAO)</w:t>
            </w:r>
          </w:p>
        </w:tc>
        <w:tc>
          <w:tcPr>
            <w:tcW w:w="827" w:type="pct"/>
            <w:tcBorders>
              <w:top w:val="single" w:sz="4" w:space="0" w:color="auto"/>
              <w:left w:val="single" w:sz="4" w:space="0" w:color="auto"/>
              <w:bottom w:val="single" w:sz="4" w:space="0" w:color="auto"/>
              <w:right w:val="single" w:sz="4" w:space="0" w:color="auto"/>
            </w:tcBorders>
            <w:vAlign w:val="center"/>
          </w:tcPr>
          <w:p w14:paraId="196F5171" w14:textId="16DF8D24" w:rsidR="002E3A6F" w:rsidRPr="00BC5615" w:rsidRDefault="002E3A6F" w:rsidP="002E3A6F">
            <w:pPr>
              <w:spacing w:after="40"/>
              <w:jc w:val="center"/>
              <w:rPr>
                <w:b/>
                <w:sz w:val="20"/>
                <w:szCs w:val="20"/>
                <w:highlight w:val="cyan"/>
              </w:rPr>
            </w:pPr>
            <w:r w:rsidRPr="00BC5615">
              <w:rPr>
                <w:b/>
                <w:sz w:val="20"/>
                <w:szCs w:val="20"/>
              </w:rPr>
              <w:t>Année :</w:t>
            </w:r>
            <w:r>
              <w:rPr>
                <w:b/>
                <w:sz w:val="20"/>
                <w:szCs w:val="20"/>
              </w:rPr>
              <w:t xml:space="preserve"> </w:t>
            </w:r>
            <w:r w:rsidRPr="00BC5615">
              <w:rPr>
                <w:b/>
                <w:color w:val="000000" w:themeColor="text1"/>
                <w:sz w:val="20"/>
                <w:szCs w:val="20"/>
              </w:rPr>
              <w:t>2025</w:t>
            </w:r>
          </w:p>
        </w:tc>
      </w:tr>
      <w:tr w:rsidR="001B3A56" w:rsidRPr="00BC5615" w14:paraId="01CE068B" w14:textId="77777777" w:rsidTr="002E3A6F">
        <w:trPr>
          <w:trHeight w:val="63"/>
          <w:jc w:val="center"/>
        </w:trPr>
        <w:tc>
          <w:tcPr>
            <w:tcW w:w="699" w:type="pct"/>
            <w:vMerge w:val="restart"/>
            <w:vAlign w:val="center"/>
          </w:tcPr>
          <w:p w14:paraId="75043318" w14:textId="77777777" w:rsidR="001B3A56" w:rsidRPr="00BC5615" w:rsidRDefault="001B3A56" w:rsidP="00CB294D">
            <w:pPr>
              <w:spacing w:after="40"/>
              <w:jc w:val="center"/>
              <w:rPr>
                <w:sz w:val="20"/>
                <w:szCs w:val="20"/>
              </w:rPr>
            </w:pPr>
            <w:r w:rsidRPr="00BC5615">
              <w:rPr>
                <w:sz w:val="20"/>
                <w:szCs w:val="20"/>
              </w:rPr>
              <w:t>Substance</w:t>
            </w:r>
          </w:p>
        </w:tc>
        <w:tc>
          <w:tcPr>
            <w:tcW w:w="427" w:type="pct"/>
            <w:vMerge w:val="restart"/>
            <w:vAlign w:val="center"/>
          </w:tcPr>
          <w:p w14:paraId="3D291D26" w14:textId="77777777" w:rsidR="001B3A56" w:rsidRPr="00BC5615" w:rsidRDefault="001B3A56" w:rsidP="00CB294D">
            <w:pPr>
              <w:spacing w:after="40"/>
              <w:ind w:left="-106" w:right="-97"/>
              <w:jc w:val="center"/>
              <w:rPr>
                <w:sz w:val="20"/>
                <w:szCs w:val="20"/>
              </w:rPr>
            </w:pPr>
            <w:r w:rsidRPr="00BC5615">
              <w:rPr>
                <w:sz w:val="20"/>
                <w:szCs w:val="20"/>
              </w:rPr>
              <w:t>Aérosols</w:t>
            </w:r>
          </w:p>
        </w:tc>
        <w:tc>
          <w:tcPr>
            <w:tcW w:w="495" w:type="pct"/>
            <w:vMerge w:val="restart"/>
            <w:vAlign w:val="center"/>
          </w:tcPr>
          <w:p w14:paraId="6D501757" w14:textId="77777777" w:rsidR="001B3A56" w:rsidRPr="00BC5615" w:rsidRDefault="001B3A56" w:rsidP="00CB294D">
            <w:pPr>
              <w:spacing w:after="40"/>
              <w:jc w:val="center"/>
              <w:rPr>
                <w:sz w:val="20"/>
                <w:szCs w:val="20"/>
              </w:rPr>
            </w:pPr>
            <w:r w:rsidRPr="00BC5615">
              <w:rPr>
                <w:sz w:val="20"/>
                <w:szCs w:val="20"/>
              </w:rPr>
              <w:t>Mousse</w:t>
            </w:r>
          </w:p>
        </w:tc>
        <w:tc>
          <w:tcPr>
            <w:tcW w:w="566" w:type="pct"/>
            <w:vMerge w:val="restart"/>
            <w:vAlign w:val="center"/>
          </w:tcPr>
          <w:p w14:paraId="349C4AF5" w14:textId="77777777" w:rsidR="001B3A56" w:rsidRPr="00BC5615" w:rsidRDefault="001B3A56" w:rsidP="00CB294D">
            <w:pPr>
              <w:spacing w:after="40"/>
              <w:ind w:left="-106" w:right="-112"/>
              <w:jc w:val="center"/>
              <w:rPr>
                <w:sz w:val="20"/>
                <w:szCs w:val="20"/>
              </w:rPr>
            </w:pPr>
            <w:r w:rsidRPr="00BC5615">
              <w:rPr>
                <w:sz w:val="20"/>
                <w:szCs w:val="20"/>
              </w:rPr>
              <w:t>Lutte contre l'incendie</w:t>
            </w:r>
          </w:p>
        </w:tc>
        <w:tc>
          <w:tcPr>
            <w:tcW w:w="1490" w:type="pct"/>
            <w:gridSpan w:val="2"/>
            <w:vAlign w:val="center"/>
          </w:tcPr>
          <w:p w14:paraId="6AF477A3" w14:textId="77777777" w:rsidR="001B3A56" w:rsidRPr="00BC5615" w:rsidRDefault="001B3A56" w:rsidP="00CB294D">
            <w:pPr>
              <w:spacing w:after="40"/>
              <w:jc w:val="center"/>
              <w:rPr>
                <w:sz w:val="20"/>
                <w:szCs w:val="20"/>
              </w:rPr>
            </w:pPr>
            <w:r w:rsidRPr="00BC5615">
              <w:rPr>
                <w:sz w:val="20"/>
                <w:szCs w:val="20"/>
              </w:rPr>
              <w:t>Réfrigération</w:t>
            </w:r>
          </w:p>
        </w:tc>
        <w:tc>
          <w:tcPr>
            <w:tcW w:w="496" w:type="pct"/>
            <w:vMerge w:val="restart"/>
            <w:vAlign w:val="center"/>
          </w:tcPr>
          <w:p w14:paraId="3F9E91DD" w14:textId="77777777" w:rsidR="001B3A56" w:rsidRPr="00BC5615" w:rsidRDefault="001B3A56" w:rsidP="00CB294D">
            <w:pPr>
              <w:spacing w:after="40"/>
              <w:ind w:left="-106" w:right="-105"/>
              <w:jc w:val="center"/>
              <w:rPr>
                <w:sz w:val="20"/>
                <w:szCs w:val="20"/>
              </w:rPr>
            </w:pPr>
            <w:r w:rsidRPr="00BC5615">
              <w:rPr>
                <w:sz w:val="20"/>
                <w:szCs w:val="20"/>
              </w:rPr>
              <w:t>Solvant</w:t>
            </w:r>
          </w:p>
        </w:tc>
        <w:tc>
          <w:tcPr>
            <w:tcW w:w="827" w:type="pct"/>
            <w:vMerge w:val="restart"/>
            <w:tcBorders>
              <w:top w:val="single" w:sz="4" w:space="0" w:color="auto"/>
            </w:tcBorders>
            <w:vAlign w:val="center"/>
          </w:tcPr>
          <w:p w14:paraId="414EA99F" w14:textId="77777777" w:rsidR="001B3A56" w:rsidRPr="00BC5615" w:rsidRDefault="001B3A56" w:rsidP="00CB294D">
            <w:pPr>
              <w:spacing w:after="40"/>
              <w:jc w:val="center"/>
              <w:rPr>
                <w:sz w:val="20"/>
                <w:szCs w:val="20"/>
              </w:rPr>
            </w:pPr>
            <w:r w:rsidRPr="00BC5615">
              <w:rPr>
                <w:sz w:val="20"/>
                <w:szCs w:val="20"/>
              </w:rPr>
              <w:t>Consommation totale du secteur</w:t>
            </w:r>
          </w:p>
        </w:tc>
      </w:tr>
      <w:tr w:rsidR="001B3A56" w:rsidRPr="00BC5615" w14:paraId="18F2D6F8" w14:textId="77777777" w:rsidTr="002E3A6F">
        <w:trPr>
          <w:trHeight w:val="46"/>
          <w:jc w:val="center"/>
        </w:trPr>
        <w:tc>
          <w:tcPr>
            <w:tcW w:w="699" w:type="pct"/>
            <w:vMerge/>
            <w:vAlign w:val="center"/>
          </w:tcPr>
          <w:p w14:paraId="57DDA470" w14:textId="77777777" w:rsidR="001B3A56" w:rsidRPr="00BC5615" w:rsidRDefault="001B3A56" w:rsidP="00CB294D">
            <w:pPr>
              <w:spacing w:after="40"/>
              <w:jc w:val="center"/>
              <w:rPr>
                <w:sz w:val="20"/>
                <w:szCs w:val="20"/>
              </w:rPr>
            </w:pPr>
          </w:p>
        </w:tc>
        <w:tc>
          <w:tcPr>
            <w:tcW w:w="427" w:type="pct"/>
            <w:vMerge/>
            <w:vAlign w:val="center"/>
          </w:tcPr>
          <w:p w14:paraId="6CFA4164" w14:textId="77777777" w:rsidR="001B3A56" w:rsidRPr="00BC5615" w:rsidRDefault="001B3A56" w:rsidP="00CB294D">
            <w:pPr>
              <w:spacing w:after="40"/>
              <w:ind w:left="-106" w:right="-97"/>
              <w:jc w:val="center"/>
              <w:rPr>
                <w:sz w:val="20"/>
                <w:szCs w:val="20"/>
              </w:rPr>
            </w:pPr>
          </w:p>
        </w:tc>
        <w:tc>
          <w:tcPr>
            <w:tcW w:w="495" w:type="pct"/>
            <w:vMerge/>
            <w:vAlign w:val="center"/>
          </w:tcPr>
          <w:p w14:paraId="57AB8EF7" w14:textId="77777777" w:rsidR="001B3A56" w:rsidRPr="00BC5615" w:rsidRDefault="001B3A56" w:rsidP="00CB294D">
            <w:pPr>
              <w:spacing w:after="40"/>
              <w:jc w:val="center"/>
              <w:rPr>
                <w:sz w:val="20"/>
                <w:szCs w:val="20"/>
              </w:rPr>
            </w:pPr>
          </w:p>
        </w:tc>
        <w:tc>
          <w:tcPr>
            <w:tcW w:w="566" w:type="pct"/>
            <w:vMerge/>
            <w:vAlign w:val="center"/>
          </w:tcPr>
          <w:p w14:paraId="6B987A76" w14:textId="77777777" w:rsidR="001B3A56" w:rsidRPr="00BC5615" w:rsidRDefault="001B3A56" w:rsidP="00CB294D">
            <w:pPr>
              <w:spacing w:after="40"/>
              <w:ind w:left="-106" w:right="-112"/>
              <w:jc w:val="center"/>
              <w:rPr>
                <w:sz w:val="20"/>
                <w:szCs w:val="20"/>
              </w:rPr>
            </w:pPr>
          </w:p>
        </w:tc>
        <w:tc>
          <w:tcPr>
            <w:tcW w:w="707" w:type="pct"/>
            <w:vAlign w:val="center"/>
          </w:tcPr>
          <w:p w14:paraId="539EEDD0" w14:textId="77777777" w:rsidR="001B3A56" w:rsidRPr="00BC5615" w:rsidRDefault="001B3A56" w:rsidP="00CB294D">
            <w:pPr>
              <w:spacing w:after="40"/>
              <w:jc w:val="center"/>
              <w:rPr>
                <w:sz w:val="20"/>
                <w:szCs w:val="20"/>
              </w:rPr>
            </w:pPr>
            <w:r w:rsidRPr="00BC5615">
              <w:rPr>
                <w:sz w:val="20"/>
                <w:szCs w:val="20"/>
              </w:rPr>
              <w:t>Fabrication</w:t>
            </w:r>
          </w:p>
        </w:tc>
        <w:tc>
          <w:tcPr>
            <w:tcW w:w="783" w:type="pct"/>
            <w:vAlign w:val="center"/>
          </w:tcPr>
          <w:p w14:paraId="1316229A" w14:textId="77777777" w:rsidR="001B3A56" w:rsidRPr="00BC5615" w:rsidRDefault="001B3A56" w:rsidP="00CB294D">
            <w:pPr>
              <w:spacing w:after="40"/>
              <w:jc w:val="center"/>
              <w:rPr>
                <w:sz w:val="20"/>
                <w:szCs w:val="20"/>
              </w:rPr>
            </w:pPr>
            <w:r w:rsidRPr="00BC5615">
              <w:rPr>
                <w:sz w:val="20"/>
                <w:szCs w:val="20"/>
              </w:rPr>
              <w:t>Entretien</w:t>
            </w:r>
          </w:p>
        </w:tc>
        <w:tc>
          <w:tcPr>
            <w:tcW w:w="496" w:type="pct"/>
            <w:vMerge/>
            <w:vAlign w:val="center"/>
          </w:tcPr>
          <w:p w14:paraId="533A1FD9" w14:textId="77777777" w:rsidR="001B3A56" w:rsidRPr="00BC5615" w:rsidRDefault="001B3A56" w:rsidP="00CB294D">
            <w:pPr>
              <w:spacing w:after="40"/>
              <w:ind w:left="-106" w:right="-105"/>
              <w:jc w:val="center"/>
              <w:rPr>
                <w:sz w:val="20"/>
                <w:szCs w:val="20"/>
              </w:rPr>
            </w:pPr>
          </w:p>
        </w:tc>
        <w:tc>
          <w:tcPr>
            <w:tcW w:w="827" w:type="pct"/>
            <w:vMerge/>
            <w:vAlign w:val="center"/>
          </w:tcPr>
          <w:p w14:paraId="77E4A09E" w14:textId="77777777" w:rsidR="001B3A56" w:rsidRPr="00BC5615" w:rsidRDefault="001B3A56" w:rsidP="00CB294D">
            <w:pPr>
              <w:spacing w:after="40"/>
              <w:jc w:val="center"/>
              <w:rPr>
                <w:sz w:val="20"/>
                <w:szCs w:val="20"/>
              </w:rPr>
            </w:pPr>
          </w:p>
        </w:tc>
      </w:tr>
      <w:tr w:rsidR="001B3A56" w:rsidRPr="00BC5615" w14:paraId="12E08D0B" w14:textId="77777777" w:rsidTr="002E3A6F">
        <w:trPr>
          <w:trHeight w:val="250"/>
          <w:jc w:val="center"/>
        </w:trPr>
        <w:tc>
          <w:tcPr>
            <w:tcW w:w="699" w:type="pct"/>
            <w:vAlign w:val="center"/>
          </w:tcPr>
          <w:p w14:paraId="372DAE74" w14:textId="77777777" w:rsidR="001B3A56" w:rsidRPr="00BC5615" w:rsidRDefault="001B3A56" w:rsidP="00CB294D">
            <w:pPr>
              <w:spacing w:after="40"/>
              <w:jc w:val="left"/>
              <w:rPr>
                <w:sz w:val="20"/>
                <w:szCs w:val="20"/>
              </w:rPr>
            </w:pPr>
            <w:r w:rsidRPr="00BC5615">
              <w:rPr>
                <w:color w:val="000000" w:themeColor="text1"/>
                <w:sz w:val="20"/>
                <w:szCs w:val="20"/>
              </w:rPr>
              <w:t>HCFC-22</w:t>
            </w:r>
          </w:p>
        </w:tc>
        <w:tc>
          <w:tcPr>
            <w:tcW w:w="427" w:type="pct"/>
            <w:vAlign w:val="center"/>
          </w:tcPr>
          <w:p w14:paraId="6E8A611E" w14:textId="04E39044" w:rsidR="001B3A56" w:rsidRPr="00BC5615" w:rsidRDefault="001B3A56" w:rsidP="00CB294D">
            <w:pPr>
              <w:spacing w:after="40"/>
              <w:jc w:val="right"/>
              <w:rPr>
                <w:sz w:val="20"/>
                <w:szCs w:val="20"/>
              </w:rPr>
            </w:pPr>
          </w:p>
        </w:tc>
        <w:tc>
          <w:tcPr>
            <w:tcW w:w="495" w:type="pct"/>
            <w:vAlign w:val="center"/>
          </w:tcPr>
          <w:p w14:paraId="4DBCB8F4" w14:textId="1EFA56E0" w:rsidR="001B3A56" w:rsidRPr="00BC5615" w:rsidRDefault="001B3A56" w:rsidP="00CB294D">
            <w:pPr>
              <w:spacing w:after="40"/>
              <w:jc w:val="right"/>
              <w:rPr>
                <w:sz w:val="20"/>
                <w:szCs w:val="20"/>
              </w:rPr>
            </w:pPr>
          </w:p>
        </w:tc>
        <w:tc>
          <w:tcPr>
            <w:tcW w:w="566" w:type="pct"/>
            <w:vAlign w:val="center"/>
          </w:tcPr>
          <w:p w14:paraId="5C10489F" w14:textId="526F9D82" w:rsidR="001B3A56" w:rsidRPr="00BC5615" w:rsidRDefault="001B3A56" w:rsidP="00CB294D">
            <w:pPr>
              <w:spacing w:after="40"/>
              <w:jc w:val="right"/>
              <w:rPr>
                <w:sz w:val="20"/>
                <w:szCs w:val="20"/>
              </w:rPr>
            </w:pPr>
          </w:p>
        </w:tc>
        <w:tc>
          <w:tcPr>
            <w:tcW w:w="707" w:type="pct"/>
            <w:vAlign w:val="center"/>
          </w:tcPr>
          <w:p w14:paraId="77BEEFBF" w14:textId="77DC1DC9" w:rsidR="001B3A56" w:rsidRPr="00BC5615" w:rsidRDefault="001B3A56" w:rsidP="00CB294D">
            <w:pPr>
              <w:spacing w:after="40"/>
              <w:jc w:val="right"/>
              <w:rPr>
                <w:sz w:val="20"/>
                <w:szCs w:val="20"/>
              </w:rPr>
            </w:pPr>
          </w:p>
        </w:tc>
        <w:tc>
          <w:tcPr>
            <w:tcW w:w="783" w:type="pct"/>
            <w:vAlign w:val="center"/>
          </w:tcPr>
          <w:p w14:paraId="7300797B" w14:textId="77777777" w:rsidR="001B3A56" w:rsidRPr="00BC5615" w:rsidRDefault="001B3A56" w:rsidP="00CB294D">
            <w:pPr>
              <w:spacing w:after="40"/>
              <w:jc w:val="right"/>
              <w:rPr>
                <w:sz w:val="20"/>
                <w:szCs w:val="20"/>
              </w:rPr>
            </w:pPr>
            <w:r w:rsidRPr="00BC5615">
              <w:rPr>
                <w:color w:val="000000" w:themeColor="text1"/>
                <w:sz w:val="20"/>
                <w:szCs w:val="20"/>
              </w:rPr>
              <w:t>1,18</w:t>
            </w:r>
          </w:p>
        </w:tc>
        <w:tc>
          <w:tcPr>
            <w:tcW w:w="496" w:type="pct"/>
            <w:vAlign w:val="center"/>
          </w:tcPr>
          <w:p w14:paraId="744150B4" w14:textId="29223FB8" w:rsidR="001B3A56" w:rsidRPr="00BC5615" w:rsidRDefault="001B3A56" w:rsidP="00CB294D">
            <w:pPr>
              <w:spacing w:after="40"/>
              <w:jc w:val="right"/>
              <w:rPr>
                <w:sz w:val="20"/>
                <w:szCs w:val="20"/>
              </w:rPr>
            </w:pPr>
          </w:p>
        </w:tc>
        <w:tc>
          <w:tcPr>
            <w:tcW w:w="827" w:type="pct"/>
            <w:vAlign w:val="center"/>
          </w:tcPr>
          <w:p w14:paraId="08C1EE53" w14:textId="77777777" w:rsidR="001B3A56" w:rsidRPr="00BC5615" w:rsidRDefault="001B3A56" w:rsidP="00CB294D">
            <w:pPr>
              <w:spacing w:after="40"/>
              <w:jc w:val="right"/>
              <w:rPr>
                <w:sz w:val="20"/>
                <w:szCs w:val="20"/>
              </w:rPr>
            </w:pPr>
            <w:r w:rsidRPr="00BC5615">
              <w:rPr>
                <w:color w:val="000000" w:themeColor="text1"/>
                <w:sz w:val="20"/>
                <w:szCs w:val="20"/>
              </w:rPr>
              <w:t>1,18</w:t>
            </w:r>
          </w:p>
        </w:tc>
      </w:tr>
    </w:tbl>
    <w:p w14:paraId="4B8F9CE3" w14:textId="77777777" w:rsidR="001B3A56" w:rsidRPr="00BC5615" w:rsidRDefault="001B3A56" w:rsidP="00CB294D">
      <w:pPr>
        <w:spacing w:after="40"/>
        <w:jc w:val="center"/>
        <w:rPr>
          <w:sz w:val="20"/>
          <w:szCs w:val="20"/>
        </w:rPr>
      </w:pPr>
    </w:p>
    <w:tbl>
      <w:tblPr>
        <w:tblStyle w:val="TableGrid"/>
        <w:tblW w:w="5364" w:type="pct"/>
        <w:jc w:val="center"/>
        <w:tblLayout w:type="fixed"/>
        <w:tblLook w:val="04A0" w:firstRow="1" w:lastRow="0" w:firstColumn="1" w:lastColumn="0" w:noHBand="0" w:noVBand="1"/>
      </w:tblPr>
      <w:tblGrid>
        <w:gridCol w:w="2784"/>
        <w:gridCol w:w="1465"/>
        <w:gridCol w:w="4251"/>
        <w:gridCol w:w="1531"/>
      </w:tblGrid>
      <w:tr w:rsidR="001B3A56" w:rsidRPr="00A46F95" w14:paraId="2E3461AE" w14:textId="77777777" w:rsidTr="00555627">
        <w:trPr>
          <w:trHeight w:val="272"/>
          <w:jc w:val="center"/>
        </w:trPr>
        <w:tc>
          <w:tcPr>
            <w:tcW w:w="5000" w:type="pct"/>
            <w:gridSpan w:val="4"/>
            <w:vAlign w:val="center"/>
          </w:tcPr>
          <w:p w14:paraId="5F828BA7" w14:textId="77777777" w:rsidR="001B3A56" w:rsidRPr="00BF16E5" w:rsidRDefault="001B3A56" w:rsidP="00CB294D">
            <w:pPr>
              <w:spacing w:after="40"/>
              <w:jc w:val="left"/>
              <w:rPr>
                <w:b/>
                <w:sz w:val="20"/>
                <w:szCs w:val="20"/>
                <w:lang w:val="fr-CA"/>
              </w:rPr>
            </w:pPr>
            <w:r w:rsidRPr="00BF16E5">
              <w:rPr>
                <w:b/>
                <w:sz w:val="20"/>
                <w:szCs w:val="20"/>
                <w:lang w:val="fr-CA"/>
              </w:rPr>
              <w:t>DONNÉES SUR LA CONSOMMATION (tonnes PAO)</w:t>
            </w:r>
          </w:p>
        </w:tc>
      </w:tr>
      <w:tr w:rsidR="001B3A56" w:rsidRPr="00BC5615" w14:paraId="39ED6CA5" w14:textId="77777777" w:rsidTr="002E3A6F">
        <w:trPr>
          <w:trHeight w:val="272"/>
          <w:jc w:val="center"/>
        </w:trPr>
        <w:tc>
          <w:tcPr>
            <w:tcW w:w="1388" w:type="pct"/>
            <w:vAlign w:val="center"/>
          </w:tcPr>
          <w:p w14:paraId="2A942C26" w14:textId="77777777" w:rsidR="001B3A56" w:rsidRPr="00BC5615" w:rsidRDefault="001B3A56" w:rsidP="00CB294D">
            <w:pPr>
              <w:spacing w:after="40"/>
              <w:jc w:val="center"/>
              <w:rPr>
                <w:sz w:val="20"/>
                <w:szCs w:val="20"/>
              </w:rPr>
            </w:pPr>
            <w:r w:rsidRPr="00BC5615">
              <w:rPr>
                <w:sz w:val="20"/>
                <w:szCs w:val="20"/>
              </w:rPr>
              <w:t>Base de référence 2009-2010 :</w:t>
            </w:r>
          </w:p>
        </w:tc>
        <w:tc>
          <w:tcPr>
            <w:tcW w:w="730" w:type="pct"/>
            <w:vAlign w:val="center"/>
          </w:tcPr>
          <w:p w14:paraId="116E82C7" w14:textId="77777777" w:rsidR="001B3A56" w:rsidRPr="00BC5615" w:rsidRDefault="001B3A56" w:rsidP="00CB294D">
            <w:pPr>
              <w:spacing w:after="40"/>
              <w:jc w:val="right"/>
              <w:rPr>
                <w:sz w:val="20"/>
                <w:szCs w:val="20"/>
              </w:rPr>
            </w:pPr>
            <w:r w:rsidRPr="00BC5615">
              <w:rPr>
                <w:color w:val="000000" w:themeColor="text1"/>
                <w:sz w:val="20"/>
                <w:szCs w:val="20"/>
              </w:rPr>
              <w:t>6,00</w:t>
            </w:r>
          </w:p>
        </w:tc>
        <w:tc>
          <w:tcPr>
            <w:tcW w:w="2119" w:type="pct"/>
            <w:vAlign w:val="center"/>
          </w:tcPr>
          <w:p w14:paraId="579BBF05" w14:textId="77777777" w:rsidR="001B3A56" w:rsidRPr="00BF16E5" w:rsidRDefault="001B3A56" w:rsidP="00CB294D">
            <w:pPr>
              <w:spacing w:after="40"/>
              <w:jc w:val="center"/>
              <w:rPr>
                <w:sz w:val="20"/>
                <w:szCs w:val="20"/>
                <w:lang w:val="fr-CA"/>
              </w:rPr>
            </w:pPr>
            <w:r w:rsidRPr="00BF16E5">
              <w:rPr>
                <w:sz w:val="20"/>
                <w:szCs w:val="20"/>
                <w:lang w:val="fr-CA"/>
              </w:rPr>
              <w:t>Point de départ des réductions globales durables :</w:t>
            </w:r>
          </w:p>
        </w:tc>
        <w:tc>
          <w:tcPr>
            <w:tcW w:w="763" w:type="pct"/>
            <w:vAlign w:val="center"/>
          </w:tcPr>
          <w:p w14:paraId="0CFBFB89" w14:textId="77777777" w:rsidR="001B3A56" w:rsidRPr="00BC5615" w:rsidRDefault="001B3A56" w:rsidP="00CB294D">
            <w:pPr>
              <w:spacing w:after="40"/>
              <w:jc w:val="right"/>
              <w:rPr>
                <w:sz w:val="20"/>
                <w:szCs w:val="20"/>
              </w:rPr>
            </w:pPr>
            <w:r w:rsidRPr="00BC5615">
              <w:rPr>
                <w:color w:val="000000" w:themeColor="text1"/>
                <w:sz w:val="20"/>
                <w:szCs w:val="20"/>
              </w:rPr>
              <w:t>6,00</w:t>
            </w:r>
          </w:p>
        </w:tc>
      </w:tr>
      <w:tr w:rsidR="001B3A56" w:rsidRPr="00BC5615" w14:paraId="617BB7D7" w14:textId="77777777" w:rsidTr="00555627">
        <w:trPr>
          <w:trHeight w:val="163"/>
          <w:jc w:val="center"/>
        </w:trPr>
        <w:tc>
          <w:tcPr>
            <w:tcW w:w="5000" w:type="pct"/>
            <w:gridSpan w:val="4"/>
          </w:tcPr>
          <w:p w14:paraId="646DC06B" w14:textId="77777777" w:rsidR="001B3A56" w:rsidRPr="00BC5615" w:rsidRDefault="001B3A56" w:rsidP="00CB294D">
            <w:pPr>
              <w:tabs>
                <w:tab w:val="left" w:pos="993"/>
              </w:tabs>
              <w:spacing w:after="40"/>
              <w:ind w:left="426"/>
              <w:jc w:val="left"/>
              <w:rPr>
                <w:b/>
                <w:sz w:val="20"/>
                <w:szCs w:val="20"/>
              </w:rPr>
            </w:pPr>
            <w:r w:rsidRPr="00BC5615">
              <w:rPr>
                <w:b/>
                <w:sz w:val="20"/>
                <w:szCs w:val="20"/>
              </w:rPr>
              <w:t>CONSOMMATION ÉLIGIBLE AU FINANCEMENT</w:t>
            </w:r>
          </w:p>
        </w:tc>
      </w:tr>
      <w:tr w:rsidR="001B3A56" w:rsidRPr="00BC5615" w14:paraId="76A8F31C" w14:textId="77777777" w:rsidTr="002E3A6F">
        <w:trPr>
          <w:trHeight w:val="272"/>
          <w:jc w:val="center"/>
        </w:trPr>
        <w:tc>
          <w:tcPr>
            <w:tcW w:w="1388" w:type="pct"/>
            <w:vAlign w:val="center"/>
          </w:tcPr>
          <w:p w14:paraId="62488D51" w14:textId="77777777" w:rsidR="001B3A56" w:rsidRPr="00BC5615" w:rsidRDefault="001B3A56" w:rsidP="00CB294D">
            <w:pPr>
              <w:spacing w:after="40"/>
              <w:jc w:val="center"/>
              <w:rPr>
                <w:sz w:val="20"/>
                <w:szCs w:val="20"/>
              </w:rPr>
            </w:pPr>
            <w:r w:rsidRPr="00BC5615">
              <w:rPr>
                <w:sz w:val="20"/>
                <w:szCs w:val="20"/>
              </w:rPr>
              <w:t>Déjà approuvée :</w:t>
            </w:r>
          </w:p>
        </w:tc>
        <w:tc>
          <w:tcPr>
            <w:tcW w:w="730" w:type="pct"/>
            <w:vAlign w:val="center"/>
          </w:tcPr>
          <w:p w14:paraId="146250F1" w14:textId="77777777" w:rsidR="001B3A56" w:rsidRPr="00BC5615" w:rsidRDefault="001B3A56" w:rsidP="00CB294D">
            <w:pPr>
              <w:spacing w:after="40"/>
              <w:jc w:val="right"/>
              <w:rPr>
                <w:sz w:val="20"/>
                <w:szCs w:val="20"/>
              </w:rPr>
            </w:pPr>
            <w:r w:rsidRPr="00BC5615">
              <w:rPr>
                <w:color w:val="000000" w:themeColor="text1"/>
                <w:sz w:val="20"/>
                <w:szCs w:val="20"/>
              </w:rPr>
              <w:t>4,05</w:t>
            </w:r>
          </w:p>
        </w:tc>
        <w:tc>
          <w:tcPr>
            <w:tcW w:w="2119" w:type="pct"/>
            <w:vAlign w:val="center"/>
          </w:tcPr>
          <w:p w14:paraId="1AC7F256" w14:textId="77777777" w:rsidR="001B3A56" w:rsidRPr="00BC5615" w:rsidRDefault="001B3A56" w:rsidP="00CB294D">
            <w:pPr>
              <w:spacing w:after="40"/>
              <w:jc w:val="center"/>
              <w:rPr>
                <w:sz w:val="20"/>
                <w:szCs w:val="20"/>
              </w:rPr>
            </w:pPr>
            <w:r w:rsidRPr="00BC5615">
              <w:rPr>
                <w:sz w:val="20"/>
                <w:szCs w:val="20"/>
              </w:rPr>
              <w:t>Restante :</w:t>
            </w:r>
          </w:p>
        </w:tc>
        <w:tc>
          <w:tcPr>
            <w:tcW w:w="763" w:type="pct"/>
            <w:vAlign w:val="center"/>
          </w:tcPr>
          <w:p w14:paraId="03A89D58" w14:textId="77777777" w:rsidR="001B3A56" w:rsidRPr="00BC5615" w:rsidRDefault="001B3A56" w:rsidP="00CB294D">
            <w:pPr>
              <w:spacing w:after="40"/>
              <w:jc w:val="right"/>
              <w:rPr>
                <w:sz w:val="20"/>
                <w:szCs w:val="20"/>
              </w:rPr>
            </w:pPr>
            <w:r w:rsidRPr="00BC5615">
              <w:rPr>
                <w:color w:val="000000" w:themeColor="text1"/>
                <w:sz w:val="20"/>
                <w:szCs w:val="20"/>
              </w:rPr>
              <w:t>1,95</w:t>
            </w:r>
          </w:p>
        </w:tc>
      </w:tr>
    </w:tbl>
    <w:p w14:paraId="4A837793" w14:textId="77777777" w:rsidR="001B3A56" w:rsidRPr="00BC5615" w:rsidRDefault="001B3A56" w:rsidP="00CB294D">
      <w:pPr>
        <w:spacing w:after="40"/>
        <w:jc w:val="center"/>
        <w:rPr>
          <w:sz w:val="20"/>
          <w:szCs w:val="20"/>
        </w:rPr>
      </w:pPr>
    </w:p>
    <w:tbl>
      <w:tblPr>
        <w:tblStyle w:val="TableGrid"/>
        <w:tblW w:w="5364" w:type="pct"/>
        <w:jc w:val="center"/>
        <w:tblLayout w:type="fixed"/>
        <w:tblLook w:val="04A0" w:firstRow="1" w:lastRow="0" w:firstColumn="1" w:lastColumn="0" w:noHBand="0" w:noVBand="1"/>
      </w:tblPr>
      <w:tblGrid>
        <w:gridCol w:w="1564"/>
        <w:gridCol w:w="3115"/>
        <w:gridCol w:w="1338"/>
        <w:gridCol w:w="1338"/>
        <w:gridCol w:w="1338"/>
        <w:gridCol w:w="1338"/>
      </w:tblGrid>
      <w:tr w:rsidR="001B3A56" w:rsidRPr="00BC5615" w14:paraId="00E28BB7" w14:textId="77777777" w:rsidTr="002E3A6F">
        <w:trPr>
          <w:trHeight w:val="258"/>
          <w:jc w:val="center"/>
        </w:trPr>
        <w:tc>
          <w:tcPr>
            <w:tcW w:w="2331" w:type="pct"/>
            <w:gridSpan w:val="2"/>
            <w:vAlign w:val="center"/>
          </w:tcPr>
          <w:p w14:paraId="308F2CBA" w14:textId="77777777" w:rsidR="001B3A56" w:rsidRPr="00BC5615" w:rsidRDefault="001B3A56" w:rsidP="00CB294D">
            <w:pPr>
              <w:spacing w:after="40"/>
              <w:jc w:val="left"/>
              <w:rPr>
                <w:b/>
                <w:sz w:val="20"/>
                <w:szCs w:val="20"/>
              </w:rPr>
            </w:pPr>
            <w:r w:rsidRPr="00BC5615">
              <w:rPr>
                <w:b/>
                <w:sz w:val="20"/>
                <w:szCs w:val="20"/>
              </w:rPr>
              <w:t>PLAN D'ACTIVITÉS ACCEPTÉ</w:t>
            </w:r>
          </w:p>
        </w:tc>
        <w:tc>
          <w:tcPr>
            <w:tcW w:w="667" w:type="pct"/>
            <w:vAlign w:val="center"/>
          </w:tcPr>
          <w:p w14:paraId="7FB3ABBD" w14:textId="77777777" w:rsidR="001B3A56" w:rsidRPr="00BC5615" w:rsidRDefault="001B3A56" w:rsidP="00CB294D">
            <w:pPr>
              <w:spacing w:after="40"/>
              <w:jc w:val="center"/>
              <w:rPr>
                <w:b/>
                <w:sz w:val="20"/>
                <w:szCs w:val="20"/>
              </w:rPr>
            </w:pPr>
            <w:r w:rsidRPr="00BC5615">
              <w:rPr>
                <w:b/>
                <w:sz w:val="20"/>
                <w:szCs w:val="20"/>
              </w:rPr>
              <w:t>2026</w:t>
            </w:r>
          </w:p>
        </w:tc>
        <w:tc>
          <w:tcPr>
            <w:tcW w:w="667" w:type="pct"/>
            <w:vAlign w:val="center"/>
          </w:tcPr>
          <w:p w14:paraId="2AD07F80" w14:textId="77777777" w:rsidR="001B3A56" w:rsidRPr="00BC5615" w:rsidRDefault="001B3A56" w:rsidP="00CB294D">
            <w:pPr>
              <w:spacing w:after="40"/>
              <w:jc w:val="center"/>
              <w:rPr>
                <w:b/>
                <w:sz w:val="20"/>
                <w:szCs w:val="20"/>
              </w:rPr>
            </w:pPr>
            <w:r w:rsidRPr="00BC5615">
              <w:rPr>
                <w:b/>
                <w:sz w:val="20"/>
                <w:szCs w:val="20"/>
              </w:rPr>
              <w:t>2027</w:t>
            </w:r>
          </w:p>
        </w:tc>
        <w:tc>
          <w:tcPr>
            <w:tcW w:w="667" w:type="pct"/>
            <w:vAlign w:val="center"/>
          </w:tcPr>
          <w:p w14:paraId="1BB8257F" w14:textId="77777777" w:rsidR="001B3A56" w:rsidRPr="00BC5615" w:rsidRDefault="001B3A56" w:rsidP="00CB294D">
            <w:pPr>
              <w:spacing w:after="40"/>
              <w:jc w:val="center"/>
              <w:rPr>
                <w:b/>
                <w:sz w:val="20"/>
                <w:szCs w:val="20"/>
              </w:rPr>
            </w:pPr>
            <w:r w:rsidRPr="00BC5615">
              <w:rPr>
                <w:b/>
                <w:sz w:val="20"/>
                <w:szCs w:val="20"/>
              </w:rPr>
              <w:t>2028</w:t>
            </w:r>
          </w:p>
        </w:tc>
        <w:tc>
          <w:tcPr>
            <w:tcW w:w="667" w:type="pct"/>
            <w:vAlign w:val="center"/>
          </w:tcPr>
          <w:p w14:paraId="0283445E" w14:textId="77777777" w:rsidR="001B3A56" w:rsidRPr="00BC5615" w:rsidRDefault="001B3A56" w:rsidP="00CB294D">
            <w:pPr>
              <w:spacing w:after="40"/>
              <w:jc w:val="right"/>
              <w:rPr>
                <w:b/>
                <w:sz w:val="20"/>
                <w:szCs w:val="20"/>
              </w:rPr>
            </w:pPr>
            <w:r w:rsidRPr="00BC5615">
              <w:rPr>
                <w:b/>
                <w:sz w:val="20"/>
                <w:szCs w:val="20"/>
              </w:rPr>
              <w:t>Total</w:t>
            </w:r>
          </w:p>
        </w:tc>
      </w:tr>
      <w:tr w:rsidR="001B3A56" w:rsidRPr="00BC5615" w14:paraId="317235F7" w14:textId="77777777" w:rsidTr="002E3A6F">
        <w:trPr>
          <w:trHeight w:val="258"/>
          <w:jc w:val="center"/>
        </w:trPr>
        <w:tc>
          <w:tcPr>
            <w:tcW w:w="779" w:type="pct"/>
            <w:vMerge w:val="restart"/>
            <w:vAlign w:val="center"/>
          </w:tcPr>
          <w:p w14:paraId="0E169C7D" w14:textId="77777777" w:rsidR="001B3A56" w:rsidRPr="00BC5615" w:rsidRDefault="001B3A56" w:rsidP="00CB294D">
            <w:pPr>
              <w:spacing w:after="40"/>
              <w:jc w:val="center"/>
              <w:rPr>
                <w:sz w:val="20"/>
                <w:szCs w:val="20"/>
              </w:rPr>
            </w:pPr>
            <w:r w:rsidRPr="00BC5615">
              <w:rPr>
                <w:color w:val="000000" w:themeColor="text1"/>
                <w:sz w:val="20"/>
                <w:szCs w:val="20"/>
              </w:rPr>
              <w:t>ONUDI</w:t>
            </w:r>
          </w:p>
        </w:tc>
        <w:tc>
          <w:tcPr>
            <w:tcW w:w="1552" w:type="pct"/>
            <w:vAlign w:val="center"/>
          </w:tcPr>
          <w:p w14:paraId="147E29F2" w14:textId="6B5CC5B5" w:rsidR="001B3A56" w:rsidRPr="00BF16E5" w:rsidRDefault="001A0331" w:rsidP="00CB294D">
            <w:pPr>
              <w:spacing w:after="40"/>
              <w:jc w:val="left"/>
              <w:rPr>
                <w:sz w:val="20"/>
                <w:szCs w:val="20"/>
                <w:lang w:val="fr-CA"/>
              </w:rPr>
            </w:pPr>
            <w:r>
              <w:rPr>
                <w:sz w:val="20"/>
                <w:szCs w:val="20"/>
                <w:lang w:val="fr-CA"/>
              </w:rPr>
              <w:t>Élimination</w:t>
            </w:r>
            <w:r w:rsidR="001B3A56" w:rsidRPr="00BF16E5">
              <w:rPr>
                <w:sz w:val="20"/>
                <w:szCs w:val="20"/>
                <w:lang w:val="fr-CA"/>
              </w:rPr>
              <w:t xml:space="preserve"> des SAO (tonnes PAO)</w:t>
            </w:r>
          </w:p>
        </w:tc>
        <w:tc>
          <w:tcPr>
            <w:tcW w:w="667" w:type="pct"/>
            <w:vAlign w:val="center"/>
          </w:tcPr>
          <w:p w14:paraId="471BD4A7" w14:textId="77777777" w:rsidR="001B3A56" w:rsidRPr="00BC5615" w:rsidRDefault="001B3A56" w:rsidP="00CB294D">
            <w:pPr>
              <w:spacing w:after="40"/>
              <w:jc w:val="right"/>
              <w:rPr>
                <w:sz w:val="20"/>
                <w:szCs w:val="20"/>
              </w:rPr>
            </w:pPr>
            <w:r w:rsidRPr="00BC5615">
              <w:rPr>
                <w:sz w:val="20"/>
                <w:szCs w:val="20"/>
              </w:rPr>
              <w:t>0,41</w:t>
            </w:r>
          </w:p>
        </w:tc>
        <w:tc>
          <w:tcPr>
            <w:tcW w:w="667" w:type="pct"/>
            <w:vAlign w:val="center"/>
          </w:tcPr>
          <w:p w14:paraId="11B9EF5B" w14:textId="77777777" w:rsidR="001B3A56" w:rsidRPr="00BC5615" w:rsidRDefault="001B3A56" w:rsidP="00CB294D">
            <w:pPr>
              <w:spacing w:after="40"/>
              <w:jc w:val="right"/>
              <w:rPr>
                <w:sz w:val="20"/>
                <w:szCs w:val="20"/>
              </w:rPr>
            </w:pPr>
            <w:r w:rsidRPr="00BC5615">
              <w:rPr>
                <w:sz w:val="20"/>
                <w:szCs w:val="20"/>
              </w:rPr>
              <w:t>0,00</w:t>
            </w:r>
          </w:p>
        </w:tc>
        <w:tc>
          <w:tcPr>
            <w:tcW w:w="667" w:type="pct"/>
            <w:vAlign w:val="center"/>
          </w:tcPr>
          <w:p w14:paraId="25203633" w14:textId="77777777" w:rsidR="001B3A56" w:rsidRPr="00BC5615" w:rsidRDefault="001B3A56" w:rsidP="00CB294D">
            <w:pPr>
              <w:spacing w:after="40"/>
              <w:jc w:val="right"/>
              <w:rPr>
                <w:sz w:val="20"/>
                <w:szCs w:val="20"/>
              </w:rPr>
            </w:pPr>
            <w:r w:rsidRPr="00BC5615">
              <w:rPr>
                <w:sz w:val="20"/>
                <w:szCs w:val="20"/>
              </w:rPr>
              <w:t>0,82</w:t>
            </w:r>
          </w:p>
        </w:tc>
        <w:tc>
          <w:tcPr>
            <w:tcW w:w="667" w:type="pct"/>
            <w:vAlign w:val="center"/>
          </w:tcPr>
          <w:p w14:paraId="5FCC0895" w14:textId="77777777" w:rsidR="001B3A56" w:rsidRPr="00BC5615" w:rsidRDefault="001B3A56" w:rsidP="00CB294D">
            <w:pPr>
              <w:spacing w:after="40"/>
              <w:jc w:val="right"/>
              <w:rPr>
                <w:sz w:val="20"/>
                <w:szCs w:val="20"/>
              </w:rPr>
            </w:pPr>
            <w:r w:rsidRPr="00BC5615">
              <w:rPr>
                <w:sz w:val="20"/>
                <w:szCs w:val="20"/>
              </w:rPr>
              <w:t>1,23</w:t>
            </w:r>
          </w:p>
        </w:tc>
      </w:tr>
      <w:tr w:rsidR="001B3A56" w:rsidRPr="00BC5615" w14:paraId="043BD0CA" w14:textId="77777777" w:rsidTr="002E3A6F">
        <w:trPr>
          <w:trHeight w:val="258"/>
          <w:jc w:val="center"/>
        </w:trPr>
        <w:tc>
          <w:tcPr>
            <w:tcW w:w="779" w:type="pct"/>
            <w:vMerge/>
            <w:vAlign w:val="center"/>
          </w:tcPr>
          <w:p w14:paraId="058D058C" w14:textId="77777777" w:rsidR="001B3A56" w:rsidRPr="00BC5615" w:rsidRDefault="001B3A56" w:rsidP="00CB294D">
            <w:pPr>
              <w:spacing w:after="40"/>
              <w:jc w:val="center"/>
              <w:rPr>
                <w:sz w:val="20"/>
                <w:szCs w:val="20"/>
              </w:rPr>
            </w:pPr>
          </w:p>
        </w:tc>
        <w:tc>
          <w:tcPr>
            <w:tcW w:w="1552" w:type="pct"/>
            <w:vAlign w:val="center"/>
          </w:tcPr>
          <w:p w14:paraId="0E1A83E9" w14:textId="77777777" w:rsidR="001B3A56" w:rsidRPr="00BC5615" w:rsidRDefault="001B3A56" w:rsidP="00CB294D">
            <w:pPr>
              <w:spacing w:after="40"/>
              <w:jc w:val="left"/>
              <w:rPr>
                <w:sz w:val="20"/>
                <w:szCs w:val="20"/>
              </w:rPr>
            </w:pPr>
            <w:r w:rsidRPr="00BC5615">
              <w:rPr>
                <w:sz w:val="20"/>
                <w:szCs w:val="20"/>
              </w:rPr>
              <w:t>Financement ($US)</w:t>
            </w:r>
          </w:p>
        </w:tc>
        <w:tc>
          <w:tcPr>
            <w:tcW w:w="667" w:type="pct"/>
            <w:vAlign w:val="center"/>
          </w:tcPr>
          <w:p w14:paraId="2A433007" w14:textId="77777777" w:rsidR="001B3A56" w:rsidRPr="00BC5615" w:rsidRDefault="001B3A56" w:rsidP="00CB294D">
            <w:pPr>
              <w:spacing w:after="40"/>
              <w:jc w:val="right"/>
              <w:rPr>
                <w:sz w:val="20"/>
                <w:szCs w:val="20"/>
              </w:rPr>
            </w:pPr>
            <w:r w:rsidRPr="00BC5615">
              <w:rPr>
                <w:sz w:val="20"/>
                <w:szCs w:val="20"/>
              </w:rPr>
              <w:t>65 725</w:t>
            </w:r>
          </w:p>
        </w:tc>
        <w:tc>
          <w:tcPr>
            <w:tcW w:w="667" w:type="pct"/>
            <w:vAlign w:val="center"/>
          </w:tcPr>
          <w:p w14:paraId="6E9640BA" w14:textId="77777777" w:rsidR="001B3A56" w:rsidRPr="00BC5615" w:rsidRDefault="001B3A56" w:rsidP="00CB294D">
            <w:pPr>
              <w:spacing w:after="40"/>
              <w:jc w:val="right"/>
              <w:rPr>
                <w:sz w:val="20"/>
                <w:szCs w:val="20"/>
              </w:rPr>
            </w:pPr>
            <w:r w:rsidRPr="00BC5615">
              <w:rPr>
                <w:sz w:val="20"/>
                <w:szCs w:val="20"/>
              </w:rPr>
              <w:t>0</w:t>
            </w:r>
          </w:p>
        </w:tc>
        <w:tc>
          <w:tcPr>
            <w:tcW w:w="667" w:type="pct"/>
            <w:vAlign w:val="center"/>
          </w:tcPr>
          <w:p w14:paraId="153E04A7" w14:textId="77777777" w:rsidR="001B3A56" w:rsidRPr="00BC5615" w:rsidRDefault="001B3A56" w:rsidP="00CB294D">
            <w:pPr>
              <w:spacing w:after="40"/>
              <w:jc w:val="right"/>
              <w:rPr>
                <w:sz w:val="20"/>
                <w:szCs w:val="20"/>
              </w:rPr>
            </w:pPr>
            <w:r w:rsidRPr="00BC5615">
              <w:rPr>
                <w:sz w:val="20"/>
                <w:szCs w:val="20"/>
              </w:rPr>
              <w:t>131 358</w:t>
            </w:r>
          </w:p>
        </w:tc>
        <w:tc>
          <w:tcPr>
            <w:tcW w:w="667" w:type="pct"/>
            <w:vAlign w:val="center"/>
          </w:tcPr>
          <w:p w14:paraId="07452F7F" w14:textId="77777777" w:rsidR="001B3A56" w:rsidRPr="00BC5615" w:rsidRDefault="001B3A56" w:rsidP="00CB294D">
            <w:pPr>
              <w:spacing w:after="40"/>
              <w:jc w:val="right"/>
              <w:rPr>
                <w:sz w:val="20"/>
                <w:szCs w:val="20"/>
              </w:rPr>
            </w:pPr>
            <w:r w:rsidRPr="00BC5615">
              <w:rPr>
                <w:sz w:val="20"/>
                <w:szCs w:val="20"/>
              </w:rPr>
              <w:t>197 083</w:t>
            </w:r>
          </w:p>
        </w:tc>
      </w:tr>
      <w:tr w:rsidR="001B3A56" w:rsidRPr="00BC5615" w14:paraId="1BE12A0F" w14:textId="77777777" w:rsidTr="002E3A6F">
        <w:trPr>
          <w:trHeight w:val="258"/>
          <w:jc w:val="center"/>
        </w:trPr>
        <w:tc>
          <w:tcPr>
            <w:tcW w:w="779" w:type="pct"/>
            <w:vMerge w:val="restart"/>
            <w:vAlign w:val="center"/>
          </w:tcPr>
          <w:p w14:paraId="05C58AF6" w14:textId="77777777" w:rsidR="001B3A56" w:rsidRPr="00BC5615" w:rsidRDefault="001B3A56" w:rsidP="00CB294D">
            <w:pPr>
              <w:spacing w:after="40"/>
              <w:jc w:val="center"/>
              <w:rPr>
                <w:sz w:val="20"/>
                <w:szCs w:val="20"/>
              </w:rPr>
            </w:pPr>
            <w:r w:rsidRPr="00BC5615">
              <w:rPr>
                <w:color w:val="000000" w:themeColor="text1"/>
                <w:sz w:val="20"/>
                <w:szCs w:val="20"/>
              </w:rPr>
              <w:t>PNUE</w:t>
            </w:r>
          </w:p>
        </w:tc>
        <w:tc>
          <w:tcPr>
            <w:tcW w:w="1552" w:type="pct"/>
            <w:vAlign w:val="center"/>
          </w:tcPr>
          <w:p w14:paraId="0670ADFA" w14:textId="2DB58612" w:rsidR="001B3A56" w:rsidRPr="00BF16E5" w:rsidRDefault="001A0331" w:rsidP="00CB294D">
            <w:pPr>
              <w:spacing w:after="40"/>
              <w:jc w:val="left"/>
              <w:rPr>
                <w:sz w:val="20"/>
                <w:szCs w:val="20"/>
                <w:lang w:val="fr-CA"/>
              </w:rPr>
            </w:pPr>
            <w:r>
              <w:rPr>
                <w:sz w:val="20"/>
                <w:szCs w:val="20"/>
                <w:lang w:val="fr-CA"/>
              </w:rPr>
              <w:t>Élimination</w:t>
            </w:r>
            <w:r w:rsidR="001B3A56" w:rsidRPr="00BF16E5">
              <w:rPr>
                <w:sz w:val="20"/>
                <w:szCs w:val="20"/>
                <w:lang w:val="fr-CA"/>
              </w:rPr>
              <w:t xml:space="preserve"> des SAO (tonnes PAO)</w:t>
            </w:r>
          </w:p>
        </w:tc>
        <w:tc>
          <w:tcPr>
            <w:tcW w:w="667" w:type="pct"/>
            <w:vAlign w:val="center"/>
          </w:tcPr>
          <w:p w14:paraId="2BCF028C" w14:textId="77777777" w:rsidR="001B3A56" w:rsidRPr="00BC5615" w:rsidRDefault="001B3A56" w:rsidP="00CB294D">
            <w:pPr>
              <w:spacing w:after="40"/>
              <w:jc w:val="right"/>
              <w:rPr>
                <w:sz w:val="20"/>
                <w:szCs w:val="20"/>
              </w:rPr>
            </w:pPr>
            <w:r w:rsidRPr="00BC5615">
              <w:rPr>
                <w:sz w:val="20"/>
                <w:szCs w:val="20"/>
              </w:rPr>
              <w:t>0,00</w:t>
            </w:r>
          </w:p>
        </w:tc>
        <w:tc>
          <w:tcPr>
            <w:tcW w:w="667" w:type="pct"/>
            <w:vAlign w:val="center"/>
          </w:tcPr>
          <w:p w14:paraId="3FA18D93" w14:textId="77777777" w:rsidR="001B3A56" w:rsidRPr="00BC5615" w:rsidRDefault="001B3A56" w:rsidP="00CB294D">
            <w:pPr>
              <w:spacing w:after="40"/>
              <w:jc w:val="right"/>
              <w:rPr>
                <w:sz w:val="20"/>
                <w:szCs w:val="20"/>
              </w:rPr>
            </w:pPr>
            <w:r w:rsidRPr="00BC5615">
              <w:rPr>
                <w:sz w:val="20"/>
                <w:szCs w:val="20"/>
              </w:rPr>
              <w:t>0,00</w:t>
            </w:r>
          </w:p>
        </w:tc>
        <w:tc>
          <w:tcPr>
            <w:tcW w:w="667" w:type="pct"/>
            <w:vAlign w:val="center"/>
          </w:tcPr>
          <w:p w14:paraId="33C11CA4" w14:textId="77777777" w:rsidR="001B3A56" w:rsidRPr="00BC5615" w:rsidRDefault="001B3A56" w:rsidP="00CB294D">
            <w:pPr>
              <w:spacing w:after="40"/>
              <w:jc w:val="right"/>
              <w:rPr>
                <w:sz w:val="20"/>
                <w:szCs w:val="20"/>
              </w:rPr>
            </w:pPr>
            <w:r w:rsidRPr="00BC5615">
              <w:rPr>
                <w:sz w:val="20"/>
                <w:szCs w:val="20"/>
              </w:rPr>
              <w:t>0,00</w:t>
            </w:r>
          </w:p>
        </w:tc>
        <w:tc>
          <w:tcPr>
            <w:tcW w:w="667" w:type="pct"/>
            <w:vAlign w:val="center"/>
          </w:tcPr>
          <w:p w14:paraId="12748A0F" w14:textId="77777777" w:rsidR="001B3A56" w:rsidRPr="00BC5615" w:rsidRDefault="001B3A56" w:rsidP="00CB294D">
            <w:pPr>
              <w:spacing w:after="40"/>
              <w:jc w:val="right"/>
              <w:rPr>
                <w:sz w:val="20"/>
                <w:szCs w:val="20"/>
              </w:rPr>
            </w:pPr>
            <w:r w:rsidRPr="00BC5615">
              <w:rPr>
                <w:sz w:val="20"/>
                <w:szCs w:val="20"/>
              </w:rPr>
              <w:t>0,00</w:t>
            </w:r>
          </w:p>
        </w:tc>
      </w:tr>
      <w:tr w:rsidR="001B3A56" w:rsidRPr="00BC5615" w14:paraId="33A0842A" w14:textId="77777777" w:rsidTr="002E3A6F">
        <w:trPr>
          <w:trHeight w:val="258"/>
          <w:jc w:val="center"/>
        </w:trPr>
        <w:tc>
          <w:tcPr>
            <w:tcW w:w="779" w:type="pct"/>
            <w:vMerge/>
            <w:vAlign w:val="center"/>
          </w:tcPr>
          <w:p w14:paraId="2817354D" w14:textId="77777777" w:rsidR="001B3A56" w:rsidRPr="00BC5615" w:rsidRDefault="001B3A56" w:rsidP="00CB294D">
            <w:pPr>
              <w:spacing w:after="40"/>
              <w:jc w:val="left"/>
              <w:rPr>
                <w:sz w:val="20"/>
                <w:szCs w:val="20"/>
              </w:rPr>
            </w:pPr>
          </w:p>
        </w:tc>
        <w:tc>
          <w:tcPr>
            <w:tcW w:w="1552" w:type="pct"/>
            <w:vAlign w:val="center"/>
          </w:tcPr>
          <w:p w14:paraId="1D649920" w14:textId="77777777" w:rsidR="001B3A56" w:rsidRPr="00BC5615" w:rsidRDefault="001B3A56" w:rsidP="00CB294D">
            <w:pPr>
              <w:spacing w:after="40"/>
              <w:jc w:val="left"/>
              <w:rPr>
                <w:sz w:val="20"/>
                <w:szCs w:val="20"/>
              </w:rPr>
            </w:pPr>
            <w:r w:rsidRPr="00BC5615">
              <w:rPr>
                <w:sz w:val="20"/>
                <w:szCs w:val="20"/>
              </w:rPr>
              <w:t>Financement ($US)</w:t>
            </w:r>
          </w:p>
        </w:tc>
        <w:tc>
          <w:tcPr>
            <w:tcW w:w="667" w:type="pct"/>
            <w:vAlign w:val="center"/>
          </w:tcPr>
          <w:p w14:paraId="37532569" w14:textId="77777777" w:rsidR="001B3A56" w:rsidRPr="00BC5615" w:rsidRDefault="001B3A56" w:rsidP="00CB294D">
            <w:pPr>
              <w:spacing w:after="40"/>
              <w:jc w:val="right"/>
              <w:rPr>
                <w:sz w:val="20"/>
                <w:szCs w:val="20"/>
              </w:rPr>
            </w:pPr>
            <w:r w:rsidRPr="00BC5615">
              <w:rPr>
                <w:sz w:val="20"/>
                <w:szCs w:val="20"/>
              </w:rPr>
              <w:t>49 578</w:t>
            </w:r>
          </w:p>
        </w:tc>
        <w:tc>
          <w:tcPr>
            <w:tcW w:w="667" w:type="pct"/>
            <w:vAlign w:val="center"/>
          </w:tcPr>
          <w:p w14:paraId="0BCEFD3F" w14:textId="77777777" w:rsidR="001B3A56" w:rsidRPr="00BC5615" w:rsidRDefault="001B3A56" w:rsidP="00CB294D">
            <w:pPr>
              <w:spacing w:after="40"/>
              <w:jc w:val="right"/>
              <w:rPr>
                <w:sz w:val="20"/>
                <w:szCs w:val="20"/>
              </w:rPr>
            </w:pPr>
            <w:r w:rsidRPr="00BC5615">
              <w:rPr>
                <w:sz w:val="20"/>
                <w:szCs w:val="20"/>
              </w:rPr>
              <w:t>0</w:t>
            </w:r>
          </w:p>
        </w:tc>
        <w:tc>
          <w:tcPr>
            <w:tcW w:w="667" w:type="pct"/>
            <w:vAlign w:val="center"/>
          </w:tcPr>
          <w:p w14:paraId="1ED61409" w14:textId="77777777" w:rsidR="001B3A56" w:rsidRPr="00BC5615" w:rsidRDefault="001B3A56" w:rsidP="00CB294D">
            <w:pPr>
              <w:spacing w:after="40"/>
              <w:jc w:val="right"/>
              <w:rPr>
                <w:sz w:val="20"/>
                <w:szCs w:val="20"/>
              </w:rPr>
            </w:pPr>
            <w:r w:rsidRPr="00BC5615">
              <w:rPr>
                <w:sz w:val="20"/>
                <w:szCs w:val="20"/>
              </w:rPr>
              <w:t>49 578</w:t>
            </w:r>
          </w:p>
        </w:tc>
        <w:tc>
          <w:tcPr>
            <w:tcW w:w="667" w:type="pct"/>
            <w:vAlign w:val="center"/>
          </w:tcPr>
          <w:p w14:paraId="15CB4EF3" w14:textId="77777777" w:rsidR="001B3A56" w:rsidRPr="00BC5615" w:rsidRDefault="001B3A56" w:rsidP="00CB294D">
            <w:pPr>
              <w:spacing w:after="40"/>
              <w:jc w:val="right"/>
              <w:rPr>
                <w:sz w:val="20"/>
                <w:szCs w:val="20"/>
              </w:rPr>
            </w:pPr>
            <w:r w:rsidRPr="00BC5615">
              <w:rPr>
                <w:sz w:val="20"/>
                <w:szCs w:val="20"/>
              </w:rPr>
              <w:t>99 156</w:t>
            </w:r>
          </w:p>
        </w:tc>
      </w:tr>
    </w:tbl>
    <w:p w14:paraId="2FFB0877" w14:textId="77777777" w:rsidR="001B3A56" w:rsidRPr="00BC5615" w:rsidRDefault="001B3A56" w:rsidP="00CB294D">
      <w:pPr>
        <w:spacing w:after="40"/>
        <w:ind w:left="-284" w:right="-279"/>
        <w:rPr>
          <w:sz w:val="20"/>
          <w:szCs w:val="20"/>
        </w:rPr>
      </w:pPr>
    </w:p>
    <w:tbl>
      <w:tblPr>
        <w:tblStyle w:val="TableGrid"/>
        <w:tblW w:w="5360" w:type="pct"/>
        <w:jc w:val="center"/>
        <w:tblLayout w:type="fixed"/>
        <w:tblLook w:val="04A0" w:firstRow="1" w:lastRow="0" w:firstColumn="1" w:lastColumn="0" w:noHBand="0" w:noVBand="1"/>
      </w:tblPr>
      <w:tblGrid>
        <w:gridCol w:w="1559"/>
        <w:gridCol w:w="1048"/>
        <w:gridCol w:w="1790"/>
        <w:gridCol w:w="938"/>
        <w:gridCol w:w="938"/>
        <w:gridCol w:w="938"/>
        <w:gridCol w:w="938"/>
        <w:gridCol w:w="938"/>
        <w:gridCol w:w="936"/>
      </w:tblGrid>
      <w:tr w:rsidR="001B3A56" w:rsidRPr="00BC5615" w14:paraId="28D25D0C" w14:textId="77777777" w:rsidTr="000E5253">
        <w:trPr>
          <w:trHeight w:val="260"/>
          <w:jc w:val="center"/>
        </w:trPr>
        <w:tc>
          <w:tcPr>
            <w:tcW w:w="2192" w:type="pct"/>
            <w:gridSpan w:val="3"/>
            <w:vAlign w:val="center"/>
          </w:tcPr>
          <w:p w14:paraId="4C808277" w14:textId="77777777" w:rsidR="001B3A56" w:rsidRPr="00BF16E5" w:rsidRDefault="001B3A56" w:rsidP="00CB294D">
            <w:pPr>
              <w:spacing w:after="40"/>
              <w:jc w:val="left"/>
              <w:rPr>
                <w:b/>
                <w:bCs/>
                <w:sz w:val="20"/>
                <w:szCs w:val="20"/>
                <w:lang w:val="fr-CA"/>
              </w:rPr>
            </w:pPr>
            <w:r w:rsidRPr="00BF16E5">
              <w:rPr>
                <w:b/>
                <w:sz w:val="20"/>
                <w:szCs w:val="20"/>
                <w:lang w:val="fr-CA"/>
              </w:rPr>
              <w:t xml:space="preserve">DONNÉES DE PROJET COMME CONVENUES </w:t>
            </w:r>
          </w:p>
        </w:tc>
        <w:tc>
          <w:tcPr>
            <w:tcW w:w="468" w:type="pct"/>
            <w:vAlign w:val="center"/>
          </w:tcPr>
          <w:p w14:paraId="7919E2C6" w14:textId="77777777" w:rsidR="001B3A56" w:rsidRPr="00BC5615" w:rsidRDefault="001B3A56" w:rsidP="00CB294D">
            <w:pPr>
              <w:spacing w:after="40"/>
              <w:jc w:val="center"/>
              <w:rPr>
                <w:b/>
                <w:sz w:val="20"/>
                <w:szCs w:val="20"/>
              </w:rPr>
            </w:pPr>
            <w:r w:rsidRPr="00BC5615">
              <w:rPr>
                <w:b/>
                <w:sz w:val="20"/>
                <w:szCs w:val="20"/>
              </w:rPr>
              <w:t>2026</w:t>
            </w:r>
          </w:p>
        </w:tc>
        <w:tc>
          <w:tcPr>
            <w:tcW w:w="468" w:type="pct"/>
            <w:vAlign w:val="center"/>
          </w:tcPr>
          <w:p w14:paraId="711DB412" w14:textId="77777777" w:rsidR="001B3A56" w:rsidRPr="00BC5615" w:rsidRDefault="001B3A56" w:rsidP="00CB294D">
            <w:pPr>
              <w:spacing w:after="40"/>
              <w:jc w:val="center"/>
              <w:rPr>
                <w:b/>
                <w:sz w:val="20"/>
                <w:szCs w:val="20"/>
              </w:rPr>
            </w:pPr>
            <w:r w:rsidRPr="00BC5615">
              <w:rPr>
                <w:b/>
                <w:sz w:val="20"/>
                <w:szCs w:val="20"/>
              </w:rPr>
              <w:t>2027</w:t>
            </w:r>
          </w:p>
        </w:tc>
        <w:tc>
          <w:tcPr>
            <w:tcW w:w="468" w:type="pct"/>
            <w:vAlign w:val="center"/>
          </w:tcPr>
          <w:p w14:paraId="1B921758" w14:textId="77777777" w:rsidR="001B3A56" w:rsidRPr="00BC5615" w:rsidRDefault="001B3A56" w:rsidP="00CB294D">
            <w:pPr>
              <w:spacing w:after="40"/>
              <w:jc w:val="center"/>
              <w:rPr>
                <w:b/>
                <w:sz w:val="20"/>
                <w:szCs w:val="20"/>
              </w:rPr>
            </w:pPr>
            <w:r w:rsidRPr="00BC5615">
              <w:rPr>
                <w:b/>
                <w:sz w:val="20"/>
                <w:szCs w:val="20"/>
              </w:rPr>
              <w:t>2028</w:t>
            </w:r>
          </w:p>
        </w:tc>
        <w:tc>
          <w:tcPr>
            <w:tcW w:w="468" w:type="pct"/>
            <w:vAlign w:val="center"/>
          </w:tcPr>
          <w:p w14:paraId="4E9647BC" w14:textId="77777777" w:rsidR="001B3A56" w:rsidRPr="00BC5615" w:rsidRDefault="001B3A56" w:rsidP="00CB294D">
            <w:pPr>
              <w:spacing w:after="40"/>
              <w:jc w:val="center"/>
              <w:rPr>
                <w:b/>
                <w:sz w:val="20"/>
                <w:szCs w:val="20"/>
              </w:rPr>
            </w:pPr>
            <w:r w:rsidRPr="00BC5615">
              <w:rPr>
                <w:b/>
                <w:sz w:val="20"/>
                <w:szCs w:val="20"/>
              </w:rPr>
              <w:t>2029</w:t>
            </w:r>
          </w:p>
        </w:tc>
        <w:tc>
          <w:tcPr>
            <w:tcW w:w="468" w:type="pct"/>
            <w:vAlign w:val="center"/>
          </w:tcPr>
          <w:p w14:paraId="764ADD0C" w14:textId="77777777" w:rsidR="001B3A56" w:rsidRPr="00BC5615" w:rsidRDefault="001B3A56" w:rsidP="00CB294D">
            <w:pPr>
              <w:spacing w:after="40"/>
              <w:jc w:val="center"/>
              <w:rPr>
                <w:b/>
                <w:sz w:val="20"/>
                <w:szCs w:val="20"/>
              </w:rPr>
            </w:pPr>
            <w:r w:rsidRPr="00BC5615">
              <w:rPr>
                <w:b/>
                <w:sz w:val="20"/>
                <w:szCs w:val="20"/>
              </w:rPr>
              <w:t>2030</w:t>
            </w:r>
          </w:p>
        </w:tc>
        <w:tc>
          <w:tcPr>
            <w:tcW w:w="468" w:type="pct"/>
            <w:vAlign w:val="center"/>
          </w:tcPr>
          <w:p w14:paraId="310F08D3" w14:textId="77777777" w:rsidR="001B3A56" w:rsidRPr="00BC5615" w:rsidRDefault="001B3A56" w:rsidP="00CB294D">
            <w:pPr>
              <w:spacing w:after="40"/>
              <w:jc w:val="center"/>
              <w:rPr>
                <w:b/>
                <w:sz w:val="20"/>
                <w:szCs w:val="20"/>
              </w:rPr>
            </w:pPr>
            <w:r w:rsidRPr="00BC5615">
              <w:rPr>
                <w:b/>
                <w:sz w:val="20"/>
                <w:szCs w:val="20"/>
              </w:rPr>
              <w:t>Total</w:t>
            </w:r>
          </w:p>
        </w:tc>
      </w:tr>
      <w:tr w:rsidR="001B3A56" w:rsidRPr="00BC5615" w14:paraId="268D9B56" w14:textId="77777777" w:rsidTr="000E5253">
        <w:trPr>
          <w:trHeight w:val="67"/>
          <w:jc w:val="center"/>
        </w:trPr>
        <w:tc>
          <w:tcPr>
            <w:tcW w:w="777" w:type="pct"/>
            <w:vMerge w:val="restart"/>
          </w:tcPr>
          <w:p w14:paraId="29485965" w14:textId="77777777" w:rsidR="001B3A56" w:rsidRPr="00BC5615" w:rsidRDefault="001B3A56" w:rsidP="00CB294D">
            <w:pPr>
              <w:tabs>
                <w:tab w:val="left" w:pos="8280"/>
              </w:tabs>
              <w:spacing w:after="40"/>
              <w:ind w:right="-8"/>
              <w:jc w:val="left"/>
              <w:rPr>
                <w:sz w:val="20"/>
                <w:szCs w:val="20"/>
              </w:rPr>
            </w:pPr>
            <w:r w:rsidRPr="00BC5615">
              <w:rPr>
                <w:sz w:val="20"/>
                <w:szCs w:val="20"/>
              </w:rPr>
              <w:t>Consommation (tonnes PAO)</w:t>
            </w:r>
          </w:p>
        </w:tc>
        <w:tc>
          <w:tcPr>
            <w:tcW w:w="1416" w:type="pct"/>
            <w:gridSpan w:val="2"/>
            <w:vAlign w:val="center"/>
          </w:tcPr>
          <w:p w14:paraId="579A4ED5" w14:textId="77777777" w:rsidR="001B3A56" w:rsidRPr="00BF16E5" w:rsidRDefault="001B3A56" w:rsidP="00CB294D">
            <w:pPr>
              <w:tabs>
                <w:tab w:val="left" w:pos="8280"/>
              </w:tabs>
              <w:spacing w:after="40"/>
              <w:ind w:right="-8"/>
              <w:jc w:val="left"/>
              <w:rPr>
                <w:sz w:val="20"/>
                <w:szCs w:val="20"/>
                <w:lang w:val="fr-CA"/>
              </w:rPr>
            </w:pPr>
            <w:r w:rsidRPr="00BF16E5">
              <w:rPr>
                <w:sz w:val="20"/>
                <w:szCs w:val="20"/>
                <w:lang w:val="fr-CA"/>
              </w:rPr>
              <w:t>Limites du Protocole de Montréal</w:t>
            </w:r>
          </w:p>
        </w:tc>
        <w:tc>
          <w:tcPr>
            <w:tcW w:w="468" w:type="pct"/>
            <w:vAlign w:val="center"/>
          </w:tcPr>
          <w:p w14:paraId="55CF24BC" w14:textId="77777777" w:rsidR="001B3A56" w:rsidRPr="00BC5615" w:rsidRDefault="001B3A56" w:rsidP="00CB294D">
            <w:pPr>
              <w:tabs>
                <w:tab w:val="left" w:pos="8280"/>
              </w:tabs>
              <w:spacing w:after="40"/>
              <w:jc w:val="right"/>
              <w:rPr>
                <w:sz w:val="20"/>
                <w:szCs w:val="20"/>
              </w:rPr>
            </w:pPr>
            <w:r w:rsidRPr="00BC5615">
              <w:rPr>
                <w:sz w:val="20"/>
                <w:szCs w:val="20"/>
              </w:rPr>
              <w:t xml:space="preserve">1,95 </w:t>
            </w:r>
          </w:p>
        </w:tc>
        <w:tc>
          <w:tcPr>
            <w:tcW w:w="468" w:type="pct"/>
            <w:vAlign w:val="center"/>
          </w:tcPr>
          <w:p w14:paraId="06C11498" w14:textId="77777777" w:rsidR="001B3A56" w:rsidRPr="00BC5615" w:rsidRDefault="001B3A56" w:rsidP="00CB294D">
            <w:pPr>
              <w:tabs>
                <w:tab w:val="left" w:pos="8280"/>
              </w:tabs>
              <w:spacing w:after="40"/>
              <w:jc w:val="right"/>
              <w:rPr>
                <w:sz w:val="20"/>
                <w:szCs w:val="20"/>
              </w:rPr>
            </w:pPr>
            <w:r w:rsidRPr="00BC5615">
              <w:rPr>
                <w:sz w:val="20"/>
                <w:szCs w:val="20"/>
              </w:rPr>
              <w:t>1,95</w:t>
            </w:r>
          </w:p>
        </w:tc>
        <w:tc>
          <w:tcPr>
            <w:tcW w:w="468" w:type="pct"/>
            <w:vAlign w:val="center"/>
          </w:tcPr>
          <w:p w14:paraId="383FCBF5" w14:textId="77777777" w:rsidR="001B3A56" w:rsidRPr="00BC5615" w:rsidRDefault="001B3A56" w:rsidP="00CB294D">
            <w:pPr>
              <w:tabs>
                <w:tab w:val="left" w:pos="8280"/>
              </w:tabs>
              <w:spacing w:after="40"/>
              <w:jc w:val="right"/>
              <w:rPr>
                <w:sz w:val="20"/>
                <w:szCs w:val="20"/>
              </w:rPr>
            </w:pPr>
            <w:r w:rsidRPr="00BC5615">
              <w:rPr>
                <w:sz w:val="20"/>
                <w:szCs w:val="20"/>
              </w:rPr>
              <w:t>1,95</w:t>
            </w:r>
          </w:p>
        </w:tc>
        <w:tc>
          <w:tcPr>
            <w:tcW w:w="468" w:type="pct"/>
            <w:vAlign w:val="center"/>
          </w:tcPr>
          <w:p w14:paraId="02804D73" w14:textId="77777777" w:rsidR="001B3A56" w:rsidRPr="00BC5615" w:rsidRDefault="001B3A56" w:rsidP="00CB294D">
            <w:pPr>
              <w:tabs>
                <w:tab w:val="left" w:pos="8280"/>
              </w:tabs>
              <w:spacing w:after="40"/>
              <w:jc w:val="right"/>
              <w:rPr>
                <w:sz w:val="20"/>
                <w:szCs w:val="20"/>
              </w:rPr>
            </w:pPr>
            <w:r w:rsidRPr="00BC5615">
              <w:rPr>
                <w:sz w:val="20"/>
                <w:szCs w:val="20"/>
              </w:rPr>
              <w:t>1,95</w:t>
            </w:r>
          </w:p>
        </w:tc>
        <w:tc>
          <w:tcPr>
            <w:tcW w:w="468" w:type="pct"/>
            <w:vAlign w:val="center"/>
          </w:tcPr>
          <w:p w14:paraId="0F27E748"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08E078F9" w14:textId="77777777" w:rsidR="001B3A56" w:rsidRPr="00BC5615" w:rsidRDefault="001B3A56" w:rsidP="00CB294D">
            <w:pPr>
              <w:tabs>
                <w:tab w:val="left" w:pos="8280"/>
              </w:tabs>
              <w:spacing w:after="40"/>
              <w:jc w:val="right"/>
              <w:rPr>
                <w:sz w:val="20"/>
                <w:szCs w:val="20"/>
              </w:rPr>
            </w:pPr>
            <w:r w:rsidRPr="00BC5615">
              <w:rPr>
                <w:sz w:val="20"/>
                <w:szCs w:val="20"/>
              </w:rPr>
              <w:t>s.o.</w:t>
            </w:r>
          </w:p>
        </w:tc>
      </w:tr>
      <w:tr w:rsidR="001B3A56" w:rsidRPr="00BC5615" w14:paraId="42C66676" w14:textId="77777777" w:rsidTr="000E5253">
        <w:trPr>
          <w:trHeight w:val="190"/>
          <w:jc w:val="center"/>
        </w:trPr>
        <w:tc>
          <w:tcPr>
            <w:tcW w:w="777" w:type="pct"/>
            <w:vMerge/>
          </w:tcPr>
          <w:p w14:paraId="218CF288" w14:textId="77777777" w:rsidR="001B3A56" w:rsidRPr="00BC5615" w:rsidRDefault="001B3A56" w:rsidP="00CB294D">
            <w:pPr>
              <w:tabs>
                <w:tab w:val="left" w:pos="8280"/>
              </w:tabs>
              <w:spacing w:after="40"/>
              <w:jc w:val="left"/>
              <w:rPr>
                <w:sz w:val="20"/>
                <w:szCs w:val="20"/>
              </w:rPr>
            </w:pPr>
          </w:p>
        </w:tc>
        <w:tc>
          <w:tcPr>
            <w:tcW w:w="1416" w:type="pct"/>
            <w:gridSpan w:val="2"/>
            <w:vAlign w:val="center"/>
          </w:tcPr>
          <w:p w14:paraId="37411F67" w14:textId="77777777" w:rsidR="001B3A56" w:rsidRPr="00BC5615" w:rsidRDefault="001B3A56" w:rsidP="00CB294D">
            <w:pPr>
              <w:tabs>
                <w:tab w:val="left" w:pos="8280"/>
              </w:tabs>
              <w:spacing w:after="40"/>
              <w:jc w:val="left"/>
              <w:rPr>
                <w:sz w:val="20"/>
                <w:szCs w:val="20"/>
              </w:rPr>
            </w:pPr>
            <w:r w:rsidRPr="00BC5615">
              <w:rPr>
                <w:sz w:val="20"/>
                <w:szCs w:val="20"/>
              </w:rPr>
              <w:t>Consommation maximale</w:t>
            </w:r>
          </w:p>
        </w:tc>
        <w:tc>
          <w:tcPr>
            <w:tcW w:w="468" w:type="pct"/>
            <w:vAlign w:val="center"/>
          </w:tcPr>
          <w:p w14:paraId="585E7DA5" w14:textId="77777777" w:rsidR="001B3A56" w:rsidRPr="00BC5615" w:rsidRDefault="001B3A56" w:rsidP="00CB294D">
            <w:pPr>
              <w:tabs>
                <w:tab w:val="left" w:pos="8280"/>
              </w:tabs>
              <w:spacing w:after="40"/>
              <w:jc w:val="right"/>
              <w:rPr>
                <w:sz w:val="20"/>
                <w:szCs w:val="20"/>
              </w:rPr>
            </w:pPr>
            <w:r w:rsidRPr="00BC5615">
              <w:rPr>
                <w:sz w:val="20"/>
                <w:szCs w:val="20"/>
              </w:rPr>
              <w:t>1,95</w:t>
            </w:r>
          </w:p>
        </w:tc>
        <w:tc>
          <w:tcPr>
            <w:tcW w:w="468" w:type="pct"/>
            <w:vAlign w:val="center"/>
          </w:tcPr>
          <w:p w14:paraId="3C070ADE" w14:textId="77777777" w:rsidR="001B3A56" w:rsidRPr="00BC5615" w:rsidRDefault="001B3A56" w:rsidP="00CB294D">
            <w:pPr>
              <w:tabs>
                <w:tab w:val="left" w:pos="8280"/>
              </w:tabs>
              <w:spacing w:after="40"/>
              <w:jc w:val="right"/>
              <w:rPr>
                <w:sz w:val="20"/>
                <w:szCs w:val="20"/>
              </w:rPr>
            </w:pPr>
            <w:r w:rsidRPr="00BC5615">
              <w:rPr>
                <w:sz w:val="20"/>
                <w:szCs w:val="20"/>
              </w:rPr>
              <w:t>1,50</w:t>
            </w:r>
          </w:p>
        </w:tc>
        <w:tc>
          <w:tcPr>
            <w:tcW w:w="468" w:type="pct"/>
            <w:vAlign w:val="center"/>
          </w:tcPr>
          <w:p w14:paraId="7538BE03" w14:textId="77777777" w:rsidR="001B3A56" w:rsidRPr="00BC5615" w:rsidRDefault="001B3A56" w:rsidP="00CB294D">
            <w:pPr>
              <w:tabs>
                <w:tab w:val="left" w:pos="8280"/>
              </w:tabs>
              <w:spacing w:after="40"/>
              <w:jc w:val="right"/>
              <w:rPr>
                <w:sz w:val="20"/>
                <w:szCs w:val="20"/>
              </w:rPr>
            </w:pPr>
            <w:r w:rsidRPr="00BC5615">
              <w:rPr>
                <w:sz w:val="20"/>
                <w:szCs w:val="20"/>
              </w:rPr>
              <w:t>1,00</w:t>
            </w:r>
          </w:p>
        </w:tc>
        <w:tc>
          <w:tcPr>
            <w:tcW w:w="468" w:type="pct"/>
            <w:vAlign w:val="center"/>
          </w:tcPr>
          <w:p w14:paraId="1CDE715A" w14:textId="77777777" w:rsidR="001B3A56" w:rsidRPr="00BC5615" w:rsidRDefault="001B3A56" w:rsidP="00CB294D">
            <w:pPr>
              <w:tabs>
                <w:tab w:val="left" w:pos="8280"/>
              </w:tabs>
              <w:spacing w:after="40"/>
              <w:jc w:val="right"/>
              <w:rPr>
                <w:sz w:val="20"/>
                <w:szCs w:val="20"/>
              </w:rPr>
            </w:pPr>
            <w:r w:rsidRPr="00BC5615">
              <w:rPr>
                <w:sz w:val="20"/>
                <w:szCs w:val="20"/>
              </w:rPr>
              <w:t>0,50</w:t>
            </w:r>
          </w:p>
        </w:tc>
        <w:tc>
          <w:tcPr>
            <w:tcW w:w="468" w:type="pct"/>
            <w:vAlign w:val="center"/>
          </w:tcPr>
          <w:p w14:paraId="1CAF51B4"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0CDE2F39" w14:textId="77777777" w:rsidR="001B3A56" w:rsidRPr="00BC5615" w:rsidRDefault="001B3A56" w:rsidP="00CB294D">
            <w:pPr>
              <w:tabs>
                <w:tab w:val="left" w:pos="8280"/>
              </w:tabs>
              <w:spacing w:after="40"/>
              <w:jc w:val="right"/>
              <w:rPr>
                <w:sz w:val="20"/>
                <w:szCs w:val="20"/>
              </w:rPr>
            </w:pPr>
            <w:r w:rsidRPr="00BC5615">
              <w:rPr>
                <w:sz w:val="20"/>
                <w:szCs w:val="20"/>
              </w:rPr>
              <w:t>s.o.</w:t>
            </w:r>
          </w:p>
        </w:tc>
      </w:tr>
      <w:tr w:rsidR="001B3A56" w:rsidRPr="00BC5615" w14:paraId="165F9221" w14:textId="77777777" w:rsidTr="000E5253">
        <w:trPr>
          <w:trHeight w:val="106"/>
          <w:jc w:val="center"/>
        </w:trPr>
        <w:tc>
          <w:tcPr>
            <w:tcW w:w="777" w:type="pct"/>
            <w:vMerge w:val="restart"/>
            <w:vAlign w:val="center"/>
          </w:tcPr>
          <w:p w14:paraId="5055A504" w14:textId="77777777" w:rsidR="001B3A56" w:rsidRPr="00BF16E5" w:rsidRDefault="001B3A56" w:rsidP="00CB294D">
            <w:pPr>
              <w:tabs>
                <w:tab w:val="left" w:pos="8280"/>
              </w:tabs>
              <w:spacing w:after="40"/>
              <w:ind w:right="-3"/>
              <w:jc w:val="left"/>
              <w:rPr>
                <w:sz w:val="20"/>
                <w:szCs w:val="20"/>
                <w:lang w:val="fr-CA"/>
              </w:rPr>
            </w:pPr>
            <w:r w:rsidRPr="00BF16E5">
              <w:rPr>
                <w:sz w:val="20"/>
                <w:szCs w:val="20"/>
                <w:lang w:val="fr-CA"/>
              </w:rPr>
              <w:t>Coûts de projet demandés en principe ($US)</w:t>
            </w:r>
          </w:p>
        </w:tc>
        <w:tc>
          <w:tcPr>
            <w:tcW w:w="523" w:type="pct"/>
            <w:vMerge w:val="restart"/>
            <w:vAlign w:val="center"/>
          </w:tcPr>
          <w:p w14:paraId="00A876BB" w14:textId="520266EF" w:rsidR="001B3A56" w:rsidRPr="00BC5615" w:rsidRDefault="001B3A56" w:rsidP="00CB294D">
            <w:pPr>
              <w:tabs>
                <w:tab w:val="left" w:pos="8280"/>
              </w:tabs>
              <w:spacing w:after="40"/>
              <w:jc w:val="center"/>
              <w:rPr>
                <w:sz w:val="20"/>
                <w:szCs w:val="20"/>
              </w:rPr>
            </w:pPr>
            <w:r w:rsidRPr="00BC5615">
              <w:rPr>
                <w:color w:val="000000" w:themeColor="text1"/>
                <w:sz w:val="20"/>
                <w:szCs w:val="20"/>
              </w:rPr>
              <w:t>ONUDI</w:t>
            </w:r>
          </w:p>
        </w:tc>
        <w:tc>
          <w:tcPr>
            <w:tcW w:w="893" w:type="pct"/>
            <w:vAlign w:val="center"/>
          </w:tcPr>
          <w:p w14:paraId="59DF831A" w14:textId="77777777" w:rsidR="001B3A56" w:rsidRPr="00BC5615" w:rsidRDefault="001B3A56" w:rsidP="00CB294D">
            <w:pPr>
              <w:tabs>
                <w:tab w:val="left" w:pos="8280"/>
              </w:tabs>
              <w:spacing w:after="40"/>
              <w:jc w:val="left"/>
              <w:rPr>
                <w:sz w:val="20"/>
                <w:szCs w:val="20"/>
              </w:rPr>
            </w:pPr>
            <w:r w:rsidRPr="00BC5615">
              <w:rPr>
                <w:sz w:val="20"/>
                <w:szCs w:val="20"/>
              </w:rPr>
              <w:t>Coûts du projet</w:t>
            </w:r>
          </w:p>
        </w:tc>
        <w:tc>
          <w:tcPr>
            <w:tcW w:w="468" w:type="pct"/>
            <w:vAlign w:val="center"/>
          </w:tcPr>
          <w:p w14:paraId="6EB56BDD" w14:textId="77777777" w:rsidR="001B3A56" w:rsidRPr="00BC5615" w:rsidRDefault="001B3A56" w:rsidP="00CB294D">
            <w:pPr>
              <w:tabs>
                <w:tab w:val="left" w:pos="8280"/>
              </w:tabs>
              <w:spacing w:after="40"/>
              <w:jc w:val="right"/>
              <w:rPr>
                <w:sz w:val="20"/>
                <w:szCs w:val="20"/>
              </w:rPr>
            </w:pPr>
            <w:r w:rsidRPr="00BC5615">
              <w:rPr>
                <w:sz w:val="20"/>
                <w:szCs w:val="20"/>
              </w:rPr>
              <w:t>152 530</w:t>
            </w:r>
          </w:p>
        </w:tc>
        <w:tc>
          <w:tcPr>
            <w:tcW w:w="468" w:type="pct"/>
            <w:vAlign w:val="center"/>
          </w:tcPr>
          <w:p w14:paraId="40F7E669"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014F1DFE" w14:textId="77777777" w:rsidR="001B3A56" w:rsidRPr="00BC5615" w:rsidRDefault="001B3A56" w:rsidP="00CB294D">
            <w:pPr>
              <w:tabs>
                <w:tab w:val="left" w:pos="8280"/>
              </w:tabs>
              <w:spacing w:after="40"/>
              <w:jc w:val="right"/>
              <w:rPr>
                <w:sz w:val="20"/>
                <w:szCs w:val="20"/>
              </w:rPr>
            </w:pPr>
            <w:r w:rsidRPr="00BC5615">
              <w:rPr>
                <w:sz w:val="20"/>
                <w:szCs w:val="20"/>
              </w:rPr>
              <w:t>47 900</w:t>
            </w:r>
          </w:p>
        </w:tc>
        <w:tc>
          <w:tcPr>
            <w:tcW w:w="468" w:type="pct"/>
            <w:vAlign w:val="center"/>
          </w:tcPr>
          <w:p w14:paraId="533E5690"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198BC27C" w14:textId="77777777" w:rsidR="001B3A56" w:rsidRPr="00BC5615" w:rsidRDefault="001B3A56" w:rsidP="00CB294D">
            <w:pPr>
              <w:tabs>
                <w:tab w:val="left" w:pos="8280"/>
              </w:tabs>
              <w:spacing w:after="40"/>
              <w:jc w:val="right"/>
              <w:rPr>
                <w:sz w:val="20"/>
                <w:szCs w:val="20"/>
              </w:rPr>
            </w:pPr>
            <w:r w:rsidRPr="00BC5615">
              <w:rPr>
                <w:sz w:val="20"/>
                <w:szCs w:val="20"/>
              </w:rPr>
              <w:t>16 570</w:t>
            </w:r>
          </w:p>
        </w:tc>
        <w:tc>
          <w:tcPr>
            <w:tcW w:w="468" w:type="pct"/>
            <w:vAlign w:val="center"/>
          </w:tcPr>
          <w:p w14:paraId="21B0CAC4" w14:textId="77777777" w:rsidR="001B3A56" w:rsidRPr="00BC5615" w:rsidRDefault="001B3A56" w:rsidP="00CB294D">
            <w:pPr>
              <w:tabs>
                <w:tab w:val="left" w:pos="8280"/>
              </w:tabs>
              <w:spacing w:after="40"/>
              <w:jc w:val="right"/>
              <w:rPr>
                <w:sz w:val="20"/>
                <w:szCs w:val="20"/>
              </w:rPr>
            </w:pPr>
            <w:r w:rsidRPr="00BC5615">
              <w:rPr>
                <w:sz w:val="20"/>
                <w:szCs w:val="20"/>
              </w:rPr>
              <w:t>217 000</w:t>
            </w:r>
          </w:p>
        </w:tc>
      </w:tr>
      <w:tr w:rsidR="001B3A56" w:rsidRPr="00BC5615" w14:paraId="12CE4D77" w14:textId="77777777" w:rsidTr="000E5253">
        <w:trPr>
          <w:trHeight w:val="46"/>
          <w:jc w:val="center"/>
        </w:trPr>
        <w:tc>
          <w:tcPr>
            <w:tcW w:w="777" w:type="pct"/>
            <w:vMerge/>
            <w:vAlign w:val="center"/>
          </w:tcPr>
          <w:p w14:paraId="6B75B60E" w14:textId="77777777" w:rsidR="001B3A56" w:rsidRPr="00BC5615" w:rsidRDefault="001B3A56" w:rsidP="00CB294D">
            <w:pPr>
              <w:tabs>
                <w:tab w:val="left" w:pos="8280"/>
              </w:tabs>
              <w:spacing w:after="40"/>
              <w:jc w:val="left"/>
              <w:rPr>
                <w:sz w:val="20"/>
                <w:szCs w:val="20"/>
              </w:rPr>
            </w:pPr>
          </w:p>
        </w:tc>
        <w:tc>
          <w:tcPr>
            <w:tcW w:w="523" w:type="pct"/>
            <w:vMerge/>
            <w:vAlign w:val="center"/>
          </w:tcPr>
          <w:p w14:paraId="1DD62E86" w14:textId="77777777" w:rsidR="001B3A56" w:rsidRPr="00BC5615" w:rsidRDefault="001B3A56" w:rsidP="00CB294D">
            <w:pPr>
              <w:tabs>
                <w:tab w:val="left" w:pos="8280"/>
              </w:tabs>
              <w:spacing w:after="40"/>
              <w:jc w:val="center"/>
              <w:rPr>
                <w:sz w:val="20"/>
                <w:szCs w:val="20"/>
              </w:rPr>
            </w:pPr>
          </w:p>
        </w:tc>
        <w:tc>
          <w:tcPr>
            <w:tcW w:w="893" w:type="pct"/>
            <w:vAlign w:val="center"/>
          </w:tcPr>
          <w:p w14:paraId="3CC392D6" w14:textId="77777777" w:rsidR="001B3A56" w:rsidRPr="00BC5615" w:rsidRDefault="001B3A56" w:rsidP="00CB294D">
            <w:pPr>
              <w:tabs>
                <w:tab w:val="left" w:pos="8280"/>
              </w:tabs>
              <w:spacing w:after="40"/>
              <w:jc w:val="left"/>
              <w:rPr>
                <w:sz w:val="20"/>
                <w:szCs w:val="20"/>
              </w:rPr>
            </w:pPr>
            <w:r w:rsidRPr="00BC5615">
              <w:rPr>
                <w:sz w:val="20"/>
                <w:szCs w:val="20"/>
              </w:rPr>
              <w:t>Coûts d'appui</w:t>
            </w:r>
          </w:p>
        </w:tc>
        <w:tc>
          <w:tcPr>
            <w:tcW w:w="468" w:type="pct"/>
            <w:vAlign w:val="center"/>
          </w:tcPr>
          <w:p w14:paraId="35E4F283" w14:textId="77777777" w:rsidR="001B3A56" w:rsidRPr="00BC5615" w:rsidRDefault="001B3A56" w:rsidP="00CB294D">
            <w:pPr>
              <w:tabs>
                <w:tab w:val="left" w:pos="8280"/>
              </w:tabs>
              <w:spacing w:after="40"/>
              <w:jc w:val="right"/>
              <w:rPr>
                <w:sz w:val="20"/>
                <w:szCs w:val="20"/>
              </w:rPr>
            </w:pPr>
            <w:r w:rsidRPr="00BC5615">
              <w:rPr>
                <w:sz w:val="20"/>
                <w:szCs w:val="20"/>
              </w:rPr>
              <w:t>13 728</w:t>
            </w:r>
          </w:p>
        </w:tc>
        <w:tc>
          <w:tcPr>
            <w:tcW w:w="468" w:type="pct"/>
            <w:vAlign w:val="center"/>
          </w:tcPr>
          <w:p w14:paraId="2B384C1B"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29CC6A59" w14:textId="77777777" w:rsidR="001B3A56" w:rsidRPr="00BC5615" w:rsidRDefault="001B3A56" w:rsidP="00CB294D">
            <w:pPr>
              <w:tabs>
                <w:tab w:val="left" w:pos="8280"/>
              </w:tabs>
              <w:spacing w:after="40"/>
              <w:jc w:val="right"/>
              <w:rPr>
                <w:sz w:val="20"/>
                <w:szCs w:val="20"/>
              </w:rPr>
            </w:pPr>
            <w:r w:rsidRPr="00BC5615">
              <w:rPr>
                <w:sz w:val="20"/>
                <w:szCs w:val="20"/>
              </w:rPr>
              <w:t>4 311</w:t>
            </w:r>
          </w:p>
        </w:tc>
        <w:tc>
          <w:tcPr>
            <w:tcW w:w="468" w:type="pct"/>
            <w:vAlign w:val="center"/>
          </w:tcPr>
          <w:p w14:paraId="22189733"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246D4237" w14:textId="77777777" w:rsidR="001B3A56" w:rsidRPr="00BC5615" w:rsidRDefault="001B3A56" w:rsidP="00CB294D">
            <w:pPr>
              <w:tabs>
                <w:tab w:val="left" w:pos="8280"/>
              </w:tabs>
              <w:spacing w:after="40"/>
              <w:jc w:val="right"/>
              <w:rPr>
                <w:sz w:val="20"/>
                <w:szCs w:val="20"/>
              </w:rPr>
            </w:pPr>
            <w:r w:rsidRPr="00BC5615">
              <w:rPr>
                <w:sz w:val="20"/>
                <w:szCs w:val="20"/>
              </w:rPr>
              <w:t>1 491</w:t>
            </w:r>
          </w:p>
        </w:tc>
        <w:tc>
          <w:tcPr>
            <w:tcW w:w="468" w:type="pct"/>
            <w:vAlign w:val="center"/>
          </w:tcPr>
          <w:p w14:paraId="0E9204C9" w14:textId="77777777" w:rsidR="001B3A56" w:rsidRPr="00BC5615" w:rsidRDefault="001B3A56" w:rsidP="00CB294D">
            <w:pPr>
              <w:tabs>
                <w:tab w:val="left" w:pos="8280"/>
              </w:tabs>
              <w:spacing w:after="40"/>
              <w:jc w:val="right"/>
              <w:rPr>
                <w:sz w:val="20"/>
                <w:szCs w:val="20"/>
              </w:rPr>
            </w:pPr>
            <w:r w:rsidRPr="00BC5615">
              <w:rPr>
                <w:sz w:val="20"/>
                <w:szCs w:val="20"/>
              </w:rPr>
              <w:t>19 530</w:t>
            </w:r>
          </w:p>
        </w:tc>
      </w:tr>
      <w:tr w:rsidR="001B3A56" w:rsidRPr="00BC5615" w14:paraId="4238177F" w14:textId="77777777" w:rsidTr="000E5253">
        <w:trPr>
          <w:trHeight w:val="56"/>
          <w:jc w:val="center"/>
        </w:trPr>
        <w:tc>
          <w:tcPr>
            <w:tcW w:w="777" w:type="pct"/>
            <w:vMerge/>
            <w:vAlign w:val="center"/>
          </w:tcPr>
          <w:p w14:paraId="0F7E9BC9" w14:textId="77777777" w:rsidR="001B3A56" w:rsidRPr="00BC5615" w:rsidRDefault="001B3A56" w:rsidP="00CB294D">
            <w:pPr>
              <w:tabs>
                <w:tab w:val="left" w:pos="8280"/>
              </w:tabs>
              <w:spacing w:after="40"/>
              <w:jc w:val="left"/>
              <w:rPr>
                <w:sz w:val="20"/>
                <w:szCs w:val="20"/>
              </w:rPr>
            </w:pPr>
          </w:p>
        </w:tc>
        <w:tc>
          <w:tcPr>
            <w:tcW w:w="523" w:type="pct"/>
            <w:vMerge w:val="restart"/>
            <w:vAlign w:val="center"/>
          </w:tcPr>
          <w:p w14:paraId="072B216D" w14:textId="77777777" w:rsidR="001B3A56" w:rsidRPr="00BC5615" w:rsidRDefault="001B3A56" w:rsidP="00CB294D">
            <w:pPr>
              <w:tabs>
                <w:tab w:val="left" w:pos="8280"/>
              </w:tabs>
              <w:spacing w:after="40"/>
              <w:jc w:val="center"/>
              <w:rPr>
                <w:sz w:val="20"/>
                <w:szCs w:val="20"/>
              </w:rPr>
            </w:pPr>
            <w:r w:rsidRPr="00BC5615">
              <w:rPr>
                <w:color w:val="000000" w:themeColor="text1"/>
                <w:sz w:val="20"/>
                <w:szCs w:val="20"/>
              </w:rPr>
              <w:t>PNUE</w:t>
            </w:r>
          </w:p>
        </w:tc>
        <w:tc>
          <w:tcPr>
            <w:tcW w:w="893" w:type="pct"/>
            <w:vAlign w:val="center"/>
          </w:tcPr>
          <w:p w14:paraId="1CADF6F1" w14:textId="77777777" w:rsidR="001B3A56" w:rsidRPr="00BC5615" w:rsidRDefault="001B3A56" w:rsidP="00CB294D">
            <w:pPr>
              <w:tabs>
                <w:tab w:val="left" w:pos="8280"/>
              </w:tabs>
              <w:spacing w:after="40"/>
              <w:jc w:val="left"/>
              <w:rPr>
                <w:sz w:val="20"/>
                <w:szCs w:val="20"/>
              </w:rPr>
            </w:pPr>
            <w:r w:rsidRPr="00BC5615">
              <w:rPr>
                <w:sz w:val="20"/>
                <w:szCs w:val="20"/>
              </w:rPr>
              <w:t>Coûts du projet</w:t>
            </w:r>
          </w:p>
        </w:tc>
        <w:tc>
          <w:tcPr>
            <w:tcW w:w="468" w:type="pct"/>
            <w:vAlign w:val="center"/>
          </w:tcPr>
          <w:p w14:paraId="58E732B2" w14:textId="77777777" w:rsidR="001B3A56" w:rsidRPr="00BC5615" w:rsidRDefault="001B3A56" w:rsidP="00CB294D">
            <w:pPr>
              <w:tabs>
                <w:tab w:val="left" w:pos="8280"/>
              </w:tabs>
              <w:spacing w:after="40"/>
              <w:jc w:val="right"/>
              <w:rPr>
                <w:sz w:val="20"/>
                <w:szCs w:val="20"/>
              </w:rPr>
            </w:pPr>
            <w:r w:rsidRPr="00BC5615">
              <w:rPr>
                <w:sz w:val="20"/>
                <w:szCs w:val="20"/>
              </w:rPr>
              <w:t>25 000</w:t>
            </w:r>
          </w:p>
        </w:tc>
        <w:tc>
          <w:tcPr>
            <w:tcW w:w="468" w:type="pct"/>
            <w:vAlign w:val="center"/>
          </w:tcPr>
          <w:p w14:paraId="3890CAE1"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25C3E904" w14:textId="77777777" w:rsidR="001B3A56" w:rsidRPr="00BC5615" w:rsidRDefault="001B3A56" w:rsidP="00CB294D">
            <w:pPr>
              <w:tabs>
                <w:tab w:val="left" w:pos="8280"/>
              </w:tabs>
              <w:spacing w:after="40"/>
              <w:jc w:val="right"/>
              <w:rPr>
                <w:sz w:val="20"/>
                <w:szCs w:val="20"/>
              </w:rPr>
            </w:pPr>
            <w:r w:rsidRPr="00BC5615">
              <w:rPr>
                <w:sz w:val="20"/>
                <w:szCs w:val="20"/>
              </w:rPr>
              <w:t>35 500</w:t>
            </w:r>
          </w:p>
        </w:tc>
        <w:tc>
          <w:tcPr>
            <w:tcW w:w="468" w:type="pct"/>
            <w:vAlign w:val="center"/>
          </w:tcPr>
          <w:p w14:paraId="67CEF8AC"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0A26BD7F" w14:textId="77777777" w:rsidR="001B3A56" w:rsidRPr="00BC5615" w:rsidRDefault="001B3A56" w:rsidP="00CB294D">
            <w:pPr>
              <w:tabs>
                <w:tab w:val="left" w:pos="8280"/>
              </w:tabs>
              <w:spacing w:after="40"/>
              <w:jc w:val="right"/>
              <w:rPr>
                <w:sz w:val="20"/>
                <w:szCs w:val="20"/>
              </w:rPr>
            </w:pPr>
            <w:r w:rsidRPr="00BC5615">
              <w:rPr>
                <w:sz w:val="20"/>
                <w:szCs w:val="20"/>
              </w:rPr>
              <w:t>15 000</w:t>
            </w:r>
          </w:p>
        </w:tc>
        <w:tc>
          <w:tcPr>
            <w:tcW w:w="468" w:type="pct"/>
            <w:vAlign w:val="center"/>
          </w:tcPr>
          <w:p w14:paraId="0B4070E7" w14:textId="77777777" w:rsidR="001B3A56" w:rsidRPr="00BC5615" w:rsidRDefault="001B3A56" w:rsidP="00CB294D">
            <w:pPr>
              <w:tabs>
                <w:tab w:val="left" w:pos="8280"/>
              </w:tabs>
              <w:spacing w:after="40"/>
              <w:jc w:val="right"/>
              <w:rPr>
                <w:sz w:val="20"/>
                <w:szCs w:val="20"/>
              </w:rPr>
            </w:pPr>
            <w:r w:rsidRPr="00BC5615">
              <w:rPr>
                <w:sz w:val="20"/>
                <w:szCs w:val="20"/>
              </w:rPr>
              <w:t>75 500</w:t>
            </w:r>
          </w:p>
        </w:tc>
      </w:tr>
      <w:tr w:rsidR="001B3A56" w:rsidRPr="00BC5615" w14:paraId="62180CD0" w14:textId="77777777" w:rsidTr="000E5253">
        <w:trPr>
          <w:trHeight w:val="46"/>
          <w:jc w:val="center"/>
        </w:trPr>
        <w:tc>
          <w:tcPr>
            <w:tcW w:w="777" w:type="pct"/>
            <w:vMerge/>
            <w:vAlign w:val="center"/>
          </w:tcPr>
          <w:p w14:paraId="7CEA4B35" w14:textId="77777777" w:rsidR="001B3A56" w:rsidRPr="00BC5615" w:rsidRDefault="001B3A56" w:rsidP="00CB294D">
            <w:pPr>
              <w:tabs>
                <w:tab w:val="left" w:pos="8280"/>
              </w:tabs>
              <w:spacing w:after="40"/>
              <w:jc w:val="left"/>
              <w:rPr>
                <w:sz w:val="20"/>
                <w:szCs w:val="20"/>
              </w:rPr>
            </w:pPr>
          </w:p>
        </w:tc>
        <w:tc>
          <w:tcPr>
            <w:tcW w:w="523" w:type="pct"/>
            <w:vMerge/>
            <w:vAlign w:val="center"/>
          </w:tcPr>
          <w:p w14:paraId="43543BEC" w14:textId="77777777" w:rsidR="001B3A56" w:rsidRPr="00BC5615" w:rsidRDefault="001B3A56" w:rsidP="00CB294D">
            <w:pPr>
              <w:tabs>
                <w:tab w:val="left" w:pos="8280"/>
              </w:tabs>
              <w:spacing w:after="40"/>
              <w:jc w:val="left"/>
              <w:rPr>
                <w:sz w:val="20"/>
                <w:szCs w:val="20"/>
              </w:rPr>
            </w:pPr>
          </w:p>
        </w:tc>
        <w:tc>
          <w:tcPr>
            <w:tcW w:w="893" w:type="pct"/>
            <w:vAlign w:val="center"/>
          </w:tcPr>
          <w:p w14:paraId="118B9664" w14:textId="77777777" w:rsidR="001B3A56" w:rsidRPr="00BC5615" w:rsidRDefault="001B3A56" w:rsidP="00CB294D">
            <w:pPr>
              <w:tabs>
                <w:tab w:val="left" w:pos="8280"/>
              </w:tabs>
              <w:spacing w:after="40"/>
              <w:jc w:val="left"/>
              <w:rPr>
                <w:sz w:val="20"/>
                <w:szCs w:val="20"/>
              </w:rPr>
            </w:pPr>
            <w:r w:rsidRPr="00BC5615">
              <w:rPr>
                <w:sz w:val="20"/>
                <w:szCs w:val="20"/>
              </w:rPr>
              <w:t>Coûts d'appui</w:t>
            </w:r>
          </w:p>
        </w:tc>
        <w:tc>
          <w:tcPr>
            <w:tcW w:w="468" w:type="pct"/>
            <w:vAlign w:val="center"/>
          </w:tcPr>
          <w:p w14:paraId="33154302" w14:textId="77777777" w:rsidR="001B3A56" w:rsidRPr="00BC5615" w:rsidRDefault="001B3A56" w:rsidP="00CB294D">
            <w:pPr>
              <w:tabs>
                <w:tab w:val="left" w:pos="8280"/>
              </w:tabs>
              <w:spacing w:after="40"/>
              <w:jc w:val="right"/>
              <w:rPr>
                <w:sz w:val="20"/>
                <w:szCs w:val="20"/>
              </w:rPr>
            </w:pPr>
            <w:r w:rsidRPr="00BC5615">
              <w:rPr>
                <w:sz w:val="20"/>
                <w:szCs w:val="20"/>
              </w:rPr>
              <w:t>3 250</w:t>
            </w:r>
          </w:p>
        </w:tc>
        <w:tc>
          <w:tcPr>
            <w:tcW w:w="468" w:type="pct"/>
            <w:vAlign w:val="center"/>
          </w:tcPr>
          <w:p w14:paraId="51B884E8"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2ECFA8AD" w14:textId="77777777" w:rsidR="001B3A56" w:rsidRPr="00BC5615" w:rsidRDefault="001B3A56" w:rsidP="00CB294D">
            <w:pPr>
              <w:tabs>
                <w:tab w:val="left" w:pos="8280"/>
              </w:tabs>
              <w:spacing w:after="40"/>
              <w:jc w:val="right"/>
              <w:rPr>
                <w:sz w:val="20"/>
                <w:szCs w:val="20"/>
              </w:rPr>
            </w:pPr>
            <w:r w:rsidRPr="00BC5615">
              <w:rPr>
                <w:sz w:val="20"/>
                <w:szCs w:val="20"/>
              </w:rPr>
              <w:t>4 615</w:t>
            </w:r>
          </w:p>
        </w:tc>
        <w:tc>
          <w:tcPr>
            <w:tcW w:w="468" w:type="pct"/>
            <w:vAlign w:val="center"/>
          </w:tcPr>
          <w:p w14:paraId="6F86BA01"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1E9AAB4E" w14:textId="77777777" w:rsidR="001B3A56" w:rsidRPr="00BC5615" w:rsidRDefault="001B3A56" w:rsidP="00CB294D">
            <w:pPr>
              <w:tabs>
                <w:tab w:val="left" w:pos="8280"/>
              </w:tabs>
              <w:spacing w:after="40"/>
              <w:jc w:val="right"/>
              <w:rPr>
                <w:sz w:val="20"/>
                <w:szCs w:val="20"/>
              </w:rPr>
            </w:pPr>
            <w:r w:rsidRPr="00BC5615">
              <w:rPr>
                <w:sz w:val="20"/>
                <w:szCs w:val="20"/>
              </w:rPr>
              <w:t>1 950</w:t>
            </w:r>
          </w:p>
        </w:tc>
        <w:tc>
          <w:tcPr>
            <w:tcW w:w="468" w:type="pct"/>
            <w:vAlign w:val="center"/>
          </w:tcPr>
          <w:p w14:paraId="2EAA9B64" w14:textId="77777777" w:rsidR="001B3A56" w:rsidRPr="00BC5615" w:rsidRDefault="001B3A56" w:rsidP="00CB294D">
            <w:pPr>
              <w:tabs>
                <w:tab w:val="left" w:pos="8280"/>
              </w:tabs>
              <w:spacing w:after="40"/>
              <w:jc w:val="right"/>
              <w:rPr>
                <w:sz w:val="20"/>
                <w:szCs w:val="20"/>
              </w:rPr>
            </w:pPr>
            <w:r w:rsidRPr="00BC5615">
              <w:rPr>
                <w:sz w:val="20"/>
                <w:szCs w:val="20"/>
              </w:rPr>
              <w:t>9 815</w:t>
            </w:r>
          </w:p>
        </w:tc>
      </w:tr>
      <w:tr w:rsidR="001B3A56" w:rsidRPr="00BC5615" w14:paraId="70086C29" w14:textId="77777777" w:rsidTr="000E5253">
        <w:trPr>
          <w:trHeight w:val="157"/>
          <w:jc w:val="center"/>
        </w:trPr>
        <w:tc>
          <w:tcPr>
            <w:tcW w:w="1300" w:type="pct"/>
            <w:gridSpan w:val="2"/>
            <w:vMerge w:val="restart"/>
            <w:vAlign w:val="center"/>
          </w:tcPr>
          <w:p w14:paraId="4FB07E53" w14:textId="77777777" w:rsidR="001B3A56" w:rsidRPr="00BF16E5" w:rsidRDefault="001B3A56" w:rsidP="00CB294D">
            <w:pPr>
              <w:tabs>
                <w:tab w:val="left" w:pos="8280"/>
              </w:tabs>
              <w:spacing w:after="40"/>
              <w:jc w:val="left"/>
              <w:rPr>
                <w:sz w:val="20"/>
                <w:szCs w:val="20"/>
                <w:lang w:val="fr-CA"/>
              </w:rPr>
            </w:pPr>
            <w:r w:rsidRPr="00BF16E5">
              <w:rPr>
                <w:sz w:val="20"/>
                <w:szCs w:val="20"/>
                <w:lang w:val="fr-CA"/>
              </w:rPr>
              <w:t>Total des montants recommandés en principe ($US)</w:t>
            </w:r>
          </w:p>
        </w:tc>
        <w:tc>
          <w:tcPr>
            <w:tcW w:w="893" w:type="pct"/>
            <w:vAlign w:val="center"/>
          </w:tcPr>
          <w:p w14:paraId="40EB0C2C" w14:textId="77777777" w:rsidR="001B3A56" w:rsidRPr="00BC5615" w:rsidRDefault="001B3A56" w:rsidP="00CB294D">
            <w:pPr>
              <w:tabs>
                <w:tab w:val="left" w:pos="8280"/>
              </w:tabs>
              <w:spacing w:after="40"/>
              <w:jc w:val="left"/>
              <w:rPr>
                <w:sz w:val="20"/>
                <w:szCs w:val="20"/>
              </w:rPr>
            </w:pPr>
            <w:r w:rsidRPr="00BC5615">
              <w:rPr>
                <w:sz w:val="20"/>
                <w:szCs w:val="20"/>
              </w:rPr>
              <w:t>Coûts du projet</w:t>
            </w:r>
          </w:p>
        </w:tc>
        <w:tc>
          <w:tcPr>
            <w:tcW w:w="468" w:type="pct"/>
            <w:vAlign w:val="center"/>
          </w:tcPr>
          <w:p w14:paraId="143EBB8B" w14:textId="77777777" w:rsidR="001B3A56" w:rsidRPr="00BC5615" w:rsidRDefault="001B3A56" w:rsidP="00CB294D">
            <w:pPr>
              <w:tabs>
                <w:tab w:val="left" w:pos="8280"/>
              </w:tabs>
              <w:spacing w:after="40"/>
              <w:jc w:val="right"/>
              <w:rPr>
                <w:sz w:val="20"/>
                <w:szCs w:val="20"/>
              </w:rPr>
            </w:pPr>
            <w:r w:rsidRPr="00BC5615">
              <w:rPr>
                <w:sz w:val="20"/>
                <w:szCs w:val="20"/>
              </w:rPr>
              <w:t>177 530</w:t>
            </w:r>
          </w:p>
        </w:tc>
        <w:tc>
          <w:tcPr>
            <w:tcW w:w="468" w:type="pct"/>
            <w:vAlign w:val="center"/>
          </w:tcPr>
          <w:p w14:paraId="45AD88E1"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2D690139" w14:textId="77777777" w:rsidR="001B3A56" w:rsidRPr="00BC5615" w:rsidRDefault="001B3A56" w:rsidP="00CB294D">
            <w:pPr>
              <w:tabs>
                <w:tab w:val="left" w:pos="8280"/>
              </w:tabs>
              <w:spacing w:after="40"/>
              <w:jc w:val="right"/>
              <w:rPr>
                <w:sz w:val="20"/>
                <w:szCs w:val="20"/>
              </w:rPr>
            </w:pPr>
            <w:r w:rsidRPr="00BC5615">
              <w:rPr>
                <w:sz w:val="20"/>
                <w:szCs w:val="20"/>
              </w:rPr>
              <w:t>83 400</w:t>
            </w:r>
          </w:p>
        </w:tc>
        <w:tc>
          <w:tcPr>
            <w:tcW w:w="468" w:type="pct"/>
            <w:vAlign w:val="center"/>
          </w:tcPr>
          <w:p w14:paraId="3060A73F"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06FCF6EE" w14:textId="77777777" w:rsidR="001B3A56" w:rsidRPr="00BC5615" w:rsidRDefault="001B3A56" w:rsidP="00CB294D">
            <w:pPr>
              <w:tabs>
                <w:tab w:val="left" w:pos="8280"/>
              </w:tabs>
              <w:spacing w:after="40"/>
              <w:jc w:val="right"/>
              <w:rPr>
                <w:sz w:val="20"/>
                <w:szCs w:val="20"/>
              </w:rPr>
            </w:pPr>
            <w:r w:rsidRPr="00BC5615">
              <w:rPr>
                <w:sz w:val="20"/>
                <w:szCs w:val="20"/>
              </w:rPr>
              <w:t>31 570</w:t>
            </w:r>
          </w:p>
        </w:tc>
        <w:tc>
          <w:tcPr>
            <w:tcW w:w="468" w:type="pct"/>
            <w:vAlign w:val="center"/>
          </w:tcPr>
          <w:p w14:paraId="3199B02D" w14:textId="2017FF98" w:rsidR="001B3A56" w:rsidRPr="00BC5615" w:rsidRDefault="001B3A56" w:rsidP="00CB294D">
            <w:pPr>
              <w:tabs>
                <w:tab w:val="left" w:pos="8280"/>
              </w:tabs>
              <w:spacing w:after="40"/>
              <w:jc w:val="right"/>
              <w:rPr>
                <w:sz w:val="20"/>
                <w:szCs w:val="20"/>
              </w:rPr>
            </w:pPr>
            <w:r w:rsidRPr="00BC5615">
              <w:rPr>
                <w:sz w:val="20"/>
                <w:szCs w:val="20"/>
              </w:rPr>
              <w:fldChar w:fldCharType="begin"/>
            </w:r>
            <w:r w:rsidRPr="00BC5615">
              <w:rPr>
                <w:sz w:val="20"/>
                <w:szCs w:val="20"/>
              </w:rPr>
              <w:instrText xml:space="preserve"> =SUM(left) </w:instrText>
            </w:r>
            <w:r w:rsidRPr="00BC5615">
              <w:rPr>
                <w:sz w:val="20"/>
                <w:szCs w:val="20"/>
              </w:rPr>
              <w:fldChar w:fldCharType="separate"/>
            </w:r>
            <w:r w:rsidRPr="00BC5615">
              <w:rPr>
                <w:sz w:val="20"/>
                <w:szCs w:val="20"/>
              </w:rPr>
              <w:t>292</w:t>
            </w:r>
            <w:r w:rsidR="000E5253">
              <w:rPr>
                <w:sz w:val="20"/>
                <w:szCs w:val="20"/>
              </w:rPr>
              <w:t xml:space="preserve"> </w:t>
            </w:r>
            <w:r w:rsidRPr="00BC5615">
              <w:rPr>
                <w:sz w:val="20"/>
                <w:szCs w:val="20"/>
              </w:rPr>
              <w:t>500</w:t>
            </w:r>
            <w:r w:rsidRPr="00BC5615">
              <w:rPr>
                <w:sz w:val="20"/>
                <w:szCs w:val="20"/>
              </w:rPr>
              <w:fldChar w:fldCharType="end"/>
            </w:r>
          </w:p>
        </w:tc>
      </w:tr>
      <w:tr w:rsidR="001B3A56" w:rsidRPr="00BC5615" w14:paraId="3E189A4F" w14:textId="77777777" w:rsidTr="000E5253">
        <w:trPr>
          <w:trHeight w:val="202"/>
          <w:jc w:val="center"/>
        </w:trPr>
        <w:tc>
          <w:tcPr>
            <w:tcW w:w="1300" w:type="pct"/>
            <w:gridSpan w:val="2"/>
            <w:vMerge/>
          </w:tcPr>
          <w:p w14:paraId="0E2A5B7B" w14:textId="77777777" w:rsidR="001B3A56" w:rsidRPr="00BC5615" w:rsidRDefault="001B3A56" w:rsidP="00CB294D">
            <w:pPr>
              <w:tabs>
                <w:tab w:val="left" w:pos="8280"/>
              </w:tabs>
              <w:spacing w:after="40"/>
              <w:jc w:val="left"/>
              <w:rPr>
                <w:sz w:val="20"/>
                <w:szCs w:val="20"/>
              </w:rPr>
            </w:pPr>
          </w:p>
        </w:tc>
        <w:tc>
          <w:tcPr>
            <w:tcW w:w="893" w:type="pct"/>
            <w:vAlign w:val="center"/>
          </w:tcPr>
          <w:p w14:paraId="0A043775" w14:textId="77777777" w:rsidR="001B3A56" w:rsidRPr="00BC5615" w:rsidRDefault="001B3A56" w:rsidP="00CB294D">
            <w:pPr>
              <w:tabs>
                <w:tab w:val="left" w:pos="8280"/>
              </w:tabs>
              <w:spacing w:after="40"/>
              <w:jc w:val="left"/>
              <w:rPr>
                <w:sz w:val="20"/>
                <w:szCs w:val="20"/>
              </w:rPr>
            </w:pPr>
            <w:r w:rsidRPr="00BC5615">
              <w:rPr>
                <w:sz w:val="20"/>
                <w:szCs w:val="20"/>
              </w:rPr>
              <w:t>Coûts d'appui</w:t>
            </w:r>
          </w:p>
        </w:tc>
        <w:tc>
          <w:tcPr>
            <w:tcW w:w="468" w:type="pct"/>
            <w:vAlign w:val="center"/>
          </w:tcPr>
          <w:p w14:paraId="5ED038B4" w14:textId="77777777" w:rsidR="001B3A56" w:rsidRPr="00BC5615" w:rsidRDefault="001B3A56" w:rsidP="00CB294D">
            <w:pPr>
              <w:tabs>
                <w:tab w:val="left" w:pos="8280"/>
              </w:tabs>
              <w:spacing w:after="40"/>
              <w:jc w:val="right"/>
              <w:rPr>
                <w:sz w:val="20"/>
                <w:szCs w:val="20"/>
              </w:rPr>
            </w:pPr>
            <w:r w:rsidRPr="00BC5615">
              <w:rPr>
                <w:sz w:val="20"/>
                <w:szCs w:val="20"/>
              </w:rPr>
              <w:t>16 978</w:t>
            </w:r>
          </w:p>
        </w:tc>
        <w:tc>
          <w:tcPr>
            <w:tcW w:w="468" w:type="pct"/>
            <w:vAlign w:val="center"/>
          </w:tcPr>
          <w:p w14:paraId="751C29E1"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547F8A6F" w14:textId="77777777" w:rsidR="001B3A56" w:rsidRPr="00BC5615" w:rsidRDefault="001B3A56" w:rsidP="00CB294D">
            <w:pPr>
              <w:tabs>
                <w:tab w:val="left" w:pos="8280"/>
              </w:tabs>
              <w:spacing w:after="40"/>
              <w:jc w:val="right"/>
              <w:rPr>
                <w:sz w:val="20"/>
                <w:szCs w:val="20"/>
              </w:rPr>
            </w:pPr>
            <w:r w:rsidRPr="00BC5615">
              <w:rPr>
                <w:sz w:val="20"/>
                <w:szCs w:val="20"/>
              </w:rPr>
              <w:t>8 926</w:t>
            </w:r>
          </w:p>
        </w:tc>
        <w:tc>
          <w:tcPr>
            <w:tcW w:w="468" w:type="pct"/>
            <w:vAlign w:val="center"/>
          </w:tcPr>
          <w:p w14:paraId="3BEE9B2B"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4BC3881A" w14:textId="77777777" w:rsidR="001B3A56" w:rsidRPr="00BC5615" w:rsidRDefault="001B3A56" w:rsidP="00CB294D">
            <w:pPr>
              <w:tabs>
                <w:tab w:val="left" w:pos="8280"/>
              </w:tabs>
              <w:spacing w:after="40"/>
              <w:jc w:val="right"/>
              <w:rPr>
                <w:sz w:val="20"/>
                <w:szCs w:val="20"/>
              </w:rPr>
            </w:pPr>
            <w:r w:rsidRPr="00BC5615">
              <w:rPr>
                <w:sz w:val="20"/>
                <w:szCs w:val="20"/>
              </w:rPr>
              <w:t>3 441</w:t>
            </w:r>
          </w:p>
        </w:tc>
        <w:tc>
          <w:tcPr>
            <w:tcW w:w="468" w:type="pct"/>
            <w:vAlign w:val="center"/>
          </w:tcPr>
          <w:p w14:paraId="2749323A" w14:textId="77777777" w:rsidR="001B3A56" w:rsidRPr="00BC5615" w:rsidRDefault="001B3A56" w:rsidP="00CB294D">
            <w:pPr>
              <w:tabs>
                <w:tab w:val="left" w:pos="8280"/>
              </w:tabs>
              <w:spacing w:after="40"/>
              <w:jc w:val="right"/>
              <w:rPr>
                <w:sz w:val="20"/>
                <w:szCs w:val="20"/>
              </w:rPr>
            </w:pPr>
            <w:r w:rsidRPr="00BC5615">
              <w:rPr>
                <w:sz w:val="20"/>
                <w:szCs w:val="20"/>
              </w:rPr>
              <w:t>29 345</w:t>
            </w:r>
          </w:p>
        </w:tc>
      </w:tr>
      <w:tr w:rsidR="001B3A56" w:rsidRPr="00BC5615" w14:paraId="0FF5B896" w14:textId="77777777" w:rsidTr="000E5253">
        <w:trPr>
          <w:trHeight w:val="46"/>
          <w:jc w:val="center"/>
        </w:trPr>
        <w:tc>
          <w:tcPr>
            <w:tcW w:w="1300" w:type="pct"/>
            <w:gridSpan w:val="2"/>
            <w:vMerge/>
          </w:tcPr>
          <w:p w14:paraId="50E4AE3A" w14:textId="77777777" w:rsidR="001B3A56" w:rsidRPr="00BC5615" w:rsidRDefault="001B3A56" w:rsidP="00CB294D">
            <w:pPr>
              <w:tabs>
                <w:tab w:val="left" w:pos="8280"/>
              </w:tabs>
              <w:spacing w:after="40"/>
              <w:jc w:val="left"/>
              <w:rPr>
                <w:sz w:val="20"/>
                <w:szCs w:val="20"/>
              </w:rPr>
            </w:pPr>
          </w:p>
        </w:tc>
        <w:tc>
          <w:tcPr>
            <w:tcW w:w="893" w:type="pct"/>
            <w:vAlign w:val="center"/>
          </w:tcPr>
          <w:p w14:paraId="6FFCC5A1" w14:textId="77777777" w:rsidR="001B3A56" w:rsidRPr="00BC5615" w:rsidRDefault="001B3A56" w:rsidP="00CB294D">
            <w:pPr>
              <w:tabs>
                <w:tab w:val="left" w:pos="8280"/>
              </w:tabs>
              <w:spacing w:after="40"/>
              <w:jc w:val="left"/>
              <w:rPr>
                <w:sz w:val="20"/>
                <w:szCs w:val="20"/>
              </w:rPr>
            </w:pPr>
            <w:r w:rsidRPr="00BC5615">
              <w:rPr>
                <w:sz w:val="20"/>
                <w:szCs w:val="20"/>
              </w:rPr>
              <w:t>Total des fonds</w:t>
            </w:r>
          </w:p>
        </w:tc>
        <w:tc>
          <w:tcPr>
            <w:tcW w:w="468" w:type="pct"/>
            <w:vAlign w:val="center"/>
          </w:tcPr>
          <w:p w14:paraId="4F36942B" w14:textId="77777777" w:rsidR="001B3A56" w:rsidRPr="00BC5615" w:rsidRDefault="001B3A56" w:rsidP="00CB294D">
            <w:pPr>
              <w:tabs>
                <w:tab w:val="left" w:pos="8280"/>
              </w:tabs>
              <w:spacing w:after="40"/>
              <w:jc w:val="right"/>
              <w:rPr>
                <w:sz w:val="20"/>
                <w:szCs w:val="20"/>
              </w:rPr>
            </w:pPr>
            <w:r w:rsidRPr="00BC5615">
              <w:rPr>
                <w:sz w:val="20"/>
                <w:szCs w:val="20"/>
              </w:rPr>
              <w:t>194 508</w:t>
            </w:r>
          </w:p>
        </w:tc>
        <w:tc>
          <w:tcPr>
            <w:tcW w:w="468" w:type="pct"/>
            <w:vAlign w:val="center"/>
          </w:tcPr>
          <w:p w14:paraId="7BDF1800"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38A8A4CC" w14:textId="77777777" w:rsidR="001B3A56" w:rsidRPr="00BC5615" w:rsidRDefault="001B3A56" w:rsidP="00CB294D">
            <w:pPr>
              <w:tabs>
                <w:tab w:val="left" w:pos="8280"/>
              </w:tabs>
              <w:spacing w:after="40"/>
              <w:jc w:val="right"/>
              <w:rPr>
                <w:sz w:val="20"/>
                <w:szCs w:val="20"/>
              </w:rPr>
            </w:pPr>
            <w:r w:rsidRPr="00BC5615">
              <w:rPr>
                <w:sz w:val="20"/>
                <w:szCs w:val="20"/>
              </w:rPr>
              <w:t>92 326</w:t>
            </w:r>
          </w:p>
        </w:tc>
        <w:tc>
          <w:tcPr>
            <w:tcW w:w="468" w:type="pct"/>
            <w:vAlign w:val="center"/>
          </w:tcPr>
          <w:p w14:paraId="38C6F60F"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43DA7005" w14:textId="77777777" w:rsidR="001B3A56" w:rsidRPr="00BC5615" w:rsidRDefault="001B3A56" w:rsidP="00CB294D">
            <w:pPr>
              <w:tabs>
                <w:tab w:val="left" w:pos="8280"/>
              </w:tabs>
              <w:spacing w:after="40"/>
              <w:jc w:val="right"/>
              <w:rPr>
                <w:sz w:val="20"/>
                <w:szCs w:val="20"/>
              </w:rPr>
            </w:pPr>
            <w:r w:rsidRPr="00BC5615">
              <w:rPr>
                <w:sz w:val="20"/>
                <w:szCs w:val="20"/>
              </w:rPr>
              <w:t>35 011</w:t>
            </w:r>
          </w:p>
        </w:tc>
        <w:tc>
          <w:tcPr>
            <w:tcW w:w="468" w:type="pct"/>
            <w:vAlign w:val="center"/>
          </w:tcPr>
          <w:p w14:paraId="2E08501A" w14:textId="77777777" w:rsidR="001B3A56" w:rsidRPr="00BC5615" w:rsidRDefault="001B3A56" w:rsidP="00CB294D">
            <w:pPr>
              <w:tabs>
                <w:tab w:val="left" w:pos="8280"/>
              </w:tabs>
              <w:spacing w:after="40"/>
              <w:jc w:val="right"/>
              <w:rPr>
                <w:sz w:val="20"/>
                <w:szCs w:val="20"/>
              </w:rPr>
            </w:pPr>
            <w:r w:rsidRPr="00BC5615">
              <w:rPr>
                <w:sz w:val="20"/>
                <w:szCs w:val="20"/>
              </w:rPr>
              <w:t>321 845</w:t>
            </w:r>
          </w:p>
        </w:tc>
      </w:tr>
    </w:tbl>
    <w:p w14:paraId="60B6FC60" w14:textId="77777777" w:rsidR="001B3A56" w:rsidRPr="00BC5615" w:rsidRDefault="001B3A56" w:rsidP="00CB294D">
      <w:pPr>
        <w:spacing w:after="40"/>
        <w:ind w:left="-284" w:right="-279"/>
        <w:rPr>
          <w:sz w:val="20"/>
          <w:szCs w:val="20"/>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1B3A56" w:rsidRPr="00A46F95" w14:paraId="0DC36297" w14:textId="77777777" w:rsidTr="007A195D">
        <w:trPr>
          <w:trHeight w:val="227"/>
          <w:jc w:val="center"/>
        </w:trPr>
        <w:tc>
          <w:tcPr>
            <w:tcW w:w="5000" w:type="pct"/>
            <w:gridSpan w:val="3"/>
          </w:tcPr>
          <w:p w14:paraId="66FCDD51" w14:textId="77777777" w:rsidR="001B3A56" w:rsidRPr="00BF16E5" w:rsidRDefault="001B3A56" w:rsidP="00CB294D">
            <w:pPr>
              <w:spacing w:after="40"/>
              <w:rPr>
                <w:b/>
                <w:color w:val="000000" w:themeColor="text1"/>
                <w:sz w:val="20"/>
                <w:szCs w:val="20"/>
                <w:lang w:val="fr-CA"/>
              </w:rPr>
            </w:pPr>
            <w:r w:rsidRPr="00BF16E5">
              <w:rPr>
                <w:b/>
                <w:color w:val="000000" w:themeColor="text1"/>
                <w:sz w:val="20"/>
                <w:szCs w:val="20"/>
                <w:lang w:val="fr-CA"/>
              </w:rPr>
              <w:t>Demande de financement pour la première tranche (2026)</w:t>
            </w:r>
          </w:p>
        </w:tc>
      </w:tr>
      <w:tr w:rsidR="001B3A56" w:rsidRPr="00BC5615" w14:paraId="020409B3" w14:textId="77777777" w:rsidTr="007A195D">
        <w:trPr>
          <w:trHeight w:val="227"/>
          <w:jc w:val="center"/>
        </w:trPr>
        <w:tc>
          <w:tcPr>
            <w:tcW w:w="1666" w:type="pct"/>
          </w:tcPr>
          <w:p w14:paraId="1BA9FF7E" w14:textId="77777777" w:rsidR="001B3A56" w:rsidRPr="00BC5615" w:rsidRDefault="001B3A56" w:rsidP="00CB294D">
            <w:pPr>
              <w:spacing w:after="40"/>
              <w:jc w:val="center"/>
              <w:rPr>
                <w:b/>
                <w:color w:val="000000" w:themeColor="text1"/>
                <w:sz w:val="20"/>
                <w:szCs w:val="20"/>
              </w:rPr>
            </w:pPr>
            <w:r w:rsidRPr="00BC5615">
              <w:rPr>
                <w:b/>
                <w:color w:val="000000" w:themeColor="text1"/>
                <w:sz w:val="20"/>
                <w:szCs w:val="20"/>
              </w:rPr>
              <w:t>Agence d'exécution</w:t>
            </w:r>
          </w:p>
        </w:tc>
        <w:tc>
          <w:tcPr>
            <w:tcW w:w="1667" w:type="pct"/>
          </w:tcPr>
          <w:p w14:paraId="63BB46EF" w14:textId="77777777" w:rsidR="001B3A56" w:rsidRPr="00BC5615" w:rsidRDefault="001B3A56" w:rsidP="00CB294D">
            <w:pPr>
              <w:spacing w:after="40"/>
              <w:jc w:val="center"/>
              <w:rPr>
                <w:b/>
                <w:color w:val="000000" w:themeColor="text1"/>
                <w:sz w:val="20"/>
                <w:szCs w:val="20"/>
              </w:rPr>
            </w:pPr>
            <w:r w:rsidRPr="00BC5615">
              <w:rPr>
                <w:b/>
                <w:color w:val="000000" w:themeColor="text1"/>
                <w:sz w:val="20"/>
                <w:szCs w:val="20"/>
              </w:rPr>
              <w:t>Montant recommandé ($US)</w:t>
            </w:r>
          </w:p>
        </w:tc>
        <w:tc>
          <w:tcPr>
            <w:tcW w:w="1667" w:type="pct"/>
          </w:tcPr>
          <w:p w14:paraId="229D2793" w14:textId="08D31B5D" w:rsidR="001B3A56" w:rsidRPr="00BC5615" w:rsidRDefault="001B3A56" w:rsidP="00CB294D">
            <w:pPr>
              <w:spacing w:after="40"/>
              <w:jc w:val="center"/>
              <w:rPr>
                <w:b/>
                <w:color w:val="000000" w:themeColor="text1"/>
                <w:sz w:val="20"/>
                <w:szCs w:val="20"/>
              </w:rPr>
            </w:pPr>
            <w:r w:rsidRPr="00BC5615">
              <w:rPr>
                <w:b/>
                <w:color w:val="000000" w:themeColor="text1"/>
                <w:sz w:val="20"/>
                <w:szCs w:val="20"/>
              </w:rPr>
              <w:t>Coûts d'appui ($US)</w:t>
            </w:r>
          </w:p>
        </w:tc>
      </w:tr>
      <w:tr w:rsidR="001B3A56" w:rsidRPr="00BC5615" w14:paraId="7F651D10" w14:textId="77777777" w:rsidTr="007A195D">
        <w:trPr>
          <w:trHeight w:val="227"/>
          <w:jc w:val="center"/>
        </w:trPr>
        <w:tc>
          <w:tcPr>
            <w:tcW w:w="1666" w:type="pct"/>
          </w:tcPr>
          <w:p w14:paraId="6FF4BC97" w14:textId="68BF2AA0" w:rsidR="001B3A56" w:rsidRPr="00BC5615" w:rsidRDefault="001B3A56" w:rsidP="00CB294D">
            <w:pPr>
              <w:spacing w:after="40"/>
              <w:rPr>
                <w:color w:val="000000" w:themeColor="text1"/>
                <w:sz w:val="20"/>
                <w:szCs w:val="20"/>
              </w:rPr>
            </w:pPr>
            <w:r w:rsidRPr="00BC5615">
              <w:rPr>
                <w:color w:val="000000" w:themeColor="text1"/>
                <w:sz w:val="20"/>
                <w:szCs w:val="20"/>
              </w:rPr>
              <w:t>ONUDI</w:t>
            </w:r>
          </w:p>
        </w:tc>
        <w:tc>
          <w:tcPr>
            <w:tcW w:w="1667" w:type="pct"/>
          </w:tcPr>
          <w:p w14:paraId="1AF3DF47" w14:textId="77777777" w:rsidR="001B3A56" w:rsidRPr="00BC5615" w:rsidRDefault="001B3A56" w:rsidP="00CB294D">
            <w:pPr>
              <w:spacing w:after="40"/>
              <w:jc w:val="right"/>
              <w:rPr>
                <w:color w:val="000000" w:themeColor="text1"/>
                <w:sz w:val="20"/>
                <w:szCs w:val="20"/>
              </w:rPr>
            </w:pPr>
            <w:r w:rsidRPr="00BC5615">
              <w:rPr>
                <w:color w:val="000000" w:themeColor="text1"/>
                <w:sz w:val="20"/>
                <w:szCs w:val="20"/>
              </w:rPr>
              <w:t>152 530</w:t>
            </w:r>
          </w:p>
        </w:tc>
        <w:tc>
          <w:tcPr>
            <w:tcW w:w="1667" w:type="pct"/>
          </w:tcPr>
          <w:p w14:paraId="18C958EC" w14:textId="77777777" w:rsidR="001B3A56" w:rsidRPr="00BC5615" w:rsidRDefault="001B3A56" w:rsidP="00CB294D">
            <w:pPr>
              <w:spacing w:after="40"/>
              <w:jc w:val="right"/>
              <w:rPr>
                <w:color w:val="000000" w:themeColor="text1"/>
                <w:sz w:val="20"/>
                <w:szCs w:val="20"/>
              </w:rPr>
            </w:pPr>
            <w:r w:rsidRPr="00BC5615">
              <w:rPr>
                <w:color w:val="000000" w:themeColor="text1"/>
                <w:sz w:val="20"/>
                <w:szCs w:val="20"/>
              </w:rPr>
              <w:t>13 728</w:t>
            </w:r>
          </w:p>
        </w:tc>
      </w:tr>
      <w:tr w:rsidR="001B3A56" w:rsidRPr="00BC5615" w14:paraId="650AE875" w14:textId="77777777" w:rsidTr="007A195D">
        <w:trPr>
          <w:trHeight w:val="227"/>
          <w:jc w:val="center"/>
        </w:trPr>
        <w:tc>
          <w:tcPr>
            <w:tcW w:w="1666" w:type="pct"/>
          </w:tcPr>
          <w:p w14:paraId="6518EC04" w14:textId="77777777" w:rsidR="001B3A56" w:rsidRPr="00BC5615" w:rsidRDefault="001B3A56" w:rsidP="00CB294D">
            <w:pPr>
              <w:spacing w:after="40"/>
              <w:rPr>
                <w:color w:val="000000" w:themeColor="text1"/>
                <w:sz w:val="20"/>
                <w:szCs w:val="20"/>
              </w:rPr>
            </w:pPr>
            <w:r w:rsidRPr="00BC5615">
              <w:rPr>
                <w:color w:val="000000" w:themeColor="text1"/>
                <w:sz w:val="20"/>
                <w:szCs w:val="20"/>
              </w:rPr>
              <w:t>PNUE</w:t>
            </w:r>
          </w:p>
        </w:tc>
        <w:tc>
          <w:tcPr>
            <w:tcW w:w="1667" w:type="pct"/>
          </w:tcPr>
          <w:p w14:paraId="08234360" w14:textId="77777777" w:rsidR="001B3A56" w:rsidRPr="00BC5615" w:rsidRDefault="001B3A56" w:rsidP="00CB294D">
            <w:pPr>
              <w:spacing w:after="40"/>
              <w:jc w:val="right"/>
              <w:rPr>
                <w:color w:val="000000" w:themeColor="text1"/>
                <w:sz w:val="20"/>
                <w:szCs w:val="20"/>
              </w:rPr>
            </w:pPr>
            <w:r w:rsidRPr="00BC5615">
              <w:rPr>
                <w:color w:val="000000" w:themeColor="text1"/>
                <w:sz w:val="20"/>
                <w:szCs w:val="20"/>
              </w:rPr>
              <w:t>25 000</w:t>
            </w:r>
          </w:p>
        </w:tc>
        <w:tc>
          <w:tcPr>
            <w:tcW w:w="1667" w:type="pct"/>
          </w:tcPr>
          <w:p w14:paraId="4BDC7F42" w14:textId="77777777" w:rsidR="001B3A56" w:rsidRPr="00BC5615" w:rsidRDefault="001B3A56" w:rsidP="00CB294D">
            <w:pPr>
              <w:spacing w:after="40"/>
              <w:jc w:val="right"/>
              <w:rPr>
                <w:color w:val="000000" w:themeColor="text1"/>
                <w:sz w:val="20"/>
                <w:szCs w:val="20"/>
              </w:rPr>
            </w:pPr>
            <w:r w:rsidRPr="00BC5615">
              <w:rPr>
                <w:color w:val="000000" w:themeColor="text1"/>
                <w:sz w:val="20"/>
                <w:szCs w:val="20"/>
              </w:rPr>
              <w:t>3 250</w:t>
            </w:r>
          </w:p>
        </w:tc>
      </w:tr>
      <w:tr w:rsidR="001B3A56" w:rsidRPr="00BC5615" w14:paraId="3D629FE9" w14:textId="77777777" w:rsidTr="007A195D">
        <w:trPr>
          <w:trHeight w:val="227"/>
          <w:jc w:val="center"/>
        </w:trPr>
        <w:tc>
          <w:tcPr>
            <w:tcW w:w="1666" w:type="pct"/>
          </w:tcPr>
          <w:p w14:paraId="6E84B667" w14:textId="77777777" w:rsidR="001B3A56" w:rsidRPr="00BC5615" w:rsidRDefault="001B3A56" w:rsidP="00CB294D">
            <w:pPr>
              <w:spacing w:after="40"/>
              <w:rPr>
                <w:color w:val="000000" w:themeColor="text1"/>
                <w:sz w:val="20"/>
                <w:szCs w:val="20"/>
                <w:highlight w:val="cyan"/>
              </w:rPr>
            </w:pPr>
            <w:r w:rsidRPr="00BC5615">
              <w:rPr>
                <w:color w:val="000000" w:themeColor="text1"/>
                <w:sz w:val="20"/>
                <w:szCs w:val="20"/>
              </w:rPr>
              <w:t>Total</w:t>
            </w:r>
          </w:p>
        </w:tc>
        <w:tc>
          <w:tcPr>
            <w:tcW w:w="1667" w:type="pct"/>
          </w:tcPr>
          <w:p w14:paraId="74568ED1" w14:textId="77777777" w:rsidR="001B3A56" w:rsidRPr="00BC5615" w:rsidRDefault="001B3A56" w:rsidP="00CB294D">
            <w:pPr>
              <w:spacing w:after="40"/>
              <w:jc w:val="right"/>
              <w:rPr>
                <w:color w:val="000000" w:themeColor="text1"/>
                <w:sz w:val="20"/>
                <w:szCs w:val="20"/>
              </w:rPr>
            </w:pPr>
            <w:r w:rsidRPr="00BC5615">
              <w:rPr>
                <w:color w:val="000000" w:themeColor="text1"/>
                <w:sz w:val="20"/>
                <w:szCs w:val="20"/>
              </w:rPr>
              <w:t>177 530</w:t>
            </w:r>
          </w:p>
        </w:tc>
        <w:tc>
          <w:tcPr>
            <w:tcW w:w="1667" w:type="pct"/>
          </w:tcPr>
          <w:p w14:paraId="37B1DC71" w14:textId="77777777" w:rsidR="001B3A56" w:rsidRPr="00BC5615" w:rsidRDefault="001B3A56" w:rsidP="00CB294D">
            <w:pPr>
              <w:spacing w:after="40"/>
              <w:jc w:val="right"/>
              <w:rPr>
                <w:color w:val="000000" w:themeColor="text1"/>
                <w:sz w:val="20"/>
                <w:szCs w:val="20"/>
              </w:rPr>
            </w:pPr>
            <w:r w:rsidRPr="00BC5615">
              <w:rPr>
                <w:color w:val="000000" w:themeColor="text1"/>
                <w:sz w:val="20"/>
                <w:szCs w:val="20"/>
              </w:rPr>
              <w:t>16 978</w:t>
            </w:r>
          </w:p>
        </w:tc>
      </w:tr>
    </w:tbl>
    <w:p w14:paraId="0B9D84B7" w14:textId="77777777" w:rsidR="001B3A56" w:rsidRPr="00BC5615" w:rsidRDefault="001B3A56" w:rsidP="00CB294D">
      <w:pPr>
        <w:spacing w:after="40"/>
        <w:jc w:val="center"/>
        <w:rPr>
          <w:sz w:val="20"/>
          <w:szCs w:val="20"/>
        </w:rPr>
      </w:pPr>
    </w:p>
    <w:tbl>
      <w:tblPr>
        <w:tblStyle w:val="TableGrid"/>
        <w:tblW w:w="5364" w:type="pct"/>
        <w:jc w:val="center"/>
        <w:tblLayout w:type="fixed"/>
        <w:tblLook w:val="04A0" w:firstRow="1" w:lastRow="0" w:firstColumn="1" w:lastColumn="0" w:noHBand="0" w:noVBand="1"/>
      </w:tblPr>
      <w:tblGrid>
        <w:gridCol w:w="5015"/>
        <w:gridCol w:w="5016"/>
      </w:tblGrid>
      <w:tr w:rsidR="001B3A56" w:rsidRPr="00BC5615" w14:paraId="23462986" w14:textId="77777777" w:rsidTr="00555627">
        <w:trPr>
          <w:trHeight w:hRule="exact" w:val="281"/>
          <w:jc w:val="center"/>
        </w:trPr>
        <w:tc>
          <w:tcPr>
            <w:tcW w:w="2500" w:type="pct"/>
          </w:tcPr>
          <w:p w14:paraId="34F91681" w14:textId="77777777" w:rsidR="001B3A56" w:rsidRPr="00BC5615" w:rsidRDefault="001B3A56" w:rsidP="00CB294D">
            <w:pPr>
              <w:spacing w:after="40"/>
              <w:jc w:val="left"/>
              <w:rPr>
                <w:b/>
                <w:color w:val="000000" w:themeColor="text1"/>
                <w:sz w:val="20"/>
                <w:szCs w:val="20"/>
              </w:rPr>
            </w:pPr>
            <w:r w:rsidRPr="00BC5615">
              <w:rPr>
                <w:b/>
                <w:color w:val="000000" w:themeColor="text1"/>
                <w:sz w:val="20"/>
                <w:szCs w:val="20"/>
              </w:rPr>
              <w:t>Recommandation du secrétariat :</w:t>
            </w:r>
          </w:p>
        </w:tc>
        <w:tc>
          <w:tcPr>
            <w:tcW w:w="2500" w:type="pct"/>
          </w:tcPr>
          <w:p w14:paraId="52E12B47" w14:textId="77777777" w:rsidR="001B3A56" w:rsidRPr="00BC5615" w:rsidRDefault="001B3A56" w:rsidP="00CB294D">
            <w:pPr>
              <w:spacing w:after="40"/>
              <w:jc w:val="center"/>
              <w:rPr>
                <w:color w:val="000000" w:themeColor="text1"/>
                <w:sz w:val="20"/>
                <w:szCs w:val="20"/>
              </w:rPr>
            </w:pPr>
            <w:r w:rsidRPr="00BC5615">
              <w:rPr>
                <w:color w:val="000000" w:themeColor="text1"/>
                <w:sz w:val="20"/>
                <w:szCs w:val="20"/>
              </w:rPr>
              <w:t>Examen individuel</w:t>
            </w:r>
          </w:p>
        </w:tc>
      </w:tr>
    </w:tbl>
    <w:p w14:paraId="55B3AE47" w14:textId="77777777" w:rsidR="001B3A56" w:rsidRPr="00BC5615" w:rsidRDefault="001B3A56" w:rsidP="00CB294D">
      <w:pPr>
        <w:keepNext/>
        <w:tabs>
          <w:tab w:val="left" w:pos="2880"/>
          <w:tab w:val="left" w:pos="5760"/>
        </w:tabs>
        <w:spacing w:before="240" w:after="240"/>
        <w:jc w:val="center"/>
        <w:rPr>
          <w:b/>
        </w:rPr>
      </w:pPr>
      <w:r w:rsidRPr="00BC5615">
        <w:rPr>
          <w:b/>
        </w:rPr>
        <w:lastRenderedPageBreak/>
        <w:t>DESCRIPTION DU PROJET</w:t>
      </w:r>
    </w:p>
    <w:p w14:paraId="6931C743" w14:textId="77777777" w:rsidR="001B3A56" w:rsidRPr="00BC5615" w:rsidRDefault="001B3A56" w:rsidP="00CB294D">
      <w:pPr>
        <w:keepNext/>
        <w:spacing w:after="240"/>
        <w:rPr>
          <w:b/>
        </w:rPr>
      </w:pPr>
      <w:r w:rsidRPr="00BC5615">
        <w:rPr>
          <w:b/>
        </w:rPr>
        <w:t>Contexte</w:t>
      </w:r>
    </w:p>
    <w:p w14:paraId="35B63DA4" w14:textId="117C1833" w:rsidR="001B3A56" w:rsidRPr="00BF16E5" w:rsidRDefault="001B3A56" w:rsidP="00CB294D">
      <w:pPr>
        <w:pStyle w:val="Heading1"/>
        <w:rPr>
          <w:lang w:val="fr-CA"/>
        </w:rPr>
      </w:pPr>
      <w:r w:rsidRPr="00BF16E5">
        <w:rPr>
          <w:lang w:val="fr-CA"/>
        </w:rPr>
        <w:t xml:space="preserve">Au nom du gouvernement de l’Albanie, l’ONUDI, en tant que principale agence, a soumis une demande pour la phase III du Plan de gestion de l'élimination des HCFC (PGEH), d’un coût total de </w:t>
      </w:r>
      <w:r w:rsidR="00785185">
        <w:rPr>
          <w:lang w:val="fr-CA"/>
        </w:rPr>
        <w:t xml:space="preserve">           </w:t>
      </w:r>
      <w:r w:rsidRPr="00BF16E5">
        <w:rPr>
          <w:lang w:val="fr-CA"/>
        </w:rPr>
        <w:t xml:space="preserve">321 845 $US, comprenant 217 000 $US, plus des coûts d’appui de l’agence d’exécution de 19 530 $US pour l’ONUDI et de 75 500 $US, auxquels s’ajoutent des frais d’appui aux agences d’exécution de </w:t>
      </w:r>
      <w:r w:rsidR="009F26FF">
        <w:rPr>
          <w:lang w:val="fr-CA"/>
        </w:rPr>
        <w:t xml:space="preserve">                  </w:t>
      </w:r>
      <w:r w:rsidRPr="00BF16E5">
        <w:rPr>
          <w:lang w:val="fr-CA"/>
        </w:rPr>
        <w:t>9 815 $US pour le PNUE, comme initialement soumis.</w:t>
      </w:r>
      <w:r w:rsidRPr="00BC5615">
        <w:rPr>
          <w:vertAlign w:val="superscript"/>
        </w:rPr>
        <w:footnoteReference w:id="4"/>
      </w:r>
      <w:r w:rsidRPr="00BF16E5">
        <w:rPr>
          <w:lang w:val="fr-CA"/>
        </w:rPr>
        <w:t xml:space="preserve"> La mise en œuvre de la phase III du PGEH permettra l’élimination de la consommation restante de HCFC d’ici 2030.</w:t>
      </w:r>
    </w:p>
    <w:p w14:paraId="2B67906D" w14:textId="05348BAA" w:rsidR="001B3A56" w:rsidRPr="00BF16E5" w:rsidRDefault="001B3A56" w:rsidP="00CB294D">
      <w:pPr>
        <w:pStyle w:val="Heading1"/>
        <w:rPr>
          <w:lang w:val="fr-CA"/>
        </w:rPr>
      </w:pPr>
      <w:r w:rsidRPr="00BF16E5">
        <w:rPr>
          <w:lang w:val="fr-CA"/>
        </w:rPr>
        <w:t xml:space="preserve">La première tranche de la phase III du PGEH demandée lors de la présente réunion s'élève à </w:t>
      </w:r>
      <w:r w:rsidR="009F26FF">
        <w:rPr>
          <w:lang w:val="fr-CA"/>
        </w:rPr>
        <w:t xml:space="preserve">           </w:t>
      </w:r>
      <w:r w:rsidRPr="00BF16E5">
        <w:rPr>
          <w:lang w:val="fr-CA"/>
        </w:rPr>
        <w:t>193 923 $US, dont 143 700 $US, plus des coûts d’appui pour les agences de 12 933 $US, pour l'ONUDI, et 33 000 $US, plus des coûts d’appui pour les agences de 4 290 $US, pour le PNUE, comme initialement soumis.</w:t>
      </w:r>
    </w:p>
    <w:p w14:paraId="3F1C62E4" w14:textId="77777777" w:rsidR="001B3A56" w:rsidRPr="00BF16E5" w:rsidRDefault="001B3A56" w:rsidP="00CB294D">
      <w:pPr>
        <w:keepNext/>
        <w:spacing w:after="240"/>
        <w:outlineLvl w:val="0"/>
        <w:rPr>
          <w:b/>
          <w:lang w:val="fr-CA"/>
        </w:rPr>
      </w:pPr>
      <w:r w:rsidRPr="00BF16E5">
        <w:rPr>
          <w:b/>
          <w:lang w:val="fr-CA"/>
        </w:rPr>
        <w:t xml:space="preserve">État d'avancement de </w:t>
      </w:r>
      <w:r w:rsidRPr="00BF16E5">
        <w:rPr>
          <w:b/>
          <w:bCs/>
          <w:lang w:val="fr-CA"/>
        </w:rPr>
        <w:t xml:space="preserve">la phase II </w:t>
      </w:r>
      <w:r w:rsidRPr="00BF16E5">
        <w:rPr>
          <w:b/>
          <w:lang w:val="fr-CA"/>
        </w:rPr>
        <w:t>du PGEH</w:t>
      </w:r>
    </w:p>
    <w:p w14:paraId="3F0A8EA2" w14:textId="59A52849" w:rsidR="001B3A56" w:rsidRPr="00BF16E5" w:rsidRDefault="001B3A56" w:rsidP="00CB294D">
      <w:pPr>
        <w:pStyle w:val="Heading1"/>
        <w:tabs>
          <w:tab w:val="num" w:pos="709"/>
        </w:tabs>
        <w:rPr>
          <w:lang w:val="fr-CA"/>
        </w:rPr>
      </w:pPr>
      <w:r w:rsidRPr="00BF16E5">
        <w:rPr>
          <w:lang w:val="fr-CA"/>
        </w:rPr>
        <w:t>La phase II du PGEH pour l’Albanie a été initialement sollicitée lors de la</w:t>
      </w:r>
      <w:r w:rsidR="006A6E02">
        <w:rPr>
          <w:lang w:val="fr-CA"/>
        </w:rPr>
        <w:t xml:space="preserve"> 85</w:t>
      </w:r>
      <w:r w:rsidR="006A6E02">
        <w:rPr>
          <w:vertAlign w:val="superscript"/>
          <w:lang w:val="fr-CA"/>
        </w:rPr>
        <w:t xml:space="preserve">e </w:t>
      </w:r>
      <w:r w:rsidRPr="00BF16E5">
        <w:rPr>
          <w:lang w:val="fr-CA"/>
        </w:rPr>
        <w:t>réunion</w:t>
      </w:r>
      <w:r w:rsidRPr="00BC5615">
        <w:rPr>
          <w:vertAlign w:val="superscript"/>
        </w:rPr>
        <w:footnoteReference w:id="5"/>
      </w:r>
      <w:r w:rsidRPr="00BF16E5">
        <w:rPr>
          <w:lang w:val="fr-CA"/>
        </w:rPr>
        <w:t xml:space="preserve"> et révisée lors de la 93</w:t>
      </w:r>
      <w:r w:rsidR="006A6E02" w:rsidRPr="006A6E02">
        <w:rPr>
          <w:vertAlign w:val="superscript"/>
          <w:lang w:val="fr-CA"/>
        </w:rPr>
        <w:t>e</w:t>
      </w:r>
      <w:r w:rsidR="006A6E02">
        <w:rPr>
          <w:lang w:val="fr-CA"/>
        </w:rPr>
        <w:t xml:space="preserve"> </w:t>
      </w:r>
      <w:r w:rsidRPr="00BF16E5">
        <w:rPr>
          <w:lang w:val="fr-CA"/>
        </w:rPr>
        <w:t>réunion</w:t>
      </w:r>
      <w:r w:rsidRPr="00BC5615">
        <w:rPr>
          <w:vertAlign w:val="superscript"/>
        </w:rPr>
        <w:footnoteReference w:id="6"/>
      </w:r>
      <w:r w:rsidRPr="00BF16E5">
        <w:rPr>
          <w:lang w:val="fr-CA"/>
        </w:rPr>
        <w:t xml:space="preserve"> afin d’effectuer l’élimination progressive de 1,95 tonnes PAO de HCFC utilisés dans les secteurs de l’entretien des équipements de réfrigération et de climatisation (RAC) et d’atteindre une réduction de 67,5 % par rapport au niveau de référence d’ici 2025, pour un coût total de 392 500 $US, plus les coûts d’appui des agences. Un aperçu de la mise en œuvre de la phase II, comprenant l’analyse de la consommation de HCFC, les rapports périodiques et financiers sur la mise en œuvre, ainsi que la demande de troisième et dernière tranche soumise à la présente réunion, figure aux paragraphes 1 à 21 du présent document.</w:t>
      </w:r>
    </w:p>
    <w:p w14:paraId="130EB379" w14:textId="77777777" w:rsidR="001B3A56" w:rsidRPr="00BF16E5" w:rsidRDefault="001B3A56" w:rsidP="00CB294D">
      <w:pPr>
        <w:keepNext/>
        <w:autoSpaceDE w:val="0"/>
        <w:autoSpaceDN w:val="0"/>
        <w:adjustRightInd w:val="0"/>
        <w:spacing w:after="240"/>
        <w:rPr>
          <w:b/>
          <w:lang w:val="fr-CA"/>
        </w:rPr>
      </w:pPr>
      <w:bookmarkStart w:id="3" w:name="_Hlk126915708"/>
      <w:r w:rsidRPr="00BF16E5">
        <w:rPr>
          <w:b/>
          <w:lang w:val="fr-CA"/>
        </w:rPr>
        <w:t>Phase III du PGEH</w:t>
      </w:r>
    </w:p>
    <w:p w14:paraId="3607DB89" w14:textId="77777777" w:rsidR="001B3A56" w:rsidRPr="00BF16E5" w:rsidRDefault="001B3A56" w:rsidP="00CB294D">
      <w:pPr>
        <w:keepNext/>
        <w:spacing w:after="240"/>
        <w:outlineLvl w:val="0"/>
        <w:rPr>
          <w:u w:val="single"/>
          <w:lang w:val="fr-CA"/>
        </w:rPr>
      </w:pPr>
      <w:r w:rsidRPr="00BF16E5">
        <w:rPr>
          <w:u w:val="single"/>
          <w:lang w:val="fr-CA"/>
        </w:rPr>
        <w:t>Consommation résiduelle admissible au financement</w:t>
      </w:r>
    </w:p>
    <w:bookmarkEnd w:id="3"/>
    <w:p w14:paraId="667DE18C" w14:textId="78BBC65B" w:rsidR="001B3A56" w:rsidRPr="00BF16E5" w:rsidRDefault="001B3A56" w:rsidP="00CB294D">
      <w:pPr>
        <w:pStyle w:val="Heading1"/>
        <w:rPr>
          <w:lang w:val="fr-CA"/>
        </w:rPr>
      </w:pPr>
      <w:r w:rsidRPr="00BF16E5">
        <w:rPr>
          <w:lang w:val="fr-CA"/>
        </w:rPr>
        <w:t xml:space="preserve">Déduction faite des 4,05 tonnes PAO de HCFC associées aux phases I et II du PGEH, la consommation résiduelle admissible au financement de la phase III représente 1,95 tonne PAO de </w:t>
      </w:r>
      <w:r w:rsidR="00437822">
        <w:rPr>
          <w:lang w:val="fr-CA"/>
        </w:rPr>
        <w:t xml:space="preserve">       </w:t>
      </w:r>
      <w:r w:rsidRPr="00BF16E5">
        <w:rPr>
          <w:lang w:val="fr-CA"/>
        </w:rPr>
        <w:t>HCFC-22.</w:t>
      </w:r>
    </w:p>
    <w:p w14:paraId="06429C58" w14:textId="77777777" w:rsidR="001B3A56" w:rsidRPr="00BC5615" w:rsidRDefault="001B3A56" w:rsidP="00CB294D">
      <w:pPr>
        <w:keepNext/>
        <w:spacing w:after="240"/>
        <w:outlineLvl w:val="0"/>
        <w:rPr>
          <w:u w:val="single"/>
        </w:rPr>
      </w:pPr>
      <w:bookmarkStart w:id="4" w:name="_Hlk126915728"/>
      <w:r w:rsidRPr="00BC5615">
        <w:rPr>
          <w:u w:val="single"/>
        </w:rPr>
        <w:t>Répartition par secteur des HCFC</w:t>
      </w:r>
    </w:p>
    <w:bookmarkEnd w:id="4"/>
    <w:p w14:paraId="44747F56" w14:textId="26E3AAEF" w:rsidR="001B3A56" w:rsidRPr="00BF16E5" w:rsidRDefault="001B3A56" w:rsidP="00CB294D">
      <w:pPr>
        <w:pStyle w:val="Heading1"/>
        <w:rPr>
          <w:lang w:val="fr-CA"/>
        </w:rPr>
      </w:pPr>
      <w:r w:rsidRPr="00BF16E5">
        <w:rPr>
          <w:lang w:val="fr-CA"/>
        </w:rPr>
        <w:t>Le secteur de l’entretien compte plus de 700 techniciens (dont 30 femmes) et environ 210 ateliers, qui utilisent du HCFC-22 pour l’entretien des systèmes de climatisation (AC) domestiques et commerciaux, des appareils de refroidissement, des unités de réfrigération autonomes et à condensation commerciales, ainsi que des systèmes centralisés commerciaux, comme le montre le tableau 3. Un système de certification obligatoire pour les techniciens d’entretien sera opérationnel d’ici fin 2026. Les équipements à base de HCFC représentent 14,11 % du total, tandis que les autres équipements de réfrigération et de climatisation utilisent des HFC et d’autres technologies de remplacement.</w:t>
      </w:r>
    </w:p>
    <w:p w14:paraId="4445D5E4" w14:textId="77777777" w:rsidR="001B3A56" w:rsidRPr="00BF16E5" w:rsidRDefault="001B3A56" w:rsidP="00CB294D">
      <w:pPr>
        <w:keepNext/>
        <w:spacing w:before="240"/>
        <w:rPr>
          <w:b/>
          <w:lang w:val="fr-CA"/>
        </w:rPr>
      </w:pPr>
      <w:r w:rsidRPr="00BF16E5">
        <w:rPr>
          <w:b/>
          <w:lang w:val="fr-CA"/>
        </w:rPr>
        <w:lastRenderedPageBreak/>
        <w:t>Tableau 3. Estimation de la demande en HCFC-22 dans le secteur de l'entretien des équipements de réfrigération et de climatisation en L’Albanie (2024)</w:t>
      </w:r>
    </w:p>
    <w:tbl>
      <w:tblPr>
        <w:tblStyle w:val="TableGrid"/>
        <w:tblW w:w="0" w:type="auto"/>
        <w:tblLook w:val="04A0" w:firstRow="1" w:lastRow="0" w:firstColumn="1" w:lastColumn="0" w:noHBand="0" w:noVBand="1"/>
      </w:tblPr>
      <w:tblGrid>
        <w:gridCol w:w="3137"/>
        <w:gridCol w:w="1260"/>
        <w:gridCol w:w="1109"/>
        <w:gridCol w:w="1253"/>
        <w:gridCol w:w="1228"/>
        <w:gridCol w:w="1363"/>
      </w:tblGrid>
      <w:tr w:rsidR="001B3A56" w:rsidRPr="00BC5615" w14:paraId="0B03EC55" w14:textId="77777777" w:rsidTr="00555627">
        <w:tc>
          <w:tcPr>
            <w:tcW w:w="0" w:type="auto"/>
            <w:vAlign w:val="center"/>
          </w:tcPr>
          <w:p w14:paraId="462B68E4" w14:textId="77777777" w:rsidR="001B3A56" w:rsidRPr="00BC5615" w:rsidRDefault="001B3A56" w:rsidP="00E15DAD">
            <w:pPr>
              <w:keepNext/>
              <w:spacing w:before="20" w:after="20"/>
              <w:jc w:val="left"/>
              <w:rPr>
                <w:b/>
              </w:rPr>
            </w:pPr>
            <w:r w:rsidRPr="00BC5615">
              <w:rPr>
                <w:b/>
              </w:rPr>
              <w:t>Secteur/application</w:t>
            </w:r>
          </w:p>
        </w:tc>
        <w:tc>
          <w:tcPr>
            <w:tcW w:w="0" w:type="auto"/>
            <w:vAlign w:val="center"/>
          </w:tcPr>
          <w:p w14:paraId="0A63BD3C" w14:textId="77777777" w:rsidR="001B3A56" w:rsidRPr="00BC5615" w:rsidRDefault="001B3A56" w:rsidP="00E15DAD">
            <w:pPr>
              <w:keepNext/>
              <w:spacing w:before="20" w:after="20"/>
              <w:jc w:val="center"/>
              <w:rPr>
                <w:b/>
              </w:rPr>
            </w:pPr>
            <w:r w:rsidRPr="00BC5615">
              <w:rPr>
                <w:b/>
                <w:sz w:val="20"/>
              </w:rPr>
              <w:t>Nombre d'appareils</w:t>
            </w:r>
          </w:p>
        </w:tc>
        <w:tc>
          <w:tcPr>
            <w:tcW w:w="0" w:type="auto"/>
            <w:vAlign w:val="center"/>
          </w:tcPr>
          <w:p w14:paraId="2F5F686F" w14:textId="77777777" w:rsidR="001B3A56" w:rsidRPr="00BC5615" w:rsidRDefault="001B3A56" w:rsidP="00E15DAD">
            <w:pPr>
              <w:keepNext/>
              <w:spacing w:before="20" w:after="20"/>
              <w:jc w:val="center"/>
              <w:rPr>
                <w:b/>
              </w:rPr>
            </w:pPr>
            <w:r w:rsidRPr="00BC5615">
              <w:rPr>
                <w:b/>
                <w:sz w:val="20"/>
              </w:rPr>
              <w:t>Charge moyenne (kg)</w:t>
            </w:r>
          </w:p>
        </w:tc>
        <w:tc>
          <w:tcPr>
            <w:tcW w:w="1253" w:type="dxa"/>
            <w:vAlign w:val="center"/>
          </w:tcPr>
          <w:p w14:paraId="7A3648A8" w14:textId="77777777" w:rsidR="001B3A56" w:rsidRPr="00BC5615" w:rsidRDefault="001B3A56" w:rsidP="00E15DAD">
            <w:pPr>
              <w:keepNext/>
              <w:spacing w:before="20" w:after="20"/>
              <w:jc w:val="center"/>
              <w:rPr>
                <w:b/>
              </w:rPr>
            </w:pPr>
            <w:r w:rsidRPr="00BC5615">
              <w:rPr>
                <w:b/>
                <w:sz w:val="20"/>
              </w:rPr>
              <w:t>Stocks de HCFC (tm)</w:t>
            </w:r>
          </w:p>
        </w:tc>
        <w:tc>
          <w:tcPr>
            <w:tcW w:w="1228" w:type="dxa"/>
            <w:vAlign w:val="center"/>
          </w:tcPr>
          <w:p w14:paraId="0F8E492C" w14:textId="77777777" w:rsidR="001B3A56" w:rsidRPr="00BC5615" w:rsidRDefault="001B3A56" w:rsidP="00E15DAD">
            <w:pPr>
              <w:keepNext/>
              <w:spacing w:before="20" w:after="20"/>
              <w:jc w:val="center"/>
              <w:rPr>
                <w:b/>
              </w:rPr>
            </w:pPr>
            <w:r w:rsidRPr="00BC5615">
              <w:rPr>
                <w:b/>
                <w:sz w:val="20"/>
              </w:rPr>
              <w:t>Taux de fuite estimé (%)</w:t>
            </w:r>
          </w:p>
        </w:tc>
        <w:tc>
          <w:tcPr>
            <w:tcW w:w="0" w:type="auto"/>
            <w:vAlign w:val="center"/>
          </w:tcPr>
          <w:p w14:paraId="6099E570" w14:textId="77777777" w:rsidR="001B3A56" w:rsidRPr="00BC5615" w:rsidRDefault="001B3A56" w:rsidP="00E15DAD">
            <w:pPr>
              <w:keepNext/>
              <w:spacing w:before="20" w:after="20"/>
              <w:jc w:val="center"/>
              <w:rPr>
                <w:b/>
              </w:rPr>
            </w:pPr>
            <w:r w:rsidRPr="00BC5615">
              <w:rPr>
                <w:b/>
                <w:sz w:val="20"/>
              </w:rPr>
              <w:t>Besoins d'entretien annuels (tm)</w:t>
            </w:r>
          </w:p>
        </w:tc>
      </w:tr>
      <w:tr w:rsidR="001B3A56" w:rsidRPr="00BC5615" w14:paraId="3BD899CF" w14:textId="77777777" w:rsidTr="00555627">
        <w:trPr>
          <w:trHeight w:val="283"/>
        </w:trPr>
        <w:tc>
          <w:tcPr>
            <w:tcW w:w="0" w:type="auto"/>
          </w:tcPr>
          <w:p w14:paraId="308E28E9" w14:textId="77777777" w:rsidR="001B3A56" w:rsidRPr="00BC5615" w:rsidRDefault="001B3A56" w:rsidP="00E15DAD">
            <w:pPr>
              <w:keepNext/>
              <w:spacing w:before="20" w:after="20"/>
              <w:rPr>
                <w:sz w:val="20"/>
                <w:szCs w:val="20"/>
              </w:rPr>
            </w:pPr>
            <w:r w:rsidRPr="00BC5615">
              <w:rPr>
                <w:sz w:val="20"/>
                <w:szCs w:val="20"/>
              </w:rPr>
              <w:t>Climatisation à usage résidentiel</w:t>
            </w:r>
          </w:p>
        </w:tc>
        <w:tc>
          <w:tcPr>
            <w:tcW w:w="0" w:type="auto"/>
            <w:vAlign w:val="center"/>
          </w:tcPr>
          <w:p w14:paraId="58C436AE" w14:textId="77777777" w:rsidR="001B3A56" w:rsidRPr="00BC5615" w:rsidRDefault="001B3A56" w:rsidP="00E15DAD">
            <w:pPr>
              <w:keepNext/>
              <w:spacing w:before="20" w:after="20"/>
              <w:jc w:val="right"/>
              <w:rPr>
                <w:sz w:val="20"/>
                <w:szCs w:val="20"/>
              </w:rPr>
            </w:pPr>
            <w:r w:rsidRPr="00BC5615">
              <w:rPr>
                <w:sz w:val="20"/>
                <w:szCs w:val="20"/>
              </w:rPr>
              <w:t>183 723</w:t>
            </w:r>
          </w:p>
        </w:tc>
        <w:tc>
          <w:tcPr>
            <w:tcW w:w="0" w:type="auto"/>
            <w:vAlign w:val="center"/>
          </w:tcPr>
          <w:p w14:paraId="7A728859" w14:textId="77777777" w:rsidR="001B3A56" w:rsidRPr="00BC5615" w:rsidRDefault="001B3A56" w:rsidP="00E15DAD">
            <w:pPr>
              <w:keepNext/>
              <w:spacing w:before="20" w:after="20"/>
              <w:jc w:val="right"/>
              <w:rPr>
                <w:sz w:val="20"/>
                <w:szCs w:val="20"/>
              </w:rPr>
            </w:pPr>
            <w:r w:rsidRPr="00BC5615">
              <w:rPr>
                <w:sz w:val="20"/>
                <w:szCs w:val="20"/>
              </w:rPr>
              <w:t>1,30</w:t>
            </w:r>
          </w:p>
        </w:tc>
        <w:tc>
          <w:tcPr>
            <w:tcW w:w="1253" w:type="dxa"/>
            <w:vAlign w:val="center"/>
          </w:tcPr>
          <w:p w14:paraId="16E5C80E" w14:textId="77777777" w:rsidR="001B3A56" w:rsidRPr="00BC5615" w:rsidRDefault="001B3A56" w:rsidP="00E15DAD">
            <w:pPr>
              <w:keepNext/>
              <w:spacing w:before="20" w:after="20"/>
              <w:jc w:val="right"/>
              <w:rPr>
                <w:sz w:val="20"/>
                <w:szCs w:val="20"/>
              </w:rPr>
            </w:pPr>
            <w:r w:rsidRPr="00BC5615">
              <w:rPr>
                <w:sz w:val="20"/>
                <w:szCs w:val="20"/>
              </w:rPr>
              <w:t>239</w:t>
            </w:r>
          </w:p>
        </w:tc>
        <w:tc>
          <w:tcPr>
            <w:tcW w:w="1228" w:type="dxa"/>
            <w:vAlign w:val="center"/>
          </w:tcPr>
          <w:p w14:paraId="08386F2C" w14:textId="77777777" w:rsidR="001B3A56" w:rsidRPr="00BC5615" w:rsidRDefault="001B3A56" w:rsidP="00E15DAD">
            <w:pPr>
              <w:keepNext/>
              <w:spacing w:before="20" w:after="20"/>
              <w:jc w:val="right"/>
              <w:rPr>
                <w:sz w:val="20"/>
                <w:szCs w:val="20"/>
              </w:rPr>
            </w:pPr>
            <w:r w:rsidRPr="00BC5615">
              <w:rPr>
                <w:sz w:val="20"/>
                <w:szCs w:val="20"/>
              </w:rPr>
              <w:t>8</w:t>
            </w:r>
          </w:p>
        </w:tc>
        <w:tc>
          <w:tcPr>
            <w:tcW w:w="0" w:type="auto"/>
            <w:vAlign w:val="center"/>
          </w:tcPr>
          <w:p w14:paraId="780D934B" w14:textId="77777777" w:rsidR="001B3A56" w:rsidRPr="00BC5615" w:rsidRDefault="001B3A56" w:rsidP="00E15DAD">
            <w:pPr>
              <w:keepNext/>
              <w:spacing w:before="20" w:after="20"/>
              <w:jc w:val="right"/>
              <w:rPr>
                <w:sz w:val="20"/>
                <w:szCs w:val="20"/>
              </w:rPr>
            </w:pPr>
            <w:r w:rsidRPr="00BC5615">
              <w:rPr>
                <w:sz w:val="20"/>
                <w:szCs w:val="20"/>
              </w:rPr>
              <w:t>19,11</w:t>
            </w:r>
          </w:p>
        </w:tc>
      </w:tr>
      <w:tr w:rsidR="001B3A56" w:rsidRPr="00BC5615" w14:paraId="1A57FCEA" w14:textId="77777777" w:rsidTr="00E15DAD">
        <w:trPr>
          <w:trHeight w:val="678"/>
        </w:trPr>
        <w:tc>
          <w:tcPr>
            <w:tcW w:w="0" w:type="auto"/>
          </w:tcPr>
          <w:p w14:paraId="7F9173E3" w14:textId="77777777" w:rsidR="001B3A56" w:rsidRPr="00BF16E5" w:rsidRDefault="001B3A56" w:rsidP="00E15DAD">
            <w:pPr>
              <w:keepNext/>
              <w:spacing w:before="20" w:after="20"/>
              <w:jc w:val="left"/>
              <w:rPr>
                <w:bCs/>
                <w:sz w:val="20"/>
                <w:szCs w:val="20"/>
                <w:lang w:val="fr-CA"/>
              </w:rPr>
            </w:pPr>
            <w:r w:rsidRPr="00BF16E5">
              <w:rPr>
                <w:bCs/>
                <w:sz w:val="20"/>
                <w:szCs w:val="20"/>
                <w:lang w:val="fr-CA"/>
              </w:rPr>
              <w:t>Climatisation commerciale (systèmes multisplit, VRF, systèmes split gainables et unités de toit conditionnées, appareils de refroidissement)</w:t>
            </w:r>
          </w:p>
        </w:tc>
        <w:tc>
          <w:tcPr>
            <w:tcW w:w="0" w:type="auto"/>
          </w:tcPr>
          <w:p w14:paraId="0A17B591" w14:textId="77777777" w:rsidR="001B3A56" w:rsidRPr="00BC5615" w:rsidRDefault="001B3A56" w:rsidP="00E15DAD">
            <w:pPr>
              <w:keepNext/>
              <w:spacing w:before="20" w:after="20"/>
              <w:jc w:val="right"/>
              <w:rPr>
                <w:sz w:val="20"/>
                <w:szCs w:val="20"/>
              </w:rPr>
            </w:pPr>
            <w:r w:rsidRPr="00BC5615">
              <w:rPr>
                <w:sz w:val="20"/>
                <w:szCs w:val="20"/>
              </w:rPr>
              <w:t>40 263</w:t>
            </w:r>
          </w:p>
        </w:tc>
        <w:tc>
          <w:tcPr>
            <w:tcW w:w="0" w:type="auto"/>
          </w:tcPr>
          <w:p w14:paraId="4A9D36F2" w14:textId="77777777" w:rsidR="001B3A56" w:rsidRPr="00BC5615" w:rsidRDefault="001B3A56" w:rsidP="00E15DAD">
            <w:pPr>
              <w:keepNext/>
              <w:spacing w:before="20" w:after="20"/>
              <w:jc w:val="right"/>
              <w:rPr>
                <w:sz w:val="20"/>
                <w:szCs w:val="20"/>
              </w:rPr>
            </w:pPr>
            <w:r w:rsidRPr="00BC5615">
              <w:rPr>
                <w:sz w:val="20"/>
                <w:szCs w:val="20"/>
              </w:rPr>
              <w:t>5,77</w:t>
            </w:r>
          </w:p>
        </w:tc>
        <w:tc>
          <w:tcPr>
            <w:tcW w:w="1253" w:type="dxa"/>
          </w:tcPr>
          <w:p w14:paraId="0C51AF65" w14:textId="77777777" w:rsidR="001B3A56" w:rsidRPr="00BC5615" w:rsidRDefault="001B3A56" w:rsidP="00E15DAD">
            <w:pPr>
              <w:keepNext/>
              <w:spacing w:before="20" w:after="20"/>
              <w:jc w:val="right"/>
              <w:rPr>
                <w:sz w:val="20"/>
                <w:szCs w:val="20"/>
              </w:rPr>
            </w:pPr>
            <w:r w:rsidRPr="00BC5615">
              <w:rPr>
                <w:sz w:val="20"/>
                <w:szCs w:val="20"/>
              </w:rPr>
              <w:t>232</w:t>
            </w:r>
          </w:p>
        </w:tc>
        <w:tc>
          <w:tcPr>
            <w:tcW w:w="1228" w:type="dxa"/>
          </w:tcPr>
          <w:p w14:paraId="34C26220" w14:textId="77777777" w:rsidR="001B3A56" w:rsidRPr="00BC5615" w:rsidRDefault="001B3A56" w:rsidP="00E15DAD">
            <w:pPr>
              <w:keepNext/>
              <w:spacing w:before="20" w:after="20"/>
              <w:jc w:val="right"/>
              <w:rPr>
                <w:sz w:val="20"/>
                <w:szCs w:val="20"/>
              </w:rPr>
            </w:pPr>
            <w:r w:rsidRPr="00BC5615">
              <w:rPr>
                <w:sz w:val="20"/>
                <w:szCs w:val="20"/>
              </w:rPr>
              <w:t>8</w:t>
            </w:r>
          </w:p>
        </w:tc>
        <w:tc>
          <w:tcPr>
            <w:tcW w:w="0" w:type="auto"/>
          </w:tcPr>
          <w:p w14:paraId="203B3474" w14:textId="77777777" w:rsidR="001B3A56" w:rsidRPr="00BC5615" w:rsidRDefault="001B3A56" w:rsidP="00E15DAD">
            <w:pPr>
              <w:keepNext/>
              <w:spacing w:before="20" w:after="20"/>
              <w:jc w:val="right"/>
              <w:rPr>
                <w:sz w:val="20"/>
                <w:szCs w:val="20"/>
              </w:rPr>
            </w:pPr>
            <w:r w:rsidRPr="00BC5615">
              <w:rPr>
                <w:sz w:val="20"/>
                <w:szCs w:val="20"/>
              </w:rPr>
              <w:t>18,99</w:t>
            </w:r>
          </w:p>
        </w:tc>
      </w:tr>
      <w:tr w:rsidR="001B3A56" w:rsidRPr="00BC5615" w14:paraId="2CE6E1BA" w14:textId="77777777" w:rsidTr="00555627">
        <w:tc>
          <w:tcPr>
            <w:tcW w:w="0" w:type="auto"/>
          </w:tcPr>
          <w:p w14:paraId="3C8E6E61" w14:textId="77777777" w:rsidR="001B3A56" w:rsidRPr="00BF16E5" w:rsidRDefault="001B3A56" w:rsidP="00E15DAD">
            <w:pPr>
              <w:keepNext/>
              <w:spacing w:before="20" w:after="20"/>
              <w:jc w:val="left"/>
              <w:rPr>
                <w:sz w:val="20"/>
                <w:szCs w:val="20"/>
                <w:lang w:val="fr-CA"/>
              </w:rPr>
            </w:pPr>
            <w:r w:rsidRPr="00BF16E5">
              <w:rPr>
                <w:sz w:val="20"/>
                <w:szCs w:val="20"/>
                <w:lang w:val="fr-CA"/>
              </w:rPr>
              <w:t>Réfrigération commerciale (autonome, groupes de condensation, systèmes centralisés)</w:t>
            </w:r>
          </w:p>
        </w:tc>
        <w:tc>
          <w:tcPr>
            <w:tcW w:w="0" w:type="auto"/>
          </w:tcPr>
          <w:p w14:paraId="3F2D631E" w14:textId="77777777" w:rsidR="001B3A56" w:rsidRPr="00BC5615" w:rsidRDefault="001B3A56" w:rsidP="00E15DAD">
            <w:pPr>
              <w:keepNext/>
              <w:spacing w:before="20" w:after="20"/>
              <w:jc w:val="right"/>
              <w:rPr>
                <w:sz w:val="20"/>
                <w:szCs w:val="20"/>
              </w:rPr>
            </w:pPr>
            <w:r w:rsidRPr="00BC5615">
              <w:rPr>
                <w:sz w:val="20"/>
                <w:szCs w:val="20"/>
              </w:rPr>
              <w:t>2 365</w:t>
            </w:r>
          </w:p>
        </w:tc>
        <w:tc>
          <w:tcPr>
            <w:tcW w:w="0" w:type="auto"/>
          </w:tcPr>
          <w:p w14:paraId="4B40549C" w14:textId="77777777" w:rsidR="001B3A56" w:rsidRPr="00BC5615" w:rsidRDefault="001B3A56" w:rsidP="00E15DAD">
            <w:pPr>
              <w:keepNext/>
              <w:spacing w:before="20" w:after="20"/>
              <w:jc w:val="right"/>
              <w:rPr>
                <w:sz w:val="20"/>
                <w:szCs w:val="20"/>
              </w:rPr>
            </w:pPr>
            <w:r w:rsidRPr="00BC5615">
              <w:rPr>
                <w:sz w:val="20"/>
                <w:szCs w:val="20"/>
              </w:rPr>
              <w:t>4,62</w:t>
            </w:r>
          </w:p>
        </w:tc>
        <w:tc>
          <w:tcPr>
            <w:tcW w:w="1253" w:type="dxa"/>
          </w:tcPr>
          <w:p w14:paraId="7DFAAEEC" w14:textId="77777777" w:rsidR="001B3A56" w:rsidRPr="00BC5615" w:rsidRDefault="001B3A56" w:rsidP="00E15DAD">
            <w:pPr>
              <w:keepNext/>
              <w:spacing w:before="20" w:after="20"/>
              <w:jc w:val="right"/>
              <w:rPr>
                <w:sz w:val="20"/>
                <w:szCs w:val="20"/>
              </w:rPr>
            </w:pPr>
            <w:r w:rsidRPr="00BC5615">
              <w:rPr>
                <w:sz w:val="20"/>
                <w:szCs w:val="20"/>
              </w:rPr>
              <w:t>11</w:t>
            </w:r>
          </w:p>
        </w:tc>
        <w:tc>
          <w:tcPr>
            <w:tcW w:w="1228" w:type="dxa"/>
          </w:tcPr>
          <w:p w14:paraId="1515942A" w14:textId="77777777" w:rsidR="001B3A56" w:rsidRPr="00BC5615" w:rsidRDefault="001B3A56" w:rsidP="00E15DAD">
            <w:pPr>
              <w:keepNext/>
              <w:spacing w:before="20" w:after="20"/>
              <w:jc w:val="right"/>
              <w:rPr>
                <w:sz w:val="20"/>
                <w:szCs w:val="20"/>
              </w:rPr>
            </w:pPr>
            <w:r w:rsidRPr="00BC5615">
              <w:rPr>
                <w:sz w:val="20"/>
                <w:szCs w:val="20"/>
              </w:rPr>
              <w:t>10</w:t>
            </w:r>
          </w:p>
        </w:tc>
        <w:tc>
          <w:tcPr>
            <w:tcW w:w="0" w:type="auto"/>
          </w:tcPr>
          <w:p w14:paraId="77E1CF9E" w14:textId="77777777" w:rsidR="001B3A56" w:rsidRPr="00BC5615" w:rsidRDefault="001B3A56" w:rsidP="00E15DAD">
            <w:pPr>
              <w:keepNext/>
              <w:spacing w:before="20" w:after="20"/>
              <w:jc w:val="right"/>
              <w:rPr>
                <w:sz w:val="20"/>
                <w:szCs w:val="20"/>
              </w:rPr>
            </w:pPr>
            <w:r w:rsidRPr="00BC5615">
              <w:rPr>
                <w:sz w:val="20"/>
                <w:szCs w:val="20"/>
              </w:rPr>
              <w:t>1,09</w:t>
            </w:r>
          </w:p>
        </w:tc>
      </w:tr>
      <w:tr w:rsidR="001B3A56" w:rsidRPr="00BC5615" w14:paraId="1B44C232" w14:textId="77777777" w:rsidTr="00555627">
        <w:trPr>
          <w:trHeight w:val="43"/>
        </w:trPr>
        <w:tc>
          <w:tcPr>
            <w:tcW w:w="0" w:type="auto"/>
          </w:tcPr>
          <w:p w14:paraId="306E63D4" w14:textId="77777777" w:rsidR="001B3A56" w:rsidRPr="00BC5615" w:rsidRDefault="001B3A56" w:rsidP="00E15DAD">
            <w:pPr>
              <w:keepNext/>
              <w:spacing w:before="20" w:after="20"/>
              <w:jc w:val="left"/>
              <w:rPr>
                <w:sz w:val="20"/>
                <w:szCs w:val="20"/>
              </w:rPr>
            </w:pPr>
            <w:r w:rsidRPr="00BC5615">
              <w:rPr>
                <w:sz w:val="20"/>
                <w:szCs w:val="20"/>
              </w:rPr>
              <w:t>Réfrigération à usage industriel</w:t>
            </w:r>
          </w:p>
        </w:tc>
        <w:tc>
          <w:tcPr>
            <w:tcW w:w="0" w:type="auto"/>
          </w:tcPr>
          <w:p w14:paraId="15F88BE4" w14:textId="77777777" w:rsidR="001B3A56" w:rsidRPr="00BC5615" w:rsidRDefault="001B3A56" w:rsidP="00E15DAD">
            <w:pPr>
              <w:keepNext/>
              <w:spacing w:before="20" w:after="20"/>
              <w:jc w:val="right"/>
              <w:rPr>
                <w:sz w:val="20"/>
                <w:szCs w:val="20"/>
              </w:rPr>
            </w:pPr>
            <w:r w:rsidRPr="00BC5615">
              <w:rPr>
                <w:sz w:val="20"/>
                <w:szCs w:val="20"/>
              </w:rPr>
              <w:t>34</w:t>
            </w:r>
          </w:p>
        </w:tc>
        <w:tc>
          <w:tcPr>
            <w:tcW w:w="0" w:type="auto"/>
          </w:tcPr>
          <w:p w14:paraId="7B1B756D" w14:textId="77777777" w:rsidR="001B3A56" w:rsidRPr="00BC5615" w:rsidRDefault="001B3A56" w:rsidP="00E15DAD">
            <w:pPr>
              <w:keepNext/>
              <w:spacing w:before="20" w:after="20"/>
              <w:jc w:val="right"/>
              <w:rPr>
                <w:sz w:val="20"/>
                <w:szCs w:val="20"/>
              </w:rPr>
            </w:pPr>
            <w:r w:rsidRPr="00BC5615">
              <w:rPr>
                <w:sz w:val="20"/>
                <w:szCs w:val="20"/>
              </w:rPr>
              <w:t>44,71</w:t>
            </w:r>
          </w:p>
        </w:tc>
        <w:tc>
          <w:tcPr>
            <w:tcW w:w="1253" w:type="dxa"/>
          </w:tcPr>
          <w:p w14:paraId="6774E15D" w14:textId="77777777" w:rsidR="001B3A56" w:rsidRPr="00BC5615" w:rsidRDefault="001B3A56" w:rsidP="00E15DAD">
            <w:pPr>
              <w:keepNext/>
              <w:spacing w:before="20" w:after="20"/>
              <w:jc w:val="right"/>
              <w:rPr>
                <w:sz w:val="20"/>
                <w:szCs w:val="20"/>
              </w:rPr>
            </w:pPr>
            <w:r w:rsidRPr="00BC5615">
              <w:rPr>
                <w:sz w:val="20"/>
                <w:szCs w:val="20"/>
              </w:rPr>
              <w:t>1,52</w:t>
            </w:r>
          </w:p>
        </w:tc>
        <w:tc>
          <w:tcPr>
            <w:tcW w:w="1228" w:type="dxa"/>
          </w:tcPr>
          <w:p w14:paraId="09F695EA" w14:textId="77777777" w:rsidR="001B3A56" w:rsidRPr="00BC5615" w:rsidRDefault="001B3A56" w:rsidP="00E15DAD">
            <w:pPr>
              <w:keepNext/>
              <w:spacing w:before="20" w:after="20"/>
              <w:jc w:val="right"/>
              <w:rPr>
                <w:sz w:val="20"/>
                <w:szCs w:val="20"/>
              </w:rPr>
            </w:pPr>
            <w:r w:rsidRPr="00BC5615">
              <w:rPr>
                <w:sz w:val="20"/>
                <w:szCs w:val="20"/>
              </w:rPr>
              <w:t>10</w:t>
            </w:r>
          </w:p>
        </w:tc>
        <w:tc>
          <w:tcPr>
            <w:tcW w:w="0" w:type="auto"/>
          </w:tcPr>
          <w:p w14:paraId="53E1DF6A" w14:textId="77777777" w:rsidR="001B3A56" w:rsidRPr="00BC5615" w:rsidRDefault="001B3A56" w:rsidP="00E15DAD">
            <w:pPr>
              <w:keepNext/>
              <w:spacing w:before="20" w:after="20"/>
              <w:jc w:val="right"/>
              <w:rPr>
                <w:sz w:val="20"/>
                <w:szCs w:val="20"/>
              </w:rPr>
            </w:pPr>
            <w:r w:rsidRPr="00BC5615">
              <w:rPr>
                <w:sz w:val="20"/>
                <w:szCs w:val="20"/>
              </w:rPr>
              <w:t>0,15</w:t>
            </w:r>
          </w:p>
        </w:tc>
      </w:tr>
      <w:tr w:rsidR="001B3A56" w:rsidRPr="00BC5615" w14:paraId="4DBD4B9F" w14:textId="77777777" w:rsidTr="00555627">
        <w:trPr>
          <w:trHeight w:val="43"/>
        </w:trPr>
        <w:tc>
          <w:tcPr>
            <w:tcW w:w="0" w:type="auto"/>
          </w:tcPr>
          <w:p w14:paraId="37DAC617" w14:textId="77777777" w:rsidR="001B3A56" w:rsidRPr="00BC5615" w:rsidRDefault="001B3A56" w:rsidP="00E15DAD">
            <w:pPr>
              <w:keepNext/>
              <w:spacing w:before="20" w:after="20"/>
              <w:jc w:val="left"/>
              <w:rPr>
                <w:b/>
                <w:bCs/>
                <w:sz w:val="20"/>
                <w:szCs w:val="20"/>
              </w:rPr>
            </w:pPr>
            <w:r w:rsidRPr="00BC5615">
              <w:rPr>
                <w:b/>
                <w:bCs/>
                <w:sz w:val="20"/>
                <w:szCs w:val="20"/>
              </w:rPr>
              <w:t>Total</w:t>
            </w:r>
          </w:p>
        </w:tc>
        <w:tc>
          <w:tcPr>
            <w:tcW w:w="0" w:type="auto"/>
          </w:tcPr>
          <w:p w14:paraId="5EEE3699" w14:textId="70ADA8C1" w:rsidR="001B3A56" w:rsidRPr="00BC5615" w:rsidRDefault="001B3A56" w:rsidP="00E15DAD">
            <w:pPr>
              <w:keepNext/>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226</w:t>
            </w:r>
            <w:r w:rsidR="00F21455">
              <w:rPr>
                <w:b/>
                <w:bCs/>
                <w:sz w:val="20"/>
                <w:szCs w:val="20"/>
              </w:rPr>
              <w:t xml:space="preserve"> </w:t>
            </w:r>
            <w:r w:rsidRPr="00BC5615">
              <w:rPr>
                <w:b/>
                <w:bCs/>
                <w:sz w:val="20"/>
                <w:szCs w:val="20"/>
              </w:rPr>
              <w:t>385</w:t>
            </w:r>
            <w:r w:rsidRPr="00BC5615">
              <w:rPr>
                <w:b/>
                <w:bCs/>
                <w:sz w:val="20"/>
                <w:szCs w:val="20"/>
              </w:rPr>
              <w:fldChar w:fldCharType="end"/>
            </w:r>
          </w:p>
        </w:tc>
        <w:tc>
          <w:tcPr>
            <w:tcW w:w="0" w:type="auto"/>
          </w:tcPr>
          <w:p w14:paraId="73B1680A" w14:textId="1D5EC0FE" w:rsidR="001B3A56" w:rsidRPr="00BC5615" w:rsidRDefault="00DB39C3" w:rsidP="00E15DAD">
            <w:pPr>
              <w:keepNext/>
              <w:spacing w:before="20" w:after="20"/>
              <w:jc w:val="right"/>
              <w:rPr>
                <w:b/>
                <w:bCs/>
                <w:sz w:val="20"/>
                <w:szCs w:val="20"/>
              </w:rPr>
            </w:pPr>
            <w:r>
              <w:rPr>
                <w:b/>
                <w:bCs/>
                <w:sz w:val="20"/>
                <w:szCs w:val="20"/>
              </w:rPr>
              <w:t>-</w:t>
            </w:r>
          </w:p>
        </w:tc>
        <w:tc>
          <w:tcPr>
            <w:tcW w:w="1253" w:type="dxa"/>
          </w:tcPr>
          <w:p w14:paraId="77F14D60" w14:textId="33500C21" w:rsidR="001B3A56" w:rsidRPr="00BC5615" w:rsidRDefault="001B3A56" w:rsidP="00E15DAD">
            <w:pPr>
              <w:keepNext/>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483</w:t>
            </w:r>
            <w:r w:rsidR="00F21455">
              <w:rPr>
                <w:b/>
                <w:bCs/>
                <w:sz w:val="20"/>
                <w:szCs w:val="20"/>
              </w:rPr>
              <w:t>,</w:t>
            </w:r>
            <w:r w:rsidRPr="00BC5615">
              <w:rPr>
                <w:b/>
                <w:bCs/>
                <w:sz w:val="20"/>
                <w:szCs w:val="20"/>
              </w:rPr>
              <w:t>52</w:t>
            </w:r>
            <w:r w:rsidRPr="00BC5615">
              <w:rPr>
                <w:b/>
                <w:bCs/>
                <w:sz w:val="20"/>
                <w:szCs w:val="20"/>
              </w:rPr>
              <w:fldChar w:fldCharType="end"/>
            </w:r>
          </w:p>
        </w:tc>
        <w:tc>
          <w:tcPr>
            <w:tcW w:w="1228" w:type="dxa"/>
          </w:tcPr>
          <w:p w14:paraId="7F3264EA" w14:textId="571EA4F1" w:rsidR="001B3A56" w:rsidRPr="00BC5615" w:rsidRDefault="00DB39C3" w:rsidP="00E15DAD">
            <w:pPr>
              <w:keepNext/>
              <w:spacing w:before="20" w:after="20"/>
              <w:jc w:val="right"/>
              <w:rPr>
                <w:b/>
                <w:bCs/>
                <w:sz w:val="20"/>
                <w:szCs w:val="20"/>
              </w:rPr>
            </w:pPr>
            <w:r>
              <w:rPr>
                <w:b/>
                <w:bCs/>
                <w:sz w:val="20"/>
                <w:szCs w:val="20"/>
              </w:rPr>
              <w:t>-</w:t>
            </w:r>
          </w:p>
        </w:tc>
        <w:tc>
          <w:tcPr>
            <w:tcW w:w="0" w:type="auto"/>
          </w:tcPr>
          <w:p w14:paraId="4B566DC0" w14:textId="6892432E" w:rsidR="001B3A56" w:rsidRPr="00BC5615" w:rsidRDefault="001B3A56" w:rsidP="00E15DAD">
            <w:pPr>
              <w:keepNext/>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39</w:t>
            </w:r>
            <w:r w:rsidR="00F21455">
              <w:rPr>
                <w:b/>
                <w:bCs/>
                <w:sz w:val="20"/>
                <w:szCs w:val="20"/>
              </w:rPr>
              <w:t>,</w:t>
            </w:r>
            <w:r w:rsidRPr="00BC5615">
              <w:rPr>
                <w:b/>
                <w:bCs/>
                <w:sz w:val="20"/>
                <w:szCs w:val="20"/>
              </w:rPr>
              <w:t>34</w:t>
            </w:r>
            <w:r w:rsidRPr="00BC5615">
              <w:rPr>
                <w:b/>
                <w:bCs/>
                <w:sz w:val="20"/>
                <w:szCs w:val="20"/>
              </w:rPr>
              <w:fldChar w:fldCharType="end"/>
            </w:r>
          </w:p>
        </w:tc>
      </w:tr>
    </w:tbl>
    <w:p w14:paraId="720AE9AD" w14:textId="77777777" w:rsidR="001B3A56" w:rsidRPr="00BC5615" w:rsidRDefault="001B3A56" w:rsidP="00CB294D">
      <w:pPr>
        <w:keepNext/>
        <w:spacing w:before="240" w:after="240"/>
        <w:rPr>
          <w:b/>
        </w:rPr>
      </w:pPr>
      <w:bookmarkStart w:id="5" w:name="_Hlk126915738"/>
      <w:r w:rsidRPr="00BC5615">
        <w:rPr>
          <w:u w:val="single"/>
        </w:rPr>
        <w:t>Stratégie d'élimination</w:t>
      </w:r>
    </w:p>
    <w:p w14:paraId="27B386AA" w14:textId="4B055103" w:rsidR="001B3A56" w:rsidRPr="00BF16E5" w:rsidRDefault="001B3A56" w:rsidP="00CB294D">
      <w:pPr>
        <w:pStyle w:val="Heading1"/>
        <w:rPr>
          <w:lang w:val="fr-CA"/>
        </w:rPr>
      </w:pPr>
      <w:bookmarkStart w:id="6" w:name="_Hlk125636542"/>
      <w:bookmarkEnd w:id="5"/>
      <w:r w:rsidRPr="00BF16E5">
        <w:rPr>
          <w:lang w:val="fr-CA"/>
        </w:rPr>
        <w:t>Le Gouvernement de l’Albanie propose d'éliminer complètement les HCFC d'ici 2030, avec une période de transition pour les activités d'entretien jusqu'en 2040, conformément au Protocole de Montréal. La phase III</w:t>
      </w:r>
      <w:bookmarkEnd w:id="6"/>
      <w:r w:rsidRPr="00BF16E5">
        <w:rPr>
          <w:lang w:val="fr-CA"/>
        </w:rPr>
        <w:t xml:space="preserve"> de la PGEH, sera centrée sur le renforcement du cadre réglementaire, notamment par le renforcement des politiques et des mesures d'application, le renforcement de la capacité des techniciens et le soutien au processus de certification, ainsi que l'amélioration des capacités de récupération, de recyclage et de régénération (RRR). La phase III du PGEH sera mise en œuvre en coordination avec la phase I du plan de mise en œuvre de l’Amendement de Kigali relatif aux HFC (KIP), approuvé lors de la</w:t>
      </w:r>
      <w:r w:rsidR="006A6E02">
        <w:rPr>
          <w:lang w:val="fr-CA"/>
        </w:rPr>
        <w:t xml:space="preserve"> 93</w:t>
      </w:r>
      <w:r w:rsidR="006A6E02" w:rsidRPr="006A6E02">
        <w:rPr>
          <w:vertAlign w:val="superscript"/>
          <w:lang w:val="fr-CA"/>
        </w:rPr>
        <w:t>e</w:t>
      </w:r>
      <w:r w:rsidR="006A6E02">
        <w:rPr>
          <w:lang w:val="fr-CA"/>
        </w:rPr>
        <w:t xml:space="preserve"> </w:t>
      </w:r>
      <w:r w:rsidRPr="00BF16E5">
        <w:rPr>
          <w:lang w:val="fr-CA"/>
        </w:rPr>
        <w:t xml:space="preserve">réunion. </w:t>
      </w:r>
    </w:p>
    <w:p w14:paraId="2D41E221" w14:textId="77777777" w:rsidR="001B3A56" w:rsidRPr="00BC5615" w:rsidRDefault="001B3A56" w:rsidP="00CB294D">
      <w:pPr>
        <w:keepNext/>
        <w:spacing w:after="240"/>
        <w:rPr>
          <w:i/>
          <w:iCs/>
        </w:rPr>
      </w:pPr>
      <w:r w:rsidRPr="00BC5615">
        <w:rPr>
          <w:i/>
          <w:iCs/>
        </w:rPr>
        <w:t>Activités proposées</w:t>
      </w:r>
    </w:p>
    <w:p w14:paraId="538CD292" w14:textId="77777777" w:rsidR="001B3A56" w:rsidRPr="00BF16E5" w:rsidRDefault="001B3A56" w:rsidP="00CB294D">
      <w:pPr>
        <w:numPr>
          <w:ilvl w:val="0"/>
          <w:numId w:val="1"/>
        </w:numPr>
        <w:shd w:val="clear" w:color="auto" w:fill="FFFFFF" w:themeFill="background1"/>
        <w:spacing w:after="240"/>
        <w:outlineLvl w:val="0"/>
        <w:rPr>
          <w:lang w:val="fr-CA"/>
        </w:rPr>
      </w:pPr>
      <w:bookmarkStart w:id="7" w:name="_Hlk126915743"/>
      <w:r w:rsidRPr="00BF16E5">
        <w:rPr>
          <w:lang w:val="fr-CA"/>
        </w:rPr>
        <w:t>Le tableau 4 fait état des activités proposées pour la mise en œuvre de la phase</w:t>
      </w:r>
      <w:bookmarkStart w:id="8" w:name="_Hlk190676699"/>
      <w:r w:rsidRPr="00BF16E5">
        <w:rPr>
          <w:lang w:val="fr-CA"/>
        </w:rPr>
        <w:t xml:space="preserve"> III</w:t>
      </w:r>
      <w:bookmarkEnd w:id="8"/>
      <w:r w:rsidRPr="00BF16E5">
        <w:rPr>
          <w:lang w:val="fr-CA"/>
        </w:rPr>
        <w:t xml:space="preserve"> et de la première tranche dans le secteur de l'entretien, et de leur ventilation par coût.</w:t>
      </w:r>
    </w:p>
    <w:p w14:paraId="5C7708EC" w14:textId="77777777" w:rsidR="001B3A56" w:rsidRPr="00BF16E5" w:rsidRDefault="001B3A56" w:rsidP="00CB294D">
      <w:pPr>
        <w:keepNext/>
        <w:shd w:val="clear" w:color="auto" w:fill="FFFFFF" w:themeFill="background1"/>
        <w:rPr>
          <w:b/>
          <w:bCs/>
          <w:lang w:val="fr-CA"/>
        </w:rPr>
      </w:pPr>
      <w:r w:rsidRPr="00BF16E5">
        <w:rPr>
          <w:b/>
          <w:bCs/>
          <w:lang w:val="fr-CA"/>
        </w:rPr>
        <w:t xml:space="preserve">Tableau 4. Secteur de l'entretien de l'Albanie - activités réalisées dans le cadre de la phase </w:t>
      </w:r>
      <w:r w:rsidRPr="00BF16E5">
        <w:rPr>
          <w:b/>
          <w:lang w:val="fr-CA"/>
        </w:rPr>
        <w:t xml:space="preserve">III </w:t>
      </w:r>
      <w:r w:rsidRPr="00BF16E5">
        <w:rPr>
          <w:b/>
          <w:bCs/>
          <w:lang w:val="fr-CA"/>
        </w:rPr>
        <w:t>du PGEH et leurs coûts, tels qu'ils ont été présentés</w:t>
      </w:r>
    </w:p>
    <w:tbl>
      <w:tblPr>
        <w:tblStyle w:val="TableGrid"/>
        <w:tblW w:w="5000" w:type="pct"/>
        <w:jc w:val="center"/>
        <w:tblLayout w:type="fixed"/>
        <w:tblLook w:val="0600" w:firstRow="0" w:lastRow="0" w:firstColumn="0" w:lastColumn="0" w:noHBand="1" w:noVBand="1"/>
      </w:tblPr>
      <w:tblGrid>
        <w:gridCol w:w="5526"/>
        <w:gridCol w:w="1129"/>
        <w:gridCol w:w="1279"/>
        <w:gridCol w:w="1416"/>
      </w:tblGrid>
      <w:tr w:rsidR="001B3A56" w:rsidRPr="00CA3B85" w14:paraId="0B033F52" w14:textId="77777777" w:rsidTr="00A539C2">
        <w:trPr>
          <w:trHeight w:val="53"/>
          <w:tblHeader/>
          <w:jc w:val="center"/>
        </w:trPr>
        <w:tc>
          <w:tcPr>
            <w:tcW w:w="2955" w:type="pct"/>
            <w:vMerge w:val="restart"/>
            <w:vAlign w:val="center"/>
          </w:tcPr>
          <w:p w14:paraId="5D9E366D" w14:textId="77777777" w:rsidR="001B3A56" w:rsidRPr="00CA3B85" w:rsidRDefault="001B3A56" w:rsidP="006F6B73">
            <w:pPr>
              <w:keepNext/>
              <w:shd w:val="clear" w:color="auto" w:fill="FFFFFF" w:themeFill="background1"/>
              <w:spacing w:before="20" w:after="20"/>
              <w:jc w:val="center"/>
              <w:rPr>
                <w:b/>
                <w:bCs/>
                <w:sz w:val="20"/>
                <w:szCs w:val="20"/>
              </w:rPr>
            </w:pPr>
            <w:r w:rsidRPr="00CA3B85">
              <w:rPr>
                <w:b/>
                <w:bCs/>
                <w:sz w:val="20"/>
                <w:szCs w:val="20"/>
              </w:rPr>
              <w:t>Activité</w:t>
            </w:r>
          </w:p>
        </w:tc>
        <w:tc>
          <w:tcPr>
            <w:tcW w:w="604" w:type="pct"/>
            <w:vMerge w:val="restart"/>
            <w:vAlign w:val="center"/>
          </w:tcPr>
          <w:p w14:paraId="199AD4A2" w14:textId="64C2E139" w:rsidR="001B3A56" w:rsidRPr="00CA3B85" w:rsidRDefault="001B3A56" w:rsidP="00105063">
            <w:pPr>
              <w:spacing w:before="20" w:after="20"/>
              <w:jc w:val="center"/>
              <w:rPr>
                <w:b/>
                <w:bCs/>
                <w:sz w:val="20"/>
                <w:szCs w:val="20"/>
              </w:rPr>
            </w:pPr>
            <w:r w:rsidRPr="00CA3B85">
              <w:rPr>
                <w:b/>
                <w:bCs/>
                <w:sz w:val="20"/>
                <w:szCs w:val="20"/>
              </w:rPr>
              <w:t>A</w:t>
            </w:r>
            <w:r w:rsidR="00105063">
              <w:rPr>
                <w:b/>
                <w:bCs/>
                <w:sz w:val="20"/>
                <w:szCs w:val="20"/>
              </w:rPr>
              <w:t>gence</w:t>
            </w:r>
          </w:p>
        </w:tc>
        <w:tc>
          <w:tcPr>
            <w:tcW w:w="1441" w:type="pct"/>
            <w:gridSpan w:val="2"/>
            <w:vAlign w:val="center"/>
          </w:tcPr>
          <w:p w14:paraId="63DC06F1" w14:textId="77777777" w:rsidR="001B3A56" w:rsidRPr="00CA3B85" w:rsidRDefault="001B3A56" w:rsidP="006F6B73">
            <w:pPr>
              <w:shd w:val="clear" w:color="auto" w:fill="FFFFFF" w:themeFill="background1"/>
              <w:spacing w:before="20" w:after="20"/>
              <w:jc w:val="center"/>
              <w:rPr>
                <w:b/>
                <w:bCs/>
                <w:sz w:val="20"/>
                <w:szCs w:val="20"/>
              </w:rPr>
            </w:pPr>
            <w:r w:rsidRPr="00CA3B85">
              <w:rPr>
                <w:b/>
                <w:bCs/>
                <w:sz w:val="20"/>
                <w:szCs w:val="20"/>
              </w:rPr>
              <w:t>Coût ($US)</w:t>
            </w:r>
          </w:p>
        </w:tc>
      </w:tr>
      <w:tr w:rsidR="001B3A56" w:rsidRPr="00CA3B85" w14:paraId="06E9704A" w14:textId="77777777" w:rsidTr="00A539C2">
        <w:trPr>
          <w:trHeight w:val="98"/>
          <w:tblHeader/>
          <w:jc w:val="center"/>
        </w:trPr>
        <w:tc>
          <w:tcPr>
            <w:tcW w:w="2955" w:type="pct"/>
            <w:vMerge/>
            <w:vAlign w:val="center"/>
          </w:tcPr>
          <w:p w14:paraId="16A0D242" w14:textId="77777777" w:rsidR="001B3A56" w:rsidRPr="00CA3B85" w:rsidRDefault="001B3A56" w:rsidP="006F6B73">
            <w:pPr>
              <w:shd w:val="clear" w:color="auto" w:fill="FFFFFF" w:themeFill="background1"/>
              <w:spacing w:before="20" w:after="20"/>
              <w:jc w:val="center"/>
              <w:rPr>
                <w:b/>
                <w:bCs/>
                <w:sz w:val="20"/>
                <w:szCs w:val="20"/>
              </w:rPr>
            </w:pPr>
          </w:p>
        </w:tc>
        <w:tc>
          <w:tcPr>
            <w:tcW w:w="604" w:type="pct"/>
            <w:vMerge/>
            <w:vAlign w:val="center"/>
          </w:tcPr>
          <w:p w14:paraId="32AEDA8F" w14:textId="77777777" w:rsidR="001B3A56" w:rsidRPr="00CA3B85" w:rsidRDefault="001B3A56" w:rsidP="006F6B73">
            <w:pPr>
              <w:shd w:val="clear" w:color="auto" w:fill="FFFFFF" w:themeFill="background1"/>
              <w:spacing w:before="20" w:after="20"/>
              <w:jc w:val="center"/>
              <w:rPr>
                <w:b/>
                <w:bCs/>
                <w:sz w:val="20"/>
                <w:szCs w:val="20"/>
              </w:rPr>
            </w:pPr>
          </w:p>
        </w:tc>
        <w:tc>
          <w:tcPr>
            <w:tcW w:w="684" w:type="pct"/>
            <w:vAlign w:val="center"/>
          </w:tcPr>
          <w:p w14:paraId="79037CB5" w14:textId="77777777" w:rsidR="001B3A56" w:rsidRPr="00CA3B85" w:rsidRDefault="001B3A56" w:rsidP="006F6B73">
            <w:pPr>
              <w:shd w:val="clear" w:color="auto" w:fill="FFFFFF" w:themeFill="background1"/>
              <w:spacing w:before="20" w:after="20"/>
              <w:jc w:val="center"/>
              <w:rPr>
                <w:b/>
                <w:bCs/>
                <w:sz w:val="20"/>
                <w:szCs w:val="20"/>
              </w:rPr>
            </w:pPr>
            <w:r w:rsidRPr="00CA3B85">
              <w:rPr>
                <w:b/>
                <w:bCs/>
                <w:sz w:val="20"/>
                <w:szCs w:val="20"/>
              </w:rPr>
              <w:t>Phase III</w:t>
            </w:r>
          </w:p>
        </w:tc>
        <w:tc>
          <w:tcPr>
            <w:tcW w:w="757" w:type="pct"/>
            <w:vAlign w:val="center"/>
          </w:tcPr>
          <w:p w14:paraId="15D42704" w14:textId="77777777" w:rsidR="001B3A56" w:rsidRPr="00CA3B85" w:rsidRDefault="001B3A56" w:rsidP="006F6B73">
            <w:pPr>
              <w:shd w:val="clear" w:color="auto" w:fill="FFFFFF" w:themeFill="background1"/>
              <w:spacing w:before="20" w:after="20"/>
              <w:jc w:val="center"/>
              <w:rPr>
                <w:b/>
                <w:bCs/>
                <w:sz w:val="20"/>
                <w:szCs w:val="20"/>
              </w:rPr>
            </w:pPr>
            <w:r w:rsidRPr="00CA3B85">
              <w:rPr>
                <w:b/>
                <w:bCs/>
                <w:sz w:val="20"/>
                <w:szCs w:val="20"/>
              </w:rPr>
              <w:t>Première tranche</w:t>
            </w:r>
          </w:p>
        </w:tc>
      </w:tr>
      <w:tr w:rsidR="001B3A56" w:rsidRPr="00A46F95" w14:paraId="51323BE5" w14:textId="77777777" w:rsidTr="00F720B1">
        <w:trPr>
          <w:trHeight w:val="283"/>
          <w:jc w:val="center"/>
        </w:trPr>
        <w:tc>
          <w:tcPr>
            <w:tcW w:w="5000" w:type="pct"/>
            <w:gridSpan w:val="4"/>
          </w:tcPr>
          <w:p w14:paraId="44858453" w14:textId="42EF7DD6" w:rsidR="001B3A56" w:rsidRPr="00BF16E5" w:rsidRDefault="001B3A56" w:rsidP="006F6B73">
            <w:pPr>
              <w:shd w:val="clear" w:color="auto" w:fill="FFFFFF" w:themeFill="background1"/>
              <w:spacing w:before="20" w:after="20"/>
              <w:jc w:val="left"/>
              <w:rPr>
                <w:b/>
                <w:bCs/>
                <w:sz w:val="20"/>
                <w:szCs w:val="20"/>
                <w:lang w:val="fr-CA"/>
              </w:rPr>
            </w:pPr>
            <w:r w:rsidRPr="00BF16E5">
              <w:rPr>
                <w:b/>
                <w:bCs/>
                <w:sz w:val="20"/>
                <w:szCs w:val="20"/>
                <w:lang w:val="fr-CA"/>
              </w:rPr>
              <w:t>Composante 1 – Cadre réglementaire et mécanisme de contrôle</w:t>
            </w:r>
          </w:p>
        </w:tc>
      </w:tr>
      <w:tr w:rsidR="001B3A56" w:rsidRPr="00CA3B85" w14:paraId="23DA8FC6" w14:textId="77777777" w:rsidTr="00A539C2">
        <w:trPr>
          <w:trHeight w:val="217"/>
          <w:jc w:val="center"/>
        </w:trPr>
        <w:tc>
          <w:tcPr>
            <w:tcW w:w="2955" w:type="pct"/>
          </w:tcPr>
          <w:p w14:paraId="0F308E92" w14:textId="77777777" w:rsidR="001B3A56" w:rsidRPr="00BF16E5" w:rsidRDefault="001B3A56" w:rsidP="006F6B73">
            <w:pPr>
              <w:shd w:val="clear" w:color="auto" w:fill="FFFFFF" w:themeFill="background1"/>
              <w:spacing w:before="20" w:after="20"/>
              <w:jc w:val="left"/>
              <w:rPr>
                <w:sz w:val="20"/>
                <w:szCs w:val="20"/>
                <w:lang w:val="fr-CA"/>
              </w:rPr>
            </w:pPr>
            <w:r w:rsidRPr="00BF16E5">
              <w:rPr>
                <w:sz w:val="20"/>
                <w:szCs w:val="20"/>
                <w:lang w:val="fr-CA"/>
              </w:rPr>
              <w:t>1.1 Organiser des réunions avec les principales parties prenantes et mener une consultation finale des parties prenantes sur la politique de provisionnement vert et la planification des politiques futures ; introduire des mesures législatives pour soutenir la poursuite de la surveillance après 2030 ; aligner la réglementation actualisée sur les SAO sur la nouvelle réglementation de l'UE en la matière</w:t>
            </w:r>
          </w:p>
        </w:tc>
        <w:tc>
          <w:tcPr>
            <w:tcW w:w="604" w:type="pct"/>
          </w:tcPr>
          <w:p w14:paraId="54DA2A5D" w14:textId="77777777" w:rsidR="001B3A56" w:rsidRPr="00CA3B85" w:rsidRDefault="001B3A56" w:rsidP="006F6B73">
            <w:pPr>
              <w:spacing w:before="20" w:after="20"/>
              <w:jc w:val="center"/>
              <w:rPr>
                <w:sz w:val="20"/>
                <w:szCs w:val="20"/>
                <w:highlight w:val="cyan"/>
              </w:rPr>
            </w:pPr>
            <w:r w:rsidRPr="00CA3B85">
              <w:rPr>
                <w:sz w:val="20"/>
                <w:szCs w:val="20"/>
              </w:rPr>
              <w:t>ONUDI</w:t>
            </w:r>
          </w:p>
        </w:tc>
        <w:tc>
          <w:tcPr>
            <w:tcW w:w="684" w:type="pct"/>
          </w:tcPr>
          <w:p w14:paraId="50981BE2"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15 000</w:t>
            </w:r>
          </w:p>
        </w:tc>
        <w:tc>
          <w:tcPr>
            <w:tcW w:w="757" w:type="pct"/>
          </w:tcPr>
          <w:p w14:paraId="76728EBB"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5 000</w:t>
            </w:r>
          </w:p>
        </w:tc>
      </w:tr>
      <w:tr w:rsidR="001B3A56" w:rsidRPr="00CA3B85" w14:paraId="7F8DA473" w14:textId="77777777" w:rsidTr="00A539C2">
        <w:trPr>
          <w:trHeight w:val="225"/>
          <w:jc w:val="center"/>
        </w:trPr>
        <w:tc>
          <w:tcPr>
            <w:tcW w:w="2955" w:type="pct"/>
          </w:tcPr>
          <w:p w14:paraId="12CA71E1" w14:textId="77777777" w:rsidR="001B3A56" w:rsidRPr="00BF16E5" w:rsidRDefault="001B3A56" w:rsidP="006F6B73">
            <w:pPr>
              <w:shd w:val="clear" w:color="auto" w:fill="FFFFFF" w:themeFill="background1"/>
              <w:spacing w:before="20" w:after="20"/>
              <w:jc w:val="left"/>
              <w:rPr>
                <w:sz w:val="20"/>
                <w:szCs w:val="20"/>
                <w:lang w:val="fr-CA"/>
              </w:rPr>
            </w:pPr>
            <w:r w:rsidRPr="00BF16E5">
              <w:rPr>
                <w:sz w:val="20"/>
                <w:szCs w:val="20"/>
                <w:lang w:val="fr-CA"/>
              </w:rPr>
              <w:t xml:space="preserve">1.2 Organiser cinq sessions de formation à l’intention de 75 agents des bureaux des douanes (dont 10 femmes) sur les lois et réglementations relatives aux importations de réfrigérants, le système d’octroi de licences et de quotas, la prévention du commerce illicite et de l’étiquetage trompeur des bouteilles de réfrigérants, l’utilisation des codes du système harmonisé, ainsi que la surveillance et la communication des données </w:t>
            </w:r>
          </w:p>
        </w:tc>
        <w:tc>
          <w:tcPr>
            <w:tcW w:w="604" w:type="pct"/>
          </w:tcPr>
          <w:p w14:paraId="7B7F7B22" w14:textId="77777777" w:rsidR="001B3A56" w:rsidRPr="00CA3B85" w:rsidRDefault="001B3A56" w:rsidP="006F6B73">
            <w:pPr>
              <w:spacing w:before="20" w:after="20"/>
              <w:jc w:val="center"/>
              <w:rPr>
                <w:sz w:val="20"/>
                <w:szCs w:val="20"/>
                <w:highlight w:val="cyan"/>
              </w:rPr>
            </w:pPr>
            <w:r w:rsidRPr="00CA3B85">
              <w:rPr>
                <w:sz w:val="20"/>
                <w:szCs w:val="20"/>
              </w:rPr>
              <w:t>PNUE</w:t>
            </w:r>
          </w:p>
        </w:tc>
        <w:tc>
          <w:tcPr>
            <w:tcW w:w="684" w:type="pct"/>
          </w:tcPr>
          <w:p w14:paraId="64A3C29B"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15 000</w:t>
            </w:r>
          </w:p>
        </w:tc>
        <w:tc>
          <w:tcPr>
            <w:tcW w:w="757" w:type="pct"/>
          </w:tcPr>
          <w:p w14:paraId="796DACDD"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9 000</w:t>
            </w:r>
          </w:p>
        </w:tc>
      </w:tr>
      <w:tr w:rsidR="001B3A56" w:rsidRPr="00CA3B85" w14:paraId="3D914361" w14:textId="77777777" w:rsidTr="00A539C2">
        <w:trPr>
          <w:trHeight w:val="225"/>
          <w:jc w:val="center"/>
        </w:trPr>
        <w:tc>
          <w:tcPr>
            <w:tcW w:w="2955" w:type="pct"/>
          </w:tcPr>
          <w:p w14:paraId="77EACDE1" w14:textId="77777777" w:rsidR="001B3A56" w:rsidRPr="00BF16E5" w:rsidRDefault="001B3A56" w:rsidP="006F6B73">
            <w:pPr>
              <w:shd w:val="clear" w:color="auto" w:fill="FFFFFF" w:themeFill="background1"/>
              <w:spacing w:before="20" w:after="20"/>
              <w:jc w:val="left"/>
              <w:rPr>
                <w:sz w:val="20"/>
                <w:szCs w:val="20"/>
                <w:lang w:val="fr-CA"/>
              </w:rPr>
            </w:pPr>
            <w:r w:rsidRPr="00BF16E5">
              <w:rPr>
                <w:sz w:val="20"/>
                <w:szCs w:val="20"/>
                <w:lang w:val="fr-CA"/>
              </w:rPr>
              <w:t xml:space="preserve">1.3 Provisionner trois identifiants de réfrigérants pour les agents du bureau des douanes </w:t>
            </w:r>
          </w:p>
        </w:tc>
        <w:tc>
          <w:tcPr>
            <w:tcW w:w="604" w:type="pct"/>
          </w:tcPr>
          <w:p w14:paraId="05E9258E" w14:textId="77777777" w:rsidR="001B3A56" w:rsidRPr="00CA3B85" w:rsidRDefault="001B3A56" w:rsidP="006F6B73">
            <w:pPr>
              <w:spacing w:before="20" w:after="20"/>
              <w:jc w:val="center"/>
              <w:rPr>
                <w:sz w:val="20"/>
                <w:szCs w:val="20"/>
              </w:rPr>
            </w:pPr>
            <w:r w:rsidRPr="00CA3B85">
              <w:rPr>
                <w:sz w:val="20"/>
                <w:szCs w:val="20"/>
              </w:rPr>
              <w:t>ONUDI</w:t>
            </w:r>
          </w:p>
        </w:tc>
        <w:tc>
          <w:tcPr>
            <w:tcW w:w="684" w:type="pct"/>
          </w:tcPr>
          <w:p w14:paraId="5C5272F4"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18 000</w:t>
            </w:r>
          </w:p>
        </w:tc>
        <w:tc>
          <w:tcPr>
            <w:tcW w:w="757" w:type="pct"/>
          </w:tcPr>
          <w:p w14:paraId="6210E796"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0</w:t>
            </w:r>
          </w:p>
        </w:tc>
      </w:tr>
      <w:tr w:rsidR="001B3A56" w:rsidRPr="00CA3B85" w14:paraId="6DAE1FA4" w14:textId="77777777" w:rsidTr="00A539C2">
        <w:trPr>
          <w:trHeight w:val="701"/>
          <w:jc w:val="center"/>
        </w:trPr>
        <w:tc>
          <w:tcPr>
            <w:tcW w:w="2955" w:type="pct"/>
            <w:tcBorders>
              <w:bottom w:val="single" w:sz="4" w:space="0" w:color="auto"/>
            </w:tcBorders>
          </w:tcPr>
          <w:p w14:paraId="08D2AA92" w14:textId="76B271D5" w:rsidR="001B3A56" w:rsidRPr="00BF16E5" w:rsidRDefault="001B3A56" w:rsidP="006F6B73">
            <w:pPr>
              <w:shd w:val="clear" w:color="auto" w:fill="FFFFFF" w:themeFill="background1"/>
              <w:spacing w:before="20" w:after="20"/>
              <w:jc w:val="left"/>
              <w:rPr>
                <w:sz w:val="20"/>
                <w:szCs w:val="20"/>
                <w:lang w:val="fr-CA"/>
              </w:rPr>
            </w:pPr>
            <w:r w:rsidRPr="00BF16E5">
              <w:rPr>
                <w:sz w:val="20"/>
                <w:szCs w:val="20"/>
                <w:lang w:val="fr-CA"/>
              </w:rPr>
              <w:lastRenderedPageBreak/>
              <w:t xml:space="preserve">1.4 Mener une campagne de sensibilisation sur les conséquences des réfrigérants sur la couche d'ozone et le climat, ciblant les chefs d'entreprise et le grand public par le biais de la radio, de la télévision, d'événements, de supports imprimés et des réseaux sociaux ; organiser un atelier destiné à 25 réceptionnaires et techniciens de régénération sur l'importance et les meilleures pratiques en matière de régénération ; et un atelier de sensibilisation destiné à 20 fonctionnaires et acteurs du secteur sur le provisionnement écologique et l'adoption de technologies sans SAO </w:t>
            </w:r>
          </w:p>
        </w:tc>
        <w:tc>
          <w:tcPr>
            <w:tcW w:w="604" w:type="pct"/>
            <w:tcBorders>
              <w:bottom w:val="single" w:sz="4" w:space="0" w:color="auto"/>
            </w:tcBorders>
          </w:tcPr>
          <w:p w14:paraId="14E65DB6" w14:textId="10827E7F" w:rsidR="001B3A56" w:rsidRPr="00CA3B85" w:rsidRDefault="00DD75EC" w:rsidP="006F6B73">
            <w:pPr>
              <w:spacing w:before="20" w:after="20"/>
              <w:jc w:val="center"/>
              <w:rPr>
                <w:sz w:val="20"/>
                <w:szCs w:val="20"/>
              </w:rPr>
            </w:pPr>
            <w:r>
              <w:rPr>
                <w:sz w:val="20"/>
                <w:szCs w:val="20"/>
              </w:rPr>
              <w:t>ONUDI</w:t>
            </w:r>
          </w:p>
        </w:tc>
        <w:tc>
          <w:tcPr>
            <w:tcW w:w="684" w:type="pct"/>
          </w:tcPr>
          <w:p w14:paraId="64A5CB35"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10 500</w:t>
            </w:r>
          </w:p>
        </w:tc>
        <w:tc>
          <w:tcPr>
            <w:tcW w:w="757" w:type="pct"/>
          </w:tcPr>
          <w:p w14:paraId="4771A405"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3 000</w:t>
            </w:r>
          </w:p>
        </w:tc>
      </w:tr>
      <w:tr w:rsidR="001B3A56" w:rsidRPr="00CA3B85" w14:paraId="1FAF44BF" w14:textId="77777777" w:rsidTr="00A539C2">
        <w:trPr>
          <w:trHeight w:val="283"/>
          <w:jc w:val="center"/>
        </w:trPr>
        <w:tc>
          <w:tcPr>
            <w:tcW w:w="3559" w:type="pct"/>
            <w:gridSpan w:val="2"/>
            <w:tcBorders>
              <w:bottom w:val="single" w:sz="4" w:space="0" w:color="auto"/>
            </w:tcBorders>
          </w:tcPr>
          <w:p w14:paraId="4C00CFE3" w14:textId="77777777" w:rsidR="001B3A56" w:rsidRPr="00CA3B85" w:rsidRDefault="001B3A56" w:rsidP="006F6B73">
            <w:pPr>
              <w:spacing w:before="20" w:after="20"/>
              <w:jc w:val="right"/>
              <w:rPr>
                <w:b/>
                <w:bCs/>
                <w:sz w:val="20"/>
                <w:szCs w:val="20"/>
                <w:highlight w:val="cyan"/>
              </w:rPr>
            </w:pPr>
            <w:r w:rsidRPr="00CA3B85">
              <w:rPr>
                <w:b/>
                <w:bCs/>
                <w:sz w:val="20"/>
                <w:szCs w:val="20"/>
              </w:rPr>
              <w:t xml:space="preserve">Sous-total composante 1 </w:t>
            </w:r>
          </w:p>
        </w:tc>
        <w:tc>
          <w:tcPr>
            <w:tcW w:w="684" w:type="pct"/>
          </w:tcPr>
          <w:p w14:paraId="5634144D"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58 500</w:t>
            </w:r>
          </w:p>
        </w:tc>
        <w:tc>
          <w:tcPr>
            <w:tcW w:w="757" w:type="pct"/>
          </w:tcPr>
          <w:p w14:paraId="26FBA9D6"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17 000</w:t>
            </w:r>
          </w:p>
        </w:tc>
      </w:tr>
      <w:tr w:rsidR="001B3A56" w:rsidRPr="00A46F95" w14:paraId="1DAE7824" w14:textId="77777777" w:rsidTr="00F720B1">
        <w:trPr>
          <w:trHeight w:val="283"/>
          <w:jc w:val="center"/>
        </w:trPr>
        <w:tc>
          <w:tcPr>
            <w:tcW w:w="5000" w:type="pct"/>
            <w:gridSpan w:val="4"/>
            <w:tcBorders>
              <w:bottom w:val="single" w:sz="4" w:space="0" w:color="auto"/>
            </w:tcBorders>
          </w:tcPr>
          <w:p w14:paraId="21ED0A3D" w14:textId="77777777" w:rsidR="001B3A56" w:rsidRPr="00BF16E5" w:rsidRDefault="001B3A56" w:rsidP="006F6B73">
            <w:pPr>
              <w:keepNext/>
              <w:shd w:val="clear" w:color="auto" w:fill="FFFFFF" w:themeFill="background1"/>
              <w:spacing w:before="20" w:after="20"/>
              <w:jc w:val="left"/>
              <w:rPr>
                <w:b/>
                <w:bCs/>
                <w:sz w:val="20"/>
                <w:szCs w:val="20"/>
                <w:lang w:val="fr-CA"/>
              </w:rPr>
            </w:pPr>
            <w:r w:rsidRPr="00BF16E5">
              <w:rPr>
                <w:b/>
                <w:bCs/>
                <w:sz w:val="20"/>
                <w:szCs w:val="20"/>
                <w:lang w:val="fr-CA"/>
              </w:rPr>
              <w:t xml:space="preserve">Volet 2 – Renforcement de la capacité </w:t>
            </w:r>
          </w:p>
        </w:tc>
      </w:tr>
      <w:tr w:rsidR="001B3A56" w:rsidRPr="00CA3B85" w14:paraId="61030AC7" w14:textId="77777777" w:rsidTr="00A539C2">
        <w:trPr>
          <w:trHeight w:val="259"/>
          <w:jc w:val="center"/>
        </w:trPr>
        <w:tc>
          <w:tcPr>
            <w:tcW w:w="2955" w:type="pct"/>
            <w:tcBorders>
              <w:bottom w:val="single" w:sz="4" w:space="0" w:color="auto"/>
            </w:tcBorders>
          </w:tcPr>
          <w:p w14:paraId="4943B679" w14:textId="2813CE92" w:rsidR="001B3A56" w:rsidRPr="00BF16E5" w:rsidRDefault="001B3A56" w:rsidP="006F6B73">
            <w:pPr>
              <w:shd w:val="clear" w:color="auto" w:fill="FFFFFF" w:themeFill="background1"/>
              <w:spacing w:before="20" w:after="20"/>
              <w:jc w:val="left"/>
              <w:rPr>
                <w:sz w:val="20"/>
                <w:szCs w:val="20"/>
                <w:lang w:val="fr-CA"/>
              </w:rPr>
            </w:pPr>
            <w:r w:rsidRPr="00BF16E5">
              <w:rPr>
                <w:sz w:val="20"/>
                <w:szCs w:val="20"/>
                <w:lang w:val="fr-CA"/>
              </w:rPr>
              <w:t>2.1 Distribution d’équipements et d’outils</w:t>
            </w:r>
            <w:r w:rsidRPr="00CA3B85">
              <w:rPr>
                <w:rStyle w:val="FootnoteReference"/>
                <w:sz w:val="20"/>
                <w:szCs w:val="20"/>
              </w:rPr>
              <w:footnoteReference w:id="7"/>
            </w:r>
            <w:r w:rsidRPr="00BF16E5">
              <w:rPr>
                <w:sz w:val="20"/>
                <w:szCs w:val="20"/>
                <w:lang w:val="fr-CA"/>
              </w:rPr>
              <w:t xml:space="preserve"> à deux écoles professionnelles </w:t>
            </w:r>
          </w:p>
        </w:tc>
        <w:tc>
          <w:tcPr>
            <w:tcW w:w="604" w:type="pct"/>
            <w:tcBorders>
              <w:bottom w:val="single" w:sz="4" w:space="0" w:color="auto"/>
            </w:tcBorders>
          </w:tcPr>
          <w:p w14:paraId="45BC1F0A" w14:textId="77777777" w:rsidR="001B3A56" w:rsidRPr="00CA3B85" w:rsidRDefault="001B3A56" w:rsidP="006F6B73">
            <w:pPr>
              <w:spacing w:before="20" w:after="20"/>
              <w:jc w:val="center"/>
              <w:rPr>
                <w:sz w:val="20"/>
                <w:szCs w:val="20"/>
                <w:highlight w:val="cyan"/>
              </w:rPr>
            </w:pPr>
            <w:r w:rsidRPr="00CA3B85">
              <w:rPr>
                <w:sz w:val="20"/>
                <w:szCs w:val="20"/>
              </w:rPr>
              <w:t>ONUDI</w:t>
            </w:r>
          </w:p>
        </w:tc>
        <w:tc>
          <w:tcPr>
            <w:tcW w:w="684" w:type="pct"/>
          </w:tcPr>
          <w:p w14:paraId="5CFFAFBA"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29 200</w:t>
            </w:r>
          </w:p>
        </w:tc>
        <w:tc>
          <w:tcPr>
            <w:tcW w:w="757" w:type="pct"/>
          </w:tcPr>
          <w:p w14:paraId="58055E64"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29 200</w:t>
            </w:r>
          </w:p>
        </w:tc>
      </w:tr>
      <w:tr w:rsidR="001B3A56" w:rsidRPr="00CA3B85" w14:paraId="546DF3B8" w14:textId="77777777" w:rsidTr="00A539C2">
        <w:trPr>
          <w:trHeight w:val="701"/>
          <w:jc w:val="center"/>
        </w:trPr>
        <w:tc>
          <w:tcPr>
            <w:tcW w:w="2955" w:type="pct"/>
            <w:tcBorders>
              <w:bottom w:val="single" w:sz="4" w:space="0" w:color="auto"/>
            </w:tcBorders>
          </w:tcPr>
          <w:p w14:paraId="4CC15613" w14:textId="77777777" w:rsidR="001B3A56" w:rsidRPr="00BF16E5" w:rsidRDefault="001B3A56" w:rsidP="006F6B73">
            <w:pPr>
              <w:shd w:val="clear" w:color="auto" w:fill="FFFFFF" w:themeFill="background1"/>
              <w:spacing w:before="20" w:after="20"/>
              <w:jc w:val="left"/>
              <w:rPr>
                <w:sz w:val="20"/>
                <w:szCs w:val="20"/>
                <w:lang w:val="fr-CA"/>
              </w:rPr>
            </w:pPr>
            <w:r w:rsidRPr="00BF16E5">
              <w:rPr>
                <w:sz w:val="20"/>
                <w:szCs w:val="20"/>
                <w:lang w:val="fr-CA"/>
              </w:rPr>
              <w:t>2.2 Organiser 10 sessions de formation pour 200 techniciens (dont 10 femmes) sur les bonnes pratiques de service, l'utilisation sûre des réfrigérants de substitution et la récupération et le recyclage (RR), collecter des données ventilées par sexe, promouvoir la participation et la reconnaissance, veiller à ce que les supports et les environnements de formation facilitent la participation des femmes, et intégrer des sessions de sensibilisation pertinentes dans les formations</w:t>
            </w:r>
          </w:p>
        </w:tc>
        <w:tc>
          <w:tcPr>
            <w:tcW w:w="604" w:type="pct"/>
            <w:tcBorders>
              <w:bottom w:val="single" w:sz="4" w:space="0" w:color="auto"/>
            </w:tcBorders>
          </w:tcPr>
          <w:p w14:paraId="300FF251" w14:textId="77777777" w:rsidR="001B3A56" w:rsidRPr="00CA3B85" w:rsidRDefault="001B3A56" w:rsidP="006F6B73">
            <w:pPr>
              <w:spacing w:before="20" w:after="20"/>
              <w:jc w:val="center"/>
              <w:rPr>
                <w:sz w:val="20"/>
                <w:szCs w:val="20"/>
              </w:rPr>
            </w:pPr>
            <w:r w:rsidRPr="00CA3B85">
              <w:rPr>
                <w:sz w:val="20"/>
                <w:szCs w:val="20"/>
              </w:rPr>
              <w:t>PNUE</w:t>
            </w:r>
          </w:p>
        </w:tc>
        <w:tc>
          <w:tcPr>
            <w:tcW w:w="684" w:type="pct"/>
          </w:tcPr>
          <w:p w14:paraId="6ECFD7FA"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 xml:space="preserve"> 60 500</w:t>
            </w:r>
          </w:p>
        </w:tc>
        <w:tc>
          <w:tcPr>
            <w:tcW w:w="757" w:type="pct"/>
          </w:tcPr>
          <w:p w14:paraId="369D87C2"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 xml:space="preserve"> 24 000</w:t>
            </w:r>
          </w:p>
        </w:tc>
      </w:tr>
      <w:tr w:rsidR="001B3A56" w:rsidRPr="00CA3B85" w14:paraId="39146D1E" w14:textId="77777777" w:rsidTr="00A539C2">
        <w:trPr>
          <w:trHeight w:val="283"/>
          <w:jc w:val="center"/>
        </w:trPr>
        <w:tc>
          <w:tcPr>
            <w:tcW w:w="3559" w:type="pct"/>
            <w:gridSpan w:val="2"/>
            <w:tcBorders>
              <w:bottom w:val="single" w:sz="4" w:space="0" w:color="auto"/>
            </w:tcBorders>
          </w:tcPr>
          <w:p w14:paraId="192BB64F" w14:textId="77777777" w:rsidR="001B3A56" w:rsidRPr="00CA3B85" w:rsidRDefault="001B3A56" w:rsidP="006F6B73">
            <w:pPr>
              <w:spacing w:before="20" w:after="20"/>
              <w:jc w:val="right"/>
              <w:rPr>
                <w:b/>
                <w:bCs/>
                <w:sz w:val="20"/>
                <w:szCs w:val="20"/>
              </w:rPr>
            </w:pPr>
            <w:r w:rsidRPr="00CA3B85">
              <w:rPr>
                <w:b/>
                <w:bCs/>
                <w:sz w:val="20"/>
                <w:szCs w:val="20"/>
              </w:rPr>
              <w:t xml:space="preserve">Sous-total composante 2 </w:t>
            </w:r>
          </w:p>
        </w:tc>
        <w:tc>
          <w:tcPr>
            <w:tcW w:w="684" w:type="pct"/>
          </w:tcPr>
          <w:p w14:paraId="3CFDADB8"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89 700</w:t>
            </w:r>
          </w:p>
        </w:tc>
        <w:tc>
          <w:tcPr>
            <w:tcW w:w="757" w:type="pct"/>
          </w:tcPr>
          <w:p w14:paraId="6AFE4E72"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53 200</w:t>
            </w:r>
          </w:p>
        </w:tc>
      </w:tr>
      <w:tr w:rsidR="001B3A56" w:rsidRPr="00CA3B85" w14:paraId="38B5D79D" w14:textId="77777777" w:rsidTr="00F720B1">
        <w:trPr>
          <w:trHeight w:val="283"/>
          <w:jc w:val="center"/>
        </w:trPr>
        <w:tc>
          <w:tcPr>
            <w:tcW w:w="5000" w:type="pct"/>
            <w:gridSpan w:val="4"/>
            <w:tcBorders>
              <w:bottom w:val="single" w:sz="4" w:space="0" w:color="auto"/>
            </w:tcBorders>
          </w:tcPr>
          <w:p w14:paraId="5FAADB8F" w14:textId="05737D17" w:rsidR="001B3A56" w:rsidRPr="00CA3B85" w:rsidRDefault="001B3A56" w:rsidP="006F6B73">
            <w:pPr>
              <w:shd w:val="clear" w:color="auto" w:fill="FFFFFF" w:themeFill="background1"/>
              <w:spacing w:before="20" w:after="20"/>
              <w:jc w:val="left"/>
              <w:rPr>
                <w:b/>
                <w:bCs/>
                <w:sz w:val="20"/>
                <w:szCs w:val="20"/>
              </w:rPr>
            </w:pPr>
            <w:r w:rsidRPr="00CA3B85">
              <w:rPr>
                <w:b/>
                <w:bCs/>
                <w:sz w:val="20"/>
                <w:szCs w:val="20"/>
              </w:rPr>
              <w:t>Volet 3 – Activités de RRR</w:t>
            </w:r>
          </w:p>
        </w:tc>
      </w:tr>
      <w:tr w:rsidR="001B3A56" w:rsidRPr="00CA3B85" w14:paraId="4B2105FC" w14:textId="77777777" w:rsidTr="00A539C2">
        <w:trPr>
          <w:trHeight w:val="363"/>
          <w:jc w:val="center"/>
        </w:trPr>
        <w:tc>
          <w:tcPr>
            <w:tcW w:w="2955" w:type="pct"/>
            <w:tcBorders>
              <w:bottom w:val="single" w:sz="4" w:space="0" w:color="auto"/>
            </w:tcBorders>
          </w:tcPr>
          <w:p w14:paraId="331D73A2" w14:textId="77777777" w:rsidR="001B3A56" w:rsidRPr="00BF16E5" w:rsidRDefault="001B3A56" w:rsidP="006F6B73">
            <w:pPr>
              <w:shd w:val="clear" w:color="auto" w:fill="FFFFFF" w:themeFill="background1"/>
              <w:spacing w:before="20" w:after="20"/>
              <w:jc w:val="left"/>
              <w:rPr>
                <w:sz w:val="20"/>
                <w:szCs w:val="20"/>
                <w:lang w:val="fr-CA"/>
              </w:rPr>
            </w:pPr>
            <w:r w:rsidRPr="00BF16E5">
              <w:rPr>
                <w:sz w:val="20"/>
                <w:szCs w:val="20"/>
                <w:lang w:val="fr-CA"/>
              </w:rPr>
              <w:t>3.1 Réalisation d’une étude visant à déterminer l’admissibilité des bénéficiaires et finalisation du plan de mise en place de cinq centres de régénération mobiles</w:t>
            </w:r>
          </w:p>
        </w:tc>
        <w:tc>
          <w:tcPr>
            <w:tcW w:w="604" w:type="pct"/>
            <w:tcBorders>
              <w:bottom w:val="single" w:sz="4" w:space="0" w:color="auto"/>
            </w:tcBorders>
          </w:tcPr>
          <w:p w14:paraId="0BE9E047" w14:textId="7ABA37C6" w:rsidR="001B3A56" w:rsidRPr="00CA3B85" w:rsidRDefault="00DD75EC" w:rsidP="006F6B73">
            <w:pPr>
              <w:spacing w:before="20" w:after="20"/>
              <w:jc w:val="center"/>
              <w:rPr>
                <w:sz w:val="20"/>
                <w:szCs w:val="20"/>
                <w:highlight w:val="cyan"/>
              </w:rPr>
            </w:pPr>
            <w:r>
              <w:rPr>
                <w:sz w:val="20"/>
                <w:szCs w:val="20"/>
              </w:rPr>
              <w:t>ONUDI</w:t>
            </w:r>
          </w:p>
        </w:tc>
        <w:tc>
          <w:tcPr>
            <w:tcW w:w="684" w:type="pct"/>
          </w:tcPr>
          <w:p w14:paraId="264DAFC7"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6 000</w:t>
            </w:r>
          </w:p>
        </w:tc>
        <w:tc>
          <w:tcPr>
            <w:tcW w:w="757" w:type="pct"/>
          </w:tcPr>
          <w:p w14:paraId="0D5D30AD"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6 000</w:t>
            </w:r>
          </w:p>
        </w:tc>
      </w:tr>
      <w:tr w:rsidR="001B3A56" w:rsidRPr="00CA3B85" w14:paraId="573EF4C1" w14:textId="77777777" w:rsidTr="00A539C2">
        <w:trPr>
          <w:trHeight w:val="701"/>
          <w:jc w:val="center"/>
        </w:trPr>
        <w:tc>
          <w:tcPr>
            <w:tcW w:w="2955" w:type="pct"/>
            <w:tcBorders>
              <w:bottom w:val="single" w:sz="4" w:space="0" w:color="auto"/>
            </w:tcBorders>
          </w:tcPr>
          <w:p w14:paraId="4CEF63AC" w14:textId="77777777" w:rsidR="001B3A56" w:rsidRPr="00BF16E5" w:rsidRDefault="001B3A56" w:rsidP="006F6B73">
            <w:pPr>
              <w:shd w:val="clear" w:color="auto" w:fill="FFFFFF" w:themeFill="background1"/>
              <w:spacing w:before="20" w:after="20"/>
              <w:jc w:val="left"/>
              <w:rPr>
                <w:sz w:val="20"/>
                <w:szCs w:val="20"/>
                <w:lang w:val="fr-CA"/>
              </w:rPr>
            </w:pPr>
            <w:r w:rsidRPr="00BF16E5">
              <w:rPr>
                <w:sz w:val="20"/>
                <w:szCs w:val="20"/>
                <w:lang w:val="fr-CA"/>
              </w:rPr>
              <w:t>3.2 Provisionner du matériel et des outils de RRR, notamment cinq machines de récupération, 15 bouteilles, trois identificateurs de réfrigérants, cinq ensembles de pompes à vide et d’autres outils</w:t>
            </w:r>
          </w:p>
        </w:tc>
        <w:tc>
          <w:tcPr>
            <w:tcW w:w="604" w:type="pct"/>
            <w:tcBorders>
              <w:bottom w:val="single" w:sz="4" w:space="0" w:color="auto"/>
            </w:tcBorders>
          </w:tcPr>
          <w:p w14:paraId="16CF9022" w14:textId="2D41283D" w:rsidR="001B3A56" w:rsidRPr="00CA3B85" w:rsidRDefault="00DD75EC" w:rsidP="006F6B73">
            <w:pPr>
              <w:spacing w:before="20" w:after="20"/>
              <w:jc w:val="center"/>
              <w:rPr>
                <w:sz w:val="20"/>
                <w:szCs w:val="20"/>
              </w:rPr>
            </w:pPr>
            <w:r>
              <w:rPr>
                <w:sz w:val="20"/>
                <w:szCs w:val="20"/>
              </w:rPr>
              <w:t>ONUDI</w:t>
            </w:r>
          </w:p>
        </w:tc>
        <w:tc>
          <w:tcPr>
            <w:tcW w:w="684" w:type="pct"/>
          </w:tcPr>
          <w:p w14:paraId="33D9293E"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88 500</w:t>
            </w:r>
          </w:p>
        </w:tc>
        <w:tc>
          <w:tcPr>
            <w:tcW w:w="757" w:type="pct"/>
          </w:tcPr>
          <w:p w14:paraId="2D0FEE8A"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80 500</w:t>
            </w:r>
          </w:p>
        </w:tc>
      </w:tr>
      <w:tr w:rsidR="001B3A56" w:rsidRPr="00CA3B85" w14:paraId="744BCB07" w14:textId="77777777" w:rsidTr="00A539C2">
        <w:trPr>
          <w:trHeight w:val="326"/>
          <w:jc w:val="center"/>
        </w:trPr>
        <w:tc>
          <w:tcPr>
            <w:tcW w:w="2955" w:type="pct"/>
            <w:tcBorders>
              <w:bottom w:val="single" w:sz="4" w:space="0" w:color="auto"/>
            </w:tcBorders>
          </w:tcPr>
          <w:p w14:paraId="25407B0A" w14:textId="77777777" w:rsidR="001B3A56" w:rsidRPr="00BF16E5" w:rsidRDefault="001B3A56" w:rsidP="006F6B73">
            <w:pPr>
              <w:shd w:val="clear" w:color="auto" w:fill="FFFFFF" w:themeFill="background1"/>
              <w:spacing w:before="20" w:after="20"/>
              <w:jc w:val="left"/>
              <w:rPr>
                <w:sz w:val="20"/>
                <w:szCs w:val="20"/>
                <w:lang w:val="fr-CA"/>
              </w:rPr>
            </w:pPr>
            <w:r w:rsidRPr="00BF16E5">
              <w:rPr>
                <w:sz w:val="20"/>
                <w:szCs w:val="20"/>
                <w:lang w:val="fr-CA"/>
              </w:rPr>
              <w:t xml:space="preserve">3.3 Logistique et surveillance, ainsi que sensibilisation et diffusion des résultats </w:t>
            </w:r>
          </w:p>
        </w:tc>
        <w:tc>
          <w:tcPr>
            <w:tcW w:w="604" w:type="pct"/>
            <w:tcBorders>
              <w:bottom w:val="single" w:sz="4" w:space="0" w:color="auto"/>
            </w:tcBorders>
          </w:tcPr>
          <w:p w14:paraId="35BCE9D4" w14:textId="30D31B26" w:rsidR="001B3A56" w:rsidRPr="00CA3B85" w:rsidRDefault="00DD75EC" w:rsidP="006F6B73">
            <w:pPr>
              <w:spacing w:before="20" w:after="20"/>
              <w:jc w:val="center"/>
              <w:rPr>
                <w:sz w:val="20"/>
                <w:szCs w:val="20"/>
              </w:rPr>
            </w:pPr>
            <w:r>
              <w:rPr>
                <w:sz w:val="20"/>
                <w:szCs w:val="20"/>
              </w:rPr>
              <w:t>ONUDI</w:t>
            </w:r>
          </w:p>
        </w:tc>
        <w:tc>
          <w:tcPr>
            <w:tcW w:w="684" w:type="pct"/>
          </w:tcPr>
          <w:p w14:paraId="2B633086"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14 800</w:t>
            </w:r>
          </w:p>
        </w:tc>
        <w:tc>
          <w:tcPr>
            <w:tcW w:w="757" w:type="pct"/>
          </w:tcPr>
          <w:p w14:paraId="17495B99"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0</w:t>
            </w:r>
          </w:p>
        </w:tc>
      </w:tr>
      <w:tr w:rsidR="001B3A56" w:rsidRPr="00CA3B85" w14:paraId="2610C491" w14:textId="77777777" w:rsidTr="00A539C2">
        <w:trPr>
          <w:trHeight w:val="283"/>
          <w:jc w:val="center"/>
        </w:trPr>
        <w:tc>
          <w:tcPr>
            <w:tcW w:w="3559" w:type="pct"/>
            <w:gridSpan w:val="2"/>
            <w:tcBorders>
              <w:bottom w:val="single" w:sz="4" w:space="0" w:color="auto"/>
            </w:tcBorders>
          </w:tcPr>
          <w:p w14:paraId="1AB8D291" w14:textId="77777777" w:rsidR="001B3A56" w:rsidRPr="00CA3B85" w:rsidRDefault="001B3A56" w:rsidP="006F6B73">
            <w:pPr>
              <w:spacing w:before="20" w:after="20"/>
              <w:jc w:val="right"/>
              <w:rPr>
                <w:b/>
                <w:bCs/>
                <w:sz w:val="20"/>
                <w:szCs w:val="20"/>
                <w:highlight w:val="cyan"/>
              </w:rPr>
            </w:pPr>
            <w:r w:rsidRPr="00CA3B85">
              <w:rPr>
                <w:b/>
                <w:bCs/>
                <w:sz w:val="20"/>
                <w:szCs w:val="20"/>
              </w:rPr>
              <w:t>Sous-total composante 3</w:t>
            </w:r>
          </w:p>
        </w:tc>
        <w:tc>
          <w:tcPr>
            <w:tcW w:w="684" w:type="pct"/>
          </w:tcPr>
          <w:p w14:paraId="3F72C471"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109 300</w:t>
            </w:r>
          </w:p>
        </w:tc>
        <w:tc>
          <w:tcPr>
            <w:tcW w:w="757" w:type="pct"/>
          </w:tcPr>
          <w:p w14:paraId="30E6ECA2"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86 500</w:t>
            </w:r>
          </w:p>
        </w:tc>
      </w:tr>
      <w:tr w:rsidR="001B3A56" w:rsidRPr="00A46F95" w14:paraId="147E500E" w14:textId="77777777" w:rsidTr="00F720B1">
        <w:trPr>
          <w:trHeight w:val="283"/>
          <w:jc w:val="center"/>
        </w:trPr>
        <w:tc>
          <w:tcPr>
            <w:tcW w:w="5000" w:type="pct"/>
            <w:gridSpan w:val="4"/>
            <w:tcBorders>
              <w:bottom w:val="single" w:sz="4" w:space="0" w:color="auto"/>
            </w:tcBorders>
          </w:tcPr>
          <w:p w14:paraId="6C51AD9D" w14:textId="77777777" w:rsidR="001B3A56" w:rsidRPr="00BF16E5" w:rsidRDefault="001B3A56" w:rsidP="006F6B73">
            <w:pPr>
              <w:shd w:val="clear" w:color="auto" w:fill="FFFFFF" w:themeFill="background1"/>
              <w:spacing w:before="20" w:after="20"/>
              <w:jc w:val="left"/>
              <w:rPr>
                <w:b/>
                <w:bCs/>
                <w:sz w:val="20"/>
                <w:szCs w:val="20"/>
                <w:lang w:val="fr-CA"/>
              </w:rPr>
            </w:pPr>
            <w:r w:rsidRPr="00BF16E5">
              <w:rPr>
                <w:b/>
                <w:bCs/>
                <w:sz w:val="20"/>
                <w:szCs w:val="20"/>
                <w:lang w:val="fr-CA"/>
              </w:rPr>
              <w:t>Composante 4 – Gestion et coordination du projet</w:t>
            </w:r>
          </w:p>
        </w:tc>
      </w:tr>
      <w:tr w:rsidR="001B3A56" w:rsidRPr="00CA3B85" w14:paraId="7BD63D0D" w14:textId="77777777" w:rsidTr="00A539C2">
        <w:trPr>
          <w:trHeight w:val="154"/>
          <w:jc w:val="center"/>
        </w:trPr>
        <w:tc>
          <w:tcPr>
            <w:tcW w:w="2955" w:type="pct"/>
            <w:tcBorders>
              <w:bottom w:val="single" w:sz="4" w:space="0" w:color="auto"/>
            </w:tcBorders>
          </w:tcPr>
          <w:p w14:paraId="4CD1F1D7" w14:textId="77777777" w:rsidR="001B3A56" w:rsidRPr="00BF16E5" w:rsidRDefault="001B3A56" w:rsidP="006F6B73">
            <w:pPr>
              <w:keepNext/>
              <w:shd w:val="clear" w:color="auto" w:fill="FFFFFF" w:themeFill="background1"/>
              <w:spacing w:before="20" w:after="20"/>
              <w:jc w:val="left"/>
              <w:rPr>
                <w:sz w:val="20"/>
                <w:szCs w:val="20"/>
                <w:lang w:val="fr-CA"/>
              </w:rPr>
            </w:pPr>
            <w:r w:rsidRPr="00BF16E5">
              <w:rPr>
                <w:sz w:val="20"/>
                <w:szCs w:val="20"/>
                <w:lang w:val="fr-CA"/>
              </w:rPr>
              <w:t xml:space="preserve">Appui à la mise en œuvre du projet, à la coordination et à la surveillance (voir paragraphe 29) </w:t>
            </w:r>
          </w:p>
        </w:tc>
        <w:tc>
          <w:tcPr>
            <w:tcW w:w="604" w:type="pct"/>
            <w:tcBorders>
              <w:bottom w:val="single" w:sz="4" w:space="0" w:color="auto"/>
            </w:tcBorders>
          </w:tcPr>
          <w:p w14:paraId="2D37AD42" w14:textId="77777777" w:rsidR="001B3A56" w:rsidRPr="00CA3B85" w:rsidRDefault="001B3A56" w:rsidP="006F6B73">
            <w:pPr>
              <w:spacing w:before="20" w:after="20"/>
              <w:jc w:val="center"/>
              <w:rPr>
                <w:sz w:val="20"/>
                <w:szCs w:val="20"/>
              </w:rPr>
            </w:pPr>
            <w:r w:rsidRPr="00CA3B85">
              <w:rPr>
                <w:sz w:val="20"/>
                <w:szCs w:val="20"/>
              </w:rPr>
              <w:t>ONUDI</w:t>
            </w:r>
          </w:p>
        </w:tc>
        <w:tc>
          <w:tcPr>
            <w:tcW w:w="684" w:type="pct"/>
          </w:tcPr>
          <w:p w14:paraId="4BFE82E2"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35 000</w:t>
            </w:r>
          </w:p>
        </w:tc>
        <w:tc>
          <w:tcPr>
            <w:tcW w:w="757" w:type="pct"/>
          </w:tcPr>
          <w:p w14:paraId="7DF003FF"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20 000</w:t>
            </w:r>
          </w:p>
        </w:tc>
      </w:tr>
      <w:tr w:rsidR="001B3A56" w:rsidRPr="00CA3B85" w14:paraId="138085A8" w14:textId="77777777" w:rsidTr="00A539C2">
        <w:trPr>
          <w:trHeight w:val="225"/>
          <w:jc w:val="center"/>
        </w:trPr>
        <w:tc>
          <w:tcPr>
            <w:tcW w:w="2955" w:type="pct"/>
            <w:tcBorders>
              <w:top w:val="single" w:sz="4" w:space="0" w:color="auto"/>
              <w:left w:val="single" w:sz="4" w:space="0" w:color="auto"/>
              <w:bottom w:val="single" w:sz="4" w:space="0" w:color="auto"/>
              <w:right w:val="nil"/>
            </w:tcBorders>
          </w:tcPr>
          <w:p w14:paraId="64F11FD2" w14:textId="77777777" w:rsidR="001B3A56" w:rsidRPr="00CA3B85" w:rsidRDefault="001B3A56" w:rsidP="006F6B73">
            <w:pPr>
              <w:keepNext/>
              <w:spacing w:before="20" w:after="20"/>
              <w:jc w:val="left"/>
              <w:rPr>
                <w:b/>
                <w:bCs/>
                <w:sz w:val="20"/>
                <w:szCs w:val="20"/>
              </w:rPr>
            </w:pPr>
            <w:r w:rsidRPr="00CA3B85">
              <w:rPr>
                <w:b/>
                <w:bCs/>
                <w:sz w:val="20"/>
                <w:szCs w:val="20"/>
              </w:rPr>
              <w:t>Sous-total pour l'ONUDI</w:t>
            </w:r>
          </w:p>
        </w:tc>
        <w:tc>
          <w:tcPr>
            <w:tcW w:w="604" w:type="pct"/>
            <w:tcBorders>
              <w:top w:val="single" w:sz="4" w:space="0" w:color="auto"/>
              <w:left w:val="nil"/>
              <w:bottom w:val="single" w:sz="4" w:space="0" w:color="auto"/>
              <w:right w:val="single" w:sz="4" w:space="0" w:color="auto"/>
            </w:tcBorders>
            <w:vAlign w:val="center"/>
          </w:tcPr>
          <w:p w14:paraId="115E9E1F" w14:textId="77777777" w:rsidR="001B3A56" w:rsidRPr="00CA3B85" w:rsidRDefault="001B3A56" w:rsidP="006F6B73">
            <w:pPr>
              <w:spacing w:before="20" w:after="20"/>
              <w:jc w:val="center"/>
              <w:rPr>
                <w:b/>
                <w:bCs/>
                <w:sz w:val="20"/>
                <w:szCs w:val="20"/>
              </w:rPr>
            </w:pPr>
          </w:p>
        </w:tc>
        <w:tc>
          <w:tcPr>
            <w:tcW w:w="684" w:type="pct"/>
            <w:tcBorders>
              <w:left w:val="single" w:sz="4" w:space="0" w:color="auto"/>
            </w:tcBorders>
          </w:tcPr>
          <w:p w14:paraId="75E4D523" w14:textId="77777777" w:rsidR="001B3A56" w:rsidRPr="00CA3B85" w:rsidRDefault="001B3A56" w:rsidP="006F6B73">
            <w:pPr>
              <w:spacing w:before="20" w:after="20"/>
              <w:jc w:val="right"/>
              <w:rPr>
                <w:b/>
                <w:bCs/>
                <w:sz w:val="20"/>
                <w:szCs w:val="20"/>
              </w:rPr>
            </w:pPr>
            <w:r w:rsidRPr="00CA3B85">
              <w:rPr>
                <w:b/>
                <w:bCs/>
                <w:sz w:val="20"/>
                <w:szCs w:val="20"/>
              </w:rPr>
              <w:t>217 000</w:t>
            </w:r>
          </w:p>
        </w:tc>
        <w:tc>
          <w:tcPr>
            <w:tcW w:w="757" w:type="pct"/>
          </w:tcPr>
          <w:p w14:paraId="66D1A3A9" w14:textId="77777777" w:rsidR="001B3A56" w:rsidRPr="00CA3B85" w:rsidRDefault="001B3A56" w:rsidP="006F6B73">
            <w:pPr>
              <w:spacing w:before="20" w:after="20"/>
              <w:jc w:val="right"/>
              <w:rPr>
                <w:b/>
                <w:bCs/>
                <w:sz w:val="20"/>
                <w:szCs w:val="20"/>
              </w:rPr>
            </w:pPr>
            <w:r w:rsidRPr="00CA3B85">
              <w:rPr>
                <w:b/>
                <w:bCs/>
                <w:sz w:val="20"/>
                <w:szCs w:val="20"/>
              </w:rPr>
              <w:t>143 700</w:t>
            </w:r>
          </w:p>
        </w:tc>
      </w:tr>
      <w:tr w:rsidR="001B3A56" w:rsidRPr="00CA3B85" w14:paraId="33C577D4" w14:textId="77777777" w:rsidTr="00A539C2">
        <w:trPr>
          <w:trHeight w:val="225"/>
          <w:jc w:val="center"/>
        </w:trPr>
        <w:tc>
          <w:tcPr>
            <w:tcW w:w="2955" w:type="pct"/>
            <w:tcBorders>
              <w:top w:val="single" w:sz="4" w:space="0" w:color="auto"/>
              <w:left w:val="single" w:sz="4" w:space="0" w:color="auto"/>
              <w:bottom w:val="single" w:sz="4" w:space="0" w:color="auto"/>
              <w:right w:val="nil"/>
            </w:tcBorders>
          </w:tcPr>
          <w:p w14:paraId="449429CA" w14:textId="77777777" w:rsidR="001B3A56" w:rsidRPr="00BF16E5" w:rsidRDefault="001B3A56" w:rsidP="006F6B73">
            <w:pPr>
              <w:keepNext/>
              <w:spacing w:before="20" w:after="20"/>
              <w:jc w:val="left"/>
              <w:rPr>
                <w:b/>
                <w:bCs/>
                <w:sz w:val="20"/>
                <w:szCs w:val="20"/>
                <w:lang w:val="fr-CA"/>
              </w:rPr>
            </w:pPr>
            <w:r w:rsidRPr="00BF16E5">
              <w:rPr>
                <w:b/>
                <w:bCs/>
                <w:sz w:val="20"/>
                <w:szCs w:val="20"/>
                <w:lang w:val="fr-CA"/>
              </w:rPr>
              <w:t>Sous-total pour le PNUE</w:t>
            </w:r>
          </w:p>
        </w:tc>
        <w:tc>
          <w:tcPr>
            <w:tcW w:w="604" w:type="pct"/>
            <w:tcBorders>
              <w:top w:val="single" w:sz="4" w:space="0" w:color="auto"/>
              <w:left w:val="nil"/>
              <w:bottom w:val="single" w:sz="4" w:space="0" w:color="auto"/>
              <w:right w:val="single" w:sz="4" w:space="0" w:color="auto"/>
            </w:tcBorders>
          </w:tcPr>
          <w:p w14:paraId="03140739" w14:textId="77777777" w:rsidR="001B3A56" w:rsidRPr="00BF16E5" w:rsidRDefault="001B3A56" w:rsidP="006F6B73">
            <w:pPr>
              <w:spacing w:before="20" w:after="20"/>
              <w:jc w:val="center"/>
              <w:rPr>
                <w:b/>
                <w:bCs/>
                <w:sz w:val="20"/>
                <w:szCs w:val="20"/>
                <w:lang w:val="fr-CA"/>
              </w:rPr>
            </w:pPr>
          </w:p>
        </w:tc>
        <w:tc>
          <w:tcPr>
            <w:tcW w:w="684" w:type="pct"/>
            <w:tcBorders>
              <w:left w:val="single" w:sz="4" w:space="0" w:color="auto"/>
            </w:tcBorders>
          </w:tcPr>
          <w:p w14:paraId="3265CB35" w14:textId="77777777" w:rsidR="001B3A56" w:rsidRPr="00CA3B85" w:rsidRDefault="001B3A56" w:rsidP="006F6B73">
            <w:pPr>
              <w:spacing w:before="20" w:after="20"/>
              <w:jc w:val="right"/>
              <w:rPr>
                <w:b/>
                <w:bCs/>
                <w:sz w:val="20"/>
                <w:szCs w:val="20"/>
              </w:rPr>
            </w:pPr>
            <w:r w:rsidRPr="00CA3B85">
              <w:rPr>
                <w:b/>
                <w:bCs/>
                <w:sz w:val="20"/>
                <w:szCs w:val="20"/>
              </w:rPr>
              <w:t>75 500</w:t>
            </w:r>
          </w:p>
        </w:tc>
        <w:tc>
          <w:tcPr>
            <w:tcW w:w="757" w:type="pct"/>
          </w:tcPr>
          <w:p w14:paraId="06317E43" w14:textId="77777777" w:rsidR="001B3A56" w:rsidRPr="00CA3B85" w:rsidRDefault="001B3A56" w:rsidP="006F6B73">
            <w:pPr>
              <w:spacing w:before="20" w:after="20"/>
              <w:jc w:val="right"/>
              <w:rPr>
                <w:b/>
                <w:bCs/>
                <w:sz w:val="20"/>
                <w:szCs w:val="20"/>
              </w:rPr>
            </w:pPr>
            <w:r w:rsidRPr="00CA3B85">
              <w:rPr>
                <w:b/>
                <w:bCs/>
                <w:sz w:val="20"/>
                <w:szCs w:val="20"/>
              </w:rPr>
              <w:t>33 000</w:t>
            </w:r>
          </w:p>
        </w:tc>
      </w:tr>
      <w:tr w:rsidR="001B3A56" w:rsidRPr="00CA3B85" w14:paraId="4128A876" w14:textId="77777777" w:rsidTr="00A539C2">
        <w:trPr>
          <w:trHeight w:val="225"/>
          <w:jc w:val="center"/>
        </w:trPr>
        <w:tc>
          <w:tcPr>
            <w:tcW w:w="2955" w:type="pct"/>
            <w:tcBorders>
              <w:top w:val="single" w:sz="4" w:space="0" w:color="auto"/>
              <w:left w:val="single" w:sz="4" w:space="0" w:color="auto"/>
              <w:bottom w:val="single" w:sz="4" w:space="0" w:color="auto"/>
              <w:right w:val="nil"/>
            </w:tcBorders>
          </w:tcPr>
          <w:p w14:paraId="3992CF4A" w14:textId="77777777" w:rsidR="001B3A56" w:rsidRPr="00CA3B85" w:rsidRDefault="001B3A56" w:rsidP="006F6B73">
            <w:pPr>
              <w:spacing w:before="20" w:after="20"/>
              <w:jc w:val="left"/>
              <w:rPr>
                <w:b/>
                <w:sz w:val="20"/>
                <w:szCs w:val="20"/>
              </w:rPr>
            </w:pPr>
            <w:r w:rsidRPr="00CA3B85">
              <w:rPr>
                <w:b/>
                <w:bCs/>
                <w:sz w:val="20"/>
                <w:szCs w:val="20"/>
              </w:rPr>
              <w:t>Total</w:t>
            </w:r>
          </w:p>
        </w:tc>
        <w:tc>
          <w:tcPr>
            <w:tcW w:w="604" w:type="pct"/>
            <w:tcBorders>
              <w:top w:val="single" w:sz="4" w:space="0" w:color="auto"/>
              <w:left w:val="nil"/>
              <w:bottom w:val="single" w:sz="4" w:space="0" w:color="auto"/>
              <w:right w:val="single" w:sz="4" w:space="0" w:color="auto"/>
            </w:tcBorders>
          </w:tcPr>
          <w:p w14:paraId="50272A77" w14:textId="77777777" w:rsidR="001B3A56" w:rsidRPr="00CA3B85" w:rsidRDefault="001B3A56" w:rsidP="006F6B73">
            <w:pPr>
              <w:spacing w:before="20" w:after="20"/>
              <w:jc w:val="center"/>
              <w:rPr>
                <w:b/>
                <w:sz w:val="20"/>
                <w:szCs w:val="20"/>
              </w:rPr>
            </w:pPr>
          </w:p>
        </w:tc>
        <w:tc>
          <w:tcPr>
            <w:tcW w:w="684" w:type="pct"/>
            <w:tcBorders>
              <w:left w:val="single" w:sz="4" w:space="0" w:color="auto"/>
            </w:tcBorders>
          </w:tcPr>
          <w:p w14:paraId="0994F63E"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292 500</w:t>
            </w:r>
          </w:p>
        </w:tc>
        <w:tc>
          <w:tcPr>
            <w:tcW w:w="757" w:type="pct"/>
          </w:tcPr>
          <w:p w14:paraId="32B7684A"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176 700</w:t>
            </w:r>
          </w:p>
        </w:tc>
      </w:tr>
    </w:tbl>
    <w:p w14:paraId="4FD39EF1" w14:textId="77777777" w:rsidR="001B3A56" w:rsidRPr="00BF16E5" w:rsidRDefault="001B3A56" w:rsidP="00CB294D">
      <w:pPr>
        <w:keepNext/>
        <w:spacing w:before="240" w:after="240"/>
        <w:rPr>
          <w:i/>
          <w:iCs/>
          <w:lang w:val="fr-CA"/>
        </w:rPr>
      </w:pPr>
      <w:bookmarkStart w:id="9" w:name="_Hlk126915749"/>
      <w:bookmarkEnd w:id="7"/>
      <w:r w:rsidRPr="00BF16E5">
        <w:rPr>
          <w:i/>
          <w:iCs/>
          <w:lang w:val="fr-CA"/>
        </w:rPr>
        <w:t>Mise en œuvre, coordination et suivi du projet</w:t>
      </w:r>
    </w:p>
    <w:bookmarkEnd w:id="9"/>
    <w:p w14:paraId="048568DC" w14:textId="2228E915" w:rsidR="001B3A56" w:rsidRPr="00BF16E5" w:rsidRDefault="001B3A56" w:rsidP="00CB294D">
      <w:pPr>
        <w:pStyle w:val="Heading1"/>
        <w:rPr>
          <w:lang w:val="fr-CA"/>
        </w:rPr>
      </w:pPr>
      <w:r w:rsidRPr="00BF16E5">
        <w:rPr>
          <w:lang w:val="fr-CA"/>
        </w:rPr>
        <w:t xml:space="preserve">Le système mis en place dans le cadre des phases I et II du PGEH sera maintenu pour la phase III. Ainsi, le service national de l'ozone et l'ONUDI assureront un suivi des activités, feront rapport sur les </w:t>
      </w:r>
      <w:r w:rsidRPr="00BF16E5">
        <w:rPr>
          <w:lang w:val="fr-CA"/>
        </w:rPr>
        <w:lastRenderedPageBreak/>
        <w:t>progrès accomplis et collaboreront avec les parties prenantes pour éliminer les HCFC. Le coût de ces activités s'élève à 35 000 $US pour l'ONUDI, comprenant le personnel de projet et les consultants (24</w:t>
      </w:r>
      <w:r w:rsidR="00EF5F59">
        <w:rPr>
          <w:lang w:val="fr-CA"/>
        </w:rPr>
        <w:t> </w:t>
      </w:r>
      <w:r w:rsidRPr="00BF16E5">
        <w:rPr>
          <w:lang w:val="fr-CA"/>
        </w:rPr>
        <w:t>000</w:t>
      </w:r>
      <w:r w:rsidR="00EF5F59">
        <w:rPr>
          <w:lang w:val="fr-CA"/>
        </w:rPr>
        <w:t> </w:t>
      </w:r>
      <w:r w:rsidRPr="00BF16E5">
        <w:rPr>
          <w:lang w:val="fr-CA"/>
        </w:rPr>
        <w:t>$US), les déplacements (4 000 $US), les réunions et consultations (5 000 $US) et d'autres coûts</w:t>
      </w:r>
      <w:r w:rsidR="00F60064">
        <w:rPr>
          <w:lang w:val="fr-CA"/>
        </w:rPr>
        <w:t xml:space="preserve"> </w:t>
      </w:r>
      <w:r w:rsidRPr="00BF16E5">
        <w:rPr>
          <w:lang w:val="fr-CA"/>
        </w:rPr>
        <w:t>(2</w:t>
      </w:r>
      <w:r w:rsidR="00EF5F59">
        <w:rPr>
          <w:lang w:val="fr-CA"/>
        </w:rPr>
        <w:t> </w:t>
      </w:r>
      <w:r w:rsidRPr="00BF16E5">
        <w:rPr>
          <w:lang w:val="fr-CA"/>
        </w:rPr>
        <w:t>000 $US).</w:t>
      </w:r>
    </w:p>
    <w:p w14:paraId="0D146337" w14:textId="77777777" w:rsidR="001B3A56" w:rsidRPr="00BF16E5" w:rsidRDefault="001B3A56" w:rsidP="00CB294D">
      <w:pPr>
        <w:keepNext/>
        <w:spacing w:after="240"/>
        <w:outlineLvl w:val="0"/>
        <w:rPr>
          <w:u w:val="single"/>
          <w:lang w:val="fr-CA"/>
        </w:rPr>
      </w:pPr>
      <w:bookmarkStart w:id="10" w:name="_Hlk126915819"/>
      <w:r w:rsidRPr="00BF16E5">
        <w:rPr>
          <w:u w:val="single"/>
          <w:lang w:val="fr-CA"/>
        </w:rPr>
        <w:t>Coût total de la phase III du PGEH</w:t>
      </w:r>
    </w:p>
    <w:bookmarkEnd w:id="10"/>
    <w:p w14:paraId="622EFDA9" w14:textId="4F3109AA" w:rsidR="001B3A56" w:rsidRPr="00BF16E5" w:rsidRDefault="001B3A56" w:rsidP="00CB294D">
      <w:pPr>
        <w:pStyle w:val="Heading1"/>
        <w:spacing w:after="100" w:afterAutospacing="1"/>
        <w:rPr>
          <w:lang w:val="fr-CA"/>
        </w:rPr>
      </w:pPr>
      <w:r w:rsidRPr="00BF16E5">
        <w:rPr>
          <w:lang w:val="fr-CA"/>
        </w:rPr>
        <w:t>Le coût total de la phase III du PGEH pour l’Albanie a été estimé à 292 500 $US (coûts d'appui d'agence en sus), conformément à la présentation initiale, pour atteindre une réduction de 100 % d'ici 2030. Les activités proposées et la ventilation des coûts sont résumées dans le tableau 4 ci-dessus</w:t>
      </w:r>
      <w:bookmarkStart w:id="11" w:name="_Hlk126915832"/>
      <w:r w:rsidRPr="00BF16E5">
        <w:rPr>
          <w:lang w:val="fr-CA"/>
        </w:rPr>
        <w:t>.</w:t>
      </w:r>
    </w:p>
    <w:p w14:paraId="3FC61D94" w14:textId="77777777" w:rsidR="001B3A56" w:rsidRPr="00BF16E5" w:rsidRDefault="001B3A56" w:rsidP="00CB294D">
      <w:pPr>
        <w:pStyle w:val="Heading1"/>
        <w:keepNext/>
        <w:numPr>
          <w:ilvl w:val="0"/>
          <w:numId w:val="0"/>
        </w:numPr>
        <w:rPr>
          <w:lang w:val="fr-CA"/>
        </w:rPr>
      </w:pPr>
      <w:r w:rsidRPr="00BF16E5">
        <w:rPr>
          <w:u w:val="single"/>
          <w:lang w:val="fr-CA"/>
        </w:rPr>
        <w:t>Plan de mise en œuvre de la première tranche de financement de la phase III du PGEH</w:t>
      </w:r>
    </w:p>
    <w:bookmarkEnd w:id="11"/>
    <w:p w14:paraId="2E6980CC" w14:textId="73C4AD5C" w:rsidR="001B3A56" w:rsidRPr="00BF16E5" w:rsidRDefault="001B3A56" w:rsidP="00111A32">
      <w:pPr>
        <w:pStyle w:val="Heading1"/>
        <w:rPr>
          <w:lang w:val="fr-CA"/>
        </w:rPr>
      </w:pPr>
      <w:r w:rsidRPr="00BF16E5">
        <w:rPr>
          <w:lang w:val="fr-CA"/>
        </w:rPr>
        <w:t xml:space="preserve">La première tranche de financement de la phase III du PGEH, d'un montant total de 176 700 $US, sera mise en œuvre entre juillet 2026 et juin 2028. Des informations détaillées sur les activités incluses dans la première tranche, indiquant les ajustements apportés et le niveau de financement convenu, sont présentées aux paragraphes 37 et 38 et dans le tableau 5 ci-dessous. </w:t>
      </w:r>
    </w:p>
    <w:p w14:paraId="207ED745" w14:textId="77777777" w:rsidR="001B3A56" w:rsidRPr="00BF16E5" w:rsidRDefault="001B3A56" w:rsidP="00CB294D">
      <w:pPr>
        <w:keepNext/>
        <w:spacing w:before="360" w:after="240"/>
        <w:jc w:val="center"/>
        <w:rPr>
          <w:b/>
          <w:lang w:val="fr-CA"/>
        </w:rPr>
      </w:pPr>
      <w:r w:rsidRPr="00BF16E5">
        <w:rPr>
          <w:b/>
          <w:lang w:val="fr-CA"/>
        </w:rPr>
        <w:t>OBSERVATIONS ET RECOMMANDATION DU SECRÉTARIAT</w:t>
      </w:r>
    </w:p>
    <w:p w14:paraId="3D153EA5" w14:textId="77777777" w:rsidR="001B3A56" w:rsidRPr="00BF16E5" w:rsidRDefault="001B3A56" w:rsidP="00CB294D">
      <w:pPr>
        <w:keepNext/>
        <w:spacing w:after="240"/>
        <w:rPr>
          <w:b/>
          <w:lang w:val="fr-CA"/>
        </w:rPr>
      </w:pPr>
      <w:r w:rsidRPr="00BF16E5">
        <w:rPr>
          <w:b/>
          <w:lang w:val="fr-CA"/>
        </w:rPr>
        <w:t>OBSERVATIONS</w:t>
      </w:r>
    </w:p>
    <w:p w14:paraId="73110BD7" w14:textId="77777777" w:rsidR="001B3A56" w:rsidRPr="00BF16E5" w:rsidRDefault="001B3A56" w:rsidP="00CB294D">
      <w:pPr>
        <w:pStyle w:val="Heading1"/>
        <w:rPr>
          <w:lang w:val="fr-CA"/>
        </w:rPr>
      </w:pPr>
      <w:r w:rsidRPr="00BF16E5">
        <w:rPr>
          <w:lang w:val="fr-CA"/>
        </w:rPr>
        <w:t>Le Secrétariat a examiné la phase III du PGEH à la lumière des phases I et II, des politiques et lignes directrices du Fonds multilatéral, y compris les critères de financement de l'élimination des HCFC dans le secteur de la consommation pour la phase II des PGEH (décisions 74/50 et 90/31), et du plan d'activités 2026-2028 du Fonds multilatéral.</w:t>
      </w:r>
    </w:p>
    <w:p w14:paraId="70003761" w14:textId="77777777" w:rsidR="001B3A56" w:rsidRPr="00BC5615" w:rsidRDefault="001B3A56" w:rsidP="00CB294D">
      <w:pPr>
        <w:keepNext/>
        <w:spacing w:after="240"/>
        <w:rPr>
          <w:u w:val="single"/>
        </w:rPr>
      </w:pPr>
      <w:r w:rsidRPr="00BC5615">
        <w:rPr>
          <w:u w:val="single"/>
        </w:rPr>
        <w:t>Stratégie globale</w:t>
      </w:r>
    </w:p>
    <w:p w14:paraId="5359833E" w14:textId="77777777" w:rsidR="001B3A56" w:rsidRPr="00BF16E5" w:rsidRDefault="001B3A56" w:rsidP="00CB294D">
      <w:pPr>
        <w:pStyle w:val="Heading1"/>
        <w:rPr>
          <w:lang w:val="fr-CA"/>
        </w:rPr>
      </w:pPr>
      <w:r w:rsidRPr="00BF16E5">
        <w:rPr>
          <w:lang w:val="fr-CA"/>
        </w:rPr>
        <w:t>Le Gouvernement de l’Albanie propose l’élimination progressive des HCFC, la réduction de leur consommation de 75 % d’ici 2027, de 83 % d’ici 2028 et de 92 % d’ici 2029, et de réduire de 100 % sa consommation de référence de HCFC d'ici à 2030, et de maintenir la consommation annuelle maximale de HCFC entre 2030 et 2040 à un niveau compatible avec l'article 5, alinéa 8 ter e) i), du Protocole de Montréal.</w:t>
      </w:r>
      <w:r w:rsidRPr="00BC5615">
        <w:rPr>
          <w:vertAlign w:val="superscript"/>
        </w:rPr>
        <w:footnoteReference w:id="8"/>
      </w:r>
      <w:r w:rsidRPr="00BF16E5">
        <w:rPr>
          <w:lang w:val="fr-CA"/>
        </w:rPr>
        <w:t xml:space="preserve"> Les mesures réglementaires prévues comprennent le contrôle strict des importations de HCFC-22 par le biais d’un système de licences et de quotas, l’alignement du cadre juridique sur celui de l’UE en matière de licences et de certification, et le renforcement du système RRR afin de promouvoir l’utilisation de réfrigérants recyclés.</w:t>
      </w:r>
    </w:p>
    <w:p w14:paraId="2C0CB6DE" w14:textId="319BCA31" w:rsidR="001B3A56" w:rsidRPr="00BF16E5" w:rsidRDefault="001B3A56" w:rsidP="00CB294D">
      <w:pPr>
        <w:pStyle w:val="Heading1"/>
        <w:rPr>
          <w:lang w:val="fr-CA"/>
        </w:rPr>
      </w:pPr>
      <w:r w:rsidRPr="00BF16E5">
        <w:rPr>
          <w:lang w:val="fr-CA"/>
        </w:rPr>
        <w:t>Conformément à la décision 86/51, pour permettre l'examen de la dernière tranche de son PGEH, le Gouvernement de l’Albanie a accepté de présenter une description détaillée du cadre réglementaire et politique en place destiné à mettre en œuvre des mesures visant à garantir que la consommation de HCFC est conforme à l'alinéa 8 ter e) i) de l'Article 5 du Protocole de Montréal pour la période 2030-2040, ainsi que la consommation annuelle prévue de HCFC en L’Albanie pour la période 2030-</w:t>
      </w:r>
      <w:bookmarkStart w:id="12" w:name="_Hlk126916111"/>
      <w:r w:rsidR="00436F37" w:rsidRPr="00BF16E5">
        <w:rPr>
          <w:lang w:val="fr-CA"/>
        </w:rPr>
        <w:t>2040.</w:t>
      </w:r>
    </w:p>
    <w:p w14:paraId="7ED03837" w14:textId="77777777" w:rsidR="001B3A56" w:rsidRPr="00BC5615" w:rsidRDefault="001B3A56" w:rsidP="00CB294D">
      <w:pPr>
        <w:pStyle w:val="Heading1"/>
        <w:keepNext/>
        <w:numPr>
          <w:ilvl w:val="0"/>
          <w:numId w:val="0"/>
        </w:numPr>
        <w:spacing w:before="240"/>
        <w:rPr>
          <w:u w:val="single"/>
        </w:rPr>
      </w:pPr>
      <w:r w:rsidRPr="00BC5615">
        <w:rPr>
          <w:u w:val="single"/>
        </w:rPr>
        <w:t>Cadre juridique</w:t>
      </w:r>
    </w:p>
    <w:p w14:paraId="15098075" w14:textId="77777777" w:rsidR="001B3A56" w:rsidRPr="00BF16E5" w:rsidRDefault="001B3A56" w:rsidP="00CB294D">
      <w:pPr>
        <w:numPr>
          <w:ilvl w:val="0"/>
          <w:numId w:val="1"/>
        </w:numPr>
        <w:spacing w:after="240"/>
        <w:outlineLvl w:val="0"/>
        <w:rPr>
          <w:lang w:val="fr-CA"/>
        </w:rPr>
      </w:pPr>
      <w:r w:rsidRPr="00BF16E5">
        <w:rPr>
          <w:lang w:val="fr-CA"/>
        </w:rPr>
        <w:t>Le Gouvernement de l’Albanie a fixé les quotas d’importation de HCFC pour 2026 à 1,48 tonne de PAO, ce qui est inférieur aux objectifs de contrôle du Protocole de Montréal.</w:t>
      </w:r>
    </w:p>
    <w:p w14:paraId="2891C054" w14:textId="77777777" w:rsidR="001B3A56" w:rsidRPr="00BF16E5" w:rsidRDefault="001B3A56" w:rsidP="00CB294D">
      <w:pPr>
        <w:keepNext/>
        <w:spacing w:after="240"/>
        <w:rPr>
          <w:lang w:val="fr-CA"/>
        </w:rPr>
      </w:pPr>
      <w:bookmarkStart w:id="13" w:name="_Hlk126916116"/>
      <w:bookmarkEnd w:id="12"/>
      <w:r w:rsidRPr="00BF16E5">
        <w:rPr>
          <w:u w:val="single"/>
          <w:lang w:val="fr-CA"/>
        </w:rPr>
        <w:lastRenderedPageBreak/>
        <w:t xml:space="preserve">Questions techniques et questions liées aux coûts </w:t>
      </w:r>
    </w:p>
    <w:p w14:paraId="7A8C165A" w14:textId="1AAE34DC" w:rsidR="001B3A56" w:rsidRPr="00BF16E5" w:rsidRDefault="001B3A56" w:rsidP="00244474">
      <w:pPr>
        <w:pStyle w:val="Heading1"/>
        <w:spacing w:before="240"/>
        <w:rPr>
          <w:u w:val="single"/>
          <w:lang w:val="fr-CA"/>
        </w:rPr>
      </w:pPr>
      <w:r w:rsidRPr="00BF16E5">
        <w:rPr>
          <w:lang w:val="fr-CA"/>
        </w:rPr>
        <w:t>Le secrétariat s’est enquis de la faisabilité et de la durabilité de l’activité de RRR proposée. L’ONUDI a expliqué que L’Albanie a déjà mis en place des pratiques de récupération, de recyclage et de réutilisation des réfrigérants, et que l’introduction de la régénération s’appuiera davantage sur ces bases existantes. L’approche proposée introduit une régénération décentralisée grâce à cinq unités de régénération mobiles réparties à travers le pays, réduisant ainsi la nécessité de transporter les réfrigérants vers des installations centrales. L’Albanie a également interdit les bouteilles non rechargeables afin de soutenir les efforts de RRR. Ce modèle permet aux entités de louer des machines de régénération mobiles pour la récupération et la réutilisation sur site, ou d’envoyer les réfrigérants récupérés vers des centres désignés qui fonctionnent selon le principe du recouvrement des coûts grâce à la vente des réfrigérants régénérés. Cette composante renforce les capacités de récupération en répondant aux besoins des centres de collecte. À l’issue de discussions approfondies, l’activité a été révisée afin de réduire le nombre de machines de récupération et de groupes de pompes à vide de cinq à quatre, et d’augmenter le nombre d’identificateurs de réfrigérants de trois à quatre, ainsi que celui des bouteilles de stockage de 15 à 66, et la formation de 16</w:t>
      </w:r>
      <w:r w:rsidR="00436F37">
        <w:rPr>
          <w:lang w:val="fr-CA"/>
        </w:rPr>
        <w:t> </w:t>
      </w:r>
      <w:r w:rsidRPr="00BF16E5">
        <w:rPr>
          <w:lang w:val="fr-CA"/>
        </w:rPr>
        <w:t>techniciens issus des bénéficiaires a été incluse dans le volet, afin d’</w:t>
      </w:r>
      <w:bookmarkEnd w:id="13"/>
      <w:r w:rsidRPr="00BF16E5">
        <w:rPr>
          <w:lang w:val="fr-CA"/>
        </w:rPr>
        <w:t xml:space="preserve"> d’assurer le fonctionnement décentralisé de quatre centres de RRR entièrement équipés dans différentes régions de l’Albanie et de renforcer la capacité nationale de collecte et de réutilisation des réfrigérants, rendant ainsi le système plus attractif pour les utilisateurs finaux. Ces ajustements ont été effectués tout en maintenant le volet RRR dans les limites du budget initialement proposé.</w:t>
      </w:r>
    </w:p>
    <w:p w14:paraId="6B42719B" w14:textId="77777777" w:rsidR="001B3A56" w:rsidRPr="00BC5615" w:rsidRDefault="001B3A56" w:rsidP="00CB294D">
      <w:pPr>
        <w:pStyle w:val="Heading1"/>
        <w:keepNext/>
        <w:numPr>
          <w:ilvl w:val="0"/>
          <w:numId w:val="0"/>
        </w:numPr>
        <w:spacing w:before="240"/>
        <w:rPr>
          <w:u w:val="single"/>
        </w:rPr>
      </w:pPr>
      <w:r w:rsidRPr="00BC5615">
        <w:rPr>
          <w:u w:val="single"/>
        </w:rPr>
        <w:t>Coût total du projet</w:t>
      </w:r>
    </w:p>
    <w:p w14:paraId="6F0D2B56" w14:textId="211B111A" w:rsidR="001B3A56" w:rsidRPr="00BF16E5" w:rsidRDefault="001B3A56" w:rsidP="00CB294D">
      <w:pPr>
        <w:pStyle w:val="Heading1"/>
        <w:rPr>
          <w:lang w:val="fr-CA"/>
        </w:rPr>
      </w:pPr>
      <w:r w:rsidRPr="00BF16E5">
        <w:rPr>
          <w:lang w:val="fr-CA"/>
        </w:rPr>
        <w:t xml:space="preserve">Le coût total de la phase III du PGEH s'élève à 292 500 $US, sur la base de la décision </w:t>
      </w:r>
      <w:r w:rsidR="00C02BBF">
        <w:rPr>
          <w:lang w:val="fr-CA"/>
        </w:rPr>
        <w:t xml:space="preserve">                               </w:t>
      </w:r>
      <w:r w:rsidRPr="00BF16E5">
        <w:rPr>
          <w:lang w:val="fr-CA"/>
        </w:rPr>
        <w:t>74/50</w:t>
      </w:r>
      <w:r w:rsidR="00C02BBF">
        <w:rPr>
          <w:lang w:val="fr-CA"/>
        </w:rPr>
        <w:t xml:space="preserve"> </w:t>
      </w:r>
      <w:r w:rsidRPr="00BF16E5">
        <w:rPr>
          <w:lang w:val="fr-CA"/>
        </w:rPr>
        <w:t>c)</w:t>
      </w:r>
      <w:r w:rsidR="00C02BBF">
        <w:rPr>
          <w:lang w:val="fr-CA"/>
        </w:rPr>
        <w:t xml:space="preserve"> </w:t>
      </w:r>
      <w:r w:rsidRPr="00BF16E5">
        <w:rPr>
          <w:lang w:val="fr-CA"/>
        </w:rPr>
        <w:t xml:space="preserve">xii) relative au niveau de financement admissible pour un pays à faible consommation de volume. </w:t>
      </w:r>
    </w:p>
    <w:p w14:paraId="67446EF6" w14:textId="3AF0E6A2" w:rsidR="001B3A56" w:rsidRPr="00BF16E5" w:rsidRDefault="001B3A56" w:rsidP="00CB294D">
      <w:pPr>
        <w:pStyle w:val="Heading1"/>
        <w:rPr>
          <w:lang w:val="fr-CA"/>
        </w:rPr>
      </w:pPr>
      <w:bookmarkStart w:id="14" w:name="_Hlk126916178"/>
      <w:r w:rsidRPr="00BF16E5">
        <w:rPr>
          <w:lang w:val="fr-CA"/>
        </w:rPr>
        <w:t>L’Albanie avait initialement proposé deux tranches, la deuxième étant prévue pour 2028. À la suite de discussions et conformément à la décision 62/17, le plan a été révisé pour inclure trois tranches, la dernière tranche étant prévue pour 2030. Bien que le budget global reste inchangé, la première tranch</w:t>
      </w:r>
      <w:r w:rsidR="006920D9">
        <w:rPr>
          <w:lang w:val="fr-CA"/>
        </w:rPr>
        <w:t>e</w:t>
      </w:r>
      <w:r w:rsidRPr="00BF16E5">
        <w:rPr>
          <w:lang w:val="fr-CA"/>
        </w:rPr>
        <w:t xml:space="preserve"> a été ajustée de 176 700 $US à 177 530 $US, comme indiqué dans le tableau 5 :</w:t>
      </w:r>
    </w:p>
    <w:p w14:paraId="4761C2C9" w14:textId="77777777" w:rsidR="001B3A56" w:rsidRPr="00BF16E5" w:rsidRDefault="001B3A56" w:rsidP="00CB294D">
      <w:pPr>
        <w:rPr>
          <w:b/>
          <w:bCs/>
          <w:lang w:val="fr-CA"/>
        </w:rPr>
      </w:pPr>
      <w:r w:rsidRPr="00BF16E5">
        <w:rPr>
          <w:b/>
          <w:bCs/>
          <w:lang w:val="fr-CA"/>
        </w:rPr>
        <w:t>Tableau 5 : Coûts convenus par composante pour la phase III et la première tranche</w:t>
      </w:r>
    </w:p>
    <w:tbl>
      <w:tblPr>
        <w:tblStyle w:val="TableGrid"/>
        <w:tblW w:w="9351" w:type="dxa"/>
        <w:tblLook w:val="04A0" w:firstRow="1" w:lastRow="0" w:firstColumn="1" w:lastColumn="0" w:noHBand="0" w:noVBand="1"/>
      </w:tblPr>
      <w:tblGrid>
        <w:gridCol w:w="3664"/>
        <w:gridCol w:w="1434"/>
        <w:gridCol w:w="993"/>
        <w:gridCol w:w="1134"/>
        <w:gridCol w:w="992"/>
        <w:gridCol w:w="1134"/>
      </w:tblGrid>
      <w:tr w:rsidR="001B3A56" w:rsidRPr="00BC5615" w14:paraId="500D8033" w14:textId="77777777" w:rsidTr="00555627">
        <w:tc>
          <w:tcPr>
            <w:tcW w:w="3664" w:type="dxa"/>
            <w:vMerge w:val="restart"/>
          </w:tcPr>
          <w:p w14:paraId="0C7A76AF" w14:textId="77777777" w:rsidR="001B3A56" w:rsidRPr="00BC5615" w:rsidRDefault="001B3A56" w:rsidP="002A3B27">
            <w:pPr>
              <w:spacing w:before="20" w:after="20"/>
              <w:rPr>
                <w:b/>
                <w:sz w:val="20"/>
                <w:szCs w:val="20"/>
              </w:rPr>
            </w:pPr>
            <w:r w:rsidRPr="00BF16E5">
              <w:rPr>
                <w:bCs/>
                <w:sz w:val="20"/>
                <w:szCs w:val="20"/>
                <w:lang w:val="fr-CA"/>
              </w:rPr>
              <w:tab/>
            </w:r>
            <w:r w:rsidRPr="00BC5615">
              <w:rPr>
                <w:b/>
                <w:sz w:val="20"/>
                <w:szCs w:val="20"/>
              </w:rPr>
              <w:t>Composante</w:t>
            </w:r>
          </w:p>
        </w:tc>
        <w:tc>
          <w:tcPr>
            <w:tcW w:w="1434" w:type="dxa"/>
            <w:vMerge w:val="restart"/>
          </w:tcPr>
          <w:p w14:paraId="5127CCFF" w14:textId="1F970DBE" w:rsidR="001B3A56" w:rsidRPr="00BC5615" w:rsidRDefault="001B3A56" w:rsidP="002A3B27">
            <w:pPr>
              <w:spacing w:before="20" w:after="20"/>
              <w:jc w:val="center"/>
              <w:rPr>
                <w:b/>
                <w:bCs/>
                <w:sz w:val="20"/>
                <w:szCs w:val="20"/>
              </w:rPr>
            </w:pPr>
            <w:r w:rsidRPr="00BC5615">
              <w:rPr>
                <w:b/>
                <w:bCs/>
                <w:sz w:val="20"/>
                <w:szCs w:val="20"/>
              </w:rPr>
              <w:t>A</w:t>
            </w:r>
            <w:r w:rsidR="00436F37">
              <w:rPr>
                <w:b/>
                <w:bCs/>
                <w:sz w:val="20"/>
                <w:szCs w:val="20"/>
              </w:rPr>
              <w:t>gence</w:t>
            </w:r>
          </w:p>
        </w:tc>
        <w:tc>
          <w:tcPr>
            <w:tcW w:w="2127" w:type="dxa"/>
            <w:gridSpan w:val="2"/>
          </w:tcPr>
          <w:p w14:paraId="7EF04007" w14:textId="77777777" w:rsidR="001B3A56" w:rsidRPr="00BC5615" w:rsidRDefault="001B3A56" w:rsidP="002A3B27">
            <w:pPr>
              <w:spacing w:before="20" w:after="20"/>
              <w:jc w:val="center"/>
              <w:rPr>
                <w:b/>
                <w:bCs/>
                <w:sz w:val="20"/>
                <w:szCs w:val="20"/>
              </w:rPr>
            </w:pPr>
            <w:r w:rsidRPr="00BC5615">
              <w:rPr>
                <w:b/>
                <w:bCs/>
                <w:sz w:val="20"/>
                <w:szCs w:val="20"/>
              </w:rPr>
              <w:t>Original ($US)</w:t>
            </w:r>
          </w:p>
        </w:tc>
        <w:tc>
          <w:tcPr>
            <w:tcW w:w="2126" w:type="dxa"/>
            <w:gridSpan w:val="2"/>
          </w:tcPr>
          <w:p w14:paraId="61D5543D" w14:textId="77777777" w:rsidR="001B3A56" w:rsidRPr="00BC5615" w:rsidRDefault="001B3A56" w:rsidP="002A3B27">
            <w:pPr>
              <w:spacing w:before="20" w:after="20"/>
              <w:jc w:val="center"/>
              <w:rPr>
                <w:b/>
                <w:bCs/>
                <w:sz w:val="20"/>
                <w:szCs w:val="20"/>
              </w:rPr>
            </w:pPr>
            <w:r w:rsidRPr="00BC5615">
              <w:rPr>
                <w:b/>
                <w:bCs/>
                <w:sz w:val="20"/>
                <w:szCs w:val="20"/>
              </w:rPr>
              <w:t>Révisé ($US)</w:t>
            </w:r>
          </w:p>
        </w:tc>
      </w:tr>
      <w:tr w:rsidR="001B3A56" w:rsidRPr="00BC5615" w14:paraId="0CB1A154" w14:textId="77777777" w:rsidTr="00555627">
        <w:tc>
          <w:tcPr>
            <w:tcW w:w="3664" w:type="dxa"/>
            <w:vMerge/>
          </w:tcPr>
          <w:p w14:paraId="30FC0EC7" w14:textId="77777777" w:rsidR="001B3A56" w:rsidRPr="00BC5615" w:rsidRDefault="001B3A56" w:rsidP="002A3B27">
            <w:pPr>
              <w:tabs>
                <w:tab w:val="center" w:pos="1945"/>
              </w:tabs>
              <w:spacing w:before="20" w:after="20"/>
              <w:rPr>
                <w:sz w:val="20"/>
                <w:szCs w:val="20"/>
              </w:rPr>
            </w:pPr>
          </w:p>
        </w:tc>
        <w:tc>
          <w:tcPr>
            <w:tcW w:w="1434" w:type="dxa"/>
            <w:vMerge/>
          </w:tcPr>
          <w:p w14:paraId="50CFB17F" w14:textId="77777777" w:rsidR="001B3A56" w:rsidRPr="00BC5615" w:rsidRDefault="001B3A56" w:rsidP="002A3B27">
            <w:pPr>
              <w:spacing w:before="20" w:after="20"/>
              <w:jc w:val="center"/>
              <w:rPr>
                <w:b/>
                <w:bCs/>
                <w:sz w:val="20"/>
                <w:szCs w:val="20"/>
              </w:rPr>
            </w:pPr>
          </w:p>
        </w:tc>
        <w:tc>
          <w:tcPr>
            <w:tcW w:w="993" w:type="dxa"/>
          </w:tcPr>
          <w:p w14:paraId="4AD940BC" w14:textId="77777777" w:rsidR="001B3A56" w:rsidRPr="00BC5615" w:rsidRDefault="001B3A56" w:rsidP="002A3B27">
            <w:pPr>
              <w:spacing w:before="20" w:after="20"/>
              <w:jc w:val="center"/>
              <w:rPr>
                <w:b/>
                <w:bCs/>
                <w:sz w:val="20"/>
                <w:szCs w:val="20"/>
              </w:rPr>
            </w:pPr>
            <w:r w:rsidRPr="00BC5615">
              <w:rPr>
                <w:b/>
                <w:bCs/>
                <w:sz w:val="20"/>
                <w:szCs w:val="20"/>
              </w:rPr>
              <w:t>Total</w:t>
            </w:r>
          </w:p>
        </w:tc>
        <w:tc>
          <w:tcPr>
            <w:tcW w:w="1134" w:type="dxa"/>
          </w:tcPr>
          <w:p w14:paraId="0B953FD8" w14:textId="77777777" w:rsidR="001B3A56" w:rsidRPr="00BC5615" w:rsidRDefault="001B3A56" w:rsidP="002A3B27">
            <w:pPr>
              <w:spacing w:before="20" w:after="20"/>
              <w:jc w:val="center"/>
              <w:rPr>
                <w:b/>
                <w:bCs/>
                <w:sz w:val="20"/>
                <w:szCs w:val="20"/>
              </w:rPr>
            </w:pPr>
            <w:r w:rsidRPr="00BC5615">
              <w:rPr>
                <w:b/>
                <w:bCs/>
                <w:sz w:val="20"/>
                <w:szCs w:val="20"/>
              </w:rPr>
              <w:t>Première tranche</w:t>
            </w:r>
          </w:p>
        </w:tc>
        <w:tc>
          <w:tcPr>
            <w:tcW w:w="992" w:type="dxa"/>
          </w:tcPr>
          <w:p w14:paraId="77BF093F" w14:textId="77777777" w:rsidR="001B3A56" w:rsidRPr="00BC5615" w:rsidRDefault="001B3A56" w:rsidP="002A3B27">
            <w:pPr>
              <w:spacing w:before="20" w:after="20"/>
              <w:jc w:val="center"/>
              <w:rPr>
                <w:b/>
                <w:bCs/>
                <w:sz w:val="20"/>
                <w:szCs w:val="20"/>
              </w:rPr>
            </w:pPr>
            <w:r w:rsidRPr="00BC5615">
              <w:rPr>
                <w:b/>
                <w:bCs/>
                <w:sz w:val="20"/>
                <w:szCs w:val="20"/>
              </w:rPr>
              <w:t>Total</w:t>
            </w:r>
          </w:p>
        </w:tc>
        <w:tc>
          <w:tcPr>
            <w:tcW w:w="1134" w:type="dxa"/>
          </w:tcPr>
          <w:p w14:paraId="76D2B689" w14:textId="77777777" w:rsidR="001B3A56" w:rsidRPr="00BC5615" w:rsidRDefault="001B3A56" w:rsidP="002A3B27">
            <w:pPr>
              <w:spacing w:before="20" w:after="20"/>
              <w:jc w:val="center"/>
              <w:rPr>
                <w:b/>
                <w:bCs/>
                <w:sz w:val="20"/>
                <w:szCs w:val="20"/>
              </w:rPr>
            </w:pPr>
            <w:r w:rsidRPr="00BC5615">
              <w:rPr>
                <w:b/>
                <w:bCs/>
                <w:sz w:val="20"/>
                <w:szCs w:val="20"/>
              </w:rPr>
              <w:t>Première tranche</w:t>
            </w:r>
          </w:p>
        </w:tc>
      </w:tr>
      <w:tr w:rsidR="001B3A56" w:rsidRPr="00BC5615" w14:paraId="53191AB8" w14:textId="77777777" w:rsidTr="00555627">
        <w:tc>
          <w:tcPr>
            <w:tcW w:w="3664" w:type="dxa"/>
          </w:tcPr>
          <w:p w14:paraId="1586DB3A" w14:textId="77777777" w:rsidR="001B3A56" w:rsidRPr="00BF16E5" w:rsidRDefault="001B3A56" w:rsidP="002A3B27">
            <w:pPr>
              <w:pStyle w:val="ListParagraph"/>
              <w:numPr>
                <w:ilvl w:val="0"/>
                <w:numId w:val="44"/>
              </w:numPr>
              <w:tabs>
                <w:tab w:val="center" w:pos="1945"/>
              </w:tabs>
              <w:spacing w:before="20" w:after="20"/>
              <w:jc w:val="left"/>
              <w:rPr>
                <w:sz w:val="20"/>
                <w:szCs w:val="20"/>
                <w:lang w:val="fr-CA"/>
              </w:rPr>
            </w:pPr>
            <w:r w:rsidRPr="00BF16E5">
              <w:rPr>
                <w:sz w:val="20"/>
                <w:szCs w:val="20"/>
                <w:lang w:val="fr-CA"/>
              </w:rPr>
              <w:t>Cadre réglementaire et mécanisme de contrôle</w:t>
            </w:r>
          </w:p>
        </w:tc>
        <w:tc>
          <w:tcPr>
            <w:tcW w:w="1434" w:type="dxa"/>
          </w:tcPr>
          <w:p w14:paraId="7194ED06" w14:textId="77777777" w:rsidR="001B3A56" w:rsidRPr="00BC5615" w:rsidRDefault="001B3A56" w:rsidP="002A3B27">
            <w:pPr>
              <w:spacing w:before="20" w:after="20"/>
              <w:jc w:val="center"/>
              <w:rPr>
                <w:sz w:val="20"/>
                <w:szCs w:val="20"/>
              </w:rPr>
            </w:pPr>
            <w:r w:rsidRPr="00BC5615">
              <w:rPr>
                <w:sz w:val="20"/>
                <w:szCs w:val="20"/>
              </w:rPr>
              <w:t>ONUDI et PNUE</w:t>
            </w:r>
          </w:p>
        </w:tc>
        <w:tc>
          <w:tcPr>
            <w:tcW w:w="993" w:type="dxa"/>
          </w:tcPr>
          <w:p w14:paraId="7955FEC8" w14:textId="77777777" w:rsidR="001B3A56" w:rsidRPr="00BC5615" w:rsidRDefault="001B3A56" w:rsidP="002A3B27">
            <w:pPr>
              <w:spacing w:before="20" w:after="20"/>
              <w:jc w:val="right"/>
              <w:rPr>
                <w:sz w:val="20"/>
                <w:szCs w:val="20"/>
              </w:rPr>
            </w:pPr>
            <w:r w:rsidRPr="00BC5615">
              <w:rPr>
                <w:sz w:val="20"/>
                <w:szCs w:val="20"/>
              </w:rPr>
              <w:t>58 500</w:t>
            </w:r>
          </w:p>
        </w:tc>
        <w:tc>
          <w:tcPr>
            <w:tcW w:w="1134" w:type="dxa"/>
          </w:tcPr>
          <w:p w14:paraId="731C2561" w14:textId="77777777" w:rsidR="001B3A56" w:rsidRPr="00BC5615" w:rsidRDefault="001B3A56" w:rsidP="002A3B27">
            <w:pPr>
              <w:spacing w:before="20" w:after="20"/>
              <w:jc w:val="right"/>
              <w:rPr>
                <w:sz w:val="20"/>
                <w:szCs w:val="20"/>
              </w:rPr>
            </w:pPr>
            <w:r w:rsidRPr="00BC5615">
              <w:rPr>
                <w:sz w:val="20"/>
                <w:szCs w:val="20"/>
              </w:rPr>
              <w:t>17 000</w:t>
            </w:r>
          </w:p>
        </w:tc>
        <w:tc>
          <w:tcPr>
            <w:tcW w:w="992" w:type="dxa"/>
          </w:tcPr>
          <w:p w14:paraId="19D2FBA4" w14:textId="77777777" w:rsidR="001B3A56" w:rsidRPr="00BC5615" w:rsidRDefault="001B3A56" w:rsidP="002A3B27">
            <w:pPr>
              <w:spacing w:before="20" w:after="20"/>
              <w:jc w:val="right"/>
              <w:rPr>
                <w:sz w:val="20"/>
                <w:szCs w:val="20"/>
              </w:rPr>
            </w:pPr>
            <w:r w:rsidRPr="00BC5615">
              <w:rPr>
                <w:sz w:val="20"/>
                <w:szCs w:val="20"/>
              </w:rPr>
              <w:t>58 500</w:t>
            </w:r>
          </w:p>
        </w:tc>
        <w:tc>
          <w:tcPr>
            <w:tcW w:w="1134" w:type="dxa"/>
          </w:tcPr>
          <w:p w14:paraId="4E0C90BA" w14:textId="77777777" w:rsidR="001B3A56" w:rsidRPr="00BC5615" w:rsidRDefault="001B3A56" w:rsidP="002A3B27">
            <w:pPr>
              <w:spacing w:before="20" w:after="20"/>
              <w:jc w:val="right"/>
              <w:rPr>
                <w:sz w:val="20"/>
                <w:szCs w:val="20"/>
              </w:rPr>
            </w:pPr>
            <w:r w:rsidRPr="00BC5615">
              <w:rPr>
                <w:sz w:val="20"/>
                <w:szCs w:val="20"/>
              </w:rPr>
              <w:t>13 000</w:t>
            </w:r>
          </w:p>
        </w:tc>
      </w:tr>
      <w:tr w:rsidR="001B3A56" w:rsidRPr="00BC5615" w14:paraId="258A6342" w14:textId="77777777" w:rsidTr="00555627">
        <w:tc>
          <w:tcPr>
            <w:tcW w:w="3664" w:type="dxa"/>
          </w:tcPr>
          <w:p w14:paraId="0522D4F2" w14:textId="77777777" w:rsidR="001B3A56" w:rsidRPr="00BC5615" w:rsidRDefault="001B3A56" w:rsidP="002A3B27">
            <w:pPr>
              <w:pStyle w:val="ListParagraph"/>
              <w:numPr>
                <w:ilvl w:val="0"/>
                <w:numId w:val="44"/>
              </w:numPr>
              <w:spacing w:before="20" w:after="20"/>
              <w:jc w:val="left"/>
              <w:rPr>
                <w:sz w:val="20"/>
                <w:szCs w:val="20"/>
                <w:lang w:val="en-CA"/>
              </w:rPr>
            </w:pPr>
            <w:r w:rsidRPr="00BC5615">
              <w:rPr>
                <w:sz w:val="20"/>
                <w:szCs w:val="20"/>
                <w:lang w:val="en-CA"/>
              </w:rPr>
              <w:t xml:space="preserve">Renforcement des capacités </w:t>
            </w:r>
          </w:p>
        </w:tc>
        <w:tc>
          <w:tcPr>
            <w:tcW w:w="1434" w:type="dxa"/>
          </w:tcPr>
          <w:p w14:paraId="2450020F" w14:textId="2161DE23" w:rsidR="001B3A56" w:rsidRPr="00BC5615" w:rsidRDefault="001B3A56" w:rsidP="002A3B27">
            <w:pPr>
              <w:spacing w:before="20" w:after="20"/>
              <w:jc w:val="center"/>
              <w:rPr>
                <w:sz w:val="20"/>
                <w:szCs w:val="20"/>
              </w:rPr>
            </w:pPr>
            <w:r w:rsidRPr="00BC5615">
              <w:rPr>
                <w:sz w:val="20"/>
                <w:szCs w:val="20"/>
              </w:rPr>
              <w:t xml:space="preserve">ONUDI </w:t>
            </w:r>
            <w:r w:rsidR="00436F37" w:rsidRPr="00BC5615">
              <w:rPr>
                <w:sz w:val="20"/>
                <w:szCs w:val="20"/>
              </w:rPr>
              <w:t>et PNUE</w:t>
            </w:r>
          </w:p>
        </w:tc>
        <w:tc>
          <w:tcPr>
            <w:tcW w:w="993" w:type="dxa"/>
          </w:tcPr>
          <w:p w14:paraId="2C6BD17E" w14:textId="77777777" w:rsidR="001B3A56" w:rsidRPr="00BC5615" w:rsidRDefault="001B3A56" w:rsidP="002A3B27">
            <w:pPr>
              <w:spacing w:before="20" w:after="20"/>
              <w:jc w:val="right"/>
              <w:rPr>
                <w:sz w:val="20"/>
                <w:szCs w:val="20"/>
              </w:rPr>
            </w:pPr>
            <w:r w:rsidRPr="00BC5615">
              <w:rPr>
                <w:sz w:val="20"/>
                <w:szCs w:val="20"/>
              </w:rPr>
              <w:t>89 700</w:t>
            </w:r>
          </w:p>
        </w:tc>
        <w:tc>
          <w:tcPr>
            <w:tcW w:w="1134" w:type="dxa"/>
          </w:tcPr>
          <w:p w14:paraId="3F5092A9" w14:textId="77777777" w:rsidR="001B3A56" w:rsidRPr="00BC5615" w:rsidRDefault="001B3A56" w:rsidP="002A3B27">
            <w:pPr>
              <w:spacing w:before="20" w:after="20"/>
              <w:jc w:val="right"/>
              <w:rPr>
                <w:sz w:val="20"/>
                <w:szCs w:val="20"/>
              </w:rPr>
            </w:pPr>
            <w:r w:rsidRPr="00BC5615">
              <w:rPr>
                <w:sz w:val="20"/>
                <w:szCs w:val="20"/>
              </w:rPr>
              <w:t>53 200</w:t>
            </w:r>
          </w:p>
        </w:tc>
        <w:tc>
          <w:tcPr>
            <w:tcW w:w="992" w:type="dxa"/>
          </w:tcPr>
          <w:p w14:paraId="1117269A" w14:textId="77777777" w:rsidR="001B3A56" w:rsidRPr="00BC5615" w:rsidRDefault="001B3A56" w:rsidP="002A3B27">
            <w:pPr>
              <w:spacing w:before="20" w:after="20"/>
              <w:jc w:val="right"/>
              <w:rPr>
                <w:sz w:val="20"/>
                <w:szCs w:val="20"/>
              </w:rPr>
            </w:pPr>
            <w:r w:rsidRPr="00BC5615">
              <w:rPr>
                <w:sz w:val="20"/>
                <w:szCs w:val="20"/>
              </w:rPr>
              <w:t>89 700</w:t>
            </w:r>
          </w:p>
        </w:tc>
        <w:tc>
          <w:tcPr>
            <w:tcW w:w="1134" w:type="dxa"/>
          </w:tcPr>
          <w:p w14:paraId="4030A72E" w14:textId="77777777" w:rsidR="001B3A56" w:rsidRPr="00BC5615" w:rsidRDefault="001B3A56" w:rsidP="002A3B27">
            <w:pPr>
              <w:spacing w:before="20" w:after="20"/>
              <w:jc w:val="right"/>
              <w:rPr>
                <w:sz w:val="20"/>
                <w:szCs w:val="20"/>
              </w:rPr>
            </w:pPr>
            <w:r w:rsidRPr="00BC5615">
              <w:rPr>
                <w:sz w:val="20"/>
                <w:szCs w:val="20"/>
              </w:rPr>
              <w:t>48 200</w:t>
            </w:r>
          </w:p>
        </w:tc>
      </w:tr>
      <w:tr w:rsidR="001B3A56" w:rsidRPr="00BC5615" w14:paraId="5F3E5B2C" w14:textId="77777777" w:rsidTr="00555627">
        <w:tc>
          <w:tcPr>
            <w:tcW w:w="3664" w:type="dxa"/>
          </w:tcPr>
          <w:p w14:paraId="490EA2C2" w14:textId="77777777" w:rsidR="001B3A56" w:rsidRPr="00BF16E5" w:rsidRDefault="001B3A56" w:rsidP="002A3B27">
            <w:pPr>
              <w:pStyle w:val="ListParagraph"/>
              <w:numPr>
                <w:ilvl w:val="0"/>
                <w:numId w:val="44"/>
              </w:numPr>
              <w:spacing w:before="20" w:after="20"/>
              <w:rPr>
                <w:sz w:val="20"/>
                <w:szCs w:val="20"/>
                <w:lang w:val="fr-CA"/>
              </w:rPr>
            </w:pPr>
            <w:r w:rsidRPr="00BF16E5">
              <w:rPr>
                <w:sz w:val="20"/>
                <w:szCs w:val="20"/>
                <w:lang w:val="fr-CA"/>
              </w:rPr>
              <w:t>Activités de RRR (étude, provisionnement en équipements pour quatre centres (quatre machines de récupération et quatre ensembles de pompes à vide et autres outils, quatre identifiants de réfrigérants et 66 bouteilles), et formation de 16 techniciens issus des bénéficiaires)</w:t>
            </w:r>
          </w:p>
        </w:tc>
        <w:tc>
          <w:tcPr>
            <w:tcW w:w="1434" w:type="dxa"/>
          </w:tcPr>
          <w:p w14:paraId="5186C6C4" w14:textId="77777777" w:rsidR="001B3A56" w:rsidRPr="00BC5615" w:rsidRDefault="001B3A56" w:rsidP="002A3B27">
            <w:pPr>
              <w:spacing w:before="20" w:after="20"/>
              <w:jc w:val="center"/>
              <w:rPr>
                <w:sz w:val="20"/>
                <w:szCs w:val="20"/>
              </w:rPr>
            </w:pPr>
            <w:r w:rsidRPr="00BC5615">
              <w:rPr>
                <w:sz w:val="20"/>
                <w:szCs w:val="20"/>
              </w:rPr>
              <w:t>ONUDI</w:t>
            </w:r>
          </w:p>
        </w:tc>
        <w:tc>
          <w:tcPr>
            <w:tcW w:w="993" w:type="dxa"/>
          </w:tcPr>
          <w:p w14:paraId="3A842253" w14:textId="77777777" w:rsidR="001B3A56" w:rsidRPr="00BC5615" w:rsidRDefault="001B3A56" w:rsidP="002A3B27">
            <w:pPr>
              <w:spacing w:before="20" w:after="20"/>
              <w:jc w:val="right"/>
              <w:rPr>
                <w:sz w:val="20"/>
                <w:szCs w:val="20"/>
              </w:rPr>
            </w:pPr>
            <w:r w:rsidRPr="00BC5615">
              <w:rPr>
                <w:sz w:val="20"/>
                <w:szCs w:val="20"/>
              </w:rPr>
              <w:t>109 300</w:t>
            </w:r>
          </w:p>
        </w:tc>
        <w:tc>
          <w:tcPr>
            <w:tcW w:w="1134" w:type="dxa"/>
          </w:tcPr>
          <w:p w14:paraId="7A258AD0" w14:textId="77777777" w:rsidR="001B3A56" w:rsidRPr="00BC5615" w:rsidRDefault="001B3A56" w:rsidP="002A3B27">
            <w:pPr>
              <w:spacing w:before="20" w:after="20"/>
              <w:jc w:val="right"/>
              <w:rPr>
                <w:sz w:val="20"/>
                <w:szCs w:val="20"/>
              </w:rPr>
            </w:pPr>
            <w:r w:rsidRPr="00BC5615">
              <w:rPr>
                <w:sz w:val="20"/>
                <w:szCs w:val="20"/>
              </w:rPr>
              <w:t>86 500</w:t>
            </w:r>
          </w:p>
        </w:tc>
        <w:tc>
          <w:tcPr>
            <w:tcW w:w="992" w:type="dxa"/>
          </w:tcPr>
          <w:p w14:paraId="0D4B4467" w14:textId="77777777" w:rsidR="001B3A56" w:rsidRPr="00BC5615" w:rsidRDefault="001B3A56" w:rsidP="002A3B27">
            <w:pPr>
              <w:spacing w:before="20" w:after="20"/>
              <w:jc w:val="right"/>
              <w:rPr>
                <w:sz w:val="20"/>
                <w:szCs w:val="20"/>
              </w:rPr>
            </w:pPr>
            <w:r w:rsidRPr="00BC5615">
              <w:rPr>
                <w:sz w:val="20"/>
                <w:szCs w:val="20"/>
              </w:rPr>
              <w:t>109 300</w:t>
            </w:r>
          </w:p>
        </w:tc>
        <w:tc>
          <w:tcPr>
            <w:tcW w:w="1134" w:type="dxa"/>
          </w:tcPr>
          <w:p w14:paraId="1B8BDA31" w14:textId="77777777" w:rsidR="001B3A56" w:rsidRPr="00BC5615" w:rsidRDefault="001B3A56" w:rsidP="002A3B27">
            <w:pPr>
              <w:spacing w:before="20" w:after="20"/>
              <w:jc w:val="right"/>
              <w:rPr>
                <w:sz w:val="20"/>
                <w:szCs w:val="20"/>
              </w:rPr>
            </w:pPr>
            <w:r w:rsidRPr="00BC5615">
              <w:rPr>
                <w:sz w:val="20"/>
                <w:szCs w:val="20"/>
              </w:rPr>
              <w:t>102 330</w:t>
            </w:r>
          </w:p>
        </w:tc>
      </w:tr>
      <w:tr w:rsidR="001B3A56" w:rsidRPr="00BC5615" w14:paraId="5EE2A18C" w14:textId="77777777" w:rsidTr="00555627">
        <w:tc>
          <w:tcPr>
            <w:tcW w:w="3664" w:type="dxa"/>
          </w:tcPr>
          <w:p w14:paraId="763C8ADC" w14:textId="77777777" w:rsidR="001B3A56" w:rsidRPr="00BF16E5" w:rsidRDefault="001B3A56" w:rsidP="002A3B27">
            <w:pPr>
              <w:pStyle w:val="ListParagraph"/>
              <w:numPr>
                <w:ilvl w:val="0"/>
                <w:numId w:val="44"/>
              </w:numPr>
              <w:spacing w:before="20" w:after="20"/>
              <w:rPr>
                <w:sz w:val="20"/>
                <w:szCs w:val="20"/>
                <w:lang w:val="fr-CA"/>
              </w:rPr>
            </w:pPr>
            <w:r w:rsidRPr="00BF16E5">
              <w:rPr>
                <w:sz w:val="20"/>
                <w:szCs w:val="20"/>
                <w:lang w:val="fr-CA"/>
              </w:rPr>
              <w:t xml:space="preserve">Gestion et coordination du projet </w:t>
            </w:r>
          </w:p>
        </w:tc>
        <w:tc>
          <w:tcPr>
            <w:tcW w:w="1434" w:type="dxa"/>
          </w:tcPr>
          <w:p w14:paraId="0BA81EFF" w14:textId="067730E6" w:rsidR="001B3A56" w:rsidRPr="00BC5615" w:rsidRDefault="001B3A56" w:rsidP="002A3B27">
            <w:pPr>
              <w:spacing w:before="20" w:after="20"/>
              <w:jc w:val="center"/>
              <w:rPr>
                <w:sz w:val="20"/>
                <w:szCs w:val="20"/>
              </w:rPr>
            </w:pPr>
            <w:r w:rsidRPr="00BC5615">
              <w:rPr>
                <w:sz w:val="20"/>
                <w:szCs w:val="20"/>
              </w:rPr>
              <w:t>ONUDI</w:t>
            </w:r>
          </w:p>
        </w:tc>
        <w:tc>
          <w:tcPr>
            <w:tcW w:w="993" w:type="dxa"/>
          </w:tcPr>
          <w:p w14:paraId="4BB9E6E4" w14:textId="77777777" w:rsidR="001B3A56" w:rsidRPr="00BC5615" w:rsidRDefault="001B3A56" w:rsidP="002A3B27">
            <w:pPr>
              <w:spacing w:before="20" w:after="20"/>
              <w:jc w:val="right"/>
              <w:rPr>
                <w:sz w:val="20"/>
                <w:szCs w:val="20"/>
              </w:rPr>
            </w:pPr>
            <w:r w:rsidRPr="00BC5615">
              <w:rPr>
                <w:sz w:val="20"/>
                <w:szCs w:val="20"/>
              </w:rPr>
              <w:t>35 000</w:t>
            </w:r>
          </w:p>
        </w:tc>
        <w:tc>
          <w:tcPr>
            <w:tcW w:w="1134" w:type="dxa"/>
          </w:tcPr>
          <w:p w14:paraId="35DB92E5" w14:textId="77777777" w:rsidR="001B3A56" w:rsidRPr="00BC5615" w:rsidRDefault="001B3A56" w:rsidP="002A3B27">
            <w:pPr>
              <w:spacing w:before="20" w:after="20"/>
              <w:jc w:val="right"/>
              <w:rPr>
                <w:sz w:val="20"/>
                <w:szCs w:val="20"/>
              </w:rPr>
            </w:pPr>
            <w:r w:rsidRPr="00BC5615">
              <w:rPr>
                <w:sz w:val="20"/>
                <w:szCs w:val="20"/>
              </w:rPr>
              <w:t>20 000</w:t>
            </w:r>
          </w:p>
        </w:tc>
        <w:tc>
          <w:tcPr>
            <w:tcW w:w="992" w:type="dxa"/>
          </w:tcPr>
          <w:p w14:paraId="439F1B68" w14:textId="77777777" w:rsidR="001B3A56" w:rsidRPr="00BC5615" w:rsidRDefault="001B3A56" w:rsidP="002A3B27">
            <w:pPr>
              <w:spacing w:before="20" w:after="20"/>
              <w:jc w:val="right"/>
              <w:rPr>
                <w:sz w:val="20"/>
                <w:szCs w:val="20"/>
              </w:rPr>
            </w:pPr>
            <w:r w:rsidRPr="00BC5615">
              <w:rPr>
                <w:sz w:val="20"/>
                <w:szCs w:val="20"/>
              </w:rPr>
              <w:t>35 000</w:t>
            </w:r>
          </w:p>
        </w:tc>
        <w:tc>
          <w:tcPr>
            <w:tcW w:w="1134" w:type="dxa"/>
          </w:tcPr>
          <w:p w14:paraId="49EB31CF" w14:textId="77777777" w:rsidR="001B3A56" w:rsidRPr="00BC5615" w:rsidRDefault="001B3A56" w:rsidP="002A3B27">
            <w:pPr>
              <w:spacing w:before="20" w:after="20"/>
              <w:jc w:val="right"/>
              <w:rPr>
                <w:sz w:val="20"/>
                <w:szCs w:val="20"/>
              </w:rPr>
            </w:pPr>
            <w:r w:rsidRPr="00BC5615">
              <w:rPr>
                <w:sz w:val="20"/>
                <w:szCs w:val="20"/>
              </w:rPr>
              <w:t>14 000</w:t>
            </w:r>
          </w:p>
        </w:tc>
      </w:tr>
      <w:tr w:rsidR="001B3A56" w:rsidRPr="00BC5615" w14:paraId="2596DF9A" w14:textId="77777777" w:rsidTr="00555627">
        <w:tc>
          <w:tcPr>
            <w:tcW w:w="5098" w:type="dxa"/>
            <w:gridSpan w:val="2"/>
          </w:tcPr>
          <w:p w14:paraId="375C5F69" w14:textId="77777777" w:rsidR="001B3A56" w:rsidRPr="00BC5615" w:rsidRDefault="001B3A56" w:rsidP="002A3B27">
            <w:pPr>
              <w:spacing w:before="20" w:after="20"/>
              <w:rPr>
                <w:b/>
                <w:bCs/>
                <w:sz w:val="20"/>
                <w:szCs w:val="20"/>
              </w:rPr>
            </w:pPr>
            <w:r w:rsidRPr="00BC5615">
              <w:rPr>
                <w:b/>
                <w:bCs/>
                <w:sz w:val="20"/>
                <w:szCs w:val="20"/>
              </w:rPr>
              <w:t>Sous-total pour l'ONUDI</w:t>
            </w:r>
          </w:p>
        </w:tc>
        <w:tc>
          <w:tcPr>
            <w:tcW w:w="993" w:type="dxa"/>
          </w:tcPr>
          <w:p w14:paraId="6DC51A08" w14:textId="77777777" w:rsidR="001B3A56" w:rsidRPr="00BC5615" w:rsidRDefault="001B3A56" w:rsidP="002A3B27">
            <w:pPr>
              <w:spacing w:before="20" w:after="20"/>
              <w:jc w:val="right"/>
              <w:rPr>
                <w:b/>
                <w:bCs/>
                <w:sz w:val="20"/>
                <w:szCs w:val="20"/>
              </w:rPr>
            </w:pPr>
            <w:r w:rsidRPr="00BC5615">
              <w:rPr>
                <w:b/>
                <w:bCs/>
                <w:sz w:val="20"/>
                <w:szCs w:val="20"/>
              </w:rPr>
              <w:t>217 000</w:t>
            </w:r>
          </w:p>
        </w:tc>
        <w:tc>
          <w:tcPr>
            <w:tcW w:w="1134" w:type="dxa"/>
          </w:tcPr>
          <w:p w14:paraId="3D848B69" w14:textId="77777777" w:rsidR="001B3A56" w:rsidRPr="00BC5615" w:rsidRDefault="001B3A56" w:rsidP="002A3B27">
            <w:pPr>
              <w:spacing w:before="20" w:after="20"/>
              <w:jc w:val="right"/>
              <w:rPr>
                <w:b/>
                <w:bCs/>
                <w:sz w:val="20"/>
                <w:szCs w:val="20"/>
              </w:rPr>
            </w:pPr>
            <w:r w:rsidRPr="00BC5615">
              <w:rPr>
                <w:b/>
                <w:bCs/>
                <w:sz w:val="20"/>
                <w:szCs w:val="20"/>
              </w:rPr>
              <w:t>143 700</w:t>
            </w:r>
          </w:p>
        </w:tc>
        <w:tc>
          <w:tcPr>
            <w:tcW w:w="992" w:type="dxa"/>
          </w:tcPr>
          <w:p w14:paraId="20E50134" w14:textId="77777777" w:rsidR="001B3A56" w:rsidRPr="00BC5615" w:rsidRDefault="001B3A56" w:rsidP="002A3B27">
            <w:pPr>
              <w:spacing w:before="20" w:after="20"/>
              <w:jc w:val="right"/>
              <w:rPr>
                <w:b/>
                <w:bCs/>
                <w:sz w:val="20"/>
                <w:szCs w:val="20"/>
              </w:rPr>
            </w:pPr>
            <w:r w:rsidRPr="00BC5615">
              <w:rPr>
                <w:b/>
                <w:bCs/>
                <w:sz w:val="20"/>
                <w:szCs w:val="20"/>
              </w:rPr>
              <w:t>217 000</w:t>
            </w:r>
          </w:p>
        </w:tc>
        <w:tc>
          <w:tcPr>
            <w:tcW w:w="1134" w:type="dxa"/>
          </w:tcPr>
          <w:p w14:paraId="0C6BFB5D" w14:textId="77777777" w:rsidR="001B3A56" w:rsidRPr="00BC5615" w:rsidRDefault="001B3A56" w:rsidP="002A3B27">
            <w:pPr>
              <w:spacing w:before="20" w:after="20"/>
              <w:jc w:val="right"/>
              <w:rPr>
                <w:b/>
                <w:bCs/>
                <w:sz w:val="20"/>
                <w:szCs w:val="20"/>
              </w:rPr>
            </w:pPr>
            <w:r w:rsidRPr="00BC5615">
              <w:rPr>
                <w:b/>
                <w:bCs/>
                <w:sz w:val="20"/>
                <w:szCs w:val="20"/>
              </w:rPr>
              <w:t>152 530</w:t>
            </w:r>
          </w:p>
        </w:tc>
      </w:tr>
      <w:tr w:rsidR="001B3A56" w:rsidRPr="00BC5615" w14:paraId="17A09C49" w14:textId="77777777" w:rsidTr="00555627">
        <w:tc>
          <w:tcPr>
            <w:tcW w:w="5098" w:type="dxa"/>
            <w:gridSpan w:val="2"/>
          </w:tcPr>
          <w:p w14:paraId="280CCEFE" w14:textId="77777777" w:rsidR="001B3A56" w:rsidRPr="00BF16E5" w:rsidRDefault="001B3A56" w:rsidP="002A3B27">
            <w:pPr>
              <w:spacing w:before="20" w:after="20"/>
              <w:rPr>
                <w:b/>
                <w:bCs/>
                <w:sz w:val="20"/>
                <w:szCs w:val="20"/>
                <w:lang w:val="fr-CA"/>
              </w:rPr>
            </w:pPr>
            <w:r w:rsidRPr="00BF16E5">
              <w:rPr>
                <w:b/>
                <w:bCs/>
                <w:sz w:val="20"/>
                <w:szCs w:val="20"/>
                <w:lang w:val="fr-CA"/>
              </w:rPr>
              <w:t>Sous-total pour le PNUE</w:t>
            </w:r>
          </w:p>
        </w:tc>
        <w:tc>
          <w:tcPr>
            <w:tcW w:w="993" w:type="dxa"/>
          </w:tcPr>
          <w:p w14:paraId="0E6DBB05" w14:textId="77777777" w:rsidR="001B3A56" w:rsidRPr="00BC5615" w:rsidRDefault="001B3A56" w:rsidP="002A3B27">
            <w:pPr>
              <w:spacing w:before="20" w:after="20"/>
              <w:jc w:val="right"/>
              <w:rPr>
                <w:b/>
                <w:bCs/>
                <w:sz w:val="20"/>
                <w:szCs w:val="20"/>
              </w:rPr>
            </w:pPr>
            <w:r w:rsidRPr="00BC5615">
              <w:rPr>
                <w:b/>
                <w:bCs/>
                <w:sz w:val="20"/>
                <w:szCs w:val="20"/>
              </w:rPr>
              <w:t>75 500</w:t>
            </w:r>
          </w:p>
        </w:tc>
        <w:tc>
          <w:tcPr>
            <w:tcW w:w="1134" w:type="dxa"/>
          </w:tcPr>
          <w:p w14:paraId="22AC7301" w14:textId="77777777" w:rsidR="001B3A56" w:rsidRPr="00BC5615" w:rsidRDefault="001B3A56" w:rsidP="002A3B27">
            <w:pPr>
              <w:spacing w:before="20" w:after="20"/>
              <w:jc w:val="right"/>
              <w:rPr>
                <w:b/>
                <w:bCs/>
                <w:sz w:val="20"/>
                <w:szCs w:val="20"/>
              </w:rPr>
            </w:pPr>
            <w:r w:rsidRPr="00BC5615">
              <w:rPr>
                <w:b/>
                <w:bCs/>
                <w:sz w:val="20"/>
                <w:szCs w:val="20"/>
              </w:rPr>
              <w:t>33 000</w:t>
            </w:r>
          </w:p>
        </w:tc>
        <w:tc>
          <w:tcPr>
            <w:tcW w:w="992" w:type="dxa"/>
          </w:tcPr>
          <w:p w14:paraId="4CC4AC14" w14:textId="77777777" w:rsidR="001B3A56" w:rsidRPr="00BC5615" w:rsidRDefault="001B3A56" w:rsidP="002A3B27">
            <w:pPr>
              <w:spacing w:before="20" w:after="20"/>
              <w:jc w:val="right"/>
              <w:rPr>
                <w:b/>
                <w:bCs/>
                <w:sz w:val="20"/>
                <w:szCs w:val="20"/>
              </w:rPr>
            </w:pPr>
            <w:r w:rsidRPr="00BC5615">
              <w:rPr>
                <w:b/>
                <w:bCs/>
                <w:sz w:val="20"/>
                <w:szCs w:val="20"/>
              </w:rPr>
              <w:t>75 500</w:t>
            </w:r>
          </w:p>
        </w:tc>
        <w:tc>
          <w:tcPr>
            <w:tcW w:w="1134" w:type="dxa"/>
          </w:tcPr>
          <w:p w14:paraId="300A5661" w14:textId="77777777" w:rsidR="001B3A56" w:rsidRPr="00BC5615" w:rsidRDefault="001B3A56" w:rsidP="002A3B27">
            <w:pPr>
              <w:spacing w:before="20" w:after="20"/>
              <w:jc w:val="right"/>
              <w:rPr>
                <w:b/>
                <w:bCs/>
                <w:sz w:val="20"/>
                <w:szCs w:val="20"/>
              </w:rPr>
            </w:pPr>
            <w:r w:rsidRPr="00BC5615">
              <w:rPr>
                <w:b/>
                <w:bCs/>
                <w:sz w:val="20"/>
                <w:szCs w:val="20"/>
              </w:rPr>
              <w:t>25 000</w:t>
            </w:r>
          </w:p>
        </w:tc>
      </w:tr>
      <w:tr w:rsidR="001B3A56" w:rsidRPr="00BC5615" w14:paraId="5796F976" w14:textId="77777777" w:rsidTr="00555627">
        <w:tc>
          <w:tcPr>
            <w:tcW w:w="5098" w:type="dxa"/>
            <w:gridSpan w:val="2"/>
          </w:tcPr>
          <w:p w14:paraId="07985638" w14:textId="77777777" w:rsidR="001B3A56" w:rsidRPr="00BC5615" w:rsidRDefault="001B3A56" w:rsidP="002A3B27">
            <w:pPr>
              <w:spacing w:before="20" w:after="20"/>
              <w:rPr>
                <w:b/>
                <w:bCs/>
                <w:sz w:val="20"/>
                <w:szCs w:val="20"/>
              </w:rPr>
            </w:pPr>
            <w:r w:rsidRPr="00BC5615">
              <w:rPr>
                <w:b/>
                <w:bCs/>
                <w:sz w:val="20"/>
                <w:szCs w:val="20"/>
              </w:rPr>
              <w:t>Total</w:t>
            </w:r>
          </w:p>
        </w:tc>
        <w:tc>
          <w:tcPr>
            <w:tcW w:w="993" w:type="dxa"/>
          </w:tcPr>
          <w:p w14:paraId="7A305092" w14:textId="608871B1" w:rsidR="001B3A56" w:rsidRPr="00BC5615" w:rsidRDefault="001B3A56" w:rsidP="002A3B27">
            <w:pPr>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292</w:t>
            </w:r>
            <w:r w:rsidR="00351A27">
              <w:rPr>
                <w:b/>
                <w:bCs/>
                <w:sz w:val="20"/>
                <w:szCs w:val="20"/>
              </w:rPr>
              <w:t xml:space="preserve"> </w:t>
            </w:r>
            <w:r w:rsidRPr="00BC5615">
              <w:rPr>
                <w:b/>
                <w:bCs/>
                <w:sz w:val="20"/>
                <w:szCs w:val="20"/>
              </w:rPr>
              <w:t>500</w:t>
            </w:r>
            <w:r w:rsidRPr="00BC5615">
              <w:rPr>
                <w:b/>
                <w:bCs/>
                <w:sz w:val="20"/>
                <w:szCs w:val="20"/>
              </w:rPr>
              <w:fldChar w:fldCharType="end"/>
            </w:r>
          </w:p>
        </w:tc>
        <w:tc>
          <w:tcPr>
            <w:tcW w:w="1134" w:type="dxa"/>
          </w:tcPr>
          <w:p w14:paraId="2A8FF404" w14:textId="2B0797E2" w:rsidR="001B3A56" w:rsidRPr="00BC5615" w:rsidRDefault="001B3A56" w:rsidP="002A3B27">
            <w:pPr>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176</w:t>
            </w:r>
            <w:r w:rsidR="00351A27">
              <w:rPr>
                <w:b/>
                <w:bCs/>
                <w:sz w:val="20"/>
                <w:szCs w:val="20"/>
              </w:rPr>
              <w:t xml:space="preserve"> </w:t>
            </w:r>
            <w:r w:rsidRPr="00BC5615">
              <w:rPr>
                <w:b/>
                <w:bCs/>
                <w:sz w:val="20"/>
                <w:szCs w:val="20"/>
              </w:rPr>
              <w:t>700</w:t>
            </w:r>
            <w:r w:rsidRPr="00BC5615">
              <w:rPr>
                <w:b/>
                <w:bCs/>
                <w:sz w:val="20"/>
                <w:szCs w:val="20"/>
              </w:rPr>
              <w:fldChar w:fldCharType="end"/>
            </w:r>
          </w:p>
        </w:tc>
        <w:tc>
          <w:tcPr>
            <w:tcW w:w="992" w:type="dxa"/>
          </w:tcPr>
          <w:p w14:paraId="6F910468" w14:textId="746294A3" w:rsidR="001B3A56" w:rsidRPr="00BC5615" w:rsidRDefault="001B3A56" w:rsidP="002A3B27">
            <w:pPr>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292</w:t>
            </w:r>
            <w:r w:rsidR="00351A27">
              <w:rPr>
                <w:b/>
                <w:bCs/>
                <w:sz w:val="20"/>
                <w:szCs w:val="20"/>
              </w:rPr>
              <w:t xml:space="preserve"> </w:t>
            </w:r>
            <w:r w:rsidRPr="00BC5615">
              <w:rPr>
                <w:b/>
                <w:bCs/>
                <w:sz w:val="20"/>
                <w:szCs w:val="20"/>
              </w:rPr>
              <w:t>500</w:t>
            </w:r>
            <w:r w:rsidRPr="00BC5615">
              <w:rPr>
                <w:b/>
                <w:bCs/>
                <w:sz w:val="20"/>
                <w:szCs w:val="20"/>
              </w:rPr>
              <w:fldChar w:fldCharType="end"/>
            </w:r>
          </w:p>
        </w:tc>
        <w:tc>
          <w:tcPr>
            <w:tcW w:w="1134" w:type="dxa"/>
          </w:tcPr>
          <w:p w14:paraId="29630A83" w14:textId="192EF766" w:rsidR="001B3A56" w:rsidRPr="00BC5615" w:rsidRDefault="001B3A56" w:rsidP="002A3B27">
            <w:pPr>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177</w:t>
            </w:r>
            <w:r w:rsidR="00351A27">
              <w:rPr>
                <w:b/>
                <w:bCs/>
                <w:sz w:val="20"/>
                <w:szCs w:val="20"/>
              </w:rPr>
              <w:t xml:space="preserve"> </w:t>
            </w:r>
            <w:r w:rsidRPr="00BC5615">
              <w:rPr>
                <w:b/>
                <w:bCs/>
                <w:sz w:val="20"/>
                <w:szCs w:val="20"/>
              </w:rPr>
              <w:t>530</w:t>
            </w:r>
            <w:r w:rsidRPr="00BC5615">
              <w:rPr>
                <w:b/>
                <w:bCs/>
                <w:sz w:val="20"/>
                <w:szCs w:val="20"/>
              </w:rPr>
              <w:fldChar w:fldCharType="end"/>
            </w:r>
          </w:p>
        </w:tc>
      </w:tr>
    </w:tbl>
    <w:p w14:paraId="034052BA" w14:textId="77777777" w:rsidR="001B3A56" w:rsidRPr="00BF16E5" w:rsidRDefault="001B3A56" w:rsidP="00436F37">
      <w:pPr>
        <w:pStyle w:val="Heading1"/>
        <w:keepNext/>
        <w:keepLines/>
        <w:widowControl w:val="0"/>
        <w:numPr>
          <w:ilvl w:val="0"/>
          <w:numId w:val="0"/>
        </w:numPr>
        <w:rPr>
          <w:u w:val="single"/>
          <w:lang w:val="fr-CA"/>
        </w:rPr>
      </w:pPr>
      <w:r w:rsidRPr="00BF16E5">
        <w:rPr>
          <w:u w:val="single"/>
          <w:lang w:val="fr-CA"/>
        </w:rPr>
        <w:lastRenderedPageBreak/>
        <w:t>Plan de mise en œuvre convenu pour la première tranche de financement de la phase III du PGEH</w:t>
      </w:r>
    </w:p>
    <w:p w14:paraId="55B25D6B" w14:textId="77777777" w:rsidR="001B3A56" w:rsidRPr="00BF16E5" w:rsidRDefault="001B3A56" w:rsidP="00436F37">
      <w:pPr>
        <w:pStyle w:val="Heading1"/>
        <w:keepNext/>
        <w:keepLines/>
        <w:widowControl w:val="0"/>
        <w:rPr>
          <w:lang w:val="fr-CA"/>
        </w:rPr>
      </w:pPr>
      <w:r w:rsidRPr="00BF16E5">
        <w:rPr>
          <w:lang w:val="fr-CA"/>
        </w:rPr>
        <w:t>Le plan d'action convenu comprendra les activités suivantes :</w:t>
      </w:r>
    </w:p>
    <w:p w14:paraId="58DCE67D" w14:textId="77777777" w:rsidR="00EA160C" w:rsidRPr="00BF16E5" w:rsidRDefault="001B3A56" w:rsidP="00CB294D">
      <w:pPr>
        <w:pStyle w:val="Heading2"/>
        <w:widowControl/>
        <w:numPr>
          <w:ilvl w:val="1"/>
          <w:numId w:val="1"/>
        </w:numPr>
        <w:rPr>
          <w:lang w:val="fr-CA"/>
        </w:rPr>
      </w:pPr>
      <w:r w:rsidRPr="00BF16E5">
        <w:rPr>
          <w:i/>
          <w:iCs/>
          <w:lang w:val="fr-CA"/>
        </w:rPr>
        <w:t xml:space="preserve">Cadre réglementaire et mécanisme de contrôle : </w:t>
      </w:r>
      <w:r w:rsidRPr="00BF16E5">
        <w:rPr>
          <w:lang w:val="fr-CA"/>
        </w:rPr>
        <w:t>aligner la réglementation sur les SAO sur la législation de l’UE, introduire des mesures législatives pour soutenir la poursuite de la Surveillance (5 000 $US) (ONUDI), organiser deux sessions de formation pour 15 agents des bureaux des douanes (6 000 $US) (PNUE), organiser une campagne de sensibilisation sur les conséquences des réfrigérants sur la couche d'ozone et le climat, ciblant les chefs d'entreprise et le grand public par le biais de la radio, de la télévision, des réseaux sociaux, d'événements et de supports imprimés (2 000 $US) (ONUDI) ;</w:t>
      </w:r>
    </w:p>
    <w:p w14:paraId="1CE59FC1" w14:textId="1AE8DFF6" w:rsidR="001B3A56" w:rsidRPr="00BF16E5" w:rsidRDefault="001B3A56" w:rsidP="00CB294D">
      <w:pPr>
        <w:pStyle w:val="Heading2"/>
        <w:widowControl/>
        <w:numPr>
          <w:ilvl w:val="1"/>
          <w:numId w:val="1"/>
        </w:numPr>
        <w:rPr>
          <w:lang w:val="fr-CA"/>
        </w:rPr>
      </w:pPr>
      <w:r w:rsidRPr="00BF16E5">
        <w:rPr>
          <w:i/>
          <w:iCs/>
          <w:lang w:val="fr-CA"/>
        </w:rPr>
        <w:t xml:space="preserve">Renforcement de la capacité : </w:t>
      </w:r>
      <w:r w:rsidRPr="00BF16E5">
        <w:rPr>
          <w:lang w:val="fr-CA"/>
        </w:rPr>
        <w:t xml:space="preserve">fournir des outils à deux écoles professionnelles </w:t>
      </w:r>
      <w:r w:rsidR="00F60064">
        <w:rPr>
          <w:lang w:val="fr-CA"/>
        </w:rPr>
        <w:t xml:space="preserve">                    </w:t>
      </w:r>
      <w:r w:rsidRPr="00BF16E5">
        <w:rPr>
          <w:lang w:val="fr-CA"/>
        </w:rPr>
        <w:t>(29 200</w:t>
      </w:r>
      <w:r w:rsidR="00F60064">
        <w:rPr>
          <w:lang w:val="fr-CA"/>
        </w:rPr>
        <w:t xml:space="preserve"> </w:t>
      </w:r>
      <w:r w:rsidR="00F60064" w:rsidRPr="00BF16E5">
        <w:rPr>
          <w:lang w:val="fr-CA"/>
        </w:rPr>
        <w:t>$US</w:t>
      </w:r>
      <w:r w:rsidRPr="00BF16E5">
        <w:rPr>
          <w:lang w:val="fr-CA"/>
        </w:rPr>
        <w:t>) (ONUDI), organiser trois sessions de formation pour 60 techniciens sur les bonnes pratiques de service, l'utilisation sûre des réfrigérants de substitution et la récupération et la régénération (15 000 $US) (PNUE), mener des activités de renforcement de la capacité, notamment des formations et des actions de sensibilisation visant à promouvoir la participation des femmes (4 000 $US) (PNUE) ;</w:t>
      </w:r>
    </w:p>
    <w:p w14:paraId="302E7626" w14:textId="02C3D0B3" w:rsidR="001B3A56" w:rsidRPr="00BF16E5" w:rsidRDefault="001B3A56" w:rsidP="00CB294D">
      <w:pPr>
        <w:pStyle w:val="Heading2"/>
        <w:widowControl/>
        <w:numPr>
          <w:ilvl w:val="1"/>
          <w:numId w:val="1"/>
        </w:numPr>
        <w:rPr>
          <w:lang w:val="fr-CA"/>
        </w:rPr>
      </w:pPr>
      <w:r w:rsidRPr="00BF16E5">
        <w:rPr>
          <w:i/>
          <w:iCs/>
          <w:lang w:val="fr-CA"/>
        </w:rPr>
        <w:t xml:space="preserve">Activités de RRR : </w:t>
      </w:r>
      <w:r w:rsidRPr="00BF16E5">
        <w:rPr>
          <w:lang w:val="fr-CA"/>
        </w:rPr>
        <w:t>Réalisation d’une étude sur l’admissibilité des bénéficiaires</w:t>
      </w:r>
      <w:r w:rsidR="00436F37">
        <w:rPr>
          <w:lang w:val="fr-CA"/>
        </w:rPr>
        <w:t xml:space="preserve"> (</w:t>
      </w:r>
      <w:r w:rsidRPr="00BF16E5">
        <w:rPr>
          <w:lang w:val="fr-CA"/>
        </w:rPr>
        <w:t>6</w:t>
      </w:r>
      <w:r w:rsidR="00436F37">
        <w:rPr>
          <w:lang w:val="fr-CA"/>
        </w:rPr>
        <w:t> </w:t>
      </w:r>
      <w:r w:rsidRPr="00BF16E5">
        <w:rPr>
          <w:lang w:val="fr-CA"/>
        </w:rPr>
        <w:t>000</w:t>
      </w:r>
      <w:r w:rsidR="00436F37">
        <w:rPr>
          <w:lang w:val="fr-CA"/>
        </w:rPr>
        <w:t> </w:t>
      </w:r>
      <w:r w:rsidRPr="00BF16E5">
        <w:rPr>
          <w:lang w:val="fr-CA"/>
        </w:rPr>
        <w:t>$US), provisionnement en équipements/en outils pour la mise en place de quatre centres de régénération</w:t>
      </w:r>
      <w:r w:rsidRPr="00BC5615">
        <w:rPr>
          <w:rStyle w:val="FootnoteReference"/>
        </w:rPr>
        <w:footnoteReference w:id="9"/>
      </w:r>
      <w:r w:rsidRPr="00BF16E5">
        <w:rPr>
          <w:lang w:val="fr-CA"/>
        </w:rPr>
        <w:t xml:space="preserve"> (85 400 $US), distribution et logistique (10 930 $US) (</w:t>
      </w:r>
      <w:r w:rsidR="00DD75EC">
        <w:rPr>
          <w:lang w:val="fr-CA"/>
        </w:rPr>
        <w:t>ONUDI</w:t>
      </w:r>
      <w:r w:rsidRPr="00BF16E5">
        <w:rPr>
          <w:lang w:val="fr-CA"/>
        </w:rPr>
        <w:t>); et</w:t>
      </w:r>
    </w:p>
    <w:p w14:paraId="01774AC7" w14:textId="451828BB" w:rsidR="001B3A56" w:rsidRPr="00BF16E5" w:rsidRDefault="001B3A56" w:rsidP="00CB294D">
      <w:pPr>
        <w:pStyle w:val="Heading2"/>
        <w:widowControl/>
        <w:numPr>
          <w:ilvl w:val="1"/>
          <w:numId w:val="1"/>
        </w:numPr>
        <w:rPr>
          <w:lang w:val="fr-CA"/>
        </w:rPr>
      </w:pPr>
      <w:r w:rsidRPr="00BF16E5">
        <w:rPr>
          <w:i/>
          <w:iCs/>
          <w:lang w:val="fr-CA"/>
        </w:rPr>
        <w:t xml:space="preserve">Gestion et coordination du projet : </w:t>
      </w:r>
      <w:r w:rsidRPr="00BF16E5">
        <w:rPr>
          <w:lang w:val="fr-CA"/>
        </w:rPr>
        <w:t>personnel et consultants (10 000 $US), réunions et consultations (2</w:t>
      </w:r>
      <w:r w:rsidR="00436F37">
        <w:rPr>
          <w:lang w:val="fr-CA"/>
        </w:rPr>
        <w:t xml:space="preserve"> </w:t>
      </w:r>
      <w:r w:rsidRPr="00BF16E5">
        <w:rPr>
          <w:lang w:val="fr-CA"/>
        </w:rPr>
        <w:t>000 $US), déplacements (1 000 $US) et autres coûts (1 000 $US) (</w:t>
      </w:r>
      <w:r w:rsidR="00DD75EC">
        <w:rPr>
          <w:lang w:val="fr-CA"/>
        </w:rPr>
        <w:t>ONUDI</w:t>
      </w:r>
      <w:r w:rsidRPr="00BF16E5">
        <w:rPr>
          <w:lang w:val="fr-CA"/>
        </w:rPr>
        <w:t>)</w:t>
      </w:r>
      <w:r w:rsidRPr="00BF16E5">
        <w:rPr>
          <w:i/>
          <w:iCs/>
          <w:lang w:val="fr-CA"/>
        </w:rPr>
        <w:t>.</w:t>
      </w:r>
    </w:p>
    <w:p w14:paraId="587C65E5" w14:textId="77777777" w:rsidR="001B3A56" w:rsidRPr="00BC5615" w:rsidRDefault="001B3A56" w:rsidP="00CB294D">
      <w:pPr>
        <w:keepNext/>
        <w:shd w:val="clear" w:color="auto" w:fill="FFFFFF" w:themeFill="background1"/>
        <w:spacing w:after="240"/>
        <w:outlineLvl w:val="0"/>
        <w:rPr>
          <w:bCs/>
          <w:u w:val="single"/>
        </w:rPr>
      </w:pPr>
      <w:r w:rsidRPr="00BC5615">
        <w:rPr>
          <w:bCs/>
          <w:u w:val="single"/>
        </w:rPr>
        <w:t>Cofinancement</w:t>
      </w:r>
    </w:p>
    <w:p w14:paraId="375DE579" w14:textId="77777777" w:rsidR="001B3A56" w:rsidRPr="00BF16E5" w:rsidRDefault="001B3A56" w:rsidP="00CB294D">
      <w:pPr>
        <w:pStyle w:val="Heading1"/>
        <w:shd w:val="clear" w:color="auto" w:fill="FFFFFF" w:themeFill="background1"/>
        <w:rPr>
          <w:lang w:val="fr-CA"/>
        </w:rPr>
      </w:pPr>
      <w:r w:rsidRPr="00BF16E5">
        <w:rPr>
          <w:lang w:val="fr-CA"/>
        </w:rPr>
        <w:t>Le Gouvernement de l’Albanie assurera le cofinancement de la phase III du PGEH en fournissant une expertise technique et des ressources logistiques pour l’élaboration de programmes et d’initiatives. En outre, des contributions en nature seront fournies par les parties prenantes des activités de réduction des risques liés aux réfrigérants (RRR) et par les centres de formation. Des efforts seront déployés pour identifier d’autres fonds connexes susceptibles de contribuer au PGEH.</w:t>
      </w:r>
    </w:p>
    <w:p w14:paraId="28392BC0" w14:textId="77777777" w:rsidR="001B3A56" w:rsidRPr="00BF16E5" w:rsidRDefault="001B3A56" w:rsidP="00CB294D">
      <w:pPr>
        <w:keepNext/>
        <w:spacing w:after="240"/>
        <w:outlineLvl w:val="0"/>
        <w:rPr>
          <w:bCs/>
          <w:u w:val="single"/>
          <w:lang w:val="fr-CA"/>
        </w:rPr>
      </w:pPr>
      <w:r w:rsidRPr="00BF16E5">
        <w:rPr>
          <w:bCs/>
          <w:u w:val="single"/>
          <w:lang w:val="fr-CA"/>
        </w:rPr>
        <w:t>Projet de plan d'activités du Fonds multilatéral pour la période 2026-2028</w:t>
      </w:r>
    </w:p>
    <w:p w14:paraId="34502198" w14:textId="29EFC1CB" w:rsidR="001B3A56" w:rsidRPr="00BF16E5" w:rsidRDefault="001B3A56" w:rsidP="00CB294D">
      <w:pPr>
        <w:pStyle w:val="Heading1"/>
        <w:rPr>
          <w:lang w:val="fr-CA"/>
        </w:rPr>
      </w:pPr>
      <w:r w:rsidRPr="00BF16E5">
        <w:rPr>
          <w:lang w:val="fr-CA"/>
        </w:rPr>
        <w:t>L'ONUDI et le PNUE demandent 292 500 $US, plus les coûts d’appui des agences, pour la mise en œuvre de la phase III du plan de gestion de la phase d'élimination progressive des hydrochlorofluorocarbures (PGEH) pour l'Albanie. Le financement total demandé est de 286 834 $US, y compris les coûts d'appui d'agence pour la période 2026-2028, soit 9 405 $US en-dessous du montant fixé par le plan d'activités du Fonds.</w:t>
      </w:r>
    </w:p>
    <w:p w14:paraId="01258A95" w14:textId="77777777" w:rsidR="001B3A56" w:rsidRPr="00BF16E5" w:rsidRDefault="001B3A56" w:rsidP="00CB294D">
      <w:pPr>
        <w:keepNext/>
        <w:spacing w:after="240"/>
        <w:rPr>
          <w:iCs/>
          <w:u w:val="single"/>
          <w:lang w:val="fr-CA"/>
        </w:rPr>
      </w:pPr>
      <w:r w:rsidRPr="00BF16E5">
        <w:rPr>
          <w:iCs/>
          <w:u w:val="single"/>
          <w:lang w:val="fr-CA"/>
        </w:rPr>
        <w:t>Mise en œuvre de la politique d'égalité des sexes</w:t>
      </w:r>
    </w:p>
    <w:p w14:paraId="184218C0" w14:textId="6A6D5772" w:rsidR="001B3A56" w:rsidRPr="00BF16E5" w:rsidRDefault="001B3A56" w:rsidP="00CB294D">
      <w:pPr>
        <w:pStyle w:val="Heading1"/>
        <w:rPr>
          <w:lang w:val="fr-CA"/>
        </w:rPr>
      </w:pPr>
      <w:r w:rsidRPr="00BF16E5">
        <w:rPr>
          <w:lang w:val="fr-CA"/>
        </w:rPr>
        <w:t xml:space="preserve">Conformément aux décisions 84/92, 90/48 et 92/40, le Gouvernement de l’Albanie a intégré cette politique dans la préparation et la formulation du projet pour la phase III du PGEH. Au cours de la mise en œuvre de la phase précédente, l'UNO a indiqué que 24 % des participants à la formation destinée aux agents des douanes et d’application des règlements douaniers, et 5 % des participants aux formations techniques, étaient des femmes. Le rapport sur la dernière tranche de la phase II du PGEH reflétait la participation </w:t>
      </w:r>
      <w:r w:rsidRPr="00BF16E5">
        <w:rPr>
          <w:lang w:val="fr-CA"/>
        </w:rPr>
        <w:lastRenderedPageBreak/>
        <w:t xml:space="preserve">continue des femmes aux activités de renforcement de la capacité. Au cours de la phase III, l’UNO continuera à mener des activités de sensibilisation pour encourager les femmes à rejoindre le secteur de la réfrigération et de la climatisation (RAC) et à participer aux sessions de formation et aux consultations, à renforcer leurs capacités en collectant et en surveillant des données ventilées par sexe, en organisant des programmes de sensibilisation et de formation, en décernant des récompenses, en élaborant du matériel de formation pertinent et en intégrant des sessions de sensibilisation dans les ateliers. </w:t>
      </w:r>
    </w:p>
    <w:p w14:paraId="3ABC2E15" w14:textId="77777777" w:rsidR="001B3A56" w:rsidRPr="00BF16E5" w:rsidRDefault="001B3A56" w:rsidP="00CB294D">
      <w:pPr>
        <w:keepNext/>
        <w:spacing w:after="240"/>
        <w:rPr>
          <w:u w:val="single"/>
          <w:lang w:val="fr-CA"/>
        </w:rPr>
      </w:pPr>
      <w:r w:rsidRPr="00BF16E5">
        <w:rPr>
          <w:u w:val="single"/>
          <w:lang w:val="fr-CA"/>
        </w:rPr>
        <w:t>Durabilité de l'élimination progressive des HCFC et évaluation des risques</w:t>
      </w:r>
    </w:p>
    <w:p w14:paraId="6040A0AC" w14:textId="77777777" w:rsidR="001B3A56" w:rsidRPr="00BF16E5" w:rsidRDefault="001B3A56" w:rsidP="00CB294D">
      <w:pPr>
        <w:pStyle w:val="Heading1"/>
        <w:rPr>
          <w:lang w:val="fr-CA"/>
        </w:rPr>
      </w:pPr>
      <w:r w:rsidRPr="00BF16E5">
        <w:rPr>
          <w:lang w:val="fr-CA"/>
        </w:rPr>
        <w:t>L'intégration de supports de formation dans les programmes de certification, le programme d'élaboration de normes, l'intégration de réglementations relatives aux HCFC dans la formation des agents des douanes et des agents chargés de l'application de la loi, le renforcement de la récupération et de la régénération, la poursuite de la surveillance de l'application de l'interdiction d'importer des équipements à base de HCFC, ainsi que la mise en œuvre des activités du KIP soutiendront l'utilisation durable de solutions de remplacement à faible et très faible PRP, facilitant ainsi l'élimination des HCFC. Les risques identifiés pour la mise en œuvre de la phase III du PGEH comprennent le fait que d’autres parties prenantes clés pourraient ne pas accorder suffisamment d’importance aux activités ou ne pas s’y engager, et que les centres de régénération mobiles pourraient ne pas être viables pour un fonctionnement durable. Ces risques seront traités grâce à une collaboration renforcée entre les parties prenantes par le biais de réunions et de consultations régulières ; à la participation des importateurs et des distributeurs aux programmes de sensibilisation et de communication ; à l’encouragement des techniciens à utiliser des unités de régénération mobiles ; et à la garantie de l’application de la réglementation relative à la récupération. Ces initiatives devraient permettre de réduire davantage la consommation de HCFC et de favoriser une transition durable vers des solutions de remplacement.</w:t>
      </w:r>
    </w:p>
    <w:p w14:paraId="2A60E21E" w14:textId="77777777" w:rsidR="001B3A56" w:rsidRPr="00BC5615" w:rsidRDefault="001B3A56" w:rsidP="00CB294D">
      <w:pPr>
        <w:keepNext/>
        <w:spacing w:after="240"/>
        <w:rPr>
          <w:u w:val="single"/>
        </w:rPr>
      </w:pPr>
      <w:r w:rsidRPr="00BC5615">
        <w:rPr>
          <w:u w:val="single"/>
        </w:rPr>
        <w:t>Conséquences sur le climat</w:t>
      </w:r>
    </w:p>
    <w:bookmarkEnd w:id="14"/>
    <w:p w14:paraId="61CF677F" w14:textId="49A05B74" w:rsidR="001B3A56" w:rsidRPr="00BF16E5" w:rsidRDefault="001B3A56" w:rsidP="00CB294D">
      <w:pPr>
        <w:pStyle w:val="Heading1"/>
        <w:rPr>
          <w:lang w:val="fr-CA"/>
        </w:rPr>
      </w:pPr>
      <w:r w:rsidRPr="00BF16E5">
        <w:rPr>
          <w:lang w:val="fr-CA"/>
        </w:rPr>
        <w:t>Les activités proposées dans le secteur de l'entretien, notamment l'amélioration du confinement des frigorigènes grâce à la formation et à la mise à disposition d'équipements, permettront de réduire la quantité de HCFC-22 consommé pour l'entretien. Chaque kilogramme de HCFC-22 non émis grâce à de meilleures pratiques de réfrigération entraîne des économies d'environ 1,8 tonne-équivalent</w:t>
      </w:r>
      <w:r w:rsidR="00436F37">
        <w:rPr>
          <w:lang w:val="fr-CA"/>
        </w:rPr>
        <w:t xml:space="preserve"> </w:t>
      </w:r>
      <w:r w:rsidRPr="00436F37">
        <w:rPr>
          <w:lang w:val="fr-CA"/>
        </w:rPr>
        <w:t>CO₂</w:t>
      </w:r>
      <w:r w:rsidRPr="00BF16E5">
        <w:rPr>
          <w:lang w:val="fr-CA"/>
        </w:rPr>
        <w:t xml:space="preserve">. L'incidence sur le climat a été mesurée dans le PGEH. Il ressort des activités prévues par l’Albanie, notamment ses efforts pour promouvoir des solutions de remplacement à faible PRP, ainsi que la récupération et la régénération des produits réfrigérants, que la mise en œuvre du PGEH réduira les émissions de produits réfrigérants dans l’atmosphère, ce qui aura des effets bénéfiques sur le climat. </w:t>
      </w:r>
    </w:p>
    <w:p w14:paraId="6CC261BA" w14:textId="77777777" w:rsidR="001B3A56" w:rsidRPr="00BC5615" w:rsidRDefault="001B3A56" w:rsidP="00CB294D">
      <w:pPr>
        <w:keepNext/>
        <w:spacing w:after="240"/>
        <w:outlineLvl w:val="0"/>
        <w:rPr>
          <w:bCs/>
          <w:u w:val="single"/>
        </w:rPr>
      </w:pPr>
      <w:bookmarkStart w:id="15" w:name="_Hlk126916245"/>
      <w:r w:rsidRPr="00BC5615">
        <w:rPr>
          <w:bCs/>
          <w:u w:val="single"/>
        </w:rPr>
        <w:t>Projet d'accord</w:t>
      </w:r>
    </w:p>
    <w:bookmarkEnd w:id="15"/>
    <w:p w14:paraId="782C20AA" w14:textId="77777777" w:rsidR="001B3A56" w:rsidRPr="00BF16E5" w:rsidRDefault="001B3A56" w:rsidP="00CB294D">
      <w:pPr>
        <w:pStyle w:val="Heading1"/>
        <w:keepNext/>
        <w:rPr>
          <w:lang w:val="fr-CA"/>
        </w:rPr>
      </w:pPr>
      <w:r w:rsidRPr="00BF16E5">
        <w:rPr>
          <w:lang w:val="fr-CA"/>
        </w:rPr>
        <w:t>Un projet d'accord entre le Gouvernement de l’Albanie et le Comité exécutif pour la phase III du PGEH figure à l'annexe I du présent document.</w:t>
      </w:r>
    </w:p>
    <w:p w14:paraId="4FEE22F3" w14:textId="77777777" w:rsidR="001B3A56" w:rsidRPr="00BF16E5" w:rsidRDefault="001B3A56" w:rsidP="00CB294D">
      <w:pPr>
        <w:pStyle w:val="Heading1"/>
        <w:numPr>
          <w:ilvl w:val="0"/>
          <w:numId w:val="0"/>
        </w:numPr>
        <w:rPr>
          <w:u w:val="single"/>
          <w:lang w:val="fr-CA"/>
        </w:rPr>
      </w:pPr>
      <w:r w:rsidRPr="00BF16E5">
        <w:rPr>
          <w:u w:val="single"/>
          <w:lang w:val="fr-CA"/>
        </w:rPr>
        <w:t xml:space="preserve">Mise en œuvre intégrée des activités du PGEH et du plan de mise en œuvre de l'amendement de Kigali </w:t>
      </w:r>
    </w:p>
    <w:p w14:paraId="7DBFB497" w14:textId="184F02DF" w:rsidR="001B3A56" w:rsidRPr="00BF16E5" w:rsidRDefault="001B3A56" w:rsidP="00CB294D">
      <w:pPr>
        <w:pStyle w:val="Heading1"/>
        <w:rPr>
          <w:lang w:val="fr-CA"/>
        </w:rPr>
      </w:pPr>
      <w:r w:rsidRPr="00BF16E5">
        <w:rPr>
          <w:lang w:val="fr-CA"/>
        </w:rPr>
        <w:t xml:space="preserve">L'ONUDI a confirmé que des efforts seront déployés pour identifier des approches efficaces et coordonnées visant à intégrer les activités du PGEH et du PIK dans la mesure du possible. Les activités prévues dans le cadre du PGEH seront intégrées à celles du plan de mise en œuvre de l'amendement de Kigali afin d'assurer une mise en œuvre complémentaire et de réduire au minimum les chevauchements. Cela inclut la planification et la mise en œuvre conjointes d'activités telles que la formation, la sensibilisation et la mise à jour de la législation. Le provisionnement, en particulier, offre une excellente opportunité d’intégration : le regroupement des achats d’outils et d’équipements dans le cadre du PGEH et du KIP peut permettre d’obtenir de meilleurs prix grâce à des économies d’échelle et à une réduction des coûts de transports, tout en effectuant la rationalisation et la simplification des procédures </w:t>
      </w:r>
      <w:r w:rsidRPr="00BF16E5">
        <w:rPr>
          <w:lang w:val="fr-CA"/>
        </w:rPr>
        <w:lastRenderedPageBreak/>
        <w:t>administratives</w:t>
      </w:r>
      <w:r w:rsidR="00436F37">
        <w:rPr>
          <w:lang w:val="fr-CA"/>
        </w:rPr>
        <w:t> </w:t>
      </w:r>
      <w:r w:rsidRPr="00BF16E5">
        <w:rPr>
          <w:lang w:val="fr-CA"/>
        </w:rPr>
        <w:t>–</w:t>
      </w:r>
      <w:r w:rsidR="00436F37">
        <w:rPr>
          <w:lang w:val="fr-CA"/>
        </w:rPr>
        <w:t> </w:t>
      </w:r>
      <w:r w:rsidRPr="00BF16E5">
        <w:rPr>
          <w:lang w:val="fr-CA"/>
        </w:rPr>
        <w:t>telles que l’exonération fiscale et le dédouanement – qui, autrement, devraient être accomplies séparément pour chaque projet.</w:t>
      </w:r>
    </w:p>
    <w:p w14:paraId="3E800FC6" w14:textId="77777777" w:rsidR="001B3A56" w:rsidRPr="00BC5615" w:rsidRDefault="001B3A56" w:rsidP="00CB294D">
      <w:pPr>
        <w:pStyle w:val="Heading1"/>
        <w:keepNext/>
        <w:numPr>
          <w:ilvl w:val="0"/>
          <w:numId w:val="0"/>
        </w:numPr>
        <w:autoSpaceDE w:val="0"/>
        <w:autoSpaceDN w:val="0"/>
        <w:adjustRightInd w:val="0"/>
        <w:spacing w:before="360"/>
        <w:rPr>
          <w:b/>
        </w:rPr>
      </w:pPr>
      <w:r w:rsidRPr="00BC5615">
        <w:rPr>
          <w:b/>
        </w:rPr>
        <w:t>RECOMMANDATION</w:t>
      </w:r>
    </w:p>
    <w:p w14:paraId="51E9EFC7" w14:textId="77777777" w:rsidR="001B3A56" w:rsidRPr="00BF16E5" w:rsidRDefault="001B3A56" w:rsidP="00CB294D">
      <w:pPr>
        <w:pStyle w:val="Heading1"/>
        <w:keepNext/>
        <w:rPr>
          <w:lang w:val="fr-CA"/>
        </w:rPr>
      </w:pPr>
      <w:r w:rsidRPr="00BF16E5">
        <w:rPr>
          <w:lang w:val="fr-CA"/>
        </w:rPr>
        <w:t>Le Comité exécutif pourrait souhaiter :</w:t>
      </w:r>
    </w:p>
    <w:p w14:paraId="16A07EC3" w14:textId="3F9BE92D" w:rsidR="001B3A56" w:rsidRPr="00BF16E5" w:rsidRDefault="001B3A56" w:rsidP="00CB294D">
      <w:pPr>
        <w:numPr>
          <w:ilvl w:val="1"/>
          <w:numId w:val="1"/>
        </w:numPr>
        <w:spacing w:after="240"/>
        <w:outlineLvl w:val="1"/>
        <w:rPr>
          <w:lang w:val="fr-CA"/>
        </w:rPr>
      </w:pPr>
      <w:r w:rsidRPr="00BF16E5">
        <w:rPr>
          <w:lang w:val="fr-CA"/>
        </w:rPr>
        <w:t>d'approuver, en principe, la phase III du Plan de gestion de l'élimination des HCFC (PGEH) pour L’Albanie pour la période allant de 2026 à 2030 en vue de l'élimination complète de la consommation de HCFC, pour un montant de 321 845 $US, comprenant 217 000 $US, plus des coûts d'appui de 19 530 $US, pour l'ONUDI, et de 75 500 $US, auxquels s’ajoutent les coûts d’appui de l’agence de 9 815 $US, pour le PNUE, étant entendu qu’aucun autre financement du Fonds multilatéral ne sera accordé pour l’élimination des HCFC ;</w:t>
      </w:r>
    </w:p>
    <w:p w14:paraId="262BADAC" w14:textId="77777777" w:rsidR="001B3A56" w:rsidRPr="00BF16E5" w:rsidRDefault="001B3A56" w:rsidP="00CB294D">
      <w:pPr>
        <w:numPr>
          <w:ilvl w:val="1"/>
          <w:numId w:val="1"/>
        </w:numPr>
        <w:spacing w:after="240"/>
        <w:outlineLvl w:val="1"/>
        <w:rPr>
          <w:lang w:val="fr-CA"/>
        </w:rPr>
      </w:pPr>
      <w:r w:rsidRPr="00BF16E5">
        <w:rPr>
          <w:lang w:val="fr-CA"/>
        </w:rPr>
        <w:t>Prenant note de l'engagement du Gouvernement de l’Albanie à réaliser l'élimination complète des HCFC d'ici au 1</w:t>
      </w:r>
      <w:r w:rsidRPr="00CE399C">
        <w:rPr>
          <w:vertAlign w:val="superscript"/>
          <w:lang w:val="fr-CA"/>
        </w:rPr>
        <w:t>er</w:t>
      </w:r>
      <w:r w:rsidRPr="00BF16E5">
        <w:rPr>
          <w:lang w:val="fr-CA"/>
        </w:rPr>
        <w:t xml:space="preserve"> janvier 2030, et du fait qu'aucun HCFC ne sera importé après cette date, à l'exception de ceux autorisés pour l'entretien entre 2030 et 2040, si nécessaire, conformément aux dispositions du Protocole de Montréal ;</w:t>
      </w:r>
    </w:p>
    <w:p w14:paraId="74B2671D" w14:textId="77777777" w:rsidR="001B3A56" w:rsidRPr="00BF16E5" w:rsidRDefault="001B3A56" w:rsidP="00CB294D">
      <w:pPr>
        <w:numPr>
          <w:ilvl w:val="1"/>
          <w:numId w:val="1"/>
        </w:numPr>
        <w:spacing w:after="240"/>
        <w:outlineLvl w:val="1"/>
        <w:rPr>
          <w:lang w:val="fr-CA"/>
        </w:rPr>
      </w:pPr>
      <w:r w:rsidRPr="00BF16E5">
        <w:rPr>
          <w:lang w:val="fr-CA"/>
        </w:rPr>
        <w:t>De déduire 1,95 tonnes PAO de HCFC de la consommation restante de HCFC admissible au financement ;</w:t>
      </w:r>
    </w:p>
    <w:p w14:paraId="7B2AB63F" w14:textId="77777777" w:rsidR="001B3A56" w:rsidRPr="00BF16E5" w:rsidRDefault="001B3A56" w:rsidP="00CB294D">
      <w:pPr>
        <w:numPr>
          <w:ilvl w:val="1"/>
          <w:numId w:val="1"/>
        </w:numPr>
        <w:spacing w:after="240"/>
        <w:outlineLvl w:val="1"/>
        <w:rPr>
          <w:lang w:val="fr-CA"/>
        </w:rPr>
      </w:pPr>
      <w:r w:rsidRPr="00BF16E5">
        <w:rPr>
          <w:lang w:val="fr-CA"/>
        </w:rPr>
        <w:t>Approuver le projet d'accord entre le Gouvernement de l'Albanie et le Comité exécutif pour la réduction de la consommation de HCFC en conformité avec la phase III du PGEH, qui figure à l'annexe I du présent document ;</w:t>
      </w:r>
    </w:p>
    <w:p w14:paraId="309E92B0" w14:textId="77777777" w:rsidR="001B3A56" w:rsidRPr="00BF16E5" w:rsidRDefault="001B3A56" w:rsidP="00CB294D">
      <w:pPr>
        <w:pStyle w:val="Heading2"/>
        <w:widowControl/>
        <w:numPr>
          <w:ilvl w:val="1"/>
          <w:numId w:val="1"/>
        </w:numPr>
        <w:rPr>
          <w:lang w:val="fr-CA"/>
        </w:rPr>
      </w:pPr>
      <w:r w:rsidRPr="00BF16E5">
        <w:rPr>
          <w:lang w:val="fr-CA"/>
        </w:rPr>
        <w:t>Que, aux fins de l'examen de la demande de tranche finale pour le PGEH, le Gouvernement de l’Albanie présente :</w:t>
      </w:r>
    </w:p>
    <w:p w14:paraId="4E6E30E5" w14:textId="4EB4E424" w:rsidR="001B3A56" w:rsidRPr="00BF16E5" w:rsidRDefault="001B3A56" w:rsidP="00581545">
      <w:pPr>
        <w:pStyle w:val="Heading3"/>
        <w:rPr>
          <w:lang w:val="fr-CA"/>
        </w:rPr>
      </w:pPr>
      <w:r w:rsidRPr="00BF16E5">
        <w:rPr>
          <w:lang w:val="fr-CA"/>
        </w:rPr>
        <w:t>Une description détaillée du cadre réglementaire et politique en place destiné à mettre en œuvre des mesures visant à garantir que la consommation de HCFC est conforme à l'alinéa 8 ter</w:t>
      </w:r>
      <w:r w:rsidR="005C30F4">
        <w:rPr>
          <w:lang w:val="fr-CA"/>
        </w:rPr>
        <w:t xml:space="preserve"> </w:t>
      </w:r>
      <w:r w:rsidRPr="00BF16E5">
        <w:rPr>
          <w:lang w:val="fr-CA"/>
        </w:rPr>
        <w:t>e)</w:t>
      </w:r>
      <w:r w:rsidR="005C30F4">
        <w:rPr>
          <w:lang w:val="fr-CA"/>
        </w:rPr>
        <w:t xml:space="preserve"> </w:t>
      </w:r>
      <w:r w:rsidRPr="00BF16E5">
        <w:rPr>
          <w:lang w:val="fr-CA"/>
        </w:rPr>
        <w:t>i) de l'Article 5 du Protocole de Montréal pour la période</w:t>
      </w:r>
      <w:r w:rsidR="00436F37">
        <w:rPr>
          <w:lang w:val="fr-CA"/>
        </w:rPr>
        <w:t> </w:t>
      </w:r>
      <w:r w:rsidRPr="00BF16E5">
        <w:rPr>
          <w:lang w:val="fr-CA"/>
        </w:rPr>
        <w:t>2030-2040 ;</w:t>
      </w:r>
    </w:p>
    <w:p w14:paraId="74569B8D" w14:textId="1372B9E3" w:rsidR="001B3A56" w:rsidRPr="00BF16E5" w:rsidRDefault="001B3A56" w:rsidP="00CB294D">
      <w:pPr>
        <w:pStyle w:val="Heading3"/>
        <w:widowControl/>
        <w:numPr>
          <w:ilvl w:val="2"/>
          <w:numId w:val="1"/>
        </w:numPr>
        <w:rPr>
          <w:lang w:val="fr-CA"/>
        </w:rPr>
      </w:pPr>
      <w:r w:rsidRPr="00BF16E5">
        <w:rPr>
          <w:lang w:val="fr-CA"/>
        </w:rPr>
        <w:t>La consommation annuelle de HCFC prévue en Albanie pour la période 2030-2040; et</w:t>
      </w:r>
    </w:p>
    <w:p w14:paraId="399A72AC" w14:textId="77777777" w:rsidR="001B3A56" w:rsidRPr="00BF16E5" w:rsidRDefault="001B3A56" w:rsidP="00CB294D">
      <w:pPr>
        <w:numPr>
          <w:ilvl w:val="1"/>
          <w:numId w:val="1"/>
        </w:numPr>
        <w:spacing w:after="240"/>
        <w:outlineLvl w:val="1"/>
        <w:rPr>
          <w:lang w:val="fr-CA"/>
        </w:rPr>
      </w:pPr>
      <w:r w:rsidRPr="00BF16E5">
        <w:rPr>
          <w:lang w:val="fr-CA"/>
        </w:rPr>
        <w:t>Approuver la première tranche de la phase III du plan de gestion de la phase de retrait des hydrochlorofluorocarbures (PGEH) pour l’Albanie, ainsi que le plan de mise en œuvre correspondant, pour un montant de 194 508 $US, dont 152 530 $US, auxquels s’ajoutent les coûts d’appui de l’agence de 13 728 $US, pour l'ONUDI, et de 25 000 $US, auxquels s'ajoutent des coûts d’appui de 3 250 $US, pour le PNUE.</w:t>
      </w:r>
    </w:p>
    <w:p w14:paraId="4338EAAB" w14:textId="77777777" w:rsidR="001B3A56" w:rsidRPr="00BF16E5" w:rsidRDefault="001B3A56" w:rsidP="00CB294D">
      <w:pPr>
        <w:jc w:val="left"/>
        <w:rPr>
          <w:b/>
          <w:lang w:val="fr-CA"/>
        </w:rPr>
      </w:pPr>
      <w:r w:rsidRPr="00BF16E5">
        <w:rPr>
          <w:b/>
          <w:lang w:val="fr-CA"/>
        </w:rPr>
        <w:br w:type="page"/>
      </w:r>
    </w:p>
    <w:p w14:paraId="1DF12CFA" w14:textId="0A2B8924" w:rsidR="00711BE6" w:rsidRPr="00BF16E5" w:rsidRDefault="00711BE6" w:rsidP="00CB294D">
      <w:pPr>
        <w:spacing w:after="120"/>
        <w:ind w:left="-426" w:right="-705"/>
        <w:jc w:val="center"/>
        <w:rPr>
          <w:b/>
          <w:lang w:val="fr-CA"/>
        </w:rPr>
      </w:pPr>
      <w:r w:rsidRPr="00BF16E5">
        <w:rPr>
          <w:b/>
          <w:lang w:val="fr-CA"/>
        </w:rPr>
        <w:lastRenderedPageBreak/>
        <w:t>FICHE D'ÉVALUATION DE PROJET – PROJETS PLURIANNUELS</w:t>
      </w:r>
    </w:p>
    <w:p w14:paraId="48573B20" w14:textId="2F1ED84F" w:rsidR="00711BE6" w:rsidRPr="00BC5615" w:rsidRDefault="008F4540" w:rsidP="00CB294D">
      <w:pPr>
        <w:spacing w:after="200"/>
        <w:jc w:val="center"/>
        <w:rPr>
          <w:b/>
        </w:rPr>
      </w:pPr>
      <w:r w:rsidRPr="00BC5615">
        <w:rPr>
          <w:b/>
        </w:rPr>
        <w:t>Albanie (l')</w:t>
      </w:r>
    </w:p>
    <w:tbl>
      <w:tblPr>
        <w:tblStyle w:val="TableGrid"/>
        <w:tblW w:w="5360" w:type="pct"/>
        <w:jc w:val="center"/>
        <w:tblLayout w:type="fixed"/>
        <w:tblLook w:val="04A0" w:firstRow="1" w:lastRow="0" w:firstColumn="1" w:lastColumn="0" w:noHBand="0" w:noVBand="1"/>
      </w:tblPr>
      <w:tblGrid>
        <w:gridCol w:w="2505"/>
        <w:gridCol w:w="2506"/>
        <w:gridCol w:w="2506"/>
        <w:gridCol w:w="2506"/>
      </w:tblGrid>
      <w:tr w:rsidR="005A6224" w:rsidRPr="001F7E7E" w14:paraId="48DEE15B" w14:textId="77777777" w:rsidTr="007B2D0F">
        <w:trPr>
          <w:trHeight w:val="246"/>
          <w:jc w:val="center"/>
        </w:trPr>
        <w:tc>
          <w:tcPr>
            <w:tcW w:w="1250" w:type="pct"/>
            <w:vAlign w:val="center"/>
          </w:tcPr>
          <w:p w14:paraId="55841F54" w14:textId="77777777" w:rsidR="005A6224" w:rsidRPr="001F7E7E" w:rsidRDefault="005A6224" w:rsidP="00CB294D">
            <w:pPr>
              <w:spacing w:before="20" w:after="20"/>
              <w:jc w:val="center"/>
              <w:rPr>
                <w:b/>
                <w:bCs/>
                <w:sz w:val="18"/>
                <w:szCs w:val="18"/>
              </w:rPr>
            </w:pPr>
            <w:r w:rsidRPr="001F7E7E">
              <w:rPr>
                <w:b/>
                <w:bCs/>
                <w:sz w:val="18"/>
                <w:szCs w:val="18"/>
              </w:rPr>
              <w:t>TITRE DU PROJET</w:t>
            </w:r>
          </w:p>
        </w:tc>
        <w:tc>
          <w:tcPr>
            <w:tcW w:w="1250" w:type="pct"/>
            <w:vAlign w:val="center"/>
          </w:tcPr>
          <w:p w14:paraId="48B2B826" w14:textId="77777777" w:rsidR="005A6224" w:rsidRPr="001F7E7E" w:rsidRDefault="005A6224" w:rsidP="00CB294D">
            <w:pPr>
              <w:spacing w:before="20" w:after="20"/>
              <w:jc w:val="center"/>
              <w:rPr>
                <w:b/>
                <w:bCs/>
                <w:sz w:val="18"/>
                <w:szCs w:val="18"/>
              </w:rPr>
            </w:pPr>
            <w:r w:rsidRPr="001F7E7E">
              <w:rPr>
                <w:b/>
                <w:bCs/>
                <w:sz w:val="18"/>
                <w:szCs w:val="18"/>
              </w:rPr>
              <w:t>AGENCE</w:t>
            </w:r>
          </w:p>
        </w:tc>
        <w:tc>
          <w:tcPr>
            <w:tcW w:w="1250" w:type="pct"/>
            <w:vAlign w:val="center"/>
          </w:tcPr>
          <w:p w14:paraId="0B4F7375" w14:textId="77777777" w:rsidR="005A6224" w:rsidRPr="001F7E7E" w:rsidRDefault="005A6224" w:rsidP="00CB294D">
            <w:pPr>
              <w:spacing w:before="20" w:after="20"/>
              <w:jc w:val="center"/>
              <w:rPr>
                <w:b/>
                <w:bCs/>
                <w:sz w:val="18"/>
                <w:szCs w:val="18"/>
              </w:rPr>
            </w:pPr>
            <w:r w:rsidRPr="001F7E7E">
              <w:rPr>
                <w:b/>
                <w:bCs/>
                <w:sz w:val="18"/>
                <w:szCs w:val="18"/>
              </w:rPr>
              <w:t>RÉUNION D'APPROBATION</w:t>
            </w:r>
          </w:p>
        </w:tc>
        <w:tc>
          <w:tcPr>
            <w:tcW w:w="1250" w:type="pct"/>
            <w:vAlign w:val="center"/>
          </w:tcPr>
          <w:p w14:paraId="020D0754" w14:textId="77777777" w:rsidR="005A6224" w:rsidRPr="001F7E7E" w:rsidRDefault="005A6224" w:rsidP="00CB294D">
            <w:pPr>
              <w:spacing w:before="20" w:after="20"/>
              <w:jc w:val="center"/>
              <w:rPr>
                <w:b/>
                <w:bCs/>
                <w:sz w:val="18"/>
                <w:szCs w:val="18"/>
              </w:rPr>
            </w:pPr>
            <w:r w:rsidRPr="001F7E7E">
              <w:rPr>
                <w:b/>
                <w:bCs/>
                <w:sz w:val="18"/>
                <w:szCs w:val="18"/>
              </w:rPr>
              <w:t>MESURE DE RÉGLEMENTATION</w:t>
            </w:r>
          </w:p>
        </w:tc>
      </w:tr>
      <w:tr w:rsidR="000C45CE" w:rsidRPr="001F7E7E" w14:paraId="592310F8" w14:textId="77777777" w:rsidTr="00142D60">
        <w:trPr>
          <w:trHeight w:val="40"/>
          <w:jc w:val="center"/>
        </w:trPr>
        <w:tc>
          <w:tcPr>
            <w:tcW w:w="1250" w:type="pct"/>
            <w:vAlign w:val="center"/>
          </w:tcPr>
          <w:p w14:paraId="2978309C" w14:textId="77777777" w:rsidR="000C45CE" w:rsidRPr="001F7E7E" w:rsidRDefault="000C45CE" w:rsidP="00CB294D">
            <w:pPr>
              <w:spacing w:before="20" w:after="20"/>
              <w:jc w:val="center"/>
              <w:rPr>
                <w:color w:val="000000" w:themeColor="text1"/>
                <w:sz w:val="18"/>
                <w:szCs w:val="18"/>
                <w:lang w:val="fr-CA"/>
              </w:rPr>
            </w:pPr>
            <w:r w:rsidRPr="001F7E7E">
              <w:rPr>
                <w:color w:val="000000" w:themeColor="text1"/>
                <w:sz w:val="18"/>
                <w:szCs w:val="18"/>
                <w:lang w:val="fr-CA"/>
              </w:rPr>
              <w:t>Plan de mise en œuvre des HFC de Kigali (phase I)</w:t>
            </w:r>
          </w:p>
        </w:tc>
        <w:tc>
          <w:tcPr>
            <w:tcW w:w="1250" w:type="pct"/>
            <w:vAlign w:val="center"/>
          </w:tcPr>
          <w:p w14:paraId="02EDA545" w14:textId="451CF2C3" w:rsidR="000C45CE" w:rsidRPr="001F7E7E" w:rsidRDefault="000363AB" w:rsidP="00CB294D">
            <w:pPr>
              <w:spacing w:before="20" w:after="20"/>
              <w:jc w:val="center"/>
              <w:rPr>
                <w:color w:val="000000" w:themeColor="text1"/>
                <w:sz w:val="18"/>
                <w:szCs w:val="18"/>
              </w:rPr>
            </w:pPr>
            <w:r w:rsidRPr="001F7E7E">
              <w:rPr>
                <w:color w:val="000000" w:themeColor="text1"/>
                <w:sz w:val="18"/>
                <w:szCs w:val="18"/>
              </w:rPr>
              <w:t xml:space="preserve">ONUDI </w:t>
            </w:r>
            <w:r w:rsidR="000C45CE" w:rsidRPr="001F7E7E">
              <w:rPr>
                <w:color w:val="000000" w:themeColor="text1"/>
                <w:sz w:val="18"/>
                <w:szCs w:val="18"/>
              </w:rPr>
              <w:t xml:space="preserve">(principale), </w:t>
            </w:r>
            <w:r w:rsidRPr="001F7E7E">
              <w:rPr>
                <w:color w:val="000000" w:themeColor="text1"/>
                <w:sz w:val="18"/>
                <w:szCs w:val="18"/>
              </w:rPr>
              <w:t>PNUE</w:t>
            </w:r>
          </w:p>
        </w:tc>
        <w:tc>
          <w:tcPr>
            <w:tcW w:w="1250" w:type="pct"/>
            <w:vAlign w:val="center"/>
          </w:tcPr>
          <w:p w14:paraId="71E9FE50" w14:textId="0D64F183" w:rsidR="000C45CE" w:rsidRPr="001F7E7E" w:rsidRDefault="00625AC6" w:rsidP="00CB294D">
            <w:pPr>
              <w:spacing w:before="20" w:after="20"/>
              <w:jc w:val="center"/>
              <w:rPr>
                <w:color w:val="000000" w:themeColor="text1"/>
                <w:sz w:val="18"/>
                <w:szCs w:val="18"/>
              </w:rPr>
            </w:pPr>
            <w:r w:rsidRPr="001F7E7E">
              <w:rPr>
                <w:color w:val="000000" w:themeColor="text1"/>
                <w:sz w:val="18"/>
                <w:szCs w:val="18"/>
              </w:rPr>
              <w:t>93</w:t>
            </w:r>
            <w:r w:rsidRPr="001F7E7E">
              <w:rPr>
                <w:color w:val="000000" w:themeColor="text1"/>
                <w:sz w:val="18"/>
                <w:szCs w:val="18"/>
                <w:vertAlign w:val="superscript"/>
              </w:rPr>
              <w:t>e</w:t>
            </w:r>
          </w:p>
        </w:tc>
        <w:tc>
          <w:tcPr>
            <w:tcW w:w="1250" w:type="pct"/>
            <w:vAlign w:val="center"/>
          </w:tcPr>
          <w:p w14:paraId="38CE3063" w14:textId="08FAE063" w:rsidR="000C45CE" w:rsidRPr="001F7E7E" w:rsidRDefault="00B34991" w:rsidP="00CB294D">
            <w:pPr>
              <w:spacing w:before="20" w:after="20"/>
              <w:jc w:val="center"/>
              <w:rPr>
                <w:color w:val="000000" w:themeColor="text1"/>
                <w:sz w:val="18"/>
                <w:szCs w:val="18"/>
              </w:rPr>
            </w:pPr>
            <w:r w:rsidRPr="001F7E7E">
              <w:rPr>
                <w:color w:val="000000" w:themeColor="text1"/>
                <w:sz w:val="18"/>
                <w:szCs w:val="18"/>
              </w:rPr>
              <w:t>Élimination de 10 % d'ici</w:t>
            </w:r>
            <w:r w:rsidR="00625AC6" w:rsidRPr="001F7E7E">
              <w:rPr>
                <w:color w:val="000000" w:themeColor="text1"/>
                <w:sz w:val="18"/>
                <w:szCs w:val="18"/>
              </w:rPr>
              <w:t xml:space="preserve"> 2029</w:t>
            </w:r>
          </w:p>
        </w:tc>
      </w:tr>
    </w:tbl>
    <w:p w14:paraId="314ECD1E" w14:textId="77777777" w:rsidR="00711BE6" w:rsidRPr="001F7E7E" w:rsidRDefault="00711BE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3397"/>
        <w:gridCol w:w="2127"/>
        <w:gridCol w:w="1983"/>
        <w:gridCol w:w="2516"/>
      </w:tblGrid>
      <w:tr w:rsidR="00711BE6" w:rsidRPr="001F7E7E" w14:paraId="6611E4C7" w14:textId="77777777" w:rsidTr="007B2D0F">
        <w:trPr>
          <w:trHeight w:val="77"/>
          <w:jc w:val="center"/>
        </w:trPr>
        <w:tc>
          <w:tcPr>
            <w:tcW w:w="1695" w:type="pct"/>
            <w:vAlign w:val="center"/>
          </w:tcPr>
          <w:p w14:paraId="371FB544" w14:textId="60D86DF9" w:rsidR="00711BE6" w:rsidRPr="001F7E7E" w:rsidRDefault="001F7E7E" w:rsidP="00CB294D">
            <w:pPr>
              <w:spacing w:before="20" w:after="20"/>
              <w:jc w:val="left"/>
              <w:rPr>
                <w:b/>
                <w:bCs/>
                <w:sz w:val="18"/>
                <w:szCs w:val="18"/>
                <w:lang w:val="fr-CA"/>
              </w:rPr>
            </w:pPr>
            <w:r w:rsidRPr="001F7E7E">
              <w:rPr>
                <w:b/>
                <w:bCs/>
                <w:sz w:val="18"/>
                <w:szCs w:val="18"/>
                <w:lang w:val="fr-CA"/>
              </w:rPr>
              <w:t xml:space="preserve">DONNÉES RELATIVES À L'ARTICLE 7 </w:t>
            </w:r>
            <w:r w:rsidR="00711BE6" w:rsidRPr="001F7E7E">
              <w:rPr>
                <w:b/>
                <w:bCs/>
                <w:sz w:val="18"/>
                <w:szCs w:val="18"/>
                <w:lang w:val="fr-CA"/>
              </w:rPr>
              <w:t>(Annexe F)</w:t>
            </w:r>
          </w:p>
        </w:tc>
        <w:tc>
          <w:tcPr>
            <w:tcW w:w="1061" w:type="pct"/>
            <w:vAlign w:val="center"/>
          </w:tcPr>
          <w:p w14:paraId="5679C27A" w14:textId="1803CB45" w:rsidR="00711BE6" w:rsidRPr="001F7E7E" w:rsidRDefault="001F7E7E" w:rsidP="00CB294D">
            <w:pPr>
              <w:spacing w:before="20" w:after="20"/>
              <w:ind w:right="-109"/>
              <w:jc w:val="left"/>
              <w:rPr>
                <w:b/>
                <w:bCs/>
                <w:sz w:val="18"/>
                <w:szCs w:val="18"/>
              </w:rPr>
            </w:pPr>
            <w:r w:rsidRPr="001F7E7E">
              <w:rPr>
                <w:b/>
                <w:bCs/>
                <w:sz w:val="18"/>
                <w:szCs w:val="18"/>
              </w:rPr>
              <w:t xml:space="preserve">Année </w:t>
            </w:r>
            <w:r w:rsidR="00711BE6" w:rsidRPr="001F7E7E">
              <w:rPr>
                <w:b/>
                <w:bCs/>
                <w:sz w:val="18"/>
                <w:szCs w:val="18"/>
              </w:rPr>
              <w:t>:</w:t>
            </w:r>
            <w:r w:rsidR="002604A5" w:rsidRPr="001F7E7E">
              <w:rPr>
                <w:b/>
                <w:bCs/>
                <w:color w:val="000000" w:themeColor="text1"/>
                <w:sz w:val="18"/>
                <w:szCs w:val="18"/>
              </w:rPr>
              <w:t xml:space="preserve"> 2024</w:t>
            </w:r>
          </w:p>
        </w:tc>
        <w:tc>
          <w:tcPr>
            <w:tcW w:w="989" w:type="pct"/>
            <w:vAlign w:val="center"/>
          </w:tcPr>
          <w:p w14:paraId="182694D2" w14:textId="4BD1DB09" w:rsidR="00711BE6" w:rsidRPr="001F7E7E" w:rsidRDefault="00D11AB3" w:rsidP="00CB294D">
            <w:pPr>
              <w:spacing w:before="20" w:after="20"/>
              <w:ind w:left="-109"/>
              <w:jc w:val="right"/>
              <w:rPr>
                <w:sz w:val="18"/>
                <w:szCs w:val="18"/>
              </w:rPr>
            </w:pPr>
            <w:r w:rsidRPr="001F7E7E">
              <w:rPr>
                <w:color w:val="000000" w:themeColor="text1"/>
                <w:sz w:val="18"/>
                <w:szCs w:val="18"/>
              </w:rPr>
              <w:t>477,</w:t>
            </w:r>
            <w:r w:rsidR="005B0BED" w:rsidRPr="001F7E7E">
              <w:rPr>
                <w:color w:val="000000" w:themeColor="text1"/>
                <w:sz w:val="18"/>
                <w:szCs w:val="18"/>
              </w:rPr>
              <w:t xml:space="preserve">60 </w:t>
            </w:r>
            <w:r w:rsidR="00711BE6" w:rsidRPr="001F7E7E">
              <w:rPr>
                <w:sz w:val="18"/>
                <w:szCs w:val="18"/>
              </w:rPr>
              <w:t>tm</w:t>
            </w:r>
          </w:p>
        </w:tc>
        <w:tc>
          <w:tcPr>
            <w:tcW w:w="1255" w:type="pct"/>
            <w:vAlign w:val="center"/>
          </w:tcPr>
          <w:p w14:paraId="1B27EF3E" w14:textId="6C3A5532" w:rsidR="00711BE6" w:rsidRPr="001F7E7E" w:rsidRDefault="006B1751" w:rsidP="00CB294D">
            <w:pPr>
              <w:spacing w:before="20" w:after="20"/>
              <w:ind w:left="-110" w:right="33"/>
              <w:jc w:val="right"/>
              <w:rPr>
                <w:sz w:val="18"/>
                <w:szCs w:val="18"/>
              </w:rPr>
            </w:pPr>
            <w:r w:rsidRPr="001F7E7E">
              <w:rPr>
                <w:color w:val="000000" w:themeColor="text1"/>
                <w:sz w:val="18"/>
                <w:szCs w:val="18"/>
              </w:rPr>
              <w:t xml:space="preserve">883 701 </w:t>
            </w:r>
            <w:r w:rsidR="00711BE6" w:rsidRPr="001F7E7E">
              <w:rPr>
                <w:sz w:val="18"/>
                <w:szCs w:val="18"/>
              </w:rPr>
              <w:t>tonnes éq</w:t>
            </w:r>
            <w:r w:rsidR="00A14835">
              <w:rPr>
                <w:sz w:val="18"/>
                <w:szCs w:val="18"/>
              </w:rPr>
              <w:t>-</w:t>
            </w:r>
            <w:r w:rsidR="00711BE6" w:rsidRPr="001F7E7E">
              <w:rPr>
                <w:sz w:val="18"/>
                <w:szCs w:val="18"/>
              </w:rPr>
              <w:t>CO</w:t>
            </w:r>
            <w:r w:rsidR="00711BE6" w:rsidRPr="001F7E7E">
              <w:rPr>
                <w:sz w:val="18"/>
                <w:szCs w:val="18"/>
                <w:vertAlign w:val="subscript"/>
              </w:rPr>
              <w:t>2</w:t>
            </w:r>
          </w:p>
        </w:tc>
      </w:tr>
    </w:tbl>
    <w:p w14:paraId="57829C87" w14:textId="77777777" w:rsidR="00711BE6" w:rsidRPr="001F7E7E" w:rsidRDefault="00711BE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985"/>
        <w:gridCol w:w="990"/>
        <w:gridCol w:w="1080"/>
        <w:gridCol w:w="1193"/>
        <w:gridCol w:w="1277"/>
        <w:gridCol w:w="990"/>
        <w:gridCol w:w="780"/>
        <w:gridCol w:w="1064"/>
        <w:gridCol w:w="852"/>
        <w:gridCol w:w="812"/>
      </w:tblGrid>
      <w:tr w:rsidR="001F7E7E" w:rsidRPr="001F7E7E" w14:paraId="28CB714F" w14:textId="77777777" w:rsidTr="001F7E7E">
        <w:trPr>
          <w:trHeight w:val="77"/>
          <w:jc w:val="center"/>
        </w:trPr>
        <w:tc>
          <w:tcPr>
            <w:tcW w:w="4170" w:type="pct"/>
            <w:gridSpan w:val="8"/>
            <w:tcBorders>
              <w:right w:val="single" w:sz="4" w:space="0" w:color="auto"/>
            </w:tcBorders>
            <w:vAlign w:val="center"/>
          </w:tcPr>
          <w:p w14:paraId="48BBD902" w14:textId="77777777" w:rsidR="001F7E7E" w:rsidRPr="001F7E7E" w:rsidRDefault="001F7E7E" w:rsidP="00CB294D">
            <w:pPr>
              <w:spacing w:before="20" w:after="20"/>
              <w:jc w:val="left"/>
              <w:rPr>
                <w:b/>
                <w:bCs/>
                <w:sz w:val="18"/>
                <w:szCs w:val="18"/>
                <w:highlight w:val="cyan"/>
                <w:lang w:val="fr-CA"/>
              </w:rPr>
            </w:pPr>
            <w:r w:rsidRPr="001F7E7E">
              <w:rPr>
                <w:b/>
                <w:bCs/>
                <w:sz w:val="18"/>
                <w:szCs w:val="18"/>
                <w:lang w:val="fr-CA"/>
              </w:rPr>
              <w:t>DONNÉES SECTORIELLES DU PROGRAMME DE PAYS (tonnes d'éq</w:t>
            </w:r>
            <w:r w:rsidRPr="001F7E7E">
              <w:rPr>
                <w:b/>
                <w:bCs/>
                <w:sz w:val="18"/>
                <w:szCs w:val="18"/>
                <w:vertAlign w:val="subscript"/>
                <w:lang w:val="fr-CA"/>
              </w:rPr>
              <w:t>-CO₂</w:t>
            </w:r>
            <w:r w:rsidRPr="001F7E7E">
              <w:rPr>
                <w:b/>
                <w:bCs/>
                <w:sz w:val="18"/>
                <w:szCs w:val="18"/>
                <w:lang w:val="fr-CA"/>
              </w:rPr>
              <w:t>)</w:t>
            </w:r>
          </w:p>
        </w:tc>
        <w:tc>
          <w:tcPr>
            <w:tcW w:w="830" w:type="pct"/>
            <w:gridSpan w:val="2"/>
            <w:tcBorders>
              <w:top w:val="single" w:sz="4" w:space="0" w:color="auto"/>
              <w:left w:val="single" w:sz="4" w:space="0" w:color="auto"/>
              <w:bottom w:val="single" w:sz="4" w:space="0" w:color="auto"/>
              <w:right w:val="single" w:sz="4" w:space="0" w:color="auto"/>
            </w:tcBorders>
            <w:vAlign w:val="center"/>
          </w:tcPr>
          <w:p w14:paraId="15D5091E" w14:textId="65A70EC4" w:rsidR="001F7E7E" w:rsidRPr="001F7E7E" w:rsidRDefault="001F7E7E" w:rsidP="001F7E7E">
            <w:pPr>
              <w:spacing w:before="20" w:after="20"/>
              <w:ind w:right="36"/>
              <w:jc w:val="left"/>
              <w:rPr>
                <w:b/>
                <w:bCs/>
                <w:sz w:val="18"/>
                <w:szCs w:val="18"/>
                <w:highlight w:val="cyan"/>
              </w:rPr>
            </w:pPr>
            <w:r w:rsidRPr="001F7E7E">
              <w:rPr>
                <w:b/>
                <w:bCs/>
                <w:sz w:val="18"/>
                <w:szCs w:val="18"/>
              </w:rPr>
              <w:t>Année : 2025</w:t>
            </w:r>
          </w:p>
        </w:tc>
      </w:tr>
      <w:tr w:rsidR="00711BE6" w:rsidRPr="001F7E7E" w14:paraId="344DC295" w14:textId="77777777" w:rsidTr="001F7E7E">
        <w:trPr>
          <w:trHeight w:val="96"/>
          <w:jc w:val="center"/>
        </w:trPr>
        <w:tc>
          <w:tcPr>
            <w:tcW w:w="491" w:type="pct"/>
            <w:vMerge w:val="restart"/>
            <w:tcMar>
              <w:left w:w="85" w:type="dxa"/>
              <w:right w:w="85" w:type="dxa"/>
            </w:tcMar>
            <w:vAlign w:val="center"/>
          </w:tcPr>
          <w:p w14:paraId="1FC69A06" w14:textId="77777777" w:rsidR="00711BE6" w:rsidRPr="001F7E7E" w:rsidRDefault="008A1524" w:rsidP="00CB294D">
            <w:pPr>
              <w:spacing w:before="20" w:after="20"/>
              <w:jc w:val="center"/>
              <w:rPr>
                <w:sz w:val="18"/>
                <w:szCs w:val="18"/>
              </w:rPr>
            </w:pPr>
            <w:r w:rsidRPr="001F7E7E">
              <w:rPr>
                <w:sz w:val="18"/>
                <w:szCs w:val="18"/>
              </w:rPr>
              <w:t>Substance</w:t>
            </w:r>
          </w:p>
        </w:tc>
        <w:tc>
          <w:tcPr>
            <w:tcW w:w="494" w:type="pct"/>
            <w:vMerge w:val="restart"/>
            <w:tcMar>
              <w:left w:w="85" w:type="dxa"/>
              <w:right w:w="85" w:type="dxa"/>
            </w:tcMar>
            <w:vAlign w:val="center"/>
          </w:tcPr>
          <w:p w14:paraId="210FA61B" w14:textId="77777777" w:rsidR="00711BE6" w:rsidRPr="001F7E7E" w:rsidRDefault="00711BE6" w:rsidP="00CB294D">
            <w:pPr>
              <w:spacing w:before="20" w:after="20"/>
              <w:jc w:val="center"/>
              <w:rPr>
                <w:sz w:val="18"/>
                <w:szCs w:val="18"/>
              </w:rPr>
            </w:pPr>
            <w:r w:rsidRPr="001F7E7E">
              <w:rPr>
                <w:sz w:val="18"/>
                <w:szCs w:val="18"/>
              </w:rPr>
              <w:t>Aérosols</w:t>
            </w:r>
          </w:p>
        </w:tc>
        <w:tc>
          <w:tcPr>
            <w:tcW w:w="539" w:type="pct"/>
            <w:vMerge w:val="restart"/>
            <w:tcMar>
              <w:left w:w="85" w:type="dxa"/>
              <w:right w:w="85" w:type="dxa"/>
            </w:tcMar>
            <w:vAlign w:val="center"/>
          </w:tcPr>
          <w:p w14:paraId="7064300C" w14:textId="77777777" w:rsidR="00711BE6" w:rsidRPr="001F7E7E" w:rsidRDefault="00711BE6" w:rsidP="00CB294D">
            <w:pPr>
              <w:spacing w:before="20" w:after="20"/>
              <w:jc w:val="center"/>
              <w:rPr>
                <w:sz w:val="18"/>
                <w:szCs w:val="18"/>
              </w:rPr>
            </w:pPr>
            <w:r w:rsidRPr="001F7E7E">
              <w:rPr>
                <w:sz w:val="18"/>
                <w:szCs w:val="18"/>
              </w:rPr>
              <w:t>Mousse</w:t>
            </w:r>
          </w:p>
        </w:tc>
        <w:tc>
          <w:tcPr>
            <w:tcW w:w="595" w:type="pct"/>
            <w:vMerge w:val="restart"/>
            <w:tcMar>
              <w:left w:w="85" w:type="dxa"/>
              <w:right w:w="85" w:type="dxa"/>
            </w:tcMar>
            <w:vAlign w:val="center"/>
          </w:tcPr>
          <w:p w14:paraId="4E943F2F" w14:textId="77777777" w:rsidR="00711BE6" w:rsidRPr="001F7E7E" w:rsidRDefault="00711BE6" w:rsidP="00CB294D">
            <w:pPr>
              <w:spacing w:before="20" w:after="20"/>
              <w:jc w:val="center"/>
              <w:rPr>
                <w:sz w:val="18"/>
                <w:szCs w:val="18"/>
              </w:rPr>
            </w:pPr>
            <w:r w:rsidRPr="001F7E7E">
              <w:rPr>
                <w:sz w:val="18"/>
                <w:szCs w:val="18"/>
              </w:rPr>
              <w:t>Lutte contre les incendies</w:t>
            </w:r>
          </w:p>
        </w:tc>
        <w:tc>
          <w:tcPr>
            <w:tcW w:w="2051" w:type="pct"/>
            <w:gridSpan w:val="4"/>
            <w:tcMar>
              <w:left w:w="85" w:type="dxa"/>
              <w:right w:w="85" w:type="dxa"/>
            </w:tcMar>
            <w:vAlign w:val="center"/>
          </w:tcPr>
          <w:p w14:paraId="2848CD9C" w14:textId="3080C4E0" w:rsidR="00711BE6" w:rsidRPr="001F7E7E" w:rsidRDefault="00711BE6" w:rsidP="00CB294D">
            <w:pPr>
              <w:spacing w:before="20" w:after="20"/>
              <w:jc w:val="center"/>
              <w:rPr>
                <w:sz w:val="18"/>
                <w:szCs w:val="18"/>
              </w:rPr>
            </w:pPr>
            <w:r w:rsidRPr="001F7E7E">
              <w:rPr>
                <w:sz w:val="18"/>
                <w:szCs w:val="18"/>
              </w:rPr>
              <w:t xml:space="preserve">Climatisation </w:t>
            </w:r>
            <w:r w:rsidR="00B32315" w:rsidRPr="001F7E7E">
              <w:rPr>
                <w:sz w:val="18"/>
                <w:szCs w:val="18"/>
              </w:rPr>
              <w:t xml:space="preserve">(CA) </w:t>
            </w:r>
            <w:r w:rsidRPr="001F7E7E">
              <w:rPr>
                <w:sz w:val="18"/>
                <w:szCs w:val="18"/>
              </w:rPr>
              <w:t>et réfrigération</w:t>
            </w:r>
          </w:p>
        </w:tc>
        <w:tc>
          <w:tcPr>
            <w:tcW w:w="425" w:type="pct"/>
            <w:vMerge w:val="restart"/>
            <w:tcMar>
              <w:left w:w="85" w:type="dxa"/>
              <w:right w:w="85" w:type="dxa"/>
            </w:tcMar>
            <w:vAlign w:val="center"/>
          </w:tcPr>
          <w:p w14:paraId="0C04A3DB" w14:textId="77777777" w:rsidR="00711BE6" w:rsidRPr="001F7E7E" w:rsidRDefault="00711BE6" w:rsidP="00CB294D">
            <w:pPr>
              <w:spacing w:before="20" w:after="20"/>
              <w:ind w:left="-26"/>
              <w:jc w:val="center"/>
              <w:rPr>
                <w:sz w:val="18"/>
                <w:szCs w:val="18"/>
              </w:rPr>
            </w:pPr>
            <w:r w:rsidRPr="001F7E7E">
              <w:rPr>
                <w:sz w:val="18"/>
                <w:szCs w:val="18"/>
              </w:rPr>
              <w:t>Solvant</w:t>
            </w:r>
          </w:p>
        </w:tc>
        <w:tc>
          <w:tcPr>
            <w:tcW w:w="405" w:type="pct"/>
            <w:vMerge w:val="restart"/>
            <w:tcMar>
              <w:left w:w="85" w:type="dxa"/>
              <w:right w:w="85" w:type="dxa"/>
            </w:tcMar>
            <w:vAlign w:val="center"/>
          </w:tcPr>
          <w:p w14:paraId="290EB54B" w14:textId="77777777" w:rsidR="00711BE6" w:rsidRPr="001F7E7E" w:rsidRDefault="00711BE6" w:rsidP="00CB294D">
            <w:pPr>
              <w:spacing w:before="20" w:after="20"/>
              <w:jc w:val="center"/>
              <w:rPr>
                <w:sz w:val="18"/>
                <w:szCs w:val="18"/>
              </w:rPr>
            </w:pPr>
            <w:r w:rsidRPr="001F7E7E">
              <w:rPr>
                <w:sz w:val="18"/>
                <w:szCs w:val="18"/>
              </w:rPr>
              <w:t>Autre</w:t>
            </w:r>
          </w:p>
        </w:tc>
      </w:tr>
      <w:tr w:rsidR="00711BE6" w:rsidRPr="001F7E7E" w14:paraId="7C75AAF9" w14:textId="77777777" w:rsidTr="001F7E7E">
        <w:trPr>
          <w:trHeight w:val="96"/>
          <w:jc w:val="center"/>
        </w:trPr>
        <w:tc>
          <w:tcPr>
            <w:tcW w:w="491" w:type="pct"/>
            <w:vMerge/>
            <w:tcMar>
              <w:left w:w="85" w:type="dxa"/>
              <w:right w:w="85" w:type="dxa"/>
            </w:tcMar>
            <w:vAlign w:val="center"/>
          </w:tcPr>
          <w:p w14:paraId="262E9AC8" w14:textId="77777777" w:rsidR="00711BE6" w:rsidRPr="001F7E7E" w:rsidRDefault="00711BE6" w:rsidP="00CB294D">
            <w:pPr>
              <w:spacing w:before="20" w:after="20"/>
              <w:jc w:val="center"/>
              <w:rPr>
                <w:sz w:val="18"/>
                <w:szCs w:val="18"/>
              </w:rPr>
            </w:pPr>
          </w:p>
        </w:tc>
        <w:tc>
          <w:tcPr>
            <w:tcW w:w="494" w:type="pct"/>
            <w:vMerge/>
            <w:tcMar>
              <w:left w:w="85" w:type="dxa"/>
              <w:right w:w="85" w:type="dxa"/>
            </w:tcMar>
            <w:vAlign w:val="center"/>
          </w:tcPr>
          <w:p w14:paraId="64F4BD86" w14:textId="77777777" w:rsidR="00711BE6" w:rsidRPr="001F7E7E" w:rsidRDefault="00711BE6" w:rsidP="00CB294D">
            <w:pPr>
              <w:spacing w:before="20" w:after="20"/>
              <w:jc w:val="center"/>
              <w:rPr>
                <w:sz w:val="18"/>
                <w:szCs w:val="18"/>
              </w:rPr>
            </w:pPr>
          </w:p>
        </w:tc>
        <w:tc>
          <w:tcPr>
            <w:tcW w:w="539" w:type="pct"/>
            <w:vMerge/>
            <w:tcMar>
              <w:left w:w="85" w:type="dxa"/>
              <w:right w:w="85" w:type="dxa"/>
            </w:tcMar>
            <w:vAlign w:val="center"/>
          </w:tcPr>
          <w:p w14:paraId="1C17B9D7" w14:textId="77777777" w:rsidR="00711BE6" w:rsidRPr="001F7E7E" w:rsidRDefault="00711BE6" w:rsidP="00CB294D">
            <w:pPr>
              <w:spacing w:before="20" w:after="20"/>
              <w:jc w:val="center"/>
              <w:rPr>
                <w:sz w:val="18"/>
                <w:szCs w:val="18"/>
              </w:rPr>
            </w:pPr>
          </w:p>
        </w:tc>
        <w:tc>
          <w:tcPr>
            <w:tcW w:w="595" w:type="pct"/>
            <w:vMerge/>
            <w:tcMar>
              <w:left w:w="85" w:type="dxa"/>
              <w:right w:w="85" w:type="dxa"/>
            </w:tcMar>
            <w:vAlign w:val="center"/>
          </w:tcPr>
          <w:p w14:paraId="55411FC2" w14:textId="77777777" w:rsidR="00711BE6" w:rsidRPr="001F7E7E" w:rsidRDefault="00711BE6" w:rsidP="00CB294D">
            <w:pPr>
              <w:spacing w:before="20" w:after="20"/>
              <w:jc w:val="center"/>
              <w:rPr>
                <w:sz w:val="18"/>
                <w:szCs w:val="18"/>
              </w:rPr>
            </w:pPr>
          </w:p>
        </w:tc>
        <w:tc>
          <w:tcPr>
            <w:tcW w:w="1520" w:type="pct"/>
            <w:gridSpan w:val="3"/>
            <w:tcMar>
              <w:left w:w="85" w:type="dxa"/>
              <w:right w:w="85" w:type="dxa"/>
            </w:tcMar>
            <w:vAlign w:val="center"/>
          </w:tcPr>
          <w:p w14:paraId="3E6C2739" w14:textId="77777777" w:rsidR="00711BE6" w:rsidRPr="001F7E7E" w:rsidRDefault="00711BE6" w:rsidP="00CB294D">
            <w:pPr>
              <w:spacing w:before="20" w:after="20"/>
              <w:jc w:val="center"/>
              <w:rPr>
                <w:sz w:val="18"/>
                <w:szCs w:val="18"/>
              </w:rPr>
            </w:pPr>
            <w:r w:rsidRPr="001F7E7E">
              <w:rPr>
                <w:sz w:val="18"/>
                <w:szCs w:val="18"/>
              </w:rPr>
              <w:t>Fabrication</w:t>
            </w:r>
          </w:p>
        </w:tc>
        <w:tc>
          <w:tcPr>
            <w:tcW w:w="531" w:type="pct"/>
            <w:vMerge w:val="restart"/>
            <w:tcMar>
              <w:left w:w="85" w:type="dxa"/>
              <w:right w:w="85" w:type="dxa"/>
            </w:tcMar>
            <w:vAlign w:val="center"/>
          </w:tcPr>
          <w:p w14:paraId="56299610" w14:textId="77777777" w:rsidR="00711BE6" w:rsidRPr="001F7E7E" w:rsidRDefault="00711BE6" w:rsidP="00CB294D">
            <w:pPr>
              <w:spacing w:before="20" w:after="20"/>
              <w:jc w:val="center"/>
              <w:rPr>
                <w:sz w:val="18"/>
                <w:szCs w:val="18"/>
              </w:rPr>
            </w:pPr>
            <w:r w:rsidRPr="001F7E7E">
              <w:rPr>
                <w:sz w:val="18"/>
                <w:szCs w:val="18"/>
              </w:rPr>
              <w:t>Entretien</w:t>
            </w:r>
          </w:p>
        </w:tc>
        <w:tc>
          <w:tcPr>
            <w:tcW w:w="425" w:type="pct"/>
            <w:vMerge/>
            <w:tcMar>
              <w:left w:w="85" w:type="dxa"/>
              <w:right w:w="85" w:type="dxa"/>
            </w:tcMar>
            <w:vAlign w:val="center"/>
          </w:tcPr>
          <w:p w14:paraId="146ED448" w14:textId="77777777" w:rsidR="00711BE6" w:rsidRPr="001F7E7E" w:rsidRDefault="00711BE6" w:rsidP="00CB294D">
            <w:pPr>
              <w:spacing w:before="20" w:after="20"/>
              <w:jc w:val="center"/>
              <w:rPr>
                <w:sz w:val="18"/>
                <w:szCs w:val="18"/>
              </w:rPr>
            </w:pPr>
          </w:p>
        </w:tc>
        <w:tc>
          <w:tcPr>
            <w:tcW w:w="405" w:type="pct"/>
            <w:vMerge/>
            <w:tcMar>
              <w:left w:w="85" w:type="dxa"/>
              <w:right w:w="85" w:type="dxa"/>
            </w:tcMar>
            <w:vAlign w:val="center"/>
          </w:tcPr>
          <w:p w14:paraId="7AD29A48" w14:textId="77777777" w:rsidR="00711BE6" w:rsidRPr="001F7E7E" w:rsidRDefault="00711BE6" w:rsidP="00CB294D">
            <w:pPr>
              <w:spacing w:before="20" w:after="20"/>
              <w:jc w:val="center"/>
              <w:rPr>
                <w:sz w:val="18"/>
                <w:szCs w:val="18"/>
              </w:rPr>
            </w:pPr>
          </w:p>
        </w:tc>
      </w:tr>
      <w:tr w:rsidR="00711BE6" w:rsidRPr="001F7E7E" w14:paraId="268834EE" w14:textId="77777777" w:rsidTr="001F7E7E">
        <w:trPr>
          <w:trHeight w:val="96"/>
          <w:jc w:val="center"/>
        </w:trPr>
        <w:tc>
          <w:tcPr>
            <w:tcW w:w="491" w:type="pct"/>
            <w:vMerge/>
            <w:tcMar>
              <w:left w:w="85" w:type="dxa"/>
              <w:right w:w="85" w:type="dxa"/>
            </w:tcMar>
            <w:vAlign w:val="center"/>
          </w:tcPr>
          <w:p w14:paraId="492D052C" w14:textId="77777777" w:rsidR="00711BE6" w:rsidRPr="001F7E7E" w:rsidRDefault="00711BE6" w:rsidP="00CB294D">
            <w:pPr>
              <w:spacing w:before="20" w:after="20"/>
              <w:jc w:val="center"/>
              <w:rPr>
                <w:sz w:val="18"/>
                <w:szCs w:val="18"/>
              </w:rPr>
            </w:pPr>
          </w:p>
        </w:tc>
        <w:tc>
          <w:tcPr>
            <w:tcW w:w="494" w:type="pct"/>
            <w:vMerge/>
            <w:tcMar>
              <w:left w:w="85" w:type="dxa"/>
              <w:right w:w="85" w:type="dxa"/>
            </w:tcMar>
            <w:vAlign w:val="center"/>
          </w:tcPr>
          <w:p w14:paraId="5F2C466B" w14:textId="77777777" w:rsidR="00711BE6" w:rsidRPr="001F7E7E" w:rsidRDefault="00711BE6" w:rsidP="00CB294D">
            <w:pPr>
              <w:spacing w:before="20" w:after="20"/>
              <w:jc w:val="center"/>
              <w:rPr>
                <w:sz w:val="18"/>
                <w:szCs w:val="18"/>
              </w:rPr>
            </w:pPr>
          </w:p>
        </w:tc>
        <w:tc>
          <w:tcPr>
            <w:tcW w:w="539" w:type="pct"/>
            <w:vMerge/>
            <w:tcMar>
              <w:left w:w="85" w:type="dxa"/>
              <w:right w:w="85" w:type="dxa"/>
            </w:tcMar>
            <w:vAlign w:val="center"/>
          </w:tcPr>
          <w:p w14:paraId="4096641E" w14:textId="77777777" w:rsidR="00711BE6" w:rsidRPr="001F7E7E" w:rsidRDefault="00711BE6" w:rsidP="00CB294D">
            <w:pPr>
              <w:spacing w:before="20" w:after="20"/>
              <w:jc w:val="center"/>
              <w:rPr>
                <w:sz w:val="18"/>
                <w:szCs w:val="18"/>
              </w:rPr>
            </w:pPr>
          </w:p>
        </w:tc>
        <w:tc>
          <w:tcPr>
            <w:tcW w:w="595" w:type="pct"/>
            <w:vMerge/>
            <w:tcMar>
              <w:left w:w="85" w:type="dxa"/>
              <w:right w:w="85" w:type="dxa"/>
            </w:tcMar>
            <w:vAlign w:val="center"/>
          </w:tcPr>
          <w:p w14:paraId="648BA64B" w14:textId="77777777" w:rsidR="00711BE6" w:rsidRPr="001F7E7E" w:rsidRDefault="00711BE6" w:rsidP="00CB294D">
            <w:pPr>
              <w:spacing w:before="20" w:after="20"/>
              <w:jc w:val="center"/>
              <w:rPr>
                <w:sz w:val="18"/>
                <w:szCs w:val="18"/>
              </w:rPr>
            </w:pPr>
          </w:p>
        </w:tc>
        <w:tc>
          <w:tcPr>
            <w:tcW w:w="637" w:type="pct"/>
            <w:tcMar>
              <w:left w:w="85" w:type="dxa"/>
              <w:right w:w="85" w:type="dxa"/>
            </w:tcMar>
            <w:vAlign w:val="center"/>
          </w:tcPr>
          <w:p w14:paraId="5C776B74" w14:textId="77777777" w:rsidR="00711BE6" w:rsidRPr="001F7E7E" w:rsidRDefault="00711BE6" w:rsidP="00CB294D">
            <w:pPr>
              <w:spacing w:before="20" w:after="20"/>
              <w:jc w:val="center"/>
              <w:rPr>
                <w:sz w:val="18"/>
                <w:szCs w:val="18"/>
              </w:rPr>
            </w:pPr>
            <w:r w:rsidRPr="001F7E7E">
              <w:rPr>
                <w:sz w:val="18"/>
                <w:szCs w:val="18"/>
              </w:rPr>
              <w:t>Réfrigération</w:t>
            </w:r>
          </w:p>
        </w:tc>
        <w:tc>
          <w:tcPr>
            <w:tcW w:w="494" w:type="pct"/>
            <w:tcMar>
              <w:left w:w="85" w:type="dxa"/>
              <w:right w:w="85" w:type="dxa"/>
            </w:tcMar>
            <w:vAlign w:val="center"/>
          </w:tcPr>
          <w:p w14:paraId="6C6223AB" w14:textId="77777777" w:rsidR="00711BE6" w:rsidRPr="001F7E7E" w:rsidRDefault="00711BE6" w:rsidP="00CB294D">
            <w:pPr>
              <w:spacing w:before="20" w:after="20"/>
              <w:jc w:val="center"/>
              <w:rPr>
                <w:sz w:val="18"/>
                <w:szCs w:val="18"/>
              </w:rPr>
            </w:pPr>
            <w:r w:rsidRPr="001F7E7E">
              <w:rPr>
                <w:sz w:val="18"/>
                <w:szCs w:val="18"/>
              </w:rPr>
              <w:t>Clima-tisation</w:t>
            </w:r>
          </w:p>
        </w:tc>
        <w:tc>
          <w:tcPr>
            <w:tcW w:w="389" w:type="pct"/>
            <w:vAlign w:val="center"/>
          </w:tcPr>
          <w:p w14:paraId="0BFF51DB" w14:textId="77777777" w:rsidR="00711BE6" w:rsidRPr="001F7E7E" w:rsidRDefault="00711BE6" w:rsidP="00CB294D">
            <w:pPr>
              <w:spacing w:before="20" w:after="20"/>
              <w:jc w:val="center"/>
              <w:rPr>
                <w:sz w:val="18"/>
                <w:szCs w:val="18"/>
              </w:rPr>
            </w:pPr>
            <w:r w:rsidRPr="001F7E7E">
              <w:rPr>
                <w:sz w:val="18"/>
                <w:szCs w:val="18"/>
              </w:rPr>
              <w:t>Autre</w:t>
            </w:r>
          </w:p>
        </w:tc>
        <w:tc>
          <w:tcPr>
            <w:tcW w:w="531" w:type="pct"/>
            <w:vMerge/>
            <w:tcMar>
              <w:left w:w="85" w:type="dxa"/>
              <w:right w:w="85" w:type="dxa"/>
            </w:tcMar>
            <w:vAlign w:val="center"/>
          </w:tcPr>
          <w:p w14:paraId="5CF4066A" w14:textId="77777777" w:rsidR="00711BE6" w:rsidRPr="001F7E7E" w:rsidRDefault="00711BE6" w:rsidP="00CB294D">
            <w:pPr>
              <w:spacing w:before="20" w:after="20"/>
              <w:jc w:val="center"/>
              <w:rPr>
                <w:sz w:val="18"/>
                <w:szCs w:val="18"/>
              </w:rPr>
            </w:pPr>
          </w:p>
        </w:tc>
        <w:tc>
          <w:tcPr>
            <w:tcW w:w="425" w:type="pct"/>
            <w:vMerge/>
            <w:tcMar>
              <w:left w:w="85" w:type="dxa"/>
              <w:right w:w="85" w:type="dxa"/>
            </w:tcMar>
            <w:vAlign w:val="center"/>
          </w:tcPr>
          <w:p w14:paraId="18A6F1C4" w14:textId="77777777" w:rsidR="00711BE6" w:rsidRPr="001F7E7E" w:rsidRDefault="00711BE6" w:rsidP="00CB294D">
            <w:pPr>
              <w:spacing w:before="20" w:after="20"/>
              <w:jc w:val="center"/>
              <w:rPr>
                <w:sz w:val="18"/>
                <w:szCs w:val="18"/>
              </w:rPr>
            </w:pPr>
          </w:p>
        </w:tc>
        <w:tc>
          <w:tcPr>
            <w:tcW w:w="405" w:type="pct"/>
            <w:vMerge/>
            <w:tcMar>
              <w:left w:w="85" w:type="dxa"/>
              <w:right w:w="85" w:type="dxa"/>
            </w:tcMar>
            <w:vAlign w:val="center"/>
          </w:tcPr>
          <w:p w14:paraId="5795BD33" w14:textId="77777777" w:rsidR="00711BE6" w:rsidRPr="001F7E7E" w:rsidRDefault="00711BE6" w:rsidP="00CB294D">
            <w:pPr>
              <w:spacing w:before="20" w:after="20"/>
              <w:jc w:val="center"/>
              <w:rPr>
                <w:sz w:val="18"/>
                <w:szCs w:val="18"/>
              </w:rPr>
            </w:pPr>
          </w:p>
        </w:tc>
      </w:tr>
      <w:tr w:rsidR="00711BE6" w:rsidRPr="001F7E7E" w14:paraId="74A13FAC" w14:textId="77777777" w:rsidTr="001F7E7E">
        <w:trPr>
          <w:trHeight w:val="121"/>
          <w:jc w:val="center"/>
        </w:trPr>
        <w:tc>
          <w:tcPr>
            <w:tcW w:w="491" w:type="pct"/>
          </w:tcPr>
          <w:p w14:paraId="52635B69" w14:textId="77777777" w:rsidR="00711BE6" w:rsidRPr="001F7E7E" w:rsidRDefault="004F160C" w:rsidP="00CB294D">
            <w:pPr>
              <w:spacing w:before="20" w:after="20"/>
              <w:jc w:val="left"/>
              <w:rPr>
                <w:sz w:val="18"/>
                <w:szCs w:val="18"/>
              </w:rPr>
            </w:pPr>
            <w:r w:rsidRPr="001F7E7E">
              <w:rPr>
                <w:sz w:val="18"/>
                <w:szCs w:val="18"/>
              </w:rPr>
              <w:t>HFC</w:t>
            </w:r>
          </w:p>
        </w:tc>
        <w:tc>
          <w:tcPr>
            <w:tcW w:w="494" w:type="pct"/>
            <w:vAlign w:val="center"/>
          </w:tcPr>
          <w:p w14:paraId="48B6B9E3" w14:textId="21C423AF" w:rsidR="00711BE6" w:rsidRPr="001F7E7E" w:rsidRDefault="002C0A71" w:rsidP="00CB294D">
            <w:pPr>
              <w:spacing w:before="20" w:after="20"/>
              <w:ind w:left="-113"/>
              <w:jc w:val="right"/>
              <w:rPr>
                <w:sz w:val="18"/>
                <w:szCs w:val="18"/>
              </w:rPr>
            </w:pPr>
            <w:r w:rsidRPr="001F7E7E">
              <w:rPr>
                <w:sz w:val="18"/>
                <w:szCs w:val="18"/>
              </w:rPr>
              <w:t>13 728</w:t>
            </w:r>
          </w:p>
        </w:tc>
        <w:tc>
          <w:tcPr>
            <w:tcW w:w="539" w:type="pct"/>
            <w:vAlign w:val="center"/>
          </w:tcPr>
          <w:p w14:paraId="25062524" w14:textId="16C35FD8" w:rsidR="00711BE6" w:rsidRPr="001F7E7E" w:rsidRDefault="003030B8" w:rsidP="00CB294D">
            <w:pPr>
              <w:spacing w:before="20" w:after="20"/>
              <w:ind w:left="-120"/>
              <w:jc w:val="right"/>
              <w:rPr>
                <w:sz w:val="18"/>
                <w:szCs w:val="18"/>
              </w:rPr>
            </w:pPr>
            <w:r w:rsidRPr="001F7E7E">
              <w:rPr>
                <w:sz w:val="18"/>
                <w:szCs w:val="18"/>
              </w:rPr>
              <w:t>174</w:t>
            </w:r>
          </w:p>
        </w:tc>
        <w:tc>
          <w:tcPr>
            <w:tcW w:w="595" w:type="pct"/>
            <w:vAlign w:val="center"/>
          </w:tcPr>
          <w:p w14:paraId="77CB8A3A" w14:textId="7FEB56F2" w:rsidR="00711BE6" w:rsidRPr="001F7E7E" w:rsidRDefault="00EE0BF4" w:rsidP="00CB294D">
            <w:pPr>
              <w:spacing w:before="20" w:after="20"/>
              <w:ind w:left="-110"/>
              <w:jc w:val="right"/>
              <w:rPr>
                <w:sz w:val="18"/>
                <w:szCs w:val="18"/>
              </w:rPr>
            </w:pPr>
            <w:r w:rsidRPr="001F7E7E">
              <w:rPr>
                <w:sz w:val="18"/>
                <w:szCs w:val="18"/>
              </w:rPr>
              <w:t>14 000</w:t>
            </w:r>
          </w:p>
        </w:tc>
        <w:tc>
          <w:tcPr>
            <w:tcW w:w="637" w:type="pct"/>
            <w:vAlign w:val="center"/>
          </w:tcPr>
          <w:p w14:paraId="5682BD18" w14:textId="77777777" w:rsidR="00711BE6" w:rsidRPr="001F7E7E" w:rsidRDefault="00711BE6" w:rsidP="00CB294D">
            <w:pPr>
              <w:spacing w:before="20" w:after="20"/>
              <w:ind w:left="-108"/>
              <w:jc w:val="right"/>
              <w:rPr>
                <w:sz w:val="18"/>
                <w:szCs w:val="18"/>
              </w:rPr>
            </w:pPr>
          </w:p>
        </w:tc>
        <w:tc>
          <w:tcPr>
            <w:tcW w:w="494" w:type="pct"/>
            <w:vAlign w:val="center"/>
          </w:tcPr>
          <w:p w14:paraId="709D1C74" w14:textId="77777777" w:rsidR="00711BE6" w:rsidRPr="001F7E7E" w:rsidRDefault="00711BE6" w:rsidP="00CB294D">
            <w:pPr>
              <w:spacing w:before="20" w:after="20"/>
              <w:ind w:left="-106"/>
              <w:jc w:val="right"/>
              <w:rPr>
                <w:sz w:val="18"/>
                <w:szCs w:val="18"/>
              </w:rPr>
            </w:pPr>
          </w:p>
        </w:tc>
        <w:tc>
          <w:tcPr>
            <w:tcW w:w="389" w:type="pct"/>
            <w:vAlign w:val="center"/>
          </w:tcPr>
          <w:p w14:paraId="56598D11" w14:textId="77777777" w:rsidR="00711BE6" w:rsidRPr="001F7E7E" w:rsidRDefault="00711BE6" w:rsidP="00CB294D">
            <w:pPr>
              <w:spacing w:before="20" w:after="20"/>
              <w:ind w:left="-106"/>
              <w:jc w:val="right"/>
              <w:rPr>
                <w:sz w:val="18"/>
                <w:szCs w:val="18"/>
              </w:rPr>
            </w:pPr>
          </w:p>
        </w:tc>
        <w:tc>
          <w:tcPr>
            <w:tcW w:w="531" w:type="pct"/>
            <w:vAlign w:val="center"/>
          </w:tcPr>
          <w:p w14:paraId="4485B9FD" w14:textId="586CFA47" w:rsidR="00711BE6" w:rsidRPr="001F7E7E" w:rsidRDefault="002C0A71" w:rsidP="00CB294D">
            <w:pPr>
              <w:spacing w:before="20" w:after="20"/>
              <w:ind w:left="-110"/>
              <w:jc w:val="right"/>
              <w:rPr>
                <w:sz w:val="18"/>
                <w:szCs w:val="18"/>
              </w:rPr>
            </w:pPr>
            <w:r w:rsidRPr="001F7E7E">
              <w:rPr>
                <w:sz w:val="18"/>
                <w:szCs w:val="18"/>
              </w:rPr>
              <w:t>829 777</w:t>
            </w:r>
          </w:p>
        </w:tc>
        <w:tc>
          <w:tcPr>
            <w:tcW w:w="425" w:type="pct"/>
            <w:vAlign w:val="center"/>
          </w:tcPr>
          <w:p w14:paraId="593CFF91" w14:textId="77777777" w:rsidR="00711BE6" w:rsidRPr="001F7E7E" w:rsidRDefault="00711BE6" w:rsidP="00CB294D">
            <w:pPr>
              <w:spacing w:before="20" w:after="20"/>
              <w:ind w:left="-108"/>
              <w:jc w:val="right"/>
              <w:rPr>
                <w:sz w:val="18"/>
                <w:szCs w:val="18"/>
              </w:rPr>
            </w:pPr>
          </w:p>
        </w:tc>
        <w:tc>
          <w:tcPr>
            <w:tcW w:w="405" w:type="pct"/>
            <w:vAlign w:val="center"/>
          </w:tcPr>
          <w:p w14:paraId="142543A8" w14:textId="77777777" w:rsidR="00711BE6" w:rsidRPr="001F7E7E" w:rsidRDefault="00711BE6" w:rsidP="00CB294D">
            <w:pPr>
              <w:spacing w:before="20" w:after="20"/>
              <w:ind w:left="-114" w:right="-10"/>
              <w:jc w:val="right"/>
              <w:rPr>
                <w:sz w:val="18"/>
                <w:szCs w:val="18"/>
              </w:rPr>
            </w:pPr>
          </w:p>
        </w:tc>
      </w:tr>
    </w:tbl>
    <w:p w14:paraId="0B4A06F9" w14:textId="77777777" w:rsidR="00FE7E50" w:rsidRPr="001F7E7E" w:rsidRDefault="00FE7E50"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3145"/>
        <w:gridCol w:w="1530"/>
        <w:gridCol w:w="4230"/>
        <w:gridCol w:w="1118"/>
      </w:tblGrid>
      <w:tr w:rsidR="002B022E" w:rsidRPr="00A46F95" w14:paraId="66744E55" w14:textId="77777777" w:rsidTr="007B2D0F">
        <w:trPr>
          <w:trHeight w:val="77"/>
          <w:jc w:val="center"/>
        </w:trPr>
        <w:tc>
          <w:tcPr>
            <w:tcW w:w="10023" w:type="dxa"/>
            <w:gridSpan w:val="4"/>
            <w:vAlign w:val="center"/>
            <w:hideMark/>
          </w:tcPr>
          <w:p w14:paraId="31FA329C" w14:textId="3A38D7FF" w:rsidR="002B022E" w:rsidRPr="001F7E7E" w:rsidRDefault="002B022E" w:rsidP="00CB294D">
            <w:pPr>
              <w:spacing w:before="20" w:after="20"/>
              <w:jc w:val="left"/>
              <w:rPr>
                <w:b/>
                <w:sz w:val="18"/>
                <w:szCs w:val="18"/>
                <w:lang w:val="fr-CA"/>
              </w:rPr>
            </w:pPr>
            <w:r w:rsidRPr="001F7E7E">
              <w:rPr>
                <w:b/>
                <w:sz w:val="18"/>
                <w:szCs w:val="18"/>
                <w:lang w:val="fr-CA"/>
              </w:rPr>
              <w:t>DONNÉES DE CONSOMMATION (</w:t>
            </w:r>
            <w:r w:rsidR="00B87842" w:rsidRPr="001F7E7E">
              <w:rPr>
                <w:b/>
                <w:bCs/>
                <w:sz w:val="18"/>
                <w:szCs w:val="18"/>
                <w:lang w:val="fr-CA"/>
              </w:rPr>
              <w:t>tonnes d'éq</w:t>
            </w:r>
            <w:r w:rsidR="00B87842" w:rsidRPr="001F7E7E">
              <w:rPr>
                <w:b/>
                <w:bCs/>
                <w:sz w:val="18"/>
                <w:szCs w:val="18"/>
                <w:vertAlign w:val="subscript"/>
                <w:lang w:val="fr-CA"/>
              </w:rPr>
              <w:t>-CO₂</w:t>
            </w:r>
            <w:r w:rsidRPr="001F7E7E">
              <w:rPr>
                <w:b/>
                <w:sz w:val="18"/>
                <w:szCs w:val="18"/>
                <w:lang w:val="fr-CA"/>
              </w:rPr>
              <w:t>)</w:t>
            </w:r>
          </w:p>
        </w:tc>
      </w:tr>
      <w:tr w:rsidR="002B022E" w:rsidRPr="001F7E7E" w14:paraId="0EB9DA0E" w14:textId="77777777" w:rsidTr="001F7E7E">
        <w:trPr>
          <w:trHeight w:val="132"/>
          <w:jc w:val="center"/>
        </w:trPr>
        <w:tc>
          <w:tcPr>
            <w:tcW w:w="3145" w:type="dxa"/>
            <w:hideMark/>
          </w:tcPr>
          <w:p w14:paraId="16EDED8C" w14:textId="77777777" w:rsidR="002B022E" w:rsidRPr="001F7E7E" w:rsidRDefault="002B022E" w:rsidP="00CB294D">
            <w:pPr>
              <w:spacing w:before="20" w:after="20"/>
              <w:jc w:val="center"/>
              <w:rPr>
                <w:sz w:val="18"/>
                <w:szCs w:val="18"/>
                <w:lang w:val="fr-CA"/>
              </w:rPr>
            </w:pPr>
            <w:r w:rsidRPr="001F7E7E">
              <w:rPr>
                <w:sz w:val="18"/>
                <w:szCs w:val="18"/>
                <w:lang w:val="fr-CA"/>
              </w:rPr>
              <w:t>Valeur de référence</w:t>
            </w:r>
            <w:r w:rsidR="00414538" w:rsidRPr="001F7E7E">
              <w:rPr>
                <w:sz w:val="18"/>
                <w:szCs w:val="18"/>
                <w:lang w:val="fr-CA"/>
              </w:rPr>
              <w:t xml:space="preserve"> des HFC</w:t>
            </w:r>
            <w:r w:rsidRPr="001F7E7E">
              <w:rPr>
                <w:sz w:val="18"/>
                <w:szCs w:val="18"/>
                <w:lang w:val="fr-CA"/>
              </w:rPr>
              <w:t>:</w:t>
            </w:r>
          </w:p>
        </w:tc>
        <w:tc>
          <w:tcPr>
            <w:tcW w:w="1530" w:type="dxa"/>
            <w:hideMark/>
          </w:tcPr>
          <w:p w14:paraId="40BEBF18" w14:textId="4B09DAC7" w:rsidR="002B022E" w:rsidRPr="001F7E7E" w:rsidRDefault="008D2D17" w:rsidP="00CB294D">
            <w:pPr>
              <w:spacing w:before="20" w:after="20"/>
              <w:jc w:val="right"/>
              <w:rPr>
                <w:sz w:val="18"/>
                <w:szCs w:val="18"/>
              </w:rPr>
            </w:pPr>
            <w:r w:rsidRPr="001F7E7E">
              <w:rPr>
                <w:color w:val="000000" w:themeColor="text1"/>
                <w:sz w:val="18"/>
                <w:szCs w:val="18"/>
              </w:rPr>
              <w:t>883 849</w:t>
            </w:r>
          </w:p>
        </w:tc>
        <w:tc>
          <w:tcPr>
            <w:tcW w:w="4230" w:type="dxa"/>
            <w:hideMark/>
          </w:tcPr>
          <w:p w14:paraId="70B5CE23" w14:textId="77777777" w:rsidR="002B022E" w:rsidRPr="001F7E7E" w:rsidRDefault="002B022E" w:rsidP="00CB294D">
            <w:pPr>
              <w:spacing w:before="20" w:after="20"/>
              <w:ind w:left="-110" w:right="-104"/>
              <w:jc w:val="center"/>
              <w:rPr>
                <w:sz w:val="18"/>
                <w:szCs w:val="18"/>
                <w:lang w:val="fr-CA"/>
              </w:rPr>
            </w:pPr>
            <w:r w:rsidRPr="001F7E7E">
              <w:rPr>
                <w:sz w:val="18"/>
                <w:szCs w:val="18"/>
                <w:lang w:val="fr-CA"/>
              </w:rPr>
              <w:t>Point de départ des réductions globales durables :</w:t>
            </w:r>
          </w:p>
        </w:tc>
        <w:tc>
          <w:tcPr>
            <w:tcW w:w="1118" w:type="dxa"/>
            <w:hideMark/>
          </w:tcPr>
          <w:p w14:paraId="09B20D6E" w14:textId="5610C1DD" w:rsidR="002B022E" w:rsidRPr="001F7E7E" w:rsidRDefault="00F73D17" w:rsidP="00CB294D">
            <w:pPr>
              <w:spacing w:before="20" w:after="20"/>
              <w:jc w:val="right"/>
              <w:rPr>
                <w:sz w:val="18"/>
                <w:szCs w:val="18"/>
              </w:rPr>
            </w:pPr>
            <w:r w:rsidRPr="001F7E7E">
              <w:rPr>
                <w:color w:val="000000" w:themeColor="text1"/>
                <w:sz w:val="18"/>
                <w:szCs w:val="18"/>
              </w:rPr>
              <w:t>s.o.</w:t>
            </w:r>
          </w:p>
        </w:tc>
      </w:tr>
      <w:tr w:rsidR="002B022E" w:rsidRPr="001F7E7E" w14:paraId="0D2751CF" w14:textId="77777777" w:rsidTr="007B2D0F">
        <w:trPr>
          <w:trHeight w:val="164"/>
          <w:jc w:val="center"/>
        </w:trPr>
        <w:tc>
          <w:tcPr>
            <w:tcW w:w="10023" w:type="dxa"/>
            <w:gridSpan w:val="4"/>
            <w:vAlign w:val="center"/>
            <w:hideMark/>
          </w:tcPr>
          <w:p w14:paraId="0AEEFB32" w14:textId="77777777" w:rsidR="002B022E" w:rsidRPr="001F7E7E" w:rsidRDefault="002B022E" w:rsidP="00CB294D">
            <w:pPr>
              <w:spacing w:before="20" w:after="20"/>
              <w:jc w:val="left"/>
              <w:rPr>
                <w:b/>
                <w:sz w:val="18"/>
                <w:szCs w:val="18"/>
              </w:rPr>
            </w:pPr>
            <w:r w:rsidRPr="001F7E7E">
              <w:rPr>
                <w:b/>
                <w:sz w:val="18"/>
                <w:szCs w:val="18"/>
              </w:rPr>
              <w:t>CONSOMMATION ÉLIGIBLE AU FINANCEMENT</w:t>
            </w:r>
          </w:p>
        </w:tc>
      </w:tr>
      <w:tr w:rsidR="0038029C" w:rsidRPr="001F7E7E" w14:paraId="4A291D5B" w14:textId="77777777" w:rsidTr="001F7E7E">
        <w:trPr>
          <w:trHeight w:val="77"/>
          <w:jc w:val="center"/>
        </w:trPr>
        <w:tc>
          <w:tcPr>
            <w:tcW w:w="3145" w:type="dxa"/>
            <w:hideMark/>
          </w:tcPr>
          <w:p w14:paraId="387A1EDB" w14:textId="77777777" w:rsidR="0038029C" w:rsidRPr="001F7E7E" w:rsidRDefault="0038029C" w:rsidP="00CB294D">
            <w:pPr>
              <w:spacing w:before="20" w:after="20"/>
              <w:jc w:val="center"/>
              <w:rPr>
                <w:sz w:val="18"/>
                <w:szCs w:val="18"/>
              </w:rPr>
            </w:pPr>
            <w:r w:rsidRPr="001F7E7E">
              <w:rPr>
                <w:sz w:val="18"/>
                <w:szCs w:val="18"/>
              </w:rPr>
              <w:t>Déjà approuvée :</w:t>
            </w:r>
          </w:p>
        </w:tc>
        <w:tc>
          <w:tcPr>
            <w:tcW w:w="1530" w:type="dxa"/>
            <w:hideMark/>
          </w:tcPr>
          <w:p w14:paraId="3FFE9B4A" w14:textId="31C31B11" w:rsidR="0038029C" w:rsidRPr="001F7E7E" w:rsidRDefault="0038029C" w:rsidP="00CB294D">
            <w:pPr>
              <w:spacing w:before="20" w:after="20"/>
              <w:jc w:val="right"/>
              <w:rPr>
                <w:sz w:val="18"/>
                <w:szCs w:val="18"/>
              </w:rPr>
            </w:pPr>
            <w:r w:rsidRPr="001F7E7E">
              <w:rPr>
                <w:color w:val="000000" w:themeColor="text1"/>
                <w:sz w:val="18"/>
                <w:szCs w:val="18"/>
              </w:rPr>
              <w:t>s.o.</w:t>
            </w:r>
          </w:p>
        </w:tc>
        <w:tc>
          <w:tcPr>
            <w:tcW w:w="4230" w:type="dxa"/>
            <w:hideMark/>
          </w:tcPr>
          <w:p w14:paraId="259836A8" w14:textId="77777777" w:rsidR="0038029C" w:rsidRPr="001F7E7E" w:rsidRDefault="0038029C" w:rsidP="00CB294D">
            <w:pPr>
              <w:spacing w:before="20" w:after="20"/>
              <w:jc w:val="center"/>
              <w:rPr>
                <w:i/>
                <w:sz w:val="18"/>
                <w:szCs w:val="18"/>
              </w:rPr>
            </w:pPr>
            <w:r w:rsidRPr="001F7E7E">
              <w:rPr>
                <w:sz w:val="18"/>
                <w:szCs w:val="18"/>
              </w:rPr>
              <w:t>Restante :</w:t>
            </w:r>
          </w:p>
        </w:tc>
        <w:tc>
          <w:tcPr>
            <w:tcW w:w="1118" w:type="dxa"/>
            <w:hideMark/>
          </w:tcPr>
          <w:p w14:paraId="5B759D87" w14:textId="5BEA0DA1" w:rsidR="0038029C" w:rsidRPr="001F7E7E" w:rsidRDefault="0038029C" w:rsidP="00CB294D">
            <w:pPr>
              <w:spacing w:before="20" w:after="20"/>
              <w:jc w:val="right"/>
              <w:rPr>
                <w:sz w:val="18"/>
                <w:szCs w:val="18"/>
              </w:rPr>
            </w:pPr>
            <w:r w:rsidRPr="001F7E7E">
              <w:rPr>
                <w:color w:val="000000" w:themeColor="text1"/>
                <w:sz w:val="18"/>
                <w:szCs w:val="18"/>
              </w:rPr>
              <w:t>s.o.</w:t>
            </w:r>
          </w:p>
        </w:tc>
      </w:tr>
    </w:tbl>
    <w:p w14:paraId="265819AE" w14:textId="77777777" w:rsidR="002B022E" w:rsidRPr="001F7E7E" w:rsidRDefault="002B022E"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60"/>
        <w:gridCol w:w="3239"/>
        <w:gridCol w:w="1381"/>
        <w:gridCol w:w="1381"/>
        <w:gridCol w:w="1381"/>
        <w:gridCol w:w="1381"/>
      </w:tblGrid>
      <w:tr w:rsidR="00CA431A" w:rsidRPr="001F7E7E" w14:paraId="351AA4A2" w14:textId="77777777" w:rsidTr="001F7E7E">
        <w:trPr>
          <w:trHeight w:val="133"/>
          <w:jc w:val="center"/>
        </w:trPr>
        <w:tc>
          <w:tcPr>
            <w:tcW w:w="2243" w:type="pct"/>
            <w:gridSpan w:val="2"/>
            <w:vAlign w:val="center"/>
            <w:hideMark/>
          </w:tcPr>
          <w:p w14:paraId="1CDDF816" w14:textId="77777777" w:rsidR="00CA431A" w:rsidRPr="001F7E7E" w:rsidRDefault="00CA431A" w:rsidP="00CB294D">
            <w:pPr>
              <w:spacing w:before="20" w:after="20"/>
              <w:jc w:val="left"/>
              <w:rPr>
                <w:b/>
                <w:sz w:val="18"/>
                <w:szCs w:val="18"/>
              </w:rPr>
            </w:pPr>
            <w:r w:rsidRPr="001F7E7E">
              <w:rPr>
                <w:b/>
                <w:sz w:val="18"/>
                <w:szCs w:val="18"/>
              </w:rPr>
              <w:t>PLAN D'ACTIVITÉS ACCEPTÉ</w:t>
            </w:r>
          </w:p>
        </w:tc>
        <w:tc>
          <w:tcPr>
            <w:tcW w:w="689" w:type="pct"/>
            <w:vAlign w:val="center"/>
            <w:hideMark/>
          </w:tcPr>
          <w:p w14:paraId="0A832F99" w14:textId="77777777" w:rsidR="00CA431A" w:rsidRPr="001F7E7E" w:rsidRDefault="002267DA" w:rsidP="00CB294D">
            <w:pPr>
              <w:spacing w:before="20" w:after="20"/>
              <w:jc w:val="center"/>
              <w:rPr>
                <w:b/>
                <w:sz w:val="18"/>
                <w:szCs w:val="18"/>
              </w:rPr>
            </w:pPr>
            <w:r w:rsidRPr="001F7E7E">
              <w:rPr>
                <w:b/>
                <w:sz w:val="18"/>
                <w:szCs w:val="18"/>
              </w:rPr>
              <w:t>2026</w:t>
            </w:r>
          </w:p>
        </w:tc>
        <w:tc>
          <w:tcPr>
            <w:tcW w:w="689" w:type="pct"/>
            <w:vAlign w:val="center"/>
            <w:hideMark/>
          </w:tcPr>
          <w:p w14:paraId="65C5BE9F" w14:textId="77777777" w:rsidR="00CA431A" w:rsidRPr="001F7E7E" w:rsidRDefault="002267DA" w:rsidP="00CB294D">
            <w:pPr>
              <w:spacing w:before="20" w:after="20"/>
              <w:jc w:val="center"/>
              <w:rPr>
                <w:b/>
                <w:sz w:val="18"/>
                <w:szCs w:val="18"/>
              </w:rPr>
            </w:pPr>
            <w:r w:rsidRPr="001F7E7E">
              <w:rPr>
                <w:b/>
                <w:sz w:val="18"/>
                <w:szCs w:val="18"/>
              </w:rPr>
              <w:t>2027</w:t>
            </w:r>
          </w:p>
        </w:tc>
        <w:tc>
          <w:tcPr>
            <w:tcW w:w="689" w:type="pct"/>
            <w:vAlign w:val="center"/>
            <w:hideMark/>
          </w:tcPr>
          <w:p w14:paraId="6E2EC2E2" w14:textId="77777777" w:rsidR="00CA431A" w:rsidRPr="001F7E7E" w:rsidRDefault="002267DA" w:rsidP="00CB294D">
            <w:pPr>
              <w:spacing w:before="20" w:after="20"/>
              <w:jc w:val="center"/>
              <w:rPr>
                <w:b/>
                <w:sz w:val="18"/>
                <w:szCs w:val="18"/>
              </w:rPr>
            </w:pPr>
            <w:r w:rsidRPr="001F7E7E">
              <w:rPr>
                <w:b/>
                <w:sz w:val="18"/>
                <w:szCs w:val="18"/>
              </w:rPr>
              <w:t>2028</w:t>
            </w:r>
          </w:p>
        </w:tc>
        <w:tc>
          <w:tcPr>
            <w:tcW w:w="689" w:type="pct"/>
            <w:vAlign w:val="center"/>
            <w:hideMark/>
          </w:tcPr>
          <w:p w14:paraId="12F7523D" w14:textId="77777777" w:rsidR="00CA431A" w:rsidRPr="001F7E7E" w:rsidRDefault="00CA431A" w:rsidP="00CB294D">
            <w:pPr>
              <w:spacing w:before="20" w:after="20"/>
              <w:jc w:val="center"/>
              <w:rPr>
                <w:b/>
                <w:sz w:val="18"/>
                <w:szCs w:val="18"/>
              </w:rPr>
            </w:pPr>
            <w:r w:rsidRPr="001F7E7E">
              <w:rPr>
                <w:b/>
                <w:sz w:val="18"/>
                <w:szCs w:val="18"/>
              </w:rPr>
              <w:t>Total</w:t>
            </w:r>
          </w:p>
        </w:tc>
      </w:tr>
      <w:tr w:rsidR="00A5031B" w:rsidRPr="001F7E7E" w14:paraId="13F3C1B4" w14:textId="77777777" w:rsidTr="001F7E7E">
        <w:trPr>
          <w:trHeight w:val="227"/>
          <w:jc w:val="center"/>
        </w:trPr>
        <w:tc>
          <w:tcPr>
            <w:tcW w:w="628" w:type="pct"/>
            <w:vMerge w:val="restart"/>
            <w:vAlign w:val="center"/>
            <w:hideMark/>
          </w:tcPr>
          <w:p w14:paraId="5A2AB6B6" w14:textId="2DC7426A" w:rsidR="00A5031B" w:rsidRPr="001F7E7E" w:rsidRDefault="00A5031B" w:rsidP="00CB294D">
            <w:pPr>
              <w:spacing w:before="20" w:after="20"/>
              <w:jc w:val="center"/>
              <w:rPr>
                <w:sz w:val="18"/>
                <w:szCs w:val="18"/>
              </w:rPr>
            </w:pPr>
            <w:r w:rsidRPr="001F7E7E">
              <w:rPr>
                <w:color w:val="000000" w:themeColor="text1"/>
                <w:sz w:val="18"/>
                <w:szCs w:val="18"/>
              </w:rPr>
              <w:t>ONUDI</w:t>
            </w:r>
          </w:p>
        </w:tc>
        <w:tc>
          <w:tcPr>
            <w:tcW w:w="1616" w:type="pct"/>
            <w:hideMark/>
          </w:tcPr>
          <w:p w14:paraId="33B0587B" w14:textId="77777777" w:rsidR="00A5031B" w:rsidRPr="001F7E7E" w:rsidRDefault="00A5031B" w:rsidP="00CB294D">
            <w:pPr>
              <w:spacing w:before="20" w:after="20"/>
              <w:jc w:val="left"/>
              <w:rPr>
                <w:sz w:val="18"/>
                <w:szCs w:val="18"/>
                <w:lang w:val="fr-CA"/>
              </w:rPr>
            </w:pPr>
            <w:r w:rsidRPr="001F7E7E">
              <w:rPr>
                <w:sz w:val="18"/>
                <w:szCs w:val="18"/>
                <w:lang w:val="fr-CA"/>
              </w:rPr>
              <w:t>Réduction progressive des HFC (tm)</w:t>
            </w:r>
          </w:p>
        </w:tc>
        <w:tc>
          <w:tcPr>
            <w:tcW w:w="689" w:type="pct"/>
          </w:tcPr>
          <w:p w14:paraId="0F3F43E6" w14:textId="2C6081C1" w:rsidR="00A5031B" w:rsidRPr="001F7E7E" w:rsidRDefault="00A5031B" w:rsidP="00CB294D">
            <w:pPr>
              <w:spacing w:before="20" w:after="20"/>
              <w:jc w:val="right"/>
              <w:rPr>
                <w:sz w:val="18"/>
                <w:szCs w:val="18"/>
              </w:rPr>
            </w:pPr>
            <w:r w:rsidRPr="001F7E7E">
              <w:rPr>
                <w:sz w:val="18"/>
                <w:szCs w:val="18"/>
              </w:rPr>
              <w:t>10,16</w:t>
            </w:r>
          </w:p>
        </w:tc>
        <w:tc>
          <w:tcPr>
            <w:tcW w:w="689" w:type="pct"/>
          </w:tcPr>
          <w:p w14:paraId="091C8089" w14:textId="01E4AF9B" w:rsidR="00A5031B" w:rsidRPr="001F7E7E" w:rsidRDefault="00A5031B" w:rsidP="00CB294D">
            <w:pPr>
              <w:spacing w:before="20" w:after="20"/>
              <w:jc w:val="right"/>
              <w:rPr>
                <w:sz w:val="18"/>
                <w:szCs w:val="18"/>
              </w:rPr>
            </w:pPr>
            <w:r w:rsidRPr="001F7E7E">
              <w:rPr>
                <w:sz w:val="18"/>
                <w:szCs w:val="18"/>
              </w:rPr>
              <w:t>0,00</w:t>
            </w:r>
          </w:p>
        </w:tc>
        <w:tc>
          <w:tcPr>
            <w:tcW w:w="689" w:type="pct"/>
          </w:tcPr>
          <w:p w14:paraId="257BC12B" w14:textId="4BC1D4AB" w:rsidR="00A5031B" w:rsidRPr="001F7E7E" w:rsidRDefault="00A5031B" w:rsidP="00CB294D">
            <w:pPr>
              <w:spacing w:before="20" w:after="20"/>
              <w:jc w:val="right"/>
              <w:rPr>
                <w:sz w:val="18"/>
                <w:szCs w:val="18"/>
              </w:rPr>
            </w:pPr>
            <w:r w:rsidRPr="001F7E7E">
              <w:rPr>
                <w:sz w:val="18"/>
                <w:szCs w:val="18"/>
              </w:rPr>
              <w:t>0,00</w:t>
            </w:r>
          </w:p>
        </w:tc>
        <w:tc>
          <w:tcPr>
            <w:tcW w:w="689" w:type="pct"/>
          </w:tcPr>
          <w:p w14:paraId="17AE4758" w14:textId="50C87132" w:rsidR="00A5031B" w:rsidRPr="001F7E7E" w:rsidRDefault="00A5031B" w:rsidP="00CB294D">
            <w:pPr>
              <w:spacing w:before="20" w:after="20"/>
              <w:jc w:val="right"/>
              <w:rPr>
                <w:sz w:val="18"/>
                <w:szCs w:val="18"/>
              </w:rPr>
            </w:pPr>
            <w:r w:rsidRPr="001F7E7E">
              <w:rPr>
                <w:sz w:val="18"/>
                <w:szCs w:val="18"/>
              </w:rPr>
              <w:fldChar w:fldCharType="begin"/>
            </w:r>
            <w:r w:rsidRPr="001F7E7E">
              <w:rPr>
                <w:sz w:val="18"/>
                <w:szCs w:val="18"/>
              </w:rPr>
              <w:instrText xml:space="preserve"> =SUM(LEFT) </w:instrText>
            </w:r>
            <w:r w:rsidRPr="001F7E7E">
              <w:rPr>
                <w:sz w:val="18"/>
                <w:szCs w:val="18"/>
              </w:rPr>
              <w:fldChar w:fldCharType="separate"/>
            </w:r>
            <w:r w:rsidRPr="001F7E7E">
              <w:rPr>
                <w:sz w:val="18"/>
                <w:szCs w:val="18"/>
              </w:rPr>
              <w:t>10.16</w:t>
            </w:r>
            <w:r w:rsidRPr="001F7E7E">
              <w:rPr>
                <w:sz w:val="18"/>
                <w:szCs w:val="18"/>
              </w:rPr>
              <w:fldChar w:fldCharType="end"/>
            </w:r>
          </w:p>
        </w:tc>
      </w:tr>
      <w:tr w:rsidR="00A5031B" w:rsidRPr="001F7E7E" w14:paraId="08CB9447" w14:textId="77777777" w:rsidTr="001F7E7E">
        <w:trPr>
          <w:trHeight w:val="227"/>
          <w:jc w:val="center"/>
        </w:trPr>
        <w:tc>
          <w:tcPr>
            <w:tcW w:w="628" w:type="pct"/>
            <w:vMerge/>
            <w:vAlign w:val="center"/>
            <w:hideMark/>
          </w:tcPr>
          <w:p w14:paraId="095ADBDA" w14:textId="77777777" w:rsidR="00A5031B" w:rsidRPr="001F7E7E" w:rsidRDefault="00A5031B" w:rsidP="00CB294D">
            <w:pPr>
              <w:spacing w:before="20" w:after="20"/>
              <w:rPr>
                <w:sz w:val="18"/>
                <w:szCs w:val="18"/>
              </w:rPr>
            </w:pPr>
          </w:p>
        </w:tc>
        <w:tc>
          <w:tcPr>
            <w:tcW w:w="1616" w:type="pct"/>
            <w:hideMark/>
          </w:tcPr>
          <w:p w14:paraId="7DB0FC47" w14:textId="77777777" w:rsidR="00A5031B" w:rsidRPr="001F7E7E" w:rsidRDefault="00A5031B" w:rsidP="00CB294D">
            <w:pPr>
              <w:spacing w:before="20" w:after="20"/>
              <w:jc w:val="left"/>
              <w:rPr>
                <w:sz w:val="18"/>
                <w:szCs w:val="18"/>
              </w:rPr>
            </w:pPr>
            <w:r w:rsidRPr="001F7E7E">
              <w:rPr>
                <w:sz w:val="18"/>
                <w:szCs w:val="18"/>
              </w:rPr>
              <w:t>Financement ($US)</w:t>
            </w:r>
          </w:p>
        </w:tc>
        <w:tc>
          <w:tcPr>
            <w:tcW w:w="689" w:type="pct"/>
          </w:tcPr>
          <w:p w14:paraId="09CB37F1" w14:textId="0CF8FB76" w:rsidR="00A5031B" w:rsidRPr="001F7E7E" w:rsidRDefault="00A5031B" w:rsidP="00CB294D">
            <w:pPr>
              <w:spacing w:before="20" w:after="20"/>
              <w:jc w:val="right"/>
              <w:rPr>
                <w:sz w:val="18"/>
                <w:szCs w:val="18"/>
              </w:rPr>
            </w:pPr>
            <w:r w:rsidRPr="001F7E7E">
              <w:rPr>
                <w:sz w:val="18"/>
                <w:szCs w:val="18"/>
              </w:rPr>
              <w:t>106 909</w:t>
            </w:r>
          </w:p>
        </w:tc>
        <w:tc>
          <w:tcPr>
            <w:tcW w:w="689" w:type="pct"/>
          </w:tcPr>
          <w:p w14:paraId="542DCDAD" w14:textId="3D317E76" w:rsidR="00A5031B" w:rsidRPr="001F7E7E" w:rsidRDefault="00A5031B" w:rsidP="00CB294D">
            <w:pPr>
              <w:spacing w:before="20" w:after="20"/>
              <w:jc w:val="right"/>
              <w:rPr>
                <w:sz w:val="18"/>
                <w:szCs w:val="18"/>
              </w:rPr>
            </w:pPr>
            <w:r w:rsidRPr="001F7E7E">
              <w:rPr>
                <w:sz w:val="18"/>
                <w:szCs w:val="18"/>
              </w:rPr>
              <w:t>0</w:t>
            </w:r>
          </w:p>
        </w:tc>
        <w:tc>
          <w:tcPr>
            <w:tcW w:w="689" w:type="pct"/>
          </w:tcPr>
          <w:p w14:paraId="7C38375E" w14:textId="66087FC2" w:rsidR="00A5031B" w:rsidRPr="001F7E7E" w:rsidRDefault="00A5031B" w:rsidP="00CB294D">
            <w:pPr>
              <w:spacing w:before="20" w:after="20"/>
              <w:jc w:val="right"/>
              <w:rPr>
                <w:sz w:val="18"/>
                <w:szCs w:val="18"/>
              </w:rPr>
            </w:pPr>
            <w:r w:rsidRPr="001F7E7E">
              <w:rPr>
                <w:sz w:val="18"/>
                <w:szCs w:val="18"/>
              </w:rPr>
              <w:t>0</w:t>
            </w:r>
          </w:p>
        </w:tc>
        <w:tc>
          <w:tcPr>
            <w:tcW w:w="689" w:type="pct"/>
          </w:tcPr>
          <w:p w14:paraId="13B102F8" w14:textId="6B3433FF" w:rsidR="00A5031B" w:rsidRPr="001F7E7E" w:rsidRDefault="00A5031B" w:rsidP="00CB294D">
            <w:pPr>
              <w:spacing w:before="20" w:after="20"/>
              <w:jc w:val="right"/>
              <w:rPr>
                <w:sz w:val="18"/>
                <w:szCs w:val="18"/>
              </w:rPr>
            </w:pPr>
            <w:r w:rsidRPr="001F7E7E">
              <w:rPr>
                <w:sz w:val="18"/>
                <w:szCs w:val="18"/>
              </w:rPr>
              <w:fldChar w:fldCharType="begin"/>
            </w:r>
            <w:r w:rsidRPr="001F7E7E">
              <w:rPr>
                <w:sz w:val="18"/>
                <w:szCs w:val="18"/>
              </w:rPr>
              <w:instrText xml:space="preserve"> =SUM(LEFT) </w:instrText>
            </w:r>
            <w:r w:rsidRPr="001F7E7E">
              <w:rPr>
                <w:sz w:val="18"/>
                <w:szCs w:val="18"/>
              </w:rPr>
              <w:fldChar w:fldCharType="separate"/>
            </w:r>
            <w:r w:rsidRPr="001F7E7E">
              <w:rPr>
                <w:sz w:val="18"/>
                <w:szCs w:val="18"/>
              </w:rPr>
              <w:t>106</w:t>
            </w:r>
            <w:r w:rsidR="001F7E7E" w:rsidRPr="001F7E7E">
              <w:rPr>
                <w:sz w:val="18"/>
                <w:szCs w:val="18"/>
              </w:rPr>
              <w:t xml:space="preserve"> </w:t>
            </w:r>
            <w:r w:rsidRPr="001F7E7E">
              <w:rPr>
                <w:sz w:val="18"/>
                <w:szCs w:val="18"/>
              </w:rPr>
              <w:t>909</w:t>
            </w:r>
            <w:r w:rsidRPr="001F7E7E">
              <w:rPr>
                <w:sz w:val="18"/>
                <w:szCs w:val="18"/>
              </w:rPr>
              <w:fldChar w:fldCharType="end"/>
            </w:r>
          </w:p>
        </w:tc>
      </w:tr>
      <w:tr w:rsidR="009926B9" w:rsidRPr="001F7E7E" w14:paraId="2AB80027" w14:textId="77777777" w:rsidTr="001F7E7E">
        <w:trPr>
          <w:trHeight w:val="227"/>
          <w:jc w:val="center"/>
        </w:trPr>
        <w:tc>
          <w:tcPr>
            <w:tcW w:w="628" w:type="pct"/>
            <w:vMerge w:val="restart"/>
            <w:vAlign w:val="center"/>
            <w:hideMark/>
          </w:tcPr>
          <w:p w14:paraId="05041368" w14:textId="69120A49" w:rsidR="009926B9" w:rsidRPr="001F7E7E" w:rsidRDefault="000363AB" w:rsidP="00CB294D">
            <w:pPr>
              <w:spacing w:before="20" w:after="20"/>
              <w:jc w:val="center"/>
              <w:rPr>
                <w:sz w:val="18"/>
                <w:szCs w:val="18"/>
              </w:rPr>
            </w:pPr>
            <w:r w:rsidRPr="001F7E7E">
              <w:rPr>
                <w:color w:val="000000" w:themeColor="text1"/>
                <w:sz w:val="18"/>
                <w:szCs w:val="18"/>
              </w:rPr>
              <w:t>PNUE</w:t>
            </w:r>
          </w:p>
        </w:tc>
        <w:tc>
          <w:tcPr>
            <w:tcW w:w="1616" w:type="pct"/>
            <w:hideMark/>
          </w:tcPr>
          <w:p w14:paraId="08692552" w14:textId="77777777" w:rsidR="009926B9" w:rsidRPr="001F7E7E" w:rsidRDefault="009926B9" w:rsidP="00CB294D">
            <w:pPr>
              <w:spacing w:before="20" w:after="20"/>
              <w:jc w:val="left"/>
              <w:rPr>
                <w:sz w:val="18"/>
                <w:szCs w:val="18"/>
                <w:lang w:val="fr-CA"/>
              </w:rPr>
            </w:pPr>
            <w:r w:rsidRPr="001F7E7E">
              <w:rPr>
                <w:sz w:val="18"/>
                <w:szCs w:val="18"/>
                <w:lang w:val="fr-CA"/>
              </w:rPr>
              <w:t>Réduction progressive des HFC (tm)</w:t>
            </w:r>
          </w:p>
        </w:tc>
        <w:tc>
          <w:tcPr>
            <w:tcW w:w="689" w:type="pct"/>
          </w:tcPr>
          <w:p w14:paraId="44C97888" w14:textId="05FA0511" w:rsidR="009926B9" w:rsidRPr="001F7E7E" w:rsidRDefault="0027685B" w:rsidP="00CB294D">
            <w:pPr>
              <w:spacing w:before="20" w:after="20"/>
              <w:jc w:val="right"/>
              <w:rPr>
                <w:sz w:val="18"/>
                <w:szCs w:val="18"/>
              </w:rPr>
            </w:pPr>
            <w:r w:rsidRPr="001F7E7E">
              <w:rPr>
                <w:sz w:val="18"/>
                <w:szCs w:val="18"/>
              </w:rPr>
              <w:t>5,37</w:t>
            </w:r>
          </w:p>
        </w:tc>
        <w:tc>
          <w:tcPr>
            <w:tcW w:w="689" w:type="pct"/>
          </w:tcPr>
          <w:p w14:paraId="0021C6A9" w14:textId="1097853E" w:rsidR="009926B9" w:rsidRPr="001F7E7E" w:rsidRDefault="0027685B" w:rsidP="00CB294D">
            <w:pPr>
              <w:spacing w:before="20" w:after="20"/>
              <w:jc w:val="right"/>
              <w:rPr>
                <w:sz w:val="18"/>
                <w:szCs w:val="18"/>
              </w:rPr>
            </w:pPr>
            <w:r w:rsidRPr="001F7E7E">
              <w:rPr>
                <w:sz w:val="18"/>
                <w:szCs w:val="18"/>
              </w:rPr>
              <w:t>0,00</w:t>
            </w:r>
          </w:p>
        </w:tc>
        <w:tc>
          <w:tcPr>
            <w:tcW w:w="689" w:type="pct"/>
          </w:tcPr>
          <w:p w14:paraId="2ACEFF49" w14:textId="561AE86C" w:rsidR="009926B9" w:rsidRPr="001F7E7E" w:rsidRDefault="0027685B" w:rsidP="00CB294D">
            <w:pPr>
              <w:spacing w:before="20" w:after="20"/>
              <w:jc w:val="right"/>
              <w:rPr>
                <w:sz w:val="18"/>
                <w:szCs w:val="18"/>
              </w:rPr>
            </w:pPr>
            <w:r w:rsidRPr="001F7E7E">
              <w:rPr>
                <w:sz w:val="18"/>
                <w:szCs w:val="18"/>
              </w:rPr>
              <w:t>0,00</w:t>
            </w:r>
          </w:p>
        </w:tc>
        <w:tc>
          <w:tcPr>
            <w:tcW w:w="689" w:type="pct"/>
          </w:tcPr>
          <w:p w14:paraId="62246EB5" w14:textId="6453485F" w:rsidR="009926B9" w:rsidRPr="001F7E7E" w:rsidRDefault="00A5031B" w:rsidP="00CB294D">
            <w:pPr>
              <w:spacing w:before="20" w:after="20"/>
              <w:jc w:val="right"/>
              <w:rPr>
                <w:sz w:val="18"/>
                <w:szCs w:val="18"/>
              </w:rPr>
            </w:pPr>
            <w:r w:rsidRPr="001F7E7E">
              <w:rPr>
                <w:sz w:val="18"/>
                <w:szCs w:val="18"/>
              </w:rPr>
              <w:fldChar w:fldCharType="begin"/>
            </w:r>
            <w:r w:rsidRPr="001F7E7E">
              <w:rPr>
                <w:sz w:val="18"/>
                <w:szCs w:val="18"/>
              </w:rPr>
              <w:instrText xml:space="preserve"> =SUM(LEFT) </w:instrText>
            </w:r>
            <w:r w:rsidRPr="001F7E7E">
              <w:rPr>
                <w:sz w:val="18"/>
                <w:szCs w:val="18"/>
              </w:rPr>
              <w:fldChar w:fldCharType="separate"/>
            </w:r>
            <w:r w:rsidRPr="001F7E7E">
              <w:rPr>
                <w:sz w:val="18"/>
                <w:szCs w:val="18"/>
              </w:rPr>
              <w:t>5</w:t>
            </w:r>
            <w:r w:rsidR="006418A4">
              <w:rPr>
                <w:sz w:val="18"/>
                <w:szCs w:val="18"/>
              </w:rPr>
              <w:t>,</w:t>
            </w:r>
            <w:r w:rsidRPr="001F7E7E">
              <w:rPr>
                <w:sz w:val="18"/>
                <w:szCs w:val="18"/>
              </w:rPr>
              <w:t>37</w:t>
            </w:r>
            <w:r w:rsidRPr="001F7E7E">
              <w:rPr>
                <w:sz w:val="18"/>
                <w:szCs w:val="18"/>
              </w:rPr>
              <w:fldChar w:fldCharType="end"/>
            </w:r>
          </w:p>
        </w:tc>
      </w:tr>
      <w:tr w:rsidR="00D95203" w:rsidRPr="001F7E7E" w14:paraId="1BC0B39F" w14:textId="77777777" w:rsidTr="001F7E7E">
        <w:trPr>
          <w:trHeight w:val="227"/>
          <w:jc w:val="center"/>
        </w:trPr>
        <w:tc>
          <w:tcPr>
            <w:tcW w:w="628" w:type="pct"/>
            <w:vMerge/>
            <w:vAlign w:val="center"/>
            <w:hideMark/>
          </w:tcPr>
          <w:p w14:paraId="6FEAAF4F" w14:textId="77777777" w:rsidR="00D95203" w:rsidRPr="001F7E7E" w:rsidRDefault="00D95203" w:rsidP="00CB294D">
            <w:pPr>
              <w:spacing w:before="20" w:after="20"/>
              <w:rPr>
                <w:sz w:val="18"/>
                <w:szCs w:val="18"/>
              </w:rPr>
            </w:pPr>
          </w:p>
        </w:tc>
        <w:tc>
          <w:tcPr>
            <w:tcW w:w="1616" w:type="pct"/>
            <w:hideMark/>
          </w:tcPr>
          <w:p w14:paraId="19544D0F" w14:textId="77777777" w:rsidR="00D95203" w:rsidRPr="001F7E7E" w:rsidRDefault="00D95203" w:rsidP="00CB294D">
            <w:pPr>
              <w:spacing w:before="20" w:after="20"/>
              <w:jc w:val="left"/>
              <w:rPr>
                <w:sz w:val="18"/>
                <w:szCs w:val="18"/>
              </w:rPr>
            </w:pPr>
            <w:r w:rsidRPr="001F7E7E">
              <w:rPr>
                <w:sz w:val="18"/>
                <w:szCs w:val="18"/>
              </w:rPr>
              <w:t>Financement ($US)</w:t>
            </w:r>
          </w:p>
        </w:tc>
        <w:tc>
          <w:tcPr>
            <w:tcW w:w="689" w:type="pct"/>
          </w:tcPr>
          <w:p w14:paraId="521CE688" w14:textId="3156D791" w:rsidR="00D95203" w:rsidRPr="001F7E7E" w:rsidRDefault="0027685B" w:rsidP="00CB294D">
            <w:pPr>
              <w:spacing w:before="20" w:after="20"/>
              <w:jc w:val="right"/>
              <w:rPr>
                <w:sz w:val="18"/>
                <w:szCs w:val="18"/>
              </w:rPr>
            </w:pPr>
            <w:r w:rsidRPr="001F7E7E">
              <w:rPr>
                <w:sz w:val="18"/>
                <w:szCs w:val="18"/>
              </w:rPr>
              <w:t>56 500</w:t>
            </w:r>
          </w:p>
        </w:tc>
        <w:tc>
          <w:tcPr>
            <w:tcW w:w="689" w:type="pct"/>
          </w:tcPr>
          <w:p w14:paraId="39C4BE15" w14:textId="6B98A4CC" w:rsidR="00D95203" w:rsidRPr="001F7E7E" w:rsidRDefault="0027685B" w:rsidP="00CB294D">
            <w:pPr>
              <w:spacing w:before="20" w:after="20"/>
              <w:jc w:val="right"/>
              <w:rPr>
                <w:sz w:val="18"/>
                <w:szCs w:val="18"/>
              </w:rPr>
            </w:pPr>
            <w:r w:rsidRPr="001F7E7E">
              <w:rPr>
                <w:sz w:val="18"/>
                <w:szCs w:val="18"/>
              </w:rPr>
              <w:t>0</w:t>
            </w:r>
          </w:p>
        </w:tc>
        <w:tc>
          <w:tcPr>
            <w:tcW w:w="689" w:type="pct"/>
          </w:tcPr>
          <w:p w14:paraId="4BBCFAD4" w14:textId="59F71F1E" w:rsidR="00D95203" w:rsidRPr="001F7E7E" w:rsidRDefault="0027685B" w:rsidP="00CB294D">
            <w:pPr>
              <w:spacing w:before="20" w:after="20"/>
              <w:jc w:val="right"/>
              <w:rPr>
                <w:sz w:val="18"/>
                <w:szCs w:val="18"/>
              </w:rPr>
            </w:pPr>
            <w:r w:rsidRPr="001F7E7E">
              <w:rPr>
                <w:sz w:val="18"/>
                <w:szCs w:val="18"/>
              </w:rPr>
              <w:t>0</w:t>
            </w:r>
          </w:p>
        </w:tc>
        <w:tc>
          <w:tcPr>
            <w:tcW w:w="689" w:type="pct"/>
          </w:tcPr>
          <w:p w14:paraId="2BEF70A2" w14:textId="57CDE5AE" w:rsidR="00D95203" w:rsidRPr="001F7E7E" w:rsidRDefault="00A5031B" w:rsidP="00CB294D">
            <w:pPr>
              <w:spacing w:before="20" w:after="20"/>
              <w:jc w:val="right"/>
              <w:rPr>
                <w:sz w:val="18"/>
                <w:szCs w:val="18"/>
              </w:rPr>
            </w:pPr>
            <w:r w:rsidRPr="001F7E7E">
              <w:rPr>
                <w:sz w:val="18"/>
                <w:szCs w:val="18"/>
              </w:rPr>
              <w:fldChar w:fldCharType="begin"/>
            </w:r>
            <w:r w:rsidRPr="001F7E7E">
              <w:rPr>
                <w:sz w:val="18"/>
                <w:szCs w:val="18"/>
              </w:rPr>
              <w:instrText xml:space="preserve"> =SUM(LEFT) </w:instrText>
            </w:r>
            <w:r w:rsidRPr="001F7E7E">
              <w:rPr>
                <w:sz w:val="18"/>
                <w:szCs w:val="18"/>
              </w:rPr>
              <w:fldChar w:fldCharType="separate"/>
            </w:r>
            <w:r w:rsidRPr="001F7E7E">
              <w:rPr>
                <w:sz w:val="18"/>
                <w:szCs w:val="18"/>
              </w:rPr>
              <w:t>56</w:t>
            </w:r>
            <w:r w:rsidR="001F7E7E" w:rsidRPr="001F7E7E">
              <w:rPr>
                <w:sz w:val="18"/>
                <w:szCs w:val="18"/>
              </w:rPr>
              <w:t xml:space="preserve"> </w:t>
            </w:r>
            <w:r w:rsidRPr="001F7E7E">
              <w:rPr>
                <w:sz w:val="18"/>
                <w:szCs w:val="18"/>
              </w:rPr>
              <w:t>500</w:t>
            </w:r>
            <w:r w:rsidRPr="001F7E7E">
              <w:rPr>
                <w:sz w:val="18"/>
                <w:szCs w:val="18"/>
              </w:rPr>
              <w:fldChar w:fldCharType="end"/>
            </w:r>
          </w:p>
        </w:tc>
      </w:tr>
    </w:tbl>
    <w:p w14:paraId="4AB79A27" w14:textId="77777777" w:rsidR="00711BE6" w:rsidRPr="001F7E7E" w:rsidRDefault="00711BE6" w:rsidP="00CB294D">
      <w:pPr>
        <w:spacing w:before="20" w:after="20"/>
        <w:jc w:val="center"/>
        <w:rPr>
          <w:sz w:val="18"/>
          <w:szCs w:val="18"/>
        </w:rPr>
      </w:pPr>
    </w:p>
    <w:tbl>
      <w:tblPr>
        <w:tblStyle w:val="1"/>
        <w:tblW w:w="5360" w:type="pct"/>
        <w:jc w:val="center"/>
        <w:tblLook w:val="04A0" w:firstRow="1" w:lastRow="0" w:firstColumn="1" w:lastColumn="0" w:noHBand="0" w:noVBand="1"/>
      </w:tblPr>
      <w:tblGrid>
        <w:gridCol w:w="1519"/>
        <w:gridCol w:w="816"/>
        <w:gridCol w:w="1562"/>
        <w:gridCol w:w="930"/>
        <w:gridCol w:w="866"/>
        <w:gridCol w:w="866"/>
        <w:gridCol w:w="866"/>
        <w:gridCol w:w="866"/>
        <w:gridCol w:w="866"/>
        <w:gridCol w:w="866"/>
      </w:tblGrid>
      <w:tr w:rsidR="00B621C8" w:rsidRPr="001F7E7E" w14:paraId="1ABC0149" w14:textId="77777777" w:rsidTr="00E06B28">
        <w:trPr>
          <w:trHeight w:val="138"/>
          <w:jc w:val="center"/>
        </w:trPr>
        <w:tc>
          <w:tcPr>
            <w:tcW w:w="1944" w:type="pct"/>
            <w:gridSpan w:val="3"/>
            <w:vAlign w:val="center"/>
          </w:tcPr>
          <w:p w14:paraId="00A19746" w14:textId="411AE9B0" w:rsidR="00383E5F" w:rsidRPr="001F7E7E" w:rsidRDefault="00383E5F" w:rsidP="00CB294D">
            <w:pPr>
              <w:spacing w:before="20" w:after="20"/>
              <w:jc w:val="left"/>
              <w:rPr>
                <w:b/>
                <w:bCs/>
                <w:sz w:val="18"/>
                <w:szCs w:val="18"/>
              </w:rPr>
            </w:pPr>
            <w:r w:rsidRPr="001F7E7E">
              <w:rPr>
                <w:b/>
                <w:bCs/>
                <w:sz w:val="18"/>
                <w:szCs w:val="18"/>
              </w:rPr>
              <w:t>DONNÉES DU PROJET</w:t>
            </w:r>
          </w:p>
        </w:tc>
        <w:tc>
          <w:tcPr>
            <w:tcW w:w="464" w:type="pct"/>
            <w:vAlign w:val="center"/>
          </w:tcPr>
          <w:p w14:paraId="52350862" w14:textId="76F57E4F" w:rsidR="00383E5F" w:rsidRPr="001F7E7E" w:rsidRDefault="00383E5F" w:rsidP="00CB294D">
            <w:pPr>
              <w:spacing w:before="20" w:after="20"/>
              <w:jc w:val="center"/>
              <w:rPr>
                <w:b/>
                <w:bCs/>
                <w:sz w:val="18"/>
                <w:szCs w:val="18"/>
              </w:rPr>
            </w:pPr>
            <w:r w:rsidRPr="001F7E7E">
              <w:rPr>
                <w:b/>
                <w:bCs/>
                <w:sz w:val="18"/>
                <w:szCs w:val="18"/>
              </w:rPr>
              <w:t>2023</w:t>
            </w:r>
          </w:p>
        </w:tc>
        <w:tc>
          <w:tcPr>
            <w:tcW w:w="432" w:type="pct"/>
            <w:vAlign w:val="center"/>
          </w:tcPr>
          <w:p w14:paraId="578F7B08" w14:textId="3AE8BB1B" w:rsidR="00383E5F" w:rsidRPr="001F7E7E" w:rsidRDefault="00383E5F" w:rsidP="00CB294D">
            <w:pPr>
              <w:spacing w:before="20" w:after="20"/>
              <w:jc w:val="center"/>
              <w:rPr>
                <w:b/>
                <w:bCs/>
                <w:sz w:val="18"/>
                <w:szCs w:val="18"/>
              </w:rPr>
            </w:pPr>
            <w:r w:rsidRPr="001F7E7E">
              <w:rPr>
                <w:b/>
                <w:sz w:val="18"/>
                <w:szCs w:val="18"/>
              </w:rPr>
              <w:t>2024-2025</w:t>
            </w:r>
          </w:p>
        </w:tc>
        <w:tc>
          <w:tcPr>
            <w:tcW w:w="432" w:type="pct"/>
            <w:vAlign w:val="center"/>
          </w:tcPr>
          <w:p w14:paraId="366FC8A2" w14:textId="1A430253" w:rsidR="00383E5F" w:rsidRPr="001F7E7E" w:rsidRDefault="00383E5F" w:rsidP="00CB294D">
            <w:pPr>
              <w:spacing w:before="20" w:after="20"/>
              <w:jc w:val="center"/>
              <w:rPr>
                <w:b/>
                <w:bCs/>
                <w:sz w:val="18"/>
                <w:szCs w:val="18"/>
              </w:rPr>
            </w:pPr>
            <w:r w:rsidRPr="001F7E7E">
              <w:rPr>
                <w:b/>
                <w:bCs/>
                <w:sz w:val="18"/>
                <w:szCs w:val="18"/>
              </w:rPr>
              <w:t>2026</w:t>
            </w:r>
          </w:p>
        </w:tc>
        <w:tc>
          <w:tcPr>
            <w:tcW w:w="432" w:type="pct"/>
            <w:vAlign w:val="center"/>
          </w:tcPr>
          <w:p w14:paraId="7E72775C" w14:textId="0FB9F7A5" w:rsidR="00383E5F" w:rsidRPr="001F7E7E" w:rsidRDefault="00383E5F" w:rsidP="00CB294D">
            <w:pPr>
              <w:spacing w:before="20" w:after="20"/>
              <w:jc w:val="center"/>
              <w:rPr>
                <w:b/>
                <w:bCs/>
                <w:sz w:val="18"/>
                <w:szCs w:val="18"/>
              </w:rPr>
            </w:pPr>
            <w:r w:rsidRPr="001F7E7E">
              <w:rPr>
                <w:b/>
                <w:bCs/>
                <w:sz w:val="18"/>
                <w:szCs w:val="18"/>
              </w:rPr>
              <w:t>2027-2028</w:t>
            </w:r>
          </w:p>
        </w:tc>
        <w:tc>
          <w:tcPr>
            <w:tcW w:w="432" w:type="pct"/>
            <w:vAlign w:val="center"/>
          </w:tcPr>
          <w:p w14:paraId="5A5070F6" w14:textId="77777777" w:rsidR="00383E5F" w:rsidRPr="001F7E7E" w:rsidRDefault="00383E5F" w:rsidP="00CB294D">
            <w:pPr>
              <w:spacing w:before="20" w:after="20"/>
              <w:jc w:val="center"/>
              <w:rPr>
                <w:b/>
                <w:bCs/>
                <w:sz w:val="18"/>
                <w:szCs w:val="18"/>
              </w:rPr>
            </w:pPr>
            <w:r w:rsidRPr="001F7E7E">
              <w:rPr>
                <w:b/>
                <w:bCs/>
                <w:sz w:val="18"/>
                <w:szCs w:val="18"/>
              </w:rPr>
              <w:t>2029</w:t>
            </w:r>
          </w:p>
        </w:tc>
        <w:tc>
          <w:tcPr>
            <w:tcW w:w="432" w:type="pct"/>
            <w:vAlign w:val="center"/>
          </w:tcPr>
          <w:p w14:paraId="7970C9D0" w14:textId="0E086185" w:rsidR="00383E5F" w:rsidRPr="001F7E7E" w:rsidRDefault="00383E5F" w:rsidP="00CB294D">
            <w:pPr>
              <w:spacing w:before="20" w:after="20"/>
              <w:jc w:val="center"/>
              <w:rPr>
                <w:b/>
                <w:bCs/>
                <w:sz w:val="18"/>
                <w:szCs w:val="18"/>
              </w:rPr>
            </w:pPr>
            <w:r w:rsidRPr="001F7E7E">
              <w:rPr>
                <w:b/>
                <w:bCs/>
                <w:sz w:val="18"/>
                <w:szCs w:val="18"/>
              </w:rPr>
              <w:t>2030</w:t>
            </w:r>
          </w:p>
        </w:tc>
        <w:tc>
          <w:tcPr>
            <w:tcW w:w="432" w:type="pct"/>
            <w:vAlign w:val="center"/>
          </w:tcPr>
          <w:p w14:paraId="76FB1E08" w14:textId="77777777" w:rsidR="00383E5F" w:rsidRPr="001F7E7E" w:rsidRDefault="00383E5F" w:rsidP="00CB294D">
            <w:pPr>
              <w:spacing w:before="20" w:after="20"/>
              <w:jc w:val="center"/>
              <w:rPr>
                <w:b/>
                <w:bCs/>
                <w:sz w:val="18"/>
                <w:szCs w:val="18"/>
              </w:rPr>
            </w:pPr>
            <w:r w:rsidRPr="001F7E7E">
              <w:rPr>
                <w:b/>
                <w:bCs/>
                <w:sz w:val="18"/>
                <w:szCs w:val="18"/>
              </w:rPr>
              <w:t>Total</w:t>
            </w:r>
          </w:p>
        </w:tc>
      </w:tr>
      <w:tr w:rsidR="00B621C8" w:rsidRPr="001F7E7E" w14:paraId="208D3F9E" w14:textId="77777777" w:rsidTr="00E06B28">
        <w:trPr>
          <w:trHeight w:val="119"/>
          <w:jc w:val="center"/>
        </w:trPr>
        <w:tc>
          <w:tcPr>
            <w:tcW w:w="758" w:type="pct"/>
            <w:vMerge w:val="restart"/>
            <w:vAlign w:val="center"/>
          </w:tcPr>
          <w:p w14:paraId="398A020C" w14:textId="3351E48D" w:rsidR="00B621C8" w:rsidRPr="001F7E7E" w:rsidRDefault="00B621C8" w:rsidP="00CB294D">
            <w:pPr>
              <w:spacing w:before="20" w:after="20"/>
              <w:jc w:val="left"/>
              <w:rPr>
                <w:sz w:val="18"/>
                <w:szCs w:val="18"/>
              </w:rPr>
            </w:pPr>
            <w:r w:rsidRPr="001F7E7E">
              <w:rPr>
                <w:sz w:val="18"/>
                <w:szCs w:val="18"/>
              </w:rPr>
              <w:t>Consommation (tonnes d'éq</w:t>
            </w:r>
            <w:r w:rsidRPr="001F7E7E">
              <w:rPr>
                <w:sz w:val="18"/>
                <w:szCs w:val="18"/>
                <w:vertAlign w:val="subscript"/>
              </w:rPr>
              <w:t>-</w:t>
            </w:r>
            <w:r w:rsidR="00E902F3" w:rsidRPr="00436F37">
              <w:rPr>
                <w:sz w:val="18"/>
                <w:szCs w:val="18"/>
              </w:rPr>
              <w:t>CO₂</w:t>
            </w:r>
            <w:r w:rsidRPr="00436F37">
              <w:rPr>
                <w:sz w:val="18"/>
                <w:szCs w:val="18"/>
              </w:rPr>
              <w:t>)</w:t>
            </w:r>
          </w:p>
        </w:tc>
        <w:tc>
          <w:tcPr>
            <w:tcW w:w="1186" w:type="pct"/>
            <w:gridSpan w:val="2"/>
            <w:vAlign w:val="bottom"/>
          </w:tcPr>
          <w:p w14:paraId="7E7D467F" w14:textId="77777777" w:rsidR="00B621C8" w:rsidRPr="001F7E7E" w:rsidRDefault="00B621C8" w:rsidP="00CB294D">
            <w:pPr>
              <w:spacing w:before="20" w:after="20"/>
              <w:jc w:val="left"/>
              <w:rPr>
                <w:sz w:val="18"/>
                <w:szCs w:val="18"/>
                <w:lang w:val="fr-CA"/>
              </w:rPr>
            </w:pPr>
            <w:r w:rsidRPr="001F7E7E">
              <w:rPr>
                <w:sz w:val="18"/>
                <w:szCs w:val="18"/>
                <w:lang w:val="fr-CA"/>
              </w:rPr>
              <w:t>Limites du Protocole de Montréal</w:t>
            </w:r>
          </w:p>
        </w:tc>
        <w:tc>
          <w:tcPr>
            <w:tcW w:w="464" w:type="pct"/>
            <w:vAlign w:val="center"/>
          </w:tcPr>
          <w:p w14:paraId="2706628F" w14:textId="0FDA84DC" w:rsidR="00B621C8" w:rsidRPr="001F7E7E" w:rsidRDefault="00B621C8" w:rsidP="00CB294D">
            <w:pPr>
              <w:spacing w:before="20" w:after="20"/>
              <w:jc w:val="center"/>
              <w:rPr>
                <w:sz w:val="18"/>
                <w:szCs w:val="18"/>
              </w:rPr>
            </w:pPr>
            <w:r w:rsidRPr="001F7E7E">
              <w:rPr>
                <w:sz w:val="18"/>
                <w:szCs w:val="18"/>
              </w:rPr>
              <w:t>s.o.</w:t>
            </w:r>
          </w:p>
        </w:tc>
        <w:tc>
          <w:tcPr>
            <w:tcW w:w="432" w:type="pct"/>
            <w:vAlign w:val="center"/>
          </w:tcPr>
          <w:p w14:paraId="3AFFDB7F" w14:textId="7E2F4203" w:rsidR="00B621C8" w:rsidRPr="001F7E7E" w:rsidRDefault="00B621C8" w:rsidP="00CB294D">
            <w:pPr>
              <w:spacing w:before="20" w:after="20"/>
              <w:jc w:val="center"/>
              <w:rPr>
                <w:sz w:val="18"/>
                <w:szCs w:val="18"/>
              </w:rPr>
            </w:pPr>
            <w:r w:rsidRPr="001F7E7E">
              <w:rPr>
                <w:sz w:val="18"/>
                <w:szCs w:val="18"/>
              </w:rPr>
              <w:t>883 849</w:t>
            </w:r>
          </w:p>
        </w:tc>
        <w:tc>
          <w:tcPr>
            <w:tcW w:w="432" w:type="pct"/>
            <w:vAlign w:val="center"/>
          </w:tcPr>
          <w:p w14:paraId="04945EEC" w14:textId="27B6D14D" w:rsidR="00B621C8" w:rsidRPr="001F7E7E" w:rsidRDefault="00B621C8" w:rsidP="00CB294D">
            <w:pPr>
              <w:spacing w:before="20" w:after="20"/>
              <w:jc w:val="center"/>
              <w:rPr>
                <w:sz w:val="18"/>
                <w:szCs w:val="18"/>
              </w:rPr>
            </w:pPr>
            <w:r w:rsidRPr="001F7E7E">
              <w:rPr>
                <w:sz w:val="18"/>
                <w:szCs w:val="18"/>
              </w:rPr>
              <w:t>883 849</w:t>
            </w:r>
          </w:p>
        </w:tc>
        <w:tc>
          <w:tcPr>
            <w:tcW w:w="432" w:type="pct"/>
            <w:vAlign w:val="center"/>
          </w:tcPr>
          <w:p w14:paraId="2853B6BD" w14:textId="65E406F5" w:rsidR="00B621C8" w:rsidRPr="001F7E7E" w:rsidRDefault="00B621C8" w:rsidP="00CB294D">
            <w:pPr>
              <w:spacing w:before="20" w:after="20"/>
              <w:jc w:val="center"/>
              <w:rPr>
                <w:sz w:val="18"/>
                <w:szCs w:val="18"/>
              </w:rPr>
            </w:pPr>
            <w:r w:rsidRPr="001F7E7E">
              <w:rPr>
                <w:sz w:val="18"/>
                <w:szCs w:val="18"/>
              </w:rPr>
              <w:t>883 849</w:t>
            </w:r>
          </w:p>
        </w:tc>
        <w:tc>
          <w:tcPr>
            <w:tcW w:w="432" w:type="pct"/>
            <w:vAlign w:val="center"/>
          </w:tcPr>
          <w:p w14:paraId="4FB269D7" w14:textId="58165276" w:rsidR="00B621C8" w:rsidRPr="001F7E7E" w:rsidRDefault="00B621C8" w:rsidP="00CB294D">
            <w:pPr>
              <w:spacing w:before="20" w:after="20"/>
              <w:jc w:val="center"/>
              <w:rPr>
                <w:sz w:val="18"/>
                <w:szCs w:val="18"/>
              </w:rPr>
            </w:pPr>
            <w:r w:rsidRPr="001F7E7E">
              <w:rPr>
                <w:sz w:val="18"/>
                <w:szCs w:val="18"/>
              </w:rPr>
              <w:t>795 464</w:t>
            </w:r>
          </w:p>
        </w:tc>
        <w:tc>
          <w:tcPr>
            <w:tcW w:w="432" w:type="pct"/>
            <w:vAlign w:val="center"/>
          </w:tcPr>
          <w:p w14:paraId="4B0A37A9" w14:textId="52CCEC68" w:rsidR="00B621C8" w:rsidRPr="001F7E7E" w:rsidRDefault="00B621C8" w:rsidP="00CB294D">
            <w:pPr>
              <w:spacing w:before="20" w:after="20"/>
              <w:jc w:val="center"/>
              <w:rPr>
                <w:sz w:val="18"/>
                <w:szCs w:val="18"/>
              </w:rPr>
            </w:pPr>
            <w:r w:rsidRPr="001F7E7E">
              <w:rPr>
                <w:sz w:val="18"/>
                <w:szCs w:val="18"/>
              </w:rPr>
              <w:t>795 464</w:t>
            </w:r>
          </w:p>
        </w:tc>
        <w:tc>
          <w:tcPr>
            <w:tcW w:w="432" w:type="pct"/>
            <w:vAlign w:val="center"/>
          </w:tcPr>
          <w:p w14:paraId="62062383" w14:textId="77777777" w:rsidR="00B621C8" w:rsidRPr="001F7E7E" w:rsidRDefault="00B621C8" w:rsidP="00CB294D">
            <w:pPr>
              <w:spacing w:before="20" w:after="20"/>
              <w:jc w:val="center"/>
              <w:rPr>
                <w:sz w:val="18"/>
                <w:szCs w:val="18"/>
              </w:rPr>
            </w:pPr>
            <w:r w:rsidRPr="001F7E7E">
              <w:rPr>
                <w:sz w:val="18"/>
                <w:szCs w:val="18"/>
              </w:rPr>
              <w:t>s.o.</w:t>
            </w:r>
          </w:p>
        </w:tc>
      </w:tr>
      <w:tr w:rsidR="00B621C8" w:rsidRPr="001F7E7E" w14:paraId="23804806" w14:textId="77777777" w:rsidTr="00E06B28">
        <w:trPr>
          <w:trHeight w:val="46"/>
          <w:jc w:val="center"/>
        </w:trPr>
        <w:tc>
          <w:tcPr>
            <w:tcW w:w="758" w:type="pct"/>
            <w:vMerge/>
          </w:tcPr>
          <w:p w14:paraId="65CE60DF" w14:textId="77777777" w:rsidR="00B621C8" w:rsidRPr="001F7E7E" w:rsidRDefault="00B621C8" w:rsidP="00CB294D">
            <w:pPr>
              <w:spacing w:before="20" w:after="20"/>
              <w:rPr>
                <w:sz w:val="18"/>
                <w:szCs w:val="18"/>
              </w:rPr>
            </w:pPr>
          </w:p>
        </w:tc>
        <w:tc>
          <w:tcPr>
            <w:tcW w:w="1186" w:type="pct"/>
            <w:gridSpan w:val="2"/>
            <w:vAlign w:val="bottom"/>
          </w:tcPr>
          <w:p w14:paraId="39672800" w14:textId="77777777" w:rsidR="00B621C8" w:rsidRPr="001F7E7E" w:rsidRDefault="00B621C8" w:rsidP="00CB294D">
            <w:pPr>
              <w:spacing w:before="20" w:after="20"/>
              <w:jc w:val="left"/>
              <w:rPr>
                <w:sz w:val="18"/>
                <w:szCs w:val="18"/>
              </w:rPr>
            </w:pPr>
            <w:r w:rsidRPr="001F7E7E">
              <w:rPr>
                <w:sz w:val="18"/>
                <w:szCs w:val="18"/>
              </w:rPr>
              <w:t>Consommation maximale</w:t>
            </w:r>
          </w:p>
        </w:tc>
        <w:tc>
          <w:tcPr>
            <w:tcW w:w="464" w:type="pct"/>
            <w:vAlign w:val="center"/>
          </w:tcPr>
          <w:p w14:paraId="45764B6F" w14:textId="22A17A86" w:rsidR="00B621C8" w:rsidRPr="001F7E7E" w:rsidRDefault="00B621C8" w:rsidP="00CB294D">
            <w:pPr>
              <w:spacing w:before="20" w:after="20"/>
              <w:jc w:val="center"/>
              <w:rPr>
                <w:sz w:val="18"/>
                <w:szCs w:val="18"/>
              </w:rPr>
            </w:pPr>
            <w:r w:rsidRPr="001F7E7E">
              <w:rPr>
                <w:sz w:val="18"/>
                <w:szCs w:val="18"/>
              </w:rPr>
              <w:t>s.o.</w:t>
            </w:r>
          </w:p>
        </w:tc>
        <w:tc>
          <w:tcPr>
            <w:tcW w:w="432" w:type="pct"/>
            <w:vAlign w:val="center"/>
          </w:tcPr>
          <w:p w14:paraId="6638CD72" w14:textId="1759A857" w:rsidR="00B621C8" w:rsidRPr="001F7E7E" w:rsidRDefault="00B621C8" w:rsidP="00CB294D">
            <w:pPr>
              <w:spacing w:before="20" w:after="20"/>
              <w:jc w:val="center"/>
              <w:rPr>
                <w:sz w:val="18"/>
                <w:szCs w:val="18"/>
              </w:rPr>
            </w:pPr>
            <w:r w:rsidRPr="001F7E7E">
              <w:rPr>
                <w:sz w:val="18"/>
                <w:szCs w:val="18"/>
              </w:rPr>
              <w:t>883 849</w:t>
            </w:r>
          </w:p>
        </w:tc>
        <w:tc>
          <w:tcPr>
            <w:tcW w:w="432" w:type="pct"/>
            <w:vAlign w:val="center"/>
          </w:tcPr>
          <w:p w14:paraId="2C2E6C60" w14:textId="476F50C3" w:rsidR="00B621C8" w:rsidRPr="001F7E7E" w:rsidRDefault="00B621C8" w:rsidP="00CB294D">
            <w:pPr>
              <w:spacing w:before="20" w:after="20"/>
              <w:jc w:val="center"/>
              <w:rPr>
                <w:sz w:val="18"/>
                <w:szCs w:val="18"/>
              </w:rPr>
            </w:pPr>
            <w:r w:rsidRPr="001F7E7E">
              <w:rPr>
                <w:sz w:val="18"/>
                <w:szCs w:val="18"/>
              </w:rPr>
              <w:t>883 849</w:t>
            </w:r>
          </w:p>
        </w:tc>
        <w:tc>
          <w:tcPr>
            <w:tcW w:w="432" w:type="pct"/>
            <w:vAlign w:val="center"/>
          </w:tcPr>
          <w:p w14:paraId="6ED48D12" w14:textId="085190D5" w:rsidR="00B621C8" w:rsidRPr="001F7E7E" w:rsidRDefault="00B621C8" w:rsidP="00CB294D">
            <w:pPr>
              <w:spacing w:before="20" w:after="20"/>
              <w:jc w:val="center"/>
              <w:rPr>
                <w:sz w:val="18"/>
                <w:szCs w:val="18"/>
              </w:rPr>
            </w:pPr>
            <w:r w:rsidRPr="001F7E7E">
              <w:rPr>
                <w:sz w:val="18"/>
                <w:szCs w:val="18"/>
              </w:rPr>
              <w:t>883 849</w:t>
            </w:r>
          </w:p>
        </w:tc>
        <w:tc>
          <w:tcPr>
            <w:tcW w:w="432" w:type="pct"/>
            <w:vAlign w:val="center"/>
          </w:tcPr>
          <w:p w14:paraId="3A7BBD68" w14:textId="6B6668BC" w:rsidR="00B621C8" w:rsidRPr="001F7E7E" w:rsidRDefault="00B621C8" w:rsidP="00CB294D">
            <w:pPr>
              <w:spacing w:before="20" w:after="20"/>
              <w:jc w:val="center"/>
              <w:rPr>
                <w:sz w:val="18"/>
                <w:szCs w:val="18"/>
              </w:rPr>
            </w:pPr>
            <w:r w:rsidRPr="001F7E7E">
              <w:rPr>
                <w:sz w:val="18"/>
                <w:szCs w:val="18"/>
              </w:rPr>
              <w:t>795 464</w:t>
            </w:r>
          </w:p>
        </w:tc>
        <w:tc>
          <w:tcPr>
            <w:tcW w:w="432" w:type="pct"/>
            <w:vAlign w:val="center"/>
          </w:tcPr>
          <w:p w14:paraId="0C00702D" w14:textId="1A963237" w:rsidR="00B621C8" w:rsidRPr="001F7E7E" w:rsidRDefault="00B621C8" w:rsidP="00CB294D">
            <w:pPr>
              <w:spacing w:before="20" w:after="20"/>
              <w:jc w:val="center"/>
              <w:rPr>
                <w:sz w:val="18"/>
                <w:szCs w:val="18"/>
              </w:rPr>
            </w:pPr>
            <w:r w:rsidRPr="001F7E7E">
              <w:rPr>
                <w:sz w:val="18"/>
                <w:szCs w:val="18"/>
              </w:rPr>
              <w:t>795 464</w:t>
            </w:r>
          </w:p>
        </w:tc>
        <w:tc>
          <w:tcPr>
            <w:tcW w:w="432" w:type="pct"/>
            <w:vAlign w:val="center"/>
          </w:tcPr>
          <w:p w14:paraId="07DC24E6" w14:textId="77777777" w:rsidR="00B621C8" w:rsidRPr="001F7E7E" w:rsidRDefault="00B621C8" w:rsidP="00CB294D">
            <w:pPr>
              <w:spacing w:before="20" w:after="20"/>
              <w:jc w:val="center"/>
              <w:rPr>
                <w:sz w:val="18"/>
                <w:szCs w:val="18"/>
              </w:rPr>
            </w:pPr>
            <w:r w:rsidRPr="001F7E7E">
              <w:rPr>
                <w:sz w:val="18"/>
                <w:szCs w:val="18"/>
              </w:rPr>
              <w:t>s.o.</w:t>
            </w:r>
          </w:p>
        </w:tc>
      </w:tr>
      <w:tr w:rsidR="00B621C8" w:rsidRPr="001F7E7E" w14:paraId="20C1B3FB" w14:textId="77777777" w:rsidTr="00E06B28">
        <w:trPr>
          <w:trHeight w:val="46"/>
          <w:jc w:val="center"/>
        </w:trPr>
        <w:tc>
          <w:tcPr>
            <w:tcW w:w="758" w:type="pct"/>
            <w:vMerge/>
          </w:tcPr>
          <w:p w14:paraId="0B57D810" w14:textId="77777777" w:rsidR="00383E5F" w:rsidRPr="001F7E7E" w:rsidRDefault="00383E5F" w:rsidP="00CB294D">
            <w:pPr>
              <w:spacing w:before="20" w:after="20"/>
              <w:rPr>
                <w:sz w:val="18"/>
                <w:szCs w:val="18"/>
              </w:rPr>
            </w:pPr>
          </w:p>
        </w:tc>
        <w:tc>
          <w:tcPr>
            <w:tcW w:w="1186" w:type="pct"/>
            <w:gridSpan w:val="2"/>
            <w:vAlign w:val="bottom"/>
          </w:tcPr>
          <w:p w14:paraId="44089509" w14:textId="77777777" w:rsidR="00383E5F" w:rsidRPr="001F7E7E" w:rsidRDefault="00383E5F" w:rsidP="00CB294D">
            <w:pPr>
              <w:spacing w:before="20" w:after="20"/>
              <w:jc w:val="left"/>
              <w:rPr>
                <w:sz w:val="18"/>
                <w:szCs w:val="18"/>
                <w:lang w:val="fr-CA"/>
              </w:rPr>
            </w:pPr>
            <w:r w:rsidRPr="001F7E7E">
              <w:rPr>
                <w:sz w:val="18"/>
                <w:szCs w:val="18"/>
                <w:lang w:val="fr-CA"/>
              </w:rPr>
              <w:t>Réduction par rapport à la valeur de référence (%)</w:t>
            </w:r>
          </w:p>
        </w:tc>
        <w:tc>
          <w:tcPr>
            <w:tcW w:w="464" w:type="pct"/>
            <w:vAlign w:val="center"/>
          </w:tcPr>
          <w:p w14:paraId="184A4F17" w14:textId="4179F9E0" w:rsidR="00383E5F" w:rsidRPr="001F7E7E" w:rsidRDefault="00B621C8" w:rsidP="00CB294D">
            <w:pPr>
              <w:spacing w:before="20" w:after="20"/>
              <w:jc w:val="center"/>
              <w:rPr>
                <w:sz w:val="18"/>
                <w:szCs w:val="18"/>
              </w:rPr>
            </w:pPr>
            <w:r w:rsidRPr="001F7E7E">
              <w:rPr>
                <w:sz w:val="18"/>
                <w:szCs w:val="18"/>
              </w:rPr>
              <w:t>s.o.</w:t>
            </w:r>
          </w:p>
        </w:tc>
        <w:tc>
          <w:tcPr>
            <w:tcW w:w="432" w:type="pct"/>
            <w:vAlign w:val="center"/>
          </w:tcPr>
          <w:p w14:paraId="75C8F081" w14:textId="42893514" w:rsidR="00383E5F" w:rsidRPr="001F7E7E" w:rsidRDefault="00B621C8" w:rsidP="00CB294D">
            <w:pPr>
              <w:spacing w:before="20" w:after="20"/>
              <w:jc w:val="center"/>
              <w:rPr>
                <w:sz w:val="18"/>
                <w:szCs w:val="18"/>
              </w:rPr>
            </w:pPr>
            <w:r w:rsidRPr="001F7E7E">
              <w:rPr>
                <w:sz w:val="18"/>
                <w:szCs w:val="18"/>
              </w:rPr>
              <w:t>0,0</w:t>
            </w:r>
          </w:p>
        </w:tc>
        <w:tc>
          <w:tcPr>
            <w:tcW w:w="432" w:type="pct"/>
            <w:vAlign w:val="center"/>
          </w:tcPr>
          <w:p w14:paraId="38BF8C2F" w14:textId="1141E4C4" w:rsidR="00383E5F" w:rsidRPr="001F7E7E" w:rsidRDefault="00B621C8" w:rsidP="00CB294D">
            <w:pPr>
              <w:spacing w:before="20" w:after="20"/>
              <w:jc w:val="center"/>
              <w:rPr>
                <w:sz w:val="18"/>
                <w:szCs w:val="18"/>
              </w:rPr>
            </w:pPr>
            <w:r w:rsidRPr="001F7E7E">
              <w:rPr>
                <w:sz w:val="18"/>
                <w:szCs w:val="18"/>
              </w:rPr>
              <w:t>0,0</w:t>
            </w:r>
          </w:p>
        </w:tc>
        <w:tc>
          <w:tcPr>
            <w:tcW w:w="432" w:type="pct"/>
            <w:vAlign w:val="center"/>
          </w:tcPr>
          <w:p w14:paraId="5609A9EE" w14:textId="3C8FD519" w:rsidR="00383E5F" w:rsidRPr="001F7E7E" w:rsidRDefault="00B621C8" w:rsidP="00CB294D">
            <w:pPr>
              <w:spacing w:before="20" w:after="20"/>
              <w:jc w:val="center"/>
              <w:rPr>
                <w:sz w:val="18"/>
                <w:szCs w:val="18"/>
              </w:rPr>
            </w:pPr>
            <w:r w:rsidRPr="001F7E7E">
              <w:rPr>
                <w:sz w:val="18"/>
                <w:szCs w:val="18"/>
              </w:rPr>
              <w:t>0,0</w:t>
            </w:r>
          </w:p>
        </w:tc>
        <w:tc>
          <w:tcPr>
            <w:tcW w:w="432" w:type="pct"/>
            <w:vAlign w:val="center"/>
          </w:tcPr>
          <w:p w14:paraId="4AE3F490" w14:textId="6F60BD73" w:rsidR="00383E5F" w:rsidRPr="001F7E7E" w:rsidRDefault="00B621C8" w:rsidP="00CB294D">
            <w:pPr>
              <w:spacing w:before="20" w:after="20"/>
              <w:jc w:val="center"/>
              <w:rPr>
                <w:sz w:val="18"/>
                <w:szCs w:val="18"/>
              </w:rPr>
            </w:pPr>
            <w:r w:rsidRPr="001F7E7E">
              <w:rPr>
                <w:sz w:val="18"/>
                <w:szCs w:val="18"/>
              </w:rPr>
              <w:t>10,0</w:t>
            </w:r>
          </w:p>
        </w:tc>
        <w:tc>
          <w:tcPr>
            <w:tcW w:w="432" w:type="pct"/>
            <w:vAlign w:val="center"/>
          </w:tcPr>
          <w:p w14:paraId="2771C2B7" w14:textId="34075198" w:rsidR="00383E5F" w:rsidRPr="001F7E7E" w:rsidRDefault="00B621C8" w:rsidP="00CB294D">
            <w:pPr>
              <w:spacing w:before="20" w:after="20"/>
              <w:jc w:val="center"/>
              <w:rPr>
                <w:sz w:val="18"/>
                <w:szCs w:val="18"/>
              </w:rPr>
            </w:pPr>
            <w:r w:rsidRPr="001F7E7E">
              <w:rPr>
                <w:sz w:val="18"/>
                <w:szCs w:val="18"/>
              </w:rPr>
              <w:t>10,0</w:t>
            </w:r>
          </w:p>
        </w:tc>
        <w:tc>
          <w:tcPr>
            <w:tcW w:w="432" w:type="pct"/>
            <w:vAlign w:val="center"/>
          </w:tcPr>
          <w:p w14:paraId="52479F93" w14:textId="77777777" w:rsidR="00383E5F" w:rsidRPr="001F7E7E" w:rsidRDefault="00383E5F" w:rsidP="00CB294D">
            <w:pPr>
              <w:spacing w:before="20" w:after="20"/>
              <w:jc w:val="center"/>
              <w:rPr>
                <w:sz w:val="18"/>
                <w:szCs w:val="18"/>
              </w:rPr>
            </w:pPr>
            <w:r w:rsidRPr="001F7E7E">
              <w:rPr>
                <w:sz w:val="18"/>
                <w:szCs w:val="18"/>
              </w:rPr>
              <w:t>s.o.</w:t>
            </w:r>
          </w:p>
        </w:tc>
      </w:tr>
      <w:tr w:rsidR="00D35385" w:rsidRPr="001F7E7E" w14:paraId="1BA812DD" w14:textId="77777777" w:rsidTr="001F7E7E">
        <w:trPr>
          <w:trHeight w:val="46"/>
          <w:jc w:val="center"/>
        </w:trPr>
        <w:tc>
          <w:tcPr>
            <w:tcW w:w="758" w:type="pct"/>
            <w:vMerge w:val="restart"/>
            <w:vAlign w:val="center"/>
          </w:tcPr>
          <w:p w14:paraId="42225509" w14:textId="77777777" w:rsidR="00D35385" w:rsidRPr="001F7E7E" w:rsidRDefault="00D35385" w:rsidP="00CB294D">
            <w:pPr>
              <w:spacing w:before="20" w:after="20"/>
              <w:jc w:val="left"/>
              <w:rPr>
                <w:sz w:val="18"/>
                <w:szCs w:val="18"/>
                <w:lang w:val="fr-CA"/>
              </w:rPr>
            </w:pPr>
            <w:r w:rsidRPr="001F7E7E">
              <w:rPr>
                <w:sz w:val="18"/>
                <w:szCs w:val="18"/>
                <w:lang w:val="fr-CA"/>
              </w:rPr>
              <w:t>Montants approuvés en principe ($US)</w:t>
            </w:r>
          </w:p>
        </w:tc>
        <w:tc>
          <w:tcPr>
            <w:tcW w:w="407" w:type="pct"/>
            <w:vMerge w:val="restart"/>
            <w:vAlign w:val="center"/>
          </w:tcPr>
          <w:p w14:paraId="3A252498" w14:textId="01E779CB" w:rsidR="00D35385" w:rsidRPr="001F7E7E" w:rsidRDefault="00D35385" w:rsidP="00CB294D">
            <w:pPr>
              <w:spacing w:before="20" w:after="20"/>
              <w:jc w:val="center"/>
              <w:rPr>
                <w:sz w:val="18"/>
                <w:szCs w:val="18"/>
              </w:rPr>
            </w:pPr>
            <w:r w:rsidRPr="001F7E7E">
              <w:rPr>
                <w:color w:val="000000" w:themeColor="text1"/>
                <w:sz w:val="18"/>
                <w:szCs w:val="18"/>
              </w:rPr>
              <w:t>ONUDI</w:t>
            </w:r>
          </w:p>
        </w:tc>
        <w:tc>
          <w:tcPr>
            <w:tcW w:w="779" w:type="pct"/>
            <w:vAlign w:val="center"/>
          </w:tcPr>
          <w:p w14:paraId="3DF9AB64" w14:textId="77777777" w:rsidR="00D35385" w:rsidRPr="001F7E7E" w:rsidRDefault="00D35385" w:rsidP="00CB294D">
            <w:pPr>
              <w:spacing w:before="20" w:after="20"/>
              <w:jc w:val="left"/>
              <w:rPr>
                <w:sz w:val="18"/>
                <w:szCs w:val="18"/>
              </w:rPr>
            </w:pPr>
            <w:r w:rsidRPr="001F7E7E">
              <w:rPr>
                <w:sz w:val="18"/>
                <w:szCs w:val="18"/>
              </w:rPr>
              <w:t>Coûts du projet</w:t>
            </w:r>
          </w:p>
        </w:tc>
        <w:tc>
          <w:tcPr>
            <w:tcW w:w="464" w:type="pct"/>
          </w:tcPr>
          <w:p w14:paraId="2E3102CE" w14:textId="5BBFB0DE" w:rsidR="00D35385" w:rsidRPr="001F7E7E" w:rsidRDefault="00D35385" w:rsidP="00CB294D">
            <w:pPr>
              <w:spacing w:before="20" w:after="20"/>
              <w:jc w:val="right"/>
              <w:rPr>
                <w:sz w:val="18"/>
                <w:szCs w:val="18"/>
              </w:rPr>
            </w:pPr>
            <w:r w:rsidRPr="001F7E7E">
              <w:rPr>
                <w:sz w:val="18"/>
                <w:szCs w:val="18"/>
              </w:rPr>
              <w:t>129 390</w:t>
            </w:r>
          </w:p>
        </w:tc>
        <w:tc>
          <w:tcPr>
            <w:tcW w:w="432" w:type="pct"/>
          </w:tcPr>
          <w:p w14:paraId="29456CC2" w14:textId="18439410" w:rsidR="00D35385" w:rsidRPr="001F7E7E" w:rsidRDefault="00E06B28" w:rsidP="00CB294D">
            <w:pPr>
              <w:spacing w:before="20" w:after="20"/>
              <w:jc w:val="right"/>
              <w:rPr>
                <w:sz w:val="18"/>
                <w:szCs w:val="18"/>
              </w:rPr>
            </w:pPr>
            <w:r w:rsidRPr="001F7E7E">
              <w:rPr>
                <w:sz w:val="18"/>
                <w:szCs w:val="18"/>
              </w:rPr>
              <w:t>0</w:t>
            </w:r>
          </w:p>
        </w:tc>
        <w:tc>
          <w:tcPr>
            <w:tcW w:w="432" w:type="pct"/>
          </w:tcPr>
          <w:p w14:paraId="676A12BC" w14:textId="1E7E6FDA" w:rsidR="00D35385" w:rsidRPr="001F7E7E" w:rsidRDefault="00D35385" w:rsidP="00CB294D">
            <w:pPr>
              <w:spacing w:before="20" w:after="20"/>
              <w:jc w:val="right"/>
              <w:rPr>
                <w:sz w:val="18"/>
                <w:szCs w:val="18"/>
              </w:rPr>
            </w:pPr>
            <w:r w:rsidRPr="001F7E7E">
              <w:rPr>
                <w:sz w:val="18"/>
                <w:szCs w:val="18"/>
              </w:rPr>
              <w:t>94 610</w:t>
            </w:r>
          </w:p>
        </w:tc>
        <w:tc>
          <w:tcPr>
            <w:tcW w:w="432" w:type="pct"/>
          </w:tcPr>
          <w:p w14:paraId="6D2A7F1C" w14:textId="64B0CD53" w:rsidR="00D35385" w:rsidRPr="001F7E7E" w:rsidRDefault="00E06B28" w:rsidP="00CB294D">
            <w:pPr>
              <w:spacing w:before="20" w:after="20"/>
              <w:jc w:val="right"/>
              <w:rPr>
                <w:sz w:val="18"/>
                <w:szCs w:val="18"/>
              </w:rPr>
            </w:pPr>
            <w:r w:rsidRPr="001F7E7E">
              <w:rPr>
                <w:sz w:val="18"/>
                <w:szCs w:val="18"/>
              </w:rPr>
              <w:t>0</w:t>
            </w:r>
          </w:p>
        </w:tc>
        <w:tc>
          <w:tcPr>
            <w:tcW w:w="432" w:type="pct"/>
          </w:tcPr>
          <w:p w14:paraId="20E67041" w14:textId="5570ED02" w:rsidR="00D35385" w:rsidRPr="001F7E7E" w:rsidRDefault="00E06B28" w:rsidP="00CB294D">
            <w:pPr>
              <w:spacing w:before="20" w:after="20"/>
              <w:jc w:val="right"/>
              <w:rPr>
                <w:sz w:val="18"/>
                <w:szCs w:val="18"/>
              </w:rPr>
            </w:pPr>
            <w:r w:rsidRPr="001F7E7E">
              <w:rPr>
                <w:sz w:val="18"/>
                <w:szCs w:val="18"/>
              </w:rPr>
              <w:t>0</w:t>
            </w:r>
          </w:p>
        </w:tc>
        <w:tc>
          <w:tcPr>
            <w:tcW w:w="432" w:type="pct"/>
          </w:tcPr>
          <w:p w14:paraId="6B5DA257" w14:textId="7D7B72D4" w:rsidR="00D35385" w:rsidRPr="001F7E7E" w:rsidRDefault="00D35385" w:rsidP="00CB294D">
            <w:pPr>
              <w:spacing w:before="20" w:after="20"/>
              <w:jc w:val="right"/>
              <w:rPr>
                <w:sz w:val="18"/>
                <w:szCs w:val="18"/>
              </w:rPr>
            </w:pPr>
            <w:r w:rsidRPr="001F7E7E">
              <w:rPr>
                <w:sz w:val="18"/>
                <w:szCs w:val="18"/>
              </w:rPr>
              <w:t>36 000</w:t>
            </w:r>
          </w:p>
        </w:tc>
        <w:tc>
          <w:tcPr>
            <w:tcW w:w="432" w:type="pct"/>
          </w:tcPr>
          <w:p w14:paraId="0229E0F7" w14:textId="55F74BDF" w:rsidR="00D35385" w:rsidRPr="001F7E7E" w:rsidRDefault="00D35385" w:rsidP="00CB294D">
            <w:pPr>
              <w:spacing w:before="20" w:after="20"/>
              <w:jc w:val="right"/>
              <w:rPr>
                <w:sz w:val="18"/>
                <w:szCs w:val="18"/>
              </w:rPr>
            </w:pPr>
            <w:r w:rsidRPr="001F7E7E">
              <w:rPr>
                <w:sz w:val="18"/>
                <w:szCs w:val="18"/>
              </w:rPr>
              <w:t>260 000</w:t>
            </w:r>
          </w:p>
        </w:tc>
      </w:tr>
      <w:tr w:rsidR="00D35385" w:rsidRPr="001F7E7E" w14:paraId="15002D60" w14:textId="77777777" w:rsidTr="001F7E7E">
        <w:trPr>
          <w:trHeight w:val="46"/>
          <w:jc w:val="center"/>
        </w:trPr>
        <w:tc>
          <w:tcPr>
            <w:tcW w:w="758" w:type="pct"/>
            <w:vMerge/>
          </w:tcPr>
          <w:p w14:paraId="19E8656E" w14:textId="77777777" w:rsidR="00D35385" w:rsidRPr="001F7E7E" w:rsidRDefault="00D35385" w:rsidP="00CB294D">
            <w:pPr>
              <w:spacing w:before="20" w:after="20"/>
              <w:rPr>
                <w:sz w:val="18"/>
                <w:szCs w:val="18"/>
              </w:rPr>
            </w:pPr>
          </w:p>
        </w:tc>
        <w:tc>
          <w:tcPr>
            <w:tcW w:w="407" w:type="pct"/>
            <w:vMerge/>
            <w:vAlign w:val="center"/>
          </w:tcPr>
          <w:p w14:paraId="0387FFD6" w14:textId="77777777" w:rsidR="00D35385" w:rsidRPr="001F7E7E" w:rsidRDefault="00D35385" w:rsidP="00CB294D">
            <w:pPr>
              <w:spacing w:before="20" w:after="20"/>
              <w:jc w:val="center"/>
              <w:rPr>
                <w:sz w:val="18"/>
                <w:szCs w:val="18"/>
              </w:rPr>
            </w:pPr>
          </w:p>
        </w:tc>
        <w:tc>
          <w:tcPr>
            <w:tcW w:w="779" w:type="pct"/>
            <w:vAlign w:val="center"/>
          </w:tcPr>
          <w:p w14:paraId="136E642D" w14:textId="77777777" w:rsidR="00D35385" w:rsidRPr="001F7E7E" w:rsidRDefault="00D35385" w:rsidP="00CB294D">
            <w:pPr>
              <w:spacing w:before="20" w:after="20"/>
              <w:jc w:val="left"/>
              <w:rPr>
                <w:sz w:val="18"/>
                <w:szCs w:val="18"/>
              </w:rPr>
            </w:pPr>
            <w:r w:rsidRPr="001F7E7E">
              <w:rPr>
                <w:sz w:val="18"/>
                <w:szCs w:val="18"/>
              </w:rPr>
              <w:t>Coûts d'appui</w:t>
            </w:r>
          </w:p>
        </w:tc>
        <w:tc>
          <w:tcPr>
            <w:tcW w:w="464" w:type="pct"/>
          </w:tcPr>
          <w:p w14:paraId="0D05C501" w14:textId="63F124AA" w:rsidR="00D35385" w:rsidRPr="001F7E7E" w:rsidRDefault="00D35385" w:rsidP="00CB294D">
            <w:pPr>
              <w:spacing w:before="20" w:after="20"/>
              <w:jc w:val="right"/>
              <w:rPr>
                <w:sz w:val="18"/>
                <w:szCs w:val="18"/>
              </w:rPr>
            </w:pPr>
            <w:r w:rsidRPr="001F7E7E">
              <w:rPr>
                <w:sz w:val="18"/>
                <w:szCs w:val="18"/>
              </w:rPr>
              <w:t>16 821</w:t>
            </w:r>
          </w:p>
        </w:tc>
        <w:tc>
          <w:tcPr>
            <w:tcW w:w="432" w:type="pct"/>
          </w:tcPr>
          <w:p w14:paraId="316362BF" w14:textId="5AE53760" w:rsidR="00D35385" w:rsidRPr="001F7E7E" w:rsidRDefault="00E06B28" w:rsidP="00CB294D">
            <w:pPr>
              <w:spacing w:before="20" w:after="20"/>
              <w:jc w:val="right"/>
              <w:rPr>
                <w:sz w:val="18"/>
                <w:szCs w:val="18"/>
              </w:rPr>
            </w:pPr>
            <w:r w:rsidRPr="001F7E7E">
              <w:rPr>
                <w:sz w:val="18"/>
                <w:szCs w:val="18"/>
              </w:rPr>
              <w:t>0</w:t>
            </w:r>
          </w:p>
        </w:tc>
        <w:tc>
          <w:tcPr>
            <w:tcW w:w="432" w:type="pct"/>
          </w:tcPr>
          <w:p w14:paraId="4CD019BE" w14:textId="7395B7E3" w:rsidR="00D35385" w:rsidRPr="001F7E7E" w:rsidRDefault="00D35385" w:rsidP="00CB294D">
            <w:pPr>
              <w:spacing w:before="20" w:after="20"/>
              <w:jc w:val="right"/>
              <w:rPr>
                <w:sz w:val="18"/>
                <w:szCs w:val="18"/>
              </w:rPr>
            </w:pPr>
            <w:r w:rsidRPr="001F7E7E">
              <w:rPr>
                <w:sz w:val="18"/>
                <w:szCs w:val="18"/>
              </w:rPr>
              <w:t>12 299</w:t>
            </w:r>
          </w:p>
        </w:tc>
        <w:tc>
          <w:tcPr>
            <w:tcW w:w="432" w:type="pct"/>
          </w:tcPr>
          <w:p w14:paraId="26749BAA" w14:textId="6EC4C3DE" w:rsidR="00D35385" w:rsidRPr="001F7E7E" w:rsidRDefault="00E06B28" w:rsidP="00CB294D">
            <w:pPr>
              <w:spacing w:before="20" w:after="20"/>
              <w:jc w:val="right"/>
              <w:rPr>
                <w:sz w:val="18"/>
                <w:szCs w:val="18"/>
              </w:rPr>
            </w:pPr>
            <w:r w:rsidRPr="001F7E7E">
              <w:rPr>
                <w:sz w:val="18"/>
                <w:szCs w:val="18"/>
              </w:rPr>
              <w:t>0</w:t>
            </w:r>
          </w:p>
        </w:tc>
        <w:tc>
          <w:tcPr>
            <w:tcW w:w="432" w:type="pct"/>
          </w:tcPr>
          <w:p w14:paraId="0D5295E4" w14:textId="62D2C79B" w:rsidR="00D35385" w:rsidRPr="001F7E7E" w:rsidRDefault="00E06B28" w:rsidP="00CB294D">
            <w:pPr>
              <w:spacing w:before="20" w:after="20"/>
              <w:jc w:val="right"/>
              <w:rPr>
                <w:sz w:val="18"/>
                <w:szCs w:val="18"/>
              </w:rPr>
            </w:pPr>
            <w:r w:rsidRPr="001F7E7E">
              <w:rPr>
                <w:sz w:val="18"/>
                <w:szCs w:val="18"/>
              </w:rPr>
              <w:t>0</w:t>
            </w:r>
          </w:p>
        </w:tc>
        <w:tc>
          <w:tcPr>
            <w:tcW w:w="432" w:type="pct"/>
          </w:tcPr>
          <w:p w14:paraId="66787E7D" w14:textId="03F11EBD" w:rsidR="00D35385" w:rsidRPr="001F7E7E" w:rsidRDefault="00D35385" w:rsidP="00CB294D">
            <w:pPr>
              <w:spacing w:before="20" w:after="20"/>
              <w:jc w:val="right"/>
              <w:rPr>
                <w:sz w:val="18"/>
                <w:szCs w:val="18"/>
              </w:rPr>
            </w:pPr>
            <w:r w:rsidRPr="001F7E7E">
              <w:rPr>
                <w:sz w:val="18"/>
                <w:szCs w:val="18"/>
              </w:rPr>
              <w:t>4 680</w:t>
            </w:r>
          </w:p>
        </w:tc>
        <w:tc>
          <w:tcPr>
            <w:tcW w:w="432" w:type="pct"/>
          </w:tcPr>
          <w:p w14:paraId="379973E7" w14:textId="0B268F51" w:rsidR="00D35385" w:rsidRPr="001F7E7E" w:rsidRDefault="00D35385" w:rsidP="00CB294D">
            <w:pPr>
              <w:spacing w:before="20" w:after="20"/>
              <w:jc w:val="right"/>
              <w:rPr>
                <w:sz w:val="18"/>
                <w:szCs w:val="18"/>
              </w:rPr>
            </w:pPr>
            <w:r w:rsidRPr="001F7E7E">
              <w:rPr>
                <w:sz w:val="18"/>
                <w:szCs w:val="18"/>
              </w:rPr>
              <w:t>33 800</w:t>
            </w:r>
          </w:p>
        </w:tc>
      </w:tr>
      <w:tr w:rsidR="00D35385" w:rsidRPr="001F7E7E" w14:paraId="0B24DB1C" w14:textId="77777777" w:rsidTr="001F7E7E">
        <w:trPr>
          <w:trHeight w:val="46"/>
          <w:jc w:val="center"/>
        </w:trPr>
        <w:tc>
          <w:tcPr>
            <w:tcW w:w="758" w:type="pct"/>
            <w:vMerge/>
          </w:tcPr>
          <w:p w14:paraId="42D98827" w14:textId="77777777" w:rsidR="00D35385" w:rsidRPr="001F7E7E" w:rsidRDefault="00D35385" w:rsidP="00CB294D">
            <w:pPr>
              <w:spacing w:before="20" w:after="20"/>
              <w:rPr>
                <w:sz w:val="18"/>
                <w:szCs w:val="18"/>
              </w:rPr>
            </w:pPr>
          </w:p>
        </w:tc>
        <w:tc>
          <w:tcPr>
            <w:tcW w:w="407" w:type="pct"/>
            <w:vMerge w:val="restart"/>
            <w:vAlign w:val="center"/>
          </w:tcPr>
          <w:p w14:paraId="2E491690" w14:textId="44352C58" w:rsidR="00D35385" w:rsidRPr="001F7E7E" w:rsidRDefault="00D35385" w:rsidP="00CB294D">
            <w:pPr>
              <w:spacing w:before="20" w:after="20"/>
              <w:jc w:val="center"/>
              <w:rPr>
                <w:sz w:val="18"/>
                <w:szCs w:val="18"/>
              </w:rPr>
            </w:pPr>
            <w:r w:rsidRPr="001F7E7E">
              <w:rPr>
                <w:color w:val="000000" w:themeColor="text1"/>
                <w:sz w:val="18"/>
                <w:szCs w:val="18"/>
              </w:rPr>
              <w:t>PNUE</w:t>
            </w:r>
          </w:p>
        </w:tc>
        <w:tc>
          <w:tcPr>
            <w:tcW w:w="779" w:type="pct"/>
            <w:vAlign w:val="center"/>
          </w:tcPr>
          <w:p w14:paraId="44F35659" w14:textId="77777777" w:rsidR="00D35385" w:rsidRPr="001F7E7E" w:rsidRDefault="00D35385" w:rsidP="00CB294D">
            <w:pPr>
              <w:spacing w:before="20" w:after="20"/>
              <w:jc w:val="left"/>
              <w:rPr>
                <w:sz w:val="18"/>
                <w:szCs w:val="18"/>
              </w:rPr>
            </w:pPr>
            <w:r w:rsidRPr="001F7E7E">
              <w:rPr>
                <w:sz w:val="18"/>
                <w:szCs w:val="18"/>
              </w:rPr>
              <w:t>Coûts du projet</w:t>
            </w:r>
          </w:p>
        </w:tc>
        <w:tc>
          <w:tcPr>
            <w:tcW w:w="464" w:type="pct"/>
          </w:tcPr>
          <w:p w14:paraId="46446B79" w14:textId="35187CCD" w:rsidR="00D35385" w:rsidRPr="001F7E7E" w:rsidRDefault="00D35385" w:rsidP="00CB294D">
            <w:pPr>
              <w:spacing w:before="20" w:after="20"/>
              <w:jc w:val="right"/>
              <w:rPr>
                <w:sz w:val="18"/>
                <w:szCs w:val="18"/>
              </w:rPr>
            </w:pPr>
            <w:r w:rsidRPr="001F7E7E">
              <w:rPr>
                <w:sz w:val="18"/>
                <w:szCs w:val="18"/>
              </w:rPr>
              <w:t>50 000</w:t>
            </w:r>
          </w:p>
        </w:tc>
        <w:tc>
          <w:tcPr>
            <w:tcW w:w="432" w:type="pct"/>
          </w:tcPr>
          <w:p w14:paraId="49DBE450" w14:textId="6CF91779" w:rsidR="00D35385" w:rsidRPr="001F7E7E" w:rsidRDefault="00E06B28" w:rsidP="00CB294D">
            <w:pPr>
              <w:spacing w:before="20" w:after="20"/>
              <w:jc w:val="right"/>
              <w:rPr>
                <w:sz w:val="18"/>
                <w:szCs w:val="18"/>
              </w:rPr>
            </w:pPr>
            <w:r w:rsidRPr="001F7E7E">
              <w:rPr>
                <w:sz w:val="18"/>
                <w:szCs w:val="18"/>
              </w:rPr>
              <w:t>0</w:t>
            </w:r>
          </w:p>
        </w:tc>
        <w:tc>
          <w:tcPr>
            <w:tcW w:w="432" w:type="pct"/>
          </w:tcPr>
          <w:p w14:paraId="13D2A55C" w14:textId="51BC7A6C" w:rsidR="00D35385" w:rsidRPr="001F7E7E" w:rsidRDefault="00D35385" w:rsidP="00CB294D">
            <w:pPr>
              <w:spacing w:before="20" w:after="20"/>
              <w:jc w:val="right"/>
              <w:rPr>
                <w:sz w:val="18"/>
                <w:szCs w:val="18"/>
              </w:rPr>
            </w:pPr>
            <w:r w:rsidRPr="001F7E7E">
              <w:rPr>
                <w:sz w:val="18"/>
                <w:szCs w:val="18"/>
              </w:rPr>
              <w:t>50 000</w:t>
            </w:r>
          </w:p>
        </w:tc>
        <w:tc>
          <w:tcPr>
            <w:tcW w:w="432" w:type="pct"/>
          </w:tcPr>
          <w:p w14:paraId="67CEFD1A" w14:textId="533E0C38" w:rsidR="00D35385" w:rsidRPr="001F7E7E" w:rsidRDefault="00E06B28" w:rsidP="00CB294D">
            <w:pPr>
              <w:spacing w:before="20" w:after="20"/>
              <w:jc w:val="right"/>
              <w:rPr>
                <w:sz w:val="18"/>
                <w:szCs w:val="18"/>
              </w:rPr>
            </w:pPr>
            <w:r w:rsidRPr="001F7E7E">
              <w:rPr>
                <w:sz w:val="18"/>
                <w:szCs w:val="18"/>
              </w:rPr>
              <w:t>0</w:t>
            </w:r>
          </w:p>
        </w:tc>
        <w:tc>
          <w:tcPr>
            <w:tcW w:w="432" w:type="pct"/>
          </w:tcPr>
          <w:p w14:paraId="337F86A0" w14:textId="216C75C2" w:rsidR="00D35385" w:rsidRPr="001F7E7E" w:rsidRDefault="00E06B28" w:rsidP="00CB294D">
            <w:pPr>
              <w:spacing w:before="20" w:after="20"/>
              <w:jc w:val="right"/>
              <w:rPr>
                <w:sz w:val="18"/>
                <w:szCs w:val="18"/>
              </w:rPr>
            </w:pPr>
            <w:r w:rsidRPr="001F7E7E">
              <w:rPr>
                <w:sz w:val="18"/>
                <w:szCs w:val="18"/>
              </w:rPr>
              <w:t>0</w:t>
            </w:r>
          </w:p>
        </w:tc>
        <w:tc>
          <w:tcPr>
            <w:tcW w:w="432" w:type="pct"/>
          </w:tcPr>
          <w:p w14:paraId="131E7B2A" w14:textId="5434E58B" w:rsidR="00D35385" w:rsidRPr="001F7E7E" w:rsidRDefault="00D35385" w:rsidP="00CB294D">
            <w:pPr>
              <w:spacing w:before="20" w:after="20"/>
              <w:jc w:val="right"/>
              <w:rPr>
                <w:sz w:val="18"/>
                <w:szCs w:val="18"/>
              </w:rPr>
            </w:pPr>
            <w:r w:rsidRPr="001F7E7E">
              <w:rPr>
                <w:sz w:val="18"/>
                <w:szCs w:val="18"/>
              </w:rPr>
              <w:t>0</w:t>
            </w:r>
          </w:p>
        </w:tc>
        <w:tc>
          <w:tcPr>
            <w:tcW w:w="432" w:type="pct"/>
          </w:tcPr>
          <w:p w14:paraId="1367AB57" w14:textId="6154E014" w:rsidR="00D35385" w:rsidRPr="001F7E7E" w:rsidRDefault="00D35385" w:rsidP="00CB294D">
            <w:pPr>
              <w:spacing w:before="20" w:after="20"/>
              <w:jc w:val="right"/>
              <w:rPr>
                <w:sz w:val="18"/>
                <w:szCs w:val="18"/>
              </w:rPr>
            </w:pPr>
            <w:r w:rsidRPr="001F7E7E">
              <w:rPr>
                <w:sz w:val="18"/>
                <w:szCs w:val="18"/>
              </w:rPr>
              <w:t>100 000</w:t>
            </w:r>
          </w:p>
        </w:tc>
      </w:tr>
      <w:tr w:rsidR="00D35385" w:rsidRPr="001F7E7E" w14:paraId="6147E0BF" w14:textId="77777777" w:rsidTr="001F7E7E">
        <w:trPr>
          <w:trHeight w:val="46"/>
          <w:jc w:val="center"/>
        </w:trPr>
        <w:tc>
          <w:tcPr>
            <w:tcW w:w="758" w:type="pct"/>
            <w:vMerge/>
          </w:tcPr>
          <w:p w14:paraId="1FF684FC" w14:textId="77777777" w:rsidR="00D35385" w:rsidRPr="001F7E7E" w:rsidRDefault="00D35385" w:rsidP="00CB294D">
            <w:pPr>
              <w:spacing w:before="20" w:after="20"/>
              <w:rPr>
                <w:sz w:val="18"/>
                <w:szCs w:val="18"/>
              </w:rPr>
            </w:pPr>
          </w:p>
        </w:tc>
        <w:tc>
          <w:tcPr>
            <w:tcW w:w="407" w:type="pct"/>
            <w:vMerge/>
          </w:tcPr>
          <w:p w14:paraId="4F5879C8" w14:textId="77777777" w:rsidR="00D35385" w:rsidRPr="001F7E7E" w:rsidRDefault="00D35385" w:rsidP="00CB294D">
            <w:pPr>
              <w:spacing w:before="20" w:after="20"/>
              <w:jc w:val="left"/>
              <w:rPr>
                <w:sz w:val="18"/>
                <w:szCs w:val="18"/>
              </w:rPr>
            </w:pPr>
          </w:p>
        </w:tc>
        <w:tc>
          <w:tcPr>
            <w:tcW w:w="779" w:type="pct"/>
            <w:vAlign w:val="center"/>
          </w:tcPr>
          <w:p w14:paraId="1044DD61" w14:textId="77777777" w:rsidR="00D35385" w:rsidRPr="001F7E7E" w:rsidRDefault="00D35385" w:rsidP="00CB294D">
            <w:pPr>
              <w:spacing w:before="20" w:after="20"/>
              <w:jc w:val="left"/>
              <w:rPr>
                <w:sz w:val="18"/>
                <w:szCs w:val="18"/>
              </w:rPr>
            </w:pPr>
            <w:r w:rsidRPr="001F7E7E">
              <w:rPr>
                <w:sz w:val="18"/>
                <w:szCs w:val="18"/>
              </w:rPr>
              <w:t>Coûts d'appui</w:t>
            </w:r>
          </w:p>
        </w:tc>
        <w:tc>
          <w:tcPr>
            <w:tcW w:w="464" w:type="pct"/>
          </w:tcPr>
          <w:p w14:paraId="3CED7F0C" w14:textId="0778A5A9" w:rsidR="00D35385" w:rsidRPr="001F7E7E" w:rsidRDefault="00D35385" w:rsidP="00CB294D">
            <w:pPr>
              <w:spacing w:before="20" w:after="20"/>
              <w:jc w:val="right"/>
              <w:rPr>
                <w:sz w:val="18"/>
                <w:szCs w:val="18"/>
              </w:rPr>
            </w:pPr>
            <w:r w:rsidRPr="001F7E7E">
              <w:rPr>
                <w:sz w:val="18"/>
                <w:szCs w:val="18"/>
              </w:rPr>
              <w:t>6 500</w:t>
            </w:r>
          </w:p>
        </w:tc>
        <w:tc>
          <w:tcPr>
            <w:tcW w:w="432" w:type="pct"/>
          </w:tcPr>
          <w:p w14:paraId="7E2FBAA9" w14:textId="1A526F92" w:rsidR="00D35385" w:rsidRPr="001F7E7E" w:rsidRDefault="00E06B28" w:rsidP="00CB294D">
            <w:pPr>
              <w:spacing w:before="20" w:after="20"/>
              <w:jc w:val="right"/>
              <w:rPr>
                <w:sz w:val="18"/>
                <w:szCs w:val="18"/>
              </w:rPr>
            </w:pPr>
            <w:r w:rsidRPr="001F7E7E">
              <w:rPr>
                <w:sz w:val="18"/>
                <w:szCs w:val="18"/>
              </w:rPr>
              <w:t>0</w:t>
            </w:r>
          </w:p>
        </w:tc>
        <w:tc>
          <w:tcPr>
            <w:tcW w:w="432" w:type="pct"/>
          </w:tcPr>
          <w:p w14:paraId="0818D44B" w14:textId="46B15DEC" w:rsidR="00D35385" w:rsidRPr="001F7E7E" w:rsidRDefault="00D35385" w:rsidP="00CB294D">
            <w:pPr>
              <w:spacing w:before="20" w:after="20"/>
              <w:jc w:val="right"/>
              <w:rPr>
                <w:sz w:val="18"/>
                <w:szCs w:val="18"/>
              </w:rPr>
            </w:pPr>
            <w:r w:rsidRPr="001F7E7E">
              <w:rPr>
                <w:sz w:val="18"/>
                <w:szCs w:val="18"/>
              </w:rPr>
              <w:t>6 500</w:t>
            </w:r>
          </w:p>
        </w:tc>
        <w:tc>
          <w:tcPr>
            <w:tcW w:w="432" w:type="pct"/>
          </w:tcPr>
          <w:p w14:paraId="56312906" w14:textId="20288A16" w:rsidR="00D35385" w:rsidRPr="001F7E7E" w:rsidRDefault="00E06B28" w:rsidP="00CB294D">
            <w:pPr>
              <w:spacing w:before="20" w:after="20"/>
              <w:jc w:val="right"/>
              <w:rPr>
                <w:sz w:val="18"/>
                <w:szCs w:val="18"/>
              </w:rPr>
            </w:pPr>
            <w:r w:rsidRPr="001F7E7E">
              <w:rPr>
                <w:sz w:val="18"/>
                <w:szCs w:val="18"/>
              </w:rPr>
              <w:t>0</w:t>
            </w:r>
          </w:p>
        </w:tc>
        <w:tc>
          <w:tcPr>
            <w:tcW w:w="432" w:type="pct"/>
          </w:tcPr>
          <w:p w14:paraId="36312834" w14:textId="1B3A89DC" w:rsidR="00D35385" w:rsidRPr="001F7E7E" w:rsidRDefault="00E06B28" w:rsidP="00CB294D">
            <w:pPr>
              <w:spacing w:before="20" w:after="20"/>
              <w:jc w:val="right"/>
              <w:rPr>
                <w:sz w:val="18"/>
                <w:szCs w:val="18"/>
              </w:rPr>
            </w:pPr>
            <w:r w:rsidRPr="001F7E7E">
              <w:rPr>
                <w:sz w:val="18"/>
                <w:szCs w:val="18"/>
              </w:rPr>
              <w:t>0</w:t>
            </w:r>
          </w:p>
        </w:tc>
        <w:tc>
          <w:tcPr>
            <w:tcW w:w="432" w:type="pct"/>
          </w:tcPr>
          <w:p w14:paraId="3B94EE21" w14:textId="0C56D7C5" w:rsidR="00D35385" w:rsidRPr="001F7E7E" w:rsidRDefault="00D35385" w:rsidP="00CB294D">
            <w:pPr>
              <w:spacing w:before="20" w:after="20"/>
              <w:jc w:val="right"/>
              <w:rPr>
                <w:sz w:val="18"/>
                <w:szCs w:val="18"/>
              </w:rPr>
            </w:pPr>
            <w:r w:rsidRPr="001F7E7E">
              <w:rPr>
                <w:sz w:val="18"/>
                <w:szCs w:val="18"/>
              </w:rPr>
              <w:t>0</w:t>
            </w:r>
          </w:p>
        </w:tc>
        <w:tc>
          <w:tcPr>
            <w:tcW w:w="432" w:type="pct"/>
          </w:tcPr>
          <w:p w14:paraId="5B803A42" w14:textId="10254E50" w:rsidR="00D35385" w:rsidRPr="001F7E7E" w:rsidRDefault="00D35385" w:rsidP="00CB294D">
            <w:pPr>
              <w:spacing w:before="20" w:after="20"/>
              <w:jc w:val="right"/>
              <w:rPr>
                <w:sz w:val="18"/>
                <w:szCs w:val="18"/>
              </w:rPr>
            </w:pPr>
            <w:r w:rsidRPr="001F7E7E">
              <w:rPr>
                <w:sz w:val="18"/>
                <w:szCs w:val="18"/>
              </w:rPr>
              <w:t>13 000</w:t>
            </w:r>
          </w:p>
        </w:tc>
      </w:tr>
      <w:tr w:rsidR="00E06B28" w:rsidRPr="001F7E7E" w14:paraId="4438AD2D" w14:textId="77777777" w:rsidTr="001F7E7E">
        <w:trPr>
          <w:trHeight w:val="62"/>
          <w:jc w:val="center"/>
        </w:trPr>
        <w:tc>
          <w:tcPr>
            <w:tcW w:w="1165" w:type="pct"/>
            <w:gridSpan w:val="2"/>
            <w:vMerge w:val="restart"/>
            <w:vAlign w:val="center"/>
          </w:tcPr>
          <w:p w14:paraId="1D85F95F" w14:textId="77777777" w:rsidR="00E06B28" w:rsidRPr="001F7E7E" w:rsidRDefault="00E06B28" w:rsidP="00CB294D">
            <w:pPr>
              <w:spacing w:before="20" w:after="20"/>
              <w:jc w:val="left"/>
              <w:rPr>
                <w:sz w:val="18"/>
                <w:szCs w:val="18"/>
                <w:lang w:val="fr-CA"/>
              </w:rPr>
            </w:pPr>
            <w:r w:rsidRPr="001F7E7E">
              <w:rPr>
                <w:sz w:val="18"/>
                <w:szCs w:val="18"/>
                <w:lang w:val="fr-CA"/>
              </w:rPr>
              <w:t>Financement approuvé par le Comité exécutif ($US)</w:t>
            </w:r>
          </w:p>
        </w:tc>
        <w:tc>
          <w:tcPr>
            <w:tcW w:w="779" w:type="pct"/>
            <w:vAlign w:val="center"/>
          </w:tcPr>
          <w:p w14:paraId="37BC8043" w14:textId="77777777" w:rsidR="00E06B28" w:rsidRPr="001F7E7E" w:rsidRDefault="00E06B28" w:rsidP="00CB294D">
            <w:pPr>
              <w:spacing w:before="20" w:after="20"/>
              <w:jc w:val="left"/>
              <w:rPr>
                <w:sz w:val="18"/>
                <w:szCs w:val="18"/>
              </w:rPr>
            </w:pPr>
            <w:r w:rsidRPr="001F7E7E">
              <w:rPr>
                <w:sz w:val="18"/>
                <w:szCs w:val="18"/>
              </w:rPr>
              <w:t>Coûts du projet</w:t>
            </w:r>
          </w:p>
        </w:tc>
        <w:tc>
          <w:tcPr>
            <w:tcW w:w="464" w:type="pct"/>
          </w:tcPr>
          <w:p w14:paraId="55916082" w14:textId="26FC33D6" w:rsidR="00E06B28" w:rsidRPr="001F7E7E" w:rsidRDefault="00E06B28" w:rsidP="00CB294D">
            <w:pPr>
              <w:spacing w:before="20" w:after="20"/>
              <w:jc w:val="right"/>
              <w:rPr>
                <w:sz w:val="18"/>
                <w:szCs w:val="18"/>
              </w:rPr>
            </w:pPr>
            <w:r w:rsidRPr="001F7E7E">
              <w:rPr>
                <w:sz w:val="18"/>
                <w:szCs w:val="18"/>
              </w:rPr>
              <w:t>179 390</w:t>
            </w:r>
          </w:p>
        </w:tc>
        <w:tc>
          <w:tcPr>
            <w:tcW w:w="432" w:type="pct"/>
          </w:tcPr>
          <w:p w14:paraId="453030B8" w14:textId="759B71D1" w:rsidR="00E06B28" w:rsidRPr="001F7E7E" w:rsidRDefault="00E06B28" w:rsidP="00CB294D">
            <w:pPr>
              <w:spacing w:before="20" w:after="20"/>
              <w:jc w:val="right"/>
              <w:rPr>
                <w:sz w:val="18"/>
                <w:szCs w:val="18"/>
              </w:rPr>
            </w:pPr>
            <w:r w:rsidRPr="001F7E7E">
              <w:rPr>
                <w:sz w:val="18"/>
                <w:szCs w:val="18"/>
              </w:rPr>
              <w:t>0</w:t>
            </w:r>
          </w:p>
        </w:tc>
        <w:tc>
          <w:tcPr>
            <w:tcW w:w="432" w:type="pct"/>
          </w:tcPr>
          <w:p w14:paraId="64C9E659" w14:textId="67258FC5" w:rsidR="00E06B28" w:rsidRPr="001F7E7E" w:rsidRDefault="00E06B28" w:rsidP="00CB294D">
            <w:pPr>
              <w:spacing w:before="20" w:after="20"/>
              <w:jc w:val="right"/>
              <w:rPr>
                <w:sz w:val="18"/>
                <w:szCs w:val="18"/>
              </w:rPr>
            </w:pPr>
          </w:p>
        </w:tc>
        <w:tc>
          <w:tcPr>
            <w:tcW w:w="432" w:type="pct"/>
          </w:tcPr>
          <w:p w14:paraId="5D2B7A9F" w14:textId="77777777" w:rsidR="00E06B28" w:rsidRPr="001F7E7E" w:rsidRDefault="00E06B28" w:rsidP="00CB294D">
            <w:pPr>
              <w:spacing w:before="20" w:after="20"/>
              <w:jc w:val="right"/>
              <w:rPr>
                <w:sz w:val="18"/>
                <w:szCs w:val="18"/>
              </w:rPr>
            </w:pPr>
          </w:p>
        </w:tc>
        <w:tc>
          <w:tcPr>
            <w:tcW w:w="432" w:type="pct"/>
          </w:tcPr>
          <w:p w14:paraId="46A850BD" w14:textId="77777777" w:rsidR="00E06B28" w:rsidRPr="001F7E7E" w:rsidRDefault="00E06B28" w:rsidP="00CB294D">
            <w:pPr>
              <w:spacing w:before="20" w:after="20"/>
              <w:jc w:val="right"/>
              <w:rPr>
                <w:sz w:val="18"/>
                <w:szCs w:val="18"/>
              </w:rPr>
            </w:pPr>
          </w:p>
        </w:tc>
        <w:tc>
          <w:tcPr>
            <w:tcW w:w="432" w:type="pct"/>
          </w:tcPr>
          <w:p w14:paraId="3096C690" w14:textId="395D2D86" w:rsidR="00E06B28" w:rsidRPr="001F7E7E" w:rsidRDefault="00E06B28" w:rsidP="00CB294D">
            <w:pPr>
              <w:spacing w:before="20" w:after="20"/>
              <w:jc w:val="right"/>
              <w:rPr>
                <w:sz w:val="18"/>
                <w:szCs w:val="18"/>
              </w:rPr>
            </w:pPr>
          </w:p>
        </w:tc>
        <w:tc>
          <w:tcPr>
            <w:tcW w:w="432" w:type="pct"/>
          </w:tcPr>
          <w:p w14:paraId="234C612C" w14:textId="69DD31FC" w:rsidR="00E06B28" w:rsidRPr="001F7E7E" w:rsidRDefault="00E06B28" w:rsidP="00CB294D">
            <w:pPr>
              <w:spacing w:before="20" w:after="20"/>
              <w:jc w:val="right"/>
              <w:rPr>
                <w:sz w:val="18"/>
                <w:szCs w:val="18"/>
                <w:highlight w:val="cyan"/>
              </w:rPr>
            </w:pPr>
            <w:r w:rsidRPr="001F7E7E">
              <w:rPr>
                <w:sz w:val="18"/>
                <w:szCs w:val="18"/>
              </w:rPr>
              <w:t>179 390</w:t>
            </w:r>
          </w:p>
        </w:tc>
      </w:tr>
      <w:tr w:rsidR="00E06B28" w:rsidRPr="001F7E7E" w14:paraId="6591FF92" w14:textId="77777777" w:rsidTr="001F7E7E">
        <w:trPr>
          <w:trHeight w:val="62"/>
          <w:jc w:val="center"/>
        </w:trPr>
        <w:tc>
          <w:tcPr>
            <w:tcW w:w="1165" w:type="pct"/>
            <w:gridSpan w:val="2"/>
            <w:vMerge/>
            <w:vAlign w:val="center"/>
          </w:tcPr>
          <w:p w14:paraId="4D58692B" w14:textId="77777777" w:rsidR="00E06B28" w:rsidRPr="001F7E7E" w:rsidRDefault="00E06B28" w:rsidP="00CB294D">
            <w:pPr>
              <w:spacing w:before="20" w:after="20"/>
              <w:jc w:val="left"/>
              <w:rPr>
                <w:sz w:val="18"/>
                <w:szCs w:val="18"/>
              </w:rPr>
            </w:pPr>
          </w:p>
        </w:tc>
        <w:tc>
          <w:tcPr>
            <w:tcW w:w="779" w:type="pct"/>
            <w:vAlign w:val="center"/>
          </w:tcPr>
          <w:p w14:paraId="53C77DF2" w14:textId="77777777" w:rsidR="00E06B28" w:rsidRPr="001F7E7E" w:rsidRDefault="00E06B28" w:rsidP="00CB294D">
            <w:pPr>
              <w:spacing w:before="20" w:after="20"/>
              <w:jc w:val="left"/>
              <w:rPr>
                <w:sz w:val="18"/>
                <w:szCs w:val="18"/>
              </w:rPr>
            </w:pPr>
            <w:r w:rsidRPr="001F7E7E">
              <w:rPr>
                <w:sz w:val="18"/>
                <w:szCs w:val="18"/>
              </w:rPr>
              <w:t>Coûts d'appui</w:t>
            </w:r>
          </w:p>
        </w:tc>
        <w:tc>
          <w:tcPr>
            <w:tcW w:w="464" w:type="pct"/>
          </w:tcPr>
          <w:p w14:paraId="27379943" w14:textId="345D6EFC" w:rsidR="00E06B28" w:rsidRPr="001F7E7E" w:rsidRDefault="00E06B28" w:rsidP="00CB294D">
            <w:pPr>
              <w:spacing w:before="20" w:after="20"/>
              <w:jc w:val="right"/>
              <w:rPr>
                <w:sz w:val="18"/>
                <w:szCs w:val="18"/>
              </w:rPr>
            </w:pPr>
            <w:r w:rsidRPr="001F7E7E">
              <w:rPr>
                <w:sz w:val="18"/>
                <w:szCs w:val="18"/>
              </w:rPr>
              <w:t>23 321</w:t>
            </w:r>
          </w:p>
        </w:tc>
        <w:tc>
          <w:tcPr>
            <w:tcW w:w="432" w:type="pct"/>
          </w:tcPr>
          <w:p w14:paraId="1AFF6BD8" w14:textId="5769E341" w:rsidR="00E06B28" w:rsidRPr="001F7E7E" w:rsidRDefault="00E06B28" w:rsidP="00CB294D">
            <w:pPr>
              <w:spacing w:before="20" w:after="20"/>
              <w:jc w:val="right"/>
              <w:rPr>
                <w:sz w:val="18"/>
                <w:szCs w:val="18"/>
              </w:rPr>
            </w:pPr>
            <w:r w:rsidRPr="001F7E7E">
              <w:rPr>
                <w:sz w:val="18"/>
                <w:szCs w:val="18"/>
              </w:rPr>
              <w:t>0</w:t>
            </w:r>
          </w:p>
        </w:tc>
        <w:tc>
          <w:tcPr>
            <w:tcW w:w="432" w:type="pct"/>
          </w:tcPr>
          <w:p w14:paraId="53D90267" w14:textId="27095B2D" w:rsidR="00E06B28" w:rsidRPr="001F7E7E" w:rsidRDefault="00E06B28" w:rsidP="00CB294D">
            <w:pPr>
              <w:spacing w:before="20" w:after="20"/>
              <w:jc w:val="right"/>
              <w:rPr>
                <w:sz w:val="18"/>
                <w:szCs w:val="18"/>
              </w:rPr>
            </w:pPr>
          </w:p>
        </w:tc>
        <w:tc>
          <w:tcPr>
            <w:tcW w:w="432" w:type="pct"/>
          </w:tcPr>
          <w:p w14:paraId="01B35A08" w14:textId="77777777" w:rsidR="00E06B28" w:rsidRPr="001F7E7E" w:rsidRDefault="00E06B28" w:rsidP="00CB294D">
            <w:pPr>
              <w:spacing w:before="20" w:after="20"/>
              <w:jc w:val="right"/>
              <w:rPr>
                <w:sz w:val="18"/>
                <w:szCs w:val="18"/>
              </w:rPr>
            </w:pPr>
          </w:p>
        </w:tc>
        <w:tc>
          <w:tcPr>
            <w:tcW w:w="432" w:type="pct"/>
          </w:tcPr>
          <w:p w14:paraId="5BD35D06" w14:textId="77777777" w:rsidR="00E06B28" w:rsidRPr="001F7E7E" w:rsidRDefault="00E06B28" w:rsidP="00CB294D">
            <w:pPr>
              <w:spacing w:before="20" w:after="20"/>
              <w:jc w:val="right"/>
              <w:rPr>
                <w:sz w:val="18"/>
                <w:szCs w:val="18"/>
              </w:rPr>
            </w:pPr>
          </w:p>
        </w:tc>
        <w:tc>
          <w:tcPr>
            <w:tcW w:w="432" w:type="pct"/>
          </w:tcPr>
          <w:p w14:paraId="473E0774" w14:textId="1348683B" w:rsidR="00E06B28" w:rsidRPr="001F7E7E" w:rsidRDefault="00E06B28" w:rsidP="00CB294D">
            <w:pPr>
              <w:spacing w:before="20" w:after="20"/>
              <w:jc w:val="right"/>
              <w:rPr>
                <w:sz w:val="18"/>
                <w:szCs w:val="18"/>
              </w:rPr>
            </w:pPr>
          </w:p>
        </w:tc>
        <w:tc>
          <w:tcPr>
            <w:tcW w:w="432" w:type="pct"/>
          </w:tcPr>
          <w:p w14:paraId="31B0C568" w14:textId="65D37579" w:rsidR="00E06B28" w:rsidRPr="001F7E7E" w:rsidRDefault="00E06B28" w:rsidP="00CB294D">
            <w:pPr>
              <w:spacing w:before="20" w:after="20"/>
              <w:jc w:val="right"/>
              <w:rPr>
                <w:sz w:val="18"/>
                <w:szCs w:val="18"/>
                <w:highlight w:val="cyan"/>
              </w:rPr>
            </w:pPr>
            <w:r w:rsidRPr="001F7E7E">
              <w:rPr>
                <w:sz w:val="18"/>
                <w:szCs w:val="18"/>
              </w:rPr>
              <w:t>23 321</w:t>
            </w:r>
          </w:p>
        </w:tc>
      </w:tr>
      <w:tr w:rsidR="00E06B28" w:rsidRPr="001F7E7E" w14:paraId="22989F20" w14:textId="77777777" w:rsidTr="001F7E7E">
        <w:trPr>
          <w:trHeight w:val="354"/>
          <w:jc w:val="center"/>
        </w:trPr>
        <w:tc>
          <w:tcPr>
            <w:tcW w:w="1165" w:type="pct"/>
            <w:gridSpan w:val="2"/>
            <w:vMerge w:val="restart"/>
            <w:vAlign w:val="center"/>
          </w:tcPr>
          <w:p w14:paraId="2D06673F" w14:textId="77777777" w:rsidR="00E06B28" w:rsidRPr="001F7E7E" w:rsidRDefault="00E06B28" w:rsidP="00CB294D">
            <w:pPr>
              <w:spacing w:before="20" w:after="20"/>
              <w:jc w:val="left"/>
              <w:rPr>
                <w:sz w:val="18"/>
                <w:szCs w:val="18"/>
                <w:lang w:val="fr-CA"/>
              </w:rPr>
            </w:pPr>
            <w:r w:rsidRPr="001F7E7E">
              <w:rPr>
                <w:sz w:val="18"/>
                <w:szCs w:val="18"/>
                <w:lang w:val="fr-CA"/>
              </w:rPr>
              <w:t>Total des fonds demandés pour approbation à cette réunion ($US)</w:t>
            </w:r>
          </w:p>
        </w:tc>
        <w:tc>
          <w:tcPr>
            <w:tcW w:w="779" w:type="pct"/>
            <w:vAlign w:val="center"/>
          </w:tcPr>
          <w:p w14:paraId="69B3A23E" w14:textId="77777777" w:rsidR="00E06B28" w:rsidRPr="001F7E7E" w:rsidRDefault="00E06B28" w:rsidP="00CB294D">
            <w:pPr>
              <w:spacing w:before="20" w:after="20"/>
              <w:jc w:val="left"/>
              <w:rPr>
                <w:sz w:val="18"/>
                <w:szCs w:val="18"/>
              </w:rPr>
            </w:pPr>
            <w:r w:rsidRPr="001F7E7E">
              <w:rPr>
                <w:sz w:val="18"/>
                <w:szCs w:val="18"/>
              </w:rPr>
              <w:t>Coûts du projet</w:t>
            </w:r>
          </w:p>
        </w:tc>
        <w:tc>
          <w:tcPr>
            <w:tcW w:w="464" w:type="pct"/>
            <w:vAlign w:val="center"/>
          </w:tcPr>
          <w:p w14:paraId="2B6413DE" w14:textId="77777777" w:rsidR="00E06B28" w:rsidRPr="001F7E7E" w:rsidRDefault="00E06B28" w:rsidP="00CB294D">
            <w:pPr>
              <w:spacing w:before="20" w:after="20"/>
              <w:jc w:val="right"/>
              <w:rPr>
                <w:sz w:val="18"/>
                <w:szCs w:val="18"/>
              </w:rPr>
            </w:pPr>
          </w:p>
        </w:tc>
        <w:tc>
          <w:tcPr>
            <w:tcW w:w="432" w:type="pct"/>
            <w:vAlign w:val="center"/>
          </w:tcPr>
          <w:p w14:paraId="395B0257" w14:textId="77777777" w:rsidR="00E06B28" w:rsidRPr="001F7E7E" w:rsidRDefault="00E06B28" w:rsidP="00CB294D">
            <w:pPr>
              <w:spacing w:before="20" w:after="20"/>
              <w:jc w:val="right"/>
              <w:rPr>
                <w:sz w:val="18"/>
                <w:szCs w:val="18"/>
              </w:rPr>
            </w:pPr>
          </w:p>
        </w:tc>
        <w:tc>
          <w:tcPr>
            <w:tcW w:w="432" w:type="pct"/>
            <w:vAlign w:val="center"/>
          </w:tcPr>
          <w:p w14:paraId="7375A383" w14:textId="5F2F19DB" w:rsidR="00E06B28" w:rsidRPr="001F7E7E" w:rsidRDefault="00E06B28" w:rsidP="00CB294D">
            <w:pPr>
              <w:spacing w:before="20" w:after="20"/>
              <w:jc w:val="right"/>
              <w:rPr>
                <w:sz w:val="18"/>
                <w:szCs w:val="18"/>
              </w:rPr>
            </w:pPr>
            <w:r w:rsidRPr="001F7E7E">
              <w:rPr>
                <w:sz w:val="18"/>
                <w:szCs w:val="18"/>
              </w:rPr>
              <w:t>144 610</w:t>
            </w:r>
          </w:p>
        </w:tc>
        <w:tc>
          <w:tcPr>
            <w:tcW w:w="432" w:type="pct"/>
            <w:vAlign w:val="center"/>
          </w:tcPr>
          <w:p w14:paraId="41A23F93" w14:textId="77777777" w:rsidR="00E06B28" w:rsidRPr="001F7E7E" w:rsidRDefault="00E06B28" w:rsidP="00CB294D">
            <w:pPr>
              <w:spacing w:before="20" w:after="20"/>
              <w:jc w:val="right"/>
              <w:rPr>
                <w:sz w:val="18"/>
                <w:szCs w:val="18"/>
              </w:rPr>
            </w:pPr>
          </w:p>
        </w:tc>
        <w:tc>
          <w:tcPr>
            <w:tcW w:w="432" w:type="pct"/>
            <w:vAlign w:val="center"/>
          </w:tcPr>
          <w:p w14:paraId="44399EDB" w14:textId="77777777" w:rsidR="00E06B28" w:rsidRPr="001F7E7E" w:rsidRDefault="00E06B28" w:rsidP="00CB294D">
            <w:pPr>
              <w:spacing w:before="20" w:after="20"/>
              <w:jc w:val="right"/>
              <w:rPr>
                <w:sz w:val="18"/>
                <w:szCs w:val="18"/>
              </w:rPr>
            </w:pPr>
          </w:p>
        </w:tc>
        <w:tc>
          <w:tcPr>
            <w:tcW w:w="432" w:type="pct"/>
            <w:vAlign w:val="center"/>
          </w:tcPr>
          <w:p w14:paraId="030EC59D" w14:textId="35276AD1" w:rsidR="00E06B28" w:rsidRPr="001F7E7E" w:rsidRDefault="00E06B28" w:rsidP="00CB294D">
            <w:pPr>
              <w:spacing w:before="20" w:after="20"/>
              <w:jc w:val="right"/>
              <w:rPr>
                <w:sz w:val="18"/>
                <w:szCs w:val="18"/>
              </w:rPr>
            </w:pPr>
          </w:p>
        </w:tc>
        <w:tc>
          <w:tcPr>
            <w:tcW w:w="432" w:type="pct"/>
            <w:vAlign w:val="center"/>
          </w:tcPr>
          <w:p w14:paraId="68BFD699" w14:textId="5BFFEA05" w:rsidR="00E06B28" w:rsidRPr="001F7E7E" w:rsidRDefault="00E06B28" w:rsidP="00CB294D">
            <w:pPr>
              <w:spacing w:before="20" w:after="20"/>
              <w:jc w:val="right"/>
              <w:rPr>
                <w:sz w:val="18"/>
                <w:szCs w:val="18"/>
                <w:highlight w:val="cyan"/>
              </w:rPr>
            </w:pPr>
            <w:r w:rsidRPr="001F7E7E">
              <w:rPr>
                <w:sz w:val="18"/>
                <w:szCs w:val="18"/>
              </w:rPr>
              <w:t>144 610</w:t>
            </w:r>
          </w:p>
        </w:tc>
      </w:tr>
      <w:tr w:rsidR="00E06B28" w:rsidRPr="001F7E7E" w14:paraId="7F5CF143" w14:textId="77777777" w:rsidTr="001F7E7E">
        <w:trPr>
          <w:trHeight w:val="354"/>
          <w:jc w:val="center"/>
        </w:trPr>
        <w:tc>
          <w:tcPr>
            <w:tcW w:w="1165" w:type="pct"/>
            <w:gridSpan w:val="2"/>
            <w:vMerge/>
            <w:vAlign w:val="center"/>
          </w:tcPr>
          <w:p w14:paraId="541D5C8D" w14:textId="77777777" w:rsidR="00E06B28" w:rsidRPr="001F7E7E" w:rsidRDefault="00E06B28" w:rsidP="00CB294D">
            <w:pPr>
              <w:spacing w:before="20" w:after="20"/>
              <w:jc w:val="left"/>
              <w:rPr>
                <w:sz w:val="18"/>
                <w:szCs w:val="18"/>
              </w:rPr>
            </w:pPr>
          </w:p>
        </w:tc>
        <w:tc>
          <w:tcPr>
            <w:tcW w:w="779" w:type="pct"/>
            <w:vAlign w:val="center"/>
          </w:tcPr>
          <w:p w14:paraId="05746378" w14:textId="77777777" w:rsidR="00E06B28" w:rsidRPr="001F7E7E" w:rsidRDefault="00E06B28" w:rsidP="00CB294D">
            <w:pPr>
              <w:spacing w:before="20" w:after="20"/>
              <w:jc w:val="left"/>
              <w:rPr>
                <w:sz w:val="18"/>
                <w:szCs w:val="18"/>
              </w:rPr>
            </w:pPr>
            <w:r w:rsidRPr="001F7E7E">
              <w:rPr>
                <w:sz w:val="18"/>
                <w:szCs w:val="18"/>
              </w:rPr>
              <w:t>Coûts d'appui</w:t>
            </w:r>
          </w:p>
        </w:tc>
        <w:tc>
          <w:tcPr>
            <w:tcW w:w="464" w:type="pct"/>
            <w:vAlign w:val="center"/>
          </w:tcPr>
          <w:p w14:paraId="5D18A8B1" w14:textId="77777777" w:rsidR="00E06B28" w:rsidRPr="001F7E7E" w:rsidRDefault="00E06B28" w:rsidP="00CB294D">
            <w:pPr>
              <w:spacing w:before="20" w:after="20"/>
              <w:jc w:val="right"/>
              <w:rPr>
                <w:sz w:val="18"/>
                <w:szCs w:val="18"/>
              </w:rPr>
            </w:pPr>
          </w:p>
        </w:tc>
        <w:tc>
          <w:tcPr>
            <w:tcW w:w="432" w:type="pct"/>
            <w:vAlign w:val="center"/>
          </w:tcPr>
          <w:p w14:paraId="160C6DB0" w14:textId="77777777" w:rsidR="00E06B28" w:rsidRPr="001F7E7E" w:rsidRDefault="00E06B28" w:rsidP="00CB294D">
            <w:pPr>
              <w:spacing w:before="20" w:after="20"/>
              <w:jc w:val="right"/>
              <w:rPr>
                <w:sz w:val="18"/>
                <w:szCs w:val="18"/>
              </w:rPr>
            </w:pPr>
          </w:p>
        </w:tc>
        <w:tc>
          <w:tcPr>
            <w:tcW w:w="432" w:type="pct"/>
            <w:vAlign w:val="center"/>
          </w:tcPr>
          <w:p w14:paraId="75D8B52D" w14:textId="2CFFD561" w:rsidR="00E06B28" w:rsidRPr="001F7E7E" w:rsidRDefault="00E06B28" w:rsidP="00CB294D">
            <w:pPr>
              <w:spacing w:before="20" w:after="20"/>
              <w:jc w:val="right"/>
              <w:rPr>
                <w:sz w:val="18"/>
                <w:szCs w:val="18"/>
              </w:rPr>
            </w:pPr>
            <w:r w:rsidRPr="001F7E7E">
              <w:rPr>
                <w:sz w:val="18"/>
                <w:szCs w:val="18"/>
              </w:rPr>
              <w:t>18 799</w:t>
            </w:r>
          </w:p>
        </w:tc>
        <w:tc>
          <w:tcPr>
            <w:tcW w:w="432" w:type="pct"/>
            <w:vAlign w:val="center"/>
          </w:tcPr>
          <w:p w14:paraId="59DD780E" w14:textId="77777777" w:rsidR="00E06B28" w:rsidRPr="001F7E7E" w:rsidRDefault="00E06B28" w:rsidP="00CB294D">
            <w:pPr>
              <w:spacing w:before="20" w:after="20"/>
              <w:jc w:val="right"/>
              <w:rPr>
                <w:sz w:val="18"/>
                <w:szCs w:val="18"/>
              </w:rPr>
            </w:pPr>
          </w:p>
        </w:tc>
        <w:tc>
          <w:tcPr>
            <w:tcW w:w="432" w:type="pct"/>
            <w:vAlign w:val="center"/>
          </w:tcPr>
          <w:p w14:paraId="59D5F3DA" w14:textId="77777777" w:rsidR="00E06B28" w:rsidRPr="001F7E7E" w:rsidRDefault="00E06B28" w:rsidP="00CB294D">
            <w:pPr>
              <w:spacing w:before="20" w:after="20"/>
              <w:jc w:val="right"/>
              <w:rPr>
                <w:sz w:val="18"/>
                <w:szCs w:val="18"/>
              </w:rPr>
            </w:pPr>
          </w:p>
        </w:tc>
        <w:tc>
          <w:tcPr>
            <w:tcW w:w="432" w:type="pct"/>
            <w:vAlign w:val="center"/>
          </w:tcPr>
          <w:p w14:paraId="15AB810D" w14:textId="4DB2A7A3" w:rsidR="00E06B28" w:rsidRPr="001F7E7E" w:rsidRDefault="00E06B28" w:rsidP="00CB294D">
            <w:pPr>
              <w:spacing w:before="20" w:after="20"/>
              <w:jc w:val="right"/>
              <w:rPr>
                <w:sz w:val="18"/>
                <w:szCs w:val="18"/>
              </w:rPr>
            </w:pPr>
          </w:p>
        </w:tc>
        <w:tc>
          <w:tcPr>
            <w:tcW w:w="432" w:type="pct"/>
            <w:vAlign w:val="center"/>
          </w:tcPr>
          <w:p w14:paraId="6F829361" w14:textId="03C19C8F" w:rsidR="00E06B28" w:rsidRPr="001F7E7E" w:rsidRDefault="00E06B28" w:rsidP="00CB294D">
            <w:pPr>
              <w:spacing w:before="20" w:after="20"/>
              <w:jc w:val="right"/>
              <w:rPr>
                <w:sz w:val="18"/>
                <w:szCs w:val="18"/>
                <w:highlight w:val="cyan"/>
              </w:rPr>
            </w:pPr>
            <w:r w:rsidRPr="001F7E7E">
              <w:rPr>
                <w:sz w:val="18"/>
                <w:szCs w:val="18"/>
              </w:rPr>
              <w:t>18 799</w:t>
            </w:r>
          </w:p>
        </w:tc>
      </w:tr>
    </w:tbl>
    <w:p w14:paraId="49AC0F36" w14:textId="77777777" w:rsidR="00711BE6" w:rsidRPr="001F7E7E" w:rsidRDefault="00711BE6" w:rsidP="00CB294D">
      <w:pPr>
        <w:spacing w:before="20" w:after="20"/>
        <w:ind w:left="-284" w:right="-561"/>
        <w:jc w:val="left"/>
        <w:rPr>
          <w:sz w:val="18"/>
          <w:szCs w:val="18"/>
        </w:rPr>
      </w:pPr>
    </w:p>
    <w:tbl>
      <w:tblPr>
        <w:tblStyle w:val="TableGrid"/>
        <w:tblW w:w="5360" w:type="pct"/>
        <w:jc w:val="center"/>
        <w:tblLayout w:type="fixed"/>
        <w:tblLook w:val="04A0" w:firstRow="1" w:lastRow="0" w:firstColumn="1" w:lastColumn="0" w:noHBand="0" w:noVBand="1"/>
      </w:tblPr>
      <w:tblGrid>
        <w:gridCol w:w="5011"/>
        <w:gridCol w:w="5012"/>
      </w:tblGrid>
      <w:tr w:rsidR="00711BE6" w:rsidRPr="001F7E7E" w14:paraId="51BA6887" w14:textId="77777777" w:rsidTr="004873FB">
        <w:trPr>
          <w:trHeight w:val="283"/>
          <w:jc w:val="center"/>
        </w:trPr>
        <w:tc>
          <w:tcPr>
            <w:tcW w:w="2500" w:type="pct"/>
            <w:vAlign w:val="center"/>
          </w:tcPr>
          <w:p w14:paraId="68D05BB0" w14:textId="77777777" w:rsidR="00711BE6" w:rsidRPr="001F7E7E" w:rsidRDefault="00711BE6" w:rsidP="00CB294D">
            <w:pPr>
              <w:spacing w:before="20" w:after="20"/>
              <w:rPr>
                <w:b/>
                <w:color w:val="000000" w:themeColor="text1"/>
                <w:sz w:val="18"/>
                <w:szCs w:val="18"/>
              </w:rPr>
            </w:pPr>
            <w:r w:rsidRPr="001F7E7E">
              <w:rPr>
                <w:b/>
                <w:color w:val="000000" w:themeColor="text1"/>
                <w:sz w:val="18"/>
                <w:szCs w:val="18"/>
              </w:rPr>
              <w:t>Recommandation du secrétariat</w:t>
            </w:r>
          </w:p>
        </w:tc>
        <w:tc>
          <w:tcPr>
            <w:tcW w:w="2500" w:type="pct"/>
            <w:vAlign w:val="center"/>
          </w:tcPr>
          <w:p w14:paraId="1C5A5D4F" w14:textId="3B7E8433" w:rsidR="00711BE6" w:rsidRPr="001F7E7E" w:rsidRDefault="00E507AF" w:rsidP="00CB294D">
            <w:pPr>
              <w:spacing w:before="20" w:after="20"/>
              <w:jc w:val="center"/>
              <w:rPr>
                <w:color w:val="000000" w:themeColor="text1"/>
                <w:sz w:val="18"/>
                <w:szCs w:val="18"/>
              </w:rPr>
            </w:pPr>
            <w:r w:rsidRPr="001F7E7E">
              <w:rPr>
                <w:color w:val="000000" w:themeColor="text1"/>
                <w:sz w:val="18"/>
                <w:szCs w:val="18"/>
              </w:rPr>
              <w:t>Approbation globale</w:t>
            </w:r>
          </w:p>
        </w:tc>
      </w:tr>
    </w:tbl>
    <w:p w14:paraId="7748F229" w14:textId="77777777" w:rsidR="00711BE6" w:rsidRPr="00BC5615" w:rsidRDefault="00711BE6" w:rsidP="00CB294D">
      <w:pPr>
        <w:spacing w:before="20" w:after="20"/>
        <w:jc w:val="left"/>
        <w:rPr>
          <w:b/>
        </w:rPr>
      </w:pPr>
      <w:r w:rsidRPr="00BC5615">
        <w:rPr>
          <w:b/>
        </w:rPr>
        <w:br w:type="page"/>
      </w:r>
    </w:p>
    <w:p w14:paraId="447EF70C" w14:textId="77777777" w:rsidR="00711BE6" w:rsidRPr="00BC5615" w:rsidRDefault="00711BE6" w:rsidP="00CB294D">
      <w:pPr>
        <w:tabs>
          <w:tab w:val="left" w:pos="2880"/>
          <w:tab w:val="left" w:pos="5760"/>
        </w:tabs>
        <w:spacing w:after="240"/>
        <w:jc w:val="center"/>
        <w:rPr>
          <w:b/>
        </w:rPr>
      </w:pPr>
      <w:r w:rsidRPr="00BC5615">
        <w:rPr>
          <w:b/>
        </w:rPr>
        <w:lastRenderedPageBreak/>
        <w:t>DESCRIPTION DU PROJET</w:t>
      </w:r>
    </w:p>
    <w:p w14:paraId="55D84D6B" w14:textId="47477A52" w:rsidR="009C19B5" w:rsidRPr="00BF16E5" w:rsidRDefault="00711BE6" w:rsidP="00CB294D">
      <w:pPr>
        <w:pStyle w:val="Heading1"/>
        <w:rPr>
          <w:lang w:val="fr-CA"/>
        </w:rPr>
      </w:pPr>
      <w:r w:rsidRPr="00BF16E5">
        <w:rPr>
          <w:lang w:val="fr-CA"/>
        </w:rPr>
        <w:t xml:space="preserve">Au nom du </w:t>
      </w:r>
      <w:r w:rsidR="009C19B5" w:rsidRPr="00BF16E5">
        <w:rPr>
          <w:lang w:val="fr-CA"/>
        </w:rPr>
        <w:t xml:space="preserve">gouvernement de </w:t>
      </w:r>
      <w:r w:rsidR="008F4540" w:rsidRPr="00BF16E5">
        <w:rPr>
          <w:lang w:val="fr-CA"/>
        </w:rPr>
        <w:t>l’Albanie</w:t>
      </w:r>
      <w:r w:rsidR="009C19B5" w:rsidRPr="00BF16E5">
        <w:rPr>
          <w:lang w:val="fr-CA"/>
        </w:rPr>
        <w:t xml:space="preserve">, </w:t>
      </w:r>
      <w:r w:rsidR="000363AB" w:rsidRPr="00BF16E5">
        <w:rPr>
          <w:lang w:val="fr-CA"/>
        </w:rPr>
        <w:t xml:space="preserve">l'ONUDI, </w:t>
      </w:r>
      <w:r w:rsidR="009C19B5" w:rsidRPr="00BF16E5">
        <w:rPr>
          <w:lang w:val="fr-CA"/>
        </w:rPr>
        <w:t xml:space="preserve">en tant qu'agence principale, a présenté une demande de financement pour la </w:t>
      </w:r>
      <w:r w:rsidR="002B166A" w:rsidRPr="00BF16E5">
        <w:rPr>
          <w:lang w:val="fr-CA"/>
        </w:rPr>
        <w:t xml:space="preserve">deuxième tranche </w:t>
      </w:r>
      <w:r w:rsidR="009C19B5" w:rsidRPr="00BF16E5">
        <w:rPr>
          <w:lang w:val="fr-CA"/>
        </w:rPr>
        <w:t>de la phase I du Plan de mise en œuvre de l’Amendement de Kigali relatif aux HFC (KIP), d'un coût total de</w:t>
      </w:r>
      <w:r w:rsidR="00BE06E1" w:rsidRPr="00BF16E5">
        <w:rPr>
          <w:lang w:val="fr-CA"/>
        </w:rPr>
        <w:t xml:space="preserve"> 163 409 </w:t>
      </w:r>
      <w:r w:rsidR="009C19B5" w:rsidRPr="00BF16E5">
        <w:rPr>
          <w:lang w:val="fr-CA"/>
        </w:rPr>
        <w:t>$US, dont</w:t>
      </w:r>
      <w:r w:rsidR="003347C4" w:rsidRPr="00BF16E5">
        <w:rPr>
          <w:lang w:val="fr-CA"/>
        </w:rPr>
        <w:t xml:space="preserve"> 94 610 </w:t>
      </w:r>
      <w:r w:rsidR="009C19B5" w:rsidRPr="00BF16E5">
        <w:rPr>
          <w:lang w:val="fr-CA"/>
        </w:rPr>
        <w:t xml:space="preserve">$US, auxquels s’ajoutent des coûts d’appui pour </w:t>
      </w:r>
      <w:r w:rsidR="000363AB" w:rsidRPr="00BF16E5">
        <w:rPr>
          <w:lang w:val="fr-CA"/>
        </w:rPr>
        <w:t>l’ONUDI</w:t>
      </w:r>
      <w:r w:rsidR="009C19B5" w:rsidRPr="00BF16E5">
        <w:rPr>
          <w:lang w:val="fr-CA"/>
        </w:rPr>
        <w:t xml:space="preserve"> de</w:t>
      </w:r>
      <w:r w:rsidR="00317F1B" w:rsidRPr="00BF16E5">
        <w:rPr>
          <w:lang w:val="fr-CA"/>
        </w:rPr>
        <w:t xml:space="preserve"> 12 299 </w:t>
      </w:r>
      <w:r w:rsidR="009C19B5" w:rsidRPr="00BF16E5">
        <w:rPr>
          <w:lang w:val="fr-CA"/>
        </w:rPr>
        <w:t xml:space="preserve">$US, ainsi que des coûts d’appui pour </w:t>
      </w:r>
      <w:r w:rsidR="000363AB" w:rsidRPr="00BF16E5">
        <w:rPr>
          <w:lang w:val="fr-CA"/>
        </w:rPr>
        <w:t>le PNUE</w:t>
      </w:r>
      <w:r w:rsidR="009C19B5" w:rsidRPr="00BF16E5">
        <w:rPr>
          <w:lang w:val="fr-CA"/>
        </w:rPr>
        <w:t xml:space="preserve"> </w:t>
      </w:r>
      <w:r w:rsidR="009F3B4C" w:rsidRPr="00BF16E5">
        <w:rPr>
          <w:lang w:val="fr-CA"/>
        </w:rPr>
        <w:t xml:space="preserve">de 50 000 </w:t>
      </w:r>
      <w:r w:rsidR="009C19B5" w:rsidRPr="00BF16E5">
        <w:rPr>
          <w:lang w:val="fr-CA"/>
        </w:rPr>
        <w:t>$US, auxquels s’ajoutent des coûts d’appui pour l’ONUDI de</w:t>
      </w:r>
      <w:r w:rsidR="000772CE" w:rsidRPr="00BF16E5">
        <w:rPr>
          <w:lang w:val="fr-CA"/>
        </w:rPr>
        <w:t xml:space="preserve"> 6 500 </w:t>
      </w:r>
      <w:r w:rsidR="009C19B5" w:rsidRPr="00BF16E5">
        <w:rPr>
          <w:lang w:val="fr-CA"/>
        </w:rPr>
        <w:t xml:space="preserve">$US, pour </w:t>
      </w:r>
      <w:r w:rsidR="000363AB" w:rsidRPr="00BF16E5">
        <w:rPr>
          <w:lang w:val="fr-CA"/>
        </w:rPr>
        <w:t>le PNUE</w:t>
      </w:r>
      <w:r w:rsidR="009C19B5" w:rsidRPr="00BF16E5">
        <w:rPr>
          <w:lang w:val="fr-CA"/>
        </w:rPr>
        <w:t>.</w:t>
      </w:r>
      <w:r w:rsidR="009C19B5" w:rsidRPr="00BC5615">
        <w:rPr>
          <w:vertAlign w:val="superscript"/>
        </w:rPr>
        <w:footnoteReference w:id="10"/>
      </w:r>
      <w:r w:rsidR="009C19B5" w:rsidRPr="00BF16E5">
        <w:rPr>
          <w:lang w:val="fr-CA"/>
        </w:rPr>
        <w:t xml:space="preserve"> La demande comprend un rapport périodique sur la mise en œuvre de la </w:t>
      </w:r>
      <w:r w:rsidR="002B166A" w:rsidRPr="00BF16E5">
        <w:rPr>
          <w:lang w:val="fr-CA"/>
        </w:rPr>
        <w:t xml:space="preserve">première tranche </w:t>
      </w:r>
      <w:r w:rsidR="009C19B5" w:rsidRPr="00BF16E5">
        <w:rPr>
          <w:lang w:val="fr-CA"/>
        </w:rPr>
        <w:t>et le plan de mise en œuvre de la tranche pour la période</w:t>
      </w:r>
      <w:r w:rsidR="00620C63" w:rsidRPr="00BF16E5">
        <w:rPr>
          <w:lang w:val="fr-CA"/>
        </w:rPr>
        <w:t xml:space="preserve"> 2026-2030</w:t>
      </w:r>
      <w:r w:rsidR="009C19B5" w:rsidRPr="00BF16E5">
        <w:rPr>
          <w:lang w:val="fr-CA"/>
        </w:rPr>
        <w:t>.</w:t>
      </w:r>
    </w:p>
    <w:p w14:paraId="661ED557" w14:textId="77777777" w:rsidR="00711BE6" w:rsidRPr="00BF16E5" w:rsidRDefault="00EF224C" w:rsidP="00CB294D">
      <w:pPr>
        <w:keepNext/>
        <w:spacing w:after="240"/>
        <w:rPr>
          <w:bCs/>
          <w:u w:val="single"/>
          <w:lang w:val="fr-CA"/>
        </w:rPr>
      </w:pPr>
      <w:r w:rsidRPr="00BF16E5">
        <w:rPr>
          <w:bCs/>
          <w:u w:val="single"/>
          <w:lang w:val="fr-CA"/>
        </w:rPr>
        <w:t>Rapport sur la consommation de HFC</w:t>
      </w:r>
    </w:p>
    <w:p w14:paraId="47EB51C8" w14:textId="1CCABD7B" w:rsidR="00ED2607" w:rsidRPr="00BF16E5" w:rsidRDefault="00DF14DA" w:rsidP="00CB294D">
      <w:pPr>
        <w:numPr>
          <w:ilvl w:val="0"/>
          <w:numId w:val="1"/>
        </w:numPr>
        <w:spacing w:after="240"/>
        <w:outlineLvl w:val="0"/>
        <w:rPr>
          <w:lang w:val="fr-CA"/>
        </w:rPr>
      </w:pPr>
      <w:r w:rsidRPr="00BF16E5">
        <w:rPr>
          <w:lang w:val="fr-CA"/>
        </w:rPr>
        <w:t xml:space="preserve">Le gouvernement de </w:t>
      </w:r>
      <w:r w:rsidR="008F4540" w:rsidRPr="00BF16E5">
        <w:rPr>
          <w:lang w:val="fr-CA"/>
        </w:rPr>
        <w:t xml:space="preserve">l’Albanie </w:t>
      </w:r>
      <w:r w:rsidRPr="00BF16E5">
        <w:rPr>
          <w:lang w:val="fr-CA"/>
        </w:rPr>
        <w:t>a déclaré une consommation de</w:t>
      </w:r>
      <w:r w:rsidR="00F57FF6" w:rsidRPr="00BF16E5">
        <w:rPr>
          <w:lang w:val="fr-CA"/>
        </w:rPr>
        <w:t xml:space="preserve"> 857 679 </w:t>
      </w:r>
      <w:r w:rsidR="00F91A0B" w:rsidRPr="00BF16E5">
        <w:rPr>
          <w:lang w:val="fr-CA"/>
        </w:rPr>
        <w:t xml:space="preserve">tonnes </w:t>
      </w:r>
      <w:r w:rsidR="008E5833" w:rsidRPr="00BF16E5">
        <w:rPr>
          <w:lang w:val="fr-CA"/>
        </w:rPr>
        <w:t>équivalentes à</w:t>
      </w:r>
      <w:r w:rsidR="00BC7E59">
        <w:rPr>
          <w:lang w:val="fr-CA"/>
        </w:rPr>
        <w:t xml:space="preserve"> du CO</w:t>
      </w:r>
      <w:r w:rsidR="00BC7E59" w:rsidRPr="00BC7E59">
        <w:rPr>
          <w:vertAlign w:val="subscript"/>
          <w:lang w:val="fr-CA"/>
        </w:rPr>
        <w:t>2</w:t>
      </w:r>
      <w:r w:rsidR="00BC7E59">
        <w:rPr>
          <w:lang w:val="fr-CA"/>
        </w:rPr>
        <w:t xml:space="preserve"> </w:t>
      </w:r>
      <w:r w:rsidR="008E5833" w:rsidRPr="00BF16E5">
        <w:rPr>
          <w:lang w:val="fr-CA"/>
        </w:rPr>
        <w:t>(</w:t>
      </w:r>
      <w:r w:rsidR="00F91A0B" w:rsidRPr="00BF16E5">
        <w:rPr>
          <w:lang w:val="fr-CA"/>
        </w:rPr>
        <w:t>tonnes</w:t>
      </w:r>
      <w:r w:rsidR="008E5833" w:rsidRPr="00BF16E5">
        <w:rPr>
          <w:lang w:val="fr-CA"/>
        </w:rPr>
        <w:t xml:space="preserve"> éq-CO₂) </w:t>
      </w:r>
      <w:r w:rsidRPr="00BF16E5">
        <w:rPr>
          <w:lang w:val="fr-CA"/>
        </w:rPr>
        <w:t>de HFC en</w:t>
      </w:r>
      <w:r w:rsidR="009608B6" w:rsidRPr="00BF16E5">
        <w:rPr>
          <w:lang w:val="fr-CA"/>
        </w:rPr>
        <w:t xml:space="preserve"> 2025 </w:t>
      </w:r>
      <w:r w:rsidR="00D93971" w:rsidRPr="00BF16E5">
        <w:rPr>
          <w:lang w:val="fr-CA"/>
        </w:rPr>
        <w:t>dans le Rapport sur la mise en œuvre du programme national (CP)</w:t>
      </w:r>
      <w:r w:rsidRPr="00BF16E5">
        <w:rPr>
          <w:lang w:val="fr-CA"/>
        </w:rPr>
        <w:t xml:space="preserve">, ce qui est </w:t>
      </w:r>
      <w:r w:rsidR="00340064" w:rsidRPr="00BF16E5">
        <w:rPr>
          <w:lang w:val="fr-CA"/>
        </w:rPr>
        <w:t xml:space="preserve">inférieur de 3 </w:t>
      </w:r>
      <w:r w:rsidRPr="00BF16E5">
        <w:rPr>
          <w:lang w:val="fr-CA"/>
        </w:rPr>
        <w:t xml:space="preserve">% à la valeur de référence des HFC pour la conformité. </w:t>
      </w:r>
      <w:r w:rsidR="00460BA3" w:rsidRPr="00BF16E5">
        <w:rPr>
          <w:lang w:val="fr-CA"/>
        </w:rPr>
        <w:t xml:space="preserve">Les données visées à l’article 7 pour 2025 n’ont pas encore été communiquées. </w:t>
      </w:r>
      <w:r w:rsidR="00ED2607" w:rsidRPr="00BF16E5">
        <w:rPr>
          <w:lang w:val="fr-CA"/>
        </w:rPr>
        <w:t xml:space="preserve">La consommation </w:t>
      </w:r>
      <w:r w:rsidR="007C0E41" w:rsidRPr="00BF16E5">
        <w:rPr>
          <w:lang w:val="fr-CA"/>
        </w:rPr>
        <w:t xml:space="preserve">de HFC </w:t>
      </w:r>
      <w:r w:rsidR="00ED2607" w:rsidRPr="00BF16E5">
        <w:rPr>
          <w:lang w:val="fr-CA"/>
        </w:rPr>
        <w:t>pour la période</w:t>
      </w:r>
      <w:r w:rsidR="009608B6" w:rsidRPr="00BF16E5">
        <w:rPr>
          <w:lang w:val="fr-CA"/>
        </w:rPr>
        <w:t xml:space="preserve"> 2021-2025 </w:t>
      </w:r>
      <w:r w:rsidR="00ED2607" w:rsidRPr="00BF16E5">
        <w:rPr>
          <w:lang w:val="fr-CA"/>
        </w:rPr>
        <w:t>est indiquée au tableau</w:t>
      </w:r>
      <w:r w:rsidR="00943813" w:rsidRPr="00BF16E5">
        <w:rPr>
          <w:lang w:val="fr-CA"/>
        </w:rPr>
        <w:t xml:space="preserve"> 6</w:t>
      </w:r>
      <w:r w:rsidR="00ED2607" w:rsidRPr="00BF16E5">
        <w:rPr>
          <w:lang w:val="fr-CA"/>
        </w:rPr>
        <w:t>.</w:t>
      </w:r>
    </w:p>
    <w:p w14:paraId="29AD4411" w14:textId="53EBE92F" w:rsidR="00711BE6" w:rsidRPr="00BF16E5" w:rsidRDefault="00711BE6" w:rsidP="00CB294D">
      <w:pPr>
        <w:pStyle w:val="Heading1"/>
        <w:keepNext/>
        <w:numPr>
          <w:ilvl w:val="0"/>
          <w:numId w:val="0"/>
        </w:numPr>
        <w:spacing w:after="0"/>
        <w:rPr>
          <w:lang w:val="fr-CA"/>
        </w:rPr>
      </w:pPr>
      <w:r w:rsidRPr="00BF16E5">
        <w:rPr>
          <w:b/>
          <w:bCs/>
          <w:lang w:val="fr-CA"/>
        </w:rPr>
        <w:t>Tableau</w:t>
      </w:r>
      <w:r w:rsidR="00943813" w:rsidRPr="00BF16E5">
        <w:rPr>
          <w:b/>
          <w:bCs/>
          <w:lang w:val="fr-CA"/>
        </w:rPr>
        <w:t xml:space="preserve"> 6</w:t>
      </w:r>
      <w:r w:rsidRPr="00BF16E5">
        <w:rPr>
          <w:b/>
          <w:bCs/>
          <w:lang w:val="fr-CA"/>
        </w:rPr>
        <w:t>. Consommation de HFC et valeur de référence</w:t>
      </w:r>
      <w:r w:rsidR="0006054E" w:rsidRPr="00BF16E5">
        <w:rPr>
          <w:b/>
          <w:bCs/>
          <w:lang w:val="fr-CA"/>
        </w:rPr>
        <w:t xml:space="preserve"> des HFC en </w:t>
      </w:r>
      <w:r w:rsidR="008F4540" w:rsidRPr="00BF16E5">
        <w:rPr>
          <w:b/>
          <w:bCs/>
          <w:lang w:val="fr-CA"/>
        </w:rPr>
        <w:t>L’Albanie</w:t>
      </w:r>
      <w:r w:rsidR="0006054E" w:rsidRPr="00BF16E5">
        <w:rPr>
          <w:b/>
          <w:bCs/>
          <w:lang w:val="fr-CA"/>
        </w:rPr>
        <w:t xml:space="preserve"> pour la période 2021-2025 </w:t>
      </w:r>
      <w:r w:rsidR="003F2375" w:rsidRPr="00BF16E5">
        <w:rPr>
          <w:b/>
          <w:bCs/>
          <w:lang w:val="fr-CA"/>
        </w:rPr>
        <w:t>(données visées à l’article 7)</w:t>
      </w:r>
    </w:p>
    <w:tbl>
      <w:tblPr>
        <w:tblStyle w:val="TableGrid"/>
        <w:tblW w:w="5000" w:type="pct"/>
        <w:tblLayout w:type="fixed"/>
        <w:tblLook w:val="04A0" w:firstRow="1" w:lastRow="0" w:firstColumn="1" w:lastColumn="0" w:noHBand="0" w:noVBand="1"/>
      </w:tblPr>
      <w:tblGrid>
        <w:gridCol w:w="1981"/>
        <w:gridCol w:w="1010"/>
        <w:gridCol w:w="1275"/>
        <w:gridCol w:w="1275"/>
        <w:gridCol w:w="1275"/>
        <w:gridCol w:w="1275"/>
        <w:gridCol w:w="1259"/>
      </w:tblGrid>
      <w:tr w:rsidR="009608B6" w:rsidRPr="00BC5615" w14:paraId="24A922C7" w14:textId="77777777" w:rsidTr="004706A6">
        <w:tc>
          <w:tcPr>
            <w:tcW w:w="1059" w:type="pct"/>
            <w:tcBorders>
              <w:top w:val="single" w:sz="4" w:space="0" w:color="auto"/>
              <w:left w:val="single" w:sz="4" w:space="0" w:color="auto"/>
              <w:bottom w:val="single" w:sz="4" w:space="0" w:color="auto"/>
              <w:right w:val="single" w:sz="4" w:space="0" w:color="auto"/>
            </w:tcBorders>
            <w:vAlign w:val="center"/>
          </w:tcPr>
          <w:p w14:paraId="771914EB" w14:textId="77777777" w:rsidR="009608B6" w:rsidRPr="00BC5615" w:rsidRDefault="0061672A" w:rsidP="00CB294D">
            <w:pPr>
              <w:keepNext/>
              <w:tabs>
                <w:tab w:val="left" w:pos="3141"/>
              </w:tabs>
              <w:suppressAutoHyphens/>
              <w:spacing w:before="20" w:after="20"/>
              <w:jc w:val="center"/>
              <w:rPr>
                <w:b/>
                <w:bCs/>
                <w:sz w:val="20"/>
                <w:szCs w:val="20"/>
              </w:rPr>
            </w:pPr>
            <w:r w:rsidRPr="00BC5615">
              <w:rPr>
                <w:b/>
                <w:bCs/>
                <w:sz w:val="20"/>
                <w:szCs w:val="20"/>
              </w:rPr>
              <w:t>HFC</w:t>
            </w:r>
          </w:p>
        </w:tc>
        <w:tc>
          <w:tcPr>
            <w:tcW w:w="540" w:type="pct"/>
            <w:tcBorders>
              <w:top w:val="single" w:sz="4" w:space="0" w:color="auto"/>
              <w:left w:val="single" w:sz="4" w:space="0" w:color="auto"/>
              <w:bottom w:val="single" w:sz="4" w:space="0" w:color="auto"/>
              <w:right w:val="single" w:sz="4" w:space="0" w:color="auto"/>
            </w:tcBorders>
            <w:vAlign w:val="center"/>
          </w:tcPr>
          <w:p w14:paraId="184465EC" w14:textId="77777777" w:rsidR="009608B6" w:rsidRPr="00BC5615" w:rsidRDefault="009608B6" w:rsidP="00CB294D">
            <w:pPr>
              <w:keepNext/>
              <w:tabs>
                <w:tab w:val="left" w:pos="3141"/>
              </w:tabs>
              <w:suppressAutoHyphens/>
              <w:spacing w:before="20" w:after="20"/>
              <w:jc w:val="center"/>
              <w:rPr>
                <w:b/>
                <w:bCs/>
                <w:sz w:val="20"/>
                <w:szCs w:val="20"/>
              </w:rPr>
            </w:pPr>
            <w:r w:rsidRPr="00BC5615">
              <w:rPr>
                <w:b/>
                <w:bCs/>
                <w:sz w:val="20"/>
                <w:szCs w:val="20"/>
              </w:rPr>
              <w:t>PRP</w:t>
            </w:r>
          </w:p>
        </w:tc>
        <w:tc>
          <w:tcPr>
            <w:tcW w:w="682" w:type="pct"/>
            <w:tcBorders>
              <w:top w:val="single" w:sz="4" w:space="0" w:color="auto"/>
              <w:left w:val="single" w:sz="4" w:space="0" w:color="auto"/>
              <w:bottom w:val="single" w:sz="4" w:space="0" w:color="auto"/>
              <w:right w:val="single" w:sz="4" w:space="0" w:color="auto"/>
            </w:tcBorders>
            <w:vAlign w:val="center"/>
          </w:tcPr>
          <w:p w14:paraId="1306CD9A" w14:textId="77777777" w:rsidR="009608B6" w:rsidRPr="00BC5615" w:rsidRDefault="009608B6" w:rsidP="00CB294D">
            <w:pPr>
              <w:keepNext/>
              <w:tabs>
                <w:tab w:val="left" w:pos="3141"/>
              </w:tabs>
              <w:suppressAutoHyphens/>
              <w:spacing w:before="20" w:after="20"/>
              <w:jc w:val="center"/>
              <w:rPr>
                <w:b/>
                <w:bCs/>
                <w:sz w:val="20"/>
                <w:szCs w:val="20"/>
              </w:rPr>
            </w:pPr>
            <w:r w:rsidRPr="00BC5615">
              <w:rPr>
                <w:b/>
                <w:bCs/>
                <w:sz w:val="20"/>
                <w:szCs w:val="20"/>
              </w:rPr>
              <w:t>2021</w:t>
            </w:r>
          </w:p>
        </w:tc>
        <w:tc>
          <w:tcPr>
            <w:tcW w:w="682" w:type="pct"/>
            <w:tcBorders>
              <w:top w:val="single" w:sz="4" w:space="0" w:color="auto"/>
              <w:left w:val="single" w:sz="4" w:space="0" w:color="auto"/>
              <w:bottom w:val="single" w:sz="4" w:space="0" w:color="auto"/>
              <w:right w:val="single" w:sz="4" w:space="0" w:color="auto"/>
            </w:tcBorders>
            <w:vAlign w:val="center"/>
          </w:tcPr>
          <w:p w14:paraId="070A4FA3" w14:textId="77777777" w:rsidR="009608B6" w:rsidRPr="00BC5615" w:rsidRDefault="009608B6" w:rsidP="00CB294D">
            <w:pPr>
              <w:keepNext/>
              <w:tabs>
                <w:tab w:val="left" w:pos="3141"/>
              </w:tabs>
              <w:suppressAutoHyphens/>
              <w:spacing w:before="20" w:after="20"/>
              <w:jc w:val="center"/>
              <w:rPr>
                <w:b/>
                <w:bCs/>
                <w:sz w:val="20"/>
                <w:szCs w:val="20"/>
              </w:rPr>
            </w:pPr>
            <w:r w:rsidRPr="00BC5615">
              <w:rPr>
                <w:b/>
                <w:sz w:val="20"/>
              </w:rPr>
              <w:t>2022</w:t>
            </w:r>
          </w:p>
        </w:tc>
        <w:tc>
          <w:tcPr>
            <w:tcW w:w="682" w:type="pct"/>
            <w:tcBorders>
              <w:top w:val="single" w:sz="4" w:space="0" w:color="auto"/>
              <w:left w:val="single" w:sz="4" w:space="0" w:color="auto"/>
              <w:bottom w:val="single" w:sz="4" w:space="0" w:color="auto"/>
              <w:right w:val="single" w:sz="4" w:space="0" w:color="auto"/>
            </w:tcBorders>
            <w:vAlign w:val="center"/>
          </w:tcPr>
          <w:p w14:paraId="319DC6A7" w14:textId="77777777" w:rsidR="009608B6" w:rsidRPr="00BC5615" w:rsidRDefault="009608B6" w:rsidP="00CB294D">
            <w:pPr>
              <w:keepNext/>
              <w:tabs>
                <w:tab w:val="left" w:pos="3141"/>
              </w:tabs>
              <w:suppressAutoHyphens/>
              <w:spacing w:before="20" w:after="20"/>
              <w:jc w:val="center"/>
              <w:rPr>
                <w:b/>
                <w:bCs/>
                <w:sz w:val="20"/>
                <w:szCs w:val="20"/>
              </w:rPr>
            </w:pPr>
            <w:r w:rsidRPr="00BC5615">
              <w:rPr>
                <w:b/>
                <w:sz w:val="20"/>
              </w:rPr>
              <w:t>2023</w:t>
            </w:r>
          </w:p>
        </w:tc>
        <w:tc>
          <w:tcPr>
            <w:tcW w:w="682" w:type="pct"/>
            <w:tcBorders>
              <w:top w:val="single" w:sz="4" w:space="0" w:color="auto"/>
              <w:left w:val="single" w:sz="4" w:space="0" w:color="auto"/>
              <w:bottom w:val="single" w:sz="4" w:space="0" w:color="auto"/>
              <w:right w:val="single" w:sz="4" w:space="0" w:color="auto"/>
            </w:tcBorders>
            <w:vAlign w:val="center"/>
          </w:tcPr>
          <w:p w14:paraId="0CDAD57B" w14:textId="77777777" w:rsidR="009608B6" w:rsidRPr="00BC5615" w:rsidRDefault="009608B6" w:rsidP="00CB294D">
            <w:pPr>
              <w:keepNext/>
              <w:tabs>
                <w:tab w:val="left" w:pos="3141"/>
              </w:tabs>
              <w:suppressAutoHyphens/>
              <w:spacing w:before="20" w:after="20"/>
              <w:jc w:val="center"/>
              <w:rPr>
                <w:b/>
                <w:bCs/>
                <w:sz w:val="20"/>
                <w:szCs w:val="20"/>
              </w:rPr>
            </w:pPr>
            <w:r w:rsidRPr="00BC5615">
              <w:rPr>
                <w:b/>
                <w:sz w:val="20"/>
              </w:rPr>
              <w:t>2024</w:t>
            </w:r>
          </w:p>
        </w:tc>
        <w:tc>
          <w:tcPr>
            <w:tcW w:w="673" w:type="pct"/>
            <w:tcBorders>
              <w:top w:val="single" w:sz="4" w:space="0" w:color="auto"/>
              <w:left w:val="single" w:sz="4" w:space="0" w:color="auto"/>
              <w:bottom w:val="single" w:sz="4" w:space="0" w:color="auto"/>
              <w:right w:val="single" w:sz="4" w:space="0" w:color="auto"/>
            </w:tcBorders>
          </w:tcPr>
          <w:p w14:paraId="423C76DF" w14:textId="77777777" w:rsidR="009608B6" w:rsidRPr="00BC5615" w:rsidRDefault="009608B6" w:rsidP="00CB294D">
            <w:pPr>
              <w:keepNext/>
              <w:tabs>
                <w:tab w:val="left" w:pos="3141"/>
              </w:tabs>
              <w:suppressAutoHyphens/>
              <w:spacing w:before="20" w:after="20"/>
              <w:ind w:left="-157" w:right="-105"/>
              <w:jc w:val="center"/>
              <w:rPr>
                <w:b/>
                <w:bCs/>
                <w:sz w:val="20"/>
                <w:szCs w:val="20"/>
                <w:highlight w:val="cyan"/>
              </w:rPr>
            </w:pPr>
            <w:r w:rsidRPr="00BC5615">
              <w:rPr>
                <w:b/>
                <w:bCs/>
                <w:sz w:val="20"/>
                <w:szCs w:val="20"/>
              </w:rPr>
              <w:t>2025</w:t>
            </w:r>
          </w:p>
        </w:tc>
      </w:tr>
      <w:tr w:rsidR="00711BE6" w:rsidRPr="00BC5615" w14:paraId="51BB7225" w14:textId="77777777" w:rsidTr="00BC410E">
        <w:tc>
          <w:tcPr>
            <w:tcW w:w="5000" w:type="pct"/>
            <w:gridSpan w:val="7"/>
            <w:tcBorders>
              <w:top w:val="single" w:sz="4" w:space="0" w:color="auto"/>
              <w:left w:val="single" w:sz="4" w:space="0" w:color="auto"/>
              <w:bottom w:val="single" w:sz="4" w:space="0" w:color="auto"/>
              <w:right w:val="single" w:sz="4" w:space="0" w:color="auto"/>
            </w:tcBorders>
          </w:tcPr>
          <w:p w14:paraId="07A7F700" w14:textId="77777777" w:rsidR="00711BE6" w:rsidRPr="00BC5615" w:rsidRDefault="00711BE6" w:rsidP="00CB294D">
            <w:pPr>
              <w:keepNext/>
              <w:tabs>
                <w:tab w:val="left" w:pos="3141"/>
              </w:tabs>
              <w:suppressAutoHyphens/>
              <w:spacing w:before="20" w:after="20"/>
              <w:jc w:val="center"/>
              <w:rPr>
                <w:sz w:val="20"/>
                <w:szCs w:val="20"/>
              </w:rPr>
            </w:pPr>
            <w:r w:rsidRPr="00BC5615">
              <w:rPr>
                <w:b/>
                <w:bCs/>
                <w:sz w:val="20"/>
                <w:szCs w:val="20"/>
              </w:rPr>
              <w:t>Tonnes métriques (tm)</w:t>
            </w:r>
          </w:p>
        </w:tc>
      </w:tr>
      <w:tr w:rsidR="006A2DE9" w:rsidRPr="00BC5615" w14:paraId="52542B3E" w14:textId="77777777" w:rsidTr="00BC410E">
        <w:tc>
          <w:tcPr>
            <w:tcW w:w="1059" w:type="pct"/>
            <w:tcBorders>
              <w:top w:val="single" w:sz="4" w:space="0" w:color="auto"/>
              <w:left w:val="single" w:sz="4" w:space="0" w:color="auto"/>
              <w:bottom w:val="single" w:sz="4" w:space="0" w:color="auto"/>
              <w:right w:val="single" w:sz="4" w:space="0" w:color="auto"/>
            </w:tcBorders>
          </w:tcPr>
          <w:p w14:paraId="1F16E9A8" w14:textId="60553089" w:rsidR="006A2DE9" w:rsidRPr="00BC5615" w:rsidRDefault="006A2DE9" w:rsidP="00CB294D">
            <w:pPr>
              <w:tabs>
                <w:tab w:val="left" w:pos="3141"/>
              </w:tabs>
              <w:suppressAutoHyphens/>
              <w:spacing w:before="20" w:after="20"/>
              <w:rPr>
                <w:sz w:val="20"/>
                <w:szCs w:val="20"/>
              </w:rPr>
            </w:pPr>
            <w:r w:rsidRPr="00BC5615">
              <w:rPr>
                <w:sz w:val="20"/>
                <w:szCs w:val="20"/>
              </w:rPr>
              <w:t>HFC-32</w:t>
            </w:r>
          </w:p>
        </w:tc>
        <w:tc>
          <w:tcPr>
            <w:tcW w:w="540" w:type="pct"/>
            <w:tcBorders>
              <w:top w:val="single" w:sz="4" w:space="0" w:color="auto"/>
              <w:left w:val="single" w:sz="4" w:space="0" w:color="auto"/>
              <w:bottom w:val="single" w:sz="4" w:space="0" w:color="auto"/>
              <w:right w:val="single" w:sz="4" w:space="0" w:color="auto"/>
            </w:tcBorders>
          </w:tcPr>
          <w:p w14:paraId="4D0EA14E" w14:textId="305A7F4A" w:rsidR="006A2DE9" w:rsidRPr="00BC5615" w:rsidRDefault="006A2DE9" w:rsidP="00CB294D">
            <w:pPr>
              <w:tabs>
                <w:tab w:val="left" w:pos="3141"/>
              </w:tabs>
              <w:suppressAutoHyphens/>
              <w:spacing w:before="20" w:after="20"/>
              <w:jc w:val="right"/>
              <w:rPr>
                <w:sz w:val="20"/>
                <w:szCs w:val="20"/>
              </w:rPr>
            </w:pPr>
            <w:r w:rsidRPr="00BC5615">
              <w:rPr>
                <w:sz w:val="20"/>
                <w:szCs w:val="20"/>
              </w:rPr>
              <w:t>675</w:t>
            </w:r>
          </w:p>
        </w:tc>
        <w:tc>
          <w:tcPr>
            <w:tcW w:w="682" w:type="pct"/>
            <w:tcBorders>
              <w:top w:val="single" w:sz="4" w:space="0" w:color="auto"/>
              <w:left w:val="single" w:sz="4" w:space="0" w:color="auto"/>
              <w:bottom w:val="single" w:sz="4" w:space="0" w:color="auto"/>
              <w:right w:val="single" w:sz="4" w:space="0" w:color="auto"/>
            </w:tcBorders>
            <w:vAlign w:val="center"/>
          </w:tcPr>
          <w:p w14:paraId="454F0DEB" w14:textId="0AFE06CD"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lang w:eastAsia="zh-CN"/>
              </w:rPr>
              <w:t>15,87</w:t>
            </w:r>
          </w:p>
        </w:tc>
        <w:tc>
          <w:tcPr>
            <w:tcW w:w="682" w:type="pct"/>
            <w:tcBorders>
              <w:top w:val="single" w:sz="4" w:space="0" w:color="auto"/>
              <w:left w:val="single" w:sz="4" w:space="0" w:color="auto"/>
              <w:bottom w:val="single" w:sz="4" w:space="0" w:color="auto"/>
              <w:right w:val="single" w:sz="4" w:space="0" w:color="auto"/>
            </w:tcBorders>
            <w:vAlign w:val="center"/>
          </w:tcPr>
          <w:p w14:paraId="04D5CF62" w14:textId="4E579E25"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lang w:eastAsia="zh-CN"/>
              </w:rPr>
              <w:t>13,33</w:t>
            </w:r>
          </w:p>
        </w:tc>
        <w:tc>
          <w:tcPr>
            <w:tcW w:w="682" w:type="pct"/>
            <w:tcBorders>
              <w:top w:val="single" w:sz="4" w:space="0" w:color="auto"/>
              <w:left w:val="single" w:sz="4" w:space="0" w:color="auto"/>
              <w:bottom w:val="single" w:sz="4" w:space="0" w:color="auto"/>
              <w:right w:val="single" w:sz="4" w:space="0" w:color="auto"/>
            </w:tcBorders>
            <w:vAlign w:val="center"/>
          </w:tcPr>
          <w:p w14:paraId="1981A25E" w14:textId="125AC9B6"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rPr>
              <w:t>46,87</w:t>
            </w:r>
          </w:p>
        </w:tc>
        <w:tc>
          <w:tcPr>
            <w:tcW w:w="682" w:type="pct"/>
            <w:tcBorders>
              <w:top w:val="single" w:sz="4" w:space="0" w:color="auto"/>
              <w:left w:val="single" w:sz="4" w:space="0" w:color="auto"/>
              <w:bottom w:val="single" w:sz="4" w:space="0" w:color="auto"/>
              <w:right w:val="single" w:sz="4" w:space="0" w:color="auto"/>
            </w:tcBorders>
            <w:vAlign w:val="center"/>
          </w:tcPr>
          <w:p w14:paraId="1D3EB9BB" w14:textId="3FF8FD8B"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rPr>
              <w:t>23,31</w:t>
            </w:r>
          </w:p>
        </w:tc>
        <w:tc>
          <w:tcPr>
            <w:tcW w:w="673" w:type="pct"/>
            <w:tcBorders>
              <w:top w:val="single" w:sz="4" w:space="0" w:color="auto"/>
              <w:left w:val="single" w:sz="4" w:space="0" w:color="auto"/>
              <w:bottom w:val="single" w:sz="4" w:space="0" w:color="auto"/>
              <w:right w:val="single" w:sz="4" w:space="0" w:color="auto"/>
            </w:tcBorders>
            <w:vAlign w:val="center"/>
          </w:tcPr>
          <w:p w14:paraId="0A67FCA6" w14:textId="79AFCCD1"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rPr>
              <w:t>51,83</w:t>
            </w:r>
          </w:p>
        </w:tc>
      </w:tr>
      <w:tr w:rsidR="006A2DE9" w:rsidRPr="00BC5615" w14:paraId="3CC70000" w14:textId="77777777" w:rsidTr="00BC410E">
        <w:tc>
          <w:tcPr>
            <w:tcW w:w="1059" w:type="pct"/>
            <w:tcBorders>
              <w:top w:val="single" w:sz="4" w:space="0" w:color="auto"/>
              <w:left w:val="single" w:sz="4" w:space="0" w:color="auto"/>
              <w:bottom w:val="single" w:sz="4" w:space="0" w:color="auto"/>
              <w:right w:val="single" w:sz="4" w:space="0" w:color="auto"/>
            </w:tcBorders>
          </w:tcPr>
          <w:p w14:paraId="6D477676" w14:textId="3F33DB33" w:rsidR="006A2DE9" w:rsidRPr="00BC5615" w:rsidRDefault="006A2DE9" w:rsidP="00CB294D">
            <w:pPr>
              <w:tabs>
                <w:tab w:val="left" w:pos="3141"/>
              </w:tabs>
              <w:suppressAutoHyphens/>
              <w:spacing w:before="20" w:after="20"/>
              <w:rPr>
                <w:sz w:val="20"/>
                <w:szCs w:val="20"/>
              </w:rPr>
            </w:pPr>
            <w:r w:rsidRPr="00BC5615">
              <w:rPr>
                <w:sz w:val="20"/>
                <w:szCs w:val="20"/>
              </w:rPr>
              <w:t>HFC-125</w:t>
            </w:r>
          </w:p>
        </w:tc>
        <w:tc>
          <w:tcPr>
            <w:tcW w:w="540" w:type="pct"/>
            <w:tcBorders>
              <w:top w:val="single" w:sz="4" w:space="0" w:color="auto"/>
              <w:left w:val="single" w:sz="4" w:space="0" w:color="auto"/>
              <w:bottom w:val="single" w:sz="4" w:space="0" w:color="auto"/>
              <w:right w:val="single" w:sz="4" w:space="0" w:color="auto"/>
            </w:tcBorders>
          </w:tcPr>
          <w:p w14:paraId="69987F95" w14:textId="1AD1F4A1" w:rsidR="006A2DE9" w:rsidRPr="00BC5615" w:rsidRDefault="006A2DE9" w:rsidP="00CB294D">
            <w:pPr>
              <w:tabs>
                <w:tab w:val="left" w:pos="3141"/>
              </w:tabs>
              <w:suppressAutoHyphens/>
              <w:spacing w:before="20" w:after="20"/>
              <w:jc w:val="right"/>
              <w:rPr>
                <w:sz w:val="20"/>
                <w:szCs w:val="20"/>
              </w:rPr>
            </w:pPr>
            <w:r w:rsidRPr="00BC5615">
              <w:rPr>
                <w:sz w:val="20"/>
                <w:szCs w:val="20"/>
              </w:rPr>
              <w:t>3 500</w:t>
            </w:r>
          </w:p>
        </w:tc>
        <w:tc>
          <w:tcPr>
            <w:tcW w:w="682" w:type="pct"/>
            <w:tcBorders>
              <w:top w:val="single" w:sz="4" w:space="0" w:color="auto"/>
              <w:left w:val="single" w:sz="4" w:space="0" w:color="auto"/>
              <w:bottom w:val="single" w:sz="4" w:space="0" w:color="auto"/>
              <w:right w:val="single" w:sz="4" w:space="0" w:color="auto"/>
            </w:tcBorders>
            <w:vAlign w:val="center"/>
          </w:tcPr>
          <w:p w14:paraId="1A635491" w14:textId="47D8DFC0"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3,98</w:t>
            </w:r>
          </w:p>
        </w:tc>
        <w:tc>
          <w:tcPr>
            <w:tcW w:w="682" w:type="pct"/>
            <w:tcBorders>
              <w:top w:val="single" w:sz="4" w:space="0" w:color="auto"/>
              <w:left w:val="single" w:sz="4" w:space="0" w:color="auto"/>
              <w:bottom w:val="single" w:sz="4" w:space="0" w:color="auto"/>
              <w:right w:val="single" w:sz="4" w:space="0" w:color="auto"/>
            </w:tcBorders>
            <w:vAlign w:val="center"/>
          </w:tcPr>
          <w:p w14:paraId="6FB0058E" w14:textId="660C91BA"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0,00</w:t>
            </w:r>
          </w:p>
        </w:tc>
        <w:tc>
          <w:tcPr>
            <w:tcW w:w="682" w:type="pct"/>
            <w:tcBorders>
              <w:top w:val="single" w:sz="4" w:space="0" w:color="auto"/>
              <w:left w:val="single" w:sz="4" w:space="0" w:color="auto"/>
              <w:bottom w:val="single" w:sz="4" w:space="0" w:color="auto"/>
              <w:right w:val="single" w:sz="4" w:space="0" w:color="auto"/>
            </w:tcBorders>
            <w:vAlign w:val="center"/>
          </w:tcPr>
          <w:p w14:paraId="4ED21258" w14:textId="0B3F89A1"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center"/>
          </w:tcPr>
          <w:p w14:paraId="6C169A40" w14:textId="1F8F9F09"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5,60</w:t>
            </w:r>
          </w:p>
        </w:tc>
        <w:tc>
          <w:tcPr>
            <w:tcW w:w="673" w:type="pct"/>
            <w:tcBorders>
              <w:top w:val="single" w:sz="4" w:space="0" w:color="auto"/>
              <w:left w:val="single" w:sz="4" w:space="0" w:color="auto"/>
              <w:bottom w:val="single" w:sz="4" w:space="0" w:color="auto"/>
              <w:right w:val="single" w:sz="4" w:space="0" w:color="auto"/>
            </w:tcBorders>
            <w:vAlign w:val="center"/>
          </w:tcPr>
          <w:p w14:paraId="3A2872C0" w14:textId="16FD9989"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4,00</w:t>
            </w:r>
          </w:p>
        </w:tc>
      </w:tr>
      <w:tr w:rsidR="006A2DE9" w:rsidRPr="00BC5615" w14:paraId="0FEFA881" w14:textId="77777777" w:rsidTr="00BC410E">
        <w:tc>
          <w:tcPr>
            <w:tcW w:w="1059" w:type="pct"/>
            <w:tcBorders>
              <w:top w:val="single" w:sz="4" w:space="0" w:color="auto"/>
              <w:left w:val="single" w:sz="4" w:space="0" w:color="auto"/>
              <w:bottom w:val="single" w:sz="4" w:space="0" w:color="auto"/>
              <w:right w:val="single" w:sz="4" w:space="0" w:color="auto"/>
            </w:tcBorders>
          </w:tcPr>
          <w:p w14:paraId="075E2E24" w14:textId="436D0ECA" w:rsidR="006A2DE9" w:rsidRPr="00BC5615" w:rsidRDefault="006A2DE9" w:rsidP="00CB294D">
            <w:pPr>
              <w:tabs>
                <w:tab w:val="left" w:pos="3141"/>
              </w:tabs>
              <w:suppressAutoHyphens/>
              <w:spacing w:before="20" w:after="20"/>
              <w:rPr>
                <w:sz w:val="20"/>
                <w:szCs w:val="20"/>
              </w:rPr>
            </w:pPr>
            <w:r w:rsidRPr="00BC5615">
              <w:rPr>
                <w:sz w:val="20"/>
                <w:szCs w:val="20"/>
              </w:rPr>
              <w:t>HFC-134a</w:t>
            </w:r>
          </w:p>
        </w:tc>
        <w:tc>
          <w:tcPr>
            <w:tcW w:w="540" w:type="pct"/>
            <w:tcBorders>
              <w:top w:val="single" w:sz="4" w:space="0" w:color="auto"/>
              <w:left w:val="single" w:sz="4" w:space="0" w:color="auto"/>
              <w:bottom w:val="single" w:sz="4" w:space="0" w:color="auto"/>
              <w:right w:val="single" w:sz="4" w:space="0" w:color="auto"/>
            </w:tcBorders>
          </w:tcPr>
          <w:p w14:paraId="431CD872" w14:textId="03A2878E" w:rsidR="006A2DE9" w:rsidRPr="00BC5615" w:rsidRDefault="006A2DE9" w:rsidP="00CB294D">
            <w:pPr>
              <w:tabs>
                <w:tab w:val="left" w:pos="3141"/>
              </w:tabs>
              <w:suppressAutoHyphens/>
              <w:spacing w:before="20" w:after="20"/>
              <w:jc w:val="right"/>
              <w:rPr>
                <w:sz w:val="20"/>
                <w:szCs w:val="20"/>
              </w:rPr>
            </w:pPr>
            <w:r w:rsidRPr="00BC5615">
              <w:rPr>
                <w:sz w:val="20"/>
                <w:szCs w:val="20"/>
              </w:rPr>
              <w:t>1 430</w:t>
            </w:r>
          </w:p>
        </w:tc>
        <w:tc>
          <w:tcPr>
            <w:tcW w:w="682" w:type="pct"/>
            <w:tcBorders>
              <w:top w:val="single" w:sz="4" w:space="0" w:color="auto"/>
              <w:left w:val="single" w:sz="4" w:space="0" w:color="auto"/>
              <w:bottom w:val="single" w:sz="4" w:space="0" w:color="auto"/>
              <w:right w:val="single" w:sz="4" w:space="0" w:color="auto"/>
            </w:tcBorders>
            <w:vAlign w:val="center"/>
          </w:tcPr>
          <w:p w14:paraId="44A85E30" w14:textId="791282F3"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102,70</w:t>
            </w:r>
          </w:p>
        </w:tc>
        <w:tc>
          <w:tcPr>
            <w:tcW w:w="682" w:type="pct"/>
            <w:tcBorders>
              <w:top w:val="single" w:sz="4" w:space="0" w:color="auto"/>
              <w:left w:val="single" w:sz="4" w:space="0" w:color="auto"/>
              <w:bottom w:val="single" w:sz="4" w:space="0" w:color="auto"/>
              <w:right w:val="single" w:sz="4" w:space="0" w:color="auto"/>
            </w:tcBorders>
            <w:vAlign w:val="center"/>
          </w:tcPr>
          <w:p w14:paraId="0A3229F0" w14:textId="563690D9"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144,39</w:t>
            </w:r>
          </w:p>
        </w:tc>
        <w:tc>
          <w:tcPr>
            <w:tcW w:w="682" w:type="pct"/>
            <w:tcBorders>
              <w:top w:val="single" w:sz="4" w:space="0" w:color="auto"/>
              <w:left w:val="single" w:sz="4" w:space="0" w:color="auto"/>
              <w:bottom w:val="single" w:sz="4" w:space="0" w:color="auto"/>
              <w:right w:val="single" w:sz="4" w:space="0" w:color="auto"/>
            </w:tcBorders>
            <w:vAlign w:val="center"/>
          </w:tcPr>
          <w:p w14:paraId="417F8F24" w14:textId="065FB651"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321,80</w:t>
            </w:r>
          </w:p>
        </w:tc>
        <w:tc>
          <w:tcPr>
            <w:tcW w:w="682" w:type="pct"/>
            <w:tcBorders>
              <w:top w:val="single" w:sz="4" w:space="0" w:color="auto"/>
              <w:left w:val="single" w:sz="4" w:space="0" w:color="auto"/>
              <w:bottom w:val="single" w:sz="4" w:space="0" w:color="auto"/>
              <w:right w:val="single" w:sz="4" w:space="0" w:color="auto"/>
            </w:tcBorders>
            <w:vAlign w:val="center"/>
          </w:tcPr>
          <w:p w14:paraId="55A31F55" w14:textId="20E200F8"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313,98</w:t>
            </w:r>
          </w:p>
        </w:tc>
        <w:tc>
          <w:tcPr>
            <w:tcW w:w="673" w:type="pct"/>
            <w:tcBorders>
              <w:top w:val="single" w:sz="4" w:space="0" w:color="auto"/>
              <w:left w:val="single" w:sz="4" w:space="0" w:color="auto"/>
              <w:bottom w:val="single" w:sz="4" w:space="0" w:color="auto"/>
              <w:right w:val="single" w:sz="4" w:space="0" w:color="auto"/>
            </w:tcBorders>
            <w:vAlign w:val="center"/>
          </w:tcPr>
          <w:p w14:paraId="6DF5F61D" w14:textId="524D7A72"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212,12</w:t>
            </w:r>
          </w:p>
        </w:tc>
      </w:tr>
      <w:tr w:rsidR="006A2DE9" w:rsidRPr="00BC5615" w14:paraId="10D6C5F5" w14:textId="77777777" w:rsidTr="00BC410E">
        <w:tc>
          <w:tcPr>
            <w:tcW w:w="1059" w:type="pct"/>
            <w:tcBorders>
              <w:top w:val="single" w:sz="4" w:space="0" w:color="auto"/>
              <w:left w:val="single" w:sz="4" w:space="0" w:color="auto"/>
              <w:bottom w:val="single" w:sz="4" w:space="0" w:color="auto"/>
              <w:right w:val="single" w:sz="4" w:space="0" w:color="auto"/>
            </w:tcBorders>
          </w:tcPr>
          <w:p w14:paraId="4B527706" w14:textId="49DD3E5D" w:rsidR="006A2DE9" w:rsidRPr="00BC5615" w:rsidRDefault="006A2DE9" w:rsidP="00CB294D">
            <w:pPr>
              <w:tabs>
                <w:tab w:val="left" w:pos="3141"/>
              </w:tabs>
              <w:suppressAutoHyphens/>
              <w:spacing w:before="20" w:after="20"/>
              <w:rPr>
                <w:sz w:val="20"/>
                <w:szCs w:val="20"/>
              </w:rPr>
            </w:pPr>
            <w:r w:rsidRPr="00BC5615">
              <w:rPr>
                <w:sz w:val="20"/>
                <w:szCs w:val="20"/>
              </w:rPr>
              <w:t>HFC-143a</w:t>
            </w:r>
          </w:p>
        </w:tc>
        <w:tc>
          <w:tcPr>
            <w:tcW w:w="540" w:type="pct"/>
            <w:tcBorders>
              <w:top w:val="single" w:sz="4" w:space="0" w:color="auto"/>
              <w:left w:val="single" w:sz="4" w:space="0" w:color="auto"/>
              <w:bottom w:val="single" w:sz="4" w:space="0" w:color="auto"/>
              <w:right w:val="single" w:sz="4" w:space="0" w:color="auto"/>
            </w:tcBorders>
          </w:tcPr>
          <w:p w14:paraId="35ACF074" w14:textId="0D36F582" w:rsidR="006A2DE9" w:rsidRPr="00BC5615" w:rsidRDefault="006A2DE9" w:rsidP="00CB294D">
            <w:pPr>
              <w:tabs>
                <w:tab w:val="left" w:pos="3141"/>
              </w:tabs>
              <w:suppressAutoHyphens/>
              <w:spacing w:before="20" w:after="20"/>
              <w:jc w:val="right"/>
              <w:rPr>
                <w:sz w:val="20"/>
                <w:szCs w:val="20"/>
              </w:rPr>
            </w:pPr>
            <w:r w:rsidRPr="00BC5615">
              <w:rPr>
                <w:sz w:val="20"/>
                <w:szCs w:val="20"/>
              </w:rPr>
              <w:t>4 470</w:t>
            </w:r>
          </w:p>
        </w:tc>
        <w:tc>
          <w:tcPr>
            <w:tcW w:w="682" w:type="pct"/>
            <w:tcBorders>
              <w:top w:val="single" w:sz="4" w:space="0" w:color="auto"/>
              <w:left w:val="single" w:sz="4" w:space="0" w:color="auto"/>
              <w:bottom w:val="single" w:sz="4" w:space="0" w:color="auto"/>
              <w:right w:val="single" w:sz="4" w:space="0" w:color="auto"/>
            </w:tcBorders>
            <w:vAlign w:val="center"/>
          </w:tcPr>
          <w:p w14:paraId="469172B9" w14:textId="0EADF9A5"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1,64</w:t>
            </w:r>
          </w:p>
        </w:tc>
        <w:tc>
          <w:tcPr>
            <w:tcW w:w="682" w:type="pct"/>
            <w:tcBorders>
              <w:top w:val="single" w:sz="4" w:space="0" w:color="auto"/>
              <w:left w:val="single" w:sz="4" w:space="0" w:color="auto"/>
              <w:bottom w:val="single" w:sz="4" w:space="0" w:color="auto"/>
              <w:right w:val="single" w:sz="4" w:space="0" w:color="auto"/>
            </w:tcBorders>
            <w:vAlign w:val="center"/>
          </w:tcPr>
          <w:p w14:paraId="54EB0237" w14:textId="434EECC2"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0,00</w:t>
            </w:r>
          </w:p>
        </w:tc>
        <w:tc>
          <w:tcPr>
            <w:tcW w:w="682" w:type="pct"/>
            <w:tcBorders>
              <w:top w:val="single" w:sz="4" w:space="0" w:color="auto"/>
              <w:left w:val="single" w:sz="4" w:space="0" w:color="auto"/>
              <w:bottom w:val="single" w:sz="4" w:space="0" w:color="auto"/>
              <w:right w:val="single" w:sz="4" w:space="0" w:color="auto"/>
            </w:tcBorders>
            <w:vAlign w:val="center"/>
          </w:tcPr>
          <w:p w14:paraId="56C0DE1B" w14:textId="45DDA2B2"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center"/>
          </w:tcPr>
          <w:p w14:paraId="4015A1C0" w14:textId="62B766CC"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0,00</w:t>
            </w:r>
          </w:p>
        </w:tc>
        <w:tc>
          <w:tcPr>
            <w:tcW w:w="673" w:type="pct"/>
            <w:tcBorders>
              <w:top w:val="single" w:sz="4" w:space="0" w:color="auto"/>
              <w:left w:val="single" w:sz="4" w:space="0" w:color="auto"/>
              <w:bottom w:val="single" w:sz="4" w:space="0" w:color="auto"/>
              <w:right w:val="single" w:sz="4" w:space="0" w:color="auto"/>
            </w:tcBorders>
            <w:vAlign w:val="center"/>
          </w:tcPr>
          <w:p w14:paraId="18EB2AD4" w14:textId="41736876"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11,39</w:t>
            </w:r>
          </w:p>
        </w:tc>
      </w:tr>
      <w:tr w:rsidR="006A2DE9" w:rsidRPr="00BC5615" w14:paraId="0AAC3A8F" w14:textId="77777777" w:rsidTr="00BC410E">
        <w:tc>
          <w:tcPr>
            <w:tcW w:w="1059" w:type="pct"/>
            <w:tcBorders>
              <w:top w:val="single" w:sz="4" w:space="0" w:color="auto"/>
              <w:left w:val="single" w:sz="4" w:space="0" w:color="auto"/>
              <w:bottom w:val="single" w:sz="4" w:space="0" w:color="auto"/>
              <w:right w:val="single" w:sz="4" w:space="0" w:color="auto"/>
            </w:tcBorders>
          </w:tcPr>
          <w:p w14:paraId="30625508" w14:textId="1F3061CB" w:rsidR="006A2DE9" w:rsidRPr="00BC5615" w:rsidRDefault="006A2DE9" w:rsidP="00CB294D">
            <w:pPr>
              <w:tabs>
                <w:tab w:val="left" w:pos="3141"/>
              </w:tabs>
              <w:suppressAutoHyphens/>
              <w:spacing w:before="20" w:after="20"/>
              <w:rPr>
                <w:sz w:val="20"/>
                <w:szCs w:val="20"/>
              </w:rPr>
            </w:pPr>
            <w:r w:rsidRPr="00BC5615">
              <w:rPr>
                <w:sz w:val="20"/>
                <w:szCs w:val="20"/>
              </w:rPr>
              <w:t>R-404A</w:t>
            </w:r>
          </w:p>
        </w:tc>
        <w:tc>
          <w:tcPr>
            <w:tcW w:w="540" w:type="pct"/>
            <w:tcBorders>
              <w:top w:val="single" w:sz="4" w:space="0" w:color="auto"/>
              <w:left w:val="single" w:sz="4" w:space="0" w:color="auto"/>
              <w:bottom w:val="single" w:sz="4" w:space="0" w:color="auto"/>
              <w:right w:val="single" w:sz="4" w:space="0" w:color="auto"/>
            </w:tcBorders>
          </w:tcPr>
          <w:p w14:paraId="4764F2EA" w14:textId="7424F2ED" w:rsidR="006A2DE9" w:rsidRPr="00BC5615" w:rsidRDefault="006A2DE9" w:rsidP="00CB294D">
            <w:pPr>
              <w:tabs>
                <w:tab w:val="left" w:pos="3141"/>
              </w:tabs>
              <w:suppressAutoHyphens/>
              <w:spacing w:before="20" w:after="20"/>
              <w:jc w:val="right"/>
              <w:rPr>
                <w:sz w:val="20"/>
                <w:szCs w:val="20"/>
              </w:rPr>
            </w:pPr>
            <w:r w:rsidRPr="00BC5615">
              <w:rPr>
                <w:sz w:val="20"/>
                <w:szCs w:val="20"/>
              </w:rPr>
              <w:t>3 921,6</w:t>
            </w:r>
          </w:p>
        </w:tc>
        <w:tc>
          <w:tcPr>
            <w:tcW w:w="682" w:type="pct"/>
            <w:tcBorders>
              <w:top w:val="single" w:sz="4" w:space="0" w:color="auto"/>
              <w:left w:val="single" w:sz="4" w:space="0" w:color="auto"/>
              <w:bottom w:val="single" w:sz="4" w:space="0" w:color="auto"/>
              <w:right w:val="single" w:sz="4" w:space="0" w:color="auto"/>
            </w:tcBorders>
            <w:vAlign w:val="center"/>
          </w:tcPr>
          <w:p w14:paraId="06C7E124" w14:textId="40DC1523"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91,04</w:t>
            </w:r>
          </w:p>
        </w:tc>
        <w:tc>
          <w:tcPr>
            <w:tcW w:w="682" w:type="pct"/>
            <w:tcBorders>
              <w:top w:val="single" w:sz="4" w:space="0" w:color="auto"/>
              <w:left w:val="single" w:sz="4" w:space="0" w:color="auto"/>
              <w:bottom w:val="single" w:sz="4" w:space="0" w:color="auto"/>
              <w:right w:val="single" w:sz="4" w:space="0" w:color="auto"/>
            </w:tcBorders>
            <w:vAlign w:val="center"/>
          </w:tcPr>
          <w:p w14:paraId="3D14C54C" w14:textId="5623AC24"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106,62</w:t>
            </w:r>
          </w:p>
        </w:tc>
        <w:tc>
          <w:tcPr>
            <w:tcW w:w="682" w:type="pct"/>
            <w:tcBorders>
              <w:top w:val="single" w:sz="4" w:space="0" w:color="auto"/>
              <w:left w:val="single" w:sz="4" w:space="0" w:color="auto"/>
              <w:bottom w:val="single" w:sz="4" w:space="0" w:color="auto"/>
              <w:right w:val="single" w:sz="4" w:space="0" w:color="auto"/>
            </w:tcBorders>
            <w:vAlign w:val="center"/>
          </w:tcPr>
          <w:p w14:paraId="60E1B652" w14:textId="318FC569"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243,91</w:t>
            </w:r>
          </w:p>
        </w:tc>
        <w:tc>
          <w:tcPr>
            <w:tcW w:w="682" w:type="pct"/>
            <w:tcBorders>
              <w:top w:val="single" w:sz="4" w:space="0" w:color="auto"/>
              <w:left w:val="single" w:sz="4" w:space="0" w:color="auto"/>
              <w:bottom w:val="single" w:sz="4" w:space="0" w:color="auto"/>
              <w:right w:val="single" w:sz="4" w:space="0" w:color="auto"/>
            </w:tcBorders>
            <w:vAlign w:val="center"/>
          </w:tcPr>
          <w:p w14:paraId="4E1C4D17" w14:textId="739508EF"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27,79</w:t>
            </w:r>
          </w:p>
        </w:tc>
        <w:tc>
          <w:tcPr>
            <w:tcW w:w="673" w:type="pct"/>
            <w:tcBorders>
              <w:top w:val="single" w:sz="4" w:space="0" w:color="auto"/>
              <w:left w:val="single" w:sz="4" w:space="0" w:color="auto"/>
              <w:bottom w:val="single" w:sz="4" w:space="0" w:color="auto"/>
              <w:right w:val="single" w:sz="4" w:space="0" w:color="auto"/>
            </w:tcBorders>
            <w:vAlign w:val="center"/>
          </w:tcPr>
          <w:p w14:paraId="2EC65B60" w14:textId="1B699ED1"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38,99</w:t>
            </w:r>
          </w:p>
        </w:tc>
      </w:tr>
      <w:tr w:rsidR="006A2DE9" w:rsidRPr="00BC5615" w14:paraId="4E243AB9" w14:textId="77777777" w:rsidTr="00BC410E">
        <w:tc>
          <w:tcPr>
            <w:tcW w:w="1059" w:type="pct"/>
            <w:tcBorders>
              <w:top w:val="single" w:sz="4" w:space="0" w:color="auto"/>
              <w:left w:val="single" w:sz="4" w:space="0" w:color="auto"/>
              <w:bottom w:val="single" w:sz="4" w:space="0" w:color="auto"/>
              <w:right w:val="single" w:sz="4" w:space="0" w:color="auto"/>
            </w:tcBorders>
          </w:tcPr>
          <w:p w14:paraId="34CE3AD0" w14:textId="1E247A7F" w:rsidR="006A2DE9" w:rsidRPr="00BC5615" w:rsidRDefault="006A2DE9" w:rsidP="00CB294D">
            <w:pPr>
              <w:tabs>
                <w:tab w:val="left" w:pos="3141"/>
              </w:tabs>
              <w:suppressAutoHyphens/>
              <w:spacing w:before="20" w:after="20"/>
              <w:rPr>
                <w:sz w:val="20"/>
                <w:szCs w:val="20"/>
              </w:rPr>
            </w:pPr>
            <w:r w:rsidRPr="00BC5615">
              <w:rPr>
                <w:sz w:val="20"/>
                <w:szCs w:val="20"/>
              </w:rPr>
              <w:t>R-407C</w:t>
            </w:r>
          </w:p>
        </w:tc>
        <w:tc>
          <w:tcPr>
            <w:tcW w:w="540" w:type="pct"/>
            <w:tcBorders>
              <w:top w:val="single" w:sz="4" w:space="0" w:color="auto"/>
              <w:left w:val="single" w:sz="4" w:space="0" w:color="auto"/>
              <w:bottom w:val="single" w:sz="4" w:space="0" w:color="auto"/>
              <w:right w:val="single" w:sz="4" w:space="0" w:color="auto"/>
            </w:tcBorders>
          </w:tcPr>
          <w:p w14:paraId="66B30C4F" w14:textId="3665167B" w:rsidR="006A2DE9" w:rsidRPr="00BC5615" w:rsidRDefault="006A2DE9" w:rsidP="00CB294D">
            <w:pPr>
              <w:tabs>
                <w:tab w:val="left" w:pos="3141"/>
              </w:tabs>
              <w:suppressAutoHyphens/>
              <w:spacing w:before="20" w:after="20"/>
              <w:jc w:val="right"/>
              <w:rPr>
                <w:sz w:val="20"/>
                <w:szCs w:val="20"/>
              </w:rPr>
            </w:pPr>
            <w:r w:rsidRPr="00BC5615">
              <w:rPr>
                <w:sz w:val="20"/>
                <w:szCs w:val="20"/>
              </w:rPr>
              <w:t>1 773,85</w:t>
            </w:r>
          </w:p>
        </w:tc>
        <w:tc>
          <w:tcPr>
            <w:tcW w:w="682" w:type="pct"/>
            <w:tcBorders>
              <w:top w:val="single" w:sz="4" w:space="0" w:color="auto"/>
              <w:left w:val="single" w:sz="4" w:space="0" w:color="auto"/>
              <w:bottom w:val="single" w:sz="4" w:space="0" w:color="auto"/>
              <w:right w:val="single" w:sz="4" w:space="0" w:color="auto"/>
            </w:tcBorders>
            <w:vAlign w:val="center"/>
          </w:tcPr>
          <w:p w14:paraId="7DEC2F3A" w14:textId="797056A6"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7,92</w:t>
            </w:r>
          </w:p>
        </w:tc>
        <w:tc>
          <w:tcPr>
            <w:tcW w:w="682" w:type="pct"/>
            <w:tcBorders>
              <w:top w:val="single" w:sz="4" w:space="0" w:color="auto"/>
              <w:left w:val="single" w:sz="4" w:space="0" w:color="auto"/>
              <w:bottom w:val="single" w:sz="4" w:space="0" w:color="auto"/>
              <w:right w:val="single" w:sz="4" w:space="0" w:color="auto"/>
            </w:tcBorders>
            <w:vAlign w:val="center"/>
          </w:tcPr>
          <w:p w14:paraId="68DCBFED" w14:textId="65B91D15"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5,20</w:t>
            </w:r>
          </w:p>
        </w:tc>
        <w:tc>
          <w:tcPr>
            <w:tcW w:w="682" w:type="pct"/>
            <w:tcBorders>
              <w:top w:val="single" w:sz="4" w:space="0" w:color="auto"/>
              <w:left w:val="single" w:sz="4" w:space="0" w:color="auto"/>
              <w:bottom w:val="single" w:sz="4" w:space="0" w:color="auto"/>
              <w:right w:val="single" w:sz="4" w:space="0" w:color="auto"/>
            </w:tcBorders>
            <w:vAlign w:val="center"/>
          </w:tcPr>
          <w:p w14:paraId="77BBCAAD" w14:textId="099D955C"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40,03</w:t>
            </w:r>
          </w:p>
        </w:tc>
        <w:tc>
          <w:tcPr>
            <w:tcW w:w="682" w:type="pct"/>
            <w:tcBorders>
              <w:top w:val="single" w:sz="4" w:space="0" w:color="auto"/>
              <w:left w:val="single" w:sz="4" w:space="0" w:color="auto"/>
              <w:bottom w:val="single" w:sz="4" w:space="0" w:color="auto"/>
              <w:right w:val="single" w:sz="4" w:space="0" w:color="auto"/>
            </w:tcBorders>
            <w:vAlign w:val="center"/>
          </w:tcPr>
          <w:p w14:paraId="7A5B380B" w14:textId="7D779F05"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7,80</w:t>
            </w:r>
          </w:p>
        </w:tc>
        <w:tc>
          <w:tcPr>
            <w:tcW w:w="673" w:type="pct"/>
            <w:tcBorders>
              <w:top w:val="single" w:sz="4" w:space="0" w:color="auto"/>
              <w:left w:val="single" w:sz="4" w:space="0" w:color="auto"/>
              <w:bottom w:val="single" w:sz="4" w:space="0" w:color="auto"/>
              <w:right w:val="single" w:sz="4" w:space="0" w:color="auto"/>
            </w:tcBorders>
            <w:vAlign w:val="center"/>
          </w:tcPr>
          <w:p w14:paraId="1881FF1A" w14:textId="688CF07F"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30,85</w:t>
            </w:r>
          </w:p>
        </w:tc>
      </w:tr>
      <w:tr w:rsidR="006A2DE9" w:rsidRPr="00BC5615" w14:paraId="257E242E" w14:textId="77777777" w:rsidTr="00BC410E">
        <w:tc>
          <w:tcPr>
            <w:tcW w:w="1059" w:type="pct"/>
            <w:tcBorders>
              <w:top w:val="single" w:sz="4" w:space="0" w:color="auto"/>
              <w:left w:val="single" w:sz="4" w:space="0" w:color="auto"/>
              <w:bottom w:val="single" w:sz="4" w:space="0" w:color="auto"/>
              <w:right w:val="single" w:sz="4" w:space="0" w:color="auto"/>
            </w:tcBorders>
          </w:tcPr>
          <w:p w14:paraId="369BEA50" w14:textId="787C1421" w:rsidR="006A2DE9" w:rsidRPr="00BC5615" w:rsidRDefault="006A2DE9" w:rsidP="00CB294D">
            <w:pPr>
              <w:tabs>
                <w:tab w:val="left" w:pos="3141"/>
              </w:tabs>
              <w:suppressAutoHyphens/>
              <w:spacing w:before="20" w:after="20"/>
              <w:rPr>
                <w:sz w:val="20"/>
                <w:szCs w:val="20"/>
              </w:rPr>
            </w:pPr>
            <w:r w:rsidRPr="00BC5615">
              <w:rPr>
                <w:sz w:val="20"/>
                <w:szCs w:val="20"/>
              </w:rPr>
              <w:t>R-410A</w:t>
            </w:r>
          </w:p>
        </w:tc>
        <w:tc>
          <w:tcPr>
            <w:tcW w:w="540" w:type="pct"/>
            <w:tcBorders>
              <w:top w:val="single" w:sz="4" w:space="0" w:color="auto"/>
              <w:left w:val="single" w:sz="4" w:space="0" w:color="auto"/>
              <w:bottom w:val="single" w:sz="4" w:space="0" w:color="auto"/>
              <w:right w:val="single" w:sz="4" w:space="0" w:color="auto"/>
            </w:tcBorders>
          </w:tcPr>
          <w:p w14:paraId="1678D7A1" w14:textId="488857AC" w:rsidR="006A2DE9" w:rsidRPr="00BC5615" w:rsidRDefault="006A2DE9" w:rsidP="00CB294D">
            <w:pPr>
              <w:tabs>
                <w:tab w:val="left" w:pos="3141"/>
              </w:tabs>
              <w:suppressAutoHyphens/>
              <w:spacing w:before="20" w:after="20"/>
              <w:jc w:val="right"/>
              <w:rPr>
                <w:sz w:val="20"/>
                <w:szCs w:val="20"/>
              </w:rPr>
            </w:pPr>
            <w:r w:rsidRPr="00BC5615">
              <w:rPr>
                <w:sz w:val="20"/>
                <w:szCs w:val="20"/>
              </w:rPr>
              <w:t>2 087,5</w:t>
            </w:r>
          </w:p>
        </w:tc>
        <w:tc>
          <w:tcPr>
            <w:tcW w:w="682" w:type="pct"/>
            <w:tcBorders>
              <w:top w:val="single" w:sz="4" w:space="0" w:color="auto"/>
              <w:left w:val="single" w:sz="4" w:space="0" w:color="auto"/>
              <w:bottom w:val="single" w:sz="4" w:space="0" w:color="auto"/>
              <w:right w:val="single" w:sz="4" w:space="0" w:color="auto"/>
            </w:tcBorders>
            <w:vAlign w:val="center"/>
          </w:tcPr>
          <w:p w14:paraId="34F509CA" w14:textId="6B0C88E4" w:rsidR="006A2DE9" w:rsidRPr="00BC5615" w:rsidRDefault="006A2DE9" w:rsidP="00CB294D">
            <w:pPr>
              <w:tabs>
                <w:tab w:val="left" w:pos="3141"/>
              </w:tabs>
              <w:suppressAutoHyphens/>
              <w:spacing w:before="20" w:after="20"/>
              <w:jc w:val="right"/>
              <w:rPr>
                <w:color w:val="000000"/>
                <w:sz w:val="20"/>
                <w:szCs w:val="20"/>
                <w:lang w:eastAsia="zh-CN"/>
              </w:rPr>
            </w:pPr>
            <w:r w:rsidRPr="00BC5615">
              <w:rPr>
                <w:color w:val="000000"/>
                <w:sz w:val="20"/>
                <w:szCs w:val="20"/>
                <w:lang w:eastAsia="zh-CN"/>
              </w:rPr>
              <w:t>42,86</w:t>
            </w:r>
          </w:p>
        </w:tc>
        <w:tc>
          <w:tcPr>
            <w:tcW w:w="682" w:type="pct"/>
            <w:tcBorders>
              <w:top w:val="single" w:sz="4" w:space="0" w:color="auto"/>
              <w:left w:val="single" w:sz="4" w:space="0" w:color="auto"/>
              <w:bottom w:val="single" w:sz="4" w:space="0" w:color="auto"/>
              <w:right w:val="single" w:sz="4" w:space="0" w:color="auto"/>
            </w:tcBorders>
            <w:vAlign w:val="center"/>
          </w:tcPr>
          <w:p w14:paraId="37855D1B" w14:textId="5AEC9414" w:rsidR="006A2DE9" w:rsidRPr="00BC5615" w:rsidRDefault="006A2DE9" w:rsidP="00CB294D">
            <w:pPr>
              <w:tabs>
                <w:tab w:val="left" w:pos="3141"/>
              </w:tabs>
              <w:suppressAutoHyphens/>
              <w:spacing w:before="20" w:after="20"/>
              <w:jc w:val="right"/>
              <w:rPr>
                <w:color w:val="000000"/>
                <w:sz w:val="20"/>
                <w:szCs w:val="20"/>
                <w:lang w:eastAsia="zh-CN"/>
              </w:rPr>
            </w:pPr>
            <w:r w:rsidRPr="00BC5615">
              <w:rPr>
                <w:color w:val="000000"/>
                <w:sz w:val="20"/>
                <w:szCs w:val="20"/>
                <w:lang w:eastAsia="zh-CN"/>
              </w:rPr>
              <w:t>69,04</w:t>
            </w:r>
          </w:p>
        </w:tc>
        <w:tc>
          <w:tcPr>
            <w:tcW w:w="682" w:type="pct"/>
            <w:tcBorders>
              <w:top w:val="single" w:sz="4" w:space="0" w:color="auto"/>
              <w:left w:val="single" w:sz="4" w:space="0" w:color="auto"/>
              <w:bottom w:val="single" w:sz="4" w:space="0" w:color="auto"/>
              <w:right w:val="single" w:sz="4" w:space="0" w:color="auto"/>
            </w:tcBorders>
            <w:vAlign w:val="center"/>
          </w:tcPr>
          <w:p w14:paraId="12519CAB" w14:textId="40F9A9D8"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138,65</w:t>
            </w:r>
          </w:p>
        </w:tc>
        <w:tc>
          <w:tcPr>
            <w:tcW w:w="682" w:type="pct"/>
            <w:tcBorders>
              <w:top w:val="single" w:sz="4" w:space="0" w:color="auto"/>
              <w:left w:val="single" w:sz="4" w:space="0" w:color="auto"/>
              <w:bottom w:val="single" w:sz="4" w:space="0" w:color="auto"/>
              <w:right w:val="single" w:sz="4" w:space="0" w:color="auto"/>
            </w:tcBorders>
            <w:vAlign w:val="center"/>
          </w:tcPr>
          <w:p w14:paraId="5FF40703" w14:textId="44F5907F"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67,36</w:t>
            </w:r>
          </w:p>
        </w:tc>
        <w:tc>
          <w:tcPr>
            <w:tcW w:w="673" w:type="pct"/>
            <w:tcBorders>
              <w:top w:val="single" w:sz="4" w:space="0" w:color="auto"/>
              <w:left w:val="single" w:sz="4" w:space="0" w:color="auto"/>
              <w:bottom w:val="single" w:sz="4" w:space="0" w:color="auto"/>
              <w:right w:val="single" w:sz="4" w:space="0" w:color="auto"/>
            </w:tcBorders>
            <w:vAlign w:val="center"/>
          </w:tcPr>
          <w:p w14:paraId="2FBDF574" w14:textId="67A6173A"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88,34</w:t>
            </w:r>
          </w:p>
        </w:tc>
      </w:tr>
      <w:tr w:rsidR="000E3A83" w:rsidRPr="00BC5615" w14:paraId="1E330B85" w14:textId="77777777" w:rsidTr="00BC410E">
        <w:tc>
          <w:tcPr>
            <w:tcW w:w="1059" w:type="pct"/>
            <w:tcBorders>
              <w:top w:val="single" w:sz="4" w:space="0" w:color="auto"/>
              <w:left w:val="single" w:sz="4" w:space="0" w:color="auto"/>
              <w:bottom w:val="single" w:sz="4" w:space="0" w:color="auto"/>
              <w:right w:val="single" w:sz="4" w:space="0" w:color="auto"/>
            </w:tcBorders>
          </w:tcPr>
          <w:p w14:paraId="08A416F5" w14:textId="0B498936" w:rsidR="000E3A83" w:rsidRPr="00BC5615" w:rsidRDefault="000E3A83" w:rsidP="00CB294D">
            <w:pPr>
              <w:tabs>
                <w:tab w:val="left" w:pos="3141"/>
              </w:tabs>
              <w:suppressAutoHyphens/>
              <w:spacing w:before="20" w:after="20"/>
              <w:rPr>
                <w:sz w:val="20"/>
                <w:szCs w:val="20"/>
              </w:rPr>
            </w:pPr>
            <w:r w:rsidRPr="00BC5615">
              <w:rPr>
                <w:sz w:val="20"/>
                <w:szCs w:val="20"/>
              </w:rPr>
              <w:t>R-507A</w:t>
            </w:r>
          </w:p>
        </w:tc>
        <w:tc>
          <w:tcPr>
            <w:tcW w:w="540" w:type="pct"/>
            <w:tcBorders>
              <w:top w:val="single" w:sz="4" w:space="0" w:color="auto"/>
              <w:left w:val="single" w:sz="4" w:space="0" w:color="auto"/>
              <w:bottom w:val="single" w:sz="4" w:space="0" w:color="auto"/>
              <w:right w:val="single" w:sz="4" w:space="0" w:color="auto"/>
            </w:tcBorders>
          </w:tcPr>
          <w:p w14:paraId="1A115933" w14:textId="319838C7" w:rsidR="000E3A83" w:rsidRPr="00BC5615" w:rsidRDefault="000E3A83" w:rsidP="00CB294D">
            <w:pPr>
              <w:tabs>
                <w:tab w:val="left" w:pos="3141"/>
              </w:tabs>
              <w:suppressAutoHyphens/>
              <w:spacing w:before="20" w:after="20"/>
              <w:jc w:val="right"/>
              <w:rPr>
                <w:sz w:val="20"/>
                <w:szCs w:val="20"/>
              </w:rPr>
            </w:pPr>
            <w:r w:rsidRPr="00BC5615">
              <w:rPr>
                <w:sz w:val="20"/>
                <w:szCs w:val="20"/>
              </w:rPr>
              <w:t>3 985</w:t>
            </w:r>
          </w:p>
        </w:tc>
        <w:tc>
          <w:tcPr>
            <w:tcW w:w="682" w:type="pct"/>
            <w:tcBorders>
              <w:top w:val="single" w:sz="4" w:space="0" w:color="auto"/>
              <w:left w:val="single" w:sz="4" w:space="0" w:color="auto"/>
              <w:bottom w:val="single" w:sz="4" w:space="0" w:color="auto"/>
              <w:right w:val="single" w:sz="4" w:space="0" w:color="auto"/>
            </w:tcBorders>
            <w:vAlign w:val="center"/>
          </w:tcPr>
          <w:p w14:paraId="2697B9BC" w14:textId="657371AF" w:rsidR="000E3A83" w:rsidRPr="00BC5615" w:rsidRDefault="000E3A83" w:rsidP="00CB294D">
            <w:pPr>
              <w:tabs>
                <w:tab w:val="left" w:pos="3141"/>
              </w:tabs>
              <w:suppressAutoHyphens/>
              <w:spacing w:before="20" w:after="20"/>
              <w:jc w:val="right"/>
              <w:rPr>
                <w:sz w:val="20"/>
                <w:szCs w:val="20"/>
                <w:highlight w:val="cyan"/>
              </w:rPr>
            </w:pPr>
            <w:r w:rsidRPr="00BC5615">
              <w:rPr>
                <w:color w:val="000000"/>
                <w:sz w:val="20"/>
                <w:szCs w:val="20"/>
                <w:lang w:eastAsia="zh-CN"/>
              </w:rPr>
              <w:t>10,18</w:t>
            </w:r>
          </w:p>
        </w:tc>
        <w:tc>
          <w:tcPr>
            <w:tcW w:w="682" w:type="pct"/>
            <w:tcBorders>
              <w:top w:val="single" w:sz="4" w:space="0" w:color="auto"/>
              <w:left w:val="single" w:sz="4" w:space="0" w:color="auto"/>
              <w:bottom w:val="single" w:sz="4" w:space="0" w:color="auto"/>
              <w:right w:val="single" w:sz="4" w:space="0" w:color="auto"/>
            </w:tcBorders>
            <w:vAlign w:val="center"/>
          </w:tcPr>
          <w:p w14:paraId="25BD1F14" w14:textId="18DD3326" w:rsidR="000E3A83" w:rsidRPr="00BC5615" w:rsidRDefault="000E3A83" w:rsidP="00CB294D">
            <w:pPr>
              <w:tabs>
                <w:tab w:val="left" w:pos="3141"/>
              </w:tabs>
              <w:suppressAutoHyphens/>
              <w:spacing w:before="20" w:after="20"/>
              <w:jc w:val="right"/>
              <w:rPr>
                <w:sz w:val="20"/>
                <w:szCs w:val="20"/>
                <w:highlight w:val="cyan"/>
              </w:rPr>
            </w:pPr>
            <w:r w:rsidRPr="00BC5615">
              <w:rPr>
                <w:color w:val="000000"/>
                <w:sz w:val="20"/>
                <w:szCs w:val="20"/>
                <w:lang w:eastAsia="zh-CN"/>
              </w:rPr>
              <w:t>0,57</w:t>
            </w:r>
          </w:p>
        </w:tc>
        <w:tc>
          <w:tcPr>
            <w:tcW w:w="682" w:type="pct"/>
            <w:tcBorders>
              <w:top w:val="single" w:sz="4" w:space="0" w:color="auto"/>
              <w:left w:val="single" w:sz="4" w:space="0" w:color="auto"/>
              <w:bottom w:val="single" w:sz="4" w:space="0" w:color="auto"/>
              <w:right w:val="single" w:sz="4" w:space="0" w:color="auto"/>
            </w:tcBorders>
            <w:vAlign w:val="center"/>
          </w:tcPr>
          <w:p w14:paraId="635DFFD1" w14:textId="78FFF3D8" w:rsidR="000E3A83" w:rsidRPr="00BC5615" w:rsidRDefault="000E3A83" w:rsidP="00CB294D">
            <w:pPr>
              <w:tabs>
                <w:tab w:val="left" w:pos="3141"/>
              </w:tabs>
              <w:suppressAutoHyphens/>
              <w:spacing w:before="20" w:after="20"/>
              <w:jc w:val="right"/>
              <w:rPr>
                <w:sz w:val="20"/>
                <w:szCs w:val="20"/>
              </w:rPr>
            </w:pPr>
            <w:r w:rsidRPr="00BC5615">
              <w:rPr>
                <w:color w:val="000000"/>
                <w:sz w:val="20"/>
                <w:szCs w:val="20"/>
              </w:rPr>
              <w:t>23,97</w:t>
            </w:r>
          </w:p>
        </w:tc>
        <w:tc>
          <w:tcPr>
            <w:tcW w:w="682" w:type="pct"/>
            <w:tcBorders>
              <w:top w:val="single" w:sz="4" w:space="0" w:color="auto"/>
              <w:left w:val="single" w:sz="4" w:space="0" w:color="auto"/>
              <w:bottom w:val="single" w:sz="4" w:space="0" w:color="auto"/>
              <w:right w:val="single" w:sz="4" w:space="0" w:color="auto"/>
            </w:tcBorders>
            <w:vAlign w:val="center"/>
          </w:tcPr>
          <w:p w14:paraId="282BEA4D" w14:textId="0E3AAAC5" w:rsidR="000E3A83" w:rsidRPr="00BC5615" w:rsidRDefault="000E3A83" w:rsidP="00CB294D">
            <w:pPr>
              <w:tabs>
                <w:tab w:val="left" w:pos="3141"/>
              </w:tabs>
              <w:suppressAutoHyphens/>
              <w:spacing w:before="20" w:after="20"/>
              <w:jc w:val="right"/>
              <w:rPr>
                <w:sz w:val="20"/>
                <w:szCs w:val="20"/>
              </w:rPr>
            </w:pPr>
            <w:r w:rsidRPr="00BC5615">
              <w:rPr>
                <w:color w:val="000000"/>
                <w:sz w:val="20"/>
                <w:szCs w:val="20"/>
              </w:rPr>
              <w:t>26,77</w:t>
            </w:r>
          </w:p>
        </w:tc>
        <w:tc>
          <w:tcPr>
            <w:tcW w:w="673" w:type="pct"/>
            <w:tcBorders>
              <w:top w:val="single" w:sz="4" w:space="0" w:color="auto"/>
              <w:left w:val="single" w:sz="4" w:space="0" w:color="auto"/>
              <w:bottom w:val="single" w:sz="4" w:space="0" w:color="auto"/>
              <w:right w:val="single" w:sz="4" w:space="0" w:color="auto"/>
            </w:tcBorders>
            <w:vAlign w:val="center"/>
          </w:tcPr>
          <w:p w14:paraId="37C86763" w14:textId="51A085A2" w:rsidR="000E3A83" w:rsidRPr="00BC5615" w:rsidRDefault="00D854F6" w:rsidP="00CB294D">
            <w:pPr>
              <w:jc w:val="right"/>
              <w:rPr>
                <w:sz w:val="20"/>
                <w:szCs w:val="20"/>
              </w:rPr>
            </w:pPr>
            <w:r w:rsidRPr="00BC5615">
              <w:rPr>
                <w:color w:val="000000"/>
                <w:sz w:val="20"/>
                <w:szCs w:val="20"/>
              </w:rPr>
              <w:t>13,60</w:t>
            </w:r>
          </w:p>
        </w:tc>
      </w:tr>
      <w:tr w:rsidR="000E3A83" w:rsidRPr="00BC5615" w14:paraId="05C0E1EC" w14:textId="77777777" w:rsidTr="00BC410E">
        <w:tc>
          <w:tcPr>
            <w:tcW w:w="1599" w:type="pct"/>
            <w:gridSpan w:val="2"/>
            <w:tcBorders>
              <w:top w:val="single" w:sz="4" w:space="0" w:color="auto"/>
              <w:left w:val="single" w:sz="4" w:space="0" w:color="auto"/>
              <w:bottom w:val="single" w:sz="4" w:space="0" w:color="auto"/>
              <w:right w:val="single" w:sz="4" w:space="0" w:color="auto"/>
            </w:tcBorders>
          </w:tcPr>
          <w:p w14:paraId="6CEDAFEF" w14:textId="77777777" w:rsidR="000E3A83" w:rsidRPr="00BC5615" w:rsidRDefault="000E3A83" w:rsidP="00CB294D">
            <w:pPr>
              <w:keepNext/>
              <w:tabs>
                <w:tab w:val="left" w:pos="3141"/>
              </w:tabs>
              <w:suppressAutoHyphens/>
              <w:spacing w:before="20" w:after="20"/>
              <w:jc w:val="left"/>
              <w:rPr>
                <w:sz w:val="20"/>
                <w:szCs w:val="20"/>
              </w:rPr>
            </w:pPr>
            <w:r w:rsidRPr="00BC5615">
              <w:rPr>
                <w:sz w:val="20"/>
                <w:szCs w:val="20"/>
              </w:rPr>
              <w:t>Autre**</w:t>
            </w:r>
          </w:p>
        </w:tc>
        <w:tc>
          <w:tcPr>
            <w:tcW w:w="682" w:type="pct"/>
            <w:tcBorders>
              <w:top w:val="single" w:sz="4" w:space="0" w:color="auto"/>
              <w:left w:val="single" w:sz="4" w:space="0" w:color="auto"/>
              <w:bottom w:val="single" w:sz="4" w:space="0" w:color="auto"/>
              <w:right w:val="single" w:sz="4" w:space="0" w:color="auto"/>
            </w:tcBorders>
            <w:vAlign w:val="center"/>
          </w:tcPr>
          <w:p w14:paraId="75834680" w14:textId="2B40735C"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45,13</w:t>
            </w:r>
          </w:p>
        </w:tc>
        <w:tc>
          <w:tcPr>
            <w:tcW w:w="682" w:type="pct"/>
            <w:tcBorders>
              <w:top w:val="single" w:sz="4" w:space="0" w:color="auto"/>
              <w:left w:val="single" w:sz="4" w:space="0" w:color="auto"/>
              <w:bottom w:val="single" w:sz="4" w:space="0" w:color="auto"/>
              <w:right w:val="single" w:sz="4" w:space="0" w:color="auto"/>
            </w:tcBorders>
            <w:vAlign w:val="center"/>
          </w:tcPr>
          <w:p w14:paraId="4834A53E" w14:textId="629669CF"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9,97</w:t>
            </w:r>
          </w:p>
        </w:tc>
        <w:tc>
          <w:tcPr>
            <w:tcW w:w="682" w:type="pct"/>
            <w:tcBorders>
              <w:top w:val="single" w:sz="4" w:space="0" w:color="auto"/>
              <w:left w:val="single" w:sz="4" w:space="0" w:color="auto"/>
              <w:bottom w:val="single" w:sz="4" w:space="0" w:color="auto"/>
              <w:right w:val="single" w:sz="4" w:space="0" w:color="auto"/>
            </w:tcBorders>
            <w:vAlign w:val="center"/>
          </w:tcPr>
          <w:p w14:paraId="26B42865" w14:textId="3F661ECA"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center"/>
          </w:tcPr>
          <w:p w14:paraId="687E819B" w14:textId="4BB7F723"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5,00</w:t>
            </w:r>
          </w:p>
        </w:tc>
        <w:tc>
          <w:tcPr>
            <w:tcW w:w="673" w:type="pct"/>
            <w:tcBorders>
              <w:top w:val="single" w:sz="4" w:space="0" w:color="auto"/>
              <w:left w:val="single" w:sz="4" w:space="0" w:color="auto"/>
              <w:bottom w:val="single" w:sz="4" w:space="0" w:color="auto"/>
              <w:right w:val="single" w:sz="4" w:space="0" w:color="auto"/>
            </w:tcBorders>
            <w:vAlign w:val="center"/>
          </w:tcPr>
          <w:p w14:paraId="583F0C1F" w14:textId="6B90C5B1"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4,59</w:t>
            </w:r>
          </w:p>
        </w:tc>
      </w:tr>
      <w:tr w:rsidR="000E3A83" w:rsidRPr="00BC5615" w14:paraId="3BF1A48B" w14:textId="77777777" w:rsidTr="00BC410E">
        <w:tc>
          <w:tcPr>
            <w:tcW w:w="1599" w:type="pct"/>
            <w:gridSpan w:val="2"/>
            <w:tcBorders>
              <w:top w:val="single" w:sz="4" w:space="0" w:color="auto"/>
              <w:left w:val="single" w:sz="4" w:space="0" w:color="auto"/>
              <w:bottom w:val="single" w:sz="4" w:space="0" w:color="auto"/>
              <w:right w:val="single" w:sz="4" w:space="0" w:color="auto"/>
            </w:tcBorders>
          </w:tcPr>
          <w:p w14:paraId="53A7DA59" w14:textId="77777777" w:rsidR="000E3A83" w:rsidRPr="00BC5615" w:rsidRDefault="000E3A83" w:rsidP="00CB294D">
            <w:pPr>
              <w:tabs>
                <w:tab w:val="left" w:pos="3141"/>
              </w:tabs>
              <w:suppressAutoHyphens/>
              <w:spacing w:before="20" w:after="20"/>
              <w:jc w:val="left"/>
              <w:rPr>
                <w:b/>
                <w:bCs/>
                <w:sz w:val="20"/>
                <w:szCs w:val="20"/>
              </w:rPr>
            </w:pPr>
            <w:r w:rsidRPr="00BC5615">
              <w:rPr>
                <w:b/>
                <w:bCs/>
                <w:sz w:val="20"/>
                <w:szCs w:val="20"/>
                <w:lang w:eastAsia="en-CA"/>
              </w:rPr>
              <w:t>Total (tm)</w:t>
            </w:r>
          </w:p>
        </w:tc>
        <w:tc>
          <w:tcPr>
            <w:tcW w:w="682" w:type="pct"/>
            <w:tcBorders>
              <w:top w:val="single" w:sz="4" w:space="0" w:color="auto"/>
              <w:left w:val="single" w:sz="4" w:space="0" w:color="auto"/>
              <w:bottom w:val="single" w:sz="4" w:space="0" w:color="auto"/>
              <w:right w:val="single" w:sz="4" w:space="0" w:color="auto"/>
            </w:tcBorders>
            <w:vAlign w:val="center"/>
          </w:tcPr>
          <w:p w14:paraId="69706A56" w14:textId="021B1E9D" w:rsidR="000E3A83" w:rsidRPr="00BC5615" w:rsidRDefault="000E3A83" w:rsidP="00CB294D">
            <w:pPr>
              <w:tabs>
                <w:tab w:val="left" w:pos="3141"/>
              </w:tabs>
              <w:suppressAutoHyphens/>
              <w:spacing w:before="20" w:after="20"/>
              <w:jc w:val="right"/>
              <w:rPr>
                <w:b/>
                <w:bCs/>
                <w:sz w:val="20"/>
                <w:szCs w:val="20"/>
              </w:rPr>
            </w:pPr>
            <w:r w:rsidRPr="00BC5615">
              <w:rPr>
                <w:b/>
                <w:bCs/>
                <w:color w:val="000000"/>
                <w:sz w:val="20"/>
                <w:szCs w:val="20"/>
                <w:lang w:eastAsia="zh-CN"/>
              </w:rPr>
              <w:t>321,31</w:t>
            </w:r>
          </w:p>
        </w:tc>
        <w:tc>
          <w:tcPr>
            <w:tcW w:w="682" w:type="pct"/>
            <w:tcBorders>
              <w:top w:val="single" w:sz="4" w:space="0" w:color="auto"/>
              <w:left w:val="single" w:sz="4" w:space="0" w:color="auto"/>
              <w:bottom w:val="single" w:sz="4" w:space="0" w:color="auto"/>
              <w:right w:val="single" w:sz="4" w:space="0" w:color="auto"/>
            </w:tcBorders>
            <w:vAlign w:val="center"/>
          </w:tcPr>
          <w:p w14:paraId="18AC5590" w14:textId="6367D504" w:rsidR="000E3A83" w:rsidRPr="00BC5615" w:rsidRDefault="000E3A83" w:rsidP="00CB294D">
            <w:pPr>
              <w:tabs>
                <w:tab w:val="left" w:pos="3141"/>
              </w:tabs>
              <w:suppressAutoHyphens/>
              <w:spacing w:before="20" w:after="20"/>
              <w:jc w:val="right"/>
              <w:rPr>
                <w:b/>
                <w:bCs/>
                <w:sz w:val="20"/>
                <w:szCs w:val="20"/>
              </w:rPr>
            </w:pPr>
            <w:r w:rsidRPr="00BC5615">
              <w:rPr>
                <w:b/>
                <w:bCs/>
                <w:color w:val="000000"/>
                <w:sz w:val="20"/>
                <w:szCs w:val="20"/>
                <w:lang w:eastAsia="zh-CN"/>
              </w:rPr>
              <w:t>349,10</w:t>
            </w:r>
          </w:p>
        </w:tc>
        <w:tc>
          <w:tcPr>
            <w:tcW w:w="682" w:type="pct"/>
            <w:tcBorders>
              <w:top w:val="single" w:sz="4" w:space="0" w:color="auto"/>
              <w:left w:val="single" w:sz="4" w:space="0" w:color="auto"/>
              <w:bottom w:val="single" w:sz="4" w:space="0" w:color="auto"/>
              <w:right w:val="single" w:sz="4" w:space="0" w:color="auto"/>
            </w:tcBorders>
            <w:vAlign w:val="center"/>
          </w:tcPr>
          <w:p w14:paraId="265B3381" w14:textId="116BE989" w:rsidR="000E3A83" w:rsidRPr="00BC5615" w:rsidRDefault="000E3A83" w:rsidP="00CB294D">
            <w:pPr>
              <w:tabs>
                <w:tab w:val="left" w:pos="3141"/>
              </w:tabs>
              <w:suppressAutoHyphens/>
              <w:spacing w:before="20" w:after="20"/>
              <w:jc w:val="right"/>
              <w:rPr>
                <w:b/>
                <w:bCs/>
                <w:sz w:val="20"/>
                <w:szCs w:val="20"/>
              </w:rPr>
            </w:pPr>
            <w:r w:rsidRPr="00BC5615">
              <w:rPr>
                <w:b/>
                <w:bCs/>
                <w:color w:val="000000"/>
                <w:sz w:val="20"/>
                <w:szCs w:val="20"/>
              </w:rPr>
              <w:t>815,23</w:t>
            </w:r>
          </w:p>
        </w:tc>
        <w:tc>
          <w:tcPr>
            <w:tcW w:w="682" w:type="pct"/>
            <w:tcBorders>
              <w:top w:val="single" w:sz="4" w:space="0" w:color="auto"/>
              <w:left w:val="single" w:sz="4" w:space="0" w:color="auto"/>
              <w:bottom w:val="single" w:sz="4" w:space="0" w:color="auto"/>
              <w:right w:val="single" w:sz="4" w:space="0" w:color="auto"/>
            </w:tcBorders>
            <w:vAlign w:val="center"/>
          </w:tcPr>
          <w:p w14:paraId="13D3AC90" w14:textId="183039F4" w:rsidR="000E3A83" w:rsidRPr="00BC5615" w:rsidRDefault="000E3A83" w:rsidP="00CB294D">
            <w:pPr>
              <w:tabs>
                <w:tab w:val="left" w:pos="3141"/>
              </w:tabs>
              <w:suppressAutoHyphens/>
              <w:spacing w:before="20" w:after="20"/>
              <w:jc w:val="right"/>
              <w:rPr>
                <w:b/>
                <w:bCs/>
                <w:sz w:val="20"/>
                <w:szCs w:val="20"/>
              </w:rPr>
            </w:pPr>
            <w:r w:rsidRPr="00BC5615">
              <w:rPr>
                <w:b/>
                <w:bCs/>
                <w:color w:val="000000"/>
                <w:sz w:val="20"/>
                <w:szCs w:val="20"/>
              </w:rPr>
              <w:t>477,60</w:t>
            </w:r>
          </w:p>
        </w:tc>
        <w:tc>
          <w:tcPr>
            <w:tcW w:w="673" w:type="pct"/>
            <w:tcBorders>
              <w:top w:val="single" w:sz="4" w:space="0" w:color="auto"/>
              <w:left w:val="single" w:sz="4" w:space="0" w:color="auto"/>
              <w:bottom w:val="single" w:sz="4" w:space="0" w:color="auto"/>
              <w:right w:val="single" w:sz="4" w:space="0" w:color="auto"/>
            </w:tcBorders>
            <w:vAlign w:val="center"/>
          </w:tcPr>
          <w:p w14:paraId="3A8FDBD7" w14:textId="44525A04" w:rsidR="000E3A83" w:rsidRPr="00BC5615" w:rsidRDefault="00F356AF" w:rsidP="00CB294D">
            <w:pPr>
              <w:tabs>
                <w:tab w:val="left" w:pos="3141"/>
              </w:tabs>
              <w:suppressAutoHyphens/>
              <w:spacing w:before="20" w:after="20"/>
              <w:jc w:val="right"/>
              <w:rPr>
                <w:b/>
                <w:bCs/>
                <w:sz w:val="20"/>
                <w:szCs w:val="20"/>
              </w:rPr>
            </w:pPr>
            <w:r w:rsidRPr="00BC5615">
              <w:rPr>
                <w:b/>
                <w:bCs/>
                <w:color w:val="000000"/>
                <w:sz w:val="20"/>
                <w:szCs w:val="20"/>
              </w:rPr>
              <w:t>455,71</w:t>
            </w:r>
          </w:p>
        </w:tc>
      </w:tr>
      <w:tr w:rsidR="00711BE6" w:rsidRPr="00173BFE" w14:paraId="25C5F1A9" w14:textId="77777777" w:rsidTr="00BC410E">
        <w:tc>
          <w:tcPr>
            <w:tcW w:w="5000" w:type="pct"/>
            <w:gridSpan w:val="7"/>
            <w:tcBorders>
              <w:top w:val="single" w:sz="4" w:space="0" w:color="auto"/>
              <w:left w:val="single" w:sz="4" w:space="0" w:color="auto"/>
              <w:bottom w:val="single" w:sz="4" w:space="0" w:color="auto"/>
              <w:right w:val="single" w:sz="4" w:space="0" w:color="auto"/>
            </w:tcBorders>
          </w:tcPr>
          <w:p w14:paraId="545A42EA" w14:textId="1D584F84" w:rsidR="00711BE6" w:rsidRPr="00173BFE" w:rsidRDefault="00711BE6" w:rsidP="00CB294D">
            <w:pPr>
              <w:keepNext/>
              <w:tabs>
                <w:tab w:val="left" w:pos="3141"/>
              </w:tabs>
              <w:suppressAutoHyphens/>
              <w:spacing w:before="20" w:after="20"/>
              <w:jc w:val="center"/>
              <w:rPr>
                <w:b/>
                <w:bCs/>
                <w:sz w:val="20"/>
                <w:szCs w:val="20"/>
                <w:lang w:val="fr-CA"/>
              </w:rPr>
            </w:pPr>
            <w:r w:rsidRPr="00173BFE">
              <w:rPr>
                <w:b/>
                <w:bCs/>
                <w:sz w:val="20"/>
                <w:szCs w:val="20"/>
                <w:lang w:val="fr-CA"/>
              </w:rPr>
              <w:t>Tonnes éq</w:t>
            </w:r>
            <w:r w:rsidR="00173BFE">
              <w:rPr>
                <w:b/>
                <w:bCs/>
                <w:sz w:val="20"/>
                <w:szCs w:val="20"/>
                <w:lang w:val="fr-CA"/>
              </w:rPr>
              <w:t>-</w:t>
            </w:r>
            <w:r w:rsidR="00173BFE" w:rsidRPr="00173BFE">
              <w:rPr>
                <w:b/>
                <w:bCs/>
                <w:sz w:val="20"/>
                <w:szCs w:val="20"/>
                <w:lang w:val="fr-CA"/>
              </w:rPr>
              <w:t>CO</w:t>
            </w:r>
            <w:r w:rsidR="00173BFE" w:rsidRPr="00173BFE">
              <w:rPr>
                <w:b/>
                <w:bCs/>
                <w:sz w:val="20"/>
                <w:szCs w:val="20"/>
                <w:vertAlign w:val="subscript"/>
                <w:lang w:val="fr-CA"/>
              </w:rPr>
              <w:t>₂</w:t>
            </w:r>
          </w:p>
        </w:tc>
      </w:tr>
      <w:tr w:rsidR="00350128" w:rsidRPr="00BC5615" w14:paraId="45154853"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35D4B464" w14:textId="02DBB651" w:rsidR="00350128" w:rsidRPr="00BC5615" w:rsidRDefault="00350128" w:rsidP="00CB294D">
            <w:pPr>
              <w:keepNext/>
              <w:shd w:val="clear" w:color="auto" w:fill="FFFFFF" w:themeFill="background1"/>
              <w:suppressAutoHyphens/>
              <w:spacing w:before="20" w:after="20"/>
              <w:rPr>
                <w:sz w:val="20"/>
                <w:szCs w:val="20"/>
              </w:rPr>
            </w:pPr>
            <w:r w:rsidRPr="00BC5615">
              <w:rPr>
                <w:sz w:val="20"/>
                <w:szCs w:val="20"/>
              </w:rPr>
              <w:t>HFC-32</w:t>
            </w:r>
          </w:p>
        </w:tc>
        <w:tc>
          <w:tcPr>
            <w:tcW w:w="540" w:type="pct"/>
            <w:tcBorders>
              <w:top w:val="single" w:sz="4" w:space="0" w:color="auto"/>
              <w:left w:val="single" w:sz="4" w:space="0" w:color="auto"/>
              <w:bottom w:val="single" w:sz="4" w:space="0" w:color="auto"/>
              <w:right w:val="single" w:sz="4" w:space="0" w:color="auto"/>
            </w:tcBorders>
          </w:tcPr>
          <w:p w14:paraId="3C192B8F" w14:textId="41EDE996" w:rsidR="00350128" w:rsidRPr="00BC5615" w:rsidRDefault="00350128" w:rsidP="00CB294D">
            <w:pPr>
              <w:keepNext/>
              <w:shd w:val="clear" w:color="auto" w:fill="FFFFFF" w:themeFill="background1"/>
              <w:suppressAutoHyphens/>
              <w:spacing w:before="20" w:after="20"/>
              <w:jc w:val="right"/>
              <w:rPr>
                <w:sz w:val="20"/>
                <w:szCs w:val="20"/>
              </w:rPr>
            </w:pPr>
            <w:r w:rsidRPr="00BC5615">
              <w:rPr>
                <w:sz w:val="20"/>
                <w:szCs w:val="20"/>
              </w:rPr>
              <w:t>675</w:t>
            </w:r>
          </w:p>
        </w:tc>
        <w:tc>
          <w:tcPr>
            <w:tcW w:w="682" w:type="pct"/>
            <w:tcBorders>
              <w:top w:val="single" w:sz="4" w:space="0" w:color="auto"/>
              <w:left w:val="single" w:sz="4" w:space="0" w:color="auto"/>
              <w:bottom w:val="single" w:sz="4" w:space="0" w:color="auto"/>
              <w:right w:val="single" w:sz="4" w:space="0" w:color="auto"/>
            </w:tcBorders>
            <w:vAlign w:val="center"/>
          </w:tcPr>
          <w:p w14:paraId="2CA8CE83" w14:textId="03166BC0"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10 709</w:t>
            </w:r>
          </w:p>
        </w:tc>
        <w:tc>
          <w:tcPr>
            <w:tcW w:w="682" w:type="pct"/>
            <w:tcBorders>
              <w:top w:val="single" w:sz="4" w:space="0" w:color="auto"/>
              <w:left w:val="single" w:sz="4" w:space="0" w:color="auto"/>
              <w:bottom w:val="single" w:sz="4" w:space="0" w:color="auto"/>
              <w:right w:val="single" w:sz="4" w:space="0" w:color="auto"/>
            </w:tcBorders>
            <w:vAlign w:val="center"/>
          </w:tcPr>
          <w:p w14:paraId="63074EF4" w14:textId="0E304E57"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8 995</w:t>
            </w:r>
          </w:p>
        </w:tc>
        <w:tc>
          <w:tcPr>
            <w:tcW w:w="682" w:type="pct"/>
            <w:tcBorders>
              <w:top w:val="single" w:sz="4" w:space="0" w:color="auto"/>
              <w:left w:val="single" w:sz="4" w:space="0" w:color="auto"/>
              <w:bottom w:val="single" w:sz="4" w:space="0" w:color="auto"/>
              <w:right w:val="single" w:sz="4" w:space="0" w:color="auto"/>
            </w:tcBorders>
            <w:vAlign w:val="center"/>
          </w:tcPr>
          <w:p w14:paraId="2A6CDEE7" w14:textId="6E3A0BD0"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31 637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00BDA" w14:textId="43E421D9"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15 733</w:t>
            </w:r>
          </w:p>
        </w:tc>
        <w:tc>
          <w:tcPr>
            <w:tcW w:w="673" w:type="pct"/>
            <w:tcBorders>
              <w:top w:val="single" w:sz="4" w:space="0" w:color="auto"/>
              <w:left w:val="single" w:sz="4" w:space="0" w:color="auto"/>
              <w:bottom w:val="single" w:sz="4" w:space="0" w:color="auto"/>
              <w:right w:val="single" w:sz="4" w:space="0" w:color="auto"/>
            </w:tcBorders>
            <w:vAlign w:val="center"/>
          </w:tcPr>
          <w:p w14:paraId="55C36C0E" w14:textId="1BB3E2F8" w:rsidR="00350128" w:rsidRPr="00BC5615" w:rsidRDefault="00350128" w:rsidP="00CB294D">
            <w:pPr>
              <w:shd w:val="clear" w:color="auto" w:fill="FFFFFF" w:themeFill="background1"/>
              <w:suppressAutoHyphens/>
              <w:spacing w:before="20" w:after="20"/>
              <w:jc w:val="right"/>
              <w:rPr>
                <w:sz w:val="20"/>
                <w:szCs w:val="20"/>
              </w:rPr>
            </w:pPr>
            <w:r w:rsidRPr="00BC5615">
              <w:rPr>
                <w:color w:val="000000"/>
                <w:sz w:val="20"/>
                <w:szCs w:val="20"/>
              </w:rPr>
              <w:t>34 984</w:t>
            </w:r>
          </w:p>
        </w:tc>
      </w:tr>
      <w:tr w:rsidR="00350128" w:rsidRPr="00BC5615" w14:paraId="54FF5F8A"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45E39048" w14:textId="5F27071E" w:rsidR="00350128" w:rsidRPr="00BC5615" w:rsidRDefault="00350128" w:rsidP="00CB294D">
            <w:pPr>
              <w:shd w:val="clear" w:color="auto" w:fill="FFFFFF" w:themeFill="background1"/>
              <w:suppressAutoHyphens/>
              <w:spacing w:before="20" w:after="20"/>
              <w:rPr>
                <w:sz w:val="20"/>
                <w:szCs w:val="20"/>
              </w:rPr>
            </w:pPr>
            <w:r w:rsidRPr="00BC5615">
              <w:rPr>
                <w:sz w:val="20"/>
                <w:szCs w:val="20"/>
              </w:rPr>
              <w:t>HFC-125</w:t>
            </w:r>
          </w:p>
        </w:tc>
        <w:tc>
          <w:tcPr>
            <w:tcW w:w="540" w:type="pct"/>
            <w:tcBorders>
              <w:top w:val="single" w:sz="4" w:space="0" w:color="auto"/>
              <w:left w:val="single" w:sz="4" w:space="0" w:color="auto"/>
              <w:bottom w:val="single" w:sz="4" w:space="0" w:color="auto"/>
              <w:right w:val="single" w:sz="4" w:space="0" w:color="auto"/>
            </w:tcBorders>
          </w:tcPr>
          <w:p w14:paraId="4622FF03" w14:textId="774902C1"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3 500</w:t>
            </w:r>
          </w:p>
        </w:tc>
        <w:tc>
          <w:tcPr>
            <w:tcW w:w="682" w:type="pct"/>
            <w:tcBorders>
              <w:top w:val="single" w:sz="4" w:space="0" w:color="auto"/>
              <w:left w:val="single" w:sz="4" w:space="0" w:color="auto"/>
              <w:bottom w:val="single" w:sz="4" w:space="0" w:color="auto"/>
              <w:right w:val="single" w:sz="4" w:space="0" w:color="auto"/>
            </w:tcBorders>
            <w:vAlign w:val="center"/>
          </w:tcPr>
          <w:p w14:paraId="479DE7C3" w14:textId="110D9BC7"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13 930</w:t>
            </w:r>
          </w:p>
        </w:tc>
        <w:tc>
          <w:tcPr>
            <w:tcW w:w="682" w:type="pct"/>
            <w:tcBorders>
              <w:top w:val="single" w:sz="4" w:space="0" w:color="auto"/>
              <w:left w:val="single" w:sz="4" w:space="0" w:color="auto"/>
              <w:bottom w:val="single" w:sz="4" w:space="0" w:color="auto"/>
              <w:right w:val="single" w:sz="4" w:space="0" w:color="auto"/>
            </w:tcBorders>
            <w:vAlign w:val="center"/>
          </w:tcPr>
          <w:p w14:paraId="0FD0FD3C" w14:textId="521DE94C"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vAlign w:val="center"/>
          </w:tcPr>
          <w:p w14:paraId="5F8F8EA8" w14:textId="608BF7CD"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60B526" w14:textId="74AE6297"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19 600</w:t>
            </w:r>
          </w:p>
        </w:tc>
        <w:tc>
          <w:tcPr>
            <w:tcW w:w="673" w:type="pct"/>
            <w:tcBorders>
              <w:top w:val="single" w:sz="4" w:space="0" w:color="auto"/>
              <w:left w:val="single" w:sz="4" w:space="0" w:color="auto"/>
              <w:bottom w:val="single" w:sz="4" w:space="0" w:color="auto"/>
              <w:right w:val="single" w:sz="4" w:space="0" w:color="auto"/>
            </w:tcBorders>
            <w:vAlign w:val="center"/>
          </w:tcPr>
          <w:p w14:paraId="16123EC9" w14:textId="0F2D0D54" w:rsidR="00350128" w:rsidRPr="00BC5615" w:rsidRDefault="00350128" w:rsidP="00CB294D">
            <w:pPr>
              <w:shd w:val="clear" w:color="auto" w:fill="FFFFFF" w:themeFill="background1"/>
              <w:suppressAutoHyphens/>
              <w:spacing w:before="20" w:after="20"/>
              <w:jc w:val="right"/>
              <w:rPr>
                <w:sz w:val="20"/>
                <w:szCs w:val="20"/>
              </w:rPr>
            </w:pPr>
            <w:r w:rsidRPr="00BC5615">
              <w:rPr>
                <w:color w:val="000000"/>
                <w:sz w:val="20"/>
                <w:szCs w:val="20"/>
              </w:rPr>
              <w:t>14 000</w:t>
            </w:r>
          </w:p>
        </w:tc>
      </w:tr>
      <w:tr w:rsidR="00350128" w:rsidRPr="00BC5615" w14:paraId="0B25FC3D"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6C8FF54A" w14:textId="46FBA5CA" w:rsidR="00350128" w:rsidRPr="00BC5615" w:rsidRDefault="00350128" w:rsidP="00CB294D">
            <w:pPr>
              <w:shd w:val="clear" w:color="auto" w:fill="FFFFFF" w:themeFill="background1"/>
              <w:suppressAutoHyphens/>
              <w:spacing w:before="20" w:after="20"/>
              <w:rPr>
                <w:sz w:val="20"/>
                <w:szCs w:val="20"/>
              </w:rPr>
            </w:pPr>
            <w:r w:rsidRPr="00BC5615">
              <w:rPr>
                <w:sz w:val="20"/>
                <w:szCs w:val="20"/>
              </w:rPr>
              <w:t>HFC-134a</w:t>
            </w:r>
          </w:p>
        </w:tc>
        <w:tc>
          <w:tcPr>
            <w:tcW w:w="540" w:type="pct"/>
            <w:tcBorders>
              <w:top w:val="single" w:sz="4" w:space="0" w:color="auto"/>
              <w:left w:val="single" w:sz="4" w:space="0" w:color="auto"/>
              <w:bottom w:val="single" w:sz="4" w:space="0" w:color="auto"/>
              <w:right w:val="single" w:sz="4" w:space="0" w:color="auto"/>
            </w:tcBorders>
          </w:tcPr>
          <w:p w14:paraId="69C20760" w14:textId="3F142401"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1 430</w:t>
            </w:r>
          </w:p>
        </w:tc>
        <w:tc>
          <w:tcPr>
            <w:tcW w:w="682" w:type="pct"/>
            <w:tcBorders>
              <w:top w:val="single" w:sz="4" w:space="0" w:color="auto"/>
              <w:left w:val="single" w:sz="4" w:space="0" w:color="auto"/>
              <w:bottom w:val="single" w:sz="4" w:space="0" w:color="auto"/>
              <w:right w:val="single" w:sz="4" w:space="0" w:color="auto"/>
            </w:tcBorders>
            <w:vAlign w:val="center"/>
          </w:tcPr>
          <w:p w14:paraId="53A1D281" w14:textId="3690C9C9"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146 864</w:t>
            </w:r>
          </w:p>
        </w:tc>
        <w:tc>
          <w:tcPr>
            <w:tcW w:w="682" w:type="pct"/>
            <w:tcBorders>
              <w:top w:val="single" w:sz="4" w:space="0" w:color="auto"/>
              <w:left w:val="single" w:sz="4" w:space="0" w:color="auto"/>
              <w:bottom w:val="single" w:sz="4" w:space="0" w:color="auto"/>
              <w:right w:val="single" w:sz="4" w:space="0" w:color="auto"/>
            </w:tcBorders>
            <w:vAlign w:val="center"/>
          </w:tcPr>
          <w:p w14:paraId="02157689" w14:textId="6B99F77D"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206 472</w:t>
            </w:r>
          </w:p>
        </w:tc>
        <w:tc>
          <w:tcPr>
            <w:tcW w:w="682" w:type="pct"/>
            <w:tcBorders>
              <w:top w:val="single" w:sz="4" w:space="0" w:color="auto"/>
              <w:left w:val="single" w:sz="4" w:space="0" w:color="auto"/>
              <w:bottom w:val="single" w:sz="4" w:space="0" w:color="auto"/>
              <w:right w:val="single" w:sz="4" w:space="0" w:color="auto"/>
            </w:tcBorders>
            <w:vAlign w:val="center"/>
          </w:tcPr>
          <w:p w14:paraId="0C7106D1" w14:textId="0CB85D97"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460 174</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F375F" w14:textId="17EB21FB"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448 991</w:t>
            </w:r>
          </w:p>
        </w:tc>
        <w:tc>
          <w:tcPr>
            <w:tcW w:w="673" w:type="pct"/>
            <w:tcBorders>
              <w:top w:val="single" w:sz="4" w:space="0" w:color="auto"/>
              <w:left w:val="single" w:sz="4" w:space="0" w:color="auto"/>
              <w:bottom w:val="single" w:sz="4" w:space="0" w:color="auto"/>
              <w:right w:val="single" w:sz="4" w:space="0" w:color="auto"/>
            </w:tcBorders>
            <w:vAlign w:val="center"/>
          </w:tcPr>
          <w:p w14:paraId="339C383B" w14:textId="12451210" w:rsidR="00350128" w:rsidRPr="00BC5615" w:rsidRDefault="00350128" w:rsidP="00CB294D">
            <w:pPr>
              <w:shd w:val="clear" w:color="auto" w:fill="FFFFFF" w:themeFill="background1"/>
              <w:suppressAutoHyphens/>
              <w:spacing w:before="20" w:after="20"/>
              <w:jc w:val="right"/>
              <w:rPr>
                <w:sz w:val="20"/>
                <w:szCs w:val="20"/>
              </w:rPr>
            </w:pPr>
            <w:r w:rsidRPr="00BC5615">
              <w:rPr>
                <w:color w:val="000000"/>
                <w:sz w:val="20"/>
                <w:szCs w:val="20"/>
              </w:rPr>
              <w:t>303 336</w:t>
            </w:r>
          </w:p>
        </w:tc>
      </w:tr>
      <w:tr w:rsidR="00350128" w:rsidRPr="00BC5615" w14:paraId="1608BD93"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2C35C7CC" w14:textId="02B60A3E" w:rsidR="00350128" w:rsidRPr="00BC5615" w:rsidRDefault="00350128" w:rsidP="00CB294D">
            <w:pPr>
              <w:shd w:val="clear" w:color="auto" w:fill="FFFFFF" w:themeFill="background1"/>
              <w:suppressAutoHyphens/>
              <w:spacing w:before="20" w:after="20"/>
              <w:rPr>
                <w:sz w:val="20"/>
                <w:szCs w:val="20"/>
                <w:highlight w:val="yellow"/>
              </w:rPr>
            </w:pPr>
            <w:r w:rsidRPr="00BC5615">
              <w:rPr>
                <w:sz w:val="20"/>
                <w:szCs w:val="20"/>
              </w:rPr>
              <w:t>HFC-143a</w:t>
            </w:r>
          </w:p>
        </w:tc>
        <w:tc>
          <w:tcPr>
            <w:tcW w:w="540" w:type="pct"/>
            <w:tcBorders>
              <w:top w:val="single" w:sz="4" w:space="0" w:color="auto"/>
              <w:left w:val="single" w:sz="4" w:space="0" w:color="auto"/>
              <w:bottom w:val="single" w:sz="4" w:space="0" w:color="auto"/>
              <w:right w:val="single" w:sz="4" w:space="0" w:color="auto"/>
            </w:tcBorders>
          </w:tcPr>
          <w:p w14:paraId="263EAB1D" w14:textId="1CB391C4"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4 470</w:t>
            </w:r>
          </w:p>
        </w:tc>
        <w:tc>
          <w:tcPr>
            <w:tcW w:w="682" w:type="pct"/>
            <w:tcBorders>
              <w:top w:val="single" w:sz="4" w:space="0" w:color="auto"/>
              <w:left w:val="single" w:sz="4" w:space="0" w:color="auto"/>
              <w:bottom w:val="single" w:sz="4" w:space="0" w:color="auto"/>
              <w:right w:val="single" w:sz="4" w:space="0" w:color="auto"/>
            </w:tcBorders>
            <w:vAlign w:val="center"/>
          </w:tcPr>
          <w:p w14:paraId="4D372E62" w14:textId="728EFAD5"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7 331</w:t>
            </w:r>
          </w:p>
        </w:tc>
        <w:tc>
          <w:tcPr>
            <w:tcW w:w="682" w:type="pct"/>
            <w:tcBorders>
              <w:top w:val="single" w:sz="4" w:space="0" w:color="auto"/>
              <w:left w:val="single" w:sz="4" w:space="0" w:color="auto"/>
              <w:bottom w:val="single" w:sz="4" w:space="0" w:color="auto"/>
              <w:right w:val="single" w:sz="4" w:space="0" w:color="auto"/>
            </w:tcBorders>
            <w:vAlign w:val="center"/>
          </w:tcPr>
          <w:p w14:paraId="58FB3DF1" w14:textId="7239A2D4"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vAlign w:val="center"/>
          </w:tcPr>
          <w:p w14:paraId="3984264F" w14:textId="28289D1F"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BE83C9" w14:textId="39207CB6"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73" w:type="pct"/>
            <w:tcBorders>
              <w:top w:val="single" w:sz="4" w:space="0" w:color="auto"/>
              <w:left w:val="single" w:sz="4" w:space="0" w:color="auto"/>
              <w:bottom w:val="single" w:sz="4" w:space="0" w:color="auto"/>
              <w:right w:val="single" w:sz="4" w:space="0" w:color="auto"/>
            </w:tcBorders>
            <w:vAlign w:val="center"/>
          </w:tcPr>
          <w:p w14:paraId="30D27CC1" w14:textId="73DD27E3" w:rsidR="00350128" w:rsidRPr="00BC5615" w:rsidRDefault="00350128" w:rsidP="00CB294D">
            <w:pPr>
              <w:shd w:val="clear" w:color="auto" w:fill="FFFFFF" w:themeFill="background1"/>
              <w:suppressAutoHyphens/>
              <w:spacing w:before="20" w:after="20"/>
              <w:jc w:val="right"/>
              <w:rPr>
                <w:sz w:val="20"/>
                <w:szCs w:val="20"/>
              </w:rPr>
            </w:pPr>
            <w:r w:rsidRPr="00BC5615">
              <w:rPr>
                <w:color w:val="000000"/>
                <w:sz w:val="20"/>
                <w:szCs w:val="20"/>
              </w:rPr>
              <w:t>50 913</w:t>
            </w:r>
          </w:p>
        </w:tc>
      </w:tr>
      <w:tr w:rsidR="00722846" w:rsidRPr="00BC5615" w14:paraId="5D35B1C7"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61DF65BD" w14:textId="2FEBCA3F" w:rsidR="00722846" w:rsidRPr="00BC5615" w:rsidRDefault="00722846" w:rsidP="00CB294D">
            <w:pPr>
              <w:shd w:val="clear" w:color="auto" w:fill="FFFFFF" w:themeFill="background1"/>
              <w:suppressAutoHyphens/>
              <w:spacing w:before="20" w:after="20"/>
              <w:rPr>
                <w:sz w:val="20"/>
                <w:szCs w:val="20"/>
                <w:highlight w:val="yellow"/>
              </w:rPr>
            </w:pPr>
            <w:r w:rsidRPr="00BC5615">
              <w:rPr>
                <w:sz w:val="20"/>
                <w:szCs w:val="20"/>
              </w:rPr>
              <w:t>R-404A</w:t>
            </w:r>
          </w:p>
        </w:tc>
        <w:tc>
          <w:tcPr>
            <w:tcW w:w="540" w:type="pct"/>
            <w:tcBorders>
              <w:top w:val="single" w:sz="4" w:space="0" w:color="auto"/>
              <w:left w:val="single" w:sz="4" w:space="0" w:color="auto"/>
              <w:bottom w:val="single" w:sz="4" w:space="0" w:color="auto"/>
              <w:right w:val="single" w:sz="4" w:space="0" w:color="auto"/>
            </w:tcBorders>
          </w:tcPr>
          <w:p w14:paraId="524EE165" w14:textId="37C6F539"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3 921,6</w:t>
            </w:r>
          </w:p>
        </w:tc>
        <w:tc>
          <w:tcPr>
            <w:tcW w:w="682" w:type="pct"/>
            <w:tcBorders>
              <w:top w:val="single" w:sz="4" w:space="0" w:color="auto"/>
              <w:left w:val="single" w:sz="4" w:space="0" w:color="auto"/>
              <w:bottom w:val="single" w:sz="4" w:space="0" w:color="auto"/>
              <w:right w:val="single" w:sz="4" w:space="0" w:color="auto"/>
            </w:tcBorders>
            <w:vAlign w:val="center"/>
          </w:tcPr>
          <w:p w14:paraId="3729C273" w14:textId="55C76E6F"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357 038</w:t>
            </w:r>
          </w:p>
        </w:tc>
        <w:tc>
          <w:tcPr>
            <w:tcW w:w="682" w:type="pct"/>
            <w:tcBorders>
              <w:top w:val="single" w:sz="4" w:space="0" w:color="auto"/>
              <w:left w:val="single" w:sz="4" w:space="0" w:color="auto"/>
              <w:bottom w:val="single" w:sz="4" w:space="0" w:color="auto"/>
              <w:right w:val="single" w:sz="4" w:space="0" w:color="auto"/>
            </w:tcBorders>
            <w:vAlign w:val="center"/>
          </w:tcPr>
          <w:p w14:paraId="581578B0" w14:textId="5EE48006"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418 105</w:t>
            </w:r>
          </w:p>
        </w:tc>
        <w:tc>
          <w:tcPr>
            <w:tcW w:w="682" w:type="pct"/>
            <w:tcBorders>
              <w:top w:val="single" w:sz="4" w:space="0" w:color="auto"/>
              <w:left w:val="single" w:sz="4" w:space="0" w:color="auto"/>
              <w:bottom w:val="single" w:sz="4" w:space="0" w:color="auto"/>
              <w:right w:val="single" w:sz="4" w:space="0" w:color="auto"/>
            </w:tcBorders>
            <w:vAlign w:val="center"/>
          </w:tcPr>
          <w:p w14:paraId="4AC3D9A5" w14:textId="7F104F00"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956 517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16362" w14:textId="2FB3B7A0"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108 962</w:t>
            </w:r>
          </w:p>
        </w:tc>
        <w:tc>
          <w:tcPr>
            <w:tcW w:w="673" w:type="pct"/>
            <w:tcBorders>
              <w:top w:val="single" w:sz="4" w:space="0" w:color="auto"/>
              <w:left w:val="single" w:sz="4" w:space="0" w:color="auto"/>
              <w:bottom w:val="single" w:sz="4" w:space="0" w:color="auto"/>
              <w:right w:val="single" w:sz="4" w:space="0" w:color="auto"/>
            </w:tcBorders>
            <w:vAlign w:val="center"/>
          </w:tcPr>
          <w:p w14:paraId="3CCE9BA4" w14:textId="3CA674E7" w:rsidR="00722846" w:rsidRPr="00BC5615" w:rsidRDefault="00722846" w:rsidP="00CB294D">
            <w:pPr>
              <w:shd w:val="clear" w:color="auto" w:fill="FFFFFF" w:themeFill="background1"/>
              <w:suppressAutoHyphens/>
              <w:spacing w:before="20" w:after="20"/>
              <w:jc w:val="right"/>
              <w:rPr>
                <w:sz w:val="20"/>
                <w:szCs w:val="20"/>
              </w:rPr>
            </w:pPr>
            <w:r w:rsidRPr="00BC5615">
              <w:rPr>
                <w:color w:val="000000"/>
                <w:sz w:val="20"/>
                <w:szCs w:val="20"/>
              </w:rPr>
              <w:t>152 919</w:t>
            </w:r>
          </w:p>
        </w:tc>
      </w:tr>
      <w:tr w:rsidR="00722846" w:rsidRPr="00BC5615" w14:paraId="1F1D86C1"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0D28C13A" w14:textId="2B7E4D60" w:rsidR="00722846" w:rsidRPr="00BC5615" w:rsidRDefault="00722846" w:rsidP="00CB294D">
            <w:pPr>
              <w:shd w:val="clear" w:color="auto" w:fill="FFFFFF" w:themeFill="background1"/>
              <w:suppressAutoHyphens/>
              <w:spacing w:before="20" w:after="20"/>
              <w:rPr>
                <w:sz w:val="20"/>
                <w:szCs w:val="20"/>
              </w:rPr>
            </w:pPr>
            <w:r w:rsidRPr="00BC5615">
              <w:rPr>
                <w:sz w:val="20"/>
                <w:szCs w:val="20"/>
              </w:rPr>
              <w:t>R-407C</w:t>
            </w:r>
          </w:p>
        </w:tc>
        <w:tc>
          <w:tcPr>
            <w:tcW w:w="540" w:type="pct"/>
            <w:tcBorders>
              <w:top w:val="single" w:sz="4" w:space="0" w:color="auto"/>
              <w:left w:val="single" w:sz="4" w:space="0" w:color="auto"/>
              <w:bottom w:val="single" w:sz="4" w:space="0" w:color="auto"/>
              <w:right w:val="single" w:sz="4" w:space="0" w:color="auto"/>
            </w:tcBorders>
          </w:tcPr>
          <w:p w14:paraId="6F8981C5" w14:textId="276B1306"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1 773,85</w:t>
            </w:r>
          </w:p>
        </w:tc>
        <w:tc>
          <w:tcPr>
            <w:tcW w:w="682" w:type="pct"/>
            <w:tcBorders>
              <w:top w:val="single" w:sz="4" w:space="0" w:color="auto"/>
              <w:left w:val="single" w:sz="4" w:space="0" w:color="auto"/>
              <w:bottom w:val="single" w:sz="4" w:space="0" w:color="auto"/>
              <w:right w:val="single" w:sz="4" w:space="0" w:color="auto"/>
            </w:tcBorders>
            <w:vAlign w:val="center"/>
          </w:tcPr>
          <w:p w14:paraId="09444926" w14:textId="1745CBFF"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14 040</w:t>
            </w:r>
          </w:p>
        </w:tc>
        <w:tc>
          <w:tcPr>
            <w:tcW w:w="682" w:type="pct"/>
            <w:tcBorders>
              <w:top w:val="single" w:sz="4" w:space="0" w:color="auto"/>
              <w:left w:val="single" w:sz="4" w:space="0" w:color="auto"/>
              <w:bottom w:val="single" w:sz="4" w:space="0" w:color="auto"/>
              <w:right w:val="single" w:sz="4" w:space="0" w:color="auto"/>
            </w:tcBorders>
            <w:vAlign w:val="center"/>
          </w:tcPr>
          <w:p w14:paraId="1BB6DD8C" w14:textId="6BAFAB5C"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9 224</w:t>
            </w:r>
          </w:p>
        </w:tc>
        <w:tc>
          <w:tcPr>
            <w:tcW w:w="682" w:type="pct"/>
            <w:tcBorders>
              <w:top w:val="single" w:sz="4" w:space="0" w:color="auto"/>
              <w:left w:val="single" w:sz="4" w:space="0" w:color="auto"/>
              <w:bottom w:val="single" w:sz="4" w:space="0" w:color="auto"/>
              <w:right w:val="single" w:sz="4" w:space="0" w:color="auto"/>
            </w:tcBorders>
            <w:vAlign w:val="center"/>
          </w:tcPr>
          <w:p w14:paraId="515DF3D0" w14:textId="4D4DCB54"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71 007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5F55FF" w14:textId="3C7E265D"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13 831</w:t>
            </w:r>
          </w:p>
        </w:tc>
        <w:tc>
          <w:tcPr>
            <w:tcW w:w="673" w:type="pct"/>
            <w:tcBorders>
              <w:top w:val="single" w:sz="4" w:space="0" w:color="auto"/>
              <w:left w:val="single" w:sz="4" w:space="0" w:color="auto"/>
              <w:bottom w:val="single" w:sz="4" w:space="0" w:color="auto"/>
              <w:right w:val="single" w:sz="4" w:space="0" w:color="auto"/>
            </w:tcBorders>
            <w:vAlign w:val="center"/>
          </w:tcPr>
          <w:p w14:paraId="1072CC8A" w14:textId="14B7DB0A" w:rsidR="00722846" w:rsidRPr="00BC5615" w:rsidRDefault="00722846" w:rsidP="00CB294D">
            <w:pPr>
              <w:shd w:val="clear" w:color="auto" w:fill="FFFFFF" w:themeFill="background1"/>
              <w:suppressAutoHyphens/>
              <w:spacing w:before="20" w:after="20"/>
              <w:jc w:val="right"/>
              <w:rPr>
                <w:sz w:val="20"/>
                <w:szCs w:val="20"/>
              </w:rPr>
            </w:pPr>
            <w:r w:rsidRPr="00BC5615">
              <w:rPr>
                <w:color w:val="000000"/>
                <w:sz w:val="20"/>
                <w:szCs w:val="20"/>
              </w:rPr>
              <w:t>54 714</w:t>
            </w:r>
          </w:p>
        </w:tc>
      </w:tr>
      <w:tr w:rsidR="00722846" w:rsidRPr="00BC5615" w14:paraId="09BFBD5A"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65AA83EB" w14:textId="51C59B08" w:rsidR="00722846" w:rsidRPr="00BC5615" w:rsidRDefault="00722846" w:rsidP="00CB294D">
            <w:pPr>
              <w:shd w:val="clear" w:color="auto" w:fill="FFFFFF" w:themeFill="background1"/>
              <w:suppressAutoHyphens/>
              <w:spacing w:before="20" w:after="20"/>
              <w:rPr>
                <w:color w:val="000000"/>
                <w:sz w:val="20"/>
                <w:szCs w:val="20"/>
                <w:lang w:eastAsia="zh-CN"/>
              </w:rPr>
            </w:pPr>
            <w:r w:rsidRPr="00BC5615">
              <w:rPr>
                <w:sz w:val="20"/>
                <w:szCs w:val="20"/>
              </w:rPr>
              <w:t>R-410A</w:t>
            </w:r>
          </w:p>
        </w:tc>
        <w:tc>
          <w:tcPr>
            <w:tcW w:w="540" w:type="pct"/>
            <w:tcBorders>
              <w:top w:val="single" w:sz="4" w:space="0" w:color="auto"/>
              <w:left w:val="single" w:sz="4" w:space="0" w:color="auto"/>
              <w:bottom w:val="single" w:sz="4" w:space="0" w:color="auto"/>
              <w:right w:val="single" w:sz="4" w:space="0" w:color="auto"/>
            </w:tcBorders>
          </w:tcPr>
          <w:p w14:paraId="5993C641" w14:textId="66BA57C2"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2 087,5</w:t>
            </w:r>
          </w:p>
        </w:tc>
        <w:tc>
          <w:tcPr>
            <w:tcW w:w="682" w:type="pct"/>
            <w:tcBorders>
              <w:top w:val="single" w:sz="4" w:space="0" w:color="auto"/>
              <w:left w:val="single" w:sz="4" w:space="0" w:color="auto"/>
              <w:bottom w:val="single" w:sz="4" w:space="0" w:color="auto"/>
              <w:right w:val="single" w:sz="4" w:space="0" w:color="auto"/>
            </w:tcBorders>
            <w:vAlign w:val="center"/>
          </w:tcPr>
          <w:p w14:paraId="15299D6F" w14:textId="68C14771"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89 468</w:t>
            </w:r>
          </w:p>
        </w:tc>
        <w:tc>
          <w:tcPr>
            <w:tcW w:w="682" w:type="pct"/>
            <w:tcBorders>
              <w:top w:val="single" w:sz="4" w:space="0" w:color="auto"/>
              <w:left w:val="single" w:sz="4" w:space="0" w:color="auto"/>
              <w:bottom w:val="single" w:sz="4" w:space="0" w:color="auto"/>
              <w:right w:val="single" w:sz="4" w:space="0" w:color="auto"/>
            </w:tcBorders>
            <w:vAlign w:val="center"/>
          </w:tcPr>
          <w:p w14:paraId="78895B6D" w14:textId="59DEA80B"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144 117</w:t>
            </w:r>
          </w:p>
        </w:tc>
        <w:tc>
          <w:tcPr>
            <w:tcW w:w="682" w:type="pct"/>
            <w:tcBorders>
              <w:top w:val="single" w:sz="4" w:space="0" w:color="auto"/>
              <w:left w:val="single" w:sz="4" w:space="0" w:color="auto"/>
              <w:bottom w:val="single" w:sz="4" w:space="0" w:color="auto"/>
              <w:right w:val="single" w:sz="4" w:space="0" w:color="auto"/>
            </w:tcBorders>
            <w:vAlign w:val="center"/>
          </w:tcPr>
          <w:p w14:paraId="488555F7" w14:textId="4DE1A0B6"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289 432</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3FB7D4" w14:textId="63DF437A"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140 618</w:t>
            </w:r>
          </w:p>
        </w:tc>
        <w:tc>
          <w:tcPr>
            <w:tcW w:w="673" w:type="pct"/>
            <w:tcBorders>
              <w:top w:val="single" w:sz="4" w:space="0" w:color="auto"/>
              <w:left w:val="single" w:sz="4" w:space="0" w:color="auto"/>
              <w:bottom w:val="single" w:sz="4" w:space="0" w:color="auto"/>
              <w:right w:val="single" w:sz="4" w:space="0" w:color="auto"/>
            </w:tcBorders>
            <w:vAlign w:val="center"/>
          </w:tcPr>
          <w:p w14:paraId="2D7C045A" w14:textId="73F1BA05" w:rsidR="00722846" w:rsidRPr="00BC5615" w:rsidRDefault="00722846" w:rsidP="00CB294D">
            <w:pPr>
              <w:shd w:val="clear" w:color="auto" w:fill="FFFFFF" w:themeFill="background1"/>
              <w:suppressAutoHyphens/>
              <w:spacing w:before="20" w:after="20"/>
              <w:jc w:val="right"/>
              <w:rPr>
                <w:sz w:val="20"/>
                <w:szCs w:val="20"/>
              </w:rPr>
            </w:pPr>
            <w:r w:rsidRPr="00BC5615">
              <w:rPr>
                <w:color w:val="000000"/>
                <w:sz w:val="20"/>
                <w:szCs w:val="20"/>
              </w:rPr>
              <w:t>184 401</w:t>
            </w:r>
          </w:p>
        </w:tc>
      </w:tr>
      <w:tr w:rsidR="009B40BD" w:rsidRPr="00BC5615" w14:paraId="0544501F"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0D13E6DF" w14:textId="400C324B" w:rsidR="009B40BD" w:rsidRPr="00BC5615" w:rsidRDefault="009B40BD" w:rsidP="00CB294D">
            <w:pPr>
              <w:shd w:val="clear" w:color="auto" w:fill="FFFFFF" w:themeFill="background1"/>
              <w:suppressAutoHyphens/>
              <w:spacing w:before="20" w:after="20"/>
              <w:rPr>
                <w:sz w:val="20"/>
                <w:szCs w:val="20"/>
                <w:highlight w:val="yellow"/>
              </w:rPr>
            </w:pPr>
            <w:r w:rsidRPr="00BC5615">
              <w:rPr>
                <w:sz w:val="20"/>
                <w:szCs w:val="20"/>
              </w:rPr>
              <w:t>R-507A</w:t>
            </w:r>
          </w:p>
        </w:tc>
        <w:tc>
          <w:tcPr>
            <w:tcW w:w="540" w:type="pct"/>
            <w:tcBorders>
              <w:top w:val="single" w:sz="4" w:space="0" w:color="auto"/>
              <w:left w:val="single" w:sz="4" w:space="0" w:color="auto"/>
              <w:bottom w:val="single" w:sz="4" w:space="0" w:color="auto"/>
              <w:right w:val="single" w:sz="4" w:space="0" w:color="auto"/>
            </w:tcBorders>
          </w:tcPr>
          <w:p w14:paraId="4F8CBBD9" w14:textId="15C59554"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3 985</w:t>
            </w:r>
          </w:p>
        </w:tc>
        <w:tc>
          <w:tcPr>
            <w:tcW w:w="682" w:type="pct"/>
            <w:tcBorders>
              <w:top w:val="single" w:sz="4" w:space="0" w:color="auto"/>
              <w:left w:val="single" w:sz="4" w:space="0" w:color="auto"/>
              <w:bottom w:val="single" w:sz="4" w:space="0" w:color="auto"/>
              <w:right w:val="single" w:sz="4" w:space="0" w:color="auto"/>
            </w:tcBorders>
            <w:vAlign w:val="center"/>
          </w:tcPr>
          <w:p w14:paraId="650F4E91" w14:textId="69166A8B"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40 547</w:t>
            </w:r>
          </w:p>
        </w:tc>
        <w:tc>
          <w:tcPr>
            <w:tcW w:w="682" w:type="pct"/>
            <w:tcBorders>
              <w:top w:val="single" w:sz="4" w:space="0" w:color="auto"/>
              <w:left w:val="single" w:sz="4" w:space="0" w:color="auto"/>
              <w:bottom w:val="single" w:sz="4" w:space="0" w:color="auto"/>
              <w:right w:val="single" w:sz="4" w:space="0" w:color="auto"/>
            </w:tcBorders>
            <w:vAlign w:val="center"/>
          </w:tcPr>
          <w:p w14:paraId="17460F9B" w14:textId="1C02380E"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2 252</w:t>
            </w:r>
          </w:p>
        </w:tc>
        <w:tc>
          <w:tcPr>
            <w:tcW w:w="682" w:type="pct"/>
            <w:tcBorders>
              <w:top w:val="single" w:sz="4" w:space="0" w:color="auto"/>
              <w:left w:val="single" w:sz="4" w:space="0" w:color="auto"/>
              <w:bottom w:val="single" w:sz="4" w:space="0" w:color="auto"/>
              <w:right w:val="single" w:sz="4" w:space="0" w:color="auto"/>
            </w:tcBorders>
            <w:vAlign w:val="center"/>
          </w:tcPr>
          <w:p w14:paraId="75D17B9B" w14:textId="1C2D3799"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95 520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7FE266" w14:textId="0DBA9924"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106 686</w:t>
            </w:r>
          </w:p>
        </w:tc>
        <w:tc>
          <w:tcPr>
            <w:tcW w:w="673" w:type="pct"/>
            <w:tcBorders>
              <w:top w:val="single" w:sz="4" w:space="0" w:color="auto"/>
              <w:left w:val="single" w:sz="4" w:space="0" w:color="auto"/>
              <w:bottom w:val="single" w:sz="4" w:space="0" w:color="auto"/>
              <w:right w:val="single" w:sz="4" w:space="0" w:color="auto"/>
            </w:tcBorders>
            <w:vAlign w:val="center"/>
          </w:tcPr>
          <w:p w14:paraId="451D048C" w14:textId="4E7CD474" w:rsidR="009B40BD" w:rsidRPr="00BC5615" w:rsidRDefault="00722846" w:rsidP="00CB294D">
            <w:pPr>
              <w:jc w:val="right"/>
              <w:rPr>
                <w:sz w:val="20"/>
                <w:szCs w:val="20"/>
              </w:rPr>
            </w:pPr>
            <w:r w:rsidRPr="00BC5615">
              <w:rPr>
                <w:color w:val="000000"/>
                <w:sz w:val="20"/>
                <w:szCs w:val="20"/>
              </w:rPr>
              <w:t>54 196</w:t>
            </w:r>
          </w:p>
        </w:tc>
      </w:tr>
      <w:tr w:rsidR="00E13D32" w:rsidRPr="00BC5615" w14:paraId="71DFAFF9" w14:textId="77777777" w:rsidTr="00BC410E">
        <w:tc>
          <w:tcPr>
            <w:tcW w:w="1599" w:type="pct"/>
            <w:gridSpan w:val="2"/>
            <w:tcBorders>
              <w:top w:val="single" w:sz="4" w:space="0" w:color="auto"/>
              <w:left w:val="single" w:sz="4" w:space="0" w:color="auto"/>
              <w:bottom w:val="single" w:sz="4" w:space="0" w:color="auto"/>
              <w:right w:val="single" w:sz="4" w:space="0" w:color="auto"/>
            </w:tcBorders>
          </w:tcPr>
          <w:p w14:paraId="6ABE391B" w14:textId="77777777" w:rsidR="00E13D32" w:rsidRPr="00BC5615" w:rsidRDefault="00E13D32" w:rsidP="00CB294D">
            <w:pPr>
              <w:keepNext/>
              <w:spacing w:before="20" w:after="20"/>
              <w:rPr>
                <w:sz w:val="20"/>
                <w:szCs w:val="20"/>
              </w:rPr>
            </w:pPr>
            <w:r w:rsidRPr="00BC5615">
              <w:rPr>
                <w:sz w:val="20"/>
                <w:szCs w:val="20"/>
              </w:rPr>
              <w:t>Autre**</w:t>
            </w:r>
          </w:p>
        </w:tc>
        <w:tc>
          <w:tcPr>
            <w:tcW w:w="682" w:type="pct"/>
            <w:tcBorders>
              <w:top w:val="single" w:sz="4" w:space="0" w:color="auto"/>
              <w:left w:val="single" w:sz="4" w:space="0" w:color="auto"/>
              <w:bottom w:val="single" w:sz="4" w:space="0" w:color="auto"/>
              <w:right w:val="single" w:sz="4" w:space="0" w:color="auto"/>
            </w:tcBorders>
            <w:vAlign w:val="center"/>
          </w:tcPr>
          <w:p w14:paraId="1EA1C343" w14:textId="2CD6C126" w:rsidR="00E13D32" w:rsidRPr="00BC5615" w:rsidRDefault="00E13D32" w:rsidP="00CB294D">
            <w:pPr>
              <w:spacing w:before="20" w:after="20"/>
              <w:jc w:val="right"/>
              <w:rPr>
                <w:sz w:val="20"/>
                <w:szCs w:val="20"/>
              </w:rPr>
            </w:pPr>
            <w:r w:rsidRPr="00BC5615">
              <w:rPr>
                <w:color w:val="000000"/>
                <w:sz w:val="20"/>
                <w:szCs w:val="20"/>
              </w:rPr>
              <w:t>24 788</w:t>
            </w:r>
          </w:p>
        </w:tc>
        <w:tc>
          <w:tcPr>
            <w:tcW w:w="682" w:type="pct"/>
            <w:tcBorders>
              <w:top w:val="single" w:sz="4" w:space="0" w:color="auto"/>
              <w:left w:val="single" w:sz="4" w:space="0" w:color="auto"/>
              <w:bottom w:val="single" w:sz="4" w:space="0" w:color="auto"/>
              <w:right w:val="single" w:sz="4" w:space="0" w:color="auto"/>
            </w:tcBorders>
            <w:vAlign w:val="center"/>
          </w:tcPr>
          <w:p w14:paraId="3ECC9DE2" w14:textId="45BC96BC" w:rsidR="00E13D32" w:rsidRPr="00BC5615" w:rsidRDefault="00E13D32" w:rsidP="00CB294D">
            <w:pPr>
              <w:spacing w:before="20" w:after="20"/>
              <w:jc w:val="right"/>
              <w:rPr>
                <w:sz w:val="20"/>
                <w:szCs w:val="20"/>
              </w:rPr>
            </w:pPr>
            <w:r w:rsidRPr="00BC5615">
              <w:rPr>
                <w:color w:val="000000"/>
                <w:sz w:val="20"/>
                <w:szCs w:val="20"/>
              </w:rPr>
              <w:t>27 220</w:t>
            </w:r>
          </w:p>
        </w:tc>
        <w:tc>
          <w:tcPr>
            <w:tcW w:w="682" w:type="pct"/>
            <w:tcBorders>
              <w:top w:val="single" w:sz="4" w:space="0" w:color="auto"/>
              <w:left w:val="single" w:sz="4" w:space="0" w:color="auto"/>
              <w:bottom w:val="single" w:sz="4" w:space="0" w:color="auto"/>
              <w:right w:val="single" w:sz="4" w:space="0" w:color="auto"/>
            </w:tcBorders>
            <w:vAlign w:val="center"/>
          </w:tcPr>
          <w:p w14:paraId="4AD1B7F3" w14:textId="6EEF9285" w:rsidR="00E13D32" w:rsidRPr="00BC5615" w:rsidRDefault="00E13D32" w:rsidP="00CB294D">
            <w:pPr>
              <w:spacing w:before="20" w:after="20"/>
              <w:jc w:val="right"/>
              <w:rPr>
                <w:sz w:val="20"/>
                <w:szCs w:val="20"/>
              </w:rPr>
            </w:pPr>
            <w:r w:rsidRPr="00BC5615">
              <w:rPr>
                <w:color w:val="000000"/>
                <w:sz w:val="20"/>
                <w:szCs w:val="20"/>
              </w:rPr>
              <w:t>0</w:t>
            </w:r>
          </w:p>
        </w:tc>
        <w:tc>
          <w:tcPr>
            <w:tcW w:w="682" w:type="pct"/>
            <w:tcBorders>
              <w:top w:val="single" w:sz="4" w:space="0" w:color="auto"/>
              <w:left w:val="single" w:sz="4" w:space="0" w:color="auto"/>
              <w:bottom w:val="single" w:sz="4" w:space="0" w:color="auto"/>
              <w:right w:val="single" w:sz="4" w:space="0" w:color="auto"/>
            </w:tcBorders>
            <w:vAlign w:val="center"/>
          </w:tcPr>
          <w:p w14:paraId="6A8ABEBD" w14:textId="77D4EB8E" w:rsidR="00E13D32" w:rsidRPr="00BC5615" w:rsidRDefault="00E13D32" w:rsidP="00CB294D">
            <w:pPr>
              <w:spacing w:before="20" w:after="20"/>
              <w:jc w:val="right"/>
              <w:rPr>
                <w:sz w:val="20"/>
                <w:szCs w:val="20"/>
              </w:rPr>
            </w:pPr>
            <w:r w:rsidRPr="00BC5615">
              <w:rPr>
                <w:color w:val="000000"/>
                <w:sz w:val="20"/>
                <w:szCs w:val="20"/>
              </w:rPr>
              <w:t>29 280</w:t>
            </w:r>
          </w:p>
        </w:tc>
        <w:tc>
          <w:tcPr>
            <w:tcW w:w="673" w:type="pct"/>
            <w:tcBorders>
              <w:top w:val="single" w:sz="4" w:space="0" w:color="auto"/>
              <w:left w:val="single" w:sz="4" w:space="0" w:color="auto"/>
              <w:bottom w:val="single" w:sz="4" w:space="0" w:color="auto"/>
              <w:right w:val="single" w:sz="4" w:space="0" w:color="auto"/>
            </w:tcBorders>
            <w:vAlign w:val="center"/>
          </w:tcPr>
          <w:p w14:paraId="67C45437" w14:textId="3E5D8E83" w:rsidR="00E13D32" w:rsidRPr="00BC5615" w:rsidRDefault="00E13D32" w:rsidP="00CB294D">
            <w:pPr>
              <w:spacing w:before="20" w:after="20"/>
              <w:jc w:val="right"/>
              <w:rPr>
                <w:sz w:val="20"/>
                <w:szCs w:val="20"/>
              </w:rPr>
            </w:pPr>
            <w:r w:rsidRPr="00BC5615">
              <w:rPr>
                <w:color w:val="000000"/>
                <w:sz w:val="20"/>
                <w:szCs w:val="20"/>
              </w:rPr>
              <w:t>8 215</w:t>
            </w:r>
          </w:p>
        </w:tc>
      </w:tr>
      <w:tr w:rsidR="006A2058" w:rsidRPr="00BC5615" w14:paraId="538324BE" w14:textId="77777777" w:rsidTr="00D5049A">
        <w:tc>
          <w:tcPr>
            <w:tcW w:w="1599" w:type="pct"/>
            <w:gridSpan w:val="2"/>
            <w:tcBorders>
              <w:top w:val="single" w:sz="4" w:space="0" w:color="auto"/>
              <w:left w:val="single" w:sz="4" w:space="0" w:color="auto"/>
              <w:bottom w:val="single" w:sz="4" w:space="0" w:color="auto"/>
              <w:right w:val="single" w:sz="4" w:space="0" w:color="auto"/>
            </w:tcBorders>
          </w:tcPr>
          <w:p w14:paraId="2D6ED62C" w14:textId="77777777" w:rsidR="006A2058" w:rsidRPr="00BC5615" w:rsidRDefault="006A2058" w:rsidP="00CB294D">
            <w:pPr>
              <w:shd w:val="clear" w:color="auto" w:fill="FFFFFF" w:themeFill="background1"/>
              <w:suppressAutoHyphens/>
              <w:spacing w:before="20" w:after="20"/>
              <w:jc w:val="left"/>
              <w:rPr>
                <w:b/>
                <w:bCs/>
                <w:sz w:val="20"/>
                <w:szCs w:val="20"/>
              </w:rPr>
            </w:pPr>
            <w:r w:rsidRPr="00BC5615">
              <w:rPr>
                <w:b/>
                <w:bCs/>
                <w:sz w:val="20"/>
                <w:szCs w:val="20"/>
              </w:rPr>
              <w:t>Total (tonnes éq</w:t>
            </w:r>
            <w:r w:rsidRPr="00BC5615">
              <w:rPr>
                <w:b/>
                <w:bCs/>
                <w:sz w:val="20"/>
                <w:szCs w:val="20"/>
                <w:vertAlign w:val="subscript"/>
              </w:rPr>
              <w:t>-</w:t>
            </w:r>
            <w:r w:rsidRPr="00BC5615">
              <w:rPr>
                <w:b/>
                <w:bCs/>
                <w:sz w:val="20"/>
                <w:szCs w:val="20"/>
              </w:rPr>
              <w:t>CO</w:t>
            </w:r>
            <w:r w:rsidRPr="00BC5615">
              <w:rPr>
                <w:b/>
                <w:bCs/>
                <w:sz w:val="20"/>
                <w:szCs w:val="20"/>
                <w:vertAlign w:val="subscript"/>
              </w:rPr>
              <w:t>₂</w:t>
            </w:r>
            <w:r w:rsidRPr="00BC5615">
              <w:rPr>
                <w:b/>
                <w:bCs/>
                <w:sz w:val="20"/>
                <w:szCs w:val="20"/>
              </w:rPr>
              <w:t>)</w:t>
            </w:r>
          </w:p>
        </w:tc>
        <w:tc>
          <w:tcPr>
            <w:tcW w:w="682" w:type="pct"/>
            <w:tcBorders>
              <w:top w:val="single" w:sz="4" w:space="0" w:color="auto"/>
              <w:left w:val="single" w:sz="4" w:space="0" w:color="auto"/>
              <w:bottom w:val="single" w:sz="4" w:space="0" w:color="auto"/>
              <w:right w:val="single" w:sz="4" w:space="0" w:color="auto"/>
            </w:tcBorders>
            <w:vAlign w:val="center"/>
          </w:tcPr>
          <w:p w14:paraId="101B336C" w14:textId="779CBFB4" w:rsidR="006A2058" w:rsidRPr="00BC5615" w:rsidRDefault="006A2058" w:rsidP="00CB294D">
            <w:pPr>
              <w:shd w:val="clear" w:color="auto" w:fill="FFFFFF" w:themeFill="background1"/>
              <w:suppressAutoHyphens/>
              <w:spacing w:before="20" w:after="20"/>
              <w:jc w:val="right"/>
              <w:rPr>
                <w:b/>
                <w:bCs/>
                <w:sz w:val="20"/>
                <w:szCs w:val="20"/>
              </w:rPr>
            </w:pPr>
            <w:r w:rsidRPr="00BC5615">
              <w:rPr>
                <w:b/>
                <w:bCs/>
                <w:color w:val="000000"/>
                <w:sz w:val="20"/>
                <w:szCs w:val="20"/>
                <w:lang w:eastAsia="zh-CN"/>
              </w:rPr>
              <w:t>704 715</w:t>
            </w:r>
          </w:p>
        </w:tc>
        <w:tc>
          <w:tcPr>
            <w:tcW w:w="682" w:type="pct"/>
            <w:tcBorders>
              <w:top w:val="single" w:sz="4" w:space="0" w:color="auto"/>
              <w:left w:val="single" w:sz="4" w:space="0" w:color="auto"/>
              <w:bottom w:val="single" w:sz="4" w:space="0" w:color="auto"/>
              <w:right w:val="single" w:sz="4" w:space="0" w:color="auto"/>
            </w:tcBorders>
            <w:vAlign w:val="center"/>
          </w:tcPr>
          <w:p w14:paraId="7E907D1D" w14:textId="53735B2B" w:rsidR="006A2058" w:rsidRPr="00BC5615" w:rsidRDefault="006A2058" w:rsidP="00CB294D">
            <w:pPr>
              <w:shd w:val="clear" w:color="auto" w:fill="FFFFFF" w:themeFill="background1"/>
              <w:suppressAutoHyphens/>
              <w:spacing w:before="20" w:after="20"/>
              <w:jc w:val="right"/>
              <w:rPr>
                <w:b/>
                <w:bCs/>
                <w:sz w:val="20"/>
                <w:szCs w:val="20"/>
              </w:rPr>
            </w:pPr>
            <w:r w:rsidRPr="00BC5615">
              <w:rPr>
                <w:b/>
                <w:bCs/>
                <w:color w:val="000000"/>
                <w:sz w:val="20"/>
                <w:szCs w:val="20"/>
                <w:lang w:eastAsia="zh-CN"/>
              </w:rPr>
              <w:t>816 384</w:t>
            </w:r>
          </w:p>
        </w:tc>
        <w:tc>
          <w:tcPr>
            <w:tcW w:w="682" w:type="pct"/>
            <w:tcBorders>
              <w:top w:val="single" w:sz="4" w:space="0" w:color="auto"/>
              <w:left w:val="single" w:sz="4" w:space="0" w:color="auto"/>
              <w:bottom w:val="single" w:sz="4" w:space="0" w:color="auto"/>
              <w:right w:val="single" w:sz="4" w:space="0" w:color="auto"/>
            </w:tcBorders>
            <w:vAlign w:val="center"/>
          </w:tcPr>
          <w:p w14:paraId="081CBB4C" w14:textId="047E6925" w:rsidR="006A2058" w:rsidRPr="00BC5615" w:rsidRDefault="006A2058" w:rsidP="00CB294D">
            <w:pPr>
              <w:shd w:val="clear" w:color="auto" w:fill="FFFFFF" w:themeFill="background1"/>
              <w:suppressAutoHyphens/>
              <w:spacing w:before="20" w:after="20"/>
              <w:jc w:val="right"/>
              <w:rPr>
                <w:b/>
                <w:bCs/>
                <w:sz w:val="20"/>
                <w:szCs w:val="20"/>
              </w:rPr>
            </w:pPr>
            <w:r w:rsidRPr="00BC5615">
              <w:rPr>
                <w:b/>
                <w:bCs/>
                <w:sz w:val="20"/>
                <w:szCs w:val="20"/>
              </w:rPr>
              <w:t>1 904 288</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4A0C87" w14:textId="57B8D7D0" w:rsidR="006A2058" w:rsidRPr="00BC5615" w:rsidRDefault="006A2058" w:rsidP="00CB294D">
            <w:pPr>
              <w:suppressAutoHyphens/>
              <w:spacing w:before="20" w:after="20"/>
              <w:jc w:val="right"/>
              <w:rPr>
                <w:b/>
                <w:bCs/>
                <w:sz w:val="20"/>
                <w:szCs w:val="20"/>
              </w:rPr>
            </w:pPr>
            <w:r w:rsidRPr="00BC5615">
              <w:rPr>
                <w:b/>
                <w:bCs/>
                <w:sz w:val="20"/>
                <w:szCs w:val="20"/>
              </w:rPr>
              <w:t>883 701</w:t>
            </w:r>
          </w:p>
        </w:tc>
        <w:tc>
          <w:tcPr>
            <w:tcW w:w="673" w:type="pct"/>
            <w:tcBorders>
              <w:top w:val="single" w:sz="4" w:space="0" w:color="auto"/>
              <w:left w:val="single" w:sz="4" w:space="0" w:color="auto"/>
              <w:bottom w:val="single" w:sz="4" w:space="0" w:color="auto"/>
              <w:right w:val="single" w:sz="4" w:space="0" w:color="auto"/>
            </w:tcBorders>
            <w:vAlign w:val="center"/>
          </w:tcPr>
          <w:p w14:paraId="20CF808B" w14:textId="21951264" w:rsidR="006A2058" w:rsidRPr="00BC5615" w:rsidRDefault="00722846" w:rsidP="00CB294D">
            <w:pPr>
              <w:jc w:val="right"/>
              <w:rPr>
                <w:b/>
                <w:bCs/>
                <w:sz w:val="20"/>
                <w:szCs w:val="20"/>
              </w:rPr>
            </w:pPr>
            <w:r w:rsidRPr="00BC5615">
              <w:rPr>
                <w:b/>
                <w:bCs/>
                <w:color w:val="000000"/>
                <w:sz w:val="20"/>
                <w:szCs w:val="20"/>
              </w:rPr>
              <w:t>857 679</w:t>
            </w:r>
          </w:p>
        </w:tc>
      </w:tr>
      <w:tr w:rsidR="000E3A83" w:rsidRPr="00A46F95" w14:paraId="4EFAC7D1" w14:textId="77777777" w:rsidTr="00BC410E">
        <w:tc>
          <w:tcPr>
            <w:tcW w:w="5000" w:type="pct"/>
            <w:gridSpan w:val="7"/>
            <w:tcBorders>
              <w:top w:val="single" w:sz="4" w:space="0" w:color="auto"/>
              <w:left w:val="single" w:sz="4" w:space="0" w:color="auto"/>
              <w:bottom w:val="single" w:sz="4" w:space="0" w:color="auto"/>
              <w:right w:val="single" w:sz="4" w:space="0" w:color="auto"/>
            </w:tcBorders>
          </w:tcPr>
          <w:p w14:paraId="7A169263" w14:textId="77777777" w:rsidR="000E3A83" w:rsidRPr="00BF16E5" w:rsidRDefault="000E3A83" w:rsidP="00CB294D">
            <w:pPr>
              <w:keepNext/>
              <w:shd w:val="clear" w:color="auto" w:fill="FFFFFF" w:themeFill="background1"/>
              <w:suppressAutoHyphens/>
              <w:spacing w:before="20" w:after="20"/>
              <w:jc w:val="center"/>
              <w:rPr>
                <w:b/>
                <w:bCs/>
                <w:sz w:val="20"/>
                <w:szCs w:val="20"/>
                <w:lang w:val="fr-CA"/>
              </w:rPr>
            </w:pPr>
            <w:r w:rsidRPr="00BF16E5">
              <w:rPr>
                <w:b/>
                <w:bCs/>
                <w:sz w:val="20"/>
                <w:szCs w:val="20"/>
                <w:lang w:val="fr-CA"/>
              </w:rPr>
              <w:t>Calcul de la valeur de référence des HFC (tonnes éq</w:t>
            </w:r>
            <w:r w:rsidRPr="00BF16E5">
              <w:rPr>
                <w:b/>
                <w:bCs/>
                <w:sz w:val="20"/>
                <w:szCs w:val="20"/>
                <w:vertAlign w:val="subscript"/>
                <w:lang w:val="fr-CA"/>
              </w:rPr>
              <w:t>-</w:t>
            </w:r>
            <w:r w:rsidRPr="00BF16E5">
              <w:rPr>
                <w:b/>
                <w:bCs/>
                <w:sz w:val="20"/>
                <w:szCs w:val="20"/>
                <w:lang w:val="fr-CA"/>
              </w:rPr>
              <w:t>CO</w:t>
            </w:r>
            <w:r w:rsidRPr="00BF16E5">
              <w:rPr>
                <w:b/>
                <w:bCs/>
                <w:sz w:val="20"/>
                <w:szCs w:val="20"/>
                <w:vertAlign w:val="subscript"/>
                <w:lang w:val="fr-CA"/>
              </w:rPr>
              <w:t>₂</w:t>
            </w:r>
            <w:r w:rsidRPr="00BF16E5">
              <w:rPr>
                <w:b/>
                <w:bCs/>
                <w:sz w:val="20"/>
                <w:szCs w:val="20"/>
                <w:lang w:val="fr-CA"/>
              </w:rPr>
              <w:t>)</w:t>
            </w:r>
          </w:p>
        </w:tc>
      </w:tr>
      <w:tr w:rsidR="003D2FDB" w:rsidRPr="00BC5615" w14:paraId="54513652" w14:textId="77777777" w:rsidTr="00BC410E">
        <w:tc>
          <w:tcPr>
            <w:tcW w:w="3645" w:type="pct"/>
            <w:gridSpan w:val="5"/>
            <w:tcBorders>
              <w:top w:val="single" w:sz="4" w:space="0" w:color="auto"/>
              <w:left w:val="single" w:sz="4" w:space="0" w:color="auto"/>
              <w:bottom w:val="single" w:sz="4" w:space="0" w:color="auto"/>
              <w:right w:val="single" w:sz="4" w:space="0" w:color="auto"/>
            </w:tcBorders>
          </w:tcPr>
          <w:p w14:paraId="05D06D7A" w14:textId="77777777" w:rsidR="003D2FDB" w:rsidRPr="00BF16E5" w:rsidRDefault="003D2FDB" w:rsidP="00CB294D">
            <w:pPr>
              <w:keepNext/>
              <w:shd w:val="clear" w:color="auto" w:fill="FFFFFF" w:themeFill="background1"/>
              <w:suppressAutoHyphens/>
              <w:spacing w:before="20" w:after="20"/>
              <w:jc w:val="left"/>
              <w:rPr>
                <w:sz w:val="20"/>
                <w:szCs w:val="20"/>
                <w:lang w:val="fr-CA"/>
              </w:rPr>
            </w:pPr>
            <w:r w:rsidRPr="00BF16E5">
              <w:rPr>
                <w:sz w:val="20"/>
                <w:szCs w:val="20"/>
                <w:lang w:val="fr-CA"/>
              </w:rPr>
              <w:t>Consommation moyenne de HFC en 2020-2022</w:t>
            </w:r>
          </w:p>
        </w:tc>
        <w:tc>
          <w:tcPr>
            <w:tcW w:w="13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49EEA" w14:textId="5D9817B5" w:rsidR="003D2FDB" w:rsidRPr="00BC5615" w:rsidRDefault="003D2FDB" w:rsidP="00CB294D">
            <w:pPr>
              <w:keepNext/>
              <w:shd w:val="clear" w:color="auto" w:fill="FFFFFF" w:themeFill="background1"/>
              <w:suppressAutoHyphens/>
              <w:spacing w:before="20" w:after="20"/>
              <w:ind w:right="37"/>
              <w:jc w:val="right"/>
              <w:rPr>
                <w:sz w:val="20"/>
                <w:szCs w:val="20"/>
              </w:rPr>
            </w:pPr>
            <w:r w:rsidRPr="00BC5615">
              <w:rPr>
                <w:color w:val="000000"/>
                <w:sz w:val="20"/>
                <w:szCs w:val="20"/>
              </w:rPr>
              <w:t>756 547</w:t>
            </w:r>
          </w:p>
        </w:tc>
      </w:tr>
      <w:tr w:rsidR="003D2FDB" w:rsidRPr="00BC5615" w14:paraId="4241700F" w14:textId="77777777" w:rsidTr="00BC410E">
        <w:tc>
          <w:tcPr>
            <w:tcW w:w="3645" w:type="pct"/>
            <w:gridSpan w:val="5"/>
            <w:tcBorders>
              <w:top w:val="single" w:sz="4" w:space="0" w:color="auto"/>
              <w:left w:val="single" w:sz="4" w:space="0" w:color="auto"/>
              <w:bottom w:val="single" w:sz="4" w:space="0" w:color="auto"/>
              <w:right w:val="single" w:sz="4" w:space="0" w:color="auto"/>
            </w:tcBorders>
          </w:tcPr>
          <w:p w14:paraId="4A9DD449" w14:textId="77777777" w:rsidR="003D2FDB" w:rsidRPr="00BF16E5" w:rsidRDefault="003D2FDB" w:rsidP="00CB294D">
            <w:pPr>
              <w:keepNext/>
              <w:shd w:val="clear" w:color="auto" w:fill="FFFFFF" w:themeFill="background1"/>
              <w:suppressAutoHyphens/>
              <w:spacing w:before="20" w:after="20"/>
              <w:jc w:val="left"/>
              <w:rPr>
                <w:sz w:val="20"/>
                <w:szCs w:val="20"/>
                <w:lang w:val="fr-CA"/>
              </w:rPr>
            </w:pPr>
            <w:r w:rsidRPr="00BF16E5">
              <w:rPr>
                <w:sz w:val="20"/>
                <w:szCs w:val="20"/>
                <w:lang w:val="fr-CA"/>
              </w:rPr>
              <w:t>Valeur de référence des HCFC (65 %)</w:t>
            </w:r>
          </w:p>
        </w:tc>
        <w:tc>
          <w:tcPr>
            <w:tcW w:w="13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E5CEF6" w14:textId="2ED27543" w:rsidR="003D2FDB" w:rsidRPr="00BC5615" w:rsidRDefault="003D2FDB" w:rsidP="00CB294D">
            <w:pPr>
              <w:keepNext/>
              <w:shd w:val="clear" w:color="auto" w:fill="FFFFFF" w:themeFill="background1"/>
              <w:suppressAutoHyphens/>
              <w:spacing w:before="20" w:after="20"/>
              <w:ind w:right="37"/>
              <w:jc w:val="right"/>
              <w:rPr>
                <w:sz w:val="20"/>
                <w:szCs w:val="20"/>
              </w:rPr>
            </w:pPr>
            <w:r w:rsidRPr="00BC5615">
              <w:rPr>
                <w:color w:val="000000"/>
                <w:sz w:val="20"/>
                <w:szCs w:val="20"/>
              </w:rPr>
              <w:t>127 302</w:t>
            </w:r>
          </w:p>
        </w:tc>
      </w:tr>
      <w:tr w:rsidR="003D2FDB" w:rsidRPr="00BC5615" w14:paraId="337F86C3" w14:textId="77777777" w:rsidTr="00BC410E">
        <w:tc>
          <w:tcPr>
            <w:tcW w:w="3645" w:type="pct"/>
            <w:gridSpan w:val="5"/>
            <w:tcBorders>
              <w:top w:val="single" w:sz="4" w:space="0" w:color="auto"/>
              <w:left w:val="single" w:sz="4" w:space="0" w:color="auto"/>
              <w:bottom w:val="single" w:sz="4" w:space="0" w:color="auto"/>
              <w:right w:val="single" w:sz="4" w:space="0" w:color="auto"/>
            </w:tcBorders>
          </w:tcPr>
          <w:p w14:paraId="6374CE3B" w14:textId="77777777" w:rsidR="003D2FDB" w:rsidRPr="00BF16E5" w:rsidRDefault="003D2FDB" w:rsidP="00CB294D">
            <w:pPr>
              <w:keepNext/>
              <w:shd w:val="clear" w:color="auto" w:fill="FFFFFF" w:themeFill="background1"/>
              <w:suppressAutoHyphens/>
              <w:spacing w:before="20" w:after="20"/>
              <w:jc w:val="left"/>
              <w:rPr>
                <w:b/>
                <w:bCs/>
                <w:sz w:val="20"/>
                <w:szCs w:val="20"/>
                <w:lang w:val="fr-CA"/>
              </w:rPr>
            </w:pPr>
            <w:r w:rsidRPr="00BF16E5">
              <w:rPr>
                <w:b/>
                <w:bCs/>
                <w:sz w:val="20"/>
                <w:szCs w:val="20"/>
                <w:lang w:val="fr-CA"/>
              </w:rPr>
              <w:t>Valeur de référence des HFC</w:t>
            </w:r>
          </w:p>
        </w:tc>
        <w:tc>
          <w:tcPr>
            <w:tcW w:w="13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8A506" w14:textId="5AE96481" w:rsidR="003D2FDB" w:rsidRPr="00BC5615" w:rsidRDefault="003D2FDB" w:rsidP="00CB294D">
            <w:pPr>
              <w:keepNext/>
              <w:shd w:val="clear" w:color="auto" w:fill="FFFFFF" w:themeFill="background1"/>
              <w:suppressAutoHyphens/>
              <w:spacing w:before="20" w:after="20"/>
              <w:ind w:right="37"/>
              <w:jc w:val="right"/>
              <w:rPr>
                <w:b/>
                <w:bCs/>
                <w:sz w:val="20"/>
                <w:szCs w:val="20"/>
              </w:rPr>
            </w:pPr>
            <w:r w:rsidRPr="00BC5615">
              <w:rPr>
                <w:b/>
                <w:bCs/>
                <w:color w:val="000000"/>
                <w:sz w:val="20"/>
                <w:szCs w:val="20"/>
              </w:rPr>
              <w:t>883 849</w:t>
            </w:r>
          </w:p>
        </w:tc>
      </w:tr>
    </w:tbl>
    <w:p w14:paraId="0C925AAB" w14:textId="6EEF5C91" w:rsidR="00711BE6" w:rsidRPr="00BC5615" w:rsidRDefault="00711BE6" w:rsidP="00CB294D">
      <w:pPr>
        <w:keepNext/>
        <w:rPr>
          <w:sz w:val="18"/>
          <w:szCs w:val="18"/>
        </w:rPr>
      </w:pPr>
      <w:r w:rsidRPr="00BC5615">
        <w:rPr>
          <w:sz w:val="18"/>
          <w:szCs w:val="18"/>
        </w:rPr>
        <w:t xml:space="preserve">* Données </w:t>
      </w:r>
      <w:r w:rsidR="002C4911" w:rsidRPr="00BC5615">
        <w:rPr>
          <w:sz w:val="18"/>
          <w:szCs w:val="18"/>
        </w:rPr>
        <w:t>du CP</w:t>
      </w:r>
      <w:r w:rsidR="00514828" w:rsidRPr="00BC5615">
        <w:rPr>
          <w:sz w:val="18"/>
          <w:szCs w:val="18"/>
        </w:rPr>
        <w:t>.</w:t>
      </w:r>
    </w:p>
    <w:p w14:paraId="65AD1B79" w14:textId="14DDA962" w:rsidR="00711BE6" w:rsidRPr="00BF16E5" w:rsidRDefault="00711BE6" w:rsidP="00CB294D">
      <w:pPr>
        <w:rPr>
          <w:b/>
          <w:bCs/>
          <w:sz w:val="20"/>
          <w:szCs w:val="20"/>
          <w:lang w:val="fr-CA"/>
        </w:rPr>
      </w:pPr>
      <w:r w:rsidRPr="00BF16E5">
        <w:rPr>
          <w:sz w:val="18"/>
          <w:szCs w:val="18"/>
          <w:lang w:val="fr-CA"/>
        </w:rPr>
        <w:t xml:space="preserve">** Y compris </w:t>
      </w:r>
      <w:r w:rsidR="00564A5B" w:rsidRPr="00BF16E5">
        <w:rPr>
          <w:sz w:val="18"/>
          <w:szCs w:val="18"/>
          <w:lang w:val="fr-CA"/>
        </w:rPr>
        <w:t>le HFC-152a</w:t>
      </w:r>
      <w:r w:rsidR="006E1DB7" w:rsidRPr="00BF16E5">
        <w:rPr>
          <w:sz w:val="18"/>
          <w:szCs w:val="18"/>
          <w:lang w:val="fr-CA"/>
        </w:rPr>
        <w:t xml:space="preserve">, </w:t>
      </w:r>
      <w:r w:rsidR="00564A5B" w:rsidRPr="00BF16E5">
        <w:rPr>
          <w:sz w:val="18"/>
          <w:szCs w:val="18"/>
          <w:lang w:val="fr-CA"/>
        </w:rPr>
        <w:t>le HFC-227ea</w:t>
      </w:r>
      <w:r w:rsidR="006E1DB7" w:rsidRPr="00BF16E5">
        <w:rPr>
          <w:sz w:val="18"/>
          <w:szCs w:val="18"/>
          <w:lang w:val="fr-CA"/>
        </w:rPr>
        <w:t xml:space="preserve">, </w:t>
      </w:r>
      <w:r w:rsidR="00564A5B" w:rsidRPr="00BF16E5">
        <w:rPr>
          <w:sz w:val="18"/>
          <w:szCs w:val="18"/>
          <w:lang w:val="fr-CA"/>
        </w:rPr>
        <w:t>le HFC-236fa</w:t>
      </w:r>
      <w:r w:rsidR="006E1DB7" w:rsidRPr="00BF16E5">
        <w:rPr>
          <w:sz w:val="18"/>
          <w:szCs w:val="18"/>
          <w:lang w:val="fr-CA"/>
        </w:rPr>
        <w:t xml:space="preserve">, </w:t>
      </w:r>
      <w:r w:rsidR="00564A5B" w:rsidRPr="00BF16E5">
        <w:rPr>
          <w:sz w:val="18"/>
          <w:szCs w:val="18"/>
          <w:lang w:val="fr-CA"/>
        </w:rPr>
        <w:t>le HFC-245fa</w:t>
      </w:r>
      <w:r w:rsidR="006E1DB7" w:rsidRPr="00BF16E5">
        <w:rPr>
          <w:sz w:val="18"/>
          <w:szCs w:val="18"/>
          <w:lang w:val="fr-CA"/>
        </w:rPr>
        <w:t xml:space="preserve">, </w:t>
      </w:r>
      <w:r w:rsidR="00564A5B" w:rsidRPr="00BF16E5">
        <w:rPr>
          <w:sz w:val="18"/>
          <w:szCs w:val="18"/>
          <w:lang w:val="fr-CA"/>
        </w:rPr>
        <w:t>le R-417A</w:t>
      </w:r>
      <w:r w:rsidR="006E1DB7" w:rsidRPr="00BF16E5">
        <w:rPr>
          <w:sz w:val="18"/>
          <w:szCs w:val="18"/>
          <w:lang w:val="fr-CA"/>
        </w:rPr>
        <w:t xml:space="preserve">, </w:t>
      </w:r>
      <w:r w:rsidR="00564A5B" w:rsidRPr="00BF16E5">
        <w:rPr>
          <w:sz w:val="18"/>
          <w:szCs w:val="18"/>
          <w:lang w:val="fr-CA"/>
        </w:rPr>
        <w:t>le R-422B</w:t>
      </w:r>
      <w:r w:rsidR="006E1DB7" w:rsidRPr="00BF16E5">
        <w:rPr>
          <w:sz w:val="18"/>
          <w:szCs w:val="18"/>
          <w:lang w:val="fr-CA"/>
        </w:rPr>
        <w:t xml:space="preserve">, </w:t>
      </w:r>
      <w:r w:rsidR="00564A5B" w:rsidRPr="00BF16E5">
        <w:rPr>
          <w:sz w:val="18"/>
          <w:szCs w:val="18"/>
          <w:lang w:val="fr-CA"/>
        </w:rPr>
        <w:t xml:space="preserve">le R-422D </w:t>
      </w:r>
      <w:r w:rsidR="009142C7" w:rsidRPr="00BF16E5">
        <w:rPr>
          <w:sz w:val="18"/>
          <w:szCs w:val="18"/>
          <w:lang w:val="fr-CA"/>
        </w:rPr>
        <w:t xml:space="preserve">et </w:t>
      </w:r>
      <w:r w:rsidR="00564A5B" w:rsidRPr="00BF16E5">
        <w:rPr>
          <w:sz w:val="18"/>
          <w:szCs w:val="18"/>
          <w:lang w:val="fr-CA"/>
        </w:rPr>
        <w:t>le R-449A</w:t>
      </w:r>
      <w:r w:rsidR="00514828" w:rsidRPr="00BF16E5">
        <w:rPr>
          <w:sz w:val="18"/>
          <w:szCs w:val="18"/>
          <w:lang w:val="fr-CA"/>
        </w:rPr>
        <w:t>.</w:t>
      </w:r>
    </w:p>
    <w:p w14:paraId="6D69196C" w14:textId="4FBEC1E3" w:rsidR="002C2E52" w:rsidRPr="00BF16E5" w:rsidRDefault="00470B67" w:rsidP="00CB294D">
      <w:pPr>
        <w:pStyle w:val="Heading1"/>
        <w:spacing w:before="240"/>
        <w:rPr>
          <w:lang w:val="fr-CA"/>
        </w:rPr>
      </w:pPr>
      <w:r w:rsidRPr="00BF16E5">
        <w:rPr>
          <w:lang w:val="fr-CA"/>
        </w:rPr>
        <w:lastRenderedPageBreak/>
        <w:t xml:space="preserve">La consommation de HFC a atteint un pic en 2023, puis a chuté de manière significative en 2024. Ce changement radical s'explique </w:t>
      </w:r>
      <w:r w:rsidR="005174F3" w:rsidRPr="00BF16E5">
        <w:rPr>
          <w:lang w:val="fr-CA"/>
        </w:rPr>
        <w:t xml:space="preserve">par le fait que </w:t>
      </w:r>
      <w:r w:rsidRPr="00BF16E5">
        <w:rPr>
          <w:lang w:val="fr-CA"/>
        </w:rPr>
        <w:t xml:space="preserve">les importateurs </w:t>
      </w:r>
      <w:r w:rsidR="005174F3" w:rsidRPr="00BF16E5">
        <w:rPr>
          <w:lang w:val="fr-CA"/>
        </w:rPr>
        <w:t xml:space="preserve">ont augmenté </w:t>
      </w:r>
      <w:r w:rsidRPr="00BF16E5">
        <w:rPr>
          <w:lang w:val="fr-CA"/>
        </w:rPr>
        <w:t xml:space="preserve">leurs importations en 2023 en prévision des futures restrictions prévues par le système de quotas sur les HFC </w:t>
      </w:r>
      <w:r w:rsidR="00564883" w:rsidRPr="00BF16E5">
        <w:rPr>
          <w:lang w:val="fr-CA"/>
        </w:rPr>
        <w:t xml:space="preserve">et </w:t>
      </w:r>
      <w:r w:rsidR="00D32D15" w:rsidRPr="00BF16E5">
        <w:rPr>
          <w:lang w:val="fr-CA"/>
        </w:rPr>
        <w:t>de la demande croissante de HFC dans les années à venir</w:t>
      </w:r>
      <w:r w:rsidRPr="00BF16E5">
        <w:rPr>
          <w:lang w:val="fr-CA"/>
        </w:rPr>
        <w:t xml:space="preserve">. En réponse </w:t>
      </w:r>
      <w:r w:rsidR="00F050E4" w:rsidRPr="00BF16E5">
        <w:rPr>
          <w:lang w:val="fr-CA"/>
        </w:rPr>
        <w:t>à l'augmentation des importations</w:t>
      </w:r>
      <w:r w:rsidRPr="00BF16E5">
        <w:rPr>
          <w:lang w:val="fr-CA"/>
        </w:rPr>
        <w:t xml:space="preserve">, </w:t>
      </w:r>
      <w:r w:rsidR="00F050E4" w:rsidRPr="00BF16E5">
        <w:rPr>
          <w:lang w:val="fr-CA"/>
        </w:rPr>
        <w:t xml:space="preserve">le Gouvernement </w:t>
      </w:r>
      <w:r w:rsidRPr="00BF16E5">
        <w:rPr>
          <w:lang w:val="fr-CA"/>
        </w:rPr>
        <w:t xml:space="preserve">a étroitement surveillé les importations de HFC tout au long de l'année 2024 afin de s'assurer que la consommation nationale restait </w:t>
      </w:r>
      <w:r w:rsidR="007725DC" w:rsidRPr="00BF16E5">
        <w:rPr>
          <w:lang w:val="fr-CA"/>
        </w:rPr>
        <w:t xml:space="preserve">inférieure </w:t>
      </w:r>
      <w:r w:rsidRPr="00BF16E5">
        <w:rPr>
          <w:lang w:val="fr-CA"/>
        </w:rPr>
        <w:t xml:space="preserve">à la valeur de référence </w:t>
      </w:r>
      <w:r w:rsidR="007725DC" w:rsidRPr="00BF16E5">
        <w:rPr>
          <w:lang w:val="fr-CA"/>
        </w:rPr>
        <w:t>des HFC</w:t>
      </w:r>
      <w:r w:rsidRPr="00BF16E5">
        <w:rPr>
          <w:lang w:val="fr-CA"/>
        </w:rPr>
        <w:t xml:space="preserve">. À titre de mesure de précaution, le ministère de l'Environnement a publié un arrêté </w:t>
      </w:r>
      <w:r w:rsidR="009A46E0" w:rsidRPr="00BF16E5">
        <w:rPr>
          <w:lang w:val="fr-CA"/>
        </w:rPr>
        <w:t xml:space="preserve">suspendant </w:t>
      </w:r>
      <w:r w:rsidRPr="00BF16E5">
        <w:rPr>
          <w:lang w:val="fr-CA"/>
        </w:rPr>
        <w:t xml:space="preserve">toutes les importations de HFC en novembre et décembre 2024, ce qui a contribué à limiter le total des importations annuelles et à éviter de dépasser la valeur de référence des HFC. En 2025, </w:t>
      </w:r>
      <w:r w:rsidR="00F91DCF" w:rsidRPr="00BF16E5">
        <w:rPr>
          <w:lang w:val="fr-CA"/>
        </w:rPr>
        <w:t>la demande en HFC a</w:t>
      </w:r>
      <w:r w:rsidR="007F07AC" w:rsidRPr="00BF16E5">
        <w:rPr>
          <w:lang w:val="fr-CA"/>
        </w:rPr>
        <w:t xml:space="preserve"> continué </w:t>
      </w:r>
      <w:r w:rsidR="00F91DCF" w:rsidRPr="00BF16E5">
        <w:rPr>
          <w:lang w:val="fr-CA"/>
        </w:rPr>
        <w:t xml:space="preserve">d’augmenter ; le </w:t>
      </w:r>
      <w:r w:rsidRPr="00BF16E5">
        <w:rPr>
          <w:lang w:val="fr-CA"/>
        </w:rPr>
        <w:t xml:space="preserve">pays a importé 326,33 tm (683 733 tonnes éq-CO₂) de réfrigérant régénéré, </w:t>
      </w:r>
      <w:r w:rsidR="008F31AD" w:rsidRPr="00BF16E5">
        <w:rPr>
          <w:lang w:val="fr-CA"/>
        </w:rPr>
        <w:t xml:space="preserve">en plus des </w:t>
      </w:r>
      <w:r w:rsidR="00C453F9" w:rsidRPr="00BF16E5">
        <w:rPr>
          <w:lang w:val="fr-CA"/>
        </w:rPr>
        <w:t xml:space="preserve">importations de réfrigérant </w:t>
      </w:r>
      <w:r w:rsidR="00294CCC" w:rsidRPr="00BF16E5">
        <w:rPr>
          <w:lang w:val="fr-CA"/>
        </w:rPr>
        <w:t>vierges indiqués</w:t>
      </w:r>
      <w:r w:rsidR="008A473E" w:rsidRPr="00BF16E5">
        <w:rPr>
          <w:lang w:val="fr-CA"/>
        </w:rPr>
        <w:t xml:space="preserve"> </w:t>
      </w:r>
      <w:r w:rsidR="00C453F9" w:rsidRPr="00BF16E5">
        <w:rPr>
          <w:lang w:val="fr-CA"/>
        </w:rPr>
        <w:t>dans le tableau</w:t>
      </w:r>
      <w:r w:rsidR="00943813" w:rsidRPr="00BF16E5">
        <w:rPr>
          <w:lang w:val="fr-CA"/>
        </w:rPr>
        <w:t xml:space="preserve"> 6 </w:t>
      </w:r>
      <w:r w:rsidR="00C453F9" w:rsidRPr="00BF16E5">
        <w:rPr>
          <w:lang w:val="fr-CA"/>
        </w:rPr>
        <w:t xml:space="preserve">ci-dessus, </w:t>
      </w:r>
      <w:r w:rsidRPr="00BF16E5">
        <w:rPr>
          <w:lang w:val="fr-CA"/>
        </w:rPr>
        <w:t>afin de répondre à la demande croissante en HFC.</w:t>
      </w:r>
    </w:p>
    <w:p w14:paraId="5A47AF13" w14:textId="77777777" w:rsidR="00711BE6" w:rsidRPr="00BF16E5" w:rsidRDefault="00711BE6" w:rsidP="00CB294D">
      <w:pPr>
        <w:keepNext/>
        <w:spacing w:before="240" w:after="240"/>
        <w:rPr>
          <w:i/>
          <w:lang w:val="fr-CA"/>
        </w:rPr>
      </w:pPr>
      <w:r w:rsidRPr="00BF16E5">
        <w:rPr>
          <w:i/>
          <w:lang w:val="fr-CA"/>
        </w:rPr>
        <w:t>Rapport d'étape sur la mise en œuvre du programme de pays</w:t>
      </w:r>
    </w:p>
    <w:p w14:paraId="0B145ACD" w14:textId="016F38E3" w:rsidR="00711BE6" w:rsidRPr="00BF16E5" w:rsidRDefault="00711BE6" w:rsidP="00CB294D">
      <w:pPr>
        <w:pStyle w:val="Heading1"/>
        <w:rPr>
          <w:lang w:val="fr-CA"/>
        </w:rPr>
      </w:pPr>
      <w:r w:rsidRPr="00BF16E5">
        <w:rPr>
          <w:lang w:val="fr-CA"/>
        </w:rPr>
        <w:t xml:space="preserve">Les données relatives à la consommation de HFC fournies par le gouvernement de </w:t>
      </w:r>
      <w:r w:rsidR="008F4540" w:rsidRPr="00BF16E5">
        <w:rPr>
          <w:lang w:val="fr-CA"/>
        </w:rPr>
        <w:t xml:space="preserve">l’Albanie </w:t>
      </w:r>
      <w:r w:rsidRPr="00BF16E5">
        <w:rPr>
          <w:lang w:val="fr-CA"/>
        </w:rPr>
        <w:t>dans son rapport sur la mise en œuvre du programme de pays pour</w:t>
      </w:r>
      <w:r w:rsidR="002F7FCA" w:rsidRPr="00BF16E5">
        <w:rPr>
          <w:lang w:val="fr-CA"/>
        </w:rPr>
        <w:t xml:space="preserve"> 2024 </w:t>
      </w:r>
      <w:r w:rsidRPr="00BF16E5">
        <w:rPr>
          <w:lang w:val="fr-CA"/>
        </w:rPr>
        <w:t>sont conformes aux données communiquées au titre de l'article 7 du Protocole de Montréal.</w:t>
      </w:r>
    </w:p>
    <w:p w14:paraId="666D1149" w14:textId="6124F260" w:rsidR="00B7164D" w:rsidRPr="00BF16E5" w:rsidRDefault="00B7164D" w:rsidP="00CB294D">
      <w:pPr>
        <w:keepNext/>
        <w:spacing w:after="240"/>
        <w:rPr>
          <w:u w:val="single"/>
          <w:lang w:val="fr-CA"/>
        </w:rPr>
      </w:pPr>
      <w:r w:rsidRPr="00BF16E5">
        <w:rPr>
          <w:u w:val="single"/>
          <w:lang w:val="fr-CA"/>
        </w:rPr>
        <w:t xml:space="preserve">Rapport périodique sur la mise en œuvre de la </w:t>
      </w:r>
      <w:r w:rsidR="002B166A" w:rsidRPr="00BF16E5">
        <w:rPr>
          <w:u w:val="single"/>
          <w:lang w:val="fr-CA"/>
        </w:rPr>
        <w:t xml:space="preserve">première tranche </w:t>
      </w:r>
      <w:r w:rsidRPr="00BF16E5">
        <w:rPr>
          <w:u w:val="single"/>
          <w:lang w:val="fr-CA"/>
        </w:rPr>
        <w:t xml:space="preserve">de </w:t>
      </w:r>
      <w:r w:rsidR="00E0679E" w:rsidRPr="00BF16E5">
        <w:rPr>
          <w:u w:val="single"/>
          <w:lang w:val="fr-CA"/>
        </w:rPr>
        <w:t xml:space="preserve">la phase I </w:t>
      </w:r>
      <w:r w:rsidRPr="00BF16E5">
        <w:rPr>
          <w:u w:val="single"/>
          <w:lang w:val="fr-CA"/>
        </w:rPr>
        <w:t xml:space="preserve">du </w:t>
      </w:r>
      <w:r w:rsidR="00C1333B" w:rsidRPr="00BF16E5">
        <w:rPr>
          <w:u w:val="single"/>
          <w:lang w:val="fr-CA"/>
        </w:rPr>
        <w:t xml:space="preserve">plan de mise en œuvre de </w:t>
      </w:r>
      <w:r w:rsidRPr="00BF16E5">
        <w:rPr>
          <w:u w:val="single"/>
          <w:lang w:val="fr-CA"/>
        </w:rPr>
        <w:t xml:space="preserve">l'Amendement </w:t>
      </w:r>
      <w:r w:rsidR="00C1333B" w:rsidRPr="00BF16E5">
        <w:rPr>
          <w:u w:val="single"/>
          <w:lang w:val="fr-CA"/>
        </w:rPr>
        <w:t>de Kigali relatif aux HFC</w:t>
      </w:r>
    </w:p>
    <w:p w14:paraId="013D1782" w14:textId="65844989" w:rsidR="00B7164D" w:rsidRPr="00BC5615" w:rsidRDefault="00B7164D" w:rsidP="00CB294D">
      <w:pPr>
        <w:spacing w:after="240"/>
      </w:pPr>
      <w:r w:rsidRPr="00BC5615">
        <w:rPr>
          <w:i/>
        </w:rPr>
        <w:t>Cadre juridique</w:t>
      </w:r>
    </w:p>
    <w:p w14:paraId="5A9A17A3" w14:textId="22863C80" w:rsidR="00224BEA" w:rsidRPr="00BF16E5" w:rsidRDefault="00847E76" w:rsidP="00CB294D">
      <w:pPr>
        <w:pStyle w:val="Heading1"/>
        <w:rPr>
          <w:lang w:val="fr-CA"/>
        </w:rPr>
      </w:pPr>
      <w:r w:rsidRPr="00BF16E5">
        <w:rPr>
          <w:lang w:val="fr-CA"/>
        </w:rPr>
        <w:t>Le Gouvernement de l’Albanie a mis en place</w:t>
      </w:r>
      <w:r w:rsidR="0056317F" w:rsidRPr="00BF16E5">
        <w:rPr>
          <w:lang w:val="fr-CA"/>
        </w:rPr>
        <w:t xml:space="preserve"> un </w:t>
      </w:r>
      <w:r w:rsidRPr="00BF16E5">
        <w:rPr>
          <w:lang w:val="fr-CA"/>
        </w:rPr>
        <w:t>système d’autorisation et de quotas pour les HFC, les mélanges et les équipements qui en contiennent</w:t>
      </w:r>
      <w:r w:rsidR="00C93C8E" w:rsidRPr="00BF16E5">
        <w:rPr>
          <w:lang w:val="fr-CA"/>
        </w:rPr>
        <w:t>, qui est appliqué de manière efficace pour contrôler leur importation et leur mise sur le marché</w:t>
      </w:r>
      <w:r w:rsidRPr="00BF16E5">
        <w:rPr>
          <w:lang w:val="fr-CA"/>
        </w:rPr>
        <w:t xml:space="preserve">. </w:t>
      </w:r>
      <w:r w:rsidR="00224BEA" w:rsidRPr="00BF16E5">
        <w:rPr>
          <w:lang w:val="fr-CA"/>
        </w:rPr>
        <w:t xml:space="preserve">Les </w:t>
      </w:r>
      <w:r w:rsidR="00FB2938" w:rsidRPr="00BF16E5">
        <w:rPr>
          <w:lang w:val="fr-CA"/>
        </w:rPr>
        <w:t>activités</w:t>
      </w:r>
      <w:r w:rsidR="00224BEA" w:rsidRPr="00BF16E5">
        <w:rPr>
          <w:lang w:val="fr-CA"/>
        </w:rPr>
        <w:t xml:space="preserve"> suivantes ont été menées à bien </w:t>
      </w:r>
      <w:r w:rsidR="00BF56DB" w:rsidRPr="00BF16E5">
        <w:rPr>
          <w:lang w:val="fr-CA"/>
        </w:rPr>
        <w:t xml:space="preserve">dans le cadre de la première tranche </w:t>
      </w:r>
      <w:r w:rsidR="00224BEA" w:rsidRPr="00BF16E5">
        <w:rPr>
          <w:lang w:val="fr-CA"/>
        </w:rPr>
        <w:t>:</w:t>
      </w:r>
    </w:p>
    <w:p w14:paraId="2799249F" w14:textId="6322773A" w:rsidR="00224BEA" w:rsidRPr="00BF16E5" w:rsidRDefault="00BF56DB" w:rsidP="00CB294D">
      <w:pPr>
        <w:pStyle w:val="Heading2"/>
        <w:widowControl/>
        <w:rPr>
          <w:lang w:val="fr-CA"/>
        </w:rPr>
      </w:pPr>
      <w:r w:rsidRPr="00BF16E5">
        <w:rPr>
          <w:lang w:val="fr-CA"/>
        </w:rPr>
        <w:t xml:space="preserve">Le système électronique de délivrance des licences et permis d’importation a été </w:t>
      </w:r>
      <w:r w:rsidR="002D69DC" w:rsidRPr="00BF16E5">
        <w:rPr>
          <w:lang w:val="fr-CA"/>
        </w:rPr>
        <w:t xml:space="preserve">mis à jour, </w:t>
      </w:r>
      <w:r w:rsidRPr="00BF16E5">
        <w:rPr>
          <w:lang w:val="fr-CA"/>
        </w:rPr>
        <w:t xml:space="preserve">et des ateliers ont été organisés avec les importateurs sur l’intégration des HFC dans le système de quotas </w:t>
      </w:r>
      <w:r w:rsidR="000B7A0C" w:rsidRPr="00BF16E5">
        <w:rPr>
          <w:lang w:val="fr-CA"/>
        </w:rPr>
        <w:t xml:space="preserve">; </w:t>
      </w:r>
      <w:r w:rsidR="00E35185" w:rsidRPr="00BF16E5">
        <w:rPr>
          <w:lang w:val="fr-CA"/>
        </w:rPr>
        <w:t>L'unité nationale de l’ozone (</w:t>
      </w:r>
      <w:r w:rsidR="000B7A0C" w:rsidRPr="00BF16E5">
        <w:rPr>
          <w:lang w:val="fr-CA"/>
        </w:rPr>
        <w:t>UNO</w:t>
      </w:r>
      <w:r w:rsidR="00E35185" w:rsidRPr="00BF16E5">
        <w:rPr>
          <w:lang w:val="fr-CA"/>
        </w:rPr>
        <w:t xml:space="preserve">) </w:t>
      </w:r>
      <w:r w:rsidR="000B7A0C" w:rsidRPr="00BF16E5">
        <w:rPr>
          <w:lang w:val="fr-CA"/>
        </w:rPr>
        <w:t xml:space="preserve">informe régulièrement </w:t>
      </w:r>
      <w:r w:rsidRPr="00BF16E5">
        <w:rPr>
          <w:lang w:val="fr-CA"/>
        </w:rPr>
        <w:t xml:space="preserve">les parties prenantes des modifications apportées à la législation </w:t>
      </w:r>
      <w:r w:rsidR="00224BEA" w:rsidRPr="00BF16E5">
        <w:rPr>
          <w:lang w:val="fr-CA"/>
        </w:rPr>
        <w:t>;</w:t>
      </w:r>
    </w:p>
    <w:p w14:paraId="6DE2E645" w14:textId="5FF879A8" w:rsidR="00BF56DB" w:rsidRPr="00BF16E5" w:rsidRDefault="008A67DC" w:rsidP="00CB294D">
      <w:pPr>
        <w:pStyle w:val="Heading2"/>
        <w:widowControl/>
        <w:rPr>
          <w:lang w:val="fr-CA"/>
        </w:rPr>
      </w:pPr>
      <w:r w:rsidRPr="00BF16E5">
        <w:rPr>
          <w:lang w:val="fr-CA"/>
        </w:rPr>
        <w:t xml:space="preserve">L'interdiction des équipements à base de HFC </w:t>
      </w:r>
      <w:r w:rsidR="000E7680" w:rsidRPr="00BF16E5">
        <w:rPr>
          <w:lang w:val="fr-CA"/>
        </w:rPr>
        <w:t xml:space="preserve">a commencé à être mise en œuvre </w:t>
      </w:r>
      <w:r w:rsidRPr="00BF16E5">
        <w:rPr>
          <w:lang w:val="fr-CA"/>
        </w:rPr>
        <w:t xml:space="preserve">par le biais de </w:t>
      </w:r>
      <w:r w:rsidR="00224BEA" w:rsidRPr="00BF16E5">
        <w:rPr>
          <w:lang w:val="fr-CA"/>
        </w:rPr>
        <w:t xml:space="preserve">la loi </w:t>
      </w:r>
      <w:r w:rsidRPr="00BF16E5">
        <w:rPr>
          <w:lang w:val="fr-CA"/>
        </w:rPr>
        <w:t xml:space="preserve">de 2024 </w:t>
      </w:r>
      <w:r w:rsidR="00531C1F" w:rsidRPr="00BF16E5">
        <w:rPr>
          <w:lang w:val="fr-CA"/>
        </w:rPr>
        <w:t>sur les gaz à effet de serre fluorés (</w:t>
      </w:r>
      <w:r w:rsidR="00224BEA" w:rsidRPr="00BF16E5">
        <w:rPr>
          <w:lang w:val="fr-CA"/>
        </w:rPr>
        <w:t>GES-F</w:t>
      </w:r>
      <w:r w:rsidR="00531C1F" w:rsidRPr="00BF16E5">
        <w:rPr>
          <w:lang w:val="fr-CA"/>
        </w:rPr>
        <w:t>)</w:t>
      </w:r>
      <w:r w:rsidR="00224BEA" w:rsidRPr="00BF16E5">
        <w:rPr>
          <w:lang w:val="fr-CA"/>
        </w:rPr>
        <w:t xml:space="preserve">, qui </w:t>
      </w:r>
      <w:r w:rsidR="00A64F70" w:rsidRPr="00BF16E5">
        <w:rPr>
          <w:lang w:val="fr-CA"/>
        </w:rPr>
        <w:t>est entrée en vigueur le 1</w:t>
      </w:r>
      <w:r w:rsidR="00A64F70" w:rsidRPr="00CE399C">
        <w:rPr>
          <w:vertAlign w:val="superscript"/>
          <w:lang w:val="fr-CA"/>
        </w:rPr>
        <w:t>er</w:t>
      </w:r>
      <w:r w:rsidR="00A64F70" w:rsidRPr="00BF16E5">
        <w:rPr>
          <w:lang w:val="fr-CA"/>
        </w:rPr>
        <w:t xml:space="preserve"> janvier 2024 et </w:t>
      </w:r>
      <w:r w:rsidR="00224BEA" w:rsidRPr="00BF16E5">
        <w:rPr>
          <w:lang w:val="fr-CA"/>
        </w:rPr>
        <w:t xml:space="preserve">introduit des restrictions spécifiques concernant la mise sur le marché des produits et équipements contenant des HFC </w:t>
      </w:r>
      <w:r w:rsidR="000E7680" w:rsidRPr="00BF16E5">
        <w:rPr>
          <w:lang w:val="fr-CA"/>
        </w:rPr>
        <w:t xml:space="preserve">; la loi </w:t>
      </w:r>
      <w:r w:rsidR="00224BEA" w:rsidRPr="00BF16E5">
        <w:rPr>
          <w:lang w:val="fr-CA"/>
        </w:rPr>
        <w:t xml:space="preserve">comprend une liste des catégories d'équipements dont la mise sur le marché est interdite à compter des </w:t>
      </w:r>
      <w:r w:rsidR="00C45AEA" w:rsidRPr="00BF16E5">
        <w:rPr>
          <w:lang w:val="fr-CA"/>
        </w:rPr>
        <w:t xml:space="preserve">dates </w:t>
      </w:r>
      <w:r w:rsidR="00224BEA" w:rsidRPr="00BF16E5">
        <w:rPr>
          <w:lang w:val="fr-CA"/>
        </w:rPr>
        <w:t xml:space="preserve">d'entrée en vigueur </w:t>
      </w:r>
      <w:r w:rsidR="00E36E6C" w:rsidRPr="00BF16E5">
        <w:rPr>
          <w:lang w:val="fr-CA"/>
        </w:rPr>
        <w:t xml:space="preserve">spécifiées dans </w:t>
      </w:r>
      <w:r w:rsidR="00224BEA" w:rsidRPr="00BF16E5">
        <w:rPr>
          <w:lang w:val="fr-CA"/>
        </w:rPr>
        <w:t>la loi</w:t>
      </w:r>
      <w:r w:rsidR="00B35AC0" w:rsidRPr="00BF16E5">
        <w:rPr>
          <w:lang w:val="fr-CA"/>
        </w:rPr>
        <w:t xml:space="preserve">, y compris </w:t>
      </w:r>
      <w:r w:rsidR="00224BEA" w:rsidRPr="00BF16E5">
        <w:rPr>
          <w:lang w:val="fr-CA"/>
        </w:rPr>
        <w:t xml:space="preserve">les cibles pour 2025 et 2030 </w:t>
      </w:r>
      <w:r w:rsidR="00FB2938" w:rsidRPr="00BF16E5">
        <w:rPr>
          <w:lang w:val="fr-CA"/>
        </w:rPr>
        <w:t>;</w:t>
      </w:r>
    </w:p>
    <w:p w14:paraId="72EB8141" w14:textId="4999A4D1" w:rsidR="000E7680" w:rsidRPr="00BF16E5" w:rsidRDefault="000E7680" w:rsidP="00CB294D">
      <w:pPr>
        <w:pStyle w:val="Heading2"/>
        <w:widowControl/>
        <w:rPr>
          <w:lang w:val="fr-CA"/>
        </w:rPr>
      </w:pPr>
      <w:r w:rsidRPr="00BF16E5">
        <w:rPr>
          <w:lang w:val="fr-CA"/>
        </w:rPr>
        <w:t>Deux réunions annuelles ont été organisées afin d'informer les parties prenantes sur le système de quotas</w:t>
      </w:r>
      <w:r w:rsidR="00DB1813" w:rsidRPr="00BF16E5">
        <w:rPr>
          <w:lang w:val="fr-CA"/>
        </w:rPr>
        <w:t xml:space="preserve">, </w:t>
      </w:r>
      <w:r w:rsidR="00660999" w:rsidRPr="00BF16E5">
        <w:rPr>
          <w:lang w:val="fr-CA"/>
        </w:rPr>
        <w:t xml:space="preserve">la récupération, </w:t>
      </w:r>
      <w:r w:rsidR="00BE5304" w:rsidRPr="00BF16E5">
        <w:rPr>
          <w:lang w:val="fr-CA"/>
        </w:rPr>
        <w:t xml:space="preserve">le recyclage </w:t>
      </w:r>
      <w:r w:rsidR="00660999" w:rsidRPr="00BF16E5">
        <w:rPr>
          <w:lang w:val="fr-CA"/>
        </w:rPr>
        <w:t>et la régénération (</w:t>
      </w:r>
      <w:r w:rsidRPr="00BF16E5">
        <w:rPr>
          <w:lang w:val="fr-CA"/>
        </w:rPr>
        <w:t>RRR</w:t>
      </w:r>
      <w:r w:rsidR="00660999" w:rsidRPr="00BF16E5">
        <w:rPr>
          <w:lang w:val="fr-CA"/>
        </w:rPr>
        <w:t>)</w:t>
      </w:r>
      <w:r w:rsidR="00DB1813" w:rsidRPr="00BF16E5">
        <w:rPr>
          <w:lang w:val="fr-CA"/>
        </w:rPr>
        <w:t xml:space="preserve">, </w:t>
      </w:r>
      <w:r w:rsidRPr="00BF16E5">
        <w:rPr>
          <w:lang w:val="fr-CA"/>
        </w:rPr>
        <w:t>ainsi que sur les réfrigérants de substitution ;</w:t>
      </w:r>
    </w:p>
    <w:p w14:paraId="1BECE89D" w14:textId="36C532AA" w:rsidR="00E506BD" w:rsidRPr="00BF16E5" w:rsidRDefault="00BF6498" w:rsidP="00CB294D">
      <w:pPr>
        <w:pStyle w:val="Heading2"/>
        <w:widowControl/>
        <w:rPr>
          <w:lang w:val="fr-CA"/>
        </w:rPr>
      </w:pPr>
      <w:r w:rsidRPr="00BF16E5">
        <w:rPr>
          <w:lang w:val="fr-CA"/>
        </w:rPr>
        <w:t xml:space="preserve">Une étude </w:t>
      </w:r>
      <w:r w:rsidR="004F7536" w:rsidRPr="00BF16E5">
        <w:rPr>
          <w:lang w:val="fr-CA"/>
        </w:rPr>
        <w:t xml:space="preserve">a été </w:t>
      </w:r>
      <w:r w:rsidR="00C96175" w:rsidRPr="00BF16E5">
        <w:rPr>
          <w:lang w:val="fr-CA"/>
        </w:rPr>
        <w:t xml:space="preserve">menée </w:t>
      </w:r>
      <w:r w:rsidRPr="00BF16E5">
        <w:rPr>
          <w:lang w:val="fr-CA"/>
        </w:rPr>
        <w:t xml:space="preserve">sur </w:t>
      </w:r>
      <w:r w:rsidR="00097BCF" w:rsidRPr="00BF16E5">
        <w:rPr>
          <w:lang w:val="fr-CA"/>
        </w:rPr>
        <w:t xml:space="preserve">l'introduction d'interdictions dans </w:t>
      </w:r>
      <w:r w:rsidRPr="00BF16E5">
        <w:rPr>
          <w:lang w:val="fr-CA"/>
        </w:rPr>
        <w:t>le secteur de la climatisation mobile (MAC)</w:t>
      </w:r>
      <w:r w:rsidR="002C2780" w:rsidRPr="00BF16E5">
        <w:rPr>
          <w:lang w:val="fr-CA"/>
        </w:rPr>
        <w:t xml:space="preserve">, </w:t>
      </w:r>
      <w:r w:rsidR="001C2A2C" w:rsidRPr="00BF16E5">
        <w:rPr>
          <w:lang w:val="fr-CA"/>
        </w:rPr>
        <w:t xml:space="preserve">qui </w:t>
      </w:r>
      <w:r w:rsidR="00A144E1" w:rsidRPr="00BF16E5">
        <w:rPr>
          <w:lang w:val="fr-CA"/>
        </w:rPr>
        <w:t xml:space="preserve">a recommandé </w:t>
      </w:r>
      <w:r w:rsidR="002C2780" w:rsidRPr="00BF16E5">
        <w:rPr>
          <w:lang w:val="fr-CA"/>
        </w:rPr>
        <w:t xml:space="preserve">l'élimination progressive du HFC-134a selon une approche par étapes, </w:t>
      </w:r>
      <w:r w:rsidR="00C10453" w:rsidRPr="00BF16E5">
        <w:rPr>
          <w:lang w:val="fr-CA"/>
        </w:rPr>
        <w:t xml:space="preserve">comprenant </w:t>
      </w:r>
      <w:r w:rsidR="00DC1B79" w:rsidRPr="00BF16E5">
        <w:rPr>
          <w:lang w:val="fr-CA"/>
        </w:rPr>
        <w:t xml:space="preserve">le renforcement des systèmes de récupération/recyclage et la certification des techniciens </w:t>
      </w:r>
      <w:r w:rsidR="001B06F7" w:rsidRPr="00BF16E5">
        <w:rPr>
          <w:lang w:val="fr-CA"/>
        </w:rPr>
        <w:t xml:space="preserve">à court terme </w:t>
      </w:r>
      <w:r w:rsidR="00DC1B79" w:rsidRPr="00BF16E5">
        <w:rPr>
          <w:lang w:val="fr-CA"/>
        </w:rPr>
        <w:t xml:space="preserve">; l'accélération du renouvellement du parc et la promotion des réfrigérants </w:t>
      </w:r>
      <w:r w:rsidR="00012B57" w:rsidRPr="00BF16E5">
        <w:rPr>
          <w:lang w:val="fr-CA"/>
        </w:rPr>
        <w:t xml:space="preserve">à faible potentiel de réchauffement de la planète (PRP) </w:t>
      </w:r>
      <w:r w:rsidR="001B06F7" w:rsidRPr="00BF16E5">
        <w:rPr>
          <w:lang w:val="fr-CA"/>
        </w:rPr>
        <w:t xml:space="preserve">à moyen terme </w:t>
      </w:r>
      <w:r w:rsidR="00DC1B79" w:rsidRPr="00BF16E5">
        <w:rPr>
          <w:lang w:val="fr-CA"/>
        </w:rPr>
        <w:t xml:space="preserve">; et la transition complète vers des réfrigérants respectueux du climat et l'intégration de la gestion des climatiseurs mobiles dans une politique climatique plus large </w:t>
      </w:r>
      <w:r w:rsidR="00435684" w:rsidRPr="00BF16E5">
        <w:rPr>
          <w:lang w:val="fr-CA"/>
        </w:rPr>
        <w:t xml:space="preserve">à long terme. Les </w:t>
      </w:r>
      <w:r w:rsidR="00940617" w:rsidRPr="00BF16E5">
        <w:rPr>
          <w:lang w:val="fr-CA"/>
        </w:rPr>
        <w:t xml:space="preserve">résultats de l'étude </w:t>
      </w:r>
      <w:r w:rsidR="00F94FBD" w:rsidRPr="00BF16E5">
        <w:rPr>
          <w:lang w:val="fr-CA"/>
        </w:rPr>
        <w:t xml:space="preserve">ont </w:t>
      </w:r>
      <w:r w:rsidR="007A37BE" w:rsidRPr="00BF16E5">
        <w:rPr>
          <w:lang w:val="fr-CA"/>
        </w:rPr>
        <w:t xml:space="preserve">été communiqués aux parties prenantes </w:t>
      </w:r>
      <w:r w:rsidR="004A18D4" w:rsidRPr="00BF16E5">
        <w:rPr>
          <w:lang w:val="fr-CA"/>
        </w:rPr>
        <w:t xml:space="preserve">et </w:t>
      </w:r>
      <w:r w:rsidR="00940617" w:rsidRPr="00BF16E5">
        <w:rPr>
          <w:lang w:val="fr-CA"/>
        </w:rPr>
        <w:t xml:space="preserve">serviront </w:t>
      </w:r>
      <w:r w:rsidR="00152FF9" w:rsidRPr="00BF16E5">
        <w:rPr>
          <w:lang w:val="fr-CA"/>
        </w:rPr>
        <w:t xml:space="preserve">de </w:t>
      </w:r>
      <w:r w:rsidR="00B33E1D" w:rsidRPr="00BF16E5">
        <w:rPr>
          <w:lang w:val="fr-CA"/>
        </w:rPr>
        <w:t xml:space="preserve">document de référence </w:t>
      </w:r>
      <w:r w:rsidR="00C46EDD" w:rsidRPr="00BF16E5">
        <w:rPr>
          <w:lang w:val="fr-CA"/>
        </w:rPr>
        <w:t xml:space="preserve">pour la prise de décision et </w:t>
      </w:r>
      <w:r w:rsidR="00006168" w:rsidRPr="00BF16E5">
        <w:rPr>
          <w:lang w:val="fr-CA"/>
        </w:rPr>
        <w:t>la planification</w:t>
      </w:r>
      <w:r w:rsidR="00C46EDD" w:rsidRPr="00BF16E5">
        <w:rPr>
          <w:lang w:val="fr-CA"/>
        </w:rPr>
        <w:t xml:space="preserve"> future </w:t>
      </w:r>
      <w:r w:rsidR="00E506BD" w:rsidRPr="00BF16E5">
        <w:rPr>
          <w:lang w:val="fr-CA"/>
        </w:rPr>
        <w:t>;</w:t>
      </w:r>
    </w:p>
    <w:p w14:paraId="06724241" w14:textId="79276A99" w:rsidR="00F00898" w:rsidRPr="00BF16E5" w:rsidRDefault="00E45AD8" w:rsidP="00CB294D">
      <w:pPr>
        <w:pStyle w:val="Heading2"/>
        <w:widowControl/>
        <w:rPr>
          <w:lang w:val="fr-CA"/>
        </w:rPr>
      </w:pPr>
      <w:r w:rsidRPr="00BF16E5">
        <w:rPr>
          <w:lang w:val="fr-CA"/>
        </w:rPr>
        <w:lastRenderedPageBreak/>
        <w:t xml:space="preserve">La </w:t>
      </w:r>
      <w:r w:rsidR="00F00898" w:rsidRPr="00BF16E5">
        <w:rPr>
          <w:lang w:val="fr-CA"/>
        </w:rPr>
        <w:t xml:space="preserve">législation visant à établir </w:t>
      </w:r>
      <w:r w:rsidR="0072581D" w:rsidRPr="00BF16E5">
        <w:rPr>
          <w:lang w:val="fr-CA"/>
        </w:rPr>
        <w:t xml:space="preserve">une </w:t>
      </w:r>
      <w:r w:rsidR="00F00898" w:rsidRPr="00BF16E5">
        <w:rPr>
          <w:lang w:val="fr-CA"/>
        </w:rPr>
        <w:t xml:space="preserve">base de données électronique centrale </w:t>
      </w:r>
      <w:r w:rsidRPr="00BF16E5">
        <w:rPr>
          <w:lang w:val="fr-CA"/>
        </w:rPr>
        <w:t xml:space="preserve">pour le contrôle des fuites et la communication des données a été rédigée et est </w:t>
      </w:r>
      <w:r w:rsidR="00F00898" w:rsidRPr="00BF16E5">
        <w:rPr>
          <w:lang w:val="fr-CA"/>
        </w:rPr>
        <w:t xml:space="preserve">en attente d’adoption </w:t>
      </w:r>
      <w:r w:rsidRPr="00BF16E5">
        <w:rPr>
          <w:lang w:val="fr-CA"/>
        </w:rPr>
        <w:t xml:space="preserve">; </w:t>
      </w:r>
      <w:r w:rsidR="00F37DF5" w:rsidRPr="00BF16E5">
        <w:rPr>
          <w:lang w:val="fr-CA"/>
        </w:rPr>
        <w:t xml:space="preserve">les informations sur les ateliers d’entretien et les techniciens dans les secteurs de l’entretien </w:t>
      </w:r>
      <w:r w:rsidR="005C621B" w:rsidRPr="00BF16E5">
        <w:rPr>
          <w:lang w:val="fr-CA"/>
        </w:rPr>
        <w:t>des équipements de réfrigération et de climatisation (</w:t>
      </w:r>
      <w:r w:rsidR="00F37DF5" w:rsidRPr="00BF16E5">
        <w:rPr>
          <w:lang w:val="fr-CA"/>
        </w:rPr>
        <w:t>RAC</w:t>
      </w:r>
      <w:r w:rsidR="005C621B" w:rsidRPr="00BF16E5">
        <w:rPr>
          <w:lang w:val="fr-CA"/>
        </w:rPr>
        <w:t xml:space="preserve">) </w:t>
      </w:r>
      <w:r w:rsidR="00B3056A" w:rsidRPr="00BF16E5">
        <w:rPr>
          <w:lang w:val="fr-CA"/>
        </w:rPr>
        <w:t>seront collectées une fois la base de données mise en place ;</w:t>
      </w:r>
    </w:p>
    <w:p w14:paraId="4DD4B291" w14:textId="1716ADF8" w:rsidR="00F00898" w:rsidRPr="00BF16E5" w:rsidRDefault="00E45AD8" w:rsidP="00CB294D">
      <w:pPr>
        <w:pStyle w:val="Heading2"/>
        <w:widowControl/>
        <w:rPr>
          <w:lang w:val="fr-CA"/>
        </w:rPr>
      </w:pPr>
      <w:r w:rsidRPr="00BF16E5">
        <w:rPr>
          <w:lang w:val="fr-CA"/>
        </w:rPr>
        <w:t xml:space="preserve">La </w:t>
      </w:r>
      <w:r w:rsidR="00F00898" w:rsidRPr="00BF16E5">
        <w:rPr>
          <w:lang w:val="fr-CA"/>
        </w:rPr>
        <w:t xml:space="preserve">loi relative à la certification des techniciens a été adoptée </w:t>
      </w:r>
      <w:r w:rsidR="004D1475" w:rsidRPr="00BF16E5">
        <w:rPr>
          <w:lang w:val="fr-CA"/>
        </w:rPr>
        <w:t xml:space="preserve">; le système de certification </w:t>
      </w:r>
      <w:r w:rsidR="0071219E" w:rsidRPr="00BF16E5">
        <w:rPr>
          <w:lang w:val="fr-CA"/>
        </w:rPr>
        <w:t xml:space="preserve">a </w:t>
      </w:r>
      <w:r w:rsidR="00A74CF5" w:rsidRPr="00BF16E5">
        <w:rPr>
          <w:lang w:val="fr-CA"/>
        </w:rPr>
        <w:t xml:space="preserve">commencé </w:t>
      </w:r>
      <w:r w:rsidR="00E07E75" w:rsidRPr="00BF16E5">
        <w:rPr>
          <w:lang w:val="fr-CA"/>
        </w:rPr>
        <w:t xml:space="preserve">à être mis en œuvre </w:t>
      </w:r>
      <w:r w:rsidR="00481207" w:rsidRPr="00BF16E5">
        <w:rPr>
          <w:lang w:val="fr-CA"/>
        </w:rPr>
        <w:t xml:space="preserve">et est désormais </w:t>
      </w:r>
      <w:r w:rsidR="00A74CF5" w:rsidRPr="00BF16E5">
        <w:rPr>
          <w:lang w:val="fr-CA"/>
        </w:rPr>
        <w:t>obligatoire en vertu de la loi sur les gaz fluorés</w:t>
      </w:r>
      <w:r w:rsidR="004D1475" w:rsidRPr="00BF16E5">
        <w:rPr>
          <w:lang w:val="fr-CA"/>
        </w:rPr>
        <w:t xml:space="preserve">, </w:t>
      </w:r>
      <w:r w:rsidR="00F85F33" w:rsidRPr="00BF16E5">
        <w:rPr>
          <w:lang w:val="fr-CA"/>
        </w:rPr>
        <w:t>sa mise en œuvre</w:t>
      </w:r>
      <w:r w:rsidR="00310464" w:rsidRPr="00BF16E5">
        <w:rPr>
          <w:lang w:val="fr-CA"/>
        </w:rPr>
        <w:t xml:space="preserve"> </w:t>
      </w:r>
      <w:r w:rsidR="00481207" w:rsidRPr="00BF16E5">
        <w:rPr>
          <w:lang w:val="fr-CA"/>
        </w:rPr>
        <w:t>étant</w:t>
      </w:r>
      <w:r w:rsidR="00675FC2" w:rsidRPr="00BF16E5">
        <w:rPr>
          <w:lang w:val="fr-CA"/>
        </w:rPr>
        <w:t xml:space="preserve"> actuellement </w:t>
      </w:r>
      <w:r w:rsidR="00E07E75" w:rsidRPr="00BF16E5">
        <w:rPr>
          <w:lang w:val="fr-CA"/>
        </w:rPr>
        <w:t xml:space="preserve">renforcée et </w:t>
      </w:r>
      <w:r w:rsidR="00F85F33" w:rsidRPr="00BF16E5">
        <w:rPr>
          <w:lang w:val="fr-CA"/>
        </w:rPr>
        <w:t xml:space="preserve">devant </w:t>
      </w:r>
      <w:r w:rsidR="000E7680" w:rsidRPr="00BF16E5">
        <w:rPr>
          <w:lang w:val="fr-CA"/>
        </w:rPr>
        <w:t xml:space="preserve">être </w:t>
      </w:r>
      <w:r w:rsidR="00E07E75" w:rsidRPr="00BF16E5">
        <w:rPr>
          <w:lang w:val="fr-CA"/>
        </w:rPr>
        <w:t xml:space="preserve">pleinement appliquée </w:t>
      </w:r>
      <w:r w:rsidR="000E7680" w:rsidRPr="00BF16E5">
        <w:rPr>
          <w:lang w:val="fr-CA"/>
        </w:rPr>
        <w:t xml:space="preserve">d’ici fin 2026 </w:t>
      </w:r>
      <w:r w:rsidR="00310464" w:rsidRPr="00BF16E5">
        <w:rPr>
          <w:lang w:val="fr-CA"/>
        </w:rPr>
        <w:t>;</w:t>
      </w:r>
    </w:p>
    <w:p w14:paraId="7F5B456F" w14:textId="6C269E10" w:rsidR="00C93EF6" w:rsidRPr="00BF16E5" w:rsidRDefault="00C93EF6" w:rsidP="00CB294D">
      <w:pPr>
        <w:pStyle w:val="Heading2"/>
        <w:widowControl/>
        <w:rPr>
          <w:lang w:val="fr-CA"/>
        </w:rPr>
      </w:pPr>
      <w:r w:rsidRPr="00BF16E5">
        <w:rPr>
          <w:lang w:val="fr-CA"/>
        </w:rPr>
        <w:t xml:space="preserve">Des codes de bonnes pratiques et des normes relatifs à la gestion des technologies à faible PRP </w:t>
      </w:r>
      <w:r w:rsidR="00543D92" w:rsidRPr="00BF16E5">
        <w:rPr>
          <w:lang w:val="fr-CA"/>
        </w:rPr>
        <w:t xml:space="preserve">ont </w:t>
      </w:r>
      <w:r w:rsidR="00143C75" w:rsidRPr="00BF16E5">
        <w:rPr>
          <w:lang w:val="fr-CA"/>
        </w:rPr>
        <w:t xml:space="preserve">été élaborés et publiés </w:t>
      </w:r>
      <w:r w:rsidRPr="00BF16E5">
        <w:rPr>
          <w:lang w:val="fr-CA"/>
        </w:rPr>
        <w:t xml:space="preserve">; et </w:t>
      </w:r>
      <w:r w:rsidR="00E05CCF" w:rsidRPr="00BF16E5">
        <w:rPr>
          <w:lang w:val="fr-CA"/>
        </w:rPr>
        <w:t xml:space="preserve">un forum annuel sur l’ozone et le climat a été </w:t>
      </w:r>
      <w:r w:rsidR="00E85769" w:rsidRPr="00BF16E5">
        <w:rPr>
          <w:lang w:val="fr-CA"/>
        </w:rPr>
        <w:t xml:space="preserve">organisé afin de </w:t>
      </w:r>
      <w:r w:rsidR="00121419" w:rsidRPr="00BF16E5">
        <w:rPr>
          <w:lang w:val="fr-CA"/>
        </w:rPr>
        <w:t xml:space="preserve">sensibiliser </w:t>
      </w:r>
      <w:r w:rsidRPr="00BF16E5">
        <w:rPr>
          <w:lang w:val="fr-CA"/>
        </w:rPr>
        <w:t xml:space="preserve">le public aux </w:t>
      </w:r>
      <w:r w:rsidR="002723D9" w:rsidRPr="00BF16E5">
        <w:rPr>
          <w:lang w:val="fr-CA"/>
        </w:rPr>
        <w:t xml:space="preserve">nouvelles mesures légales </w:t>
      </w:r>
      <w:r w:rsidR="00857193" w:rsidRPr="00BF16E5">
        <w:rPr>
          <w:lang w:val="fr-CA"/>
        </w:rPr>
        <w:t xml:space="preserve">visant à contrôler les réfrigérants </w:t>
      </w:r>
      <w:r w:rsidRPr="00BF16E5">
        <w:rPr>
          <w:lang w:val="fr-CA"/>
        </w:rPr>
        <w:t xml:space="preserve">HFC </w:t>
      </w:r>
      <w:r w:rsidR="00401A68" w:rsidRPr="00BF16E5">
        <w:rPr>
          <w:lang w:val="fr-CA"/>
        </w:rPr>
        <w:t xml:space="preserve">et </w:t>
      </w:r>
      <w:r w:rsidR="00C27B0D" w:rsidRPr="00BF16E5">
        <w:rPr>
          <w:lang w:val="fr-CA"/>
        </w:rPr>
        <w:t>HCFC</w:t>
      </w:r>
      <w:r w:rsidRPr="00BF16E5">
        <w:rPr>
          <w:lang w:val="fr-CA"/>
        </w:rPr>
        <w:t xml:space="preserve">, ainsi qu’à </w:t>
      </w:r>
      <w:r w:rsidR="00C15C7C" w:rsidRPr="00BF16E5">
        <w:rPr>
          <w:lang w:val="fr-CA"/>
        </w:rPr>
        <w:t xml:space="preserve">l’engagement du pays en faveur de </w:t>
      </w:r>
      <w:r w:rsidR="003E7DD3" w:rsidRPr="00BF16E5">
        <w:rPr>
          <w:lang w:val="fr-CA"/>
        </w:rPr>
        <w:t xml:space="preserve">la réduction </w:t>
      </w:r>
      <w:r w:rsidR="00C15C7C" w:rsidRPr="00BF16E5">
        <w:rPr>
          <w:lang w:val="fr-CA"/>
        </w:rPr>
        <w:t xml:space="preserve">des émissions </w:t>
      </w:r>
      <w:r w:rsidRPr="00BF16E5">
        <w:rPr>
          <w:lang w:val="fr-CA"/>
        </w:rPr>
        <w:t xml:space="preserve">; </w:t>
      </w:r>
      <w:r w:rsidR="00EE65C1" w:rsidRPr="00BF16E5">
        <w:rPr>
          <w:lang w:val="fr-CA"/>
        </w:rPr>
        <w:t>et</w:t>
      </w:r>
    </w:p>
    <w:p w14:paraId="6B839F12" w14:textId="2252B47D" w:rsidR="00C93EF6" w:rsidRPr="00BF16E5" w:rsidRDefault="003E7DD3" w:rsidP="00CB294D">
      <w:pPr>
        <w:pStyle w:val="Heading2"/>
        <w:widowControl/>
        <w:numPr>
          <w:ilvl w:val="1"/>
          <w:numId w:val="1"/>
        </w:numPr>
        <w:rPr>
          <w:lang w:val="fr-CA"/>
        </w:rPr>
      </w:pPr>
      <w:r w:rsidRPr="00BF16E5">
        <w:rPr>
          <w:lang w:val="fr-CA"/>
        </w:rPr>
        <w:t xml:space="preserve">Vingt-et-un </w:t>
      </w:r>
      <w:r w:rsidR="00C93EF6" w:rsidRPr="00BF16E5">
        <w:rPr>
          <w:lang w:val="fr-CA"/>
        </w:rPr>
        <w:t xml:space="preserve">agents des bureaux des douanes </w:t>
      </w:r>
      <w:r w:rsidRPr="00BF16E5">
        <w:rPr>
          <w:lang w:val="fr-CA"/>
        </w:rPr>
        <w:t xml:space="preserve">ont été formés </w:t>
      </w:r>
      <w:r w:rsidR="00AA53CE" w:rsidRPr="00BF16E5">
        <w:rPr>
          <w:lang w:val="fr-CA"/>
        </w:rPr>
        <w:t xml:space="preserve">à </w:t>
      </w:r>
      <w:r w:rsidR="00401A68" w:rsidRPr="00BF16E5">
        <w:rPr>
          <w:lang w:val="fr-CA"/>
        </w:rPr>
        <w:t xml:space="preserve">la </w:t>
      </w:r>
      <w:r w:rsidR="00FF6D77" w:rsidRPr="00BF16E5">
        <w:rPr>
          <w:lang w:val="fr-CA"/>
        </w:rPr>
        <w:t xml:space="preserve">mise en œuvre pratique de </w:t>
      </w:r>
      <w:r w:rsidR="00AA53CE" w:rsidRPr="00BF16E5">
        <w:rPr>
          <w:lang w:val="fr-CA"/>
        </w:rPr>
        <w:t xml:space="preserve">la nouvelle législation </w:t>
      </w:r>
      <w:r w:rsidR="00401A68" w:rsidRPr="00BF16E5">
        <w:rPr>
          <w:lang w:val="fr-CA"/>
        </w:rPr>
        <w:t xml:space="preserve">sur les gaz fluorés </w:t>
      </w:r>
      <w:r w:rsidR="00351B84" w:rsidRPr="00BF16E5">
        <w:rPr>
          <w:lang w:val="fr-CA"/>
        </w:rPr>
        <w:t xml:space="preserve">; </w:t>
      </w:r>
      <w:r w:rsidR="00954A84" w:rsidRPr="00BF16E5">
        <w:rPr>
          <w:lang w:val="fr-CA"/>
        </w:rPr>
        <w:t xml:space="preserve">des activités de vulgarisation </w:t>
      </w:r>
      <w:r w:rsidR="00EB78AD" w:rsidRPr="00BF16E5">
        <w:rPr>
          <w:lang w:val="fr-CA"/>
        </w:rPr>
        <w:t xml:space="preserve">ont été organisées </w:t>
      </w:r>
      <w:r w:rsidR="00954A84" w:rsidRPr="00BF16E5">
        <w:rPr>
          <w:lang w:val="fr-CA"/>
        </w:rPr>
        <w:t xml:space="preserve">à l'intention des importateurs, des distributeurs et des représentants du secteur RAC </w:t>
      </w:r>
      <w:r w:rsidR="00AB5281" w:rsidRPr="00BF16E5">
        <w:rPr>
          <w:lang w:val="fr-CA"/>
        </w:rPr>
        <w:t xml:space="preserve">sur </w:t>
      </w:r>
      <w:r w:rsidR="00BF70E1" w:rsidRPr="00BF16E5">
        <w:rPr>
          <w:lang w:val="fr-CA"/>
        </w:rPr>
        <w:t xml:space="preserve">l'Amendement de Kigali et </w:t>
      </w:r>
      <w:r w:rsidR="00AB72EA" w:rsidRPr="00BF16E5">
        <w:rPr>
          <w:lang w:val="fr-CA"/>
        </w:rPr>
        <w:t xml:space="preserve">le règlement sur les gaz fluorés, </w:t>
      </w:r>
      <w:r w:rsidR="009F378A" w:rsidRPr="00BF16E5">
        <w:rPr>
          <w:lang w:val="fr-CA"/>
        </w:rPr>
        <w:t>l'attribution des quotas</w:t>
      </w:r>
      <w:r w:rsidR="00B70134" w:rsidRPr="00BF16E5">
        <w:rPr>
          <w:lang w:val="fr-CA"/>
        </w:rPr>
        <w:t xml:space="preserve"> de HFC</w:t>
      </w:r>
      <w:r w:rsidR="009F378A" w:rsidRPr="00BF16E5">
        <w:rPr>
          <w:lang w:val="fr-CA"/>
        </w:rPr>
        <w:t xml:space="preserve">, </w:t>
      </w:r>
      <w:r w:rsidR="0025713F" w:rsidRPr="00BF16E5">
        <w:rPr>
          <w:lang w:val="fr-CA"/>
        </w:rPr>
        <w:t xml:space="preserve">ainsi que </w:t>
      </w:r>
      <w:r w:rsidR="00402258" w:rsidRPr="00BF16E5">
        <w:rPr>
          <w:lang w:val="fr-CA"/>
        </w:rPr>
        <w:t>les modalités opérationnelles du nouveau système d’autorisation</w:t>
      </w:r>
      <w:r w:rsidR="00EE65C1" w:rsidRPr="00BF16E5">
        <w:rPr>
          <w:lang w:val="fr-CA"/>
        </w:rPr>
        <w:t>.</w:t>
      </w:r>
    </w:p>
    <w:p w14:paraId="01626A5F" w14:textId="2793A1A9" w:rsidR="00B7164D" w:rsidRPr="00BF16E5" w:rsidRDefault="00B7164D" w:rsidP="00CB294D">
      <w:pPr>
        <w:keepNext/>
        <w:spacing w:after="240"/>
        <w:rPr>
          <w:i/>
          <w:lang w:val="fr-CA"/>
        </w:rPr>
      </w:pPr>
      <w:r w:rsidRPr="00BF16E5">
        <w:rPr>
          <w:i/>
          <w:lang w:val="fr-CA"/>
        </w:rPr>
        <w:t>Secteur de l'entretien des équipements de réfrigération</w:t>
      </w:r>
    </w:p>
    <w:p w14:paraId="030416E8" w14:textId="33F8EAE5" w:rsidR="0039237E" w:rsidRPr="00BF16E5" w:rsidRDefault="0039237E" w:rsidP="00CB294D">
      <w:pPr>
        <w:pStyle w:val="Heading1"/>
        <w:rPr>
          <w:lang w:val="fr-CA"/>
        </w:rPr>
      </w:pPr>
      <w:r w:rsidRPr="00BF16E5">
        <w:rPr>
          <w:lang w:val="fr-CA"/>
        </w:rPr>
        <w:t>Les activités suivantes ont été menées à bien dans le secteur de l'entretien dans le cadre de la première tranche :</w:t>
      </w:r>
    </w:p>
    <w:p w14:paraId="268BB974" w14:textId="0D672F5E" w:rsidR="005513C7" w:rsidRPr="00BF16E5" w:rsidRDefault="005513C7" w:rsidP="00CB294D">
      <w:pPr>
        <w:pStyle w:val="Heading2"/>
        <w:widowControl/>
        <w:numPr>
          <w:ilvl w:val="1"/>
          <w:numId w:val="1"/>
        </w:numPr>
        <w:rPr>
          <w:lang w:val="fr-CA"/>
        </w:rPr>
      </w:pPr>
      <w:r w:rsidRPr="00BF16E5">
        <w:rPr>
          <w:lang w:val="fr-CA"/>
        </w:rPr>
        <w:t xml:space="preserve">Formation </w:t>
      </w:r>
      <w:r w:rsidR="0039237E" w:rsidRPr="00BF16E5">
        <w:rPr>
          <w:lang w:val="fr-CA"/>
        </w:rPr>
        <w:t>de</w:t>
      </w:r>
      <w:r w:rsidR="00F01609" w:rsidRPr="00BF16E5">
        <w:rPr>
          <w:lang w:val="fr-CA"/>
        </w:rPr>
        <w:t xml:space="preserve"> 126 </w:t>
      </w:r>
      <w:r w:rsidRPr="00BF16E5">
        <w:rPr>
          <w:lang w:val="fr-CA"/>
        </w:rPr>
        <w:t xml:space="preserve">techniciens centrée sur les nouvelles technologies à faible PRP, </w:t>
      </w:r>
      <w:r w:rsidR="002E5A41" w:rsidRPr="00BF16E5">
        <w:rPr>
          <w:lang w:val="fr-CA"/>
        </w:rPr>
        <w:t xml:space="preserve">l'exploitation sûre et efficace des </w:t>
      </w:r>
      <w:r w:rsidR="00B661D6" w:rsidRPr="00BF16E5">
        <w:rPr>
          <w:lang w:val="fr-CA"/>
        </w:rPr>
        <w:t xml:space="preserve">équipements </w:t>
      </w:r>
      <w:r w:rsidR="00F21B18" w:rsidRPr="00BF16E5">
        <w:rPr>
          <w:lang w:val="fr-CA"/>
        </w:rPr>
        <w:t>et systèmes de réfrigération et de climatisation</w:t>
      </w:r>
      <w:r w:rsidR="00B661D6" w:rsidRPr="00BF16E5">
        <w:rPr>
          <w:lang w:val="fr-CA"/>
        </w:rPr>
        <w:t xml:space="preserve">, </w:t>
      </w:r>
      <w:r w:rsidR="00185263" w:rsidRPr="00BF16E5">
        <w:rPr>
          <w:lang w:val="fr-CA"/>
        </w:rPr>
        <w:t>les meilleures pratiques</w:t>
      </w:r>
      <w:r w:rsidR="00B1152D" w:rsidRPr="00BF16E5">
        <w:rPr>
          <w:lang w:val="fr-CA"/>
        </w:rPr>
        <w:t xml:space="preserve"> d'entretien</w:t>
      </w:r>
      <w:r w:rsidR="00185263" w:rsidRPr="00BF16E5">
        <w:rPr>
          <w:lang w:val="fr-CA"/>
        </w:rPr>
        <w:t xml:space="preserve">, </w:t>
      </w:r>
      <w:r w:rsidR="00CF0F33" w:rsidRPr="00BF16E5">
        <w:rPr>
          <w:lang w:val="fr-CA"/>
        </w:rPr>
        <w:t xml:space="preserve">la maintenance préventive et les mesures visant à minimiser les fuites de réfrigérants </w:t>
      </w:r>
      <w:r w:rsidRPr="00BF16E5">
        <w:rPr>
          <w:lang w:val="fr-CA"/>
        </w:rPr>
        <w:t xml:space="preserve">; </w:t>
      </w:r>
      <w:r w:rsidR="007A0F84" w:rsidRPr="00BF16E5">
        <w:rPr>
          <w:lang w:val="fr-CA"/>
        </w:rPr>
        <w:t>et</w:t>
      </w:r>
    </w:p>
    <w:p w14:paraId="5E028443" w14:textId="685E98B2" w:rsidR="005513C7" w:rsidRPr="00BF16E5" w:rsidRDefault="009B1567" w:rsidP="00CB294D">
      <w:pPr>
        <w:pStyle w:val="Heading2"/>
        <w:widowControl/>
        <w:numPr>
          <w:ilvl w:val="1"/>
          <w:numId w:val="1"/>
        </w:numPr>
        <w:rPr>
          <w:lang w:val="fr-CA"/>
        </w:rPr>
      </w:pPr>
      <w:r w:rsidRPr="00BF16E5">
        <w:rPr>
          <w:lang w:val="fr-CA"/>
        </w:rPr>
        <w:t>Le provisionnement en</w:t>
      </w:r>
      <w:r w:rsidR="00182E28" w:rsidRPr="00BF16E5">
        <w:rPr>
          <w:lang w:val="fr-CA"/>
        </w:rPr>
        <w:t xml:space="preserve"> 10 ensembles d'outils et d'équipements pour </w:t>
      </w:r>
      <w:r w:rsidR="00002339" w:rsidRPr="00BF16E5">
        <w:rPr>
          <w:lang w:val="fr-CA"/>
        </w:rPr>
        <w:t xml:space="preserve">la récupération et le recyclage des réfrigérants </w:t>
      </w:r>
      <w:r w:rsidR="00182E28" w:rsidRPr="00BF16E5">
        <w:rPr>
          <w:lang w:val="fr-CA"/>
        </w:rPr>
        <w:t>destinés aux ateliers d'entretien</w:t>
      </w:r>
      <w:r w:rsidR="002D1520" w:rsidRPr="00BF16E5">
        <w:rPr>
          <w:lang w:val="fr-CA"/>
        </w:rPr>
        <w:t xml:space="preserve">, ainsi que </w:t>
      </w:r>
      <w:r w:rsidR="00CC0923" w:rsidRPr="00BF16E5">
        <w:rPr>
          <w:lang w:val="fr-CA"/>
        </w:rPr>
        <w:t xml:space="preserve">d'outils d'entretien pour les équipements à faible PRP destinés à cinq centres de formation ; </w:t>
      </w:r>
      <w:r w:rsidR="00D635CE" w:rsidRPr="00BF16E5">
        <w:rPr>
          <w:lang w:val="fr-CA"/>
        </w:rPr>
        <w:t xml:space="preserve">les équipements et outils ont </w:t>
      </w:r>
      <w:r w:rsidR="00650041" w:rsidRPr="00BF16E5">
        <w:rPr>
          <w:lang w:val="fr-CA"/>
        </w:rPr>
        <w:t xml:space="preserve">été livrés au pays </w:t>
      </w:r>
      <w:r w:rsidR="00E860C4" w:rsidRPr="00BF16E5">
        <w:rPr>
          <w:lang w:val="fr-CA"/>
        </w:rPr>
        <w:t xml:space="preserve">et </w:t>
      </w:r>
      <w:r w:rsidR="00FF0941" w:rsidRPr="00BF16E5">
        <w:rPr>
          <w:lang w:val="fr-CA"/>
        </w:rPr>
        <w:t xml:space="preserve">sont en cours </w:t>
      </w:r>
      <w:r w:rsidR="00E860C4" w:rsidRPr="00BF16E5">
        <w:rPr>
          <w:lang w:val="fr-CA"/>
        </w:rPr>
        <w:t xml:space="preserve">de </w:t>
      </w:r>
      <w:r w:rsidR="00FF0941" w:rsidRPr="00BF16E5">
        <w:rPr>
          <w:lang w:val="fr-CA"/>
        </w:rPr>
        <w:t>dédouanement</w:t>
      </w:r>
      <w:r w:rsidR="007A0F84" w:rsidRPr="00BF16E5">
        <w:rPr>
          <w:lang w:val="fr-CA"/>
        </w:rPr>
        <w:t>.</w:t>
      </w:r>
    </w:p>
    <w:p w14:paraId="6BE13190" w14:textId="77777777" w:rsidR="0071138D" w:rsidRPr="00BF16E5" w:rsidRDefault="00B7164D" w:rsidP="00CB294D">
      <w:pPr>
        <w:keepNext/>
        <w:spacing w:after="240"/>
        <w:rPr>
          <w:i/>
          <w:lang w:val="fr-CA"/>
        </w:rPr>
      </w:pPr>
      <w:r w:rsidRPr="00BF16E5">
        <w:rPr>
          <w:i/>
          <w:lang w:val="fr-CA"/>
        </w:rPr>
        <w:t xml:space="preserve">Mise en œuvre et suivi du projet </w:t>
      </w:r>
    </w:p>
    <w:p w14:paraId="182FAA1F" w14:textId="3468D38B" w:rsidR="00CA6500" w:rsidRPr="00BF16E5" w:rsidRDefault="00A72DAB" w:rsidP="00CB294D">
      <w:pPr>
        <w:numPr>
          <w:ilvl w:val="0"/>
          <w:numId w:val="1"/>
        </w:numPr>
        <w:spacing w:after="240"/>
        <w:outlineLvl w:val="0"/>
        <w:rPr>
          <w:lang w:val="fr-CA"/>
        </w:rPr>
      </w:pPr>
      <w:r w:rsidRPr="00BF16E5">
        <w:rPr>
          <w:lang w:val="fr-CA"/>
        </w:rPr>
        <w:t xml:space="preserve">L'UNO et </w:t>
      </w:r>
      <w:r w:rsidR="000363AB" w:rsidRPr="00BF16E5">
        <w:rPr>
          <w:lang w:val="fr-CA"/>
        </w:rPr>
        <w:t xml:space="preserve">l'ONUDI </w:t>
      </w:r>
      <w:r w:rsidRPr="00BF16E5">
        <w:rPr>
          <w:lang w:val="fr-CA"/>
        </w:rPr>
        <w:t xml:space="preserve">ont assuré la surveillance des activités, rendu compte des progrès accomplis et collaboré avec les parties prenantes pour réaliser </w:t>
      </w:r>
      <w:r w:rsidR="003E06B4" w:rsidRPr="00BF16E5">
        <w:rPr>
          <w:lang w:val="fr-CA"/>
        </w:rPr>
        <w:t xml:space="preserve">une réduction progressive </w:t>
      </w:r>
      <w:r w:rsidRPr="00BF16E5">
        <w:rPr>
          <w:lang w:val="fr-CA"/>
        </w:rPr>
        <w:t>des HFC. Sur les</w:t>
      </w:r>
      <w:r w:rsidR="002E26D1" w:rsidRPr="00BF16E5">
        <w:rPr>
          <w:lang w:val="fr-CA"/>
        </w:rPr>
        <w:t xml:space="preserve"> 7 500 </w:t>
      </w:r>
      <w:r w:rsidRPr="00BF16E5">
        <w:rPr>
          <w:lang w:val="fr-CA"/>
        </w:rPr>
        <w:t xml:space="preserve">$US sollicités pour les activités de suivi du projet au titre de la </w:t>
      </w:r>
      <w:r w:rsidR="002B166A" w:rsidRPr="00BF16E5">
        <w:rPr>
          <w:lang w:val="fr-CA"/>
        </w:rPr>
        <w:t>première tranche</w:t>
      </w:r>
      <w:r w:rsidRPr="00BF16E5">
        <w:rPr>
          <w:lang w:val="fr-CA"/>
        </w:rPr>
        <w:t>,</w:t>
      </w:r>
      <w:r w:rsidR="00422851" w:rsidRPr="00BF16E5">
        <w:rPr>
          <w:lang w:val="fr-CA"/>
        </w:rPr>
        <w:t xml:space="preserve"> 6 067 </w:t>
      </w:r>
      <w:r w:rsidRPr="00BF16E5">
        <w:rPr>
          <w:lang w:val="fr-CA"/>
        </w:rPr>
        <w:t>$US ont été décaissés pour le personnel et les consultants du projet (</w:t>
      </w:r>
      <w:r w:rsidR="00422851" w:rsidRPr="00BF16E5">
        <w:rPr>
          <w:lang w:val="fr-CA"/>
        </w:rPr>
        <w:t xml:space="preserve">5 378 </w:t>
      </w:r>
      <w:r w:rsidRPr="00BF16E5">
        <w:rPr>
          <w:lang w:val="fr-CA"/>
        </w:rPr>
        <w:t xml:space="preserve">$US), </w:t>
      </w:r>
      <w:bookmarkStart w:id="16" w:name="_Hlk190692798"/>
      <w:r w:rsidRPr="00BF16E5">
        <w:rPr>
          <w:lang w:val="fr-CA"/>
        </w:rPr>
        <w:t>des réunions et des ateliers (</w:t>
      </w:r>
      <w:r w:rsidR="009549EC" w:rsidRPr="00BF16E5">
        <w:rPr>
          <w:lang w:val="fr-CA"/>
        </w:rPr>
        <w:t>117</w:t>
      </w:r>
      <w:r w:rsidRPr="00BF16E5">
        <w:rPr>
          <w:lang w:val="fr-CA"/>
        </w:rPr>
        <w:t xml:space="preserve"> $US)</w:t>
      </w:r>
      <w:bookmarkEnd w:id="16"/>
      <w:r w:rsidRPr="00BF16E5">
        <w:rPr>
          <w:lang w:val="fr-CA"/>
        </w:rPr>
        <w:t>, et d’autres dépenses (</w:t>
      </w:r>
      <w:r w:rsidR="009549EC" w:rsidRPr="00BF16E5">
        <w:rPr>
          <w:lang w:val="fr-CA"/>
        </w:rPr>
        <w:t>572</w:t>
      </w:r>
      <w:r w:rsidRPr="00BF16E5">
        <w:rPr>
          <w:lang w:val="fr-CA"/>
        </w:rPr>
        <w:t xml:space="preserve"> $US).</w:t>
      </w:r>
    </w:p>
    <w:p w14:paraId="779E1AA9" w14:textId="506C8364" w:rsidR="00B7164D" w:rsidRPr="00BC5615" w:rsidRDefault="00B7164D" w:rsidP="00CB294D">
      <w:pPr>
        <w:keepNext/>
        <w:spacing w:after="240"/>
      </w:pPr>
      <w:r w:rsidRPr="00BC5615">
        <w:rPr>
          <w:u w:val="single"/>
        </w:rPr>
        <w:t>Niveau de décaissement des fonds</w:t>
      </w:r>
    </w:p>
    <w:p w14:paraId="0771B677" w14:textId="3DB02DE3" w:rsidR="00D36A63" w:rsidRPr="00BF16E5" w:rsidRDefault="00D36A63" w:rsidP="00CB294D">
      <w:pPr>
        <w:numPr>
          <w:ilvl w:val="0"/>
          <w:numId w:val="1"/>
        </w:numPr>
        <w:spacing w:after="240"/>
        <w:outlineLvl w:val="0"/>
        <w:rPr>
          <w:lang w:val="fr-CA"/>
        </w:rPr>
      </w:pPr>
      <w:r w:rsidRPr="00BF16E5">
        <w:rPr>
          <w:lang w:val="fr-CA"/>
        </w:rPr>
        <w:t xml:space="preserve">En </w:t>
      </w:r>
      <w:r w:rsidR="00057781" w:rsidRPr="00BF16E5">
        <w:rPr>
          <w:lang w:val="fr-CA"/>
        </w:rPr>
        <w:t>avril</w:t>
      </w:r>
      <w:r w:rsidRPr="00BF16E5">
        <w:rPr>
          <w:lang w:val="fr-CA"/>
        </w:rPr>
        <w:t xml:space="preserve"> 2026, sur les</w:t>
      </w:r>
      <w:r w:rsidR="00855652" w:rsidRPr="00BF16E5">
        <w:rPr>
          <w:lang w:val="fr-CA"/>
        </w:rPr>
        <w:t xml:space="preserve"> 179 390 </w:t>
      </w:r>
      <w:r w:rsidRPr="00BF16E5">
        <w:rPr>
          <w:lang w:val="fr-CA"/>
        </w:rPr>
        <w:t>$US approuvés à ce jour (</w:t>
      </w:r>
      <w:r w:rsidR="002259F8" w:rsidRPr="00BF16E5">
        <w:rPr>
          <w:lang w:val="fr-CA"/>
        </w:rPr>
        <w:t xml:space="preserve">129 390 </w:t>
      </w:r>
      <w:r w:rsidRPr="00BF16E5">
        <w:rPr>
          <w:lang w:val="fr-CA"/>
        </w:rPr>
        <w:t xml:space="preserve">$US pour </w:t>
      </w:r>
      <w:r w:rsidR="000363AB" w:rsidRPr="00BF16E5">
        <w:rPr>
          <w:lang w:val="fr-CA"/>
        </w:rPr>
        <w:t xml:space="preserve">l'ONUDI </w:t>
      </w:r>
      <w:r w:rsidRPr="00BF16E5">
        <w:rPr>
          <w:lang w:val="fr-CA"/>
        </w:rPr>
        <w:t>et</w:t>
      </w:r>
      <w:r w:rsidR="008D0880" w:rsidRPr="00BF16E5">
        <w:rPr>
          <w:lang w:val="fr-CA"/>
        </w:rPr>
        <w:t xml:space="preserve"> </w:t>
      </w:r>
      <w:r w:rsidR="009C5AB4">
        <w:rPr>
          <w:lang w:val="fr-CA"/>
        </w:rPr>
        <w:t xml:space="preserve">                           </w:t>
      </w:r>
      <w:r w:rsidR="008D0880" w:rsidRPr="00BF16E5">
        <w:rPr>
          <w:lang w:val="fr-CA"/>
        </w:rPr>
        <w:t xml:space="preserve">50 000 </w:t>
      </w:r>
      <w:r w:rsidRPr="00BF16E5">
        <w:rPr>
          <w:lang w:val="fr-CA"/>
        </w:rPr>
        <w:t xml:space="preserve">$US pour </w:t>
      </w:r>
      <w:r w:rsidR="000363AB" w:rsidRPr="00BF16E5">
        <w:rPr>
          <w:lang w:val="fr-CA"/>
        </w:rPr>
        <w:t>le PNUE</w:t>
      </w:r>
      <w:r w:rsidRPr="00BF16E5">
        <w:rPr>
          <w:lang w:val="fr-CA"/>
        </w:rPr>
        <w:t xml:space="preserve">), </w:t>
      </w:r>
      <w:r w:rsidR="00694AC4" w:rsidRPr="00BF16E5">
        <w:rPr>
          <w:lang w:val="fr-CA"/>
        </w:rPr>
        <w:t>113 773 $</w:t>
      </w:r>
      <w:r w:rsidRPr="00BF16E5">
        <w:rPr>
          <w:lang w:val="fr-CA"/>
        </w:rPr>
        <w:t>US (</w:t>
      </w:r>
      <w:r w:rsidR="00F842CD" w:rsidRPr="00BF16E5">
        <w:rPr>
          <w:lang w:val="fr-CA"/>
        </w:rPr>
        <w:t xml:space="preserve">63 </w:t>
      </w:r>
      <w:r w:rsidRPr="00BF16E5">
        <w:rPr>
          <w:lang w:val="fr-CA"/>
        </w:rPr>
        <w:t>%) avaient été décaissés (</w:t>
      </w:r>
      <w:r w:rsidR="0075335A" w:rsidRPr="00BF16E5">
        <w:rPr>
          <w:lang w:val="fr-CA"/>
        </w:rPr>
        <w:t xml:space="preserve">93 948 </w:t>
      </w:r>
      <w:r w:rsidRPr="00BF16E5">
        <w:rPr>
          <w:lang w:val="fr-CA"/>
        </w:rPr>
        <w:t xml:space="preserve">$US pour </w:t>
      </w:r>
      <w:r w:rsidR="000363AB" w:rsidRPr="00BF16E5">
        <w:rPr>
          <w:lang w:val="fr-CA"/>
        </w:rPr>
        <w:t xml:space="preserve">l'ONUDI </w:t>
      </w:r>
      <w:r w:rsidRPr="00BF16E5">
        <w:rPr>
          <w:lang w:val="fr-CA"/>
        </w:rPr>
        <w:t>et</w:t>
      </w:r>
      <w:r w:rsidR="0075335A" w:rsidRPr="00BF16E5">
        <w:rPr>
          <w:lang w:val="fr-CA"/>
        </w:rPr>
        <w:t xml:space="preserve"> </w:t>
      </w:r>
      <w:r w:rsidR="009C5AB4">
        <w:rPr>
          <w:lang w:val="fr-CA"/>
        </w:rPr>
        <w:t xml:space="preserve">                 </w:t>
      </w:r>
      <w:r w:rsidR="0075335A" w:rsidRPr="00BF16E5">
        <w:rPr>
          <w:lang w:val="fr-CA"/>
        </w:rPr>
        <w:t xml:space="preserve">19 825 </w:t>
      </w:r>
      <w:r w:rsidRPr="00BF16E5">
        <w:rPr>
          <w:lang w:val="fr-CA"/>
        </w:rPr>
        <w:t xml:space="preserve">$US pour </w:t>
      </w:r>
      <w:r w:rsidR="000363AB" w:rsidRPr="00BF16E5">
        <w:rPr>
          <w:lang w:val="fr-CA"/>
        </w:rPr>
        <w:t>le PNUE</w:t>
      </w:r>
      <w:r w:rsidRPr="00BF16E5">
        <w:rPr>
          <w:lang w:val="fr-CA"/>
        </w:rPr>
        <w:t>). Le solde de</w:t>
      </w:r>
      <w:r w:rsidR="00B302FB" w:rsidRPr="00BF16E5">
        <w:rPr>
          <w:lang w:val="fr-CA"/>
        </w:rPr>
        <w:t xml:space="preserve"> 65 617 </w:t>
      </w:r>
      <w:r w:rsidRPr="00BF16E5">
        <w:rPr>
          <w:lang w:val="fr-CA"/>
        </w:rPr>
        <w:t xml:space="preserve">$US sera décaissé lors de </w:t>
      </w:r>
      <w:r w:rsidR="00FD01A8" w:rsidRPr="00BF16E5">
        <w:rPr>
          <w:lang w:val="fr-CA"/>
        </w:rPr>
        <w:t>la deuxième tranche</w:t>
      </w:r>
      <w:r w:rsidRPr="00BF16E5">
        <w:rPr>
          <w:lang w:val="fr-CA"/>
        </w:rPr>
        <w:t>.</w:t>
      </w:r>
    </w:p>
    <w:p w14:paraId="54EE5BB9" w14:textId="1B975697" w:rsidR="00B7164D" w:rsidRPr="00BF16E5" w:rsidRDefault="00B7164D" w:rsidP="00CB294D">
      <w:pPr>
        <w:keepNext/>
        <w:spacing w:before="240" w:after="240"/>
        <w:rPr>
          <w:u w:val="single"/>
          <w:lang w:val="fr-CA"/>
        </w:rPr>
      </w:pPr>
      <w:r w:rsidRPr="00BF16E5">
        <w:rPr>
          <w:u w:val="single"/>
          <w:lang w:val="fr-CA"/>
        </w:rPr>
        <w:lastRenderedPageBreak/>
        <w:t xml:space="preserve">Plan de mise en œuvre de la </w:t>
      </w:r>
      <w:r w:rsidR="002B166A" w:rsidRPr="00BF16E5">
        <w:rPr>
          <w:u w:val="single"/>
          <w:lang w:val="fr-CA"/>
        </w:rPr>
        <w:t xml:space="preserve">deuxième tranche </w:t>
      </w:r>
      <w:r w:rsidRPr="00BF16E5">
        <w:rPr>
          <w:u w:val="single"/>
          <w:lang w:val="fr-CA"/>
        </w:rPr>
        <w:t xml:space="preserve">de </w:t>
      </w:r>
      <w:r w:rsidR="00E0679E" w:rsidRPr="00BF16E5">
        <w:rPr>
          <w:u w:val="single"/>
          <w:lang w:val="fr-CA"/>
        </w:rPr>
        <w:t xml:space="preserve">la phase I </w:t>
      </w:r>
      <w:r w:rsidRPr="00BF16E5">
        <w:rPr>
          <w:u w:val="single"/>
          <w:lang w:val="fr-CA"/>
        </w:rPr>
        <w:t xml:space="preserve">du </w:t>
      </w:r>
      <w:r w:rsidR="00C1333B" w:rsidRPr="00BF16E5">
        <w:rPr>
          <w:u w:val="single"/>
          <w:lang w:val="fr-CA"/>
        </w:rPr>
        <w:t xml:space="preserve">plan de mise en œuvre </w:t>
      </w:r>
      <w:r w:rsidRPr="00BF16E5">
        <w:rPr>
          <w:u w:val="single"/>
          <w:lang w:val="fr-CA"/>
        </w:rPr>
        <w:t xml:space="preserve">de l'Amendement </w:t>
      </w:r>
      <w:r w:rsidR="00C1333B" w:rsidRPr="00BF16E5">
        <w:rPr>
          <w:u w:val="single"/>
          <w:lang w:val="fr-CA"/>
        </w:rPr>
        <w:t>de Kigali relatif aux HFC</w:t>
      </w:r>
    </w:p>
    <w:p w14:paraId="5741A232" w14:textId="5EB104D1" w:rsidR="00B7164D" w:rsidRPr="00BF16E5" w:rsidRDefault="00053292" w:rsidP="00CB294D">
      <w:pPr>
        <w:numPr>
          <w:ilvl w:val="0"/>
          <w:numId w:val="1"/>
        </w:numPr>
        <w:spacing w:after="240"/>
        <w:outlineLvl w:val="0"/>
        <w:rPr>
          <w:lang w:val="fr-CA"/>
        </w:rPr>
      </w:pPr>
      <w:r w:rsidRPr="00BF16E5">
        <w:rPr>
          <w:lang w:val="fr-CA"/>
        </w:rPr>
        <w:t xml:space="preserve">Les activités suivantes seront mises en œuvre entre juillet 2026 et </w:t>
      </w:r>
      <w:r w:rsidR="009D63B0" w:rsidRPr="00BF16E5">
        <w:rPr>
          <w:lang w:val="fr-CA"/>
        </w:rPr>
        <w:t>décembre</w:t>
      </w:r>
      <w:r w:rsidR="00D62333" w:rsidRPr="00BF16E5">
        <w:rPr>
          <w:lang w:val="fr-CA"/>
        </w:rPr>
        <w:t xml:space="preserve"> 2030 </w:t>
      </w:r>
      <w:r w:rsidRPr="00BF16E5">
        <w:rPr>
          <w:lang w:val="fr-CA"/>
        </w:rPr>
        <w:t>:</w:t>
      </w:r>
    </w:p>
    <w:p w14:paraId="4C807814" w14:textId="7A714802" w:rsidR="00B7164D" w:rsidRPr="00BF16E5" w:rsidRDefault="00E62B89" w:rsidP="00CB294D">
      <w:pPr>
        <w:numPr>
          <w:ilvl w:val="1"/>
          <w:numId w:val="1"/>
        </w:numPr>
        <w:spacing w:after="240"/>
        <w:outlineLvl w:val="1"/>
        <w:rPr>
          <w:lang w:val="fr-CA"/>
        </w:rPr>
      </w:pPr>
      <w:r w:rsidRPr="00BF16E5">
        <w:rPr>
          <w:lang w:val="fr-CA"/>
        </w:rPr>
        <w:t xml:space="preserve">Renforcement du cadre juridique et réglementaire pour soutenir la réduction progressive des HFC </w:t>
      </w:r>
      <w:r w:rsidR="00B7164D" w:rsidRPr="00BF16E5">
        <w:rPr>
          <w:lang w:val="fr-CA"/>
        </w:rPr>
        <w:t xml:space="preserve">: </w:t>
      </w:r>
      <w:r w:rsidR="00426FF9" w:rsidRPr="00BF16E5">
        <w:rPr>
          <w:lang w:val="fr-CA"/>
        </w:rPr>
        <w:t>concevoir</w:t>
      </w:r>
      <w:r w:rsidR="003078BB" w:rsidRPr="00BF16E5">
        <w:rPr>
          <w:lang w:val="fr-CA"/>
        </w:rPr>
        <w:t xml:space="preserve">, mettre en place et gérer une base de données électronique centrale </w:t>
      </w:r>
      <w:r w:rsidR="003B0949" w:rsidRPr="00BF16E5">
        <w:rPr>
          <w:lang w:val="fr-CA"/>
        </w:rPr>
        <w:t xml:space="preserve">destinée à recueillir </w:t>
      </w:r>
      <w:r w:rsidR="006C7058" w:rsidRPr="00BF16E5">
        <w:rPr>
          <w:lang w:val="fr-CA"/>
        </w:rPr>
        <w:t>les</w:t>
      </w:r>
      <w:r w:rsidR="003B0949" w:rsidRPr="00BF16E5">
        <w:rPr>
          <w:lang w:val="fr-CA"/>
        </w:rPr>
        <w:t xml:space="preserve"> déclarations </w:t>
      </w:r>
      <w:r w:rsidR="003078BB" w:rsidRPr="00BF16E5">
        <w:rPr>
          <w:lang w:val="fr-CA"/>
        </w:rPr>
        <w:t>de toutes les entités</w:t>
      </w:r>
      <w:r w:rsidR="006C7058" w:rsidRPr="00BF16E5">
        <w:rPr>
          <w:lang w:val="fr-CA"/>
        </w:rPr>
        <w:t xml:space="preserve">, </w:t>
      </w:r>
      <w:r w:rsidR="00FE35FD" w:rsidRPr="00BF16E5">
        <w:rPr>
          <w:lang w:val="fr-CA"/>
        </w:rPr>
        <w:t xml:space="preserve">notamment </w:t>
      </w:r>
      <w:r w:rsidR="006C7058" w:rsidRPr="00BF16E5">
        <w:rPr>
          <w:lang w:val="fr-CA"/>
        </w:rPr>
        <w:t xml:space="preserve">concernant </w:t>
      </w:r>
      <w:r w:rsidR="003078BB" w:rsidRPr="00BF16E5">
        <w:rPr>
          <w:lang w:val="fr-CA"/>
        </w:rPr>
        <w:t>l’importation</w:t>
      </w:r>
      <w:r w:rsidR="006C3E51" w:rsidRPr="00BF16E5">
        <w:rPr>
          <w:lang w:val="fr-CA"/>
        </w:rPr>
        <w:t xml:space="preserve">, </w:t>
      </w:r>
      <w:r w:rsidR="003078BB" w:rsidRPr="00BF16E5">
        <w:rPr>
          <w:lang w:val="fr-CA"/>
        </w:rPr>
        <w:t>l’exportation</w:t>
      </w:r>
      <w:r w:rsidR="006C3E51" w:rsidRPr="00BF16E5">
        <w:rPr>
          <w:lang w:val="fr-CA"/>
        </w:rPr>
        <w:t xml:space="preserve">, </w:t>
      </w:r>
      <w:r w:rsidR="003078BB" w:rsidRPr="00BF16E5">
        <w:rPr>
          <w:lang w:val="fr-CA"/>
        </w:rPr>
        <w:t xml:space="preserve">l’utilisation </w:t>
      </w:r>
      <w:r w:rsidR="006C3E51" w:rsidRPr="00BF16E5">
        <w:rPr>
          <w:lang w:val="fr-CA"/>
        </w:rPr>
        <w:t xml:space="preserve">et </w:t>
      </w:r>
      <w:r w:rsidR="007309D4" w:rsidRPr="00BF16E5">
        <w:rPr>
          <w:lang w:val="fr-CA"/>
        </w:rPr>
        <w:t>la récupération</w:t>
      </w:r>
      <w:r w:rsidR="006C3E51" w:rsidRPr="00BF16E5">
        <w:rPr>
          <w:lang w:val="fr-CA"/>
        </w:rPr>
        <w:t xml:space="preserve">, </w:t>
      </w:r>
      <w:r w:rsidR="007309D4" w:rsidRPr="00BF16E5">
        <w:rPr>
          <w:lang w:val="fr-CA"/>
        </w:rPr>
        <w:t xml:space="preserve">le recyclage et la régénération (RRR) </w:t>
      </w:r>
      <w:r w:rsidR="00AE029C" w:rsidRPr="00BF16E5">
        <w:rPr>
          <w:lang w:val="fr-CA"/>
        </w:rPr>
        <w:t xml:space="preserve">des </w:t>
      </w:r>
      <w:r w:rsidR="007F7153" w:rsidRPr="00BF16E5">
        <w:rPr>
          <w:lang w:val="fr-CA"/>
        </w:rPr>
        <w:t xml:space="preserve">HFC </w:t>
      </w:r>
      <w:r w:rsidR="003078BB" w:rsidRPr="00BF16E5">
        <w:rPr>
          <w:lang w:val="fr-CA"/>
        </w:rPr>
        <w:t xml:space="preserve">et des SAO </w:t>
      </w:r>
      <w:r w:rsidR="007F7153" w:rsidRPr="00BF16E5">
        <w:rPr>
          <w:lang w:val="fr-CA"/>
        </w:rPr>
        <w:t xml:space="preserve">; </w:t>
      </w:r>
      <w:r w:rsidR="00C83A6B" w:rsidRPr="00BF16E5">
        <w:rPr>
          <w:lang w:val="fr-CA"/>
        </w:rPr>
        <w:t xml:space="preserve">poursuivre les efforts </w:t>
      </w:r>
      <w:r w:rsidR="0083293D" w:rsidRPr="00BF16E5">
        <w:rPr>
          <w:lang w:val="fr-CA"/>
        </w:rPr>
        <w:t xml:space="preserve">de certification des techniciens </w:t>
      </w:r>
      <w:r w:rsidR="00A94384" w:rsidRPr="00BF16E5">
        <w:rPr>
          <w:lang w:val="fr-CA"/>
        </w:rPr>
        <w:t xml:space="preserve">en </w:t>
      </w:r>
      <w:r w:rsidR="00283D8D" w:rsidRPr="00BF16E5">
        <w:rPr>
          <w:lang w:val="fr-CA"/>
        </w:rPr>
        <w:t xml:space="preserve">gérant </w:t>
      </w:r>
      <w:r w:rsidR="0083293D" w:rsidRPr="00BF16E5">
        <w:rPr>
          <w:lang w:val="fr-CA"/>
        </w:rPr>
        <w:t xml:space="preserve">une base de données des techniciens d’entretien et des ateliers </w:t>
      </w:r>
      <w:r w:rsidR="007D0388" w:rsidRPr="00BF16E5">
        <w:rPr>
          <w:lang w:val="fr-CA"/>
        </w:rPr>
        <w:t>;</w:t>
      </w:r>
      <w:r w:rsidR="0083293D" w:rsidRPr="00BF16E5">
        <w:rPr>
          <w:lang w:val="fr-CA"/>
        </w:rPr>
        <w:t xml:space="preserve"> </w:t>
      </w:r>
      <w:r w:rsidR="003F4956" w:rsidRPr="00BF16E5">
        <w:rPr>
          <w:lang w:val="fr-CA"/>
        </w:rPr>
        <w:t xml:space="preserve">formation des agents des douanes à l'enregistrement des importations de HFC et </w:t>
      </w:r>
      <w:r w:rsidR="0063144C" w:rsidRPr="00BF16E5">
        <w:rPr>
          <w:lang w:val="fr-CA"/>
        </w:rPr>
        <w:t xml:space="preserve">à l'utilisation </w:t>
      </w:r>
      <w:r w:rsidR="003F4956" w:rsidRPr="00BF16E5">
        <w:rPr>
          <w:lang w:val="fr-CA"/>
        </w:rPr>
        <w:t xml:space="preserve">des codes </w:t>
      </w:r>
      <w:r w:rsidR="00E504DF" w:rsidRPr="00BF16E5">
        <w:rPr>
          <w:lang w:val="fr-CA"/>
        </w:rPr>
        <w:t xml:space="preserve">du système harmonisé </w:t>
      </w:r>
      <w:r w:rsidR="003F4956" w:rsidRPr="00BF16E5">
        <w:rPr>
          <w:lang w:val="fr-CA"/>
        </w:rPr>
        <w:t xml:space="preserve">; </w:t>
      </w:r>
      <w:r w:rsidR="00332B4C" w:rsidRPr="00BF16E5">
        <w:rPr>
          <w:lang w:val="fr-CA"/>
        </w:rPr>
        <w:t xml:space="preserve">et </w:t>
      </w:r>
      <w:r w:rsidR="00A94384" w:rsidRPr="00BF16E5">
        <w:rPr>
          <w:lang w:val="fr-CA"/>
        </w:rPr>
        <w:t xml:space="preserve">mener </w:t>
      </w:r>
      <w:r w:rsidR="0083293D" w:rsidRPr="00BF16E5">
        <w:rPr>
          <w:lang w:val="fr-CA"/>
        </w:rPr>
        <w:t xml:space="preserve">des actions de sensibilisation ciblées </w:t>
      </w:r>
      <w:r w:rsidR="00093182" w:rsidRPr="00BF16E5">
        <w:rPr>
          <w:lang w:val="fr-CA"/>
        </w:rPr>
        <w:t xml:space="preserve">sur l'efficacité énergétique </w:t>
      </w:r>
      <w:r w:rsidR="00122291" w:rsidRPr="00BF16E5">
        <w:rPr>
          <w:lang w:val="fr-CA"/>
        </w:rPr>
        <w:t xml:space="preserve">et </w:t>
      </w:r>
      <w:r w:rsidR="00093182" w:rsidRPr="00BF16E5">
        <w:rPr>
          <w:lang w:val="fr-CA"/>
        </w:rPr>
        <w:t xml:space="preserve">les technologies à faible PRP </w:t>
      </w:r>
      <w:r w:rsidR="0083293D" w:rsidRPr="00BF16E5">
        <w:rPr>
          <w:lang w:val="fr-CA"/>
        </w:rPr>
        <w:t xml:space="preserve">à l'intention des utilisateurs finaux, </w:t>
      </w:r>
      <w:r w:rsidR="000166D9" w:rsidRPr="00BF16E5">
        <w:rPr>
          <w:lang w:val="fr-CA"/>
        </w:rPr>
        <w:t>des</w:t>
      </w:r>
      <w:r w:rsidR="0083293D" w:rsidRPr="00BF16E5">
        <w:rPr>
          <w:lang w:val="fr-CA"/>
        </w:rPr>
        <w:t xml:space="preserve"> techniciens </w:t>
      </w:r>
      <w:r w:rsidR="006D6465" w:rsidRPr="00BF16E5">
        <w:rPr>
          <w:lang w:val="fr-CA"/>
        </w:rPr>
        <w:t xml:space="preserve">des secteurs informels </w:t>
      </w:r>
      <w:r w:rsidR="0083293D" w:rsidRPr="00BF16E5">
        <w:rPr>
          <w:lang w:val="fr-CA"/>
        </w:rPr>
        <w:t>et des</w:t>
      </w:r>
      <w:r w:rsidR="006D6465" w:rsidRPr="00BF16E5">
        <w:rPr>
          <w:lang w:val="fr-CA"/>
        </w:rPr>
        <w:t xml:space="preserve"> femmes </w:t>
      </w:r>
      <w:r w:rsidR="0083293D" w:rsidRPr="00BF16E5">
        <w:rPr>
          <w:lang w:val="fr-CA"/>
        </w:rPr>
        <w:t xml:space="preserve">propriétaires d'ateliers de maintenance </w:t>
      </w:r>
      <w:r w:rsidR="00B7164D" w:rsidRPr="00BF16E5">
        <w:rPr>
          <w:lang w:val="fr-CA"/>
        </w:rPr>
        <w:t>(</w:t>
      </w:r>
      <w:r w:rsidR="00DD75EC">
        <w:rPr>
          <w:lang w:val="fr-CA"/>
        </w:rPr>
        <w:t>ONUDI</w:t>
      </w:r>
      <w:r w:rsidR="00B7164D" w:rsidRPr="00BF16E5">
        <w:rPr>
          <w:lang w:val="fr-CA"/>
        </w:rPr>
        <w:t>) (</w:t>
      </w:r>
      <w:r w:rsidR="00FC317A" w:rsidRPr="00BF16E5">
        <w:rPr>
          <w:lang w:val="fr-CA"/>
        </w:rPr>
        <w:t xml:space="preserve">23 000 </w:t>
      </w:r>
      <w:r w:rsidR="00B7164D" w:rsidRPr="00BF16E5">
        <w:rPr>
          <w:lang w:val="fr-CA"/>
        </w:rPr>
        <w:t xml:space="preserve">$US) ; </w:t>
      </w:r>
    </w:p>
    <w:p w14:paraId="778B663D" w14:textId="26276183" w:rsidR="00B7164D" w:rsidRPr="00BF16E5" w:rsidRDefault="006F336C" w:rsidP="00CB294D">
      <w:pPr>
        <w:numPr>
          <w:ilvl w:val="1"/>
          <w:numId w:val="1"/>
        </w:numPr>
        <w:spacing w:after="240"/>
        <w:outlineLvl w:val="1"/>
        <w:rPr>
          <w:lang w:val="fr-CA"/>
        </w:rPr>
      </w:pPr>
      <w:r w:rsidRPr="00BF16E5">
        <w:rPr>
          <w:lang w:val="fr-CA"/>
        </w:rPr>
        <w:t xml:space="preserve">Renforcement de la capacité des techniciens en réfrigération et climatisation </w:t>
      </w:r>
      <w:r w:rsidR="00B7164D" w:rsidRPr="00BF16E5">
        <w:rPr>
          <w:lang w:val="fr-CA"/>
        </w:rPr>
        <w:t xml:space="preserve">: </w:t>
      </w:r>
      <w:r w:rsidR="00AE4606" w:rsidRPr="00BF16E5">
        <w:rPr>
          <w:lang w:val="fr-CA"/>
        </w:rPr>
        <w:t>formation</w:t>
      </w:r>
      <w:r w:rsidR="00426FF9" w:rsidRPr="00BF16E5">
        <w:rPr>
          <w:lang w:val="fr-CA"/>
        </w:rPr>
        <w:t xml:space="preserve"> internationale </w:t>
      </w:r>
      <w:r w:rsidR="00AE4606" w:rsidRPr="00BF16E5">
        <w:rPr>
          <w:lang w:val="fr-CA"/>
        </w:rPr>
        <w:t xml:space="preserve">de deux formateurs à l’utilisation sûre des technologies de substitution ; </w:t>
      </w:r>
      <w:r w:rsidR="005D459B" w:rsidRPr="00BF16E5">
        <w:rPr>
          <w:lang w:val="fr-CA"/>
        </w:rPr>
        <w:t xml:space="preserve">et </w:t>
      </w:r>
      <w:r w:rsidR="002A63FF" w:rsidRPr="00BF16E5">
        <w:rPr>
          <w:lang w:val="fr-CA"/>
        </w:rPr>
        <w:t xml:space="preserve">sept sessions pour </w:t>
      </w:r>
      <w:r w:rsidR="0035663E" w:rsidRPr="00BF16E5">
        <w:rPr>
          <w:lang w:val="fr-CA"/>
        </w:rPr>
        <w:t xml:space="preserve">former et </w:t>
      </w:r>
      <w:r w:rsidR="002A63FF" w:rsidRPr="00BF16E5">
        <w:rPr>
          <w:lang w:val="fr-CA"/>
        </w:rPr>
        <w:t>certifier</w:t>
      </w:r>
      <w:r w:rsidR="0035663E" w:rsidRPr="00BF16E5">
        <w:rPr>
          <w:lang w:val="fr-CA"/>
        </w:rPr>
        <w:t xml:space="preserve"> 240 techniciens </w:t>
      </w:r>
      <w:r w:rsidR="004A32AB" w:rsidRPr="00BF16E5">
        <w:rPr>
          <w:lang w:val="fr-CA"/>
        </w:rPr>
        <w:t xml:space="preserve">aux bonnes pratiques d’entretien </w:t>
      </w:r>
      <w:r w:rsidR="00B7164D" w:rsidRPr="00BF16E5">
        <w:rPr>
          <w:lang w:val="fr-CA"/>
        </w:rPr>
        <w:t>(</w:t>
      </w:r>
      <w:r w:rsidR="00BB5E8D" w:rsidRPr="00BF16E5">
        <w:rPr>
          <w:lang w:val="fr-CA"/>
        </w:rPr>
        <w:t>PNUE</w:t>
      </w:r>
      <w:r w:rsidR="00B7164D" w:rsidRPr="00BF16E5">
        <w:rPr>
          <w:lang w:val="fr-CA"/>
        </w:rPr>
        <w:t>) (</w:t>
      </w:r>
      <w:r w:rsidR="00B37298" w:rsidRPr="00BF16E5">
        <w:rPr>
          <w:lang w:val="fr-CA"/>
        </w:rPr>
        <w:t>40 000</w:t>
      </w:r>
      <w:r w:rsidR="009C5AB4">
        <w:rPr>
          <w:lang w:val="fr-CA"/>
        </w:rPr>
        <w:t xml:space="preserve"> </w:t>
      </w:r>
      <w:r w:rsidR="009C5AB4" w:rsidRPr="00BF16E5">
        <w:rPr>
          <w:lang w:val="fr-CA"/>
        </w:rPr>
        <w:t>$US</w:t>
      </w:r>
      <w:r w:rsidR="00B7164D" w:rsidRPr="00BF16E5">
        <w:rPr>
          <w:lang w:val="fr-CA"/>
        </w:rPr>
        <w:t>) ;</w:t>
      </w:r>
    </w:p>
    <w:p w14:paraId="39DE1D3C" w14:textId="7394C213" w:rsidR="003F6A87" w:rsidRPr="00BF16E5" w:rsidRDefault="00EC150D" w:rsidP="00CB294D">
      <w:pPr>
        <w:numPr>
          <w:ilvl w:val="1"/>
          <w:numId w:val="1"/>
        </w:numPr>
        <w:spacing w:after="240"/>
        <w:outlineLvl w:val="1"/>
        <w:rPr>
          <w:lang w:val="fr-CA"/>
        </w:rPr>
      </w:pPr>
      <w:r w:rsidRPr="00BF16E5">
        <w:rPr>
          <w:lang w:val="fr-CA"/>
        </w:rPr>
        <w:t>Renforcement de la capacité des agents des bureaux</w:t>
      </w:r>
      <w:r w:rsidR="00DF33D9" w:rsidRPr="00BF16E5">
        <w:rPr>
          <w:lang w:val="fr-CA"/>
        </w:rPr>
        <w:t xml:space="preserve"> des douanes </w:t>
      </w:r>
      <w:r w:rsidR="00B7164D" w:rsidRPr="00BF16E5">
        <w:rPr>
          <w:lang w:val="fr-CA"/>
        </w:rPr>
        <w:t xml:space="preserve">: </w:t>
      </w:r>
      <w:r w:rsidR="002A63FF" w:rsidRPr="00BF16E5">
        <w:rPr>
          <w:lang w:val="fr-CA"/>
        </w:rPr>
        <w:t xml:space="preserve">deux sessions pour </w:t>
      </w:r>
      <w:r w:rsidR="00426FF9" w:rsidRPr="00BF16E5">
        <w:rPr>
          <w:lang w:val="fr-CA"/>
        </w:rPr>
        <w:t>former</w:t>
      </w:r>
      <w:r w:rsidR="004D09BE" w:rsidRPr="00BF16E5">
        <w:rPr>
          <w:lang w:val="fr-CA"/>
        </w:rPr>
        <w:t xml:space="preserve"> 30 </w:t>
      </w:r>
      <w:r w:rsidR="00712204" w:rsidRPr="00BF16E5">
        <w:rPr>
          <w:lang w:val="fr-CA"/>
        </w:rPr>
        <w:t>agents</w:t>
      </w:r>
      <w:r w:rsidR="0081776B" w:rsidRPr="00BF16E5">
        <w:rPr>
          <w:lang w:val="fr-CA"/>
        </w:rPr>
        <w:t xml:space="preserve"> des douanes </w:t>
      </w:r>
      <w:r w:rsidR="002A63FF" w:rsidRPr="00BF16E5">
        <w:rPr>
          <w:lang w:val="fr-CA"/>
        </w:rPr>
        <w:t xml:space="preserve">et inspecteurs environnementaux </w:t>
      </w:r>
      <w:r w:rsidR="00090D74" w:rsidRPr="00BF16E5">
        <w:rPr>
          <w:lang w:val="fr-CA"/>
        </w:rPr>
        <w:t>aux mesures</w:t>
      </w:r>
      <w:r w:rsidR="006A174A" w:rsidRPr="00BF16E5">
        <w:rPr>
          <w:lang w:val="fr-CA"/>
        </w:rPr>
        <w:t xml:space="preserve"> de contrôle </w:t>
      </w:r>
      <w:r w:rsidR="00090D74" w:rsidRPr="00BF16E5">
        <w:rPr>
          <w:lang w:val="fr-CA"/>
        </w:rPr>
        <w:t xml:space="preserve">des HFC et </w:t>
      </w:r>
      <w:r w:rsidR="00F208F2" w:rsidRPr="00BF16E5">
        <w:rPr>
          <w:lang w:val="fr-CA"/>
        </w:rPr>
        <w:t xml:space="preserve">à </w:t>
      </w:r>
      <w:r w:rsidR="00090D74" w:rsidRPr="00BF16E5">
        <w:rPr>
          <w:lang w:val="fr-CA"/>
        </w:rPr>
        <w:t xml:space="preserve">l’Amendement de Kigali </w:t>
      </w:r>
      <w:r w:rsidR="00A56B08" w:rsidRPr="00BF16E5">
        <w:rPr>
          <w:lang w:val="fr-CA"/>
        </w:rPr>
        <w:t xml:space="preserve">; </w:t>
      </w:r>
      <w:r w:rsidR="005D459B" w:rsidRPr="00BF16E5">
        <w:rPr>
          <w:lang w:val="fr-CA"/>
        </w:rPr>
        <w:t xml:space="preserve">et </w:t>
      </w:r>
      <w:r w:rsidR="00A56B08" w:rsidRPr="00BF16E5">
        <w:rPr>
          <w:lang w:val="fr-CA"/>
        </w:rPr>
        <w:t xml:space="preserve">des ateliers de sensibilisation et des réunions avec les importateurs, les distributeurs et les représentants du secteur RAC </w:t>
      </w:r>
      <w:r w:rsidR="00B7164D" w:rsidRPr="00BF16E5">
        <w:rPr>
          <w:lang w:val="fr-CA"/>
        </w:rPr>
        <w:t>(</w:t>
      </w:r>
      <w:r w:rsidRPr="00BF16E5">
        <w:rPr>
          <w:lang w:val="fr-CA"/>
        </w:rPr>
        <w:t>PNUE</w:t>
      </w:r>
      <w:r w:rsidR="00B7164D" w:rsidRPr="00BF16E5">
        <w:rPr>
          <w:lang w:val="fr-CA"/>
        </w:rPr>
        <w:t>) (</w:t>
      </w:r>
      <w:r w:rsidR="003F4956" w:rsidRPr="00BF16E5">
        <w:rPr>
          <w:lang w:val="fr-CA"/>
        </w:rPr>
        <w:t>10</w:t>
      </w:r>
      <w:r w:rsidR="003574EF">
        <w:rPr>
          <w:lang w:val="fr-CA"/>
        </w:rPr>
        <w:t> </w:t>
      </w:r>
      <w:r w:rsidR="00880DF9" w:rsidRPr="00BF16E5">
        <w:rPr>
          <w:lang w:val="fr-CA"/>
        </w:rPr>
        <w:t>000</w:t>
      </w:r>
      <w:r w:rsidR="003574EF">
        <w:rPr>
          <w:lang w:val="fr-CA"/>
        </w:rPr>
        <w:t> </w:t>
      </w:r>
      <w:r w:rsidR="002C429B" w:rsidRPr="00BF16E5">
        <w:rPr>
          <w:lang w:val="fr-CA"/>
        </w:rPr>
        <w:t>$US</w:t>
      </w:r>
      <w:r w:rsidR="00B7164D" w:rsidRPr="00BF16E5">
        <w:rPr>
          <w:lang w:val="fr-CA"/>
        </w:rPr>
        <w:t>) ;</w:t>
      </w:r>
    </w:p>
    <w:p w14:paraId="7143073A" w14:textId="64EDE5A3" w:rsidR="00DB277C" w:rsidRPr="00BF16E5" w:rsidRDefault="006848F1" w:rsidP="00CB294D">
      <w:pPr>
        <w:numPr>
          <w:ilvl w:val="1"/>
          <w:numId w:val="1"/>
        </w:numPr>
        <w:spacing w:after="240"/>
        <w:outlineLvl w:val="1"/>
        <w:rPr>
          <w:lang w:val="fr-CA"/>
        </w:rPr>
      </w:pPr>
      <w:r w:rsidRPr="00BF16E5">
        <w:rPr>
          <w:lang w:val="fr-CA"/>
        </w:rPr>
        <w:t xml:space="preserve">Renforcement </w:t>
      </w:r>
      <w:r w:rsidR="00147E9B" w:rsidRPr="00BF16E5">
        <w:rPr>
          <w:lang w:val="fr-CA"/>
        </w:rPr>
        <w:t xml:space="preserve">de la récupération et du recyclage des réfrigérants </w:t>
      </w:r>
      <w:r w:rsidRPr="00BF16E5">
        <w:rPr>
          <w:lang w:val="fr-CA"/>
        </w:rPr>
        <w:t xml:space="preserve">: </w:t>
      </w:r>
      <w:r w:rsidR="00426FF9" w:rsidRPr="00BF16E5">
        <w:rPr>
          <w:lang w:val="fr-CA"/>
        </w:rPr>
        <w:t xml:space="preserve">achèvement </w:t>
      </w:r>
      <w:r w:rsidR="00F55B6D" w:rsidRPr="00BF16E5">
        <w:rPr>
          <w:lang w:val="fr-CA"/>
        </w:rPr>
        <w:t xml:space="preserve">des formalités douanières </w:t>
      </w:r>
      <w:r w:rsidR="00B81328" w:rsidRPr="00BF16E5">
        <w:rPr>
          <w:lang w:val="fr-CA"/>
        </w:rPr>
        <w:t xml:space="preserve">relatives aux outils et </w:t>
      </w:r>
      <w:r w:rsidR="00FF0941" w:rsidRPr="00BF16E5">
        <w:rPr>
          <w:lang w:val="fr-CA"/>
        </w:rPr>
        <w:t xml:space="preserve">équipements </w:t>
      </w:r>
      <w:r w:rsidR="00B81328" w:rsidRPr="00BF16E5">
        <w:rPr>
          <w:lang w:val="fr-CA"/>
        </w:rPr>
        <w:t xml:space="preserve">achetés </w:t>
      </w:r>
      <w:r w:rsidR="00FF0941" w:rsidRPr="00BF16E5">
        <w:rPr>
          <w:lang w:val="fr-CA"/>
        </w:rPr>
        <w:t xml:space="preserve">pour la récupération et le recyclage des réfrigérants destinés aux ateliers d'entretien et aux centres de formation ; </w:t>
      </w:r>
      <w:r w:rsidR="00A764FA" w:rsidRPr="00BF16E5">
        <w:rPr>
          <w:lang w:val="fr-CA"/>
        </w:rPr>
        <w:t xml:space="preserve">évaluation </w:t>
      </w:r>
      <w:r w:rsidR="00384446" w:rsidRPr="00BF16E5">
        <w:rPr>
          <w:lang w:val="fr-CA"/>
        </w:rPr>
        <w:t>des installations</w:t>
      </w:r>
      <w:r w:rsidR="00A764FA" w:rsidRPr="00BF16E5">
        <w:rPr>
          <w:lang w:val="fr-CA"/>
        </w:rPr>
        <w:t xml:space="preserve">, modifications et inspections de sécurité dans certaines écoles professionnelles </w:t>
      </w:r>
      <w:r w:rsidR="001707E9" w:rsidRPr="00BF16E5">
        <w:rPr>
          <w:lang w:val="fr-CA"/>
        </w:rPr>
        <w:t xml:space="preserve">; </w:t>
      </w:r>
      <w:r w:rsidR="005D459B" w:rsidRPr="00BF16E5">
        <w:rPr>
          <w:lang w:val="fr-CA"/>
        </w:rPr>
        <w:t xml:space="preserve">et </w:t>
      </w:r>
      <w:r w:rsidR="001707E9" w:rsidRPr="00BF16E5">
        <w:rPr>
          <w:lang w:val="fr-CA"/>
        </w:rPr>
        <w:t xml:space="preserve">achat de quatre identificateurs de réfrigérants </w:t>
      </w:r>
      <w:r w:rsidRPr="00BF16E5">
        <w:rPr>
          <w:lang w:val="fr-CA"/>
        </w:rPr>
        <w:t>(</w:t>
      </w:r>
      <w:r w:rsidR="00DD75EC">
        <w:rPr>
          <w:lang w:val="fr-CA"/>
        </w:rPr>
        <w:t>ONUDI</w:t>
      </w:r>
      <w:r w:rsidRPr="00BF16E5">
        <w:rPr>
          <w:lang w:val="fr-CA"/>
        </w:rPr>
        <w:t>) (</w:t>
      </w:r>
      <w:r w:rsidR="00BB2348" w:rsidRPr="00BF16E5">
        <w:rPr>
          <w:lang w:val="fr-CA"/>
        </w:rPr>
        <w:t>67</w:t>
      </w:r>
      <w:r w:rsidR="003574EF">
        <w:rPr>
          <w:lang w:val="fr-CA"/>
        </w:rPr>
        <w:t> </w:t>
      </w:r>
      <w:r w:rsidR="00BB2348" w:rsidRPr="00BF16E5">
        <w:rPr>
          <w:lang w:val="fr-CA"/>
        </w:rPr>
        <w:t>110</w:t>
      </w:r>
      <w:r w:rsidR="003574EF">
        <w:rPr>
          <w:lang w:val="fr-CA"/>
        </w:rPr>
        <w:t> </w:t>
      </w:r>
      <w:r w:rsidR="002C429B" w:rsidRPr="00BF16E5">
        <w:rPr>
          <w:lang w:val="fr-CA"/>
        </w:rPr>
        <w:t>$US</w:t>
      </w:r>
      <w:r w:rsidRPr="00BF16E5">
        <w:rPr>
          <w:lang w:val="fr-CA"/>
        </w:rPr>
        <w:t xml:space="preserve">); </w:t>
      </w:r>
      <w:r w:rsidR="00D333AF" w:rsidRPr="00BF16E5">
        <w:rPr>
          <w:lang w:val="fr-CA"/>
        </w:rPr>
        <w:t>et</w:t>
      </w:r>
    </w:p>
    <w:p w14:paraId="3B4DFB99" w14:textId="3FE8B5A0" w:rsidR="00B7164D" w:rsidRPr="00BF16E5" w:rsidRDefault="00B7164D" w:rsidP="00CB294D">
      <w:pPr>
        <w:numPr>
          <w:ilvl w:val="1"/>
          <w:numId w:val="1"/>
        </w:numPr>
        <w:spacing w:after="240"/>
        <w:outlineLvl w:val="1"/>
        <w:rPr>
          <w:lang w:val="fr-CA"/>
        </w:rPr>
      </w:pPr>
      <w:r w:rsidRPr="00BF16E5">
        <w:rPr>
          <w:lang w:val="fr-CA"/>
        </w:rPr>
        <w:t xml:space="preserve">Suivi du projet </w:t>
      </w:r>
      <w:r w:rsidR="00AA672E" w:rsidRPr="00BF16E5">
        <w:rPr>
          <w:lang w:val="fr-CA"/>
        </w:rPr>
        <w:t>:</w:t>
      </w:r>
      <w:r w:rsidR="00982ECB" w:rsidRPr="00BF16E5">
        <w:rPr>
          <w:lang w:val="fr-CA"/>
        </w:rPr>
        <w:t xml:space="preserve"> 1</w:t>
      </w:r>
      <w:r w:rsidR="00D20F99" w:rsidRPr="00BF16E5">
        <w:rPr>
          <w:lang w:val="fr-CA"/>
        </w:rPr>
        <w:t xml:space="preserve"> 500 $US pour le personnel et </w:t>
      </w:r>
      <w:r w:rsidR="00982ECB" w:rsidRPr="00BF16E5">
        <w:rPr>
          <w:lang w:val="fr-CA"/>
        </w:rPr>
        <w:t xml:space="preserve">les consultants </w:t>
      </w:r>
      <w:r w:rsidR="00D20F99" w:rsidRPr="00BF16E5">
        <w:rPr>
          <w:lang w:val="fr-CA"/>
        </w:rPr>
        <w:t xml:space="preserve">; </w:t>
      </w:r>
      <w:r w:rsidR="00982ECB" w:rsidRPr="00BF16E5">
        <w:rPr>
          <w:lang w:val="fr-CA"/>
        </w:rPr>
        <w:t>2</w:t>
      </w:r>
      <w:r w:rsidR="00D20F99" w:rsidRPr="00BF16E5">
        <w:rPr>
          <w:lang w:val="fr-CA"/>
        </w:rPr>
        <w:t xml:space="preserve"> 000 $US pour les frais de déplacements ;</w:t>
      </w:r>
      <w:r w:rsidR="00982ECB" w:rsidRPr="00BF16E5">
        <w:rPr>
          <w:lang w:val="fr-CA"/>
        </w:rPr>
        <w:t xml:space="preserve"> 500</w:t>
      </w:r>
      <w:r w:rsidR="00D20F99" w:rsidRPr="00BF16E5">
        <w:rPr>
          <w:lang w:val="fr-CA"/>
        </w:rPr>
        <w:t xml:space="preserve"> $US pour les réunions </w:t>
      </w:r>
      <w:r w:rsidR="005D459B" w:rsidRPr="00BF16E5">
        <w:rPr>
          <w:lang w:val="fr-CA"/>
        </w:rPr>
        <w:t xml:space="preserve">; </w:t>
      </w:r>
      <w:r w:rsidR="00D20F99" w:rsidRPr="00BF16E5">
        <w:rPr>
          <w:lang w:val="fr-CA"/>
        </w:rPr>
        <w:t>et</w:t>
      </w:r>
      <w:r w:rsidR="00CA5DD7" w:rsidRPr="00BF16E5">
        <w:rPr>
          <w:lang w:val="fr-CA"/>
        </w:rPr>
        <w:t xml:space="preserve"> 500 $US </w:t>
      </w:r>
      <w:r w:rsidR="005D459B" w:rsidRPr="00BF16E5">
        <w:rPr>
          <w:lang w:val="fr-CA"/>
        </w:rPr>
        <w:t xml:space="preserve">pour </w:t>
      </w:r>
      <w:r w:rsidR="00D20F99" w:rsidRPr="00BF16E5">
        <w:rPr>
          <w:lang w:val="fr-CA"/>
        </w:rPr>
        <w:t xml:space="preserve">les frais divers </w:t>
      </w:r>
      <w:r w:rsidRPr="00BF16E5">
        <w:rPr>
          <w:lang w:val="fr-CA"/>
        </w:rPr>
        <w:t>(</w:t>
      </w:r>
      <w:r w:rsidR="00DD75EC">
        <w:rPr>
          <w:lang w:val="fr-CA"/>
        </w:rPr>
        <w:t>ONUDI</w:t>
      </w:r>
      <w:r w:rsidRPr="00BF16E5">
        <w:rPr>
          <w:lang w:val="fr-CA"/>
        </w:rPr>
        <w:t>) (</w:t>
      </w:r>
      <w:r w:rsidR="0055583A" w:rsidRPr="00BF16E5">
        <w:rPr>
          <w:lang w:val="fr-CA"/>
        </w:rPr>
        <w:t xml:space="preserve">4 500 </w:t>
      </w:r>
      <w:r w:rsidR="004C529B" w:rsidRPr="00BF16E5">
        <w:rPr>
          <w:lang w:val="fr-CA"/>
        </w:rPr>
        <w:t>$</w:t>
      </w:r>
      <w:r w:rsidRPr="00BF16E5">
        <w:rPr>
          <w:lang w:val="fr-CA"/>
        </w:rPr>
        <w:t>US).</w:t>
      </w:r>
    </w:p>
    <w:p w14:paraId="3B3E04DB" w14:textId="77777777" w:rsidR="00711BE6" w:rsidRPr="00BF16E5" w:rsidRDefault="00711BE6" w:rsidP="00CB294D">
      <w:pPr>
        <w:keepNext/>
        <w:spacing w:before="360" w:after="240"/>
        <w:jc w:val="center"/>
        <w:rPr>
          <w:b/>
          <w:lang w:val="fr-CA"/>
        </w:rPr>
      </w:pPr>
      <w:bookmarkStart w:id="17" w:name="_Hlk126916095"/>
      <w:r w:rsidRPr="00BF16E5">
        <w:rPr>
          <w:b/>
          <w:lang w:val="fr-CA"/>
        </w:rPr>
        <w:t>OBSERVATIONS ET RECOMMANDATION DU SECRÉTARIAT</w:t>
      </w:r>
    </w:p>
    <w:p w14:paraId="554D1AAD" w14:textId="77777777" w:rsidR="00711BE6" w:rsidRPr="00BF16E5" w:rsidRDefault="00522C9C" w:rsidP="00CB294D">
      <w:pPr>
        <w:pStyle w:val="Heading2"/>
        <w:keepNext/>
        <w:widowControl/>
        <w:numPr>
          <w:ilvl w:val="0"/>
          <w:numId w:val="0"/>
        </w:numPr>
        <w:rPr>
          <w:b/>
          <w:bCs/>
          <w:lang w:val="fr-CA"/>
        </w:rPr>
      </w:pPr>
      <w:r w:rsidRPr="00BF16E5">
        <w:rPr>
          <w:b/>
          <w:bCs/>
          <w:lang w:val="fr-CA"/>
        </w:rPr>
        <w:t>OBSERVATIONS</w:t>
      </w:r>
    </w:p>
    <w:p w14:paraId="0A0545E1" w14:textId="510E9F3A" w:rsidR="00461877" w:rsidRPr="00BF16E5" w:rsidRDefault="00461877" w:rsidP="00CB294D">
      <w:pPr>
        <w:keepNext/>
        <w:keepLines/>
        <w:spacing w:before="240" w:after="240"/>
        <w:rPr>
          <w:lang w:val="fr-CA"/>
        </w:rPr>
      </w:pPr>
      <w:bookmarkStart w:id="18" w:name="_Hlk126916105"/>
      <w:bookmarkEnd w:id="17"/>
      <w:r w:rsidRPr="00BF16E5">
        <w:rPr>
          <w:u w:val="single"/>
          <w:lang w:val="fr-CA"/>
        </w:rPr>
        <w:t>Rapport sur la consommation de HFC</w:t>
      </w:r>
    </w:p>
    <w:p w14:paraId="172676BD" w14:textId="35DA58F8" w:rsidR="00603827" w:rsidRPr="00BF16E5" w:rsidRDefault="00F83908" w:rsidP="00CB294D">
      <w:pPr>
        <w:numPr>
          <w:ilvl w:val="0"/>
          <w:numId w:val="1"/>
        </w:numPr>
        <w:spacing w:after="240"/>
        <w:outlineLvl w:val="0"/>
        <w:rPr>
          <w:lang w:val="fr-CA"/>
        </w:rPr>
      </w:pPr>
      <w:r w:rsidRPr="00BF16E5">
        <w:rPr>
          <w:lang w:val="fr-CA"/>
        </w:rPr>
        <w:t xml:space="preserve">Le secrétariat a noté la </w:t>
      </w:r>
      <w:r w:rsidR="00BE4B14" w:rsidRPr="00BF16E5">
        <w:rPr>
          <w:lang w:val="fr-CA"/>
        </w:rPr>
        <w:t xml:space="preserve">forte augmentation de la consommation en 2023. </w:t>
      </w:r>
      <w:r w:rsidR="000629F6" w:rsidRPr="00BF16E5">
        <w:rPr>
          <w:lang w:val="fr-CA"/>
        </w:rPr>
        <w:t xml:space="preserve">Il a été expliqué que </w:t>
      </w:r>
      <w:r w:rsidR="00603827" w:rsidRPr="00BF16E5">
        <w:rPr>
          <w:lang w:val="fr-CA"/>
        </w:rPr>
        <w:t xml:space="preserve">la demande intérieure de l’Albanie en HFC est en hausse depuis 2023, sous l’effet de la reprise économique qui a suivi la pandémie de COVID-19. La demande en réfrigérants reste élevée, en particulier dans le secteur du tourisme, où </w:t>
      </w:r>
      <w:r w:rsidR="00C5724F" w:rsidRPr="00BF16E5">
        <w:rPr>
          <w:lang w:val="fr-CA"/>
        </w:rPr>
        <w:t xml:space="preserve">les systèmes de climatisation et de réfrigération </w:t>
      </w:r>
      <w:r w:rsidR="00603827" w:rsidRPr="00BF16E5">
        <w:rPr>
          <w:lang w:val="fr-CA"/>
        </w:rPr>
        <w:t>sont essentiels. Le niveau de référence des HFC a été fixé à un niveau bas en raison des conséquences de la pandémie sur la consommation</w:t>
      </w:r>
      <w:r w:rsidR="00C76611" w:rsidRPr="00BF16E5">
        <w:rPr>
          <w:lang w:val="fr-CA"/>
        </w:rPr>
        <w:t xml:space="preserve"> de HFC </w:t>
      </w:r>
      <w:r w:rsidR="00603827" w:rsidRPr="00BF16E5">
        <w:rPr>
          <w:lang w:val="fr-CA"/>
        </w:rPr>
        <w:t xml:space="preserve">pendant les années de référence </w:t>
      </w:r>
      <w:r w:rsidR="00615D33" w:rsidRPr="00BF16E5">
        <w:rPr>
          <w:lang w:val="fr-CA"/>
        </w:rPr>
        <w:t xml:space="preserve">; </w:t>
      </w:r>
      <w:r w:rsidR="00603827" w:rsidRPr="00BF16E5">
        <w:rPr>
          <w:lang w:val="fr-CA"/>
        </w:rPr>
        <w:t>cela pose des défis au gouvernement pour respecter le gel et l’objectif de réduction</w:t>
      </w:r>
      <w:r w:rsidR="00C76611" w:rsidRPr="00BF16E5">
        <w:rPr>
          <w:lang w:val="fr-CA"/>
        </w:rPr>
        <w:t xml:space="preserve"> de</w:t>
      </w:r>
      <w:r w:rsidR="00603827" w:rsidRPr="00BF16E5">
        <w:rPr>
          <w:lang w:val="fr-CA"/>
        </w:rPr>
        <w:t xml:space="preserve"> 10 </w:t>
      </w:r>
      <w:r w:rsidR="00C76611" w:rsidRPr="00BF16E5">
        <w:rPr>
          <w:lang w:val="fr-CA"/>
        </w:rPr>
        <w:t xml:space="preserve">% </w:t>
      </w:r>
      <w:r w:rsidR="00603827" w:rsidRPr="00BF16E5">
        <w:rPr>
          <w:lang w:val="fr-CA"/>
        </w:rPr>
        <w:t>d’ici 2029.</w:t>
      </w:r>
    </w:p>
    <w:p w14:paraId="147082B6" w14:textId="146680A0" w:rsidR="00B45DF9" w:rsidRPr="00BF16E5" w:rsidRDefault="0019433D" w:rsidP="00CB294D">
      <w:pPr>
        <w:numPr>
          <w:ilvl w:val="0"/>
          <w:numId w:val="1"/>
        </w:numPr>
        <w:spacing w:after="240"/>
        <w:outlineLvl w:val="0"/>
        <w:rPr>
          <w:lang w:val="fr-CA"/>
        </w:rPr>
      </w:pPr>
      <w:r w:rsidRPr="00BF16E5">
        <w:rPr>
          <w:lang w:val="fr-CA"/>
        </w:rPr>
        <w:lastRenderedPageBreak/>
        <w:t xml:space="preserve">Le Gouvernement de l’Albanie s’emploie activement à réduire la consommation de HFC tout en allégeant la pression liée à la satisfaction de la demande intérieure en réfrigérants grâce à l'importation de réfrigérants régénérés. En 2025, le pays a importé 683 733 tonnes éq-CO₂ (326,33 mt) de réfrigérants régénérés </w:t>
      </w:r>
      <w:r w:rsidRPr="00BF16E5">
        <w:rPr>
          <w:color w:val="000000" w:themeColor="text1"/>
          <w:lang w:val="fr-CA"/>
        </w:rPr>
        <w:t>de type</w:t>
      </w:r>
      <w:r w:rsidRPr="00BC5615">
        <w:rPr>
          <w:rStyle w:val="FootnoteReference"/>
          <w:color w:val="000000" w:themeColor="text1"/>
        </w:rPr>
        <w:footnoteReference w:id="11"/>
      </w:r>
      <w:r w:rsidRPr="00BF16E5">
        <w:rPr>
          <w:color w:val="000000" w:themeColor="text1"/>
          <w:lang w:val="fr-CA"/>
        </w:rPr>
        <w:t xml:space="preserve"> </w:t>
      </w:r>
      <w:r w:rsidRPr="00BF16E5">
        <w:rPr>
          <w:lang w:val="fr-CA"/>
        </w:rPr>
        <w:t>, ce qui représente</w:t>
      </w:r>
      <w:r w:rsidR="009715DD" w:rsidRPr="00BF16E5">
        <w:rPr>
          <w:lang w:val="fr-CA"/>
        </w:rPr>
        <w:t xml:space="preserve"> 44 </w:t>
      </w:r>
      <w:r w:rsidRPr="00BF16E5">
        <w:rPr>
          <w:lang w:val="fr-CA"/>
        </w:rPr>
        <w:t xml:space="preserve">% du total des importations de HFC à usage domestique. L'ONUDI a expliqué que l'importation de réfrigérants régénérés contribue à lutter contre le commerce illicite. À long terme, le Gouvernement prévoit d'accroître la capacité nationale de régénération des réfrigérants afin de réduire la demande en réfrigérants vierges. Des activités ont été prévues dans le cadre </w:t>
      </w:r>
      <w:r w:rsidR="00D3142D" w:rsidRPr="00BF16E5">
        <w:rPr>
          <w:lang w:val="fr-CA"/>
        </w:rPr>
        <w:t xml:space="preserve">de </w:t>
      </w:r>
      <w:r w:rsidRPr="00BF16E5">
        <w:rPr>
          <w:lang w:val="fr-CA"/>
        </w:rPr>
        <w:t>la</w:t>
      </w:r>
      <w:r w:rsidR="00D3142D" w:rsidRPr="00BF16E5">
        <w:rPr>
          <w:lang w:val="fr-CA"/>
        </w:rPr>
        <w:t xml:space="preserve"> phase I </w:t>
      </w:r>
      <w:r w:rsidRPr="00BF16E5">
        <w:rPr>
          <w:lang w:val="fr-CA"/>
        </w:rPr>
        <w:t xml:space="preserve">du KIP et </w:t>
      </w:r>
      <w:r w:rsidR="00D3142D" w:rsidRPr="00BF16E5">
        <w:rPr>
          <w:lang w:val="fr-CA"/>
        </w:rPr>
        <w:t>de la</w:t>
      </w:r>
      <w:r w:rsidRPr="00BF16E5">
        <w:rPr>
          <w:lang w:val="fr-CA"/>
        </w:rPr>
        <w:t xml:space="preserve"> phase III </w:t>
      </w:r>
      <w:r w:rsidR="00FE503B" w:rsidRPr="00BF16E5">
        <w:rPr>
          <w:lang w:val="fr-CA"/>
        </w:rPr>
        <w:t>du Plan de gestion de l'élimination</w:t>
      </w:r>
      <w:r w:rsidR="00D50F81" w:rsidRPr="00BF16E5">
        <w:rPr>
          <w:lang w:val="fr-CA"/>
        </w:rPr>
        <w:t xml:space="preserve"> des HCFC </w:t>
      </w:r>
      <w:r w:rsidR="00FE503B" w:rsidRPr="00BF16E5">
        <w:rPr>
          <w:lang w:val="fr-CA"/>
        </w:rPr>
        <w:t>(</w:t>
      </w:r>
      <w:r w:rsidRPr="00BF16E5">
        <w:rPr>
          <w:lang w:val="fr-CA"/>
        </w:rPr>
        <w:t>PGEH</w:t>
      </w:r>
      <w:r w:rsidR="00FE503B" w:rsidRPr="00BF16E5">
        <w:rPr>
          <w:lang w:val="fr-CA"/>
        </w:rPr>
        <w:t xml:space="preserve">) </w:t>
      </w:r>
      <w:r w:rsidRPr="00BF16E5">
        <w:rPr>
          <w:lang w:val="fr-CA"/>
        </w:rPr>
        <w:t xml:space="preserve">afin de renforcer les capacités nationales de RRR. Cependant, la conception d'un système complet de RRR est un défi, car elle nécessite des mécanismes de contrôle de la qualité tels que des tests par chromatographie en phase gazeuse, qui sont coûteux et actuellement indisponibles en </w:t>
      </w:r>
      <w:r w:rsidR="000F0E67" w:rsidRPr="00BF16E5">
        <w:rPr>
          <w:lang w:val="fr-CA"/>
        </w:rPr>
        <w:t xml:space="preserve">L’Albanie, </w:t>
      </w:r>
      <w:r w:rsidR="000031DE" w:rsidRPr="00BF16E5">
        <w:rPr>
          <w:lang w:val="fr-CA"/>
        </w:rPr>
        <w:t>pays à faible volume de consommation</w:t>
      </w:r>
      <w:r w:rsidR="000F0E67" w:rsidRPr="00BF16E5">
        <w:rPr>
          <w:lang w:val="fr-CA"/>
        </w:rPr>
        <w:t xml:space="preserve">, </w:t>
      </w:r>
      <w:r w:rsidRPr="00BF16E5">
        <w:rPr>
          <w:lang w:val="fr-CA"/>
        </w:rPr>
        <w:t xml:space="preserve">en raison du manque de financement. </w:t>
      </w:r>
    </w:p>
    <w:p w14:paraId="59E69A6D" w14:textId="77777777" w:rsidR="007C097F" w:rsidRPr="00BC5615" w:rsidRDefault="007C097F" w:rsidP="00CB294D">
      <w:pPr>
        <w:keepNext/>
        <w:keepLines/>
        <w:spacing w:before="240" w:after="240"/>
      </w:pPr>
      <w:r w:rsidRPr="00BC5615">
        <w:rPr>
          <w:u w:val="single"/>
        </w:rPr>
        <w:t>Rapport de vérification</w:t>
      </w:r>
    </w:p>
    <w:p w14:paraId="39ED0125" w14:textId="4C73A884" w:rsidR="00CF5E20" w:rsidRPr="00BF16E5" w:rsidRDefault="00AE3740" w:rsidP="00CB294D">
      <w:pPr>
        <w:numPr>
          <w:ilvl w:val="0"/>
          <w:numId w:val="1"/>
        </w:numPr>
        <w:spacing w:after="240"/>
        <w:outlineLvl w:val="0"/>
        <w:rPr>
          <w:lang w:val="fr-CA"/>
        </w:rPr>
      </w:pPr>
      <w:r w:rsidRPr="00BF16E5">
        <w:rPr>
          <w:lang w:val="fr-CA"/>
        </w:rPr>
        <w:t>La décision 96/22</w:t>
      </w:r>
      <w:r w:rsidR="00CA6E64">
        <w:rPr>
          <w:lang w:val="fr-CA"/>
        </w:rPr>
        <w:t xml:space="preserve"> </w:t>
      </w:r>
      <w:r w:rsidRPr="00BF16E5">
        <w:rPr>
          <w:lang w:val="fr-CA"/>
        </w:rPr>
        <w:t xml:space="preserve">d) </w:t>
      </w:r>
      <w:r w:rsidR="00C22AA0" w:rsidRPr="00BF16E5">
        <w:rPr>
          <w:lang w:val="fr-CA"/>
        </w:rPr>
        <w:t xml:space="preserve">demandait </w:t>
      </w:r>
      <w:r w:rsidR="00314738" w:rsidRPr="00BF16E5">
        <w:rPr>
          <w:lang w:val="fr-CA"/>
        </w:rPr>
        <w:t xml:space="preserve">la présentation </w:t>
      </w:r>
      <w:r w:rsidRPr="00BF16E5">
        <w:rPr>
          <w:lang w:val="fr-CA"/>
        </w:rPr>
        <w:t xml:space="preserve">d’un rapport de vérification de la consommation de HFC </w:t>
      </w:r>
      <w:r w:rsidR="00B853FF" w:rsidRPr="00BF16E5">
        <w:rPr>
          <w:lang w:val="fr-CA"/>
        </w:rPr>
        <w:t xml:space="preserve">pour l’Albanie, </w:t>
      </w:r>
      <w:r w:rsidRPr="00BF16E5">
        <w:rPr>
          <w:lang w:val="fr-CA"/>
        </w:rPr>
        <w:t xml:space="preserve">parallèlement à la demande de versement de la tranche de son programme d’investissement clé (KIP) en 2026. </w:t>
      </w:r>
      <w:r w:rsidR="007C7F71" w:rsidRPr="00BF16E5">
        <w:rPr>
          <w:lang w:val="fr-CA"/>
        </w:rPr>
        <w:t xml:space="preserve">L'ONUDI a indiqué que </w:t>
      </w:r>
      <w:r w:rsidRPr="00BF16E5">
        <w:rPr>
          <w:lang w:val="fr-CA"/>
        </w:rPr>
        <w:t>le rapport de vérification de la consommation de HFC pour 2024 avait été achevé et avait confirmé la conformité, tandis que la vérification pour 2025 était encore en cours de préparation</w:t>
      </w:r>
      <w:r w:rsidR="00AC4CA9" w:rsidRPr="00BF16E5">
        <w:rPr>
          <w:lang w:val="fr-CA"/>
        </w:rPr>
        <w:t xml:space="preserve">, et </w:t>
      </w:r>
      <w:r w:rsidR="00CF5E20" w:rsidRPr="00BF16E5">
        <w:rPr>
          <w:lang w:val="fr-CA"/>
        </w:rPr>
        <w:t>a</w:t>
      </w:r>
      <w:r w:rsidR="00AC4CA9" w:rsidRPr="00BF16E5">
        <w:rPr>
          <w:lang w:val="fr-CA"/>
        </w:rPr>
        <w:t xml:space="preserve"> en outre </w:t>
      </w:r>
      <w:r w:rsidR="00CF5E20" w:rsidRPr="00BF16E5">
        <w:rPr>
          <w:lang w:val="fr-CA"/>
        </w:rPr>
        <w:t xml:space="preserve">confirmé que le rapport de vérification de la consommation de HFC </w:t>
      </w:r>
      <w:r w:rsidR="005E3FA5" w:rsidRPr="00BF16E5">
        <w:rPr>
          <w:lang w:val="fr-CA"/>
        </w:rPr>
        <w:t xml:space="preserve">pour ces deux années </w:t>
      </w:r>
      <w:r w:rsidR="00CF5E20" w:rsidRPr="00BF16E5">
        <w:rPr>
          <w:lang w:val="fr-CA"/>
        </w:rPr>
        <w:t xml:space="preserve">devait être soumis au plus tard le 30 mai 2026. Conformément à </w:t>
      </w:r>
      <w:r w:rsidR="005E6D26" w:rsidRPr="00BF16E5">
        <w:rPr>
          <w:lang w:val="fr-CA"/>
        </w:rPr>
        <w:t>la décision 72/19,</w:t>
      </w:r>
      <w:r w:rsidR="000B5BEA" w:rsidRPr="00BC5615">
        <w:rPr>
          <w:rStyle w:val="FootnoteReference"/>
        </w:rPr>
        <w:footnoteReference w:id="12"/>
      </w:r>
      <w:r w:rsidR="00CF5E20" w:rsidRPr="00BF16E5">
        <w:rPr>
          <w:lang w:val="fr-CA"/>
        </w:rPr>
        <w:t xml:space="preserve"> le </w:t>
      </w:r>
      <w:r w:rsidR="00CA5214" w:rsidRPr="00BF16E5">
        <w:rPr>
          <w:lang w:val="fr-CA"/>
        </w:rPr>
        <w:t xml:space="preserve">transfert </w:t>
      </w:r>
      <w:r w:rsidR="009D1BAB" w:rsidRPr="00BF16E5">
        <w:rPr>
          <w:lang w:val="fr-CA"/>
        </w:rPr>
        <w:t xml:space="preserve">des </w:t>
      </w:r>
      <w:r w:rsidR="00CF5E20" w:rsidRPr="00BF16E5">
        <w:rPr>
          <w:lang w:val="fr-CA"/>
        </w:rPr>
        <w:t xml:space="preserve">fonds approuvés </w:t>
      </w:r>
      <w:r w:rsidR="009D1BAB" w:rsidRPr="00BF16E5">
        <w:rPr>
          <w:lang w:val="fr-CA"/>
        </w:rPr>
        <w:t xml:space="preserve">pour les tranches à </w:t>
      </w:r>
      <w:r w:rsidR="00CF5E20" w:rsidRPr="00BF16E5">
        <w:rPr>
          <w:lang w:val="fr-CA"/>
        </w:rPr>
        <w:t xml:space="preserve">l'ONUDI </w:t>
      </w:r>
      <w:r w:rsidR="009D1BAB" w:rsidRPr="00BF16E5">
        <w:rPr>
          <w:lang w:val="fr-CA"/>
        </w:rPr>
        <w:t xml:space="preserve">et au PNUE n'aura lieu qu'après réception </w:t>
      </w:r>
      <w:r w:rsidR="00015466" w:rsidRPr="00BF16E5">
        <w:rPr>
          <w:lang w:val="fr-CA"/>
        </w:rPr>
        <w:t xml:space="preserve">par </w:t>
      </w:r>
      <w:r w:rsidR="00CF5E20" w:rsidRPr="00BF16E5">
        <w:rPr>
          <w:lang w:val="fr-CA"/>
        </w:rPr>
        <w:t xml:space="preserve">le Secrétariat du rapport de vérification </w:t>
      </w:r>
      <w:r w:rsidR="004D5F5B" w:rsidRPr="00BF16E5">
        <w:rPr>
          <w:lang w:val="fr-CA"/>
        </w:rPr>
        <w:t xml:space="preserve">confirmant </w:t>
      </w:r>
      <w:r w:rsidR="00CF5E20" w:rsidRPr="00BF16E5">
        <w:rPr>
          <w:lang w:val="fr-CA"/>
        </w:rPr>
        <w:t xml:space="preserve">que l'Albanie </w:t>
      </w:r>
      <w:r w:rsidR="009C41A1" w:rsidRPr="00BF16E5">
        <w:rPr>
          <w:lang w:val="fr-CA"/>
        </w:rPr>
        <w:t xml:space="preserve">s'est conformée </w:t>
      </w:r>
      <w:r w:rsidR="00CF5E20" w:rsidRPr="00BF16E5">
        <w:rPr>
          <w:lang w:val="fr-CA"/>
        </w:rPr>
        <w:t xml:space="preserve">au </w:t>
      </w:r>
      <w:r w:rsidR="00514059" w:rsidRPr="00BF16E5">
        <w:rPr>
          <w:lang w:val="fr-CA"/>
        </w:rPr>
        <w:t xml:space="preserve">protocole de Montréal et </w:t>
      </w:r>
      <w:r w:rsidR="00CF5E20" w:rsidRPr="00BF16E5">
        <w:rPr>
          <w:lang w:val="fr-CA"/>
        </w:rPr>
        <w:t xml:space="preserve">à l'Accord </w:t>
      </w:r>
      <w:r w:rsidR="00EC2BC8" w:rsidRPr="00BF16E5">
        <w:rPr>
          <w:lang w:val="fr-CA"/>
        </w:rPr>
        <w:t xml:space="preserve">conclu entre le </w:t>
      </w:r>
      <w:r w:rsidR="00CF1CDF" w:rsidRPr="00BF16E5">
        <w:rPr>
          <w:lang w:val="fr-CA"/>
        </w:rPr>
        <w:t xml:space="preserve">Gouvernement et le Comité exécutif </w:t>
      </w:r>
      <w:r w:rsidR="00E2471E" w:rsidRPr="00BF16E5">
        <w:rPr>
          <w:lang w:val="fr-CA"/>
        </w:rPr>
        <w:t>pour les années 2024 et 2025</w:t>
      </w:r>
      <w:r w:rsidR="008A3295" w:rsidRPr="00BF16E5">
        <w:rPr>
          <w:lang w:val="fr-CA"/>
        </w:rPr>
        <w:t>.</w:t>
      </w:r>
      <w:r w:rsidR="00CF5E20" w:rsidRPr="00BF16E5">
        <w:rPr>
          <w:lang w:val="fr-CA"/>
        </w:rPr>
        <w:t xml:space="preserve"> Toute question recensée dans le rapport de vérification sera examinée lors de la</w:t>
      </w:r>
      <w:r w:rsidR="0034152C">
        <w:rPr>
          <w:lang w:val="fr-CA"/>
        </w:rPr>
        <w:t xml:space="preserve"> 98</w:t>
      </w:r>
      <w:r w:rsidR="0034152C" w:rsidRPr="0034152C">
        <w:rPr>
          <w:vertAlign w:val="superscript"/>
          <w:lang w:val="fr-CA"/>
        </w:rPr>
        <w:t>e</w:t>
      </w:r>
      <w:r w:rsidR="0034152C">
        <w:rPr>
          <w:lang w:val="fr-CA"/>
        </w:rPr>
        <w:t xml:space="preserve"> </w:t>
      </w:r>
      <w:r w:rsidR="00CF5E20" w:rsidRPr="00BF16E5">
        <w:rPr>
          <w:lang w:val="fr-CA"/>
        </w:rPr>
        <w:t>réunion</w:t>
      </w:r>
      <w:r w:rsidR="008A3295" w:rsidRPr="00BF16E5">
        <w:rPr>
          <w:lang w:val="fr-CA"/>
        </w:rPr>
        <w:t>.</w:t>
      </w:r>
    </w:p>
    <w:p w14:paraId="2AB630EC" w14:textId="77777777" w:rsidR="0073775D" w:rsidRPr="00BF16E5" w:rsidRDefault="0073775D" w:rsidP="00CB294D">
      <w:pPr>
        <w:keepNext/>
        <w:keepLines/>
        <w:spacing w:before="240" w:after="240"/>
        <w:rPr>
          <w:u w:val="single"/>
          <w:lang w:val="fr-CA"/>
        </w:rPr>
      </w:pPr>
      <w:r w:rsidRPr="00BF16E5">
        <w:rPr>
          <w:u w:val="single"/>
          <w:lang w:val="fr-CA"/>
        </w:rPr>
        <w:t>Rapport périodique sur la mise en œuvre de la première tranche de la phase I du plan de mise en œuvre de l'Amendement de Kigali relatif aux HFC</w:t>
      </w:r>
    </w:p>
    <w:p w14:paraId="5A17FAB9" w14:textId="77777777" w:rsidR="00461877" w:rsidRPr="00BC5615" w:rsidRDefault="00461877" w:rsidP="00CB294D">
      <w:pPr>
        <w:keepNext/>
        <w:keepLines/>
        <w:spacing w:before="240" w:after="240"/>
        <w:rPr>
          <w:i/>
        </w:rPr>
      </w:pPr>
      <w:r w:rsidRPr="00BC5615">
        <w:rPr>
          <w:i/>
        </w:rPr>
        <w:t>Cadre juridique</w:t>
      </w:r>
    </w:p>
    <w:p w14:paraId="64FA7754" w14:textId="388417D3" w:rsidR="00461877" w:rsidRPr="00BF16E5" w:rsidRDefault="00461877" w:rsidP="00CB294D">
      <w:pPr>
        <w:numPr>
          <w:ilvl w:val="0"/>
          <w:numId w:val="1"/>
        </w:numPr>
        <w:spacing w:after="240"/>
        <w:outlineLvl w:val="0"/>
        <w:rPr>
          <w:color w:val="000000" w:themeColor="text1"/>
          <w:lang w:val="fr-CA"/>
        </w:rPr>
      </w:pPr>
      <w:r w:rsidRPr="00BF16E5">
        <w:rPr>
          <w:lang w:val="fr-CA"/>
        </w:rPr>
        <w:t xml:space="preserve">Le Gouvernement de </w:t>
      </w:r>
      <w:r w:rsidR="008F4540" w:rsidRPr="00BF16E5">
        <w:rPr>
          <w:lang w:val="fr-CA"/>
        </w:rPr>
        <w:t xml:space="preserve">l’Albanie </w:t>
      </w:r>
      <w:r w:rsidRPr="00BF16E5">
        <w:rPr>
          <w:lang w:val="fr-CA"/>
        </w:rPr>
        <w:t>a fixé des quotas d'importation de HFC pour</w:t>
      </w:r>
      <w:r w:rsidR="004C6E9F" w:rsidRPr="00BF16E5">
        <w:rPr>
          <w:lang w:val="fr-CA"/>
        </w:rPr>
        <w:t xml:space="preserve"> 2026 </w:t>
      </w:r>
      <w:r w:rsidRPr="00BF16E5">
        <w:rPr>
          <w:lang w:val="fr-CA"/>
        </w:rPr>
        <w:t>et</w:t>
      </w:r>
      <w:r w:rsidR="004C6E9F" w:rsidRPr="00BF16E5">
        <w:rPr>
          <w:lang w:val="fr-CA"/>
        </w:rPr>
        <w:t xml:space="preserve"> 2027 </w:t>
      </w:r>
      <w:r w:rsidRPr="00BF16E5">
        <w:rPr>
          <w:lang w:val="fr-CA"/>
        </w:rPr>
        <w:t xml:space="preserve">conformément </w:t>
      </w:r>
      <w:r w:rsidRPr="00BF16E5">
        <w:rPr>
          <w:color w:val="000000" w:themeColor="text1"/>
          <w:lang w:val="fr-CA"/>
        </w:rPr>
        <w:t>aux cibles de contrôle du Protocole de Montréal.</w:t>
      </w:r>
    </w:p>
    <w:p w14:paraId="285E373C" w14:textId="51C72DDC" w:rsidR="00390C64" w:rsidRPr="00BF16E5" w:rsidRDefault="009F30E0" w:rsidP="00CB294D">
      <w:pPr>
        <w:pStyle w:val="Heading1"/>
        <w:rPr>
          <w:color w:val="000000" w:themeColor="text1"/>
          <w:lang w:val="fr-CA"/>
        </w:rPr>
      </w:pPr>
      <w:r w:rsidRPr="00BF16E5">
        <w:rPr>
          <w:color w:val="000000" w:themeColor="text1"/>
          <w:lang w:val="fr-CA"/>
        </w:rPr>
        <w:t xml:space="preserve">En ce qui concerne </w:t>
      </w:r>
      <w:r w:rsidR="003822FF" w:rsidRPr="00BF16E5">
        <w:rPr>
          <w:color w:val="000000" w:themeColor="text1"/>
          <w:lang w:val="fr-CA"/>
        </w:rPr>
        <w:t xml:space="preserve">la mise en </w:t>
      </w:r>
      <w:r w:rsidRPr="00BF16E5">
        <w:rPr>
          <w:color w:val="000000" w:themeColor="text1"/>
          <w:lang w:val="fr-CA"/>
        </w:rPr>
        <w:t xml:space="preserve">œuvre des </w:t>
      </w:r>
      <w:r w:rsidR="003822FF" w:rsidRPr="00BF16E5">
        <w:rPr>
          <w:color w:val="000000" w:themeColor="text1"/>
          <w:lang w:val="fr-CA"/>
        </w:rPr>
        <w:t xml:space="preserve">interdictions </w:t>
      </w:r>
      <w:r w:rsidRPr="00BF16E5">
        <w:rPr>
          <w:color w:val="000000" w:themeColor="text1"/>
          <w:lang w:val="fr-CA"/>
        </w:rPr>
        <w:t xml:space="preserve">de </w:t>
      </w:r>
      <w:r w:rsidR="00E11186" w:rsidRPr="00BF16E5">
        <w:rPr>
          <w:color w:val="000000" w:themeColor="text1"/>
          <w:lang w:val="fr-CA"/>
        </w:rPr>
        <w:t xml:space="preserve">mise sur </w:t>
      </w:r>
      <w:r w:rsidR="00980278" w:rsidRPr="00BF16E5">
        <w:rPr>
          <w:color w:val="000000" w:themeColor="text1"/>
          <w:lang w:val="fr-CA"/>
        </w:rPr>
        <w:t xml:space="preserve">le </w:t>
      </w:r>
      <w:r w:rsidR="00E11186" w:rsidRPr="00BF16E5">
        <w:rPr>
          <w:color w:val="000000" w:themeColor="text1"/>
          <w:lang w:val="fr-CA"/>
        </w:rPr>
        <w:t xml:space="preserve">marché </w:t>
      </w:r>
      <w:r w:rsidRPr="00BF16E5">
        <w:rPr>
          <w:color w:val="000000" w:themeColor="text1"/>
          <w:lang w:val="fr-CA"/>
        </w:rPr>
        <w:t>d'équipements contenant des HFC au titre du règlement sur les gaz fluorés (en vigueur au 1</w:t>
      </w:r>
      <w:r w:rsidRPr="00CE399C">
        <w:rPr>
          <w:color w:val="000000" w:themeColor="text1"/>
          <w:vertAlign w:val="superscript"/>
          <w:lang w:val="fr-CA"/>
        </w:rPr>
        <w:t>er</w:t>
      </w:r>
      <w:r w:rsidRPr="00BF16E5">
        <w:rPr>
          <w:color w:val="000000" w:themeColor="text1"/>
          <w:lang w:val="fr-CA"/>
        </w:rPr>
        <w:t xml:space="preserve"> janvier 2024), l'ONUDI a signalé que la mise en œuvre initiale s'est heurtée à des difficultés. Des mécanismes</w:t>
      </w:r>
      <w:r w:rsidR="002B1DB2" w:rsidRPr="00BF16E5">
        <w:rPr>
          <w:color w:val="000000" w:themeColor="text1"/>
          <w:lang w:val="fr-CA"/>
        </w:rPr>
        <w:t xml:space="preserve"> de mise en œuvre </w:t>
      </w:r>
      <w:r w:rsidR="006B47C6" w:rsidRPr="00BF16E5">
        <w:rPr>
          <w:color w:val="000000" w:themeColor="text1"/>
          <w:lang w:val="fr-CA"/>
        </w:rPr>
        <w:t xml:space="preserve">doivent être mis en place </w:t>
      </w:r>
      <w:r w:rsidRPr="00BF16E5">
        <w:rPr>
          <w:color w:val="000000" w:themeColor="text1"/>
          <w:lang w:val="fr-CA"/>
        </w:rPr>
        <w:t xml:space="preserve">pour l'octroi de licences, l'autorisation, l'enregistrement, la déclaration, l'étiquetage et les contrôles douaniers. L'application des règlements douaniers n'a donc pas encore été entièrement systématisée, en particulier pour les équipements préchargés, où l'identification du type de réfrigérant et du PRP repose sur un étiquetage, une documentation, des déclarations douanières et des rapports des importateurs précis. Des difficultés persistent pour renforcer l'application des règlements douaniers et la coordination entre les parties prenantes, ainsi qu'en raison des capacités techniques limitées pour vérifier le PRP. Des activités sont prévues </w:t>
      </w:r>
      <w:r w:rsidR="00E0689A" w:rsidRPr="00BF16E5">
        <w:rPr>
          <w:color w:val="000000" w:themeColor="text1"/>
          <w:lang w:val="fr-CA"/>
        </w:rPr>
        <w:t xml:space="preserve">dans le cadre du PGEH </w:t>
      </w:r>
      <w:r w:rsidRPr="00BF16E5">
        <w:rPr>
          <w:color w:val="000000" w:themeColor="text1"/>
          <w:lang w:val="fr-CA"/>
        </w:rPr>
        <w:t>afin de renforcer le cadre juridique et les capacités douanières par le biais de formations.</w:t>
      </w:r>
    </w:p>
    <w:p w14:paraId="6BA30662" w14:textId="77777777" w:rsidR="00461877" w:rsidRPr="00BF16E5" w:rsidRDefault="00461877" w:rsidP="00CB294D">
      <w:pPr>
        <w:keepNext/>
        <w:spacing w:after="240"/>
        <w:rPr>
          <w:i/>
          <w:lang w:val="fr-CA"/>
        </w:rPr>
      </w:pPr>
      <w:r w:rsidRPr="00BF16E5">
        <w:rPr>
          <w:i/>
          <w:lang w:val="fr-CA"/>
        </w:rPr>
        <w:lastRenderedPageBreak/>
        <w:t>Secteur de l'entretien des équipements de réfrigération</w:t>
      </w:r>
    </w:p>
    <w:p w14:paraId="2C1FFDFE" w14:textId="6FE322DA" w:rsidR="004B1E18" w:rsidRPr="00BF16E5" w:rsidRDefault="009846BD" w:rsidP="00CB294D">
      <w:pPr>
        <w:pStyle w:val="Heading1"/>
        <w:rPr>
          <w:lang w:val="fr-CA"/>
        </w:rPr>
      </w:pPr>
      <w:r w:rsidRPr="00BF16E5">
        <w:rPr>
          <w:lang w:val="fr-CA"/>
        </w:rPr>
        <w:t xml:space="preserve">La mise en œuvre de la tranche avance. </w:t>
      </w:r>
      <w:r w:rsidR="007E3401" w:rsidRPr="00BF16E5">
        <w:rPr>
          <w:lang w:val="fr-CA"/>
        </w:rPr>
        <w:t>La</w:t>
      </w:r>
      <w:r w:rsidR="00864D8E" w:rsidRPr="00BF16E5">
        <w:rPr>
          <w:lang w:val="fr-CA"/>
        </w:rPr>
        <w:t xml:space="preserve"> phase I </w:t>
      </w:r>
      <w:r w:rsidR="007E3401" w:rsidRPr="00BF16E5">
        <w:rPr>
          <w:lang w:val="fr-CA"/>
        </w:rPr>
        <w:t xml:space="preserve">du </w:t>
      </w:r>
      <w:r w:rsidR="00864D8E" w:rsidRPr="00BF16E5">
        <w:rPr>
          <w:lang w:val="fr-CA"/>
        </w:rPr>
        <w:t xml:space="preserve">KIP comprenait un </w:t>
      </w:r>
      <w:r w:rsidR="003C140E" w:rsidRPr="00BF16E5">
        <w:rPr>
          <w:lang w:val="fr-CA"/>
        </w:rPr>
        <w:t>projet de démonstration sur la surveillance</w:t>
      </w:r>
      <w:r w:rsidR="007E3401" w:rsidRPr="00BF16E5">
        <w:rPr>
          <w:lang w:val="fr-CA"/>
        </w:rPr>
        <w:t xml:space="preserve"> des fuites </w:t>
      </w:r>
      <w:r w:rsidR="0090401F" w:rsidRPr="00BF16E5">
        <w:rPr>
          <w:lang w:val="fr-CA"/>
        </w:rPr>
        <w:t xml:space="preserve">dans </w:t>
      </w:r>
      <w:r w:rsidR="003C140E" w:rsidRPr="00BF16E5">
        <w:rPr>
          <w:lang w:val="fr-CA"/>
        </w:rPr>
        <w:t xml:space="preserve">un nombre limité d'installations sélectionnées, par </w:t>
      </w:r>
      <w:r w:rsidR="00D13B3E" w:rsidRPr="00BF16E5">
        <w:rPr>
          <w:lang w:val="fr-CA"/>
        </w:rPr>
        <w:t xml:space="preserve">la mise en place de </w:t>
      </w:r>
      <w:r w:rsidR="003C140E" w:rsidRPr="00BF16E5">
        <w:rPr>
          <w:lang w:val="fr-CA"/>
        </w:rPr>
        <w:t xml:space="preserve">registres d'équipement et </w:t>
      </w:r>
      <w:r w:rsidR="008F6500" w:rsidRPr="00BF16E5">
        <w:rPr>
          <w:lang w:val="fr-CA"/>
        </w:rPr>
        <w:t xml:space="preserve">la </w:t>
      </w:r>
      <w:r w:rsidR="003C140E" w:rsidRPr="00BF16E5">
        <w:rPr>
          <w:lang w:val="fr-CA"/>
        </w:rPr>
        <w:t xml:space="preserve">réalisation </w:t>
      </w:r>
      <w:r w:rsidR="008F6500" w:rsidRPr="00BF16E5">
        <w:rPr>
          <w:lang w:val="fr-CA"/>
        </w:rPr>
        <w:t xml:space="preserve">de </w:t>
      </w:r>
      <w:r w:rsidR="003C140E" w:rsidRPr="00BF16E5">
        <w:rPr>
          <w:lang w:val="fr-CA"/>
        </w:rPr>
        <w:t>contrôles de fuites</w:t>
      </w:r>
      <w:r w:rsidR="00277566" w:rsidRPr="00BF16E5">
        <w:rPr>
          <w:lang w:val="fr-CA"/>
        </w:rPr>
        <w:t xml:space="preserve">, engageant ainsi </w:t>
      </w:r>
      <w:r w:rsidR="006E7D01" w:rsidRPr="00BF16E5">
        <w:rPr>
          <w:lang w:val="fr-CA"/>
        </w:rPr>
        <w:t>la mise en œuvre du règlement municipal sur le contrôle des fuites en vertu de la réglementation sur les gaz fluorés</w:t>
      </w:r>
      <w:r w:rsidR="00F15101" w:rsidRPr="00BF16E5">
        <w:rPr>
          <w:lang w:val="fr-CA"/>
        </w:rPr>
        <w:t xml:space="preserve">. </w:t>
      </w:r>
      <w:r w:rsidRPr="00BF16E5">
        <w:rPr>
          <w:lang w:val="fr-CA"/>
        </w:rPr>
        <w:t>La</w:t>
      </w:r>
      <w:r w:rsidR="0034152C">
        <w:rPr>
          <w:lang w:val="fr-CA"/>
        </w:rPr>
        <w:t xml:space="preserve"> 97</w:t>
      </w:r>
      <w:r w:rsidR="0034152C" w:rsidRPr="0034152C">
        <w:rPr>
          <w:vertAlign w:val="superscript"/>
          <w:lang w:val="fr-CA"/>
        </w:rPr>
        <w:t>e</w:t>
      </w:r>
      <w:r w:rsidR="0034152C">
        <w:rPr>
          <w:lang w:val="fr-CA"/>
        </w:rPr>
        <w:t xml:space="preserve"> </w:t>
      </w:r>
      <w:r w:rsidRPr="00BF16E5">
        <w:rPr>
          <w:lang w:val="fr-CA"/>
        </w:rPr>
        <w:t xml:space="preserve">réunion ayant approuvé un projet pilote d'efficacité énergétique comprenant </w:t>
      </w:r>
      <w:r w:rsidR="00D36349" w:rsidRPr="00BF16E5">
        <w:rPr>
          <w:lang w:val="fr-CA"/>
        </w:rPr>
        <w:t xml:space="preserve">un </w:t>
      </w:r>
      <w:r w:rsidR="005B085B" w:rsidRPr="00BF16E5">
        <w:rPr>
          <w:lang w:val="fr-CA"/>
        </w:rPr>
        <w:t xml:space="preserve">programme </w:t>
      </w:r>
      <w:r w:rsidRPr="00BF16E5">
        <w:rPr>
          <w:lang w:val="fr-CA"/>
        </w:rPr>
        <w:t>de détection des fuites</w:t>
      </w:r>
      <w:r w:rsidR="00A128BF" w:rsidRPr="00BC5615">
        <w:rPr>
          <w:rStyle w:val="FootnoteReference"/>
        </w:rPr>
        <w:footnoteReference w:id="13"/>
      </w:r>
      <w:r w:rsidRPr="00BF16E5">
        <w:rPr>
          <w:lang w:val="fr-CA"/>
        </w:rPr>
        <w:t xml:space="preserve">, la démonstration proposée </w:t>
      </w:r>
      <w:r w:rsidR="00341585" w:rsidRPr="00BF16E5">
        <w:rPr>
          <w:lang w:val="fr-CA"/>
        </w:rPr>
        <w:t>sur</w:t>
      </w:r>
      <w:r w:rsidRPr="00BF16E5">
        <w:rPr>
          <w:lang w:val="fr-CA"/>
        </w:rPr>
        <w:t xml:space="preserve"> le contrôle des fuites </w:t>
      </w:r>
      <w:r w:rsidR="00341585" w:rsidRPr="00BF16E5">
        <w:rPr>
          <w:lang w:val="fr-CA"/>
        </w:rPr>
        <w:t xml:space="preserve">en vertu du </w:t>
      </w:r>
      <w:r w:rsidR="009D7A7B" w:rsidRPr="00BF16E5">
        <w:rPr>
          <w:lang w:val="fr-CA"/>
        </w:rPr>
        <w:t xml:space="preserve">règlement municipal </w:t>
      </w:r>
      <w:r w:rsidRPr="00BF16E5">
        <w:rPr>
          <w:lang w:val="fr-CA"/>
        </w:rPr>
        <w:t xml:space="preserve">peut être supprimée. </w:t>
      </w:r>
      <w:r w:rsidR="0023273B" w:rsidRPr="00BF16E5">
        <w:rPr>
          <w:lang w:val="fr-CA"/>
        </w:rPr>
        <w:t xml:space="preserve">Le budget de 3 500 $US </w:t>
      </w:r>
      <w:r w:rsidR="00400D76" w:rsidRPr="00BF16E5">
        <w:rPr>
          <w:lang w:val="fr-CA"/>
        </w:rPr>
        <w:t xml:space="preserve">est réaffecté pour soutenir le développement et la maintenance de la base de données électronique centrale </w:t>
      </w:r>
      <w:r w:rsidR="008D5A87" w:rsidRPr="00BF16E5">
        <w:rPr>
          <w:lang w:val="fr-CA"/>
        </w:rPr>
        <w:t xml:space="preserve">pour </w:t>
      </w:r>
      <w:r w:rsidR="00400D76" w:rsidRPr="00BF16E5">
        <w:rPr>
          <w:lang w:val="fr-CA"/>
        </w:rPr>
        <w:t xml:space="preserve">la déclaration des gaz fluorés et des SAO </w:t>
      </w:r>
      <w:r w:rsidR="008D5A87" w:rsidRPr="00BF16E5">
        <w:rPr>
          <w:lang w:val="fr-CA"/>
        </w:rPr>
        <w:t xml:space="preserve">(importation, exportation, utilisation, </w:t>
      </w:r>
      <w:r w:rsidR="00704642" w:rsidRPr="00BF16E5">
        <w:rPr>
          <w:lang w:val="fr-CA"/>
        </w:rPr>
        <w:t>récupération</w:t>
      </w:r>
      <w:r w:rsidR="008D5A87" w:rsidRPr="00BF16E5">
        <w:rPr>
          <w:lang w:val="fr-CA"/>
        </w:rPr>
        <w:t xml:space="preserve">, </w:t>
      </w:r>
      <w:r w:rsidR="00704642" w:rsidRPr="00BF16E5">
        <w:rPr>
          <w:lang w:val="fr-CA"/>
        </w:rPr>
        <w:t xml:space="preserve">recyclage </w:t>
      </w:r>
      <w:r w:rsidR="00F15409" w:rsidRPr="00BF16E5">
        <w:rPr>
          <w:lang w:val="fr-CA"/>
        </w:rPr>
        <w:t xml:space="preserve">et </w:t>
      </w:r>
      <w:r w:rsidR="008D5A87" w:rsidRPr="00BF16E5">
        <w:rPr>
          <w:lang w:val="fr-CA"/>
        </w:rPr>
        <w:t>régénération</w:t>
      </w:r>
      <w:r w:rsidR="00704642" w:rsidRPr="00BF16E5">
        <w:rPr>
          <w:lang w:val="fr-CA"/>
        </w:rPr>
        <w:t xml:space="preserve">). Bien que 5 000 $US </w:t>
      </w:r>
      <w:r w:rsidR="006A2C23" w:rsidRPr="00BF16E5">
        <w:rPr>
          <w:lang w:val="fr-CA"/>
        </w:rPr>
        <w:t xml:space="preserve">aient été initialement alloués, les solutions logicielles sécurisées sont coûteuses, de sorte que les fonds réaffectés contribueront à assurer la maintenance de la base de données. </w:t>
      </w:r>
    </w:p>
    <w:p w14:paraId="5A2A299A" w14:textId="0D477DF8" w:rsidR="003E207B" w:rsidRPr="00BF16E5" w:rsidRDefault="0096694A" w:rsidP="00CB294D">
      <w:pPr>
        <w:pStyle w:val="Heading1"/>
        <w:rPr>
          <w:lang w:val="fr-CA"/>
        </w:rPr>
      </w:pPr>
      <w:r w:rsidRPr="00BF16E5">
        <w:rPr>
          <w:lang w:val="fr-CA"/>
        </w:rPr>
        <w:t>La mise en œuvre du projet pilote visant à maintenir et/ou à améliorer l'efficacité énergétique des technologies de remplacement et des équipements, approuvé lors de la</w:t>
      </w:r>
      <w:r w:rsidR="0034152C">
        <w:rPr>
          <w:lang w:val="fr-CA"/>
        </w:rPr>
        <w:t xml:space="preserve"> 97</w:t>
      </w:r>
      <w:r w:rsidR="0034152C" w:rsidRPr="0034152C">
        <w:rPr>
          <w:vertAlign w:val="superscript"/>
          <w:lang w:val="fr-CA"/>
        </w:rPr>
        <w:t>e</w:t>
      </w:r>
      <w:r w:rsidR="0034152C">
        <w:rPr>
          <w:lang w:val="fr-CA"/>
        </w:rPr>
        <w:t xml:space="preserve"> </w:t>
      </w:r>
      <w:r w:rsidRPr="00BF16E5">
        <w:rPr>
          <w:lang w:val="fr-CA"/>
        </w:rPr>
        <w:t>réunion, a été engagée. L'ONUDI a tenu des réunions avec l'UNO pour discuter des modalités de mise en œuvre et convenir du plan de travail. Le mandat d'un prestataire, couvrant l'élaboration de supports de formation, la prestation de la formation, la coordination avec les bénéficiaires du projet et la définition de la portée des équipements de détection des fuites à procurer</w:t>
      </w:r>
      <w:r w:rsidR="00D92636" w:rsidRPr="00BF16E5">
        <w:rPr>
          <w:lang w:val="fr-CA"/>
        </w:rPr>
        <w:t xml:space="preserve">, </w:t>
      </w:r>
      <w:r w:rsidRPr="00BF16E5">
        <w:rPr>
          <w:lang w:val="fr-CA"/>
        </w:rPr>
        <w:t>a été élaboré et est actuellement examiné par l'UNO. Les activités sur le terrain devraient débuter au deuxième trimestre 2026.</w:t>
      </w:r>
    </w:p>
    <w:p w14:paraId="0F2DDBE6" w14:textId="54D54557" w:rsidR="00AD1E01" w:rsidRPr="00BF16E5" w:rsidRDefault="00873375" w:rsidP="00CB294D">
      <w:pPr>
        <w:pStyle w:val="Heading1"/>
        <w:rPr>
          <w:lang w:val="fr-CA"/>
        </w:rPr>
      </w:pPr>
      <w:r w:rsidRPr="00BF16E5">
        <w:rPr>
          <w:lang w:val="fr-CA"/>
        </w:rPr>
        <w:t xml:space="preserve">Au cours de la mise en œuvre de la première tranche, une étude a été menée sur la réduction de la demande en HFC-134a pour l'entretien des climatiseurs mobiles (MAC) dans les voitures particulières. L'étude recommande une approche par étapes : à court terme, renforcer les systèmes de récupération/recyclage et la certification des techniciens ; à moyen terme, accélérer le renouvellement du parc automobile et encourager l'utilisation de réfrigérants à faible PRP ; et à long terme, opérer une transition complète vers des réfrigérants respectueux du climat. Le Gouvernement aligne la législation nationale sur les gaz fluorés sur le règlement </w:t>
      </w:r>
      <w:r w:rsidR="00FE503B" w:rsidRPr="00BF16E5">
        <w:rPr>
          <w:lang w:val="fr-CA"/>
        </w:rPr>
        <w:t>(</w:t>
      </w:r>
      <w:r w:rsidRPr="00BF16E5">
        <w:rPr>
          <w:lang w:val="fr-CA"/>
        </w:rPr>
        <w:t>UE</w:t>
      </w:r>
      <w:r w:rsidR="00FE503B" w:rsidRPr="00BF16E5">
        <w:rPr>
          <w:lang w:val="fr-CA"/>
        </w:rPr>
        <w:t xml:space="preserve">) </w:t>
      </w:r>
      <w:r w:rsidRPr="00BF16E5">
        <w:rPr>
          <w:lang w:val="fr-CA"/>
        </w:rPr>
        <w:t xml:space="preserve">n° 2024/573, et </w:t>
      </w:r>
      <w:r w:rsidR="003B79FA" w:rsidRPr="00BF16E5">
        <w:rPr>
          <w:lang w:val="fr-CA"/>
        </w:rPr>
        <w:t xml:space="preserve">l'UNO recommandera </w:t>
      </w:r>
      <w:r w:rsidR="00A64B44" w:rsidRPr="00BF16E5">
        <w:rPr>
          <w:lang w:val="fr-CA"/>
        </w:rPr>
        <w:t xml:space="preserve">de traiter la question de </w:t>
      </w:r>
      <w:r w:rsidRPr="00BF16E5">
        <w:rPr>
          <w:lang w:val="fr-CA"/>
        </w:rPr>
        <w:t>l'utilisation du HFC-134a dans le secteur des climatiseurs mobiles dans le cadre juridique révisé.</w:t>
      </w:r>
    </w:p>
    <w:p w14:paraId="28DB9B21" w14:textId="77777777" w:rsidR="00461877" w:rsidRPr="00BF16E5" w:rsidRDefault="00461877" w:rsidP="00CB294D">
      <w:pPr>
        <w:keepNext/>
        <w:spacing w:after="240"/>
        <w:rPr>
          <w:u w:val="single"/>
          <w:lang w:val="fr-CA"/>
        </w:rPr>
      </w:pPr>
      <w:r w:rsidRPr="00BF16E5">
        <w:rPr>
          <w:u w:val="single"/>
          <w:lang w:val="fr-CA"/>
        </w:rPr>
        <w:t>Mise en œuvre de la politique d'égalité des sexes</w:t>
      </w:r>
    </w:p>
    <w:p w14:paraId="7CBD1543" w14:textId="5CBF0A7A" w:rsidR="00F85920" w:rsidRPr="00BF16E5" w:rsidRDefault="00F85920" w:rsidP="00CB294D">
      <w:pPr>
        <w:pStyle w:val="Heading1"/>
        <w:rPr>
          <w:lang w:val="fr-CA"/>
        </w:rPr>
      </w:pPr>
      <w:r w:rsidRPr="00BF16E5">
        <w:rPr>
          <w:lang w:val="fr-CA"/>
        </w:rPr>
        <w:t xml:space="preserve">Les travaux menés dans le cadre de la première tranche se sont centrés sur le provisionnement d’outils et d’équipements pour les écoles professionnelles et les ateliers de service, la préparation d’une étude sur le secteur </w:t>
      </w:r>
      <w:r w:rsidR="00A574EF" w:rsidRPr="00BF16E5">
        <w:rPr>
          <w:lang w:val="fr-CA"/>
        </w:rPr>
        <w:t>des climatiseurs mobiles</w:t>
      </w:r>
      <w:r w:rsidRPr="00BF16E5">
        <w:rPr>
          <w:lang w:val="fr-CA"/>
        </w:rPr>
        <w:t>, l’élaboration d’un code de bonnes pratiques pour la gestion sûre des alternatives à faible PRP et l’organisation d’activités de formation. Dans la mesure du possible, des femmes ont été invitées à participer en tant qu’intervenantes et participantes. Un événement dédié a été organisé pour promouvoir le code de bonnes pratiques, avec la participation d’hommes et de femmes. Lors de la formation sur les douanes, 8 des 21 participants étaient des femmes. Aucune femme n’a pris part aux formations de techniciens, car elles sont encore absentes de ce groupe professionnel. Cependant, les femmes ont été bien représentées en tant qu’intervenantes et expertes tout au long du projet.</w:t>
      </w:r>
    </w:p>
    <w:p w14:paraId="0B6898A6" w14:textId="77777777" w:rsidR="00461877" w:rsidRPr="00BF16E5" w:rsidRDefault="00461877" w:rsidP="00CB294D">
      <w:pPr>
        <w:keepNext/>
        <w:spacing w:before="100" w:beforeAutospacing="1" w:after="100" w:afterAutospacing="1"/>
        <w:jc w:val="left"/>
        <w:rPr>
          <w:u w:val="single"/>
          <w:lang w:val="fr-CA"/>
        </w:rPr>
      </w:pPr>
      <w:r w:rsidRPr="00BF16E5">
        <w:rPr>
          <w:u w:val="single"/>
          <w:lang w:val="fr-CA"/>
        </w:rPr>
        <w:t xml:space="preserve">Durabilité de l'élimination </w:t>
      </w:r>
      <w:r w:rsidR="007C0E41" w:rsidRPr="00BF16E5">
        <w:rPr>
          <w:u w:val="single"/>
          <w:lang w:val="fr-CA"/>
        </w:rPr>
        <w:t xml:space="preserve">des HFC </w:t>
      </w:r>
      <w:r w:rsidRPr="00BF16E5">
        <w:rPr>
          <w:u w:val="single"/>
          <w:lang w:val="fr-CA"/>
        </w:rPr>
        <w:t>et évaluation des risques</w:t>
      </w:r>
    </w:p>
    <w:p w14:paraId="3F9FA598" w14:textId="0119A53A" w:rsidR="002C4EB0" w:rsidRPr="00BF16E5" w:rsidRDefault="008F7889" w:rsidP="00CB294D">
      <w:pPr>
        <w:pStyle w:val="Heading1"/>
        <w:rPr>
          <w:lang w:val="fr-CA"/>
        </w:rPr>
      </w:pPr>
      <w:r w:rsidRPr="00BF16E5">
        <w:rPr>
          <w:lang w:val="fr-CA"/>
        </w:rPr>
        <w:t xml:space="preserve">La durabilité de </w:t>
      </w:r>
      <w:r w:rsidR="00660551" w:rsidRPr="00BF16E5">
        <w:rPr>
          <w:lang w:val="fr-CA"/>
        </w:rPr>
        <w:t>l'élimination</w:t>
      </w:r>
      <w:r w:rsidRPr="00BF16E5">
        <w:rPr>
          <w:lang w:val="fr-CA"/>
        </w:rPr>
        <w:t xml:space="preserve"> des HFC </w:t>
      </w:r>
      <w:r w:rsidR="00660551" w:rsidRPr="00BF16E5">
        <w:rPr>
          <w:lang w:val="fr-CA"/>
        </w:rPr>
        <w:t xml:space="preserve">est </w:t>
      </w:r>
      <w:r w:rsidR="00541F6C" w:rsidRPr="00BF16E5">
        <w:rPr>
          <w:lang w:val="fr-CA"/>
        </w:rPr>
        <w:t xml:space="preserve">ancrée dans le </w:t>
      </w:r>
      <w:r w:rsidR="001C6D87" w:rsidRPr="00BF16E5">
        <w:rPr>
          <w:lang w:val="fr-CA"/>
        </w:rPr>
        <w:t>cadre</w:t>
      </w:r>
      <w:r w:rsidR="00660551" w:rsidRPr="00BF16E5">
        <w:rPr>
          <w:lang w:val="fr-CA"/>
        </w:rPr>
        <w:t xml:space="preserve"> juridique </w:t>
      </w:r>
      <w:r w:rsidR="001C6D87" w:rsidRPr="00BF16E5">
        <w:rPr>
          <w:lang w:val="fr-CA"/>
        </w:rPr>
        <w:t xml:space="preserve">et les mécanismes </w:t>
      </w:r>
      <w:r w:rsidR="00541F6C" w:rsidRPr="00BF16E5">
        <w:rPr>
          <w:lang w:val="fr-CA"/>
        </w:rPr>
        <w:t>de mise en œuvre du KIP</w:t>
      </w:r>
      <w:r w:rsidR="00DD22DD" w:rsidRPr="00BF16E5">
        <w:rPr>
          <w:lang w:val="fr-CA"/>
        </w:rPr>
        <w:t xml:space="preserve">. </w:t>
      </w:r>
      <w:r w:rsidR="002C4EB0" w:rsidRPr="00BF16E5">
        <w:rPr>
          <w:lang w:val="fr-CA"/>
        </w:rPr>
        <w:t xml:space="preserve">Le Gouvernement s'engage à faire respecter le système de licences et de quotas relatifs aux HFC afin de garantir que les importations de HFC resteront en deçà des montants maximaux autorisés fixés dans l'accord conclu avec le Comité exécutif. La formation des agents des bureaux des douanes et les activités de sensibilisation ciblant les importateurs contribueront au contrôle des HFC. </w:t>
      </w:r>
    </w:p>
    <w:p w14:paraId="3D042D03" w14:textId="560F9235" w:rsidR="00217894" w:rsidRPr="00BF16E5" w:rsidRDefault="00217894" w:rsidP="00CB294D">
      <w:pPr>
        <w:pStyle w:val="Heading1"/>
        <w:rPr>
          <w:lang w:val="fr-CA"/>
        </w:rPr>
      </w:pPr>
      <w:r w:rsidRPr="00BF16E5">
        <w:rPr>
          <w:lang w:val="fr-CA"/>
        </w:rPr>
        <w:lastRenderedPageBreak/>
        <w:t xml:space="preserve">Le pays aligne sa législation nationale sur les réglementations de l'UE relatives aux SAO et aux gaz fluorés, avec le soutien d'un projet pilote sur les systèmes de détection des fuites qui renforce la prévention des fuites et l'efficacité énergétique. L'interdiction de mettre sur le marché des équipements contenant des HFC réduira progressivement le parc d'équipements à base de HFC, ce qui entraînera une baisse de </w:t>
      </w:r>
      <w:r w:rsidR="00657791" w:rsidRPr="00BF16E5">
        <w:rPr>
          <w:lang w:val="fr-CA"/>
        </w:rPr>
        <w:t>la</w:t>
      </w:r>
      <w:r w:rsidRPr="00BF16E5">
        <w:rPr>
          <w:lang w:val="fr-CA"/>
        </w:rPr>
        <w:t xml:space="preserve"> demande en HFC utilisés </w:t>
      </w:r>
      <w:r w:rsidR="003B5A6D" w:rsidRPr="00BF16E5">
        <w:rPr>
          <w:lang w:val="fr-CA"/>
        </w:rPr>
        <w:t xml:space="preserve">pour l'entretien </w:t>
      </w:r>
      <w:r w:rsidRPr="00BF16E5">
        <w:rPr>
          <w:lang w:val="fr-CA"/>
        </w:rPr>
        <w:t>de ces unités. Le pays met également en place un système de certification obligatoire pour les techniciens en équipements de réfrigération et de climatisation afin de soutenir le renforcement des capacités dans le secteur de l'entretien et de faciliter l'adoption de technologies de remplacement à faible PRP.</w:t>
      </w:r>
    </w:p>
    <w:p w14:paraId="46B4C543" w14:textId="0B96357A" w:rsidR="00461877" w:rsidRPr="00BF16E5" w:rsidRDefault="00206730" w:rsidP="00CB294D">
      <w:pPr>
        <w:pStyle w:val="Heading1"/>
        <w:rPr>
          <w:lang w:val="fr-CA"/>
        </w:rPr>
      </w:pPr>
      <w:r w:rsidRPr="00BF16E5">
        <w:rPr>
          <w:lang w:val="fr-CA"/>
        </w:rPr>
        <w:t>La viabilité</w:t>
      </w:r>
      <w:r w:rsidR="00187685" w:rsidRPr="00BF16E5">
        <w:rPr>
          <w:lang w:val="fr-CA"/>
        </w:rPr>
        <w:t xml:space="preserve"> institutionnelle</w:t>
      </w:r>
      <w:r w:rsidR="0040107B" w:rsidRPr="00BF16E5">
        <w:rPr>
          <w:lang w:val="fr-CA"/>
        </w:rPr>
        <w:t xml:space="preserve"> du KIP </w:t>
      </w:r>
      <w:r w:rsidRPr="00BF16E5">
        <w:rPr>
          <w:lang w:val="fr-CA"/>
        </w:rPr>
        <w:t xml:space="preserve">est renforcée par la récente réorganisation de l'UNO sous l'égide du ministère de l'Environnement (anciennement </w:t>
      </w:r>
      <w:r w:rsidR="0026667A" w:rsidRPr="00BF16E5">
        <w:rPr>
          <w:lang w:val="fr-CA"/>
        </w:rPr>
        <w:t xml:space="preserve">le ministère du </w:t>
      </w:r>
      <w:r w:rsidRPr="00BF16E5">
        <w:rPr>
          <w:lang w:val="fr-CA"/>
        </w:rPr>
        <w:t>Tourisme et de l'Environnement), ce qui permet de centrer davantage l'attention sur les questions environnementales. L'UNO entretient une communication constante avec les parties prenantes</w:t>
      </w:r>
      <w:r w:rsidR="00967A18" w:rsidRPr="00BF16E5">
        <w:rPr>
          <w:lang w:val="fr-CA"/>
        </w:rPr>
        <w:t xml:space="preserve">, </w:t>
      </w:r>
      <w:r w:rsidRPr="00BF16E5">
        <w:rPr>
          <w:lang w:val="fr-CA"/>
        </w:rPr>
        <w:t>notamment l'association RAC, les importateurs et les douanes</w:t>
      </w:r>
      <w:r w:rsidR="00396A86" w:rsidRPr="00BF16E5">
        <w:rPr>
          <w:lang w:val="fr-CA"/>
        </w:rPr>
        <w:t xml:space="preserve">, </w:t>
      </w:r>
      <w:r w:rsidRPr="00BF16E5">
        <w:rPr>
          <w:lang w:val="fr-CA"/>
        </w:rPr>
        <w:t>par le biais de réunions et de consultations régulières</w:t>
      </w:r>
      <w:r w:rsidR="00396A86" w:rsidRPr="00BF16E5">
        <w:rPr>
          <w:lang w:val="fr-CA"/>
        </w:rPr>
        <w:t>,</w:t>
      </w:r>
      <w:r w:rsidRPr="00BF16E5">
        <w:rPr>
          <w:lang w:val="fr-CA"/>
        </w:rPr>
        <w:t xml:space="preserve"> afin de préserver la mise en œuvre et les résultats obtenus face aux facteurs externes.</w:t>
      </w:r>
    </w:p>
    <w:p w14:paraId="20007495" w14:textId="77777777" w:rsidR="00461877" w:rsidRPr="00BC5615" w:rsidRDefault="00461877" w:rsidP="00CB294D">
      <w:pPr>
        <w:keepNext/>
        <w:spacing w:before="240" w:after="240"/>
        <w:rPr>
          <w:u w:val="single"/>
        </w:rPr>
      </w:pPr>
      <w:r w:rsidRPr="00BC5615">
        <w:rPr>
          <w:u w:val="single"/>
        </w:rPr>
        <w:t>Conclusion</w:t>
      </w:r>
    </w:p>
    <w:p w14:paraId="3F3DA70D" w14:textId="25449F4C" w:rsidR="00E34D07" w:rsidRPr="00BF16E5" w:rsidRDefault="00E34D07" w:rsidP="00CB294D">
      <w:pPr>
        <w:pStyle w:val="Heading1"/>
        <w:rPr>
          <w:lang w:val="fr-CA"/>
        </w:rPr>
      </w:pPr>
      <w:r w:rsidRPr="00BF16E5">
        <w:rPr>
          <w:lang w:val="fr-CA"/>
        </w:rPr>
        <w:t xml:space="preserve">Le pays applique un système de licences et de quotas relatifs aux HFC pour l’importation de ces gaz et respectait les niveaux de consommation maximale autorisés fixés dans l’accord conclu avec le Comité exécutif pour 2024 et 2025. Le taux de décaissement a atteint 63 %. La mise en œuvre de la loi sur les gaz fluorés a commencé, ce qui soutient l’interdiction des équipements à base de HFC et rend obligatoire la certification des techniciens. Une formation a été dispensée aux agents des bureaux des douanes et aux techniciens, et des outils et équipements ont été achetés pour les établissements de formation ainsi que pour soutenir la récupération et le recyclage des réfrigérants. Le pays rencontre des difficultés pour répondre à la demande intérieure en HFC en raison d’un niveau de référence faible et a importé des réfrigérants régénérés afin de prévenir le commerce illicite. Des plans ont été élaborés pour renforcer les capacités nationales en matière de </w:t>
      </w:r>
      <w:r w:rsidR="00BE5304" w:rsidRPr="00BF16E5">
        <w:rPr>
          <w:lang w:val="fr-CA"/>
        </w:rPr>
        <w:t>RRR</w:t>
      </w:r>
      <w:r w:rsidRPr="00BF16E5">
        <w:rPr>
          <w:lang w:val="fr-CA"/>
        </w:rPr>
        <w:t xml:space="preserve"> des réfrigérants, qui seront mis en œuvre conjointement avec le PGEH. </w:t>
      </w:r>
      <w:r w:rsidR="00754F60" w:rsidRPr="00BF16E5">
        <w:rPr>
          <w:lang w:val="fr-CA"/>
        </w:rPr>
        <w:t>L'ONUDI s'engage à soumettre le rapport de vérification en attente d'ici le 30 mai 2026</w:t>
      </w:r>
      <w:r w:rsidR="005D3AD4" w:rsidRPr="00BF16E5">
        <w:rPr>
          <w:lang w:val="fr-CA"/>
        </w:rPr>
        <w:t>.</w:t>
      </w:r>
    </w:p>
    <w:p w14:paraId="2DD234DE" w14:textId="436DA654" w:rsidR="00711BE6" w:rsidRPr="00BC5615" w:rsidRDefault="00065999" w:rsidP="00CB294D">
      <w:pPr>
        <w:keepNext/>
        <w:autoSpaceDE w:val="0"/>
        <w:autoSpaceDN w:val="0"/>
        <w:adjustRightInd w:val="0"/>
        <w:spacing w:before="360" w:after="240"/>
        <w:outlineLvl w:val="0"/>
        <w:rPr>
          <w:b/>
        </w:rPr>
      </w:pPr>
      <w:bookmarkStart w:id="19" w:name="_Hlk126916251"/>
      <w:bookmarkEnd w:id="18"/>
      <w:r w:rsidRPr="00BC5615">
        <w:rPr>
          <w:b/>
        </w:rPr>
        <w:t>R</w:t>
      </w:r>
      <w:bookmarkEnd w:id="19"/>
      <w:r w:rsidRPr="00BC5615">
        <w:rPr>
          <w:b/>
        </w:rPr>
        <w:t xml:space="preserve"> ECOMMANDATION</w:t>
      </w:r>
    </w:p>
    <w:p w14:paraId="5E2B8601" w14:textId="57612086" w:rsidR="006D19B6" w:rsidRPr="00BF16E5" w:rsidRDefault="008430D7" w:rsidP="00CB294D">
      <w:pPr>
        <w:pStyle w:val="Heading1"/>
        <w:rPr>
          <w:lang w:val="fr-CA"/>
        </w:rPr>
      </w:pPr>
      <w:r w:rsidRPr="00BF16E5">
        <w:rPr>
          <w:lang w:val="fr-CA"/>
        </w:rPr>
        <w:t xml:space="preserve">Le Secrétariat du Fonds recommande au Comité exécutif de </w:t>
      </w:r>
      <w:r w:rsidR="00EE2023" w:rsidRPr="00BF16E5">
        <w:rPr>
          <w:lang w:val="fr-CA"/>
        </w:rPr>
        <w:t xml:space="preserve">prendre note </w:t>
      </w:r>
      <w:r w:rsidRPr="00BF16E5">
        <w:rPr>
          <w:lang w:val="fr-CA"/>
        </w:rPr>
        <w:t xml:space="preserve">du rapport périodique sur la mise en œuvre de la </w:t>
      </w:r>
      <w:r w:rsidR="002B166A" w:rsidRPr="00BF16E5">
        <w:rPr>
          <w:lang w:val="fr-CA"/>
        </w:rPr>
        <w:t xml:space="preserve">première tranche </w:t>
      </w:r>
      <w:r w:rsidRPr="00BF16E5">
        <w:rPr>
          <w:lang w:val="fr-CA"/>
        </w:rPr>
        <w:t xml:space="preserve">de la phase I du Plan de mise en œuvre de l’Amendement de Kigali relatif aux HFC pour </w:t>
      </w:r>
      <w:r w:rsidR="008F4540" w:rsidRPr="00BF16E5">
        <w:rPr>
          <w:lang w:val="fr-CA"/>
        </w:rPr>
        <w:t>l’Albanie</w:t>
      </w:r>
      <w:r w:rsidR="005C70AF" w:rsidRPr="00BF16E5">
        <w:rPr>
          <w:lang w:val="fr-CA"/>
        </w:rPr>
        <w:t xml:space="preserve">, et </w:t>
      </w:r>
      <w:r w:rsidRPr="00BF16E5">
        <w:rPr>
          <w:lang w:val="fr-CA"/>
        </w:rPr>
        <w:t xml:space="preserve">recommande en outre l’Approbation globale de la </w:t>
      </w:r>
      <w:r w:rsidR="002B166A" w:rsidRPr="00BF16E5">
        <w:rPr>
          <w:lang w:val="fr-CA"/>
        </w:rPr>
        <w:t xml:space="preserve">deuxième tranche </w:t>
      </w:r>
      <w:r w:rsidRPr="00BF16E5">
        <w:rPr>
          <w:lang w:val="fr-CA"/>
        </w:rPr>
        <w:t xml:space="preserve">de la phase I du </w:t>
      </w:r>
      <w:r w:rsidR="00E0679E" w:rsidRPr="00BF16E5">
        <w:rPr>
          <w:lang w:val="fr-CA"/>
        </w:rPr>
        <w:t xml:space="preserve">KIP </w:t>
      </w:r>
      <w:r w:rsidRPr="00BF16E5">
        <w:rPr>
          <w:lang w:val="fr-CA"/>
        </w:rPr>
        <w:t>et du plan de mise en œuvre de la tranche</w:t>
      </w:r>
      <w:r w:rsidR="008042B3" w:rsidRPr="00BF16E5">
        <w:rPr>
          <w:lang w:val="fr-CA"/>
        </w:rPr>
        <w:t xml:space="preserve"> 2026-2030</w:t>
      </w:r>
      <w:r w:rsidRPr="00BF16E5">
        <w:rPr>
          <w:lang w:val="fr-CA"/>
        </w:rPr>
        <w:t xml:space="preserve"> correspondant pour </w:t>
      </w:r>
      <w:r w:rsidR="008F4540" w:rsidRPr="00BF16E5">
        <w:rPr>
          <w:lang w:val="fr-CA"/>
        </w:rPr>
        <w:t>l’Albanie</w:t>
      </w:r>
      <w:r w:rsidRPr="00BF16E5">
        <w:rPr>
          <w:lang w:val="fr-CA"/>
        </w:rPr>
        <w:t xml:space="preserve">, au niveau de financement indiqué dans le tableau ci-dessous, étant entendu que </w:t>
      </w:r>
      <w:r w:rsidR="00AF4FFF" w:rsidRPr="00BF16E5">
        <w:rPr>
          <w:lang w:val="fr-CA"/>
        </w:rPr>
        <w:t xml:space="preserve">les fonds approuvés ne seront pas transférés à l’ONUDI </w:t>
      </w:r>
      <w:r w:rsidR="005D3AD4" w:rsidRPr="00BF16E5">
        <w:rPr>
          <w:lang w:val="fr-CA"/>
        </w:rPr>
        <w:t xml:space="preserve">et au PNUE </w:t>
      </w:r>
      <w:r w:rsidR="00AF4FFF" w:rsidRPr="00BF16E5">
        <w:rPr>
          <w:lang w:val="fr-CA"/>
        </w:rPr>
        <w:t xml:space="preserve">tant que le secrétariat n’aura pas examiné le rapport de vérification </w:t>
      </w:r>
      <w:r w:rsidR="00E3167B" w:rsidRPr="00BF16E5">
        <w:rPr>
          <w:lang w:val="fr-CA"/>
        </w:rPr>
        <w:t xml:space="preserve">pour 2024 et 2025 </w:t>
      </w:r>
      <w:r w:rsidR="00AF4FFF" w:rsidRPr="00BF16E5">
        <w:rPr>
          <w:lang w:val="fr-CA"/>
        </w:rPr>
        <w:t>et confirmé que l’Albanie se conformait au Protocole de Montréal et à l’accord entre le Gouvernement et le Comité exécutif</w:t>
      </w:r>
      <w:r w:rsidR="00910004" w:rsidRPr="00BF16E5">
        <w:rPr>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647"/>
        <w:gridCol w:w="1440"/>
        <w:gridCol w:w="1345"/>
      </w:tblGrid>
      <w:tr w:rsidR="00651B96" w:rsidRPr="00BC5615" w14:paraId="233E54C1" w14:textId="77777777" w:rsidTr="001B4104">
        <w:trPr>
          <w:tblHeader/>
        </w:trPr>
        <w:tc>
          <w:tcPr>
            <w:tcW w:w="293" w:type="pct"/>
            <w:vAlign w:val="center"/>
          </w:tcPr>
          <w:p w14:paraId="032AA918" w14:textId="77777777" w:rsidR="00651B96" w:rsidRPr="00BF16E5" w:rsidRDefault="00651B96" w:rsidP="00CB294D">
            <w:pPr>
              <w:keepNext/>
              <w:spacing w:before="20" w:after="20"/>
              <w:jc w:val="center"/>
              <w:rPr>
                <w:b/>
                <w:bCs/>
                <w:sz w:val="20"/>
                <w:szCs w:val="20"/>
                <w:lang w:val="fr-CA"/>
              </w:rPr>
            </w:pPr>
          </w:p>
        </w:tc>
        <w:tc>
          <w:tcPr>
            <w:tcW w:w="2337" w:type="pct"/>
            <w:vAlign w:val="center"/>
          </w:tcPr>
          <w:p w14:paraId="16A5C02F" w14:textId="77777777" w:rsidR="00651B96" w:rsidRPr="00BC5615" w:rsidRDefault="00651B96" w:rsidP="00CB294D">
            <w:pPr>
              <w:keepNext/>
              <w:spacing w:before="20" w:after="20"/>
              <w:jc w:val="center"/>
              <w:rPr>
                <w:b/>
                <w:bCs/>
                <w:sz w:val="20"/>
                <w:szCs w:val="20"/>
              </w:rPr>
            </w:pPr>
            <w:r w:rsidRPr="00BC5615">
              <w:rPr>
                <w:b/>
                <w:bCs/>
                <w:sz w:val="20"/>
                <w:szCs w:val="20"/>
              </w:rPr>
              <w:t>Titre du projet</w:t>
            </w:r>
          </w:p>
        </w:tc>
        <w:tc>
          <w:tcPr>
            <w:tcW w:w="881" w:type="pct"/>
            <w:tcMar>
              <w:left w:w="29" w:type="dxa"/>
              <w:right w:w="29" w:type="dxa"/>
            </w:tcMar>
            <w:vAlign w:val="center"/>
          </w:tcPr>
          <w:p w14:paraId="6FCA82F8" w14:textId="77777777" w:rsidR="00651B96" w:rsidRPr="00BC5615" w:rsidRDefault="00651B96" w:rsidP="00CB294D">
            <w:pPr>
              <w:keepNext/>
              <w:spacing w:before="20" w:after="20"/>
              <w:jc w:val="center"/>
              <w:rPr>
                <w:b/>
                <w:bCs/>
                <w:sz w:val="20"/>
                <w:szCs w:val="20"/>
              </w:rPr>
            </w:pPr>
            <w:r w:rsidRPr="00BC5615">
              <w:rPr>
                <w:b/>
                <w:bCs/>
                <w:sz w:val="20"/>
                <w:szCs w:val="20"/>
              </w:rPr>
              <w:t>Financement du projet ($US)</w:t>
            </w:r>
          </w:p>
        </w:tc>
        <w:tc>
          <w:tcPr>
            <w:tcW w:w="770" w:type="pct"/>
            <w:tcMar>
              <w:left w:w="29" w:type="dxa"/>
              <w:right w:w="29" w:type="dxa"/>
            </w:tcMar>
            <w:vAlign w:val="center"/>
          </w:tcPr>
          <w:p w14:paraId="470F6844" w14:textId="6AE2A65A" w:rsidR="00651B96" w:rsidRPr="00BC5615" w:rsidRDefault="00651B96" w:rsidP="00CB294D">
            <w:pPr>
              <w:keepNext/>
              <w:spacing w:before="20" w:after="20"/>
              <w:jc w:val="center"/>
              <w:rPr>
                <w:b/>
                <w:bCs/>
                <w:sz w:val="20"/>
                <w:szCs w:val="20"/>
              </w:rPr>
            </w:pPr>
            <w:r w:rsidRPr="00BC5615">
              <w:rPr>
                <w:b/>
                <w:bCs/>
                <w:sz w:val="20"/>
                <w:szCs w:val="20"/>
              </w:rPr>
              <w:t>Coûts d'appui ($US)</w:t>
            </w:r>
          </w:p>
        </w:tc>
        <w:tc>
          <w:tcPr>
            <w:tcW w:w="719" w:type="pct"/>
            <w:tcBorders>
              <w:bottom w:val="single" w:sz="4" w:space="0" w:color="auto"/>
            </w:tcBorders>
            <w:tcMar>
              <w:left w:w="29" w:type="dxa"/>
              <w:right w:w="29" w:type="dxa"/>
            </w:tcMar>
            <w:vAlign w:val="center"/>
          </w:tcPr>
          <w:p w14:paraId="351FE26E" w14:textId="77777777" w:rsidR="00651B96" w:rsidRPr="00BC5615" w:rsidRDefault="00651B96" w:rsidP="00CB294D">
            <w:pPr>
              <w:keepNext/>
              <w:spacing w:before="20" w:after="20"/>
              <w:jc w:val="center"/>
              <w:rPr>
                <w:b/>
                <w:bCs/>
                <w:sz w:val="20"/>
                <w:szCs w:val="20"/>
              </w:rPr>
            </w:pPr>
            <w:r w:rsidRPr="00BC5615">
              <w:rPr>
                <w:b/>
                <w:bCs/>
                <w:sz w:val="20"/>
                <w:szCs w:val="20"/>
              </w:rPr>
              <w:t>Agence d'exécution</w:t>
            </w:r>
          </w:p>
        </w:tc>
      </w:tr>
      <w:tr w:rsidR="00651B96" w:rsidRPr="00BC5615" w14:paraId="39008B82" w14:textId="77777777" w:rsidTr="001B4104">
        <w:tc>
          <w:tcPr>
            <w:tcW w:w="293" w:type="pct"/>
          </w:tcPr>
          <w:p w14:paraId="29462BD5" w14:textId="0FFF8191" w:rsidR="00651B96" w:rsidRPr="00BC5615" w:rsidRDefault="00651B96" w:rsidP="001B4104">
            <w:pPr>
              <w:keepNext/>
              <w:spacing w:before="20" w:after="20"/>
              <w:jc w:val="center"/>
              <w:rPr>
                <w:sz w:val="20"/>
                <w:szCs w:val="20"/>
              </w:rPr>
            </w:pPr>
            <w:r w:rsidRPr="00BC5615">
              <w:rPr>
                <w:sz w:val="20"/>
                <w:szCs w:val="20"/>
              </w:rPr>
              <w:t>a)</w:t>
            </w:r>
          </w:p>
        </w:tc>
        <w:tc>
          <w:tcPr>
            <w:tcW w:w="2337" w:type="pct"/>
          </w:tcPr>
          <w:p w14:paraId="040C5B4E" w14:textId="00A0E961" w:rsidR="00651B96" w:rsidRPr="00BF16E5" w:rsidRDefault="00651B96" w:rsidP="00CB294D">
            <w:pPr>
              <w:keepNext/>
              <w:spacing w:before="20" w:after="20"/>
              <w:jc w:val="left"/>
              <w:rPr>
                <w:sz w:val="20"/>
                <w:szCs w:val="20"/>
                <w:lang w:val="fr-CA"/>
              </w:rPr>
            </w:pPr>
            <w:r w:rsidRPr="00BF16E5">
              <w:rPr>
                <w:sz w:val="20"/>
                <w:szCs w:val="20"/>
                <w:lang w:val="fr-CA"/>
              </w:rPr>
              <w:t>Plan</w:t>
            </w:r>
            <w:r w:rsidR="006B6C2A" w:rsidRPr="00BF16E5">
              <w:rPr>
                <w:sz w:val="20"/>
                <w:szCs w:val="20"/>
                <w:lang w:val="fr-CA"/>
              </w:rPr>
              <w:t xml:space="preserve"> de mise en œuvre de l'Amendement de </w:t>
            </w:r>
            <w:r w:rsidR="00694DBC" w:rsidRPr="00BF16E5">
              <w:rPr>
                <w:sz w:val="20"/>
                <w:szCs w:val="20"/>
                <w:lang w:val="fr-CA"/>
              </w:rPr>
              <w:t xml:space="preserve">Kigali relatif aux </w:t>
            </w:r>
            <w:r w:rsidRPr="00BF16E5">
              <w:rPr>
                <w:sz w:val="20"/>
                <w:szCs w:val="20"/>
                <w:lang w:val="fr-CA"/>
              </w:rPr>
              <w:t xml:space="preserve">HFC (phase I </w:t>
            </w:r>
            <w:r w:rsidR="006B6C2A" w:rsidRPr="00BF16E5">
              <w:rPr>
                <w:sz w:val="20"/>
                <w:szCs w:val="20"/>
                <w:lang w:val="fr-CA"/>
              </w:rPr>
              <w:t xml:space="preserve">deuxième </w:t>
            </w:r>
            <w:r w:rsidRPr="00BF16E5">
              <w:rPr>
                <w:sz w:val="20"/>
                <w:szCs w:val="20"/>
                <w:lang w:val="fr-CA"/>
              </w:rPr>
              <w:t>tranche)</w:t>
            </w:r>
          </w:p>
        </w:tc>
        <w:tc>
          <w:tcPr>
            <w:tcW w:w="881" w:type="pct"/>
            <w:vAlign w:val="center"/>
          </w:tcPr>
          <w:p w14:paraId="69177967" w14:textId="1B574C11" w:rsidR="00651B96" w:rsidRPr="00BC5615" w:rsidRDefault="00157070" w:rsidP="00CB294D">
            <w:pPr>
              <w:keepNext/>
              <w:spacing w:before="20" w:after="20"/>
              <w:jc w:val="right"/>
              <w:rPr>
                <w:sz w:val="20"/>
                <w:szCs w:val="20"/>
              </w:rPr>
            </w:pPr>
            <w:r w:rsidRPr="00BC5615">
              <w:rPr>
                <w:color w:val="000000"/>
                <w:sz w:val="20"/>
                <w:szCs w:val="20"/>
              </w:rPr>
              <w:t>94 610</w:t>
            </w:r>
          </w:p>
        </w:tc>
        <w:tc>
          <w:tcPr>
            <w:tcW w:w="770" w:type="pct"/>
            <w:vAlign w:val="center"/>
          </w:tcPr>
          <w:p w14:paraId="44995BDB" w14:textId="34E81B5B" w:rsidR="00651B96" w:rsidRPr="00BC5615" w:rsidRDefault="00651B96" w:rsidP="00CB294D">
            <w:pPr>
              <w:keepNext/>
              <w:spacing w:before="20" w:after="20"/>
              <w:jc w:val="right"/>
              <w:rPr>
                <w:sz w:val="20"/>
                <w:szCs w:val="20"/>
              </w:rPr>
            </w:pPr>
            <w:r w:rsidRPr="00BC5615">
              <w:rPr>
                <w:sz w:val="20"/>
                <w:szCs w:val="20"/>
              </w:rPr>
              <w:t>12</w:t>
            </w:r>
            <w:r w:rsidR="003509C8" w:rsidRPr="00BC5615">
              <w:rPr>
                <w:sz w:val="20"/>
                <w:szCs w:val="20"/>
              </w:rPr>
              <w:t xml:space="preserve"> 299</w:t>
            </w:r>
          </w:p>
        </w:tc>
        <w:tc>
          <w:tcPr>
            <w:tcW w:w="719" w:type="pct"/>
            <w:tcBorders>
              <w:top w:val="single" w:sz="4" w:space="0" w:color="auto"/>
            </w:tcBorders>
            <w:vAlign w:val="center"/>
          </w:tcPr>
          <w:p w14:paraId="4A65A890" w14:textId="758F2807" w:rsidR="00651B96" w:rsidRPr="00BC5615" w:rsidRDefault="00651B96" w:rsidP="00CB294D">
            <w:pPr>
              <w:keepNext/>
              <w:spacing w:before="20" w:after="20"/>
              <w:jc w:val="center"/>
              <w:rPr>
                <w:sz w:val="20"/>
                <w:szCs w:val="20"/>
              </w:rPr>
            </w:pPr>
            <w:r w:rsidRPr="00BC5615">
              <w:rPr>
                <w:sz w:val="20"/>
                <w:szCs w:val="20"/>
              </w:rPr>
              <w:t>ONUDI</w:t>
            </w:r>
          </w:p>
        </w:tc>
      </w:tr>
      <w:tr w:rsidR="00651B96" w:rsidRPr="00BC5615" w14:paraId="193B2E14" w14:textId="77777777" w:rsidTr="001B4104">
        <w:tc>
          <w:tcPr>
            <w:tcW w:w="293" w:type="pct"/>
          </w:tcPr>
          <w:p w14:paraId="64F4C2FB" w14:textId="581A563D" w:rsidR="00651B96" w:rsidRPr="00BC5615" w:rsidRDefault="00651B96" w:rsidP="001B4104">
            <w:pPr>
              <w:spacing w:before="20" w:after="20"/>
              <w:jc w:val="center"/>
              <w:rPr>
                <w:sz w:val="20"/>
                <w:szCs w:val="20"/>
              </w:rPr>
            </w:pPr>
            <w:r w:rsidRPr="00BC5615">
              <w:rPr>
                <w:sz w:val="20"/>
                <w:szCs w:val="20"/>
              </w:rPr>
              <w:t>b)</w:t>
            </w:r>
          </w:p>
        </w:tc>
        <w:tc>
          <w:tcPr>
            <w:tcW w:w="2337" w:type="pct"/>
          </w:tcPr>
          <w:p w14:paraId="1CE8FF56" w14:textId="75B5E726" w:rsidR="00651B96" w:rsidRPr="00BF16E5" w:rsidRDefault="006B6C2A" w:rsidP="00CB294D">
            <w:pPr>
              <w:spacing w:before="20" w:after="20"/>
              <w:jc w:val="left"/>
              <w:rPr>
                <w:sz w:val="20"/>
                <w:szCs w:val="20"/>
                <w:lang w:val="fr-CA"/>
              </w:rPr>
            </w:pPr>
            <w:r w:rsidRPr="00BF16E5">
              <w:rPr>
                <w:sz w:val="20"/>
                <w:szCs w:val="20"/>
                <w:lang w:val="fr-CA"/>
              </w:rPr>
              <w:t xml:space="preserve">Plan de mise en œuvre de l'Amendement de </w:t>
            </w:r>
            <w:r w:rsidR="00694DBC" w:rsidRPr="00BF16E5">
              <w:rPr>
                <w:sz w:val="20"/>
                <w:szCs w:val="20"/>
                <w:lang w:val="fr-CA"/>
              </w:rPr>
              <w:t xml:space="preserve">Kigali relatif aux </w:t>
            </w:r>
            <w:r w:rsidRPr="00BF16E5">
              <w:rPr>
                <w:sz w:val="20"/>
                <w:szCs w:val="20"/>
                <w:lang w:val="fr-CA"/>
              </w:rPr>
              <w:t>HFC (phase I deuxième tranche)</w:t>
            </w:r>
          </w:p>
        </w:tc>
        <w:tc>
          <w:tcPr>
            <w:tcW w:w="881" w:type="pct"/>
            <w:vAlign w:val="center"/>
          </w:tcPr>
          <w:p w14:paraId="31984C27" w14:textId="56C2E485" w:rsidR="00651B96" w:rsidRPr="00BC5615" w:rsidRDefault="003509C8" w:rsidP="00CB294D">
            <w:pPr>
              <w:spacing w:before="20" w:after="20"/>
              <w:jc w:val="right"/>
              <w:rPr>
                <w:sz w:val="20"/>
                <w:szCs w:val="20"/>
              </w:rPr>
            </w:pPr>
            <w:r w:rsidRPr="00BC5615">
              <w:rPr>
                <w:sz w:val="20"/>
                <w:szCs w:val="20"/>
              </w:rPr>
              <w:t>50</w:t>
            </w:r>
            <w:r w:rsidR="00651B96" w:rsidRPr="00BC5615">
              <w:rPr>
                <w:sz w:val="20"/>
                <w:szCs w:val="20"/>
              </w:rPr>
              <w:t xml:space="preserve"> 000</w:t>
            </w:r>
          </w:p>
        </w:tc>
        <w:tc>
          <w:tcPr>
            <w:tcW w:w="770" w:type="pct"/>
            <w:vAlign w:val="center"/>
          </w:tcPr>
          <w:p w14:paraId="3AAE39B4" w14:textId="10B845E7" w:rsidR="00651B96" w:rsidRPr="00BC5615" w:rsidRDefault="00651B96" w:rsidP="00CB294D">
            <w:pPr>
              <w:spacing w:before="20" w:after="20"/>
              <w:jc w:val="right"/>
              <w:rPr>
                <w:sz w:val="20"/>
                <w:szCs w:val="20"/>
              </w:rPr>
            </w:pPr>
            <w:r w:rsidRPr="00BC5615">
              <w:rPr>
                <w:sz w:val="20"/>
                <w:szCs w:val="20"/>
              </w:rPr>
              <w:t>6</w:t>
            </w:r>
            <w:r w:rsidR="003509C8" w:rsidRPr="00BC5615">
              <w:rPr>
                <w:sz w:val="20"/>
                <w:szCs w:val="20"/>
              </w:rPr>
              <w:t xml:space="preserve"> 500</w:t>
            </w:r>
          </w:p>
        </w:tc>
        <w:tc>
          <w:tcPr>
            <w:tcW w:w="719" w:type="pct"/>
            <w:vAlign w:val="center"/>
          </w:tcPr>
          <w:p w14:paraId="48E87772" w14:textId="77777777" w:rsidR="00651B96" w:rsidRPr="00BC5615" w:rsidRDefault="00651B96" w:rsidP="00CB294D">
            <w:pPr>
              <w:spacing w:before="20" w:after="20"/>
              <w:jc w:val="center"/>
              <w:rPr>
                <w:sz w:val="20"/>
                <w:szCs w:val="20"/>
              </w:rPr>
            </w:pPr>
            <w:r w:rsidRPr="00BC5615">
              <w:rPr>
                <w:sz w:val="20"/>
                <w:szCs w:val="20"/>
              </w:rPr>
              <w:t>PNUE</w:t>
            </w:r>
          </w:p>
        </w:tc>
      </w:tr>
    </w:tbl>
    <w:p w14:paraId="6A26E434" w14:textId="77777777" w:rsidR="006D19B6" w:rsidRPr="00BC5615" w:rsidRDefault="006D19B6" w:rsidP="00CB294D"/>
    <w:p w14:paraId="32FC0920" w14:textId="77777777" w:rsidR="006D19B6" w:rsidRPr="00BC5615" w:rsidRDefault="006D19B6" w:rsidP="00CB294D"/>
    <w:p w14:paraId="24F35448" w14:textId="77777777" w:rsidR="00EA160C" w:rsidRPr="00BC5615" w:rsidRDefault="00EA160C" w:rsidP="00CB294D">
      <w:pPr>
        <w:spacing w:after="240"/>
        <w:jc w:val="center"/>
        <w:rPr>
          <w:b/>
          <w:highlight w:val="magenta"/>
        </w:rPr>
        <w:sectPr w:rsidR="00EA160C" w:rsidRPr="00BC5615" w:rsidSect="00EA160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25F50980" w14:textId="77777777" w:rsidR="00EA160C" w:rsidRPr="00BC5615" w:rsidRDefault="00EA160C" w:rsidP="00CB294D">
      <w:pPr>
        <w:spacing w:after="240"/>
        <w:jc w:val="center"/>
        <w:rPr>
          <w:b/>
          <w:bCs/>
        </w:rPr>
      </w:pPr>
      <w:r w:rsidRPr="00BC5615">
        <w:rPr>
          <w:b/>
          <w:bCs/>
        </w:rPr>
        <w:lastRenderedPageBreak/>
        <w:t>Annexe I</w:t>
      </w:r>
    </w:p>
    <w:p w14:paraId="447A47F2" w14:textId="77777777" w:rsidR="00EA160C" w:rsidRPr="00BF16E5" w:rsidRDefault="00EA160C" w:rsidP="00CB294D">
      <w:pPr>
        <w:jc w:val="center"/>
        <w:rPr>
          <w:b/>
          <w:lang w:val="fr-CA"/>
        </w:rPr>
      </w:pPr>
      <w:r w:rsidRPr="00BF16E5">
        <w:rPr>
          <w:b/>
          <w:lang w:val="fr-CA"/>
        </w:rPr>
        <w:t>PROJET D'ACCORD ENTRE LE GOUVERNEMENT DE L’ALBANIE ET LE COMITÉ EXÉCUTIF DU FONDS MULTILATÉRAL</w:t>
      </w:r>
      <w:r w:rsidRPr="00BF16E5">
        <w:rPr>
          <w:b/>
          <w:lang w:val="fr-CA"/>
        </w:rPr>
        <w:br/>
        <w:t>POUR LA RÉDUCTION DE LA CONSOMMATION D'HYDROCHLOROFLUOROCARBURES</w:t>
      </w:r>
      <w:r w:rsidRPr="00BF16E5">
        <w:rPr>
          <w:b/>
          <w:lang w:val="fr-CA"/>
        </w:rPr>
        <w:br/>
        <w:t>CONFORMÉMENT À LA PHASE III DU PLAN DE GESTION DE L'ÉLIMINATION PROGRESSIVE DES HCFC</w:t>
      </w:r>
    </w:p>
    <w:p w14:paraId="2226DD97" w14:textId="77777777" w:rsidR="00EA160C" w:rsidRPr="00BC5615" w:rsidRDefault="00EA160C" w:rsidP="00CB294D">
      <w:pPr>
        <w:keepNext/>
        <w:spacing w:before="240" w:after="240"/>
        <w:rPr>
          <w:b/>
        </w:rPr>
      </w:pPr>
      <w:r w:rsidRPr="00BC5615">
        <w:rPr>
          <w:b/>
        </w:rPr>
        <w:t>Objet</w:t>
      </w:r>
    </w:p>
    <w:p w14:paraId="480FB90E" w14:textId="065CF6AF" w:rsidR="00EA160C" w:rsidRPr="00BF16E5" w:rsidRDefault="00EA160C" w:rsidP="00CB43FF">
      <w:pPr>
        <w:pStyle w:val="Heading1"/>
        <w:numPr>
          <w:ilvl w:val="0"/>
          <w:numId w:val="40"/>
        </w:numPr>
        <w:tabs>
          <w:tab w:val="clear" w:pos="0"/>
        </w:tabs>
        <w:rPr>
          <w:lang w:val="fr-CA"/>
        </w:rPr>
      </w:pPr>
      <w:r w:rsidRPr="00BF16E5">
        <w:rPr>
          <w:lang w:val="fr-CA"/>
        </w:rPr>
        <w:t>Le présent Accord représente l'entente conclue entre le Gouvernement de l’Albanie (le</w:t>
      </w:r>
      <w:r w:rsidR="00B71676">
        <w:rPr>
          <w:lang w:val="fr-CA"/>
        </w:rPr>
        <w:t> </w:t>
      </w:r>
      <w:r w:rsidRPr="00BF16E5">
        <w:rPr>
          <w:lang w:val="fr-CA"/>
        </w:rPr>
        <w:t>«</w:t>
      </w:r>
      <w:r w:rsidR="00B71676">
        <w:rPr>
          <w:lang w:val="fr-CA"/>
        </w:rPr>
        <w:t> </w:t>
      </w:r>
      <w:r w:rsidRPr="00BF16E5">
        <w:rPr>
          <w:lang w:val="fr-CA"/>
        </w:rPr>
        <w:t>Pays ») et le Comité exécutif concernant la réduction de l'usage réglementé des substances appauvrissant la couche d'ozone (SAO) indiquées à l'Appendice 1-A (les « Substances ») à un niveau durable de 0 tonne PAO d'ici au 1</w:t>
      </w:r>
      <w:r w:rsidRPr="00CE399C">
        <w:rPr>
          <w:vertAlign w:val="superscript"/>
          <w:lang w:val="fr-CA"/>
        </w:rPr>
        <w:t>er</w:t>
      </w:r>
      <w:r w:rsidRPr="00BF16E5">
        <w:rPr>
          <w:lang w:val="fr-CA"/>
        </w:rPr>
        <w:t xml:space="preserve"> janvier 2030, conformément au calendrier de réduction du Protocole Montréal.</w:t>
      </w:r>
    </w:p>
    <w:p w14:paraId="1E3B27B4" w14:textId="16D3699A" w:rsidR="00EA160C" w:rsidRPr="00BF16E5" w:rsidRDefault="00EA160C" w:rsidP="00CB294D">
      <w:pPr>
        <w:pStyle w:val="Heading1"/>
        <w:rPr>
          <w:lang w:val="fr-CA"/>
        </w:rPr>
      </w:pPr>
      <w:r w:rsidRPr="00BF16E5">
        <w:rPr>
          <w:lang w:val="fr-CA"/>
        </w:rPr>
        <w:t>Le Pays convient de respecter les limites de consommation annuelle des Substances définies à la ligne 1.2 de l'Appendice 2-A (</w:t>
      </w:r>
      <w:r w:rsidR="00B71676" w:rsidRPr="00BF16E5">
        <w:rPr>
          <w:lang w:val="fr-CA"/>
        </w:rPr>
        <w:t>«</w:t>
      </w:r>
      <w:r w:rsidRPr="00BF16E5">
        <w:rPr>
          <w:lang w:val="fr-CA"/>
        </w:rPr>
        <w:t xml:space="preserve"> Objectifs et financement </w:t>
      </w:r>
      <w:r w:rsidR="00B71676" w:rsidRPr="00BF16E5">
        <w:rPr>
          <w:lang w:val="fr-CA"/>
        </w:rPr>
        <w:t>»</w:t>
      </w:r>
      <w:r w:rsidRPr="00BF16E5">
        <w:rPr>
          <w:lang w:val="fr-CA"/>
        </w:rPr>
        <w:t>) du présent Accord, ainsi que les limites de consommation annuelle précisées dans l'Appendice 1-A pour toutes les Substances.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des Substances qui dépasse les niveaux indiqués à la ligne 1.2 de l'Appendice 2-A en tant qu'étape finale de la réduction au titre de cet Accord pour toutes les substances précisées à l'Appendice 1-A, et en ce qui concerne toute consommation de chacune des substances qui dépasse le niveau défini aux lignes 4.1.3, 4.2.3 et 4.3.3 (consommation restante admissible au financement).</w:t>
      </w:r>
    </w:p>
    <w:p w14:paraId="5E6EE128" w14:textId="732F669B" w:rsidR="00EA160C" w:rsidRPr="00BF16E5" w:rsidRDefault="00EA160C" w:rsidP="00CB294D">
      <w:pPr>
        <w:pStyle w:val="Heading1"/>
        <w:rPr>
          <w:lang w:val="fr-CA"/>
        </w:rPr>
      </w:pPr>
      <w:r w:rsidRPr="00BF16E5">
        <w:rPr>
          <w:lang w:val="fr-CA"/>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w:t>
      </w:r>
      <w:r w:rsidR="00B71676" w:rsidRPr="00BF16E5">
        <w:rPr>
          <w:lang w:val="fr-CA"/>
        </w:rPr>
        <w:t>«</w:t>
      </w:r>
      <w:r w:rsidR="00B71676">
        <w:rPr>
          <w:lang w:val="fr-CA"/>
        </w:rPr>
        <w:t> </w:t>
      </w:r>
      <w:r w:rsidRPr="00BF16E5">
        <w:rPr>
          <w:lang w:val="fr-CA"/>
        </w:rPr>
        <w:t xml:space="preserve">Calendrier de financement approuvé </w:t>
      </w:r>
      <w:r w:rsidR="00B71676" w:rsidRPr="00BF16E5">
        <w:rPr>
          <w:lang w:val="fr-CA"/>
        </w:rPr>
        <w:t>»</w:t>
      </w:r>
      <w:r w:rsidRPr="00BF16E5">
        <w:rPr>
          <w:lang w:val="fr-CA"/>
        </w:rPr>
        <w:t>).</w:t>
      </w:r>
    </w:p>
    <w:p w14:paraId="5EC0A148" w14:textId="77777777" w:rsidR="00EA160C" w:rsidRPr="00BF16E5" w:rsidRDefault="00EA160C" w:rsidP="00CB294D">
      <w:pPr>
        <w:pStyle w:val="Heading1"/>
        <w:rPr>
          <w:lang w:val="fr-CA"/>
        </w:rPr>
      </w:pPr>
      <w:r w:rsidRPr="00BF16E5">
        <w:rPr>
          <w:lang w:val="fr-CA"/>
        </w:rPr>
        <w:t>Le Pays accepte de mettre en œuvre cet Accord conformément à la phase III du plan de gestion de l'élimination des HCFC approuvé (le « Plan »). Conformément au sous-alinéa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1EF83AA0" w14:textId="77777777" w:rsidR="00EA160C" w:rsidRPr="00BC5615" w:rsidRDefault="00EA160C" w:rsidP="00CB294D">
      <w:pPr>
        <w:keepNext/>
        <w:spacing w:after="240"/>
        <w:rPr>
          <w:b/>
        </w:rPr>
      </w:pPr>
      <w:r w:rsidRPr="00BC5615">
        <w:rPr>
          <w:b/>
        </w:rPr>
        <w:t>Conditions de décaissement du financement</w:t>
      </w:r>
    </w:p>
    <w:p w14:paraId="33EDBC15" w14:textId="77777777" w:rsidR="00EA160C" w:rsidRPr="00BF16E5" w:rsidRDefault="00EA160C" w:rsidP="00CB294D">
      <w:pPr>
        <w:pStyle w:val="Heading1"/>
        <w:rPr>
          <w:lang w:val="fr-CA"/>
        </w:rPr>
      </w:pPr>
      <w:r w:rsidRPr="00BF16E5">
        <w:rPr>
          <w:lang w:val="fr-CA"/>
        </w:rP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42552EB2"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58ED3DED"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Le respect de ces Objectifs a été vérifié de manière indépendante pour toutes les années concernées, à moins que le Comité exécutif n'ait décidé que cette vérification n'était pas nécessaire ;</w:t>
      </w:r>
    </w:p>
    <w:p w14:paraId="206D9015" w14:textId="708E3A7A" w:rsidR="00EA160C" w:rsidRPr="00BF16E5" w:rsidRDefault="00EA160C" w:rsidP="00CB294D">
      <w:pPr>
        <w:pStyle w:val="Heading2"/>
        <w:widowControl/>
        <w:numPr>
          <w:ilvl w:val="1"/>
          <w:numId w:val="1"/>
        </w:numPr>
        <w:tabs>
          <w:tab w:val="clear" w:pos="0"/>
          <w:tab w:val="num" w:pos="-720"/>
        </w:tabs>
        <w:rPr>
          <w:lang w:val="fr-CA"/>
        </w:rPr>
      </w:pPr>
      <w:r w:rsidRPr="00BF16E5">
        <w:rPr>
          <w:lang w:val="fr-CA"/>
        </w:rPr>
        <w:lastRenderedPageBreak/>
        <w:t>Le Pays a présenté un rapport de mise en œuvre de tranche, selon le format défini à l'Appendice 4-A (</w:t>
      </w:r>
      <w:r w:rsidR="00B71676" w:rsidRPr="00BF16E5">
        <w:rPr>
          <w:lang w:val="fr-CA"/>
        </w:rPr>
        <w:t>«</w:t>
      </w:r>
      <w:r w:rsidRPr="00BF16E5">
        <w:rPr>
          <w:lang w:val="fr-CA"/>
        </w:rPr>
        <w:t xml:space="preserve"> Format des rapports et plans de mise en œuvre de la tranche</w:t>
      </w:r>
      <w:r w:rsidR="00B71676">
        <w:rPr>
          <w:lang w:val="fr-CA"/>
        </w:rPr>
        <w:t xml:space="preserve"> </w:t>
      </w:r>
      <w:r w:rsidR="00B71676" w:rsidRPr="00BF16E5">
        <w:rPr>
          <w:lang w:val="fr-CA"/>
        </w:rPr>
        <w:t>»)</w:t>
      </w:r>
      <w:r w:rsidRPr="00BF16E5">
        <w:rPr>
          <w:lang w:val="fr-CA"/>
        </w:rPr>
        <w:t xml:space="preserve"> pour chaque année civile précédente, indiquant qu'il a achevé une part importante de la mise en œuvre des activités amorcées lors des tranches précédentes approuvées ; et que le taux de décaissement du financement disponible provenant de la tranche précédente approuvée était supérieur à 20 pour cent ; et</w:t>
      </w:r>
    </w:p>
    <w:p w14:paraId="263D2715"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Le Pays a soumis un plan de mise en œuvre de tranche, selon le format défini à l'Appendice 4-A, pour chaque année civile, y compris l'année au cours de laquelle le calendrier de financement prévoit la soumission de la prochaine tranche, ou dans le cas de la tranche finale, jusqu'à l'achèvement de toutes les activités prévues.</w:t>
      </w:r>
    </w:p>
    <w:p w14:paraId="131125FA" w14:textId="77777777" w:rsidR="00EA160C" w:rsidRPr="00BC5615" w:rsidRDefault="00EA160C" w:rsidP="00CB294D">
      <w:pPr>
        <w:keepNext/>
        <w:spacing w:before="240" w:after="240"/>
        <w:rPr>
          <w:b/>
        </w:rPr>
      </w:pPr>
      <w:r w:rsidRPr="00BC5615">
        <w:rPr>
          <w:b/>
        </w:rPr>
        <w:t>Surveillance</w:t>
      </w:r>
    </w:p>
    <w:p w14:paraId="13EA9707" w14:textId="07705F04" w:rsidR="00EA160C" w:rsidRPr="00BF16E5" w:rsidRDefault="00EA160C" w:rsidP="00CB294D">
      <w:pPr>
        <w:pStyle w:val="Heading1"/>
        <w:rPr>
          <w:lang w:val="fr-CA"/>
        </w:rPr>
      </w:pPr>
      <w:r w:rsidRPr="00BF16E5">
        <w:rPr>
          <w:lang w:val="fr-CA"/>
        </w:rPr>
        <w:t>Le Pays veillera à effectuer un suivi précis de ses activités dans le cadre du présent Accord. Les institutions indiquées à l'Appendice 5-A (</w:t>
      </w:r>
      <w:r w:rsidR="00B71676" w:rsidRPr="00BF16E5">
        <w:rPr>
          <w:lang w:val="fr-CA"/>
        </w:rPr>
        <w:t>«</w:t>
      </w:r>
      <w:r w:rsidRPr="00BF16E5">
        <w:rPr>
          <w:lang w:val="fr-CA"/>
        </w:rPr>
        <w:t xml:space="preserve"> Institutions de surveillance et leur rôle</w:t>
      </w:r>
      <w:r w:rsidR="00B71676">
        <w:rPr>
          <w:lang w:val="fr-CA"/>
        </w:rPr>
        <w:t xml:space="preserve"> </w:t>
      </w:r>
      <w:r w:rsidR="00B71676" w:rsidRPr="00BF16E5">
        <w:rPr>
          <w:lang w:val="fr-CA"/>
        </w:rPr>
        <w:t>»</w:t>
      </w:r>
      <w:r w:rsidRPr="00BF16E5">
        <w:rPr>
          <w:lang w:val="fr-CA"/>
        </w:rPr>
        <w:t>) assureront la surveillance et présenteront des rapports sur la mise en œuvre des activités des plans annuels de mise en œuvre de tranche précédents, conformément à leurs rôles et responsabilités définis dans le même appendice.</w:t>
      </w:r>
    </w:p>
    <w:p w14:paraId="29B0ABA8" w14:textId="77777777" w:rsidR="00EA160C" w:rsidRPr="00BF16E5" w:rsidRDefault="00EA160C" w:rsidP="00CB294D">
      <w:pPr>
        <w:keepNext/>
        <w:spacing w:before="240" w:after="240"/>
        <w:rPr>
          <w:b/>
          <w:lang w:val="fr-CA"/>
        </w:rPr>
      </w:pPr>
      <w:r w:rsidRPr="00BF16E5">
        <w:rPr>
          <w:b/>
          <w:lang w:val="fr-CA"/>
        </w:rPr>
        <w:t>Souplesse dans la réaffectation des fonds</w:t>
      </w:r>
    </w:p>
    <w:p w14:paraId="79B603C6" w14:textId="77777777" w:rsidR="00EA160C" w:rsidRPr="00BF16E5" w:rsidRDefault="00EA160C" w:rsidP="00CB294D">
      <w:pPr>
        <w:pStyle w:val="Heading1"/>
        <w:rPr>
          <w:lang w:val="fr-CA"/>
        </w:rPr>
      </w:pPr>
      <w:r w:rsidRPr="00BF16E5">
        <w:rPr>
          <w:lang w:val="fr-CA"/>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56BBC887" w14:textId="1F2FCA4B" w:rsidR="00EA160C" w:rsidRPr="00BC5615" w:rsidRDefault="00EA160C" w:rsidP="00CB294D">
      <w:pPr>
        <w:pStyle w:val="Heading2"/>
        <w:widowControl/>
        <w:numPr>
          <w:ilvl w:val="1"/>
          <w:numId w:val="1"/>
        </w:numPr>
        <w:tabs>
          <w:tab w:val="clear" w:pos="0"/>
          <w:tab w:val="num" w:pos="-720"/>
        </w:tabs>
      </w:pPr>
      <w:r w:rsidRPr="00BF16E5">
        <w:rPr>
          <w:lang w:val="fr-CA"/>
        </w:rPr>
        <w:t xml:space="preserve">Les réaffectations classées comme changements majeurs doivent être documentées à l'avance, soit dans un plan de mise en œuvre de la tranche, tel que prévu à l'alinéa 5 d) ci-dessus, soit dans une révision du plan de mise en œuvre de la tranche existant, à remettre huit semaines avant toute réunion du Comité exécutif, pour approbation. </w:t>
      </w:r>
      <w:r w:rsidRPr="00BC5615">
        <w:t xml:space="preserve">Les changements importants </w:t>
      </w:r>
      <w:r w:rsidR="00B71676" w:rsidRPr="00BC5615">
        <w:t>concerneraient:</w:t>
      </w:r>
    </w:p>
    <w:p w14:paraId="7D08B7C9" w14:textId="4F8F056F" w:rsidR="00EA160C" w:rsidRPr="00BF16E5" w:rsidRDefault="00EA160C" w:rsidP="00CB294D">
      <w:pPr>
        <w:pStyle w:val="Heading3"/>
        <w:widowControl/>
        <w:numPr>
          <w:ilvl w:val="2"/>
          <w:numId w:val="1"/>
        </w:numPr>
        <w:rPr>
          <w:lang w:val="fr-CA"/>
        </w:rPr>
      </w:pPr>
      <w:r w:rsidRPr="00BF16E5">
        <w:rPr>
          <w:lang w:val="fr-CA"/>
        </w:rPr>
        <w:t>Des enjeux qui pourraient concerner les règles et politiques du Fonds multilatéral;</w:t>
      </w:r>
    </w:p>
    <w:p w14:paraId="527F8491" w14:textId="77777777" w:rsidR="00EA160C" w:rsidRPr="00BF16E5" w:rsidRDefault="00EA160C" w:rsidP="00CB294D">
      <w:pPr>
        <w:pStyle w:val="Heading3"/>
        <w:widowControl/>
        <w:numPr>
          <w:ilvl w:val="2"/>
          <w:numId w:val="1"/>
        </w:numPr>
        <w:rPr>
          <w:lang w:val="fr-CA"/>
        </w:rPr>
      </w:pPr>
      <w:r w:rsidRPr="00BF16E5">
        <w:rPr>
          <w:lang w:val="fr-CA"/>
        </w:rPr>
        <w:t>Des changements qui modifieraient une clause quelconque du présent Accord ;</w:t>
      </w:r>
    </w:p>
    <w:p w14:paraId="010D93E8" w14:textId="77777777" w:rsidR="00EA160C" w:rsidRPr="00BF16E5" w:rsidRDefault="00EA160C" w:rsidP="00CB294D">
      <w:pPr>
        <w:pStyle w:val="Heading3"/>
        <w:widowControl/>
        <w:numPr>
          <w:ilvl w:val="2"/>
          <w:numId w:val="1"/>
        </w:numPr>
        <w:rPr>
          <w:lang w:val="fr-CA"/>
        </w:rPr>
      </w:pPr>
      <w:r w:rsidRPr="00BF16E5">
        <w:rPr>
          <w:lang w:val="fr-CA"/>
        </w:rPr>
        <w:t>Des changements dans les niveaux annuels de financement accordés aux différentes agences bilatérales ou d'exécution pour les différentes tranches ;</w:t>
      </w:r>
    </w:p>
    <w:p w14:paraId="00EFEDF9" w14:textId="77777777" w:rsidR="00EA160C" w:rsidRPr="00BF16E5" w:rsidRDefault="00EA160C" w:rsidP="00CB294D">
      <w:pPr>
        <w:pStyle w:val="Heading3"/>
        <w:widowControl/>
        <w:numPr>
          <w:ilvl w:val="2"/>
          <w:numId w:val="1"/>
        </w:numPr>
        <w:rPr>
          <w:lang w:val="fr-CA"/>
        </w:rPr>
      </w:pPr>
      <w:r w:rsidRPr="00BF16E5">
        <w:rPr>
          <w:lang w:val="fr-CA"/>
        </w:rPr>
        <w:t>L'octroi de fonds pour des activités qui ne sont pas incluses dans le plan approuvé de mise en œuvre de tranche en cours ou bien le retrait d'une activité du plan de mise en œuvre de la tranche, représentant un coût supérieur à 30 pour cent du coût total de la dernière tranche approuvée ;</w:t>
      </w:r>
    </w:p>
    <w:p w14:paraId="0F890FE6" w14:textId="77777777" w:rsidR="00EA160C" w:rsidRPr="00BF16E5" w:rsidRDefault="00EA160C" w:rsidP="00CB294D">
      <w:pPr>
        <w:pStyle w:val="Heading3"/>
        <w:widowControl/>
        <w:numPr>
          <w:ilvl w:val="2"/>
          <w:numId w:val="1"/>
        </w:numPr>
        <w:rPr>
          <w:lang w:val="fr-CA"/>
        </w:rPr>
      </w:pPr>
      <w:r w:rsidRPr="00BF16E5">
        <w:rPr>
          <w:lang w:val="fr-CA"/>
        </w:rPr>
        <w:t>Des changements dans les technologies de remplacement, en étant entendu que toute soumission relative à une telle demande devra identifier les coûts différentiels associés, l'incidence potentielle sur le climat et toute différence en tonnes PAO à éliminer, le cas échéant, et confirmer que le Pays accepte que les économies potentielles liées à ce changement de technologie réduisent, en conséquence, le niveau de financement global prévu dans le présent Accord ;</w:t>
      </w:r>
    </w:p>
    <w:p w14:paraId="1833B080"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 xml:space="preserve">Les réaffectations qui ne sont pas classées comme changements importants peuvent être intégrées au plan annuel de mise en œuvre de tranche approuvée, en cours d'application à </w:t>
      </w:r>
      <w:r w:rsidRPr="00BF16E5">
        <w:rPr>
          <w:lang w:val="fr-CA"/>
        </w:rPr>
        <w:lastRenderedPageBreak/>
        <w:t>ce moment, et communiquées au Comité exécutif dans le rapport de mise en œuvre de la tranche suivante ; et</w:t>
      </w:r>
    </w:p>
    <w:p w14:paraId="1206E3B3"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Toute somme restante détenue par les agences bilatérales ou d'exécution ou le Pays au titre du Plan sera restituée au Fonds multilatéral lors de l'achèvement de la dernière tranche prévue dans cet Accord.</w:t>
      </w:r>
    </w:p>
    <w:p w14:paraId="2D5A06E8" w14:textId="77777777" w:rsidR="00EA160C" w:rsidRPr="00BF16E5" w:rsidRDefault="00EA160C" w:rsidP="00CB294D">
      <w:pPr>
        <w:keepNext/>
        <w:spacing w:before="240" w:after="240"/>
        <w:rPr>
          <w:b/>
          <w:lang w:val="fr-CA"/>
        </w:rPr>
      </w:pPr>
      <w:r w:rsidRPr="00BF16E5">
        <w:rPr>
          <w:b/>
          <w:lang w:val="fr-CA"/>
        </w:rPr>
        <w:t>Considérations sur le secteur de l'entretien de l'équipement de réfrigération</w:t>
      </w:r>
    </w:p>
    <w:p w14:paraId="71C7CF4D" w14:textId="77777777" w:rsidR="00EA160C" w:rsidRPr="00BF16E5" w:rsidRDefault="00EA160C" w:rsidP="00CB294D">
      <w:pPr>
        <w:pStyle w:val="Heading1"/>
        <w:rPr>
          <w:lang w:val="fr-CA"/>
        </w:rPr>
      </w:pPr>
      <w:r w:rsidRPr="00BF16E5">
        <w:rPr>
          <w:lang w:val="fr-CA"/>
        </w:rPr>
        <w:t>Une attention particulière sera accordée à la réalisation des activités dans le secteur de l'entretien de l'équipement de réfrigération, notamment :</w:t>
      </w:r>
    </w:p>
    <w:p w14:paraId="1968BD71"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Le Pays utilisera la souplesse prévue dans le cadre du présent Accord pour répondre aux besoins spécifiques qui pourraient survenir durant la mise en œuvre du projet ; et</w:t>
      </w:r>
    </w:p>
    <w:p w14:paraId="623848AD"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Le Pays et les agences bilatérales et/ou d'exécution concernées tiendront compte des décisions pertinentes concernant le secteur de l'entretien de l'équipement de réfrigération pendant la mise en œuvre du Plan.</w:t>
      </w:r>
    </w:p>
    <w:p w14:paraId="244910A2" w14:textId="77777777" w:rsidR="00EA160C" w:rsidRPr="00BC5615" w:rsidRDefault="00EA160C" w:rsidP="00CB294D">
      <w:pPr>
        <w:keepNext/>
        <w:spacing w:before="240" w:after="240"/>
        <w:rPr>
          <w:b/>
        </w:rPr>
      </w:pPr>
      <w:r w:rsidRPr="00BC5615">
        <w:rPr>
          <w:b/>
        </w:rPr>
        <w:t>Agences bilatérales et d'exécution</w:t>
      </w:r>
    </w:p>
    <w:p w14:paraId="220FCD07" w14:textId="572E20BF" w:rsidR="00EA160C" w:rsidRPr="00BF16E5" w:rsidRDefault="00EA160C" w:rsidP="00CB294D">
      <w:pPr>
        <w:pStyle w:val="Heading1"/>
        <w:rPr>
          <w:lang w:val="fr-CA"/>
        </w:rPr>
      </w:pPr>
      <w:r w:rsidRPr="00BF16E5">
        <w:rPr>
          <w:lang w:val="fr-CA"/>
        </w:rPr>
        <w:t>Le Pays convient d'assumer la responsabilité générale de la gestion et de la mise en œuvre du présent Accord et de toutes les activités qu'il entreprend ou qui sont entreprises en son nom afin de respecter ses obligations en vertu de cet Accord. L'ONUDI a convenu d'être l'agence d'exécution principale (</w:t>
      </w:r>
      <w:r w:rsidR="00B71676" w:rsidRPr="00BF16E5">
        <w:rPr>
          <w:lang w:val="fr-CA"/>
        </w:rPr>
        <w:t>«</w:t>
      </w:r>
      <w:r w:rsidRPr="00BF16E5">
        <w:rPr>
          <w:lang w:val="fr-CA"/>
        </w:rPr>
        <w:t xml:space="preserve"> Agence principale </w:t>
      </w:r>
      <w:r w:rsidR="00B71676" w:rsidRPr="00BF16E5">
        <w:rPr>
          <w:lang w:val="fr-CA"/>
        </w:rPr>
        <w:t>»</w:t>
      </w:r>
      <w:r w:rsidRPr="00BF16E5">
        <w:rPr>
          <w:lang w:val="fr-CA"/>
        </w:rPr>
        <w:t>) et le PNUE a accepté d'agir en qualité d'agence de coopération (</w:t>
      </w:r>
      <w:r w:rsidR="00B71676" w:rsidRPr="00BF16E5">
        <w:rPr>
          <w:lang w:val="fr-CA"/>
        </w:rPr>
        <w:t>«</w:t>
      </w:r>
      <w:r w:rsidRPr="00BF16E5">
        <w:rPr>
          <w:lang w:val="fr-CA"/>
        </w:rPr>
        <w:t xml:space="preserve"> Agence de coopération </w:t>
      </w:r>
      <w:r w:rsidR="00B71676" w:rsidRPr="00BF16E5">
        <w:rPr>
          <w:lang w:val="fr-CA"/>
        </w:rPr>
        <w:t>»</w:t>
      </w:r>
      <w:r w:rsidRPr="00BF16E5">
        <w:rPr>
          <w:lang w:val="fr-CA"/>
        </w:rPr>
        <w:t>) sous la direction de l'Agence principale, pour tout ce qui a trait aux activités du Pays en vertu de cet Accord. Le Pays consent aussi aux évaluations pouvant être effectuées en vertu des programmes de travail d’évaluation du Fonds multilatéral ou du programme d'évaluation de l'Agence principale et/ou de l'Agence de coopération participant à cet Accord.</w:t>
      </w:r>
    </w:p>
    <w:p w14:paraId="53394588" w14:textId="77777777" w:rsidR="00EA160C" w:rsidRPr="00BF16E5" w:rsidRDefault="00EA160C" w:rsidP="00CB294D">
      <w:pPr>
        <w:pStyle w:val="Heading1"/>
        <w:keepNext/>
        <w:spacing w:before="240"/>
        <w:rPr>
          <w:bCs/>
          <w:lang w:val="fr-CA"/>
        </w:rPr>
      </w:pPr>
      <w:r w:rsidRPr="00BF16E5">
        <w:rPr>
          <w:lang w:val="fr-CA"/>
        </w:rPr>
        <w:t>L'Agence d'exécution principale sera responsable de la coordination de la planification, de la mise en œuvre et des rapports pour toutes les activités prévues au titre du présent accord, comprenant entre autres la vérification indépendante indiquée à l'alinéa 5 b). L'Agence de coopération soutiendra l'Agence principale en exécutant le Plan sous la coordination générale de l'Agence principale. Les rôles de l'Agence principale et de l'Agence de coopération sont présentés respectivement à l'Appendice 6-A et à l'Appendice 6-B. Le Comité exécutif accepte, en principe, de verser à l'Agence principale et à l'Agence de coopération les coûts d'appui indiqués aux lignes 2.2 et 2.4 de l'Appendice 2-A.</w:t>
      </w:r>
    </w:p>
    <w:p w14:paraId="572D50E4" w14:textId="77777777" w:rsidR="00EA160C" w:rsidRPr="00BC5615" w:rsidRDefault="00EA160C" w:rsidP="00CB294D">
      <w:pPr>
        <w:pStyle w:val="Heading1"/>
        <w:keepNext/>
        <w:numPr>
          <w:ilvl w:val="0"/>
          <w:numId w:val="0"/>
        </w:numPr>
        <w:spacing w:before="240"/>
        <w:rPr>
          <w:b/>
        </w:rPr>
      </w:pPr>
      <w:r w:rsidRPr="00BC5615">
        <w:rPr>
          <w:b/>
        </w:rPr>
        <w:t>Non-respect de l'Accord</w:t>
      </w:r>
    </w:p>
    <w:p w14:paraId="0085168B" w14:textId="5EA43F13" w:rsidR="00EA160C" w:rsidRPr="00BF16E5" w:rsidRDefault="00EA160C" w:rsidP="00CB294D">
      <w:pPr>
        <w:pStyle w:val="Heading1"/>
        <w:spacing w:before="240"/>
        <w:rPr>
          <w:lang w:val="fr-CA"/>
        </w:rPr>
      </w:pPr>
      <w:r w:rsidRPr="00BF16E5">
        <w:rPr>
          <w:lang w:val="fr-CA"/>
        </w:rPr>
        <w:t>Si, pour une quelconque raison, le Pays ne respecte pas les Objectifs d'élimination des Substances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convient que le Comité exécutif peut déduire du montant du financement le montant indiqué à l'Appendice 7-A (</w:t>
      </w:r>
      <w:r w:rsidR="00B71676" w:rsidRPr="00BF16E5">
        <w:rPr>
          <w:lang w:val="fr-CA"/>
        </w:rPr>
        <w:t xml:space="preserve">« </w:t>
      </w:r>
      <w:r w:rsidRPr="00BF16E5">
        <w:rPr>
          <w:lang w:val="fr-CA"/>
        </w:rPr>
        <w:t xml:space="preserve">Réductions du financement en cas de non-conformité </w:t>
      </w:r>
      <w:r w:rsidR="00B71676" w:rsidRPr="00BF16E5">
        <w:rPr>
          <w:lang w:val="fr-CA"/>
        </w:rPr>
        <w:t>»</w:t>
      </w:r>
      <w:r w:rsidRPr="00BF16E5">
        <w:rPr>
          <w:lang w:val="fr-CA"/>
        </w:rPr>
        <w:t>) pour chaque kilogramme de PAO dont la consommation n'aura pas été réduite au cours d'une même année.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l'alinéa 5 ci-dessus.</w:t>
      </w:r>
    </w:p>
    <w:p w14:paraId="0CBE9290" w14:textId="77777777" w:rsidR="00EA160C" w:rsidRPr="00BF16E5" w:rsidRDefault="00EA160C" w:rsidP="00CB294D">
      <w:pPr>
        <w:pStyle w:val="Heading1"/>
        <w:rPr>
          <w:lang w:val="fr-CA"/>
        </w:rPr>
      </w:pPr>
      <w:r w:rsidRPr="00BF16E5">
        <w:rPr>
          <w:lang w:val="fr-CA"/>
        </w:rP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06095D68" w14:textId="77777777" w:rsidR="00EA160C" w:rsidRPr="00BF16E5" w:rsidRDefault="00EA160C" w:rsidP="00CB294D">
      <w:pPr>
        <w:pStyle w:val="Heading1"/>
        <w:rPr>
          <w:lang w:val="fr-CA"/>
        </w:rPr>
      </w:pPr>
      <w:r w:rsidRPr="00BF16E5">
        <w:rPr>
          <w:lang w:val="fr-CA"/>
        </w:rPr>
        <w:t>Le Pays se soumettra à toute demande raisonnable du Comité exécutif,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30511B83" w14:textId="77777777" w:rsidR="00EA160C" w:rsidRPr="00BC5615" w:rsidRDefault="00EA160C" w:rsidP="00CB294D">
      <w:pPr>
        <w:keepNext/>
        <w:spacing w:before="240" w:after="240"/>
        <w:rPr>
          <w:b/>
        </w:rPr>
      </w:pPr>
      <w:r w:rsidRPr="00BC5615">
        <w:rPr>
          <w:b/>
        </w:rPr>
        <w:t>Date d'achèvement</w:t>
      </w:r>
    </w:p>
    <w:p w14:paraId="32993FAE" w14:textId="77777777" w:rsidR="00EA160C" w:rsidRPr="00BF16E5" w:rsidRDefault="00EA160C" w:rsidP="00CB294D">
      <w:pPr>
        <w:pStyle w:val="Heading1"/>
        <w:spacing w:before="240"/>
        <w:rPr>
          <w:lang w:val="fr-CA"/>
        </w:rPr>
      </w:pPr>
      <w:r w:rsidRPr="00BF16E5">
        <w:rPr>
          <w:lang w:val="fr-CA"/>
        </w:rPr>
        <w:t>L'achèvement du Plan et de l'Accord s'y rapportant aura lieu à la fin de l'année suivant la dernière année pour laquelle le niveau de consommation totale maximale autorisée est spécifié à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Les rapports, prévus aux sous-alinéas 1 a), 1 b), 1 d) et 1 e) de l'Appendice 4-A continueront d'être exigés jusqu'à l'achèvement du Plan, à moins d'indication contraire de la part du Comité exécutif.</w:t>
      </w:r>
    </w:p>
    <w:p w14:paraId="3C2CB231" w14:textId="77777777" w:rsidR="00EA160C" w:rsidRPr="00BC5615" w:rsidRDefault="00EA160C" w:rsidP="00CB294D">
      <w:pPr>
        <w:keepNext/>
        <w:spacing w:before="240" w:after="240"/>
      </w:pPr>
      <w:r w:rsidRPr="00BC5615">
        <w:rPr>
          <w:b/>
        </w:rPr>
        <w:t>Validité</w:t>
      </w:r>
    </w:p>
    <w:p w14:paraId="19BCD7EF" w14:textId="77777777" w:rsidR="00EA160C" w:rsidRPr="00BF16E5" w:rsidRDefault="00EA160C" w:rsidP="00CB294D">
      <w:pPr>
        <w:pStyle w:val="Heading1"/>
        <w:spacing w:before="240"/>
        <w:rPr>
          <w:lang w:val="fr-CA"/>
        </w:rPr>
      </w:pPr>
      <w:r w:rsidRPr="00BF16E5">
        <w:rPr>
          <w:lang w:val="fr-CA"/>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7CB4AA9C" w14:textId="77777777" w:rsidR="00EA160C" w:rsidRPr="00BF16E5" w:rsidRDefault="00EA160C" w:rsidP="00CB294D">
      <w:pPr>
        <w:pStyle w:val="Heading1"/>
        <w:rPr>
          <w:lang w:val="fr-CA"/>
        </w:rPr>
      </w:pPr>
      <w:r w:rsidRPr="00BF16E5">
        <w:rPr>
          <w:lang w:val="fr-CA"/>
        </w:rPr>
        <w:t>Le présent Accord peut être modifié ou résilié uniquement par consentement mutuel écrit du Pays et du Comité exécutif du Fonds multilatéral.</w:t>
      </w:r>
    </w:p>
    <w:p w14:paraId="3A022B1E" w14:textId="77777777" w:rsidR="00EA160C" w:rsidRPr="00BC5615" w:rsidRDefault="00EA160C" w:rsidP="00CB294D">
      <w:pPr>
        <w:pStyle w:val="Heading1"/>
        <w:keepNext/>
        <w:numPr>
          <w:ilvl w:val="0"/>
          <w:numId w:val="0"/>
        </w:numPr>
        <w:spacing w:before="360" w:after="360"/>
        <w:rPr>
          <w:b/>
        </w:rPr>
      </w:pPr>
      <w:r w:rsidRPr="00BC5615">
        <w:rPr>
          <w:b/>
        </w:rPr>
        <w:t>APPENDICES</w:t>
      </w:r>
    </w:p>
    <w:p w14:paraId="003CEEE6" w14:textId="77777777" w:rsidR="00EA160C" w:rsidRPr="00BC5615" w:rsidRDefault="00EA160C" w:rsidP="00CB294D">
      <w:pPr>
        <w:pStyle w:val="Heading1"/>
        <w:keepNext/>
        <w:numPr>
          <w:ilvl w:val="0"/>
          <w:numId w:val="0"/>
        </w:numPr>
        <w:spacing w:before="360"/>
        <w:rPr>
          <w:b/>
        </w:rPr>
      </w:pPr>
      <w:r w:rsidRPr="00BC5615">
        <w:rPr>
          <w:b/>
        </w:rPr>
        <w:t>APPENDICE 1-A: SUBSTANCES</w:t>
      </w: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8"/>
        <w:gridCol w:w="1710"/>
        <w:gridCol w:w="1983"/>
        <w:gridCol w:w="3780"/>
      </w:tblGrid>
      <w:tr w:rsidR="00EA160C" w:rsidRPr="00070E08" w14:paraId="10DEAF07" w14:textId="77777777" w:rsidTr="00C57CA9">
        <w:trPr>
          <w:trHeight w:val="413"/>
          <w:tblHeader/>
        </w:trPr>
        <w:tc>
          <w:tcPr>
            <w:tcW w:w="1084" w:type="pct"/>
            <w:vAlign w:val="center"/>
          </w:tcPr>
          <w:p w14:paraId="3CA5AE98" w14:textId="77777777" w:rsidR="00EA160C" w:rsidRPr="00BC5615" w:rsidRDefault="00EA160C" w:rsidP="00CB294D">
            <w:pPr>
              <w:keepNext/>
              <w:jc w:val="center"/>
              <w:rPr>
                <w:sz w:val="20"/>
                <w:szCs w:val="20"/>
              </w:rPr>
            </w:pPr>
            <w:r w:rsidRPr="00BC5615">
              <w:rPr>
                <w:sz w:val="20"/>
                <w:szCs w:val="20"/>
              </w:rPr>
              <w:t>Substance</w:t>
            </w:r>
          </w:p>
        </w:tc>
        <w:tc>
          <w:tcPr>
            <w:tcW w:w="896" w:type="pct"/>
            <w:vAlign w:val="center"/>
          </w:tcPr>
          <w:p w14:paraId="3B27CA2C" w14:textId="77777777" w:rsidR="00EA160C" w:rsidRPr="00BC5615" w:rsidRDefault="00EA160C" w:rsidP="00CB294D">
            <w:pPr>
              <w:keepNext/>
              <w:jc w:val="center"/>
              <w:rPr>
                <w:sz w:val="20"/>
                <w:szCs w:val="20"/>
              </w:rPr>
            </w:pPr>
            <w:r w:rsidRPr="00BC5615">
              <w:rPr>
                <w:sz w:val="20"/>
                <w:szCs w:val="20"/>
              </w:rPr>
              <w:t>Annexe</w:t>
            </w:r>
          </w:p>
        </w:tc>
        <w:tc>
          <w:tcPr>
            <w:tcW w:w="1039" w:type="pct"/>
            <w:vAlign w:val="center"/>
          </w:tcPr>
          <w:p w14:paraId="0083D0C1" w14:textId="77777777" w:rsidR="00EA160C" w:rsidRPr="00BC5615" w:rsidRDefault="00EA160C" w:rsidP="00CB294D">
            <w:pPr>
              <w:keepNext/>
              <w:jc w:val="center"/>
              <w:rPr>
                <w:sz w:val="20"/>
                <w:szCs w:val="20"/>
              </w:rPr>
            </w:pPr>
            <w:r w:rsidRPr="00BC5615">
              <w:rPr>
                <w:sz w:val="20"/>
                <w:szCs w:val="20"/>
              </w:rPr>
              <w:t>Groupe</w:t>
            </w:r>
          </w:p>
        </w:tc>
        <w:tc>
          <w:tcPr>
            <w:tcW w:w="1981" w:type="pct"/>
            <w:vAlign w:val="center"/>
          </w:tcPr>
          <w:p w14:paraId="5BEC3CA0" w14:textId="77777777" w:rsidR="00EA160C" w:rsidRPr="00BF16E5" w:rsidRDefault="00EA160C" w:rsidP="00CB294D">
            <w:pPr>
              <w:keepNext/>
              <w:jc w:val="center"/>
              <w:rPr>
                <w:sz w:val="20"/>
                <w:szCs w:val="20"/>
                <w:lang w:val="fr-CA"/>
              </w:rPr>
            </w:pPr>
            <w:r w:rsidRPr="00BF16E5">
              <w:rPr>
                <w:sz w:val="20"/>
                <w:szCs w:val="20"/>
                <w:lang w:val="fr-CA"/>
              </w:rPr>
              <w:t>Point de départ des réductions globales de consommation (tonnes PAO)</w:t>
            </w:r>
          </w:p>
        </w:tc>
      </w:tr>
      <w:tr w:rsidR="00EA160C" w:rsidRPr="00BC5615" w14:paraId="383CB054" w14:textId="77777777" w:rsidTr="00C57CA9">
        <w:tc>
          <w:tcPr>
            <w:tcW w:w="1084" w:type="pct"/>
          </w:tcPr>
          <w:p w14:paraId="49ED69DF" w14:textId="77777777" w:rsidR="00EA160C" w:rsidRPr="00BC5615" w:rsidRDefault="00EA160C" w:rsidP="00CB294D">
            <w:pPr>
              <w:keepNext/>
              <w:rPr>
                <w:sz w:val="20"/>
                <w:szCs w:val="20"/>
              </w:rPr>
            </w:pPr>
            <w:r w:rsidRPr="00BC5615">
              <w:rPr>
                <w:sz w:val="20"/>
                <w:szCs w:val="20"/>
              </w:rPr>
              <w:t>HCFC-22</w:t>
            </w:r>
          </w:p>
        </w:tc>
        <w:tc>
          <w:tcPr>
            <w:tcW w:w="896" w:type="pct"/>
            <w:vAlign w:val="center"/>
          </w:tcPr>
          <w:p w14:paraId="3403710B" w14:textId="77777777" w:rsidR="00EA160C" w:rsidRPr="00BC5615" w:rsidRDefault="00EA160C" w:rsidP="00CB294D">
            <w:pPr>
              <w:keepNext/>
              <w:jc w:val="center"/>
              <w:rPr>
                <w:sz w:val="20"/>
                <w:szCs w:val="20"/>
              </w:rPr>
            </w:pPr>
            <w:r w:rsidRPr="00BC5615">
              <w:rPr>
                <w:sz w:val="20"/>
                <w:szCs w:val="20"/>
              </w:rPr>
              <w:t>C</w:t>
            </w:r>
          </w:p>
        </w:tc>
        <w:tc>
          <w:tcPr>
            <w:tcW w:w="1039" w:type="pct"/>
            <w:vAlign w:val="center"/>
          </w:tcPr>
          <w:p w14:paraId="03149575" w14:textId="77777777" w:rsidR="00EA160C" w:rsidRPr="00BC5615" w:rsidRDefault="00EA160C" w:rsidP="00CB294D">
            <w:pPr>
              <w:keepNext/>
              <w:jc w:val="center"/>
              <w:rPr>
                <w:sz w:val="20"/>
                <w:szCs w:val="20"/>
              </w:rPr>
            </w:pPr>
            <w:r w:rsidRPr="00BC5615">
              <w:rPr>
                <w:sz w:val="20"/>
                <w:szCs w:val="20"/>
              </w:rPr>
              <w:t>I</w:t>
            </w:r>
          </w:p>
        </w:tc>
        <w:tc>
          <w:tcPr>
            <w:tcW w:w="1981" w:type="pct"/>
            <w:shd w:val="clear" w:color="auto" w:fill="FFFFFF" w:themeFill="background1"/>
          </w:tcPr>
          <w:p w14:paraId="47B6508B" w14:textId="77777777" w:rsidR="00EA160C" w:rsidRPr="00BC5615" w:rsidRDefault="00EA160C" w:rsidP="00CB294D">
            <w:pPr>
              <w:keepNext/>
              <w:jc w:val="right"/>
              <w:rPr>
                <w:sz w:val="20"/>
                <w:szCs w:val="20"/>
              </w:rPr>
            </w:pPr>
            <w:r w:rsidRPr="00BC5615">
              <w:rPr>
                <w:sz w:val="20"/>
                <w:szCs w:val="20"/>
              </w:rPr>
              <w:t>5,70</w:t>
            </w:r>
          </w:p>
        </w:tc>
      </w:tr>
      <w:tr w:rsidR="00EA160C" w:rsidRPr="00BC5615" w14:paraId="4E02B966" w14:textId="77777777" w:rsidTr="00C57CA9">
        <w:tc>
          <w:tcPr>
            <w:tcW w:w="1084" w:type="pct"/>
          </w:tcPr>
          <w:p w14:paraId="0B454A1B" w14:textId="77777777" w:rsidR="00EA160C" w:rsidRPr="00BC5615" w:rsidRDefault="00EA160C" w:rsidP="00CB294D">
            <w:pPr>
              <w:keepNext/>
              <w:rPr>
                <w:sz w:val="20"/>
                <w:szCs w:val="20"/>
              </w:rPr>
            </w:pPr>
            <w:r w:rsidRPr="00BC5615">
              <w:rPr>
                <w:sz w:val="20"/>
                <w:szCs w:val="20"/>
              </w:rPr>
              <w:t>HCFC-124</w:t>
            </w:r>
          </w:p>
        </w:tc>
        <w:tc>
          <w:tcPr>
            <w:tcW w:w="896" w:type="pct"/>
            <w:vAlign w:val="center"/>
          </w:tcPr>
          <w:p w14:paraId="7C389B23" w14:textId="4D645E8F" w:rsidR="00EA160C" w:rsidRPr="00BC5615" w:rsidRDefault="00EA160C" w:rsidP="00CB294D">
            <w:pPr>
              <w:keepNext/>
              <w:jc w:val="center"/>
              <w:rPr>
                <w:sz w:val="20"/>
                <w:szCs w:val="20"/>
              </w:rPr>
            </w:pPr>
            <w:r w:rsidRPr="00BC5615">
              <w:rPr>
                <w:sz w:val="20"/>
                <w:szCs w:val="20"/>
              </w:rPr>
              <w:t xml:space="preserve">C </w:t>
            </w:r>
          </w:p>
        </w:tc>
        <w:tc>
          <w:tcPr>
            <w:tcW w:w="1039" w:type="pct"/>
            <w:vAlign w:val="center"/>
          </w:tcPr>
          <w:p w14:paraId="22A489CC" w14:textId="77777777" w:rsidR="00EA160C" w:rsidRPr="00BC5615" w:rsidRDefault="00EA160C" w:rsidP="00CB294D">
            <w:pPr>
              <w:keepNext/>
              <w:jc w:val="center"/>
              <w:rPr>
                <w:sz w:val="20"/>
                <w:szCs w:val="20"/>
              </w:rPr>
            </w:pPr>
            <w:r w:rsidRPr="00BC5615">
              <w:rPr>
                <w:sz w:val="20"/>
                <w:szCs w:val="20"/>
              </w:rPr>
              <w:t>I</w:t>
            </w:r>
          </w:p>
        </w:tc>
        <w:tc>
          <w:tcPr>
            <w:tcW w:w="1981" w:type="pct"/>
            <w:shd w:val="clear" w:color="auto" w:fill="FFFFFF" w:themeFill="background1"/>
          </w:tcPr>
          <w:p w14:paraId="1D472929" w14:textId="77777777" w:rsidR="00EA160C" w:rsidRPr="00BC5615" w:rsidRDefault="00EA160C" w:rsidP="00CB294D">
            <w:pPr>
              <w:keepNext/>
              <w:jc w:val="right"/>
              <w:rPr>
                <w:sz w:val="20"/>
                <w:szCs w:val="20"/>
              </w:rPr>
            </w:pPr>
            <w:r w:rsidRPr="00BC5615">
              <w:rPr>
                <w:sz w:val="20"/>
                <w:szCs w:val="20"/>
              </w:rPr>
              <w:t>0,01</w:t>
            </w:r>
          </w:p>
        </w:tc>
      </w:tr>
      <w:tr w:rsidR="00EA160C" w:rsidRPr="00BC5615" w14:paraId="71600FC8" w14:textId="77777777" w:rsidTr="00C57CA9">
        <w:tc>
          <w:tcPr>
            <w:tcW w:w="1084" w:type="pct"/>
          </w:tcPr>
          <w:p w14:paraId="598F5E09" w14:textId="77777777" w:rsidR="00EA160C" w:rsidRPr="00BC5615" w:rsidRDefault="00EA160C" w:rsidP="00CB294D">
            <w:pPr>
              <w:keepNext/>
              <w:rPr>
                <w:sz w:val="20"/>
                <w:szCs w:val="20"/>
              </w:rPr>
            </w:pPr>
            <w:r w:rsidRPr="00BC5615">
              <w:rPr>
                <w:sz w:val="20"/>
                <w:szCs w:val="20"/>
              </w:rPr>
              <w:t>HCFC-142b</w:t>
            </w:r>
          </w:p>
        </w:tc>
        <w:tc>
          <w:tcPr>
            <w:tcW w:w="896" w:type="pct"/>
            <w:vAlign w:val="center"/>
          </w:tcPr>
          <w:p w14:paraId="6C177342" w14:textId="1E8C66B6" w:rsidR="00EA160C" w:rsidRPr="00BC5615" w:rsidRDefault="00EA160C" w:rsidP="00CB294D">
            <w:pPr>
              <w:keepNext/>
              <w:jc w:val="center"/>
              <w:rPr>
                <w:sz w:val="20"/>
                <w:szCs w:val="20"/>
              </w:rPr>
            </w:pPr>
            <w:r w:rsidRPr="00BC5615">
              <w:rPr>
                <w:sz w:val="20"/>
                <w:szCs w:val="20"/>
              </w:rPr>
              <w:t>C</w:t>
            </w:r>
          </w:p>
        </w:tc>
        <w:tc>
          <w:tcPr>
            <w:tcW w:w="1039" w:type="pct"/>
            <w:vAlign w:val="center"/>
          </w:tcPr>
          <w:p w14:paraId="5AAD8BB5" w14:textId="77777777" w:rsidR="00EA160C" w:rsidRPr="00BC5615" w:rsidRDefault="00EA160C" w:rsidP="00CB294D">
            <w:pPr>
              <w:keepNext/>
              <w:jc w:val="center"/>
              <w:rPr>
                <w:sz w:val="20"/>
                <w:szCs w:val="20"/>
              </w:rPr>
            </w:pPr>
            <w:r w:rsidRPr="00BC5615">
              <w:rPr>
                <w:sz w:val="20"/>
                <w:szCs w:val="20"/>
              </w:rPr>
              <w:t>I</w:t>
            </w:r>
          </w:p>
        </w:tc>
        <w:tc>
          <w:tcPr>
            <w:tcW w:w="1981" w:type="pct"/>
            <w:shd w:val="clear" w:color="auto" w:fill="FFFFFF" w:themeFill="background1"/>
          </w:tcPr>
          <w:p w14:paraId="4ED58BC6" w14:textId="77777777" w:rsidR="00EA160C" w:rsidRPr="00BC5615" w:rsidRDefault="00EA160C" w:rsidP="00CB294D">
            <w:pPr>
              <w:keepNext/>
              <w:jc w:val="right"/>
              <w:rPr>
                <w:sz w:val="20"/>
                <w:szCs w:val="20"/>
              </w:rPr>
            </w:pPr>
            <w:r w:rsidRPr="00BC5615">
              <w:rPr>
                <w:sz w:val="20"/>
                <w:szCs w:val="20"/>
              </w:rPr>
              <w:t>0,29</w:t>
            </w:r>
          </w:p>
        </w:tc>
      </w:tr>
      <w:tr w:rsidR="00EA160C" w:rsidRPr="00BC5615" w14:paraId="1FFB2921" w14:textId="77777777" w:rsidTr="00C57CA9">
        <w:tc>
          <w:tcPr>
            <w:tcW w:w="3019" w:type="pct"/>
            <w:gridSpan w:val="3"/>
          </w:tcPr>
          <w:p w14:paraId="0D4A583B" w14:textId="77777777" w:rsidR="00EA160C" w:rsidRPr="00BC5615" w:rsidRDefault="00EA160C" w:rsidP="00CB294D">
            <w:pPr>
              <w:pStyle w:val="Default"/>
              <w:widowControl/>
              <w:rPr>
                <w:sz w:val="20"/>
                <w:szCs w:val="20"/>
                <w:lang w:val="en-CA"/>
              </w:rPr>
            </w:pPr>
            <w:r w:rsidRPr="00BC5615">
              <w:rPr>
                <w:b/>
                <w:bCs/>
                <w:sz w:val="20"/>
                <w:szCs w:val="20"/>
                <w:lang w:val="en-CA"/>
              </w:rPr>
              <w:t>Total</w:t>
            </w:r>
          </w:p>
        </w:tc>
        <w:tc>
          <w:tcPr>
            <w:tcW w:w="1981" w:type="pct"/>
            <w:shd w:val="clear" w:color="auto" w:fill="FFFFFF" w:themeFill="background1"/>
          </w:tcPr>
          <w:p w14:paraId="78278A8D" w14:textId="77777777" w:rsidR="00EA160C" w:rsidRPr="00BC5615" w:rsidRDefault="00EA160C" w:rsidP="00CB294D">
            <w:pPr>
              <w:pStyle w:val="Default"/>
              <w:widowControl/>
              <w:jc w:val="right"/>
              <w:rPr>
                <w:b/>
                <w:sz w:val="20"/>
                <w:lang w:val="en-CA"/>
              </w:rPr>
            </w:pPr>
            <w:r w:rsidRPr="00BC5615">
              <w:rPr>
                <w:sz w:val="20"/>
                <w:szCs w:val="20"/>
                <w:lang w:val="en-CA"/>
              </w:rPr>
              <w:t>6,00</w:t>
            </w:r>
          </w:p>
        </w:tc>
      </w:tr>
    </w:tbl>
    <w:p w14:paraId="01658BAB" w14:textId="77777777" w:rsidR="00EA160C" w:rsidRPr="00BF16E5" w:rsidRDefault="00EA160C" w:rsidP="00CB294D">
      <w:pPr>
        <w:pStyle w:val="Heading1"/>
        <w:keepNext/>
        <w:numPr>
          <w:ilvl w:val="0"/>
          <w:numId w:val="0"/>
        </w:numPr>
        <w:spacing w:before="360"/>
        <w:rPr>
          <w:b/>
          <w:lang w:val="fr-CA"/>
        </w:rPr>
      </w:pPr>
      <w:r w:rsidRPr="00BF16E5">
        <w:rPr>
          <w:b/>
          <w:lang w:val="fr-CA"/>
        </w:rPr>
        <w:t>ANNEXE 2-A : LES OBJECTIFS ET LE FINANCEMENT</w:t>
      </w:r>
    </w:p>
    <w:tbl>
      <w:tblPr>
        <w:tblW w:w="5099" w:type="pct"/>
        <w:jc w:val="center"/>
        <w:tblCellMar>
          <w:left w:w="85" w:type="dxa"/>
          <w:right w:w="85" w:type="dxa"/>
        </w:tblCellMar>
        <w:tblLook w:val="04A0" w:firstRow="1" w:lastRow="0" w:firstColumn="1" w:lastColumn="0" w:noHBand="0" w:noVBand="1"/>
      </w:tblPr>
      <w:tblGrid>
        <w:gridCol w:w="661"/>
        <w:gridCol w:w="3665"/>
        <w:gridCol w:w="837"/>
        <w:gridCol w:w="837"/>
        <w:gridCol w:w="837"/>
        <w:gridCol w:w="837"/>
        <w:gridCol w:w="858"/>
        <w:gridCol w:w="1003"/>
      </w:tblGrid>
      <w:tr w:rsidR="00EA160C" w:rsidRPr="007023D5" w14:paraId="2127B98D" w14:textId="77777777" w:rsidTr="0076337F">
        <w:trPr>
          <w:cantSplit/>
          <w:trHeight w:val="98"/>
          <w:tblHeader/>
          <w:jc w:val="center"/>
        </w:trPr>
        <w:tc>
          <w:tcPr>
            <w:tcW w:w="346" w:type="pct"/>
            <w:tcBorders>
              <w:top w:val="single" w:sz="4" w:space="0" w:color="auto"/>
              <w:left w:val="single" w:sz="4" w:space="0" w:color="auto"/>
              <w:bottom w:val="single" w:sz="4" w:space="0" w:color="auto"/>
              <w:right w:val="single" w:sz="4" w:space="0" w:color="auto"/>
            </w:tcBorders>
            <w:hideMark/>
          </w:tcPr>
          <w:p w14:paraId="2FABC6D6" w14:textId="77777777" w:rsidR="00EA160C" w:rsidRPr="007023D5" w:rsidRDefault="00EA160C" w:rsidP="00CB294D">
            <w:pPr>
              <w:keepNext/>
              <w:keepLines/>
              <w:jc w:val="center"/>
              <w:rPr>
                <w:b/>
                <w:bCs/>
                <w:color w:val="000000"/>
                <w:sz w:val="18"/>
                <w:szCs w:val="18"/>
                <w:lang w:eastAsia="en-CA"/>
              </w:rPr>
            </w:pPr>
            <w:r w:rsidRPr="007023D5">
              <w:rPr>
                <w:b/>
                <w:bCs/>
                <w:color w:val="000000"/>
                <w:sz w:val="18"/>
                <w:szCs w:val="18"/>
                <w:lang w:eastAsia="en-CA"/>
              </w:rPr>
              <w:t>Ligne</w:t>
            </w:r>
          </w:p>
        </w:tc>
        <w:tc>
          <w:tcPr>
            <w:tcW w:w="1922" w:type="pct"/>
            <w:tcBorders>
              <w:top w:val="single" w:sz="4" w:space="0" w:color="auto"/>
              <w:left w:val="nil"/>
              <w:bottom w:val="single" w:sz="4" w:space="0" w:color="auto"/>
              <w:right w:val="single" w:sz="4" w:space="0" w:color="auto"/>
            </w:tcBorders>
            <w:hideMark/>
          </w:tcPr>
          <w:p w14:paraId="6BF7BD8F" w14:textId="77777777" w:rsidR="00EA160C" w:rsidRPr="007023D5" w:rsidRDefault="00EA160C" w:rsidP="00CB294D">
            <w:pPr>
              <w:keepNext/>
              <w:keepLines/>
              <w:jc w:val="center"/>
              <w:rPr>
                <w:b/>
                <w:bCs/>
                <w:color w:val="000000"/>
                <w:sz w:val="18"/>
                <w:szCs w:val="18"/>
                <w:lang w:eastAsia="en-CA"/>
              </w:rPr>
            </w:pPr>
            <w:r w:rsidRPr="007023D5">
              <w:rPr>
                <w:b/>
                <w:bCs/>
                <w:color w:val="000000"/>
                <w:sz w:val="18"/>
                <w:szCs w:val="18"/>
                <w:lang w:eastAsia="en-CA"/>
              </w:rPr>
              <w:t>Caractéristiques</w:t>
            </w:r>
          </w:p>
        </w:tc>
        <w:tc>
          <w:tcPr>
            <w:tcW w:w="439" w:type="pct"/>
            <w:tcBorders>
              <w:top w:val="single" w:sz="4" w:space="0" w:color="auto"/>
              <w:left w:val="nil"/>
              <w:bottom w:val="single" w:sz="4" w:space="0" w:color="auto"/>
              <w:right w:val="single" w:sz="4" w:space="0" w:color="auto"/>
            </w:tcBorders>
            <w:shd w:val="clear" w:color="auto" w:fill="FFFFFF" w:themeFill="background1"/>
            <w:hideMark/>
          </w:tcPr>
          <w:p w14:paraId="1A2FF6AC" w14:textId="77777777" w:rsidR="00EA160C" w:rsidRPr="007023D5" w:rsidRDefault="00EA160C" w:rsidP="00CB294D">
            <w:pPr>
              <w:keepNext/>
              <w:keepLines/>
              <w:jc w:val="center"/>
              <w:rPr>
                <w:b/>
                <w:bCs/>
                <w:color w:val="000000"/>
                <w:sz w:val="18"/>
                <w:szCs w:val="18"/>
                <w:lang w:eastAsia="en-CA"/>
              </w:rPr>
            </w:pPr>
            <w:r w:rsidRPr="007023D5">
              <w:rPr>
                <w:b/>
                <w:bCs/>
                <w:color w:val="000000"/>
                <w:sz w:val="18"/>
                <w:szCs w:val="18"/>
                <w:lang w:eastAsia="en-CA"/>
              </w:rPr>
              <w:t>2026</w:t>
            </w:r>
          </w:p>
        </w:tc>
        <w:tc>
          <w:tcPr>
            <w:tcW w:w="439" w:type="pct"/>
            <w:tcBorders>
              <w:top w:val="single" w:sz="4" w:space="0" w:color="auto"/>
              <w:left w:val="nil"/>
              <w:bottom w:val="single" w:sz="4" w:space="0" w:color="auto"/>
              <w:right w:val="single" w:sz="4" w:space="0" w:color="auto"/>
            </w:tcBorders>
            <w:shd w:val="clear" w:color="auto" w:fill="FFFFFF" w:themeFill="background1"/>
            <w:hideMark/>
          </w:tcPr>
          <w:p w14:paraId="3D16ECF1" w14:textId="77777777" w:rsidR="00EA160C" w:rsidRPr="007023D5" w:rsidRDefault="00EA160C" w:rsidP="00CB294D">
            <w:pPr>
              <w:keepNext/>
              <w:keepLines/>
              <w:jc w:val="center"/>
              <w:rPr>
                <w:b/>
                <w:bCs/>
                <w:color w:val="000000"/>
                <w:sz w:val="18"/>
                <w:szCs w:val="18"/>
                <w:lang w:eastAsia="en-CA"/>
              </w:rPr>
            </w:pPr>
            <w:r w:rsidRPr="007023D5">
              <w:rPr>
                <w:b/>
                <w:bCs/>
                <w:color w:val="000000"/>
                <w:sz w:val="18"/>
                <w:szCs w:val="18"/>
                <w:lang w:eastAsia="en-CA"/>
              </w:rPr>
              <w:t>2027</w:t>
            </w:r>
          </w:p>
        </w:tc>
        <w:tc>
          <w:tcPr>
            <w:tcW w:w="439" w:type="pct"/>
            <w:tcBorders>
              <w:top w:val="single" w:sz="4" w:space="0" w:color="auto"/>
              <w:left w:val="nil"/>
              <w:bottom w:val="single" w:sz="4" w:space="0" w:color="auto"/>
              <w:right w:val="single" w:sz="4" w:space="0" w:color="auto"/>
            </w:tcBorders>
            <w:shd w:val="clear" w:color="auto" w:fill="FFFFFF" w:themeFill="background1"/>
            <w:hideMark/>
          </w:tcPr>
          <w:p w14:paraId="338CA5D4" w14:textId="77777777" w:rsidR="00EA160C" w:rsidRPr="007023D5" w:rsidRDefault="00EA160C" w:rsidP="00CB294D">
            <w:pPr>
              <w:keepNext/>
              <w:keepLines/>
              <w:jc w:val="center"/>
              <w:rPr>
                <w:b/>
                <w:bCs/>
                <w:color w:val="000000"/>
                <w:sz w:val="18"/>
                <w:szCs w:val="18"/>
                <w:lang w:eastAsia="en-CA"/>
              </w:rPr>
            </w:pPr>
            <w:r w:rsidRPr="007023D5">
              <w:rPr>
                <w:b/>
                <w:bCs/>
                <w:color w:val="000000"/>
                <w:sz w:val="18"/>
                <w:szCs w:val="18"/>
                <w:lang w:eastAsia="en-CA"/>
              </w:rPr>
              <w:t>2028</w:t>
            </w:r>
          </w:p>
        </w:tc>
        <w:tc>
          <w:tcPr>
            <w:tcW w:w="439" w:type="pct"/>
            <w:tcBorders>
              <w:top w:val="single" w:sz="4" w:space="0" w:color="auto"/>
              <w:left w:val="nil"/>
              <w:bottom w:val="single" w:sz="4" w:space="0" w:color="auto"/>
              <w:right w:val="single" w:sz="4" w:space="0" w:color="auto"/>
            </w:tcBorders>
            <w:shd w:val="clear" w:color="auto" w:fill="FFFFFF" w:themeFill="background1"/>
            <w:hideMark/>
          </w:tcPr>
          <w:p w14:paraId="35C28C69" w14:textId="77777777" w:rsidR="00EA160C" w:rsidRPr="007023D5" w:rsidRDefault="00EA160C" w:rsidP="00CB294D">
            <w:pPr>
              <w:keepNext/>
              <w:keepLines/>
              <w:jc w:val="center"/>
              <w:rPr>
                <w:b/>
                <w:bCs/>
                <w:color w:val="000000"/>
                <w:sz w:val="18"/>
                <w:szCs w:val="18"/>
                <w:lang w:eastAsia="en-CA"/>
              </w:rPr>
            </w:pPr>
            <w:r w:rsidRPr="007023D5">
              <w:rPr>
                <w:b/>
                <w:bCs/>
                <w:color w:val="000000"/>
                <w:sz w:val="18"/>
                <w:szCs w:val="18"/>
                <w:lang w:eastAsia="en-CA"/>
              </w:rPr>
              <w:t>2029</w:t>
            </w:r>
          </w:p>
        </w:tc>
        <w:tc>
          <w:tcPr>
            <w:tcW w:w="449" w:type="pct"/>
            <w:tcBorders>
              <w:top w:val="single" w:sz="4" w:space="0" w:color="auto"/>
              <w:left w:val="nil"/>
              <w:bottom w:val="single" w:sz="4" w:space="0" w:color="auto"/>
              <w:right w:val="single" w:sz="4" w:space="0" w:color="auto"/>
            </w:tcBorders>
            <w:shd w:val="clear" w:color="auto" w:fill="FFFFFF" w:themeFill="background1"/>
            <w:hideMark/>
          </w:tcPr>
          <w:p w14:paraId="03915C2F" w14:textId="77777777" w:rsidR="00EA160C" w:rsidRPr="007023D5" w:rsidRDefault="00EA160C" w:rsidP="00CB294D">
            <w:pPr>
              <w:keepNext/>
              <w:keepLines/>
              <w:jc w:val="center"/>
              <w:rPr>
                <w:b/>
                <w:bCs/>
                <w:color w:val="000000"/>
                <w:sz w:val="18"/>
                <w:szCs w:val="18"/>
                <w:lang w:eastAsia="en-CA"/>
              </w:rPr>
            </w:pPr>
            <w:r w:rsidRPr="007023D5">
              <w:rPr>
                <w:b/>
                <w:bCs/>
                <w:color w:val="000000"/>
                <w:sz w:val="18"/>
                <w:szCs w:val="18"/>
                <w:lang w:eastAsia="en-CA"/>
              </w:rPr>
              <w:t>2030</w:t>
            </w:r>
          </w:p>
        </w:tc>
        <w:tc>
          <w:tcPr>
            <w:tcW w:w="526" w:type="pct"/>
            <w:tcBorders>
              <w:top w:val="single" w:sz="4" w:space="0" w:color="auto"/>
              <w:left w:val="nil"/>
              <w:bottom w:val="single" w:sz="4" w:space="0" w:color="auto"/>
              <w:right w:val="single" w:sz="4" w:space="0" w:color="auto"/>
            </w:tcBorders>
            <w:shd w:val="clear" w:color="auto" w:fill="FFFFFF" w:themeFill="background1"/>
            <w:hideMark/>
          </w:tcPr>
          <w:p w14:paraId="7A8A27D9" w14:textId="77777777" w:rsidR="00EA160C" w:rsidRPr="007023D5" w:rsidRDefault="00EA160C" w:rsidP="00CB294D">
            <w:pPr>
              <w:keepNext/>
              <w:keepLines/>
              <w:jc w:val="center"/>
              <w:rPr>
                <w:b/>
                <w:bCs/>
                <w:color w:val="000000"/>
                <w:sz w:val="18"/>
                <w:szCs w:val="18"/>
                <w:lang w:eastAsia="en-CA"/>
              </w:rPr>
            </w:pPr>
            <w:r w:rsidRPr="007023D5">
              <w:rPr>
                <w:b/>
                <w:bCs/>
                <w:color w:val="000000"/>
                <w:sz w:val="18"/>
                <w:szCs w:val="18"/>
                <w:lang w:eastAsia="en-CA"/>
              </w:rPr>
              <w:t>Total</w:t>
            </w:r>
          </w:p>
        </w:tc>
      </w:tr>
      <w:tr w:rsidR="00EA160C" w:rsidRPr="007023D5" w14:paraId="7B2803F9" w14:textId="77777777" w:rsidTr="0076337F">
        <w:trPr>
          <w:trHeight w:val="408"/>
          <w:jc w:val="center"/>
        </w:trPr>
        <w:tc>
          <w:tcPr>
            <w:tcW w:w="346" w:type="pct"/>
            <w:tcBorders>
              <w:top w:val="nil"/>
              <w:left w:val="single" w:sz="4" w:space="0" w:color="auto"/>
              <w:bottom w:val="single" w:sz="4" w:space="0" w:color="auto"/>
              <w:right w:val="single" w:sz="4" w:space="0" w:color="auto"/>
            </w:tcBorders>
            <w:hideMark/>
          </w:tcPr>
          <w:p w14:paraId="0C062AAC" w14:textId="77777777" w:rsidR="00EA160C" w:rsidRPr="007023D5" w:rsidRDefault="00EA160C" w:rsidP="00CB294D">
            <w:pPr>
              <w:keepNext/>
              <w:keepLines/>
              <w:jc w:val="left"/>
              <w:rPr>
                <w:color w:val="000000"/>
                <w:sz w:val="18"/>
                <w:szCs w:val="18"/>
                <w:lang w:eastAsia="en-CA"/>
              </w:rPr>
            </w:pPr>
            <w:r w:rsidRPr="007023D5">
              <w:rPr>
                <w:color w:val="000000"/>
                <w:sz w:val="18"/>
                <w:szCs w:val="18"/>
                <w:lang w:eastAsia="en-CA"/>
              </w:rPr>
              <w:t>1.1</w:t>
            </w:r>
          </w:p>
        </w:tc>
        <w:tc>
          <w:tcPr>
            <w:tcW w:w="1922" w:type="pct"/>
            <w:tcBorders>
              <w:top w:val="nil"/>
              <w:left w:val="nil"/>
              <w:bottom w:val="single" w:sz="4" w:space="0" w:color="auto"/>
              <w:right w:val="single" w:sz="4" w:space="0" w:color="auto"/>
            </w:tcBorders>
            <w:shd w:val="clear" w:color="auto" w:fill="FFFFFF" w:themeFill="background1"/>
            <w:hideMark/>
          </w:tcPr>
          <w:p w14:paraId="639FB0CB" w14:textId="77777777" w:rsidR="00EA160C" w:rsidRPr="007023D5" w:rsidRDefault="00EA160C" w:rsidP="00CB294D">
            <w:pPr>
              <w:keepNext/>
              <w:keepLines/>
              <w:jc w:val="left"/>
              <w:rPr>
                <w:color w:val="000000"/>
                <w:sz w:val="18"/>
                <w:szCs w:val="18"/>
                <w:lang w:val="fr-CA" w:eastAsia="en-CA"/>
              </w:rPr>
            </w:pPr>
            <w:r w:rsidRPr="007023D5">
              <w:rPr>
                <w:color w:val="000000"/>
                <w:sz w:val="18"/>
                <w:szCs w:val="18"/>
                <w:lang w:val="fr-CA" w:eastAsia="en-CA"/>
              </w:rPr>
              <w:t>Calendrier de réduction des substances du groupe I de l'annexe C du Protocole de Montréal (tonnes PAO)</w:t>
            </w:r>
          </w:p>
        </w:tc>
        <w:tc>
          <w:tcPr>
            <w:tcW w:w="439" w:type="pct"/>
            <w:tcBorders>
              <w:top w:val="nil"/>
              <w:left w:val="nil"/>
              <w:bottom w:val="single" w:sz="4" w:space="0" w:color="auto"/>
              <w:right w:val="single" w:sz="4" w:space="0" w:color="auto"/>
            </w:tcBorders>
            <w:shd w:val="clear" w:color="auto" w:fill="FFFFFF" w:themeFill="background1"/>
          </w:tcPr>
          <w:p w14:paraId="004E5150" w14:textId="77777777" w:rsidR="00EA160C" w:rsidRPr="007023D5" w:rsidRDefault="00EA160C" w:rsidP="00CB294D">
            <w:pPr>
              <w:keepNext/>
              <w:keepLines/>
              <w:jc w:val="right"/>
              <w:rPr>
                <w:color w:val="000000"/>
                <w:sz w:val="18"/>
                <w:szCs w:val="18"/>
                <w:lang w:eastAsia="en-CA"/>
              </w:rPr>
            </w:pPr>
            <w:r w:rsidRPr="007023D5">
              <w:rPr>
                <w:color w:val="000000"/>
                <w:sz w:val="18"/>
                <w:szCs w:val="18"/>
                <w:lang w:eastAsia="en-CA"/>
              </w:rPr>
              <w:t>1,95</w:t>
            </w:r>
          </w:p>
        </w:tc>
        <w:tc>
          <w:tcPr>
            <w:tcW w:w="439" w:type="pct"/>
            <w:tcBorders>
              <w:top w:val="nil"/>
              <w:left w:val="nil"/>
              <w:bottom w:val="single" w:sz="4" w:space="0" w:color="auto"/>
              <w:right w:val="single" w:sz="4" w:space="0" w:color="auto"/>
            </w:tcBorders>
            <w:shd w:val="clear" w:color="auto" w:fill="FFFFFF" w:themeFill="background1"/>
          </w:tcPr>
          <w:p w14:paraId="57921D50" w14:textId="77777777" w:rsidR="00EA160C" w:rsidRPr="007023D5" w:rsidRDefault="00EA160C" w:rsidP="00CB294D">
            <w:pPr>
              <w:keepNext/>
              <w:keepLines/>
              <w:jc w:val="right"/>
              <w:rPr>
                <w:color w:val="000000"/>
                <w:sz w:val="18"/>
                <w:szCs w:val="18"/>
                <w:lang w:eastAsia="en-CA"/>
              </w:rPr>
            </w:pPr>
            <w:r w:rsidRPr="007023D5">
              <w:rPr>
                <w:color w:val="000000"/>
                <w:sz w:val="18"/>
                <w:szCs w:val="18"/>
                <w:lang w:eastAsia="en-CA"/>
              </w:rPr>
              <w:t>1,95</w:t>
            </w:r>
          </w:p>
        </w:tc>
        <w:tc>
          <w:tcPr>
            <w:tcW w:w="439" w:type="pct"/>
            <w:tcBorders>
              <w:top w:val="nil"/>
              <w:left w:val="nil"/>
              <w:bottom w:val="single" w:sz="4" w:space="0" w:color="auto"/>
              <w:right w:val="single" w:sz="4" w:space="0" w:color="auto"/>
            </w:tcBorders>
            <w:shd w:val="clear" w:color="auto" w:fill="FFFFFF" w:themeFill="background1"/>
          </w:tcPr>
          <w:p w14:paraId="1B7B6932" w14:textId="77777777" w:rsidR="00EA160C" w:rsidRPr="007023D5" w:rsidRDefault="00EA160C" w:rsidP="00CB294D">
            <w:pPr>
              <w:keepNext/>
              <w:keepLines/>
              <w:jc w:val="right"/>
              <w:rPr>
                <w:color w:val="000000"/>
                <w:sz w:val="18"/>
                <w:szCs w:val="18"/>
                <w:lang w:eastAsia="en-CA"/>
              </w:rPr>
            </w:pPr>
            <w:r w:rsidRPr="007023D5">
              <w:rPr>
                <w:color w:val="000000"/>
                <w:sz w:val="18"/>
                <w:szCs w:val="18"/>
                <w:lang w:eastAsia="en-CA"/>
              </w:rPr>
              <w:t>1,95</w:t>
            </w:r>
          </w:p>
        </w:tc>
        <w:tc>
          <w:tcPr>
            <w:tcW w:w="439" w:type="pct"/>
            <w:tcBorders>
              <w:top w:val="nil"/>
              <w:left w:val="nil"/>
              <w:bottom w:val="single" w:sz="4" w:space="0" w:color="auto"/>
              <w:right w:val="single" w:sz="4" w:space="0" w:color="auto"/>
            </w:tcBorders>
            <w:shd w:val="clear" w:color="auto" w:fill="FFFFFF" w:themeFill="background1"/>
          </w:tcPr>
          <w:p w14:paraId="687F70F0" w14:textId="77777777" w:rsidR="00EA160C" w:rsidRPr="007023D5" w:rsidRDefault="00EA160C" w:rsidP="00CB294D">
            <w:pPr>
              <w:keepNext/>
              <w:keepLines/>
              <w:jc w:val="right"/>
              <w:rPr>
                <w:color w:val="000000"/>
                <w:sz w:val="18"/>
                <w:szCs w:val="18"/>
                <w:lang w:eastAsia="en-CA"/>
              </w:rPr>
            </w:pPr>
            <w:r w:rsidRPr="007023D5">
              <w:rPr>
                <w:color w:val="000000"/>
                <w:sz w:val="18"/>
                <w:szCs w:val="18"/>
                <w:lang w:eastAsia="en-CA"/>
              </w:rPr>
              <w:t>1,95</w:t>
            </w:r>
          </w:p>
        </w:tc>
        <w:tc>
          <w:tcPr>
            <w:tcW w:w="449" w:type="pct"/>
            <w:tcBorders>
              <w:top w:val="nil"/>
              <w:left w:val="nil"/>
              <w:bottom w:val="single" w:sz="4" w:space="0" w:color="auto"/>
              <w:right w:val="single" w:sz="4" w:space="0" w:color="auto"/>
            </w:tcBorders>
            <w:shd w:val="clear" w:color="auto" w:fill="FFFFFF" w:themeFill="background1"/>
          </w:tcPr>
          <w:p w14:paraId="7C1C95DA" w14:textId="77777777" w:rsidR="00EA160C" w:rsidRPr="007023D5" w:rsidRDefault="00EA160C" w:rsidP="00CB294D">
            <w:pPr>
              <w:keepNext/>
              <w:keepLines/>
              <w:jc w:val="right"/>
              <w:rPr>
                <w:color w:val="000000"/>
                <w:sz w:val="18"/>
                <w:szCs w:val="18"/>
                <w:lang w:eastAsia="en-CA"/>
              </w:rPr>
            </w:pPr>
            <w:r w:rsidRPr="007023D5">
              <w:rPr>
                <w:color w:val="000000"/>
                <w:sz w:val="18"/>
                <w:szCs w:val="18"/>
                <w:lang w:eastAsia="en-CA"/>
              </w:rPr>
              <w:t>0</w:t>
            </w:r>
          </w:p>
        </w:tc>
        <w:tc>
          <w:tcPr>
            <w:tcW w:w="526" w:type="pct"/>
            <w:tcBorders>
              <w:top w:val="nil"/>
              <w:left w:val="nil"/>
              <w:bottom w:val="single" w:sz="4" w:space="0" w:color="auto"/>
              <w:right w:val="single" w:sz="4" w:space="0" w:color="auto"/>
            </w:tcBorders>
            <w:shd w:val="clear" w:color="auto" w:fill="FFFFFF" w:themeFill="background1"/>
          </w:tcPr>
          <w:p w14:paraId="6FADD742" w14:textId="77777777" w:rsidR="00EA160C" w:rsidRPr="007023D5" w:rsidRDefault="00EA160C" w:rsidP="00CB294D">
            <w:pPr>
              <w:keepNext/>
              <w:keepLines/>
              <w:jc w:val="right"/>
              <w:rPr>
                <w:color w:val="000000"/>
                <w:sz w:val="18"/>
                <w:szCs w:val="18"/>
                <w:lang w:eastAsia="en-CA"/>
              </w:rPr>
            </w:pPr>
            <w:r w:rsidRPr="007023D5">
              <w:rPr>
                <w:color w:val="000000"/>
                <w:sz w:val="18"/>
                <w:szCs w:val="18"/>
                <w:lang w:eastAsia="en-CA"/>
              </w:rPr>
              <w:t>s.o.</w:t>
            </w:r>
          </w:p>
        </w:tc>
      </w:tr>
      <w:tr w:rsidR="00EA160C" w:rsidRPr="007023D5" w14:paraId="0202FAC1" w14:textId="77777777" w:rsidTr="0076337F">
        <w:trPr>
          <w:trHeight w:val="408"/>
          <w:jc w:val="center"/>
        </w:trPr>
        <w:tc>
          <w:tcPr>
            <w:tcW w:w="346" w:type="pct"/>
            <w:tcBorders>
              <w:top w:val="nil"/>
              <w:left w:val="single" w:sz="4" w:space="0" w:color="auto"/>
              <w:bottom w:val="single" w:sz="4" w:space="0" w:color="auto"/>
              <w:right w:val="single" w:sz="4" w:space="0" w:color="auto"/>
            </w:tcBorders>
            <w:hideMark/>
          </w:tcPr>
          <w:p w14:paraId="492D512E" w14:textId="77777777" w:rsidR="00EA160C" w:rsidRPr="007023D5" w:rsidRDefault="00EA160C" w:rsidP="00CB294D">
            <w:pPr>
              <w:jc w:val="left"/>
              <w:rPr>
                <w:color w:val="000000"/>
                <w:sz w:val="18"/>
                <w:szCs w:val="18"/>
                <w:lang w:eastAsia="en-CA"/>
              </w:rPr>
            </w:pPr>
            <w:r w:rsidRPr="007023D5">
              <w:rPr>
                <w:color w:val="000000"/>
                <w:sz w:val="18"/>
                <w:szCs w:val="18"/>
                <w:lang w:eastAsia="en-CA"/>
              </w:rPr>
              <w:t>1.2</w:t>
            </w:r>
          </w:p>
        </w:tc>
        <w:tc>
          <w:tcPr>
            <w:tcW w:w="1922" w:type="pct"/>
            <w:tcBorders>
              <w:top w:val="nil"/>
              <w:left w:val="nil"/>
              <w:bottom w:val="single" w:sz="4" w:space="0" w:color="auto"/>
              <w:right w:val="single" w:sz="4" w:space="0" w:color="auto"/>
            </w:tcBorders>
            <w:shd w:val="clear" w:color="auto" w:fill="FFFFFF" w:themeFill="background1"/>
            <w:hideMark/>
          </w:tcPr>
          <w:p w14:paraId="6A9036F0" w14:textId="77777777" w:rsidR="00EA160C" w:rsidRPr="007023D5" w:rsidRDefault="00EA160C" w:rsidP="00CB294D">
            <w:pPr>
              <w:jc w:val="left"/>
              <w:rPr>
                <w:color w:val="000000"/>
                <w:sz w:val="18"/>
                <w:szCs w:val="18"/>
                <w:lang w:val="fr-CA" w:eastAsia="en-CA"/>
              </w:rPr>
            </w:pPr>
            <w:r w:rsidRPr="007023D5">
              <w:rPr>
                <w:color w:val="000000"/>
                <w:sz w:val="18"/>
                <w:szCs w:val="18"/>
                <w:lang w:val="fr-CA" w:eastAsia="en-CA"/>
              </w:rPr>
              <w:t>Consommation totale maximum autorisée des substances du groupe I de l'annexe C (tonnes PAO)</w:t>
            </w:r>
          </w:p>
        </w:tc>
        <w:tc>
          <w:tcPr>
            <w:tcW w:w="439" w:type="pct"/>
            <w:tcBorders>
              <w:top w:val="nil"/>
              <w:left w:val="nil"/>
              <w:bottom w:val="single" w:sz="4" w:space="0" w:color="auto"/>
              <w:right w:val="single" w:sz="4" w:space="0" w:color="auto"/>
            </w:tcBorders>
            <w:shd w:val="clear" w:color="auto" w:fill="FFFFFF" w:themeFill="background1"/>
          </w:tcPr>
          <w:p w14:paraId="39987E3D" w14:textId="77777777" w:rsidR="00EA160C" w:rsidRPr="007023D5" w:rsidRDefault="00EA160C" w:rsidP="00CB294D">
            <w:pPr>
              <w:jc w:val="right"/>
              <w:rPr>
                <w:color w:val="000000"/>
                <w:sz w:val="18"/>
                <w:szCs w:val="18"/>
                <w:lang w:eastAsia="en-CA"/>
              </w:rPr>
            </w:pPr>
            <w:r w:rsidRPr="007023D5">
              <w:rPr>
                <w:color w:val="000000"/>
                <w:sz w:val="18"/>
                <w:szCs w:val="18"/>
                <w:lang w:eastAsia="en-CA"/>
              </w:rPr>
              <w:t>1,95</w:t>
            </w:r>
          </w:p>
        </w:tc>
        <w:tc>
          <w:tcPr>
            <w:tcW w:w="439" w:type="pct"/>
            <w:tcBorders>
              <w:top w:val="nil"/>
              <w:left w:val="nil"/>
              <w:bottom w:val="single" w:sz="4" w:space="0" w:color="auto"/>
              <w:right w:val="single" w:sz="4" w:space="0" w:color="auto"/>
            </w:tcBorders>
            <w:shd w:val="clear" w:color="auto" w:fill="FFFFFF" w:themeFill="background1"/>
          </w:tcPr>
          <w:p w14:paraId="2A2FB6F7" w14:textId="77777777" w:rsidR="00EA160C" w:rsidRPr="007023D5" w:rsidRDefault="00EA160C" w:rsidP="00CB294D">
            <w:pPr>
              <w:jc w:val="right"/>
              <w:rPr>
                <w:color w:val="000000"/>
                <w:sz w:val="18"/>
                <w:szCs w:val="18"/>
                <w:lang w:eastAsia="en-CA"/>
              </w:rPr>
            </w:pPr>
            <w:r w:rsidRPr="007023D5">
              <w:rPr>
                <w:color w:val="000000"/>
                <w:sz w:val="18"/>
                <w:szCs w:val="18"/>
                <w:lang w:eastAsia="en-CA"/>
              </w:rPr>
              <w:t>1,50</w:t>
            </w:r>
          </w:p>
        </w:tc>
        <w:tc>
          <w:tcPr>
            <w:tcW w:w="439" w:type="pct"/>
            <w:tcBorders>
              <w:top w:val="nil"/>
              <w:left w:val="nil"/>
              <w:bottom w:val="single" w:sz="4" w:space="0" w:color="auto"/>
              <w:right w:val="single" w:sz="4" w:space="0" w:color="auto"/>
            </w:tcBorders>
            <w:shd w:val="clear" w:color="auto" w:fill="FFFFFF" w:themeFill="background1"/>
          </w:tcPr>
          <w:p w14:paraId="038ADC2E" w14:textId="77777777" w:rsidR="00EA160C" w:rsidRPr="007023D5" w:rsidRDefault="00EA160C" w:rsidP="00CB294D">
            <w:pPr>
              <w:jc w:val="right"/>
              <w:rPr>
                <w:color w:val="000000"/>
                <w:sz w:val="18"/>
                <w:szCs w:val="18"/>
                <w:lang w:eastAsia="en-CA"/>
              </w:rPr>
            </w:pPr>
            <w:r w:rsidRPr="007023D5">
              <w:rPr>
                <w:color w:val="000000"/>
                <w:sz w:val="18"/>
                <w:szCs w:val="18"/>
                <w:lang w:eastAsia="en-CA"/>
              </w:rPr>
              <w:t>1,00</w:t>
            </w:r>
          </w:p>
        </w:tc>
        <w:tc>
          <w:tcPr>
            <w:tcW w:w="439" w:type="pct"/>
            <w:tcBorders>
              <w:top w:val="nil"/>
              <w:left w:val="nil"/>
              <w:bottom w:val="single" w:sz="4" w:space="0" w:color="auto"/>
              <w:right w:val="single" w:sz="4" w:space="0" w:color="auto"/>
            </w:tcBorders>
            <w:shd w:val="clear" w:color="auto" w:fill="FFFFFF" w:themeFill="background1"/>
          </w:tcPr>
          <w:p w14:paraId="012D77E7" w14:textId="77777777" w:rsidR="00EA160C" w:rsidRPr="007023D5" w:rsidRDefault="00EA160C" w:rsidP="00CB294D">
            <w:pPr>
              <w:jc w:val="right"/>
              <w:rPr>
                <w:color w:val="000000"/>
                <w:sz w:val="18"/>
                <w:szCs w:val="18"/>
                <w:lang w:eastAsia="en-CA"/>
              </w:rPr>
            </w:pPr>
            <w:r w:rsidRPr="007023D5">
              <w:rPr>
                <w:color w:val="000000"/>
                <w:sz w:val="18"/>
                <w:szCs w:val="18"/>
                <w:lang w:eastAsia="en-CA"/>
              </w:rPr>
              <w:t>0,50</w:t>
            </w:r>
          </w:p>
        </w:tc>
        <w:tc>
          <w:tcPr>
            <w:tcW w:w="449" w:type="pct"/>
            <w:tcBorders>
              <w:top w:val="nil"/>
              <w:left w:val="nil"/>
              <w:bottom w:val="single" w:sz="4" w:space="0" w:color="auto"/>
              <w:right w:val="single" w:sz="4" w:space="0" w:color="auto"/>
            </w:tcBorders>
            <w:shd w:val="clear" w:color="auto" w:fill="FFFFFF" w:themeFill="background1"/>
          </w:tcPr>
          <w:p w14:paraId="485D8C52"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526" w:type="pct"/>
            <w:tcBorders>
              <w:top w:val="nil"/>
              <w:left w:val="nil"/>
              <w:bottom w:val="single" w:sz="4" w:space="0" w:color="auto"/>
              <w:right w:val="single" w:sz="4" w:space="0" w:color="auto"/>
            </w:tcBorders>
            <w:shd w:val="clear" w:color="auto" w:fill="FFFFFF" w:themeFill="background1"/>
          </w:tcPr>
          <w:p w14:paraId="47DCF07E" w14:textId="77777777" w:rsidR="00EA160C" w:rsidRPr="007023D5" w:rsidRDefault="00EA160C" w:rsidP="00CB294D">
            <w:pPr>
              <w:jc w:val="right"/>
              <w:rPr>
                <w:color w:val="000000"/>
                <w:sz w:val="18"/>
                <w:szCs w:val="18"/>
                <w:lang w:eastAsia="en-CA"/>
              </w:rPr>
            </w:pPr>
            <w:r w:rsidRPr="007023D5">
              <w:rPr>
                <w:color w:val="000000"/>
                <w:sz w:val="18"/>
                <w:szCs w:val="18"/>
                <w:lang w:eastAsia="en-CA"/>
              </w:rPr>
              <w:t>s.o.</w:t>
            </w:r>
          </w:p>
        </w:tc>
      </w:tr>
      <w:tr w:rsidR="00EA160C" w:rsidRPr="007023D5" w14:paraId="5DA7A2B1" w14:textId="77777777" w:rsidTr="0076337F">
        <w:trPr>
          <w:trHeight w:val="116"/>
          <w:jc w:val="center"/>
        </w:trPr>
        <w:tc>
          <w:tcPr>
            <w:tcW w:w="346" w:type="pct"/>
            <w:tcBorders>
              <w:top w:val="nil"/>
              <w:left w:val="single" w:sz="4" w:space="0" w:color="auto"/>
              <w:bottom w:val="single" w:sz="4" w:space="0" w:color="auto"/>
              <w:right w:val="single" w:sz="4" w:space="0" w:color="auto"/>
            </w:tcBorders>
            <w:hideMark/>
          </w:tcPr>
          <w:p w14:paraId="475A5D95" w14:textId="77777777" w:rsidR="00EA160C" w:rsidRPr="007023D5" w:rsidRDefault="00EA160C" w:rsidP="00CB294D">
            <w:pPr>
              <w:jc w:val="left"/>
              <w:rPr>
                <w:color w:val="000000"/>
                <w:sz w:val="18"/>
                <w:szCs w:val="18"/>
                <w:lang w:eastAsia="en-CA"/>
              </w:rPr>
            </w:pPr>
            <w:r w:rsidRPr="007023D5">
              <w:rPr>
                <w:color w:val="000000"/>
                <w:sz w:val="18"/>
                <w:szCs w:val="18"/>
                <w:lang w:eastAsia="en-CA"/>
              </w:rPr>
              <w:t>2.1</w:t>
            </w:r>
          </w:p>
        </w:tc>
        <w:tc>
          <w:tcPr>
            <w:tcW w:w="1922" w:type="pct"/>
            <w:tcBorders>
              <w:top w:val="nil"/>
              <w:left w:val="nil"/>
              <w:bottom w:val="single" w:sz="4" w:space="0" w:color="auto"/>
              <w:right w:val="single" w:sz="4" w:space="0" w:color="auto"/>
            </w:tcBorders>
            <w:shd w:val="clear" w:color="auto" w:fill="FFFFFF" w:themeFill="background1"/>
            <w:hideMark/>
          </w:tcPr>
          <w:p w14:paraId="70C5020F" w14:textId="77777777" w:rsidR="00EA160C" w:rsidRPr="007023D5" w:rsidRDefault="00EA160C" w:rsidP="00CB294D">
            <w:pPr>
              <w:jc w:val="left"/>
              <w:rPr>
                <w:color w:val="000000"/>
                <w:sz w:val="18"/>
                <w:szCs w:val="18"/>
                <w:lang w:val="fr-CA" w:eastAsia="en-CA"/>
              </w:rPr>
            </w:pPr>
            <w:r w:rsidRPr="007023D5">
              <w:rPr>
                <w:color w:val="000000"/>
                <w:sz w:val="18"/>
                <w:szCs w:val="18"/>
                <w:lang w:val="fr-CA" w:eastAsia="en-CA"/>
              </w:rPr>
              <w:t>Financement convenu pour l'Agence principale (ONUDI) ($US)</w:t>
            </w:r>
          </w:p>
        </w:tc>
        <w:tc>
          <w:tcPr>
            <w:tcW w:w="439" w:type="pct"/>
            <w:tcBorders>
              <w:top w:val="nil"/>
              <w:left w:val="nil"/>
              <w:bottom w:val="single" w:sz="4" w:space="0" w:color="auto"/>
              <w:right w:val="single" w:sz="4" w:space="0" w:color="auto"/>
            </w:tcBorders>
            <w:shd w:val="clear" w:color="auto" w:fill="FFFFFF" w:themeFill="background1"/>
          </w:tcPr>
          <w:p w14:paraId="50ECDDA1" w14:textId="77777777" w:rsidR="00EA160C" w:rsidRPr="007023D5" w:rsidRDefault="00EA160C" w:rsidP="00CB294D">
            <w:pPr>
              <w:jc w:val="right"/>
              <w:rPr>
                <w:color w:val="000000"/>
                <w:sz w:val="18"/>
                <w:szCs w:val="18"/>
                <w:lang w:eastAsia="en-CA"/>
              </w:rPr>
            </w:pPr>
            <w:r w:rsidRPr="007023D5">
              <w:rPr>
                <w:color w:val="000000"/>
                <w:sz w:val="18"/>
                <w:szCs w:val="18"/>
                <w:lang w:eastAsia="en-CA"/>
              </w:rPr>
              <w:t>152 530</w:t>
            </w:r>
          </w:p>
        </w:tc>
        <w:tc>
          <w:tcPr>
            <w:tcW w:w="439" w:type="pct"/>
            <w:tcBorders>
              <w:top w:val="nil"/>
              <w:left w:val="nil"/>
              <w:bottom w:val="single" w:sz="4" w:space="0" w:color="auto"/>
              <w:right w:val="single" w:sz="4" w:space="0" w:color="auto"/>
            </w:tcBorders>
            <w:shd w:val="clear" w:color="auto" w:fill="FFFFFF" w:themeFill="background1"/>
          </w:tcPr>
          <w:p w14:paraId="29FF3DC9"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3FF208C2" w14:textId="77777777" w:rsidR="00EA160C" w:rsidRPr="007023D5" w:rsidRDefault="00EA160C" w:rsidP="00CB294D">
            <w:pPr>
              <w:jc w:val="right"/>
              <w:rPr>
                <w:color w:val="000000"/>
                <w:sz w:val="18"/>
                <w:szCs w:val="18"/>
                <w:lang w:eastAsia="en-CA"/>
              </w:rPr>
            </w:pPr>
            <w:r w:rsidRPr="007023D5">
              <w:rPr>
                <w:color w:val="000000"/>
                <w:sz w:val="18"/>
                <w:szCs w:val="18"/>
                <w:lang w:eastAsia="en-CA"/>
              </w:rPr>
              <w:t>47 900</w:t>
            </w:r>
          </w:p>
        </w:tc>
        <w:tc>
          <w:tcPr>
            <w:tcW w:w="439" w:type="pct"/>
            <w:tcBorders>
              <w:top w:val="nil"/>
              <w:left w:val="nil"/>
              <w:bottom w:val="single" w:sz="4" w:space="0" w:color="auto"/>
              <w:right w:val="single" w:sz="4" w:space="0" w:color="auto"/>
            </w:tcBorders>
            <w:shd w:val="clear" w:color="auto" w:fill="FFFFFF" w:themeFill="background1"/>
          </w:tcPr>
          <w:p w14:paraId="4346D1EB"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449" w:type="pct"/>
            <w:tcBorders>
              <w:top w:val="nil"/>
              <w:left w:val="nil"/>
              <w:bottom w:val="single" w:sz="4" w:space="0" w:color="auto"/>
              <w:right w:val="single" w:sz="4" w:space="0" w:color="auto"/>
            </w:tcBorders>
            <w:shd w:val="clear" w:color="auto" w:fill="FFFFFF" w:themeFill="background1"/>
          </w:tcPr>
          <w:p w14:paraId="0EEFFD3D" w14:textId="77777777" w:rsidR="00EA160C" w:rsidRPr="007023D5" w:rsidRDefault="00EA160C" w:rsidP="00CB294D">
            <w:pPr>
              <w:jc w:val="right"/>
              <w:rPr>
                <w:color w:val="000000"/>
                <w:sz w:val="18"/>
                <w:szCs w:val="18"/>
                <w:lang w:eastAsia="en-CA"/>
              </w:rPr>
            </w:pPr>
            <w:r w:rsidRPr="007023D5">
              <w:rPr>
                <w:color w:val="000000"/>
                <w:sz w:val="18"/>
                <w:szCs w:val="18"/>
                <w:lang w:eastAsia="en-CA"/>
              </w:rPr>
              <w:t>16 570</w:t>
            </w:r>
          </w:p>
        </w:tc>
        <w:tc>
          <w:tcPr>
            <w:tcW w:w="526" w:type="pct"/>
            <w:tcBorders>
              <w:top w:val="nil"/>
              <w:left w:val="nil"/>
              <w:bottom w:val="single" w:sz="4" w:space="0" w:color="auto"/>
              <w:right w:val="single" w:sz="4" w:space="0" w:color="auto"/>
            </w:tcBorders>
            <w:shd w:val="clear" w:color="auto" w:fill="FFFFFF" w:themeFill="background1"/>
          </w:tcPr>
          <w:p w14:paraId="27D2D0F9" w14:textId="07286FE4" w:rsidR="00EA160C" w:rsidRPr="007023D5" w:rsidRDefault="00EA160C" w:rsidP="00CB294D">
            <w:pPr>
              <w:jc w:val="right"/>
              <w:rPr>
                <w:color w:val="000000"/>
                <w:sz w:val="18"/>
                <w:szCs w:val="18"/>
                <w:lang w:eastAsia="en-CA"/>
              </w:rPr>
            </w:pPr>
            <w:r w:rsidRPr="007023D5">
              <w:rPr>
                <w:color w:val="000000"/>
                <w:sz w:val="18"/>
                <w:szCs w:val="18"/>
                <w:lang w:eastAsia="en-CA"/>
              </w:rPr>
              <w:fldChar w:fldCharType="begin"/>
            </w:r>
            <w:r w:rsidRPr="007023D5">
              <w:rPr>
                <w:color w:val="000000"/>
                <w:sz w:val="18"/>
                <w:szCs w:val="18"/>
                <w:lang w:eastAsia="en-CA"/>
              </w:rPr>
              <w:instrText xml:space="preserve"> =SUM(LEFT) </w:instrText>
            </w:r>
            <w:r w:rsidRPr="007023D5">
              <w:rPr>
                <w:color w:val="000000"/>
                <w:sz w:val="18"/>
                <w:szCs w:val="18"/>
                <w:lang w:eastAsia="en-CA"/>
              </w:rPr>
              <w:fldChar w:fldCharType="separate"/>
            </w:r>
            <w:r w:rsidRPr="007023D5">
              <w:rPr>
                <w:color w:val="000000"/>
                <w:sz w:val="18"/>
                <w:szCs w:val="18"/>
                <w:lang w:eastAsia="en-CA"/>
              </w:rPr>
              <w:t>217</w:t>
            </w:r>
            <w:r w:rsidR="0076337F" w:rsidRPr="007023D5">
              <w:rPr>
                <w:color w:val="000000"/>
                <w:sz w:val="18"/>
                <w:szCs w:val="18"/>
                <w:lang w:eastAsia="en-CA"/>
              </w:rPr>
              <w:t xml:space="preserve"> </w:t>
            </w:r>
            <w:r w:rsidRPr="007023D5">
              <w:rPr>
                <w:color w:val="000000"/>
                <w:sz w:val="18"/>
                <w:szCs w:val="18"/>
                <w:lang w:eastAsia="en-CA"/>
              </w:rPr>
              <w:t>000</w:t>
            </w:r>
            <w:r w:rsidRPr="007023D5">
              <w:rPr>
                <w:color w:val="000000"/>
                <w:sz w:val="18"/>
                <w:szCs w:val="18"/>
                <w:lang w:eastAsia="en-CA"/>
              </w:rPr>
              <w:fldChar w:fldCharType="end"/>
            </w:r>
          </w:p>
        </w:tc>
      </w:tr>
      <w:tr w:rsidR="00EA160C" w:rsidRPr="007023D5" w14:paraId="5FABAEB6" w14:textId="77777777" w:rsidTr="0076337F">
        <w:trPr>
          <w:trHeight w:val="56"/>
          <w:jc w:val="center"/>
        </w:trPr>
        <w:tc>
          <w:tcPr>
            <w:tcW w:w="346" w:type="pct"/>
            <w:tcBorders>
              <w:top w:val="nil"/>
              <w:left w:val="single" w:sz="4" w:space="0" w:color="auto"/>
              <w:bottom w:val="single" w:sz="4" w:space="0" w:color="auto"/>
              <w:right w:val="single" w:sz="4" w:space="0" w:color="auto"/>
            </w:tcBorders>
            <w:shd w:val="clear" w:color="auto" w:fill="FFFFFF" w:themeFill="background1"/>
            <w:hideMark/>
          </w:tcPr>
          <w:p w14:paraId="03195006" w14:textId="77777777" w:rsidR="00EA160C" w:rsidRPr="007023D5" w:rsidRDefault="00EA160C" w:rsidP="00CB294D">
            <w:pPr>
              <w:jc w:val="left"/>
              <w:rPr>
                <w:color w:val="000000"/>
                <w:sz w:val="18"/>
                <w:szCs w:val="18"/>
                <w:lang w:eastAsia="en-CA"/>
              </w:rPr>
            </w:pPr>
            <w:r w:rsidRPr="007023D5">
              <w:rPr>
                <w:color w:val="000000"/>
                <w:sz w:val="18"/>
                <w:szCs w:val="18"/>
                <w:lang w:eastAsia="en-CA"/>
              </w:rPr>
              <w:t>2,2</w:t>
            </w:r>
          </w:p>
        </w:tc>
        <w:tc>
          <w:tcPr>
            <w:tcW w:w="1922" w:type="pct"/>
            <w:tcBorders>
              <w:top w:val="nil"/>
              <w:left w:val="nil"/>
              <w:bottom w:val="single" w:sz="4" w:space="0" w:color="auto"/>
              <w:right w:val="single" w:sz="4" w:space="0" w:color="auto"/>
            </w:tcBorders>
            <w:shd w:val="clear" w:color="auto" w:fill="FFFFFF" w:themeFill="background1"/>
            <w:hideMark/>
          </w:tcPr>
          <w:p w14:paraId="7D1FA2FC" w14:textId="5842DA47" w:rsidR="00EA160C" w:rsidRPr="007023D5" w:rsidRDefault="00EA160C" w:rsidP="00CB294D">
            <w:pPr>
              <w:jc w:val="left"/>
              <w:rPr>
                <w:color w:val="000000"/>
                <w:sz w:val="18"/>
                <w:szCs w:val="18"/>
                <w:lang w:val="fr-CA" w:eastAsia="en-CA"/>
              </w:rPr>
            </w:pPr>
            <w:r w:rsidRPr="007023D5">
              <w:rPr>
                <w:color w:val="000000"/>
                <w:sz w:val="18"/>
                <w:szCs w:val="18"/>
                <w:lang w:val="fr-CA" w:eastAsia="en-CA"/>
              </w:rPr>
              <w:t>Coûts d'appui pour l'</w:t>
            </w:r>
            <w:r w:rsidR="00F35ACB">
              <w:rPr>
                <w:color w:val="000000"/>
                <w:sz w:val="18"/>
                <w:szCs w:val="18"/>
                <w:lang w:val="fr-CA" w:eastAsia="en-CA"/>
              </w:rPr>
              <w:t>A</w:t>
            </w:r>
            <w:r w:rsidRPr="007023D5">
              <w:rPr>
                <w:color w:val="000000"/>
                <w:sz w:val="18"/>
                <w:szCs w:val="18"/>
                <w:lang w:val="fr-CA" w:eastAsia="en-CA"/>
              </w:rPr>
              <w:t>gence principale ($US)</w:t>
            </w:r>
          </w:p>
        </w:tc>
        <w:tc>
          <w:tcPr>
            <w:tcW w:w="439" w:type="pct"/>
            <w:tcBorders>
              <w:top w:val="nil"/>
              <w:left w:val="nil"/>
              <w:bottom w:val="single" w:sz="4" w:space="0" w:color="auto"/>
              <w:right w:val="single" w:sz="4" w:space="0" w:color="auto"/>
            </w:tcBorders>
            <w:shd w:val="clear" w:color="auto" w:fill="FFFFFF" w:themeFill="background1"/>
          </w:tcPr>
          <w:p w14:paraId="41BC8F37" w14:textId="77777777" w:rsidR="00EA160C" w:rsidRPr="007023D5" w:rsidRDefault="00EA160C" w:rsidP="00CB294D">
            <w:pPr>
              <w:jc w:val="right"/>
              <w:rPr>
                <w:color w:val="000000"/>
                <w:sz w:val="18"/>
                <w:szCs w:val="18"/>
                <w:lang w:eastAsia="en-CA"/>
              </w:rPr>
            </w:pPr>
            <w:r w:rsidRPr="007023D5">
              <w:rPr>
                <w:color w:val="000000"/>
                <w:sz w:val="18"/>
                <w:szCs w:val="18"/>
                <w:lang w:eastAsia="en-CA"/>
              </w:rPr>
              <w:t>13 728</w:t>
            </w:r>
          </w:p>
        </w:tc>
        <w:tc>
          <w:tcPr>
            <w:tcW w:w="439" w:type="pct"/>
            <w:tcBorders>
              <w:top w:val="nil"/>
              <w:left w:val="nil"/>
              <w:bottom w:val="single" w:sz="4" w:space="0" w:color="auto"/>
              <w:right w:val="single" w:sz="4" w:space="0" w:color="auto"/>
            </w:tcBorders>
            <w:shd w:val="clear" w:color="auto" w:fill="FFFFFF" w:themeFill="background1"/>
          </w:tcPr>
          <w:p w14:paraId="79CF1083"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17B96223" w14:textId="77777777" w:rsidR="00EA160C" w:rsidRPr="007023D5" w:rsidRDefault="00EA160C" w:rsidP="00CB294D">
            <w:pPr>
              <w:jc w:val="right"/>
              <w:rPr>
                <w:color w:val="000000"/>
                <w:sz w:val="18"/>
                <w:szCs w:val="18"/>
                <w:lang w:eastAsia="en-CA"/>
              </w:rPr>
            </w:pPr>
            <w:r w:rsidRPr="007023D5">
              <w:rPr>
                <w:color w:val="000000"/>
                <w:sz w:val="18"/>
                <w:szCs w:val="18"/>
                <w:lang w:eastAsia="en-CA"/>
              </w:rPr>
              <w:t>4 311</w:t>
            </w:r>
          </w:p>
        </w:tc>
        <w:tc>
          <w:tcPr>
            <w:tcW w:w="439" w:type="pct"/>
            <w:tcBorders>
              <w:top w:val="nil"/>
              <w:left w:val="nil"/>
              <w:bottom w:val="single" w:sz="4" w:space="0" w:color="auto"/>
              <w:right w:val="single" w:sz="4" w:space="0" w:color="auto"/>
            </w:tcBorders>
            <w:shd w:val="clear" w:color="auto" w:fill="FFFFFF" w:themeFill="background1"/>
          </w:tcPr>
          <w:p w14:paraId="3DF68599"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449" w:type="pct"/>
            <w:tcBorders>
              <w:top w:val="nil"/>
              <w:left w:val="nil"/>
              <w:bottom w:val="single" w:sz="4" w:space="0" w:color="auto"/>
              <w:right w:val="single" w:sz="4" w:space="0" w:color="auto"/>
            </w:tcBorders>
            <w:shd w:val="clear" w:color="auto" w:fill="FFFFFF" w:themeFill="background1"/>
          </w:tcPr>
          <w:p w14:paraId="357010DB" w14:textId="77777777" w:rsidR="00EA160C" w:rsidRPr="007023D5" w:rsidRDefault="00EA160C" w:rsidP="00CB294D">
            <w:pPr>
              <w:jc w:val="right"/>
              <w:rPr>
                <w:color w:val="000000"/>
                <w:sz w:val="18"/>
                <w:szCs w:val="18"/>
                <w:lang w:eastAsia="en-CA"/>
              </w:rPr>
            </w:pPr>
            <w:r w:rsidRPr="007023D5">
              <w:rPr>
                <w:color w:val="000000"/>
                <w:sz w:val="18"/>
                <w:szCs w:val="18"/>
                <w:lang w:eastAsia="en-CA"/>
              </w:rPr>
              <w:t>1 491</w:t>
            </w:r>
          </w:p>
        </w:tc>
        <w:tc>
          <w:tcPr>
            <w:tcW w:w="526" w:type="pct"/>
            <w:tcBorders>
              <w:top w:val="nil"/>
              <w:left w:val="nil"/>
              <w:bottom w:val="single" w:sz="4" w:space="0" w:color="auto"/>
              <w:right w:val="single" w:sz="4" w:space="0" w:color="auto"/>
            </w:tcBorders>
            <w:shd w:val="clear" w:color="auto" w:fill="FFFFFF" w:themeFill="background1"/>
          </w:tcPr>
          <w:p w14:paraId="274365F8" w14:textId="37EB0459" w:rsidR="00EA160C" w:rsidRPr="007023D5" w:rsidRDefault="00EA160C" w:rsidP="00CB294D">
            <w:pPr>
              <w:jc w:val="right"/>
              <w:rPr>
                <w:color w:val="000000"/>
                <w:sz w:val="18"/>
                <w:szCs w:val="18"/>
                <w:lang w:eastAsia="en-CA"/>
              </w:rPr>
            </w:pPr>
            <w:r w:rsidRPr="007023D5">
              <w:rPr>
                <w:color w:val="000000"/>
                <w:sz w:val="18"/>
                <w:szCs w:val="18"/>
                <w:lang w:eastAsia="en-CA"/>
              </w:rPr>
              <w:fldChar w:fldCharType="begin"/>
            </w:r>
            <w:r w:rsidRPr="007023D5">
              <w:rPr>
                <w:color w:val="000000"/>
                <w:sz w:val="18"/>
                <w:szCs w:val="18"/>
                <w:lang w:eastAsia="en-CA"/>
              </w:rPr>
              <w:instrText xml:space="preserve"> =SUM(LEFT) </w:instrText>
            </w:r>
            <w:r w:rsidRPr="007023D5">
              <w:rPr>
                <w:color w:val="000000"/>
                <w:sz w:val="18"/>
                <w:szCs w:val="18"/>
                <w:lang w:eastAsia="en-CA"/>
              </w:rPr>
              <w:fldChar w:fldCharType="separate"/>
            </w:r>
            <w:r w:rsidRPr="007023D5">
              <w:rPr>
                <w:color w:val="000000"/>
                <w:sz w:val="18"/>
                <w:szCs w:val="18"/>
                <w:lang w:eastAsia="en-CA"/>
              </w:rPr>
              <w:t>19</w:t>
            </w:r>
            <w:r w:rsidR="0076337F" w:rsidRPr="007023D5">
              <w:rPr>
                <w:color w:val="000000"/>
                <w:sz w:val="18"/>
                <w:szCs w:val="18"/>
                <w:lang w:eastAsia="en-CA"/>
              </w:rPr>
              <w:t xml:space="preserve"> </w:t>
            </w:r>
            <w:r w:rsidRPr="007023D5">
              <w:rPr>
                <w:color w:val="000000"/>
                <w:sz w:val="18"/>
                <w:szCs w:val="18"/>
                <w:lang w:eastAsia="en-CA"/>
              </w:rPr>
              <w:t>530</w:t>
            </w:r>
            <w:r w:rsidRPr="007023D5">
              <w:rPr>
                <w:color w:val="000000"/>
                <w:sz w:val="18"/>
                <w:szCs w:val="18"/>
                <w:lang w:eastAsia="en-CA"/>
              </w:rPr>
              <w:fldChar w:fldCharType="end"/>
            </w:r>
          </w:p>
        </w:tc>
      </w:tr>
      <w:tr w:rsidR="00EA160C" w:rsidRPr="007023D5" w14:paraId="68A549EA" w14:textId="77777777" w:rsidTr="0076337F">
        <w:trPr>
          <w:trHeight w:val="161"/>
          <w:jc w:val="center"/>
        </w:trPr>
        <w:tc>
          <w:tcPr>
            <w:tcW w:w="346" w:type="pct"/>
            <w:tcBorders>
              <w:top w:val="nil"/>
              <w:left w:val="single" w:sz="4" w:space="0" w:color="auto"/>
              <w:bottom w:val="single" w:sz="4" w:space="0" w:color="auto"/>
              <w:right w:val="single" w:sz="4" w:space="0" w:color="auto"/>
            </w:tcBorders>
            <w:shd w:val="clear" w:color="auto" w:fill="FFFFFF" w:themeFill="background1"/>
            <w:hideMark/>
          </w:tcPr>
          <w:p w14:paraId="585A713B" w14:textId="77777777" w:rsidR="00EA160C" w:rsidRPr="007023D5" w:rsidRDefault="00EA160C" w:rsidP="00CB294D">
            <w:pPr>
              <w:jc w:val="left"/>
              <w:rPr>
                <w:color w:val="000000"/>
                <w:sz w:val="18"/>
                <w:szCs w:val="18"/>
                <w:lang w:eastAsia="en-CA"/>
              </w:rPr>
            </w:pPr>
            <w:r w:rsidRPr="007023D5">
              <w:rPr>
                <w:color w:val="000000"/>
                <w:sz w:val="18"/>
                <w:szCs w:val="18"/>
                <w:lang w:eastAsia="en-CA"/>
              </w:rPr>
              <w:t>2,3</w:t>
            </w:r>
          </w:p>
        </w:tc>
        <w:tc>
          <w:tcPr>
            <w:tcW w:w="1922" w:type="pct"/>
            <w:tcBorders>
              <w:top w:val="nil"/>
              <w:left w:val="nil"/>
              <w:bottom w:val="single" w:sz="4" w:space="0" w:color="auto"/>
              <w:right w:val="single" w:sz="4" w:space="0" w:color="auto"/>
            </w:tcBorders>
            <w:shd w:val="clear" w:color="auto" w:fill="FFFFFF" w:themeFill="background1"/>
            <w:hideMark/>
          </w:tcPr>
          <w:p w14:paraId="20B6BA9A" w14:textId="3B8E1854" w:rsidR="00EA160C" w:rsidRPr="007023D5" w:rsidRDefault="00EA160C" w:rsidP="00CB294D">
            <w:pPr>
              <w:jc w:val="left"/>
              <w:rPr>
                <w:color w:val="000000"/>
                <w:sz w:val="18"/>
                <w:szCs w:val="18"/>
                <w:lang w:val="fr-CA" w:eastAsia="en-CA"/>
              </w:rPr>
            </w:pPr>
            <w:r w:rsidRPr="007023D5">
              <w:rPr>
                <w:color w:val="000000"/>
                <w:sz w:val="18"/>
                <w:szCs w:val="18"/>
                <w:lang w:val="fr-CA" w:eastAsia="en-CA"/>
              </w:rPr>
              <w:t>Financement convenu pour l'</w:t>
            </w:r>
            <w:r w:rsidR="00F35ACB">
              <w:rPr>
                <w:color w:val="000000"/>
                <w:sz w:val="18"/>
                <w:szCs w:val="18"/>
                <w:lang w:val="fr-CA" w:eastAsia="en-CA"/>
              </w:rPr>
              <w:t>A</w:t>
            </w:r>
            <w:r w:rsidRPr="007023D5">
              <w:rPr>
                <w:color w:val="000000"/>
                <w:sz w:val="18"/>
                <w:szCs w:val="18"/>
                <w:lang w:val="fr-CA" w:eastAsia="en-CA"/>
              </w:rPr>
              <w:t>gence de coopération (PNUE) ($US)</w:t>
            </w:r>
          </w:p>
        </w:tc>
        <w:tc>
          <w:tcPr>
            <w:tcW w:w="439" w:type="pct"/>
            <w:tcBorders>
              <w:top w:val="nil"/>
              <w:left w:val="nil"/>
              <w:bottom w:val="single" w:sz="4" w:space="0" w:color="auto"/>
              <w:right w:val="single" w:sz="4" w:space="0" w:color="auto"/>
            </w:tcBorders>
            <w:shd w:val="clear" w:color="auto" w:fill="FFFFFF" w:themeFill="background1"/>
          </w:tcPr>
          <w:p w14:paraId="1D217B71" w14:textId="77777777" w:rsidR="00EA160C" w:rsidRPr="007023D5" w:rsidRDefault="00EA160C" w:rsidP="00CB294D">
            <w:pPr>
              <w:jc w:val="right"/>
              <w:rPr>
                <w:color w:val="000000"/>
                <w:sz w:val="18"/>
                <w:szCs w:val="18"/>
                <w:lang w:eastAsia="en-CA"/>
              </w:rPr>
            </w:pPr>
            <w:r w:rsidRPr="007023D5">
              <w:rPr>
                <w:color w:val="000000"/>
                <w:sz w:val="18"/>
                <w:szCs w:val="18"/>
                <w:lang w:eastAsia="en-CA"/>
              </w:rPr>
              <w:t>25 000</w:t>
            </w:r>
          </w:p>
        </w:tc>
        <w:tc>
          <w:tcPr>
            <w:tcW w:w="439" w:type="pct"/>
            <w:tcBorders>
              <w:top w:val="nil"/>
              <w:left w:val="nil"/>
              <w:bottom w:val="single" w:sz="4" w:space="0" w:color="auto"/>
              <w:right w:val="single" w:sz="4" w:space="0" w:color="auto"/>
            </w:tcBorders>
            <w:shd w:val="clear" w:color="auto" w:fill="FFFFFF" w:themeFill="background1"/>
          </w:tcPr>
          <w:p w14:paraId="28895B32"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387C4908" w14:textId="77777777" w:rsidR="00EA160C" w:rsidRPr="007023D5" w:rsidRDefault="00EA160C" w:rsidP="00CB294D">
            <w:pPr>
              <w:jc w:val="right"/>
              <w:rPr>
                <w:color w:val="000000"/>
                <w:sz w:val="18"/>
                <w:szCs w:val="18"/>
                <w:lang w:eastAsia="en-CA"/>
              </w:rPr>
            </w:pPr>
            <w:r w:rsidRPr="007023D5">
              <w:rPr>
                <w:color w:val="000000"/>
                <w:sz w:val="18"/>
                <w:szCs w:val="18"/>
                <w:lang w:eastAsia="en-CA"/>
              </w:rPr>
              <w:t>35 500</w:t>
            </w:r>
          </w:p>
        </w:tc>
        <w:tc>
          <w:tcPr>
            <w:tcW w:w="439" w:type="pct"/>
            <w:tcBorders>
              <w:top w:val="nil"/>
              <w:left w:val="nil"/>
              <w:bottom w:val="single" w:sz="4" w:space="0" w:color="auto"/>
              <w:right w:val="single" w:sz="4" w:space="0" w:color="auto"/>
            </w:tcBorders>
            <w:shd w:val="clear" w:color="auto" w:fill="FFFFFF" w:themeFill="background1"/>
          </w:tcPr>
          <w:p w14:paraId="130A96C5"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449" w:type="pct"/>
            <w:tcBorders>
              <w:top w:val="nil"/>
              <w:left w:val="nil"/>
              <w:bottom w:val="single" w:sz="4" w:space="0" w:color="auto"/>
              <w:right w:val="single" w:sz="4" w:space="0" w:color="auto"/>
            </w:tcBorders>
            <w:shd w:val="clear" w:color="auto" w:fill="FFFFFF" w:themeFill="background1"/>
          </w:tcPr>
          <w:p w14:paraId="1846B565" w14:textId="77777777" w:rsidR="00EA160C" w:rsidRPr="007023D5" w:rsidRDefault="00EA160C" w:rsidP="00CB294D">
            <w:pPr>
              <w:jc w:val="right"/>
              <w:rPr>
                <w:color w:val="000000"/>
                <w:sz w:val="18"/>
                <w:szCs w:val="18"/>
                <w:lang w:eastAsia="en-CA"/>
              </w:rPr>
            </w:pPr>
            <w:r w:rsidRPr="007023D5">
              <w:rPr>
                <w:color w:val="000000"/>
                <w:sz w:val="18"/>
                <w:szCs w:val="18"/>
                <w:lang w:eastAsia="en-CA"/>
              </w:rPr>
              <w:t>15 000</w:t>
            </w:r>
          </w:p>
        </w:tc>
        <w:tc>
          <w:tcPr>
            <w:tcW w:w="526" w:type="pct"/>
            <w:tcBorders>
              <w:top w:val="nil"/>
              <w:left w:val="nil"/>
              <w:bottom w:val="single" w:sz="4" w:space="0" w:color="auto"/>
              <w:right w:val="single" w:sz="4" w:space="0" w:color="auto"/>
            </w:tcBorders>
            <w:shd w:val="clear" w:color="auto" w:fill="FFFFFF" w:themeFill="background1"/>
          </w:tcPr>
          <w:p w14:paraId="6BA9B583" w14:textId="3A8A70AB" w:rsidR="00EA160C" w:rsidRPr="007023D5" w:rsidRDefault="00EA160C" w:rsidP="00CB294D">
            <w:pPr>
              <w:jc w:val="right"/>
              <w:rPr>
                <w:color w:val="000000"/>
                <w:sz w:val="18"/>
                <w:szCs w:val="18"/>
                <w:lang w:eastAsia="en-CA"/>
              </w:rPr>
            </w:pPr>
            <w:r w:rsidRPr="007023D5">
              <w:rPr>
                <w:color w:val="000000"/>
                <w:sz w:val="18"/>
                <w:szCs w:val="18"/>
                <w:lang w:eastAsia="en-CA"/>
              </w:rPr>
              <w:fldChar w:fldCharType="begin"/>
            </w:r>
            <w:r w:rsidRPr="007023D5">
              <w:rPr>
                <w:color w:val="000000"/>
                <w:sz w:val="18"/>
                <w:szCs w:val="18"/>
                <w:lang w:eastAsia="en-CA"/>
              </w:rPr>
              <w:instrText xml:space="preserve"> =SUM(LEFT) </w:instrText>
            </w:r>
            <w:r w:rsidRPr="007023D5">
              <w:rPr>
                <w:color w:val="000000"/>
                <w:sz w:val="18"/>
                <w:szCs w:val="18"/>
                <w:lang w:eastAsia="en-CA"/>
              </w:rPr>
              <w:fldChar w:fldCharType="separate"/>
            </w:r>
            <w:r w:rsidR="00781B97" w:rsidRPr="007023D5">
              <w:rPr>
                <w:noProof/>
                <w:color w:val="000000"/>
                <w:sz w:val="18"/>
                <w:szCs w:val="18"/>
                <w:lang w:eastAsia="en-CA"/>
              </w:rPr>
              <w:t>75</w:t>
            </w:r>
            <w:r w:rsidR="0076337F" w:rsidRPr="007023D5">
              <w:rPr>
                <w:noProof/>
                <w:color w:val="000000"/>
                <w:sz w:val="18"/>
                <w:szCs w:val="18"/>
                <w:lang w:eastAsia="en-CA"/>
              </w:rPr>
              <w:t xml:space="preserve"> </w:t>
            </w:r>
            <w:r w:rsidR="00781B97" w:rsidRPr="007023D5">
              <w:rPr>
                <w:noProof/>
                <w:color w:val="000000"/>
                <w:sz w:val="18"/>
                <w:szCs w:val="18"/>
                <w:lang w:eastAsia="en-CA"/>
              </w:rPr>
              <w:t>500</w:t>
            </w:r>
            <w:r w:rsidRPr="007023D5">
              <w:rPr>
                <w:color w:val="000000"/>
                <w:sz w:val="18"/>
                <w:szCs w:val="18"/>
                <w:lang w:eastAsia="en-CA"/>
              </w:rPr>
              <w:fldChar w:fldCharType="end"/>
            </w:r>
          </w:p>
        </w:tc>
      </w:tr>
      <w:tr w:rsidR="00EA160C" w:rsidRPr="007023D5" w14:paraId="1AD0D1C3" w14:textId="77777777" w:rsidTr="0076337F">
        <w:trPr>
          <w:trHeight w:val="60"/>
          <w:jc w:val="center"/>
        </w:trPr>
        <w:tc>
          <w:tcPr>
            <w:tcW w:w="346" w:type="pct"/>
            <w:tcBorders>
              <w:top w:val="nil"/>
              <w:left w:val="single" w:sz="4" w:space="0" w:color="auto"/>
              <w:bottom w:val="single" w:sz="4" w:space="0" w:color="auto"/>
              <w:right w:val="single" w:sz="4" w:space="0" w:color="auto"/>
            </w:tcBorders>
            <w:shd w:val="clear" w:color="auto" w:fill="FFFFFF" w:themeFill="background1"/>
            <w:hideMark/>
          </w:tcPr>
          <w:p w14:paraId="2811826E" w14:textId="77777777" w:rsidR="00EA160C" w:rsidRPr="007023D5" w:rsidRDefault="00EA160C" w:rsidP="00CB294D">
            <w:pPr>
              <w:jc w:val="left"/>
              <w:rPr>
                <w:color w:val="000000"/>
                <w:sz w:val="18"/>
                <w:szCs w:val="18"/>
                <w:lang w:eastAsia="en-CA"/>
              </w:rPr>
            </w:pPr>
            <w:r w:rsidRPr="007023D5">
              <w:rPr>
                <w:color w:val="000000"/>
                <w:sz w:val="18"/>
                <w:szCs w:val="18"/>
                <w:lang w:eastAsia="en-CA"/>
              </w:rPr>
              <w:lastRenderedPageBreak/>
              <w:t>2.4</w:t>
            </w:r>
          </w:p>
        </w:tc>
        <w:tc>
          <w:tcPr>
            <w:tcW w:w="1922" w:type="pct"/>
            <w:tcBorders>
              <w:top w:val="nil"/>
              <w:left w:val="nil"/>
              <w:bottom w:val="single" w:sz="4" w:space="0" w:color="auto"/>
              <w:right w:val="single" w:sz="4" w:space="0" w:color="auto"/>
            </w:tcBorders>
            <w:shd w:val="clear" w:color="auto" w:fill="FFFFFF" w:themeFill="background1"/>
            <w:hideMark/>
          </w:tcPr>
          <w:p w14:paraId="42C5896E" w14:textId="4A1635B1" w:rsidR="00EA160C" w:rsidRPr="007023D5" w:rsidRDefault="00EA160C" w:rsidP="00CB294D">
            <w:pPr>
              <w:jc w:val="left"/>
              <w:rPr>
                <w:color w:val="000000"/>
                <w:sz w:val="18"/>
                <w:szCs w:val="18"/>
                <w:lang w:val="fr-CA" w:eastAsia="en-CA"/>
              </w:rPr>
            </w:pPr>
            <w:r w:rsidRPr="007023D5">
              <w:rPr>
                <w:color w:val="000000"/>
                <w:sz w:val="18"/>
                <w:szCs w:val="18"/>
                <w:lang w:val="fr-CA" w:eastAsia="en-CA"/>
              </w:rPr>
              <w:t>Coûts d'appui pour l'</w:t>
            </w:r>
            <w:r w:rsidR="00F35ACB">
              <w:rPr>
                <w:color w:val="000000"/>
                <w:sz w:val="18"/>
                <w:szCs w:val="18"/>
                <w:lang w:val="fr-CA" w:eastAsia="en-CA"/>
              </w:rPr>
              <w:t>A</w:t>
            </w:r>
            <w:r w:rsidRPr="007023D5">
              <w:rPr>
                <w:color w:val="000000"/>
                <w:sz w:val="18"/>
                <w:szCs w:val="18"/>
                <w:lang w:val="fr-CA" w:eastAsia="en-CA"/>
              </w:rPr>
              <w:t>gence de coopération ($US)</w:t>
            </w:r>
          </w:p>
        </w:tc>
        <w:tc>
          <w:tcPr>
            <w:tcW w:w="439" w:type="pct"/>
            <w:tcBorders>
              <w:top w:val="nil"/>
              <w:left w:val="nil"/>
              <w:bottom w:val="single" w:sz="4" w:space="0" w:color="auto"/>
              <w:right w:val="single" w:sz="4" w:space="0" w:color="auto"/>
            </w:tcBorders>
            <w:shd w:val="clear" w:color="auto" w:fill="FFFFFF" w:themeFill="background1"/>
          </w:tcPr>
          <w:p w14:paraId="2F362823" w14:textId="77777777" w:rsidR="00EA160C" w:rsidRPr="007023D5" w:rsidRDefault="00EA160C" w:rsidP="00CB294D">
            <w:pPr>
              <w:jc w:val="right"/>
              <w:rPr>
                <w:color w:val="000000"/>
                <w:sz w:val="18"/>
                <w:szCs w:val="18"/>
                <w:lang w:eastAsia="en-CA"/>
              </w:rPr>
            </w:pPr>
            <w:r w:rsidRPr="007023D5">
              <w:rPr>
                <w:color w:val="000000"/>
                <w:sz w:val="18"/>
                <w:szCs w:val="18"/>
                <w:lang w:eastAsia="en-CA"/>
              </w:rPr>
              <w:t>3 250</w:t>
            </w:r>
          </w:p>
        </w:tc>
        <w:tc>
          <w:tcPr>
            <w:tcW w:w="439" w:type="pct"/>
            <w:tcBorders>
              <w:top w:val="nil"/>
              <w:left w:val="nil"/>
              <w:bottom w:val="single" w:sz="4" w:space="0" w:color="auto"/>
              <w:right w:val="single" w:sz="4" w:space="0" w:color="auto"/>
            </w:tcBorders>
            <w:shd w:val="clear" w:color="auto" w:fill="FFFFFF" w:themeFill="background1"/>
          </w:tcPr>
          <w:p w14:paraId="4BAEA520"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0601915F" w14:textId="77777777" w:rsidR="00EA160C" w:rsidRPr="007023D5" w:rsidRDefault="00EA160C" w:rsidP="00CB294D">
            <w:pPr>
              <w:jc w:val="right"/>
              <w:rPr>
                <w:color w:val="000000"/>
                <w:sz w:val="18"/>
                <w:szCs w:val="18"/>
                <w:lang w:eastAsia="en-CA"/>
              </w:rPr>
            </w:pPr>
            <w:r w:rsidRPr="007023D5">
              <w:rPr>
                <w:color w:val="000000"/>
                <w:sz w:val="18"/>
                <w:szCs w:val="18"/>
                <w:lang w:eastAsia="en-CA"/>
              </w:rPr>
              <w:t>4 615</w:t>
            </w:r>
          </w:p>
        </w:tc>
        <w:tc>
          <w:tcPr>
            <w:tcW w:w="439" w:type="pct"/>
            <w:tcBorders>
              <w:top w:val="nil"/>
              <w:left w:val="nil"/>
              <w:bottom w:val="single" w:sz="4" w:space="0" w:color="auto"/>
              <w:right w:val="single" w:sz="4" w:space="0" w:color="auto"/>
            </w:tcBorders>
            <w:shd w:val="clear" w:color="auto" w:fill="FFFFFF" w:themeFill="background1"/>
          </w:tcPr>
          <w:p w14:paraId="0532ADB3"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449" w:type="pct"/>
            <w:tcBorders>
              <w:top w:val="nil"/>
              <w:left w:val="nil"/>
              <w:bottom w:val="single" w:sz="4" w:space="0" w:color="auto"/>
              <w:right w:val="single" w:sz="4" w:space="0" w:color="auto"/>
            </w:tcBorders>
            <w:shd w:val="clear" w:color="auto" w:fill="FFFFFF" w:themeFill="background1"/>
          </w:tcPr>
          <w:p w14:paraId="043E6ABF" w14:textId="77777777" w:rsidR="00EA160C" w:rsidRPr="007023D5" w:rsidRDefault="00EA160C" w:rsidP="00CB294D">
            <w:pPr>
              <w:jc w:val="right"/>
              <w:rPr>
                <w:color w:val="000000"/>
                <w:sz w:val="18"/>
                <w:szCs w:val="18"/>
                <w:lang w:eastAsia="en-CA"/>
              </w:rPr>
            </w:pPr>
            <w:r w:rsidRPr="007023D5">
              <w:rPr>
                <w:color w:val="000000"/>
                <w:sz w:val="18"/>
                <w:szCs w:val="18"/>
                <w:lang w:eastAsia="en-CA"/>
              </w:rPr>
              <w:t>1 950</w:t>
            </w:r>
          </w:p>
        </w:tc>
        <w:tc>
          <w:tcPr>
            <w:tcW w:w="526" w:type="pct"/>
            <w:tcBorders>
              <w:top w:val="nil"/>
              <w:left w:val="nil"/>
              <w:bottom w:val="single" w:sz="4" w:space="0" w:color="auto"/>
              <w:right w:val="single" w:sz="4" w:space="0" w:color="auto"/>
            </w:tcBorders>
            <w:shd w:val="clear" w:color="auto" w:fill="FFFFFF" w:themeFill="background1"/>
          </w:tcPr>
          <w:p w14:paraId="6991D622" w14:textId="683EC2A7" w:rsidR="00EA160C" w:rsidRPr="007023D5" w:rsidRDefault="00EA160C" w:rsidP="00CB294D">
            <w:pPr>
              <w:jc w:val="right"/>
              <w:rPr>
                <w:color w:val="000000"/>
                <w:sz w:val="18"/>
                <w:szCs w:val="18"/>
                <w:lang w:eastAsia="en-CA"/>
              </w:rPr>
            </w:pPr>
            <w:r w:rsidRPr="007023D5">
              <w:rPr>
                <w:color w:val="000000"/>
                <w:sz w:val="18"/>
                <w:szCs w:val="18"/>
                <w:lang w:eastAsia="en-CA"/>
              </w:rPr>
              <w:fldChar w:fldCharType="begin"/>
            </w:r>
            <w:r w:rsidRPr="007023D5">
              <w:rPr>
                <w:color w:val="000000"/>
                <w:sz w:val="18"/>
                <w:szCs w:val="18"/>
                <w:lang w:eastAsia="en-CA"/>
              </w:rPr>
              <w:instrText xml:space="preserve"> =SUM(LEFT) </w:instrText>
            </w:r>
            <w:r w:rsidRPr="007023D5">
              <w:rPr>
                <w:color w:val="000000"/>
                <w:sz w:val="18"/>
                <w:szCs w:val="18"/>
                <w:lang w:eastAsia="en-CA"/>
              </w:rPr>
              <w:fldChar w:fldCharType="separate"/>
            </w:r>
            <w:r w:rsidRPr="007023D5">
              <w:rPr>
                <w:color w:val="000000"/>
                <w:sz w:val="18"/>
                <w:szCs w:val="18"/>
                <w:lang w:eastAsia="en-CA"/>
              </w:rPr>
              <w:t>9</w:t>
            </w:r>
            <w:r w:rsidR="0076337F" w:rsidRPr="007023D5">
              <w:rPr>
                <w:color w:val="000000"/>
                <w:sz w:val="18"/>
                <w:szCs w:val="18"/>
                <w:lang w:eastAsia="en-CA"/>
              </w:rPr>
              <w:t xml:space="preserve"> </w:t>
            </w:r>
            <w:r w:rsidRPr="007023D5">
              <w:rPr>
                <w:color w:val="000000"/>
                <w:sz w:val="18"/>
                <w:szCs w:val="18"/>
                <w:lang w:eastAsia="en-CA"/>
              </w:rPr>
              <w:t>815</w:t>
            </w:r>
            <w:r w:rsidRPr="007023D5">
              <w:rPr>
                <w:color w:val="000000"/>
                <w:sz w:val="18"/>
                <w:szCs w:val="18"/>
                <w:lang w:eastAsia="en-CA"/>
              </w:rPr>
              <w:fldChar w:fldCharType="end"/>
            </w:r>
          </w:p>
        </w:tc>
      </w:tr>
      <w:tr w:rsidR="00EA160C" w:rsidRPr="007023D5" w14:paraId="0F224997" w14:textId="77777777" w:rsidTr="0076337F">
        <w:trPr>
          <w:trHeight w:val="62"/>
          <w:jc w:val="center"/>
        </w:trPr>
        <w:tc>
          <w:tcPr>
            <w:tcW w:w="346" w:type="pct"/>
            <w:tcBorders>
              <w:top w:val="nil"/>
              <w:left w:val="single" w:sz="4" w:space="0" w:color="auto"/>
              <w:bottom w:val="single" w:sz="4" w:space="0" w:color="auto"/>
              <w:right w:val="single" w:sz="4" w:space="0" w:color="auto"/>
            </w:tcBorders>
            <w:hideMark/>
          </w:tcPr>
          <w:p w14:paraId="580BDF89" w14:textId="77777777" w:rsidR="00EA160C" w:rsidRPr="007023D5" w:rsidRDefault="00EA160C" w:rsidP="00CB294D">
            <w:pPr>
              <w:jc w:val="left"/>
              <w:rPr>
                <w:color w:val="000000"/>
                <w:sz w:val="18"/>
                <w:szCs w:val="18"/>
                <w:lang w:eastAsia="en-CA"/>
              </w:rPr>
            </w:pPr>
            <w:r w:rsidRPr="007023D5">
              <w:rPr>
                <w:color w:val="000000"/>
                <w:sz w:val="18"/>
                <w:szCs w:val="18"/>
                <w:lang w:eastAsia="en-CA"/>
              </w:rPr>
              <w:t>3.1</w:t>
            </w:r>
          </w:p>
        </w:tc>
        <w:tc>
          <w:tcPr>
            <w:tcW w:w="1922" w:type="pct"/>
            <w:tcBorders>
              <w:top w:val="nil"/>
              <w:left w:val="nil"/>
              <w:bottom w:val="single" w:sz="4" w:space="0" w:color="auto"/>
              <w:right w:val="single" w:sz="4" w:space="0" w:color="auto"/>
            </w:tcBorders>
            <w:shd w:val="clear" w:color="auto" w:fill="FFFFFF" w:themeFill="background1"/>
            <w:hideMark/>
          </w:tcPr>
          <w:p w14:paraId="5A8B5F5D" w14:textId="77777777" w:rsidR="00EA160C" w:rsidRPr="007023D5" w:rsidRDefault="00EA160C" w:rsidP="00CB294D">
            <w:pPr>
              <w:jc w:val="left"/>
              <w:rPr>
                <w:color w:val="000000"/>
                <w:sz w:val="18"/>
                <w:szCs w:val="18"/>
                <w:lang w:eastAsia="en-CA"/>
              </w:rPr>
            </w:pPr>
            <w:r w:rsidRPr="007023D5">
              <w:rPr>
                <w:color w:val="000000"/>
                <w:sz w:val="18"/>
                <w:szCs w:val="18"/>
                <w:lang w:eastAsia="en-CA"/>
              </w:rPr>
              <w:t>Financement total convenu ($US)</w:t>
            </w:r>
          </w:p>
        </w:tc>
        <w:tc>
          <w:tcPr>
            <w:tcW w:w="439" w:type="pct"/>
            <w:tcBorders>
              <w:top w:val="nil"/>
              <w:left w:val="nil"/>
              <w:bottom w:val="single" w:sz="4" w:space="0" w:color="auto"/>
              <w:right w:val="single" w:sz="4" w:space="0" w:color="auto"/>
            </w:tcBorders>
            <w:shd w:val="clear" w:color="auto" w:fill="FFFFFF" w:themeFill="background1"/>
          </w:tcPr>
          <w:p w14:paraId="2FD64F66" w14:textId="77777777" w:rsidR="00EA160C" w:rsidRPr="007023D5" w:rsidRDefault="00EA160C" w:rsidP="00CB294D">
            <w:pPr>
              <w:jc w:val="right"/>
              <w:rPr>
                <w:color w:val="000000"/>
                <w:sz w:val="18"/>
                <w:szCs w:val="18"/>
                <w:lang w:eastAsia="en-CA"/>
              </w:rPr>
            </w:pPr>
            <w:r w:rsidRPr="007023D5">
              <w:rPr>
                <w:color w:val="000000"/>
                <w:sz w:val="18"/>
                <w:szCs w:val="18"/>
                <w:lang w:eastAsia="en-CA"/>
              </w:rPr>
              <w:t>177 530</w:t>
            </w:r>
          </w:p>
        </w:tc>
        <w:tc>
          <w:tcPr>
            <w:tcW w:w="439" w:type="pct"/>
            <w:tcBorders>
              <w:top w:val="nil"/>
              <w:left w:val="nil"/>
              <w:bottom w:val="single" w:sz="4" w:space="0" w:color="auto"/>
              <w:right w:val="single" w:sz="4" w:space="0" w:color="auto"/>
            </w:tcBorders>
            <w:shd w:val="clear" w:color="auto" w:fill="FFFFFF" w:themeFill="background1"/>
          </w:tcPr>
          <w:p w14:paraId="4BB0C303"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57362474" w14:textId="77777777" w:rsidR="00EA160C" w:rsidRPr="007023D5" w:rsidRDefault="00EA160C" w:rsidP="00CB294D">
            <w:pPr>
              <w:jc w:val="right"/>
              <w:rPr>
                <w:color w:val="000000"/>
                <w:sz w:val="18"/>
                <w:szCs w:val="18"/>
                <w:lang w:eastAsia="en-CA"/>
              </w:rPr>
            </w:pPr>
            <w:r w:rsidRPr="007023D5">
              <w:rPr>
                <w:color w:val="000000"/>
                <w:sz w:val="18"/>
                <w:szCs w:val="18"/>
                <w:lang w:eastAsia="en-CA"/>
              </w:rPr>
              <w:t>83 400</w:t>
            </w:r>
          </w:p>
        </w:tc>
        <w:tc>
          <w:tcPr>
            <w:tcW w:w="439" w:type="pct"/>
            <w:tcBorders>
              <w:top w:val="nil"/>
              <w:left w:val="nil"/>
              <w:bottom w:val="single" w:sz="4" w:space="0" w:color="auto"/>
              <w:right w:val="single" w:sz="4" w:space="0" w:color="auto"/>
            </w:tcBorders>
            <w:shd w:val="clear" w:color="auto" w:fill="FFFFFF" w:themeFill="background1"/>
          </w:tcPr>
          <w:p w14:paraId="5321523A"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449" w:type="pct"/>
            <w:tcBorders>
              <w:top w:val="nil"/>
              <w:left w:val="nil"/>
              <w:bottom w:val="single" w:sz="4" w:space="0" w:color="auto"/>
              <w:right w:val="single" w:sz="4" w:space="0" w:color="auto"/>
            </w:tcBorders>
            <w:shd w:val="clear" w:color="auto" w:fill="FFFFFF" w:themeFill="background1"/>
          </w:tcPr>
          <w:p w14:paraId="405C5DFA" w14:textId="77777777" w:rsidR="00EA160C" w:rsidRPr="007023D5" w:rsidRDefault="00EA160C" w:rsidP="00CB294D">
            <w:pPr>
              <w:jc w:val="right"/>
              <w:rPr>
                <w:color w:val="000000"/>
                <w:sz w:val="18"/>
                <w:szCs w:val="18"/>
                <w:lang w:eastAsia="en-CA"/>
              </w:rPr>
            </w:pPr>
            <w:r w:rsidRPr="007023D5">
              <w:rPr>
                <w:color w:val="000000"/>
                <w:sz w:val="18"/>
                <w:szCs w:val="18"/>
                <w:lang w:eastAsia="en-CA"/>
              </w:rPr>
              <w:t>31 570</w:t>
            </w:r>
          </w:p>
        </w:tc>
        <w:tc>
          <w:tcPr>
            <w:tcW w:w="526" w:type="pct"/>
            <w:tcBorders>
              <w:top w:val="nil"/>
              <w:left w:val="nil"/>
              <w:bottom w:val="single" w:sz="4" w:space="0" w:color="auto"/>
              <w:right w:val="single" w:sz="4" w:space="0" w:color="auto"/>
            </w:tcBorders>
            <w:shd w:val="clear" w:color="auto" w:fill="FFFFFF" w:themeFill="background1"/>
          </w:tcPr>
          <w:p w14:paraId="328E10AB" w14:textId="0460B65E" w:rsidR="00EA160C" w:rsidRPr="007023D5" w:rsidRDefault="00EA160C" w:rsidP="00CB294D">
            <w:pPr>
              <w:jc w:val="right"/>
              <w:rPr>
                <w:color w:val="000000"/>
                <w:sz w:val="18"/>
                <w:szCs w:val="18"/>
                <w:lang w:eastAsia="en-CA"/>
              </w:rPr>
            </w:pPr>
            <w:r w:rsidRPr="007023D5">
              <w:rPr>
                <w:color w:val="000000"/>
                <w:sz w:val="18"/>
                <w:szCs w:val="18"/>
                <w:lang w:eastAsia="en-CA"/>
              </w:rPr>
              <w:fldChar w:fldCharType="begin"/>
            </w:r>
            <w:r w:rsidRPr="007023D5">
              <w:rPr>
                <w:color w:val="000000"/>
                <w:sz w:val="18"/>
                <w:szCs w:val="18"/>
                <w:lang w:eastAsia="en-CA"/>
              </w:rPr>
              <w:instrText xml:space="preserve"> =SUM(LEFT) </w:instrText>
            </w:r>
            <w:r w:rsidRPr="007023D5">
              <w:rPr>
                <w:color w:val="000000"/>
                <w:sz w:val="18"/>
                <w:szCs w:val="18"/>
                <w:lang w:eastAsia="en-CA"/>
              </w:rPr>
              <w:fldChar w:fldCharType="separate"/>
            </w:r>
            <w:r w:rsidRPr="007023D5">
              <w:rPr>
                <w:color w:val="000000"/>
                <w:sz w:val="18"/>
                <w:szCs w:val="18"/>
                <w:lang w:eastAsia="en-CA"/>
              </w:rPr>
              <w:t>292</w:t>
            </w:r>
            <w:r w:rsidR="0076337F" w:rsidRPr="007023D5">
              <w:rPr>
                <w:color w:val="000000"/>
                <w:sz w:val="18"/>
                <w:szCs w:val="18"/>
                <w:lang w:eastAsia="en-CA"/>
              </w:rPr>
              <w:t xml:space="preserve"> </w:t>
            </w:r>
            <w:r w:rsidRPr="007023D5">
              <w:rPr>
                <w:color w:val="000000"/>
                <w:sz w:val="18"/>
                <w:szCs w:val="18"/>
                <w:lang w:eastAsia="en-CA"/>
              </w:rPr>
              <w:t>500</w:t>
            </w:r>
            <w:r w:rsidRPr="007023D5">
              <w:rPr>
                <w:color w:val="000000"/>
                <w:sz w:val="18"/>
                <w:szCs w:val="18"/>
                <w:lang w:eastAsia="en-CA"/>
              </w:rPr>
              <w:fldChar w:fldCharType="end"/>
            </w:r>
          </w:p>
        </w:tc>
      </w:tr>
      <w:tr w:rsidR="00EA160C" w:rsidRPr="007023D5" w14:paraId="29D9D39F" w14:textId="77777777" w:rsidTr="0076337F">
        <w:trPr>
          <w:trHeight w:val="62"/>
          <w:jc w:val="center"/>
        </w:trPr>
        <w:tc>
          <w:tcPr>
            <w:tcW w:w="346" w:type="pct"/>
            <w:tcBorders>
              <w:top w:val="nil"/>
              <w:left w:val="single" w:sz="4" w:space="0" w:color="auto"/>
              <w:bottom w:val="single" w:sz="4" w:space="0" w:color="auto"/>
              <w:right w:val="single" w:sz="4" w:space="0" w:color="auto"/>
            </w:tcBorders>
            <w:hideMark/>
          </w:tcPr>
          <w:p w14:paraId="316DD4B0" w14:textId="77777777" w:rsidR="00EA160C" w:rsidRPr="007023D5" w:rsidRDefault="00EA160C" w:rsidP="00CB294D">
            <w:pPr>
              <w:jc w:val="left"/>
              <w:rPr>
                <w:color w:val="000000"/>
                <w:sz w:val="18"/>
                <w:szCs w:val="18"/>
                <w:lang w:eastAsia="en-CA"/>
              </w:rPr>
            </w:pPr>
            <w:r w:rsidRPr="007023D5">
              <w:rPr>
                <w:color w:val="000000"/>
                <w:sz w:val="18"/>
                <w:szCs w:val="18"/>
                <w:lang w:eastAsia="en-CA"/>
              </w:rPr>
              <w:t>3,2</w:t>
            </w:r>
          </w:p>
        </w:tc>
        <w:tc>
          <w:tcPr>
            <w:tcW w:w="1922" w:type="pct"/>
            <w:tcBorders>
              <w:top w:val="nil"/>
              <w:left w:val="nil"/>
              <w:bottom w:val="single" w:sz="4" w:space="0" w:color="auto"/>
              <w:right w:val="single" w:sz="4" w:space="0" w:color="auto"/>
            </w:tcBorders>
            <w:shd w:val="clear" w:color="auto" w:fill="FFFFFF" w:themeFill="background1"/>
            <w:hideMark/>
          </w:tcPr>
          <w:p w14:paraId="5D852B91" w14:textId="77777777" w:rsidR="00EA160C" w:rsidRPr="007023D5" w:rsidRDefault="00EA160C" w:rsidP="00CB294D">
            <w:pPr>
              <w:jc w:val="left"/>
              <w:rPr>
                <w:color w:val="000000"/>
                <w:sz w:val="18"/>
                <w:szCs w:val="18"/>
                <w:lang w:val="fr-CA" w:eastAsia="en-CA"/>
              </w:rPr>
            </w:pPr>
            <w:r w:rsidRPr="007023D5">
              <w:rPr>
                <w:color w:val="000000"/>
                <w:sz w:val="18"/>
                <w:szCs w:val="18"/>
                <w:lang w:val="fr-CA" w:eastAsia="en-CA"/>
              </w:rPr>
              <w:t>Total des coûts d'appui ($US)</w:t>
            </w:r>
          </w:p>
        </w:tc>
        <w:tc>
          <w:tcPr>
            <w:tcW w:w="439" w:type="pct"/>
            <w:tcBorders>
              <w:top w:val="nil"/>
              <w:left w:val="nil"/>
              <w:bottom w:val="single" w:sz="4" w:space="0" w:color="auto"/>
              <w:right w:val="single" w:sz="4" w:space="0" w:color="auto"/>
            </w:tcBorders>
            <w:shd w:val="clear" w:color="auto" w:fill="FFFFFF" w:themeFill="background1"/>
          </w:tcPr>
          <w:p w14:paraId="58E54C64" w14:textId="77777777" w:rsidR="00EA160C" w:rsidRPr="007023D5" w:rsidRDefault="00EA160C" w:rsidP="00CB294D">
            <w:pPr>
              <w:jc w:val="right"/>
              <w:rPr>
                <w:color w:val="000000"/>
                <w:sz w:val="18"/>
                <w:szCs w:val="18"/>
                <w:lang w:eastAsia="en-CA"/>
              </w:rPr>
            </w:pPr>
            <w:r w:rsidRPr="007023D5">
              <w:rPr>
                <w:color w:val="000000"/>
                <w:sz w:val="18"/>
                <w:szCs w:val="18"/>
                <w:lang w:eastAsia="en-CA"/>
              </w:rPr>
              <w:t>16 978</w:t>
            </w:r>
          </w:p>
        </w:tc>
        <w:tc>
          <w:tcPr>
            <w:tcW w:w="439" w:type="pct"/>
            <w:tcBorders>
              <w:top w:val="nil"/>
              <w:left w:val="nil"/>
              <w:bottom w:val="single" w:sz="4" w:space="0" w:color="auto"/>
              <w:right w:val="single" w:sz="4" w:space="0" w:color="auto"/>
            </w:tcBorders>
            <w:shd w:val="clear" w:color="auto" w:fill="FFFFFF" w:themeFill="background1"/>
          </w:tcPr>
          <w:p w14:paraId="6FB075B0"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5F9FC737" w14:textId="77777777" w:rsidR="00EA160C" w:rsidRPr="007023D5" w:rsidRDefault="00EA160C" w:rsidP="00CB294D">
            <w:pPr>
              <w:jc w:val="right"/>
              <w:rPr>
                <w:color w:val="000000"/>
                <w:sz w:val="18"/>
                <w:szCs w:val="18"/>
                <w:lang w:eastAsia="en-CA"/>
              </w:rPr>
            </w:pPr>
            <w:r w:rsidRPr="007023D5">
              <w:rPr>
                <w:color w:val="000000"/>
                <w:sz w:val="18"/>
                <w:szCs w:val="18"/>
                <w:lang w:eastAsia="en-CA"/>
              </w:rPr>
              <w:t>8 926</w:t>
            </w:r>
          </w:p>
        </w:tc>
        <w:tc>
          <w:tcPr>
            <w:tcW w:w="439" w:type="pct"/>
            <w:tcBorders>
              <w:top w:val="nil"/>
              <w:left w:val="nil"/>
              <w:bottom w:val="single" w:sz="4" w:space="0" w:color="auto"/>
              <w:right w:val="single" w:sz="4" w:space="0" w:color="auto"/>
            </w:tcBorders>
            <w:shd w:val="clear" w:color="auto" w:fill="FFFFFF" w:themeFill="background1"/>
          </w:tcPr>
          <w:p w14:paraId="0FAA6093"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449" w:type="pct"/>
            <w:tcBorders>
              <w:top w:val="nil"/>
              <w:left w:val="nil"/>
              <w:bottom w:val="single" w:sz="4" w:space="0" w:color="auto"/>
              <w:right w:val="single" w:sz="4" w:space="0" w:color="auto"/>
            </w:tcBorders>
            <w:shd w:val="clear" w:color="auto" w:fill="FFFFFF" w:themeFill="background1"/>
          </w:tcPr>
          <w:p w14:paraId="1647A7D8" w14:textId="77777777" w:rsidR="00EA160C" w:rsidRPr="007023D5" w:rsidRDefault="00EA160C" w:rsidP="00CB294D">
            <w:pPr>
              <w:jc w:val="right"/>
              <w:rPr>
                <w:color w:val="000000"/>
                <w:sz w:val="18"/>
                <w:szCs w:val="18"/>
                <w:lang w:eastAsia="en-CA"/>
              </w:rPr>
            </w:pPr>
            <w:r w:rsidRPr="007023D5">
              <w:rPr>
                <w:color w:val="000000"/>
                <w:sz w:val="18"/>
                <w:szCs w:val="18"/>
                <w:lang w:eastAsia="en-CA"/>
              </w:rPr>
              <w:t>3 441</w:t>
            </w:r>
          </w:p>
        </w:tc>
        <w:tc>
          <w:tcPr>
            <w:tcW w:w="526" w:type="pct"/>
            <w:tcBorders>
              <w:top w:val="nil"/>
              <w:left w:val="nil"/>
              <w:bottom w:val="single" w:sz="4" w:space="0" w:color="auto"/>
              <w:right w:val="single" w:sz="4" w:space="0" w:color="auto"/>
            </w:tcBorders>
            <w:shd w:val="clear" w:color="auto" w:fill="FFFFFF" w:themeFill="background1"/>
          </w:tcPr>
          <w:p w14:paraId="55FEC509" w14:textId="0D6D3D86" w:rsidR="00EA160C" w:rsidRPr="007023D5" w:rsidRDefault="00EA160C" w:rsidP="00CB294D">
            <w:pPr>
              <w:jc w:val="right"/>
              <w:rPr>
                <w:color w:val="000000"/>
                <w:sz w:val="18"/>
                <w:szCs w:val="18"/>
                <w:lang w:eastAsia="en-CA"/>
              </w:rPr>
            </w:pPr>
            <w:r w:rsidRPr="007023D5">
              <w:rPr>
                <w:color w:val="000000"/>
                <w:sz w:val="18"/>
                <w:szCs w:val="18"/>
                <w:lang w:eastAsia="en-CA"/>
              </w:rPr>
              <w:fldChar w:fldCharType="begin"/>
            </w:r>
            <w:r w:rsidRPr="007023D5">
              <w:rPr>
                <w:color w:val="000000"/>
                <w:sz w:val="18"/>
                <w:szCs w:val="18"/>
                <w:lang w:eastAsia="en-CA"/>
              </w:rPr>
              <w:instrText xml:space="preserve"> =SUM(LEFT) </w:instrText>
            </w:r>
            <w:r w:rsidRPr="007023D5">
              <w:rPr>
                <w:color w:val="000000"/>
                <w:sz w:val="18"/>
                <w:szCs w:val="18"/>
                <w:lang w:eastAsia="en-CA"/>
              </w:rPr>
              <w:fldChar w:fldCharType="separate"/>
            </w:r>
            <w:r w:rsidRPr="007023D5">
              <w:rPr>
                <w:color w:val="000000"/>
                <w:sz w:val="18"/>
                <w:szCs w:val="18"/>
                <w:lang w:eastAsia="en-CA"/>
              </w:rPr>
              <w:t>29</w:t>
            </w:r>
            <w:r w:rsidR="0076337F" w:rsidRPr="007023D5">
              <w:rPr>
                <w:color w:val="000000"/>
                <w:sz w:val="18"/>
                <w:szCs w:val="18"/>
                <w:lang w:eastAsia="en-CA"/>
              </w:rPr>
              <w:t xml:space="preserve"> </w:t>
            </w:r>
            <w:r w:rsidRPr="007023D5">
              <w:rPr>
                <w:color w:val="000000"/>
                <w:sz w:val="18"/>
                <w:szCs w:val="18"/>
                <w:lang w:eastAsia="en-CA"/>
              </w:rPr>
              <w:t>345</w:t>
            </w:r>
            <w:r w:rsidRPr="007023D5">
              <w:rPr>
                <w:color w:val="000000"/>
                <w:sz w:val="18"/>
                <w:szCs w:val="18"/>
                <w:lang w:eastAsia="en-CA"/>
              </w:rPr>
              <w:fldChar w:fldCharType="end"/>
            </w:r>
          </w:p>
        </w:tc>
      </w:tr>
      <w:tr w:rsidR="00EA160C" w:rsidRPr="007023D5" w14:paraId="641759F5" w14:textId="77777777" w:rsidTr="0076337F">
        <w:trPr>
          <w:trHeight w:val="53"/>
          <w:jc w:val="center"/>
        </w:trPr>
        <w:tc>
          <w:tcPr>
            <w:tcW w:w="346" w:type="pct"/>
            <w:tcBorders>
              <w:top w:val="nil"/>
              <w:left w:val="single" w:sz="4" w:space="0" w:color="auto"/>
              <w:bottom w:val="single" w:sz="4" w:space="0" w:color="auto"/>
              <w:right w:val="single" w:sz="4" w:space="0" w:color="auto"/>
            </w:tcBorders>
            <w:hideMark/>
          </w:tcPr>
          <w:p w14:paraId="24983D13" w14:textId="77777777" w:rsidR="00EA160C" w:rsidRPr="007023D5" w:rsidRDefault="00EA160C" w:rsidP="00CB294D">
            <w:pPr>
              <w:jc w:val="left"/>
              <w:rPr>
                <w:color w:val="000000"/>
                <w:sz w:val="18"/>
                <w:szCs w:val="18"/>
                <w:lang w:eastAsia="en-CA"/>
              </w:rPr>
            </w:pPr>
            <w:r w:rsidRPr="007023D5">
              <w:rPr>
                <w:color w:val="000000"/>
                <w:sz w:val="18"/>
                <w:szCs w:val="18"/>
                <w:lang w:eastAsia="en-CA"/>
              </w:rPr>
              <w:t>3.3</w:t>
            </w:r>
          </w:p>
        </w:tc>
        <w:tc>
          <w:tcPr>
            <w:tcW w:w="1922" w:type="pct"/>
            <w:tcBorders>
              <w:top w:val="nil"/>
              <w:left w:val="nil"/>
              <w:bottom w:val="single" w:sz="4" w:space="0" w:color="auto"/>
              <w:right w:val="single" w:sz="4" w:space="0" w:color="auto"/>
            </w:tcBorders>
            <w:shd w:val="clear" w:color="auto" w:fill="FFFFFF" w:themeFill="background1"/>
            <w:hideMark/>
          </w:tcPr>
          <w:p w14:paraId="7F6BD239" w14:textId="77777777" w:rsidR="00EA160C" w:rsidRPr="007023D5" w:rsidRDefault="00EA160C" w:rsidP="00CB294D">
            <w:pPr>
              <w:jc w:val="left"/>
              <w:rPr>
                <w:color w:val="000000"/>
                <w:sz w:val="18"/>
                <w:szCs w:val="18"/>
                <w:lang w:eastAsia="en-CA"/>
              </w:rPr>
            </w:pPr>
            <w:r w:rsidRPr="007023D5">
              <w:rPr>
                <w:color w:val="000000"/>
                <w:sz w:val="18"/>
                <w:szCs w:val="18"/>
                <w:lang w:eastAsia="en-CA"/>
              </w:rPr>
              <w:t>Coûts totaux convenus ($US)</w:t>
            </w:r>
          </w:p>
        </w:tc>
        <w:tc>
          <w:tcPr>
            <w:tcW w:w="439" w:type="pct"/>
            <w:tcBorders>
              <w:top w:val="nil"/>
              <w:left w:val="nil"/>
              <w:bottom w:val="single" w:sz="4" w:space="0" w:color="auto"/>
              <w:right w:val="single" w:sz="4" w:space="0" w:color="auto"/>
            </w:tcBorders>
            <w:shd w:val="clear" w:color="auto" w:fill="FFFFFF" w:themeFill="background1"/>
          </w:tcPr>
          <w:p w14:paraId="666CCA1E" w14:textId="77777777" w:rsidR="00EA160C" w:rsidRPr="007023D5" w:rsidRDefault="00EA160C" w:rsidP="00CB294D">
            <w:pPr>
              <w:jc w:val="right"/>
              <w:rPr>
                <w:color w:val="000000"/>
                <w:sz w:val="18"/>
                <w:szCs w:val="18"/>
                <w:lang w:eastAsia="en-CA"/>
              </w:rPr>
            </w:pPr>
            <w:r w:rsidRPr="007023D5">
              <w:rPr>
                <w:color w:val="000000"/>
                <w:sz w:val="18"/>
                <w:szCs w:val="18"/>
                <w:lang w:eastAsia="en-CA"/>
              </w:rPr>
              <w:t>194 508</w:t>
            </w:r>
          </w:p>
        </w:tc>
        <w:tc>
          <w:tcPr>
            <w:tcW w:w="439" w:type="pct"/>
            <w:tcBorders>
              <w:top w:val="nil"/>
              <w:left w:val="nil"/>
              <w:bottom w:val="single" w:sz="4" w:space="0" w:color="auto"/>
              <w:right w:val="single" w:sz="4" w:space="0" w:color="auto"/>
            </w:tcBorders>
            <w:shd w:val="clear" w:color="auto" w:fill="FFFFFF" w:themeFill="background1"/>
          </w:tcPr>
          <w:p w14:paraId="7692D303"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79B60C6D" w14:textId="77777777" w:rsidR="00EA160C" w:rsidRPr="007023D5" w:rsidRDefault="00EA160C" w:rsidP="00CB294D">
            <w:pPr>
              <w:jc w:val="right"/>
              <w:rPr>
                <w:color w:val="000000"/>
                <w:sz w:val="18"/>
                <w:szCs w:val="18"/>
                <w:lang w:eastAsia="en-CA"/>
              </w:rPr>
            </w:pPr>
            <w:r w:rsidRPr="007023D5">
              <w:rPr>
                <w:color w:val="000000"/>
                <w:sz w:val="18"/>
                <w:szCs w:val="18"/>
                <w:lang w:eastAsia="en-CA"/>
              </w:rPr>
              <w:t>92 326</w:t>
            </w:r>
          </w:p>
        </w:tc>
        <w:tc>
          <w:tcPr>
            <w:tcW w:w="439" w:type="pct"/>
            <w:tcBorders>
              <w:top w:val="nil"/>
              <w:left w:val="nil"/>
              <w:bottom w:val="single" w:sz="4" w:space="0" w:color="auto"/>
              <w:right w:val="single" w:sz="4" w:space="0" w:color="auto"/>
            </w:tcBorders>
            <w:shd w:val="clear" w:color="auto" w:fill="FFFFFF" w:themeFill="background1"/>
          </w:tcPr>
          <w:p w14:paraId="5807B8FE" w14:textId="77777777" w:rsidR="00EA160C" w:rsidRPr="007023D5" w:rsidRDefault="00EA160C" w:rsidP="00CB294D">
            <w:pPr>
              <w:jc w:val="right"/>
              <w:rPr>
                <w:color w:val="000000"/>
                <w:sz w:val="18"/>
                <w:szCs w:val="18"/>
                <w:lang w:eastAsia="en-CA"/>
              </w:rPr>
            </w:pPr>
            <w:r w:rsidRPr="007023D5">
              <w:rPr>
                <w:color w:val="000000"/>
                <w:sz w:val="18"/>
                <w:szCs w:val="18"/>
                <w:lang w:eastAsia="en-CA"/>
              </w:rPr>
              <w:t>0</w:t>
            </w:r>
          </w:p>
        </w:tc>
        <w:tc>
          <w:tcPr>
            <w:tcW w:w="449" w:type="pct"/>
            <w:tcBorders>
              <w:top w:val="nil"/>
              <w:left w:val="nil"/>
              <w:bottom w:val="single" w:sz="4" w:space="0" w:color="auto"/>
              <w:right w:val="single" w:sz="4" w:space="0" w:color="auto"/>
            </w:tcBorders>
            <w:shd w:val="clear" w:color="auto" w:fill="FFFFFF" w:themeFill="background1"/>
          </w:tcPr>
          <w:p w14:paraId="3B50CACE" w14:textId="77777777" w:rsidR="00EA160C" w:rsidRPr="007023D5" w:rsidRDefault="00EA160C" w:rsidP="00CB294D">
            <w:pPr>
              <w:jc w:val="right"/>
              <w:rPr>
                <w:color w:val="000000"/>
                <w:sz w:val="18"/>
                <w:szCs w:val="18"/>
                <w:lang w:eastAsia="en-CA"/>
              </w:rPr>
            </w:pPr>
            <w:r w:rsidRPr="007023D5">
              <w:rPr>
                <w:color w:val="000000"/>
                <w:sz w:val="18"/>
                <w:szCs w:val="18"/>
                <w:lang w:eastAsia="en-CA"/>
              </w:rPr>
              <w:t>35 011</w:t>
            </w:r>
          </w:p>
        </w:tc>
        <w:tc>
          <w:tcPr>
            <w:tcW w:w="526" w:type="pct"/>
            <w:tcBorders>
              <w:top w:val="nil"/>
              <w:left w:val="nil"/>
              <w:bottom w:val="single" w:sz="4" w:space="0" w:color="auto"/>
              <w:right w:val="single" w:sz="4" w:space="0" w:color="auto"/>
            </w:tcBorders>
            <w:shd w:val="clear" w:color="auto" w:fill="FFFFFF" w:themeFill="background1"/>
          </w:tcPr>
          <w:p w14:paraId="25811535" w14:textId="0AC6772F" w:rsidR="00EA160C" w:rsidRPr="007023D5" w:rsidRDefault="00EA160C" w:rsidP="00CB294D">
            <w:pPr>
              <w:jc w:val="right"/>
              <w:rPr>
                <w:color w:val="000000"/>
                <w:sz w:val="18"/>
                <w:szCs w:val="18"/>
                <w:lang w:eastAsia="en-CA"/>
              </w:rPr>
            </w:pPr>
            <w:r w:rsidRPr="007023D5">
              <w:rPr>
                <w:color w:val="000000"/>
                <w:sz w:val="18"/>
                <w:szCs w:val="18"/>
                <w:lang w:eastAsia="en-CA"/>
              </w:rPr>
              <w:fldChar w:fldCharType="begin"/>
            </w:r>
            <w:r w:rsidRPr="007023D5">
              <w:rPr>
                <w:color w:val="000000"/>
                <w:sz w:val="18"/>
                <w:szCs w:val="18"/>
                <w:lang w:eastAsia="en-CA"/>
              </w:rPr>
              <w:instrText xml:space="preserve"> =SUM(LEFT) </w:instrText>
            </w:r>
            <w:r w:rsidRPr="007023D5">
              <w:rPr>
                <w:color w:val="000000"/>
                <w:sz w:val="18"/>
                <w:szCs w:val="18"/>
                <w:lang w:eastAsia="en-CA"/>
              </w:rPr>
              <w:fldChar w:fldCharType="separate"/>
            </w:r>
            <w:r w:rsidRPr="007023D5">
              <w:rPr>
                <w:color w:val="000000"/>
                <w:sz w:val="18"/>
                <w:szCs w:val="18"/>
                <w:lang w:eastAsia="en-CA"/>
              </w:rPr>
              <w:t>321</w:t>
            </w:r>
            <w:r w:rsidR="0076337F" w:rsidRPr="007023D5">
              <w:rPr>
                <w:color w:val="000000"/>
                <w:sz w:val="18"/>
                <w:szCs w:val="18"/>
                <w:lang w:eastAsia="en-CA"/>
              </w:rPr>
              <w:t xml:space="preserve"> </w:t>
            </w:r>
            <w:r w:rsidRPr="007023D5">
              <w:rPr>
                <w:color w:val="000000"/>
                <w:sz w:val="18"/>
                <w:szCs w:val="18"/>
                <w:lang w:eastAsia="en-CA"/>
              </w:rPr>
              <w:t>845</w:t>
            </w:r>
            <w:r w:rsidRPr="007023D5">
              <w:rPr>
                <w:color w:val="000000"/>
                <w:sz w:val="18"/>
                <w:szCs w:val="18"/>
                <w:lang w:eastAsia="en-CA"/>
              </w:rPr>
              <w:fldChar w:fldCharType="end"/>
            </w:r>
          </w:p>
        </w:tc>
      </w:tr>
      <w:tr w:rsidR="00EA160C" w:rsidRPr="007023D5" w14:paraId="4EE87EDD" w14:textId="77777777" w:rsidTr="0076337F">
        <w:trPr>
          <w:trHeight w:val="53"/>
          <w:jc w:val="center"/>
        </w:trPr>
        <w:tc>
          <w:tcPr>
            <w:tcW w:w="346" w:type="pct"/>
            <w:tcBorders>
              <w:top w:val="single" w:sz="4" w:space="0" w:color="auto"/>
              <w:left w:val="single" w:sz="4" w:space="0" w:color="auto"/>
              <w:bottom w:val="single" w:sz="4" w:space="0" w:color="auto"/>
              <w:right w:val="single" w:sz="4" w:space="0" w:color="auto"/>
            </w:tcBorders>
            <w:hideMark/>
          </w:tcPr>
          <w:p w14:paraId="6EE305AF" w14:textId="77777777" w:rsidR="00EA160C" w:rsidRPr="007023D5" w:rsidRDefault="00EA160C" w:rsidP="00CB294D">
            <w:pPr>
              <w:jc w:val="left"/>
              <w:rPr>
                <w:color w:val="000000"/>
                <w:sz w:val="18"/>
                <w:szCs w:val="18"/>
                <w:lang w:eastAsia="en-CA"/>
              </w:rPr>
            </w:pPr>
            <w:r w:rsidRPr="007023D5">
              <w:rPr>
                <w:color w:val="000000"/>
                <w:sz w:val="18"/>
                <w:szCs w:val="18"/>
                <w:lang w:eastAsia="en-CA"/>
              </w:rPr>
              <w:t>4.1.1</w:t>
            </w:r>
          </w:p>
        </w:tc>
        <w:tc>
          <w:tcPr>
            <w:tcW w:w="4128" w:type="pct"/>
            <w:gridSpan w:val="6"/>
            <w:tcBorders>
              <w:top w:val="single" w:sz="4" w:space="0" w:color="auto"/>
              <w:left w:val="nil"/>
              <w:bottom w:val="single" w:sz="4" w:space="0" w:color="auto"/>
              <w:right w:val="single" w:sz="4" w:space="0" w:color="000000"/>
            </w:tcBorders>
            <w:shd w:val="clear" w:color="auto" w:fill="FFFFFF" w:themeFill="background1"/>
            <w:hideMark/>
          </w:tcPr>
          <w:p w14:paraId="165E0A2E" w14:textId="77777777" w:rsidR="00EA160C" w:rsidRPr="007023D5" w:rsidRDefault="00EA160C" w:rsidP="00CB294D">
            <w:pPr>
              <w:jc w:val="left"/>
              <w:rPr>
                <w:color w:val="000000"/>
                <w:sz w:val="18"/>
                <w:szCs w:val="18"/>
                <w:lang w:val="fr-CA" w:eastAsia="en-CA"/>
              </w:rPr>
            </w:pPr>
            <w:r w:rsidRPr="007023D5">
              <w:rPr>
                <w:color w:val="000000"/>
                <w:sz w:val="18"/>
                <w:szCs w:val="18"/>
                <w:lang w:val="fr-CA" w:eastAsia="en-CA"/>
              </w:rPr>
              <w:t>Élimination totale de HCFC-22 convenue de réaliser en vertu du présent Accord (tonnes PAO)</w:t>
            </w:r>
          </w:p>
        </w:tc>
        <w:tc>
          <w:tcPr>
            <w:tcW w:w="526" w:type="pct"/>
            <w:tcBorders>
              <w:top w:val="single" w:sz="4" w:space="0" w:color="auto"/>
              <w:left w:val="nil"/>
              <w:bottom w:val="single" w:sz="4" w:space="0" w:color="auto"/>
              <w:right w:val="single" w:sz="4" w:space="0" w:color="auto"/>
            </w:tcBorders>
            <w:shd w:val="clear" w:color="auto" w:fill="FFFFFF" w:themeFill="background1"/>
          </w:tcPr>
          <w:p w14:paraId="30B94713" w14:textId="77777777" w:rsidR="00EA160C" w:rsidRPr="007023D5" w:rsidRDefault="00EA160C" w:rsidP="00CB294D">
            <w:pPr>
              <w:jc w:val="right"/>
              <w:rPr>
                <w:color w:val="000000"/>
                <w:sz w:val="18"/>
                <w:szCs w:val="18"/>
                <w:lang w:eastAsia="en-CA"/>
              </w:rPr>
            </w:pPr>
            <w:r w:rsidRPr="007023D5">
              <w:rPr>
                <w:color w:val="000000"/>
                <w:sz w:val="18"/>
                <w:szCs w:val="18"/>
                <w:lang w:eastAsia="en-CA"/>
              </w:rPr>
              <w:t>1,95</w:t>
            </w:r>
          </w:p>
        </w:tc>
      </w:tr>
      <w:tr w:rsidR="00EA160C" w:rsidRPr="007023D5" w14:paraId="60E7076C" w14:textId="77777777" w:rsidTr="0076337F">
        <w:trPr>
          <w:trHeight w:val="116"/>
          <w:jc w:val="center"/>
        </w:trPr>
        <w:tc>
          <w:tcPr>
            <w:tcW w:w="346" w:type="pct"/>
            <w:tcBorders>
              <w:top w:val="single" w:sz="4" w:space="0" w:color="auto"/>
              <w:left w:val="single" w:sz="4" w:space="0" w:color="auto"/>
              <w:bottom w:val="single" w:sz="4" w:space="0" w:color="auto"/>
              <w:right w:val="single" w:sz="4" w:space="0" w:color="auto"/>
            </w:tcBorders>
            <w:hideMark/>
          </w:tcPr>
          <w:p w14:paraId="4857D1C1" w14:textId="77777777" w:rsidR="00EA160C" w:rsidRPr="007023D5" w:rsidRDefault="00EA160C" w:rsidP="00CB294D">
            <w:pPr>
              <w:jc w:val="left"/>
              <w:rPr>
                <w:color w:val="000000"/>
                <w:sz w:val="18"/>
                <w:szCs w:val="18"/>
                <w:lang w:eastAsia="en-CA"/>
              </w:rPr>
            </w:pPr>
            <w:r w:rsidRPr="007023D5">
              <w:rPr>
                <w:color w:val="000000"/>
                <w:sz w:val="18"/>
                <w:szCs w:val="18"/>
                <w:lang w:eastAsia="en-CA"/>
              </w:rPr>
              <w:t>4.1.2</w:t>
            </w:r>
          </w:p>
        </w:tc>
        <w:tc>
          <w:tcPr>
            <w:tcW w:w="4128" w:type="pct"/>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6C16C169" w14:textId="77777777" w:rsidR="00EA160C" w:rsidRPr="007023D5" w:rsidRDefault="00EA160C" w:rsidP="00CB294D">
            <w:pPr>
              <w:jc w:val="left"/>
              <w:rPr>
                <w:color w:val="000000"/>
                <w:sz w:val="18"/>
                <w:szCs w:val="18"/>
                <w:lang w:val="fr-CA" w:eastAsia="en-CA"/>
              </w:rPr>
            </w:pPr>
            <w:r w:rsidRPr="007023D5">
              <w:rPr>
                <w:color w:val="000000"/>
                <w:sz w:val="18"/>
                <w:szCs w:val="18"/>
                <w:lang w:val="fr-CA" w:eastAsia="en-CA"/>
              </w:rPr>
              <w:t>Élimination du HCFC-22 réalisée lors des phases précédentes (tonnes PAO)</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4006D35A" w14:textId="77777777" w:rsidR="00EA160C" w:rsidRPr="007023D5" w:rsidRDefault="00EA160C" w:rsidP="00CB294D">
            <w:pPr>
              <w:jc w:val="right"/>
              <w:rPr>
                <w:color w:val="000000"/>
                <w:sz w:val="18"/>
                <w:szCs w:val="18"/>
                <w:lang w:eastAsia="en-CA"/>
              </w:rPr>
            </w:pPr>
            <w:r w:rsidRPr="007023D5">
              <w:rPr>
                <w:color w:val="000000"/>
                <w:sz w:val="18"/>
                <w:szCs w:val="18"/>
                <w:lang w:eastAsia="en-CA"/>
              </w:rPr>
              <w:t>3,75</w:t>
            </w:r>
          </w:p>
        </w:tc>
      </w:tr>
      <w:tr w:rsidR="00EA160C" w:rsidRPr="007023D5" w14:paraId="657A7740" w14:textId="77777777" w:rsidTr="0076337F">
        <w:trPr>
          <w:trHeight w:val="98"/>
          <w:jc w:val="center"/>
        </w:trPr>
        <w:tc>
          <w:tcPr>
            <w:tcW w:w="346" w:type="pct"/>
            <w:tcBorders>
              <w:top w:val="single" w:sz="4" w:space="0" w:color="auto"/>
              <w:left w:val="single" w:sz="4" w:space="0" w:color="auto"/>
              <w:bottom w:val="single" w:sz="4" w:space="0" w:color="auto"/>
              <w:right w:val="single" w:sz="4" w:space="0" w:color="auto"/>
            </w:tcBorders>
            <w:hideMark/>
          </w:tcPr>
          <w:p w14:paraId="1A14B15F" w14:textId="77777777" w:rsidR="00EA160C" w:rsidRPr="007023D5" w:rsidRDefault="00EA160C" w:rsidP="00CB294D">
            <w:pPr>
              <w:jc w:val="left"/>
              <w:rPr>
                <w:color w:val="000000"/>
                <w:sz w:val="18"/>
                <w:szCs w:val="18"/>
                <w:lang w:eastAsia="en-CA"/>
              </w:rPr>
            </w:pPr>
            <w:r w:rsidRPr="007023D5">
              <w:rPr>
                <w:color w:val="000000"/>
                <w:sz w:val="18"/>
                <w:szCs w:val="18"/>
                <w:lang w:eastAsia="en-CA"/>
              </w:rPr>
              <w:t>4.1.3</w:t>
            </w:r>
          </w:p>
        </w:tc>
        <w:tc>
          <w:tcPr>
            <w:tcW w:w="4128" w:type="pct"/>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26E55C02" w14:textId="77777777" w:rsidR="00EA160C" w:rsidRPr="007023D5" w:rsidRDefault="00EA160C" w:rsidP="00CB294D">
            <w:pPr>
              <w:jc w:val="left"/>
              <w:rPr>
                <w:color w:val="000000"/>
                <w:sz w:val="18"/>
                <w:szCs w:val="18"/>
                <w:lang w:val="fr-CA" w:eastAsia="en-CA"/>
              </w:rPr>
            </w:pPr>
            <w:r w:rsidRPr="007023D5">
              <w:rPr>
                <w:color w:val="000000"/>
                <w:sz w:val="18"/>
                <w:szCs w:val="18"/>
                <w:lang w:val="fr-CA" w:eastAsia="en-CA"/>
              </w:rPr>
              <w:t>Consommation restante admissible pour le HCFC-22 (tonnes PAO)</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4807920A" w14:textId="77777777" w:rsidR="00EA160C" w:rsidRPr="007023D5" w:rsidRDefault="00EA160C" w:rsidP="00CB294D">
            <w:pPr>
              <w:jc w:val="right"/>
              <w:rPr>
                <w:color w:val="000000"/>
                <w:sz w:val="18"/>
                <w:szCs w:val="18"/>
                <w:lang w:eastAsia="en-CA"/>
              </w:rPr>
            </w:pPr>
            <w:r w:rsidRPr="007023D5">
              <w:rPr>
                <w:color w:val="000000"/>
                <w:sz w:val="18"/>
                <w:szCs w:val="18"/>
                <w:lang w:eastAsia="en-CA"/>
              </w:rPr>
              <w:t>0,00</w:t>
            </w:r>
          </w:p>
        </w:tc>
      </w:tr>
      <w:tr w:rsidR="00EA160C" w:rsidRPr="007023D5" w14:paraId="10C34CE7" w14:textId="77777777" w:rsidTr="0076337F">
        <w:trPr>
          <w:trHeight w:val="98"/>
          <w:jc w:val="center"/>
        </w:trPr>
        <w:tc>
          <w:tcPr>
            <w:tcW w:w="346" w:type="pct"/>
            <w:tcBorders>
              <w:top w:val="single" w:sz="4" w:space="0" w:color="auto"/>
              <w:left w:val="single" w:sz="4" w:space="0" w:color="auto"/>
              <w:bottom w:val="single" w:sz="4" w:space="0" w:color="auto"/>
              <w:right w:val="single" w:sz="4" w:space="0" w:color="auto"/>
            </w:tcBorders>
          </w:tcPr>
          <w:p w14:paraId="263DC87D" w14:textId="77777777" w:rsidR="00EA160C" w:rsidRPr="007023D5" w:rsidRDefault="00EA160C" w:rsidP="00CB294D">
            <w:pPr>
              <w:jc w:val="left"/>
              <w:rPr>
                <w:color w:val="000000"/>
                <w:sz w:val="18"/>
                <w:szCs w:val="18"/>
                <w:lang w:eastAsia="en-CA"/>
              </w:rPr>
            </w:pPr>
            <w:r w:rsidRPr="007023D5">
              <w:rPr>
                <w:color w:val="000000"/>
                <w:sz w:val="18"/>
                <w:szCs w:val="18"/>
                <w:lang w:eastAsia="en-CA"/>
              </w:rPr>
              <w:t>4.1.3</w:t>
            </w:r>
          </w:p>
        </w:tc>
        <w:tc>
          <w:tcPr>
            <w:tcW w:w="4128" w:type="pct"/>
            <w:gridSpan w:val="6"/>
            <w:tcBorders>
              <w:top w:val="single" w:sz="4" w:space="0" w:color="auto"/>
              <w:left w:val="nil"/>
              <w:bottom w:val="single" w:sz="4" w:space="0" w:color="auto"/>
              <w:right w:val="single" w:sz="4" w:space="0" w:color="auto"/>
            </w:tcBorders>
            <w:shd w:val="clear" w:color="auto" w:fill="FFFFFF" w:themeFill="background1"/>
          </w:tcPr>
          <w:p w14:paraId="2B412F04" w14:textId="77777777" w:rsidR="00EA160C" w:rsidRPr="007023D5" w:rsidRDefault="00EA160C" w:rsidP="00CB294D">
            <w:pPr>
              <w:jc w:val="left"/>
              <w:rPr>
                <w:color w:val="000000"/>
                <w:sz w:val="18"/>
                <w:szCs w:val="18"/>
                <w:lang w:val="fr-CA" w:eastAsia="en-CA"/>
              </w:rPr>
            </w:pPr>
            <w:r w:rsidRPr="007023D5">
              <w:rPr>
                <w:color w:val="000000"/>
                <w:sz w:val="18"/>
                <w:szCs w:val="18"/>
                <w:lang w:val="fr-CA" w:eastAsia="en-CA"/>
              </w:rPr>
              <w:t>Élimination totale du HCFC-124 convenue aux termes du présent Accord (tonnes PAO)</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7EB56A7E" w14:textId="77777777" w:rsidR="00EA160C" w:rsidRPr="007023D5" w:rsidRDefault="00EA160C" w:rsidP="00CB294D">
            <w:pPr>
              <w:jc w:val="right"/>
              <w:rPr>
                <w:color w:val="000000"/>
                <w:sz w:val="18"/>
                <w:szCs w:val="18"/>
                <w:lang w:eastAsia="en-CA"/>
              </w:rPr>
            </w:pPr>
            <w:r w:rsidRPr="007023D5">
              <w:rPr>
                <w:color w:val="000000"/>
                <w:sz w:val="18"/>
                <w:szCs w:val="18"/>
                <w:lang w:eastAsia="en-CA"/>
              </w:rPr>
              <w:t>0,00</w:t>
            </w:r>
          </w:p>
        </w:tc>
      </w:tr>
      <w:tr w:rsidR="00EA160C" w:rsidRPr="007023D5" w14:paraId="631BB65A" w14:textId="77777777" w:rsidTr="0076337F">
        <w:trPr>
          <w:trHeight w:val="98"/>
          <w:jc w:val="center"/>
        </w:trPr>
        <w:tc>
          <w:tcPr>
            <w:tcW w:w="346" w:type="pct"/>
            <w:tcBorders>
              <w:top w:val="single" w:sz="4" w:space="0" w:color="auto"/>
              <w:left w:val="single" w:sz="4" w:space="0" w:color="auto"/>
              <w:bottom w:val="single" w:sz="4" w:space="0" w:color="auto"/>
              <w:right w:val="single" w:sz="4" w:space="0" w:color="auto"/>
            </w:tcBorders>
          </w:tcPr>
          <w:p w14:paraId="2F69E767" w14:textId="77777777" w:rsidR="00EA160C" w:rsidRPr="007023D5" w:rsidRDefault="00EA160C" w:rsidP="00CB294D">
            <w:pPr>
              <w:jc w:val="left"/>
              <w:rPr>
                <w:color w:val="000000"/>
                <w:sz w:val="18"/>
                <w:szCs w:val="18"/>
                <w:lang w:eastAsia="en-CA"/>
              </w:rPr>
            </w:pPr>
            <w:r w:rsidRPr="007023D5">
              <w:rPr>
                <w:color w:val="000000"/>
                <w:sz w:val="18"/>
                <w:szCs w:val="18"/>
                <w:lang w:eastAsia="en-CA"/>
              </w:rPr>
              <w:t>4.2.2</w:t>
            </w:r>
          </w:p>
        </w:tc>
        <w:tc>
          <w:tcPr>
            <w:tcW w:w="4128" w:type="pct"/>
            <w:gridSpan w:val="6"/>
            <w:tcBorders>
              <w:top w:val="single" w:sz="4" w:space="0" w:color="auto"/>
              <w:left w:val="nil"/>
              <w:bottom w:val="single" w:sz="4" w:space="0" w:color="auto"/>
              <w:right w:val="single" w:sz="4" w:space="0" w:color="auto"/>
            </w:tcBorders>
            <w:shd w:val="clear" w:color="auto" w:fill="FFFFFF" w:themeFill="background1"/>
          </w:tcPr>
          <w:p w14:paraId="0CDF17B6" w14:textId="77777777" w:rsidR="00EA160C" w:rsidRPr="007023D5" w:rsidRDefault="00EA160C" w:rsidP="00CB294D">
            <w:pPr>
              <w:jc w:val="left"/>
              <w:rPr>
                <w:color w:val="000000"/>
                <w:sz w:val="18"/>
                <w:szCs w:val="18"/>
                <w:lang w:val="fr-CA" w:eastAsia="en-CA"/>
              </w:rPr>
            </w:pPr>
            <w:r w:rsidRPr="007023D5">
              <w:rPr>
                <w:color w:val="000000"/>
                <w:sz w:val="18"/>
                <w:szCs w:val="18"/>
                <w:lang w:val="fr-CA" w:eastAsia="en-CA"/>
              </w:rPr>
              <w:t>Élimination du HCFC-124 réalisée lors des phases précédentes (tonnes PAO)</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659D6AEB" w14:textId="77777777" w:rsidR="00EA160C" w:rsidRPr="007023D5" w:rsidRDefault="00EA160C" w:rsidP="00CB294D">
            <w:pPr>
              <w:jc w:val="right"/>
              <w:rPr>
                <w:color w:val="000000"/>
                <w:sz w:val="18"/>
                <w:szCs w:val="18"/>
                <w:lang w:eastAsia="en-CA"/>
              </w:rPr>
            </w:pPr>
            <w:r w:rsidRPr="007023D5">
              <w:rPr>
                <w:color w:val="000000"/>
                <w:sz w:val="18"/>
                <w:szCs w:val="18"/>
                <w:lang w:eastAsia="en-CA"/>
              </w:rPr>
              <w:t>0,01</w:t>
            </w:r>
          </w:p>
        </w:tc>
      </w:tr>
      <w:tr w:rsidR="00EA160C" w:rsidRPr="007023D5" w14:paraId="587CC7EB" w14:textId="77777777" w:rsidTr="0076337F">
        <w:trPr>
          <w:trHeight w:val="98"/>
          <w:jc w:val="center"/>
        </w:trPr>
        <w:tc>
          <w:tcPr>
            <w:tcW w:w="346" w:type="pct"/>
            <w:tcBorders>
              <w:top w:val="single" w:sz="4" w:space="0" w:color="auto"/>
              <w:left w:val="single" w:sz="4" w:space="0" w:color="auto"/>
              <w:bottom w:val="single" w:sz="4" w:space="0" w:color="auto"/>
              <w:right w:val="single" w:sz="4" w:space="0" w:color="auto"/>
            </w:tcBorders>
          </w:tcPr>
          <w:p w14:paraId="392F73A3" w14:textId="77777777" w:rsidR="00EA160C" w:rsidRPr="007023D5" w:rsidRDefault="00EA160C" w:rsidP="00CB294D">
            <w:pPr>
              <w:jc w:val="left"/>
              <w:rPr>
                <w:color w:val="000000"/>
                <w:sz w:val="18"/>
                <w:szCs w:val="18"/>
                <w:lang w:eastAsia="en-CA"/>
              </w:rPr>
            </w:pPr>
            <w:r w:rsidRPr="007023D5">
              <w:rPr>
                <w:color w:val="000000"/>
                <w:sz w:val="18"/>
                <w:szCs w:val="18"/>
                <w:lang w:eastAsia="en-CA"/>
              </w:rPr>
              <w:t>4.2.3</w:t>
            </w:r>
          </w:p>
        </w:tc>
        <w:tc>
          <w:tcPr>
            <w:tcW w:w="4128" w:type="pct"/>
            <w:gridSpan w:val="6"/>
            <w:tcBorders>
              <w:top w:val="single" w:sz="4" w:space="0" w:color="auto"/>
              <w:left w:val="nil"/>
              <w:bottom w:val="single" w:sz="4" w:space="0" w:color="auto"/>
              <w:right w:val="single" w:sz="4" w:space="0" w:color="auto"/>
            </w:tcBorders>
            <w:shd w:val="clear" w:color="auto" w:fill="FFFFFF" w:themeFill="background1"/>
          </w:tcPr>
          <w:p w14:paraId="6C73FEFE" w14:textId="77777777" w:rsidR="00EA160C" w:rsidRPr="007023D5" w:rsidRDefault="00EA160C" w:rsidP="00CB294D">
            <w:pPr>
              <w:jc w:val="left"/>
              <w:rPr>
                <w:color w:val="000000"/>
                <w:sz w:val="18"/>
                <w:szCs w:val="18"/>
                <w:lang w:val="fr-CA" w:eastAsia="en-CA"/>
              </w:rPr>
            </w:pPr>
            <w:r w:rsidRPr="007023D5">
              <w:rPr>
                <w:color w:val="000000"/>
                <w:sz w:val="18"/>
                <w:szCs w:val="18"/>
                <w:lang w:val="fr-CA" w:eastAsia="en-CA"/>
              </w:rPr>
              <w:t>Consommation résiduelle admissible de HCFC-124 (tonnes PAO)</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390A3AC1" w14:textId="77777777" w:rsidR="00EA160C" w:rsidRPr="007023D5" w:rsidRDefault="00EA160C" w:rsidP="00CB294D">
            <w:pPr>
              <w:jc w:val="right"/>
              <w:rPr>
                <w:color w:val="000000"/>
                <w:sz w:val="18"/>
                <w:szCs w:val="18"/>
                <w:lang w:eastAsia="en-CA"/>
              </w:rPr>
            </w:pPr>
            <w:r w:rsidRPr="007023D5">
              <w:rPr>
                <w:color w:val="000000"/>
                <w:sz w:val="18"/>
                <w:szCs w:val="18"/>
                <w:lang w:eastAsia="en-CA"/>
              </w:rPr>
              <w:t>0,00</w:t>
            </w:r>
          </w:p>
        </w:tc>
      </w:tr>
      <w:tr w:rsidR="00EA160C" w:rsidRPr="007023D5" w14:paraId="672FBFEF" w14:textId="77777777" w:rsidTr="0076337F">
        <w:trPr>
          <w:trHeight w:val="98"/>
          <w:jc w:val="center"/>
        </w:trPr>
        <w:tc>
          <w:tcPr>
            <w:tcW w:w="346" w:type="pct"/>
            <w:tcBorders>
              <w:top w:val="single" w:sz="4" w:space="0" w:color="auto"/>
              <w:left w:val="single" w:sz="4" w:space="0" w:color="auto"/>
              <w:bottom w:val="single" w:sz="4" w:space="0" w:color="auto"/>
              <w:right w:val="single" w:sz="4" w:space="0" w:color="auto"/>
            </w:tcBorders>
          </w:tcPr>
          <w:p w14:paraId="460E58FD" w14:textId="77777777" w:rsidR="00EA160C" w:rsidRPr="007023D5" w:rsidRDefault="00EA160C" w:rsidP="00CB294D">
            <w:pPr>
              <w:jc w:val="left"/>
              <w:rPr>
                <w:color w:val="000000"/>
                <w:sz w:val="18"/>
                <w:szCs w:val="18"/>
                <w:lang w:eastAsia="en-CA"/>
              </w:rPr>
            </w:pPr>
            <w:r w:rsidRPr="007023D5">
              <w:rPr>
                <w:color w:val="000000"/>
                <w:sz w:val="18"/>
                <w:szCs w:val="18"/>
                <w:lang w:eastAsia="en-CA"/>
              </w:rPr>
              <w:t>4.3.1</w:t>
            </w:r>
          </w:p>
        </w:tc>
        <w:tc>
          <w:tcPr>
            <w:tcW w:w="4128" w:type="pct"/>
            <w:gridSpan w:val="6"/>
            <w:tcBorders>
              <w:top w:val="single" w:sz="4" w:space="0" w:color="auto"/>
              <w:left w:val="nil"/>
              <w:bottom w:val="single" w:sz="4" w:space="0" w:color="auto"/>
              <w:right w:val="single" w:sz="4" w:space="0" w:color="auto"/>
            </w:tcBorders>
            <w:shd w:val="clear" w:color="auto" w:fill="FFFFFF" w:themeFill="background1"/>
          </w:tcPr>
          <w:p w14:paraId="2F78BADA" w14:textId="77777777" w:rsidR="00EA160C" w:rsidRPr="007023D5" w:rsidRDefault="00EA160C" w:rsidP="00CB294D">
            <w:pPr>
              <w:jc w:val="left"/>
              <w:rPr>
                <w:color w:val="000000"/>
                <w:sz w:val="18"/>
                <w:szCs w:val="18"/>
                <w:lang w:val="fr-CA" w:eastAsia="en-CA"/>
              </w:rPr>
            </w:pPr>
            <w:r w:rsidRPr="007023D5">
              <w:rPr>
                <w:color w:val="000000"/>
                <w:sz w:val="18"/>
                <w:szCs w:val="18"/>
                <w:lang w:val="fr-CA" w:eastAsia="en-CA"/>
              </w:rPr>
              <w:t>Élimination totale du HCFC-142b convenue aux termes du présent Accord (tonnes PAO)</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45A507F9" w14:textId="77777777" w:rsidR="00EA160C" w:rsidRPr="007023D5" w:rsidRDefault="00EA160C" w:rsidP="00CB294D">
            <w:pPr>
              <w:jc w:val="right"/>
              <w:rPr>
                <w:color w:val="000000"/>
                <w:sz w:val="18"/>
                <w:szCs w:val="18"/>
                <w:lang w:eastAsia="en-CA"/>
              </w:rPr>
            </w:pPr>
            <w:r w:rsidRPr="007023D5">
              <w:rPr>
                <w:color w:val="000000"/>
                <w:sz w:val="18"/>
                <w:szCs w:val="18"/>
                <w:lang w:eastAsia="en-CA"/>
              </w:rPr>
              <w:t>0,00</w:t>
            </w:r>
          </w:p>
        </w:tc>
      </w:tr>
      <w:tr w:rsidR="00EA160C" w:rsidRPr="007023D5" w14:paraId="2CF05C4B" w14:textId="77777777" w:rsidTr="0076337F">
        <w:trPr>
          <w:trHeight w:val="98"/>
          <w:jc w:val="center"/>
        </w:trPr>
        <w:tc>
          <w:tcPr>
            <w:tcW w:w="346" w:type="pct"/>
            <w:tcBorders>
              <w:top w:val="single" w:sz="4" w:space="0" w:color="auto"/>
              <w:left w:val="single" w:sz="4" w:space="0" w:color="auto"/>
              <w:bottom w:val="single" w:sz="4" w:space="0" w:color="auto"/>
              <w:right w:val="single" w:sz="4" w:space="0" w:color="auto"/>
            </w:tcBorders>
          </w:tcPr>
          <w:p w14:paraId="2DE323EB" w14:textId="77777777" w:rsidR="00EA160C" w:rsidRPr="007023D5" w:rsidRDefault="00EA160C" w:rsidP="00CB294D">
            <w:pPr>
              <w:jc w:val="left"/>
              <w:rPr>
                <w:color w:val="000000"/>
                <w:sz w:val="18"/>
                <w:szCs w:val="18"/>
                <w:lang w:eastAsia="en-CA"/>
              </w:rPr>
            </w:pPr>
            <w:r w:rsidRPr="007023D5">
              <w:rPr>
                <w:color w:val="000000"/>
                <w:sz w:val="18"/>
                <w:szCs w:val="18"/>
                <w:lang w:eastAsia="en-CA"/>
              </w:rPr>
              <w:t>4.3.2</w:t>
            </w:r>
          </w:p>
        </w:tc>
        <w:tc>
          <w:tcPr>
            <w:tcW w:w="4128" w:type="pct"/>
            <w:gridSpan w:val="6"/>
            <w:tcBorders>
              <w:top w:val="single" w:sz="4" w:space="0" w:color="auto"/>
              <w:left w:val="nil"/>
              <w:bottom w:val="single" w:sz="4" w:space="0" w:color="auto"/>
              <w:right w:val="single" w:sz="4" w:space="0" w:color="auto"/>
            </w:tcBorders>
            <w:shd w:val="clear" w:color="auto" w:fill="FFFFFF" w:themeFill="background1"/>
          </w:tcPr>
          <w:p w14:paraId="7DE5BE04" w14:textId="77777777" w:rsidR="00EA160C" w:rsidRPr="007023D5" w:rsidRDefault="00EA160C" w:rsidP="00CB294D">
            <w:pPr>
              <w:jc w:val="left"/>
              <w:rPr>
                <w:color w:val="000000"/>
                <w:sz w:val="18"/>
                <w:szCs w:val="18"/>
                <w:lang w:val="fr-CA" w:eastAsia="en-CA"/>
              </w:rPr>
            </w:pPr>
            <w:r w:rsidRPr="007023D5">
              <w:rPr>
                <w:color w:val="000000"/>
                <w:sz w:val="18"/>
                <w:szCs w:val="18"/>
                <w:lang w:val="fr-CA" w:eastAsia="en-CA"/>
              </w:rPr>
              <w:t>Élimination du HCFC-142b réalisée lors des phases précédentes (tonnes PAO)</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71B7A2E0" w14:textId="77777777" w:rsidR="00EA160C" w:rsidRPr="007023D5" w:rsidRDefault="00EA160C" w:rsidP="00CB294D">
            <w:pPr>
              <w:jc w:val="right"/>
              <w:rPr>
                <w:color w:val="000000"/>
                <w:sz w:val="18"/>
                <w:szCs w:val="18"/>
                <w:lang w:eastAsia="en-CA"/>
              </w:rPr>
            </w:pPr>
            <w:r w:rsidRPr="007023D5">
              <w:rPr>
                <w:color w:val="000000"/>
                <w:sz w:val="18"/>
                <w:szCs w:val="18"/>
                <w:lang w:eastAsia="en-CA"/>
              </w:rPr>
              <w:t>0,29</w:t>
            </w:r>
          </w:p>
        </w:tc>
      </w:tr>
      <w:tr w:rsidR="00EA160C" w:rsidRPr="007023D5" w14:paraId="63855F74" w14:textId="77777777" w:rsidTr="0076337F">
        <w:trPr>
          <w:trHeight w:val="98"/>
          <w:jc w:val="center"/>
        </w:trPr>
        <w:tc>
          <w:tcPr>
            <w:tcW w:w="346" w:type="pct"/>
            <w:tcBorders>
              <w:top w:val="single" w:sz="4" w:space="0" w:color="auto"/>
              <w:left w:val="single" w:sz="4" w:space="0" w:color="auto"/>
              <w:bottom w:val="single" w:sz="4" w:space="0" w:color="auto"/>
              <w:right w:val="single" w:sz="4" w:space="0" w:color="auto"/>
            </w:tcBorders>
          </w:tcPr>
          <w:p w14:paraId="1C1178E6" w14:textId="77777777" w:rsidR="00EA160C" w:rsidRPr="007023D5" w:rsidRDefault="00EA160C" w:rsidP="00CB294D">
            <w:pPr>
              <w:jc w:val="left"/>
              <w:rPr>
                <w:color w:val="000000"/>
                <w:sz w:val="18"/>
                <w:szCs w:val="18"/>
                <w:lang w:eastAsia="en-CA"/>
              </w:rPr>
            </w:pPr>
            <w:r w:rsidRPr="007023D5">
              <w:rPr>
                <w:color w:val="000000"/>
                <w:sz w:val="18"/>
                <w:szCs w:val="18"/>
                <w:lang w:eastAsia="en-CA"/>
              </w:rPr>
              <w:t>4.3.3</w:t>
            </w:r>
          </w:p>
        </w:tc>
        <w:tc>
          <w:tcPr>
            <w:tcW w:w="4128" w:type="pct"/>
            <w:gridSpan w:val="6"/>
            <w:tcBorders>
              <w:top w:val="single" w:sz="4" w:space="0" w:color="auto"/>
              <w:left w:val="nil"/>
              <w:bottom w:val="single" w:sz="4" w:space="0" w:color="auto"/>
              <w:right w:val="single" w:sz="4" w:space="0" w:color="auto"/>
            </w:tcBorders>
            <w:shd w:val="clear" w:color="auto" w:fill="FFFFFF" w:themeFill="background1"/>
          </w:tcPr>
          <w:p w14:paraId="6557C640" w14:textId="77777777" w:rsidR="00EA160C" w:rsidRPr="007023D5" w:rsidRDefault="00EA160C" w:rsidP="00CB294D">
            <w:pPr>
              <w:jc w:val="left"/>
              <w:rPr>
                <w:color w:val="000000"/>
                <w:sz w:val="18"/>
                <w:szCs w:val="18"/>
                <w:lang w:val="fr-CA" w:eastAsia="en-CA"/>
              </w:rPr>
            </w:pPr>
            <w:r w:rsidRPr="007023D5">
              <w:rPr>
                <w:color w:val="000000"/>
                <w:sz w:val="18"/>
                <w:szCs w:val="18"/>
                <w:lang w:val="fr-CA" w:eastAsia="en-CA"/>
              </w:rPr>
              <w:t>Consommation résiduelle admissible de HCFC-142b (tonnes PAO)</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735D7604" w14:textId="77777777" w:rsidR="00EA160C" w:rsidRPr="007023D5" w:rsidRDefault="00EA160C" w:rsidP="00CB294D">
            <w:pPr>
              <w:jc w:val="right"/>
              <w:rPr>
                <w:color w:val="000000"/>
                <w:sz w:val="18"/>
                <w:szCs w:val="18"/>
                <w:lang w:eastAsia="en-CA"/>
              </w:rPr>
            </w:pPr>
            <w:r w:rsidRPr="007023D5">
              <w:rPr>
                <w:color w:val="000000"/>
                <w:sz w:val="18"/>
                <w:szCs w:val="18"/>
                <w:lang w:eastAsia="en-CA"/>
              </w:rPr>
              <w:t>0,00</w:t>
            </w:r>
          </w:p>
        </w:tc>
      </w:tr>
    </w:tbl>
    <w:p w14:paraId="0EABC37B" w14:textId="77777777" w:rsidR="00EA160C" w:rsidRPr="00BF16E5" w:rsidRDefault="00EA160C" w:rsidP="00CB294D">
      <w:pPr>
        <w:pStyle w:val="Heading1"/>
        <w:numPr>
          <w:ilvl w:val="0"/>
          <w:numId w:val="0"/>
        </w:numPr>
        <w:rPr>
          <w:sz w:val="18"/>
          <w:szCs w:val="16"/>
          <w:lang w:val="fr-CA"/>
        </w:rPr>
      </w:pPr>
      <w:r w:rsidRPr="00BF16E5">
        <w:rPr>
          <w:sz w:val="18"/>
          <w:szCs w:val="16"/>
          <w:lang w:val="fr-CA"/>
        </w:rPr>
        <w:t>* Date d'achèvement de la phase II selon l'accord pour la phase II : 31 décembre 2027</w:t>
      </w:r>
    </w:p>
    <w:p w14:paraId="6E76ED18" w14:textId="77777777" w:rsidR="00EA160C" w:rsidRPr="00BF16E5" w:rsidRDefault="00EA160C" w:rsidP="00CB294D">
      <w:pPr>
        <w:keepNext/>
        <w:spacing w:before="360" w:after="240"/>
        <w:rPr>
          <w:b/>
          <w:lang w:val="fr-CA"/>
        </w:rPr>
      </w:pPr>
      <w:r w:rsidRPr="00BF16E5">
        <w:rPr>
          <w:b/>
          <w:lang w:val="fr-CA"/>
        </w:rPr>
        <w:t>APPENDICE 3-A : CALENDRIER DE FINANCEMENT APPROUVÉ</w:t>
      </w:r>
    </w:p>
    <w:p w14:paraId="6372A063" w14:textId="77777777" w:rsidR="00EA160C" w:rsidRPr="00BF16E5" w:rsidRDefault="00EA160C" w:rsidP="00CB294D">
      <w:pPr>
        <w:pStyle w:val="Heading1"/>
        <w:numPr>
          <w:ilvl w:val="0"/>
          <w:numId w:val="33"/>
        </w:numPr>
        <w:rPr>
          <w:lang w:val="fr-CA"/>
        </w:rPr>
      </w:pPr>
      <w:r w:rsidRPr="00BF16E5">
        <w:rPr>
          <w:lang w:val="fr-CA"/>
        </w:rPr>
        <w:t>Le financement des futures tranches sera examiné pour approbation à la première réunion de l'année spécifiée à l'Appendice 2-A.</w:t>
      </w:r>
    </w:p>
    <w:p w14:paraId="3F7FDABE" w14:textId="77777777" w:rsidR="00EA160C" w:rsidRPr="00BF16E5" w:rsidRDefault="00EA160C" w:rsidP="00CB294D">
      <w:pPr>
        <w:keepNext/>
        <w:spacing w:before="360" w:after="240"/>
        <w:rPr>
          <w:b/>
          <w:lang w:val="fr-CA"/>
        </w:rPr>
      </w:pPr>
      <w:r w:rsidRPr="00BF16E5">
        <w:rPr>
          <w:b/>
          <w:lang w:val="fr-CA"/>
        </w:rPr>
        <w:t>APPENDICE 4-A : FORMAT DES RAPPORTS ET DES PLANS DE MISE EN ŒUVRE DE LA TRANCHE</w:t>
      </w:r>
    </w:p>
    <w:p w14:paraId="26F790A1" w14:textId="77777777" w:rsidR="00EA160C" w:rsidRPr="00BF16E5" w:rsidRDefault="00EA160C" w:rsidP="00CB294D">
      <w:pPr>
        <w:pStyle w:val="Heading1"/>
        <w:numPr>
          <w:ilvl w:val="0"/>
          <w:numId w:val="34"/>
        </w:numPr>
        <w:tabs>
          <w:tab w:val="clear" w:pos="0"/>
          <w:tab w:val="num" w:pos="360"/>
        </w:tabs>
        <w:ind w:left="360" w:hanging="360"/>
        <w:rPr>
          <w:lang w:val="fr-CA"/>
        </w:rPr>
      </w:pPr>
      <w:r w:rsidRPr="00BF16E5">
        <w:rPr>
          <w:lang w:val="fr-CA"/>
        </w:rPr>
        <w:t>La présentation du plan et du rapport de mise en œuvre de tranche pour chaque demande de tranche comprendra cinq parties :</w:t>
      </w:r>
    </w:p>
    <w:p w14:paraId="02742FA8" w14:textId="77777777" w:rsidR="00EA160C" w:rsidRPr="00BF16E5" w:rsidRDefault="00EA160C" w:rsidP="00CB294D">
      <w:pPr>
        <w:pStyle w:val="Heading2"/>
        <w:widowControl/>
        <w:numPr>
          <w:ilvl w:val="1"/>
          <w:numId w:val="1"/>
        </w:numPr>
        <w:rPr>
          <w:lang w:val="fr-CA"/>
        </w:rPr>
      </w:pPr>
      <w:r w:rsidRPr="00BF16E5">
        <w:rPr>
          <w:lang w:val="fr-CA"/>
        </w:rPr>
        <w:t>Un rapport descriptif, avec des données fournies par tranche, sur les progrès réalisés depuis le rapport précédent,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liés aux différentes activités incluses dans le Plan, refléter tout changement de circonstances dans le Pays et fournir toute autre information pertinente. Le rapport devra aussi contenir des informations sur et la justification de tout changement par rapport au(x) Plan(s) de mise en œuvre de la tranche soumis précédemment, tels que des retards, des recours à la souplesse prévue pour la réaffectation des fonds durant la mise en œuvre d'une tranche, tel qu'indiqué à l'alinéa 7 du présent Accord ou tout autre changement ;</w:t>
      </w:r>
    </w:p>
    <w:p w14:paraId="3E54F83A"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Un rapport de vérification indépendant des résultats du Plan et de la consommation des substances, conformément au sous-alinéa 5 b) de l'Accord. Si le Comité exécutif n'en décide pas autrement, cette vérification doit être fournie avec chaque demande de tranche et devra fournir une vérification de la consommation pour toutes les années concernées, comme spécifié au sous-alinéa 5 a) de l'Accord, pour lesquelles le Comité n'a pas encore reçu de rapport de vérification ;</w:t>
      </w:r>
    </w:p>
    <w:p w14:paraId="5CC3ABC0"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 xml:space="preserve">Une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des tranches antérieures; les données seront </w:t>
      </w:r>
      <w:r w:rsidRPr="00BF16E5">
        <w:rPr>
          <w:lang w:val="fr-CA"/>
        </w:rPr>
        <w:lastRenderedPageBreak/>
        <w:t>transmises dans le plan, par année civile. La description doit également inclure une référence au Plan global et aux progrès réalisés, ainsi qu'à toute modification éventuelle prévue du Plan global. La description doit aussi préciser et expliquer en détail ces changements par rapport au Plan général. Cette description des activités futures peut être soumise en tant que partie du même document que le rapport narratif mentionné à l'alinéa a) ci-dessus ;</w:t>
      </w:r>
    </w:p>
    <w:p w14:paraId="59A0DE0F"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Une série d'informations quantitatives pour tous les Rapports et les Plans de mise en œuvre de tranche doit être transmise via une banque de données en ligne ; et</w:t>
      </w:r>
    </w:p>
    <w:p w14:paraId="0B73C237"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Une synthèse comprenant environ cinq alinéas, résumant les informations des sous-alinéas 1 a) à 1 d) ci-dessus.</w:t>
      </w:r>
    </w:p>
    <w:p w14:paraId="72EE6682" w14:textId="77777777" w:rsidR="00EA160C" w:rsidRPr="00BF16E5" w:rsidRDefault="00EA160C" w:rsidP="00CB294D">
      <w:pPr>
        <w:pStyle w:val="Heading1"/>
        <w:rPr>
          <w:lang w:val="fr-CA"/>
        </w:rPr>
      </w:pPr>
      <w:r w:rsidRPr="00BF16E5">
        <w:rPr>
          <w:lang w:val="fr-CA"/>
        </w:rPr>
        <w:t>Si deux phases du Plan sont mises en œuvre en parallèle au cours d'une année donnée, il faudra tenir compte des considérations suivantes pour la préparation des Rapports et Plans de mise en œuvre de tranche :</w:t>
      </w:r>
    </w:p>
    <w:p w14:paraId="3EDF81B6"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Les rapports de mise en œuvre de tranche et les plans dont il est question dans le présent Accord ne porteront que sur les activités et les sommes prévues dans cet Accord ; et</w:t>
      </w:r>
    </w:p>
    <w:p w14:paraId="1F7FFFF5"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0C8B0F82" w14:textId="77777777" w:rsidR="00EA160C" w:rsidRPr="00BF16E5" w:rsidRDefault="00EA160C" w:rsidP="00CB294D">
      <w:pPr>
        <w:keepNext/>
        <w:spacing w:before="360" w:after="240"/>
        <w:rPr>
          <w:b/>
          <w:lang w:val="fr-CA"/>
        </w:rPr>
      </w:pPr>
      <w:r w:rsidRPr="00BF16E5">
        <w:rPr>
          <w:b/>
          <w:lang w:val="fr-CA"/>
        </w:rPr>
        <w:t>APPENDICE 5-A : INSTITUTIONS DE SURVEILLANCE ET RÔLES</w:t>
      </w:r>
    </w:p>
    <w:p w14:paraId="4DDE95DD" w14:textId="77777777" w:rsidR="00EA160C" w:rsidRPr="00BF16E5" w:rsidRDefault="00EA160C" w:rsidP="00481ED7">
      <w:pPr>
        <w:pStyle w:val="Heading1"/>
        <w:numPr>
          <w:ilvl w:val="0"/>
          <w:numId w:val="45"/>
        </w:numPr>
        <w:rPr>
          <w:lang w:val="fr-CA"/>
        </w:rPr>
      </w:pPr>
      <w:r w:rsidRPr="00BF16E5">
        <w:rPr>
          <w:lang w:val="fr-CA"/>
        </w:rPr>
        <w:t>Toutes les activités de surveillance seront coordonnées et gérées par l’unité nationale de l’ozone (UNO). Le Pays veillera à effectuer un suivi précis de ses activités dans le cadre du présent Accord. Les institutions énumérées aux annexes 6-A et 6-B du présent accord assureront le suivi et rendront compte de la mise en œuvre des activités conformément à leurs rôles et responsabilités définis dans l’annexe respective.</w:t>
      </w:r>
    </w:p>
    <w:p w14:paraId="6F281C7E" w14:textId="3AF90832" w:rsidR="00EA160C" w:rsidRPr="00BF16E5" w:rsidRDefault="00EA160C" w:rsidP="00CB294D">
      <w:pPr>
        <w:pStyle w:val="Heading1"/>
        <w:rPr>
          <w:lang w:val="fr-CA"/>
        </w:rPr>
      </w:pPr>
      <w:r w:rsidRPr="00BF16E5">
        <w:rPr>
          <w:lang w:val="fr-CA"/>
        </w:rPr>
        <w:t>L'UNO fait partie intégrante du ministère de l’Environnement. L'UNO continuera d’assumer la responsabilité générale de la mise en œuvre des activités prévues par le présent accord.</w:t>
      </w:r>
    </w:p>
    <w:p w14:paraId="70DA0C79" w14:textId="77777777" w:rsidR="00EA160C" w:rsidRPr="00BF16E5" w:rsidRDefault="00EA160C" w:rsidP="00CB294D">
      <w:pPr>
        <w:pStyle w:val="Heading1"/>
        <w:rPr>
          <w:lang w:val="fr-CA"/>
        </w:rPr>
      </w:pPr>
      <w:r w:rsidRPr="00BF16E5">
        <w:rPr>
          <w:lang w:val="fr-CA"/>
        </w:rPr>
        <w:t>L'agence principale sera chargée de la gestion globale, du suivi des progrès, de la vérification des résultats et de l'établissement de rapports à l'intention du Secrétariat du Fonds et du Comité exécutif, en étroite collaboration avec l'UNO, l'agence de coopération et les bénéficiaires.</w:t>
      </w:r>
    </w:p>
    <w:p w14:paraId="781D8427" w14:textId="77777777" w:rsidR="00EA160C" w:rsidRPr="00BF16E5" w:rsidRDefault="00EA160C" w:rsidP="00CB294D">
      <w:pPr>
        <w:pStyle w:val="Heading1"/>
        <w:rPr>
          <w:lang w:val="fr-CA"/>
        </w:rPr>
      </w:pPr>
      <w:r w:rsidRPr="00BF16E5">
        <w:rPr>
          <w:lang w:val="fr-CA"/>
        </w:rPr>
        <w:t xml:space="preserve">L'UNO obtient des données sur la consommation des substances et rend compte chaque année, dans les délais impartis, au secrétariat de l'ozone et à l'état d'avancement de la mise en œuvre du plan au Comité exécutif par l'intermédiaire du Secrétariat du Fonds. </w:t>
      </w:r>
    </w:p>
    <w:p w14:paraId="1F63B24C" w14:textId="77777777" w:rsidR="00EA160C" w:rsidRPr="00BF16E5" w:rsidRDefault="00EA160C" w:rsidP="00CB294D">
      <w:pPr>
        <w:keepNext/>
        <w:spacing w:before="360" w:after="240"/>
        <w:rPr>
          <w:b/>
          <w:lang w:val="fr-CA"/>
        </w:rPr>
      </w:pPr>
      <w:r w:rsidRPr="00BF16E5">
        <w:rPr>
          <w:b/>
          <w:lang w:val="fr-CA"/>
        </w:rPr>
        <w:t>APPENDICE 6-A : RÔLE DE L'AGENCE D'EXÉCUTION PRINCIPALE</w:t>
      </w:r>
    </w:p>
    <w:p w14:paraId="4EBBD743" w14:textId="1A17A8BB" w:rsidR="00EA160C" w:rsidRPr="00BF16E5" w:rsidRDefault="00EA160C" w:rsidP="00B71676">
      <w:pPr>
        <w:pStyle w:val="Heading1"/>
        <w:numPr>
          <w:ilvl w:val="0"/>
          <w:numId w:val="36"/>
        </w:numPr>
        <w:tabs>
          <w:tab w:val="clear" w:pos="0"/>
          <w:tab w:val="num" w:pos="720"/>
        </w:tabs>
        <w:ind w:left="720" w:hanging="720"/>
        <w:rPr>
          <w:lang w:val="fr-CA"/>
        </w:rPr>
      </w:pPr>
      <w:r w:rsidRPr="00BF16E5">
        <w:rPr>
          <w:lang w:val="fr-CA"/>
        </w:rPr>
        <w:t>L'Agence d'exécution principale sera responsable de tout un éventail d'activités dont, pour le moins:</w:t>
      </w:r>
    </w:p>
    <w:p w14:paraId="173E1463" w14:textId="77777777" w:rsidR="00EA160C" w:rsidRPr="00BF16E5" w:rsidRDefault="00EA160C" w:rsidP="00CB294D">
      <w:pPr>
        <w:pStyle w:val="Heading2"/>
        <w:widowControl/>
        <w:numPr>
          <w:ilvl w:val="1"/>
          <w:numId w:val="1"/>
        </w:numPr>
        <w:rPr>
          <w:lang w:val="fr-CA"/>
        </w:rPr>
      </w:pPr>
      <w:r w:rsidRPr="00BF16E5">
        <w:rPr>
          <w:lang w:val="fr-CA"/>
        </w:rPr>
        <w:t>Garantir l'efficacité et la vérification financière conformément au présent Accord et ses procédures et exigences internes spécifiques, mises de l'avant dans le Plan du Pays ;</w:t>
      </w:r>
    </w:p>
    <w:p w14:paraId="43A0D4C9"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Aider le Pays à préparer les Rapports et Plans de mise en œuvre de la tranche, conformément à l'Appendice 4-A ;</w:t>
      </w:r>
    </w:p>
    <w:p w14:paraId="0C0FED0D"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lastRenderedPageBreak/>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5A05D0E1"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Veiller à ce que les expériences et progrès soient reflétés dans les mises à jour du plan global et dans les plans futurs de mise en œuvre de tranche, conformément aux sous-alinéas 1 c) et 1 d) de l'Appendice 4-A ;</w:t>
      </w:r>
    </w:p>
    <w:p w14:paraId="2C2B3AAE"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Respecter les obligations de remise de Rapports et Plans de mise en œuvre de la tranche et du Plan général comme indiqué à l'Appendice 4-A, aux fins de proposition au Comité exécutif et inclure les activités mises en œuvre par l'Agence de coopération ;</w:t>
      </w:r>
    </w:p>
    <w:p w14:paraId="1176F11E" w14:textId="18B0E022"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Dans l'éventualité où la dernière tranche de financement est demandée une ou plusieurs années avant la dernière année pour laquelle un objectif de consommation a été établi, les rapports de mise en œuvre de tranche annuels et, s'il y a lieu, les rapports de vérification de l'étape actuelle du Plan devront être soumis jusqu'à ce que toutes les activités prévues aient été menées à terme et que les objectifs de consommation de HCFC aient été atteints;</w:t>
      </w:r>
    </w:p>
    <w:p w14:paraId="1B0CBF74"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Veiller à ce que les examens techniques soient réalisés par les experts techniques indépendants ;</w:t>
      </w:r>
    </w:p>
    <w:p w14:paraId="5319776B"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Exécuter les missions de supervision requises ;</w:t>
      </w:r>
    </w:p>
    <w:p w14:paraId="13071924" w14:textId="549335CB"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S'assurer qu'il existe un mécanisme opérationnel permettant la mise en œuvre efficace et transparente du Plan de mise en œuvre de tranche et la communication de données exactes;</w:t>
      </w:r>
    </w:p>
    <w:p w14:paraId="125C48AE" w14:textId="77777777" w:rsidR="00EA160C" w:rsidRPr="00BF16E5" w:rsidRDefault="00EA160C" w:rsidP="00CB294D">
      <w:pPr>
        <w:pStyle w:val="Heading2"/>
        <w:widowControl/>
        <w:numPr>
          <w:ilvl w:val="1"/>
          <w:numId w:val="1"/>
        </w:numPr>
        <w:rPr>
          <w:lang w:val="fr-CA"/>
        </w:rPr>
      </w:pPr>
      <w:r w:rsidRPr="00BF16E5">
        <w:rPr>
          <w:lang w:val="fr-CA"/>
        </w:rPr>
        <w:t>Coordonner les activités de l'Agence de coopération et veiller à ce que les activités se déroulent dans un ordre approprié ;</w:t>
      </w:r>
    </w:p>
    <w:p w14:paraId="795D0370"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En cas de réduction de financement pour non-respect, conformément au paragraphe 11 de l'Accord, déterminer, en consultation avec le Pays et l'Agence de coopération, l'application des réductions aux différents postes budgétaires et au financement de l'Agence principale et de chaque Agence de coopération ;</w:t>
      </w:r>
    </w:p>
    <w:p w14:paraId="0059E3CA"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Veiller à ce que les versements effectués au Pays reposent sur l'utilisation des indicateurs ;</w:t>
      </w:r>
    </w:p>
    <w:p w14:paraId="138478DA"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Fournir, s'il y a lieu, une assistance en matière de politique, de gestion et de soutien technique;</w:t>
      </w:r>
    </w:p>
    <w:p w14:paraId="5C1D0D13" w14:textId="77777777" w:rsidR="00EA160C" w:rsidRPr="00BF16E5" w:rsidRDefault="00EA160C" w:rsidP="00CB294D">
      <w:pPr>
        <w:pStyle w:val="Heading2"/>
        <w:widowControl/>
        <w:numPr>
          <w:ilvl w:val="1"/>
          <w:numId w:val="1"/>
        </w:numPr>
        <w:shd w:val="clear" w:color="auto" w:fill="FFFFFF" w:themeFill="background1"/>
        <w:tabs>
          <w:tab w:val="clear" w:pos="0"/>
          <w:tab w:val="num" w:pos="-720"/>
        </w:tabs>
        <w:rPr>
          <w:lang w:val="fr-CA"/>
        </w:rPr>
      </w:pPr>
      <w:r w:rsidRPr="00BF16E5">
        <w:rPr>
          <w:lang w:val="fr-CA"/>
        </w:rPr>
        <w:t xml:space="preserve">Atteindre un consensus avec l'Agence de coopération concernant la planification, la coordination et l'établissement des rapports nécessaires afin de faciliter la mise en œuvre du Plan </w:t>
      </w:r>
      <w:r w:rsidRPr="00BF16E5">
        <w:rPr>
          <w:shd w:val="clear" w:color="auto" w:fill="FFFFFF" w:themeFill="background1"/>
          <w:lang w:val="fr-CA"/>
        </w:rPr>
        <w:t>; et</w:t>
      </w:r>
    </w:p>
    <w:p w14:paraId="618B7DDB" w14:textId="77777777" w:rsidR="00EA160C" w:rsidRPr="00BF16E5" w:rsidRDefault="00EA160C" w:rsidP="00CB294D">
      <w:pPr>
        <w:pStyle w:val="Heading2"/>
        <w:widowControl/>
        <w:numPr>
          <w:ilvl w:val="1"/>
          <w:numId w:val="1"/>
        </w:numPr>
        <w:tabs>
          <w:tab w:val="clear" w:pos="0"/>
          <w:tab w:val="num" w:pos="-720"/>
        </w:tabs>
        <w:rPr>
          <w:lang w:val="fr-CA"/>
        </w:rPr>
      </w:pPr>
      <w:r w:rsidRPr="00BF16E5">
        <w:rPr>
          <w:lang w:val="fr-CA"/>
        </w:rPr>
        <w:t>Débloquer en temps voulu des fonds pour le Pays/les entreprises participantes afin qu'ils puissent mener à bien les activités liées au projet.</w:t>
      </w:r>
    </w:p>
    <w:p w14:paraId="3F681273" w14:textId="77777777" w:rsidR="00EA160C" w:rsidRPr="00BF16E5" w:rsidRDefault="00EA160C" w:rsidP="00CB294D">
      <w:pPr>
        <w:pStyle w:val="Heading1"/>
        <w:rPr>
          <w:lang w:val="fr-CA"/>
        </w:rPr>
      </w:pPr>
      <w:r w:rsidRPr="00BF16E5">
        <w:rPr>
          <w:lang w:val="fr-CA"/>
        </w:rP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à l'alinéa 5 b) de l'Accord et à l'alinéa 1 b) de l'Appendice 4-A.</w:t>
      </w:r>
    </w:p>
    <w:p w14:paraId="1698A218" w14:textId="77777777" w:rsidR="00EA160C" w:rsidRPr="00BF16E5" w:rsidRDefault="00EA160C" w:rsidP="00CB294D">
      <w:pPr>
        <w:keepNext/>
        <w:shd w:val="clear" w:color="auto" w:fill="FFFFFF" w:themeFill="background1"/>
        <w:spacing w:before="360" w:after="240"/>
        <w:rPr>
          <w:b/>
          <w:lang w:val="fr-CA"/>
        </w:rPr>
      </w:pPr>
      <w:r w:rsidRPr="00BF16E5">
        <w:rPr>
          <w:b/>
          <w:lang w:val="fr-CA"/>
        </w:rPr>
        <w:lastRenderedPageBreak/>
        <w:t>APPENDICE 6-A : RÔLE DES AGENCES DE COOPÉRATION</w:t>
      </w:r>
    </w:p>
    <w:p w14:paraId="788F1DCD" w14:textId="77777777" w:rsidR="00EA160C" w:rsidRPr="00BF16E5" w:rsidRDefault="00EA160C" w:rsidP="00CB294D">
      <w:pPr>
        <w:pStyle w:val="Heading1"/>
        <w:numPr>
          <w:ilvl w:val="0"/>
          <w:numId w:val="30"/>
        </w:numPr>
        <w:shd w:val="clear" w:color="auto" w:fill="FFFFFF" w:themeFill="background1"/>
        <w:rPr>
          <w:lang w:val="fr-CA"/>
        </w:rPr>
      </w:pPr>
      <w:r w:rsidRPr="00BF16E5">
        <w:rPr>
          <w:lang w:val="fr-CA"/>
        </w:rPr>
        <w:t xml:space="preserve">L'Agence de coopération est responsable de tout un éventail d'activités. Ces activités sont précisées dans le Plan, et comprennent pour le moins : </w:t>
      </w:r>
    </w:p>
    <w:p w14:paraId="25772C53" w14:textId="77777777" w:rsidR="00EA160C" w:rsidRPr="00BF16E5" w:rsidRDefault="00EA160C" w:rsidP="00CB294D">
      <w:pPr>
        <w:pStyle w:val="Heading2"/>
        <w:widowControl/>
        <w:numPr>
          <w:ilvl w:val="1"/>
          <w:numId w:val="1"/>
        </w:numPr>
        <w:shd w:val="clear" w:color="auto" w:fill="FFFFFF" w:themeFill="background1"/>
        <w:tabs>
          <w:tab w:val="clear" w:pos="0"/>
          <w:tab w:val="num" w:pos="-720"/>
        </w:tabs>
        <w:rPr>
          <w:lang w:val="fr-CA"/>
        </w:rPr>
      </w:pPr>
      <w:r w:rsidRPr="00BF16E5">
        <w:rPr>
          <w:lang w:val="fr-CA"/>
        </w:rPr>
        <w:t xml:space="preserve">Offrir de l'assistance pour l'élaboration de politiques générales, si nécessaire ; </w:t>
      </w:r>
    </w:p>
    <w:p w14:paraId="67EC2086" w14:textId="77777777" w:rsidR="00EA160C" w:rsidRPr="00BF16E5" w:rsidRDefault="00EA160C" w:rsidP="00CB294D">
      <w:pPr>
        <w:pStyle w:val="Heading2"/>
        <w:widowControl/>
        <w:numPr>
          <w:ilvl w:val="1"/>
          <w:numId w:val="1"/>
        </w:numPr>
        <w:shd w:val="clear" w:color="auto" w:fill="FFFFFF" w:themeFill="background1"/>
        <w:tabs>
          <w:tab w:val="clear" w:pos="0"/>
          <w:tab w:val="num" w:pos="-720"/>
        </w:tabs>
        <w:rPr>
          <w:lang w:val="fr-CA"/>
        </w:rPr>
      </w:pPr>
      <w:r w:rsidRPr="00BF16E5">
        <w:rPr>
          <w:lang w:val="fr-CA"/>
        </w:rPr>
        <w:t>Aider le Pays à mettre en œuvre et à évaluer les activités financées par l'Agence de coopération, et se référer à l'Agence principale afin d'assurer le déroulement des activités dans l'ordre et de manière coordonnée ;</w:t>
      </w:r>
    </w:p>
    <w:p w14:paraId="68A8B39B" w14:textId="77777777" w:rsidR="00EA160C" w:rsidRPr="00BF16E5" w:rsidRDefault="00EA160C" w:rsidP="00CB294D">
      <w:pPr>
        <w:pStyle w:val="Heading2"/>
        <w:widowControl/>
        <w:numPr>
          <w:ilvl w:val="1"/>
          <w:numId w:val="1"/>
        </w:numPr>
        <w:shd w:val="clear" w:color="auto" w:fill="FFFFFF" w:themeFill="background1"/>
        <w:tabs>
          <w:tab w:val="clear" w:pos="0"/>
          <w:tab w:val="num" w:pos="-720"/>
        </w:tabs>
        <w:rPr>
          <w:lang w:val="fr-CA"/>
        </w:rPr>
      </w:pPr>
      <w:r w:rsidRPr="00BF16E5">
        <w:rPr>
          <w:lang w:val="fr-CA"/>
        </w:rPr>
        <w:t>Remettre des rapports de ces activités à l'Agence principale, afin de les inclure dans les rapports consolidés, conformément à l'Appendice 4-A ;</w:t>
      </w:r>
    </w:p>
    <w:p w14:paraId="2AFF35F9" w14:textId="77777777" w:rsidR="00EA160C" w:rsidRPr="00BF16E5" w:rsidRDefault="00EA160C" w:rsidP="00CB294D">
      <w:pPr>
        <w:pStyle w:val="Heading2"/>
        <w:widowControl/>
        <w:numPr>
          <w:ilvl w:val="1"/>
          <w:numId w:val="1"/>
        </w:numPr>
        <w:shd w:val="clear" w:color="auto" w:fill="FFFFFF" w:themeFill="background1"/>
        <w:tabs>
          <w:tab w:val="clear" w:pos="0"/>
          <w:tab w:val="num" w:pos="-720"/>
        </w:tabs>
        <w:rPr>
          <w:lang w:val="fr-CA"/>
        </w:rPr>
      </w:pPr>
      <w:r w:rsidRPr="00BF16E5">
        <w:rPr>
          <w:lang w:val="fr-CA"/>
        </w:rPr>
        <w:t>Atteindre un consensus avec l'Agence principale concernant la planification, la coordination et l'établissement des rapports nécessaires afin de faciliter la mise en œuvre du Plan.</w:t>
      </w:r>
    </w:p>
    <w:p w14:paraId="1BC6642E" w14:textId="77777777" w:rsidR="00EA160C" w:rsidRPr="00BF16E5" w:rsidRDefault="00EA160C" w:rsidP="00CB294D">
      <w:pPr>
        <w:keepNext/>
        <w:spacing w:before="360" w:after="240"/>
        <w:rPr>
          <w:b/>
          <w:lang w:val="fr-CA"/>
        </w:rPr>
      </w:pPr>
      <w:r w:rsidRPr="00BF16E5">
        <w:rPr>
          <w:b/>
          <w:lang w:val="fr-CA"/>
        </w:rPr>
        <w:t>APPENDICE 7-A : RÉDUCTIONS DU FINANCEMENT EN CAS DE NON-CONFORMITÉ</w:t>
      </w:r>
    </w:p>
    <w:p w14:paraId="24FE0092" w14:textId="3ACDE119" w:rsidR="00EA160C" w:rsidRPr="00BF16E5" w:rsidRDefault="00EA160C" w:rsidP="00CB294D">
      <w:pPr>
        <w:pStyle w:val="Heading1"/>
        <w:numPr>
          <w:ilvl w:val="0"/>
          <w:numId w:val="12"/>
        </w:numPr>
        <w:rPr>
          <w:lang w:val="fr-CA"/>
        </w:rPr>
      </w:pPr>
      <w:r w:rsidRPr="00BF16E5">
        <w:rPr>
          <w:lang w:val="fr-CA"/>
        </w:rPr>
        <w:t>Conformément à l'alinéa 11 de l'Accord, il pourra être déduit du montant du financement accordé un montant de</w:t>
      </w:r>
      <w:r w:rsidRPr="00BF16E5">
        <w:rPr>
          <w:shd w:val="clear" w:color="auto" w:fill="FFFFFF" w:themeFill="background1"/>
          <w:lang w:val="fr-CA"/>
        </w:rPr>
        <w:t xml:space="preserve"> 180 $</w:t>
      </w:r>
      <w:r w:rsidRPr="00BF16E5">
        <w:rPr>
          <w:lang w:val="fr-CA"/>
        </w:rPr>
        <w:t>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pourraient être envisagées dans les cas où la non-conformité se prolongerait pendant deux années consécutives.</w:t>
      </w:r>
    </w:p>
    <w:p w14:paraId="3F689BEF" w14:textId="77777777" w:rsidR="00EA160C" w:rsidRPr="00BF16E5" w:rsidRDefault="00EA160C" w:rsidP="00CB294D">
      <w:pPr>
        <w:pStyle w:val="Heading1"/>
        <w:rPr>
          <w:lang w:val="fr-CA"/>
        </w:rPr>
      </w:pPr>
      <w:r w:rsidRPr="00BF16E5">
        <w:rPr>
          <w:lang w:val="fr-CA"/>
        </w:rPr>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non-conformité. S'il n'est pas possible de déterminer un secteur, ou si les deux phases concernent le même secteur, le niveau de pénalité à appliquer sera le plus élevé.</w:t>
      </w:r>
    </w:p>
    <w:p w14:paraId="2B32F0D3" w14:textId="77777777" w:rsidR="00EA160C" w:rsidRPr="00BF16E5" w:rsidRDefault="00EA160C" w:rsidP="00CB294D">
      <w:pPr>
        <w:rPr>
          <w:lang w:val="fr-CA"/>
        </w:rPr>
      </w:pPr>
    </w:p>
    <w:p w14:paraId="61523298" w14:textId="77777777" w:rsidR="00EA160C" w:rsidRPr="00BF16E5" w:rsidRDefault="00EA160C" w:rsidP="00CB294D">
      <w:pPr>
        <w:rPr>
          <w:lang w:val="fr-CA"/>
        </w:rPr>
      </w:pPr>
    </w:p>
    <w:p w14:paraId="26FAF464" w14:textId="77777777" w:rsidR="00EA160C" w:rsidRPr="00BF16E5" w:rsidRDefault="00EA160C" w:rsidP="00CB294D">
      <w:pPr>
        <w:rPr>
          <w:lang w:val="fr-CA"/>
        </w:rPr>
      </w:pPr>
    </w:p>
    <w:p w14:paraId="00729435" w14:textId="77777777" w:rsidR="00EA160C" w:rsidRPr="00BF16E5" w:rsidRDefault="00EA160C" w:rsidP="00CB294D">
      <w:pPr>
        <w:rPr>
          <w:lang w:val="fr-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EA160C" w:rsidRPr="00070E08" w14:paraId="4068F79F" w14:textId="77777777" w:rsidTr="00555627">
        <w:tc>
          <w:tcPr>
            <w:tcW w:w="999" w:type="pct"/>
          </w:tcPr>
          <w:p w14:paraId="5C4D8FB0" w14:textId="77777777" w:rsidR="00EA160C" w:rsidRPr="00BF16E5" w:rsidRDefault="00EA160C" w:rsidP="00CB294D">
            <w:pPr>
              <w:rPr>
                <w:lang w:val="fr-CA"/>
              </w:rPr>
            </w:pPr>
          </w:p>
        </w:tc>
        <w:tc>
          <w:tcPr>
            <w:tcW w:w="1000" w:type="pct"/>
          </w:tcPr>
          <w:p w14:paraId="268E4641" w14:textId="77777777" w:rsidR="00EA160C" w:rsidRPr="00BF16E5" w:rsidRDefault="00EA160C" w:rsidP="00CB294D">
            <w:pPr>
              <w:rPr>
                <w:lang w:val="fr-CA"/>
              </w:rPr>
            </w:pPr>
          </w:p>
        </w:tc>
        <w:tc>
          <w:tcPr>
            <w:tcW w:w="1000" w:type="pct"/>
            <w:tcBorders>
              <w:bottom w:val="single" w:sz="4" w:space="0" w:color="auto"/>
            </w:tcBorders>
          </w:tcPr>
          <w:p w14:paraId="3B29F3FF" w14:textId="77777777" w:rsidR="00EA160C" w:rsidRPr="00BF16E5" w:rsidRDefault="00EA160C" w:rsidP="00CB294D">
            <w:pPr>
              <w:rPr>
                <w:lang w:val="fr-CA"/>
              </w:rPr>
            </w:pPr>
          </w:p>
        </w:tc>
        <w:tc>
          <w:tcPr>
            <w:tcW w:w="1000" w:type="pct"/>
          </w:tcPr>
          <w:p w14:paraId="538242F2" w14:textId="77777777" w:rsidR="00EA160C" w:rsidRPr="00BF16E5" w:rsidRDefault="00EA160C" w:rsidP="00CB294D">
            <w:pPr>
              <w:rPr>
                <w:lang w:val="fr-CA"/>
              </w:rPr>
            </w:pPr>
          </w:p>
        </w:tc>
        <w:tc>
          <w:tcPr>
            <w:tcW w:w="1001" w:type="pct"/>
          </w:tcPr>
          <w:p w14:paraId="474F186D" w14:textId="77777777" w:rsidR="00EA160C" w:rsidRPr="00BF16E5" w:rsidRDefault="00EA160C" w:rsidP="00CB294D">
            <w:pPr>
              <w:rPr>
                <w:lang w:val="fr-CA"/>
              </w:rPr>
            </w:pPr>
          </w:p>
        </w:tc>
      </w:tr>
    </w:tbl>
    <w:p w14:paraId="15F0696E" w14:textId="77777777" w:rsidR="00EA160C" w:rsidRPr="00BF16E5" w:rsidRDefault="00EA160C" w:rsidP="00CB294D">
      <w:pPr>
        <w:jc w:val="center"/>
        <w:rPr>
          <w:sz w:val="16"/>
          <w:lang w:val="fr-CA"/>
        </w:rPr>
      </w:pPr>
    </w:p>
    <w:sectPr w:rsidR="00EA160C" w:rsidRPr="00BF16E5" w:rsidSect="00ED021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B9860" w14:textId="77777777" w:rsidR="00336F05" w:rsidRPr="00BC5615" w:rsidRDefault="00336F05" w:rsidP="004A504B">
      <w:r w:rsidRPr="00BC5615">
        <w:separator/>
      </w:r>
    </w:p>
  </w:endnote>
  <w:endnote w:type="continuationSeparator" w:id="0">
    <w:p w14:paraId="23DFACA5" w14:textId="77777777" w:rsidR="00336F05" w:rsidRPr="00BC5615" w:rsidRDefault="00336F05" w:rsidP="004A504B">
      <w:r w:rsidRPr="00BC5615">
        <w:continuationSeparator/>
      </w:r>
    </w:p>
  </w:endnote>
  <w:endnote w:type="continuationNotice" w:id="1">
    <w:p w14:paraId="2B740662" w14:textId="77777777" w:rsidR="00336F05" w:rsidRPr="00BC5615" w:rsidRDefault="00336F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5D66" w14:textId="77777777" w:rsidR="00EA160C" w:rsidRPr="00BC5615" w:rsidRDefault="00EA160C">
    <w:pPr>
      <w:jc w:val="center"/>
    </w:pPr>
    <w:r w:rsidRPr="00BC5615">
      <w:fldChar w:fldCharType="begin"/>
    </w:r>
    <w:r w:rsidRPr="00BC5615">
      <w:instrText xml:space="preserve"> PAGE </w:instrText>
    </w:r>
    <w:r w:rsidRPr="00BC5615">
      <w:fldChar w:fldCharType="separate"/>
    </w:r>
    <w:r w:rsidRPr="00BC5615">
      <w:t>2</w:t>
    </w:r>
    <w:r w:rsidRPr="00BC561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D933" w14:textId="77777777" w:rsidR="00EA160C" w:rsidRPr="00BC5615" w:rsidRDefault="00EA160C">
    <w:pPr>
      <w:jc w:val="center"/>
    </w:pPr>
    <w:r w:rsidRPr="00BC5615">
      <w:fldChar w:fldCharType="begin"/>
    </w:r>
    <w:r w:rsidRPr="00BC5615">
      <w:instrText xml:space="preserve"> PAGE </w:instrText>
    </w:r>
    <w:r w:rsidRPr="00BC5615">
      <w:fldChar w:fldCharType="separate"/>
    </w:r>
    <w:r w:rsidRPr="00BC5615">
      <w:t>2</w:t>
    </w:r>
    <w:r w:rsidRPr="00BC561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7F52A" w14:textId="77777777" w:rsidR="00EA160C" w:rsidRPr="00BC5615" w:rsidRDefault="00EA160C" w:rsidP="004E7F9C">
    <w:pPr>
      <w:pBdr>
        <w:top w:val="single" w:sz="4" w:space="1" w:color="auto"/>
        <w:left w:val="single" w:sz="4" w:space="4" w:color="auto"/>
        <w:bottom w:val="single" w:sz="4" w:space="1" w:color="auto"/>
        <w:right w:val="single" w:sz="4" w:space="4" w:color="auto"/>
      </w:pBdr>
      <w:jc w:val="center"/>
      <w:rPr>
        <w:sz w:val="8"/>
        <w:szCs w:val="8"/>
      </w:rPr>
    </w:pPr>
  </w:p>
  <w:p w14:paraId="2EF50C8C" w14:textId="77777777" w:rsidR="00EA160C" w:rsidRPr="00BF16E5" w:rsidRDefault="00EA160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BF16E5">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09EF2ADC" w14:textId="77777777" w:rsidR="00EA160C" w:rsidRPr="00BF16E5" w:rsidRDefault="00EA160C" w:rsidP="00D85651">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451D" w14:textId="77777777" w:rsidR="00711BE6" w:rsidRPr="00BC5615" w:rsidRDefault="00711BE6">
    <w:pPr>
      <w:jc w:val="center"/>
    </w:pPr>
    <w:r w:rsidRPr="00BC5615">
      <w:fldChar w:fldCharType="begin"/>
    </w:r>
    <w:r w:rsidRPr="00BC5615">
      <w:instrText xml:space="preserve"> PAGE </w:instrText>
    </w:r>
    <w:r w:rsidRPr="00BC5615">
      <w:fldChar w:fldCharType="separate"/>
    </w:r>
    <w:r w:rsidRPr="00BC5615">
      <w:t>14</w:t>
    </w:r>
    <w:r w:rsidRPr="00BC561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0BA1B" w14:textId="77777777" w:rsidR="00711BE6" w:rsidRPr="00BC5615" w:rsidRDefault="00711BE6">
    <w:pPr>
      <w:jc w:val="center"/>
    </w:pPr>
    <w:r w:rsidRPr="00BC5615">
      <w:fldChar w:fldCharType="begin"/>
    </w:r>
    <w:r w:rsidRPr="00BC5615">
      <w:instrText xml:space="preserve"> PAGE </w:instrText>
    </w:r>
    <w:r w:rsidRPr="00BC5615">
      <w:fldChar w:fldCharType="separate"/>
    </w:r>
    <w:r w:rsidRPr="00BC5615">
      <w:t>13</w:t>
    </w:r>
    <w:r w:rsidRPr="00BC5615">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CEFB" w14:textId="77777777" w:rsidR="004E6573" w:rsidRPr="00BC5615" w:rsidRDefault="004E6573" w:rsidP="004E7F9C">
    <w:pPr>
      <w:pBdr>
        <w:top w:val="single" w:sz="4" w:space="1" w:color="auto"/>
        <w:left w:val="single" w:sz="4" w:space="4" w:color="auto"/>
        <w:bottom w:val="single" w:sz="4" w:space="1" w:color="auto"/>
        <w:right w:val="single" w:sz="4" w:space="4" w:color="auto"/>
      </w:pBdr>
      <w:jc w:val="center"/>
      <w:rPr>
        <w:sz w:val="8"/>
        <w:szCs w:val="8"/>
      </w:rPr>
    </w:pPr>
  </w:p>
  <w:p w14:paraId="144F4F6C" w14:textId="77777777" w:rsidR="00711BE6" w:rsidRPr="00BF16E5" w:rsidRDefault="00711BE6"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BF16E5">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41A6ACB7" w14:textId="77777777" w:rsidR="00711BE6" w:rsidRPr="00BF16E5" w:rsidRDefault="00711BE6"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75A1D" w14:textId="77777777" w:rsidR="00336F05" w:rsidRPr="00BC5615" w:rsidRDefault="00336F05" w:rsidP="004A504B">
      <w:r w:rsidRPr="00BC5615">
        <w:separator/>
      </w:r>
    </w:p>
  </w:footnote>
  <w:footnote w:type="continuationSeparator" w:id="0">
    <w:p w14:paraId="47B5CE9C" w14:textId="77777777" w:rsidR="00336F05" w:rsidRPr="00BC5615" w:rsidRDefault="00336F05" w:rsidP="004A504B">
      <w:r w:rsidRPr="00BC5615">
        <w:continuationSeparator/>
      </w:r>
    </w:p>
  </w:footnote>
  <w:footnote w:type="continuationNotice" w:id="1">
    <w:p w14:paraId="0FF6CC0F" w14:textId="77777777" w:rsidR="00336F05" w:rsidRPr="00BC5615" w:rsidRDefault="00336F05"/>
  </w:footnote>
  <w:footnote w:id="2">
    <w:p w14:paraId="284E35E7" w14:textId="77777777" w:rsidR="00BF16E5" w:rsidRDefault="00BF16E5" w:rsidP="00BF16E5">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5B76A307" w14:textId="77777777" w:rsidR="00BF16E5" w:rsidRPr="00564224" w:rsidRDefault="00BF16E5" w:rsidP="00BF16E5">
      <w:pPr>
        <w:pStyle w:val="FootnoteText"/>
        <w:rPr>
          <w:lang w:val="fr-CH"/>
        </w:rPr>
      </w:pPr>
    </w:p>
  </w:footnote>
  <w:footnote w:id="3">
    <w:p w14:paraId="03AD940D" w14:textId="7EBC294C" w:rsidR="001B3A56" w:rsidRPr="00BF16E5" w:rsidRDefault="001B3A56" w:rsidP="001B3A56">
      <w:pPr>
        <w:pStyle w:val="FootnoteText"/>
        <w:rPr>
          <w:lang w:val="fr-CA"/>
        </w:rPr>
      </w:pPr>
      <w:r w:rsidRPr="00BC5615">
        <w:rPr>
          <w:rStyle w:val="FootnoteReference"/>
        </w:rPr>
        <w:footnoteRef/>
      </w:r>
      <w:r w:rsidRPr="00BF16E5">
        <w:rPr>
          <w:lang w:val="fr-CA"/>
        </w:rPr>
        <w:t xml:space="preserve"> Conformément à la lettre du 26 février 2026 adressée par le ministère de l'Environnement de l’Albanie à l'ONUDI.</w:t>
      </w:r>
    </w:p>
  </w:footnote>
  <w:footnote w:id="4">
    <w:p w14:paraId="351565B4" w14:textId="13893F39" w:rsidR="001B3A56" w:rsidRPr="00BF16E5" w:rsidRDefault="001B3A56" w:rsidP="001B3A56">
      <w:pPr>
        <w:pStyle w:val="FootnoteText"/>
        <w:rPr>
          <w:lang w:val="fr-CA"/>
        </w:rPr>
      </w:pPr>
      <w:r w:rsidRPr="00BC5615">
        <w:rPr>
          <w:rStyle w:val="FootnoteReference"/>
        </w:rPr>
        <w:footnoteRef/>
      </w:r>
      <w:r w:rsidRPr="00BF16E5">
        <w:rPr>
          <w:lang w:val="fr-CA"/>
        </w:rPr>
        <w:t xml:space="preserve"> Conformément à la lettre du 26 février 2026 adressée par le ministère de l'Environnement de l’Albanie à l'ONUDI.</w:t>
      </w:r>
    </w:p>
  </w:footnote>
  <w:footnote w:id="5">
    <w:p w14:paraId="10EB7FF6" w14:textId="77777777" w:rsidR="001B3A56" w:rsidRPr="00BF16E5" w:rsidRDefault="001B3A56" w:rsidP="001B3A56">
      <w:pPr>
        <w:pStyle w:val="FootnoteText"/>
        <w:rPr>
          <w:lang w:val="fr-CA"/>
        </w:rPr>
      </w:pPr>
      <w:r w:rsidRPr="00BC5615">
        <w:rPr>
          <w:rStyle w:val="FootnoteReference"/>
        </w:rPr>
        <w:footnoteRef/>
      </w:r>
      <w:r w:rsidRPr="00BF16E5">
        <w:rPr>
          <w:lang w:val="fr-CA"/>
        </w:rPr>
        <w:t xml:space="preserve"> Décision 85/25</w:t>
      </w:r>
    </w:p>
  </w:footnote>
  <w:footnote w:id="6">
    <w:p w14:paraId="3598C47A" w14:textId="48FE7FAC" w:rsidR="001B3A56" w:rsidRPr="00BF16E5" w:rsidRDefault="001B3A56" w:rsidP="001B3A56">
      <w:pPr>
        <w:pStyle w:val="FootnoteText"/>
        <w:rPr>
          <w:lang w:val="fr-CA"/>
        </w:rPr>
      </w:pPr>
      <w:r w:rsidRPr="00BC5615">
        <w:rPr>
          <w:rStyle w:val="FootnoteReference"/>
        </w:rPr>
        <w:footnoteRef/>
      </w:r>
      <w:r w:rsidRPr="00BF16E5">
        <w:rPr>
          <w:lang w:val="fr-CA"/>
        </w:rPr>
        <w:t xml:space="preserve"> Annexe XV du document UNEP/OzL.Pro/ExCom/93/105</w:t>
      </w:r>
    </w:p>
  </w:footnote>
  <w:footnote w:id="7">
    <w:p w14:paraId="40B65A6E" w14:textId="580DA084" w:rsidR="001B3A56" w:rsidRPr="00BF16E5" w:rsidRDefault="001B3A56" w:rsidP="001B3A56">
      <w:pPr>
        <w:pStyle w:val="FootnoteText"/>
        <w:rPr>
          <w:lang w:val="fr-CA"/>
        </w:rPr>
      </w:pPr>
      <w:r w:rsidRPr="00BC5615">
        <w:rPr>
          <w:rStyle w:val="FootnoteReference"/>
        </w:rPr>
        <w:footnoteRef/>
      </w:r>
      <w:r w:rsidRPr="00BF16E5">
        <w:rPr>
          <w:lang w:val="fr-CA"/>
        </w:rPr>
        <w:t xml:space="preserve"> Y compris un module de formation didactique adapté aux réfrigérants à faible PRP, aux stations de recharge portables et aux machines de récupération, aux pompes à vide, aux jeux de manomètres à collecteur, aux détecteurs de fuites électroniques, aux outils à main et aux équipements de sécurité, ainsi qu'aux outils de diagnostic électrique tels que les ampèremètres à pince, les testeurs de tension et les thermomètres numériques</w:t>
      </w:r>
      <w:r w:rsidR="00BB1630" w:rsidRPr="00BF16E5">
        <w:rPr>
          <w:lang w:val="fr-CA"/>
        </w:rPr>
        <w:t>.</w:t>
      </w:r>
    </w:p>
  </w:footnote>
  <w:footnote w:id="8">
    <w:p w14:paraId="2EB80D32" w14:textId="77777777" w:rsidR="001B3A56" w:rsidRPr="00BF16E5" w:rsidRDefault="001B3A56" w:rsidP="001B3A56">
      <w:pPr>
        <w:pStyle w:val="FootnoteText"/>
        <w:rPr>
          <w:lang w:val="fr-CA"/>
        </w:rPr>
      </w:pPr>
      <w:r w:rsidRPr="00BC5615">
        <w:rPr>
          <w:rStyle w:val="FootnoteReference"/>
        </w:rPr>
        <w:footnoteRef/>
      </w:r>
      <w:r w:rsidRPr="00BF16E5">
        <w:rPr>
          <w:lang w:val="fr-CA"/>
        </w:rPr>
        <w:t xml:space="preserve"> La consommation de HCFC peut être supérieure à zéro au cours d’une année donnée, à condition que la somme de ses niveaux calculés de consommation sur la période de dix ans allant du 1</w:t>
      </w:r>
      <w:r w:rsidRPr="00CE399C">
        <w:rPr>
          <w:vertAlign w:val="superscript"/>
          <w:lang w:val="fr-CA"/>
        </w:rPr>
        <w:t>er</w:t>
      </w:r>
      <w:r w:rsidRPr="00BF16E5">
        <w:rPr>
          <w:lang w:val="fr-CA"/>
        </w:rPr>
        <w:t xml:space="preserve"> janvier 2030 au 1</w:t>
      </w:r>
      <w:r w:rsidRPr="00CE399C">
        <w:rPr>
          <w:vertAlign w:val="superscript"/>
          <w:lang w:val="fr-CA"/>
        </w:rPr>
        <w:t>er</w:t>
      </w:r>
      <w:r w:rsidRPr="00BF16E5">
        <w:rPr>
          <w:lang w:val="fr-CA"/>
        </w:rPr>
        <w:t xml:space="preserve"> janvier 2040, divisée par 10, ne dépasse pas 2,5 % du niveau de référence des HCFC.</w:t>
      </w:r>
    </w:p>
  </w:footnote>
  <w:footnote w:id="9">
    <w:p w14:paraId="65DF0BD5" w14:textId="60F35F28" w:rsidR="001B3A56" w:rsidRPr="00BF16E5" w:rsidRDefault="001B3A56" w:rsidP="001B3A56">
      <w:pPr>
        <w:pStyle w:val="FootnoteText"/>
        <w:rPr>
          <w:lang w:val="fr-CA"/>
        </w:rPr>
      </w:pPr>
      <w:r w:rsidRPr="00BC5615">
        <w:rPr>
          <w:rStyle w:val="FootnoteReference"/>
        </w:rPr>
        <w:footnoteRef/>
      </w:r>
      <w:r w:rsidRPr="00BF16E5">
        <w:rPr>
          <w:lang w:val="fr-CA"/>
        </w:rPr>
        <w:t xml:space="preserve"> Quatre machines de récupération, 16 grandes bouteilles, 50 petites bouteilles, 4 identifiants de réfrigérants, 4 ensembles de pompes à vide et d'outils</w:t>
      </w:r>
      <w:r w:rsidR="00BB1630" w:rsidRPr="00BF16E5">
        <w:rPr>
          <w:lang w:val="fr-CA"/>
        </w:rPr>
        <w:t>.</w:t>
      </w:r>
    </w:p>
  </w:footnote>
  <w:footnote w:id="10">
    <w:p w14:paraId="54330891" w14:textId="32034C37" w:rsidR="009C19B5" w:rsidRPr="00BF16E5" w:rsidRDefault="009C19B5" w:rsidP="009C19B5">
      <w:pPr>
        <w:pStyle w:val="FootnoteText"/>
        <w:rPr>
          <w:lang w:val="fr-CA"/>
        </w:rPr>
      </w:pPr>
      <w:r w:rsidRPr="00BC5615">
        <w:rPr>
          <w:rStyle w:val="FootnoteReference"/>
        </w:rPr>
        <w:footnoteRef/>
      </w:r>
      <w:r w:rsidRPr="00BF16E5">
        <w:rPr>
          <w:lang w:val="fr-CA"/>
        </w:rPr>
        <w:t xml:space="preserve"> Conformément à la lettre du</w:t>
      </w:r>
      <w:r w:rsidR="00E46168" w:rsidRPr="00BF16E5">
        <w:rPr>
          <w:lang w:val="fr-CA"/>
        </w:rPr>
        <w:t xml:space="preserve"> 26 février</w:t>
      </w:r>
      <w:r w:rsidR="001C7BA3" w:rsidRPr="00BF16E5">
        <w:rPr>
          <w:lang w:val="fr-CA"/>
        </w:rPr>
        <w:t xml:space="preserve"> 2026 </w:t>
      </w:r>
      <w:r w:rsidRPr="00BF16E5">
        <w:rPr>
          <w:lang w:val="fr-CA"/>
        </w:rPr>
        <w:t xml:space="preserve">adressée à </w:t>
      </w:r>
      <w:r w:rsidR="000363AB" w:rsidRPr="00BF16E5">
        <w:rPr>
          <w:lang w:val="fr-CA"/>
        </w:rPr>
        <w:t xml:space="preserve">l’ONUDI </w:t>
      </w:r>
      <w:r w:rsidRPr="00BF16E5">
        <w:rPr>
          <w:lang w:val="fr-CA"/>
        </w:rPr>
        <w:t xml:space="preserve">par le ministère de </w:t>
      </w:r>
      <w:r w:rsidR="0060755F" w:rsidRPr="00BF16E5">
        <w:rPr>
          <w:lang w:val="fr-CA"/>
        </w:rPr>
        <w:t xml:space="preserve">l’Environnement </w:t>
      </w:r>
      <w:r w:rsidRPr="00BF16E5">
        <w:rPr>
          <w:lang w:val="fr-CA"/>
        </w:rPr>
        <w:t xml:space="preserve">de </w:t>
      </w:r>
      <w:r w:rsidR="008F4540" w:rsidRPr="00BF16E5">
        <w:rPr>
          <w:lang w:val="fr-CA"/>
        </w:rPr>
        <w:t>l’Albanie</w:t>
      </w:r>
      <w:r w:rsidRPr="00BF16E5">
        <w:rPr>
          <w:lang w:val="fr-CA"/>
        </w:rPr>
        <w:t>.</w:t>
      </w:r>
    </w:p>
  </w:footnote>
  <w:footnote w:id="11">
    <w:p w14:paraId="5C0DDA14" w14:textId="77777777" w:rsidR="0019433D" w:rsidRPr="00BF16E5" w:rsidRDefault="0019433D" w:rsidP="0019433D">
      <w:pPr>
        <w:pStyle w:val="FootnoteText"/>
        <w:rPr>
          <w:lang w:val="fr-CA"/>
        </w:rPr>
      </w:pPr>
      <w:r w:rsidRPr="00BC5615">
        <w:rPr>
          <w:rStyle w:val="FootnoteReference"/>
        </w:rPr>
        <w:footnoteRef/>
      </w:r>
      <w:r w:rsidRPr="00BF16E5">
        <w:rPr>
          <w:lang w:val="fr-CA"/>
        </w:rPr>
        <w:t xml:space="preserve"> Les réfrigérants HFC récupérés ont été importés de Chine. Un certificat d’origine délivré par la Chambre de commerce internationale de Chine a été fourni.</w:t>
      </w:r>
    </w:p>
  </w:footnote>
  <w:footnote w:id="12">
    <w:p w14:paraId="170549FF" w14:textId="49E9A737" w:rsidR="000B5BEA" w:rsidRPr="00BF16E5" w:rsidRDefault="000B5BEA">
      <w:pPr>
        <w:pStyle w:val="FootnoteText"/>
        <w:rPr>
          <w:lang w:val="fr-CA"/>
        </w:rPr>
      </w:pPr>
      <w:r w:rsidRPr="00BC5615">
        <w:rPr>
          <w:rStyle w:val="FootnoteReference"/>
        </w:rPr>
        <w:footnoteRef/>
      </w:r>
      <w:r w:rsidRPr="00BF16E5">
        <w:rPr>
          <w:lang w:val="fr-CA"/>
        </w:rPr>
        <w:t xml:space="preserve"> La question </w:t>
      </w:r>
      <w:r w:rsidR="00025EB3" w:rsidRPr="00BF16E5">
        <w:rPr>
          <w:lang w:val="fr-CA"/>
        </w:rPr>
        <w:t xml:space="preserve">de </w:t>
      </w:r>
      <w:r w:rsidR="00C46E47" w:rsidRPr="00BF16E5">
        <w:rPr>
          <w:lang w:val="fr-CA"/>
        </w:rPr>
        <w:t xml:space="preserve">l'application </w:t>
      </w:r>
      <w:r w:rsidR="000810EC" w:rsidRPr="00BF16E5">
        <w:rPr>
          <w:lang w:val="fr-CA"/>
        </w:rPr>
        <w:t>de</w:t>
      </w:r>
      <w:r w:rsidRPr="00BF16E5">
        <w:rPr>
          <w:lang w:val="fr-CA"/>
        </w:rPr>
        <w:t xml:space="preserve"> la décision 72/19 </w:t>
      </w:r>
      <w:r w:rsidR="000810EC" w:rsidRPr="00BF16E5">
        <w:rPr>
          <w:lang w:val="fr-CA"/>
        </w:rPr>
        <w:t xml:space="preserve">aux </w:t>
      </w:r>
      <w:r w:rsidR="00BF144E" w:rsidRPr="00BF16E5">
        <w:rPr>
          <w:lang w:val="fr-CA"/>
        </w:rPr>
        <w:t xml:space="preserve">tranches des </w:t>
      </w:r>
      <w:r w:rsidR="00354F03" w:rsidRPr="00BF16E5">
        <w:rPr>
          <w:lang w:val="fr-CA"/>
        </w:rPr>
        <w:t xml:space="preserve">projets d'initiative-clé </w:t>
      </w:r>
      <w:r w:rsidR="00BF144E" w:rsidRPr="00BF16E5">
        <w:rPr>
          <w:lang w:val="fr-CA"/>
        </w:rPr>
        <w:t xml:space="preserve">sera examinée </w:t>
      </w:r>
      <w:r w:rsidR="009A70E7" w:rsidRPr="00BF16E5">
        <w:rPr>
          <w:lang w:val="fr-CA"/>
        </w:rPr>
        <w:t xml:space="preserve">dans </w:t>
      </w:r>
      <w:r w:rsidR="003D30E5" w:rsidRPr="00BF16E5">
        <w:rPr>
          <w:lang w:val="fr-CA"/>
        </w:rPr>
        <w:t>le cadre de l'aperçu des questions recensées lors de l'examen des projets (UNEP/OzL.Pro/ExCom/98/10).</w:t>
      </w:r>
      <w:r w:rsidR="00B314B4" w:rsidRPr="00BF16E5">
        <w:rPr>
          <w:lang w:val="fr-CA"/>
        </w:rPr>
        <w:t xml:space="preserve"> </w:t>
      </w:r>
    </w:p>
  </w:footnote>
  <w:footnote w:id="13">
    <w:p w14:paraId="7B79EAD9" w14:textId="0A25E7F7" w:rsidR="00A128BF" w:rsidRPr="00A128BF" w:rsidRDefault="00A128BF">
      <w:pPr>
        <w:pStyle w:val="FootnoteText"/>
        <w:rPr>
          <w:lang w:val="en-US"/>
        </w:rPr>
      </w:pPr>
      <w:r w:rsidRPr="00BC5615">
        <w:rPr>
          <w:rStyle w:val="FootnoteReference"/>
        </w:rPr>
        <w:footnoteRef/>
      </w:r>
      <w:r w:rsidRPr="00BC5615">
        <w:t xml:space="preserve"> </w:t>
      </w:r>
      <w:r w:rsidR="0045194B" w:rsidRPr="00BC5615">
        <w:t>Décision 97/70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F80F8" w14:textId="69FE8C13" w:rsidR="00EA160C" w:rsidRPr="00BC5615" w:rsidRDefault="00157281">
    <w:fldSimple w:instr=" DOCPROPERTY &quot;Document number&quot;  \* MERGEFORMAT ">
      <w:r w:rsidR="00C17805">
        <w:t>UNEP/OzL.Pro/ExCom/98/17</w:t>
      </w:r>
    </w:fldSimple>
  </w:p>
  <w:p w14:paraId="5E739CF5" w14:textId="77777777" w:rsidR="00EA160C" w:rsidRPr="00BC5615" w:rsidRDefault="00EA160C"/>
  <w:p w14:paraId="14594E4E" w14:textId="77777777" w:rsidR="00EA160C" w:rsidRPr="00BC5615" w:rsidRDefault="00EA16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2AFE" w14:textId="61DF39E5" w:rsidR="00EA160C" w:rsidRPr="00BC5615" w:rsidRDefault="00EA160C" w:rsidP="00453EDF">
    <w:pPr>
      <w:jc w:val="right"/>
    </w:pPr>
    <w:fldSimple w:instr=" DOCPROPERTY &quot;Document number&quot;  \* MERGEFORMAT ">
      <w:r w:rsidR="00C17805">
        <w:t>UNEP/OzL.Pro/ExCom/98/17</w:t>
      </w:r>
    </w:fldSimple>
  </w:p>
  <w:p w14:paraId="39F12B10" w14:textId="77777777" w:rsidR="00EA160C" w:rsidRPr="00BC5615" w:rsidRDefault="00EA160C" w:rsidP="00453EDF">
    <w:pPr>
      <w:jc w:val="right"/>
    </w:pPr>
  </w:p>
  <w:p w14:paraId="740DE804" w14:textId="77777777" w:rsidR="00EA160C" w:rsidRPr="00BC5615" w:rsidRDefault="00EA160C" w:rsidP="00073B4E">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984D" w14:textId="2C4C7224" w:rsidR="00711BE6" w:rsidRPr="00BC5615" w:rsidRDefault="00B71676" w:rsidP="00A15FEA">
    <w:fldSimple w:instr=" DOCPROPERTY &quot;Document number&quot;  \* MERGEFORMAT ">
      <w:r w:rsidR="00C17805">
        <w:t>UNEP/OzL.Pro/ExCom/98/17</w:t>
      </w:r>
    </w:fldSimple>
  </w:p>
  <w:p w14:paraId="30ECA5EE" w14:textId="19EC8162" w:rsidR="00711BE6" w:rsidRPr="00BC5615" w:rsidRDefault="00ED0218">
    <w:r w:rsidRPr="00BC5615">
      <w:t>Annexe I</w:t>
    </w:r>
  </w:p>
  <w:p w14:paraId="01A65AC8" w14:textId="77777777" w:rsidR="00711BE6" w:rsidRPr="00BC5615"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5120A" w14:textId="6CBE0AD5" w:rsidR="00711BE6" w:rsidRPr="00BC5615" w:rsidRDefault="00B71676" w:rsidP="00A15FEA">
    <w:pPr>
      <w:jc w:val="right"/>
    </w:pPr>
    <w:fldSimple w:instr=" DOCPROPERTY &quot;Document number&quot;  \* MERGEFORMAT ">
      <w:r w:rsidR="00C17805">
        <w:t>UNEP/OzL.Pro/ExCom/98/17</w:t>
      </w:r>
    </w:fldSimple>
  </w:p>
  <w:p w14:paraId="2501D1CA" w14:textId="4E3DFD48" w:rsidR="00711BE6" w:rsidRPr="00BC5615" w:rsidRDefault="00ED0218" w:rsidP="009774CB">
    <w:pPr>
      <w:jc w:val="right"/>
    </w:pPr>
    <w:r w:rsidRPr="00BC5615">
      <w:t>Annexe I</w:t>
    </w:r>
  </w:p>
  <w:p w14:paraId="51DA0926" w14:textId="77777777" w:rsidR="00711BE6" w:rsidRPr="00BC5615"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1E1E" w14:textId="77777777" w:rsidR="00ED0218" w:rsidRPr="00BC5615" w:rsidRDefault="00ED02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C5A4D6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F16F69"/>
    <w:multiLevelType w:val="multilevel"/>
    <w:tmpl w:val="67580EB2"/>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EA97E77"/>
    <w:multiLevelType w:val="hybridMultilevel"/>
    <w:tmpl w:val="ED14D49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EA2259"/>
    <w:multiLevelType w:val="hybridMultilevel"/>
    <w:tmpl w:val="98D24FAA"/>
    <w:lvl w:ilvl="0" w:tplc="EE20E50A">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4"/>
  </w:num>
  <w:num w:numId="6" w16cid:durableId="299306927">
    <w:abstractNumId w:val="19"/>
  </w:num>
  <w:num w:numId="7" w16cid:durableId="559828470">
    <w:abstractNumId w:val="20"/>
  </w:num>
  <w:num w:numId="8" w16cid:durableId="1488010068">
    <w:abstractNumId w:val="22"/>
  </w:num>
  <w:num w:numId="9" w16cid:durableId="444007775">
    <w:abstractNumId w:val="15"/>
  </w:num>
  <w:num w:numId="10" w16cid:durableId="2043942065">
    <w:abstractNumId w:val="21"/>
  </w:num>
  <w:num w:numId="11" w16cid:durableId="1791509857">
    <w:abstractNumId w:val="16"/>
  </w:num>
  <w:num w:numId="12" w16cid:durableId="12046310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99181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4107671">
    <w:abstractNumId w:val="9"/>
  </w:num>
  <w:num w:numId="15" w16cid:durableId="1839810355">
    <w:abstractNumId w:val="7"/>
  </w:num>
  <w:num w:numId="16" w16cid:durableId="1336880388">
    <w:abstractNumId w:val="6"/>
  </w:num>
  <w:num w:numId="17" w16cid:durableId="241304915">
    <w:abstractNumId w:val="5"/>
  </w:num>
  <w:num w:numId="18" w16cid:durableId="1774475732">
    <w:abstractNumId w:val="4"/>
  </w:num>
  <w:num w:numId="19" w16cid:durableId="1295328194">
    <w:abstractNumId w:val="8"/>
  </w:num>
  <w:num w:numId="20" w16cid:durableId="1853957162">
    <w:abstractNumId w:val="3"/>
  </w:num>
  <w:num w:numId="21" w16cid:durableId="765930498">
    <w:abstractNumId w:val="2"/>
  </w:num>
  <w:num w:numId="22" w16cid:durableId="502166907">
    <w:abstractNumId w:val="1"/>
  </w:num>
  <w:num w:numId="23" w16cid:durableId="919410863">
    <w:abstractNumId w:val="0"/>
  </w:num>
  <w:num w:numId="24" w16cid:durableId="1708261730">
    <w:abstractNumId w:val="17"/>
  </w:num>
  <w:num w:numId="25"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22458732">
    <w:abstractNumId w:val="13"/>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56955537">
    <w:abstractNumId w:val="11"/>
  </w:num>
  <w:num w:numId="42" w16cid:durableId="15415538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02783902">
    <w:abstractNumId w:val="18"/>
  </w:num>
  <w:num w:numId="44" w16cid:durableId="1120107100">
    <w:abstractNumId w:val="12"/>
  </w:num>
  <w:num w:numId="45" w16cid:durableId="58678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08344750">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6EA5"/>
    <w:rsid w:val="00000AFC"/>
    <w:rsid w:val="00000E00"/>
    <w:rsid w:val="00000FED"/>
    <w:rsid w:val="00001191"/>
    <w:rsid w:val="00002339"/>
    <w:rsid w:val="000027B6"/>
    <w:rsid w:val="00002E98"/>
    <w:rsid w:val="000031DE"/>
    <w:rsid w:val="0000434E"/>
    <w:rsid w:val="000049B9"/>
    <w:rsid w:val="00005064"/>
    <w:rsid w:val="00006168"/>
    <w:rsid w:val="000071C4"/>
    <w:rsid w:val="00007943"/>
    <w:rsid w:val="000104C0"/>
    <w:rsid w:val="000118BB"/>
    <w:rsid w:val="00012B57"/>
    <w:rsid w:val="00013205"/>
    <w:rsid w:val="00013C18"/>
    <w:rsid w:val="00013F6A"/>
    <w:rsid w:val="00014018"/>
    <w:rsid w:val="0001419A"/>
    <w:rsid w:val="00015466"/>
    <w:rsid w:val="00015A88"/>
    <w:rsid w:val="000162A8"/>
    <w:rsid w:val="000166D9"/>
    <w:rsid w:val="00020072"/>
    <w:rsid w:val="00020D87"/>
    <w:rsid w:val="00020FBC"/>
    <w:rsid w:val="000211A9"/>
    <w:rsid w:val="00021238"/>
    <w:rsid w:val="00022071"/>
    <w:rsid w:val="00022392"/>
    <w:rsid w:val="00022B68"/>
    <w:rsid w:val="00022DE1"/>
    <w:rsid w:val="00023FDB"/>
    <w:rsid w:val="0002489C"/>
    <w:rsid w:val="00025EB3"/>
    <w:rsid w:val="00031096"/>
    <w:rsid w:val="00031260"/>
    <w:rsid w:val="000313C9"/>
    <w:rsid w:val="00033BB7"/>
    <w:rsid w:val="00033D2B"/>
    <w:rsid w:val="000341F8"/>
    <w:rsid w:val="000356FF"/>
    <w:rsid w:val="000363AB"/>
    <w:rsid w:val="0003681A"/>
    <w:rsid w:val="000369ED"/>
    <w:rsid w:val="0003712B"/>
    <w:rsid w:val="000372B7"/>
    <w:rsid w:val="0004007E"/>
    <w:rsid w:val="00043BD1"/>
    <w:rsid w:val="00044BD5"/>
    <w:rsid w:val="00045A36"/>
    <w:rsid w:val="00047616"/>
    <w:rsid w:val="00050094"/>
    <w:rsid w:val="00050F6E"/>
    <w:rsid w:val="00051C41"/>
    <w:rsid w:val="00052F64"/>
    <w:rsid w:val="00053292"/>
    <w:rsid w:val="00053361"/>
    <w:rsid w:val="000557DA"/>
    <w:rsid w:val="00055D49"/>
    <w:rsid w:val="000563F4"/>
    <w:rsid w:val="00057781"/>
    <w:rsid w:val="00060262"/>
    <w:rsid w:val="0006054E"/>
    <w:rsid w:val="00061EC2"/>
    <w:rsid w:val="000629F6"/>
    <w:rsid w:val="00063C59"/>
    <w:rsid w:val="0006408F"/>
    <w:rsid w:val="00064B69"/>
    <w:rsid w:val="0006548B"/>
    <w:rsid w:val="00065999"/>
    <w:rsid w:val="00065CF5"/>
    <w:rsid w:val="00066564"/>
    <w:rsid w:val="00066CE8"/>
    <w:rsid w:val="00070CEE"/>
    <w:rsid w:val="00070E08"/>
    <w:rsid w:val="00070E87"/>
    <w:rsid w:val="00071FDD"/>
    <w:rsid w:val="00073B79"/>
    <w:rsid w:val="000756EB"/>
    <w:rsid w:val="0007653C"/>
    <w:rsid w:val="00076A07"/>
    <w:rsid w:val="000772CE"/>
    <w:rsid w:val="00077D5B"/>
    <w:rsid w:val="00080687"/>
    <w:rsid w:val="00080ED0"/>
    <w:rsid w:val="000810EC"/>
    <w:rsid w:val="0008126A"/>
    <w:rsid w:val="0008196B"/>
    <w:rsid w:val="00082867"/>
    <w:rsid w:val="00082AFB"/>
    <w:rsid w:val="00084542"/>
    <w:rsid w:val="00085557"/>
    <w:rsid w:val="0008591A"/>
    <w:rsid w:val="00085B8F"/>
    <w:rsid w:val="0008601D"/>
    <w:rsid w:val="000861A4"/>
    <w:rsid w:val="0008749A"/>
    <w:rsid w:val="00090481"/>
    <w:rsid w:val="00090D74"/>
    <w:rsid w:val="00091B78"/>
    <w:rsid w:val="0009266E"/>
    <w:rsid w:val="00093182"/>
    <w:rsid w:val="000938B1"/>
    <w:rsid w:val="00095140"/>
    <w:rsid w:val="00095701"/>
    <w:rsid w:val="0009655B"/>
    <w:rsid w:val="0009766A"/>
    <w:rsid w:val="00097817"/>
    <w:rsid w:val="00097BCF"/>
    <w:rsid w:val="000A096B"/>
    <w:rsid w:val="000A1002"/>
    <w:rsid w:val="000A1D85"/>
    <w:rsid w:val="000A2022"/>
    <w:rsid w:val="000A29D8"/>
    <w:rsid w:val="000A366B"/>
    <w:rsid w:val="000A3826"/>
    <w:rsid w:val="000A3BA5"/>
    <w:rsid w:val="000A560D"/>
    <w:rsid w:val="000A5668"/>
    <w:rsid w:val="000A5834"/>
    <w:rsid w:val="000A6280"/>
    <w:rsid w:val="000A6C26"/>
    <w:rsid w:val="000A6FCA"/>
    <w:rsid w:val="000A749C"/>
    <w:rsid w:val="000A7A68"/>
    <w:rsid w:val="000B110E"/>
    <w:rsid w:val="000B1440"/>
    <w:rsid w:val="000B20B8"/>
    <w:rsid w:val="000B366C"/>
    <w:rsid w:val="000B36C8"/>
    <w:rsid w:val="000B5AE3"/>
    <w:rsid w:val="000B5BEA"/>
    <w:rsid w:val="000B79B2"/>
    <w:rsid w:val="000B7A0C"/>
    <w:rsid w:val="000C099D"/>
    <w:rsid w:val="000C397C"/>
    <w:rsid w:val="000C45CE"/>
    <w:rsid w:val="000C58C2"/>
    <w:rsid w:val="000C7830"/>
    <w:rsid w:val="000C79AA"/>
    <w:rsid w:val="000D014F"/>
    <w:rsid w:val="000D0F25"/>
    <w:rsid w:val="000D0F57"/>
    <w:rsid w:val="000D26F3"/>
    <w:rsid w:val="000D281C"/>
    <w:rsid w:val="000D3DC3"/>
    <w:rsid w:val="000D47E7"/>
    <w:rsid w:val="000D52A4"/>
    <w:rsid w:val="000E07BC"/>
    <w:rsid w:val="000E0BC9"/>
    <w:rsid w:val="000E1C21"/>
    <w:rsid w:val="000E2063"/>
    <w:rsid w:val="000E2E21"/>
    <w:rsid w:val="000E3A83"/>
    <w:rsid w:val="000E43C1"/>
    <w:rsid w:val="000E44D2"/>
    <w:rsid w:val="000E45AE"/>
    <w:rsid w:val="000E4E5C"/>
    <w:rsid w:val="000E5253"/>
    <w:rsid w:val="000E52C5"/>
    <w:rsid w:val="000E60C4"/>
    <w:rsid w:val="000E657B"/>
    <w:rsid w:val="000E7680"/>
    <w:rsid w:val="000F099B"/>
    <w:rsid w:val="000F0E67"/>
    <w:rsid w:val="000F1CD4"/>
    <w:rsid w:val="000F1E33"/>
    <w:rsid w:val="000F1EE3"/>
    <w:rsid w:val="000F2271"/>
    <w:rsid w:val="000F3FD0"/>
    <w:rsid w:val="000F4103"/>
    <w:rsid w:val="000F5317"/>
    <w:rsid w:val="000F70A7"/>
    <w:rsid w:val="000F7970"/>
    <w:rsid w:val="00101374"/>
    <w:rsid w:val="001022C2"/>
    <w:rsid w:val="00102CB0"/>
    <w:rsid w:val="00103504"/>
    <w:rsid w:val="001038E2"/>
    <w:rsid w:val="00103DB8"/>
    <w:rsid w:val="00105063"/>
    <w:rsid w:val="00106B9D"/>
    <w:rsid w:val="00110D7D"/>
    <w:rsid w:val="00111A32"/>
    <w:rsid w:val="00112725"/>
    <w:rsid w:val="00113609"/>
    <w:rsid w:val="00113A83"/>
    <w:rsid w:val="00113A9B"/>
    <w:rsid w:val="00113CCA"/>
    <w:rsid w:val="00114D4D"/>
    <w:rsid w:val="00115B0B"/>
    <w:rsid w:val="00116729"/>
    <w:rsid w:val="00116DFE"/>
    <w:rsid w:val="001178A8"/>
    <w:rsid w:val="00117F07"/>
    <w:rsid w:val="001204C6"/>
    <w:rsid w:val="00121419"/>
    <w:rsid w:val="00122291"/>
    <w:rsid w:val="001225DF"/>
    <w:rsid w:val="00122F25"/>
    <w:rsid w:val="00123548"/>
    <w:rsid w:val="00126D25"/>
    <w:rsid w:val="00127C44"/>
    <w:rsid w:val="00130395"/>
    <w:rsid w:val="001315DA"/>
    <w:rsid w:val="00131C24"/>
    <w:rsid w:val="00132288"/>
    <w:rsid w:val="00132AEA"/>
    <w:rsid w:val="00132D9A"/>
    <w:rsid w:val="00135980"/>
    <w:rsid w:val="0013627B"/>
    <w:rsid w:val="00136EA5"/>
    <w:rsid w:val="0013786F"/>
    <w:rsid w:val="00142418"/>
    <w:rsid w:val="00142D60"/>
    <w:rsid w:val="00142FE1"/>
    <w:rsid w:val="001437C7"/>
    <w:rsid w:val="00143C57"/>
    <w:rsid w:val="00143C75"/>
    <w:rsid w:val="001442B7"/>
    <w:rsid w:val="0014441A"/>
    <w:rsid w:val="001446FB"/>
    <w:rsid w:val="00146274"/>
    <w:rsid w:val="00147E9B"/>
    <w:rsid w:val="00150D95"/>
    <w:rsid w:val="001518D3"/>
    <w:rsid w:val="001521F6"/>
    <w:rsid w:val="00152312"/>
    <w:rsid w:val="00152969"/>
    <w:rsid w:val="00152FF9"/>
    <w:rsid w:val="00154237"/>
    <w:rsid w:val="00154301"/>
    <w:rsid w:val="00155096"/>
    <w:rsid w:val="00156AE8"/>
    <w:rsid w:val="00157070"/>
    <w:rsid w:val="00157281"/>
    <w:rsid w:val="00160288"/>
    <w:rsid w:val="00161F2D"/>
    <w:rsid w:val="00162007"/>
    <w:rsid w:val="00162623"/>
    <w:rsid w:val="00163ECC"/>
    <w:rsid w:val="001642A0"/>
    <w:rsid w:val="00164719"/>
    <w:rsid w:val="00164B7A"/>
    <w:rsid w:val="0016697B"/>
    <w:rsid w:val="00166FC4"/>
    <w:rsid w:val="00166FEE"/>
    <w:rsid w:val="001677AC"/>
    <w:rsid w:val="001707E9"/>
    <w:rsid w:val="00171390"/>
    <w:rsid w:val="001714CE"/>
    <w:rsid w:val="001717B9"/>
    <w:rsid w:val="0017195A"/>
    <w:rsid w:val="00172088"/>
    <w:rsid w:val="00173BD9"/>
    <w:rsid w:val="00173BFE"/>
    <w:rsid w:val="0017472A"/>
    <w:rsid w:val="00174D3E"/>
    <w:rsid w:val="00176124"/>
    <w:rsid w:val="00176B46"/>
    <w:rsid w:val="0018040A"/>
    <w:rsid w:val="001804EA"/>
    <w:rsid w:val="00182511"/>
    <w:rsid w:val="0018255C"/>
    <w:rsid w:val="00182E28"/>
    <w:rsid w:val="001835BA"/>
    <w:rsid w:val="00183A27"/>
    <w:rsid w:val="00183FF3"/>
    <w:rsid w:val="00185057"/>
    <w:rsid w:val="00185263"/>
    <w:rsid w:val="001858AD"/>
    <w:rsid w:val="001858DD"/>
    <w:rsid w:val="001863B5"/>
    <w:rsid w:val="0018648C"/>
    <w:rsid w:val="00186C49"/>
    <w:rsid w:val="00187685"/>
    <w:rsid w:val="00190610"/>
    <w:rsid w:val="00190A61"/>
    <w:rsid w:val="00191048"/>
    <w:rsid w:val="00191344"/>
    <w:rsid w:val="00193EAE"/>
    <w:rsid w:val="0019433D"/>
    <w:rsid w:val="00195502"/>
    <w:rsid w:val="00197179"/>
    <w:rsid w:val="001A0331"/>
    <w:rsid w:val="001A1C39"/>
    <w:rsid w:val="001A2154"/>
    <w:rsid w:val="001A2215"/>
    <w:rsid w:val="001A2668"/>
    <w:rsid w:val="001A28A1"/>
    <w:rsid w:val="001A3342"/>
    <w:rsid w:val="001A3831"/>
    <w:rsid w:val="001A3E3D"/>
    <w:rsid w:val="001A40D1"/>
    <w:rsid w:val="001A448B"/>
    <w:rsid w:val="001A4894"/>
    <w:rsid w:val="001A5698"/>
    <w:rsid w:val="001A6195"/>
    <w:rsid w:val="001A6281"/>
    <w:rsid w:val="001A63A6"/>
    <w:rsid w:val="001A7049"/>
    <w:rsid w:val="001A7687"/>
    <w:rsid w:val="001A7D28"/>
    <w:rsid w:val="001B06F7"/>
    <w:rsid w:val="001B0B1F"/>
    <w:rsid w:val="001B1A7F"/>
    <w:rsid w:val="001B1E40"/>
    <w:rsid w:val="001B2BC7"/>
    <w:rsid w:val="001B3A56"/>
    <w:rsid w:val="001B3AEF"/>
    <w:rsid w:val="001B4104"/>
    <w:rsid w:val="001B4B12"/>
    <w:rsid w:val="001B68DC"/>
    <w:rsid w:val="001B766C"/>
    <w:rsid w:val="001B76A3"/>
    <w:rsid w:val="001B7D16"/>
    <w:rsid w:val="001C041B"/>
    <w:rsid w:val="001C0681"/>
    <w:rsid w:val="001C0985"/>
    <w:rsid w:val="001C2659"/>
    <w:rsid w:val="001C2A2C"/>
    <w:rsid w:val="001C2E56"/>
    <w:rsid w:val="001C4FA6"/>
    <w:rsid w:val="001C56C5"/>
    <w:rsid w:val="001C6D87"/>
    <w:rsid w:val="001C764E"/>
    <w:rsid w:val="001C7BA3"/>
    <w:rsid w:val="001D1B1D"/>
    <w:rsid w:val="001D21C4"/>
    <w:rsid w:val="001D22FF"/>
    <w:rsid w:val="001D24C0"/>
    <w:rsid w:val="001D3D73"/>
    <w:rsid w:val="001D4C51"/>
    <w:rsid w:val="001D5B23"/>
    <w:rsid w:val="001D6A22"/>
    <w:rsid w:val="001D6F7D"/>
    <w:rsid w:val="001D7058"/>
    <w:rsid w:val="001E0120"/>
    <w:rsid w:val="001E035A"/>
    <w:rsid w:val="001E1052"/>
    <w:rsid w:val="001E132D"/>
    <w:rsid w:val="001E20C8"/>
    <w:rsid w:val="001E21B1"/>
    <w:rsid w:val="001E2A18"/>
    <w:rsid w:val="001E2F93"/>
    <w:rsid w:val="001E2FE1"/>
    <w:rsid w:val="001E3726"/>
    <w:rsid w:val="001E4554"/>
    <w:rsid w:val="001E497C"/>
    <w:rsid w:val="001E5144"/>
    <w:rsid w:val="001E5C4B"/>
    <w:rsid w:val="001E61E5"/>
    <w:rsid w:val="001E74F4"/>
    <w:rsid w:val="001F0819"/>
    <w:rsid w:val="001F0DC7"/>
    <w:rsid w:val="001F2159"/>
    <w:rsid w:val="001F2A88"/>
    <w:rsid w:val="001F3D1F"/>
    <w:rsid w:val="001F40B2"/>
    <w:rsid w:val="001F4647"/>
    <w:rsid w:val="001F53FD"/>
    <w:rsid w:val="001F5ECD"/>
    <w:rsid w:val="001F7E7E"/>
    <w:rsid w:val="00201284"/>
    <w:rsid w:val="002035CF"/>
    <w:rsid w:val="00203611"/>
    <w:rsid w:val="00203987"/>
    <w:rsid w:val="00204420"/>
    <w:rsid w:val="00205042"/>
    <w:rsid w:val="00206319"/>
    <w:rsid w:val="00206436"/>
    <w:rsid w:val="00206730"/>
    <w:rsid w:val="00206ADB"/>
    <w:rsid w:val="00207934"/>
    <w:rsid w:val="00207A3A"/>
    <w:rsid w:val="00210692"/>
    <w:rsid w:val="00210B8B"/>
    <w:rsid w:val="00210F42"/>
    <w:rsid w:val="0021186C"/>
    <w:rsid w:val="00211B4D"/>
    <w:rsid w:val="0021416A"/>
    <w:rsid w:val="00214762"/>
    <w:rsid w:val="00214863"/>
    <w:rsid w:val="002156B4"/>
    <w:rsid w:val="002168DE"/>
    <w:rsid w:val="00217455"/>
    <w:rsid w:val="00217894"/>
    <w:rsid w:val="002206C2"/>
    <w:rsid w:val="00222EDC"/>
    <w:rsid w:val="00223A9A"/>
    <w:rsid w:val="002240F3"/>
    <w:rsid w:val="002241AD"/>
    <w:rsid w:val="00224BEA"/>
    <w:rsid w:val="00224E6E"/>
    <w:rsid w:val="00224FCD"/>
    <w:rsid w:val="00225785"/>
    <w:rsid w:val="002259F8"/>
    <w:rsid w:val="002267DA"/>
    <w:rsid w:val="00226B2D"/>
    <w:rsid w:val="002271F2"/>
    <w:rsid w:val="00230542"/>
    <w:rsid w:val="0023121D"/>
    <w:rsid w:val="0023196D"/>
    <w:rsid w:val="0023273B"/>
    <w:rsid w:val="00233025"/>
    <w:rsid w:val="002345C8"/>
    <w:rsid w:val="002347ED"/>
    <w:rsid w:val="00235778"/>
    <w:rsid w:val="00235E11"/>
    <w:rsid w:val="00235EA0"/>
    <w:rsid w:val="00236025"/>
    <w:rsid w:val="00237A77"/>
    <w:rsid w:val="00243560"/>
    <w:rsid w:val="00243DFE"/>
    <w:rsid w:val="00244474"/>
    <w:rsid w:val="0024621D"/>
    <w:rsid w:val="00246CF7"/>
    <w:rsid w:val="002514DB"/>
    <w:rsid w:val="0025216F"/>
    <w:rsid w:val="00252431"/>
    <w:rsid w:val="0025262C"/>
    <w:rsid w:val="00253222"/>
    <w:rsid w:val="00253286"/>
    <w:rsid w:val="0025335F"/>
    <w:rsid w:val="00253C98"/>
    <w:rsid w:val="002547A2"/>
    <w:rsid w:val="00254A1E"/>
    <w:rsid w:val="0025713F"/>
    <w:rsid w:val="00257DB4"/>
    <w:rsid w:val="002604A5"/>
    <w:rsid w:val="00261C13"/>
    <w:rsid w:val="00262668"/>
    <w:rsid w:val="002626B9"/>
    <w:rsid w:val="00262847"/>
    <w:rsid w:val="00263E86"/>
    <w:rsid w:val="0026476F"/>
    <w:rsid w:val="00265F55"/>
    <w:rsid w:val="0026667A"/>
    <w:rsid w:val="00267949"/>
    <w:rsid w:val="0027057B"/>
    <w:rsid w:val="002709DE"/>
    <w:rsid w:val="002723D9"/>
    <w:rsid w:val="002731A4"/>
    <w:rsid w:val="0027365F"/>
    <w:rsid w:val="00273CC0"/>
    <w:rsid w:val="00274034"/>
    <w:rsid w:val="002748C9"/>
    <w:rsid w:val="00274DE7"/>
    <w:rsid w:val="00275D88"/>
    <w:rsid w:val="0027685B"/>
    <w:rsid w:val="00276F30"/>
    <w:rsid w:val="00277566"/>
    <w:rsid w:val="00277E7F"/>
    <w:rsid w:val="00280777"/>
    <w:rsid w:val="00280F8C"/>
    <w:rsid w:val="00281BB2"/>
    <w:rsid w:val="002828AA"/>
    <w:rsid w:val="00282DA8"/>
    <w:rsid w:val="00283D8D"/>
    <w:rsid w:val="00284C01"/>
    <w:rsid w:val="00287726"/>
    <w:rsid w:val="002902BC"/>
    <w:rsid w:val="00291145"/>
    <w:rsid w:val="00291B12"/>
    <w:rsid w:val="00291EDD"/>
    <w:rsid w:val="002926A8"/>
    <w:rsid w:val="00293388"/>
    <w:rsid w:val="00293D50"/>
    <w:rsid w:val="00294CCC"/>
    <w:rsid w:val="00294D12"/>
    <w:rsid w:val="00294FCF"/>
    <w:rsid w:val="00296194"/>
    <w:rsid w:val="002972D5"/>
    <w:rsid w:val="002A028E"/>
    <w:rsid w:val="002A03C3"/>
    <w:rsid w:val="002A0F46"/>
    <w:rsid w:val="002A3B27"/>
    <w:rsid w:val="002A5B2F"/>
    <w:rsid w:val="002A63FF"/>
    <w:rsid w:val="002A6A27"/>
    <w:rsid w:val="002A7F9C"/>
    <w:rsid w:val="002B022E"/>
    <w:rsid w:val="002B166A"/>
    <w:rsid w:val="002B17B3"/>
    <w:rsid w:val="002B1DB2"/>
    <w:rsid w:val="002B2149"/>
    <w:rsid w:val="002B254E"/>
    <w:rsid w:val="002B2774"/>
    <w:rsid w:val="002B29AA"/>
    <w:rsid w:val="002B3A00"/>
    <w:rsid w:val="002B3EC5"/>
    <w:rsid w:val="002B423F"/>
    <w:rsid w:val="002B4CE8"/>
    <w:rsid w:val="002B521B"/>
    <w:rsid w:val="002B611E"/>
    <w:rsid w:val="002B65D4"/>
    <w:rsid w:val="002B6B08"/>
    <w:rsid w:val="002B72E9"/>
    <w:rsid w:val="002B7618"/>
    <w:rsid w:val="002C0138"/>
    <w:rsid w:val="002C050A"/>
    <w:rsid w:val="002C08BD"/>
    <w:rsid w:val="002C0A71"/>
    <w:rsid w:val="002C2780"/>
    <w:rsid w:val="002C2C32"/>
    <w:rsid w:val="002C2E52"/>
    <w:rsid w:val="002C32FC"/>
    <w:rsid w:val="002C381A"/>
    <w:rsid w:val="002C429B"/>
    <w:rsid w:val="002C4911"/>
    <w:rsid w:val="002C4EB0"/>
    <w:rsid w:val="002C6E4C"/>
    <w:rsid w:val="002C7998"/>
    <w:rsid w:val="002D011C"/>
    <w:rsid w:val="002D0A5F"/>
    <w:rsid w:val="002D12F1"/>
    <w:rsid w:val="002D1520"/>
    <w:rsid w:val="002D326E"/>
    <w:rsid w:val="002D5A27"/>
    <w:rsid w:val="002D6230"/>
    <w:rsid w:val="002D69DC"/>
    <w:rsid w:val="002D7690"/>
    <w:rsid w:val="002D7941"/>
    <w:rsid w:val="002E1DDB"/>
    <w:rsid w:val="002E26D1"/>
    <w:rsid w:val="002E3A6F"/>
    <w:rsid w:val="002E44CF"/>
    <w:rsid w:val="002E4AC6"/>
    <w:rsid w:val="002E4B65"/>
    <w:rsid w:val="002E524C"/>
    <w:rsid w:val="002E5494"/>
    <w:rsid w:val="002E5A0B"/>
    <w:rsid w:val="002E5A41"/>
    <w:rsid w:val="002E6FCF"/>
    <w:rsid w:val="002E7004"/>
    <w:rsid w:val="002E7159"/>
    <w:rsid w:val="002F0F44"/>
    <w:rsid w:val="002F0F62"/>
    <w:rsid w:val="002F1075"/>
    <w:rsid w:val="002F1621"/>
    <w:rsid w:val="002F1E53"/>
    <w:rsid w:val="002F2CAA"/>
    <w:rsid w:val="002F492B"/>
    <w:rsid w:val="002F7FCA"/>
    <w:rsid w:val="0030052C"/>
    <w:rsid w:val="00301002"/>
    <w:rsid w:val="00302D17"/>
    <w:rsid w:val="003030B8"/>
    <w:rsid w:val="0030360F"/>
    <w:rsid w:val="0030665A"/>
    <w:rsid w:val="003078BB"/>
    <w:rsid w:val="003078ED"/>
    <w:rsid w:val="00310464"/>
    <w:rsid w:val="003105CE"/>
    <w:rsid w:val="00311E25"/>
    <w:rsid w:val="00311EDB"/>
    <w:rsid w:val="0031348B"/>
    <w:rsid w:val="003143D5"/>
    <w:rsid w:val="00314738"/>
    <w:rsid w:val="00315D5E"/>
    <w:rsid w:val="00317339"/>
    <w:rsid w:val="00317C41"/>
    <w:rsid w:val="00317F1B"/>
    <w:rsid w:val="00320742"/>
    <w:rsid w:val="00320887"/>
    <w:rsid w:val="003218B1"/>
    <w:rsid w:val="00321B27"/>
    <w:rsid w:val="00321EB6"/>
    <w:rsid w:val="00323180"/>
    <w:rsid w:val="00323357"/>
    <w:rsid w:val="00323F0B"/>
    <w:rsid w:val="003250A0"/>
    <w:rsid w:val="00325419"/>
    <w:rsid w:val="00326657"/>
    <w:rsid w:val="0032790A"/>
    <w:rsid w:val="0033014C"/>
    <w:rsid w:val="003306E1"/>
    <w:rsid w:val="003316E5"/>
    <w:rsid w:val="0033193A"/>
    <w:rsid w:val="003320E4"/>
    <w:rsid w:val="00332B4C"/>
    <w:rsid w:val="003333C2"/>
    <w:rsid w:val="00333F55"/>
    <w:rsid w:val="0033473F"/>
    <w:rsid w:val="003347C4"/>
    <w:rsid w:val="00334FA0"/>
    <w:rsid w:val="0033525D"/>
    <w:rsid w:val="003352C7"/>
    <w:rsid w:val="00336655"/>
    <w:rsid w:val="003367C4"/>
    <w:rsid w:val="00336F05"/>
    <w:rsid w:val="00337536"/>
    <w:rsid w:val="00340064"/>
    <w:rsid w:val="003414F3"/>
    <w:rsid w:val="0034152C"/>
    <w:rsid w:val="00341585"/>
    <w:rsid w:val="003419AA"/>
    <w:rsid w:val="003429BF"/>
    <w:rsid w:val="0034342C"/>
    <w:rsid w:val="00343530"/>
    <w:rsid w:val="00344C5D"/>
    <w:rsid w:val="003462A3"/>
    <w:rsid w:val="00346585"/>
    <w:rsid w:val="00347499"/>
    <w:rsid w:val="00347D61"/>
    <w:rsid w:val="00350128"/>
    <w:rsid w:val="003509C8"/>
    <w:rsid w:val="00351A27"/>
    <w:rsid w:val="00351AED"/>
    <w:rsid w:val="00351B80"/>
    <w:rsid w:val="00351B84"/>
    <w:rsid w:val="003542B5"/>
    <w:rsid w:val="00354F03"/>
    <w:rsid w:val="0035613E"/>
    <w:rsid w:val="0035640D"/>
    <w:rsid w:val="0035663E"/>
    <w:rsid w:val="003574EF"/>
    <w:rsid w:val="0036148F"/>
    <w:rsid w:val="00362D5D"/>
    <w:rsid w:val="00363EE9"/>
    <w:rsid w:val="00363FEC"/>
    <w:rsid w:val="0036502A"/>
    <w:rsid w:val="00365299"/>
    <w:rsid w:val="00366DC8"/>
    <w:rsid w:val="00367211"/>
    <w:rsid w:val="00370C02"/>
    <w:rsid w:val="00371083"/>
    <w:rsid w:val="00371252"/>
    <w:rsid w:val="00371F41"/>
    <w:rsid w:val="00372685"/>
    <w:rsid w:val="0037274F"/>
    <w:rsid w:val="003728B7"/>
    <w:rsid w:val="003739CC"/>
    <w:rsid w:val="00374042"/>
    <w:rsid w:val="00375E95"/>
    <w:rsid w:val="00375EB9"/>
    <w:rsid w:val="00376128"/>
    <w:rsid w:val="0037742E"/>
    <w:rsid w:val="00377D56"/>
    <w:rsid w:val="0038029C"/>
    <w:rsid w:val="0038035F"/>
    <w:rsid w:val="003803CC"/>
    <w:rsid w:val="003809F1"/>
    <w:rsid w:val="003820EB"/>
    <w:rsid w:val="003822FF"/>
    <w:rsid w:val="0038245A"/>
    <w:rsid w:val="00382871"/>
    <w:rsid w:val="003828CC"/>
    <w:rsid w:val="00383E5F"/>
    <w:rsid w:val="003840E6"/>
    <w:rsid w:val="00384446"/>
    <w:rsid w:val="00385CFC"/>
    <w:rsid w:val="00385F94"/>
    <w:rsid w:val="003864F2"/>
    <w:rsid w:val="00390C64"/>
    <w:rsid w:val="0039237E"/>
    <w:rsid w:val="003923F3"/>
    <w:rsid w:val="0039337A"/>
    <w:rsid w:val="00393820"/>
    <w:rsid w:val="00393A88"/>
    <w:rsid w:val="00393F75"/>
    <w:rsid w:val="003941BF"/>
    <w:rsid w:val="00394F5A"/>
    <w:rsid w:val="00396155"/>
    <w:rsid w:val="00396A86"/>
    <w:rsid w:val="00397120"/>
    <w:rsid w:val="00397279"/>
    <w:rsid w:val="00397306"/>
    <w:rsid w:val="0039764E"/>
    <w:rsid w:val="003A03A1"/>
    <w:rsid w:val="003A0BA9"/>
    <w:rsid w:val="003A1EF2"/>
    <w:rsid w:val="003A3189"/>
    <w:rsid w:val="003A3378"/>
    <w:rsid w:val="003A3CA7"/>
    <w:rsid w:val="003A3E51"/>
    <w:rsid w:val="003A4B1D"/>
    <w:rsid w:val="003A5918"/>
    <w:rsid w:val="003A654C"/>
    <w:rsid w:val="003A7154"/>
    <w:rsid w:val="003A7A5D"/>
    <w:rsid w:val="003B0949"/>
    <w:rsid w:val="003B13F0"/>
    <w:rsid w:val="003B18DB"/>
    <w:rsid w:val="003B21FC"/>
    <w:rsid w:val="003B232B"/>
    <w:rsid w:val="003B33BD"/>
    <w:rsid w:val="003B43AA"/>
    <w:rsid w:val="003B49C9"/>
    <w:rsid w:val="003B569D"/>
    <w:rsid w:val="003B58C3"/>
    <w:rsid w:val="003B5A6D"/>
    <w:rsid w:val="003B5B8E"/>
    <w:rsid w:val="003B66E1"/>
    <w:rsid w:val="003B79FA"/>
    <w:rsid w:val="003C1106"/>
    <w:rsid w:val="003C140E"/>
    <w:rsid w:val="003C2ADC"/>
    <w:rsid w:val="003C2AFA"/>
    <w:rsid w:val="003C3557"/>
    <w:rsid w:val="003C3BC8"/>
    <w:rsid w:val="003C3C0E"/>
    <w:rsid w:val="003C6AE6"/>
    <w:rsid w:val="003C6FD6"/>
    <w:rsid w:val="003C7B84"/>
    <w:rsid w:val="003D2D11"/>
    <w:rsid w:val="003D2FDB"/>
    <w:rsid w:val="003D30E5"/>
    <w:rsid w:val="003D42A6"/>
    <w:rsid w:val="003D47A1"/>
    <w:rsid w:val="003D4C12"/>
    <w:rsid w:val="003D4F21"/>
    <w:rsid w:val="003D4FAC"/>
    <w:rsid w:val="003E036D"/>
    <w:rsid w:val="003E06B4"/>
    <w:rsid w:val="003E1885"/>
    <w:rsid w:val="003E1F1C"/>
    <w:rsid w:val="003E207B"/>
    <w:rsid w:val="003E374D"/>
    <w:rsid w:val="003E4319"/>
    <w:rsid w:val="003E5906"/>
    <w:rsid w:val="003E7078"/>
    <w:rsid w:val="003E7906"/>
    <w:rsid w:val="003E79AF"/>
    <w:rsid w:val="003E7DD3"/>
    <w:rsid w:val="003F000F"/>
    <w:rsid w:val="003F05CC"/>
    <w:rsid w:val="003F07D4"/>
    <w:rsid w:val="003F2375"/>
    <w:rsid w:val="003F23F5"/>
    <w:rsid w:val="003F3965"/>
    <w:rsid w:val="003F3C07"/>
    <w:rsid w:val="003F3C50"/>
    <w:rsid w:val="003F4076"/>
    <w:rsid w:val="003F4956"/>
    <w:rsid w:val="003F4CE9"/>
    <w:rsid w:val="003F5C53"/>
    <w:rsid w:val="003F62D6"/>
    <w:rsid w:val="003F6440"/>
    <w:rsid w:val="003F6706"/>
    <w:rsid w:val="003F6A87"/>
    <w:rsid w:val="003F6FDE"/>
    <w:rsid w:val="003F759A"/>
    <w:rsid w:val="003F7F04"/>
    <w:rsid w:val="00400654"/>
    <w:rsid w:val="00400D76"/>
    <w:rsid w:val="0040107B"/>
    <w:rsid w:val="004014CA"/>
    <w:rsid w:val="0040175B"/>
    <w:rsid w:val="00401A68"/>
    <w:rsid w:val="00402258"/>
    <w:rsid w:val="00404233"/>
    <w:rsid w:val="0040566A"/>
    <w:rsid w:val="00405ADB"/>
    <w:rsid w:val="00406202"/>
    <w:rsid w:val="00406A6A"/>
    <w:rsid w:val="00406B22"/>
    <w:rsid w:val="00407147"/>
    <w:rsid w:val="0040757A"/>
    <w:rsid w:val="004078FA"/>
    <w:rsid w:val="00407D60"/>
    <w:rsid w:val="00410343"/>
    <w:rsid w:val="004104A0"/>
    <w:rsid w:val="00410B95"/>
    <w:rsid w:val="00410BF4"/>
    <w:rsid w:val="00410EAF"/>
    <w:rsid w:val="00412B8C"/>
    <w:rsid w:val="00414538"/>
    <w:rsid w:val="004153D1"/>
    <w:rsid w:val="00415E9C"/>
    <w:rsid w:val="00416B81"/>
    <w:rsid w:val="004175AD"/>
    <w:rsid w:val="00417A34"/>
    <w:rsid w:val="004201C3"/>
    <w:rsid w:val="00420B95"/>
    <w:rsid w:val="004217F8"/>
    <w:rsid w:val="004224DA"/>
    <w:rsid w:val="00422851"/>
    <w:rsid w:val="004239EC"/>
    <w:rsid w:val="004245B9"/>
    <w:rsid w:val="0042557E"/>
    <w:rsid w:val="00426FF9"/>
    <w:rsid w:val="004278A2"/>
    <w:rsid w:val="00427DFD"/>
    <w:rsid w:val="004308E3"/>
    <w:rsid w:val="00430EB5"/>
    <w:rsid w:val="00431110"/>
    <w:rsid w:val="00431998"/>
    <w:rsid w:val="00431E08"/>
    <w:rsid w:val="004328A7"/>
    <w:rsid w:val="00432DB8"/>
    <w:rsid w:val="00434C74"/>
    <w:rsid w:val="00435684"/>
    <w:rsid w:val="00436749"/>
    <w:rsid w:val="00436F37"/>
    <w:rsid w:val="00437822"/>
    <w:rsid w:val="00441418"/>
    <w:rsid w:val="00441E8A"/>
    <w:rsid w:val="00443357"/>
    <w:rsid w:val="00443765"/>
    <w:rsid w:val="00443EC6"/>
    <w:rsid w:val="00444B1A"/>
    <w:rsid w:val="00445120"/>
    <w:rsid w:val="004468ED"/>
    <w:rsid w:val="00446E69"/>
    <w:rsid w:val="004475BD"/>
    <w:rsid w:val="00447B2E"/>
    <w:rsid w:val="00450C06"/>
    <w:rsid w:val="0045194B"/>
    <w:rsid w:val="00451E5F"/>
    <w:rsid w:val="004524F0"/>
    <w:rsid w:val="0045260F"/>
    <w:rsid w:val="00453008"/>
    <w:rsid w:val="0045453F"/>
    <w:rsid w:val="004548EE"/>
    <w:rsid w:val="00455790"/>
    <w:rsid w:val="00455E2C"/>
    <w:rsid w:val="0045639A"/>
    <w:rsid w:val="00456EB4"/>
    <w:rsid w:val="0045757E"/>
    <w:rsid w:val="00457827"/>
    <w:rsid w:val="00457A6A"/>
    <w:rsid w:val="00457C3E"/>
    <w:rsid w:val="00460BA3"/>
    <w:rsid w:val="00461877"/>
    <w:rsid w:val="004618F9"/>
    <w:rsid w:val="00461B6E"/>
    <w:rsid w:val="00461DA8"/>
    <w:rsid w:val="0046201A"/>
    <w:rsid w:val="00462B58"/>
    <w:rsid w:val="00462EFA"/>
    <w:rsid w:val="00463C94"/>
    <w:rsid w:val="00464171"/>
    <w:rsid w:val="0046421C"/>
    <w:rsid w:val="00464F68"/>
    <w:rsid w:val="00465124"/>
    <w:rsid w:val="00466A7A"/>
    <w:rsid w:val="00466B1C"/>
    <w:rsid w:val="00466CAA"/>
    <w:rsid w:val="004706A6"/>
    <w:rsid w:val="0047095A"/>
    <w:rsid w:val="00470B67"/>
    <w:rsid w:val="00470D36"/>
    <w:rsid w:val="004718F3"/>
    <w:rsid w:val="004725D2"/>
    <w:rsid w:val="00472C81"/>
    <w:rsid w:val="004733EF"/>
    <w:rsid w:val="0047464B"/>
    <w:rsid w:val="00475040"/>
    <w:rsid w:val="004750E2"/>
    <w:rsid w:val="00476525"/>
    <w:rsid w:val="004769E9"/>
    <w:rsid w:val="0047733E"/>
    <w:rsid w:val="00477E19"/>
    <w:rsid w:val="00481207"/>
    <w:rsid w:val="0048131D"/>
    <w:rsid w:val="00481ED7"/>
    <w:rsid w:val="0048340F"/>
    <w:rsid w:val="004834CF"/>
    <w:rsid w:val="004834F3"/>
    <w:rsid w:val="00484258"/>
    <w:rsid w:val="004873FB"/>
    <w:rsid w:val="004875C7"/>
    <w:rsid w:val="0049001F"/>
    <w:rsid w:val="004905F6"/>
    <w:rsid w:val="0049094A"/>
    <w:rsid w:val="00490C06"/>
    <w:rsid w:val="00491607"/>
    <w:rsid w:val="0049205D"/>
    <w:rsid w:val="00493D40"/>
    <w:rsid w:val="00493EE3"/>
    <w:rsid w:val="004944A4"/>
    <w:rsid w:val="004967B6"/>
    <w:rsid w:val="00496EE9"/>
    <w:rsid w:val="0049728A"/>
    <w:rsid w:val="00497605"/>
    <w:rsid w:val="004A18D4"/>
    <w:rsid w:val="004A19F0"/>
    <w:rsid w:val="004A23B6"/>
    <w:rsid w:val="004A32AB"/>
    <w:rsid w:val="004A504B"/>
    <w:rsid w:val="004A5286"/>
    <w:rsid w:val="004A6911"/>
    <w:rsid w:val="004A6EDF"/>
    <w:rsid w:val="004A7B0E"/>
    <w:rsid w:val="004B1502"/>
    <w:rsid w:val="004B1E18"/>
    <w:rsid w:val="004B29DF"/>
    <w:rsid w:val="004B2D8B"/>
    <w:rsid w:val="004B2F86"/>
    <w:rsid w:val="004B3652"/>
    <w:rsid w:val="004B3F90"/>
    <w:rsid w:val="004B4FCF"/>
    <w:rsid w:val="004B54C5"/>
    <w:rsid w:val="004B54E0"/>
    <w:rsid w:val="004B5577"/>
    <w:rsid w:val="004B68F3"/>
    <w:rsid w:val="004B7384"/>
    <w:rsid w:val="004B7F6B"/>
    <w:rsid w:val="004C3A28"/>
    <w:rsid w:val="004C3CC4"/>
    <w:rsid w:val="004C4269"/>
    <w:rsid w:val="004C529B"/>
    <w:rsid w:val="004C5ACC"/>
    <w:rsid w:val="004C6E9F"/>
    <w:rsid w:val="004C7502"/>
    <w:rsid w:val="004D00E8"/>
    <w:rsid w:val="004D09BE"/>
    <w:rsid w:val="004D1475"/>
    <w:rsid w:val="004D2BF8"/>
    <w:rsid w:val="004D5DD4"/>
    <w:rsid w:val="004D5F5B"/>
    <w:rsid w:val="004D6236"/>
    <w:rsid w:val="004D7F90"/>
    <w:rsid w:val="004E08EE"/>
    <w:rsid w:val="004E24A3"/>
    <w:rsid w:val="004E2CB2"/>
    <w:rsid w:val="004E3539"/>
    <w:rsid w:val="004E445B"/>
    <w:rsid w:val="004E4DBB"/>
    <w:rsid w:val="004E4E41"/>
    <w:rsid w:val="004E50EA"/>
    <w:rsid w:val="004E5347"/>
    <w:rsid w:val="004E53F9"/>
    <w:rsid w:val="004E58F3"/>
    <w:rsid w:val="004E59DF"/>
    <w:rsid w:val="004E60BC"/>
    <w:rsid w:val="004E6573"/>
    <w:rsid w:val="004E73DB"/>
    <w:rsid w:val="004E7F9C"/>
    <w:rsid w:val="004F160C"/>
    <w:rsid w:val="004F167A"/>
    <w:rsid w:val="004F1B9F"/>
    <w:rsid w:val="004F3493"/>
    <w:rsid w:val="004F34BF"/>
    <w:rsid w:val="004F4A64"/>
    <w:rsid w:val="004F4B41"/>
    <w:rsid w:val="004F4C1D"/>
    <w:rsid w:val="004F5143"/>
    <w:rsid w:val="004F547D"/>
    <w:rsid w:val="004F5852"/>
    <w:rsid w:val="004F5D10"/>
    <w:rsid w:val="004F6D0C"/>
    <w:rsid w:val="004F6E0E"/>
    <w:rsid w:val="004F71E4"/>
    <w:rsid w:val="004F7536"/>
    <w:rsid w:val="004F7834"/>
    <w:rsid w:val="004F7D9E"/>
    <w:rsid w:val="00500936"/>
    <w:rsid w:val="0050131A"/>
    <w:rsid w:val="005020B0"/>
    <w:rsid w:val="00502CBD"/>
    <w:rsid w:val="005030D9"/>
    <w:rsid w:val="005047FC"/>
    <w:rsid w:val="005104DB"/>
    <w:rsid w:val="005109C4"/>
    <w:rsid w:val="00510E5F"/>
    <w:rsid w:val="00511023"/>
    <w:rsid w:val="005119EF"/>
    <w:rsid w:val="00511E68"/>
    <w:rsid w:val="00512B09"/>
    <w:rsid w:val="00512FEA"/>
    <w:rsid w:val="00513BBD"/>
    <w:rsid w:val="00514059"/>
    <w:rsid w:val="00514828"/>
    <w:rsid w:val="005174F3"/>
    <w:rsid w:val="0052007A"/>
    <w:rsid w:val="005205DE"/>
    <w:rsid w:val="00520835"/>
    <w:rsid w:val="005220ED"/>
    <w:rsid w:val="005225D6"/>
    <w:rsid w:val="00522C9C"/>
    <w:rsid w:val="005238D2"/>
    <w:rsid w:val="00523FE6"/>
    <w:rsid w:val="00524C7D"/>
    <w:rsid w:val="005267C6"/>
    <w:rsid w:val="00526910"/>
    <w:rsid w:val="00526F68"/>
    <w:rsid w:val="005273AA"/>
    <w:rsid w:val="00531055"/>
    <w:rsid w:val="00531C1F"/>
    <w:rsid w:val="00533660"/>
    <w:rsid w:val="00533796"/>
    <w:rsid w:val="00534AA5"/>
    <w:rsid w:val="005364F4"/>
    <w:rsid w:val="0053699A"/>
    <w:rsid w:val="00537343"/>
    <w:rsid w:val="00540BA7"/>
    <w:rsid w:val="00541EF1"/>
    <w:rsid w:val="00541F6C"/>
    <w:rsid w:val="00543D92"/>
    <w:rsid w:val="00543E19"/>
    <w:rsid w:val="0054576F"/>
    <w:rsid w:val="005468A0"/>
    <w:rsid w:val="00546DDB"/>
    <w:rsid w:val="005510E5"/>
    <w:rsid w:val="0055133F"/>
    <w:rsid w:val="005513C7"/>
    <w:rsid w:val="005516F3"/>
    <w:rsid w:val="005517FD"/>
    <w:rsid w:val="00551BB7"/>
    <w:rsid w:val="00551FE0"/>
    <w:rsid w:val="005520A2"/>
    <w:rsid w:val="005520A4"/>
    <w:rsid w:val="005527FD"/>
    <w:rsid w:val="00553E0B"/>
    <w:rsid w:val="0055488F"/>
    <w:rsid w:val="00554D75"/>
    <w:rsid w:val="0055583A"/>
    <w:rsid w:val="00555D75"/>
    <w:rsid w:val="00556BBC"/>
    <w:rsid w:val="00560DF0"/>
    <w:rsid w:val="00562B8E"/>
    <w:rsid w:val="0056317F"/>
    <w:rsid w:val="00563BED"/>
    <w:rsid w:val="00563DCB"/>
    <w:rsid w:val="00564883"/>
    <w:rsid w:val="00564A5B"/>
    <w:rsid w:val="00564D18"/>
    <w:rsid w:val="005658A6"/>
    <w:rsid w:val="00565C18"/>
    <w:rsid w:val="00566D78"/>
    <w:rsid w:val="00566F3E"/>
    <w:rsid w:val="0056759C"/>
    <w:rsid w:val="005706B9"/>
    <w:rsid w:val="0057179C"/>
    <w:rsid w:val="005750CC"/>
    <w:rsid w:val="005764EF"/>
    <w:rsid w:val="005772B8"/>
    <w:rsid w:val="00580A56"/>
    <w:rsid w:val="00581516"/>
    <w:rsid w:val="00581545"/>
    <w:rsid w:val="005829E0"/>
    <w:rsid w:val="00582BA5"/>
    <w:rsid w:val="0058448A"/>
    <w:rsid w:val="005846A4"/>
    <w:rsid w:val="00590D99"/>
    <w:rsid w:val="00590E0E"/>
    <w:rsid w:val="00591C22"/>
    <w:rsid w:val="0059513E"/>
    <w:rsid w:val="0059549E"/>
    <w:rsid w:val="005976CD"/>
    <w:rsid w:val="00597BD2"/>
    <w:rsid w:val="005A0339"/>
    <w:rsid w:val="005A1D0B"/>
    <w:rsid w:val="005A3B59"/>
    <w:rsid w:val="005A3D86"/>
    <w:rsid w:val="005A6224"/>
    <w:rsid w:val="005A63E8"/>
    <w:rsid w:val="005A6AA4"/>
    <w:rsid w:val="005A6D9F"/>
    <w:rsid w:val="005A7B69"/>
    <w:rsid w:val="005A7D5B"/>
    <w:rsid w:val="005B085B"/>
    <w:rsid w:val="005B091F"/>
    <w:rsid w:val="005B0BED"/>
    <w:rsid w:val="005B0C6B"/>
    <w:rsid w:val="005B2145"/>
    <w:rsid w:val="005B451F"/>
    <w:rsid w:val="005B48FF"/>
    <w:rsid w:val="005B4E3E"/>
    <w:rsid w:val="005B5466"/>
    <w:rsid w:val="005B59FF"/>
    <w:rsid w:val="005B637D"/>
    <w:rsid w:val="005B653E"/>
    <w:rsid w:val="005B6621"/>
    <w:rsid w:val="005B6B53"/>
    <w:rsid w:val="005B7DF6"/>
    <w:rsid w:val="005C1E32"/>
    <w:rsid w:val="005C30F4"/>
    <w:rsid w:val="005C311E"/>
    <w:rsid w:val="005C51A3"/>
    <w:rsid w:val="005C621B"/>
    <w:rsid w:val="005C670D"/>
    <w:rsid w:val="005C6C7D"/>
    <w:rsid w:val="005C70AF"/>
    <w:rsid w:val="005D093A"/>
    <w:rsid w:val="005D10CA"/>
    <w:rsid w:val="005D2634"/>
    <w:rsid w:val="005D27B8"/>
    <w:rsid w:val="005D2ACD"/>
    <w:rsid w:val="005D2B77"/>
    <w:rsid w:val="005D363F"/>
    <w:rsid w:val="005D3AD4"/>
    <w:rsid w:val="005D459B"/>
    <w:rsid w:val="005D4E7E"/>
    <w:rsid w:val="005D69E9"/>
    <w:rsid w:val="005D6ADE"/>
    <w:rsid w:val="005D778B"/>
    <w:rsid w:val="005E0572"/>
    <w:rsid w:val="005E0F39"/>
    <w:rsid w:val="005E1380"/>
    <w:rsid w:val="005E1D71"/>
    <w:rsid w:val="005E3E14"/>
    <w:rsid w:val="005E3FA5"/>
    <w:rsid w:val="005E41AE"/>
    <w:rsid w:val="005E449D"/>
    <w:rsid w:val="005E488E"/>
    <w:rsid w:val="005E5E79"/>
    <w:rsid w:val="005E6D26"/>
    <w:rsid w:val="005F0E29"/>
    <w:rsid w:val="005F2C70"/>
    <w:rsid w:val="005F328E"/>
    <w:rsid w:val="005F46A4"/>
    <w:rsid w:val="005F4FA7"/>
    <w:rsid w:val="005F59D8"/>
    <w:rsid w:val="005F5C20"/>
    <w:rsid w:val="006035FA"/>
    <w:rsid w:val="00603827"/>
    <w:rsid w:val="006038DB"/>
    <w:rsid w:val="00603E99"/>
    <w:rsid w:val="00604C15"/>
    <w:rsid w:val="0060671F"/>
    <w:rsid w:val="0060755F"/>
    <w:rsid w:val="00611BB2"/>
    <w:rsid w:val="00612FD8"/>
    <w:rsid w:val="006141BE"/>
    <w:rsid w:val="00614A97"/>
    <w:rsid w:val="006157A9"/>
    <w:rsid w:val="006158D5"/>
    <w:rsid w:val="00615D33"/>
    <w:rsid w:val="0061672A"/>
    <w:rsid w:val="00616CEC"/>
    <w:rsid w:val="00620C63"/>
    <w:rsid w:val="00622099"/>
    <w:rsid w:val="006234DE"/>
    <w:rsid w:val="006241EF"/>
    <w:rsid w:val="006246F2"/>
    <w:rsid w:val="00624A89"/>
    <w:rsid w:val="00624C66"/>
    <w:rsid w:val="006256A5"/>
    <w:rsid w:val="00625AC6"/>
    <w:rsid w:val="00625D83"/>
    <w:rsid w:val="00626C6D"/>
    <w:rsid w:val="00626DB1"/>
    <w:rsid w:val="0062757D"/>
    <w:rsid w:val="006275C8"/>
    <w:rsid w:val="006277A3"/>
    <w:rsid w:val="0063126A"/>
    <w:rsid w:val="0063144C"/>
    <w:rsid w:val="006329CD"/>
    <w:rsid w:val="00633318"/>
    <w:rsid w:val="00637ECF"/>
    <w:rsid w:val="0064042B"/>
    <w:rsid w:val="006411C0"/>
    <w:rsid w:val="00641348"/>
    <w:rsid w:val="006418A4"/>
    <w:rsid w:val="00641B18"/>
    <w:rsid w:val="00642452"/>
    <w:rsid w:val="0064338C"/>
    <w:rsid w:val="006435CE"/>
    <w:rsid w:val="00643915"/>
    <w:rsid w:val="00643CEE"/>
    <w:rsid w:val="0064479C"/>
    <w:rsid w:val="006449A3"/>
    <w:rsid w:val="00644E5D"/>
    <w:rsid w:val="00646A40"/>
    <w:rsid w:val="00646B20"/>
    <w:rsid w:val="00650041"/>
    <w:rsid w:val="00651697"/>
    <w:rsid w:val="00651984"/>
    <w:rsid w:val="00651B96"/>
    <w:rsid w:val="00652630"/>
    <w:rsid w:val="00652FD3"/>
    <w:rsid w:val="006538C5"/>
    <w:rsid w:val="00653F72"/>
    <w:rsid w:val="00655586"/>
    <w:rsid w:val="00657545"/>
    <w:rsid w:val="00657791"/>
    <w:rsid w:val="006577C4"/>
    <w:rsid w:val="006603F9"/>
    <w:rsid w:val="00660551"/>
    <w:rsid w:val="006606C5"/>
    <w:rsid w:val="00660999"/>
    <w:rsid w:val="00661460"/>
    <w:rsid w:val="00661F28"/>
    <w:rsid w:val="006622AE"/>
    <w:rsid w:val="006623E7"/>
    <w:rsid w:val="00662B80"/>
    <w:rsid w:val="0066316C"/>
    <w:rsid w:val="00663200"/>
    <w:rsid w:val="0066359E"/>
    <w:rsid w:val="0066509F"/>
    <w:rsid w:val="006651B6"/>
    <w:rsid w:val="006653CA"/>
    <w:rsid w:val="006667D0"/>
    <w:rsid w:val="0066768F"/>
    <w:rsid w:val="00670F6C"/>
    <w:rsid w:val="006715F6"/>
    <w:rsid w:val="00671CBC"/>
    <w:rsid w:val="0067232E"/>
    <w:rsid w:val="0067236B"/>
    <w:rsid w:val="0067349F"/>
    <w:rsid w:val="006735FD"/>
    <w:rsid w:val="00674B13"/>
    <w:rsid w:val="00675497"/>
    <w:rsid w:val="006758AF"/>
    <w:rsid w:val="00675FC2"/>
    <w:rsid w:val="006769C8"/>
    <w:rsid w:val="00676E58"/>
    <w:rsid w:val="00677A2B"/>
    <w:rsid w:val="00681046"/>
    <w:rsid w:val="006811A5"/>
    <w:rsid w:val="00681DDE"/>
    <w:rsid w:val="00682D5E"/>
    <w:rsid w:val="00682EB9"/>
    <w:rsid w:val="00683263"/>
    <w:rsid w:val="00684370"/>
    <w:rsid w:val="006846A0"/>
    <w:rsid w:val="006848F1"/>
    <w:rsid w:val="00684DCC"/>
    <w:rsid w:val="006852C7"/>
    <w:rsid w:val="006852CE"/>
    <w:rsid w:val="00685778"/>
    <w:rsid w:val="00685BF4"/>
    <w:rsid w:val="00686AF2"/>
    <w:rsid w:val="00690B4D"/>
    <w:rsid w:val="00691028"/>
    <w:rsid w:val="00691521"/>
    <w:rsid w:val="006920D9"/>
    <w:rsid w:val="00692D14"/>
    <w:rsid w:val="00694AC4"/>
    <w:rsid w:val="00694DBC"/>
    <w:rsid w:val="006957BC"/>
    <w:rsid w:val="00695AC0"/>
    <w:rsid w:val="006A06B7"/>
    <w:rsid w:val="006A12CD"/>
    <w:rsid w:val="006A174A"/>
    <w:rsid w:val="006A1A48"/>
    <w:rsid w:val="006A2058"/>
    <w:rsid w:val="006A261C"/>
    <w:rsid w:val="006A2C23"/>
    <w:rsid w:val="006A2DE9"/>
    <w:rsid w:val="006A3019"/>
    <w:rsid w:val="006A3364"/>
    <w:rsid w:val="006A3D07"/>
    <w:rsid w:val="006A5117"/>
    <w:rsid w:val="006A5396"/>
    <w:rsid w:val="006A5473"/>
    <w:rsid w:val="006A6452"/>
    <w:rsid w:val="006A66A1"/>
    <w:rsid w:val="006A6E02"/>
    <w:rsid w:val="006A7A3B"/>
    <w:rsid w:val="006B018E"/>
    <w:rsid w:val="006B0763"/>
    <w:rsid w:val="006B1751"/>
    <w:rsid w:val="006B23E3"/>
    <w:rsid w:val="006B47C6"/>
    <w:rsid w:val="006B4EFA"/>
    <w:rsid w:val="006B5A2E"/>
    <w:rsid w:val="006B65C7"/>
    <w:rsid w:val="006B6C2A"/>
    <w:rsid w:val="006B6D9E"/>
    <w:rsid w:val="006B7A23"/>
    <w:rsid w:val="006C06C6"/>
    <w:rsid w:val="006C1169"/>
    <w:rsid w:val="006C1727"/>
    <w:rsid w:val="006C1916"/>
    <w:rsid w:val="006C3289"/>
    <w:rsid w:val="006C32FD"/>
    <w:rsid w:val="006C374F"/>
    <w:rsid w:val="006C3971"/>
    <w:rsid w:val="006C39CE"/>
    <w:rsid w:val="006C3AE7"/>
    <w:rsid w:val="006C3E51"/>
    <w:rsid w:val="006C7058"/>
    <w:rsid w:val="006C7701"/>
    <w:rsid w:val="006C799E"/>
    <w:rsid w:val="006C7CF0"/>
    <w:rsid w:val="006D064C"/>
    <w:rsid w:val="006D0976"/>
    <w:rsid w:val="006D0CCE"/>
    <w:rsid w:val="006D0FCC"/>
    <w:rsid w:val="006D1234"/>
    <w:rsid w:val="006D1541"/>
    <w:rsid w:val="006D19B6"/>
    <w:rsid w:val="006D21F5"/>
    <w:rsid w:val="006D3089"/>
    <w:rsid w:val="006D35E3"/>
    <w:rsid w:val="006D4859"/>
    <w:rsid w:val="006D488A"/>
    <w:rsid w:val="006D4E08"/>
    <w:rsid w:val="006D556D"/>
    <w:rsid w:val="006D6465"/>
    <w:rsid w:val="006D7391"/>
    <w:rsid w:val="006E01F9"/>
    <w:rsid w:val="006E126D"/>
    <w:rsid w:val="006E1348"/>
    <w:rsid w:val="006E140B"/>
    <w:rsid w:val="006E1583"/>
    <w:rsid w:val="006E1DB7"/>
    <w:rsid w:val="006E1FC3"/>
    <w:rsid w:val="006E4411"/>
    <w:rsid w:val="006E4DFA"/>
    <w:rsid w:val="006E5E53"/>
    <w:rsid w:val="006E5E99"/>
    <w:rsid w:val="006E7D01"/>
    <w:rsid w:val="006F005D"/>
    <w:rsid w:val="006F0D55"/>
    <w:rsid w:val="006F336C"/>
    <w:rsid w:val="006F48CA"/>
    <w:rsid w:val="006F67BB"/>
    <w:rsid w:val="006F6B73"/>
    <w:rsid w:val="006F6BFB"/>
    <w:rsid w:val="006F6F81"/>
    <w:rsid w:val="0070038F"/>
    <w:rsid w:val="007006DA"/>
    <w:rsid w:val="00700937"/>
    <w:rsid w:val="007009FF"/>
    <w:rsid w:val="00700DF4"/>
    <w:rsid w:val="00700EFA"/>
    <w:rsid w:val="007023D5"/>
    <w:rsid w:val="00703FD8"/>
    <w:rsid w:val="00704019"/>
    <w:rsid w:val="00704257"/>
    <w:rsid w:val="00704642"/>
    <w:rsid w:val="00704CE9"/>
    <w:rsid w:val="007058B7"/>
    <w:rsid w:val="00705EBD"/>
    <w:rsid w:val="0070616B"/>
    <w:rsid w:val="00706295"/>
    <w:rsid w:val="00706468"/>
    <w:rsid w:val="00706676"/>
    <w:rsid w:val="00706FDA"/>
    <w:rsid w:val="00707017"/>
    <w:rsid w:val="007074C8"/>
    <w:rsid w:val="00710CBF"/>
    <w:rsid w:val="007112A2"/>
    <w:rsid w:val="00711361"/>
    <w:rsid w:val="0071138D"/>
    <w:rsid w:val="00711B8B"/>
    <w:rsid w:val="00711BE6"/>
    <w:rsid w:val="00711F9A"/>
    <w:rsid w:val="0071219E"/>
    <w:rsid w:val="00712204"/>
    <w:rsid w:val="00713810"/>
    <w:rsid w:val="00713D40"/>
    <w:rsid w:val="00714020"/>
    <w:rsid w:val="00717ADE"/>
    <w:rsid w:val="00717C63"/>
    <w:rsid w:val="00720848"/>
    <w:rsid w:val="00720B9F"/>
    <w:rsid w:val="00722239"/>
    <w:rsid w:val="00722846"/>
    <w:rsid w:val="00723BCE"/>
    <w:rsid w:val="0072581D"/>
    <w:rsid w:val="00727E04"/>
    <w:rsid w:val="007303A5"/>
    <w:rsid w:val="007309D4"/>
    <w:rsid w:val="00730B3E"/>
    <w:rsid w:val="007326AA"/>
    <w:rsid w:val="00732D21"/>
    <w:rsid w:val="007336F3"/>
    <w:rsid w:val="00733D96"/>
    <w:rsid w:val="0073420B"/>
    <w:rsid w:val="00734CFF"/>
    <w:rsid w:val="00735A2E"/>
    <w:rsid w:val="00736367"/>
    <w:rsid w:val="007367AD"/>
    <w:rsid w:val="007371A3"/>
    <w:rsid w:val="00737475"/>
    <w:rsid w:val="00737585"/>
    <w:rsid w:val="0073775D"/>
    <w:rsid w:val="007405FB"/>
    <w:rsid w:val="00740B51"/>
    <w:rsid w:val="00740BDE"/>
    <w:rsid w:val="00741343"/>
    <w:rsid w:val="007415CC"/>
    <w:rsid w:val="00741C33"/>
    <w:rsid w:val="00742578"/>
    <w:rsid w:val="0074266E"/>
    <w:rsid w:val="007446D2"/>
    <w:rsid w:val="00744C88"/>
    <w:rsid w:val="00745428"/>
    <w:rsid w:val="0074760E"/>
    <w:rsid w:val="007478C9"/>
    <w:rsid w:val="00747AB0"/>
    <w:rsid w:val="007505B7"/>
    <w:rsid w:val="00750EF3"/>
    <w:rsid w:val="00750FE3"/>
    <w:rsid w:val="0075335A"/>
    <w:rsid w:val="00753B14"/>
    <w:rsid w:val="007548C4"/>
    <w:rsid w:val="00754ABA"/>
    <w:rsid w:val="00754E40"/>
    <w:rsid w:val="00754F60"/>
    <w:rsid w:val="007577BE"/>
    <w:rsid w:val="007624A2"/>
    <w:rsid w:val="00762525"/>
    <w:rsid w:val="0076337F"/>
    <w:rsid w:val="007637C5"/>
    <w:rsid w:val="00765E76"/>
    <w:rsid w:val="00766626"/>
    <w:rsid w:val="00766B93"/>
    <w:rsid w:val="0076731B"/>
    <w:rsid w:val="00770DB9"/>
    <w:rsid w:val="007718C4"/>
    <w:rsid w:val="00771EFC"/>
    <w:rsid w:val="007721EE"/>
    <w:rsid w:val="007725DC"/>
    <w:rsid w:val="00772895"/>
    <w:rsid w:val="007737B3"/>
    <w:rsid w:val="00780512"/>
    <w:rsid w:val="00780754"/>
    <w:rsid w:val="00781B97"/>
    <w:rsid w:val="00782114"/>
    <w:rsid w:val="00782B0D"/>
    <w:rsid w:val="007830F3"/>
    <w:rsid w:val="00785185"/>
    <w:rsid w:val="00786B53"/>
    <w:rsid w:val="00787479"/>
    <w:rsid w:val="007907E7"/>
    <w:rsid w:val="007916BD"/>
    <w:rsid w:val="0079327B"/>
    <w:rsid w:val="0079388B"/>
    <w:rsid w:val="00795DE6"/>
    <w:rsid w:val="00795DEB"/>
    <w:rsid w:val="0079781A"/>
    <w:rsid w:val="00797D15"/>
    <w:rsid w:val="007A0F84"/>
    <w:rsid w:val="007A1029"/>
    <w:rsid w:val="007A1546"/>
    <w:rsid w:val="007A195D"/>
    <w:rsid w:val="007A228C"/>
    <w:rsid w:val="007A368E"/>
    <w:rsid w:val="007A37BE"/>
    <w:rsid w:val="007A4DEA"/>
    <w:rsid w:val="007A5868"/>
    <w:rsid w:val="007A5BA6"/>
    <w:rsid w:val="007B04CE"/>
    <w:rsid w:val="007B17E9"/>
    <w:rsid w:val="007B2497"/>
    <w:rsid w:val="007B28AF"/>
    <w:rsid w:val="007B2D0F"/>
    <w:rsid w:val="007B31AF"/>
    <w:rsid w:val="007B3E01"/>
    <w:rsid w:val="007B3E7E"/>
    <w:rsid w:val="007B41AE"/>
    <w:rsid w:val="007B4B0B"/>
    <w:rsid w:val="007B6871"/>
    <w:rsid w:val="007B6879"/>
    <w:rsid w:val="007B68DC"/>
    <w:rsid w:val="007B7A2F"/>
    <w:rsid w:val="007B7A8F"/>
    <w:rsid w:val="007C04F1"/>
    <w:rsid w:val="007C097F"/>
    <w:rsid w:val="007C0E41"/>
    <w:rsid w:val="007C1C10"/>
    <w:rsid w:val="007C1CB9"/>
    <w:rsid w:val="007C2B69"/>
    <w:rsid w:val="007C32EE"/>
    <w:rsid w:val="007C3D33"/>
    <w:rsid w:val="007C53D9"/>
    <w:rsid w:val="007C5BBC"/>
    <w:rsid w:val="007C6A68"/>
    <w:rsid w:val="007C707B"/>
    <w:rsid w:val="007C751A"/>
    <w:rsid w:val="007C7F71"/>
    <w:rsid w:val="007D0388"/>
    <w:rsid w:val="007D0C5C"/>
    <w:rsid w:val="007D124F"/>
    <w:rsid w:val="007D249F"/>
    <w:rsid w:val="007D294A"/>
    <w:rsid w:val="007D2CDD"/>
    <w:rsid w:val="007D370D"/>
    <w:rsid w:val="007D40AA"/>
    <w:rsid w:val="007D4601"/>
    <w:rsid w:val="007D47D2"/>
    <w:rsid w:val="007D4C9C"/>
    <w:rsid w:val="007D4E40"/>
    <w:rsid w:val="007D5550"/>
    <w:rsid w:val="007D562D"/>
    <w:rsid w:val="007D5ADC"/>
    <w:rsid w:val="007D65D5"/>
    <w:rsid w:val="007D6EC0"/>
    <w:rsid w:val="007D7E1D"/>
    <w:rsid w:val="007E05CF"/>
    <w:rsid w:val="007E0C7C"/>
    <w:rsid w:val="007E0EBF"/>
    <w:rsid w:val="007E3401"/>
    <w:rsid w:val="007E503C"/>
    <w:rsid w:val="007E55EB"/>
    <w:rsid w:val="007E6573"/>
    <w:rsid w:val="007E747F"/>
    <w:rsid w:val="007F07AC"/>
    <w:rsid w:val="007F07D0"/>
    <w:rsid w:val="007F10B9"/>
    <w:rsid w:val="007F31D0"/>
    <w:rsid w:val="007F38B6"/>
    <w:rsid w:val="007F3EF0"/>
    <w:rsid w:val="007F4901"/>
    <w:rsid w:val="007F6500"/>
    <w:rsid w:val="007F7153"/>
    <w:rsid w:val="00800F66"/>
    <w:rsid w:val="00802C4C"/>
    <w:rsid w:val="0080345C"/>
    <w:rsid w:val="008038B3"/>
    <w:rsid w:val="00803ABB"/>
    <w:rsid w:val="00803DC7"/>
    <w:rsid w:val="008042B1"/>
    <w:rsid w:val="008042B3"/>
    <w:rsid w:val="008052F6"/>
    <w:rsid w:val="00805FDC"/>
    <w:rsid w:val="008062C3"/>
    <w:rsid w:val="008066C9"/>
    <w:rsid w:val="00807E71"/>
    <w:rsid w:val="008105A1"/>
    <w:rsid w:val="008132AE"/>
    <w:rsid w:val="00814647"/>
    <w:rsid w:val="008164C5"/>
    <w:rsid w:val="00816BB7"/>
    <w:rsid w:val="0081776B"/>
    <w:rsid w:val="0082000C"/>
    <w:rsid w:val="0082037B"/>
    <w:rsid w:val="008203EE"/>
    <w:rsid w:val="00820D88"/>
    <w:rsid w:val="008223E3"/>
    <w:rsid w:val="0082328F"/>
    <w:rsid w:val="00823688"/>
    <w:rsid w:val="00823C17"/>
    <w:rsid w:val="00824890"/>
    <w:rsid w:val="0082522F"/>
    <w:rsid w:val="0082681C"/>
    <w:rsid w:val="00830ACB"/>
    <w:rsid w:val="00831217"/>
    <w:rsid w:val="00831979"/>
    <w:rsid w:val="0083293D"/>
    <w:rsid w:val="0083340E"/>
    <w:rsid w:val="0083349C"/>
    <w:rsid w:val="00837D94"/>
    <w:rsid w:val="00841D9A"/>
    <w:rsid w:val="008430D7"/>
    <w:rsid w:val="00843B63"/>
    <w:rsid w:val="00844B30"/>
    <w:rsid w:val="00844C44"/>
    <w:rsid w:val="0084534B"/>
    <w:rsid w:val="0084647D"/>
    <w:rsid w:val="00846F0B"/>
    <w:rsid w:val="00847E76"/>
    <w:rsid w:val="008509ED"/>
    <w:rsid w:val="00850DEE"/>
    <w:rsid w:val="00851352"/>
    <w:rsid w:val="00851F63"/>
    <w:rsid w:val="008529E9"/>
    <w:rsid w:val="00853A65"/>
    <w:rsid w:val="008547BD"/>
    <w:rsid w:val="008548DA"/>
    <w:rsid w:val="00855652"/>
    <w:rsid w:val="00855A8D"/>
    <w:rsid w:val="00856BE7"/>
    <w:rsid w:val="00856C08"/>
    <w:rsid w:val="00857077"/>
    <w:rsid w:val="00857193"/>
    <w:rsid w:val="00857A22"/>
    <w:rsid w:val="00863230"/>
    <w:rsid w:val="008637DD"/>
    <w:rsid w:val="00864B0D"/>
    <w:rsid w:val="00864D8E"/>
    <w:rsid w:val="00864F72"/>
    <w:rsid w:val="00865026"/>
    <w:rsid w:val="00865665"/>
    <w:rsid w:val="00865BD0"/>
    <w:rsid w:val="00865C31"/>
    <w:rsid w:val="00865E95"/>
    <w:rsid w:val="00866455"/>
    <w:rsid w:val="0086773D"/>
    <w:rsid w:val="008702CB"/>
    <w:rsid w:val="008717D8"/>
    <w:rsid w:val="00872120"/>
    <w:rsid w:val="0087215C"/>
    <w:rsid w:val="00873375"/>
    <w:rsid w:val="00873E39"/>
    <w:rsid w:val="00874187"/>
    <w:rsid w:val="00874A0C"/>
    <w:rsid w:val="00875D25"/>
    <w:rsid w:val="00876D37"/>
    <w:rsid w:val="00880DF9"/>
    <w:rsid w:val="00880E35"/>
    <w:rsid w:val="00881F01"/>
    <w:rsid w:val="00882299"/>
    <w:rsid w:val="00882C36"/>
    <w:rsid w:val="008833C6"/>
    <w:rsid w:val="00884A56"/>
    <w:rsid w:val="00885696"/>
    <w:rsid w:val="008868A3"/>
    <w:rsid w:val="008875FE"/>
    <w:rsid w:val="008878E7"/>
    <w:rsid w:val="00887F8E"/>
    <w:rsid w:val="008901F1"/>
    <w:rsid w:val="00891B95"/>
    <w:rsid w:val="00891BB0"/>
    <w:rsid w:val="008924FE"/>
    <w:rsid w:val="0089325B"/>
    <w:rsid w:val="00893547"/>
    <w:rsid w:val="0089391B"/>
    <w:rsid w:val="00893ABE"/>
    <w:rsid w:val="00894034"/>
    <w:rsid w:val="00894163"/>
    <w:rsid w:val="00894208"/>
    <w:rsid w:val="00894375"/>
    <w:rsid w:val="00894D58"/>
    <w:rsid w:val="00895330"/>
    <w:rsid w:val="008961AD"/>
    <w:rsid w:val="008961C9"/>
    <w:rsid w:val="00896234"/>
    <w:rsid w:val="00896900"/>
    <w:rsid w:val="00896A4C"/>
    <w:rsid w:val="0089702D"/>
    <w:rsid w:val="0089721F"/>
    <w:rsid w:val="0089730C"/>
    <w:rsid w:val="00897C5E"/>
    <w:rsid w:val="00897E43"/>
    <w:rsid w:val="008A1524"/>
    <w:rsid w:val="008A15D1"/>
    <w:rsid w:val="008A26D0"/>
    <w:rsid w:val="008A3295"/>
    <w:rsid w:val="008A3A7F"/>
    <w:rsid w:val="008A473E"/>
    <w:rsid w:val="008A4960"/>
    <w:rsid w:val="008A5F93"/>
    <w:rsid w:val="008A63E6"/>
    <w:rsid w:val="008A64B0"/>
    <w:rsid w:val="008A67DC"/>
    <w:rsid w:val="008B0D1E"/>
    <w:rsid w:val="008B14A8"/>
    <w:rsid w:val="008B24B9"/>
    <w:rsid w:val="008B2C0B"/>
    <w:rsid w:val="008B378A"/>
    <w:rsid w:val="008B403F"/>
    <w:rsid w:val="008B478D"/>
    <w:rsid w:val="008B4EA7"/>
    <w:rsid w:val="008B5044"/>
    <w:rsid w:val="008B5631"/>
    <w:rsid w:val="008B6791"/>
    <w:rsid w:val="008C0499"/>
    <w:rsid w:val="008C18C0"/>
    <w:rsid w:val="008C222B"/>
    <w:rsid w:val="008C3B24"/>
    <w:rsid w:val="008C5738"/>
    <w:rsid w:val="008C5E52"/>
    <w:rsid w:val="008C5EFF"/>
    <w:rsid w:val="008C61B7"/>
    <w:rsid w:val="008C61FF"/>
    <w:rsid w:val="008C6C28"/>
    <w:rsid w:val="008C71A5"/>
    <w:rsid w:val="008C7EAD"/>
    <w:rsid w:val="008D00B0"/>
    <w:rsid w:val="008D0880"/>
    <w:rsid w:val="008D0CFE"/>
    <w:rsid w:val="008D1435"/>
    <w:rsid w:val="008D28D5"/>
    <w:rsid w:val="008D2D17"/>
    <w:rsid w:val="008D5A87"/>
    <w:rsid w:val="008D6152"/>
    <w:rsid w:val="008D625B"/>
    <w:rsid w:val="008D72C7"/>
    <w:rsid w:val="008D754C"/>
    <w:rsid w:val="008D7BA4"/>
    <w:rsid w:val="008E096E"/>
    <w:rsid w:val="008E110D"/>
    <w:rsid w:val="008E1B08"/>
    <w:rsid w:val="008E4905"/>
    <w:rsid w:val="008E5833"/>
    <w:rsid w:val="008E7492"/>
    <w:rsid w:val="008E7BA9"/>
    <w:rsid w:val="008F02AA"/>
    <w:rsid w:val="008F0652"/>
    <w:rsid w:val="008F0B97"/>
    <w:rsid w:val="008F0F81"/>
    <w:rsid w:val="008F1A0D"/>
    <w:rsid w:val="008F2441"/>
    <w:rsid w:val="008F27BF"/>
    <w:rsid w:val="008F2E64"/>
    <w:rsid w:val="008F31AD"/>
    <w:rsid w:val="008F381D"/>
    <w:rsid w:val="008F3C20"/>
    <w:rsid w:val="008F40B0"/>
    <w:rsid w:val="008F4540"/>
    <w:rsid w:val="008F4794"/>
    <w:rsid w:val="008F5311"/>
    <w:rsid w:val="008F55AD"/>
    <w:rsid w:val="008F5742"/>
    <w:rsid w:val="008F5C62"/>
    <w:rsid w:val="008F6500"/>
    <w:rsid w:val="008F6CFD"/>
    <w:rsid w:val="008F7889"/>
    <w:rsid w:val="00900A0E"/>
    <w:rsid w:val="009013B3"/>
    <w:rsid w:val="00902B2A"/>
    <w:rsid w:val="00902F9B"/>
    <w:rsid w:val="00903845"/>
    <w:rsid w:val="0090388A"/>
    <w:rsid w:val="00903C57"/>
    <w:rsid w:val="00903E84"/>
    <w:rsid w:val="0090401F"/>
    <w:rsid w:val="009041FE"/>
    <w:rsid w:val="0090640F"/>
    <w:rsid w:val="00906CD1"/>
    <w:rsid w:val="00907B00"/>
    <w:rsid w:val="00910004"/>
    <w:rsid w:val="0091032A"/>
    <w:rsid w:val="00910EBE"/>
    <w:rsid w:val="00911D98"/>
    <w:rsid w:val="00911F22"/>
    <w:rsid w:val="0091227F"/>
    <w:rsid w:val="00912D13"/>
    <w:rsid w:val="00914210"/>
    <w:rsid w:val="009142C7"/>
    <w:rsid w:val="009142EC"/>
    <w:rsid w:val="009145E4"/>
    <w:rsid w:val="00915037"/>
    <w:rsid w:val="0091547D"/>
    <w:rsid w:val="009154C3"/>
    <w:rsid w:val="00915A6B"/>
    <w:rsid w:val="00915EA7"/>
    <w:rsid w:val="00916EC2"/>
    <w:rsid w:val="00920141"/>
    <w:rsid w:val="00920472"/>
    <w:rsid w:val="00923540"/>
    <w:rsid w:val="00924F24"/>
    <w:rsid w:val="00925B70"/>
    <w:rsid w:val="00925BC5"/>
    <w:rsid w:val="00925FCF"/>
    <w:rsid w:val="00926767"/>
    <w:rsid w:val="0092796F"/>
    <w:rsid w:val="00930D62"/>
    <w:rsid w:val="009320E3"/>
    <w:rsid w:val="0093547E"/>
    <w:rsid w:val="00935D90"/>
    <w:rsid w:val="009361D5"/>
    <w:rsid w:val="00936587"/>
    <w:rsid w:val="00936B46"/>
    <w:rsid w:val="00937F27"/>
    <w:rsid w:val="009405C2"/>
    <w:rsid w:val="00940617"/>
    <w:rsid w:val="009428A4"/>
    <w:rsid w:val="00943813"/>
    <w:rsid w:val="00943956"/>
    <w:rsid w:val="009440FA"/>
    <w:rsid w:val="009450F0"/>
    <w:rsid w:val="009456C4"/>
    <w:rsid w:val="00945877"/>
    <w:rsid w:val="0094713B"/>
    <w:rsid w:val="00950890"/>
    <w:rsid w:val="00950924"/>
    <w:rsid w:val="00951143"/>
    <w:rsid w:val="00951508"/>
    <w:rsid w:val="0095160F"/>
    <w:rsid w:val="00951F42"/>
    <w:rsid w:val="009536AA"/>
    <w:rsid w:val="00953BDD"/>
    <w:rsid w:val="009549EC"/>
    <w:rsid w:val="00954A84"/>
    <w:rsid w:val="00955CB4"/>
    <w:rsid w:val="00956CB1"/>
    <w:rsid w:val="009575D0"/>
    <w:rsid w:val="009608B6"/>
    <w:rsid w:val="00960C8E"/>
    <w:rsid w:val="00961288"/>
    <w:rsid w:val="00963445"/>
    <w:rsid w:val="0096514F"/>
    <w:rsid w:val="009659F4"/>
    <w:rsid w:val="00965C9A"/>
    <w:rsid w:val="009664EE"/>
    <w:rsid w:val="0096694A"/>
    <w:rsid w:val="00967588"/>
    <w:rsid w:val="00967A18"/>
    <w:rsid w:val="00970867"/>
    <w:rsid w:val="00970D60"/>
    <w:rsid w:val="009714D5"/>
    <w:rsid w:val="00971583"/>
    <w:rsid w:val="009715DD"/>
    <w:rsid w:val="0097212E"/>
    <w:rsid w:val="0097295C"/>
    <w:rsid w:val="00974FBB"/>
    <w:rsid w:val="00975C31"/>
    <w:rsid w:val="009774CB"/>
    <w:rsid w:val="0097751C"/>
    <w:rsid w:val="00980278"/>
    <w:rsid w:val="00981A0B"/>
    <w:rsid w:val="00981B8C"/>
    <w:rsid w:val="00982ECB"/>
    <w:rsid w:val="009838A8"/>
    <w:rsid w:val="009846BD"/>
    <w:rsid w:val="00985AED"/>
    <w:rsid w:val="00985C2F"/>
    <w:rsid w:val="009874D0"/>
    <w:rsid w:val="00987855"/>
    <w:rsid w:val="00987A86"/>
    <w:rsid w:val="009909EF"/>
    <w:rsid w:val="00990C55"/>
    <w:rsid w:val="00991605"/>
    <w:rsid w:val="009926B9"/>
    <w:rsid w:val="0099390E"/>
    <w:rsid w:val="00993FF3"/>
    <w:rsid w:val="00994EDF"/>
    <w:rsid w:val="009960E5"/>
    <w:rsid w:val="0099616A"/>
    <w:rsid w:val="009972EC"/>
    <w:rsid w:val="009A1350"/>
    <w:rsid w:val="009A1996"/>
    <w:rsid w:val="009A1AA2"/>
    <w:rsid w:val="009A2F65"/>
    <w:rsid w:val="009A3C54"/>
    <w:rsid w:val="009A46E0"/>
    <w:rsid w:val="009A4864"/>
    <w:rsid w:val="009A531B"/>
    <w:rsid w:val="009A601D"/>
    <w:rsid w:val="009A60B0"/>
    <w:rsid w:val="009A69AB"/>
    <w:rsid w:val="009A6EE7"/>
    <w:rsid w:val="009A70E7"/>
    <w:rsid w:val="009A7ADC"/>
    <w:rsid w:val="009B0933"/>
    <w:rsid w:val="009B0CAC"/>
    <w:rsid w:val="009B0D30"/>
    <w:rsid w:val="009B0D4F"/>
    <w:rsid w:val="009B0FC7"/>
    <w:rsid w:val="009B1044"/>
    <w:rsid w:val="009B1567"/>
    <w:rsid w:val="009B1694"/>
    <w:rsid w:val="009B21E6"/>
    <w:rsid w:val="009B28AA"/>
    <w:rsid w:val="009B2931"/>
    <w:rsid w:val="009B294B"/>
    <w:rsid w:val="009B2C38"/>
    <w:rsid w:val="009B2F02"/>
    <w:rsid w:val="009B40BD"/>
    <w:rsid w:val="009B41BA"/>
    <w:rsid w:val="009B79B7"/>
    <w:rsid w:val="009C19B5"/>
    <w:rsid w:val="009C19B7"/>
    <w:rsid w:val="009C1AB6"/>
    <w:rsid w:val="009C3170"/>
    <w:rsid w:val="009C41A1"/>
    <w:rsid w:val="009C5497"/>
    <w:rsid w:val="009C5546"/>
    <w:rsid w:val="009C5AB4"/>
    <w:rsid w:val="009C5ABB"/>
    <w:rsid w:val="009C5AE8"/>
    <w:rsid w:val="009C68AF"/>
    <w:rsid w:val="009C7651"/>
    <w:rsid w:val="009D01AB"/>
    <w:rsid w:val="009D01DD"/>
    <w:rsid w:val="009D1BAB"/>
    <w:rsid w:val="009D33B6"/>
    <w:rsid w:val="009D63B0"/>
    <w:rsid w:val="009D6C1B"/>
    <w:rsid w:val="009D71EA"/>
    <w:rsid w:val="009D7A7B"/>
    <w:rsid w:val="009D7C51"/>
    <w:rsid w:val="009E1645"/>
    <w:rsid w:val="009E164E"/>
    <w:rsid w:val="009E196C"/>
    <w:rsid w:val="009E2EB0"/>
    <w:rsid w:val="009E30D9"/>
    <w:rsid w:val="009E3B69"/>
    <w:rsid w:val="009E3D6F"/>
    <w:rsid w:val="009E3F4A"/>
    <w:rsid w:val="009E4243"/>
    <w:rsid w:val="009E4C60"/>
    <w:rsid w:val="009E4C6D"/>
    <w:rsid w:val="009E5150"/>
    <w:rsid w:val="009E6A0A"/>
    <w:rsid w:val="009E76B5"/>
    <w:rsid w:val="009E7BEA"/>
    <w:rsid w:val="009F0232"/>
    <w:rsid w:val="009F0E00"/>
    <w:rsid w:val="009F1774"/>
    <w:rsid w:val="009F1C62"/>
    <w:rsid w:val="009F1E2B"/>
    <w:rsid w:val="009F26FF"/>
    <w:rsid w:val="009F2C1F"/>
    <w:rsid w:val="009F2DF7"/>
    <w:rsid w:val="009F30E0"/>
    <w:rsid w:val="009F36BF"/>
    <w:rsid w:val="009F378A"/>
    <w:rsid w:val="009F3B4C"/>
    <w:rsid w:val="009F3F98"/>
    <w:rsid w:val="009F41B4"/>
    <w:rsid w:val="009F4E9D"/>
    <w:rsid w:val="009F5286"/>
    <w:rsid w:val="009F618A"/>
    <w:rsid w:val="009F6E52"/>
    <w:rsid w:val="009F7075"/>
    <w:rsid w:val="009F7A1B"/>
    <w:rsid w:val="00A01D92"/>
    <w:rsid w:val="00A0216B"/>
    <w:rsid w:val="00A038ED"/>
    <w:rsid w:val="00A04B22"/>
    <w:rsid w:val="00A04F8B"/>
    <w:rsid w:val="00A06CDB"/>
    <w:rsid w:val="00A10905"/>
    <w:rsid w:val="00A10A59"/>
    <w:rsid w:val="00A111B6"/>
    <w:rsid w:val="00A128BF"/>
    <w:rsid w:val="00A12DE5"/>
    <w:rsid w:val="00A138AB"/>
    <w:rsid w:val="00A13B56"/>
    <w:rsid w:val="00A144E1"/>
    <w:rsid w:val="00A14784"/>
    <w:rsid w:val="00A14835"/>
    <w:rsid w:val="00A1579C"/>
    <w:rsid w:val="00A15FEA"/>
    <w:rsid w:val="00A1779A"/>
    <w:rsid w:val="00A1791B"/>
    <w:rsid w:val="00A17F8C"/>
    <w:rsid w:val="00A22281"/>
    <w:rsid w:val="00A250C7"/>
    <w:rsid w:val="00A25F50"/>
    <w:rsid w:val="00A2602A"/>
    <w:rsid w:val="00A2602F"/>
    <w:rsid w:val="00A26D27"/>
    <w:rsid w:val="00A27E49"/>
    <w:rsid w:val="00A302EF"/>
    <w:rsid w:val="00A32980"/>
    <w:rsid w:val="00A360E4"/>
    <w:rsid w:val="00A376EE"/>
    <w:rsid w:val="00A4159A"/>
    <w:rsid w:val="00A41633"/>
    <w:rsid w:val="00A42A99"/>
    <w:rsid w:val="00A42D73"/>
    <w:rsid w:val="00A43551"/>
    <w:rsid w:val="00A43C61"/>
    <w:rsid w:val="00A4652D"/>
    <w:rsid w:val="00A46F95"/>
    <w:rsid w:val="00A478B6"/>
    <w:rsid w:val="00A5031B"/>
    <w:rsid w:val="00A51297"/>
    <w:rsid w:val="00A512DE"/>
    <w:rsid w:val="00A5151A"/>
    <w:rsid w:val="00A5168E"/>
    <w:rsid w:val="00A529D9"/>
    <w:rsid w:val="00A539C2"/>
    <w:rsid w:val="00A54094"/>
    <w:rsid w:val="00A540D0"/>
    <w:rsid w:val="00A5425C"/>
    <w:rsid w:val="00A55108"/>
    <w:rsid w:val="00A564B8"/>
    <w:rsid w:val="00A56B08"/>
    <w:rsid w:val="00A57030"/>
    <w:rsid w:val="00A574EF"/>
    <w:rsid w:val="00A57E0A"/>
    <w:rsid w:val="00A600C6"/>
    <w:rsid w:val="00A60B9D"/>
    <w:rsid w:val="00A6118D"/>
    <w:rsid w:val="00A6120D"/>
    <w:rsid w:val="00A62575"/>
    <w:rsid w:val="00A62772"/>
    <w:rsid w:val="00A63196"/>
    <w:rsid w:val="00A64B44"/>
    <w:rsid w:val="00A64F70"/>
    <w:rsid w:val="00A663E9"/>
    <w:rsid w:val="00A666CC"/>
    <w:rsid w:val="00A7019B"/>
    <w:rsid w:val="00A703F0"/>
    <w:rsid w:val="00A70DAE"/>
    <w:rsid w:val="00A72DAB"/>
    <w:rsid w:val="00A73363"/>
    <w:rsid w:val="00A7365A"/>
    <w:rsid w:val="00A73D1D"/>
    <w:rsid w:val="00A741E1"/>
    <w:rsid w:val="00A74555"/>
    <w:rsid w:val="00A74CF5"/>
    <w:rsid w:val="00A75494"/>
    <w:rsid w:val="00A76377"/>
    <w:rsid w:val="00A764FA"/>
    <w:rsid w:val="00A77919"/>
    <w:rsid w:val="00A77DFF"/>
    <w:rsid w:val="00A77F9C"/>
    <w:rsid w:val="00A80BA5"/>
    <w:rsid w:val="00A81029"/>
    <w:rsid w:val="00A817B7"/>
    <w:rsid w:val="00A823F6"/>
    <w:rsid w:val="00A83E79"/>
    <w:rsid w:val="00A84E77"/>
    <w:rsid w:val="00A8531F"/>
    <w:rsid w:val="00A85D6D"/>
    <w:rsid w:val="00A86E68"/>
    <w:rsid w:val="00A8719E"/>
    <w:rsid w:val="00A87416"/>
    <w:rsid w:val="00A877D3"/>
    <w:rsid w:val="00A90DEE"/>
    <w:rsid w:val="00A91696"/>
    <w:rsid w:val="00A92B7B"/>
    <w:rsid w:val="00A92BBA"/>
    <w:rsid w:val="00A92C33"/>
    <w:rsid w:val="00A94384"/>
    <w:rsid w:val="00A9452B"/>
    <w:rsid w:val="00A95B9F"/>
    <w:rsid w:val="00A95F94"/>
    <w:rsid w:val="00A97BBB"/>
    <w:rsid w:val="00AA0A89"/>
    <w:rsid w:val="00AA1B9C"/>
    <w:rsid w:val="00AA1D73"/>
    <w:rsid w:val="00AA287D"/>
    <w:rsid w:val="00AA4CA2"/>
    <w:rsid w:val="00AA5368"/>
    <w:rsid w:val="00AA53CE"/>
    <w:rsid w:val="00AA5BE4"/>
    <w:rsid w:val="00AA6429"/>
    <w:rsid w:val="00AA6684"/>
    <w:rsid w:val="00AA672E"/>
    <w:rsid w:val="00AA67FD"/>
    <w:rsid w:val="00AA6CA9"/>
    <w:rsid w:val="00AB0147"/>
    <w:rsid w:val="00AB1E94"/>
    <w:rsid w:val="00AB2011"/>
    <w:rsid w:val="00AB24A5"/>
    <w:rsid w:val="00AB3236"/>
    <w:rsid w:val="00AB359F"/>
    <w:rsid w:val="00AB37BB"/>
    <w:rsid w:val="00AB460A"/>
    <w:rsid w:val="00AB51A1"/>
    <w:rsid w:val="00AB5281"/>
    <w:rsid w:val="00AB55C5"/>
    <w:rsid w:val="00AB68BF"/>
    <w:rsid w:val="00AB6AFE"/>
    <w:rsid w:val="00AB6F3D"/>
    <w:rsid w:val="00AB7157"/>
    <w:rsid w:val="00AB72EA"/>
    <w:rsid w:val="00AB7542"/>
    <w:rsid w:val="00AC01AA"/>
    <w:rsid w:val="00AC09AB"/>
    <w:rsid w:val="00AC3EE9"/>
    <w:rsid w:val="00AC4CA9"/>
    <w:rsid w:val="00AC4F72"/>
    <w:rsid w:val="00AC5041"/>
    <w:rsid w:val="00AC55EE"/>
    <w:rsid w:val="00AC7B32"/>
    <w:rsid w:val="00AD02CD"/>
    <w:rsid w:val="00AD0D9C"/>
    <w:rsid w:val="00AD1E01"/>
    <w:rsid w:val="00AD2A28"/>
    <w:rsid w:val="00AD36D5"/>
    <w:rsid w:val="00AD3F29"/>
    <w:rsid w:val="00AD69EB"/>
    <w:rsid w:val="00AD6D2A"/>
    <w:rsid w:val="00AD78B9"/>
    <w:rsid w:val="00AE029C"/>
    <w:rsid w:val="00AE1127"/>
    <w:rsid w:val="00AE2A17"/>
    <w:rsid w:val="00AE2AC5"/>
    <w:rsid w:val="00AE2D68"/>
    <w:rsid w:val="00AE2DEF"/>
    <w:rsid w:val="00AE3268"/>
    <w:rsid w:val="00AE3740"/>
    <w:rsid w:val="00AE42D8"/>
    <w:rsid w:val="00AE4606"/>
    <w:rsid w:val="00AE482E"/>
    <w:rsid w:val="00AE4A35"/>
    <w:rsid w:val="00AE5A46"/>
    <w:rsid w:val="00AE610B"/>
    <w:rsid w:val="00AE68D3"/>
    <w:rsid w:val="00AE6C69"/>
    <w:rsid w:val="00AE7249"/>
    <w:rsid w:val="00AF06DB"/>
    <w:rsid w:val="00AF1B39"/>
    <w:rsid w:val="00AF1EE4"/>
    <w:rsid w:val="00AF4FFF"/>
    <w:rsid w:val="00AF5303"/>
    <w:rsid w:val="00AF741A"/>
    <w:rsid w:val="00B00754"/>
    <w:rsid w:val="00B01ADB"/>
    <w:rsid w:val="00B02003"/>
    <w:rsid w:val="00B024E1"/>
    <w:rsid w:val="00B025F1"/>
    <w:rsid w:val="00B02BE4"/>
    <w:rsid w:val="00B033D1"/>
    <w:rsid w:val="00B03A69"/>
    <w:rsid w:val="00B03BD7"/>
    <w:rsid w:val="00B04161"/>
    <w:rsid w:val="00B056F9"/>
    <w:rsid w:val="00B1079B"/>
    <w:rsid w:val="00B1152D"/>
    <w:rsid w:val="00B11D87"/>
    <w:rsid w:val="00B11E3D"/>
    <w:rsid w:val="00B13BF5"/>
    <w:rsid w:val="00B13E50"/>
    <w:rsid w:val="00B14D2C"/>
    <w:rsid w:val="00B15119"/>
    <w:rsid w:val="00B15556"/>
    <w:rsid w:val="00B159C8"/>
    <w:rsid w:val="00B160F5"/>
    <w:rsid w:val="00B16227"/>
    <w:rsid w:val="00B162D6"/>
    <w:rsid w:val="00B16BAE"/>
    <w:rsid w:val="00B17300"/>
    <w:rsid w:val="00B17E82"/>
    <w:rsid w:val="00B212A0"/>
    <w:rsid w:val="00B21523"/>
    <w:rsid w:val="00B215AC"/>
    <w:rsid w:val="00B2331D"/>
    <w:rsid w:val="00B2476D"/>
    <w:rsid w:val="00B25156"/>
    <w:rsid w:val="00B25224"/>
    <w:rsid w:val="00B25C20"/>
    <w:rsid w:val="00B25F77"/>
    <w:rsid w:val="00B26EAA"/>
    <w:rsid w:val="00B27B7F"/>
    <w:rsid w:val="00B302FB"/>
    <w:rsid w:val="00B3056A"/>
    <w:rsid w:val="00B30A3F"/>
    <w:rsid w:val="00B314B4"/>
    <w:rsid w:val="00B32315"/>
    <w:rsid w:val="00B32AD0"/>
    <w:rsid w:val="00B331F5"/>
    <w:rsid w:val="00B33DD2"/>
    <w:rsid w:val="00B33E1D"/>
    <w:rsid w:val="00B346CC"/>
    <w:rsid w:val="00B34991"/>
    <w:rsid w:val="00B34DA4"/>
    <w:rsid w:val="00B34DD1"/>
    <w:rsid w:val="00B34EFC"/>
    <w:rsid w:val="00B35AC0"/>
    <w:rsid w:val="00B35FCB"/>
    <w:rsid w:val="00B36314"/>
    <w:rsid w:val="00B36755"/>
    <w:rsid w:val="00B36EC2"/>
    <w:rsid w:val="00B37298"/>
    <w:rsid w:val="00B4065C"/>
    <w:rsid w:val="00B407A0"/>
    <w:rsid w:val="00B40A23"/>
    <w:rsid w:val="00B40E13"/>
    <w:rsid w:val="00B4164B"/>
    <w:rsid w:val="00B42252"/>
    <w:rsid w:val="00B42A72"/>
    <w:rsid w:val="00B42C33"/>
    <w:rsid w:val="00B42DBE"/>
    <w:rsid w:val="00B43022"/>
    <w:rsid w:val="00B43E9A"/>
    <w:rsid w:val="00B4444F"/>
    <w:rsid w:val="00B44E84"/>
    <w:rsid w:val="00B4575A"/>
    <w:rsid w:val="00B45B26"/>
    <w:rsid w:val="00B45DF9"/>
    <w:rsid w:val="00B46E48"/>
    <w:rsid w:val="00B47443"/>
    <w:rsid w:val="00B5117F"/>
    <w:rsid w:val="00B51D38"/>
    <w:rsid w:val="00B5269E"/>
    <w:rsid w:val="00B539D0"/>
    <w:rsid w:val="00B558EB"/>
    <w:rsid w:val="00B55F82"/>
    <w:rsid w:val="00B575BA"/>
    <w:rsid w:val="00B57664"/>
    <w:rsid w:val="00B57C2B"/>
    <w:rsid w:val="00B57DE8"/>
    <w:rsid w:val="00B6164F"/>
    <w:rsid w:val="00B61B82"/>
    <w:rsid w:val="00B621C8"/>
    <w:rsid w:val="00B661D6"/>
    <w:rsid w:val="00B66994"/>
    <w:rsid w:val="00B6780F"/>
    <w:rsid w:val="00B67890"/>
    <w:rsid w:val="00B679BE"/>
    <w:rsid w:val="00B67D86"/>
    <w:rsid w:val="00B70134"/>
    <w:rsid w:val="00B70B49"/>
    <w:rsid w:val="00B71608"/>
    <w:rsid w:val="00B7164D"/>
    <w:rsid w:val="00B71676"/>
    <w:rsid w:val="00B71EC7"/>
    <w:rsid w:val="00B72173"/>
    <w:rsid w:val="00B721C9"/>
    <w:rsid w:val="00B73ACD"/>
    <w:rsid w:val="00B748EB"/>
    <w:rsid w:val="00B74A00"/>
    <w:rsid w:val="00B76429"/>
    <w:rsid w:val="00B7719F"/>
    <w:rsid w:val="00B77D35"/>
    <w:rsid w:val="00B80246"/>
    <w:rsid w:val="00B80430"/>
    <w:rsid w:val="00B80DB0"/>
    <w:rsid w:val="00B81328"/>
    <w:rsid w:val="00B8246E"/>
    <w:rsid w:val="00B82DBF"/>
    <w:rsid w:val="00B835CF"/>
    <w:rsid w:val="00B84FB0"/>
    <w:rsid w:val="00B853FF"/>
    <w:rsid w:val="00B86471"/>
    <w:rsid w:val="00B87842"/>
    <w:rsid w:val="00B87CA0"/>
    <w:rsid w:val="00B93AE3"/>
    <w:rsid w:val="00B956D4"/>
    <w:rsid w:val="00B95AB1"/>
    <w:rsid w:val="00B95B3D"/>
    <w:rsid w:val="00B95C7D"/>
    <w:rsid w:val="00B96A74"/>
    <w:rsid w:val="00B97446"/>
    <w:rsid w:val="00B976E0"/>
    <w:rsid w:val="00B97A51"/>
    <w:rsid w:val="00BA0879"/>
    <w:rsid w:val="00BA1948"/>
    <w:rsid w:val="00BA56DD"/>
    <w:rsid w:val="00BA5B95"/>
    <w:rsid w:val="00BA5E91"/>
    <w:rsid w:val="00BA655A"/>
    <w:rsid w:val="00BA7432"/>
    <w:rsid w:val="00BA773C"/>
    <w:rsid w:val="00BB0428"/>
    <w:rsid w:val="00BB0BCD"/>
    <w:rsid w:val="00BB1630"/>
    <w:rsid w:val="00BB17DD"/>
    <w:rsid w:val="00BB2348"/>
    <w:rsid w:val="00BB25E4"/>
    <w:rsid w:val="00BB2764"/>
    <w:rsid w:val="00BB2F51"/>
    <w:rsid w:val="00BB52EA"/>
    <w:rsid w:val="00BB5E8D"/>
    <w:rsid w:val="00BC1481"/>
    <w:rsid w:val="00BC1AA0"/>
    <w:rsid w:val="00BC2495"/>
    <w:rsid w:val="00BC2BBD"/>
    <w:rsid w:val="00BC2CF7"/>
    <w:rsid w:val="00BC314A"/>
    <w:rsid w:val="00BC3600"/>
    <w:rsid w:val="00BC3A51"/>
    <w:rsid w:val="00BC410E"/>
    <w:rsid w:val="00BC50D8"/>
    <w:rsid w:val="00BC5615"/>
    <w:rsid w:val="00BC6353"/>
    <w:rsid w:val="00BC6934"/>
    <w:rsid w:val="00BC7483"/>
    <w:rsid w:val="00BC7505"/>
    <w:rsid w:val="00BC7E59"/>
    <w:rsid w:val="00BC7EB9"/>
    <w:rsid w:val="00BD06B1"/>
    <w:rsid w:val="00BD0E1B"/>
    <w:rsid w:val="00BD12B2"/>
    <w:rsid w:val="00BD2643"/>
    <w:rsid w:val="00BD36D4"/>
    <w:rsid w:val="00BD3F7F"/>
    <w:rsid w:val="00BD56B1"/>
    <w:rsid w:val="00BD6558"/>
    <w:rsid w:val="00BD66D5"/>
    <w:rsid w:val="00BD6777"/>
    <w:rsid w:val="00BD7407"/>
    <w:rsid w:val="00BE00FC"/>
    <w:rsid w:val="00BE06E1"/>
    <w:rsid w:val="00BE2DFE"/>
    <w:rsid w:val="00BE4B14"/>
    <w:rsid w:val="00BE5304"/>
    <w:rsid w:val="00BE54E1"/>
    <w:rsid w:val="00BE7116"/>
    <w:rsid w:val="00BE734D"/>
    <w:rsid w:val="00BE79CE"/>
    <w:rsid w:val="00BF12B4"/>
    <w:rsid w:val="00BF144E"/>
    <w:rsid w:val="00BF16E5"/>
    <w:rsid w:val="00BF197C"/>
    <w:rsid w:val="00BF1A3B"/>
    <w:rsid w:val="00BF1B63"/>
    <w:rsid w:val="00BF2AD7"/>
    <w:rsid w:val="00BF2F76"/>
    <w:rsid w:val="00BF3022"/>
    <w:rsid w:val="00BF3214"/>
    <w:rsid w:val="00BF42A9"/>
    <w:rsid w:val="00BF51E9"/>
    <w:rsid w:val="00BF5573"/>
    <w:rsid w:val="00BF56DB"/>
    <w:rsid w:val="00BF61D0"/>
    <w:rsid w:val="00BF6498"/>
    <w:rsid w:val="00BF6890"/>
    <w:rsid w:val="00BF70E1"/>
    <w:rsid w:val="00BF7E74"/>
    <w:rsid w:val="00C02B3D"/>
    <w:rsid w:val="00C02BBF"/>
    <w:rsid w:val="00C04A70"/>
    <w:rsid w:val="00C04A96"/>
    <w:rsid w:val="00C04AF7"/>
    <w:rsid w:val="00C070E4"/>
    <w:rsid w:val="00C07415"/>
    <w:rsid w:val="00C10453"/>
    <w:rsid w:val="00C10491"/>
    <w:rsid w:val="00C108C7"/>
    <w:rsid w:val="00C10FA6"/>
    <w:rsid w:val="00C11C7A"/>
    <w:rsid w:val="00C123F6"/>
    <w:rsid w:val="00C12A78"/>
    <w:rsid w:val="00C1333B"/>
    <w:rsid w:val="00C15867"/>
    <w:rsid w:val="00C15949"/>
    <w:rsid w:val="00C15C7C"/>
    <w:rsid w:val="00C1607E"/>
    <w:rsid w:val="00C175E6"/>
    <w:rsid w:val="00C17805"/>
    <w:rsid w:val="00C17A77"/>
    <w:rsid w:val="00C17EA3"/>
    <w:rsid w:val="00C20444"/>
    <w:rsid w:val="00C21746"/>
    <w:rsid w:val="00C21F6C"/>
    <w:rsid w:val="00C22398"/>
    <w:rsid w:val="00C2296D"/>
    <w:rsid w:val="00C22AA0"/>
    <w:rsid w:val="00C22D9B"/>
    <w:rsid w:val="00C23155"/>
    <w:rsid w:val="00C24D48"/>
    <w:rsid w:val="00C2717A"/>
    <w:rsid w:val="00C275DF"/>
    <w:rsid w:val="00C27B0D"/>
    <w:rsid w:val="00C3195D"/>
    <w:rsid w:val="00C320BB"/>
    <w:rsid w:val="00C32196"/>
    <w:rsid w:val="00C324BA"/>
    <w:rsid w:val="00C32B79"/>
    <w:rsid w:val="00C33245"/>
    <w:rsid w:val="00C33523"/>
    <w:rsid w:val="00C337D9"/>
    <w:rsid w:val="00C33E02"/>
    <w:rsid w:val="00C34705"/>
    <w:rsid w:val="00C34C94"/>
    <w:rsid w:val="00C35092"/>
    <w:rsid w:val="00C36332"/>
    <w:rsid w:val="00C37A0A"/>
    <w:rsid w:val="00C37C18"/>
    <w:rsid w:val="00C37DF6"/>
    <w:rsid w:val="00C40C41"/>
    <w:rsid w:val="00C4144C"/>
    <w:rsid w:val="00C41BF6"/>
    <w:rsid w:val="00C43111"/>
    <w:rsid w:val="00C44230"/>
    <w:rsid w:val="00C45083"/>
    <w:rsid w:val="00C453F9"/>
    <w:rsid w:val="00C45492"/>
    <w:rsid w:val="00C4557F"/>
    <w:rsid w:val="00C45885"/>
    <w:rsid w:val="00C45AEA"/>
    <w:rsid w:val="00C46E47"/>
    <w:rsid w:val="00C46EDD"/>
    <w:rsid w:val="00C46FDC"/>
    <w:rsid w:val="00C47898"/>
    <w:rsid w:val="00C47F14"/>
    <w:rsid w:val="00C50BD6"/>
    <w:rsid w:val="00C50F22"/>
    <w:rsid w:val="00C50F30"/>
    <w:rsid w:val="00C51CCD"/>
    <w:rsid w:val="00C521D0"/>
    <w:rsid w:val="00C55D34"/>
    <w:rsid w:val="00C562DC"/>
    <w:rsid w:val="00C56592"/>
    <w:rsid w:val="00C56D5A"/>
    <w:rsid w:val="00C5724F"/>
    <w:rsid w:val="00C57749"/>
    <w:rsid w:val="00C57971"/>
    <w:rsid w:val="00C57CA9"/>
    <w:rsid w:val="00C57F77"/>
    <w:rsid w:val="00C6035A"/>
    <w:rsid w:val="00C60504"/>
    <w:rsid w:val="00C60996"/>
    <w:rsid w:val="00C6110F"/>
    <w:rsid w:val="00C613C2"/>
    <w:rsid w:val="00C61B98"/>
    <w:rsid w:val="00C61DF8"/>
    <w:rsid w:val="00C62B6D"/>
    <w:rsid w:val="00C6497A"/>
    <w:rsid w:val="00C64D45"/>
    <w:rsid w:val="00C64DF9"/>
    <w:rsid w:val="00C65388"/>
    <w:rsid w:val="00C65743"/>
    <w:rsid w:val="00C6587D"/>
    <w:rsid w:val="00C65BD7"/>
    <w:rsid w:val="00C66174"/>
    <w:rsid w:val="00C668F9"/>
    <w:rsid w:val="00C66D0F"/>
    <w:rsid w:val="00C671EE"/>
    <w:rsid w:val="00C6798D"/>
    <w:rsid w:val="00C67BF9"/>
    <w:rsid w:val="00C70013"/>
    <w:rsid w:val="00C70EA1"/>
    <w:rsid w:val="00C71580"/>
    <w:rsid w:val="00C71F81"/>
    <w:rsid w:val="00C72170"/>
    <w:rsid w:val="00C73240"/>
    <w:rsid w:val="00C7324D"/>
    <w:rsid w:val="00C73536"/>
    <w:rsid w:val="00C76611"/>
    <w:rsid w:val="00C76BA4"/>
    <w:rsid w:val="00C76F9C"/>
    <w:rsid w:val="00C77075"/>
    <w:rsid w:val="00C800A3"/>
    <w:rsid w:val="00C83A48"/>
    <w:rsid w:val="00C83A6B"/>
    <w:rsid w:val="00C85865"/>
    <w:rsid w:val="00C85E85"/>
    <w:rsid w:val="00C86992"/>
    <w:rsid w:val="00C86BB3"/>
    <w:rsid w:val="00C87E12"/>
    <w:rsid w:val="00C87F7F"/>
    <w:rsid w:val="00C9003B"/>
    <w:rsid w:val="00C90306"/>
    <w:rsid w:val="00C90F36"/>
    <w:rsid w:val="00C91566"/>
    <w:rsid w:val="00C926C8"/>
    <w:rsid w:val="00C92AC8"/>
    <w:rsid w:val="00C930B6"/>
    <w:rsid w:val="00C93C8E"/>
    <w:rsid w:val="00C93EF6"/>
    <w:rsid w:val="00C94A71"/>
    <w:rsid w:val="00C953BF"/>
    <w:rsid w:val="00C96175"/>
    <w:rsid w:val="00C9658F"/>
    <w:rsid w:val="00C96D54"/>
    <w:rsid w:val="00C97E0C"/>
    <w:rsid w:val="00CA0581"/>
    <w:rsid w:val="00CA1E16"/>
    <w:rsid w:val="00CA2EAE"/>
    <w:rsid w:val="00CA3B85"/>
    <w:rsid w:val="00CA431A"/>
    <w:rsid w:val="00CA4AC1"/>
    <w:rsid w:val="00CA5214"/>
    <w:rsid w:val="00CA5459"/>
    <w:rsid w:val="00CA59FB"/>
    <w:rsid w:val="00CA5DD7"/>
    <w:rsid w:val="00CA608C"/>
    <w:rsid w:val="00CA6500"/>
    <w:rsid w:val="00CA6D4E"/>
    <w:rsid w:val="00CA6E36"/>
    <w:rsid w:val="00CA6E64"/>
    <w:rsid w:val="00CA777C"/>
    <w:rsid w:val="00CA7B2D"/>
    <w:rsid w:val="00CB00FF"/>
    <w:rsid w:val="00CB0316"/>
    <w:rsid w:val="00CB048C"/>
    <w:rsid w:val="00CB0B11"/>
    <w:rsid w:val="00CB1DBA"/>
    <w:rsid w:val="00CB294D"/>
    <w:rsid w:val="00CB2FC1"/>
    <w:rsid w:val="00CB313D"/>
    <w:rsid w:val="00CB426A"/>
    <w:rsid w:val="00CB43FF"/>
    <w:rsid w:val="00CB5354"/>
    <w:rsid w:val="00CB5F3B"/>
    <w:rsid w:val="00CB6E18"/>
    <w:rsid w:val="00CB70CA"/>
    <w:rsid w:val="00CB74A4"/>
    <w:rsid w:val="00CB757F"/>
    <w:rsid w:val="00CB7B44"/>
    <w:rsid w:val="00CB7D0E"/>
    <w:rsid w:val="00CC0697"/>
    <w:rsid w:val="00CC0923"/>
    <w:rsid w:val="00CC0C9C"/>
    <w:rsid w:val="00CC1EA6"/>
    <w:rsid w:val="00CC2492"/>
    <w:rsid w:val="00CC3A0D"/>
    <w:rsid w:val="00CC3C9E"/>
    <w:rsid w:val="00CC492C"/>
    <w:rsid w:val="00CC6A14"/>
    <w:rsid w:val="00CC70A3"/>
    <w:rsid w:val="00CC793C"/>
    <w:rsid w:val="00CD1869"/>
    <w:rsid w:val="00CD1A57"/>
    <w:rsid w:val="00CD1BF2"/>
    <w:rsid w:val="00CD219C"/>
    <w:rsid w:val="00CD35D7"/>
    <w:rsid w:val="00CD4442"/>
    <w:rsid w:val="00CD450C"/>
    <w:rsid w:val="00CD455D"/>
    <w:rsid w:val="00CD53C3"/>
    <w:rsid w:val="00CD574E"/>
    <w:rsid w:val="00CD65FA"/>
    <w:rsid w:val="00CD6946"/>
    <w:rsid w:val="00CD7F66"/>
    <w:rsid w:val="00CE3618"/>
    <w:rsid w:val="00CE399C"/>
    <w:rsid w:val="00CE3E97"/>
    <w:rsid w:val="00CE4C22"/>
    <w:rsid w:val="00CE61A2"/>
    <w:rsid w:val="00CE7554"/>
    <w:rsid w:val="00CE76E5"/>
    <w:rsid w:val="00CF0BD7"/>
    <w:rsid w:val="00CF0F33"/>
    <w:rsid w:val="00CF1CDF"/>
    <w:rsid w:val="00CF1D88"/>
    <w:rsid w:val="00CF23C8"/>
    <w:rsid w:val="00CF295F"/>
    <w:rsid w:val="00CF41AC"/>
    <w:rsid w:val="00CF41EC"/>
    <w:rsid w:val="00CF5B92"/>
    <w:rsid w:val="00CF5D04"/>
    <w:rsid w:val="00CF5E20"/>
    <w:rsid w:val="00CF6F7A"/>
    <w:rsid w:val="00CF6FC2"/>
    <w:rsid w:val="00CF70AD"/>
    <w:rsid w:val="00D0029F"/>
    <w:rsid w:val="00D0410A"/>
    <w:rsid w:val="00D04DE4"/>
    <w:rsid w:val="00D050BB"/>
    <w:rsid w:val="00D063F1"/>
    <w:rsid w:val="00D06C38"/>
    <w:rsid w:val="00D07535"/>
    <w:rsid w:val="00D07C8A"/>
    <w:rsid w:val="00D1044F"/>
    <w:rsid w:val="00D10BB3"/>
    <w:rsid w:val="00D1121B"/>
    <w:rsid w:val="00D11735"/>
    <w:rsid w:val="00D11AB3"/>
    <w:rsid w:val="00D13835"/>
    <w:rsid w:val="00D13B34"/>
    <w:rsid w:val="00D13B3E"/>
    <w:rsid w:val="00D13F10"/>
    <w:rsid w:val="00D14061"/>
    <w:rsid w:val="00D14991"/>
    <w:rsid w:val="00D14B93"/>
    <w:rsid w:val="00D14F22"/>
    <w:rsid w:val="00D16105"/>
    <w:rsid w:val="00D17A09"/>
    <w:rsid w:val="00D200E1"/>
    <w:rsid w:val="00D2088C"/>
    <w:rsid w:val="00D20F99"/>
    <w:rsid w:val="00D21466"/>
    <w:rsid w:val="00D21A41"/>
    <w:rsid w:val="00D2262E"/>
    <w:rsid w:val="00D2305C"/>
    <w:rsid w:val="00D230F1"/>
    <w:rsid w:val="00D23CCD"/>
    <w:rsid w:val="00D26794"/>
    <w:rsid w:val="00D26D68"/>
    <w:rsid w:val="00D305C0"/>
    <w:rsid w:val="00D30F1F"/>
    <w:rsid w:val="00D3142D"/>
    <w:rsid w:val="00D31CCC"/>
    <w:rsid w:val="00D32D15"/>
    <w:rsid w:val="00D333AF"/>
    <w:rsid w:val="00D33C9A"/>
    <w:rsid w:val="00D35385"/>
    <w:rsid w:val="00D36349"/>
    <w:rsid w:val="00D36A63"/>
    <w:rsid w:val="00D4394F"/>
    <w:rsid w:val="00D43B10"/>
    <w:rsid w:val="00D44728"/>
    <w:rsid w:val="00D44B89"/>
    <w:rsid w:val="00D454B5"/>
    <w:rsid w:val="00D46DCA"/>
    <w:rsid w:val="00D46FE9"/>
    <w:rsid w:val="00D4741C"/>
    <w:rsid w:val="00D47A99"/>
    <w:rsid w:val="00D503AD"/>
    <w:rsid w:val="00D5049A"/>
    <w:rsid w:val="00D505F2"/>
    <w:rsid w:val="00D50F81"/>
    <w:rsid w:val="00D51FFE"/>
    <w:rsid w:val="00D522DB"/>
    <w:rsid w:val="00D536FD"/>
    <w:rsid w:val="00D53E6B"/>
    <w:rsid w:val="00D557BD"/>
    <w:rsid w:val="00D56392"/>
    <w:rsid w:val="00D56995"/>
    <w:rsid w:val="00D56FB6"/>
    <w:rsid w:val="00D57081"/>
    <w:rsid w:val="00D5753C"/>
    <w:rsid w:val="00D57918"/>
    <w:rsid w:val="00D6086A"/>
    <w:rsid w:val="00D60898"/>
    <w:rsid w:val="00D62333"/>
    <w:rsid w:val="00D62C79"/>
    <w:rsid w:val="00D635CE"/>
    <w:rsid w:val="00D66760"/>
    <w:rsid w:val="00D671C6"/>
    <w:rsid w:val="00D67270"/>
    <w:rsid w:val="00D67C09"/>
    <w:rsid w:val="00D67EBE"/>
    <w:rsid w:val="00D711F6"/>
    <w:rsid w:val="00D72AA6"/>
    <w:rsid w:val="00D72DAE"/>
    <w:rsid w:val="00D739DE"/>
    <w:rsid w:val="00D73DC6"/>
    <w:rsid w:val="00D74C1A"/>
    <w:rsid w:val="00D754C1"/>
    <w:rsid w:val="00D77393"/>
    <w:rsid w:val="00D77A35"/>
    <w:rsid w:val="00D80200"/>
    <w:rsid w:val="00D809EA"/>
    <w:rsid w:val="00D80E60"/>
    <w:rsid w:val="00D8155A"/>
    <w:rsid w:val="00D81B3E"/>
    <w:rsid w:val="00D82003"/>
    <w:rsid w:val="00D82CEA"/>
    <w:rsid w:val="00D84692"/>
    <w:rsid w:val="00D854F6"/>
    <w:rsid w:val="00D859EF"/>
    <w:rsid w:val="00D86B2E"/>
    <w:rsid w:val="00D87DEA"/>
    <w:rsid w:val="00D9076D"/>
    <w:rsid w:val="00D90C70"/>
    <w:rsid w:val="00D90E49"/>
    <w:rsid w:val="00D91333"/>
    <w:rsid w:val="00D91F7B"/>
    <w:rsid w:val="00D92636"/>
    <w:rsid w:val="00D92B9A"/>
    <w:rsid w:val="00D93486"/>
    <w:rsid w:val="00D93971"/>
    <w:rsid w:val="00D947A1"/>
    <w:rsid w:val="00D95203"/>
    <w:rsid w:val="00D95B8B"/>
    <w:rsid w:val="00D95EC1"/>
    <w:rsid w:val="00D96ADE"/>
    <w:rsid w:val="00D97A6E"/>
    <w:rsid w:val="00DA0780"/>
    <w:rsid w:val="00DA0B6F"/>
    <w:rsid w:val="00DA0CE2"/>
    <w:rsid w:val="00DA215B"/>
    <w:rsid w:val="00DA2387"/>
    <w:rsid w:val="00DA26F6"/>
    <w:rsid w:val="00DA2941"/>
    <w:rsid w:val="00DA2C74"/>
    <w:rsid w:val="00DA4264"/>
    <w:rsid w:val="00DA56B3"/>
    <w:rsid w:val="00DA7CEE"/>
    <w:rsid w:val="00DA7EE1"/>
    <w:rsid w:val="00DB0766"/>
    <w:rsid w:val="00DB160F"/>
    <w:rsid w:val="00DB1813"/>
    <w:rsid w:val="00DB277C"/>
    <w:rsid w:val="00DB39C3"/>
    <w:rsid w:val="00DB4B9D"/>
    <w:rsid w:val="00DB4F0E"/>
    <w:rsid w:val="00DB4F77"/>
    <w:rsid w:val="00DB593E"/>
    <w:rsid w:val="00DB5E21"/>
    <w:rsid w:val="00DB5F35"/>
    <w:rsid w:val="00DB624A"/>
    <w:rsid w:val="00DB7347"/>
    <w:rsid w:val="00DB796B"/>
    <w:rsid w:val="00DC0A0A"/>
    <w:rsid w:val="00DC0C3B"/>
    <w:rsid w:val="00DC1B79"/>
    <w:rsid w:val="00DC3238"/>
    <w:rsid w:val="00DC5359"/>
    <w:rsid w:val="00DC66E4"/>
    <w:rsid w:val="00DC6A10"/>
    <w:rsid w:val="00DC765D"/>
    <w:rsid w:val="00DD1140"/>
    <w:rsid w:val="00DD1869"/>
    <w:rsid w:val="00DD1C20"/>
    <w:rsid w:val="00DD22DD"/>
    <w:rsid w:val="00DD285C"/>
    <w:rsid w:val="00DD5DB7"/>
    <w:rsid w:val="00DD70B6"/>
    <w:rsid w:val="00DD75EC"/>
    <w:rsid w:val="00DE278D"/>
    <w:rsid w:val="00DE2B63"/>
    <w:rsid w:val="00DE390D"/>
    <w:rsid w:val="00DE5856"/>
    <w:rsid w:val="00DE5FAC"/>
    <w:rsid w:val="00DE657E"/>
    <w:rsid w:val="00DE6BCF"/>
    <w:rsid w:val="00DE723A"/>
    <w:rsid w:val="00DE7CE9"/>
    <w:rsid w:val="00DF0CE5"/>
    <w:rsid w:val="00DF14DA"/>
    <w:rsid w:val="00DF18F4"/>
    <w:rsid w:val="00DF1913"/>
    <w:rsid w:val="00DF1D2F"/>
    <w:rsid w:val="00DF1FAB"/>
    <w:rsid w:val="00DF33D9"/>
    <w:rsid w:val="00DF353D"/>
    <w:rsid w:val="00DF38BB"/>
    <w:rsid w:val="00DF4704"/>
    <w:rsid w:val="00DF4FA4"/>
    <w:rsid w:val="00DF56A1"/>
    <w:rsid w:val="00DF6928"/>
    <w:rsid w:val="00DF7736"/>
    <w:rsid w:val="00E006EC"/>
    <w:rsid w:val="00E00818"/>
    <w:rsid w:val="00E013B1"/>
    <w:rsid w:val="00E0177D"/>
    <w:rsid w:val="00E02089"/>
    <w:rsid w:val="00E024AA"/>
    <w:rsid w:val="00E03E13"/>
    <w:rsid w:val="00E05CCF"/>
    <w:rsid w:val="00E0679E"/>
    <w:rsid w:val="00E0689A"/>
    <w:rsid w:val="00E06B28"/>
    <w:rsid w:val="00E07292"/>
    <w:rsid w:val="00E07A1B"/>
    <w:rsid w:val="00E07E75"/>
    <w:rsid w:val="00E103B0"/>
    <w:rsid w:val="00E11186"/>
    <w:rsid w:val="00E1126F"/>
    <w:rsid w:val="00E138CB"/>
    <w:rsid w:val="00E13D32"/>
    <w:rsid w:val="00E14A1C"/>
    <w:rsid w:val="00E14EF9"/>
    <w:rsid w:val="00E15607"/>
    <w:rsid w:val="00E15BEC"/>
    <w:rsid w:val="00E15C77"/>
    <w:rsid w:val="00E15DAD"/>
    <w:rsid w:val="00E166D8"/>
    <w:rsid w:val="00E1693E"/>
    <w:rsid w:val="00E16CC2"/>
    <w:rsid w:val="00E16E9E"/>
    <w:rsid w:val="00E17592"/>
    <w:rsid w:val="00E17EBF"/>
    <w:rsid w:val="00E21625"/>
    <w:rsid w:val="00E22C9A"/>
    <w:rsid w:val="00E22CA0"/>
    <w:rsid w:val="00E2471E"/>
    <w:rsid w:val="00E248D8"/>
    <w:rsid w:val="00E24907"/>
    <w:rsid w:val="00E250F1"/>
    <w:rsid w:val="00E26F33"/>
    <w:rsid w:val="00E3167B"/>
    <w:rsid w:val="00E32359"/>
    <w:rsid w:val="00E32FED"/>
    <w:rsid w:val="00E33286"/>
    <w:rsid w:val="00E33411"/>
    <w:rsid w:val="00E33DE8"/>
    <w:rsid w:val="00E346E3"/>
    <w:rsid w:val="00E34C66"/>
    <w:rsid w:val="00E34D07"/>
    <w:rsid w:val="00E34F6E"/>
    <w:rsid w:val="00E35185"/>
    <w:rsid w:val="00E3550D"/>
    <w:rsid w:val="00E36E6C"/>
    <w:rsid w:val="00E404F2"/>
    <w:rsid w:val="00E4158D"/>
    <w:rsid w:val="00E431E3"/>
    <w:rsid w:val="00E448BF"/>
    <w:rsid w:val="00E45AD8"/>
    <w:rsid w:val="00E46168"/>
    <w:rsid w:val="00E47C6A"/>
    <w:rsid w:val="00E504DF"/>
    <w:rsid w:val="00E506BD"/>
    <w:rsid w:val="00E507AF"/>
    <w:rsid w:val="00E513DB"/>
    <w:rsid w:val="00E525F7"/>
    <w:rsid w:val="00E52838"/>
    <w:rsid w:val="00E52CAC"/>
    <w:rsid w:val="00E53B83"/>
    <w:rsid w:val="00E54F40"/>
    <w:rsid w:val="00E55739"/>
    <w:rsid w:val="00E55CB0"/>
    <w:rsid w:val="00E573AB"/>
    <w:rsid w:val="00E60D2F"/>
    <w:rsid w:val="00E60DD6"/>
    <w:rsid w:val="00E614E0"/>
    <w:rsid w:val="00E62B89"/>
    <w:rsid w:val="00E63B16"/>
    <w:rsid w:val="00E6423D"/>
    <w:rsid w:val="00E64706"/>
    <w:rsid w:val="00E6540B"/>
    <w:rsid w:val="00E654EE"/>
    <w:rsid w:val="00E665A2"/>
    <w:rsid w:val="00E66F04"/>
    <w:rsid w:val="00E7044A"/>
    <w:rsid w:val="00E710B0"/>
    <w:rsid w:val="00E71525"/>
    <w:rsid w:val="00E73F7F"/>
    <w:rsid w:val="00E74C66"/>
    <w:rsid w:val="00E74EAB"/>
    <w:rsid w:val="00E753E8"/>
    <w:rsid w:val="00E77898"/>
    <w:rsid w:val="00E77975"/>
    <w:rsid w:val="00E80DBA"/>
    <w:rsid w:val="00E81E29"/>
    <w:rsid w:val="00E832E0"/>
    <w:rsid w:val="00E8480B"/>
    <w:rsid w:val="00E85409"/>
    <w:rsid w:val="00E85769"/>
    <w:rsid w:val="00E8589B"/>
    <w:rsid w:val="00E860C4"/>
    <w:rsid w:val="00E861B9"/>
    <w:rsid w:val="00E8756D"/>
    <w:rsid w:val="00E902F3"/>
    <w:rsid w:val="00E9031C"/>
    <w:rsid w:val="00E91DF0"/>
    <w:rsid w:val="00E92205"/>
    <w:rsid w:val="00E9339B"/>
    <w:rsid w:val="00E942B3"/>
    <w:rsid w:val="00E96B76"/>
    <w:rsid w:val="00E97659"/>
    <w:rsid w:val="00EA160C"/>
    <w:rsid w:val="00EA33CC"/>
    <w:rsid w:val="00EA344C"/>
    <w:rsid w:val="00EA429F"/>
    <w:rsid w:val="00EA4ACC"/>
    <w:rsid w:val="00EA4F9E"/>
    <w:rsid w:val="00EA5530"/>
    <w:rsid w:val="00EA63CA"/>
    <w:rsid w:val="00EA6457"/>
    <w:rsid w:val="00EA69BB"/>
    <w:rsid w:val="00EA6D3B"/>
    <w:rsid w:val="00EA6E1A"/>
    <w:rsid w:val="00EA7E47"/>
    <w:rsid w:val="00EA7F88"/>
    <w:rsid w:val="00EB00AD"/>
    <w:rsid w:val="00EB01C6"/>
    <w:rsid w:val="00EB136C"/>
    <w:rsid w:val="00EB157D"/>
    <w:rsid w:val="00EB1700"/>
    <w:rsid w:val="00EB1E6B"/>
    <w:rsid w:val="00EB25B5"/>
    <w:rsid w:val="00EB3C33"/>
    <w:rsid w:val="00EB480E"/>
    <w:rsid w:val="00EB528E"/>
    <w:rsid w:val="00EB5687"/>
    <w:rsid w:val="00EB5EC6"/>
    <w:rsid w:val="00EB741C"/>
    <w:rsid w:val="00EB78A6"/>
    <w:rsid w:val="00EB78AD"/>
    <w:rsid w:val="00EB7FC9"/>
    <w:rsid w:val="00EC05AB"/>
    <w:rsid w:val="00EC0B14"/>
    <w:rsid w:val="00EC150D"/>
    <w:rsid w:val="00EC151C"/>
    <w:rsid w:val="00EC268C"/>
    <w:rsid w:val="00EC27A0"/>
    <w:rsid w:val="00EC2BC8"/>
    <w:rsid w:val="00EC31CC"/>
    <w:rsid w:val="00EC3536"/>
    <w:rsid w:val="00EC37F7"/>
    <w:rsid w:val="00EC3D94"/>
    <w:rsid w:val="00EC75F1"/>
    <w:rsid w:val="00ED0218"/>
    <w:rsid w:val="00ED034E"/>
    <w:rsid w:val="00ED11A7"/>
    <w:rsid w:val="00ED196E"/>
    <w:rsid w:val="00ED2607"/>
    <w:rsid w:val="00ED27E8"/>
    <w:rsid w:val="00ED2FA7"/>
    <w:rsid w:val="00ED31E9"/>
    <w:rsid w:val="00ED4A9C"/>
    <w:rsid w:val="00ED4C65"/>
    <w:rsid w:val="00ED5A71"/>
    <w:rsid w:val="00ED7137"/>
    <w:rsid w:val="00ED75FE"/>
    <w:rsid w:val="00EE0BF4"/>
    <w:rsid w:val="00EE1B39"/>
    <w:rsid w:val="00EE2023"/>
    <w:rsid w:val="00EE2FA2"/>
    <w:rsid w:val="00EE383E"/>
    <w:rsid w:val="00EE3CE3"/>
    <w:rsid w:val="00EE4267"/>
    <w:rsid w:val="00EE444C"/>
    <w:rsid w:val="00EE48D1"/>
    <w:rsid w:val="00EE4E11"/>
    <w:rsid w:val="00EE655A"/>
    <w:rsid w:val="00EE65C1"/>
    <w:rsid w:val="00EF06EA"/>
    <w:rsid w:val="00EF224C"/>
    <w:rsid w:val="00EF41CA"/>
    <w:rsid w:val="00EF5F59"/>
    <w:rsid w:val="00EF789F"/>
    <w:rsid w:val="00F00898"/>
    <w:rsid w:val="00F00B8D"/>
    <w:rsid w:val="00F01609"/>
    <w:rsid w:val="00F01947"/>
    <w:rsid w:val="00F02C9D"/>
    <w:rsid w:val="00F03FE4"/>
    <w:rsid w:val="00F04577"/>
    <w:rsid w:val="00F04BF0"/>
    <w:rsid w:val="00F050E4"/>
    <w:rsid w:val="00F0728C"/>
    <w:rsid w:val="00F074CB"/>
    <w:rsid w:val="00F07604"/>
    <w:rsid w:val="00F07FCD"/>
    <w:rsid w:val="00F10452"/>
    <w:rsid w:val="00F10962"/>
    <w:rsid w:val="00F1106F"/>
    <w:rsid w:val="00F139ED"/>
    <w:rsid w:val="00F13A5E"/>
    <w:rsid w:val="00F13EEE"/>
    <w:rsid w:val="00F15101"/>
    <w:rsid w:val="00F15409"/>
    <w:rsid w:val="00F1657E"/>
    <w:rsid w:val="00F17522"/>
    <w:rsid w:val="00F208F2"/>
    <w:rsid w:val="00F21088"/>
    <w:rsid w:val="00F21455"/>
    <w:rsid w:val="00F21B18"/>
    <w:rsid w:val="00F222A7"/>
    <w:rsid w:val="00F246D9"/>
    <w:rsid w:val="00F25A99"/>
    <w:rsid w:val="00F265C8"/>
    <w:rsid w:val="00F26B07"/>
    <w:rsid w:val="00F26E6B"/>
    <w:rsid w:val="00F30439"/>
    <w:rsid w:val="00F3151C"/>
    <w:rsid w:val="00F31830"/>
    <w:rsid w:val="00F31DB4"/>
    <w:rsid w:val="00F31F12"/>
    <w:rsid w:val="00F326BF"/>
    <w:rsid w:val="00F327E7"/>
    <w:rsid w:val="00F333C2"/>
    <w:rsid w:val="00F33F40"/>
    <w:rsid w:val="00F356AF"/>
    <w:rsid w:val="00F35746"/>
    <w:rsid w:val="00F35ACB"/>
    <w:rsid w:val="00F379EC"/>
    <w:rsid w:val="00F37A2E"/>
    <w:rsid w:val="00F37DF5"/>
    <w:rsid w:val="00F40943"/>
    <w:rsid w:val="00F41743"/>
    <w:rsid w:val="00F43318"/>
    <w:rsid w:val="00F447C7"/>
    <w:rsid w:val="00F459B4"/>
    <w:rsid w:val="00F45B7F"/>
    <w:rsid w:val="00F46445"/>
    <w:rsid w:val="00F4724F"/>
    <w:rsid w:val="00F50329"/>
    <w:rsid w:val="00F50D42"/>
    <w:rsid w:val="00F514D3"/>
    <w:rsid w:val="00F5211B"/>
    <w:rsid w:val="00F540C4"/>
    <w:rsid w:val="00F55038"/>
    <w:rsid w:val="00F554A9"/>
    <w:rsid w:val="00F55B6D"/>
    <w:rsid w:val="00F5612E"/>
    <w:rsid w:val="00F57FF6"/>
    <w:rsid w:val="00F60064"/>
    <w:rsid w:val="00F61D09"/>
    <w:rsid w:val="00F635B1"/>
    <w:rsid w:val="00F63662"/>
    <w:rsid w:val="00F6555D"/>
    <w:rsid w:val="00F65FCA"/>
    <w:rsid w:val="00F66B53"/>
    <w:rsid w:val="00F67A8A"/>
    <w:rsid w:val="00F716FD"/>
    <w:rsid w:val="00F720B1"/>
    <w:rsid w:val="00F732D9"/>
    <w:rsid w:val="00F73D17"/>
    <w:rsid w:val="00F74D29"/>
    <w:rsid w:val="00F76A98"/>
    <w:rsid w:val="00F80355"/>
    <w:rsid w:val="00F8180B"/>
    <w:rsid w:val="00F823F0"/>
    <w:rsid w:val="00F8254D"/>
    <w:rsid w:val="00F829E7"/>
    <w:rsid w:val="00F830DD"/>
    <w:rsid w:val="00F83908"/>
    <w:rsid w:val="00F83BF7"/>
    <w:rsid w:val="00F842CD"/>
    <w:rsid w:val="00F84FC9"/>
    <w:rsid w:val="00F856D4"/>
    <w:rsid w:val="00F85920"/>
    <w:rsid w:val="00F85F33"/>
    <w:rsid w:val="00F86BE1"/>
    <w:rsid w:val="00F86C8D"/>
    <w:rsid w:val="00F87487"/>
    <w:rsid w:val="00F87C07"/>
    <w:rsid w:val="00F87C43"/>
    <w:rsid w:val="00F87C80"/>
    <w:rsid w:val="00F90215"/>
    <w:rsid w:val="00F90433"/>
    <w:rsid w:val="00F9082A"/>
    <w:rsid w:val="00F90B39"/>
    <w:rsid w:val="00F9158B"/>
    <w:rsid w:val="00F91885"/>
    <w:rsid w:val="00F91A0B"/>
    <w:rsid w:val="00F91DCF"/>
    <w:rsid w:val="00F940C1"/>
    <w:rsid w:val="00F94B8A"/>
    <w:rsid w:val="00F94FBD"/>
    <w:rsid w:val="00F95D79"/>
    <w:rsid w:val="00F963DE"/>
    <w:rsid w:val="00F96CA2"/>
    <w:rsid w:val="00FA09AC"/>
    <w:rsid w:val="00FA1151"/>
    <w:rsid w:val="00FA26F5"/>
    <w:rsid w:val="00FA2896"/>
    <w:rsid w:val="00FA3148"/>
    <w:rsid w:val="00FA44B5"/>
    <w:rsid w:val="00FA5422"/>
    <w:rsid w:val="00FA5722"/>
    <w:rsid w:val="00FA5FFE"/>
    <w:rsid w:val="00FA620E"/>
    <w:rsid w:val="00FA62C9"/>
    <w:rsid w:val="00FA6378"/>
    <w:rsid w:val="00FA6F3C"/>
    <w:rsid w:val="00FA7A3B"/>
    <w:rsid w:val="00FA7C3F"/>
    <w:rsid w:val="00FB004A"/>
    <w:rsid w:val="00FB0C81"/>
    <w:rsid w:val="00FB1817"/>
    <w:rsid w:val="00FB191C"/>
    <w:rsid w:val="00FB2938"/>
    <w:rsid w:val="00FB2BC1"/>
    <w:rsid w:val="00FB3B4A"/>
    <w:rsid w:val="00FC106E"/>
    <w:rsid w:val="00FC2200"/>
    <w:rsid w:val="00FC2540"/>
    <w:rsid w:val="00FC2F2A"/>
    <w:rsid w:val="00FC317A"/>
    <w:rsid w:val="00FC465A"/>
    <w:rsid w:val="00FC4AAC"/>
    <w:rsid w:val="00FC4AFA"/>
    <w:rsid w:val="00FC4C4B"/>
    <w:rsid w:val="00FC6FDF"/>
    <w:rsid w:val="00FC736F"/>
    <w:rsid w:val="00FC780B"/>
    <w:rsid w:val="00FD01A8"/>
    <w:rsid w:val="00FD2B7B"/>
    <w:rsid w:val="00FD4714"/>
    <w:rsid w:val="00FD51FE"/>
    <w:rsid w:val="00FD5D5D"/>
    <w:rsid w:val="00FD6476"/>
    <w:rsid w:val="00FE00A3"/>
    <w:rsid w:val="00FE0CC5"/>
    <w:rsid w:val="00FE145B"/>
    <w:rsid w:val="00FE1A4C"/>
    <w:rsid w:val="00FE2C2C"/>
    <w:rsid w:val="00FE35FD"/>
    <w:rsid w:val="00FE3CD8"/>
    <w:rsid w:val="00FE411B"/>
    <w:rsid w:val="00FE4841"/>
    <w:rsid w:val="00FE503B"/>
    <w:rsid w:val="00FE5438"/>
    <w:rsid w:val="00FE5D7A"/>
    <w:rsid w:val="00FE62D1"/>
    <w:rsid w:val="00FE7264"/>
    <w:rsid w:val="00FE7E50"/>
    <w:rsid w:val="00FF0204"/>
    <w:rsid w:val="00FF033F"/>
    <w:rsid w:val="00FF0941"/>
    <w:rsid w:val="00FF21BF"/>
    <w:rsid w:val="00FF2DF5"/>
    <w:rsid w:val="00FF3AED"/>
    <w:rsid w:val="00FF4314"/>
    <w:rsid w:val="00FF4F68"/>
    <w:rsid w:val="00FF599C"/>
    <w:rsid w:val="00FF6D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9FEBB"/>
  <w15:docId w15:val="{5360AD92-1FE6-4BA7-9756-86C2AD3F6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66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tabs>
        <w:tab w:val="num" w:pos="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F01947"/>
    <w:rPr>
      <w:b/>
      <w:bCs/>
      <w:sz w:val="20"/>
      <w:szCs w:val="20"/>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B3A56"/>
    <w:rPr>
      <w:sz w:val="22"/>
      <w:szCs w:val="22"/>
      <w:lang w:val="en-CA"/>
    </w:rPr>
  </w:style>
  <w:style w:type="character" w:customStyle="1" w:styleId="Heading5Char">
    <w:name w:val="Heading 5 Char"/>
    <w:basedOn w:val="DefaultParagraphFont"/>
    <w:link w:val="Heading5"/>
    <w:rsid w:val="001B3A56"/>
    <w:rPr>
      <w:sz w:val="22"/>
      <w:szCs w:val="22"/>
      <w:lang w:val="en-CA"/>
    </w:rPr>
  </w:style>
  <w:style w:type="character" w:customStyle="1" w:styleId="Heading6Char">
    <w:name w:val="Heading 6 Char"/>
    <w:basedOn w:val="DefaultParagraphFont"/>
    <w:link w:val="Heading6"/>
    <w:rsid w:val="001B3A56"/>
    <w:rPr>
      <w:rFonts w:ascii="Arial" w:hAnsi="Arial"/>
      <w:i/>
      <w:sz w:val="22"/>
      <w:szCs w:val="22"/>
      <w:lang w:val="en-CA"/>
    </w:rPr>
  </w:style>
  <w:style w:type="character" w:customStyle="1" w:styleId="Heading7Char">
    <w:name w:val="Heading 7 Char"/>
    <w:basedOn w:val="DefaultParagraphFont"/>
    <w:link w:val="Heading7"/>
    <w:rsid w:val="001B3A56"/>
    <w:rPr>
      <w:rFonts w:ascii="Arial" w:hAnsi="Arial"/>
      <w:sz w:val="22"/>
      <w:szCs w:val="22"/>
      <w:lang w:val="en-CA"/>
    </w:rPr>
  </w:style>
  <w:style w:type="character" w:customStyle="1" w:styleId="Heading8Char">
    <w:name w:val="Heading 8 Char"/>
    <w:basedOn w:val="DefaultParagraphFont"/>
    <w:link w:val="Heading8"/>
    <w:rsid w:val="001B3A56"/>
    <w:rPr>
      <w:b/>
      <w:sz w:val="22"/>
      <w:szCs w:val="22"/>
      <w:lang w:val="en-CA"/>
    </w:rPr>
  </w:style>
  <w:style w:type="character" w:customStyle="1" w:styleId="Heading9Char">
    <w:name w:val="Heading 9 Char"/>
    <w:basedOn w:val="DefaultParagraphFont"/>
    <w:link w:val="Heading9"/>
    <w:rsid w:val="001B3A56"/>
    <w:rPr>
      <w:rFonts w:ascii="Arial" w:hAnsi="Arial"/>
      <w:i/>
      <w:sz w:val="18"/>
      <w:szCs w:val="22"/>
      <w:lang w:val="en-CA"/>
    </w:rPr>
  </w:style>
  <w:style w:type="character" w:customStyle="1" w:styleId="HeaderChar">
    <w:name w:val="Header Char"/>
    <w:basedOn w:val="DefaultParagraphFont"/>
    <w:link w:val="Header"/>
    <w:rsid w:val="001B3A56"/>
    <w:rPr>
      <w:sz w:val="22"/>
      <w:szCs w:val="22"/>
      <w:lang w:val="en-CA"/>
    </w:rPr>
  </w:style>
  <w:style w:type="character" w:customStyle="1" w:styleId="BodyText3Char">
    <w:name w:val="Body Text 3 Char"/>
    <w:basedOn w:val="DefaultParagraphFont"/>
    <w:link w:val="BodyText3"/>
    <w:semiHidden/>
    <w:rsid w:val="001B3A56"/>
    <w:rPr>
      <w:sz w:val="16"/>
      <w:szCs w:val="16"/>
      <w:lang w:val="en-CA"/>
    </w:rPr>
  </w:style>
  <w:style w:type="character" w:customStyle="1" w:styleId="BodyTextIndent3Char">
    <w:name w:val="Body Text Indent 3 Char"/>
    <w:basedOn w:val="DefaultParagraphFont"/>
    <w:link w:val="BodyTextIndent3"/>
    <w:semiHidden/>
    <w:rsid w:val="001B3A56"/>
    <w:rPr>
      <w:sz w:val="16"/>
      <w:szCs w:val="16"/>
      <w:lang w:val="en-CA"/>
    </w:rPr>
  </w:style>
  <w:style w:type="character" w:customStyle="1" w:styleId="PlainTextChar">
    <w:name w:val="Plain Text Char"/>
    <w:basedOn w:val="DefaultParagraphFont"/>
    <w:link w:val="PlainText"/>
    <w:semiHidden/>
    <w:rsid w:val="001B3A56"/>
    <w:rPr>
      <w:rFonts w:ascii="Courier New" w:hAnsi="Courier New" w:cs="Courier New"/>
      <w:szCs w:val="22"/>
      <w:lang w:val="en-CA"/>
    </w:rPr>
  </w:style>
  <w:style w:type="character" w:customStyle="1" w:styleId="TitleChar">
    <w:name w:val="Title Char"/>
    <w:basedOn w:val="DefaultParagraphFont"/>
    <w:link w:val="Title"/>
    <w:rsid w:val="001B3A56"/>
    <w:rPr>
      <w:rFonts w:ascii="Arial" w:hAnsi="Arial" w:cs="Arial"/>
      <w:b/>
      <w:bCs/>
      <w:kern w:val="28"/>
      <w:sz w:val="22"/>
      <w:szCs w:val="22"/>
      <w:lang w:val="en-CA"/>
    </w:rPr>
  </w:style>
  <w:style w:type="character" w:customStyle="1" w:styleId="DateChar">
    <w:name w:val="Date Char"/>
    <w:basedOn w:val="DefaultParagraphFont"/>
    <w:link w:val="Date"/>
    <w:rsid w:val="001B3A5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Albania\KIP\s1t2_98th_XW-JS\drafts\98th%20ExCom%20KI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65F1606-AB13-4345-9145-868613093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tranche request</Template>
  <TotalTime>128</TotalTime>
  <Pages>34</Pages>
  <Words>14817</Words>
  <Characters>84457</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Propositions de projet: Albanie (L')</vt:lpstr>
    </vt:vector>
  </TitlesOfParts>
  <Company>UNMFS</Company>
  <LinksUpToDate>false</LinksUpToDate>
  <CharactersWithSpaces>99076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Albanie (L')</dc:title>
  <dc:subject/>
  <dc:creator>HPMP: MS/RC KIP: XW/JS</dc:creator>
  <cp:keywords>98th ExCom, docId:31C50A763105902DEE36DD3CA712307C</cp:keywords>
  <dc:description>HPMP tranche, HPMP stage, and KIP tranche requests</dc:description>
  <cp:lastModifiedBy>Angela Xue He Yan</cp:lastModifiedBy>
  <cp:revision>19</cp:revision>
  <cp:lastPrinted>2026-05-23T12:25:00Z</cp:lastPrinted>
  <dcterms:created xsi:type="dcterms:W3CDTF">2026-05-21T16:01:00Z</dcterms:created>
  <dcterms:modified xsi:type="dcterms:W3CDTF">2026-05-23T12:26:00Z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UNEP/OzL.Pro/ExCom/98/17</vt:lpwstr>
  </property>
  <property fmtid="{D5CDD505-2E9C-101B-9397-08002B2CF9AE}" pid="3" name="Revision date">
    <vt:lpwstr>05/20/2026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Propositions de projet: Albanie (L')</vt:lpwstr>
  </property>
</Properties>
</file>