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9C59F7">
        <w:trPr>
          <w:trHeight w:val="720"/>
        </w:trPr>
        <w:tc>
          <w:tcPr>
            <w:tcW w:w="5490"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391407B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9C59F7">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9C59F7"/>
          <w:p w14:paraId="138C72ED" w14:textId="77777777" w:rsidR="00C15867" w:rsidRPr="009B0D30" w:rsidRDefault="00C15867" w:rsidP="009C59F7"/>
          <w:p w14:paraId="0E21B416" w14:textId="4C416FEA" w:rsidR="00C15867" w:rsidRPr="009B0D30" w:rsidRDefault="00206ADB" w:rsidP="009C59F7">
            <w:r>
              <w:fldChar w:fldCharType="begin"/>
            </w:r>
            <w:r>
              <w:instrText xml:space="preserve"> DOCPROPERTY "Document number"  \* MERGEFORMAT </w:instrText>
            </w:r>
            <w:r>
              <w:fldChar w:fldCharType="separate"/>
            </w:r>
            <w:r w:rsidR="0050329C">
              <w:t>UNEP/</w:t>
            </w:r>
            <w:proofErr w:type="spellStart"/>
            <w:r w:rsidR="0050329C">
              <w:t>OzL.Pro</w:t>
            </w:r>
            <w:proofErr w:type="spellEnd"/>
            <w:r w:rsidR="0050329C">
              <w:t>/ExCom/96/12</w:t>
            </w:r>
            <w:r>
              <w:fldChar w:fldCharType="end"/>
            </w:r>
          </w:p>
          <w:p w14:paraId="3E065622" w14:textId="4EB53BE9"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642119">
              <w:t>8 May 2025</w:t>
            </w:r>
            <w:r w:rsidRPr="009B0D30">
              <w:fldChar w:fldCharType="end"/>
            </w:r>
          </w:p>
          <w:p w14:paraId="14231B4A" w14:textId="77777777" w:rsidR="00C15867" w:rsidRPr="009B0D30" w:rsidRDefault="00C15867" w:rsidP="009C59F7">
            <w:pPr>
              <w:rPr>
                <w:caps/>
              </w:rPr>
            </w:pPr>
          </w:p>
          <w:p w14:paraId="21DA9D8F" w14:textId="77777777" w:rsidR="00C15867" w:rsidRPr="009B0D30" w:rsidRDefault="00C15867" w:rsidP="009C59F7">
            <w:r w:rsidRPr="009B0D30">
              <w:t>ORIGINAL: ENGLISH</w:t>
            </w:r>
          </w:p>
        </w:tc>
      </w:tr>
    </w:tbl>
    <w:p w14:paraId="42051AAE" w14:textId="1EF505F2"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six</w:t>
      </w:r>
      <w:r w:rsidR="00E9339B" w:rsidRPr="00E9339B">
        <w:t xml:space="preserve">th </w:t>
      </w:r>
      <w:r w:rsidR="00CA59FB">
        <w:t>Meeting</w:t>
      </w:r>
    </w:p>
    <w:p w14:paraId="58DD64F8" w14:textId="3D5C88D4" w:rsidR="00CA59FB" w:rsidRDefault="00CA59FB" w:rsidP="00CA59FB">
      <w:pPr>
        <w:jc w:val="left"/>
      </w:pPr>
      <w:r>
        <w:t xml:space="preserve">Montreal, </w:t>
      </w:r>
      <w:r w:rsidR="007624A2">
        <w:t>26-30</w:t>
      </w:r>
      <w:r w:rsidR="00022071">
        <w:t xml:space="preserve"> </w:t>
      </w:r>
      <w:r w:rsidR="007624A2">
        <w:t>May 2025</w:t>
      </w:r>
    </w:p>
    <w:p w14:paraId="5A0B6E41" w14:textId="29FF75CE" w:rsidR="0079781A" w:rsidRDefault="0079781A" w:rsidP="0079781A">
      <w:pPr>
        <w:jc w:val="left"/>
      </w:pPr>
      <w:r>
        <w:t xml:space="preserve">Item </w:t>
      </w:r>
      <w:r w:rsidR="00A5395E">
        <w:t>7(b)</w:t>
      </w:r>
      <w:r>
        <w:t xml:space="preserve"> </w:t>
      </w:r>
      <w:r w:rsidRPr="00512BEF">
        <w:t>of the provisional agenda</w:t>
      </w:r>
      <w:r w:rsidRPr="00512BEF">
        <w:rPr>
          <w:rStyle w:val="FootnoteReference"/>
        </w:rPr>
        <w:footnoteReference w:id="1"/>
      </w:r>
    </w:p>
    <w:p w14:paraId="242EA379" w14:textId="40775D2E" w:rsidR="00C15867" w:rsidRPr="009B0D30" w:rsidRDefault="00C15867" w:rsidP="00CA59FB">
      <w:pPr>
        <w:jc w:val="left"/>
      </w:pPr>
    </w:p>
    <w:p w14:paraId="001CCAE2" w14:textId="77777777" w:rsidR="00066CE8" w:rsidRPr="009B0D30" w:rsidRDefault="00066CE8" w:rsidP="00857077">
      <w:pPr>
        <w:jc w:val="left"/>
      </w:pPr>
    </w:p>
    <w:p w14:paraId="56E987C4" w14:textId="77777777" w:rsidR="00F04E7D" w:rsidRPr="00B730FA" w:rsidRDefault="00F04E7D" w:rsidP="00F04E7D">
      <w:pPr>
        <w:pStyle w:val="paragraph"/>
        <w:spacing w:before="0" w:beforeAutospacing="0" w:after="0" w:afterAutospacing="0"/>
        <w:jc w:val="center"/>
        <w:textAlignment w:val="baseline"/>
        <w:rPr>
          <w:sz w:val="22"/>
          <w:szCs w:val="22"/>
        </w:rPr>
      </w:pPr>
      <w:r w:rsidRPr="00B730FA">
        <w:rPr>
          <w:rStyle w:val="normaltextrun"/>
          <w:b/>
          <w:bCs/>
          <w:sz w:val="22"/>
          <w:szCs w:val="22"/>
        </w:rPr>
        <w:t>REPORTS ON PROJECTS WITH SPECIFIC REPORTING REQUIREMENTS</w:t>
      </w:r>
      <w:r w:rsidRPr="00B730FA">
        <w:rPr>
          <w:rStyle w:val="eop"/>
          <w:sz w:val="22"/>
          <w:szCs w:val="22"/>
        </w:rPr>
        <w:t> </w:t>
      </w:r>
    </w:p>
    <w:p w14:paraId="580A5BDE" w14:textId="77777777" w:rsidR="00F04E7D" w:rsidRPr="00B730FA" w:rsidRDefault="00F04E7D" w:rsidP="00F04E7D">
      <w:pPr>
        <w:pStyle w:val="paragraph"/>
        <w:spacing w:before="0" w:beforeAutospacing="0" w:after="0" w:afterAutospacing="0"/>
        <w:jc w:val="center"/>
        <w:textAlignment w:val="baseline"/>
        <w:rPr>
          <w:sz w:val="22"/>
          <w:szCs w:val="22"/>
        </w:rPr>
      </w:pPr>
      <w:r w:rsidRPr="00B730FA">
        <w:rPr>
          <w:rStyle w:val="normaltextrun"/>
          <w:b/>
          <w:bCs/>
          <w:sz w:val="22"/>
          <w:szCs w:val="22"/>
        </w:rPr>
        <w:t>WITH OUTSTANDING ISSUES FOR INDIVIDUAL CONSIDERATION</w:t>
      </w:r>
      <w:r w:rsidRPr="00B730FA">
        <w:rPr>
          <w:rStyle w:val="eop"/>
          <w:sz w:val="22"/>
          <w:szCs w:val="22"/>
        </w:rPr>
        <w:t> </w:t>
      </w:r>
    </w:p>
    <w:p w14:paraId="2073428B" w14:textId="77777777" w:rsidR="00F04E7D" w:rsidRPr="00B730FA" w:rsidRDefault="00F04E7D" w:rsidP="00F04E7D">
      <w:pPr>
        <w:pStyle w:val="paragraph"/>
        <w:spacing w:before="0" w:beforeAutospacing="0" w:after="0" w:afterAutospacing="0"/>
        <w:jc w:val="both"/>
        <w:textAlignment w:val="baseline"/>
        <w:rPr>
          <w:sz w:val="22"/>
          <w:szCs w:val="22"/>
        </w:rPr>
      </w:pPr>
      <w:r w:rsidRPr="00B730FA">
        <w:rPr>
          <w:rStyle w:val="eop"/>
          <w:sz w:val="22"/>
          <w:szCs w:val="22"/>
        </w:rPr>
        <w:t> </w:t>
      </w:r>
    </w:p>
    <w:p w14:paraId="00CCA1BF" w14:textId="1E058BA9" w:rsidR="00F04E7D" w:rsidRPr="008B0D38" w:rsidRDefault="00F04E7D" w:rsidP="00F04E7D">
      <w:pPr>
        <w:ind w:left="720" w:hanging="720"/>
        <w:rPr>
          <w:b/>
          <w:sz w:val="24"/>
          <w:szCs w:val="24"/>
        </w:rPr>
      </w:pPr>
      <w:r w:rsidRPr="008B0D38">
        <w:rPr>
          <w:b/>
          <w:sz w:val="24"/>
          <w:szCs w:val="24"/>
        </w:rPr>
        <w:t>An</w:t>
      </w:r>
      <w:r w:rsidR="00EF076B">
        <w:rPr>
          <w:b/>
          <w:sz w:val="24"/>
          <w:szCs w:val="24"/>
        </w:rPr>
        <w:t xml:space="preserve"> </w:t>
      </w:r>
      <w:r w:rsidRPr="008B0D38">
        <w:rPr>
          <w:b/>
          <w:sz w:val="24"/>
          <w:szCs w:val="24"/>
        </w:rPr>
        <w:t>overview</w:t>
      </w:r>
    </w:p>
    <w:p w14:paraId="4565C84B" w14:textId="77777777" w:rsidR="00F04E7D" w:rsidRPr="006E74C0" w:rsidRDefault="00F04E7D" w:rsidP="00F04E7D">
      <w:pPr>
        <w:ind w:left="720" w:hanging="720"/>
      </w:pPr>
    </w:p>
    <w:p w14:paraId="6B9FF9A5" w14:textId="291D5E9F" w:rsidR="004E7F9C" w:rsidRDefault="0069588C" w:rsidP="00F04E7D">
      <w:pPr>
        <w:pStyle w:val="Heading1"/>
      </w:pPr>
      <w:r>
        <w:t xml:space="preserve">Table 1 </w:t>
      </w:r>
      <w:r w:rsidRPr="00084BE1">
        <w:t>lists three reports</w:t>
      </w:r>
      <w:r w:rsidR="00F04E7D" w:rsidRPr="00F04E7D">
        <w:t xml:space="preserve"> with specific reporting requirements submitted to the 9</w:t>
      </w:r>
      <w:r w:rsidR="00B37BDF">
        <w:t>6</w:t>
      </w:r>
      <w:r w:rsidR="00F04E7D" w:rsidRPr="00F04E7D">
        <w:rPr>
          <w:vertAlign w:val="superscript"/>
        </w:rPr>
        <w:t>th</w:t>
      </w:r>
      <w:r w:rsidR="00F04E7D" w:rsidRPr="00F04E7D">
        <w:t xml:space="preserve"> meeting which, after the Secretariat’s review, present outstanding issues and require the Executive Committee to consider </w:t>
      </w:r>
      <w:r w:rsidR="006749ED">
        <w:t>them</w:t>
      </w:r>
      <w:r w:rsidR="00F04E7D" w:rsidRPr="00F04E7D">
        <w:t xml:space="preserve"> individually.</w:t>
      </w:r>
    </w:p>
    <w:p w14:paraId="1B39ACCC" w14:textId="77777777" w:rsidR="00E01518" w:rsidRPr="00926C89" w:rsidRDefault="00E01518" w:rsidP="00E01518">
      <w:pPr>
        <w:rPr>
          <w:b/>
        </w:rPr>
      </w:pPr>
      <w:r w:rsidRPr="00926C89">
        <w:rPr>
          <w:b/>
        </w:rPr>
        <w:t>Table 1. Reports on projects with specific reporting requirements with outstanding issues</w:t>
      </w:r>
    </w:p>
    <w:tbl>
      <w:tblPr>
        <w:tblStyle w:val="TableGrid"/>
        <w:tblW w:w="0" w:type="auto"/>
        <w:tblLook w:val="04A0" w:firstRow="1" w:lastRow="0" w:firstColumn="1" w:lastColumn="0" w:noHBand="0" w:noVBand="1"/>
      </w:tblPr>
      <w:tblGrid>
        <w:gridCol w:w="1413"/>
        <w:gridCol w:w="3969"/>
        <w:gridCol w:w="2268"/>
        <w:gridCol w:w="1700"/>
      </w:tblGrid>
      <w:tr w:rsidR="00E01518" w:rsidRPr="00FE253D" w14:paraId="636FF4F8" w14:textId="77777777" w:rsidTr="00D72116">
        <w:trPr>
          <w:tblHeader/>
        </w:trPr>
        <w:tc>
          <w:tcPr>
            <w:tcW w:w="1413" w:type="dxa"/>
            <w:tcBorders>
              <w:top w:val="single" w:sz="4" w:space="0" w:color="auto"/>
              <w:left w:val="single" w:sz="4" w:space="0" w:color="auto"/>
              <w:bottom w:val="single" w:sz="4" w:space="0" w:color="auto"/>
              <w:right w:val="single" w:sz="4" w:space="0" w:color="auto"/>
            </w:tcBorders>
            <w:hideMark/>
          </w:tcPr>
          <w:p w14:paraId="0EA6BDB1" w14:textId="77777777" w:rsidR="00E01518" w:rsidRPr="00FE253D" w:rsidRDefault="00E01518" w:rsidP="008B2851">
            <w:pPr>
              <w:jc w:val="center"/>
              <w:rPr>
                <w:b/>
                <w:sz w:val="20"/>
                <w:szCs w:val="20"/>
              </w:rPr>
            </w:pPr>
            <w:r w:rsidRPr="00FE253D">
              <w:rPr>
                <w:b/>
                <w:sz w:val="20"/>
                <w:szCs w:val="20"/>
              </w:rPr>
              <w:t>Country</w:t>
            </w:r>
          </w:p>
        </w:tc>
        <w:tc>
          <w:tcPr>
            <w:tcW w:w="3969" w:type="dxa"/>
            <w:tcBorders>
              <w:top w:val="single" w:sz="4" w:space="0" w:color="auto"/>
              <w:left w:val="single" w:sz="4" w:space="0" w:color="auto"/>
              <w:bottom w:val="single" w:sz="4" w:space="0" w:color="auto"/>
              <w:right w:val="single" w:sz="4" w:space="0" w:color="auto"/>
            </w:tcBorders>
            <w:hideMark/>
          </w:tcPr>
          <w:p w14:paraId="2DC7EFE4" w14:textId="77777777" w:rsidR="00E01518" w:rsidRPr="00FE253D" w:rsidRDefault="00E01518" w:rsidP="008B2851">
            <w:pPr>
              <w:jc w:val="center"/>
              <w:rPr>
                <w:b/>
                <w:sz w:val="20"/>
                <w:szCs w:val="20"/>
              </w:rPr>
            </w:pPr>
            <w:r w:rsidRPr="00FE253D">
              <w:rPr>
                <w:b/>
                <w:sz w:val="20"/>
                <w:szCs w:val="20"/>
              </w:rPr>
              <w:t>Project title</w:t>
            </w:r>
          </w:p>
        </w:tc>
        <w:tc>
          <w:tcPr>
            <w:tcW w:w="2268" w:type="dxa"/>
            <w:tcBorders>
              <w:top w:val="single" w:sz="4" w:space="0" w:color="auto"/>
              <w:left w:val="single" w:sz="4" w:space="0" w:color="auto"/>
              <w:bottom w:val="single" w:sz="4" w:space="0" w:color="auto"/>
              <w:right w:val="single" w:sz="4" w:space="0" w:color="auto"/>
            </w:tcBorders>
            <w:hideMark/>
          </w:tcPr>
          <w:p w14:paraId="6A4AC755" w14:textId="77777777" w:rsidR="00E01518" w:rsidRPr="00FE253D" w:rsidRDefault="00E01518" w:rsidP="008B2851">
            <w:pPr>
              <w:jc w:val="center"/>
              <w:rPr>
                <w:b/>
                <w:sz w:val="20"/>
                <w:szCs w:val="20"/>
              </w:rPr>
            </w:pPr>
            <w:r w:rsidRPr="00FE253D">
              <w:rPr>
                <w:b/>
                <w:sz w:val="20"/>
                <w:szCs w:val="20"/>
              </w:rPr>
              <w:t>Issue</w:t>
            </w:r>
          </w:p>
        </w:tc>
        <w:tc>
          <w:tcPr>
            <w:tcW w:w="1700" w:type="dxa"/>
            <w:tcBorders>
              <w:top w:val="single" w:sz="4" w:space="0" w:color="auto"/>
              <w:left w:val="single" w:sz="4" w:space="0" w:color="auto"/>
              <w:bottom w:val="single" w:sz="4" w:space="0" w:color="auto"/>
              <w:right w:val="single" w:sz="4" w:space="0" w:color="auto"/>
            </w:tcBorders>
            <w:hideMark/>
          </w:tcPr>
          <w:p w14:paraId="51CDE8FC" w14:textId="77777777" w:rsidR="00E01518" w:rsidRPr="00FE253D" w:rsidRDefault="00E01518" w:rsidP="008B2851">
            <w:pPr>
              <w:jc w:val="center"/>
              <w:rPr>
                <w:b/>
                <w:sz w:val="20"/>
                <w:szCs w:val="20"/>
              </w:rPr>
            </w:pPr>
            <w:r w:rsidRPr="00FE253D">
              <w:rPr>
                <w:b/>
                <w:sz w:val="20"/>
                <w:szCs w:val="20"/>
              </w:rPr>
              <w:t>Paragraphs</w:t>
            </w:r>
          </w:p>
        </w:tc>
      </w:tr>
      <w:tr w:rsidR="00E01518" w:rsidRPr="00FE253D" w14:paraId="321CC7DD" w14:textId="77777777" w:rsidTr="00DA0AD4">
        <w:tc>
          <w:tcPr>
            <w:tcW w:w="9350" w:type="dxa"/>
            <w:gridSpan w:val="4"/>
            <w:tcBorders>
              <w:top w:val="single" w:sz="4" w:space="0" w:color="auto"/>
              <w:left w:val="single" w:sz="4" w:space="0" w:color="auto"/>
              <w:bottom w:val="single" w:sz="4" w:space="0" w:color="auto"/>
              <w:right w:val="single" w:sz="4" w:space="0" w:color="auto"/>
            </w:tcBorders>
            <w:hideMark/>
          </w:tcPr>
          <w:p w14:paraId="5915BDBC" w14:textId="60FE30BD" w:rsidR="00E01518" w:rsidRPr="005C6143" w:rsidRDefault="00E01518" w:rsidP="001B4713">
            <w:pPr>
              <w:pStyle w:val="ListParagraph"/>
              <w:numPr>
                <w:ilvl w:val="0"/>
                <w:numId w:val="21"/>
              </w:numPr>
              <w:ind w:left="313" w:hanging="313"/>
              <w:rPr>
                <w:sz w:val="20"/>
                <w:szCs w:val="20"/>
              </w:rPr>
            </w:pPr>
            <w:bookmarkStart w:id="0" w:name="_Hlk132793536"/>
            <w:r w:rsidRPr="005C6143">
              <w:rPr>
                <w:b/>
                <w:sz w:val="20"/>
                <w:szCs w:val="20"/>
              </w:rPr>
              <w:t xml:space="preserve">Report related to </w:t>
            </w:r>
            <w:r w:rsidR="00890D5E">
              <w:rPr>
                <w:b/>
                <w:sz w:val="20"/>
                <w:szCs w:val="20"/>
              </w:rPr>
              <w:t xml:space="preserve">a </w:t>
            </w:r>
            <w:r w:rsidR="00C35078">
              <w:rPr>
                <w:b/>
                <w:sz w:val="20"/>
                <w:szCs w:val="20"/>
              </w:rPr>
              <w:t xml:space="preserve">request for </w:t>
            </w:r>
            <w:r w:rsidR="00B004F1">
              <w:rPr>
                <w:b/>
                <w:sz w:val="20"/>
                <w:szCs w:val="20"/>
              </w:rPr>
              <w:t>cancellation of various projects</w:t>
            </w:r>
          </w:p>
        </w:tc>
      </w:tr>
      <w:tr w:rsidR="006749ED" w:rsidRPr="00FE253D" w14:paraId="7CB59F42" w14:textId="77777777" w:rsidTr="00D72116">
        <w:tc>
          <w:tcPr>
            <w:tcW w:w="1413" w:type="dxa"/>
            <w:tcBorders>
              <w:top w:val="single" w:sz="4" w:space="0" w:color="auto"/>
              <w:left w:val="single" w:sz="4" w:space="0" w:color="auto"/>
              <w:bottom w:val="single" w:sz="4" w:space="0" w:color="auto"/>
              <w:right w:val="single" w:sz="4" w:space="0" w:color="auto"/>
            </w:tcBorders>
          </w:tcPr>
          <w:p w14:paraId="68DE2581" w14:textId="2BE65529" w:rsidR="006749ED" w:rsidRPr="005C6143" w:rsidRDefault="006749ED" w:rsidP="006749ED">
            <w:pPr>
              <w:rPr>
                <w:sz w:val="20"/>
                <w:szCs w:val="20"/>
              </w:rPr>
            </w:pPr>
            <w:r>
              <w:rPr>
                <w:sz w:val="20"/>
                <w:szCs w:val="20"/>
              </w:rPr>
              <w:t>Nicaragua</w:t>
            </w:r>
          </w:p>
        </w:tc>
        <w:tc>
          <w:tcPr>
            <w:tcW w:w="3969" w:type="dxa"/>
            <w:tcBorders>
              <w:top w:val="single" w:sz="4" w:space="0" w:color="auto"/>
              <w:left w:val="single" w:sz="4" w:space="0" w:color="auto"/>
              <w:bottom w:val="single" w:sz="4" w:space="0" w:color="auto"/>
              <w:right w:val="single" w:sz="4" w:space="0" w:color="auto"/>
            </w:tcBorders>
          </w:tcPr>
          <w:p w14:paraId="279011DA" w14:textId="62795BE2" w:rsidR="006749ED" w:rsidRDefault="00C35078" w:rsidP="00A863F3">
            <w:pPr>
              <w:widowControl w:val="0"/>
              <w:spacing w:after="240"/>
              <w:jc w:val="left"/>
              <w:outlineLvl w:val="1"/>
              <w:rPr>
                <w:rFonts w:eastAsiaTheme="minorHAnsi"/>
                <w:sz w:val="20"/>
                <w:szCs w:val="20"/>
              </w:rPr>
            </w:pPr>
            <w:r>
              <w:rPr>
                <w:sz w:val="20"/>
                <w:szCs w:val="20"/>
              </w:rPr>
              <w:t>Multilateral Fund-supported projects</w:t>
            </w:r>
          </w:p>
          <w:p w14:paraId="2D51AACB" w14:textId="745F4340" w:rsidR="00A863F3" w:rsidRPr="000679D2" w:rsidRDefault="00A863F3" w:rsidP="00406427">
            <w:pPr>
              <w:widowControl w:val="0"/>
              <w:spacing w:after="240"/>
              <w:jc w:val="left"/>
              <w:outlineLvl w:val="1"/>
              <w:rPr>
                <w:sz w:val="20"/>
                <w:szCs w:val="20"/>
                <w:lang w:val="en-GB"/>
              </w:rPr>
            </w:pPr>
          </w:p>
        </w:tc>
        <w:tc>
          <w:tcPr>
            <w:tcW w:w="2268" w:type="dxa"/>
            <w:tcBorders>
              <w:top w:val="single" w:sz="4" w:space="0" w:color="auto"/>
              <w:left w:val="single" w:sz="4" w:space="0" w:color="auto"/>
              <w:bottom w:val="single" w:sz="4" w:space="0" w:color="auto"/>
              <w:right w:val="single" w:sz="4" w:space="0" w:color="auto"/>
            </w:tcBorders>
          </w:tcPr>
          <w:p w14:paraId="3111FAEC" w14:textId="14143D61" w:rsidR="006749ED" w:rsidRPr="00D27055" w:rsidRDefault="00B004F1" w:rsidP="005808DE">
            <w:pPr>
              <w:jc w:val="left"/>
              <w:rPr>
                <w:sz w:val="20"/>
                <w:szCs w:val="20"/>
                <w:highlight w:val="yellow"/>
              </w:rPr>
            </w:pPr>
            <w:r w:rsidRPr="00FE253D">
              <w:rPr>
                <w:sz w:val="20"/>
                <w:szCs w:val="20"/>
              </w:rPr>
              <w:t>Request f</w:t>
            </w:r>
            <w:r>
              <w:rPr>
                <w:sz w:val="20"/>
                <w:szCs w:val="20"/>
              </w:rPr>
              <w:t>r</w:t>
            </w:r>
            <w:r w:rsidRPr="00FE253D">
              <w:rPr>
                <w:sz w:val="20"/>
                <w:szCs w:val="20"/>
              </w:rPr>
              <w:t>o</w:t>
            </w:r>
            <w:r>
              <w:rPr>
                <w:sz w:val="20"/>
                <w:szCs w:val="20"/>
              </w:rPr>
              <w:t>m</w:t>
            </w:r>
            <w:r w:rsidRPr="00FE253D">
              <w:rPr>
                <w:sz w:val="20"/>
                <w:szCs w:val="20"/>
              </w:rPr>
              <w:t xml:space="preserve"> </w:t>
            </w:r>
            <w:r>
              <w:rPr>
                <w:sz w:val="20"/>
                <w:szCs w:val="20"/>
              </w:rPr>
              <w:t>the Government to cancel ongoing projects</w:t>
            </w:r>
          </w:p>
        </w:tc>
        <w:tc>
          <w:tcPr>
            <w:tcW w:w="1700" w:type="dxa"/>
            <w:tcBorders>
              <w:top w:val="single" w:sz="4" w:space="0" w:color="auto"/>
              <w:left w:val="single" w:sz="4" w:space="0" w:color="auto"/>
              <w:bottom w:val="single" w:sz="4" w:space="0" w:color="auto"/>
              <w:right w:val="single" w:sz="4" w:space="0" w:color="auto"/>
            </w:tcBorders>
          </w:tcPr>
          <w:p w14:paraId="7704581F" w14:textId="06EA6A31" w:rsidR="006749ED" w:rsidRPr="00F12E1D" w:rsidRDefault="0016460D" w:rsidP="006749ED">
            <w:pPr>
              <w:jc w:val="center"/>
              <w:rPr>
                <w:sz w:val="20"/>
                <w:szCs w:val="20"/>
              </w:rPr>
            </w:pPr>
            <w:r>
              <w:rPr>
                <w:sz w:val="20"/>
                <w:szCs w:val="20"/>
              </w:rPr>
              <w:t>2-6</w:t>
            </w:r>
          </w:p>
        </w:tc>
      </w:tr>
      <w:tr w:rsidR="00E01518" w:rsidRPr="00FE253D" w14:paraId="7B13D7A0" w14:textId="77777777" w:rsidTr="008B2851">
        <w:tc>
          <w:tcPr>
            <w:tcW w:w="9350" w:type="dxa"/>
            <w:gridSpan w:val="4"/>
            <w:tcBorders>
              <w:top w:val="single" w:sz="4" w:space="0" w:color="auto"/>
              <w:left w:val="single" w:sz="4" w:space="0" w:color="auto"/>
              <w:bottom w:val="single" w:sz="4" w:space="0" w:color="auto"/>
              <w:right w:val="single" w:sz="4" w:space="0" w:color="auto"/>
            </w:tcBorders>
          </w:tcPr>
          <w:p w14:paraId="5EABACDF" w14:textId="49D3647E" w:rsidR="00E01518" w:rsidRPr="00F12E1D" w:rsidRDefault="00E01518" w:rsidP="001B4713">
            <w:pPr>
              <w:pStyle w:val="ListParagraph"/>
              <w:numPr>
                <w:ilvl w:val="0"/>
                <w:numId w:val="21"/>
              </w:numPr>
              <w:ind w:left="313" w:hanging="313"/>
              <w:rPr>
                <w:sz w:val="20"/>
                <w:szCs w:val="20"/>
              </w:rPr>
            </w:pPr>
            <w:r w:rsidRPr="00F12E1D">
              <w:rPr>
                <w:b/>
                <w:sz w:val="20"/>
                <w:szCs w:val="20"/>
              </w:rPr>
              <w:t xml:space="preserve">Report related to </w:t>
            </w:r>
            <w:r w:rsidR="00B004F1">
              <w:rPr>
                <w:b/>
                <w:sz w:val="20"/>
                <w:szCs w:val="20"/>
              </w:rPr>
              <w:t xml:space="preserve">an </w:t>
            </w:r>
            <w:r w:rsidR="0061227E">
              <w:rPr>
                <w:b/>
                <w:sz w:val="20"/>
                <w:szCs w:val="20"/>
              </w:rPr>
              <w:t>energy efficiency project (decision 91/65)</w:t>
            </w:r>
          </w:p>
        </w:tc>
      </w:tr>
      <w:tr w:rsidR="00E01518" w:rsidRPr="00FE253D" w14:paraId="3E79AACA" w14:textId="77777777" w:rsidTr="00D72116">
        <w:tc>
          <w:tcPr>
            <w:tcW w:w="1413" w:type="dxa"/>
            <w:tcBorders>
              <w:top w:val="single" w:sz="4" w:space="0" w:color="auto"/>
              <w:left w:val="single" w:sz="4" w:space="0" w:color="auto"/>
              <w:bottom w:val="single" w:sz="4" w:space="0" w:color="auto"/>
              <w:right w:val="single" w:sz="4" w:space="0" w:color="auto"/>
            </w:tcBorders>
          </w:tcPr>
          <w:p w14:paraId="4344158D" w14:textId="6A46C440" w:rsidR="00E01518" w:rsidRPr="00F07C08" w:rsidRDefault="00033EA7" w:rsidP="008B2851">
            <w:pPr>
              <w:rPr>
                <w:sz w:val="20"/>
                <w:szCs w:val="20"/>
              </w:rPr>
            </w:pPr>
            <w:r w:rsidRPr="00F07C08">
              <w:rPr>
                <w:sz w:val="20"/>
                <w:szCs w:val="20"/>
              </w:rPr>
              <w:t>Honduras</w:t>
            </w:r>
          </w:p>
        </w:tc>
        <w:tc>
          <w:tcPr>
            <w:tcW w:w="3969" w:type="dxa"/>
            <w:tcBorders>
              <w:top w:val="single" w:sz="4" w:space="0" w:color="auto"/>
              <w:left w:val="single" w:sz="4" w:space="0" w:color="auto"/>
              <w:bottom w:val="single" w:sz="4" w:space="0" w:color="auto"/>
              <w:right w:val="single" w:sz="4" w:space="0" w:color="auto"/>
            </w:tcBorders>
          </w:tcPr>
          <w:p w14:paraId="25FBA8F4" w14:textId="3EEC4BF6" w:rsidR="00E01518" w:rsidRPr="00F07C08" w:rsidRDefault="00B808FF" w:rsidP="00F07C08">
            <w:pPr>
              <w:jc w:val="left"/>
              <w:rPr>
                <w:sz w:val="20"/>
                <w:szCs w:val="20"/>
              </w:rPr>
            </w:pPr>
            <w:r w:rsidRPr="00F07C08">
              <w:rPr>
                <w:sz w:val="20"/>
                <w:szCs w:val="20"/>
              </w:rPr>
              <w:t>Pilot project to maintain and/or improve the energy efficiency of replacement technologies and equipment in the context of HFC phase-down (non</w:t>
            </w:r>
            <w:r w:rsidR="005808DE">
              <w:rPr>
                <w:sz w:val="20"/>
                <w:szCs w:val="20"/>
              </w:rPr>
              <w:noBreakHyphen/>
            </w:r>
            <w:r w:rsidRPr="00F07C08">
              <w:rPr>
                <w:sz w:val="20"/>
                <w:szCs w:val="20"/>
              </w:rPr>
              <w:t>investment activities): Introduction of low</w:t>
            </w:r>
            <w:r w:rsidR="005808DE">
              <w:rPr>
                <w:sz w:val="20"/>
                <w:szCs w:val="20"/>
              </w:rPr>
              <w:noBreakHyphen/>
            </w:r>
            <w:r w:rsidRPr="00F07C08">
              <w:rPr>
                <w:sz w:val="20"/>
                <w:szCs w:val="20"/>
              </w:rPr>
              <w:t>global-warming-potential energy-efficient refrigeration technology in processed food distribution centres</w:t>
            </w:r>
          </w:p>
        </w:tc>
        <w:tc>
          <w:tcPr>
            <w:tcW w:w="2268" w:type="dxa"/>
            <w:tcBorders>
              <w:top w:val="single" w:sz="4" w:space="0" w:color="auto"/>
              <w:left w:val="single" w:sz="4" w:space="0" w:color="auto"/>
              <w:bottom w:val="single" w:sz="4" w:space="0" w:color="auto"/>
              <w:right w:val="single" w:sz="4" w:space="0" w:color="auto"/>
            </w:tcBorders>
          </w:tcPr>
          <w:p w14:paraId="428D4D3E" w14:textId="2D329D86" w:rsidR="00E01518" w:rsidRPr="00F07C08" w:rsidRDefault="00F07C08" w:rsidP="008B2851">
            <w:pPr>
              <w:rPr>
                <w:sz w:val="20"/>
                <w:szCs w:val="20"/>
              </w:rPr>
            </w:pPr>
            <w:r w:rsidRPr="00F07C08">
              <w:rPr>
                <w:sz w:val="20"/>
                <w:szCs w:val="20"/>
              </w:rPr>
              <w:t>Change of beneficiary</w:t>
            </w:r>
          </w:p>
        </w:tc>
        <w:tc>
          <w:tcPr>
            <w:tcW w:w="1700" w:type="dxa"/>
            <w:tcBorders>
              <w:top w:val="single" w:sz="4" w:space="0" w:color="auto"/>
              <w:left w:val="single" w:sz="4" w:space="0" w:color="auto"/>
              <w:bottom w:val="single" w:sz="4" w:space="0" w:color="auto"/>
              <w:right w:val="single" w:sz="4" w:space="0" w:color="auto"/>
            </w:tcBorders>
          </w:tcPr>
          <w:p w14:paraId="41D90AA1" w14:textId="4395D4C0" w:rsidR="00E01518" w:rsidRPr="00BE37E3" w:rsidRDefault="0016460D" w:rsidP="008B2851">
            <w:pPr>
              <w:jc w:val="center"/>
              <w:rPr>
                <w:sz w:val="20"/>
                <w:szCs w:val="20"/>
              </w:rPr>
            </w:pPr>
            <w:r>
              <w:rPr>
                <w:sz w:val="20"/>
                <w:szCs w:val="20"/>
              </w:rPr>
              <w:t>7-13</w:t>
            </w:r>
          </w:p>
        </w:tc>
      </w:tr>
      <w:tr w:rsidR="00A9440C" w:rsidRPr="00FE253D" w14:paraId="2F9E29D8" w14:textId="77777777" w:rsidTr="00567DB9">
        <w:tc>
          <w:tcPr>
            <w:tcW w:w="9350" w:type="dxa"/>
            <w:gridSpan w:val="4"/>
            <w:tcBorders>
              <w:top w:val="single" w:sz="4" w:space="0" w:color="auto"/>
              <w:left w:val="single" w:sz="4" w:space="0" w:color="auto"/>
              <w:bottom w:val="single" w:sz="4" w:space="0" w:color="auto"/>
              <w:right w:val="single" w:sz="4" w:space="0" w:color="auto"/>
            </w:tcBorders>
          </w:tcPr>
          <w:p w14:paraId="49893409" w14:textId="6C3A779B" w:rsidR="00A9440C" w:rsidRPr="00BE37E3" w:rsidRDefault="00A9440C" w:rsidP="001B4713">
            <w:pPr>
              <w:pStyle w:val="ListParagraph"/>
              <w:numPr>
                <w:ilvl w:val="0"/>
                <w:numId w:val="21"/>
              </w:numPr>
              <w:ind w:left="313" w:hanging="313"/>
              <w:jc w:val="left"/>
              <w:rPr>
                <w:b/>
                <w:bCs/>
                <w:sz w:val="20"/>
                <w:szCs w:val="20"/>
              </w:rPr>
            </w:pPr>
            <w:r w:rsidRPr="00BE37E3">
              <w:rPr>
                <w:b/>
                <w:bCs/>
                <w:sz w:val="20"/>
                <w:szCs w:val="20"/>
              </w:rPr>
              <w:t xml:space="preserve">Report related to </w:t>
            </w:r>
            <w:r w:rsidR="00B004F1">
              <w:rPr>
                <w:b/>
                <w:bCs/>
                <w:sz w:val="20"/>
                <w:szCs w:val="20"/>
              </w:rPr>
              <w:t xml:space="preserve">an </w:t>
            </w:r>
            <w:r w:rsidRPr="00BE37E3">
              <w:rPr>
                <w:b/>
                <w:bCs/>
                <w:sz w:val="20"/>
                <w:szCs w:val="20"/>
              </w:rPr>
              <w:t>HFC</w:t>
            </w:r>
            <w:r w:rsidR="00B004F1">
              <w:rPr>
                <w:b/>
                <w:bCs/>
                <w:sz w:val="20"/>
                <w:szCs w:val="20"/>
              </w:rPr>
              <w:t xml:space="preserve"> project</w:t>
            </w:r>
          </w:p>
        </w:tc>
      </w:tr>
      <w:tr w:rsidR="00DA0AD4" w:rsidRPr="00FE253D" w14:paraId="5FE1EC33" w14:textId="77777777" w:rsidTr="00D72116">
        <w:trPr>
          <w:trHeight w:val="204"/>
        </w:trPr>
        <w:tc>
          <w:tcPr>
            <w:tcW w:w="1413" w:type="dxa"/>
            <w:tcBorders>
              <w:top w:val="single" w:sz="4" w:space="0" w:color="auto"/>
              <w:left w:val="single" w:sz="4" w:space="0" w:color="auto"/>
              <w:bottom w:val="single" w:sz="4" w:space="0" w:color="auto"/>
              <w:right w:val="single" w:sz="4" w:space="0" w:color="auto"/>
            </w:tcBorders>
          </w:tcPr>
          <w:p w14:paraId="1095408A" w14:textId="29A33E68" w:rsidR="00DA0AD4" w:rsidRPr="00F07C08" w:rsidRDefault="00DA0AD4" w:rsidP="00DA0AD4">
            <w:pPr>
              <w:rPr>
                <w:sz w:val="20"/>
                <w:szCs w:val="20"/>
              </w:rPr>
            </w:pPr>
            <w:r w:rsidRPr="006D5548">
              <w:rPr>
                <w:sz w:val="20"/>
                <w:szCs w:val="20"/>
              </w:rPr>
              <w:t>Jordan</w:t>
            </w:r>
          </w:p>
        </w:tc>
        <w:tc>
          <w:tcPr>
            <w:tcW w:w="3969" w:type="dxa"/>
            <w:tcBorders>
              <w:top w:val="single" w:sz="4" w:space="0" w:color="auto"/>
              <w:left w:val="single" w:sz="4" w:space="0" w:color="auto"/>
              <w:bottom w:val="single" w:sz="4" w:space="0" w:color="auto"/>
              <w:right w:val="single" w:sz="4" w:space="0" w:color="auto"/>
            </w:tcBorders>
          </w:tcPr>
          <w:p w14:paraId="48D9B098" w14:textId="0AEE0846" w:rsidR="00DA0AD4" w:rsidRPr="00F07C08" w:rsidRDefault="00DA0AD4" w:rsidP="00DA0AD4">
            <w:pPr>
              <w:jc w:val="left"/>
              <w:rPr>
                <w:sz w:val="20"/>
                <w:szCs w:val="20"/>
              </w:rPr>
            </w:pPr>
            <w:r w:rsidRPr="00C27F2A">
              <w:rPr>
                <w:sz w:val="20"/>
                <w:szCs w:val="20"/>
              </w:rPr>
              <w:t>Report on the project for the conversion from HFC to propane of the facility manufacturing large commercial unitary roof</w:t>
            </w:r>
            <w:r w:rsidR="00D72116">
              <w:rPr>
                <w:sz w:val="20"/>
                <w:szCs w:val="20"/>
              </w:rPr>
              <w:noBreakHyphen/>
            </w:r>
            <w:r w:rsidRPr="00C27F2A">
              <w:rPr>
                <w:sz w:val="20"/>
                <w:szCs w:val="20"/>
              </w:rPr>
              <w:t>top air</w:t>
            </w:r>
            <w:r w:rsidR="00D72116">
              <w:rPr>
                <w:sz w:val="20"/>
                <w:szCs w:val="20"/>
              </w:rPr>
              <w:noBreakHyphen/>
            </w:r>
            <w:r w:rsidRPr="00C27F2A">
              <w:rPr>
                <w:sz w:val="20"/>
                <w:szCs w:val="20"/>
              </w:rPr>
              <w:t>conditioning units of up to 400 kW at Petra Engineering Industries Co.</w:t>
            </w:r>
          </w:p>
        </w:tc>
        <w:tc>
          <w:tcPr>
            <w:tcW w:w="2268" w:type="dxa"/>
            <w:tcBorders>
              <w:top w:val="single" w:sz="4" w:space="0" w:color="auto"/>
              <w:left w:val="single" w:sz="4" w:space="0" w:color="auto"/>
              <w:bottom w:val="single" w:sz="4" w:space="0" w:color="auto"/>
              <w:right w:val="single" w:sz="4" w:space="0" w:color="auto"/>
            </w:tcBorders>
          </w:tcPr>
          <w:p w14:paraId="6258957A" w14:textId="52FE4040" w:rsidR="00DA0AD4" w:rsidRPr="00F07C08" w:rsidRDefault="00C35078" w:rsidP="00406427">
            <w:pPr>
              <w:jc w:val="left"/>
              <w:rPr>
                <w:sz w:val="20"/>
                <w:szCs w:val="20"/>
              </w:rPr>
            </w:pPr>
            <w:r>
              <w:rPr>
                <w:sz w:val="20"/>
                <w:szCs w:val="20"/>
              </w:rPr>
              <w:t>Non-submission of alternative proposal</w:t>
            </w:r>
          </w:p>
        </w:tc>
        <w:tc>
          <w:tcPr>
            <w:tcW w:w="1700" w:type="dxa"/>
            <w:tcBorders>
              <w:top w:val="single" w:sz="4" w:space="0" w:color="auto"/>
              <w:left w:val="single" w:sz="4" w:space="0" w:color="auto"/>
              <w:bottom w:val="single" w:sz="4" w:space="0" w:color="auto"/>
              <w:right w:val="single" w:sz="4" w:space="0" w:color="auto"/>
            </w:tcBorders>
          </w:tcPr>
          <w:p w14:paraId="7B6B567D" w14:textId="712C99D7" w:rsidR="00DA0AD4" w:rsidRPr="006749ED" w:rsidRDefault="0016460D" w:rsidP="00DA0AD4">
            <w:pPr>
              <w:jc w:val="center"/>
              <w:rPr>
                <w:sz w:val="20"/>
                <w:szCs w:val="20"/>
                <w:highlight w:val="yellow"/>
              </w:rPr>
            </w:pPr>
            <w:r w:rsidRPr="00DF0A1E">
              <w:rPr>
                <w:sz w:val="20"/>
                <w:szCs w:val="20"/>
              </w:rPr>
              <w:t>14-</w:t>
            </w:r>
            <w:r w:rsidR="008032A4" w:rsidRPr="00DF0A1E">
              <w:rPr>
                <w:sz w:val="20"/>
                <w:szCs w:val="20"/>
              </w:rPr>
              <w:t>24</w:t>
            </w:r>
          </w:p>
        </w:tc>
      </w:tr>
    </w:tbl>
    <w:bookmarkEnd w:id="0"/>
    <w:p w14:paraId="70EB2013" w14:textId="5E94E0DF" w:rsidR="00E06AB6" w:rsidRDefault="00E06AB6" w:rsidP="00E06AB6">
      <w:pPr>
        <w:pStyle w:val="ListParagraph"/>
        <w:numPr>
          <w:ilvl w:val="0"/>
          <w:numId w:val="22"/>
        </w:numPr>
        <w:spacing w:before="240" w:after="240"/>
        <w:ind w:hanging="720"/>
        <w:textAlignment w:val="baseline"/>
        <w:rPr>
          <w:b/>
          <w:bCs/>
          <w:lang w:eastAsia="en-CA"/>
        </w:rPr>
      </w:pPr>
      <w:r w:rsidRPr="00442BD9">
        <w:rPr>
          <w:b/>
          <w:bCs/>
          <w:lang w:eastAsia="en-CA"/>
        </w:rPr>
        <w:lastRenderedPageBreak/>
        <w:t xml:space="preserve">Report related to </w:t>
      </w:r>
      <w:r w:rsidR="00890D5E">
        <w:rPr>
          <w:b/>
          <w:bCs/>
          <w:lang w:eastAsia="en-CA"/>
        </w:rPr>
        <w:t xml:space="preserve">a </w:t>
      </w:r>
      <w:r w:rsidR="00C35078">
        <w:rPr>
          <w:b/>
          <w:bCs/>
          <w:lang w:eastAsia="en-CA"/>
        </w:rPr>
        <w:t xml:space="preserve">request for </w:t>
      </w:r>
      <w:r w:rsidR="00A863F3">
        <w:rPr>
          <w:b/>
          <w:bCs/>
          <w:lang w:eastAsia="en-CA"/>
        </w:rPr>
        <w:t>cancellation of variou</w:t>
      </w:r>
      <w:r w:rsidR="00A863F3" w:rsidRPr="00442BD9">
        <w:rPr>
          <w:b/>
          <w:bCs/>
          <w:lang w:eastAsia="en-CA"/>
        </w:rPr>
        <w:t>s</w:t>
      </w:r>
      <w:r w:rsidR="00A863F3">
        <w:rPr>
          <w:b/>
          <w:bCs/>
          <w:lang w:eastAsia="en-CA"/>
        </w:rPr>
        <w:t xml:space="preserve"> projects</w:t>
      </w:r>
    </w:p>
    <w:p w14:paraId="31AC7EAF" w14:textId="77777777" w:rsidR="001634AF" w:rsidRPr="001634AF" w:rsidRDefault="001634AF" w:rsidP="001634AF">
      <w:pPr>
        <w:spacing w:after="240"/>
        <w:ind w:left="720"/>
        <w:rPr>
          <w:b/>
          <w:bCs/>
          <w:u w:val="single"/>
        </w:rPr>
      </w:pPr>
      <w:r w:rsidRPr="001634AF">
        <w:rPr>
          <w:b/>
          <w:bCs/>
          <w:u w:val="single"/>
        </w:rPr>
        <w:t>Nicaragua: Request from the Government to cancel ongoing projects</w:t>
      </w:r>
      <w:r w:rsidRPr="001634AF">
        <w:t xml:space="preserve"> </w:t>
      </w:r>
      <w:r w:rsidRPr="001634AF">
        <w:rPr>
          <w:b/>
          <w:bCs/>
        </w:rPr>
        <w:t>(UNEP, UNIDO)</w:t>
      </w:r>
    </w:p>
    <w:p w14:paraId="4184DF8F" w14:textId="77777777" w:rsidR="001634AF" w:rsidRPr="001634AF" w:rsidRDefault="001634AF" w:rsidP="001634AF">
      <w:pPr>
        <w:spacing w:after="240"/>
        <w:rPr>
          <w:b/>
        </w:rPr>
      </w:pPr>
      <w:r w:rsidRPr="001634AF">
        <w:rPr>
          <w:b/>
        </w:rPr>
        <w:t>Background</w:t>
      </w:r>
    </w:p>
    <w:p w14:paraId="21813E94" w14:textId="77777777" w:rsidR="001634AF" w:rsidRPr="001634AF" w:rsidRDefault="001634AF" w:rsidP="001634AF">
      <w:pPr>
        <w:numPr>
          <w:ilvl w:val="0"/>
          <w:numId w:val="1"/>
        </w:numPr>
        <w:spacing w:after="240"/>
        <w:outlineLvl w:val="0"/>
        <w:rPr>
          <w:rFonts w:eastAsiaTheme="minorHAnsi"/>
          <w:lang w:val="en-US"/>
        </w:rPr>
      </w:pPr>
      <w:r w:rsidRPr="001634AF">
        <w:rPr>
          <w:rFonts w:eastAsiaTheme="minorHAnsi"/>
          <w:lang w:val="en-US"/>
        </w:rPr>
        <w:t>On 18 February 2025, UNIDO and UNEP received a request from the Ministry of Environment and Natural Resources of Nicaragua informing the decision to finalize the following projects:</w:t>
      </w:r>
    </w:p>
    <w:p w14:paraId="764A6E22" w14:textId="77777777" w:rsidR="001634AF" w:rsidRPr="001634AF" w:rsidRDefault="001634AF" w:rsidP="001634AF">
      <w:pPr>
        <w:widowControl w:val="0"/>
        <w:numPr>
          <w:ilvl w:val="1"/>
          <w:numId w:val="1"/>
        </w:numPr>
        <w:spacing w:after="240"/>
        <w:outlineLvl w:val="1"/>
        <w:rPr>
          <w:rFonts w:eastAsiaTheme="minorHAnsi"/>
          <w:lang w:val="en-US"/>
        </w:rPr>
      </w:pPr>
      <w:r w:rsidRPr="001634AF">
        <w:rPr>
          <w:rFonts w:eastAsiaTheme="minorHAnsi"/>
          <w:lang w:val="en-US"/>
        </w:rPr>
        <w:t xml:space="preserve">Institutional strengthening (phase XI)  </w:t>
      </w:r>
    </w:p>
    <w:p w14:paraId="206FFB4D" w14:textId="77777777" w:rsidR="001634AF" w:rsidRPr="001634AF" w:rsidRDefault="001634AF" w:rsidP="001634AF">
      <w:pPr>
        <w:widowControl w:val="0"/>
        <w:numPr>
          <w:ilvl w:val="1"/>
          <w:numId w:val="1"/>
        </w:numPr>
        <w:spacing w:after="240"/>
        <w:outlineLvl w:val="1"/>
        <w:rPr>
          <w:rFonts w:eastAsiaTheme="minorHAnsi"/>
          <w:lang w:val="en-US"/>
        </w:rPr>
      </w:pPr>
      <w:r w:rsidRPr="001634AF">
        <w:rPr>
          <w:rFonts w:eastAsiaTheme="minorHAnsi"/>
          <w:lang w:val="en-US"/>
        </w:rPr>
        <w:t>HCFC phase-out management plan (HPMP) (stage II, second tranche) and verification report</w:t>
      </w:r>
    </w:p>
    <w:p w14:paraId="030870A6" w14:textId="77777777" w:rsidR="001634AF" w:rsidRPr="001634AF" w:rsidRDefault="001634AF" w:rsidP="001634AF">
      <w:pPr>
        <w:widowControl w:val="0"/>
        <w:numPr>
          <w:ilvl w:val="1"/>
          <w:numId w:val="1"/>
        </w:numPr>
        <w:spacing w:after="240"/>
        <w:outlineLvl w:val="1"/>
        <w:rPr>
          <w:rFonts w:eastAsiaTheme="minorHAnsi"/>
        </w:rPr>
      </w:pPr>
      <w:r w:rsidRPr="001634AF">
        <w:rPr>
          <w:rFonts w:eastAsiaTheme="minorHAnsi"/>
        </w:rPr>
        <w:t xml:space="preserve">Kigali HFC implementation plan </w:t>
      </w:r>
    </w:p>
    <w:p w14:paraId="75D64234" w14:textId="77777777" w:rsidR="001634AF" w:rsidRPr="001634AF" w:rsidRDefault="001634AF" w:rsidP="001634AF">
      <w:pPr>
        <w:widowControl w:val="0"/>
        <w:numPr>
          <w:ilvl w:val="1"/>
          <w:numId w:val="1"/>
        </w:numPr>
        <w:spacing w:after="240"/>
        <w:outlineLvl w:val="1"/>
        <w:rPr>
          <w:rFonts w:eastAsiaTheme="minorHAnsi"/>
        </w:rPr>
      </w:pPr>
      <w:r w:rsidRPr="001634AF">
        <w:rPr>
          <w:rFonts w:eastAsiaTheme="minorHAnsi"/>
        </w:rPr>
        <w:t>Pilot project on enhancing energy efficiency while phasing down HFCs</w:t>
      </w:r>
    </w:p>
    <w:p w14:paraId="37B6C40C" w14:textId="77777777" w:rsidR="001634AF" w:rsidRPr="001634AF" w:rsidRDefault="001634AF" w:rsidP="001634AF">
      <w:pPr>
        <w:widowControl w:val="0"/>
        <w:numPr>
          <w:ilvl w:val="1"/>
          <w:numId w:val="1"/>
        </w:numPr>
        <w:spacing w:after="240"/>
        <w:outlineLvl w:val="1"/>
        <w:rPr>
          <w:rFonts w:eastAsiaTheme="minorHAnsi"/>
        </w:rPr>
      </w:pPr>
      <w:r w:rsidRPr="001634AF">
        <w:rPr>
          <w:rFonts w:eastAsiaTheme="minorHAnsi"/>
        </w:rPr>
        <w:t>Preparation of national inventory of banks of waste-controlled substances and development of a plan for management of these substances</w:t>
      </w:r>
    </w:p>
    <w:p w14:paraId="798BD433" w14:textId="77777777" w:rsidR="001634AF" w:rsidRPr="001634AF" w:rsidRDefault="001634AF" w:rsidP="001634AF">
      <w:pPr>
        <w:numPr>
          <w:ilvl w:val="0"/>
          <w:numId w:val="1"/>
        </w:numPr>
        <w:spacing w:after="240"/>
        <w:outlineLvl w:val="0"/>
        <w:rPr>
          <w:rFonts w:eastAsiaTheme="minorHAnsi"/>
          <w:lang w:val="en-US"/>
        </w:rPr>
      </w:pPr>
      <w:r w:rsidRPr="001634AF">
        <w:rPr>
          <w:rFonts w:eastAsiaTheme="minorHAnsi"/>
          <w:lang w:val="en-US"/>
        </w:rPr>
        <w:t xml:space="preserve">In the case of UNEP, the agency held discussions with the focal point nominated to coordinate this matter, and upon confirmation of the Government’s intention to cancel UNEP’s projects, UNEP submitted the project cancellation request to the Secretariat. The associated return of unused fund balances is contained in </w:t>
      </w:r>
      <w:proofErr w:type="gramStart"/>
      <w:r w:rsidRPr="001634AF">
        <w:rPr>
          <w:rFonts w:eastAsiaTheme="minorHAnsi"/>
          <w:lang w:val="en-US"/>
        </w:rPr>
        <w:t>document</w:t>
      </w:r>
      <w:proofErr w:type="gramEnd"/>
      <w:r w:rsidRPr="001634AF">
        <w:rPr>
          <w:rFonts w:eastAsiaTheme="minorHAnsi"/>
          <w:lang w:val="en-US"/>
        </w:rPr>
        <w:t xml:space="preserve"> UNEP/</w:t>
      </w:r>
      <w:proofErr w:type="spellStart"/>
      <w:r w:rsidRPr="001634AF">
        <w:rPr>
          <w:rFonts w:eastAsiaTheme="minorHAnsi"/>
          <w:lang w:val="en-US"/>
        </w:rPr>
        <w:t>OzL.Pro</w:t>
      </w:r>
      <w:proofErr w:type="spellEnd"/>
      <w:r w:rsidRPr="001634AF">
        <w:rPr>
          <w:rFonts w:eastAsiaTheme="minorHAnsi"/>
          <w:lang w:val="en-US"/>
        </w:rPr>
        <w:t xml:space="preserve">/ExCom/96/4. </w:t>
      </w:r>
    </w:p>
    <w:p w14:paraId="0458B28D" w14:textId="77777777" w:rsidR="001634AF" w:rsidRPr="001634AF" w:rsidRDefault="001634AF" w:rsidP="001634AF">
      <w:pPr>
        <w:numPr>
          <w:ilvl w:val="0"/>
          <w:numId w:val="1"/>
        </w:numPr>
        <w:spacing w:after="240"/>
        <w:outlineLvl w:val="0"/>
        <w:rPr>
          <w:rFonts w:eastAsiaTheme="minorHAnsi"/>
          <w:lang w:val="en-US"/>
        </w:rPr>
      </w:pPr>
      <w:r w:rsidRPr="001634AF">
        <w:rPr>
          <w:rFonts w:eastAsiaTheme="minorHAnsi"/>
          <w:lang w:val="en-US"/>
        </w:rPr>
        <w:t xml:space="preserve">In the case of UNIDO, by the time of issuance of the present document, the agency was seeking clarification from the Government on their request. On this basis, UNIDO has not requested the cancellation of its projects and will provide an update on them as soon as additional information is received.  </w:t>
      </w:r>
    </w:p>
    <w:p w14:paraId="59C66ED0" w14:textId="77777777" w:rsidR="001634AF" w:rsidRPr="001634AF" w:rsidRDefault="001634AF" w:rsidP="001634AF">
      <w:pPr>
        <w:spacing w:after="240"/>
        <w:outlineLvl w:val="0"/>
        <w:rPr>
          <w:b/>
        </w:rPr>
      </w:pPr>
      <w:r w:rsidRPr="001634AF">
        <w:rPr>
          <w:b/>
        </w:rPr>
        <w:t>Secretariat’s comments</w:t>
      </w:r>
    </w:p>
    <w:p w14:paraId="2C96061E" w14:textId="77777777" w:rsidR="001634AF" w:rsidRPr="001634AF" w:rsidRDefault="001634AF" w:rsidP="001634AF">
      <w:pPr>
        <w:numPr>
          <w:ilvl w:val="0"/>
          <w:numId w:val="1"/>
        </w:numPr>
        <w:spacing w:after="240"/>
        <w:outlineLvl w:val="0"/>
      </w:pPr>
      <w:r w:rsidRPr="001634AF">
        <w:t xml:space="preserve">The Secretariat noted the request from the Government of Nicaragua and raised several questions that would need clarification if the projects from both agencies were to be cancelled, including whether the country would still commit to the maximum allowable consumption levels established in the HPMP Agreement, which are lower than the Montreal Protocol targets, and how the country will comply with its data reporting requirements. The Secretariat is at present waiting for further information from UNIDO on the status of its projects.    </w:t>
      </w:r>
    </w:p>
    <w:p w14:paraId="12757D99" w14:textId="77777777" w:rsidR="001634AF" w:rsidRPr="001634AF" w:rsidRDefault="001634AF" w:rsidP="001634AF">
      <w:pPr>
        <w:keepNext/>
        <w:keepLines/>
        <w:spacing w:after="240"/>
        <w:outlineLvl w:val="0"/>
        <w:rPr>
          <w:b/>
        </w:rPr>
      </w:pPr>
      <w:r w:rsidRPr="001634AF">
        <w:rPr>
          <w:b/>
        </w:rPr>
        <w:t>Recommendation</w:t>
      </w:r>
    </w:p>
    <w:p w14:paraId="4060221C" w14:textId="77777777" w:rsidR="001634AF" w:rsidRPr="001634AF" w:rsidRDefault="001634AF" w:rsidP="001634AF">
      <w:pPr>
        <w:numPr>
          <w:ilvl w:val="0"/>
          <w:numId w:val="1"/>
        </w:numPr>
        <w:spacing w:after="240"/>
        <w:outlineLvl w:val="0"/>
      </w:pPr>
      <w:r w:rsidRPr="001634AF">
        <w:t>The Executive Committee may wish:</w:t>
      </w:r>
    </w:p>
    <w:p w14:paraId="4309699C" w14:textId="77777777" w:rsidR="001634AF" w:rsidRPr="001634AF" w:rsidRDefault="001634AF" w:rsidP="001634AF">
      <w:pPr>
        <w:widowControl w:val="0"/>
        <w:numPr>
          <w:ilvl w:val="1"/>
          <w:numId w:val="1"/>
        </w:numPr>
        <w:spacing w:after="240"/>
        <w:outlineLvl w:val="1"/>
      </w:pPr>
      <w:r w:rsidRPr="001634AF">
        <w:t xml:space="preserve">To note the request from the Government of Nicaragua to cancel ongoing projects being implemented by UNEP and </w:t>
      </w:r>
      <w:proofErr w:type="gramStart"/>
      <w:r w:rsidRPr="001634AF">
        <w:t>UNIDO;</w:t>
      </w:r>
      <w:proofErr w:type="gramEnd"/>
    </w:p>
    <w:p w14:paraId="5B254C8D" w14:textId="77777777" w:rsidR="001634AF" w:rsidRPr="001634AF" w:rsidRDefault="001634AF" w:rsidP="00D600CF">
      <w:pPr>
        <w:numPr>
          <w:ilvl w:val="1"/>
          <w:numId w:val="1"/>
        </w:numPr>
        <w:tabs>
          <w:tab w:val="left" w:pos="3204"/>
        </w:tabs>
        <w:spacing w:after="240"/>
        <w:outlineLvl w:val="1"/>
      </w:pPr>
      <w:r w:rsidRPr="001634AF">
        <w:t>To note that as part of the report on balances at the 96</w:t>
      </w:r>
      <w:r w:rsidRPr="001634AF">
        <w:rPr>
          <w:vertAlign w:val="superscript"/>
        </w:rPr>
        <w:t>th</w:t>
      </w:r>
      <w:r w:rsidRPr="001634AF">
        <w:t xml:space="preserve"> meeting, funds have been returned by UNEP for the following projects for Nicaragua listed in annex III to document UNEP/</w:t>
      </w:r>
      <w:proofErr w:type="spellStart"/>
      <w:r w:rsidRPr="001634AF">
        <w:t>OzL.Pro</w:t>
      </w:r>
      <w:proofErr w:type="spellEnd"/>
      <w:r w:rsidRPr="001634AF">
        <w:t xml:space="preserve">/ExCom/96/4: </w:t>
      </w:r>
      <w:r w:rsidRPr="001634AF">
        <w:rPr>
          <w:rFonts w:eastAsiaTheme="minorHAnsi"/>
        </w:rPr>
        <w:t xml:space="preserve">NIC/EEF/92/TAS/50, NIC/SEV/92/INS/51, NIC/DES/93/PRP/52, NIC/EEF/93/DEM/54, NIC/KIP/93/TAS/55 and NIC/PHA/94/TAS/58; </w:t>
      </w:r>
    </w:p>
    <w:p w14:paraId="40F6B6FB" w14:textId="77777777" w:rsidR="001634AF" w:rsidRPr="001634AF" w:rsidRDefault="001634AF" w:rsidP="001634AF">
      <w:pPr>
        <w:widowControl w:val="0"/>
        <w:numPr>
          <w:ilvl w:val="1"/>
          <w:numId w:val="1"/>
        </w:numPr>
        <w:spacing w:after="240"/>
        <w:outlineLvl w:val="1"/>
      </w:pPr>
      <w:r w:rsidRPr="001634AF">
        <w:t>To request UNIDO to provide at the 97</w:t>
      </w:r>
      <w:r w:rsidRPr="001634AF">
        <w:rPr>
          <w:vertAlign w:val="superscript"/>
        </w:rPr>
        <w:t>th</w:t>
      </w:r>
      <w:r w:rsidRPr="001634AF">
        <w:t xml:space="preserve"> meeting clarification on the status of projects in Nicaragua being implemented by UNIDO; and </w:t>
      </w:r>
    </w:p>
    <w:p w14:paraId="11266FB9" w14:textId="77777777" w:rsidR="00DC5A7B" w:rsidRPr="00DC5A7B" w:rsidRDefault="001634AF" w:rsidP="00DC5A7B">
      <w:pPr>
        <w:pStyle w:val="Heading2"/>
        <w:rPr>
          <w:b/>
          <w:bCs/>
          <w:lang w:eastAsia="en-CA"/>
        </w:rPr>
      </w:pPr>
      <w:r w:rsidRPr="001634AF">
        <w:lastRenderedPageBreak/>
        <w:t>To request the Secretariat to follow up with the Government of Nicaragua on matters relating to Multilateral Fund-supported projects.</w:t>
      </w:r>
    </w:p>
    <w:p w14:paraId="591DD04F" w14:textId="7F5A43C2" w:rsidR="00E00765" w:rsidRPr="00E06AB6" w:rsidRDefault="00E00765" w:rsidP="001634AF">
      <w:pPr>
        <w:pStyle w:val="ListParagraph"/>
        <w:numPr>
          <w:ilvl w:val="0"/>
          <w:numId w:val="22"/>
        </w:numPr>
        <w:spacing w:before="240" w:after="240"/>
        <w:ind w:hanging="720"/>
        <w:textAlignment w:val="baseline"/>
        <w:rPr>
          <w:b/>
          <w:bCs/>
          <w:lang w:eastAsia="en-CA"/>
        </w:rPr>
      </w:pPr>
      <w:r w:rsidRPr="00E06AB6">
        <w:rPr>
          <w:rFonts w:eastAsiaTheme="minorEastAsia"/>
          <w:b/>
          <w:bCs/>
          <w:lang w:eastAsia="zh-CN"/>
        </w:rPr>
        <w:t xml:space="preserve">Report related to </w:t>
      </w:r>
      <w:r w:rsidR="00A863F3">
        <w:rPr>
          <w:rFonts w:eastAsiaTheme="minorEastAsia"/>
          <w:b/>
          <w:bCs/>
          <w:lang w:eastAsia="zh-CN"/>
        </w:rPr>
        <w:t xml:space="preserve">an </w:t>
      </w:r>
      <w:r w:rsidRPr="00E06AB6">
        <w:rPr>
          <w:rFonts w:eastAsiaTheme="minorEastAsia"/>
          <w:b/>
          <w:bCs/>
          <w:lang w:eastAsia="zh-CN"/>
        </w:rPr>
        <w:t>energy efficiency project (decision 91/65)</w:t>
      </w:r>
    </w:p>
    <w:p w14:paraId="67CD39B8" w14:textId="77777777" w:rsidR="00E00765" w:rsidRPr="00926C89" w:rsidRDefault="00E00765" w:rsidP="00E00765">
      <w:pPr>
        <w:spacing w:after="240"/>
        <w:ind w:left="720"/>
        <w:rPr>
          <w:rFonts w:eastAsiaTheme="minorEastAsia"/>
          <w:b/>
          <w:bCs/>
          <w:lang w:eastAsia="zh-CN"/>
        </w:rPr>
      </w:pPr>
      <w:r w:rsidRPr="00926C89">
        <w:rPr>
          <w:rFonts w:eastAsiaTheme="minorEastAsia"/>
          <w:b/>
          <w:bCs/>
          <w:u w:val="single"/>
          <w:lang w:eastAsia="zh-CN"/>
        </w:rPr>
        <w:t xml:space="preserve">Honduras: </w:t>
      </w:r>
      <w:r w:rsidRPr="00926C89">
        <w:rPr>
          <w:b/>
          <w:bCs/>
          <w:u w:val="single"/>
        </w:rPr>
        <w:t>Pilot project to maintain and/or improve the energy efficiency of replacement technologies and equipment in the context of HFC phase-down (non-investment activities): Introduction of low-global-warming-potential energy-efficient refrigeration technology in processed food distribution centres</w:t>
      </w:r>
      <w:r w:rsidRPr="00926C89">
        <w:rPr>
          <w:b/>
          <w:bCs/>
        </w:rPr>
        <w:t xml:space="preserve"> </w:t>
      </w:r>
      <w:r w:rsidRPr="00926C89">
        <w:rPr>
          <w:rFonts w:eastAsiaTheme="minorEastAsia"/>
          <w:b/>
          <w:bCs/>
          <w:lang w:eastAsia="zh-CN"/>
        </w:rPr>
        <w:t>(UNIDO)</w:t>
      </w:r>
    </w:p>
    <w:p w14:paraId="472C2B93" w14:textId="77777777" w:rsidR="00E00765" w:rsidRPr="005C7071" w:rsidRDefault="00E00765" w:rsidP="00E00765">
      <w:pPr>
        <w:spacing w:before="240" w:after="240"/>
        <w:rPr>
          <w:rFonts w:eastAsiaTheme="minorEastAsia"/>
          <w:b/>
          <w:bCs/>
          <w:lang w:eastAsia="zh-CN"/>
        </w:rPr>
      </w:pPr>
      <w:r w:rsidRPr="005C7071">
        <w:rPr>
          <w:rFonts w:eastAsiaTheme="minorEastAsia"/>
          <w:b/>
          <w:bCs/>
          <w:lang w:eastAsia="zh-CN"/>
        </w:rPr>
        <w:t>Background</w:t>
      </w:r>
    </w:p>
    <w:p w14:paraId="0490772E" w14:textId="77777777" w:rsidR="00E00765" w:rsidRPr="00236101" w:rsidRDefault="00E00765" w:rsidP="00E00765">
      <w:pPr>
        <w:pStyle w:val="Heading1"/>
        <w:shd w:val="clear" w:color="auto" w:fill="FFFFFF" w:themeFill="background1"/>
        <w:spacing w:before="240"/>
        <w:rPr>
          <w:b/>
          <w:bCs/>
          <w:lang w:val="en-US"/>
        </w:rPr>
      </w:pPr>
      <w:r>
        <w:rPr>
          <w:lang w:val="en-US"/>
        </w:rPr>
        <w:t>Pursuant to decision 91/65, a</w:t>
      </w:r>
      <w:r w:rsidRPr="00B971F9">
        <w:rPr>
          <w:lang w:val="en-US"/>
        </w:rPr>
        <w:t>t the 95</w:t>
      </w:r>
      <w:r w:rsidRPr="00B971F9">
        <w:rPr>
          <w:vertAlign w:val="superscript"/>
          <w:lang w:val="en-US"/>
        </w:rPr>
        <w:t>th</w:t>
      </w:r>
      <w:r w:rsidRPr="00B971F9">
        <w:rPr>
          <w:lang w:val="en-US"/>
        </w:rPr>
        <w:t xml:space="preserve"> meeting, </w:t>
      </w:r>
      <w:r>
        <w:rPr>
          <w:lang w:val="en-US"/>
        </w:rPr>
        <w:t xml:space="preserve">the Executive Committee approved a </w:t>
      </w:r>
      <w:r w:rsidRPr="00B971F9">
        <w:t>pilot</w:t>
      </w:r>
      <w:r>
        <w:t xml:space="preserve"> </w:t>
      </w:r>
      <w:r w:rsidRPr="00D604A6">
        <w:t xml:space="preserve">project </w:t>
      </w:r>
      <w:r>
        <w:t>for the i</w:t>
      </w:r>
      <w:r w:rsidRPr="00D604A6">
        <w:t xml:space="preserve">ntroduction of energy-efficient refrigeration technology </w:t>
      </w:r>
      <w:r>
        <w:t xml:space="preserve">with </w:t>
      </w:r>
      <w:r w:rsidRPr="00D604A6">
        <w:t>low global-warming</w:t>
      </w:r>
      <w:r>
        <w:t xml:space="preserve"> </w:t>
      </w:r>
      <w:r w:rsidRPr="00D604A6">
        <w:t>potential</w:t>
      </w:r>
      <w:r>
        <w:t xml:space="preserve"> (GWP) </w:t>
      </w:r>
      <w:r w:rsidRPr="00D604A6">
        <w:t>in processed food distribution centres in Honduras</w:t>
      </w:r>
      <w:r>
        <w:t xml:space="preserve"> in the total amount of </w:t>
      </w:r>
      <w:r w:rsidRPr="000B12B4">
        <w:t>US</w:t>
      </w:r>
      <w:r>
        <w:t> </w:t>
      </w:r>
      <w:r w:rsidRPr="000B12B4">
        <w:t>$278,068, plus agency support costs of US</w:t>
      </w:r>
      <w:r>
        <w:t> </w:t>
      </w:r>
      <w:r w:rsidRPr="000B12B4">
        <w:t>$19,465, for UNIDO</w:t>
      </w:r>
      <w:r>
        <w:t>.</w:t>
      </w:r>
      <w:r>
        <w:rPr>
          <w:rStyle w:val="FootnoteReference"/>
        </w:rPr>
        <w:footnoteReference w:id="2"/>
      </w:r>
      <w:r w:rsidRPr="004B2675">
        <w:t xml:space="preserve"> The pilot project aim</w:t>
      </w:r>
      <w:r>
        <w:t>ed</w:t>
      </w:r>
      <w:r w:rsidRPr="004B2675">
        <w:t xml:space="preserve"> to avoid the use of low-efficiency HFC</w:t>
      </w:r>
      <w:r>
        <w:noBreakHyphen/>
      </w:r>
      <w:r w:rsidRPr="004B2675">
        <w:t>based refrigeration systems</w:t>
      </w:r>
      <w:r>
        <w:t>,</w:t>
      </w:r>
      <w:r w:rsidRPr="004B2675">
        <w:t xml:space="preserve"> originally planned for a new distribution centre of </w:t>
      </w:r>
      <w:proofErr w:type="spellStart"/>
      <w:r w:rsidRPr="004B2675">
        <w:t>Congelados</w:t>
      </w:r>
      <w:proofErr w:type="spellEnd"/>
      <w:r w:rsidRPr="004B2675">
        <w:t xml:space="preserve"> de Honduras, by installing and commissioning a low-GWP energy-efficient (R</w:t>
      </w:r>
      <w:r>
        <w:t>-</w:t>
      </w:r>
      <w:r w:rsidRPr="004B2675">
        <w:t>290/</w:t>
      </w:r>
      <w:r>
        <w:t>g</w:t>
      </w:r>
      <w:r w:rsidRPr="004B2675">
        <w:t>lycol/</w:t>
      </w:r>
      <w:r>
        <w:t>carbon dioxide (</w:t>
      </w:r>
      <w:r w:rsidRPr="004B2675">
        <w:t>CO</w:t>
      </w:r>
      <w:r w:rsidRPr="000C0505">
        <w:rPr>
          <w:vertAlign w:val="subscript"/>
        </w:rPr>
        <w:t>2</w:t>
      </w:r>
      <w:r w:rsidRPr="004B2675">
        <w:t>)</w:t>
      </w:r>
      <w:r>
        <w:t>)</w:t>
      </w:r>
      <w:r w:rsidRPr="004B2675">
        <w:t xml:space="preserve"> commercial refrigeration system in the centre.</w:t>
      </w:r>
    </w:p>
    <w:p w14:paraId="3538CBD8" w14:textId="77777777" w:rsidR="00E00765" w:rsidRPr="00D604A6" w:rsidRDefault="00E00765" w:rsidP="00E00765">
      <w:pPr>
        <w:pStyle w:val="Heading1"/>
        <w:numPr>
          <w:ilvl w:val="0"/>
          <w:numId w:val="0"/>
        </w:numPr>
        <w:shd w:val="clear" w:color="auto" w:fill="FFFFFF" w:themeFill="background1"/>
        <w:spacing w:before="240"/>
        <w:rPr>
          <w:b/>
          <w:bCs/>
          <w:lang w:val="en-US"/>
        </w:rPr>
      </w:pPr>
      <w:r w:rsidRPr="00D604A6">
        <w:rPr>
          <w:b/>
          <w:bCs/>
          <w:lang w:val="en-US"/>
        </w:rPr>
        <w:t>Propos</w:t>
      </w:r>
      <w:r>
        <w:rPr>
          <w:b/>
          <w:bCs/>
          <w:lang w:val="en-US"/>
        </w:rPr>
        <w:t xml:space="preserve">ed </w:t>
      </w:r>
      <w:r w:rsidRPr="00D604A6">
        <w:rPr>
          <w:b/>
          <w:bCs/>
          <w:lang w:val="en-US"/>
        </w:rPr>
        <w:t>change of beneficiary</w:t>
      </w:r>
    </w:p>
    <w:p w14:paraId="5EF0F6C8" w14:textId="77777777" w:rsidR="00E00765" w:rsidRPr="00964D9F" w:rsidRDefault="00E00765" w:rsidP="00E00765">
      <w:pPr>
        <w:pStyle w:val="Heading1"/>
        <w:rPr>
          <w:lang w:val="en-US"/>
        </w:rPr>
      </w:pPr>
      <w:r w:rsidRPr="00964D9F">
        <w:rPr>
          <w:lang w:val="en-US"/>
        </w:rPr>
        <w:t xml:space="preserve">UNIDO submitted a report on the implementation of the project </w:t>
      </w:r>
      <w:r>
        <w:rPr>
          <w:lang w:val="en-US"/>
        </w:rPr>
        <w:t>indicating</w:t>
      </w:r>
      <w:r w:rsidRPr="00964D9F">
        <w:rPr>
          <w:lang w:val="en-US"/>
        </w:rPr>
        <w:t xml:space="preserve"> the need to consider a different beneficiary. </w:t>
      </w:r>
      <w:r>
        <w:rPr>
          <w:lang w:val="en-US"/>
        </w:rPr>
        <w:t>The report details that after</w:t>
      </w:r>
      <w:r w:rsidRPr="00964D9F">
        <w:rPr>
          <w:lang w:val="en-US"/>
        </w:rPr>
        <w:t xml:space="preserve"> project approval</w:t>
      </w:r>
      <w:r>
        <w:rPr>
          <w:lang w:val="en-US"/>
        </w:rPr>
        <w:t>,</w:t>
      </w:r>
      <w:r w:rsidRPr="00964D9F">
        <w:rPr>
          <w:lang w:val="en-US"/>
        </w:rPr>
        <w:t xml:space="preserve"> a collaboration agreement</w:t>
      </w:r>
      <w:r>
        <w:rPr>
          <w:lang w:val="en-US"/>
        </w:rPr>
        <w:t xml:space="preserve"> was drafted </w:t>
      </w:r>
      <w:r w:rsidRPr="00964D9F">
        <w:rPr>
          <w:lang w:val="en-US"/>
        </w:rPr>
        <w:t xml:space="preserve">between the enterprise, the Government and UNIDO, and a technical visit to the technology provider’s plant was conducted. </w:t>
      </w:r>
      <w:r>
        <w:rPr>
          <w:lang w:val="en-US"/>
        </w:rPr>
        <w:t xml:space="preserve">However, the enterprise later decided </w:t>
      </w:r>
      <w:r w:rsidRPr="00964D9F">
        <w:rPr>
          <w:lang w:val="en-US"/>
        </w:rPr>
        <w:t>to increase its production capacity by 30 per cent, significantly rais</w:t>
      </w:r>
      <w:r>
        <w:rPr>
          <w:lang w:val="en-US"/>
        </w:rPr>
        <w:t>ing</w:t>
      </w:r>
      <w:r w:rsidRPr="00964D9F">
        <w:rPr>
          <w:lang w:val="en-US"/>
        </w:rPr>
        <w:t xml:space="preserve"> project cost and energy consumption associated with the proposed refrigeration system. </w:t>
      </w:r>
      <w:r>
        <w:rPr>
          <w:lang w:val="en-US"/>
        </w:rPr>
        <w:t>Additionally</w:t>
      </w:r>
      <w:r w:rsidRPr="00964D9F">
        <w:rPr>
          <w:lang w:val="en-US"/>
        </w:rPr>
        <w:t xml:space="preserve">, the enterprise </w:t>
      </w:r>
      <w:r>
        <w:rPr>
          <w:lang w:val="en-US"/>
        </w:rPr>
        <w:t>faced challenges</w:t>
      </w:r>
      <w:r w:rsidRPr="00964D9F">
        <w:rPr>
          <w:lang w:val="en-US"/>
        </w:rPr>
        <w:t xml:space="preserve"> in obtaining environmental permits, construction authorizations and </w:t>
      </w:r>
      <w:r>
        <w:rPr>
          <w:lang w:val="en-US"/>
        </w:rPr>
        <w:t xml:space="preserve">utility </w:t>
      </w:r>
      <w:r w:rsidRPr="00964D9F">
        <w:rPr>
          <w:lang w:val="en-US"/>
        </w:rPr>
        <w:t>connections</w:t>
      </w:r>
      <w:r>
        <w:rPr>
          <w:lang w:val="en-US"/>
        </w:rPr>
        <w:t>, leading to significant delays and no established date</w:t>
      </w:r>
      <w:r w:rsidRPr="00964D9F">
        <w:rPr>
          <w:lang w:val="en-US"/>
        </w:rPr>
        <w:t xml:space="preserve"> for the works</w:t>
      </w:r>
      <w:r>
        <w:rPr>
          <w:lang w:val="en-US"/>
        </w:rPr>
        <w:t>.</w:t>
      </w:r>
    </w:p>
    <w:p w14:paraId="5D384446" w14:textId="77777777" w:rsidR="00E00765" w:rsidRDefault="00E00765" w:rsidP="00E00765">
      <w:pPr>
        <w:pStyle w:val="Heading1"/>
        <w:rPr>
          <w:lang w:val="en-US"/>
        </w:rPr>
      </w:pPr>
      <w:r>
        <w:rPr>
          <w:lang w:val="en-US"/>
        </w:rPr>
        <w:t xml:space="preserve">Given these challenges, </w:t>
      </w:r>
      <w:r w:rsidRPr="00F278FF">
        <w:rPr>
          <w:lang w:val="en-US"/>
        </w:rPr>
        <w:t xml:space="preserve">the Government and UNIDO </w:t>
      </w:r>
      <w:r>
        <w:rPr>
          <w:lang w:val="en-US"/>
        </w:rPr>
        <w:t xml:space="preserve">considered alternative </w:t>
      </w:r>
      <w:r w:rsidRPr="00F278FF">
        <w:rPr>
          <w:lang w:val="en-US"/>
        </w:rPr>
        <w:t>beneficiaries</w:t>
      </w:r>
      <w:r>
        <w:rPr>
          <w:lang w:val="en-US"/>
        </w:rPr>
        <w:t xml:space="preserve"> for demonstrating energy-efficient </w:t>
      </w:r>
      <w:r w:rsidRPr="00F278FF">
        <w:rPr>
          <w:lang w:val="en-US"/>
        </w:rPr>
        <w:t xml:space="preserve">refrigeration systems </w:t>
      </w:r>
      <w:r>
        <w:rPr>
          <w:lang w:val="en-US"/>
        </w:rPr>
        <w:t xml:space="preserve">using </w:t>
      </w:r>
      <w:r w:rsidRPr="00F278FF">
        <w:rPr>
          <w:lang w:val="en-US"/>
        </w:rPr>
        <w:t>R-290/</w:t>
      </w:r>
      <w:r>
        <w:rPr>
          <w:lang w:val="en-US"/>
        </w:rPr>
        <w:t>g</w:t>
      </w:r>
      <w:r w:rsidRPr="00F278FF">
        <w:rPr>
          <w:lang w:val="en-US"/>
        </w:rPr>
        <w:t>lycol/CO</w:t>
      </w:r>
      <w:r w:rsidRPr="00F278FF">
        <w:rPr>
          <w:vertAlign w:val="subscript"/>
          <w:lang w:val="en-US"/>
        </w:rPr>
        <w:t>2</w:t>
      </w:r>
      <w:r>
        <w:rPr>
          <w:lang w:val="en-US"/>
        </w:rPr>
        <w:t xml:space="preserve">. After evaluating candidates, </w:t>
      </w:r>
      <w:r w:rsidRPr="00F278FF">
        <w:rPr>
          <w:lang w:val="en-US"/>
        </w:rPr>
        <w:t>the Government and UNIDO selected a shrimp processing plant (</w:t>
      </w:r>
      <w:proofErr w:type="spellStart"/>
      <w:r w:rsidRPr="00F278FF">
        <w:rPr>
          <w:lang w:val="en-US"/>
        </w:rPr>
        <w:t>Granjas</w:t>
      </w:r>
      <w:proofErr w:type="spellEnd"/>
      <w:r w:rsidRPr="00F278FF">
        <w:rPr>
          <w:lang w:val="en-US"/>
        </w:rPr>
        <w:t xml:space="preserve"> Marinas)</w:t>
      </w:r>
      <w:r>
        <w:rPr>
          <w:lang w:val="en-US"/>
        </w:rPr>
        <w:t xml:space="preserve"> with compatible technical conditions. </w:t>
      </w:r>
      <w:r w:rsidRPr="00F278FF">
        <w:rPr>
          <w:lang w:val="en-US"/>
        </w:rPr>
        <w:t xml:space="preserve">The plant </w:t>
      </w:r>
      <w:r>
        <w:rPr>
          <w:lang w:val="en-US"/>
        </w:rPr>
        <w:t>can implement t</w:t>
      </w:r>
      <w:r w:rsidRPr="00F278FF">
        <w:rPr>
          <w:lang w:val="en-US"/>
        </w:rPr>
        <w:t>he approved solution: a propane/glycol chiller to serve the processing room (18°C) and conservation rooms (-5°C), and a CO₂ compressor rack dedicated to the freezing area (</w:t>
      </w:r>
      <w:r>
        <w:rPr>
          <w:lang w:val="en-US"/>
        </w:rPr>
        <w:noBreakHyphen/>
      </w:r>
      <w:r w:rsidRPr="00F278FF">
        <w:rPr>
          <w:lang w:val="en-US"/>
        </w:rPr>
        <w:t xml:space="preserve">32°C). </w:t>
      </w:r>
      <w:r w:rsidRPr="0037064E">
        <w:rPr>
          <w:lang w:val="en-US"/>
        </w:rPr>
        <w:t>Located in a region with high ambient temperatures, the plant employs 1,932 people, including 1,352</w:t>
      </w:r>
      <w:r>
        <w:rPr>
          <w:lang w:val="en-US"/>
        </w:rPr>
        <w:t> </w:t>
      </w:r>
      <w:r w:rsidRPr="0037064E">
        <w:rPr>
          <w:lang w:val="en-US"/>
        </w:rPr>
        <w:t>women, enhancing the project</w:t>
      </w:r>
      <w:r>
        <w:rPr>
          <w:lang w:val="en-US"/>
        </w:rPr>
        <w:t>’</w:t>
      </w:r>
      <w:r w:rsidRPr="0037064E">
        <w:rPr>
          <w:lang w:val="en-US"/>
        </w:rPr>
        <w:t>s social impact by promoting gender inclusion and supporting livelihoods in a vulnerable area.</w:t>
      </w:r>
    </w:p>
    <w:p w14:paraId="52A027AA" w14:textId="77777777" w:rsidR="00E00765" w:rsidRPr="00BB5EE8" w:rsidRDefault="00E00765" w:rsidP="00E00765">
      <w:pPr>
        <w:keepNext/>
        <w:rPr>
          <w:b/>
          <w:bCs/>
          <w:lang w:val="en-US"/>
        </w:rPr>
      </w:pPr>
      <w:r w:rsidRPr="00BB5EE8">
        <w:rPr>
          <w:b/>
          <w:bCs/>
          <w:lang w:val="en-US"/>
        </w:rPr>
        <w:t>Secretariat’s comments</w:t>
      </w:r>
    </w:p>
    <w:p w14:paraId="651E96B9" w14:textId="77777777" w:rsidR="00E00765" w:rsidRDefault="00E00765" w:rsidP="00E00765">
      <w:pPr>
        <w:pStyle w:val="Heading1"/>
        <w:spacing w:before="240"/>
        <w:rPr>
          <w:lang w:val="en-US"/>
        </w:rPr>
      </w:pPr>
      <w:r w:rsidRPr="00C42F1B">
        <w:rPr>
          <w:lang w:val="en-US"/>
        </w:rPr>
        <w:t xml:space="preserve">The Secretariat discussed with UNIDO the impact </w:t>
      </w:r>
      <w:r>
        <w:rPr>
          <w:lang w:val="en-US"/>
        </w:rPr>
        <w:t>of changing the project’s bene</w:t>
      </w:r>
      <w:r w:rsidRPr="00C42F1B">
        <w:rPr>
          <w:lang w:val="en-US"/>
        </w:rPr>
        <w:t>ficiary</w:t>
      </w:r>
      <w:r>
        <w:rPr>
          <w:lang w:val="en-US"/>
        </w:rPr>
        <w:t xml:space="preserve">, noting that it was originally </w:t>
      </w:r>
      <w:r w:rsidRPr="00C42F1B">
        <w:rPr>
          <w:lang w:val="en-US"/>
        </w:rPr>
        <w:t xml:space="preserve">designed </w:t>
      </w:r>
      <w:r>
        <w:rPr>
          <w:lang w:val="en-US"/>
        </w:rPr>
        <w:t>around</w:t>
      </w:r>
      <w:r w:rsidRPr="00C42F1B">
        <w:rPr>
          <w:lang w:val="en-US"/>
        </w:rPr>
        <w:t xml:space="preserve"> </w:t>
      </w:r>
      <w:proofErr w:type="spellStart"/>
      <w:r w:rsidRPr="00C42F1B">
        <w:rPr>
          <w:lang w:val="en-US"/>
        </w:rPr>
        <w:t>Congelados</w:t>
      </w:r>
      <w:proofErr w:type="spellEnd"/>
      <w:r w:rsidRPr="00C42F1B">
        <w:rPr>
          <w:lang w:val="en-US"/>
        </w:rPr>
        <w:t xml:space="preserve"> de Honduras. UNIDO </w:t>
      </w:r>
      <w:r>
        <w:rPr>
          <w:lang w:val="en-US"/>
        </w:rPr>
        <w:t>provided</w:t>
      </w:r>
      <w:r w:rsidRPr="00C42F1B">
        <w:rPr>
          <w:lang w:val="en-US"/>
        </w:rPr>
        <w:t xml:space="preserve"> information </w:t>
      </w:r>
      <w:r>
        <w:rPr>
          <w:lang w:val="en-US"/>
        </w:rPr>
        <w:t xml:space="preserve">about the </w:t>
      </w:r>
      <w:r w:rsidRPr="00A56F97">
        <w:rPr>
          <w:lang w:val="en-US"/>
        </w:rPr>
        <w:t>newly selected</w:t>
      </w:r>
      <w:r>
        <w:rPr>
          <w:lang w:val="en-US"/>
        </w:rPr>
        <w:t xml:space="preserve"> </w:t>
      </w:r>
      <w:r w:rsidRPr="00C42F1B">
        <w:rPr>
          <w:lang w:val="en-US"/>
        </w:rPr>
        <w:t xml:space="preserve">plant’s </w:t>
      </w:r>
      <w:r>
        <w:rPr>
          <w:lang w:val="en-US"/>
        </w:rPr>
        <w:t>cooling</w:t>
      </w:r>
      <w:r w:rsidRPr="00C42F1B">
        <w:rPr>
          <w:lang w:val="en-US"/>
        </w:rPr>
        <w:t xml:space="preserve"> capacity, equipment</w:t>
      </w:r>
      <w:r>
        <w:rPr>
          <w:lang w:val="en-US"/>
        </w:rPr>
        <w:t xml:space="preserve"> type</w:t>
      </w:r>
      <w:r w:rsidRPr="00C42F1B">
        <w:rPr>
          <w:lang w:val="en-US"/>
        </w:rPr>
        <w:t xml:space="preserve">, </w:t>
      </w:r>
      <w:r>
        <w:rPr>
          <w:lang w:val="en-US"/>
        </w:rPr>
        <w:t xml:space="preserve">expected </w:t>
      </w:r>
      <w:r w:rsidRPr="00C42F1B">
        <w:rPr>
          <w:lang w:val="en-US"/>
        </w:rPr>
        <w:t>energy</w:t>
      </w:r>
      <w:r>
        <w:rPr>
          <w:lang w:val="en-US"/>
        </w:rPr>
        <w:t xml:space="preserve"> </w:t>
      </w:r>
      <w:r w:rsidRPr="00C42F1B">
        <w:rPr>
          <w:lang w:val="en-US"/>
        </w:rPr>
        <w:t>efficiency savings</w:t>
      </w:r>
      <w:proofErr w:type="gramStart"/>
      <w:r w:rsidRPr="00C42F1B">
        <w:rPr>
          <w:lang w:val="en-US"/>
        </w:rPr>
        <w:t>, co</w:t>
      </w:r>
      <w:r>
        <w:rPr>
          <w:lang w:val="en-US"/>
        </w:rPr>
        <w:noBreakHyphen/>
      </w:r>
      <w:r w:rsidRPr="00C42F1B">
        <w:rPr>
          <w:lang w:val="en-US"/>
        </w:rPr>
        <w:t>financing</w:t>
      </w:r>
      <w:proofErr w:type="gramEnd"/>
      <w:r w:rsidRPr="00C42F1B">
        <w:rPr>
          <w:lang w:val="en-US"/>
        </w:rPr>
        <w:t xml:space="preserve"> </w:t>
      </w:r>
      <w:r>
        <w:rPr>
          <w:lang w:val="en-US"/>
        </w:rPr>
        <w:t xml:space="preserve">confirmation </w:t>
      </w:r>
      <w:r w:rsidRPr="00C42F1B">
        <w:rPr>
          <w:lang w:val="en-US"/>
        </w:rPr>
        <w:t>and duration (</w:t>
      </w:r>
      <w:r>
        <w:rPr>
          <w:lang w:val="en-US"/>
        </w:rPr>
        <w:t xml:space="preserve">within the </w:t>
      </w:r>
      <w:r w:rsidRPr="00C42F1B">
        <w:rPr>
          <w:lang w:val="en-US"/>
        </w:rPr>
        <w:t xml:space="preserve">36 months </w:t>
      </w:r>
      <w:r>
        <w:rPr>
          <w:lang w:val="en-US"/>
        </w:rPr>
        <w:t xml:space="preserve">initially planned). </w:t>
      </w:r>
      <w:r w:rsidRPr="00A50032">
        <w:rPr>
          <w:lang w:val="en-US"/>
        </w:rPr>
        <w:t>This information indicated that the two facilities were similar in all relevant aspects.</w:t>
      </w:r>
      <w:r>
        <w:rPr>
          <w:lang w:val="en-US"/>
        </w:rPr>
        <w:t xml:space="preserve"> Specifically:</w:t>
      </w:r>
    </w:p>
    <w:p w14:paraId="61891B9C" w14:textId="77777777" w:rsidR="00E00765" w:rsidRDefault="00E00765" w:rsidP="00E00765">
      <w:pPr>
        <w:pStyle w:val="Heading2"/>
        <w:rPr>
          <w:lang w:val="en-US"/>
        </w:rPr>
      </w:pPr>
      <w:r>
        <w:rPr>
          <w:lang w:val="en-US"/>
        </w:rPr>
        <w:t xml:space="preserve">The </w:t>
      </w:r>
      <w:r w:rsidRPr="00FC7ADC">
        <w:rPr>
          <w:lang w:val="en-US"/>
        </w:rPr>
        <w:t>plant’s refrigeration capacity</w:t>
      </w:r>
      <w:r>
        <w:rPr>
          <w:lang w:val="en-US"/>
        </w:rPr>
        <w:t xml:space="preserve"> is o</w:t>
      </w:r>
      <w:r w:rsidRPr="00FC7ADC">
        <w:rPr>
          <w:lang w:val="en-US"/>
        </w:rPr>
        <w:t xml:space="preserve">nly </w:t>
      </w:r>
      <w:r>
        <w:rPr>
          <w:lang w:val="en-US"/>
        </w:rPr>
        <w:t>5</w:t>
      </w:r>
      <w:r w:rsidRPr="00FC7ADC">
        <w:rPr>
          <w:lang w:val="en-US"/>
        </w:rPr>
        <w:t xml:space="preserve"> per cent</w:t>
      </w:r>
      <w:r>
        <w:rPr>
          <w:lang w:val="en-US"/>
        </w:rPr>
        <w:t xml:space="preserve"> higher than</w:t>
      </w:r>
      <w:r w:rsidRPr="00FC7ADC">
        <w:rPr>
          <w:lang w:val="en-US"/>
        </w:rPr>
        <w:t xml:space="preserve"> that of the original beneficiary,</w:t>
      </w:r>
      <w:r>
        <w:rPr>
          <w:lang w:val="en-US"/>
        </w:rPr>
        <w:t xml:space="preserve"> allowing the </w:t>
      </w:r>
      <w:r w:rsidRPr="00FC7ADC">
        <w:rPr>
          <w:lang w:val="en-US"/>
        </w:rPr>
        <w:t xml:space="preserve">overall project costs to remain within the approved </w:t>
      </w:r>
      <w:proofErr w:type="gramStart"/>
      <w:r w:rsidRPr="00FC7ADC">
        <w:rPr>
          <w:lang w:val="en-US"/>
        </w:rPr>
        <w:t>funding</w:t>
      </w:r>
      <w:r>
        <w:rPr>
          <w:lang w:val="en-US"/>
        </w:rPr>
        <w:t>;</w:t>
      </w:r>
      <w:proofErr w:type="gramEnd"/>
    </w:p>
    <w:p w14:paraId="63F518CB" w14:textId="77777777" w:rsidR="00E00765" w:rsidRDefault="00E00765" w:rsidP="007B5BAA">
      <w:pPr>
        <w:pStyle w:val="Heading2"/>
        <w:widowControl/>
        <w:rPr>
          <w:lang w:val="en-US"/>
        </w:rPr>
      </w:pPr>
      <w:r w:rsidRPr="00FC7ADC">
        <w:rPr>
          <w:lang w:val="en-US"/>
        </w:rPr>
        <w:lastRenderedPageBreak/>
        <w:t xml:space="preserve">Preliminary assessments estimate energy savings of approximately 10 per cent, consistent with the original </w:t>
      </w:r>
      <w:proofErr w:type="gramStart"/>
      <w:r w:rsidRPr="00FC7ADC">
        <w:rPr>
          <w:lang w:val="en-US"/>
        </w:rPr>
        <w:t>proposal</w:t>
      </w:r>
      <w:r>
        <w:rPr>
          <w:lang w:val="en-US"/>
        </w:rPr>
        <w:t>;</w:t>
      </w:r>
      <w:proofErr w:type="gramEnd"/>
    </w:p>
    <w:p w14:paraId="4CC51DE1" w14:textId="77777777" w:rsidR="00E00765" w:rsidRDefault="00E00765" w:rsidP="00E00765">
      <w:pPr>
        <w:pStyle w:val="Heading2"/>
        <w:widowControl/>
        <w:spacing w:after="0"/>
        <w:rPr>
          <w:lang w:val="en-US"/>
        </w:rPr>
      </w:pPr>
      <w:r w:rsidRPr="00415718">
        <w:rPr>
          <w:lang w:val="en-US"/>
        </w:rPr>
        <w:t>Unlike the previous enterprise, which aimed to establish new cooling capacity to avoid additional HFC usage, the current enterprise proposes replacing equipment that uses R</w:t>
      </w:r>
      <w:r>
        <w:rPr>
          <w:lang w:val="en-US"/>
        </w:rPr>
        <w:noBreakHyphen/>
      </w:r>
      <w:r w:rsidRPr="00415718">
        <w:rPr>
          <w:lang w:val="en-US"/>
        </w:rPr>
        <w:t>404A refrigerant, directly contributing to the HFC phase-down</w:t>
      </w:r>
      <w:r>
        <w:rPr>
          <w:lang w:val="en-US"/>
        </w:rPr>
        <w:t>; and</w:t>
      </w:r>
    </w:p>
    <w:p w14:paraId="41181D6D" w14:textId="77777777" w:rsidR="00E00765" w:rsidRDefault="00E00765" w:rsidP="00E00765">
      <w:pPr>
        <w:pStyle w:val="Heading2"/>
        <w:spacing w:before="240"/>
        <w:rPr>
          <w:lang w:val="en-US"/>
        </w:rPr>
      </w:pPr>
      <w:r w:rsidRPr="00A56F97">
        <w:rPr>
          <w:lang w:val="en-US"/>
        </w:rPr>
        <w:t>The new beneficiary has confirmed commitment to providing the required co</w:t>
      </w:r>
      <w:r w:rsidRPr="00A56F97">
        <w:rPr>
          <w:lang w:val="en-US"/>
        </w:rPr>
        <w:noBreakHyphen/>
        <w:t xml:space="preserve">financing and properly decommissioning the existing R-404A-based systems, including </w:t>
      </w:r>
      <w:r>
        <w:rPr>
          <w:lang w:val="en-US"/>
        </w:rPr>
        <w:t xml:space="preserve">the </w:t>
      </w:r>
      <w:r w:rsidRPr="00A56F97">
        <w:rPr>
          <w:lang w:val="en-US"/>
        </w:rPr>
        <w:t xml:space="preserve">environmentally sound management of recovered refrigerant. </w:t>
      </w:r>
    </w:p>
    <w:p w14:paraId="552DAC86" w14:textId="77777777" w:rsidR="00E00765" w:rsidRPr="00A56F97" w:rsidRDefault="00E00765" w:rsidP="00E00765">
      <w:pPr>
        <w:pStyle w:val="Heading1"/>
        <w:rPr>
          <w:lang w:val="en-US"/>
        </w:rPr>
      </w:pPr>
      <w:r w:rsidRPr="00A56F97">
        <w:rPr>
          <w:lang w:val="en-US"/>
        </w:rPr>
        <w:t xml:space="preserve">Based on the </w:t>
      </w:r>
      <w:r>
        <w:rPr>
          <w:lang w:val="en-US"/>
        </w:rPr>
        <w:t>i</w:t>
      </w:r>
      <w:r w:rsidRPr="00A56F97">
        <w:rPr>
          <w:lang w:val="en-US"/>
        </w:rPr>
        <w:t xml:space="preserve">nformation provided, the Secretariat considers that the proposal with the alternative beneficiary is likely to preserve the project’s technical, environmental, and financial objectives. Furthermore, the newly identified beneficiary will be directly contributing to the HFC phase-down. It is also noted that in some other pilot projects, the final beneficiaries had not been determined by the time of approval and the agencies selected them based on the parameters of the approved project. The process that UNIDO has followed in this case is </w:t>
      </w:r>
      <w:proofErr w:type="gramStart"/>
      <w:r w:rsidRPr="00A56F97">
        <w:rPr>
          <w:lang w:val="en-US"/>
        </w:rPr>
        <w:t>similar to</w:t>
      </w:r>
      <w:proofErr w:type="gramEnd"/>
      <w:r w:rsidRPr="00A56F97">
        <w:rPr>
          <w:lang w:val="en-US"/>
        </w:rPr>
        <w:t xml:space="preserve"> the approach used in those projects.</w:t>
      </w:r>
    </w:p>
    <w:p w14:paraId="544066EC" w14:textId="77777777" w:rsidR="00E00765" w:rsidRPr="00027216" w:rsidRDefault="00E00765" w:rsidP="00E00765">
      <w:pPr>
        <w:pStyle w:val="Heading1"/>
        <w:spacing w:before="240"/>
        <w:rPr>
          <w:lang w:val="en-US"/>
        </w:rPr>
      </w:pPr>
      <w:r w:rsidRPr="003F17D2">
        <w:rPr>
          <w:lang w:val="en-US"/>
        </w:rPr>
        <w:t xml:space="preserve">On this basis, the </w:t>
      </w:r>
      <w:r w:rsidRPr="00E63F3E">
        <w:rPr>
          <w:lang w:val="en-US"/>
        </w:rPr>
        <w:t xml:space="preserve">Secretariat recommends </w:t>
      </w:r>
      <w:r>
        <w:rPr>
          <w:lang w:val="en-US"/>
        </w:rPr>
        <w:t xml:space="preserve">that the Executive </w:t>
      </w:r>
      <w:r w:rsidRPr="00027216">
        <w:rPr>
          <w:lang w:val="en-US"/>
        </w:rPr>
        <w:t>Committee note the change of beneficiary.</w:t>
      </w:r>
    </w:p>
    <w:p w14:paraId="45B94832" w14:textId="77777777" w:rsidR="00E00765" w:rsidRPr="00027216" w:rsidRDefault="00E00765" w:rsidP="00E00765">
      <w:pPr>
        <w:rPr>
          <w:b/>
          <w:bCs/>
          <w:lang w:val="en-US"/>
        </w:rPr>
      </w:pPr>
      <w:r w:rsidRPr="00027216">
        <w:rPr>
          <w:b/>
          <w:bCs/>
          <w:lang w:val="en-US"/>
        </w:rPr>
        <w:t>Recommendation</w:t>
      </w:r>
    </w:p>
    <w:p w14:paraId="7013858C" w14:textId="77777777" w:rsidR="00E00765" w:rsidRPr="00027216" w:rsidRDefault="00E00765" w:rsidP="00E00765">
      <w:pPr>
        <w:pStyle w:val="Heading1"/>
        <w:spacing w:before="240"/>
        <w:rPr>
          <w:lang w:val="en-US"/>
        </w:rPr>
      </w:pPr>
      <w:r w:rsidRPr="00027216">
        <w:rPr>
          <w:lang w:val="en-US"/>
        </w:rPr>
        <w:t>The Executive Committee may wish to note:</w:t>
      </w:r>
    </w:p>
    <w:p w14:paraId="37F72E77" w14:textId="77777777" w:rsidR="00E00765" w:rsidRPr="00EE61F5" w:rsidRDefault="00E00765" w:rsidP="00E00765">
      <w:pPr>
        <w:pStyle w:val="Heading2"/>
        <w:rPr>
          <w:lang w:val="en-US"/>
        </w:rPr>
      </w:pPr>
      <w:r>
        <w:rPr>
          <w:lang w:val="en-US"/>
        </w:rPr>
        <w:t>T</w:t>
      </w:r>
      <w:r w:rsidRPr="005D50E8">
        <w:rPr>
          <w:lang w:val="en-US"/>
        </w:rPr>
        <w:t>he report on the p</w:t>
      </w:r>
      <w:proofErr w:type="spellStart"/>
      <w:r w:rsidRPr="005D50E8">
        <w:t>ilot</w:t>
      </w:r>
      <w:proofErr w:type="spellEnd"/>
      <w:r w:rsidRPr="005D50E8">
        <w:t xml:space="preserve"> project to improve the energy efficiency of replacement technologies </w:t>
      </w:r>
      <w:r w:rsidRPr="00EE61F5">
        <w:t>and equipment in the context of HFC phase-down (non-investment activities): Introduction of low-global-warming-potential energy-efficient refrigeration technology in processed food distribution centres in Honduras; and</w:t>
      </w:r>
    </w:p>
    <w:p w14:paraId="20BE6692" w14:textId="77777777" w:rsidR="00E00765" w:rsidRDefault="00E00765" w:rsidP="00E00765">
      <w:pPr>
        <w:pStyle w:val="Heading2"/>
      </w:pPr>
      <w:r w:rsidRPr="00EE61F5">
        <w:t>The</w:t>
      </w:r>
      <w:r w:rsidRPr="00F92D90">
        <w:t xml:space="preserve"> change of beneficiary for the pilot project specified in subparagraph (a) above from </w:t>
      </w:r>
      <w:proofErr w:type="spellStart"/>
      <w:r w:rsidRPr="00F92D90">
        <w:rPr>
          <w:lang w:val="en-US"/>
        </w:rPr>
        <w:t>Congelados</w:t>
      </w:r>
      <w:proofErr w:type="spellEnd"/>
      <w:r w:rsidRPr="00F92D90">
        <w:rPr>
          <w:lang w:val="en-US"/>
        </w:rPr>
        <w:t xml:space="preserve"> de Honduras</w:t>
      </w:r>
      <w:r w:rsidRPr="00F92D90">
        <w:t xml:space="preserve"> to </w:t>
      </w:r>
      <w:proofErr w:type="spellStart"/>
      <w:r w:rsidRPr="00F92D90">
        <w:rPr>
          <w:lang w:val="en-US"/>
        </w:rPr>
        <w:t>Granjas</w:t>
      </w:r>
      <w:proofErr w:type="spellEnd"/>
      <w:r w:rsidRPr="00F92D90">
        <w:rPr>
          <w:lang w:val="en-US"/>
        </w:rPr>
        <w:t xml:space="preserve"> Marinas shrimp processing plant, on the </w:t>
      </w:r>
      <w:r w:rsidRPr="00F92D90">
        <w:t xml:space="preserve">understanding that this change </w:t>
      </w:r>
      <w:r w:rsidRPr="00EE61F5">
        <w:t>would</w:t>
      </w:r>
      <w:r w:rsidRPr="00F92D90">
        <w:t xml:space="preserve"> not involve significant modifications to the project approved by decision</w:t>
      </w:r>
      <w:r>
        <w:t> </w:t>
      </w:r>
      <w:r w:rsidRPr="00F92D90">
        <w:t xml:space="preserve">95/78 and </w:t>
      </w:r>
      <w:r w:rsidRPr="00EE61F5">
        <w:t>would</w:t>
      </w:r>
      <w:r w:rsidRPr="00F92D90">
        <w:t xml:space="preserve"> not incur additional costs to the Multilateral Fund.</w:t>
      </w:r>
    </w:p>
    <w:p w14:paraId="756DAF4E" w14:textId="03CB0309" w:rsidR="00E00765" w:rsidRDefault="009B0217" w:rsidP="009B0217">
      <w:pPr>
        <w:pStyle w:val="ListParagraph"/>
        <w:numPr>
          <w:ilvl w:val="0"/>
          <w:numId w:val="22"/>
        </w:numPr>
        <w:spacing w:after="240"/>
        <w:ind w:left="709" w:hanging="709"/>
        <w:rPr>
          <w:b/>
          <w:bCs/>
        </w:rPr>
      </w:pPr>
      <w:r w:rsidRPr="009B0217">
        <w:rPr>
          <w:b/>
          <w:bCs/>
        </w:rPr>
        <w:t xml:space="preserve">Report related to </w:t>
      </w:r>
      <w:r w:rsidR="00A863F3">
        <w:rPr>
          <w:b/>
          <w:bCs/>
        </w:rPr>
        <w:t xml:space="preserve">an </w:t>
      </w:r>
      <w:r w:rsidRPr="009B0217">
        <w:rPr>
          <w:b/>
          <w:bCs/>
        </w:rPr>
        <w:t>HFC</w:t>
      </w:r>
      <w:r w:rsidR="00A863F3">
        <w:rPr>
          <w:b/>
          <w:bCs/>
        </w:rPr>
        <w:t xml:space="preserve"> project</w:t>
      </w:r>
    </w:p>
    <w:p w14:paraId="13B9F5F1" w14:textId="77777777" w:rsidR="009B0217" w:rsidRPr="009B0217" w:rsidRDefault="009B0217" w:rsidP="009B0217">
      <w:pPr>
        <w:pStyle w:val="ListParagraph"/>
        <w:spacing w:after="240"/>
        <w:ind w:left="709"/>
        <w:rPr>
          <w:b/>
          <w:bCs/>
        </w:rPr>
      </w:pPr>
    </w:p>
    <w:p w14:paraId="6B10DC64" w14:textId="67346979" w:rsidR="009B0217" w:rsidRPr="009B0217" w:rsidRDefault="009B0217" w:rsidP="009B0217">
      <w:pPr>
        <w:pStyle w:val="ListParagraph"/>
        <w:rPr>
          <w:b/>
          <w:bCs/>
        </w:rPr>
      </w:pPr>
      <w:r w:rsidRPr="009B0217">
        <w:rPr>
          <w:b/>
          <w:bCs/>
          <w:u w:val="single"/>
        </w:rPr>
        <w:t>Jordan: Report on the project for the conversion from HFC to propane of the facility manufacturing large commercial unitary roof-top air-conditioning units of up to 400 kW at Petra Engineering Industries Co.</w:t>
      </w:r>
      <w:r w:rsidRPr="009B0217">
        <w:rPr>
          <w:b/>
          <w:bCs/>
        </w:rPr>
        <w:t xml:space="preserve"> (UNIDO)</w:t>
      </w:r>
    </w:p>
    <w:p w14:paraId="6E77B32A" w14:textId="77777777" w:rsidR="00463067" w:rsidRPr="00463067" w:rsidRDefault="00463067" w:rsidP="00463067">
      <w:pPr>
        <w:spacing w:before="240" w:after="240"/>
        <w:rPr>
          <w:b/>
          <w:bCs/>
        </w:rPr>
      </w:pPr>
      <w:r w:rsidRPr="00463067">
        <w:rPr>
          <w:b/>
          <w:bCs/>
        </w:rPr>
        <w:t>Background</w:t>
      </w:r>
    </w:p>
    <w:p w14:paraId="0121376A" w14:textId="77777777" w:rsidR="00463067" w:rsidRPr="00463067" w:rsidRDefault="00463067" w:rsidP="0054582F">
      <w:pPr>
        <w:pStyle w:val="Heading1"/>
      </w:pPr>
      <w:r w:rsidRPr="00463067">
        <w:t>At its 81</w:t>
      </w:r>
      <w:r w:rsidRPr="00463067">
        <w:rPr>
          <w:vertAlign w:val="superscript"/>
        </w:rPr>
        <w:t>st</w:t>
      </w:r>
      <w:r w:rsidRPr="00463067">
        <w:t xml:space="preserve"> meeting, the Executive Committee approved a project for the conversion from HFC (HFC-134a, R-407C, R-410A) to propane (R-290) of the facility manufacturing large commercial unitary roof-top air</w:t>
      </w:r>
      <w:r w:rsidRPr="00463067">
        <w:noBreakHyphen/>
        <w:t>conditioning (AC) units of up to 400 kW at Petra Engineering Industries Co. (Petra) in Jordan, in the amount of US $1,637,610, plus agency support costs, for UNIDO (decision 81/62).</w:t>
      </w:r>
    </w:p>
    <w:p w14:paraId="7257995F" w14:textId="77777777" w:rsidR="00463067" w:rsidRPr="00463067" w:rsidRDefault="00463067" w:rsidP="0054582F">
      <w:pPr>
        <w:pStyle w:val="Heading1"/>
      </w:pPr>
      <w:r w:rsidRPr="00463067">
        <w:t>Petra is the largest manufacturer of AC units and the only manufacturer of unitary roof-top AC units in the country. The project was designed to simulate, design, test, and convert the production of unitary roof-top AC units using R</w:t>
      </w:r>
      <w:r w:rsidRPr="00463067">
        <w:noBreakHyphen/>
        <w:t>290 to replace HFC-based units of up to 400 kW (114 tonnes of refrigeration) used for commercial and industrial applications.</w:t>
      </w:r>
    </w:p>
    <w:p w14:paraId="25A3D6BD" w14:textId="77777777" w:rsidR="00463067" w:rsidRPr="00463067" w:rsidRDefault="00463067" w:rsidP="0054582F">
      <w:pPr>
        <w:pStyle w:val="Heading1"/>
      </w:pPr>
      <w:r w:rsidRPr="00463067">
        <w:lastRenderedPageBreak/>
        <w:t>At the 90</w:t>
      </w:r>
      <w:r w:rsidRPr="00463067">
        <w:rPr>
          <w:vertAlign w:val="superscript"/>
        </w:rPr>
        <w:t>th</w:t>
      </w:r>
      <w:r w:rsidRPr="00463067">
        <w:t xml:space="preserve"> meeting, UNIDO reported that the enterprise had not manufactured any large commercial unitary roof-top AC units based on R-290. The Executive Committee decided to note that Petra would report, through UNIDO, separately and for each year, through the completion of the project, the annual sales of R</w:t>
      </w:r>
      <w:r w:rsidRPr="00463067">
        <w:noBreakHyphen/>
        <w:t>290</w:t>
      </w:r>
      <w:r w:rsidRPr="00463067">
        <w:noBreakHyphen/>
        <w:t>based large commercial unitary roof</w:t>
      </w:r>
      <w:r w:rsidRPr="00463067">
        <w:noBreakHyphen/>
        <w:t>top AC units in Article 5 countries and in non</w:t>
      </w:r>
      <w:r w:rsidRPr="00463067">
        <w:noBreakHyphen/>
        <w:t>Article 5 countries, and to extend the date of completion of the project to 31 July 2025 (decision 90/25(b)(ii) and (c)). Since then, the enterprise has had only one sale of R</w:t>
      </w:r>
      <w:r w:rsidRPr="00463067">
        <w:noBreakHyphen/>
        <w:t>290-based large commercial unitary roof-top AC units, reported to the 95</w:t>
      </w:r>
      <w:r w:rsidRPr="00463067">
        <w:rPr>
          <w:vertAlign w:val="superscript"/>
        </w:rPr>
        <w:t>th</w:t>
      </w:r>
      <w:r w:rsidRPr="00463067">
        <w:t xml:space="preserve"> meeting. </w:t>
      </w:r>
    </w:p>
    <w:p w14:paraId="1971CE07" w14:textId="778CFF9B" w:rsidR="00463067" w:rsidRPr="00463067" w:rsidRDefault="00463067" w:rsidP="0054582F">
      <w:pPr>
        <w:pStyle w:val="Heading1"/>
      </w:pPr>
      <w:proofErr w:type="gramStart"/>
      <w:r w:rsidRPr="00463067">
        <w:t>In order to</w:t>
      </w:r>
      <w:proofErr w:type="gramEnd"/>
      <w:r w:rsidRPr="00463067">
        <w:t xml:space="preserve"> enable the enterprise to use the converted manufacturing lines to manufacture R</w:t>
      </w:r>
      <w:r w:rsidRPr="00463067">
        <w:noBreakHyphen/>
        <w:t>290</w:t>
      </w:r>
      <w:r w:rsidRPr="00463067">
        <w:noBreakHyphen/>
        <w:t>based equipment and avoid requesting the closure of the project, discussions took place during the 95</w:t>
      </w:r>
      <w:r w:rsidRPr="00463067">
        <w:rPr>
          <w:vertAlign w:val="superscript"/>
        </w:rPr>
        <w:t>th</w:t>
      </w:r>
      <w:r w:rsidRPr="00463067">
        <w:t> meeting to use the converted line to instead manufacture R</w:t>
      </w:r>
      <w:r w:rsidRPr="00463067">
        <w:noBreakHyphen/>
        <w:t>290</w:t>
      </w:r>
      <w:r w:rsidRPr="00463067">
        <w:noBreakHyphen/>
        <w:t>based chillers. The Executive Committee decided to invite UNIDO, on behalf of the Government of Jordan, to submit a proposal to the 96</w:t>
      </w:r>
      <w:r w:rsidRPr="00463067">
        <w:rPr>
          <w:vertAlign w:val="superscript"/>
        </w:rPr>
        <w:t>th</w:t>
      </w:r>
      <w:r w:rsidRPr="00463067">
        <w:t xml:space="preserve"> meeting for Petra to use the equipment provided under the project to manufacture R</w:t>
      </w:r>
      <w:r w:rsidRPr="00463067">
        <w:noBreakHyphen/>
        <w:t>290 chillers, on the understanding that no additional funds would be approved for the project; no more than US $50,000 could be reallocated, if justified, from the remaining US $113,089 approved incremental operating costs (IOCs) for additional incremental capital costs; the proposal should include commitments and activities the enterprise could undertake to promote the sale and uptake of R-290 chillers to ensure the sustainability of the manufacturing conversion; and any remaining IOCs approved for the project would be paid upon confirmation of sales of either R-290 commercial unitary roof-top AC units or R-290 chillers (decision 95/23).</w:t>
      </w:r>
    </w:p>
    <w:p w14:paraId="3DF9B351" w14:textId="77777777" w:rsidR="00463067" w:rsidRPr="00463067" w:rsidRDefault="00463067" w:rsidP="0054582F">
      <w:pPr>
        <w:pStyle w:val="Heading1"/>
      </w:pPr>
      <w:r w:rsidRPr="00463067">
        <w:t>UNIDO, on behalf of the Government of Jordan, and following discussions with the enterprise, decided not to submit a proposal to the 96</w:t>
      </w:r>
      <w:r w:rsidRPr="00463067">
        <w:rPr>
          <w:vertAlign w:val="superscript"/>
        </w:rPr>
        <w:t>th</w:t>
      </w:r>
      <w:r w:rsidRPr="00463067">
        <w:t> meeting for Petra to use the equipment provided under the project to manufacture R-290 chillers as invited through decision 95/23.</w:t>
      </w:r>
    </w:p>
    <w:p w14:paraId="2F60FCEC" w14:textId="77777777" w:rsidR="00463067" w:rsidRPr="00463067" w:rsidRDefault="00463067" w:rsidP="00463067">
      <w:pPr>
        <w:spacing w:before="240" w:after="240"/>
        <w:rPr>
          <w:b/>
          <w:bCs/>
        </w:rPr>
      </w:pPr>
      <w:r w:rsidRPr="00463067">
        <w:rPr>
          <w:b/>
          <w:bCs/>
        </w:rPr>
        <w:t>Progress report</w:t>
      </w:r>
    </w:p>
    <w:p w14:paraId="36D3C30D" w14:textId="0352D40C" w:rsidR="00463067" w:rsidRPr="00463067" w:rsidRDefault="00463067" w:rsidP="0054582F">
      <w:pPr>
        <w:pStyle w:val="Heading1"/>
      </w:pPr>
      <w:r w:rsidRPr="00463067">
        <w:t>Regarding the sale of the R</w:t>
      </w:r>
      <w:r w:rsidRPr="00463067">
        <w:noBreakHyphen/>
        <w:t>290-based large commercial unitary roof-top AC unit reported to the 95</w:t>
      </w:r>
      <w:r w:rsidRPr="00463067">
        <w:rPr>
          <w:vertAlign w:val="superscript"/>
        </w:rPr>
        <w:t>th</w:t>
      </w:r>
      <w:r w:rsidRPr="00463067">
        <w:t xml:space="preserve"> meeting, UNIDO reported that the unit was manufactured and installed and has been operational since February 2025. Petra has not since received any further orders for the R</w:t>
      </w:r>
      <w:r w:rsidRPr="00463067">
        <w:noBreakHyphen/>
        <w:t>290</w:t>
      </w:r>
      <w:r w:rsidRPr="00463067">
        <w:noBreakHyphen/>
        <w:t>based units.</w:t>
      </w:r>
    </w:p>
    <w:p w14:paraId="74EE90FA" w14:textId="77777777" w:rsidR="00463067" w:rsidRPr="00463067" w:rsidRDefault="00463067" w:rsidP="00463067">
      <w:pPr>
        <w:keepNext/>
        <w:spacing w:after="240"/>
        <w:rPr>
          <w:b/>
        </w:rPr>
      </w:pPr>
      <w:r w:rsidRPr="00463067">
        <w:rPr>
          <w:b/>
        </w:rPr>
        <w:t>Secretariat’s comments</w:t>
      </w:r>
    </w:p>
    <w:p w14:paraId="7F3CBD0E" w14:textId="257888C4" w:rsidR="00463067" w:rsidRPr="00463067" w:rsidRDefault="00463067" w:rsidP="0054582F">
      <w:pPr>
        <w:pStyle w:val="Heading1"/>
      </w:pPr>
      <w:r w:rsidRPr="00463067">
        <w:t>The Secretariat enquired about the reasons that the enterprise decided not to submit a proposal to manufacture R-290 chillers. UNIDO listed several reasons that lead to this conclusion, including lack of market demand in Jordan and other Article 5 countries; perceived safety and liability issues preventing consultants and building owners from adopting flammable refrigerants such as R</w:t>
      </w:r>
      <w:r w:rsidRPr="00463067">
        <w:noBreakHyphen/>
        <w:t xml:space="preserve">290; lack of regulatory support, such as building codes, to facilitate their adoption; and limited remaining funds to address and overcome these challenges. </w:t>
      </w:r>
    </w:p>
    <w:p w14:paraId="582DB433" w14:textId="77777777" w:rsidR="00463067" w:rsidRPr="00463067" w:rsidRDefault="00463067" w:rsidP="0054582F">
      <w:pPr>
        <w:pStyle w:val="Heading1"/>
      </w:pPr>
      <w:r w:rsidRPr="00463067">
        <w:t>While UNIDO intends to return the funds by 31 July 2025 in line with decision 90/25(c), Petra had expressed interest in exploring an alternative use of the funds that would contribute to the project’s long</w:t>
      </w:r>
      <w:r w:rsidRPr="00463067">
        <w:noBreakHyphen/>
        <w:t>term objective without any direct sales commitments. Specifically, to support training and awareness through targeted outreach activities and capacity-building sessions for consultants, engineers, and building owners to promote the safe and energy-efficient use of R-290 in large-scale systems; and a demonstration project to replace an existing chiller at the enterprise with an R-290-based chiller to demonstrate the effectiveness of the R</w:t>
      </w:r>
      <w:r w:rsidRPr="00463067">
        <w:noBreakHyphen/>
        <w:t>290 technology.</w:t>
      </w:r>
    </w:p>
    <w:p w14:paraId="6C66FAF1" w14:textId="32BC029C" w:rsidR="00463067" w:rsidRPr="00463067" w:rsidRDefault="00463067" w:rsidP="0054582F">
      <w:pPr>
        <w:pStyle w:val="Heading1"/>
      </w:pPr>
      <w:r w:rsidRPr="00463067">
        <w:t>The proposal for a demonstration project had also been presented to the Secretariat during discussions leading up to the 95</w:t>
      </w:r>
      <w:r w:rsidRPr="00463067">
        <w:rPr>
          <w:vertAlign w:val="superscript"/>
        </w:rPr>
        <w:t>th</w:t>
      </w:r>
      <w:r w:rsidRPr="00463067">
        <w:t> meeting. In particular, the enterprise would replace one of the three R</w:t>
      </w:r>
      <w:r w:rsidRPr="00463067">
        <w:noBreakHyphen/>
        <w:t>134a</w:t>
      </w:r>
      <w:r w:rsidRPr="00463067">
        <w:noBreakHyphen/>
        <w:t>based air</w:t>
      </w:r>
      <w:r w:rsidRPr="00463067">
        <w:noBreakHyphen/>
        <w:t>cooled chillers currently serving the management and engineers’ building, each with a capacity of 300 kW and refrigerant charge of 110 kg, with an R</w:t>
      </w:r>
      <w:r w:rsidRPr="00463067">
        <w:noBreakHyphen/>
        <w:t>290</w:t>
      </w:r>
      <w:r w:rsidRPr="00463067">
        <w:noBreakHyphen/>
        <w:t>based unit; install a data logging system to monitor its performance and compare it against that of the remaining HFC</w:t>
      </w:r>
      <w:r w:rsidRPr="00463067">
        <w:noBreakHyphen/>
        <w:t>134a</w:t>
      </w:r>
      <w:r w:rsidRPr="00463067">
        <w:noBreakHyphen/>
        <w:t xml:space="preserve">based chillers; and </w:t>
      </w:r>
      <w:r w:rsidRPr="00463067">
        <w:lastRenderedPageBreak/>
        <w:t>assess the replacement unit’s efficiency and operational benefits. The chiller would be used for employee training, marketing, and end</w:t>
      </w:r>
      <w:r w:rsidRPr="00463067">
        <w:noBreakHyphen/>
        <w:t>user demonstrations. The primary focus would be to encourage adoption of R</w:t>
      </w:r>
      <w:r w:rsidRPr="00463067">
        <w:noBreakHyphen/>
        <w:t>290</w:t>
      </w:r>
      <w:r w:rsidRPr="00463067">
        <w:noBreakHyphen/>
        <w:t>based chillers and increase awareness of their benefits, and not for the conversion of manufacturing lines for the full manufacture of these units.</w:t>
      </w:r>
    </w:p>
    <w:p w14:paraId="45B5D767" w14:textId="77777777" w:rsidR="00463067" w:rsidRPr="00463067" w:rsidRDefault="00463067" w:rsidP="0054582F">
      <w:pPr>
        <w:pStyle w:val="Heading1"/>
      </w:pPr>
      <w:r w:rsidRPr="00463067">
        <w:t>While noting with appreciation the proposal by the enterprise for an alternative use of the funds that would contribute to the project’s long</w:t>
      </w:r>
      <w:r w:rsidRPr="00463067">
        <w:noBreakHyphen/>
        <w:t>term objective, the proposal is not in line with decision 95/23(c).</w:t>
      </w:r>
    </w:p>
    <w:p w14:paraId="6C155AF7" w14:textId="77777777" w:rsidR="00463067" w:rsidRPr="00463067" w:rsidRDefault="00463067" w:rsidP="00463067">
      <w:pPr>
        <w:keepNext/>
        <w:spacing w:before="360" w:after="240"/>
      </w:pPr>
      <w:r w:rsidRPr="00463067">
        <w:rPr>
          <w:b/>
        </w:rPr>
        <w:t>Recommendation</w:t>
      </w:r>
    </w:p>
    <w:p w14:paraId="0A4F99B0" w14:textId="19ECED6B" w:rsidR="00463067" w:rsidRPr="00463067" w:rsidRDefault="00463067" w:rsidP="00A510F7">
      <w:pPr>
        <w:pStyle w:val="Heading1"/>
      </w:pPr>
      <w:r w:rsidRPr="00463067">
        <w:t>The Executive Committee may wish to request UNIDO to return the remaining balances from the project for the conversion from HFC to propane of the facility manufacturing large commercial unitary roof-top air</w:t>
      </w:r>
      <w:r w:rsidRPr="00463067">
        <w:noBreakHyphen/>
        <w:t>conditioning units of up to 400 kW at Petra Engineering Industries Co. by 31 July 2025 in line with decision 90/25(c).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032A4" w:rsidRPr="009B0D30" w14:paraId="1E9D2489" w14:textId="77777777" w:rsidTr="0018609E">
        <w:tc>
          <w:tcPr>
            <w:tcW w:w="1915" w:type="dxa"/>
          </w:tcPr>
          <w:p w14:paraId="37D5CDE1" w14:textId="77777777" w:rsidR="008032A4" w:rsidRPr="009B0D30" w:rsidRDefault="008032A4" w:rsidP="0018609E"/>
        </w:tc>
        <w:tc>
          <w:tcPr>
            <w:tcW w:w="1915" w:type="dxa"/>
          </w:tcPr>
          <w:p w14:paraId="2048124C" w14:textId="77777777" w:rsidR="008032A4" w:rsidRPr="009B0D30" w:rsidRDefault="008032A4" w:rsidP="0018609E"/>
        </w:tc>
        <w:tc>
          <w:tcPr>
            <w:tcW w:w="1915" w:type="dxa"/>
            <w:tcBorders>
              <w:bottom w:val="single" w:sz="4" w:space="0" w:color="auto"/>
            </w:tcBorders>
          </w:tcPr>
          <w:p w14:paraId="07F2B41F" w14:textId="77777777" w:rsidR="008032A4" w:rsidRPr="009B0D30" w:rsidRDefault="008032A4" w:rsidP="0018609E"/>
        </w:tc>
        <w:tc>
          <w:tcPr>
            <w:tcW w:w="1915" w:type="dxa"/>
          </w:tcPr>
          <w:p w14:paraId="04F4B9D2" w14:textId="77777777" w:rsidR="008032A4" w:rsidRPr="009B0D30" w:rsidRDefault="008032A4" w:rsidP="0018609E"/>
        </w:tc>
        <w:tc>
          <w:tcPr>
            <w:tcW w:w="1916" w:type="dxa"/>
          </w:tcPr>
          <w:p w14:paraId="3B895560" w14:textId="77777777" w:rsidR="008032A4" w:rsidRPr="009B0D30" w:rsidRDefault="008032A4" w:rsidP="0018609E"/>
        </w:tc>
      </w:tr>
    </w:tbl>
    <w:p w14:paraId="452F1ECB" w14:textId="77777777" w:rsidR="00E85409" w:rsidRPr="009B0D30" w:rsidRDefault="00E85409" w:rsidP="001E13F7"/>
    <w:sectPr w:rsidR="00E85409" w:rsidRPr="009B0D30"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D17B8" w14:textId="77777777" w:rsidR="00602C1F" w:rsidRDefault="00602C1F" w:rsidP="004A504B">
      <w:r>
        <w:separator/>
      </w:r>
    </w:p>
  </w:endnote>
  <w:endnote w:type="continuationSeparator" w:id="0">
    <w:p w14:paraId="5C3FEA6B" w14:textId="77777777" w:rsidR="00602C1F" w:rsidRDefault="00602C1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63D65" w14:textId="77777777" w:rsidR="00602C1F" w:rsidRDefault="00602C1F" w:rsidP="004A504B">
      <w:r>
        <w:separator/>
      </w:r>
    </w:p>
  </w:footnote>
  <w:footnote w:type="continuationSeparator" w:id="0">
    <w:p w14:paraId="47C1A52B" w14:textId="77777777" w:rsidR="00602C1F" w:rsidRDefault="00602C1F" w:rsidP="004A504B">
      <w:r>
        <w:continuationSeparator/>
      </w:r>
    </w:p>
  </w:footnote>
  <w:footnote w:id="1">
    <w:p w14:paraId="03919EEA" w14:textId="5F1DEA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022B68">
        <w:rPr>
          <w:lang w:val="en-US"/>
        </w:rPr>
        <w:t>6</w:t>
      </w:r>
      <w:r w:rsidRPr="001E1147">
        <w:rPr>
          <w:lang w:val="en-US"/>
        </w:rPr>
        <w:t>/1</w:t>
      </w:r>
    </w:p>
  </w:footnote>
  <w:footnote w:id="2">
    <w:p w14:paraId="4371B2A0" w14:textId="77777777" w:rsidR="00E00765" w:rsidRPr="000453B8" w:rsidRDefault="00E00765" w:rsidP="00E00765">
      <w:pPr>
        <w:pStyle w:val="FootnoteText"/>
      </w:pPr>
      <w:r>
        <w:rPr>
          <w:rStyle w:val="FootnoteReference"/>
        </w:rPr>
        <w:footnoteRef/>
      </w:r>
      <w:r w:rsidRPr="000453B8">
        <w:t xml:space="preserve"> Document UNEP/</w:t>
      </w:r>
      <w:proofErr w:type="spellStart"/>
      <w:r w:rsidRPr="000453B8">
        <w:t>OzL.Pro</w:t>
      </w:r>
      <w:proofErr w:type="spellEnd"/>
      <w:r w:rsidRPr="000453B8">
        <w:t>/ExCom/95/57 and</w:t>
      </w:r>
      <w:r>
        <w:t xml:space="preserve"> decision 95/78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2BF278F1" w:rsidR="00DC6A10" w:rsidRPr="0033525D" w:rsidRDefault="00022B68">
    <w:r>
      <w:fldChar w:fldCharType="begin"/>
    </w:r>
    <w:r>
      <w:instrText xml:space="preserve"> DOCPROPERTY "Document number"  \* MERGEFORMAT </w:instrText>
    </w:r>
    <w:r>
      <w:fldChar w:fldCharType="separate"/>
    </w:r>
    <w:r w:rsidR="0050329C">
      <w:t>UNEP/</w:t>
    </w:r>
    <w:proofErr w:type="spellStart"/>
    <w:r w:rsidR="0050329C">
      <w:t>OzL.Pro</w:t>
    </w:r>
    <w:proofErr w:type="spellEnd"/>
    <w:r w:rsidR="0050329C">
      <w:t>/ExCom/96/12</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2F54A5A2" w:rsidR="00DC6A10" w:rsidRPr="0033525D" w:rsidRDefault="00022B68">
    <w:pPr>
      <w:jc w:val="right"/>
    </w:pPr>
    <w:r>
      <w:fldChar w:fldCharType="begin"/>
    </w:r>
    <w:r>
      <w:instrText xml:space="preserve"> DOCPROPERTY "Document number"  \* MERGEFORMAT </w:instrText>
    </w:r>
    <w:r>
      <w:fldChar w:fldCharType="separate"/>
    </w:r>
    <w:r w:rsidR="0050329C">
      <w:t>UNEP/</w:t>
    </w:r>
    <w:proofErr w:type="spellStart"/>
    <w:r w:rsidR="0050329C">
      <w:t>OzL.Pro</w:t>
    </w:r>
    <w:proofErr w:type="spellEnd"/>
    <w:r w:rsidR="0050329C">
      <w:t>/ExCom/96/12</w:t>
    </w:r>
    <w:r>
      <w:fldChar w:fldCharType="end"/>
    </w:r>
  </w:p>
  <w:p w14:paraId="206883EF" w14:textId="77777777" w:rsidR="00DC6A10" w:rsidRPr="0033525D" w:rsidRDefault="00DC6A10"/>
  <w:p w14:paraId="649A1F7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5ECA3C"/>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4AF4CF8"/>
    <w:multiLevelType w:val="hybridMultilevel"/>
    <w:tmpl w:val="18609E1A"/>
    <w:lvl w:ilvl="0" w:tplc="4A38CEDA">
      <w:start w:val="1"/>
      <w:numFmt w:val="upperLetter"/>
      <w:lvlText w:val="%1."/>
      <w:lvlJc w:val="left"/>
      <w:pPr>
        <w:ind w:left="246" w:hanging="360"/>
      </w:pPr>
      <w:rPr>
        <w:rFonts w:hint="default"/>
        <w:b/>
      </w:rPr>
    </w:lvl>
    <w:lvl w:ilvl="1" w:tplc="08090019" w:tentative="1">
      <w:start w:val="1"/>
      <w:numFmt w:val="lowerLetter"/>
      <w:lvlText w:val="%2."/>
      <w:lvlJc w:val="left"/>
      <w:pPr>
        <w:ind w:left="966" w:hanging="360"/>
      </w:pPr>
    </w:lvl>
    <w:lvl w:ilvl="2" w:tplc="0809001B" w:tentative="1">
      <w:start w:val="1"/>
      <w:numFmt w:val="lowerRoman"/>
      <w:lvlText w:val="%3."/>
      <w:lvlJc w:val="right"/>
      <w:pPr>
        <w:ind w:left="1686" w:hanging="180"/>
      </w:pPr>
    </w:lvl>
    <w:lvl w:ilvl="3" w:tplc="0809000F" w:tentative="1">
      <w:start w:val="1"/>
      <w:numFmt w:val="decimal"/>
      <w:lvlText w:val="%4."/>
      <w:lvlJc w:val="left"/>
      <w:pPr>
        <w:ind w:left="2406" w:hanging="360"/>
      </w:pPr>
    </w:lvl>
    <w:lvl w:ilvl="4" w:tplc="08090019" w:tentative="1">
      <w:start w:val="1"/>
      <w:numFmt w:val="lowerLetter"/>
      <w:lvlText w:val="%5."/>
      <w:lvlJc w:val="left"/>
      <w:pPr>
        <w:ind w:left="3126" w:hanging="360"/>
      </w:pPr>
    </w:lvl>
    <w:lvl w:ilvl="5" w:tplc="0809001B" w:tentative="1">
      <w:start w:val="1"/>
      <w:numFmt w:val="lowerRoman"/>
      <w:lvlText w:val="%6."/>
      <w:lvlJc w:val="right"/>
      <w:pPr>
        <w:ind w:left="3846" w:hanging="180"/>
      </w:pPr>
    </w:lvl>
    <w:lvl w:ilvl="6" w:tplc="0809000F" w:tentative="1">
      <w:start w:val="1"/>
      <w:numFmt w:val="decimal"/>
      <w:lvlText w:val="%7."/>
      <w:lvlJc w:val="left"/>
      <w:pPr>
        <w:ind w:left="4566" w:hanging="360"/>
      </w:pPr>
    </w:lvl>
    <w:lvl w:ilvl="7" w:tplc="08090019" w:tentative="1">
      <w:start w:val="1"/>
      <w:numFmt w:val="lowerLetter"/>
      <w:lvlText w:val="%8."/>
      <w:lvlJc w:val="left"/>
      <w:pPr>
        <w:ind w:left="5286" w:hanging="360"/>
      </w:pPr>
    </w:lvl>
    <w:lvl w:ilvl="8" w:tplc="0809001B" w:tentative="1">
      <w:start w:val="1"/>
      <w:numFmt w:val="lowerRoman"/>
      <w:lvlText w:val="%9."/>
      <w:lvlJc w:val="right"/>
      <w:pPr>
        <w:ind w:left="6006" w:hanging="180"/>
      </w:pPr>
    </w:lvl>
  </w:abstractNum>
  <w:abstractNum w:abstractNumId="16" w15:restartNumberingAfterBreak="0">
    <w:nsid w:val="6C6517E9"/>
    <w:multiLevelType w:val="hybridMultilevel"/>
    <w:tmpl w:val="59186BF8"/>
    <w:lvl w:ilvl="0" w:tplc="9000BDF8">
      <w:start w:val="1"/>
      <w:numFmt w:val="decimal"/>
      <w:lvlText w:val="%1."/>
      <w:lvlJc w:val="left"/>
      <w:pPr>
        <w:ind w:left="720" w:hanging="360"/>
      </w:pPr>
    </w:lvl>
    <w:lvl w:ilvl="1" w:tplc="7D2683AE">
      <w:start w:val="1"/>
      <w:numFmt w:val="lowerLetter"/>
      <w:lvlText w:val="%2."/>
      <w:lvlJc w:val="left"/>
      <w:pPr>
        <w:ind w:left="1440" w:hanging="360"/>
      </w:pPr>
    </w:lvl>
    <w:lvl w:ilvl="2" w:tplc="367A3D7C">
      <w:start w:val="1"/>
      <w:numFmt w:val="lowerRoman"/>
      <w:lvlText w:val="%3."/>
      <w:lvlJc w:val="right"/>
      <w:pPr>
        <w:ind w:left="2160" w:hanging="180"/>
      </w:pPr>
    </w:lvl>
    <w:lvl w:ilvl="3" w:tplc="19E0E44C">
      <w:start w:val="1"/>
      <w:numFmt w:val="decimal"/>
      <w:lvlText w:val="%4."/>
      <w:lvlJc w:val="left"/>
      <w:pPr>
        <w:ind w:left="2880" w:hanging="360"/>
      </w:pPr>
    </w:lvl>
    <w:lvl w:ilvl="4" w:tplc="B8ECEE36">
      <w:start w:val="1"/>
      <w:numFmt w:val="lowerLetter"/>
      <w:lvlText w:val="%5."/>
      <w:lvlJc w:val="left"/>
      <w:pPr>
        <w:ind w:left="3600" w:hanging="360"/>
      </w:pPr>
    </w:lvl>
    <w:lvl w:ilvl="5" w:tplc="4232C9B6">
      <w:start w:val="1"/>
      <w:numFmt w:val="lowerRoman"/>
      <w:lvlText w:val="%6."/>
      <w:lvlJc w:val="right"/>
      <w:pPr>
        <w:ind w:left="4320" w:hanging="180"/>
      </w:pPr>
    </w:lvl>
    <w:lvl w:ilvl="6" w:tplc="F2F8A110">
      <w:start w:val="1"/>
      <w:numFmt w:val="decimal"/>
      <w:lvlText w:val="%7."/>
      <w:lvlJc w:val="left"/>
      <w:pPr>
        <w:ind w:left="5040" w:hanging="360"/>
      </w:pPr>
    </w:lvl>
    <w:lvl w:ilvl="7" w:tplc="7C043EA8">
      <w:start w:val="1"/>
      <w:numFmt w:val="lowerLetter"/>
      <w:lvlText w:val="%8."/>
      <w:lvlJc w:val="left"/>
      <w:pPr>
        <w:ind w:left="5760" w:hanging="360"/>
      </w:pPr>
    </w:lvl>
    <w:lvl w:ilvl="8" w:tplc="2CDE8720">
      <w:start w:val="1"/>
      <w:numFmt w:val="lowerRoman"/>
      <w:lvlText w:val="%9."/>
      <w:lvlJc w:val="right"/>
      <w:pPr>
        <w:ind w:left="6480" w:hanging="180"/>
      </w:pPr>
    </w:lvl>
  </w:abstractNum>
  <w:abstractNum w:abstractNumId="17" w15:restartNumberingAfterBreak="0">
    <w:nsid w:val="73141EAA"/>
    <w:multiLevelType w:val="hybridMultilevel"/>
    <w:tmpl w:val="7E26F05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8"/>
  </w:num>
  <w:num w:numId="20" w16cid:durableId="444007775">
    <w:abstractNumId w:val="12"/>
  </w:num>
  <w:num w:numId="21" w16cid:durableId="342047548">
    <w:abstractNumId w:val="15"/>
  </w:num>
  <w:num w:numId="22" w16cid:durableId="695500159">
    <w:abstractNumId w:val="17"/>
  </w:num>
  <w:num w:numId="23" w16cid:durableId="82119126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211A9"/>
    <w:rsid w:val="00021238"/>
    <w:rsid w:val="00022071"/>
    <w:rsid w:val="00022B68"/>
    <w:rsid w:val="00031260"/>
    <w:rsid w:val="00033EA7"/>
    <w:rsid w:val="000352ED"/>
    <w:rsid w:val="0003681A"/>
    <w:rsid w:val="000372B7"/>
    <w:rsid w:val="00050F6E"/>
    <w:rsid w:val="00057491"/>
    <w:rsid w:val="00061EC2"/>
    <w:rsid w:val="00066CE8"/>
    <w:rsid w:val="00080ED0"/>
    <w:rsid w:val="0008143F"/>
    <w:rsid w:val="00084BE1"/>
    <w:rsid w:val="00085B8F"/>
    <w:rsid w:val="00090481"/>
    <w:rsid w:val="000A3826"/>
    <w:rsid w:val="000A6C26"/>
    <w:rsid w:val="000B36C8"/>
    <w:rsid w:val="000D52A4"/>
    <w:rsid w:val="000E07BC"/>
    <w:rsid w:val="000E2E21"/>
    <w:rsid w:val="000F1CD4"/>
    <w:rsid w:val="000F4103"/>
    <w:rsid w:val="000F70A7"/>
    <w:rsid w:val="00113CCA"/>
    <w:rsid w:val="00122F25"/>
    <w:rsid w:val="00135980"/>
    <w:rsid w:val="0013786F"/>
    <w:rsid w:val="001634AF"/>
    <w:rsid w:val="0016460D"/>
    <w:rsid w:val="00164719"/>
    <w:rsid w:val="00166FC4"/>
    <w:rsid w:val="001677AC"/>
    <w:rsid w:val="00176B46"/>
    <w:rsid w:val="001804EA"/>
    <w:rsid w:val="00190A61"/>
    <w:rsid w:val="001940A8"/>
    <w:rsid w:val="00197179"/>
    <w:rsid w:val="001A2215"/>
    <w:rsid w:val="001A3342"/>
    <w:rsid w:val="001A3E3D"/>
    <w:rsid w:val="001A7049"/>
    <w:rsid w:val="001B1E40"/>
    <w:rsid w:val="001B4713"/>
    <w:rsid w:val="001C2570"/>
    <w:rsid w:val="001C764E"/>
    <w:rsid w:val="001E1052"/>
    <w:rsid w:val="001E13F7"/>
    <w:rsid w:val="001E21B1"/>
    <w:rsid w:val="001E2F93"/>
    <w:rsid w:val="001E4554"/>
    <w:rsid w:val="001E61E5"/>
    <w:rsid w:val="001F2159"/>
    <w:rsid w:val="001F53FD"/>
    <w:rsid w:val="001F7614"/>
    <w:rsid w:val="00206ADB"/>
    <w:rsid w:val="00210B8B"/>
    <w:rsid w:val="00214863"/>
    <w:rsid w:val="00214C6C"/>
    <w:rsid w:val="002156B4"/>
    <w:rsid w:val="002202A4"/>
    <w:rsid w:val="00224FCD"/>
    <w:rsid w:val="00250D45"/>
    <w:rsid w:val="00253222"/>
    <w:rsid w:val="00261C13"/>
    <w:rsid w:val="00262847"/>
    <w:rsid w:val="00281BB2"/>
    <w:rsid w:val="002A03C3"/>
    <w:rsid w:val="002B254E"/>
    <w:rsid w:val="002B4CE8"/>
    <w:rsid w:val="002B72E9"/>
    <w:rsid w:val="002C7998"/>
    <w:rsid w:val="002F1E53"/>
    <w:rsid w:val="002F2CAA"/>
    <w:rsid w:val="002F5E8C"/>
    <w:rsid w:val="0030052C"/>
    <w:rsid w:val="00311E25"/>
    <w:rsid w:val="00315E48"/>
    <w:rsid w:val="003306E1"/>
    <w:rsid w:val="003320E4"/>
    <w:rsid w:val="00334966"/>
    <w:rsid w:val="0033525D"/>
    <w:rsid w:val="003414F3"/>
    <w:rsid w:val="0035613E"/>
    <w:rsid w:val="00363EE9"/>
    <w:rsid w:val="00371252"/>
    <w:rsid w:val="00376128"/>
    <w:rsid w:val="0037742E"/>
    <w:rsid w:val="00377D56"/>
    <w:rsid w:val="0038245A"/>
    <w:rsid w:val="003840E6"/>
    <w:rsid w:val="00385CFC"/>
    <w:rsid w:val="0039337A"/>
    <w:rsid w:val="0039764E"/>
    <w:rsid w:val="003A3189"/>
    <w:rsid w:val="003A3CA7"/>
    <w:rsid w:val="003B33BD"/>
    <w:rsid w:val="003B569D"/>
    <w:rsid w:val="003C3C0E"/>
    <w:rsid w:val="003D0D3D"/>
    <w:rsid w:val="003D42A6"/>
    <w:rsid w:val="003D4F21"/>
    <w:rsid w:val="003D4FAC"/>
    <w:rsid w:val="003D70B2"/>
    <w:rsid w:val="003E1885"/>
    <w:rsid w:val="003E7906"/>
    <w:rsid w:val="003F000F"/>
    <w:rsid w:val="003F3C50"/>
    <w:rsid w:val="00406202"/>
    <w:rsid w:val="00406427"/>
    <w:rsid w:val="00406A6A"/>
    <w:rsid w:val="00406B22"/>
    <w:rsid w:val="00407147"/>
    <w:rsid w:val="004078FA"/>
    <w:rsid w:val="00431976"/>
    <w:rsid w:val="00431E08"/>
    <w:rsid w:val="004328A7"/>
    <w:rsid w:val="00434C74"/>
    <w:rsid w:val="00456EB4"/>
    <w:rsid w:val="00457827"/>
    <w:rsid w:val="00463067"/>
    <w:rsid w:val="004718F3"/>
    <w:rsid w:val="00475040"/>
    <w:rsid w:val="00490C06"/>
    <w:rsid w:val="00493D40"/>
    <w:rsid w:val="00493EE3"/>
    <w:rsid w:val="004967B6"/>
    <w:rsid w:val="004A504B"/>
    <w:rsid w:val="004A6911"/>
    <w:rsid w:val="004B3652"/>
    <w:rsid w:val="004B3F34"/>
    <w:rsid w:val="004B54E0"/>
    <w:rsid w:val="004B7384"/>
    <w:rsid w:val="004C4269"/>
    <w:rsid w:val="004D6236"/>
    <w:rsid w:val="004D7F90"/>
    <w:rsid w:val="004E4DBB"/>
    <w:rsid w:val="004E4E41"/>
    <w:rsid w:val="004E73DB"/>
    <w:rsid w:val="004E7F9C"/>
    <w:rsid w:val="004F3493"/>
    <w:rsid w:val="004F5143"/>
    <w:rsid w:val="0050329C"/>
    <w:rsid w:val="00512B09"/>
    <w:rsid w:val="005220ED"/>
    <w:rsid w:val="00533796"/>
    <w:rsid w:val="00537343"/>
    <w:rsid w:val="0054582F"/>
    <w:rsid w:val="005516F3"/>
    <w:rsid w:val="00555D75"/>
    <w:rsid w:val="00560DF0"/>
    <w:rsid w:val="00561104"/>
    <w:rsid w:val="0056300C"/>
    <w:rsid w:val="0056759C"/>
    <w:rsid w:val="00567DB9"/>
    <w:rsid w:val="005808DE"/>
    <w:rsid w:val="0059513E"/>
    <w:rsid w:val="005A6AA4"/>
    <w:rsid w:val="005A6D9F"/>
    <w:rsid w:val="005B48FF"/>
    <w:rsid w:val="005C1E32"/>
    <w:rsid w:val="005C670D"/>
    <w:rsid w:val="005D363F"/>
    <w:rsid w:val="00602C1F"/>
    <w:rsid w:val="00604C15"/>
    <w:rsid w:val="0061227E"/>
    <w:rsid w:val="006158D5"/>
    <w:rsid w:val="00625D83"/>
    <w:rsid w:val="00642119"/>
    <w:rsid w:val="006444EC"/>
    <w:rsid w:val="00644E5D"/>
    <w:rsid w:val="00651640"/>
    <w:rsid w:val="00651984"/>
    <w:rsid w:val="00657D81"/>
    <w:rsid w:val="006623E7"/>
    <w:rsid w:val="00662B80"/>
    <w:rsid w:val="0066768F"/>
    <w:rsid w:val="00670F6C"/>
    <w:rsid w:val="006749ED"/>
    <w:rsid w:val="00676E58"/>
    <w:rsid w:val="00677A2B"/>
    <w:rsid w:val="006852C7"/>
    <w:rsid w:val="006852CE"/>
    <w:rsid w:val="00692D14"/>
    <w:rsid w:val="0069588C"/>
    <w:rsid w:val="006A7A3B"/>
    <w:rsid w:val="006B65C7"/>
    <w:rsid w:val="006C1727"/>
    <w:rsid w:val="006C32FD"/>
    <w:rsid w:val="006C39CE"/>
    <w:rsid w:val="006D0FCC"/>
    <w:rsid w:val="006D21F5"/>
    <w:rsid w:val="006D3089"/>
    <w:rsid w:val="006D5548"/>
    <w:rsid w:val="006E126D"/>
    <w:rsid w:val="006E1FC3"/>
    <w:rsid w:val="006E7597"/>
    <w:rsid w:val="007046FB"/>
    <w:rsid w:val="00704CE9"/>
    <w:rsid w:val="0070616B"/>
    <w:rsid w:val="00706295"/>
    <w:rsid w:val="00706FDA"/>
    <w:rsid w:val="00711F9A"/>
    <w:rsid w:val="00713810"/>
    <w:rsid w:val="007303A5"/>
    <w:rsid w:val="00730B3E"/>
    <w:rsid w:val="0073420B"/>
    <w:rsid w:val="00736367"/>
    <w:rsid w:val="0074760E"/>
    <w:rsid w:val="007548C4"/>
    <w:rsid w:val="00754ABA"/>
    <w:rsid w:val="007624A2"/>
    <w:rsid w:val="00762B4D"/>
    <w:rsid w:val="00782B0D"/>
    <w:rsid w:val="00795937"/>
    <w:rsid w:val="00796D2E"/>
    <w:rsid w:val="0079781A"/>
    <w:rsid w:val="007A1546"/>
    <w:rsid w:val="007A228C"/>
    <w:rsid w:val="007A368E"/>
    <w:rsid w:val="007A5868"/>
    <w:rsid w:val="007B04CE"/>
    <w:rsid w:val="007B2497"/>
    <w:rsid w:val="007B5A39"/>
    <w:rsid w:val="007B5BAA"/>
    <w:rsid w:val="007B6871"/>
    <w:rsid w:val="007B7A2F"/>
    <w:rsid w:val="007C2B69"/>
    <w:rsid w:val="007C32EE"/>
    <w:rsid w:val="007C3D33"/>
    <w:rsid w:val="007D294A"/>
    <w:rsid w:val="007D47D2"/>
    <w:rsid w:val="007D6EC0"/>
    <w:rsid w:val="007D7E1D"/>
    <w:rsid w:val="007E503C"/>
    <w:rsid w:val="0080184E"/>
    <w:rsid w:val="008032A4"/>
    <w:rsid w:val="0080345C"/>
    <w:rsid w:val="0082522F"/>
    <w:rsid w:val="00831979"/>
    <w:rsid w:val="00841FBE"/>
    <w:rsid w:val="00847E98"/>
    <w:rsid w:val="00851352"/>
    <w:rsid w:val="00857077"/>
    <w:rsid w:val="00863230"/>
    <w:rsid w:val="00865BD0"/>
    <w:rsid w:val="008717D8"/>
    <w:rsid w:val="0087215C"/>
    <w:rsid w:val="00875D25"/>
    <w:rsid w:val="00880E35"/>
    <w:rsid w:val="008875FE"/>
    <w:rsid w:val="00887F8E"/>
    <w:rsid w:val="00890D5E"/>
    <w:rsid w:val="00896234"/>
    <w:rsid w:val="00897E43"/>
    <w:rsid w:val="008C222B"/>
    <w:rsid w:val="008C5738"/>
    <w:rsid w:val="008C7EAD"/>
    <w:rsid w:val="008D0CFE"/>
    <w:rsid w:val="008D6152"/>
    <w:rsid w:val="008E4566"/>
    <w:rsid w:val="008E7BA9"/>
    <w:rsid w:val="008F0F81"/>
    <w:rsid w:val="008F27BF"/>
    <w:rsid w:val="008F2E64"/>
    <w:rsid w:val="009142EC"/>
    <w:rsid w:val="009145E4"/>
    <w:rsid w:val="009154C3"/>
    <w:rsid w:val="00923540"/>
    <w:rsid w:val="00926767"/>
    <w:rsid w:val="00926C89"/>
    <w:rsid w:val="009361D5"/>
    <w:rsid w:val="009428A4"/>
    <w:rsid w:val="009659F4"/>
    <w:rsid w:val="00970D60"/>
    <w:rsid w:val="00980AC6"/>
    <w:rsid w:val="009874D0"/>
    <w:rsid w:val="0099390E"/>
    <w:rsid w:val="009960E5"/>
    <w:rsid w:val="009A7ADC"/>
    <w:rsid w:val="009B0217"/>
    <w:rsid w:val="009B0D30"/>
    <w:rsid w:val="009C19B7"/>
    <w:rsid w:val="009C5ABB"/>
    <w:rsid w:val="009D755C"/>
    <w:rsid w:val="009D7C51"/>
    <w:rsid w:val="009E196C"/>
    <w:rsid w:val="009E2EB0"/>
    <w:rsid w:val="009E6A0A"/>
    <w:rsid w:val="009F36BF"/>
    <w:rsid w:val="00A11179"/>
    <w:rsid w:val="00A111B6"/>
    <w:rsid w:val="00A26D27"/>
    <w:rsid w:val="00A376EE"/>
    <w:rsid w:val="00A42A99"/>
    <w:rsid w:val="00A510F7"/>
    <w:rsid w:val="00A5151A"/>
    <w:rsid w:val="00A5395E"/>
    <w:rsid w:val="00A57E0A"/>
    <w:rsid w:val="00A74EB6"/>
    <w:rsid w:val="00A77919"/>
    <w:rsid w:val="00A823F6"/>
    <w:rsid w:val="00A863F3"/>
    <w:rsid w:val="00A8719E"/>
    <w:rsid w:val="00A9440C"/>
    <w:rsid w:val="00AA0A89"/>
    <w:rsid w:val="00AA5368"/>
    <w:rsid w:val="00AA6429"/>
    <w:rsid w:val="00AC01AA"/>
    <w:rsid w:val="00AC3EE9"/>
    <w:rsid w:val="00AC4F72"/>
    <w:rsid w:val="00AC5041"/>
    <w:rsid w:val="00AE482E"/>
    <w:rsid w:val="00AF1B39"/>
    <w:rsid w:val="00AF741A"/>
    <w:rsid w:val="00B004F1"/>
    <w:rsid w:val="00B01ADB"/>
    <w:rsid w:val="00B04161"/>
    <w:rsid w:val="00B056F9"/>
    <w:rsid w:val="00B11E3D"/>
    <w:rsid w:val="00B12DDF"/>
    <w:rsid w:val="00B14D2C"/>
    <w:rsid w:val="00B175AC"/>
    <w:rsid w:val="00B17E82"/>
    <w:rsid w:val="00B23571"/>
    <w:rsid w:val="00B32BA1"/>
    <w:rsid w:val="00B37BDF"/>
    <w:rsid w:val="00B4575A"/>
    <w:rsid w:val="00B51D38"/>
    <w:rsid w:val="00B575BA"/>
    <w:rsid w:val="00B6736C"/>
    <w:rsid w:val="00B71608"/>
    <w:rsid w:val="00B7543D"/>
    <w:rsid w:val="00B76429"/>
    <w:rsid w:val="00B808FF"/>
    <w:rsid w:val="00B86471"/>
    <w:rsid w:val="00B956D4"/>
    <w:rsid w:val="00B97446"/>
    <w:rsid w:val="00BA7432"/>
    <w:rsid w:val="00BB2764"/>
    <w:rsid w:val="00BC1AA0"/>
    <w:rsid w:val="00BC2495"/>
    <w:rsid w:val="00BC314A"/>
    <w:rsid w:val="00BC7EB9"/>
    <w:rsid w:val="00BD2643"/>
    <w:rsid w:val="00BD56B1"/>
    <w:rsid w:val="00BD6558"/>
    <w:rsid w:val="00BE37E3"/>
    <w:rsid w:val="00BF2AD7"/>
    <w:rsid w:val="00BF2F76"/>
    <w:rsid w:val="00BF3022"/>
    <w:rsid w:val="00BF3214"/>
    <w:rsid w:val="00BF5573"/>
    <w:rsid w:val="00C15867"/>
    <w:rsid w:val="00C22398"/>
    <w:rsid w:val="00C2296D"/>
    <w:rsid w:val="00C23155"/>
    <w:rsid w:val="00C27F2A"/>
    <w:rsid w:val="00C35078"/>
    <w:rsid w:val="00C40C41"/>
    <w:rsid w:val="00C421A7"/>
    <w:rsid w:val="00C447F7"/>
    <w:rsid w:val="00C45885"/>
    <w:rsid w:val="00C50F22"/>
    <w:rsid w:val="00C57971"/>
    <w:rsid w:val="00C65BD7"/>
    <w:rsid w:val="00C76BA4"/>
    <w:rsid w:val="00C83A48"/>
    <w:rsid w:val="00C85865"/>
    <w:rsid w:val="00C85E85"/>
    <w:rsid w:val="00C926C8"/>
    <w:rsid w:val="00C928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E7F6E"/>
    <w:rsid w:val="00CF41EC"/>
    <w:rsid w:val="00CF5D04"/>
    <w:rsid w:val="00D04DE4"/>
    <w:rsid w:val="00D063F1"/>
    <w:rsid w:val="00D11735"/>
    <w:rsid w:val="00D14F22"/>
    <w:rsid w:val="00D27055"/>
    <w:rsid w:val="00D4741C"/>
    <w:rsid w:val="00D57918"/>
    <w:rsid w:val="00D600CF"/>
    <w:rsid w:val="00D72116"/>
    <w:rsid w:val="00D73DC6"/>
    <w:rsid w:val="00D74C1A"/>
    <w:rsid w:val="00D754C1"/>
    <w:rsid w:val="00D77393"/>
    <w:rsid w:val="00D77A35"/>
    <w:rsid w:val="00D81B3E"/>
    <w:rsid w:val="00D90C70"/>
    <w:rsid w:val="00D90E49"/>
    <w:rsid w:val="00D94552"/>
    <w:rsid w:val="00D96ADE"/>
    <w:rsid w:val="00DA0AD4"/>
    <w:rsid w:val="00DA0CE2"/>
    <w:rsid w:val="00DA2387"/>
    <w:rsid w:val="00DC5A7B"/>
    <w:rsid w:val="00DC6A10"/>
    <w:rsid w:val="00DE657E"/>
    <w:rsid w:val="00DF0A1E"/>
    <w:rsid w:val="00DF4704"/>
    <w:rsid w:val="00E00765"/>
    <w:rsid w:val="00E01518"/>
    <w:rsid w:val="00E024AA"/>
    <w:rsid w:val="00E06AB6"/>
    <w:rsid w:val="00E15C77"/>
    <w:rsid w:val="00E1693E"/>
    <w:rsid w:val="00E250F1"/>
    <w:rsid w:val="00E3550D"/>
    <w:rsid w:val="00E50F0D"/>
    <w:rsid w:val="00E52838"/>
    <w:rsid w:val="00E614E0"/>
    <w:rsid w:val="00E73F7F"/>
    <w:rsid w:val="00E753E8"/>
    <w:rsid w:val="00E83653"/>
    <w:rsid w:val="00E85409"/>
    <w:rsid w:val="00E8691C"/>
    <w:rsid w:val="00E9339B"/>
    <w:rsid w:val="00E94265"/>
    <w:rsid w:val="00EA429F"/>
    <w:rsid w:val="00EA4F9E"/>
    <w:rsid w:val="00EA63CA"/>
    <w:rsid w:val="00EA6D3B"/>
    <w:rsid w:val="00EB00AD"/>
    <w:rsid w:val="00EB136C"/>
    <w:rsid w:val="00EB480E"/>
    <w:rsid w:val="00EB5EC6"/>
    <w:rsid w:val="00EB7FC9"/>
    <w:rsid w:val="00ED27E8"/>
    <w:rsid w:val="00ED3722"/>
    <w:rsid w:val="00ED7137"/>
    <w:rsid w:val="00EE2FA2"/>
    <w:rsid w:val="00EF06EA"/>
    <w:rsid w:val="00EF076B"/>
    <w:rsid w:val="00F04E7D"/>
    <w:rsid w:val="00F07604"/>
    <w:rsid w:val="00F07C08"/>
    <w:rsid w:val="00F10452"/>
    <w:rsid w:val="00F21088"/>
    <w:rsid w:val="00F326BF"/>
    <w:rsid w:val="00F327E7"/>
    <w:rsid w:val="00F35746"/>
    <w:rsid w:val="00F447C7"/>
    <w:rsid w:val="00F459B4"/>
    <w:rsid w:val="00F5211B"/>
    <w:rsid w:val="00F554A9"/>
    <w:rsid w:val="00F55EB4"/>
    <w:rsid w:val="00F70280"/>
    <w:rsid w:val="00F716FD"/>
    <w:rsid w:val="00F7238E"/>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111C62B2-6BCD-45C8-B2F2-DD6D54193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paragraph">
    <w:name w:val="paragraph"/>
    <w:basedOn w:val="Normal"/>
    <w:rsid w:val="00F04E7D"/>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F04E7D"/>
  </w:style>
  <w:style w:type="character" w:customStyle="1" w:styleId="eop">
    <w:name w:val="eop"/>
    <w:basedOn w:val="DefaultParagraphFont"/>
    <w:rsid w:val="00F04E7D"/>
  </w:style>
  <w:style w:type="paragraph" w:styleId="ListParagraph">
    <w:name w:val="List Paragraph"/>
    <w:basedOn w:val="Normal"/>
    <w:uiPriority w:val="34"/>
    <w:qFormat/>
    <w:rsid w:val="00E01518"/>
    <w:pPr>
      <w:ind w:left="720"/>
      <w:contextualSpacing/>
    </w:pPr>
  </w:style>
  <w:style w:type="paragraph" w:styleId="Revision">
    <w:name w:val="Revision"/>
    <w:hidden/>
    <w:uiPriority w:val="99"/>
    <w:semiHidden/>
    <w:rsid w:val="00B004F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83144212">
      <w:bodyDiv w:val="1"/>
      <w:marLeft w:val="0"/>
      <w:marRight w:val="0"/>
      <w:marTop w:val="0"/>
      <w:marBottom w:val="0"/>
      <w:divBdr>
        <w:top w:val="none" w:sz="0" w:space="0" w:color="auto"/>
        <w:left w:val="none" w:sz="0" w:space="0" w:color="auto"/>
        <w:bottom w:val="none" w:sz="0" w:space="0" w:color="auto"/>
        <w:right w:val="none" w:sz="0" w:space="0" w:color="auto"/>
      </w:divBdr>
      <w:divsChild>
        <w:div w:id="929462912">
          <w:marLeft w:val="0"/>
          <w:marRight w:val="0"/>
          <w:marTop w:val="0"/>
          <w:marBottom w:val="0"/>
          <w:divBdr>
            <w:top w:val="none" w:sz="0" w:space="0" w:color="auto"/>
            <w:left w:val="none" w:sz="0" w:space="0" w:color="auto"/>
            <w:bottom w:val="none" w:sz="0" w:space="0" w:color="auto"/>
            <w:right w:val="none" w:sz="0" w:space="0" w:color="auto"/>
          </w:divBdr>
          <w:divsChild>
            <w:div w:id="1222987636">
              <w:marLeft w:val="0"/>
              <w:marRight w:val="0"/>
              <w:marTop w:val="0"/>
              <w:marBottom w:val="0"/>
              <w:divBdr>
                <w:top w:val="none" w:sz="0" w:space="0" w:color="auto"/>
                <w:left w:val="none" w:sz="0" w:space="0" w:color="auto"/>
                <w:bottom w:val="none" w:sz="0" w:space="0" w:color="auto"/>
                <w:right w:val="none" w:sz="0" w:space="0" w:color="auto"/>
              </w:divBdr>
            </w:div>
          </w:divsChild>
        </w:div>
        <w:div w:id="872306041">
          <w:marLeft w:val="0"/>
          <w:marRight w:val="0"/>
          <w:marTop w:val="0"/>
          <w:marBottom w:val="0"/>
          <w:divBdr>
            <w:top w:val="none" w:sz="0" w:space="0" w:color="auto"/>
            <w:left w:val="none" w:sz="0" w:space="0" w:color="auto"/>
            <w:bottom w:val="none" w:sz="0" w:space="0" w:color="auto"/>
            <w:right w:val="none" w:sz="0" w:space="0" w:color="auto"/>
          </w:divBdr>
          <w:divsChild>
            <w:div w:id="973173643">
              <w:marLeft w:val="0"/>
              <w:marRight w:val="0"/>
              <w:marTop w:val="0"/>
              <w:marBottom w:val="0"/>
              <w:divBdr>
                <w:top w:val="none" w:sz="0" w:space="0" w:color="auto"/>
                <w:left w:val="none" w:sz="0" w:space="0" w:color="auto"/>
                <w:bottom w:val="none" w:sz="0" w:space="0" w:color="auto"/>
                <w:right w:val="none" w:sz="0" w:space="0" w:color="auto"/>
              </w:divBdr>
            </w:div>
          </w:divsChild>
        </w:div>
        <w:div w:id="74321557">
          <w:marLeft w:val="0"/>
          <w:marRight w:val="0"/>
          <w:marTop w:val="0"/>
          <w:marBottom w:val="0"/>
          <w:divBdr>
            <w:top w:val="none" w:sz="0" w:space="0" w:color="auto"/>
            <w:left w:val="none" w:sz="0" w:space="0" w:color="auto"/>
            <w:bottom w:val="none" w:sz="0" w:space="0" w:color="auto"/>
            <w:right w:val="none" w:sz="0" w:space="0" w:color="auto"/>
          </w:divBdr>
          <w:divsChild>
            <w:div w:id="476387069">
              <w:marLeft w:val="0"/>
              <w:marRight w:val="0"/>
              <w:marTop w:val="0"/>
              <w:marBottom w:val="0"/>
              <w:divBdr>
                <w:top w:val="none" w:sz="0" w:space="0" w:color="auto"/>
                <w:left w:val="none" w:sz="0" w:space="0" w:color="auto"/>
                <w:bottom w:val="none" w:sz="0" w:space="0" w:color="auto"/>
                <w:right w:val="none" w:sz="0" w:space="0" w:color="auto"/>
              </w:divBdr>
            </w:div>
          </w:divsChild>
        </w:div>
        <w:div w:id="1284917629">
          <w:marLeft w:val="0"/>
          <w:marRight w:val="0"/>
          <w:marTop w:val="0"/>
          <w:marBottom w:val="0"/>
          <w:divBdr>
            <w:top w:val="none" w:sz="0" w:space="0" w:color="auto"/>
            <w:left w:val="none" w:sz="0" w:space="0" w:color="auto"/>
            <w:bottom w:val="none" w:sz="0" w:space="0" w:color="auto"/>
            <w:right w:val="none" w:sz="0" w:space="0" w:color="auto"/>
          </w:divBdr>
          <w:divsChild>
            <w:div w:id="2139687715">
              <w:marLeft w:val="0"/>
              <w:marRight w:val="0"/>
              <w:marTop w:val="0"/>
              <w:marBottom w:val="0"/>
              <w:divBdr>
                <w:top w:val="none" w:sz="0" w:space="0" w:color="auto"/>
                <w:left w:val="none" w:sz="0" w:space="0" w:color="auto"/>
                <w:bottom w:val="none" w:sz="0" w:space="0" w:color="auto"/>
                <w:right w:val="none" w:sz="0" w:space="0" w:color="auto"/>
              </w:divBdr>
            </w:div>
          </w:divsChild>
        </w:div>
        <w:div w:id="1722515116">
          <w:marLeft w:val="0"/>
          <w:marRight w:val="0"/>
          <w:marTop w:val="0"/>
          <w:marBottom w:val="0"/>
          <w:divBdr>
            <w:top w:val="none" w:sz="0" w:space="0" w:color="auto"/>
            <w:left w:val="none" w:sz="0" w:space="0" w:color="auto"/>
            <w:bottom w:val="none" w:sz="0" w:space="0" w:color="auto"/>
            <w:right w:val="none" w:sz="0" w:space="0" w:color="auto"/>
          </w:divBdr>
          <w:divsChild>
            <w:div w:id="149514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4665065">
      <w:bodyDiv w:val="1"/>
      <w:marLeft w:val="0"/>
      <w:marRight w:val="0"/>
      <w:marTop w:val="0"/>
      <w:marBottom w:val="0"/>
      <w:divBdr>
        <w:top w:val="none" w:sz="0" w:space="0" w:color="auto"/>
        <w:left w:val="none" w:sz="0" w:space="0" w:color="auto"/>
        <w:bottom w:val="none" w:sz="0" w:space="0" w:color="auto"/>
        <w:right w:val="none" w:sz="0" w:space="0" w:color="auto"/>
      </w:divBdr>
      <w:divsChild>
        <w:div w:id="1152678569">
          <w:marLeft w:val="0"/>
          <w:marRight w:val="0"/>
          <w:marTop w:val="0"/>
          <w:marBottom w:val="0"/>
          <w:divBdr>
            <w:top w:val="none" w:sz="0" w:space="0" w:color="auto"/>
            <w:left w:val="none" w:sz="0" w:space="0" w:color="auto"/>
            <w:bottom w:val="none" w:sz="0" w:space="0" w:color="auto"/>
            <w:right w:val="none" w:sz="0" w:space="0" w:color="auto"/>
          </w:divBdr>
          <w:divsChild>
            <w:div w:id="459105012">
              <w:marLeft w:val="0"/>
              <w:marRight w:val="0"/>
              <w:marTop w:val="0"/>
              <w:marBottom w:val="0"/>
              <w:divBdr>
                <w:top w:val="none" w:sz="0" w:space="0" w:color="auto"/>
                <w:left w:val="none" w:sz="0" w:space="0" w:color="auto"/>
                <w:bottom w:val="none" w:sz="0" w:space="0" w:color="auto"/>
                <w:right w:val="none" w:sz="0" w:space="0" w:color="auto"/>
              </w:divBdr>
            </w:div>
          </w:divsChild>
        </w:div>
        <w:div w:id="657850809">
          <w:marLeft w:val="0"/>
          <w:marRight w:val="0"/>
          <w:marTop w:val="0"/>
          <w:marBottom w:val="0"/>
          <w:divBdr>
            <w:top w:val="none" w:sz="0" w:space="0" w:color="auto"/>
            <w:left w:val="none" w:sz="0" w:space="0" w:color="auto"/>
            <w:bottom w:val="none" w:sz="0" w:space="0" w:color="auto"/>
            <w:right w:val="none" w:sz="0" w:space="0" w:color="auto"/>
          </w:divBdr>
          <w:divsChild>
            <w:div w:id="1261596557">
              <w:marLeft w:val="0"/>
              <w:marRight w:val="0"/>
              <w:marTop w:val="0"/>
              <w:marBottom w:val="0"/>
              <w:divBdr>
                <w:top w:val="none" w:sz="0" w:space="0" w:color="auto"/>
                <w:left w:val="none" w:sz="0" w:space="0" w:color="auto"/>
                <w:bottom w:val="none" w:sz="0" w:space="0" w:color="auto"/>
                <w:right w:val="none" w:sz="0" w:space="0" w:color="auto"/>
              </w:divBdr>
            </w:div>
          </w:divsChild>
        </w:div>
        <w:div w:id="1660383851">
          <w:marLeft w:val="0"/>
          <w:marRight w:val="0"/>
          <w:marTop w:val="0"/>
          <w:marBottom w:val="0"/>
          <w:divBdr>
            <w:top w:val="none" w:sz="0" w:space="0" w:color="auto"/>
            <w:left w:val="none" w:sz="0" w:space="0" w:color="auto"/>
            <w:bottom w:val="none" w:sz="0" w:space="0" w:color="auto"/>
            <w:right w:val="none" w:sz="0" w:space="0" w:color="auto"/>
          </w:divBdr>
          <w:divsChild>
            <w:div w:id="322516011">
              <w:marLeft w:val="0"/>
              <w:marRight w:val="0"/>
              <w:marTop w:val="0"/>
              <w:marBottom w:val="0"/>
              <w:divBdr>
                <w:top w:val="none" w:sz="0" w:space="0" w:color="auto"/>
                <w:left w:val="none" w:sz="0" w:space="0" w:color="auto"/>
                <w:bottom w:val="none" w:sz="0" w:space="0" w:color="auto"/>
                <w:right w:val="none" w:sz="0" w:space="0" w:color="auto"/>
              </w:divBdr>
            </w:div>
          </w:divsChild>
        </w:div>
        <w:div w:id="1788431516">
          <w:marLeft w:val="0"/>
          <w:marRight w:val="0"/>
          <w:marTop w:val="0"/>
          <w:marBottom w:val="0"/>
          <w:divBdr>
            <w:top w:val="none" w:sz="0" w:space="0" w:color="auto"/>
            <w:left w:val="none" w:sz="0" w:space="0" w:color="auto"/>
            <w:bottom w:val="none" w:sz="0" w:space="0" w:color="auto"/>
            <w:right w:val="none" w:sz="0" w:space="0" w:color="auto"/>
          </w:divBdr>
          <w:divsChild>
            <w:div w:id="579297289">
              <w:marLeft w:val="0"/>
              <w:marRight w:val="0"/>
              <w:marTop w:val="0"/>
              <w:marBottom w:val="0"/>
              <w:divBdr>
                <w:top w:val="none" w:sz="0" w:space="0" w:color="auto"/>
                <w:left w:val="none" w:sz="0" w:space="0" w:color="auto"/>
                <w:bottom w:val="none" w:sz="0" w:space="0" w:color="auto"/>
                <w:right w:val="none" w:sz="0" w:space="0" w:color="auto"/>
              </w:divBdr>
            </w:div>
          </w:divsChild>
        </w:div>
        <w:div w:id="1398018765">
          <w:marLeft w:val="0"/>
          <w:marRight w:val="0"/>
          <w:marTop w:val="0"/>
          <w:marBottom w:val="0"/>
          <w:divBdr>
            <w:top w:val="none" w:sz="0" w:space="0" w:color="auto"/>
            <w:left w:val="none" w:sz="0" w:space="0" w:color="auto"/>
            <w:bottom w:val="none" w:sz="0" w:space="0" w:color="auto"/>
            <w:right w:val="none" w:sz="0" w:space="0" w:color="auto"/>
          </w:divBdr>
          <w:divsChild>
            <w:div w:id="50628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2977044">
      <w:bodyDiv w:val="1"/>
      <w:marLeft w:val="0"/>
      <w:marRight w:val="0"/>
      <w:marTop w:val="0"/>
      <w:marBottom w:val="0"/>
      <w:divBdr>
        <w:top w:val="none" w:sz="0" w:space="0" w:color="auto"/>
        <w:left w:val="none" w:sz="0" w:space="0" w:color="auto"/>
        <w:bottom w:val="none" w:sz="0" w:space="0" w:color="auto"/>
        <w:right w:val="none" w:sz="0" w:space="0" w:color="auto"/>
      </w:divBdr>
      <w:divsChild>
        <w:div w:id="1293751031">
          <w:marLeft w:val="0"/>
          <w:marRight w:val="0"/>
          <w:marTop w:val="0"/>
          <w:marBottom w:val="0"/>
          <w:divBdr>
            <w:top w:val="none" w:sz="0" w:space="0" w:color="auto"/>
            <w:left w:val="none" w:sz="0" w:space="0" w:color="auto"/>
            <w:bottom w:val="none" w:sz="0" w:space="0" w:color="auto"/>
            <w:right w:val="none" w:sz="0" w:space="0" w:color="auto"/>
          </w:divBdr>
          <w:divsChild>
            <w:div w:id="1408458217">
              <w:marLeft w:val="0"/>
              <w:marRight w:val="0"/>
              <w:marTop w:val="0"/>
              <w:marBottom w:val="0"/>
              <w:divBdr>
                <w:top w:val="none" w:sz="0" w:space="0" w:color="auto"/>
                <w:left w:val="none" w:sz="0" w:space="0" w:color="auto"/>
                <w:bottom w:val="none" w:sz="0" w:space="0" w:color="auto"/>
                <w:right w:val="none" w:sz="0" w:space="0" w:color="auto"/>
              </w:divBdr>
            </w:div>
          </w:divsChild>
        </w:div>
        <w:div w:id="1772705792">
          <w:marLeft w:val="0"/>
          <w:marRight w:val="0"/>
          <w:marTop w:val="0"/>
          <w:marBottom w:val="0"/>
          <w:divBdr>
            <w:top w:val="none" w:sz="0" w:space="0" w:color="auto"/>
            <w:left w:val="none" w:sz="0" w:space="0" w:color="auto"/>
            <w:bottom w:val="none" w:sz="0" w:space="0" w:color="auto"/>
            <w:right w:val="none" w:sz="0" w:space="0" w:color="auto"/>
          </w:divBdr>
          <w:divsChild>
            <w:div w:id="307249796">
              <w:marLeft w:val="0"/>
              <w:marRight w:val="0"/>
              <w:marTop w:val="0"/>
              <w:marBottom w:val="0"/>
              <w:divBdr>
                <w:top w:val="none" w:sz="0" w:space="0" w:color="auto"/>
                <w:left w:val="none" w:sz="0" w:space="0" w:color="auto"/>
                <w:bottom w:val="none" w:sz="0" w:space="0" w:color="auto"/>
                <w:right w:val="none" w:sz="0" w:space="0" w:color="auto"/>
              </w:divBdr>
            </w:div>
          </w:divsChild>
        </w:div>
        <w:div w:id="35008359">
          <w:marLeft w:val="0"/>
          <w:marRight w:val="0"/>
          <w:marTop w:val="0"/>
          <w:marBottom w:val="0"/>
          <w:divBdr>
            <w:top w:val="none" w:sz="0" w:space="0" w:color="auto"/>
            <w:left w:val="none" w:sz="0" w:space="0" w:color="auto"/>
            <w:bottom w:val="none" w:sz="0" w:space="0" w:color="auto"/>
            <w:right w:val="none" w:sz="0" w:space="0" w:color="auto"/>
          </w:divBdr>
          <w:divsChild>
            <w:div w:id="515073818">
              <w:marLeft w:val="0"/>
              <w:marRight w:val="0"/>
              <w:marTop w:val="0"/>
              <w:marBottom w:val="0"/>
              <w:divBdr>
                <w:top w:val="none" w:sz="0" w:space="0" w:color="auto"/>
                <w:left w:val="none" w:sz="0" w:space="0" w:color="auto"/>
                <w:bottom w:val="none" w:sz="0" w:space="0" w:color="auto"/>
                <w:right w:val="none" w:sz="0" w:space="0" w:color="auto"/>
              </w:divBdr>
            </w:div>
          </w:divsChild>
        </w:div>
        <w:div w:id="1199783106">
          <w:marLeft w:val="0"/>
          <w:marRight w:val="0"/>
          <w:marTop w:val="0"/>
          <w:marBottom w:val="0"/>
          <w:divBdr>
            <w:top w:val="none" w:sz="0" w:space="0" w:color="auto"/>
            <w:left w:val="none" w:sz="0" w:space="0" w:color="auto"/>
            <w:bottom w:val="none" w:sz="0" w:space="0" w:color="auto"/>
            <w:right w:val="none" w:sz="0" w:space="0" w:color="auto"/>
          </w:divBdr>
          <w:divsChild>
            <w:div w:id="517472948">
              <w:marLeft w:val="0"/>
              <w:marRight w:val="0"/>
              <w:marTop w:val="0"/>
              <w:marBottom w:val="0"/>
              <w:divBdr>
                <w:top w:val="none" w:sz="0" w:space="0" w:color="auto"/>
                <w:left w:val="none" w:sz="0" w:space="0" w:color="auto"/>
                <w:bottom w:val="none" w:sz="0" w:space="0" w:color="auto"/>
                <w:right w:val="none" w:sz="0" w:space="0" w:color="auto"/>
              </w:divBdr>
            </w:div>
          </w:divsChild>
        </w:div>
        <w:div w:id="726027166">
          <w:marLeft w:val="0"/>
          <w:marRight w:val="0"/>
          <w:marTop w:val="0"/>
          <w:marBottom w:val="0"/>
          <w:divBdr>
            <w:top w:val="none" w:sz="0" w:space="0" w:color="auto"/>
            <w:left w:val="none" w:sz="0" w:space="0" w:color="auto"/>
            <w:bottom w:val="none" w:sz="0" w:space="0" w:color="auto"/>
            <w:right w:val="none" w:sz="0" w:space="0" w:color="auto"/>
          </w:divBdr>
          <w:divsChild>
            <w:div w:id="6117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5</TotalTime>
  <Pages>6</Pages>
  <Words>2340</Words>
  <Characters>13343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Special reporting requirements: individual consideration</vt:lpstr>
    </vt:vector>
  </TitlesOfParts>
  <Company>UNMFS</Company>
  <LinksUpToDate>false</LinksUpToDate>
  <CharactersWithSpaces>15652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reporting requirements: individual consideration</dc:title>
  <dc:creator>Mulu Alem</dc:creator>
  <cp:lastModifiedBy>Liona Davies</cp:lastModifiedBy>
  <cp:revision>3</cp:revision>
  <cp:lastPrinted>2001-05-26T16:40:00Z</cp:lastPrinted>
  <dcterms:created xsi:type="dcterms:W3CDTF">2025-05-08T22:26:00Z</dcterms:created>
  <dcterms:modified xsi:type="dcterms:W3CDTF">2025-05-08T22:30:00Z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UNEP/OzL.Pro/ExCom/96/12</vt:lpwstr>
  </property>
  <property fmtid="{D5CDD505-2E9C-101B-9397-08002B2CF9AE}" pid="3" name="Revision date">
    <vt:lpwstr>5/08/2025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