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C8490C" w14:paraId="76058B0A" w14:textId="77777777">
        <w:trPr>
          <w:trHeight w:val="720"/>
        </w:trPr>
        <w:tc>
          <w:tcPr>
            <w:tcW w:w="7061" w:type="dxa"/>
            <w:gridSpan w:val="2"/>
            <w:tcBorders>
              <w:bottom w:val="single" w:sz="18" w:space="0" w:color="auto"/>
            </w:tcBorders>
          </w:tcPr>
          <w:p w14:paraId="787D7D33" w14:textId="77777777" w:rsidR="00441083" w:rsidRPr="00C8490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8490C">
              <w:rPr>
                <w:rFonts w:ascii="Univers" w:hAnsi="Univers"/>
                <w:b/>
                <w:sz w:val="28"/>
                <w:szCs w:val="28"/>
                <w:lang w:val="fr-FR"/>
              </w:rPr>
              <w:t>NATIONS</w:t>
            </w:r>
          </w:p>
          <w:p w14:paraId="013901AC" w14:textId="77777777" w:rsidR="00441083" w:rsidRPr="00C8490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8490C">
              <w:rPr>
                <w:rFonts w:ascii="Univers" w:hAnsi="Univers"/>
                <w:b/>
                <w:sz w:val="28"/>
                <w:szCs w:val="28"/>
                <w:lang w:val="fr-FR"/>
              </w:rPr>
              <w:t xml:space="preserve">UNIES </w:t>
            </w:r>
          </w:p>
        </w:tc>
        <w:tc>
          <w:tcPr>
            <w:tcW w:w="3544" w:type="dxa"/>
            <w:tcBorders>
              <w:bottom w:val="single" w:sz="18" w:space="0" w:color="auto"/>
            </w:tcBorders>
          </w:tcPr>
          <w:p w14:paraId="0301C595" w14:textId="77777777" w:rsidR="00441083" w:rsidRPr="00C8490C" w:rsidRDefault="00E60D9C">
            <w:pPr>
              <w:tabs>
                <w:tab w:val="left" w:pos="3010"/>
              </w:tabs>
              <w:jc w:val="center"/>
              <w:rPr>
                <w:sz w:val="52"/>
                <w:szCs w:val="52"/>
                <w:lang w:val="fr-FR"/>
              </w:rPr>
            </w:pPr>
            <w:r w:rsidRPr="00C8490C">
              <w:rPr>
                <w:rFonts w:ascii="Univers Bold" w:hAnsi="Univers Bold"/>
                <w:b/>
                <w:sz w:val="72"/>
                <w:lang w:val="fr-FR"/>
              </w:rPr>
              <w:t xml:space="preserve">          EP</w:t>
            </w:r>
          </w:p>
        </w:tc>
      </w:tr>
      <w:tr w:rsidR="00441083" w:rsidRPr="00C8490C" w14:paraId="3DEA0F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B406E3" w14:textId="77777777" w:rsidR="00441083" w:rsidRPr="00C8490C" w:rsidRDefault="00C6443E">
            <w:pPr>
              <w:spacing w:before="120"/>
              <w:rPr>
                <w:lang w:val="fr-FR"/>
              </w:rPr>
            </w:pPr>
            <w:r w:rsidRPr="00C8490C">
              <w:rPr>
                <w:noProof/>
                <w:lang w:val="en-US"/>
              </w:rPr>
              <w:drawing>
                <wp:anchor distT="0" distB="0" distL="114300" distR="114300" simplePos="0" relativeHeight="251660288" behindDoc="0" locked="0" layoutInCell="1" allowOverlap="1" wp14:anchorId="6E2842CD" wp14:editId="1997B00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C8490C">
              <w:rPr>
                <w:noProof/>
                <w:lang w:val="en-US"/>
              </w:rPr>
              <w:drawing>
                <wp:anchor distT="0" distB="0" distL="114300" distR="114300" simplePos="0" relativeHeight="251661312" behindDoc="1" locked="0" layoutInCell="0" allowOverlap="1" wp14:anchorId="6B49CD0B" wp14:editId="094C158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E79148D" w14:textId="77777777" w:rsidR="00441083" w:rsidRPr="00C8490C"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6160FC8" w14:textId="77777777" w:rsidR="00441083" w:rsidRPr="00C8490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C8490C">
              <w:rPr>
                <w:rFonts w:ascii="Univers" w:hAnsi="Univers"/>
                <w:b/>
                <w:sz w:val="32"/>
                <w:lang w:val="fr-FR"/>
              </w:rPr>
              <w:t>Programme des</w:t>
            </w:r>
          </w:p>
          <w:p w14:paraId="27684C17" w14:textId="77777777" w:rsidR="00441083" w:rsidRPr="00C8490C" w:rsidRDefault="00E60D9C">
            <w:pPr>
              <w:rPr>
                <w:rFonts w:ascii="Univers" w:hAnsi="Univers"/>
                <w:b/>
                <w:sz w:val="32"/>
                <w:lang w:val="fr-FR"/>
              </w:rPr>
            </w:pPr>
            <w:r w:rsidRPr="00C8490C">
              <w:rPr>
                <w:rFonts w:ascii="Univers" w:hAnsi="Univers"/>
                <w:b/>
                <w:sz w:val="32"/>
                <w:lang w:val="fr-FR"/>
              </w:rPr>
              <w:t>Nations Unies pour</w:t>
            </w:r>
          </w:p>
          <w:p w14:paraId="673BDF6D" w14:textId="77777777" w:rsidR="00441083" w:rsidRPr="00C8490C" w:rsidRDefault="00E60D9C">
            <w:pPr>
              <w:rPr>
                <w:rFonts w:ascii="Univers" w:hAnsi="Univers"/>
                <w:b/>
                <w:sz w:val="32"/>
                <w:lang w:val="fr-FR"/>
              </w:rPr>
            </w:pPr>
            <w:r w:rsidRPr="00C8490C">
              <w:rPr>
                <w:rFonts w:ascii="Univers" w:hAnsi="Univers"/>
                <w:b/>
                <w:sz w:val="32"/>
                <w:lang w:val="fr-FR"/>
              </w:rPr>
              <w:t>l’environnement</w:t>
            </w:r>
          </w:p>
          <w:p w14:paraId="7EF746F7" w14:textId="77777777" w:rsidR="00441083" w:rsidRPr="00C8490C" w:rsidRDefault="00E60D9C">
            <w:pPr>
              <w:spacing w:before="720"/>
              <w:ind w:left="158"/>
              <w:rPr>
                <w:lang w:val="fr-FR"/>
              </w:rPr>
            </w:pPr>
            <w:r w:rsidRPr="00C8490C">
              <w:rPr>
                <w:lang w:val="fr-FR"/>
              </w:rPr>
              <w:t xml:space="preserve"> </w:t>
            </w:r>
          </w:p>
        </w:tc>
        <w:tc>
          <w:tcPr>
            <w:tcW w:w="3544" w:type="dxa"/>
            <w:tcBorders>
              <w:top w:val="nil"/>
              <w:left w:val="nil"/>
              <w:bottom w:val="single" w:sz="36" w:space="0" w:color="auto"/>
              <w:right w:val="nil"/>
            </w:tcBorders>
          </w:tcPr>
          <w:p w14:paraId="6F6A60EC" w14:textId="77777777" w:rsidR="00441083" w:rsidRPr="00C8490C" w:rsidRDefault="00441083">
            <w:pPr>
              <w:rPr>
                <w:lang w:val="fr-FR"/>
              </w:rPr>
            </w:pPr>
          </w:p>
          <w:p w14:paraId="5F152CDA" w14:textId="77777777" w:rsidR="00441083" w:rsidRPr="00C8490C" w:rsidRDefault="00E60D9C">
            <w:pPr>
              <w:rPr>
                <w:lang w:val="fr-FR"/>
              </w:rPr>
            </w:pPr>
            <w:r w:rsidRPr="00C8490C">
              <w:rPr>
                <w:lang w:val="fr-FR"/>
              </w:rPr>
              <w:t>Distr.</w:t>
            </w:r>
          </w:p>
          <w:p w14:paraId="4A668F6C" w14:textId="77777777" w:rsidR="00441083" w:rsidRPr="00C8490C" w:rsidRDefault="00E60D9C" w:rsidP="00DD3433">
            <w:pPr>
              <w:rPr>
                <w:lang w:val="fr-FR"/>
              </w:rPr>
            </w:pPr>
            <w:r w:rsidRPr="00C8490C">
              <w:rPr>
                <w:lang w:val="fr-FR"/>
              </w:rPr>
              <w:t>G</w:t>
            </w:r>
            <w:r w:rsidR="00DD3433" w:rsidRPr="00C8490C">
              <w:rPr>
                <w:lang w:val="fr-FR"/>
              </w:rPr>
              <w:t>É</w:t>
            </w:r>
            <w:r w:rsidRPr="00C8490C">
              <w:rPr>
                <w:lang w:val="fr-FR"/>
              </w:rPr>
              <w:t>N</w:t>
            </w:r>
            <w:r w:rsidR="00DD3433" w:rsidRPr="00C8490C">
              <w:rPr>
                <w:lang w:val="fr-FR"/>
              </w:rPr>
              <w:t>É</w:t>
            </w:r>
            <w:r w:rsidRPr="00C8490C">
              <w:rPr>
                <w:lang w:val="fr-FR"/>
              </w:rPr>
              <w:t>RAL</w:t>
            </w:r>
            <w:r w:rsidR="00FF3CF1" w:rsidRPr="00C8490C">
              <w:rPr>
                <w:lang w:val="fr-FR"/>
              </w:rPr>
              <w:t>E</w:t>
            </w:r>
          </w:p>
          <w:p w14:paraId="5B98EF1C" w14:textId="77777777" w:rsidR="00441083" w:rsidRPr="00C8490C" w:rsidRDefault="00441083">
            <w:pPr>
              <w:rPr>
                <w:lang w:val="fr-FR"/>
              </w:rPr>
            </w:pPr>
          </w:p>
          <w:p w14:paraId="1519ECF3" w14:textId="48F6B9B1" w:rsidR="00441083" w:rsidRPr="00C8490C" w:rsidRDefault="00E60D9C">
            <w:pPr>
              <w:rPr>
                <w:lang w:val="fr-FR"/>
              </w:rPr>
            </w:pPr>
            <w:r w:rsidRPr="00C8490C">
              <w:rPr>
                <w:lang w:val="fr-FR"/>
              </w:rPr>
              <w:fldChar w:fldCharType="begin"/>
            </w:r>
            <w:r w:rsidRPr="00C8490C">
              <w:rPr>
                <w:lang w:val="fr-FR"/>
              </w:rPr>
              <w:instrText xml:space="preserve"> DOCPROPERTY "Document number"  \* MERGEFORMAT </w:instrText>
            </w:r>
            <w:r w:rsidRPr="00C8490C">
              <w:rPr>
                <w:lang w:val="fr-FR"/>
              </w:rPr>
              <w:fldChar w:fldCharType="separate"/>
            </w:r>
            <w:r w:rsidR="00AD7E8E">
              <w:rPr>
                <w:lang w:val="fr-FR"/>
              </w:rPr>
              <w:t>UNEP/OzL.Pro/ExCom/86/65</w:t>
            </w:r>
            <w:r w:rsidRPr="00C8490C">
              <w:rPr>
                <w:lang w:val="fr-FR"/>
              </w:rPr>
              <w:fldChar w:fldCharType="end"/>
            </w:r>
          </w:p>
          <w:p w14:paraId="1EA3EFB6" w14:textId="4F24CDA8" w:rsidR="002F0B57" w:rsidRPr="00C8490C" w:rsidRDefault="002F0B57" w:rsidP="000F6C8E">
            <w:pPr>
              <w:rPr>
                <w:lang w:val="fr-FR"/>
              </w:rPr>
            </w:pPr>
            <w:r w:rsidRPr="00C8490C">
              <w:rPr>
                <w:lang w:val="fr-FR"/>
              </w:rPr>
              <w:fldChar w:fldCharType="begin"/>
            </w:r>
            <w:r w:rsidRPr="00C8490C">
              <w:rPr>
                <w:lang w:val="fr-FR"/>
              </w:rPr>
              <w:instrText xml:space="preserve"> DOCPROPERTY "Revision date" \@ "d MMMM YYYY"  \* MERGEFORMAT </w:instrText>
            </w:r>
            <w:r w:rsidRPr="00C8490C">
              <w:rPr>
                <w:lang w:val="fr-FR"/>
              </w:rPr>
              <w:fldChar w:fldCharType="separate"/>
            </w:r>
            <w:r w:rsidR="002C4B45">
              <w:rPr>
                <w:lang w:val="fr-FR"/>
              </w:rPr>
              <w:t>19 octobre 2020</w:t>
            </w:r>
            <w:r w:rsidRPr="00C8490C">
              <w:rPr>
                <w:lang w:val="fr-FR"/>
              </w:rPr>
              <w:fldChar w:fldCharType="end"/>
            </w:r>
          </w:p>
          <w:p w14:paraId="122FCCE5" w14:textId="77777777" w:rsidR="00441083" w:rsidRPr="00C8490C" w:rsidRDefault="00FC5578">
            <w:pPr>
              <w:rPr>
                <w:caps/>
                <w:lang w:val="fr-FR"/>
              </w:rPr>
            </w:pPr>
            <w:r w:rsidRPr="00C8490C">
              <w:rPr>
                <w:caps/>
                <w:lang w:val="fr-FR"/>
              </w:rPr>
              <w:br/>
            </w:r>
            <w:r w:rsidR="00E60D9C" w:rsidRPr="00C8490C">
              <w:rPr>
                <w:caps/>
                <w:lang w:val="fr-FR"/>
              </w:rPr>
              <w:t>FRANÇAIS</w:t>
            </w:r>
          </w:p>
          <w:p w14:paraId="4ED4345F" w14:textId="77777777" w:rsidR="00441083" w:rsidRPr="00C8490C" w:rsidRDefault="00E60D9C">
            <w:pPr>
              <w:rPr>
                <w:lang w:val="fr-FR"/>
              </w:rPr>
            </w:pPr>
            <w:r w:rsidRPr="00C8490C">
              <w:rPr>
                <w:lang w:val="fr-FR"/>
              </w:rPr>
              <w:t xml:space="preserve">ORIGINAL: </w:t>
            </w:r>
            <w:r w:rsidR="0091161A" w:rsidRPr="00C8490C">
              <w:rPr>
                <w:lang w:val="fr-FR"/>
              </w:rPr>
              <w:t>ANGLAIS</w:t>
            </w:r>
          </w:p>
        </w:tc>
      </w:tr>
    </w:tbl>
    <w:p w14:paraId="576C3B61" w14:textId="77777777" w:rsidR="00441083" w:rsidRPr="00C8490C" w:rsidRDefault="00441083">
      <w:pPr>
        <w:jc w:val="left"/>
        <w:rPr>
          <w:lang w:val="fr-FR"/>
        </w:rPr>
      </w:pPr>
    </w:p>
    <w:p w14:paraId="6E2EDC44" w14:textId="77777777" w:rsidR="00441083" w:rsidRPr="00C8490C" w:rsidRDefault="00E60D9C" w:rsidP="00DD3433">
      <w:pPr>
        <w:jc w:val="left"/>
        <w:rPr>
          <w:lang w:val="fr-FR"/>
        </w:rPr>
      </w:pPr>
      <w:r w:rsidRPr="00C8490C">
        <w:rPr>
          <w:lang w:val="fr-FR"/>
        </w:rPr>
        <w:t>COMIT</w:t>
      </w:r>
      <w:r w:rsidR="00DD3433" w:rsidRPr="00C8490C">
        <w:rPr>
          <w:lang w:val="fr-FR"/>
        </w:rPr>
        <w:t>É</w:t>
      </w:r>
      <w:r w:rsidRPr="00C8490C">
        <w:rPr>
          <w:lang w:val="fr-FR"/>
        </w:rPr>
        <w:t xml:space="preserve"> EX</w:t>
      </w:r>
      <w:r w:rsidR="00DD3433" w:rsidRPr="00C8490C">
        <w:rPr>
          <w:lang w:val="fr-FR"/>
        </w:rPr>
        <w:t xml:space="preserve">ÉCUTIF </w:t>
      </w:r>
      <w:r w:rsidR="00DD3433" w:rsidRPr="00C8490C">
        <w:rPr>
          <w:lang w:val="fr-FR"/>
        </w:rPr>
        <w:br/>
        <w:t xml:space="preserve">  DU FONDS MULTILATÉ</w:t>
      </w:r>
      <w:r w:rsidRPr="00C8490C">
        <w:rPr>
          <w:lang w:val="fr-FR"/>
        </w:rPr>
        <w:t xml:space="preserve">RAL AUX FINS </w:t>
      </w:r>
      <w:r w:rsidRPr="00C8490C">
        <w:rPr>
          <w:lang w:val="fr-FR"/>
        </w:rPr>
        <w:br/>
        <w:t xml:space="preserve">  D’APPLICATION DU PROTOCOLE DE MONTR</w:t>
      </w:r>
      <w:r w:rsidR="00DD3433" w:rsidRPr="00C8490C">
        <w:rPr>
          <w:lang w:val="fr-FR"/>
        </w:rPr>
        <w:t>É</w:t>
      </w:r>
      <w:r w:rsidRPr="00C8490C">
        <w:rPr>
          <w:lang w:val="fr-FR"/>
        </w:rPr>
        <w:t>AL</w:t>
      </w:r>
      <w:r w:rsidRPr="00C8490C">
        <w:rPr>
          <w:lang w:val="fr-FR"/>
        </w:rPr>
        <w:br/>
      </w:r>
      <w:r w:rsidR="00E54871" w:rsidRPr="00C8490C">
        <w:rPr>
          <w:lang w:val="fr-FR"/>
        </w:rPr>
        <w:t>Quatre</w:t>
      </w:r>
      <w:r w:rsidRPr="00C8490C">
        <w:rPr>
          <w:lang w:val="fr-FR"/>
        </w:rPr>
        <w:t>-</w:t>
      </w:r>
      <w:r w:rsidR="00E54871" w:rsidRPr="00C8490C">
        <w:rPr>
          <w:lang w:val="fr-FR"/>
        </w:rPr>
        <w:t>vingt</w:t>
      </w:r>
      <w:r w:rsidR="009666A1" w:rsidRPr="00C8490C">
        <w:rPr>
          <w:lang w:val="fr-FR"/>
        </w:rPr>
        <w:t>-</w:t>
      </w:r>
      <w:r w:rsidR="009568BB" w:rsidRPr="00C8490C">
        <w:rPr>
          <w:lang w:val="fr-FR"/>
        </w:rPr>
        <w:t>six</w:t>
      </w:r>
      <w:r w:rsidR="004C2C87" w:rsidRPr="00C8490C">
        <w:rPr>
          <w:lang w:val="fr-FR"/>
        </w:rPr>
        <w:t>i</w:t>
      </w:r>
      <w:r w:rsidR="00E54871" w:rsidRPr="00C8490C">
        <w:rPr>
          <w:lang w:val="fr-FR"/>
        </w:rPr>
        <w:t>ème</w:t>
      </w:r>
      <w:r w:rsidR="00FC5578" w:rsidRPr="00C8490C">
        <w:rPr>
          <w:lang w:val="fr-FR"/>
        </w:rPr>
        <w:t xml:space="preserve"> </w:t>
      </w:r>
      <w:r w:rsidRPr="00C8490C">
        <w:rPr>
          <w:lang w:val="fr-FR"/>
        </w:rPr>
        <w:t>réunion</w:t>
      </w:r>
    </w:p>
    <w:p w14:paraId="16C5095A" w14:textId="77777777" w:rsidR="00C27322" w:rsidRPr="00C8490C" w:rsidRDefault="00C27322" w:rsidP="00C27322">
      <w:pPr>
        <w:jc w:val="left"/>
        <w:rPr>
          <w:lang w:val="fr-FR"/>
        </w:rPr>
      </w:pPr>
      <w:r w:rsidRPr="00C8490C">
        <w:rPr>
          <w:lang w:val="fr-FR"/>
        </w:rPr>
        <w:t>Montréal, 2</w:t>
      </w:r>
      <w:r w:rsidR="00812387" w:rsidRPr="00C8490C">
        <w:rPr>
          <w:lang w:val="fr-FR"/>
        </w:rPr>
        <w:t xml:space="preserve"> – 6 novembre</w:t>
      </w:r>
      <w:r w:rsidRPr="00C8490C">
        <w:rPr>
          <w:lang w:val="fr-FR"/>
        </w:rPr>
        <w:t xml:space="preserve"> 2020</w:t>
      </w:r>
    </w:p>
    <w:p w14:paraId="200483DC" w14:textId="43BC608E" w:rsidR="00441083" w:rsidRPr="00C8490C" w:rsidRDefault="00C27322" w:rsidP="00AC013C">
      <w:pPr>
        <w:jc w:val="left"/>
        <w:rPr>
          <w:lang w:val="fr-FR"/>
        </w:rPr>
      </w:pPr>
      <w:r w:rsidRPr="00C8490C">
        <w:rPr>
          <w:lang w:val="fr-FR"/>
        </w:rPr>
        <w:t>Reportée:</w:t>
      </w:r>
      <w:r w:rsidR="00FC5578" w:rsidRPr="00C8490C">
        <w:rPr>
          <w:lang w:val="fr-FR"/>
        </w:rPr>
        <w:t xml:space="preserve"> </w:t>
      </w:r>
      <w:r w:rsidR="00812387" w:rsidRPr="00C8490C">
        <w:rPr>
          <w:lang w:val="fr-FR"/>
        </w:rPr>
        <w:t>8</w:t>
      </w:r>
      <w:r w:rsidR="00AC013C" w:rsidRPr="00C8490C">
        <w:rPr>
          <w:lang w:val="fr-FR"/>
        </w:rPr>
        <w:t xml:space="preserve"> </w:t>
      </w:r>
      <w:r w:rsidR="00E60D9C" w:rsidRPr="00C8490C">
        <w:rPr>
          <w:lang w:val="fr-FR"/>
        </w:rPr>
        <w:t xml:space="preserve">– </w:t>
      </w:r>
      <w:r w:rsidR="00812387" w:rsidRPr="00C8490C">
        <w:rPr>
          <w:lang w:val="fr-FR"/>
        </w:rPr>
        <w:t>1</w:t>
      </w:r>
      <w:r w:rsidR="009666A1" w:rsidRPr="00C8490C">
        <w:rPr>
          <w:lang w:val="fr-FR"/>
        </w:rPr>
        <w:t xml:space="preserve">2 </w:t>
      </w:r>
      <w:r w:rsidR="00812387" w:rsidRPr="00C8490C">
        <w:rPr>
          <w:lang w:val="fr-FR"/>
        </w:rPr>
        <w:t>mars</w:t>
      </w:r>
      <w:r w:rsidR="009666A1" w:rsidRPr="00C8490C">
        <w:rPr>
          <w:lang w:val="fr-FR"/>
        </w:rPr>
        <w:t xml:space="preserve"> 202</w:t>
      </w:r>
      <w:r w:rsidR="00812387" w:rsidRPr="00C8490C">
        <w:rPr>
          <w:lang w:val="fr-FR"/>
        </w:rPr>
        <w:t>1</w:t>
      </w:r>
      <w:r w:rsidR="00787595">
        <w:rPr>
          <w:rStyle w:val="FootnoteReference"/>
          <w:lang w:val="fr-FR"/>
        </w:rPr>
        <w:footnoteReference w:id="1"/>
      </w:r>
    </w:p>
    <w:p w14:paraId="6843514E" w14:textId="77777777" w:rsidR="00441083" w:rsidRPr="00C8490C" w:rsidRDefault="00441083">
      <w:pPr>
        <w:jc w:val="left"/>
        <w:rPr>
          <w:lang w:val="fr-FR"/>
        </w:rPr>
      </w:pPr>
    </w:p>
    <w:p w14:paraId="79931AFD" w14:textId="77777777" w:rsidR="00441083" w:rsidRPr="00C8490C" w:rsidRDefault="00441083">
      <w:pPr>
        <w:pStyle w:val="Heading3"/>
        <w:numPr>
          <w:ilvl w:val="0"/>
          <w:numId w:val="0"/>
        </w:numPr>
        <w:spacing w:after="0"/>
        <w:rPr>
          <w:lang w:val="fr-FR"/>
        </w:rPr>
      </w:pPr>
    </w:p>
    <w:p w14:paraId="7DC18FF0" w14:textId="77777777" w:rsidR="00441083" w:rsidRPr="00C8490C" w:rsidRDefault="00441083">
      <w:pPr>
        <w:pStyle w:val="Title1"/>
        <w:rPr>
          <w:lang w:val="fr-FR"/>
        </w:rPr>
      </w:pPr>
    </w:p>
    <w:p w14:paraId="5480CA86" w14:textId="58645F64" w:rsidR="00C8490C" w:rsidRPr="00C8490C" w:rsidRDefault="00787595" w:rsidP="00C8490C">
      <w:pPr>
        <w:jc w:val="center"/>
        <w:rPr>
          <w:b/>
          <w:lang w:val="fr-FR"/>
        </w:rPr>
      </w:pPr>
      <w:r>
        <w:rPr>
          <w:b/>
          <w:lang w:val="fr-FR"/>
        </w:rPr>
        <w:t>PROPOSITION DE PROJET : M</w:t>
      </w:r>
      <w:r w:rsidRPr="00C8490C">
        <w:rPr>
          <w:b/>
          <w:lang w:val="fr-FR"/>
        </w:rPr>
        <w:t>ACEDOINE DU NORD</w:t>
      </w:r>
    </w:p>
    <w:p w14:paraId="6BE651A4" w14:textId="4F9094AF" w:rsidR="00C8490C" w:rsidRDefault="00C8490C" w:rsidP="00C8490C">
      <w:pPr>
        <w:rPr>
          <w:lang w:val="fr-FR"/>
        </w:rPr>
      </w:pPr>
    </w:p>
    <w:p w14:paraId="78A4DB3B" w14:textId="77777777" w:rsidR="008E6C8C" w:rsidRPr="00C8490C" w:rsidRDefault="008E6C8C" w:rsidP="00C8490C">
      <w:pPr>
        <w:rPr>
          <w:lang w:val="fr-FR"/>
        </w:rPr>
      </w:pPr>
    </w:p>
    <w:p w14:paraId="7DD6EE0B" w14:textId="77777777" w:rsidR="00C8490C" w:rsidRPr="00C8490C" w:rsidRDefault="00C8490C" w:rsidP="00C8490C">
      <w:pPr>
        <w:rPr>
          <w:lang w:val="fr-FR"/>
        </w:rPr>
      </w:pPr>
    </w:p>
    <w:p w14:paraId="39772ABC" w14:textId="1056B5D3" w:rsidR="00C8490C" w:rsidRPr="00C8490C" w:rsidRDefault="00C8490C" w:rsidP="00C8490C">
      <w:pPr>
        <w:ind w:firstLine="720"/>
        <w:rPr>
          <w:lang w:val="fr-FR"/>
        </w:rPr>
      </w:pPr>
      <w:r w:rsidRPr="00C8490C">
        <w:rPr>
          <w:lang w:val="fr-FR"/>
        </w:rPr>
        <w:t>Le présent document comporte les observations et la recommandation du Secrétariat sur la proposition de projet suivante :</w:t>
      </w:r>
    </w:p>
    <w:p w14:paraId="2BAF4930" w14:textId="77777777" w:rsidR="00C8490C" w:rsidRPr="00C8490C" w:rsidRDefault="00C8490C" w:rsidP="00C8490C">
      <w:pPr>
        <w:rPr>
          <w:lang w:val="fr-FR"/>
        </w:rPr>
      </w:pPr>
    </w:p>
    <w:p w14:paraId="7E977693" w14:textId="77777777" w:rsidR="00C8490C" w:rsidRPr="00C8490C" w:rsidRDefault="00C8490C" w:rsidP="00C8490C">
      <w:pPr>
        <w:rPr>
          <w:u w:val="single"/>
          <w:lang w:val="fr-FR"/>
        </w:rPr>
      </w:pPr>
      <w:r w:rsidRPr="00C8490C">
        <w:rPr>
          <w:u w:val="single"/>
          <w:lang w:val="fr-FR"/>
        </w:rPr>
        <w:t>Élimination</w:t>
      </w:r>
    </w:p>
    <w:p w14:paraId="13ACD1D4" w14:textId="77777777" w:rsidR="00C8490C" w:rsidRPr="00C8490C" w:rsidRDefault="00C8490C" w:rsidP="00C8490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8490C" w:rsidRPr="00C8490C" w14:paraId="564383FD" w14:textId="77777777" w:rsidTr="00861ACA">
        <w:tc>
          <w:tcPr>
            <w:tcW w:w="6941" w:type="dxa"/>
          </w:tcPr>
          <w:p w14:paraId="67FA5F32" w14:textId="77777777" w:rsidR="00C8490C" w:rsidRPr="00C8490C" w:rsidRDefault="00C8490C" w:rsidP="00C8490C">
            <w:pPr>
              <w:pStyle w:val="ListParagraph"/>
              <w:numPr>
                <w:ilvl w:val="0"/>
                <w:numId w:val="24"/>
              </w:numPr>
              <w:ind w:hanging="830"/>
            </w:pPr>
            <w:r w:rsidRPr="00C8490C">
              <w:t>Plan de gestion de l’élimination des HCFC (phase I, dixième tranche)</w:t>
            </w:r>
          </w:p>
        </w:tc>
        <w:tc>
          <w:tcPr>
            <w:tcW w:w="2409" w:type="dxa"/>
          </w:tcPr>
          <w:p w14:paraId="0B22EF50" w14:textId="77777777" w:rsidR="00C8490C" w:rsidRPr="00C8490C" w:rsidRDefault="00C8490C" w:rsidP="00861ACA">
            <w:pPr>
              <w:jc w:val="right"/>
              <w:rPr>
                <w:lang w:val="fr-FR"/>
              </w:rPr>
            </w:pPr>
            <w:r w:rsidRPr="00C8490C">
              <w:rPr>
                <w:lang w:val="fr-FR"/>
              </w:rPr>
              <w:t>ONUDI</w:t>
            </w:r>
          </w:p>
        </w:tc>
      </w:tr>
    </w:tbl>
    <w:p w14:paraId="772B5607" w14:textId="77777777" w:rsidR="00C8490C" w:rsidRPr="00C8490C" w:rsidRDefault="00C8490C" w:rsidP="00C8490C">
      <w:pPr>
        <w:rPr>
          <w:lang w:val="fr-FR"/>
        </w:rPr>
      </w:pPr>
    </w:p>
    <w:p w14:paraId="54903192" w14:textId="77777777" w:rsidR="00C8490C" w:rsidRPr="00C8490C" w:rsidRDefault="00C8490C" w:rsidP="00C8490C">
      <w:pPr>
        <w:rPr>
          <w:lang w:val="fr-FR"/>
        </w:rPr>
      </w:pPr>
    </w:p>
    <w:p w14:paraId="3ACA7E96" w14:textId="77777777" w:rsidR="00C8490C" w:rsidRPr="00C8490C" w:rsidRDefault="00C8490C" w:rsidP="00C8490C">
      <w:pPr>
        <w:rPr>
          <w:lang w:val="fr-FR"/>
        </w:rPr>
      </w:pPr>
    </w:p>
    <w:p w14:paraId="483A6511" w14:textId="2E106155" w:rsidR="00C27322" w:rsidRPr="00C8490C" w:rsidRDefault="00C27322" w:rsidP="00C27322">
      <w:pPr>
        <w:pStyle w:val="StyleHeading1Para1Heading1CharHeading1Char3CharHeadin"/>
        <w:rPr>
          <w:lang w:val="fr-FR"/>
        </w:rPr>
      </w:pPr>
    </w:p>
    <w:p w14:paraId="4572C807" w14:textId="5F709FB0" w:rsidR="00C8490C" w:rsidRPr="00C8490C" w:rsidRDefault="00C8490C" w:rsidP="00C27322">
      <w:pPr>
        <w:pStyle w:val="StyleHeading1Para1Heading1CharHeading1Char3CharHeadin"/>
        <w:rPr>
          <w:lang w:val="fr-FR"/>
        </w:rPr>
      </w:pPr>
    </w:p>
    <w:p w14:paraId="7EAB1965" w14:textId="04FA3E91" w:rsidR="00C8490C" w:rsidRPr="00C8490C" w:rsidRDefault="00C8490C" w:rsidP="00C27322">
      <w:pPr>
        <w:pStyle w:val="StyleHeading1Para1Heading1CharHeading1Char3CharHeadin"/>
        <w:rPr>
          <w:lang w:val="fr-FR"/>
        </w:rPr>
      </w:pPr>
    </w:p>
    <w:p w14:paraId="0F3EF25B" w14:textId="77777777" w:rsidR="00C8490C" w:rsidRPr="00C8490C" w:rsidRDefault="00C8490C" w:rsidP="00C27322">
      <w:pPr>
        <w:pStyle w:val="StyleHeading1Para1Heading1CharHeading1Char3CharHeadin"/>
        <w:rPr>
          <w:lang w:val="fr-FR"/>
        </w:rPr>
      </w:pPr>
    </w:p>
    <w:p w14:paraId="03442A5A" w14:textId="77777777" w:rsidR="00C27322" w:rsidRPr="00C8490C" w:rsidRDefault="00C27322" w:rsidP="00C27322">
      <w:pPr>
        <w:pStyle w:val="StyleHeading1Para1Heading1CharHeading1Char3CharHeadin"/>
        <w:rPr>
          <w:lang w:val="fr-FR"/>
        </w:rPr>
      </w:pPr>
    </w:p>
    <w:p w14:paraId="0E3B4AD0" w14:textId="77777777" w:rsidR="00C27322" w:rsidRPr="00C8490C" w:rsidRDefault="00C27322" w:rsidP="00C27322">
      <w:pPr>
        <w:pStyle w:val="StyleHeading1Para1Heading1CharHeading1Char3CharHeadin"/>
        <w:rPr>
          <w:lang w:val="fr-FR"/>
        </w:rPr>
      </w:pPr>
    </w:p>
    <w:p w14:paraId="13B1B9FF" w14:textId="7418992F" w:rsidR="00C27322" w:rsidRPr="00C8490C" w:rsidRDefault="00C27322" w:rsidP="00C27322">
      <w:pPr>
        <w:pStyle w:val="StyleHeader4Para4Left0Firstline0"/>
        <w:numPr>
          <w:ilvl w:val="0"/>
          <w:numId w:val="0"/>
        </w:numPr>
        <w:ind w:left="360"/>
        <w:rPr>
          <w:lang w:val="fr-FR"/>
        </w:rPr>
      </w:pPr>
      <w:r w:rsidRPr="00C8490C">
        <w:rPr>
          <w:lang w:val="fr-FR"/>
        </w:rPr>
        <w:br w:type="page"/>
      </w:r>
    </w:p>
    <w:p w14:paraId="031EBEC0" w14:textId="77777777" w:rsidR="00C8490C" w:rsidRPr="00C8490C" w:rsidRDefault="00C8490C" w:rsidP="00C8490C">
      <w:pPr>
        <w:jc w:val="center"/>
        <w:rPr>
          <w:b/>
          <w:lang w:val="fr-FR"/>
        </w:rPr>
      </w:pPr>
      <w:r w:rsidRPr="00C8490C">
        <w:rPr>
          <w:b/>
          <w:lang w:val="fr-FR"/>
        </w:rPr>
        <w:lastRenderedPageBreak/>
        <w:t>FICHE D’ÉVALUATION DU PROJET – PROJETS PLURIANNUELS</w:t>
      </w:r>
    </w:p>
    <w:p w14:paraId="08E1A19C" w14:textId="77777777" w:rsidR="00C8490C" w:rsidRPr="00C8490C" w:rsidRDefault="00C8490C" w:rsidP="00C8490C">
      <w:pPr>
        <w:jc w:val="center"/>
        <w:rPr>
          <w:b/>
          <w:lang w:val="fr-FR"/>
        </w:rPr>
      </w:pPr>
      <w:r w:rsidRPr="00C8490C">
        <w:rPr>
          <w:b/>
          <w:lang w:val="fr-FR"/>
        </w:rPr>
        <w:t>Macédoine du Nord</w:t>
      </w:r>
    </w:p>
    <w:p w14:paraId="530196EB" w14:textId="77777777" w:rsidR="00C8490C" w:rsidRPr="00C8490C" w:rsidRDefault="00C8490C" w:rsidP="00C8490C">
      <w:pPr>
        <w:jc w:val="center"/>
        <w:rPr>
          <w:lang w:val="fr-FR"/>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11"/>
      </w:tblGrid>
      <w:tr w:rsidR="00C8490C" w:rsidRPr="00C8490C" w14:paraId="4D8A30C3" w14:textId="77777777" w:rsidTr="00861ACA">
        <w:trPr>
          <w:trHeight w:val="240"/>
        </w:trPr>
        <w:tc>
          <w:tcPr>
            <w:tcW w:w="3187" w:type="dxa"/>
            <w:shd w:val="clear" w:color="auto" w:fill="auto"/>
          </w:tcPr>
          <w:p w14:paraId="7F078684" w14:textId="77777777" w:rsidR="00C8490C" w:rsidRPr="00C8490C" w:rsidRDefault="00C8490C" w:rsidP="00861ACA">
            <w:pPr>
              <w:spacing w:after="80"/>
              <w:jc w:val="left"/>
              <w:rPr>
                <w:b/>
                <w:sz w:val="18"/>
                <w:lang w:val="fr-FR"/>
              </w:rPr>
            </w:pPr>
            <w:r w:rsidRPr="00C8490C">
              <w:rPr>
                <w:b/>
                <w:sz w:val="18"/>
                <w:lang w:val="fr-FR"/>
              </w:rPr>
              <w:t>(I) TITRE DU PROJET</w:t>
            </w:r>
          </w:p>
        </w:tc>
        <w:tc>
          <w:tcPr>
            <w:tcW w:w="2463" w:type="dxa"/>
            <w:shd w:val="clear" w:color="auto" w:fill="auto"/>
          </w:tcPr>
          <w:p w14:paraId="5EC06B4A" w14:textId="77777777" w:rsidR="00C8490C" w:rsidRPr="00C8490C" w:rsidRDefault="00C8490C" w:rsidP="00861ACA">
            <w:pPr>
              <w:spacing w:after="80"/>
              <w:jc w:val="center"/>
              <w:rPr>
                <w:b/>
                <w:sz w:val="18"/>
                <w:lang w:val="fr-FR"/>
              </w:rPr>
            </w:pPr>
            <w:r w:rsidRPr="00C8490C">
              <w:rPr>
                <w:b/>
                <w:sz w:val="18"/>
                <w:lang w:val="fr-FR"/>
              </w:rPr>
              <w:t>AGENCE</w:t>
            </w:r>
          </w:p>
        </w:tc>
        <w:tc>
          <w:tcPr>
            <w:tcW w:w="2542" w:type="dxa"/>
            <w:shd w:val="clear" w:color="auto" w:fill="auto"/>
          </w:tcPr>
          <w:p w14:paraId="16E0E11C" w14:textId="77777777" w:rsidR="00C8490C" w:rsidRPr="00C8490C" w:rsidRDefault="00C8490C" w:rsidP="00861ACA">
            <w:pPr>
              <w:spacing w:after="80"/>
              <w:jc w:val="center"/>
              <w:rPr>
                <w:b/>
                <w:sz w:val="18"/>
                <w:lang w:val="fr-FR"/>
              </w:rPr>
            </w:pPr>
            <w:r w:rsidRPr="00C8490C">
              <w:rPr>
                <w:b/>
                <w:sz w:val="18"/>
                <w:lang w:val="fr-FR"/>
              </w:rPr>
              <w:t>RÉUNION D’APPROBATION</w:t>
            </w:r>
          </w:p>
        </w:tc>
        <w:tc>
          <w:tcPr>
            <w:tcW w:w="2711" w:type="dxa"/>
            <w:shd w:val="clear" w:color="auto" w:fill="auto"/>
          </w:tcPr>
          <w:p w14:paraId="4C289FE0" w14:textId="77777777" w:rsidR="00C8490C" w:rsidRPr="00C8490C" w:rsidRDefault="00C8490C" w:rsidP="00861ACA">
            <w:pPr>
              <w:spacing w:after="80"/>
              <w:jc w:val="center"/>
              <w:rPr>
                <w:b/>
                <w:sz w:val="18"/>
                <w:lang w:val="fr-FR"/>
              </w:rPr>
            </w:pPr>
            <w:r w:rsidRPr="00C8490C">
              <w:rPr>
                <w:b/>
                <w:sz w:val="18"/>
                <w:lang w:val="fr-FR"/>
              </w:rPr>
              <w:t>MESURE DE RÉGLEMENTATION</w:t>
            </w:r>
          </w:p>
        </w:tc>
      </w:tr>
      <w:tr w:rsidR="00C8490C" w:rsidRPr="00C8490C" w14:paraId="1E35C47C" w14:textId="77777777" w:rsidTr="00861ACA">
        <w:trPr>
          <w:trHeight w:val="240"/>
        </w:trPr>
        <w:tc>
          <w:tcPr>
            <w:tcW w:w="3187" w:type="dxa"/>
            <w:shd w:val="clear" w:color="auto" w:fill="auto"/>
          </w:tcPr>
          <w:p w14:paraId="497D8141" w14:textId="77777777" w:rsidR="00C8490C" w:rsidRPr="00C8490C" w:rsidRDefault="00C8490C" w:rsidP="00861ACA">
            <w:pPr>
              <w:spacing w:after="80"/>
              <w:jc w:val="center"/>
              <w:rPr>
                <w:sz w:val="18"/>
                <w:lang w:val="fr-FR"/>
              </w:rPr>
            </w:pPr>
            <w:r w:rsidRPr="00C8490C">
              <w:rPr>
                <w:sz w:val="18"/>
                <w:lang w:val="fr-FR"/>
              </w:rPr>
              <w:t>Plan d’élimination des HCFC (phase I)</w:t>
            </w:r>
          </w:p>
        </w:tc>
        <w:tc>
          <w:tcPr>
            <w:tcW w:w="2463" w:type="dxa"/>
            <w:shd w:val="clear" w:color="auto" w:fill="auto"/>
          </w:tcPr>
          <w:p w14:paraId="6ED48156" w14:textId="77777777" w:rsidR="00C8490C" w:rsidRPr="00C8490C" w:rsidRDefault="00C8490C" w:rsidP="00861ACA">
            <w:pPr>
              <w:spacing w:after="80"/>
              <w:jc w:val="center"/>
              <w:rPr>
                <w:sz w:val="18"/>
                <w:lang w:val="fr-FR"/>
              </w:rPr>
            </w:pPr>
            <w:r w:rsidRPr="00C8490C">
              <w:rPr>
                <w:sz w:val="18"/>
                <w:lang w:val="fr-FR"/>
              </w:rPr>
              <w:t>ONUDI</w:t>
            </w:r>
          </w:p>
        </w:tc>
        <w:tc>
          <w:tcPr>
            <w:tcW w:w="2542" w:type="dxa"/>
            <w:shd w:val="clear" w:color="auto" w:fill="auto"/>
          </w:tcPr>
          <w:p w14:paraId="6972C191" w14:textId="77777777" w:rsidR="00C8490C" w:rsidRPr="00C8490C" w:rsidRDefault="00C8490C" w:rsidP="00861ACA">
            <w:pPr>
              <w:spacing w:after="80"/>
              <w:jc w:val="center"/>
              <w:rPr>
                <w:sz w:val="18"/>
                <w:lang w:val="fr-FR"/>
              </w:rPr>
            </w:pPr>
            <w:r w:rsidRPr="00C8490C">
              <w:rPr>
                <w:sz w:val="18"/>
                <w:lang w:val="fr-FR"/>
              </w:rPr>
              <w:t>60</w:t>
            </w:r>
            <w:r w:rsidRPr="00C8490C">
              <w:rPr>
                <w:sz w:val="18"/>
                <w:vertAlign w:val="superscript"/>
                <w:lang w:val="fr-FR"/>
              </w:rPr>
              <w:t>e</w:t>
            </w:r>
            <w:r w:rsidRPr="00C8490C">
              <w:rPr>
                <w:sz w:val="18"/>
                <w:lang w:val="fr-FR"/>
              </w:rPr>
              <w:t xml:space="preserve"> </w:t>
            </w:r>
          </w:p>
        </w:tc>
        <w:tc>
          <w:tcPr>
            <w:tcW w:w="2711" w:type="dxa"/>
            <w:shd w:val="clear" w:color="auto" w:fill="auto"/>
          </w:tcPr>
          <w:p w14:paraId="7278C54B" w14:textId="77777777" w:rsidR="00C8490C" w:rsidRPr="00C8490C" w:rsidRDefault="00C8490C" w:rsidP="00861ACA">
            <w:pPr>
              <w:spacing w:after="80"/>
              <w:jc w:val="center"/>
              <w:rPr>
                <w:sz w:val="18"/>
                <w:lang w:val="fr-FR"/>
              </w:rPr>
            </w:pPr>
            <w:r w:rsidRPr="00C8490C">
              <w:rPr>
                <w:sz w:val="18"/>
                <w:lang w:val="fr-FR"/>
              </w:rPr>
              <w:t>35 % d’ici 2020</w:t>
            </w:r>
          </w:p>
        </w:tc>
      </w:tr>
    </w:tbl>
    <w:p w14:paraId="0FBF94CD" w14:textId="77777777" w:rsidR="00C8490C" w:rsidRPr="00C8490C" w:rsidRDefault="00C8490C" w:rsidP="00C8490C">
      <w:pPr>
        <w:spacing w:after="60"/>
        <w:jc w:val="center"/>
        <w:rPr>
          <w:lang w:val="fr-FR"/>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01"/>
      </w:tblGrid>
      <w:tr w:rsidR="00C8490C" w:rsidRPr="00C8490C" w14:paraId="4E1375A6" w14:textId="77777777" w:rsidTr="00861ACA">
        <w:trPr>
          <w:trHeight w:val="240"/>
        </w:trPr>
        <w:tc>
          <w:tcPr>
            <w:tcW w:w="5902" w:type="dxa"/>
            <w:shd w:val="clear" w:color="auto" w:fill="auto"/>
          </w:tcPr>
          <w:p w14:paraId="43BC4873" w14:textId="77777777" w:rsidR="00C8490C" w:rsidRPr="00C8490C" w:rsidRDefault="00C8490C" w:rsidP="00861ACA">
            <w:pPr>
              <w:spacing w:after="60"/>
              <w:jc w:val="left"/>
              <w:rPr>
                <w:b/>
                <w:sz w:val="18"/>
                <w:lang w:val="fr-FR"/>
              </w:rPr>
            </w:pPr>
            <w:r w:rsidRPr="00C8490C">
              <w:rPr>
                <w:b/>
                <w:sz w:val="18"/>
                <w:lang w:val="fr-FR"/>
              </w:rPr>
              <w:t>(II) DERNIÈRES DONNÉES DE L’ARTICLE 7 (Annexe C Groupe l)</w:t>
            </w:r>
          </w:p>
        </w:tc>
        <w:tc>
          <w:tcPr>
            <w:tcW w:w="2400" w:type="dxa"/>
            <w:shd w:val="clear" w:color="auto" w:fill="auto"/>
          </w:tcPr>
          <w:p w14:paraId="293444A9" w14:textId="77777777" w:rsidR="00C8490C" w:rsidRPr="00C8490C" w:rsidRDefault="00C8490C" w:rsidP="00861ACA">
            <w:pPr>
              <w:spacing w:after="60"/>
              <w:jc w:val="center"/>
              <w:rPr>
                <w:sz w:val="18"/>
                <w:lang w:val="fr-FR"/>
              </w:rPr>
            </w:pPr>
            <w:r w:rsidRPr="00C8490C">
              <w:rPr>
                <w:sz w:val="18"/>
                <w:lang w:val="fr-FR"/>
              </w:rPr>
              <w:t>Année : 2019</w:t>
            </w:r>
          </w:p>
        </w:tc>
        <w:tc>
          <w:tcPr>
            <w:tcW w:w="2601" w:type="dxa"/>
            <w:shd w:val="clear" w:color="auto" w:fill="auto"/>
          </w:tcPr>
          <w:p w14:paraId="553ADBEA" w14:textId="77777777" w:rsidR="00C8490C" w:rsidRPr="00C8490C" w:rsidRDefault="00C8490C" w:rsidP="00861ACA">
            <w:pPr>
              <w:spacing w:after="60"/>
              <w:jc w:val="right"/>
              <w:rPr>
                <w:sz w:val="18"/>
                <w:lang w:val="fr-FR"/>
              </w:rPr>
            </w:pPr>
            <w:r w:rsidRPr="00C8490C">
              <w:rPr>
                <w:sz w:val="18"/>
                <w:lang w:val="fr-FR"/>
              </w:rPr>
              <w:t>0,64 (tonnes PAO)</w:t>
            </w:r>
          </w:p>
        </w:tc>
      </w:tr>
    </w:tbl>
    <w:p w14:paraId="5B9552BF" w14:textId="77777777" w:rsidR="00C8490C" w:rsidRPr="00C8490C" w:rsidRDefault="00C8490C" w:rsidP="00C8490C">
      <w:pPr>
        <w:spacing w:after="60"/>
        <w:jc w:val="center"/>
        <w:rPr>
          <w:lang w:val="fr-FR"/>
        </w:rP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34"/>
        <w:gridCol w:w="786"/>
        <w:gridCol w:w="777"/>
        <w:gridCol w:w="936"/>
        <w:gridCol w:w="1036"/>
        <w:gridCol w:w="876"/>
        <w:gridCol w:w="837"/>
        <w:gridCol w:w="1276"/>
        <w:gridCol w:w="996"/>
        <w:gridCol w:w="1736"/>
      </w:tblGrid>
      <w:tr w:rsidR="00C8490C" w:rsidRPr="00C8490C" w14:paraId="40B1FB32" w14:textId="77777777" w:rsidTr="00861ACA">
        <w:trPr>
          <w:trHeight w:val="240"/>
        </w:trPr>
        <w:tc>
          <w:tcPr>
            <w:tcW w:w="8312" w:type="dxa"/>
            <w:gridSpan w:val="8"/>
            <w:shd w:val="clear" w:color="auto" w:fill="auto"/>
          </w:tcPr>
          <w:p w14:paraId="0A944361" w14:textId="77777777" w:rsidR="00C8490C" w:rsidRPr="00C8490C" w:rsidRDefault="00C8490C" w:rsidP="00861ACA">
            <w:pPr>
              <w:spacing w:after="60"/>
              <w:jc w:val="left"/>
              <w:rPr>
                <w:b/>
                <w:sz w:val="18"/>
                <w:lang w:val="fr-FR"/>
              </w:rPr>
            </w:pPr>
            <w:r w:rsidRPr="00C8490C">
              <w:rPr>
                <w:b/>
                <w:sz w:val="18"/>
                <w:lang w:val="fr-FR"/>
              </w:rPr>
              <w:t>(III) DERNIÈRES DONNÉES SECTORIELLES DU PROGRAMME DU PAYS (tonnes PAO)</w:t>
            </w:r>
          </w:p>
        </w:tc>
        <w:tc>
          <w:tcPr>
            <w:tcW w:w="2578" w:type="dxa"/>
            <w:gridSpan w:val="2"/>
            <w:shd w:val="clear" w:color="auto" w:fill="auto"/>
          </w:tcPr>
          <w:p w14:paraId="74E9997B" w14:textId="77777777" w:rsidR="00C8490C" w:rsidRPr="00C8490C" w:rsidRDefault="00C8490C" w:rsidP="00861ACA">
            <w:pPr>
              <w:spacing w:after="60"/>
              <w:jc w:val="right"/>
              <w:rPr>
                <w:b/>
                <w:sz w:val="18"/>
                <w:lang w:val="fr-FR"/>
              </w:rPr>
            </w:pPr>
            <w:r w:rsidRPr="00C8490C">
              <w:rPr>
                <w:b/>
                <w:sz w:val="18"/>
                <w:lang w:val="fr-FR"/>
              </w:rPr>
              <w:t>Année : 2019</w:t>
            </w:r>
          </w:p>
        </w:tc>
      </w:tr>
      <w:tr w:rsidR="00C8490C" w:rsidRPr="00C8490C" w14:paraId="057840CF" w14:textId="77777777" w:rsidTr="00861ACA">
        <w:trPr>
          <w:trHeight w:val="240"/>
        </w:trPr>
        <w:tc>
          <w:tcPr>
            <w:tcW w:w="1902" w:type="dxa"/>
            <w:shd w:val="clear" w:color="auto" w:fill="auto"/>
          </w:tcPr>
          <w:p w14:paraId="06FE7C38" w14:textId="77777777" w:rsidR="00C8490C" w:rsidRPr="00C8490C" w:rsidRDefault="00C8490C" w:rsidP="00861ACA">
            <w:pPr>
              <w:spacing w:after="60"/>
              <w:jc w:val="center"/>
              <w:rPr>
                <w:sz w:val="18"/>
                <w:lang w:val="fr-FR"/>
              </w:rPr>
            </w:pPr>
            <w:r w:rsidRPr="00C8490C">
              <w:rPr>
                <w:sz w:val="18"/>
                <w:lang w:val="fr-FR"/>
              </w:rPr>
              <w:t>Produits chimiques</w:t>
            </w:r>
          </w:p>
        </w:tc>
        <w:tc>
          <w:tcPr>
            <w:tcW w:w="0" w:type="auto"/>
            <w:shd w:val="clear" w:color="auto" w:fill="auto"/>
          </w:tcPr>
          <w:p w14:paraId="6BF015A8" w14:textId="77777777" w:rsidR="00C8490C" w:rsidRPr="00C8490C" w:rsidRDefault="00C8490C" w:rsidP="00861ACA">
            <w:pPr>
              <w:spacing w:after="60"/>
              <w:jc w:val="center"/>
              <w:rPr>
                <w:sz w:val="18"/>
                <w:lang w:val="fr-FR"/>
              </w:rPr>
            </w:pPr>
            <w:r w:rsidRPr="00C8490C">
              <w:rPr>
                <w:sz w:val="18"/>
                <w:lang w:val="fr-FR"/>
              </w:rPr>
              <w:t>Aérosol</w:t>
            </w:r>
          </w:p>
        </w:tc>
        <w:tc>
          <w:tcPr>
            <w:tcW w:w="0" w:type="auto"/>
            <w:shd w:val="clear" w:color="auto" w:fill="auto"/>
          </w:tcPr>
          <w:p w14:paraId="747BB967" w14:textId="77777777" w:rsidR="00C8490C" w:rsidRPr="00C8490C" w:rsidRDefault="00C8490C" w:rsidP="00861ACA">
            <w:pPr>
              <w:spacing w:after="60"/>
              <w:jc w:val="center"/>
              <w:rPr>
                <w:sz w:val="18"/>
                <w:lang w:val="fr-FR"/>
              </w:rPr>
            </w:pPr>
            <w:r w:rsidRPr="00C8490C">
              <w:rPr>
                <w:sz w:val="18"/>
                <w:lang w:val="fr-FR"/>
              </w:rPr>
              <w:t>Mousse</w:t>
            </w:r>
          </w:p>
        </w:tc>
        <w:tc>
          <w:tcPr>
            <w:tcW w:w="0" w:type="auto"/>
            <w:shd w:val="clear" w:color="auto" w:fill="auto"/>
          </w:tcPr>
          <w:p w14:paraId="4984897F" w14:textId="77777777" w:rsidR="00C8490C" w:rsidRPr="00C8490C" w:rsidRDefault="00C8490C" w:rsidP="00861ACA">
            <w:pPr>
              <w:spacing w:after="60"/>
              <w:jc w:val="center"/>
              <w:rPr>
                <w:sz w:val="18"/>
                <w:lang w:val="fr-FR"/>
              </w:rPr>
            </w:pPr>
            <w:r w:rsidRPr="00C8490C">
              <w:rPr>
                <w:sz w:val="18"/>
                <w:lang w:val="fr-FR"/>
              </w:rPr>
              <w:t>Lutte contre l’incendie</w:t>
            </w:r>
          </w:p>
        </w:tc>
        <w:tc>
          <w:tcPr>
            <w:tcW w:w="0" w:type="auto"/>
            <w:gridSpan w:val="2"/>
            <w:shd w:val="clear" w:color="auto" w:fill="auto"/>
          </w:tcPr>
          <w:p w14:paraId="7C9BA852" w14:textId="77777777" w:rsidR="00C8490C" w:rsidRPr="00C8490C" w:rsidRDefault="00C8490C" w:rsidP="00861ACA">
            <w:pPr>
              <w:spacing w:after="60"/>
              <w:jc w:val="center"/>
              <w:rPr>
                <w:sz w:val="18"/>
                <w:lang w:val="fr-FR"/>
              </w:rPr>
            </w:pPr>
            <w:r w:rsidRPr="00C8490C">
              <w:rPr>
                <w:sz w:val="18"/>
                <w:lang w:val="fr-FR"/>
              </w:rPr>
              <w:t>Réfrigération</w:t>
            </w:r>
          </w:p>
        </w:tc>
        <w:tc>
          <w:tcPr>
            <w:tcW w:w="0" w:type="auto"/>
            <w:shd w:val="clear" w:color="auto" w:fill="auto"/>
          </w:tcPr>
          <w:p w14:paraId="7A955429" w14:textId="77777777" w:rsidR="00C8490C" w:rsidRPr="00C8490C" w:rsidRDefault="00C8490C" w:rsidP="00861ACA">
            <w:pPr>
              <w:spacing w:after="60"/>
              <w:jc w:val="center"/>
              <w:rPr>
                <w:sz w:val="18"/>
                <w:lang w:val="fr-FR"/>
              </w:rPr>
            </w:pPr>
            <w:r w:rsidRPr="00C8490C">
              <w:rPr>
                <w:sz w:val="18"/>
                <w:lang w:val="fr-FR"/>
              </w:rPr>
              <w:t>Solvants</w:t>
            </w:r>
          </w:p>
        </w:tc>
        <w:tc>
          <w:tcPr>
            <w:tcW w:w="0" w:type="auto"/>
            <w:shd w:val="clear" w:color="auto" w:fill="auto"/>
          </w:tcPr>
          <w:p w14:paraId="4DCAAB32" w14:textId="77777777" w:rsidR="00C8490C" w:rsidRPr="00C8490C" w:rsidRDefault="00C8490C" w:rsidP="00861ACA">
            <w:pPr>
              <w:spacing w:after="60"/>
              <w:jc w:val="center"/>
              <w:rPr>
                <w:sz w:val="18"/>
                <w:lang w:val="fr-FR"/>
              </w:rPr>
            </w:pPr>
            <w:r w:rsidRPr="00C8490C">
              <w:rPr>
                <w:sz w:val="18"/>
                <w:lang w:val="fr-FR"/>
              </w:rPr>
              <w:t>Agent de transformation</w:t>
            </w:r>
          </w:p>
        </w:tc>
        <w:tc>
          <w:tcPr>
            <w:tcW w:w="0" w:type="auto"/>
            <w:shd w:val="clear" w:color="auto" w:fill="auto"/>
          </w:tcPr>
          <w:p w14:paraId="73167234" w14:textId="77777777" w:rsidR="00C8490C" w:rsidRPr="00C8490C" w:rsidRDefault="00C8490C" w:rsidP="00861ACA">
            <w:pPr>
              <w:spacing w:after="60"/>
              <w:jc w:val="center"/>
              <w:rPr>
                <w:sz w:val="18"/>
                <w:lang w:val="fr-FR"/>
              </w:rPr>
            </w:pPr>
            <w:r w:rsidRPr="00C8490C">
              <w:rPr>
                <w:sz w:val="18"/>
                <w:lang w:val="fr-FR"/>
              </w:rPr>
              <w:t>Utilisation en laboratoire</w:t>
            </w:r>
          </w:p>
        </w:tc>
        <w:tc>
          <w:tcPr>
            <w:tcW w:w="1902" w:type="dxa"/>
            <w:shd w:val="clear" w:color="auto" w:fill="auto"/>
          </w:tcPr>
          <w:p w14:paraId="3F283B50" w14:textId="77777777" w:rsidR="00C8490C" w:rsidRPr="00C8490C" w:rsidRDefault="00C8490C" w:rsidP="00861ACA">
            <w:pPr>
              <w:spacing w:after="60"/>
              <w:jc w:val="center"/>
              <w:rPr>
                <w:sz w:val="18"/>
                <w:lang w:val="fr-FR"/>
              </w:rPr>
            </w:pPr>
            <w:r w:rsidRPr="00C8490C">
              <w:rPr>
                <w:sz w:val="18"/>
                <w:lang w:val="fr-FR"/>
              </w:rPr>
              <w:t>Consommation totale du secteur</w:t>
            </w:r>
          </w:p>
        </w:tc>
      </w:tr>
      <w:tr w:rsidR="00C8490C" w:rsidRPr="00C8490C" w14:paraId="1E28F41D" w14:textId="77777777" w:rsidTr="00861ACA">
        <w:trPr>
          <w:trHeight w:val="240"/>
        </w:trPr>
        <w:tc>
          <w:tcPr>
            <w:tcW w:w="4312" w:type="dxa"/>
            <w:gridSpan w:val="4"/>
            <w:shd w:val="clear" w:color="auto" w:fill="auto"/>
          </w:tcPr>
          <w:p w14:paraId="715B0962" w14:textId="77777777" w:rsidR="00C8490C" w:rsidRPr="00C8490C" w:rsidRDefault="00C8490C" w:rsidP="00861ACA">
            <w:pPr>
              <w:spacing w:after="60"/>
              <w:jc w:val="center"/>
              <w:rPr>
                <w:sz w:val="18"/>
                <w:lang w:val="fr-FR"/>
              </w:rPr>
            </w:pPr>
            <w:r w:rsidRPr="00C8490C">
              <w:rPr>
                <w:sz w:val="18"/>
                <w:lang w:val="fr-FR"/>
              </w:rPr>
              <w:t xml:space="preserve"> </w:t>
            </w:r>
          </w:p>
        </w:tc>
        <w:tc>
          <w:tcPr>
            <w:tcW w:w="0" w:type="auto"/>
            <w:shd w:val="clear" w:color="auto" w:fill="auto"/>
          </w:tcPr>
          <w:p w14:paraId="4C83D9AE" w14:textId="77777777" w:rsidR="00C8490C" w:rsidRPr="00C8490C" w:rsidRDefault="00C8490C" w:rsidP="00861ACA">
            <w:pPr>
              <w:spacing w:after="60"/>
              <w:jc w:val="center"/>
              <w:rPr>
                <w:sz w:val="18"/>
                <w:lang w:val="fr-FR"/>
              </w:rPr>
            </w:pPr>
            <w:r w:rsidRPr="00C8490C">
              <w:rPr>
                <w:sz w:val="18"/>
                <w:lang w:val="fr-FR"/>
              </w:rPr>
              <w:t>Fabrication</w:t>
            </w:r>
          </w:p>
        </w:tc>
        <w:tc>
          <w:tcPr>
            <w:tcW w:w="0" w:type="auto"/>
            <w:shd w:val="clear" w:color="auto" w:fill="auto"/>
          </w:tcPr>
          <w:p w14:paraId="7942C365" w14:textId="77777777" w:rsidR="00C8490C" w:rsidRPr="00C8490C" w:rsidRDefault="00C8490C" w:rsidP="00861ACA">
            <w:pPr>
              <w:spacing w:after="60"/>
              <w:jc w:val="center"/>
              <w:rPr>
                <w:sz w:val="18"/>
                <w:lang w:val="fr-FR"/>
              </w:rPr>
            </w:pPr>
            <w:r w:rsidRPr="00C8490C">
              <w:rPr>
                <w:sz w:val="18"/>
                <w:lang w:val="fr-FR"/>
              </w:rPr>
              <w:t>Entretien</w:t>
            </w:r>
          </w:p>
        </w:tc>
        <w:tc>
          <w:tcPr>
            <w:tcW w:w="4386" w:type="dxa"/>
            <w:gridSpan w:val="4"/>
            <w:shd w:val="clear" w:color="auto" w:fill="auto"/>
          </w:tcPr>
          <w:p w14:paraId="114EFC12" w14:textId="77777777" w:rsidR="00C8490C" w:rsidRPr="00C8490C" w:rsidRDefault="00C8490C" w:rsidP="00861ACA">
            <w:pPr>
              <w:spacing w:after="60"/>
              <w:jc w:val="center"/>
              <w:rPr>
                <w:sz w:val="18"/>
                <w:lang w:val="fr-FR"/>
              </w:rPr>
            </w:pPr>
          </w:p>
        </w:tc>
      </w:tr>
      <w:tr w:rsidR="00C8490C" w:rsidRPr="00C8490C" w14:paraId="58547F1E" w14:textId="77777777" w:rsidTr="00861ACA">
        <w:trPr>
          <w:trHeight w:val="240"/>
        </w:trPr>
        <w:tc>
          <w:tcPr>
            <w:tcW w:w="1902" w:type="dxa"/>
            <w:shd w:val="clear" w:color="auto" w:fill="auto"/>
          </w:tcPr>
          <w:p w14:paraId="2429D182" w14:textId="77777777" w:rsidR="00C8490C" w:rsidRPr="00C8490C" w:rsidRDefault="00C8490C" w:rsidP="00861ACA">
            <w:pPr>
              <w:spacing w:after="60"/>
              <w:jc w:val="left"/>
              <w:rPr>
                <w:sz w:val="18"/>
                <w:lang w:val="fr-FR"/>
              </w:rPr>
            </w:pPr>
            <w:r w:rsidRPr="00C8490C">
              <w:rPr>
                <w:sz w:val="18"/>
                <w:lang w:val="fr-FR"/>
              </w:rPr>
              <w:t>HCFC-22</w:t>
            </w:r>
          </w:p>
        </w:tc>
        <w:tc>
          <w:tcPr>
            <w:tcW w:w="0" w:type="auto"/>
            <w:shd w:val="clear" w:color="auto" w:fill="auto"/>
          </w:tcPr>
          <w:p w14:paraId="73571AF3" w14:textId="77777777" w:rsidR="00C8490C" w:rsidRPr="00C8490C" w:rsidRDefault="00C8490C" w:rsidP="00861ACA">
            <w:pPr>
              <w:spacing w:after="60"/>
              <w:jc w:val="right"/>
              <w:rPr>
                <w:sz w:val="18"/>
                <w:lang w:val="fr-FR"/>
              </w:rPr>
            </w:pPr>
          </w:p>
        </w:tc>
        <w:tc>
          <w:tcPr>
            <w:tcW w:w="0" w:type="auto"/>
            <w:shd w:val="clear" w:color="auto" w:fill="auto"/>
          </w:tcPr>
          <w:p w14:paraId="6FB1DB5A" w14:textId="77777777" w:rsidR="00C8490C" w:rsidRPr="00C8490C" w:rsidRDefault="00C8490C" w:rsidP="00861ACA">
            <w:pPr>
              <w:spacing w:after="60"/>
              <w:jc w:val="right"/>
              <w:rPr>
                <w:sz w:val="18"/>
                <w:lang w:val="fr-FR"/>
              </w:rPr>
            </w:pPr>
          </w:p>
        </w:tc>
        <w:tc>
          <w:tcPr>
            <w:tcW w:w="0" w:type="auto"/>
            <w:shd w:val="clear" w:color="auto" w:fill="auto"/>
          </w:tcPr>
          <w:p w14:paraId="15390E4C" w14:textId="77777777" w:rsidR="00C8490C" w:rsidRPr="00C8490C" w:rsidRDefault="00C8490C" w:rsidP="00861ACA">
            <w:pPr>
              <w:spacing w:after="60"/>
              <w:jc w:val="right"/>
              <w:rPr>
                <w:sz w:val="18"/>
                <w:lang w:val="fr-FR"/>
              </w:rPr>
            </w:pPr>
          </w:p>
        </w:tc>
        <w:tc>
          <w:tcPr>
            <w:tcW w:w="0" w:type="auto"/>
            <w:shd w:val="clear" w:color="auto" w:fill="auto"/>
          </w:tcPr>
          <w:p w14:paraId="48E6442A" w14:textId="77777777" w:rsidR="00C8490C" w:rsidRPr="00C8490C" w:rsidRDefault="00C8490C" w:rsidP="00861ACA">
            <w:pPr>
              <w:spacing w:after="60"/>
              <w:jc w:val="right"/>
              <w:rPr>
                <w:sz w:val="18"/>
                <w:lang w:val="fr-FR"/>
              </w:rPr>
            </w:pPr>
          </w:p>
        </w:tc>
        <w:tc>
          <w:tcPr>
            <w:tcW w:w="0" w:type="auto"/>
            <w:shd w:val="clear" w:color="auto" w:fill="auto"/>
          </w:tcPr>
          <w:p w14:paraId="44D1CED5" w14:textId="77777777" w:rsidR="00C8490C" w:rsidRPr="00C8490C" w:rsidRDefault="00C8490C" w:rsidP="00861ACA">
            <w:pPr>
              <w:spacing w:after="60"/>
              <w:jc w:val="right"/>
              <w:rPr>
                <w:sz w:val="18"/>
                <w:lang w:val="fr-FR"/>
              </w:rPr>
            </w:pPr>
            <w:r w:rsidRPr="00C8490C">
              <w:rPr>
                <w:sz w:val="18"/>
                <w:lang w:val="fr-FR"/>
              </w:rPr>
              <w:t>0,64</w:t>
            </w:r>
          </w:p>
        </w:tc>
        <w:tc>
          <w:tcPr>
            <w:tcW w:w="0" w:type="auto"/>
            <w:shd w:val="clear" w:color="auto" w:fill="auto"/>
          </w:tcPr>
          <w:p w14:paraId="3FF89779" w14:textId="77777777" w:rsidR="00C8490C" w:rsidRPr="00C8490C" w:rsidRDefault="00C8490C" w:rsidP="00861ACA">
            <w:pPr>
              <w:spacing w:after="60"/>
              <w:jc w:val="right"/>
              <w:rPr>
                <w:sz w:val="18"/>
                <w:lang w:val="fr-FR"/>
              </w:rPr>
            </w:pPr>
          </w:p>
        </w:tc>
        <w:tc>
          <w:tcPr>
            <w:tcW w:w="0" w:type="auto"/>
            <w:shd w:val="clear" w:color="auto" w:fill="auto"/>
          </w:tcPr>
          <w:p w14:paraId="3ED7CB7B" w14:textId="77777777" w:rsidR="00C8490C" w:rsidRPr="00C8490C" w:rsidRDefault="00C8490C" w:rsidP="00861ACA">
            <w:pPr>
              <w:spacing w:after="60"/>
              <w:jc w:val="right"/>
              <w:rPr>
                <w:sz w:val="18"/>
                <w:lang w:val="fr-FR"/>
              </w:rPr>
            </w:pPr>
          </w:p>
        </w:tc>
        <w:tc>
          <w:tcPr>
            <w:tcW w:w="0" w:type="auto"/>
            <w:shd w:val="clear" w:color="auto" w:fill="auto"/>
          </w:tcPr>
          <w:p w14:paraId="77A6154E" w14:textId="77777777" w:rsidR="00C8490C" w:rsidRPr="00C8490C" w:rsidRDefault="00C8490C" w:rsidP="00861ACA">
            <w:pPr>
              <w:spacing w:after="60"/>
              <w:jc w:val="right"/>
              <w:rPr>
                <w:sz w:val="18"/>
                <w:lang w:val="fr-FR"/>
              </w:rPr>
            </w:pPr>
          </w:p>
        </w:tc>
        <w:tc>
          <w:tcPr>
            <w:tcW w:w="1902" w:type="dxa"/>
            <w:shd w:val="clear" w:color="auto" w:fill="auto"/>
          </w:tcPr>
          <w:p w14:paraId="398C598E" w14:textId="77777777" w:rsidR="00C8490C" w:rsidRPr="00C8490C" w:rsidRDefault="00C8490C" w:rsidP="00861ACA">
            <w:pPr>
              <w:spacing w:after="60"/>
              <w:jc w:val="right"/>
              <w:rPr>
                <w:sz w:val="18"/>
                <w:lang w:val="fr-FR"/>
              </w:rPr>
            </w:pPr>
            <w:r w:rsidRPr="00C8490C">
              <w:rPr>
                <w:sz w:val="18"/>
                <w:lang w:val="fr-FR"/>
              </w:rPr>
              <w:t>0,64</w:t>
            </w:r>
          </w:p>
        </w:tc>
      </w:tr>
    </w:tbl>
    <w:p w14:paraId="3C9D7645" w14:textId="77777777" w:rsidR="00C8490C" w:rsidRPr="00C8490C" w:rsidRDefault="00C8490C" w:rsidP="00C8490C">
      <w:pPr>
        <w:spacing w:after="60"/>
        <w:jc w:val="center"/>
        <w:rPr>
          <w:lang w:val="fr-FR"/>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72"/>
        <w:gridCol w:w="559"/>
        <w:gridCol w:w="3983"/>
        <w:gridCol w:w="1089"/>
      </w:tblGrid>
      <w:tr w:rsidR="00C8490C" w:rsidRPr="008E6C8C" w14:paraId="42C40B40" w14:textId="77777777" w:rsidTr="00861ACA">
        <w:trPr>
          <w:trHeight w:val="240"/>
        </w:trPr>
        <w:tc>
          <w:tcPr>
            <w:tcW w:w="10903" w:type="dxa"/>
            <w:gridSpan w:val="4"/>
            <w:shd w:val="clear" w:color="auto" w:fill="auto"/>
          </w:tcPr>
          <w:p w14:paraId="7FCEFCC5" w14:textId="77777777" w:rsidR="00C8490C" w:rsidRPr="00C8490C" w:rsidRDefault="00C8490C" w:rsidP="00861ACA">
            <w:pPr>
              <w:spacing w:after="60"/>
              <w:jc w:val="left"/>
              <w:rPr>
                <w:b/>
                <w:sz w:val="18"/>
                <w:lang w:val="fr-FR"/>
              </w:rPr>
            </w:pPr>
            <w:r w:rsidRPr="00C8490C">
              <w:rPr>
                <w:b/>
                <w:sz w:val="18"/>
                <w:lang w:val="fr-FR"/>
              </w:rPr>
              <w:t>(IV) DONNÉES SUR LA CONSOMMATION (tonnes PAO)</w:t>
            </w:r>
          </w:p>
        </w:tc>
      </w:tr>
      <w:tr w:rsidR="00C8490C" w:rsidRPr="00C8490C" w14:paraId="049F2B4F" w14:textId="77777777" w:rsidTr="00861ACA">
        <w:trPr>
          <w:trHeight w:val="240"/>
        </w:trPr>
        <w:tc>
          <w:tcPr>
            <w:tcW w:w="5005" w:type="dxa"/>
            <w:shd w:val="clear" w:color="auto" w:fill="auto"/>
          </w:tcPr>
          <w:p w14:paraId="75F06F7D" w14:textId="77777777" w:rsidR="00C8490C" w:rsidRPr="00C8490C" w:rsidRDefault="00C8490C" w:rsidP="00861ACA">
            <w:pPr>
              <w:spacing w:after="60"/>
              <w:jc w:val="center"/>
              <w:rPr>
                <w:sz w:val="18"/>
                <w:lang w:val="fr-FR"/>
              </w:rPr>
            </w:pPr>
            <w:r w:rsidRPr="00C8490C">
              <w:rPr>
                <w:sz w:val="18"/>
                <w:lang w:val="fr-FR"/>
              </w:rPr>
              <w:t>Référence 2009-2010 :</w:t>
            </w:r>
          </w:p>
        </w:tc>
        <w:tc>
          <w:tcPr>
            <w:tcW w:w="0" w:type="auto"/>
            <w:shd w:val="clear" w:color="auto" w:fill="auto"/>
          </w:tcPr>
          <w:p w14:paraId="23F1F510" w14:textId="77777777" w:rsidR="00C8490C" w:rsidRPr="00C8490C" w:rsidRDefault="00C8490C" w:rsidP="00861ACA">
            <w:pPr>
              <w:spacing w:after="60"/>
              <w:jc w:val="right"/>
              <w:rPr>
                <w:sz w:val="18"/>
                <w:lang w:val="fr-FR"/>
              </w:rPr>
            </w:pPr>
            <w:r w:rsidRPr="00C8490C">
              <w:rPr>
                <w:sz w:val="18"/>
                <w:lang w:val="fr-FR"/>
              </w:rPr>
              <w:t>1,8</w:t>
            </w:r>
          </w:p>
        </w:tc>
        <w:tc>
          <w:tcPr>
            <w:tcW w:w="0" w:type="auto"/>
            <w:shd w:val="clear" w:color="auto" w:fill="auto"/>
          </w:tcPr>
          <w:p w14:paraId="14533AF6" w14:textId="77777777" w:rsidR="00C8490C" w:rsidRPr="00C8490C" w:rsidRDefault="00C8490C" w:rsidP="00861ACA">
            <w:pPr>
              <w:spacing w:after="60"/>
              <w:jc w:val="center"/>
              <w:rPr>
                <w:sz w:val="18"/>
                <w:lang w:val="fr-FR"/>
              </w:rPr>
            </w:pPr>
            <w:r w:rsidRPr="00C8490C">
              <w:rPr>
                <w:sz w:val="18"/>
                <w:lang w:val="fr-FR"/>
              </w:rPr>
              <w:t>Point de départ des réductions globales durables :</w:t>
            </w:r>
          </w:p>
        </w:tc>
        <w:tc>
          <w:tcPr>
            <w:tcW w:w="1034" w:type="dxa"/>
            <w:shd w:val="clear" w:color="auto" w:fill="auto"/>
          </w:tcPr>
          <w:p w14:paraId="5809A22B" w14:textId="77777777" w:rsidR="00C8490C" w:rsidRPr="00C8490C" w:rsidRDefault="00C8490C" w:rsidP="00861ACA">
            <w:pPr>
              <w:spacing w:after="60"/>
              <w:jc w:val="right"/>
              <w:rPr>
                <w:sz w:val="18"/>
                <w:lang w:val="fr-FR"/>
              </w:rPr>
            </w:pPr>
            <w:r w:rsidRPr="00C8490C">
              <w:rPr>
                <w:sz w:val="18"/>
                <w:lang w:val="fr-FR"/>
              </w:rPr>
              <w:t>3,35</w:t>
            </w:r>
          </w:p>
        </w:tc>
      </w:tr>
      <w:tr w:rsidR="00C8490C" w:rsidRPr="008E6C8C" w14:paraId="4FEF57FE" w14:textId="77777777" w:rsidTr="00861ACA">
        <w:trPr>
          <w:trHeight w:val="240"/>
        </w:trPr>
        <w:tc>
          <w:tcPr>
            <w:tcW w:w="10903" w:type="dxa"/>
            <w:gridSpan w:val="4"/>
            <w:shd w:val="clear" w:color="auto" w:fill="auto"/>
          </w:tcPr>
          <w:p w14:paraId="694D2773" w14:textId="77777777" w:rsidR="00C8490C" w:rsidRPr="00C8490C" w:rsidRDefault="00C8490C" w:rsidP="00861ACA">
            <w:pPr>
              <w:spacing w:after="60"/>
              <w:jc w:val="center"/>
              <w:rPr>
                <w:b/>
                <w:sz w:val="18"/>
                <w:lang w:val="fr-FR"/>
              </w:rPr>
            </w:pPr>
            <w:r w:rsidRPr="00C8490C">
              <w:rPr>
                <w:b/>
                <w:sz w:val="18"/>
                <w:lang w:val="fr-FR"/>
              </w:rPr>
              <w:t>CONSOMMATION ADMISSIBLE AU FINANCEMENT (tonnes PAO)</w:t>
            </w:r>
          </w:p>
        </w:tc>
      </w:tr>
      <w:tr w:rsidR="00C8490C" w:rsidRPr="00C8490C" w14:paraId="57545A29" w14:textId="77777777" w:rsidTr="00861ACA">
        <w:trPr>
          <w:trHeight w:val="240"/>
        </w:trPr>
        <w:tc>
          <w:tcPr>
            <w:tcW w:w="5005" w:type="dxa"/>
            <w:shd w:val="clear" w:color="auto" w:fill="auto"/>
          </w:tcPr>
          <w:p w14:paraId="2C0F96B9" w14:textId="77777777" w:rsidR="00C8490C" w:rsidRPr="00C8490C" w:rsidRDefault="00C8490C" w:rsidP="00861ACA">
            <w:pPr>
              <w:spacing w:after="60"/>
              <w:jc w:val="center"/>
              <w:rPr>
                <w:sz w:val="18"/>
                <w:lang w:val="fr-FR"/>
              </w:rPr>
            </w:pPr>
            <w:r w:rsidRPr="00C8490C">
              <w:rPr>
                <w:sz w:val="18"/>
                <w:lang w:val="fr-FR"/>
              </w:rPr>
              <w:t>Déjà approuvée :</w:t>
            </w:r>
          </w:p>
        </w:tc>
        <w:tc>
          <w:tcPr>
            <w:tcW w:w="0" w:type="auto"/>
            <w:shd w:val="clear" w:color="auto" w:fill="auto"/>
          </w:tcPr>
          <w:p w14:paraId="6D15FCD0" w14:textId="77777777" w:rsidR="00C8490C" w:rsidRPr="00C8490C" w:rsidRDefault="00C8490C" w:rsidP="00861ACA">
            <w:pPr>
              <w:spacing w:after="60"/>
              <w:jc w:val="right"/>
              <w:rPr>
                <w:sz w:val="18"/>
                <w:lang w:val="fr-FR"/>
              </w:rPr>
            </w:pPr>
            <w:r w:rsidRPr="00C8490C">
              <w:rPr>
                <w:sz w:val="18"/>
                <w:lang w:val="fr-FR"/>
              </w:rPr>
              <w:t>2,18</w:t>
            </w:r>
          </w:p>
        </w:tc>
        <w:tc>
          <w:tcPr>
            <w:tcW w:w="0" w:type="auto"/>
            <w:shd w:val="clear" w:color="auto" w:fill="auto"/>
          </w:tcPr>
          <w:p w14:paraId="7F90ADF2" w14:textId="77777777" w:rsidR="00C8490C" w:rsidRPr="00C8490C" w:rsidRDefault="00C8490C" w:rsidP="00861ACA">
            <w:pPr>
              <w:spacing w:after="60"/>
              <w:jc w:val="center"/>
              <w:rPr>
                <w:sz w:val="18"/>
                <w:lang w:val="fr-FR"/>
              </w:rPr>
            </w:pPr>
            <w:r w:rsidRPr="00C8490C">
              <w:rPr>
                <w:sz w:val="18"/>
                <w:lang w:val="fr-FR"/>
              </w:rPr>
              <w:t>Restante :</w:t>
            </w:r>
          </w:p>
        </w:tc>
        <w:tc>
          <w:tcPr>
            <w:tcW w:w="1034" w:type="dxa"/>
            <w:shd w:val="clear" w:color="auto" w:fill="auto"/>
          </w:tcPr>
          <w:p w14:paraId="6C6E1CD0" w14:textId="77777777" w:rsidR="00C8490C" w:rsidRPr="00C8490C" w:rsidRDefault="00C8490C" w:rsidP="00861ACA">
            <w:pPr>
              <w:spacing w:after="60"/>
              <w:jc w:val="right"/>
              <w:rPr>
                <w:sz w:val="18"/>
                <w:lang w:val="fr-FR"/>
              </w:rPr>
            </w:pPr>
            <w:r w:rsidRPr="00C8490C">
              <w:rPr>
                <w:sz w:val="18"/>
                <w:lang w:val="fr-FR"/>
              </w:rPr>
              <w:t>1,17</w:t>
            </w:r>
          </w:p>
        </w:tc>
      </w:tr>
    </w:tbl>
    <w:p w14:paraId="5A13C7CF" w14:textId="77777777" w:rsidR="00C8490C" w:rsidRPr="00C8490C" w:rsidRDefault="00C8490C" w:rsidP="00C8490C">
      <w:pPr>
        <w:rPr>
          <w:lang w:val="fr-FR"/>
        </w:rPr>
      </w:pPr>
    </w:p>
    <w:tbl>
      <w:tblPr>
        <w:tblStyle w:val="TableGrid"/>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9"/>
        <w:gridCol w:w="2537"/>
        <w:gridCol w:w="2190"/>
        <w:gridCol w:w="2190"/>
        <w:gridCol w:w="2191"/>
      </w:tblGrid>
      <w:tr w:rsidR="00C8490C" w:rsidRPr="00C8490C" w14:paraId="2E312250" w14:textId="77777777" w:rsidTr="00861ACA">
        <w:trPr>
          <w:trHeight w:val="257"/>
        </w:trPr>
        <w:tc>
          <w:tcPr>
            <w:tcW w:w="4296" w:type="dxa"/>
            <w:gridSpan w:val="2"/>
            <w:shd w:val="clear" w:color="auto" w:fill="auto"/>
          </w:tcPr>
          <w:p w14:paraId="43E54623" w14:textId="77777777" w:rsidR="00C8490C" w:rsidRPr="00C8490C" w:rsidRDefault="00C8490C" w:rsidP="00861ACA">
            <w:pPr>
              <w:spacing w:after="60"/>
              <w:jc w:val="left"/>
              <w:rPr>
                <w:b/>
                <w:sz w:val="18"/>
                <w:lang w:val="fr-FR"/>
              </w:rPr>
            </w:pPr>
            <w:r w:rsidRPr="00C8490C">
              <w:rPr>
                <w:b/>
                <w:sz w:val="18"/>
                <w:lang w:val="fr-FR"/>
              </w:rPr>
              <w:t>(V) PLAN D’ACTIVITÉS</w:t>
            </w:r>
          </w:p>
        </w:tc>
        <w:tc>
          <w:tcPr>
            <w:tcW w:w="2190" w:type="dxa"/>
            <w:shd w:val="clear" w:color="auto" w:fill="auto"/>
          </w:tcPr>
          <w:p w14:paraId="4DC082CF" w14:textId="77777777" w:rsidR="00C8490C" w:rsidRPr="00C8490C" w:rsidRDefault="00C8490C" w:rsidP="00861ACA">
            <w:pPr>
              <w:spacing w:after="60"/>
              <w:jc w:val="center"/>
              <w:rPr>
                <w:b/>
                <w:sz w:val="18"/>
                <w:lang w:val="fr-FR"/>
              </w:rPr>
            </w:pPr>
            <w:r w:rsidRPr="00C8490C">
              <w:rPr>
                <w:b/>
                <w:sz w:val="18"/>
                <w:lang w:val="fr-FR"/>
              </w:rPr>
              <w:t>2020</w:t>
            </w:r>
          </w:p>
        </w:tc>
        <w:tc>
          <w:tcPr>
            <w:tcW w:w="2190" w:type="dxa"/>
            <w:shd w:val="clear" w:color="auto" w:fill="auto"/>
          </w:tcPr>
          <w:p w14:paraId="6D670DB9" w14:textId="77777777" w:rsidR="00C8490C" w:rsidRPr="00C8490C" w:rsidRDefault="00C8490C" w:rsidP="00861ACA">
            <w:pPr>
              <w:spacing w:after="60"/>
              <w:jc w:val="center"/>
              <w:rPr>
                <w:b/>
                <w:sz w:val="18"/>
                <w:lang w:val="fr-FR"/>
              </w:rPr>
            </w:pPr>
            <w:r w:rsidRPr="00C8490C">
              <w:rPr>
                <w:b/>
                <w:sz w:val="18"/>
                <w:lang w:val="fr-FR"/>
              </w:rPr>
              <w:t>2021</w:t>
            </w:r>
          </w:p>
        </w:tc>
        <w:tc>
          <w:tcPr>
            <w:tcW w:w="2191" w:type="dxa"/>
            <w:shd w:val="clear" w:color="auto" w:fill="auto"/>
          </w:tcPr>
          <w:p w14:paraId="258659D6" w14:textId="77777777" w:rsidR="00C8490C" w:rsidRPr="00C8490C" w:rsidRDefault="00C8490C" w:rsidP="00861ACA">
            <w:pPr>
              <w:spacing w:after="60"/>
              <w:jc w:val="center"/>
              <w:rPr>
                <w:b/>
                <w:sz w:val="18"/>
                <w:lang w:val="fr-FR"/>
              </w:rPr>
            </w:pPr>
            <w:r w:rsidRPr="00C8490C">
              <w:rPr>
                <w:b/>
                <w:sz w:val="18"/>
                <w:lang w:val="fr-FR"/>
              </w:rPr>
              <w:t>Total</w:t>
            </w:r>
          </w:p>
        </w:tc>
      </w:tr>
      <w:tr w:rsidR="00C8490C" w:rsidRPr="00C8490C" w14:paraId="3FC52865" w14:textId="77777777" w:rsidTr="00861ACA">
        <w:trPr>
          <w:trHeight w:val="257"/>
        </w:trPr>
        <w:tc>
          <w:tcPr>
            <w:tcW w:w="1759" w:type="dxa"/>
            <w:vMerge w:val="restart"/>
            <w:shd w:val="clear" w:color="auto" w:fill="auto"/>
          </w:tcPr>
          <w:p w14:paraId="2DFE1A0D" w14:textId="77777777" w:rsidR="00C8490C" w:rsidRPr="00C8490C" w:rsidRDefault="00C8490C" w:rsidP="00861ACA">
            <w:pPr>
              <w:spacing w:after="60"/>
              <w:jc w:val="center"/>
              <w:rPr>
                <w:sz w:val="18"/>
                <w:lang w:val="fr-FR"/>
              </w:rPr>
            </w:pPr>
            <w:r w:rsidRPr="00C8490C">
              <w:rPr>
                <w:sz w:val="18"/>
                <w:lang w:val="fr-FR"/>
              </w:rPr>
              <w:t>ONUDI</w:t>
            </w:r>
          </w:p>
        </w:tc>
        <w:tc>
          <w:tcPr>
            <w:tcW w:w="2537" w:type="dxa"/>
            <w:shd w:val="clear" w:color="auto" w:fill="auto"/>
          </w:tcPr>
          <w:p w14:paraId="083A270A" w14:textId="77777777" w:rsidR="00C8490C" w:rsidRPr="00C8490C" w:rsidRDefault="00C8490C" w:rsidP="00861ACA">
            <w:pPr>
              <w:spacing w:after="60"/>
              <w:jc w:val="left"/>
              <w:rPr>
                <w:sz w:val="18"/>
                <w:lang w:val="fr-FR"/>
              </w:rPr>
            </w:pPr>
            <w:r w:rsidRPr="00C8490C">
              <w:rPr>
                <w:sz w:val="18"/>
                <w:lang w:val="fr-FR"/>
              </w:rPr>
              <w:t>Élimination des SAO (tonnes PAO)</w:t>
            </w:r>
          </w:p>
        </w:tc>
        <w:tc>
          <w:tcPr>
            <w:tcW w:w="2190" w:type="dxa"/>
            <w:shd w:val="clear" w:color="auto" w:fill="auto"/>
          </w:tcPr>
          <w:p w14:paraId="39F85498" w14:textId="77777777" w:rsidR="00C8490C" w:rsidRPr="00C8490C" w:rsidRDefault="00C8490C" w:rsidP="00861ACA">
            <w:pPr>
              <w:spacing w:after="60"/>
              <w:jc w:val="right"/>
              <w:rPr>
                <w:sz w:val="18"/>
                <w:lang w:val="fr-FR"/>
              </w:rPr>
            </w:pPr>
            <w:r w:rsidRPr="00C8490C">
              <w:rPr>
                <w:sz w:val="18"/>
                <w:lang w:val="fr-FR"/>
              </w:rPr>
              <w:t>0,14</w:t>
            </w:r>
          </w:p>
        </w:tc>
        <w:tc>
          <w:tcPr>
            <w:tcW w:w="2190" w:type="dxa"/>
            <w:shd w:val="clear" w:color="auto" w:fill="auto"/>
          </w:tcPr>
          <w:p w14:paraId="06D21A46" w14:textId="77777777" w:rsidR="00C8490C" w:rsidRPr="00C8490C" w:rsidRDefault="00C8490C" w:rsidP="00861ACA">
            <w:pPr>
              <w:spacing w:after="60"/>
              <w:jc w:val="right"/>
              <w:rPr>
                <w:sz w:val="18"/>
                <w:lang w:val="fr-FR"/>
              </w:rPr>
            </w:pPr>
            <w:r w:rsidRPr="00C8490C">
              <w:rPr>
                <w:sz w:val="18"/>
                <w:lang w:val="fr-FR"/>
              </w:rPr>
              <w:t>0,14</w:t>
            </w:r>
          </w:p>
        </w:tc>
        <w:tc>
          <w:tcPr>
            <w:tcW w:w="2191" w:type="dxa"/>
            <w:shd w:val="clear" w:color="auto" w:fill="auto"/>
          </w:tcPr>
          <w:p w14:paraId="454694BE" w14:textId="77777777" w:rsidR="00C8490C" w:rsidRPr="00C8490C" w:rsidRDefault="00C8490C" w:rsidP="00861ACA">
            <w:pPr>
              <w:spacing w:after="60"/>
              <w:jc w:val="right"/>
              <w:rPr>
                <w:sz w:val="18"/>
                <w:lang w:val="fr-FR"/>
              </w:rPr>
            </w:pPr>
            <w:r w:rsidRPr="00C8490C">
              <w:rPr>
                <w:sz w:val="18"/>
                <w:lang w:val="fr-FR"/>
              </w:rPr>
              <w:fldChar w:fldCharType="begin"/>
            </w:r>
            <w:r w:rsidRPr="00C8490C">
              <w:rPr>
                <w:sz w:val="18"/>
                <w:lang w:val="fr-FR"/>
              </w:rPr>
              <w:instrText xml:space="preserve"> =SUM(LEFT) </w:instrText>
            </w:r>
            <w:r w:rsidRPr="00C8490C">
              <w:rPr>
                <w:sz w:val="18"/>
                <w:lang w:val="fr-FR"/>
              </w:rPr>
              <w:fldChar w:fldCharType="separate"/>
            </w:r>
            <w:r w:rsidRPr="00C8490C">
              <w:rPr>
                <w:sz w:val="18"/>
                <w:lang w:val="fr-FR"/>
              </w:rPr>
              <w:t>0.28</w:t>
            </w:r>
            <w:r w:rsidRPr="00C8490C">
              <w:rPr>
                <w:sz w:val="18"/>
                <w:lang w:val="fr-FR"/>
              </w:rPr>
              <w:fldChar w:fldCharType="end"/>
            </w:r>
          </w:p>
        </w:tc>
      </w:tr>
      <w:tr w:rsidR="00C8490C" w:rsidRPr="00C8490C" w14:paraId="066E77F9" w14:textId="77777777" w:rsidTr="00861ACA">
        <w:trPr>
          <w:trHeight w:val="257"/>
        </w:trPr>
        <w:tc>
          <w:tcPr>
            <w:tcW w:w="1759" w:type="dxa"/>
            <w:vMerge/>
            <w:shd w:val="clear" w:color="auto" w:fill="auto"/>
          </w:tcPr>
          <w:p w14:paraId="09AB8FB3" w14:textId="77777777" w:rsidR="00C8490C" w:rsidRPr="00C8490C" w:rsidRDefault="00C8490C" w:rsidP="00861ACA">
            <w:pPr>
              <w:spacing w:after="60"/>
              <w:jc w:val="center"/>
              <w:rPr>
                <w:sz w:val="18"/>
                <w:lang w:val="fr-FR"/>
              </w:rPr>
            </w:pPr>
          </w:p>
        </w:tc>
        <w:tc>
          <w:tcPr>
            <w:tcW w:w="2537" w:type="dxa"/>
            <w:shd w:val="clear" w:color="auto" w:fill="auto"/>
          </w:tcPr>
          <w:p w14:paraId="15B473D0" w14:textId="77777777" w:rsidR="00C8490C" w:rsidRPr="00C8490C" w:rsidRDefault="00C8490C" w:rsidP="00861ACA">
            <w:pPr>
              <w:spacing w:after="60"/>
              <w:jc w:val="left"/>
              <w:rPr>
                <w:sz w:val="18"/>
                <w:lang w:val="fr-FR"/>
              </w:rPr>
            </w:pPr>
            <w:r w:rsidRPr="00C8490C">
              <w:rPr>
                <w:sz w:val="18"/>
                <w:lang w:val="fr-FR"/>
              </w:rPr>
              <w:t>Financement ($ US)</w:t>
            </w:r>
          </w:p>
        </w:tc>
        <w:tc>
          <w:tcPr>
            <w:tcW w:w="2190" w:type="dxa"/>
            <w:shd w:val="clear" w:color="auto" w:fill="auto"/>
          </w:tcPr>
          <w:p w14:paraId="46CBA55D" w14:textId="77777777" w:rsidR="00C8490C" w:rsidRPr="00C8490C" w:rsidRDefault="00C8490C" w:rsidP="00861ACA">
            <w:pPr>
              <w:spacing w:after="60"/>
              <w:jc w:val="right"/>
              <w:rPr>
                <w:sz w:val="18"/>
                <w:lang w:val="fr-FR"/>
              </w:rPr>
            </w:pPr>
            <w:r w:rsidRPr="00C8490C">
              <w:rPr>
                <w:sz w:val="18"/>
                <w:lang w:val="fr-FR"/>
              </w:rPr>
              <w:t>80 625</w:t>
            </w:r>
          </w:p>
        </w:tc>
        <w:tc>
          <w:tcPr>
            <w:tcW w:w="2190" w:type="dxa"/>
            <w:shd w:val="clear" w:color="auto" w:fill="auto"/>
          </w:tcPr>
          <w:p w14:paraId="0D93C079" w14:textId="77777777" w:rsidR="00C8490C" w:rsidRPr="00C8490C" w:rsidRDefault="00C8490C" w:rsidP="00861ACA">
            <w:pPr>
              <w:spacing w:after="60"/>
              <w:jc w:val="right"/>
              <w:rPr>
                <w:sz w:val="18"/>
                <w:lang w:val="fr-FR"/>
              </w:rPr>
            </w:pPr>
            <w:r w:rsidRPr="00C8490C">
              <w:rPr>
                <w:sz w:val="18"/>
                <w:lang w:val="fr-FR"/>
              </w:rPr>
              <w:t>80 625</w:t>
            </w:r>
          </w:p>
        </w:tc>
        <w:tc>
          <w:tcPr>
            <w:tcW w:w="2191" w:type="dxa"/>
            <w:shd w:val="clear" w:color="auto" w:fill="auto"/>
          </w:tcPr>
          <w:p w14:paraId="784B93B5" w14:textId="77777777" w:rsidR="00C8490C" w:rsidRPr="00C8490C" w:rsidRDefault="00C8490C" w:rsidP="00861ACA">
            <w:pPr>
              <w:spacing w:after="60"/>
              <w:jc w:val="right"/>
              <w:rPr>
                <w:sz w:val="18"/>
                <w:lang w:val="fr-FR"/>
              </w:rPr>
            </w:pPr>
            <w:r w:rsidRPr="00C8490C">
              <w:rPr>
                <w:sz w:val="18"/>
                <w:lang w:val="fr-FR"/>
              </w:rPr>
              <w:fldChar w:fldCharType="begin"/>
            </w:r>
            <w:r w:rsidRPr="00C8490C">
              <w:rPr>
                <w:sz w:val="18"/>
                <w:lang w:val="fr-FR"/>
              </w:rPr>
              <w:instrText xml:space="preserve"> =SUM(left) </w:instrText>
            </w:r>
            <w:r w:rsidRPr="00C8490C">
              <w:rPr>
                <w:sz w:val="18"/>
                <w:lang w:val="fr-FR"/>
              </w:rPr>
              <w:fldChar w:fldCharType="separate"/>
            </w:r>
            <w:r w:rsidRPr="00C8490C">
              <w:rPr>
                <w:sz w:val="18"/>
                <w:lang w:val="fr-FR"/>
              </w:rPr>
              <w:t>161,250</w:t>
            </w:r>
            <w:r w:rsidRPr="00C8490C">
              <w:rPr>
                <w:sz w:val="18"/>
                <w:lang w:val="fr-FR"/>
              </w:rPr>
              <w:fldChar w:fldCharType="end"/>
            </w:r>
          </w:p>
        </w:tc>
      </w:tr>
    </w:tbl>
    <w:p w14:paraId="56FD509D" w14:textId="77777777" w:rsidR="00C8490C" w:rsidRPr="00C8490C" w:rsidRDefault="00C8490C" w:rsidP="00C8490C">
      <w:pPr>
        <w:rPr>
          <w:lang w:val="fr-FR"/>
        </w:rPr>
      </w:pPr>
    </w:p>
    <w:tbl>
      <w:tblPr>
        <w:tblStyle w:val="TableGrid"/>
        <w:tblW w:w="110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5"/>
        <w:gridCol w:w="764"/>
        <w:gridCol w:w="736"/>
        <w:gridCol w:w="684"/>
        <w:gridCol w:w="769"/>
        <w:gridCol w:w="769"/>
        <w:gridCol w:w="769"/>
        <w:gridCol w:w="684"/>
        <w:gridCol w:w="684"/>
        <w:gridCol w:w="684"/>
        <w:gridCol w:w="769"/>
        <w:gridCol w:w="939"/>
        <w:gridCol w:w="684"/>
        <w:gridCol w:w="811"/>
        <w:gridCol w:w="896"/>
      </w:tblGrid>
      <w:tr w:rsidR="00C8490C" w:rsidRPr="00C8490C" w14:paraId="7511F328" w14:textId="77777777" w:rsidTr="00861ACA">
        <w:trPr>
          <w:jc w:val="center"/>
        </w:trPr>
        <w:tc>
          <w:tcPr>
            <w:tcW w:w="1909" w:type="dxa"/>
            <w:gridSpan w:val="3"/>
            <w:shd w:val="clear" w:color="auto" w:fill="auto"/>
          </w:tcPr>
          <w:p w14:paraId="4F0A89F9" w14:textId="77777777" w:rsidR="00C8490C" w:rsidRPr="00C8490C" w:rsidRDefault="00C8490C" w:rsidP="00861ACA">
            <w:pPr>
              <w:spacing w:after="60"/>
              <w:jc w:val="left"/>
              <w:rPr>
                <w:b/>
                <w:sz w:val="17"/>
                <w:szCs w:val="17"/>
                <w:lang w:val="fr-FR"/>
              </w:rPr>
            </w:pPr>
            <w:r w:rsidRPr="00C8490C">
              <w:rPr>
                <w:b/>
                <w:sz w:val="17"/>
                <w:lang w:val="fr-FR"/>
              </w:rPr>
              <w:t>(VI) DONNÉES DU PROJET</w:t>
            </w:r>
          </w:p>
        </w:tc>
        <w:tc>
          <w:tcPr>
            <w:tcW w:w="0" w:type="auto"/>
            <w:shd w:val="clear" w:color="auto" w:fill="auto"/>
          </w:tcPr>
          <w:p w14:paraId="625C07B9" w14:textId="77777777" w:rsidR="00C8490C" w:rsidRPr="00C8490C" w:rsidRDefault="00C8490C" w:rsidP="00861ACA">
            <w:pPr>
              <w:spacing w:after="60"/>
              <w:jc w:val="center"/>
              <w:rPr>
                <w:b/>
                <w:sz w:val="17"/>
                <w:szCs w:val="17"/>
                <w:lang w:val="fr-FR"/>
              </w:rPr>
            </w:pPr>
            <w:r w:rsidRPr="00C8490C">
              <w:rPr>
                <w:b/>
                <w:sz w:val="17"/>
                <w:lang w:val="fr-FR"/>
              </w:rPr>
              <w:t>2010</w:t>
            </w:r>
          </w:p>
        </w:tc>
        <w:tc>
          <w:tcPr>
            <w:tcW w:w="0" w:type="auto"/>
            <w:shd w:val="clear" w:color="auto" w:fill="auto"/>
          </w:tcPr>
          <w:p w14:paraId="7FA11E1E" w14:textId="77777777" w:rsidR="00C8490C" w:rsidRPr="00C8490C" w:rsidRDefault="00C8490C" w:rsidP="00861ACA">
            <w:pPr>
              <w:spacing w:after="60"/>
              <w:jc w:val="center"/>
              <w:rPr>
                <w:b/>
                <w:sz w:val="17"/>
                <w:szCs w:val="17"/>
                <w:lang w:val="fr-FR"/>
              </w:rPr>
            </w:pPr>
            <w:r w:rsidRPr="00C8490C">
              <w:rPr>
                <w:b/>
                <w:sz w:val="17"/>
                <w:lang w:val="fr-FR"/>
              </w:rPr>
              <w:t>2011</w:t>
            </w:r>
          </w:p>
        </w:tc>
        <w:tc>
          <w:tcPr>
            <w:tcW w:w="0" w:type="auto"/>
            <w:shd w:val="clear" w:color="auto" w:fill="auto"/>
          </w:tcPr>
          <w:p w14:paraId="630D63E6" w14:textId="77777777" w:rsidR="00C8490C" w:rsidRPr="00C8490C" w:rsidRDefault="00C8490C" w:rsidP="00861ACA">
            <w:pPr>
              <w:spacing w:after="60"/>
              <w:jc w:val="center"/>
              <w:rPr>
                <w:b/>
                <w:sz w:val="17"/>
                <w:szCs w:val="17"/>
                <w:lang w:val="fr-FR"/>
              </w:rPr>
            </w:pPr>
            <w:r w:rsidRPr="00C8490C">
              <w:rPr>
                <w:b/>
                <w:sz w:val="17"/>
                <w:lang w:val="fr-FR"/>
              </w:rPr>
              <w:t>2012</w:t>
            </w:r>
          </w:p>
        </w:tc>
        <w:tc>
          <w:tcPr>
            <w:tcW w:w="0" w:type="auto"/>
            <w:shd w:val="clear" w:color="auto" w:fill="auto"/>
          </w:tcPr>
          <w:p w14:paraId="13BE6A44" w14:textId="77777777" w:rsidR="00C8490C" w:rsidRPr="00C8490C" w:rsidRDefault="00C8490C" w:rsidP="00861ACA">
            <w:pPr>
              <w:spacing w:after="60"/>
              <w:jc w:val="center"/>
              <w:rPr>
                <w:b/>
                <w:sz w:val="17"/>
                <w:szCs w:val="17"/>
                <w:lang w:val="fr-FR"/>
              </w:rPr>
            </w:pPr>
            <w:r w:rsidRPr="00C8490C">
              <w:rPr>
                <w:b/>
                <w:sz w:val="17"/>
                <w:lang w:val="fr-FR"/>
              </w:rPr>
              <w:t>2013</w:t>
            </w:r>
          </w:p>
        </w:tc>
        <w:tc>
          <w:tcPr>
            <w:tcW w:w="0" w:type="auto"/>
            <w:shd w:val="clear" w:color="auto" w:fill="auto"/>
          </w:tcPr>
          <w:p w14:paraId="0AFF61E9" w14:textId="77777777" w:rsidR="00C8490C" w:rsidRPr="00C8490C" w:rsidRDefault="00C8490C" w:rsidP="00861ACA">
            <w:pPr>
              <w:spacing w:after="60"/>
              <w:jc w:val="center"/>
              <w:rPr>
                <w:b/>
                <w:sz w:val="17"/>
                <w:szCs w:val="17"/>
                <w:lang w:val="fr-FR"/>
              </w:rPr>
            </w:pPr>
            <w:r w:rsidRPr="00C8490C">
              <w:rPr>
                <w:b/>
                <w:sz w:val="17"/>
                <w:lang w:val="fr-FR"/>
              </w:rPr>
              <w:t>2014</w:t>
            </w:r>
          </w:p>
        </w:tc>
        <w:tc>
          <w:tcPr>
            <w:tcW w:w="0" w:type="auto"/>
            <w:shd w:val="clear" w:color="auto" w:fill="auto"/>
          </w:tcPr>
          <w:p w14:paraId="025BEBC2" w14:textId="77777777" w:rsidR="00C8490C" w:rsidRPr="00C8490C" w:rsidRDefault="00C8490C" w:rsidP="00861ACA">
            <w:pPr>
              <w:spacing w:after="60"/>
              <w:jc w:val="center"/>
              <w:rPr>
                <w:b/>
                <w:sz w:val="17"/>
                <w:szCs w:val="17"/>
                <w:lang w:val="fr-FR"/>
              </w:rPr>
            </w:pPr>
            <w:r w:rsidRPr="00C8490C">
              <w:rPr>
                <w:b/>
                <w:sz w:val="17"/>
                <w:lang w:val="fr-FR"/>
              </w:rPr>
              <w:t>2015</w:t>
            </w:r>
          </w:p>
        </w:tc>
        <w:tc>
          <w:tcPr>
            <w:tcW w:w="0" w:type="auto"/>
            <w:shd w:val="clear" w:color="auto" w:fill="auto"/>
          </w:tcPr>
          <w:p w14:paraId="1B70293A" w14:textId="77777777" w:rsidR="00C8490C" w:rsidRPr="00C8490C" w:rsidRDefault="00C8490C" w:rsidP="00861ACA">
            <w:pPr>
              <w:spacing w:after="60"/>
              <w:jc w:val="center"/>
              <w:rPr>
                <w:b/>
                <w:sz w:val="17"/>
                <w:szCs w:val="17"/>
                <w:lang w:val="fr-FR"/>
              </w:rPr>
            </w:pPr>
            <w:r w:rsidRPr="00C8490C">
              <w:rPr>
                <w:b/>
                <w:sz w:val="17"/>
                <w:lang w:val="fr-FR"/>
              </w:rPr>
              <w:t>2016*</w:t>
            </w:r>
          </w:p>
        </w:tc>
        <w:tc>
          <w:tcPr>
            <w:tcW w:w="0" w:type="auto"/>
            <w:shd w:val="clear" w:color="auto" w:fill="auto"/>
          </w:tcPr>
          <w:p w14:paraId="38EA4EF2" w14:textId="77777777" w:rsidR="00C8490C" w:rsidRPr="00C8490C" w:rsidRDefault="00C8490C" w:rsidP="00861ACA">
            <w:pPr>
              <w:spacing w:after="60"/>
              <w:jc w:val="center"/>
              <w:rPr>
                <w:b/>
                <w:sz w:val="17"/>
                <w:szCs w:val="17"/>
                <w:lang w:val="fr-FR"/>
              </w:rPr>
            </w:pPr>
            <w:r w:rsidRPr="00C8490C">
              <w:rPr>
                <w:b/>
                <w:sz w:val="17"/>
                <w:lang w:val="fr-FR"/>
              </w:rPr>
              <w:t>2017*</w:t>
            </w:r>
          </w:p>
        </w:tc>
        <w:tc>
          <w:tcPr>
            <w:tcW w:w="0" w:type="auto"/>
            <w:shd w:val="clear" w:color="auto" w:fill="auto"/>
          </w:tcPr>
          <w:p w14:paraId="0FE35F3A" w14:textId="77777777" w:rsidR="00C8490C" w:rsidRPr="00C8490C" w:rsidRDefault="00C8490C" w:rsidP="00861ACA">
            <w:pPr>
              <w:spacing w:after="60"/>
              <w:jc w:val="center"/>
              <w:rPr>
                <w:b/>
                <w:sz w:val="17"/>
                <w:szCs w:val="17"/>
                <w:lang w:val="fr-FR"/>
              </w:rPr>
            </w:pPr>
            <w:r w:rsidRPr="00C8490C">
              <w:rPr>
                <w:b/>
                <w:sz w:val="17"/>
                <w:lang w:val="fr-FR"/>
              </w:rPr>
              <w:t>2018*</w:t>
            </w:r>
          </w:p>
        </w:tc>
        <w:tc>
          <w:tcPr>
            <w:tcW w:w="0" w:type="auto"/>
            <w:shd w:val="clear" w:color="auto" w:fill="auto"/>
          </w:tcPr>
          <w:p w14:paraId="20C8E839" w14:textId="77777777" w:rsidR="00C8490C" w:rsidRPr="00C8490C" w:rsidRDefault="00C8490C" w:rsidP="00861ACA">
            <w:pPr>
              <w:spacing w:after="60"/>
              <w:jc w:val="center"/>
              <w:rPr>
                <w:b/>
                <w:sz w:val="17"/>
                <w:szCs w:val="17"/>
                <w:lang w:val="fr-FR"/>
              </w:rPr>
            </w:pPr>
            <w:r w:rsidRPr="00C8490C">
              <w:rPr>
                <w:b/>
                <w:sz w:val="17"/>
                <w:lang w:val="fr-FR"/>
              </w:rPr>
              <w:t>2019</w:t>
            </w:r>
          </w:p>
        </w:tc>
        <w:tc>
          <w:tcPr>
            <w:tcW w:w="0" w:type="auto"/>
            <w:shd w:val="clear" w:color="auto" w:fill="auto"/>
          </w:tcPr>
          <w:p w14:paraId="5681965E" w14:textId="77777777" w:rsidR="00C8490C" w:rsidRPr="00C8490C" w:rsidRDefault="00C8490C" w:rsidP="00861ACA">
            <w:pPr>
              <w:spacing w:after="60"/>
              <w:jc w:val="center"/>
              <w:rPr>
                <w:b/>
                <w:sz w:val="17"/>
                <w:szCs w:val="17"/>
                <w:lang w:val="fr-FR"/>
              </w:rPr>
            </w:pPr>
            <w:r w:rsidRPr="00C8490C">
              <w:rPr>
                <w:b/>
                <w:sz w:val="17"/>
                <w:lang w:val="fr-FR"/>
              </w:rPr>
              <w:t>2020***</w:t>
            </w:r>
          </w:p>
        </w:tc>
        <w:tc>
          <w:tcPr>
            <w:tcW w:w="896" w:type="dxa"/>
            <w:shd w:val="clear" w:color="auto" w:fill="auto"/>
          </w:tcPr>
          <w:p w14:paraId="44726ED0" w14:textId="77777777" w:rsidR="00C8490C" w:rsidRPr="00C8490C" w:rsidRDefault="00C8490C" w:rsidP="00861ACA">
            <w:pPr>
              <w:spacing w:after="60"/>
              <w:jc w:val="center"/>
              <w:rPr>
                <w:b/>
                <w:sz w:val="17"/>
                <w:szCs w:val="17"/>
                <w:lang w:val="fr-FR"/>
              </w:rPr>
            </w:pPr>
            <w:r w:rsidRPr="00C8490C">
              <w:rPr>
                <w:b/>
                <w:sz w:val="17"/>
                <w:lang w:val="fr-FR"/>
              </w:rPr>
              <w:t>Total</w:t>
            </w:r>
          </w:p>
        </w:tc>
      </w:tr>
      <w:tr w:rsidR="00C8490C" w:rsidRPr="00C8490C" w14:paraId="6CA32394" w14:textId="77777777" w:rsidTr="00861ACA">
        <w:trPr>
          <w:jc w:val="center"/>
        </w:trPr>
        <w:tc>
          <w:tcPr>
            <w:tcW w:w="1909" w:type="dxa"/>
            <w:gridSpan w:val="3"/>
            <w:shd w:val="clear" w:color="auto" w:fill="auto"/>
          </w:tcPr>
          <w:p w14:paraId="4CAA3E51" w14:textId="77777777" w:rsidR="00C8490C" w:rsidRPr="00C8490C" w:rsidRDefault="00C8490C" w:rsidP="00861ACA">
            <w:pPr>
              <w:spacing w:after="60"/>
              <w:jc w:val="left"/>
              <w:rPr>
                <w:sz w:val="17"/>
                <w:szCs w:val="17"/>
                <w:lang w:val="fr-FR"/>
              </w:rPr>
            </w:pPr>
            <w:r w:rsidRPr="00C8490C">
              <w:rPr>
                <w:sz w:val="17"/>
                <w:lang w:val="fr-FR"/>
              </w:rPr>
              <w:t>Limites de consommation du Protocole de Montréal</w:t>
            </w:r>
          </w:p>
        </w:tc>
        <w:tc>
          <w:tcPr>
            <w:tcW w:w="0" w:type="auto"/>
            <w:shd w:val="clear" w:color="auto" w:fill="auto"/>
          </w:tcPr>
          <w:p w14:paraId="3A257BC6" w14:textId="77777777" w:rsidR="00C8490C" w:rsidRPr="00C8490C" w:rsidRDefault="00C8490C" w:rsidP="00861ACA">
            <w:pPr>
              <w:spacing w:after="60"/>
              <w:jc w:val="right"/>
              <w:rPr>
                <w:sz w:val="17"/>
                <w:szCs w:val="17"/>
                <w:lang w:val="fr-FR"/>
              </w:rPr>
            </w:pPr>
            <w:r w:rsidRPr="00C8490C">
              <w:rPr>
                <w:sz w:val="17"/>
                <w:lang w:val="fr-FR"/>
              </w:rPr>
              <w:t>s.o.</w:t>
            </w:r>
          </w:p>
        </w:tc>
        <w:tc>
          <w:tcPr>
            <w:tcW w:w="0" w:type="auto"/>
            <w:shd w:val="clear" w:color="auto" w:fill="auto"/>
          </w:tcPr>
          <w:p w14:paraId="4B0A264F" w14:textId="77777777" w:rsidR="00C8490C" w:rsidRPr="00C8490C" w:rsidRDefault="00C8490C" w:rsidP="00861ACA">
            <w:pPr>
              <w:spacing w:after="60"/>
              <w:jc w:val="right"/>
              <w:rPr>
                <w:sz w:val="17"/>
                <w:szCs w:val="17"/>
                <w:lang w:val="fr-FR"/>
              </w:rPr>
            </w:pPr>
            <w:r w:rsidRPr="00C8490C">
              <w:rPr>
                <w:sz w:val="17"/>
                <w:lang w:val="fr-FR"/>
              </w:rPr>
              <w:t>s.o.</w:t>
            </w:r>
          </w:p>
        </w:tc>
        <w:tc>
          <w:tcPr>
            <w:tcW w:w="0" w:type="auto"/>
            <w:shd w:val="clear" w:color="auto" w:fill="auto"/>
          </w:tcPr>
          <w:p w14:paraId="5F6C7432" w14:textId="77777777" w:rsidR="00C8490C" w:rsidRPr="00C8490C" w:rsidRDefault="00C8490C" w:rsidP="00861ACA">
            <w:pPr>
              <w:spacing w:after="60"/>
              <w:jc w:val="right"/>
              <w:rPr>
                <w:sz w:val="17"/>
                <w:szCs w:val="17"/>
                <w:lang w:val="fr-FR"/>
              </w:rPr>
            </w:pPr>
            <w:r w:rsidRPr="00C8490C">
              <w:rPr>
                <w:sz w:val="17"/>
                <w:lang w:val="fr-FR"/>
              </w:rPr>
              <w:t>s.o.</w:t>
            </w:r>
          </w:p>
        </w:tc>
        <w:tc>
          <w:tcPr>
            <w:tcW w:w="0" w:type="auto"/>
            <w:shd w:val="clear" w:color="auto" w:fill="auto"/>
          </w:tcPr>
          <w:p w14:paraId="5EB297A6" w14:textId="77777777" w:rsidR="00C8490C" w:rsidRPr="00C8490C" w:rsidRDefault="00C8490C" w:rsidP="00861ACA">
            <w:pPr>
              <w:spacing w:after="60"/>
              <w:jc w:val="right"/>
              <w:rPr>
                <w:sz w:val="17"/>
                <w:szCs w:val="17"/>
                <w:lang w:val="fr-FR"/>
              </w:rPr>
            </w:pPr>
            <w:r w:rsidRPr="00C8490C">
              <w:rPr>
                <w:sz w:val="17"/>
                <w:lang w:val="fr-FR"/>
              </w:rPr>
              <w:t>1,80</w:t>
            </w:r>
          </w:p>
        </w:tc>
        <w:tc>
          <w:tcPr>
            <w:tcW w:w="0" w:type="auto"/>
            <w:shd w:val="clear" w:color="auto" w:fill="auto"/>
          </w:tcPr>
          <w:p w14:paraId="0470B451" w14:textId="77777777" w:rsidR="00C8490C" w:rsidRPr="00C8490C" w:rsidRDefault="00C8490C" w:rsidP="00861ACA">
            <w:pPr>
              <w:spacing w:after="60"/>
              <w:jc w:val="right"/>
              <w:rPr>
                <w:sz w:val="17"/>
                <w:szCs w:val="17"/>
                <w:lang w:val="fr-FR"/>
              </w:rPr>
            </w:pPr>
            <w:r w:rsidRPr="00C8490C">
              <w:rPr>
                <w:sz w:val="17"/>
                <w:lang w:val="fr-FR"/>
              </w:rPr>
              <w:t>1,80</w:t>
            </w:r>
          </w:p>
        </w:tc>
        <w:tc>
          <w:tcPr>
            <w:tcW w:w="0" w:type="auto"/>
            <w:shd w:val="clear" w:color="auto" w:fill="auto"/>
          </w:tcPr>
          <w:p w14:paraId="72C24850" w14:textId="77777777" w:rsidR="00C8490C" w:rsidRPr="00C8490C" w:rsidRDefault="00C8490C" w:rsidP="00861ACA">
            <w:pPr>
              <w:spacing w:after="60"/>
              <w:jc w:val="right"/>
              <w:rPr>
                <w:sz w:val="17"/>
                <w:szCs w:val="17"/>
                <w:lang w:val="fr-FR"/>
              </w:rPr>
            </w:pPr>
            <w:r w:rsidRPr="00C8490C">
              <w:rPr>
                <w:sz w:val="17"/>
                <w:lang w:val="fr-FR"/>
              </w:rPr>
              <w:t>1,62</w:t>
            </w:r>
          </w:p>
        </w:tc>
        <w:tc>
          <w:tcPr>
            <w:tcW w:w="0" w:type="auto"/>
            <w:shd w:val="clear" w:color="auto" w:fill="auto"/>
          </w:tcPr>
          <w:p w14:paraId="225D0A71" w14:textId="77777777" w:rsidR="00C8490C" w:rsidRPr="00C8490C" w:rsidRDefault="00C8490C" w:rsidP="00861ACA">
            <w:pPr>
              <w:spacing w:after="60"/>
              <w:jc w:val="right"/>
              <w:rPr>
                <w:sz w:val="17"/>
                <w:szCs w:val="17"/>
                <w:lang w:val="fr-FR"/>
              </w:rPr>
            </w:pPr>
            <w:r w:rsidRPr="00C8490C">
              <w:rPr>
                <w:sz w:val="17"/>
                <w:lang w:val="fr-FR"/>
              </w:rPr>
              <w:t>1,62</w:t>
            </w:r>
          </w:p>
        </w:tc>
        <w:tc>
          <w:tcPr>
            <w:tcW w:w="0" w:type="auto"/>
            <w:shd w:val="clear" w:color="auto" w:fill="auto"/>
          </w:tcPr>
          <w:p w14:paraId="666661BF" w14:textId="77777777" w:rsidR="00C8490C" w:rsidRPr="00C8490C" w:rsidRDefault="00C8490C" w:rsidP="00861ACA">
            <w:pPr>
              <w:spacing w:after="60"/>
              <w:jc w:val="right"/>
              <w:rPr>
                <w:sz w:val="17"/>
                <w:szCs w:val="17"/>
                <w:lang w:val="fr-FR"/>
              </w:rPr>
            </w:pPr>
            <w:r w:rsidRPr="00C8490C">
              <w:rPr>
                <w:sz w:val="17"/>
                <w:lang w:val="fr-FR"/>
              </w:rPr>
              <w:t>1,62</w:t>
            </w:r>
          </w:p>
        </w:tc>
        <w:tc>
          <w:tcPr>
            <w:tcW w:w="0" w:type="auto"/>
            <w:shd w:val="clear" w:color="auto" w:fill="auto"/>
          </w:tcPr>
          <w:p w14:paraId="00C0CE48" w14:textId="77777777" w:rsidR="00C8490C" w:rsidRPr="00C8490C" w:rsidRDefault="00C8490C" w:rsidP="00861ACA">
            <w:pPr>
              <w:spacing w:after="60"/>
              <w:jc w:val="right"/>
              <w:rPr>
                <w:sz w:val="17"/>
                <w:szCs w:val="17"/>
                <w:lang w:val="fr-FR"/>
              </w:rPr>
            </w:pPr>
            <w:r w:rsidRPr="00C8490C">
              <w:rPr>
                <w:sz w:val="17"/>
                <w:lang w:val="fr-FR"/>
              </w:rPr>
              <w:t>1,62</w:t>
            </w:r>
          </w:p>
        </w:tc>
        <w:tc>
          <w:tcPr>
            <w:tcW w:w="0" w:type="auto"/>
            <w:shd w:val="clear" w:color="auto" w:fill="auto"/>
          </w:tcPr>
          <w:p w14:paraId="7FB6573A" w14:textId="77777777" w:rsidR="00C8490C" w:rsidRPr="00C8490C" w:rsidRDefault="00C8490C" w:rsidP="00861ACA">
            <w:pPr>
              <w:spacing w:after="60"/>
              <w:jc w:val="right"/>
              <w:rPr>
                <w:sz w:val="17"/>
                <w:szCs w:val="17"/>
                <w:lang w:val="fr-FR"/>
              </w:rPr>
            </w:pPr>
            <w:r w:rsidRPr="00C8490C">
              <w:rPr>
                <w:sz w:val="17"/>
                <w:lang w:val="fr-FR"/>
              </w:rPr>
              <w:t>1,62</w:t>
            </w:r>
          </w:p>
        </w:tc>
        <w:tc>
          <w:tcPr>
            <w:tcW w:w="0" w:type="auto"/>
            <w:shd w:val="clear" w:color="auto" w:fill="auto"/>
          </w:tcPr>
          <w:p w14:paraId="113D3952" w14:textId="77777777" w:rsidR="00C8490C" w:rsidRPr="00C8490C" w:rsidRDefault="00C8490C" w:rsidP="00861ACA">
            <w:pPr>
              <w:spacing w:after="60"/>
              <w:jc w:val="right"/>
              <w:rPr>
                <w:sz w:val="17"/>
                <w:szCs w:val="17"/>
                <w:lang w:val="fr-FR"/>
              </w:rPr>
            </w:pPr>
            <w:r w:rsidRPr="00C8490C">
              <w:rPr>
                <w:sz w:val="17"/>
                <w:lang w:val="fr-FR"/>
              </w:rPr>
              <w:t>1,17</w:t>
            </w:r>
          </w:p>
        </w:tc>
        <w:tc>
          <w:tcPr>
            <w:tcW w:w="896" w:type="dxa"/>
            <w:shd w:val="clear" w:color="auto" w:fill="auto"/>
          </w:tcPr>
          <w:p w14:paraId="74CCB75B" w14:textId="77777777" w:rsidR="00C8490C" w:rsidRPr="00C8490C" w:rsidRDefault="00C8490C" w:rsidP="00861ACA">
            <w:pPr>
              <w:spacing w:after="60"/>
              <w:jc w:val="right"/>
              <w:rPr>
                <w:sz w:val="17"/>
                <w:szCs w:val="17"/>
                <w:lang w:val="fr-FR"/>
              </w:rPr>
            </w:pPr>
            <w:r w:rsidRPr="00C8490C">
              <w:rPr>
                <w:sz w:val="17"/>
                <w:lang w:val="fr-FR"/>
              </w:rPr>
              <w:t>s.o.</w:t>
            </w:r>
          </w:p>
        </w:tc>
      </w:tr>
      <w:tr w:rsidR="00C8490C" w:rsidRPr="00C8490C" w14:paraId="202F5271" w14:textId="77777777" w:rsidTr="00861ACA">
        <w:trPr>
          <w:jc w:val="center"/>
        </w:trPr>
        <w:tc>
          <w:tcPr>
            <w:tcW w:w="1909" w:type="dxa"/>
            <w:gridSpan w:val="3"/>
            <w:shd w:val="clear" w:color="auto" w:fill="auto"/>
          </w:tcPr>
          <w:p w14:paraId="4998D8FB" w14:textId="77777777" w:rsidR="00C8490C" w:rsidRPr="00C8490C" w:rsidRDefault="00C8490C" w:rsidP="00861ACA">
            <w:pPr>
              <w:spacing w:after="60"/>
              <w:jc w:val="left"/>
              <w:rPr>
                <w:sz w:val="17"/>
                <w:szCs w:val="17"/>
                <w:lang w:val="fr-FR"/>
              </w:rPr>
            </w:pPr>
            <w:r w:rsidRPr="00C8490C">
              <w:rPr>
                <w:sz w:val="17"/>
                <w:lang w:val="fr-FR"/>
              </w:rPr>
              <w:t>Consommation maximale admissible (tonnes PAO)</w:t>
            </w:r>
          </w:p>
        </w:tc>
        <w:tc>
          <w:tcPr>
            <w:tcW w:w="0" w:type="auto"/>
            <w:shd w:val="clear" w:color="auto" w:fill="auto"/>
          </w:tcPr>
          <w:p w14:paraId="07C8E489" w14:textId="77777777" w:rsidR="00C8490C" w:rsidRPr="00C8490C" w:rsidRDefault="00C8490C" w:rsidP="00861ACA">
            <w:pPr>
              <w:spacing w:after="60"/>
              <w:jc w:val="right"/>
              <w:rPr>
                <w:sz w:val="17"/>
                <w:szCs w:val="17"/>
                <w:lang w:val="fr-FR"/>
              </w:rPr>
            </w:pPr>
            <w:r w:rsidRPr="00C8490C">
              <w:rPr>
                <w:sz w:val="17"/>
                <w:lang w:val="fr-FR"/>
              </w:rPr>
              <w:t>s.o.</w:t>
            </w:r>
          </w:p>
        </w:tc>
        <w:tc>
          <w:tcPr>
            <w:tcW w:w="0" w:type="auto"/>
            <w:shd w:val="clear" w:color="auto" w:fill="auto"/>
          </w:tcPr>
          <w:p w14:paraId="40F41CF5" w14:textId="77777777" w:rsidR="00C8490C" w:rsidRPr="00C8490C" w:rsidRDefault="00C8490C" w:rsidP="00861ACA">
            <w:pPr>
              <w:spacing w:after="60"/>
              <w:jc w:val="right"/>
              <w:rPr>
                <w:sz w:val="17"/>
                <w:szCs w:val="17"/>
                <w:lang w:val="fr-FR"/>
              </w:rPr>
            </w:pPr>
            <w:r w:rsidRPr="00C8490C">
              <w:rPr>
                <w:sz w:val="17"/>
                <w:lang w:val="fr-FR"/>
              </w:rPr>
              <w:t>s.o.</w:t>
            </w:r>
          </w:p>
        </w:tc>
        <w:tc>
          <w:tcPr>
            <w:tcW w:w="0" w:type="auto"/>
            <w:shd w:val="clear" w:color="auto" w:fill="auto"/>
          </w:tcPr>
          <w:p w14:paraId="7007BDE4" w14:textId="77777777" w:rsidR="00C8490C" w:rsidRPr="00C8490C" w:rsidRDefault="00C8490C" w:rsidP="00861ACA">
            <w:pPr>
              <w:spacing w:after="60"/>
              <w:jc w:val="right"/>
              <w:rPr>
                <w:sz w:val="17"/>
                <w:szCs w:val="17"/>
                <w:lang w:val="fr-FR"/>
              </w:rPr>
            </w:pPr>
            <w:r w:rsidRPr="00C8490C">
              <w:rPr>
                <w:sz w:val="17"/>
                <w:lang w:val="fr-FR"/>
              </w:rPr>
              <w:t>s.o.</w:t>
            </w:r>
          </w:p>
        </w:tc>
        <w:tc>
          <w:tcPr>
            <w:tcW w:w="0" w:type="auto"/>
            <w:shd w:val="clear" w:color="auto" w:fill="auto"/>
          </w:tcPr>
          <w:p w14:paraId="740CBA54" w14:textId="77777777" w:rsidR="00C8490C" w:rsidRPr="00C8490C" w:rsidRDefault="00C8490C" w:rsidP="00861ACA">
            <w:pPr>
              <w:spacing w:after="60"/>
              <w:jc w:val="right"/>
              <w:rPr>
                <w:sz w:val="17"/>
                <w:szCs w:val="17"/>
                <w:lang w:val="fr-FR"/>
              </w:rPr>
            </w:pPr>
            <w:r w:rsidRPr="00C8490C">
              <w:rPr>
                <w:sz w:val="17"/>
                <w:lang w:val="fr-FR"/>
              </w:rPr>
              <w:t>1,80</w:t>
            </w:r>
          </w:p>
        </w:tc>
        <w:tc>
          <w:tcPr>
            <w:tcW w:w="0" w:type="auto"/>
            <w:shd w:val="clear" w:color="auto" w:fill="auto"/>
          </w:tcPr>
          <w:p w14:paraId="275514F0" w14:textId="77777777" w:rsidR="00C8490C" w:rsidRPr="00C8490C" w:rsidRDefault="00C8490C" w:rsidP="00861ACA">
            <w:pPr>
              <w:spacing w:after="60"/>
              <w:jc w:val="right"/>
              <w:rPr>
                <w:sz w:val="17"/>
                <w:szCs w:val="17"/>
                <w:lang w:val="fr-FR"/>
              </w:rPr>
            </w:pPr>
            <w:r w:rsidRPr="00C8490C">
              <w:rPr>
                <w:sz w:val="17"/>
                <w:lang w:val="fr-FR"/>
              </w:rPr>
              <w:t>1,80</w:t>
            </w:r>
          </w:p>
        </w:tc>
        <w:tc>
          <w:tcPr>
            <w:tcW w:w="0" w:type="auto"/>
            <w:shd w:val="clear" w:color="auto" w:fill="auto"/>
          </w:tcPr>
          <w:p w14:paraId="06110EBD" w14:textId="77777777" w:rsidR="00C8490C" w:rsidRPr="00C8490C" w:rsidRDefault="00C8490C" w:rsidP="00861ACA">
            <w:pPr>
              <w:spacing w:after="60"/>
              <w:jc w:val="right"/>
              <w:rPr>
                <w:sz w:val="17"/>
                <w:szCs w:val="17"/>
                <w:lang w:val="fr-FR"/>
              </w:rPr>
            </w:pPr>
            <w:r w:rsidRPr="00C8490C">
              <w:rPr>
                <w:sz w:val="17"/>
                <w:lang w:val="fr-FR"/>
              </w:rPr>
              <w:t>1,62</w:t>
            </w:r>
          </w:p>
        </w:tc>
        <w:tc>
          <w:tcPr>
            <w:tcW w:w="0" w:type="auto"/>
            <w:shd w:val="clear" w:color="auto" w:fill="auto"/>
          </w:tcPr>
          <w:p w14:paraId="576F0A14" w14:textId="77777777" w:rsidR="00C8490C" w:rsidRPr="00C8490C" w:rsidRDefault="00C8490C" w:rsidP="00861ACA">
            <w:pPr>
              <w:spacing w:after="60"/>
              <w:jc w:val="right"/>
              <w:rPr>
                <w:sz w:val="17"/>
                <w:szCs w:val="17"/>
                <w:lang w:val="fr-FR"/>
              </w:rPr>
            </w:pPr>
            <w:r w:rsidRPr="00C8490C">
              <w:rPr>
                <w:sz w:val="17"/>
                <w:lang w:val="fr-FR"/>
              </w:rPr>
              <w:t>1,53</w:t>
            </w:r>
          </w:p>
        </w:tc>
        <w:tc>
          <w:tcPr>
            <w:tcW w:w="0" w:type="auto"/>
            <w:shd w:val="clear" w:color="auto" w:fill="auto"/>
          </w:tcPr>
          <w:p w14:paraId="59E27B8E" w14:textId="77777777" w:rsidR="00C8490C" w:rsidRPr="00C8490C" w:rsidRDefault="00C8490C" w:rsidP="00861ACA">
            <w:pPr>
              <w:spacing w:after="60"/>
              <w:jc w:val="right"/>
              <w:rPr>
                <w:sz w:val="17"/>
                <w:szCs w:val="17"/>
                <w:lang w:val="fr-FR"/>
              </w:rPr>
            </w:pPr>
            <w:r w:rsidRPr="00C8490C">
              <w:rPr>
                <w:sz w:val="17"/>
                <w:lang w:val="fr-FR"/>
              </w:rPr>
              <w:t>1,44</w:t>
            </w:r>
          </w:p>
        </w:tc>
        <w:tc>
          <w:tcPr>
            <w:tcW w:w="0" w:type="auto"/>
            <w:shd w:val="clear" w:color="auto" w:fill="auto"/>
          </w:tcPr>
          <w:p w14:paraId="60AACBB4" w14:textId="77777777" w:rsidR="00C8490C" w:rsidRPr="00C8490C" w:rsidRDefault="00C8490C" w:rsidP="00861ACA">
            <w:pPr>
              <w:spacing w:after="60"/>
              <w:jc w:val="right"/>
              <w:rPr>
                <w:sz w:val="17"/>
                <w:szCs w:val="17"/>
                <w:lang w:val="fr-FR"/>
              </w:rPr>
            </w:pPr>
            <w:r w:rsidRPr="00C8490C">
              <w:rPr>
                <w:sz w:val="17"/>
                <w:lang w:val="fr-FR"/>
              </w:rPr>
              <w:t>1,35</w:t>
            </w:r>
          </w:p>
        </w:tc>
        <w:tc>
          <w:tcPr>
            <w:tcW w:w="0" w:type="auto"/>
            <w:shd w:val="clear" w:color="auto" w:fill="auto"/>
          </w:tcPr>
          <w:p w14:paraId="13559F6C" w14:textId="77777777" w:rsidR="00C8490C" w:rsidRPr="00C8490C" w:rsidRDefault="00C8490C" w:rsidP="00861ACA">
            <w:pPr>
              <w:spacing w:after="60"/>
              <w:jc w:val="right"/>
              <w:rPr>
                <w:sz w:val="17"/>
                <w:szCs w:val="17"/>
                <w:lang w:val="fr-FR"/>
              </w:rPr>
            </w:pPr>
            <w:r w:rsidRPr="00C8490C">
              <w:rPr>
                <w:sz w:val="17"/>
                <w:lang w:val="fr-FR"/>
              </w:rPr>
              <w:t>1,26</w:t>
            </w:r>
          </w:p>
        </w:tc>
        <w:tc>
          <w:tcPr>
            <w:tcW w:w="0" w:type="auto"/>
            <w:shd w:val="clear" w:color="auto" w:fill="auto"/>
          </w:tcPr>
          <w:p w14:paraId="56D19C58" w14:textId="77777777" w:rsidR="00C8490C" w:rsidRPr="00C8490C" w:rsidRDefault="00C8490C" w:rsidP="00861ACA">
            <w:pPr>
              <w:spacing w:after="60"/>
              <w:jc w:val="right"/>
              <w:rPr>
                <w:sz w:val="17"/>
                <w:szCs w:val="17"/>
                <w:lang w:val="fr-FR"/>
              </w:rPr>
            </w:pPr>
            <w:r w:rsidRPr="00C8490C">
              <w:rPr>
                <w:sz w:val="17"/>
                <w:lang w:val="fr-FR"/>
              </w:rPr>
              <w:t>1,17</w:t>
            </w:r>
          </w:p>
        </w:tc>
        <w:tc>
          <w:tcPr>
            <w:tcW w:w="896" w:type="dxa"/>
            <w:shd w:val="clear" w:color="auto" w:fill="auto"/>
          </w:tcPr>
          <w:p w14:paraId="4267B8F4" w14:textId="77777777" w:rsidR="00C8490C" w:rsidRPr="00C8490C" w:rsidRDefault="00C8490C" w:rsidP="00861ACA">
            <w:pPr>
              <w:spacing w:after="60"/>
              <w:jc w:val="right"/>
              <w:rPr>
                <w:sz w:val="17"/>
                <w:szCs w:val="17"/>
                <w:lang w:val="fr-FR"/>
              </w:rPr>
            </w:pPr>
            <w:r w:rsidRPr="00C8490C">
              <w:rPr>
                <w:sz w:val="17"/>
                <w:lang w:val="fr-FR"/>
              </w:rPr>
              <w:t>s.o.</w:t>
            </w:r>
          </w:p>
        </w:tc>
      </w:tr>
      <w:tr w:rsidR="00C8490C" w:rsidRPr="00C8490C" w14:paraId="0D9DD935" w14:textId="77777777" w:rsidTr="00861ACA">
        <w:trPr>
          <w:jc w:val="center"/>
        </w:trPr>
        <w:tc>
          <w:tcPr>
            <w:tcW w:w="390" w:type="dxa"/>
            <w:vMerge w:val="restart"/>
            <w:shd w:val="clear" w:color="auto" w:fill="auto"/>
          </w:tcPr>
          <w:p w14:paraId="527A7ECF" w14:textId="77777777" w:rsidR="00C8490C" w:rsidRPr="00C8490C" w:rsidRDefault="00C8490C" w:rsidP="00861ACA">
            <w:pPr>
              <w:spacing w:after="60"/>
              <w:jc w:val="left"/>
              <w:rPr>
                <w:sz w:val="17"/>
                <w:szCs w:val="17"/>
                <w:lang w:val="fr-FR"/>
              </w:rPr>
            </w:pPr>
            <w:r w:rsidRPr="00C8490C">
              <w:rPr>
                <w:sz w:val="17"/>
                <w:lang w:val="fr-FR"/>
              </w:rPr>
              <w:t>Financement convenu ($ US)</w:t>
            </w:r>
          </w:p>
        </w:tc>
        <w:tc>
          <w:tcPr>
            <w:tcW w:w="0" w:type="auto"/>
            <w:vMerge w:val="restart"/>
            <w:shd w:val="clear" w:color="auto" w:fill="auto"/>
          </w:tcPr>
          <w:p w14:paraId="405FA929" w14:textId="77777777" w:rsidR="00C8490C" w:rsidRPr="00C8490C" w:rsidRDefault="00C8490C" w:rsidP="00861ACA">
            <w:pPr>
              <w:spacing w:after="60"/>
              <w:jc w:val="center"/>
              <w:rPr>
                <w:sz w:val="17"/>
                <w:szCs w:val="17"/>
                <w:lang w:val="fr-FR"/>
              </w:rPr>
            </w:pPr>
            <w:r w:rsidRPr="00C8490C">
              <w:rPr>
                <w:sz w:val="17"/>
                <w:lang w:val="fr-FR"/>
              </w:rPr>
              <w:t>ONUDI</w:t>
            </w:r>
          </w:p>
        </w:tc>
        <w:tc>
          <w:tcPr>
            <w:tcW w:w="0" w:type="auto"/>
            <w:shd w:val="clear" w:color="auto" w:fill="auto"/>
          </w:tcPr>
          <w:p w14:paraId="30E95B31" w14:textId="77777777" w:rsidR="00C8490C" w:rsidRPr="00C8490C" w:rsidRDefault="00C8490C" w:rsidP="00861ACA">
            <w:pPr>
              <w:spacing w:after="60"/>
              <w:jc w:val="left"/>
              <w:rPr>
                <w:sz w:val="17"/>
                <w:szCs w:val="17"/>
                <w:lang w:val="fr-FR"/>
              </w:rPr>
            </w:pPr>
            <w:r w:rsidRPr="00C8490C">
              <w:rPr>
                <w:sz w:val="17"/>
                <w:lang w:val="fr-FR"/>
              </w:rPr>
              <w:t>Coûts de projet</w:t>
            </w:r>
          </w:p>
        </w:tc>
        <w:tc>
          <w:tcPr>
            <w:tcW w:w="0" w:type="auto"/>
            <w:shd w:val="clear" w:color="auto" w:fill="auto"/>
          </w:tcPr>
          <w:p w14:paraId="035C43B7" w14:textId="77777777" w:rsidR="00C8490C" w:rsidRPr="00C8490C" w:rsidRDefault="00C8490C" w:rsidP="00861ACA">
            <w:pPr>
              <w:spacing w:after="60"/>
              <w:jc w:val="right"/>
              <w:rPr>
                <w:sz w:val="17"/>
                <w:szCs w:val="17"/>
                <w:lang w:val="fr-FR"/>
              </w:rPr>
            </w:pPr>
            <w:r w:rsidRPr="00C8490C">
              <w:rPr>
                <w:sz w:val="17"/>
                <w:lang w:val="fr-FR"/>
              </w:rPr>
              <w:t>15 000</w:t>
            </w:r>
          </w:p>
        </w:tc>
        <w:tc>
          <w:tcPr>
            <w:tcW w:w="0" w:type="auto"/>
            <w:shd w:val="clear" w:color="auto" w:fill="auto"/>
          </w:tcPr>
          <w:p w14:paraId="059E7FF4" w14:textId="77777777" w:rsidR="00C8490C" w:rsidRPr="00C8490C" w:rsidRDefault="00C8490C" w:rsidP="00861ACA">
            <w:pPr>
              <w:spacing w:after="60"/>
              <w:jc w:val="right"/>
              <w:rPr>
                <w:sz w:val="17"/>
                <w:szCs w:val="17"/>
                <w:lang w:val="fr-FR"/>
              </w:rPr>
            </w:pPr>
            <w:r w:rsidRPr="00C8490C">
              <w:rPr>
                <w:sz w:val="17"/>
                <w:lang w:val="fr-FR"/>
              </w:rPr>
              <w:t>107 000</w:t>
            </w:r>
          </w:p>
        </w:tc>
        <w:tc>
          <w:tcPr>
            <w:tcW w:w="0" w:type="auto"/>
            <w:shd w:val="clear" w:color="auto" w:fill="auto"/>
          </w:tcPr>
          <w:p w14:paraId="2C9F5728" w14:textId="77777777" w:rsidR="00C8490C" w:rsidRPr="00C8490C" w:rsidRDefault="00C8490C" w:rsidP="00861ACA">
            <w:pPr>
              <w:spacing w:after="60"/>
              <w:jc w:val="right"/>
              <w:rPr>
                <w:sz w:val="17"/>
                <w:szCs w:val="17"/>
                <w:lang w:val="fr-FR"/>
              </w:rPr>
            </w:pPr>
            <w:r w:rsidRPr="00C8490C">
              <w:rPr>
                <w:sz w:val="17"/>
                <w:lang w:val="fr-FR"/>
              </w:rPr>
              <w:t>294 955</w:t>
            </w:r>
          </w:p>
        </w:tc>
        <w:tc>
          <w:tcPr>
            <w:tcW w:w="0" w:type="auto"/>
            <w:shd w:val="clear" w:color="auto" w:fill="auto"/>
          </w:tcPr>
          <w:p w14:paraId="77DF771D" w14:textId="77777777" w:rsidR="00C8490C" w:rsidRPr="00C8490C" w:rsidRDefault="00C8490C" w:rsidP="00861ACA">
            <w:pPr>
              <w:spacing w:after="60"/>
              <w:jc w:val="right"/>
              <w:rPr>
                <w:sz w:val="17"/>
                <w:szCs w:val="17"/>
                <w:lang w:val="fr-FR"/>
              </w:rPr>
            </w:pPr>
            <w:r w:rsidRPr="00C8490C">
              <w:rPr>
                <w:sz w:val="17"/>
                <w:lang w:val="fr-FR"/>
              </w:rPr>
              <w:t>148 000</w:t>
            </w:r>
          </w:p>
        </w:tc>
        <w:tc>
          <w:tcPr>
            <w:tcW w:w="0" w:type="auto"/>
            <w:shd w:val="clear" w:color="auto" w:fill="auto"/>
          </w:tcPr>
          <w:p w14:paraId="52E98EB7" w14:textId="77777777" w:rsidR="00C8490C" w:rsidRPr="00C8490C" w:rsidRDefault="00C8490C" w:rsidP="00861ACA">
            <w:pPr>
              <w:spacing w:after="60"/>
              <w:jc w:val="right"/>
              <w:rPr>
                <w:sz w:val="17"/>
                <w:szCs w:val="17"/>
                <w:lang w:val="fr-FR"/>
              </w:rPr>
            </w:pPr>
            <w:r w:rsidRPr="00C8490C">
              <w:rPr>
                <w:sz w:val="17"/>
                <w:lang w:val="fr-FR"/>
              </w:rPr>
              <w:t>82 000</w:t>
            </w:r>
          </w:p>
        </w:tc>
        <w:tc>
          <w:tcPr>
            <w:tcW w:w="0" w:type="auto"/>
            <w:shd w:val="clear" w:color="auto" w:fill="auto"/>
          </w:tcPr>
          <w:p w14:paraId="6514F3FF" w14:textId="77777777" w:rsidR="00C8490C" w:rsidRPr="00C8490C" w:rsidRDefault="00C8490C" w:rsidP="00861ACA">
            <w:pPr>
              <w:spacing w:after="60"/>
              <w:jc w:val="right"/>
              <w:rPr>
                <w:sz w:val="17"/>
                <w:szCs w:val="17"/>
                <w:lang w:val="fr-FR"/>
              </w:rPr>
            </w:pPr>
            <w:r w:rsidRPr="00C8490C">
              <w:rPr>
                <w:sz w:val="17"/>
                <w:lang w:val="fr-FR"/>
              </w:rPr>
              <w:t>82 000</w:t>
            </w:r>
          </w:p>
        </w:tc>
        <w:tc>
          <w:tcPr>
            <w:tcW w:w="0" w:type="auto"/>
            <w:shd w:val="clear" w:color="auto" w:fill="auto"/>
          </w:tcPr>
          <w:p w14:paraId="6FE15E97" w14:textId="77777777" w:rsidR="00C8490C" w:rsidRPr="00C8490C" w:rsidRDefault="00C8490C" w:rsidP="00861ACA">
            <w:pPr>
              <w:spacing w:after="60"/>
              <w:jc w:val="right"/>
              <w:rPr>
                <w:sz w:val="17"/>
                <w:szCs w:val="17"/>
                <w:lang w:val="fr-FR"/>
              </w:rPr>
            </w:pPr>
            <w:r w:rsidRPr="00C8490C">
              <w:rPr>
                <w:sz w:val="17"/>
                <w:lang w:val="fr-FR"/>
              </w:rPr>
              <w:t>82 000</w:t>
            </w:r>
          </w:p>
        </w:tc>
        <w:tc>
          <w:tcPr>
            <w:tcW w:w="0" w:type="auto"/>
            <w:shd w:val="clear" w:color="auto" w:fill="auto"/>
          </w:tcPr>
          <w:p w14:paraId="33F6C8B5" w14:textId="77777777" w:rsidR="00C8490C" w:rsidRPr="00C8490C" w:rsidRDefault="00C8490C" w:rsidP="00861ACA">
            <w:pPr>
              <w:spacing w:after="60"/>
              <w:jc w:val="right"/>
              <w:rPr>
                <w:sz w:val="17"/>
                <w:szCs w:val="17"/>
                <w:lang w:val="fr-FR"/>
              </w:rPr>
            </w:pPr>
            <w:r w:rsidRPr="00C8490C">
              <w:rPr>
                <w:sz w:val="17"/>
                <w:lang w:val="fr-FR"/>
              </w:rPr>
              <w:t>131 000</w:t>
            </w:r>
          </w:p>
        </w:tc>
        <w:tc>
          <w:tcPr>
            <w:tcW w:w="0" w:type="auto"/>
            <w:shd w:val="clear" w:color="auto" w:fill="auto"/>
          </w:tcPr>
          <w:p w14:paraId="1D7E995A" w14:textId="77777777" w:rsidR="00C8490C" w:rsidRPr="00C8490C" w:rsidRDefault="00C8490C" w:rsidP="00861ACA">
            <w:pPr>
              <w:spacing w:after="60"/>
              <w:jc w:val="right"/>
              <w:rPr>
                <w:sz w:val="17"/>
                <w:szCs w:val="17"/>
                <w:lang w:val="fr-FR"/>
              </w:rPr>
            </w:pPr>
            <w:r w:rsidRPr="00C8490C">
              <w:rPr>
                <w:sz w:val="17"/>
                <w:lang w:val="fr-FR"/>
              </w:rPr>
              <w:t>75 000</w:t>
            </w:r>
          </w:p>
        </w:tc>
        <w:tc>
          <w:tcPr>
            <w:tcW w:w="0" w:type="auto"/>
            <w:shd w:val="clear" w:color="auto" w:fill="auto"/>
          </w:tcPr>
          <w:p w14:paraId="1CCDE41E" w14:textId="77777777" w:rsidR="00C8490C" w:rsidRPr="00C8490C" w:rsidRDefault="00C8490C" w:rsidP="00861ACA">
            <w:pPr>
              <w:spacing w:after="60"/>
              <w:jc w:val="right"/>
              <w:rPr>
                <w:sz w:val="17"/>
                <w:szCs w:val="17"/>
                <w:lang w:val="fr-FR"/>
              </w:rPr>
            </w:pPr>
            <w:r w:rsidRPr="00C8490C">
              <w:rPr>
                <w:sz w:val="17"/>
                <w:lang w:val="fr-FR"/>
              </w:rPr>
              <w:t>75 000</w:t>
            </w:r>
          </w:p>
        </w:tc>
        <w:tc>
          <w:tcPr>
            <w:tcW w:w="0" w:type="auto"/>
            <w:shd w:val="clear" w:color="auto" w:fill="auto"/>
          </w:tcPr>
          <w:p w14:paraId="21B5253F" w14:textId="77777777" w:rsidR="00C8490C" w:rsidRPr="00C8490C" w:rsidRDefault="00C8490C" w:rsidP="00861ACA">
            <w:pPr>
              <w:spacing w:after="60"/>
              <w:jc w:val="right"/>
              <w:rPr>
                <w:sz w:val="17"/>
                <w:szCs w:val="17"/>
                <w:lang w:val="fr-FR"/>
              </w:rPr>
            </w:pPr>
            <w:r w:rsidRPr="00C8490C">
              <w:rPr>
                <w:sz w:val="17"/>
                <w:lang w:val="fr-FR"/>
              </w:rPr>
              <w:t>75 000</w:t>
            </w:r>
          </w:p>
        </w:tc>
        <w:tc>
          <w:tcPr>
            <w:tcW w:w="896" w:type="dxa"/>
            <w:shd w:val="clear" w:color="auto" w:fill="auto"/>
          </w:tcPr>
          <w:p w14:paraId="3D62AD44" w14:textId="77777777" w:rsidR="00C8490C" w:rsidRPr="00C8490C" w:rsidRDefault="00C8490C" w:rsidP="00861ACA">
            <w:pPr>
              <w:spacing w:after="60"/>
              <w:jc w:val="right"/>
              <w:rPr>
                <w:sz w:val="17"/>
                <w:szCs w:val="17"/>
                <w:lang w:val="fr-FR"/>
              </w:rPr>
            </w:pPr>
            <w:r w:rsidRPr="00C8490C">
              <w:rPr>
                <w:sz w:val="17"/>
                <w:lang w:val="fr-FR"/>
              </w:rPr>
              <w:t>1 166 955</w:t>
            </w:r>
          </w:p>
        </w:tc>
      </w:tr>
      <w:tr w:rsidR="00C8490C" w:rsidRPr="00C8490C" w14:paraId="59D8EA86" w14:textId="77777777" w:rsidTr="00861ACA">
        <w:trPr>
          <w:jc w:val="center"/>
        </w:trPr>
        <w:tc>
          <w:tcPr>
            <w:tcW w:w="390" w:type="dxa"/>
            <w:vMerge/>
            <w:shd w:val="clear" w:color="auto" w:fill="auto"/>
          </w:tcPr>
          <w:p w14:paraId="7BA26F03" w14:textId="77777777" w:rsidR="00C8490C" w:rsidRPr="00C8490C" w:rsidRDefault="00C8490C" w:rsidP="00861ACA">
            <w:pPr>
              <w:spacing w:after="60"/>
              <w:jc w:val="center"/>
              <w:rPr>
                <w:sz w:val="17"/>
                <w:szCs w:val="17"/>
                <w:lang w:val="fr-FR"/>
              </w:rPr>
            </w:pPr>
          </w:p>
        </w:tc>
        <w:tc>
          <w:tcPr>
            <w:tcW w:w="0" w:type="auto"/>
            <w:vMerge/>
            <w:shd w:val="clear" w:color="auto" w:fill="auto"/>
          </w:tcPr>
          <w:p w14:paraId="2189BF1A" w14:textId="77777777" w:rsidR="00C8490C" w:rsidRPr="00C8490C" w:rsidRDefault="00C8490C" w:rsidP="00861ACA">
            <w:pPr>
              <w:spacing w:after="60"/>
              <w:jc w:val="center"/>
              <w:rPr>
                <w:sz w:val="17"/>
                <w:szCs w:val="17"/>
                <w:lang w:val="fr-FR"/>
              </w:rPr>
            </w:pPr>
          </w:p>
        </w:tc>
        <w:tc>
          <w:tcPr>
            <w:tcW w:w="0" w:type="auto"/>
            <w:shd w:val="clear" w:color="auto" w:fill="auto"/>
          </w:tcPr>
          <w:p w14:paraId="3C750969" w14:textId="77777777" w:rsidR="00C8490C" w:rsidRPr="00C8490C" w:rsidRDefault="00C8490C" w:rsidP="00861ACA">
            <w:pPr>
              <w:spacing w:after="60"/>
              <w:jc w:val="left"/>
              <w:rPr>
                <w:sz w:val="17"/>
                <w:szCs w:val="17"/>
                <w:lang w:val="fr-FR"/>
              </w:rPr>
            </w:pPr>
            <w:r w:rsidRPr="00C8490C">
              <w:rPr>
                <w:sz w:val="17"/>
                <w:lang w:val="fr-FR"/>
              </w:rPr>
              <w:t>Coûts d’appui</w:t>
            </w:r>
          </w:p>
        </w:tc>
        <w:tc>
          <w:tcPr>
            <w:tcW w:w="0" w:type="auto"/>
            <w:shd w:val="clear" w:color="auto" w:fill="auto"/>
          </w:tcPr>
          <w:p w14:paraId="70F6C720" w14:textId="77777777" w:rsidR="00C8490C" w:rsidRPr="00C8490C" w:rsidRDefault="00C8490C" w:rsidP="00861ACA">
            <w:pPr>
              <w:spacing w:after="60"/>
              <w:jc w:val="right"/>
              <w:rPr>
                <w:sz w:val="17"/>
                <w:szCs w:val="17"/>
                <w:lang w:val="fr-FR"/>
              </w:rPr>
            </w:pPr>
            <w:r w:rsidRPr="00C8490C">
              <w:rPr>
                <w:sz w:val="17"/>
                <w:lang w:val="fr-FR"/>
              </w:rPr>
              <w:t>1 125</w:t>
            </w:r>
          </w:p>
        </w:tc>
        <w:tc>
          <w:tcPr>
            <w:tcW w:w="0" w:type="auto"/>
            <w:shd w:val="clear" w:color="auto" w:fill="auto"/>
          </w:tcPr>
          <w:p w14:paraId="4642097D" w14:textId="77777777" w:rsidR="00C8490C" w:rsidRPr="00C8490C" w:rsidRDefault="00C8490C" w:rsidP="00861ACA">
            <w:pPr>
              <w:spacing w:after="60"/>
              <w:jc w:val="right"/>
              <w:rPr>
                <w:sz w:val="17"/>
                <w:szCs w:val="17"/>
                <w:lang w:val="fr-FR"/>
              </w:rPr>
            </w:pPr>
            <w:r w:rsidRPr="00C8490C">
              <w:rPr>
                <w:sz w:val="17"/>
                <w:lang w:val="fr-FR"/>
              </w:rPr>
              <w:t>8 025</w:t>
            </w:r>
          </w:p>
        </w:tc>
        <w:tc>
          <w:tcPr>
            <w:tcW w:w="0" w:type="auto"/>
            <w:shd w:val="clear" w:color="auto" w:fill="auto"/>
          </w:tcPr>
          <w:p w14:paraId="6E72EBC8" w14:textId="77777777" w:rsidR="00C8490C" w:rsidRPr="00C8490C" w:rsidRDefault="00C8490C" w:rsidP="00861ACA">
            <w:pPr>
              <w:spacing w:after="60"/>
              <w:jc w:val="right"/>
              <w:rPr>
                <w:sz w:val="17"/>
                <w:szCs w:val="17"/>
                <w:lang w:val="fr-FR"/>
              </w:rPr>
            </w:pPr>
            <w:r w:rsidRPr="00C8490C">
              <w:rPr>
                <w:sz w:val="17"/>
                <w:lang w:val="fr-FR"/>
              </w:rPr>
              <w:t>22 122</w:t>
            </w:r>
          </w:p>
        </w:tc>
        <w:tc>
          <w:tcPr>
            <w:tcW w:w="0" w:type="auto"/>
            <w:shd w:val="clear" w:color="auto" w:fill="auto"/>
          </w:tcPr>
          <w:p w14:paraId="49CC3CA9" w14:textId="77777777" w:rsidR="00C8490C" w:rsidRPr="00C8490C" w:rsidRDefault="00C8490C" w:rsidP="00861ACA">
            <w:pPr>
              <w:spacing w:after="60"/>
              <w:jc w:val="right"/>
              <w:rPr>
                <w:sz w:val="17"/>
                <w:szCs w:val="17"/>
                <w:lang w:val="fr-FR"/>
              </w:rPr>
            </w:pPr>
            <w:r w:rsidRPr="00C8490C">
              <w:rPr>
                <w:sz w:val="17"/>
                <w:lang w:val="fr-FR"/>
              </w:rPr>
              <w:t>11 100</w:t>
            </w:r>
          </w:p>
        </w:tc>
        <w:tc>
          <w:tcPr>
            <w:tcW w:w="0" w:type="auto"/>
            <w:shd w:val="clear" w:color="auto" w:fill="auto"/>
          </w:tcPr>
          <w:p w14:paraId="3B3FF38A" w14:textId="77777777" w:rsidR="00C8490C" w:rsidRPr="00C8490C" w:rsidRDefault="00C8490C" w:rsidP="00861ACA">
            <w:pPr>
              <w:spacing w:after="60"/>
              <w:jc w:val="right"/>
              <w:rPr>
                <w:sz w:val="17"/>
                <w:szCs w:val="17"/>
                <w:lang w:val="fr-FR"/>
              </w:rPr>
            </w:pPr>
            <w:r w:rsidRPr="00C8490C">
              <w:rPr>
                <w:sz w:val="17"/>
                <w:lang w:val="fr-FR"/>
              </w:rPr>
              <w:t>6 150</w:t>
            </w:r>
          </w:p>
        </w:tc>
        <w:tc>
          <w:tcPr>
            <w:tcW w:w="0" w:type="auto"/>
            <w:shd w:val="clear" w:color="auto" w:fill="auto"/>
          </w:tcPr>
          <w:p w14:paraId="1F6ECE4D" w14:textId="77777777" w:rsidR="00C8490C" w:rsidRPr="00C8490C" w:rsidRDefault="00C8490C" w:rsidP="00861ACA">
            <w:pPr>
              <w:spacing w:after="60"/>
              <w:jc w:val="right"/>
              <w:rPr>
                <w:sz w:val="17"/>
                <w:szCs w:val="17"/>
                <w:lang w:val="fr-FR"/>
              </w:rPr>
            </w:pPr>
            <w:r w:rsidRPr="00C8490C">
              <w:rPr>
                <w:sz w:val="17"/>
                <w:lang w:val="fr-FR"/>
              </w:rPr>
              <w:t>6 150</w:t>
            </w:r>
          </w:p>
        </w:tc>
        <w:tc>
          <w:tcPr>
            <w:tcW w:w="0" w:type="auto"/>
            <w:shd w:val="clear" w:color="auto" w:fill="auto"/>
          </w:tcPr>
          <w:p w14:paraId="78ED194A" w14:textId="77777777" w:rsidR="00C8490C" w:rsidRPr="00C8490C" w:rsidRDefault="00C8490C" w:rsidP="00861ACA">
            <w:pPr>
              <w:spacing w:after="60"/>
              <w:jc w:val="right"/>
              <w:rPr>
                <w:sz w:val="17"/>
                <w:szCs w:val="17"/>
                <w:lang w:val="fr-FR"/>
              </w:rPr>
            </w:pPr>
            <w:r w:rsidRPr="00C8490C">
              <w:rPr>
                <w:sz w:val="17"/>
                <w:lang w:val="fr-FR"/>
              </w:rPr>
              <w:t>6 150</w:t>
            </w:r>
          </w:p>
        </w:tc>
        <w:tc>
          <w:tcPr>
            <w:tcW w:w="0" w:type="auto"/>
            <w:shd w:val="clear" w:color="auto" w:fill="auto"/>
          </w:tcPr>
          <w:p w14:paraId="3AF02A5D" w14:textId="77777777" w:rsidR="00C8490C" w:rsidRPr="00C8490C" w:rsidRDefault="00C8490C" w:rsidP="00861ACA">
            <w:pPr>
              <w:spacing w:after="60"/>
              <w:jc w:val="right"/>
              <w:rPr>
                <w:sz w:val="17"/>
                <w:szCs w:val="17"/>
                <w:lang w:val="fr-FR"/>
              </w:rPr>
            </w:pPr>
            <w:r w:rsidRPr="00C8490C">
              <w:rPr>
                <w:sz w:val="17"/>
                <w:lang w:val="fr-FR"/>
              </w:rPr>
              <w:t>9 825</w:t>
            </w:r>
          </w:p>
        </w:tc>
        <w:tc>
          <w:tcPr>
            <w:tcW w:w="0" w:type="auto"/>
            <w:shd w:val="clear" w:color="auto" w:fill="auto"/>
          </w:tcPr>
          <w:p w14:paraId="2A95FCA4" w14:textId="77777777" w:rsidR="00C8490C" w:rsidRPr="00C8490C" w:rsidRDefault="00C8490C" w:rsidP="00861ACA">
            <w:pPr>
              <w:spacing w:after="60"/>
              <w:jc w:val="right"/>
              <w:rPr>
                <w:sz w:val="17"/>
                <w:szCs w:val="17"/>
                <w:lang w:val="fr-FR"/>
              </w:rPr>
            </w:pPr>
            <w:r w:rsidRPr="00C8490C">
              <w:rPr>
                <w:sz w:val="17"/>
                <w:lang w:val="fr-FR"/>
              </w:rPr>
              <w:t>5 625</w:t>
            </w:r>
          </w:p>
        </w:tc>
        <w:tc>
          <w:tcPr>
            <w:tcW w:w="0" w:type="auto"/>
            <w:shd w:val="clear" w:color="auto" w:fill="auto"/>
          </w:tcPr>
          <w:p w14:paraId="5709E4A9" w14:textId="77777777" w:rsidR="00C8490C" w:rsidRPr="00C8490C" w:rsidRDefault="00C8490C" w:rsidP="00861ACA">
            <w:pPr>
              <w:spacing w:after="60"/>
              <w:jc w:val="right"/>
              <w:rPr>
                <w:sz w:val="17"/>
                <w:szCs w:val="17"/>
                <w:lang w:val="fr-FR"/>
              </w:rPr>
            </w:pPr>
            <w:r w:rsidRPr="00C8490C">
              <w:rPr>
                <w:sz w:val="17"/>
                <w:lang w:val="fr-FR"/>
              </w:rPr>
              <w:t>5 625</w:t>
            </w:r>
          </w:p>
        </w:tc>
        <w:tc>
          <w:tcPr>
            <w:tcW w:w="0" w:type="auto"/>
            <w:shd w:val="clear" w:color="auto" w:fill="auto"/>
          </w:tcPr>
          <w:p w14:paraId="3196135E" w14:textId="77777777" w:rsidR="00C8490C" w:rsidRPr="00C8490C" w:rsidRDefault="00C8490C" w:rsidP="00861ACA">
            <w:pPr>
              <w:spacing w:after="60"/>
              <w:jc w:val="right"/>
              <w:rPr>
                <w:sz w:val="17"/>
                <w:szCs w:val="17"/>
                <w:lang w:val="fr-FR"/>
              </w:rPr>
            </w:pPr>
            <w:r w:rsidRPr="00C8490C">
              <w:rPr>
                <w:sz w:val="17"/>
                <w:lang w:val="fr-FR"/>
              </w:rPr>
              <w:t>5 625</w:t>
            </w:r>
          </w:p>
        </w:tc>
        <w:tc>
          <w:tcPr>
            <w:tcW w:w="896" w:type="dxa"/>
            <w:shd w:val="clear" w:color="auto" w:fill="auto"/>
          </w:tcPr>
          <w:p w14:paraId="6571CD2B" w14:textId="77777777" w:rsidR="00C8490C" w:rsidRPr="00C8490C" w:rsidRDefault="00C8490C" w:rsidP="00861ACA">
            <w:pPr>
              <w:spacing w:after="60"/>
              <w:jc w:val="right"/>
              <w:rPr>
                <w:sz w:val="17"/>
                <w:szCs w:val="17"/>
                <w:lang w:val="fr-FR"/>
              </w:rPr>
            </w:pPr>
            <w:r w:rsidRPr="00C8490C">
              <w:rPr>
                <w:sz w:val="17"/>
                <w:lang w:val="fr-FR"/>
              </w:rPr>
              <w:t>87 522</w:t>
            </w:r>
          </w:p>
        </w:tc>
      </w:tr>
      <w:tr w:rsidR="00C8490C" w:rsidRPr="00C8490C" w14:paraId="192842AA" w14:textId="77777777" w:rsidTr="00861ACA">
        <w:trPr>
          <w:jc w:val="center"/>
        </w:trPr>
        <w:tc>
          <w:tcPr>
            <w:tcW w:w="1154" w:type="dxa"/>
            <w:gridSpan w:val="2"/>
            <w:vMerge w:val="restart"/>
            <w:shd w:val="clear" w:color="auto" w:fill="auto"/>
          </w:tcPr>
          <w:p w14:paraId="71A9F2D7" w14:textId="77777777" w:rsidR="00C8490C" w:rsidRPr="00C8490C" w:rsidRDefault="00C8490C" w:rsidP="00861ACA">
            <w:pPr>
              <w:spacing w:after="60"/>
              <w:jc w:val="left"/>
              <w:rPr>
                <w:sz w:val="17"/>
                <w:szCs w:val="17"/>
                <w:lang w:val="fr-FR"/>
              </w:rPr>
            </w:pPr>
            <w:r w:rsidRPr="00C8490C">
              <w:rPr>
                <w:sz w:val="17"/>
                <w:lang w:val="fr-FR"/>
              </w:rPr>
              <w:t>Financement approuvé par ExCom ($ US)</w:t>
            </w:r>
          </w:p>
        </w:tc>
        <w:tc>
          <w:tcPr>
            <w:tcW w:w="0" w:type="auto"/>
            <w:shd w:val="clear" w:color="auto" w:fill="auto"/>
          </w:tcPr>
          <w:p w14:paraId="1FD60BFB" w14:textId="77777777" w:rsidR="00C8490C" w:rsidRPr="00C8490C" w:rsidRDefault="00C8490C" w:rsidP="00861ACA">
            <w:pPr>
              <w:spacing w:after="60"/>
              <w:jc w:val="left"/>
              <w:rPr>
                <w:sz w:val="17"/>
                <w:szCs w:val="17"/>
                <w:lang w:val="fr-FR"/>
              </w:rPr>
            </w:pPr>
            <w:r w:rsidRPr="00C8490C">
              <w:rPr>
                <w:sz w:val="17"/>
                <w:lang w:val="fr-FR"/>
              </w:rPr>
              <w:t>Coûts de projet</w:t>
            </w:r>
          </w:p>
        </w:tc>
        <w:tc>
          <w:tcPr>
            <w:tcW w:w="0" w:type="auto"/>
            <w:shd w:val="clear" w:color="auto" w:fill="auto"/>
          </w:tcPr>
          <w:p w14:paraId="719668FB" w14:textId="77777777" w:rsidR="00C8490C" w:rsidRPr="00C8490C" w:rsidRDefault="00C8490C" w:rsidP="00861ACA">
            <w:pPr>
              <w:spacing w:after="60"/>
              <w:jc w:val="right"/>
              <w:rPr>
                <w:sz w:val="17"/>
                <w:szCs w:val="17"/>
                <w:lang w:val="fr-FR"/>
              </w:rPr>
            </w:pPr>
            <w:r w:rsidRPr="00C8490C">
              <w:rPr>
                <w:sz w:val="17"/>
                <w:lang w:val="fr-FR"/>
              </w:rPr>
              <w:t>15 000</w:t>
            </w:r>
          </w:p>
        </w:tc>
        <w:tc>
          <w:tcPr>
            <w:tcW w:w="0" w:type="auto"/>
            <w:shd w:val="clear" w:color="auto" w:fill="auto"/>
          </w:tcPr>
          <w:p w14:paraId="32466C5B" w14:textId="77777777" w:rsidR="00C8490C" w:rsidRPr="00C8490C" w:rsidRDefault="00C8490C" w:rsidP="00861ACA">
            <w:pPr>
              <w:spacing w:after="60"/>
              <w:jc w:val="right"/>
              <w:rPr>
                <w:sz w:val="17"/>
                <w:szCs w:val="17"/>
                <w:lang w:val="fr-FR"/>
              </w:rPr>
            </w:pPr>
            <w:r w:rsidRPr="00C8490C">
              <w:rPr>
                <w:sz w:val="17"/>
                <w:lang w:val="fr-FR"/>
              </w:rPr>
              <w:t>107 000</w:t>
            </w:r>
          </w:p>
        </w:tc>
        <w:tc>
          <w:tcPr>
            <w:tcW w:w="0" w:type="auto"/>
            <w:shd w:val="clear" w:color="auto" w:fill="auto"/>
          </w:tcPr>
          <w:p w14:paraId="52B7AC9C" w14:textId="77777777" w:rsidR="00C8490C" w:rsidRPr="00C8490C" w:rsidRDefault="00C8490C" w:rsidP="00861ACA">
            <w:pPr>
              <w:spacing w:after="60"/>
              <w:jc w:val="right"/>
              <w:rPr>
                <w:sz w:val="17"/>
                <w:szCs w:val="17"/>
                <w:lang w:val="fr-FR"/>
              </w:rPr>
            </w:pPr>
            <w:r w:rsidRPr="00C8490C">
              <w:rPr>
                <w:sz w:val="17"/>
                <w:lang w:val="fr-FR"/>
              </w:rPr>
              <w:t>294 955</w:t>
            </w:r>
          </w:p>
        </w:tc>
        <w:tc>
          <w:tcPr>
            <w:tcW w:w="0" w:type="auto"/>
            <w:shd w:val="clear" w:color="auto" w:fill="auto"/>
          </w:tcPr>
          <w:p w14:paraId="6B65B66F" w14:textId="77777777" w:rsidR="00C8490C" w:rsidRPr="00C8490C" w:rsidRDefault="00C8490C" w:rsidP="00861ACA">
            <w:pPr>
              <w:spacing w:after="60"/>
              <w:jc w:val="right"/>
              <w:rPr>
                <w:sz w:val="17"/>
                <w:szCs w:val="17"/>
                <w:lang w:val="fr-FR"/>
              </w:rPr>
            </w:pPr>
            <w:r w:rsidRPr="00C8490C">
              <w:rPr>
                <w:sz w:val="17"/>
                <w:lang w:val="fr-FR"/>
              </w:rPr>
              <w:t>148 000</w:t>
            </w:r>
          </w:p>
        </w:tc>
        <w:tc>
          <w:tcPr>
            <w:tcW w:w="0" w:type="auto"/>
            <w:shd w:val="clear" w:color="auto" w:fill="auto"/>
          </w:tcPr>
          <w:p w14:paraId="3814B164" w14:textId="77777777" w:rsidR="00C8490C" w:rsidRPr="00C8490C" w:rsidRDefault="00C8490C" w:rsidP="00861ACA">
            <w:pPr>
              <w:spacing w:after="60"/>
              <w:jc w:val="right"/>
              <w:rPr>
                <w:sz w:val="17"/>
                <w:szCs w:val="17"/>
                <w:lang w:val="fr-FR"/>
              </w:rPr>
            </w:pPr>
            <w:r w:rsidRPr="00C8490C">
              <w:rPr>
                <w:sz w:val="17"/>
                <w:lang w:val="fr-FR"/>
              </w:rPr>
              <w:t>82 000</w:t>
            </w:r>
          </w:p>
        </w:tc>
        <w:tc>
          <w:tcPr>
            <w:tcW w:w="0" w:type="auto"/>
            <w:shd w:val="clear" w:color="auto" w:fill="auto"/>
          </w:tcPr>
          <w:p w14:paraId="0CE626EB" w14:textId="77777777" w:rsidR="00C8490C" w:rsidRPr="00C8490C" w:rsidRDefault="00C8490C" w:rsidP="00861ACA">
            <w:pPr>
              <w:spacing w:after="60"/>
              <w:jc w:val="right"/>
              <w:rPr>
                <w:sz w:val="17"/>
                <w:szCs w:val="17"/>
                <w:lang w:val="fr-FR"/>
              </w:rPr>
            </w:pPr>
            <w:r w:rsidRPr="00C8490C">
              <w:rPr>
                <w:sz w:val="17"/>
                <w:lang w:val="fr-FR"/>
              </w:rPr>
              <w:t>82 000</w:t>
            </w:r>
          </w:p>
        </w:tc>
        <w:tc>
          <w:tcPr>
            <w:tcW w:w="0" w:type="auto"/>
            <w:shd w:val="clear" w:color="auto" w:fill="auto"/>
          </w:tcPr>
          <w:p w14:paraId="746FB3D3" w14:textId="77777777" w:rsidR="00C8490C" w:rsidRPr="00C8490C" w:rsidRDefault="00C8490C" w:rsidP="00861ACA">
            <w:pPr>
              <w:spacing w:after="60"/>
              <w:jc w:val="right"/>
              <w:rPr>
                <w:sz w:val="17"/>
                <w:szCs w:val="17"/>
                <w:lang w:val="fr-FR"/>
              </w:rPr>
            </w:pPr>
            <w:r w:rsidRPr="00C8490C">
              <w:rPr>
                <w:sz w:val="17"/>
                <w:lang w:val="fr-FR"/>
              </w:rPr>
              <w:t>0</w:t>
            </w:r>
          </w:p>
        </w:tc>
        <w:tc>
          <w:tcPr>
            <w:tcW w:w="0" w:type="auto"/>
            <w:shd w:val="clear" w:color="auto" w:fill="auto"/>
          </w:tcPr>
          <w:p w14:paraId="7C52972A" w14:textId="77777777" w:rsidR="00C8490C" w:rsidRPr="00C8490C" w:rsidRDefault="00C8490C" w:rsidP="00861ACA">
            <w:pPr>
              <w:spacing w:after="60"/>
              <w:jc w:val="right"/>
              <w:rPr>
                <w:sz w:val="17"/>
                <w:szCs w:val="17"/>
                <w:lang w:val="fr-FR"/>
              </w:rPr>
            </w:pPr>
            <w:r w:rsidRPr="00C8490C">
              <w:rPr>
                <w:sz w:val="17"/>
                <w:lang w:val="fr-FR"/>
              </w:rPr>
              <w:t>82 000</w:t>
            </w:r>
          </w:p>
        </w:tc>
        <w:tc>
          <w:tcPr>
            <w:tcW w:w="0" w:type="auto"/>
            <w:shd w:val="clear" w:color="auto" w:fill="auto"/>
          </w:tcPr>
          <w:p w14:paraId="077E2DA8" w14:textId="77777777" w:rsidR="00C8490C" w:rsidRPr="00C8490C" w:rsidRDefault="00C8490C" w:rsidP="00861ACA">
            <w:pPr>
              <w:spacing w:after="60"/>
              <w:jc w:val="right"/>
              <w:rPr>
                <w:sz w:val="17"/>
                <w:szCs w:val="17"/>
                <w:lang w:val="fr-FR"/>
              </w:rPr>
            </w:pPr>
            <w:r w:rsidRPr="00C8490C">
              <w:rPr>
                <w:sz w:val="17"/>
                <w:lang w:val="fr-FR"/>
              </w:rPr>
              <w:t>101 000**</w:t>
            </w:r>
          </w:p>
        </w:tc>
        <w:tc>
          <w:tcPr>
            <w:tcW w:w="0" w:type="auto"/>
            <w:shd w:val="clear" w:color="auto" w:fill="auto"/>
          </w:tcPr>
          <w:p w14:paraId="0EAA4234" w14:textId="77777777" w:rsidR="00C8490C" w:rsidRPr="00C8490C" w:rsidRDefault="00C8490C" w:rsidP="00861ACA">
            <w:pPr>
              <w:spacing w:after="60"/>
              <w:jc w:val="right"/>
              <w:rPr>
                <w:sz w:val="17"/>
                <w:szCs w:val="17"/>
                <w:lang w:val="fr-FR"/>
              </w:rPr>
            </w:pPr>
            <w:r w:rsidRPr="00C8490C">
              <w:rPr>
                <w:sz w:val="17"/>
                <w:lang w:val="fr-FR"/>
              </w:rPr>
              <w:t>75 000</w:t>
            </w:r>
          </w:p>
        </w:tc>
        <w:tc>
          <w:tcPr>
            <w:tcW w:w="0" w:type="auto"/>
            <w:shd w:val="clear" w:color="auto" w:fill="auto"/>
          </w:tcPr>
          <w:p w14:paraId="34BA72E6" w14:textId="77777777" w:rsidR="00C8490C" w:rsidRPr="00C8490C" w:rsidRDefault="00C8490C" w:rsidP="00861ACA">
            <w:pPr>
              <w:spacing w:after="60"/>
              <w:jc w:val="right"/>
              <w:rPr>
                <w:sz w:val="17"/>
                <w:szCs w:val="17"/>
                <w:lang w:val="fr-FR"/>
              </w:rPr>
            </w:pPr>
            <w:r w:rsidRPr="00C8490C">
              <w:rPr>
                <w:sz w:val="17"/>
                <w:lang w:val="fr-FR"/>
              </w:rPr>
              <w:t>0</w:t>
            </w:r>
          </w:p>
        </w:tc>
        <w:tc>
          <w:tcPr>
            <w:tcW w:w="896" w:type="dxa"/>
            <w:shd w:val="clear" w:color="auto" w:fill="auto"/>
          </w:tcPr>
          <w:p w14:paraId="6FD6A942" w14:textId="77777777" w:rsidR="00C8490C" w:rsidRPr="00C8490C" w:rsidRDefault="00C8490C" w:rsidP="00861ACA">
            <w:pPr>
              <w:spacing w:after="60"/>
              <w:jc w:val="right"/>
              <w:rPr>
                <w:sz w:val="17"/>
                <w:szCs w:val="17"/>
                <w:lang w:val="fr-FR"/>
              </w:rPr>
            </w:pPr>
            <w:r w:rsidRPr="00C8490C">
              <w:rPr>
                <w:sz w:val="17"/>
                <w:lang w:val="fr-FR"/>
              </w:rPr>
              <w:t>986 955</w:t>
            </w:r>
          </w:p>
        </w:tc>
      </w:tr>
      <w:tr w:rsidR="00C8490C" w:rsidRPr="00C8490C" w14:paraId="7AB48E24" w14:textId="77777777" w:rsidTr="00861ACA">
        <w:trPr>
          <w:jc w:val="center"/>
        </w:trPr>
        <w:tc>
          <w:tcPr>
            <w:tcW w:w="1154" w:type="dxa"/>
            <w:gridSpan w:val="2"/>
            <w:vMerge/>
            <w:tcBorders>
              <w:bottom w:val="single" w:sz="4" w:space="0" w:color="666699"/>
            </w:tcBorders>
            <w:shd w:val="clear" w:color="auto" w:fill="auto"/>
          </w:tcPr>
          <w:p w14:paraId="389226A3" w14:textId="77777777" w:rsidR="00C8490C" w:rsidRPr="00C8490C" w:rsidRDefault="00C8490C" w:rsidP="00861ACA">
            <w:pPr>
              <w:spacing w:after="60"/>
              <w:jc w:val="center"/>
              <w:rPr>
                <w:sz w:val="17"/>
                <w:szCs w:val="17"/>
                <w:lang w:val="fr-FR"/>
              </w:rPr>
            </w:pPr>
          </w:p>
        </w:tc>
        <w:tc>
          <w:tcPr>
            <w:tcW w:w="0" w:type="auto"/>
            <w:shd w:val="clear" w:color="auto" w:fill="auto"/>
          </w:tcPr>
          <w:p w14:paraId="59E0FB81" w14:textId="77777777" w:rsidR="00C8490C" w:rsidRPr="00C8490C" w:rsidRDefault="00C8490C" w:rsidP="00861ACA">
            <w:pPr>
              <w:spacing w:after="60"/>
              <w:jc w:val="left"/>
              <w:rPr>
                <w:sz w:val="17"/>
                <w:szCs w:val="17"/>
                <w:lang w:val="fr-FR"/>
              </w:rPr>
            </w:pPr>
            <w:r w:rsidRPr="00C8490C">
              <w:rPr>
                <w:sz w:val="17"/>
                <w:lang w:val="fr-FR"/>
              </w:rPr>
              <w:t>Coûts d’appui</w:t>
            </w:r>
          </w:p>
        </w:tc>
        <w:tc>
          <w:tcPr>
            <w:tcW w:w="0" w:type="auto"/>
            <w:shd w:val="clear" w:color="auto" w:fill="auto"/>
          </w:tcPr>
          <w:p w14:paraId="271D57DC" w14:textId="77777777" w:rsidR="00C8490C" w:rsidRPr="00C8490C" w:rsidRDefault="00C8490C" w:rsidP="00861ACA">
            <w:pPr>
              <w:spacing w:after="60"/>
              <w:jc w:val="right"/>
              <w:rPr>
                <w:sz w:val="17"/>
                <w:szCs w:val="17"/>
                <w:lang w:val="fr-FR"/>
              </w:rPr>
            </w:pPr>
            <w:r w:rsidRPr="00C8490C">
              <w:rPr>
                <w:sz w:val="17"/>
                <w:lang w:val="fr-FR"/>
              </w:rPr>
              <w:t>1 125</w:t>
            </w:r>
          </w:p>
        </w:tc>
        <w:tc>
          <w:tcPr>
            <w:tcW w:w="0" w:type="auto"/>
            <w:shd w:val="clear" w:color="auto" w:fill="auto"/>
          </w:tcPr>
          <w:p w14:paraId="2BC05E27" w14:textId="77777777" w:rsidR="00C8490C" w:rsidRPr="00C8490C" w:rsidRDefault="00C8490C" w:rsidP="00861ACA">
            <w:pPr>
              <w:spacing w:after="60"/>
              <w:jc w:val="right"/>
              <w:rPr>
                <w:sz w:val="17"/>
                <w:szCs w:val="17"/>
                <w:lang w:val="fr-FR"/>
              </w:rPr>
            </w:pPr>
            <w:r w:rsidRPr="00C8490C">
              <w:rPr>
                <w:sz w:val="17"/>
                <w:lang w:val="fr-FR"/>
              </w:rPr>
              <w:t>8 025</w:t>
            </w:r>
          </w:p>
        </w:tc>
        <w:tc>
          <w:tcPr>
            <w:tcW w:w="0" w:type="auto"/>
            <w:shd w:val="clear" w:color="auto" w:fill="auto"/>
          </w:tcPr>
          <w:p w14:paraId="0DE8BFBC" w14:textId="77777777" w:rsidR="00C8490C" w:rsidRPr="00C8490C" w:rsidRDefault="00C8490C" w:rsidP="00861ACA">
            <w:pPr>
              <w:spacing w:after="60"/>
              <w:jc w:val="right"/>
              <w:rPr>
                <w:sz w:val="17"/>
                <w:szCs w:val="17"/>
                <w:lang w:val="fr-FR"/>
              </w:rPr>
            </w:pPr>
            <w:r w:rsidRPr="00C8490C">
              <w:rPr>
                <w:sz w:val="17"/>
                <w:lang w:val="fr-FR"/>
              </w:rPr>
              <w:t>22 122</w:t>
            </w:r>
          </w:p>
        </w:tc>
        <w:tc>
          <w:tcPr>
            <w:tcW w:w="0" w:type="auto"/>
            <w:shd w:val="clear" w:color="auto" w:fill="auto"/>
          </w:tcPr>
          <w:p w14:paraId="3510404D" w14:textId="77777777" w:rsidR="00C8490C" w:rsidRPr="00C8490C" w:rsidRDefault="00C8490C" w:rsidP="00861ACA">
            <w:pPr>
              <w:spacing w:after="60"/>
              <w:jc w:val="right"/>
              <w:rPr>
                <w:sz w:val="17"/>
                <w:szCs w:val="17"/>
                <w:lang w:val="fr-FR"/>
              </w:rPr>
            </w:pPr>
            <w:r w:rsidRPr="00C8490C">
              <w:rPr>
                <w:sz w:val="17"/>
                <w:lang w:val="fr-FR"/>
              </w:rPr>
              <w:t>11 100</w:t>
            </w:r>
          </w:p>
        </w:tc>
        <w:tc>
          <w:tcPr>
            <w:tcW w:w="0" w:type="auto"/>
            <w:shd w:val="clear" w:color="auto" w:fill="auto"/>
          </w:tcPr>
          <w:p w14:paraId="4B7F9BDE" w14:textId="77777777" w:rsidR="00C8490C" w:rsidRPr="00C8490C" w:rsidRDefault="00C8490C" w:rsidP="00861ACA">
            <w:pPr>
              <w:spacing w:after="60"/>
              <w:jc w:val="right"/>
              <w:rPr>
                <w:sz w:val="17"/>
                <w:szCs w:val="17"/>
                <w:lang w:val="fr-FR"/>
              </w:rPr>
            </w:pPr>
            <w:r w:rsidRPr="00C8490C">
              <w:rPr>
                <w:sz w:val="17"/>
                <w:lang w:val="fr-FR"/>
              </w:rPr>
              <w:t>6 150</w:t>
            </w:r>
          </w:p>
        </w:tc>
        <w:tc>
          <w:tcPr>
            <w:tcW w:w="0" w:type="auto"/>
            <w:shd w:val="clear" w:color="auto" w:fill="auto"/>
          </w:tcPr>
          <w:p w14:paraId="798B81F1" w14:textId="77777777" w:rsidR="00C8490C" w:rsidRPr="00C8490C" w:rsidRDefault="00C8490C" w:rsidP="00861ACA">
            <w:pPr>
              <w:spacing w:after="60"/>
              <w:jc w:val="right"/>
              <w:rPr>
                <w:sz w:val="17"/>
                <w:szCs w:val="17"/>
                <w:lang w:val="fr-FR"/>
              </w:rPr>
            </w:pPr>
            <w:r w:rsidRPr="00C8490C">
              <w:rPr>
                <w:sz w:val="17"/>
                <w:lang w:val="fr-FR"/>
              </w:rPr>
              <w:t>6 150</w:t>
            </w:r>
          </w:p>
        </w:tc>
        <w:tc>
          <w:tcPr>
            <w:tcW w:w="0" w:type="auto"/>
            <w:shd w:val="clear" w:color="auto" w:fill="auto"/>
          </w:tcPr>
          <w:p w14:paraId="7804E2C6" w14:textId="77777777" w:rsidR="00C8490C" w:rsidRPr="00C8490C" w:rsidRDefault="00C8490C" w:rsidP="00861ACA">
            <w:pPr>
              <w:spacing w:after="60"/>
              <w:jc w:val="right"/>
              <w:rPr>
                <w:sz w:val="17"/>
                <w:szCs w:val="17"/>
                <w:lang w:val="fr-FR"/>
              </w:rPr>
            </w:pPr>
            <w:r w:rsidRPr="00C8490C">
              <w:rPr>
                <w:sz w:val="17"/>
                <w:lang w:val="fr-FR"/>
              </w:rPr>
              <w:t>0</w:t>
            </w:r>
          </w:p>
        </w:tc>
        <w:tc>
          <w:tcPr>
            <w:tcW w:w="0" w:type="auto"/>
            <w:shd w:val="clear" w:color="auto" w:fill="auto"/>
          </w:tcPr>
          <w:p w14:paraId="6E7CB93E" w14:textId="77777777" w:rsidR="00C8490C" w:rsidRPr="00C8490C" w:rsidRDefault="00C8490C" w:rsidP="00861ACA">
            <w:pPr>
              <w:spacing w:after="60"/>
              <w:jc w:val="right"/>
              <w:rPr>
                <w:sz w:val="17"/>
                <w:szCs w:val="17"/>
                <w:lang w:val="fr-FR"/>
              </w:rPr>
            </w:pPr>
            <w:r w:rsidRPr="00C8490C">
              <w:rPr>
                <w:sz w:val="17"/>
                <w:lang w:val="fr-FR"/>
              </w:rPr>
              <w:t>6 150</w:t>
            </w:r>
          </w:p>
        </w:tc>
        <w:tc>
          <w:tcPr>
            <w:tcW w:w="0" w:type="auto"/>
            <w:shd w:val="clear" w:color="auto" w:fill="auto"/>
          </w:tcPr>
          <w:p w14:paraId="41DB6E58" w14:textId="77777777" w:rsidR="00C8490C" w:rsidRPr="00C8490C" w:rsidRDefault="00C8490C" w:rsidP="00861ACA">
            <w:pPr>
              <w:spacing w:after="60"/>
              <w:jc w:val="right"/>
              <w:rPr>
                <w:sz w:val="17"/>
                <w:szCs w:val="17"/>
                <w:lang w:val="fr-FR"/>
              </w:rPr>
            </w:pPr>
            <w:r w:rsidRPr="00C8490C">
              <w:rPr>
                <w:sz w:val="17"/>
                <w:lang w:val="fr-FR"/>
              </w:rPr>
              <w:t>7 575**</w:t>
            </w:r>
          </w:p>
        </w:tc>
        <w:tc>
          <w:tcPr>
            <w:tcW w:w="0" w:type="auto"/>
            <w:shd w:val="clear" w:color="auto" w:fill="auto"/>
          </w:tcPr>
          <w:p w14:paraId="1A24F253" w14:textId="77777777" w:rsidR="00C8490C" w:rsidRPr="00C8490C" w:rsidRDefault="00C8490C" w:rsidP="00861ACA">
            <w:pPr>
              <w:spacing w:after="60"/>
              <w:jc w:val="right"/>
              <w:rPr>
                <w:sz w:val="17"/>
                <w:szCs w:val="17"/>
                <w:lang w:val="fr-FR"/>
              </w:rPr>
            </w:pPr>
            <w:r w:rsidRPr="00C8490C">
              <w:rPr>
                <w:sz w:val="17"/>
                <w:lang w:val="fr-FR"/>
              </w:rPr>
              <w:t>5 625</w:t>
            </w:r>
          </w:p>
        </w:tc>
        <w:tc>
          <w:tcPr>
            <w:tcW w:w="0" w:type="auto"/>
            <w:shd w:val="clear" w:color="auto" w:fill="auto"/>
          </w:tcPr>
          <w:p w14:paraId="16711127" w14:textId="77777777" w:rsidR="00C8490C" w:rsidRPr="00C8490C" w:rsidRDefault="00C8490C" w:rsidP="00861ACA">
            <w:pPr>
              <w:spacing w:after="60"/>
              <w:jc w:val="right"/>
              <w:rPr>
                <w:sz w:val="17"/>
                <w:szCs w:val="17"/>
                <w:lang w:val="fr-FR"/>
              </w:rPr>
            </w:pPr>
            <w:r w:rsidRPr="00C8490C">
              <w:rPr>
                <w:sz w:val="17"/>
                <w:lang w:val="fr-FR"/>
              </w:rPr>
              <w:t>0</w:t>
            </w:r>
          </w:p>
        </w:tc>
        <w:tc>
          <w:tcPr>
            <w:tcW w:w="896" w:type="dxa"/>
            <w:shd w:val="clear" w:color="auto" w:fill="auto"/>
          </w:tcPr>
          <w:p w14:paraId="0AABC516" w14:textId="77777777" w:rsidR="00C8490C" w:rsidRPr="00C8490C" w:rsidRDefault="00C8490C" w:rsidP="00861ACA">
            <w:pPr>
              <w:spacing w:after="60"/>
              <w:jc w:val="right"/>
              <w:rPr>
                <w:sz w:val="17"/>
                <w:szCs w:val="17"/>
                <w:lang w:val="fr-FR"/>
              </w:rPr>
            </w:pPr>
            <w:r w:rsidRPr="00C8490C">
              <w:rPr>
                <w:sz w:val="17"/>
                <w:lang w:val="fr-FR"/>
              </w:rPr>
              <w:t>74 022</w:t>
            </w:r>
          </w:p>
        </w:tc>
      </w:tr>
      <w:tr w:rsidR="00C8490C" w:rsidRPr="00C8490C" w14:paraId="37403830" w14:textId="77777777" w:rsidTr="00861ACA">
        <w:trPr>
          <w:jc w:val="center"/>
        </w:trPr>
        <w:tc>
          <w:tcPr>
            <w:tcW w:w="1154" w:type="dxa"/>
            <w:gridSpan w:val="2"/>
            <w:vMerge w:val="restart"/>
            <w:tcBorders>
              <w:bottom w:val="single" w:sz="4" w:space="0" w:color="auto"/>
            </w:tcBorders>
            <w:shd w:val="clear" w:color="auto" w:fill="auto"/>
          </w:tcPr>
          <w:p w14:paraId="7BBE0145" w14:textId="77777777" w:rsidR="00C8490C" w:rsidRPr="00C8490C" w:rsidRDefault="00C8490C" w:rsidP="00861ACA">
            <w:pPr>
              <w:spacing w:after="60"/>
              <w:jc w:val="left"/>
              <w:rPr>
                <w:sz w:val="17"/>
                <w:szCs w:val="17"/>
                <w:lang w:val="fr-FR"/>
              </w:rPr>
            </w:pPr>
            <w:r w:rsidRPr="00C8490C">
              <w:rPr>
                <w:sz w:val="17"/>
                <w:lang w:val="fr-FR"/>
              </w:rPr>
              <w:t>Financement total demandé pour approbation à la présente réunion ($ US)</w:t>
            </w:r>
          </w:p>
        </w:tc>
        <w:tc>
          <w:tcPr>
            <w:tcW w:w="0" w:type="auto"/>
            <w:shd w:val="clear" w:color="auto" w:fill="auto"/>
          </w:tcPr>
          <w:p w14:paraId="4343C08F" w14:textId="77777777" w:rsidR="00C8490C" w:rsidRPr="00C8490C" w:rsidRDefault="00C8490C" w:rsidP="00861ACA">
            <w:pPr>
              <w:spacing w:after="60"/>
              <w:jc w:val="left"/>
              <w:rPr>
                <w:sz w:val="17"/>
                <w:szCs w:val="17"/>
                <w:lang w:val="fr-FR"/>
              </w:rPr>
            </w:pPr>
            <w:r w:rsidRPr="00C8490C">
              <w:rPr>
                <w:sz w:val="17"/>
                <w:lang w:val="fr-FR"/>
              </w:rPr>
              <w:t>Coûts de projet</w:t>
            </w:r>
          </w:p>
        </w:tc>
        <w:tc>
          <w:tcPr>
            <w:tcW w:w="0" w:type="auto"/>
            <w:shd w:val="clear" w:color="auto" w:fill="auto"/>
          </w:tcPr>
          <w:p w14:paraId="193EF79B" w14:textId="77777777" w:rsidR="00C8490C" w:rsidRPr="00C8490C" w:rsidRDefault="00C8490C" w:rsidP="00861ACA">
            <w:pPr>
              <w:spacing w:after="60"/>
              <w:jc w:val="right"/>
              <w:rPr>
                <w:sz w:val="17"/>
                <w:szCs w:val="17"/>
                <w:lang w:val="fr-FR"/>
              </w:rPr>
            </w:pPr>
          </w:p>
        </w:tc>
        <w:tc>
          <w:tcPr>
            <w:tcW w:w="0" w:type="auto"/>
            <w:shd w:val="clear" w:color="auto" w:fill="auto"/>
          </w:tcPr>
          <w:p w14:paraId="1FADBDFE" w14:textId="77777777" w:rsidR="00C8490C" w:rsidRPr="00C8490C" w:rsidRDefault="00C8490C" w:rsidP="00861ACA">
            <w:pPr>
              <w:spacing w:after="60"/>
              <w:jc w:val="right"/>
              <w:rPr>
                <w:sz w:val="17"/>
                <w:szCs w:val="17"/>
                <w:lang w:val="fr-FR"/>
              </w:rPr>
            </w:pPr>
          </w:p>
        </w:tc>
        <w:tc>
          <w:tcPr>
            <w:tcW w:w="0" w:type="auto"/>
            <w:shd w:val="clear" w:color="auto" w:fill="auto"/>
          </w:tcPr>
          <w:p w14:paraId="675E7417" w14:textId="77777777" w:rsidR="00C8490C" w:rsidRPr="00C8490C" w:rsidRDefault="00C8490C" w:rsidP="00861ACA">
            <w:pPr>
              <w:spacing w:after="60"/>
              <w:jc w:val="right"/>
              <w:rPr>
                <w:sz w:val="17"/>
                <w:szCs w:val="17"/>
                <w:lang w:val="fr-FR"/>
              </w:rPr>
            </w:pPr>
          </w:p>
        </w:tc>
        <w:tc>
          <w:tcPr>
            <w:tcW w:w="0" w:type="auto"/>
            <w:shd w:val="clear" w:color="auto" w:fill="auto"/>
          </w:tcPr>
          <w:p w14:paraId="2D9886C0" w14:textId="77777777" w:rsidR="00C8490C" w:rsidRPr="00C8490C" w:rsidRDefault="00C8490C" w:rsidP="00861ACA">
            <w:pPr>
              <w:spacing w:after="60"/>
              <w:jc w:val="right"/>
              <w:rPr>
                <w:sz w:val="17"/>
                <w:szCs w:val="17"/>
                <w:lang w:val="fr-FR"/>
              </w:rPr>
            </w:pPr>
          </w:p>
        </w:tc>
        <w:tc>
          <w:tcPr>
            <w:tcW w:w="0" w:type="auto"/>
            <w:shd w:val="clear" w:color="auto" w:fill="auto"/>
          </w:tcPr>
          <w:p w14:paraId="4F7638E8" w14:textId="77777777" w:rsidR="00C8490C" w:rsidRPr="00C8490C" w:rsidRDefault="00C8490C" w:rsidP="00861ACA">
            <w:pPr>
              <w:spacing w:after="60"/>
              <w:jc w:val="right"/>
              <w:rPr>
                <w:sz w:val="17"/>
                <w:szCs w:val="17"/>
                <w:lang w:val="fr-FR"/>
              </w:rPr>
            </w:pPr>
          </w:p>
        </w:tc>
        <w:tc>
          <w:tcPr>
            <w:tcW w:w="0" w:type="auto"/>
            <w:shd w:val="clear" w:color="auto" w:fill="auto"/>
          </w:tcPr>
          <w:p w14:paraId="05720F3A" w14:textId="77777777" w:rsidR="00C8490C" w:rsidRPr="00C8490C" w:rsidRDefault="00C8490C" w:rsidP="00861ACA">
            <w:pPr>
              <w:spacing w:after="60"/>
              <w:jc w:val="right"/>
              <w:rPr>
                <w:sz w:val="17"/>
                <w:szCs w:val="17"/>
                <w:lang w:val="fr-FR"/>
              </w:rPr>
            </w:pPr>
          </w:p>
        </w:tc>
        <w:tc>
          <w:tcPr>
            <w:tcW w:w="0" w:type="auto"/>
            <w:shd w:val="clear" w:color="auto" w:fill="auto"/>
          </w:tcPr>
          <w:p w14:paraId="03BEC99D" w14:textId="77777777" w:rsidR="00C8490C" w:rsidRPr="00C8490C" w:rsidRDefault="00C8490C" w:rsidP="00861ACA">
            <w:pPr>
              <w:spacing w:after="60"/>
              <w:jc w:val="right"/>
              <w:rPr>
                <w:sz w:val="17"/>
                <w:szCs w:val="17"/>
                <w:lang w:val="fr-FR"/>
              </w:rPr>
            </w:pPr>
          </w:p>
        </w:tc>
        <w:tc>
          <w:tcPr>
            <w:tcW w:w="0" w:type="auto"/>
            <w:shd w:val="clear" w:color="auto" w:fill="auto"/>
          </w:tcPr>
          <w:p w14:paraId="49493F96" w14:textId="77777777" w:rsidR="00C8490C" w:rsidRPr="00C8490C" w:rsidRDefault="00C8490C" w:rsidP="00861ACA">
            <w:pPr>
              <w:spacing w:after="60"/>
              <w:jc w:val="right"/>
              <w:rPr>
                <w:sz w:val="17"/>
                <w:szCs w:val="17"/>
                <w:lang w:val="fr-FR"/>
              </w:rPr>
            </w:pPr>
          </w:p>
        </w:tc>
        <w:tc>
          <w:tcPr>
            <w:tcW w:w="0" w:type="auto"/>
            <w:shd w:val="clear" w:color="auto" w:fill="auto"/>
          </w:tcPr>
          <w:p w14:paraId="1A193623" w14:textId="77777777" w:rsidR="00C8490C" w:rsidRPr="00C8490C" w:rsidRDefault="00C8490C" w:rsidP="00861ACA">
            <w:pPr>
              <w:spacing w:after="60"/>
              <w:jc w:val="right"/>
              <w:rPr>
                <w:sz w:val="17"/>
                <w:szCs w:val="17"/>
                <w:lang w:val="fr-FR"/>
              </w:rPr>
            </w:pPr>
          </w:p>
        </w:tc>
        <w:tc>
          <w:tcPr>
            <w:tcW w:w="0" w:type="auto"/>
            <w:shd w:val="clear" w:color="auto" w:fill="auto"/>
          </w:tcPr>
          <w:p w14:paraId="543E8B9E" w14:textId="77777777" w:rsidR="00C8490C" w:rsidRPr="00C8490C" w:rsidRDefault="00C8490C" w:rsidP="00861ACA">
            <w:pPr>
              <w:spacing w:after="60"/>
              <w:jc w:val="right"/>
              <w:rPr>
                <w:sz w:val="17"/>
                <w:szCs w:val="17"/>
                <w:lang w:val="fr-FR"/>
              </w:rPr>
            </w:pPr>
          </w:p>
        </w:tc>
        <w:tc>
          <w:tcPr>
            <w:tcW w:w="0" w:type="auto"/>
            <w:shd w:val="clear" w:color="auto" w:fill="auto"/>
          </w:tcPr>
          <w:p w14:paraId="7E7F215C" w14:textId="77777777" w:rsidR="00C8490C" w:rsidRPr="00C8490C" w:rsidRDefault="00C8490C" w:rsidP="00861ACA">
            <w:pPr>
              <w:spacing w:after="60"/>
              <w:jc w:val="right"/>
              <w:rPr>
                <w:sz w:val="17"/>
                <w:szCs w:val="17"/>
                <w:lang w:val="fr-FR"/>
              </w:rPr>
            </w:pPr>
            <w:r w:rsidRPr="00C8490C">
              <w:rPr>
                <w:sz w:val="17"/>
                <w:lang w:val="fr-FR"/>
              </w:rPr>
              <w:t>75 000</w:t>
            </w:r>
          </w:p>
        </w:tc>
        <w:tc>
          <w:tcPr>
            <w:tcW w:w="896" w:type="dxa"/>
            <w:shd w:val="clear" w:color="auto" w:fill="auto"/>
          </w:tcPr>
          <w:p w14:paraId="6E2FB503" w14:textId="77777777" w:rsidR="00C8490C" w:rsidRPr="00C8490C" w:rsidRDefault="00C8490C" w:rsidP="00861ACA">
            <w:pPr>
              <w:spacing w:after="60"/>
              <w:jc w:val="right"/>
              <w:rPr>
                <w:sz w:val="17"/>
                <w:szCs w:val="17"/>
                <w:lang w:val="fr-FR"/>
              </w:rPr>
            </w:pPr>
            <w:r w:rsidRPr="00C8490C">
              <w:rPr>
                <w:sz w:val="17"/>
                <w:lang w:val="fr-FR"/>
              </w:rPr>
              <w:t>75 000</w:t>
            </w:r>
          </w:p>
        </w:tc>
      </w:tr>
      <w:tr w:rsidR="00C8490C" w:rsidRPr="00C8490C" w14:paraId="4948B8C8" w14:textId="77777777" w:rsidTr="00861ACA">
        <w:trPr>
          <w:jc w:val="center"/>
        </w:trPr>
        <w:tc>
          <w:tcPr>
            <w:tcW w:w="1154" w:type="dxa"/>
            <w:gridSpan w:val="2"/>
            <w:vMerge/>
            <w:tcBorders>
              <w:bottom w:val="single" w:sz="4" w:space="0" w:color="auto"/>
            </w:tcBorders>
            <w:shd w:val="clear" w:color="auto" w:fill="auto"/>
          </w:tcPr>
          <w:p w14:paraId="35B86C45" w14:textId="77777777" w:rsidR="00C8490C" w:rsidRPr="00C8490C" w:rsidRDefault="00C8490C" w:rsidP="00861ACA">
            <w:pPr>
              <w:spacing w:after="60"/>
              <w:jc w:val="center"/>
              <w:rPr>
                <w:sz w:val="17"/>
                <w:szCs w:val="17"/>
                <w:lang w:val="fr-FR"/>
              </w:rPr>
            </w:pPr>
          </w:p>
        </w:tc>
        <w:tc>
          <w:tcPr>
            <w:tcW w:w="0" w:type="auto"/>
            <w:tcBorders>
              <w:bottom w:val="single" w:sz="4" w:space="0" w:color="auto"/>
            </w:tcBorders>
            <w:shd w:val="clear" w:color="auto" w:fill="auto"/>
          </w:tcPr>
          <w:p w14:paraId="7F1E5CF1" w14:textId="77777777" w:rsidR="00C8490C" w:rsidRPr="00C8490C" w:rsidRDefault="00C8490C" w:rsidP="00861ACA">
            <w:pPr>
              <w:spacing w:after="60"/>
              <w:jc w:val="left"/>
              <w:rPr>
                <w:sz w:val="17"/>
                <w:szCs w:val="17"/>
                <w:lang w:val="fr-FR"/>
              </w:rPr>
            </w:pPr>
            <w:r w:rsidRPr="00C8490C">
              <w:rPr>
                <w:sz w:val="17"/>
                <w:lang w:val="fr-FR"/>
              </w:rPr>
              <w:t>Coûts d’appui</w:t>
            </w:r>
          </w:p>
        </w:tc>
        <w:tc>
          <w:tcPr>
            <w:tcW w:w="0" w:type="auto"/>
            <w:tcBorders>
              <w:bottom w:val="single" w:sz="4" w:space="0" w:color="auto"/>
            </w:tcBorders>
            <w:shd w:val="clear" w:color="auto" w:fill="auto"/>
          </w:tcPr>
          <w:p w14:paraId="4AE08D80"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23A13C65"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7B96C0CF"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616FC866"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1867CCFF"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6130013E"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09AC809E"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39CEDFC0"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506AA4FC"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26484864" w14:textId="77777777" w:rsidR="00C8490C" w:rsidRPr="00C8490C" w:rsidRDefault="00C8490C" w:rsidP="00861ACA">
            <w:pPr>
              <w:spacing w:after="60"/>
              <w:jc w:val="right"/>
              <w:rPr>
                <w:sz w:val="17"/>
                <w:szCs w:val="17"/>
                <w:lang w:val="fr-FR"/>
              </w:rPr>
            </w:pPr>
          </w:p>
        </w:tc>
        <w:tc>
          <w:tcPr>
            <w:tcW w:w="0" w:type="auto"/>
            <w:tcBorders>
              <w:bottom w:val="single" w:sz="4" w:space="0" w:color="auto"/>
            </w:tcBorders>
            <w:shd w:val="clear" w:color="auto" w:fill="auto"/>
          </w:tcPr>
          <w:p w14:paraId="3E0DECEF" w14:textId="77777777" w:rsidR="00C8490C" w:rsidRPr="00C8490C" w:rsidRDefault="00C8490C" w:rsidP="00861ACA">
            <w:pPr>
              <w:spacing w:after="60"/>
              <w:jc w:val="right"/>
              <w:rPr>
                <w:sz w:val="17"/>
                <w:szCs w:val="17"/>
                <w:lang w:val="fr-FR"/>
              </w:rPr>
            </w:pPr>
            <w:r w:rsidRPr="00C8490C">
              <w:rPr>
                <w:sz w:val="17"/>
                <w:lang w:val="fr-FR"/>
              </w:rPr>
              <w:t>5 625</w:t>
            </w:r>
          </w:p>
        </w:tc>
        <w:tc>
          <w:tcPr>
            <w:tcW w:w="896" w:type="dxa"/>
            <w:tcBorders>
              <w:bottom w:val="single" w:sz="4" w:space="0" w:color="auto"/>
            </w:tcBorders>
            <w:shd w:val="clear" w:color="auto" w:fill="auto"/>
          </w:tcPr>
          <w:p w14:paraId="3747670A" w14:textId="77777777" w:rsidR="00C8490C" w:rsidRPr="00C8490C" w:rsidRDefault="00C8490C" w:rsidP="00861ACA">
            <w:pPr>
              <w:spacing w:after="60"/>
              <w:jc w:val="right"/>
              <w:rPr>
                <w:sz w:val="17"/>
                <w:szCs w:val="17"/>
                <w:lang w:val="fr-FR"/>
              </w:rPr>
            </w:pPr>
            <w:r w:rsidRPr="00C8490C">
              <w:rPr>
                <w:sz w:val="17"/>
                <w:lang w:val="fr-FR"/>
              </w:rPr>
              <w:t>5 625</w:t>
            </w:r>
          </w:p>
        </w:tc>
      </w:tr>
      <w:tr w:rsidR="00C8490C" w:rsidRPr="008E6C8C" w14:paraId="556626EB" w14:textId="77777777" w:rsidTr="00861ACA">
        <w:trPr>
          <w:jc w:val="center"/>
        </w:trPr>
        <w:tc>
          <w:tcPr>
            <w:tcW w:w="11051" w:type="dxa"/>
            <w:gridSpan w:val="15"/>
            <w:tcBorders>
              <w:top w:val="single" w:sz="4" w:space="0" w:color="auto"/>
              <w:left w:val="nil"/>
              <w:bottom w:val="nil"/>
              <w:right w:val="nil"/>
            </w:tcBorders>
            <w:shd w:val="clear" w:color="auto" w:fill="auto"/>
          </w:tcPr>
          <w:p w14:paraId="05E5BBCF" w14:textId="77777777" w:rsidR="00C8490C" w:rsidRPr="00C8490C" w:rsidRDefault="00C8490C" w:rsidP="00861ACA">
            <w:pPr>
              <w:rPr>
                <w:sz w:val="16"/>
                <w:szCs w:val="16"/>
                <w:lang w:val="fr-FR"/>
              </w:rPr>
            </w:pPr>
            <w:r w:rsidRPr="00C8490C">
              <w:rPr>
                <w:sz w:val="16"/>
                <w:lang w:val="fr-FR"/>
              </w:rPr>
              <w:t>*Le financement convenu en principe pour la septième tranche en 2016, la huitième tranche en 2017 et la neuvième tranche en 2018 a respectivement été approuvé par le Comité exécutif en 2017, 2018 et 2019.</w:t>
            </w:r>
          </w:p>
          <w:p w14:paraId="59629DEF" w14:textId="77777777" w:rsidR="00C8490C" w:rsidRPr="00C8490C" w:rsidRDefault="00C8490C" w:rsidP="00861ACA">
            <w:pPr>
              <w:rPr>
                <w:sz w:val="16"/>
                <w:szCs w:val="16"/>
                <w:lang w:val="fr-FR"/>
              </w:rPr>
            </w:pPr>
            <w:r w:rsidRPr="00C8490C">
              <w:rPr>
                <w:sz w:val="16"/>
                <w:lang w:val="fr-FR"/>
              </w:rPr>
              <w:t>**Les chiffres ont été mis à jour pour refléter le montant de 30 000 $ US, plus des coûts d’appui d’agence de 2 250 $ US, restitué en raison du retrait de Sileks du projet (décision 83/26).</w:t>
            </w:r>
          </w:p>
          <w:p w14:paraId="3751BA55" w14:textId="77777777" w:rsidR="00C8490C" w:rsidRPr="00C8490C" w:rsidRDefault="00C8490C" w:rsidP="00861ACA">
            <w:pPr>
              <w:rPr>
                <w:sz w:val="16"/>
                <w:szCs w:val="16"/>
                <w:lang w:val="fr-FR"/>
              </w:rPr>
            </w:pPr>
            <w:r w:rsidRPr="00C8490C">
              <w:rPr>
                <w:b/>
                <w:sz w:val="16"/>
                <w:lang w:val="fr-FR"/>
              </w:rPr>
              <w:t>***</w:t>
            </w:r>
            <w:r w:rsidRPr="00C8490C">
              <w:rPr>
                <w:sz w:val="16"/>
                <w:lang w:val="fr-FR"/>
              </w:rPr>
              <w:t>Le financement pour la onzième et dernière tranche sera demandé en 2021.</w:t>
            </w:r>
          </w:p>
        </w:tc>
      </w:tr>
    </w:tbl>
    <w:p w14:paraId="4AEFEF9E" w14:textId="77777777" w:rsidR="00C8490C" w:rsidRPr="00C8490C" w:rsidRDefault="00C8490C" w:rsidP="00C8490C">
      <w:pPr>
        <w:spacing w:after="60"/>
        <w:rPr>
          <w:lang w:val="fr-FR"/>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C8490C" w:rsidRPr="00C8490C" w14:paraId="07096411" w14:textId="77777777" w:rsidTr="00861ACA">
        <w:trPr>
          <w:trHeight w:val="240"/>
        </w:trPr>
        <w:tc>
          <w:tcPr>
            <w:tcW w:w="3714" w:type="dxa"/>
            <w:shd w:val="clear" w:color="auto" w:fill="auto"/>
          </w:tcPr>
          <w:p w14:paraId="71C86FF7" w14:textId="77777777" w:rsidR="00C8490C" w:rsidRPr="00C8490C" w:rsidRDefault="00C8490C" w:rsidP="00861ACA">
            <w:pPr>
              <w:spacing w:after="60"/>
              <w:jc w:val="left"/>
              <w:rPr>
                <w:b/>
                <w:sz w:val="18"/>
                <w:lang w:val="fr-FR"/>
              </w:rPr>
            </w:pPr>
            <w:r w:rsidRPr="00C8490C">
              <w:rPr>
                <w:b/>
                <w:sz w:val="18"/>
                <w:lang w:val="fr-FR"/>
              </w:rPr>
              <w:t>Recommandation du Secrétariat :</w:t>
            </w:r>
          </w:p>
        </w:tc>
        <w:tc>
          <w:tcPr>
            <w:tcW w:w="7278" w:type="dxa"/>
            <w:shd w:val="clear" w:color="auto" w:fill="auto"/>
          </w:tcPr>
          <w:p w14:paraId="317C4254" w14:textId="77777777" w:rsidR="00C8490C" w:rsidRPr="00C8490C" w:rsidRDefault="00C8490C" w:rsidP="00861ACA">
            <w:pPr>
              <w:spacing w:after="60"/>
              <w:jc w:val="center"/>
              <w:rPr>
                <w:sz w:val="18"/>
                <w:lang w:val="fr-FR"/>
              </w:rPr>
            </w:pPr>
            <w:r w:rsidRPr="00C8490C">
              <w:rPr>
                <w:sz w:val="18"/>
                <w:lang w:val="fr-FR"/>
              </w:rPr>
              <w:t>Pour approbation globale</w:t>
            </w:r>
          </w:p>
        </w:tc>
      </w:tr>
    </w:tbl>
    <w:p w14:paraId="41887E82" w14:textId="77777777" w:rsidR="00C8490C" w:rsidRPr="00C8490C" w:rsidRDefault="00C8490C" w:rsidP="00C8490C">
      <w:pPr>
        <w:rPr>
          <w:lang w:val="fr-FR"/>
        </w:rPr>
      </w:pPr>
      <w:r w:rsidRPr="00C8490C">
        <w:rPr>
          <w:lang w:val="fr-FR"/>
        </w:rPr>
        <w:br w:type="page"/>
      </w:r>
    </w:p>
    <w:p w14:paraId="3997ED3F" w14:textId="77777777" w:rsidR="00C8490C" w:rsidRPr="00C8490C" w:rsidRDefault="00C8490C" w:rsidP="00C8490C">
      <w:pPr>
        <w:jc w:val="center"/>
        <w:rPr>
          <w:b/>
          <w:lang w:val="fr-FR"/>
        </w:rPr>
      </w:pPr>
      <w:r w:rsidRPr="00C8490C">
        <w:rPr>
          <w:b/>
          <w:lang w:val="fr-FR"/>
        </w:rPr>
        <w:lastRenderedPageBreak/>
        <w:t>DESCRIPTION DU PROJET</w:t>
      </w:r>
    </w:p>
    <w:p w14:paraId="14754DC6" w14:textId="32C46E15" w:rsidR="00C8490C" w:rsidRDefault="00C8490C" w:rsidP="00C8490C">
      <w:pPr>
        <w:rPr>
          <w:lang w:val="fr-FR"/>
        </w:rPr>
      </w:pPr>
    </w:p>
    <w:p w14:paraId="34BFE0DD" w14:textId="77777777" w:rsidR="008E6C8C" w:rsidRPr="00C8490C" w:rsidRDefault="008E6C8C" w:rsidP="00C8490C">
      <w:pPr>
        <w:rPr>
          <w:lang w:val="fr-FR"/>
        </w:rPr>
      </w:pPr>
    </w:p>
    <w:p w14:paraId="73356E22" w14:textId="754CFA31" w:rsidR="00C8490C" w:rsidRPr="00C8490C" w:rsidRDefault="00C8490C" w:rsidP="00C8490C">
      <w:pPr>
        <w:pStyle w:val="Heading1"/>
        <w:rPr>
          <w:lang w:val="fr-FR"/>
        </w:rPr>
      </w:pPr>
      <w:r w:rsidRPr="00C8490C">
        <w:rPr>
          <w:lang w:val="fr-FR"/>
        </w:rPr>
        <w:t>Au nom du gouvernement de Macédoine du Nord, l’ONUDI, à titre d’agence d’exécution désignée, a présenté une demande de financement pour la dixième tranche de la phase I du plan de gestion de l’élimination des HCFC (PGEH), pour un montant de 75 000 $ US, plus des coûts d’appui d’agence de 5 625 $ US.</w:t>
      </w:r>
      <w:r w:rsidR="0022626E">
        <w:rPr>
          <w:rStyle w:val="FootnoteReference"/>
          <w:lang w:val="fr-FR"/>
        </w:rPr>
        <w:footnoteReference w:id="2"/>
      </w:r>
      <w:r w:rsidRPr="00C8490C">
        <w:rPr>
          <w:lang w:val="fr-FR"/>
        </w:rPr>
        <w:t xml:space="preserve"> La présentation comprend un rapport périodique sur la mise en œuvre de la neuvième tranche, le rapport de vérification sur la consommation de HCFC pour 2019 et le plan de mise en œuvre de la tranche pour 2021. Le renforcement des institutions pour les années 2010 à 2020 est une composante de la phase</w:t>
      </w:r>
      <w:r>
        <w:rPr>
          <w:lang w:val="fr-FR"/>
        </w:rPr>
        <w:t> </w:t>
      </w:r>
      <w:r w:rsidRPr="00C8490C">
        <w:rPr>
          <w:lang w:val="fr-FR"/>
        </w:rPr>
        <w:t>I du PGEH.</w:t>
      </w:r>
    </w:p>
    <w:p w14:paraId="63CEF9F2" w14:textId="77777777" w:rsidR="00C8490C" w:rsidRPr="00C8490C" w:rsidRDefault="00C8490C" w:rsidP="00C8490C">
      <w:pPr>
        <w:rPr>
          <w:u w:val="single"/>
          <w:lang w:val="fr-FR"/>
        </w:rPr>
      </w:pPr>
      <w:r w:rsidRPr="00C8490C">
        <w:rPr>
          <w:u w:val="single"/>
          <w:lang w:val="fr-FR"/>
        </w:rPr>
        <w:t>Rapport sur la consommation de HCFC</w:t>
      </w:r>
    </w:p>
    <w:p w14:paraId="1657B2D3" w14:textId="77777777" w:rsidR="00C8490C" w:rsidRPr="00C8490C" w:rsidRDefault="00C8490C" w:rsidP="00C8490C">
      <w:pPr>
        <w:rPr>
          <w:lang w:val="fr-FR"/>
        </w:rPr>
      </w:pPr>
    </w:p>
    <w:p w14:paraId="3D74106F" w14:textId="0C7417A0" w:rsidR="00C8490C" w:rsidRPr="00C8490C" w:rsidRDefault="00C8490C" w:rsidP="00C8490C">
      <w:pPr>
        <w:pStyle w:val="Heading1"/>
        <w:rPr>
          <w:lang w:val="fr-FR"/>
        </w:rPr>
      </w:pPr>
      <w:r w:rsidRPr="00C8490C">
        <w:rPr>
          <w:lang w:val="fr-FR"/>
        </w:rPr>
        <w:t>Le gouvernement de la Macédoine du Nord a déclaré une consommation de 0,64</w:t>
      </w:r>
      <w:r w:rsidR="00AA513E">
        <w:rPr>
          <w:lang w:val="fr-FR"/>
        </w:rPr>
        <w:t> </w:t>
      </w:r>
      <w:r w:rsidRPr="00C8490C">
        <w:rPr>
          <w:lang w:val="fr-FR"/>
        </w:rPr>
        <w:t xml:space="preserve">tonnes PAO de HCFC en 2019, qui est inférieure de 64 pour cent à la valeur de référence des HCFC pour la conformité. La consommation de HCFC entre 2015 et 2019 est indiquée </w:t>
      </w:r>
      <w:r w:rsidR="00696FBB">
        <w:rPr>
          <w:lang w:val="fr-FR"/>
        </w:rPr>
        <w:t>dans le</w:t>
      </w:r>
      <w:r w:rsidRPr="00C8490C">
        <w:rPr>
          <w:lang w:val="fr-FR"/>
        </w:rPr>
        <w:t xml:space="preserve"> tableau 1.</w:t>
      </w:r>
    </w:p>
    <w:p w14:paraId="28A74C9D" w14:textId="77777777" w:rsidR="00C8490C" w:rsidRPr="00C8490C" w:rsidRDefault="00C8490C" w:rsidP="00C8490C">
      <w:pPr>
        <w:rPr>
          <w:b/>
          <w:lang w:val="fr-FR"/>
        </w:rPr>
      </w:pPr>
      <w:r w:rsidRPr="00C8490C">
        <w:rPr>
          <w:b/>
          <w:lang w:val="fr-FR"/>
        </w:rPr>
        <w:t>Tableau 1. Consommation de HCFC en Macédoine du Nord (Données en vertu de l’article 7 pour la période 2015-2019)</w:t>
      </w:r>
    </w:p>
    <w:tbl>
      <w:tblPr>
        <w:tblW w:w="5000" w:type="pct"/>
        <w:tblInd w:w="-48" w:type="dxa"/>
        <w:tblLayout w:type="fixed"/>
        <w:tblLook w:val="04A0" w:firstRow="1" w:lastRow="0" w:firstColumn="1" w:lastColumn="0" w:noHBand="0" w:noVBand="1"/>
      </w:tblPr>
      <w:tblGrid>
        <w:gridCol w:w="3795"/>
        <w:gridCol w:w="925"/>
        <w:gridCol w:w="926"/>
        <w:gridCol w:w="926"/>
        <w:gridCol w:w="926"/>
        <w:gridCol w:w="926"/>
        <w:gridCol w:w="926"/>
      </w:tblGrid>
      <w:tr w:rsidR="00C8490C" w:rsidRPr="00C8490C" w14:paraId="57910C3C" w14:textId="77777777" w:rsidTr="00861ACA">
        <w:trPr>
          <w:tblHeader/>
        </w:trPr>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32F828" w14:textId="77777777" w:rsidR="00C8490C" w:rsidRPr="00C8490C" w:rsidRDefault="00C8490C" w:rsidP="00861ACA">
            <w:pPr>
              <w:widowControl w:val="0"/>
              <w:rPr>
                <w:b/>
                <w:bCs/>
                <w:color w:val="000000"/>
                <w:sz w:val="20"/>
                <w:szCs w:val="20"/>
                <w:lang w:val="fr-FR"/>
              </w:rPr>
            </w:pPr>
            <w:r w:rsidRPr="00C8490C">
              <w:rPr>
                <w:b/>
                <w:color w:val="000000"/>
                <w:sz w:val="20"/>
                <w:lang w:val="fr-FR"/>
              </w:rPr>
              <w:t>HCFC</w:t>
            </w:r>
          </w:p>
        </w:tc>
        <w:tc>
          <w:tcPr>
            <w:tcW w:w="495" w:type="pct"/>
            <w:tcBorders>
              <w:top w:val="single" w:sz="4" w:space="0" w:color="auto"/>
              <w:left w:val="single" w:sz="4" w:space="0" w:color="auto"/>
              <w:bottom w:val="single" w:sz="4" w:space="0" w:color="auto"/>
              <w:right w:val="single" w:sz="4" w:space="0" w:color="auto"/>
            </w:tcBorders>
            <w:tcMar>
              <w:left w:w="0" w:type="dxa"/>
              <w:right w:w="0" w:type="dxa"/>
            </w:tcMar>
          </w:tcPr>
          <w:p w14:paraId="7F66D731" w14:textId="77777777" w:rsidR="00C8490C" w:rsidRPr="00C8490C" w:rsidRDefault="00C8490C" w:rsidP="00861ACA">
            <w:pPr>
              <w:widowControl w:val="0"/>
              <w:jc w:val="center"/>
              <w:rPr>
                <w:b/>
                <w:bCs/>
                <w:color w:val="000000"/>
                <w:sz w:val="20"/>
                <w:szCs w:val="20"/>
                <w:lang w:val="fr-FR"/>
              </w:rPr>
            </w:pPr>
            <w:r w:rsidRPr="00C8490C">
              <w:rPr>
                <w:b/>
                <w:color w:val="000000"/>
                <w:sz w:val="20"/>
                <w:lang w:val="fr-FR"/>
              </w:rPr>
              <w:t>2015</w:t>
            </w:r>
          </w:p>
        </w:tc>
        <w:tc>
          <w:tcPr>
            <w:tcW w:w="495" w:type="pct"/>
            <w:tcBorders>
              <w:top w:val="single" w:sz="4" w:space="0" w:color="auto"/>
              <w:left w:val="nil"/>
              <w:bottom w:val="single" w:sz="4" w:space="0" w:color="auto"/>
              <w:right w:val="single" w:sz="4" w:space="0" w:color="auto"/>
            </w:tcBorders>
            <w:tcMar>
              <w:left w:w="0" w:type="dxa"/>
              <w:right w:w="0" w:type="dxa"/>
            </w:tcMar>
          </w:tcPr>
          <w:p w14:paraId="275A69A4" w14:textId="77777777" w:rsidR="00C8490C" w:rsidRPr="00C8490C" w:rsidRDefault="00C8490C" w:rsidP="00861ACA">
            <w:pPr>
              <w:widowControl w:val="0"/>
              <w:jc w:val="center"/>
              <w:rPr>
                <w:b/>
                <w:bCs/>
                <w:color w:val="000000"/>
                <w:sz w:val="20"/>
                <w:szCs w:val="20"/>
                <w:lang w:val="fr-FR"/>
              </w:rPr>
            </w:pPr>
            <w:r w:rsidRPr="00C8490C">
              <w:rPr>
                <w:b/>
                <w:color w:val="000000"/>
                <w:sz w:val="20"/>
                <w:lang w:val="fr-FR"/>
              </w:rPr>
              <w:t>2016</w:t>
            </w:r>
          </w:p>
        </w:tc>
        <w:tc>
          <w:tcPr>
            <w:tcW w:w="495" w:type="pct"/>
            <w:tcBorders>
              <w:top w:val="single" w:sz="4" w:space="0" w:color="auto"/>
              <w:left w:val="nil"/>
              <w:bottom w:val="single" w:sz="4" w:space="0" w:color="auto"/>
              <w:right w:val="single" w:sz="4" w:space="0" w:color="auto"/>
            </w:tcBorders>
            <w:tcMar>
              <w:left w:w="0" w:type="dxa"/>
              <w:right w:w="0" w:type="dxa"/>
            </w:tcMar>
          </w:tcPr>
          <w:p w14:paraId="52936F5A" w14:textId="77777777" w:rsidR="00C8490C" w:rsidRPr="00C8490C" w:rsidRDefault="00C8490C" w:rsidP="00861ACA">
            <w:pPr>
              <w:widowControl w:val="0"/>
              <w:jc w:val="center"/>
              <w:rPr>
                <w:b/>
                <w:bCs/>
                <w:color w:val="000000"/>
                <w:sz w:val="20"/>
                <w:szCs w:val="20"/>
                <w:lang w:val="fr-FR"/>
              </w:rPr>
            </w:pPr>
            <w:r w:rsidRPr="00C8490C">
              <w:rPr>
                <w:b/>
                <w:color w:val="000000"/>
                <w:sz w:val="20"/>
                <w:lang w:val="fr-FR"/>
              </w:rPr>
              <w:t>2017</w:t>
            </w:r>
          </w:p>
        </w:tc>
        <w:tc>
          <w:tcPr>
            <w:tcW w:w="495"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7D23A110" w14:textId="77777777" w:rsidR="00C8490C" w:rsidRPr="00C8490C" w:rsidRDefault="00C8490C" w:rsidP="00861ACA">
            <w:pPr>
              <w:widowControl w:val="0"/>
              <w:jc w:val="center"/>
              <w:rPr>
                <w:b/>
                <w:bCs/>
                <w:color w:val="000000"/>
                <w:sz w:val="20"/>
                <w:szCs w:val="20"/>
                <w:lang w:val="fr-FR"/>
              </w:rPr>
            </w:pPr>
            <w:r w:rsidRPr="00C8490C">
              <w:rPr>
                <w:b/>
                <w:color w:val="000000"/>
                <w:sz w:val="20"/>
                <w:lang w:val="fr-FR"/>
              </w:rPr>
              <w:t>2018</w:t>
            </w:r>
          </w:p>
        </w:tc>
        <w:tc>
          <w:tcPr>
            <w:tcW w:w="495" w:type="pct"/>
            <w:tcBorders>
              <w:top w:val="single" w:sz="4" w:space="0" w:color="auto"/>
              <w:left w:val="single" w:sz="4" w:space="0" w:color="auto"/>
              <w:bottom w:val="single" w:sz="4" w:space="0" w:color="auto"/>
              <w:right w:val="single" w:sz="4" w:space="0" w:color="auto"/>
            </w:tcBorders>
            <w:tcMar>
              <w:left w:w="0" w:type="dxa"/>
              <w:right w:w="0" w:type="dxa"/>
            </w:tcMar>
          </w:tcPr>
          <w:p w14:paraId="5AE6ED0E" w14:textId="77777777" w:rsidR="00C8490C" w:rsidRPr="00C8490C" w:rsidRDefault="00C8490C" w:rsidP="00861ACA">
            <w:pPr>
              <w:widowControl w:val="0"/>
              <w:jc w:val="center"/>
              <w:rPr>
                <w:b/>
                <w:bCs/>
                <w:color w:val="000000"/>
                <w:sz w:val="20"/>
                <w:szCs w:val="20"/>
                <w:lang w:val="fr-FR"/>
              </w:rPr>
            </w:pPr>
            <w:r w:rsidRPr="00C8490C">
              <w:rPr>
                <w:b/>
                <w:color w:val="000000"/>
                <w:sz w:val="20"/>
                <w:lang w:val="fr-FR"/>
              </w:rPr>
              <w:t>2019</w:t>
            </w:r>
          </w:p>
        </w:tc>
        <w:tc>
          <w:tcPr>
            <w:tcW w:w="495"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82110DE" w14:textId="77777777" w:rsidR="00C8490C" w:rsidRPr="00C8490C" w:rsidRDefault="00C8490C" w:rsidP="00861ACA">
            <w:pPr>
              <w:widowControl w:val="0"/>
              <w:jc w:val="center"/>
              <w:rPr>
                <w:b/>
                <w:bCs/>
                <w:color w:val="000000"/>
                <w:sz w:val="20"/>
                <w:szCs w:val="20"/>
                <w:lang w:val="fr-FR"/>
              </w:rPr>
            </w:pPr>
            <w:r w:rsidRPr="00C8490C">
              <w:rPr>
                <w:b/>
                <w:color w:val="000000"/>
                <w:sz w:val="20"/>
                <w:lang w:val="fr-FR"/>
              </w:rPr>
              <w:t>Référence</w:t>
            </w:r>
          </w:p>
        </w:tc>
      </w:tr>
      <w:tr w:rsidR="00C8490C" w:rsidRPr="00C8490C" w14:paraId="11E9C7BE" w14:textId="77777777" w:rsidTr="00861ACA">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8F2FBD" w14:textId="77777777" w:rsidR="00C8490C" w:rsidRPr="00C8490C" w:rsidRDefault="00C8490C" w:rsidP="00861ACA">
            <w:pPr>
              <w:widowControl w:val="0"/>
              <w:rPr>
                <w:b/>
                <w:bCs/>
                <w:color w:val="000000"/>
                <w:sz w:val="20"/>
                <w:szCs w:val="20"/>
                <w:lang w:val="fr-FR"/>
              </w:rPr>
            </w:pPr>
            <w:r w:rsidRPr="00C8490C">
              <w:rPr>
                <w:b/>
                <w:color w:val="000000"/>
                <w:sz w:val="20"/>
                <w:lang w:val="fr-FR"/>
              </w:rPr>
              <w:t>Tonnes métriques (tm)</w:t>
            </w:r>
          </w:p>
        </w:tc>
        <w:tc>
          <w:tcPr>
            <w:tcW w:w="495" w:type="pct"/>
            <w:tcBorders>
              <w:top w:val="single" w:sz="4" w:space="0" w:color="auto"/>
              <w:left w:val="single" w:sz="4" w:space="0" w:color="auto"/>
              <w:bottom w:val="single" w:sz="4" w:space="0" w:color="auto"/>
              <w:right w:val="single" w:sz="4" w:space="0" w:color="auto"/>
            </w:tcBorders>
            <w:vAlign w:val="center"/>
          </w:tcPr>
          <w:p w14:paraId="7A274C9C" w14:textId="77777777" w:rsidR="00C8490C" w:rsidRPr="00C8490C" w:rsidRDefault="00C8490C" w:rsidP="00861ACA">
            <w:pPr>
              <w:widowControl w:val="0"/>
              <w:jc w:val="center"/>
              <w:rPr>
                <w:b/>
                <w:bCs/>
                <w:color w:val="000000"/>
                <w:sz w:val="20"/>
                <w:szCs w:val="20"/>
                <w:lang w:val="fr-FR"/>
              </w:rPr>
            </w:pPr>
          </w:p>
        </w:tc>
        <w:tc>
          <w:tcPr>
            <w:tcW w:w="495" w:type="pct"/>
            <w:tcBorders>
              <w:top w:val="nil"/>
              <w:left w:val="nil"/>
              <w:bottom w:val="single" w:sz="4" w:space="0" w:color="auto"/>
              <w:right w:val="single" w:sz="4" w:space="0" w:color="auto"/>
            </w:tcBorders>
          </w:tcPr>
          <w:p w14:paraId="50B2ECB0" w14:textId="77777777" w:rsidR="00C8490C" w:rsidRPr="00C8490C" w:rsidRDefault="00C8490C" w:rsidP="00861ACA">
            <w:pPr>
              <w:widowControl w:val="0"/>
              <w:jc w:val="center"/>
              <w:rPr>
                <w:b/>
                <w:bCs/>
                <w:color w:val="000000"/>
                <w:sz w:val="20"/>
                <w:szCs w:val="20"/>
                <w:lang w:val="fr-FR"/>
              </w:rPr>
            </w:pPr>
          </w:p>
        </w:tc>
        <w:tc>
          <w:tcPr>
            <w:tcW w:w="495" w:type="pct"/>
            <w:tcBorders>
              <w:top w:val="nil"/>
              <w:left w:val="nil"/>
              <w:bottom w:val="single" w:sz="4" w:space="0" w:color="auto"/>
              <w:right w:val="single" w:sz="4" w:space="0" w:color="auto"/>
            </w:tcBorders>
          </w:tcPr>
          <w:p w14:paraId="7B2F0B0E" w14:textId="77777777" w:rsidR="00C8490C" w:rsidRPr="00C8490C" w:rsidRDefault="00C8490C" w:rsidP="00861ACA">
            <w:pPr>
              <w:widowControl w:val="0"/>
              <w:jc w:val="center"/>
              <w:rPr>
                <w:b/>
                <w:bCs/>
                <w:color w:val="000000"/>
                <w:sz w:val="20"/>
                <w:szCs w:val="20"/>
                <w:lang w:val="fr-FR"/>
              </w:rPr>
            </w:pPr>
          </w:p>
        </w:tc>
        <w:tc>
          <w:tcPr>
            <w:tcW w:w="495" w:type="pct"/>
            <w:tcBorders>
              <w:top w:val="nil"/>
              <w:left w:val="nil"/>
              <w:bottom w:val="single" w:sz="4" w:space="0" w:color="auto"/>
              <w:right w:val="single" w:sz="4" w:space="0" w:color="auto"/>
            </w:tcBorders>
            <w:shd w:val="clear" w:color="auto" w:fill="auto"/>
            <w:noWrap/>
            <w:vAlign w:val="center"/>
          </w:tcPr>
          <w:p w14:paraId="56C8003C" w14:textId="77777777" w:rsidR="00C8490C" w:rsidRPr="00C8490C" w:rsidRDefault="00C8490C" w:rsidP="00861ACA">
            <w:pPr>
              <w:widowControl w:val="0"/>
              <w:jc w:val="center"/>
              <w:rPr>
                <w:b/>
                <w:bCs/>
                <w:color w:val="000000"/>
                <w:sz w:val="20"/>
                <w:szCs w:val="20"/>
                <w:lang w:val="fr-FR"/>
              </w:rPr>
            </w:pPr>
          </w:p>
        </w:tc>
        <w:tc>
          <w:tcPr>
            <w:tcW w:w="495" w:type="pct"/>
            <w:tcBorders>
              <w:top w:val="nil"/>
              <w:left w:val="single" w:sz="4" w:space="0" w:color="auto"/>
              <w:bottom w:val="single" w:sz="4" w:space="0" w:color="auto"/>
              <w:right w:val="single" w:sz="4" w:space="0" w:color="auto"/>
            </w:tcBorders>
            <w:vAlign w:val="center"/>
          </w:tcPr>
          <w:p w14:paraId="51BDEA38" w14:textId="77777777" w:rsidR="00C8490C" w:rsidRPr="00C8490C" w:rsidRDefault="00C8490C" w:rsidP="00861ACA">
            <w:pPr>
              <w:widowControl w:val="0"/>
              <w:jc w:val="center"/>
              <w:rPr>
                <w:b/>
                <w:bCs/>
                <w:color w:val="000000"/>
                <w:sz w:val="20"/>
                <w:szCs w:val="20"/>
                <w:lang w:val="fr-FR"/>
              </w:rPr>
            </w:pPr>
          </w:p>
        </w:tc>
        <w:tc>
          <w:tcPr>
            <w:tcW w:w="495" w:type="pct"/>
            <w:tcBorders>
              <w:top w:val="nil"/>
              <w:left w:val="single" w:sz="4" w:space="0" w:color="auto"/>
              <w:bottom w:val="single" w:sz="4" w:space="0" w:color="auto"/>
              <w:right w:val="single" w:sz="4" w:space="0" w:color="auto"/>
            </w:tcBorders>
            <w:shd w:val="clear" w:color="auto" w:fill="auto"/>
            <w:noWrap/>
            <w:vAlign w:val="center"/>
            <w:hideMark/>
          </w:tcPr>
          <w:p w14:paraId="7DCF39CF" w14:textId="77777777" w:rsidR="00C8490C" w:rsidRPr="00C8490C" w:rsidRDefault="00C8490C" w:rsidP="00861ACA">
            <w:pPr>
              <w:widowControl w:val="0"/>
              <w:jc w:val="center"/>
              <w:rPr>
                <w:b/>
                <w:bCs/>
                <w:color w:val="000000"/>
                <w:sz w:val="20"/>
                <w:szCs w:val="20"/>
                <w:lang w:val="fr-FR"/>
              </w:rPr>
            </w:pPr>
          </w:p>
        </w:tc>
      </w:tr>
      <w:tr w:rsidR="00C8490C" w:rsidRPr="00C8490C" w14:paraId="705EFC8B" w14:textId="77777777" w:rsidTr="00861ACA">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A07C25" w14:textId="77777777" w:rsidR="00C8490C" w:rsidRPr="00C8490C" w:rsidRDefault="00C8490C" w:rsidP="00861ACA">
            <w:pPr>
              <w:widowControl w:val="0"/>
              <w:rPr>
                <w:color w:val="000000"/>
                <w:sz w:val="20"/>
                <w:szCs w:val="20"/>
                <w:lang w:val="fr-FR"/>
              </w:rPr>
            </w:pPr>
            <w:r w:rsidRPr="00C8490C">
              <w:rPr>
                <w:color w:val="000000"/>
                <w:sz w:val="20"/>
                <w:lang w:val="fr-FR"/>
              </w:rPr>
              <w:t>HCFC-22</w:t>
            </w:r>
          </w:p>
        </w:tc>
        <w:tc>
          <w:tcPr>
            <w:tcW w:w="495" w:type="pct"/>
            <w:tcBorders>
              <w:top w:val="single" w:sz="4" w:space="0" w:color="auto"/>
              <w:left w:val="single" w:sz="4" w:space="0" w:color="auto"/>
              <w:bottom w:val="single" w:sz="4" w:space="0" w:color="auto"/>
              <w:right w:val="single" w:sz="4" w:space="0" w:color="auto"/>
            </w:tcBorders>
          </w:tcPr>
          <w:p w14:paraId="37C77328" w14:textId="77777777" w:rsidR="00C8490C" w:rsidRPr="00C8490C" w:rsidRDefault="00C8490C" w:rsidP="00861ACA">
            <w:pPr>
              <w:widowControl w:val="0"/>
              <w:jc w:val="right"/>
              <w:rPr>
                <w:color w:val="000000"/>
                <w:sz w:val="20"/>
                <w:szCs w:val="20"/>
                <w:lang w:val="fr-FR"/>
              </w:rPr>
            </w:pPr>
            <w:r w:rsidRPr="00C8490C">
              <w:rPr>
                <w:color w:val="000000" w:themeColor="text1"/>
                <w:sz w:val="20"/>
                <w:lang w:val="fr-FR"/>
              </w:rPr>
              <w:t>3,36</w:t>
            </w:r>
          </w:p>
        </w:tc>
        <w:tc>
          <w:tcPr>
            <w:tcW w:w="495" w:type="pct"/>
            <w:tcBorders>
              <w:top w:val="nil"/>
              <w:left w:val="nil"/>
              <w:bottom w:val="single" w:sz="4" w:space="0" w:color="auto"/>
              <w:right w:val="single" w:sz="4" w:space="0" w:color="auto"/>
            </w:tcBorders>
            <w:vAlign w:val="bottom"/>
          </w:tcPr>
          <w:p w14:paraId="79998597" w14:textId="77777777" w:rsidR="00C8490C" w:rsidRPr="00C8490C" w:rsidRDefault="00C8490C" w:rsidP="00861ACA">
            <w:pPr>
              <w:jc w:val="right"/>
              <w:rPr>
                <w:color w:val="000000" w:themeColor="text1"/>
                <w:sz w:val="20"/>
                <w:szCs w:val="20"/>
                <w:lang w:val="fr-FR"/>
              </w:rPr>
            </w:pPr>
            <w:r w:rsidRPr="00C8490C">
              <w:rPr>
                <w:color w:val="000000"/>
                <w:sz w:val="20"/>
                <w:lang w:val="fr-FR"/>
              </w:rPr>
              <w:t>4,92</w:t>
            </w:r>
          </w:p>
        </w:tc>
        <w:tc>
          <w:tcPr>
            <w:tcW w:w="495" w:type="pct"/>
            <w:tcBorders>
              <w:top w:val="nil"/>
              <w:left w:val="nil"/>
              <w:bottom w:val="single" w:sz="4" w:space="0" w:color="auto"/>
              <w:right w:val="single" w:sz="4" w:space="0" w:color="auto"/>
            </w:tcBorders>
          </w:tcPr>
          <w:p w14:paraId="11A6FDAD" w14:textId="77777777" w:rsidR="00C8490C" w:rsidRPr="00C8490C" w:rsidRDefault="00C8490C" w:rsidP="00861ACA">
            <w:pPr>
              <w:widowControl w:val="0"/>
              <w:jc w:val="right"/>
              <w:rPr>
                <w:color w:val="000000"/>
                <w:sz w:val="20"/>
                <w:szCs w:val="20"/>
                <w:lang w:val="fr-FR"/>
              </w:rPr>
            </w:pPr>
            <w:r w:rsidRPr="00C8490C">
              <w:rPr>
                <w:color w:val="000000"/>
                <w:sz w:val="20"/>
                <w:lang w:val="fr-FR"/>
              </w:rPr>
              <w:t>0,00</w:t>
            </w:r>
          </w:p>
        </w:tc>
        <w:tc>
          <w:tcPr>
            <w:tcW w:w="495" w:type="pct"/>
            <w:tcBorders>
              <w:top w:val="nil"/>
              <w:left w:val="nil"/>
              <w:bottom w:val="single" w:sz="4" w:space="0" w:color="auto"/>
              <w:right w:val="single" w:sz="4" w:space="0" w:color="auto"/>
            </w:tcBorders>
            <w:shd w:val="clear" w:color="auto" w:fill="auto"/>
            <w:noWrap/>
            <w:vAlign w:val="bottom"/>
          </w:tcPr>
          <w:p w14:paraId="4E5E873A" w14:textId="77777777" w:rsidR="00C8490C" w:rsidRPr="00C8490C" w:rsidRDefault="00C8490C" w:rsidP="00861ACA">
            <w:pPr>
              <w:jc w:val="right"/>
              <w:rPr>
                <w:sz w:val="20"/>
                <w:szCs w:val="20"/>
                <w:lang w:val="fr-FR"/>
              </w:rPr>
            </w:pPr>
            <w:r w:rsidRPr="00C8490C">
              <w:rPr>
                <w:sz w:val="20"/>
                <w:lang w:val="fr-FR"/>
              </w:rPr>
              <w:t>4,76</w:t>
            </w:r>
          </w:p>
        </w:tc>
        <w:tc>
          <w:tcPr>
            <w:tcW w:w="495" w:type="pct"/>
            <w:tcBorders>
              <w:top w:val="nil"/>
              <w:left w:val="single" w:sz="4" w:space="0" w:color="auto"/>
              <w:bottom w:val="single" w:sz="4" w:space="0" w:color="auto"/>
              <w:right w:val="single" w:sz="4" w:space="0" w:color="auto"/>
            </w:tcBorders>
            <w:vAlign w:val="bottom"/>
          </w:tcPr>
          <w:p w14:paraId="1B768A73" w14:textId="77777777" w:rsidR="00C8490C" w:rsidRPr="00C8490C" w:rsidRDefault="00C8490C" w:rsidP="00861ACA">
            <w:pPr>
              <w:widowControl w:val="0"/>
              <w:jc w:val="right"/>
              <w:rPr>
                <w:color w:val="000000"/>
                <w:sz w:val="20"/>
                <w:szCs w:val="20"/>
                <w:lang w:val="fr-FR"/>
              </w:rPr>
            </w:pPr>
            <w:r w:rsidRPr="00C8490C">
              <w:rPr>
                <w:sz w:val="20"/>
                <w:lang w:val="fr-FR"/>
              </w:rPr>
              <w:t>11,56</w:t>
            </w:r>
          </w:p>
        </w:tc>
        <w:tc>
          <w:tcPr>
            <w:tcW w:w="495" w:type="pct"/>
            <w:tcBorders>
              <w:top w:val="nil"/>
              <w:left w:val="single" w:sz="4" w:space="0" w:color="auto"/>
              <w:bottom w:val="single" w:sz="4" w:space="0" w:color="auto"/>
              <w:right w:val="single" w:sz="4" w:space="0" w:color="auto"/>
            </w:tcBorders>
            <w:shd w:val="clear" w:color="auto" w:fill="auto"/>
            <w:noWrap/>
            <w:vAlign w:val="center"/>
          </w:tcPr>
          <w:p w14:paraId="2DAA111B" w14:textId="77777777" w:rsidR="00C8490C" w:rsidRPr="00C8490C" w:rsidRDefault="00C8490C" w:rsidP="00861ACA">
            <w:pPr>
              <w:widowControl w:val="0"/>
              <w:jc w:val="right"/>
              <w:rPr>
                <w:color w:val="000000"/>
                <w:sz w:val="20"/>
                <w:szCs w:val="20"/>
                <w:lang w:val="fr-FR"/>
              </w:rPr>
            </w:pPr>
            <w:r w:rsidRPr="00C8490C">
              <w:rPr>
                <w:color w:val="000000"/>
                <w:sz w:val="20"/>
                <w:lang w:val="fr-FR"/>
              </w:rPr>
              <w:t>32,78</w:t>
            </w:r>
          </w:p>
        </w:tc>
      </w:tr>
      <w:tr w:rsidR="00C8490C" w:rsidRPr="00C8490C" w14:paraId="4F4F809E" w14:textId="77777777" w:rsidTr="00861ACA">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70B4222" w14:textId="77777777" w:rsidR="00C8490C" w:rsidRPr="00C8490C" w:rsidRDefault="00C8490C" w:rsidP="00861ACA">
            <w:pPr>
              <w:rPr>
                <w:b/>
                <w:bCs/>
                <w:color w:val="000000"/>
                <w:sz w:val="20"/>
                <w:szCs w:val="20"/>
                <w:lang w:val="fr-FR"/>
              </w:rPr>
            </w:pPr>
            <w:r w:rsidRPr="00C8490C">
              <w:rPr>
                <w:color w:val="000000"/>
                <w:sz w:val="20"/>
                <w:lang w:val="fr-FR"/>
              </w:rPr>
              <w:t>HCFC-141b dans les polyols pré-mélangés importés*</w:t>
            </w:r>
          </w:p>
        </w:tc>
        <w:tc>
          <w:tcPr>
            <w:tcW w:w="495" w:type="pct"/>
            <w:tcBorders>
              <w:top w:val="single" w:sz="4" w:space="0" w:color="auto"/>
              <w:left w:val="single" w:sz="4" w:space="0" w:color="auto"/>
              <w:bottom w:val="single" w:sz="4" w:space="0" w:color="auto"/>
              <w:right w:val="single" w:sz="4" w:space="0" w:color="auto"/>
            </w:tcBorders>
          </w:tcPr>
          <w:p w14:paraId="55F4B98A"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nil"/>
              <w:left w:val="nil"/>
              <w:bottom w:val="single" w:sz="4" w:space="0" w:color="auto"/>
              <w:right w:val="single" w:sz="4" w:space="0" w:color="auto"/>
            </w:tcBorders>
          </w:tcPr>
          <w:p w14:paraId="287EBCE6"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nil"/>
              <w:left w:val="nil"/>
              <w:bottom w:val="single" w:sz="4" w:space="0" w:color="auto"/>
              <w:right w:val="single" w:sz="4" w:space="0" w:color="auto"/>
            </w:tcBorders>
          </w:tcPr>
          <w:p w14:paraId="21218E43"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nil"/>
              <w:left w:val="nil"/>
              <w:bottom w:val="single" w:sz="4" w:space="0" w:color="auto"/>
              <w:right w:val="single" w:sz="4" w:space="0" w:color="auto"/>
            </w:tcBorders>
            <w:shd w:val="clear" w:color="auto" w:fill="auto"/>
            <w:noWrap/>
          </w:tcPr>
          <w:p w14:paraId="1F5B577D"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nil"/>
              <w:left w:val="single" w:sz="4" w:space="0" w:color="auto"/>
              <w:bottom w:val="single" w:sz="4" w:space="0" w:color="auto"/>
              <w:right w:val="single" w:sz="4" w:space="0" w:color="auto"/>
            </w:tcBorders>
          </w:tcPr>
          <w:p w14:paraId="0E382444"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nil"/>
              <w:left w:val="single" w:sz="4" w:space="0" w:color="auto"/>
              <w:bottom w:val="single" w:sz="4" w:space="0" w:color="auto"/>
              <w:right w:val="single" w:sz="4" w:space="0" w:color="auto"/>
            </w:tcBorders>
            <w:shd w:val="clear" w:color="auto" w:fill="auto"/>
            <w:noWrap/>
          </w:tcPr>
          <w:p w14:paraId="1AD3ED9E" w14:textId="77777777" w:rsidR="00C8490C" w:rsidRPr="00C8490C" w:rsidRDefault="00C8490C" w:rsidP="00861ACA">
            <w:pPr>
              <w:jc w:val="right"/>
              <w:rPr>
                <w:sz w:val="20"/>
                <w:szCs w:val="20"/>
                <w:lang w:val="fr-FR"/>
              </w:rPr>
            </w:pPr>
            <w:r w:rsidRPr="00C8490C">
              <w:rPr>
                <w:sz w:val="20"/>
                <w:lang w:val="fr-FR"/>
              </w:rPr>
              <w:t>14,10**</w:t>
            </w:r>
          </w:p>
        </w:tc>
      </w:tr>
      <w:tr w:rsidR="00C8490C" w:rsidRPr="00C8490C" w14:paraId="6D64341A" w14:textId="77777777" w:rsidTr="00861ACA">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60C69" w14:textId="77777777" w:rsidR="00C8490C" w:rsidRPr="00C8490C" w:rsidRDefault="00C8490C" w:rsidP="00861ACA">
            <w:pPr>
              <w:widowControl w:val="0"/>
              <w:rPr>
                <w:b/>
                <w:bCs/>
                <w:color w:val="000000"/>
                <w:sz w:val="20"/>
                <w:szCs w:val="20"/>
                <w:lang w:val="fr-FR"/>
              </w:rPr>
            </w:pPr>
            <w:r w:rsidRPr="00C8490C">
              <w:rPr>
                <w:b/>
                <w:color w:val="000000"/>
                <w:sz w:val="20"/>
                <w:lang w:val="fr-FR"/>
              </w:rPr>
              <w:t>Tonnes PAO</w:t>
            </w:r>
          </w:p>
        </w:tc>
        <w:tc>
          <w:tcPr>
            <w:tcW w:w="495" w:type="pct"/>
            <w:tcBorders>
              <w:top w:val="single" w:sz="4" w:space="0" w:color="auto"/>
              <w:left w:val="single" w:sz="4" w:space="0" w:color="auto"/>
              <w:bottom w:val="single" w:sz="4" w:space="0" w:color="auto"/>
              <w:right w:val="single" w:sz="4" w:space="0" w:color="auto"/>
            </w:tcBorders>
            <w:vAlign w:val="center"/>
          </w:tcPr>
          <w:p w14:paraId="5B16D7E8" w14:textId="77777777" w:rsidR="00C8490C" w:rsidRPr="00C8490C" w:rsidRDefault="00C8490C" w:rsidP="00861ACA">
            <w:pPr>
              <w:widowControl w:val="0"/>
              <w:jc w:val="right"/>
              <w:rPr>
                <w:color w:val="000000"/>
                <w:sz w:val="20"/>
                <w:szCs w:val="20"/>
                <w:lang w:val="fr-FR"/>
              </w:rPr>
            </w:pPr>
          </w:p>
        </w:tc>
        <w:tc>
          <w:tcPr>
            <w:tcW w:w="495" w:type="pct"/>
            <w:tcBorders>
              <w:top w:val="nil"/>
              <w:left w:val="nil"/>
              <w:bottom w:val="single" w:sz="4" w:space="0" w:color="auto"/>
              <w:right w:val="single" w:sz="4" w:space="0" w:color="auto"/>
            </w:tcBorders>
          </w:tcPr>
          <w:p w14:paraId="1665CF3A" w14:textId="77777777" w:rsidR="00C8490C" w:rsidRPr="00C8490C" w:rsidRDefault="00C8490C" w:rsidP="00861ACA">
            <w:pPr>
              <w:widowControl w:val="0"/>
              <w:jc w:val="right"/>
              <w:rPr>
                <w:color w:val="000000" w:themeColor="text1"/>
                <w:sz w:val="20"/>
                <w:szCs w:val="20"/>
                <w:lang w:val="fr-FR"/>
              </w:rPr>
            </w:pPr>
          </w:p>
        </w:tc>
        <w:tc>
          <w:tcPr>
            <w:tcW w:w="495" w:type="pct"/>
            <w:tcBorders>
              <w:top w:val="nil"/>
              <w:left w:val="nil"/>
              <w:bottom w:val="single" w:sz="4" w:space="0" w:color="auto"/>
              <w:right w:val="single" w:sz="4" w:space="0" w:color="auto"/>
            </w:tcBorders>
          </w:tcPr>
          <w:p w14:paraId="5ACBA5C8" w14:textId="77777777" w:rsidR="00C8490C" w:rsidRPr="00C8490C" w:rsidRDefault="00C8490C" w:rsidP="00861ACA">
            <w:pPr>
              <w:widowControl w:val="0"/>
              <w:jc w:val="right"/>
              <w:rPr>
                <w:color w:val="000000"/>
                <w:sz w:val="20"/>
                <w:szCs w:val="20"/>
                <w:lang w:val="fr-FR"/>
              </w:rPr>
            </w:pPr>
          </w:p>
        </w:tc>
        <w:tc>
          <w:tcPr>
            <w:tcW w:w="495" w:type="pct"/>
            <w:tcBorders>
              <w:top w:val="nil"/>
              <w:left w:val="nil"/>
              <w:bottom w:val="single" w:sz="4" w:space="0" w:color="auto"/>
              <w:right w:val="single" w:sz="4" w:space="0" w:color="auto"/>
            </w:tcBorders>
            <w:shd w:val="clear" w:color="auto" w:fill="auto"/>
            <w:noWrap/>
            <w:vAlign w:val="center"/>
          </w:tcPr>
          <w:p w14:paraId="51A3CEF5" w14:textId="77777777" w:rsidR="00C8490C" w:rsidRPr="00C8490C" w:rsidRDefault="00C8490C" w:rsidP="00861ACA">
            <w:pPr>
              <w:widowControl w:val="0"/>
              <w:jc w:val="right"/>
              <w:rPr>
                <w:color w:val="000000"/>
                <w:sz w:val="20"/>
                <w:szCs w:val="20"/>
                <w:lang w:val="fr-FR"/>
              </w:rPr>
            </w:pPr>
          </w:p>
        </w:tc>
        <w:tc>
          <w:tcPr>
            <w:tcW w:w="495" w:type="pct"/>
            <w:tcBorders>
              <w:top w:val="nil"/>
              <w:left w:val="single" w:sz="4" w:space="0" w:color="auto"/>
              <w:bottom w:val="single" w:sz="4" w:space="0" w:color="auto"/>
              <w:right w:val="single" w:sz="4" w:space="0" w:color="auto"/>
            </w:tcBorders>
            <w:vAlign w:val="center"/>
          </w:tcPr>
          <w:p w14:paraId="14477D06" w14:textId="77777777" w:rsidR="00C8490C" w:rsidRPr="00C8490C" w:rsidRDefault="00C8490C" w:rsidP="00861ACA">
            <w:pPr>
              <w:widowControl w:val="0"/>
              <w:jc w:val="right"/>
              <w:rPr>
                <w:color w:val="000000"/>
                <w:sz w:val="20"/>
                <w:szCs w:val="20"/>
                <w:lang w:val="fr-FR"/>
              </w:rPr>
            </w:pPr>
          </w:p>
        </w:tc>
        <w:tc>
          <w:tcPr>
            <w:tcW w:w="495" w:type="pct"/>
            <w:tcBorders>
              <w:top w:val="nil"/>
              <w:left w:val="single" w:sz="4" w:space="0" w:color="auto"/>
              <w:bottom w:val="single" w:sz="4" w:space="0" w:color="auto"/>
              <w:right w:val="single" w:sz="4" w:space="0" w:color="auto"/>
            </w:tcBorders>
            <w:shd w:val="clear" w:color="auto" w:fill="auto"/>
            <w:noWrap/>
            <w:vAlign w:val="center"/>
          </w:tcPr>
          <w:p w14:paraId="159417DD" w14:textId="77777777" w:rsidR="00C8490C" w:rsidRPr="00C8490C" w:rsidRDefault="00C8490C" w:rsidP="00861ACA">
            <w:pPr>
              <w:widowControl w:val="0"/>
              <w:jc w:val="right"/>
              <w:rPr>
                <w:color w:val="000000"/>
                <w:sz w:val="20"/>
                <w:szCs w:val="20"/>
                <w:lang w:val="fr-FR"/>
              </w:rPr>
            </w:pPr>
          </w:p>
        </w:tc>
      </w:tr>
      <w:tr w:rsidR="00C8490C" w:rsidRPr="00C8490C" w14:paraId="402A6B40" w14:textId="77777777" w:rsidTr="00861ACA">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2FB9D7" w14:textId="77777777" w:rsidR="00C8490C" w:rsidRPr="00C8490C" w:rsidRDefault="00C8490C" w:rsidP="00861ACA">
            <w:pPr>
              <w:widowControl w:val="0"/>
              <w:rPr>
                <w:color w:val="000000"/>
                <w:sz w:val="20"/>
                <w:szCs w:val="20"/>
                <w:lang w:val="fr-FR"/>
              </w:rPr>
            </w:pPr>
            <w:r w:rsidRPr="00C8490C">
              <w:rPr>
                <w:color w:val="000000"/>
                <w:sz w:val="20"/>
                <w:lang w:val="fr-FR"/>
              </w:rPr>
              <w:t>HCFC-22</w:t>
            </w:r>
          </w:p>
        </w:tc>
        <w:tc>
          <w:tcPr>
            <w:tcW w:w="495" w:type="pct"/>
            <w:tcBorders>
              <w:top w:val="single" w:sz="4" w:space="0" w:color="auto"/>
              <w:left w:val="single" w:sz="4" w:space="0" w:color="auto"/>
              <w:bottom w:val="single" w:sz="4" w:space="0" w:color="auto"/>
              <w:right w:val="single" w:sz="4" w:space="0" w:color="auto"/>
            </w:tcBorders>
          </w:tcPr>
          <w:p w14:paraId="19F93244" w14:textId="77777777" w:rsidR="00C8490C" w:rsidRPr="00C8490C" w:rsidRDefault="00C8490C" w:rsidP="00861ACA">
            <w:pPr>
              <w:widowControl w:val="0"/>
              <w:jc w:val="right"/>
              <w:rPr>
                <w:color w:val="000000"/>
                <w:sz w:val="20"/>
                <w:szCs w:val="20"/>
                <w:lang w:val="fr-FR"/>
              </w:rPr>
            </w:pPr>
            <w:r w:rsidRPr="00C8490C">
              <w:rPr>
                <w:color w:val="000000"/>
                <w:sz w:val="20"/>
                <w:lang w:val="fr-FR"/>
              </w:rPr>
              <w:t>0,18</w:t>
            </w:r>
          </w:p>
        </w:tc>
        <w:tc>
          <w:tcPr>
            <w:tcW w:w="495" w:type="pct"/>
            <w:tcBorders>
              <w:top w:val="nil"/>
              <w:left w:val="nil"/>
              <w:bottom w:val="single" w:sz="4" w:space="0" w:color="auto"/>
              <w:right w:val="single" w:sz="4" w:space="0" w:color="auto"/>
            </w:tcBorders>
          </w:tcPr>
          <w:p w14:paraId="080A2749" w14:textId="77777777" w:rsidR="00C8490C" w:rsidRPr="00C8490C" w:rsidRDefault="00C8490C" w:rsidP="00861ACA">
            <w:pPr>
              <w:jc w:val="right"/>
              <w:rPr>
                <w:color w:val="000000" w:themeColor="text1"/>
                <w:sz w:val="20"/>
                <w:szCs w:val="20"/>
                <w:lang w:val="fr-FR"/>
              </w:rPr>
            </w:pPr>
            <w:r w:rsidRPr="00C8490C">
              <w:rPr>
                <w:color w:val="000000" w:themeColor="text1"/>
                <w:sz w:val="20"/>
                <w:lang w:val="fr-FR"/>
              </w:rPr>
              <w:t>0,27</w:t>
            </w:r>
          </w:p>
        </w:tc>
        <w:tc>
          <w:tcPr>
            <w:tcW w:w="495" w:type="pct"/>
            <w:tcBorders>
              <w:top w:val="nil"/>
              <w:left w:val="nil"/>
              <w:bottom w:val="single" w:sz="4" w:space="0" w:color="auto"/>
              <w:right w:val="single" w:sz="4" w:space="0" w:color="auto"/>
            </w:tcBorders>
          </w:tcPr>
          <w:p w14:paraId="0891C110" w14:textId="77777777" w:rsidR="00C8490C" w:rsidRPr="00C8490C" w:rsidRDefault="00C8490C" w:rsidP="00861ACA">
            <w:pPr>
              <w:widowControl w:val="0"/>
              <w:jc w:val="right"/>
              <w:rPr>
                <w:color w:val="000000"/>
                <w:sz w:val="20"/>
                <w:szCs w:val="20"/>
                <w:lang w:val="fr-FR"/>
              </w:rPr>
            </w:pPr>
            <w:r w:rsidRPr="00C8490C">
              <w:rPr>
                <w:color w:val="000000"/>
                <w:sz w:val="20"/>
                <w:lang w:val="fr-FR"/>
              </w:rPr>
              <w:t>0,00</w:t>
            </w:r>
          </w:p>
        </w:tc>
        <w:tc>
          <w:tcPr>
            <w:tcW w:w="495" w:type="pct"/>
            <w:tcBorders>
              <w:top w:val="nil"/>
              <w:left w:val="nil"/>
              <w:bottom w:val="single" w:sz="4" w:space="0" w:color="auto"/>
              <w:right w:val="single" w:sz="4" w:space="0" w:color="auto"/>
            </w:tcBorders>
            <w:shd w:val="clear" w:color="auto" w:fill="auto"/>
            <w:noWrap/>
          </w:tcPr>
          <w:p w14:paraId="5AA8365D" w14:textId="77777777" w:rsidR="00C8490C" w:rsidRPr="00C8490C" w:rsidRDefault="00C8490C" w:rsidP="00861ACA">
            <w:pPr>
              <w:jc w:val="right"/>
              <w:rPr>
                <w:sz w:val="20"/>
                <w:szCs w:val="20"/>
                <w:lang w:val="fr-FR"/>
              </w:rPr>
            </w:pPr>
            <w:r w:rsidRPr="00C8490C">
              <w:rPr>
                <w:sz w:val="20"/>
                <w:lang w:val="fr-FR"/>
              </w:rPr>
              <w:t>0,26</w:t>
            </w:r>
          </w:p>
        </w:tc>
        <w:tc>
          <w:tcPr>
            <w:tcW w:w="495" w:type="pct"/>
            <w:tcBorders>
              <w:top w:val="nil"/>
              <w:left w:val="single" w:sz="4" w:space="0" w:color="auto"/>
              <w:bottom w:val="single" w:sz="4" w:space="0" w:color="auto"/>
              <w:right w:val="single" w:sz="4" w:space="0" w:color="auto"/>
            </w:tcBorders>
          </w:tcPr>
          <w:p w14:paraId="023A666E" w14:textId="77777777" w:rsidR="00C8490C" w:rsidRPr="00C8490C" w:rsidRDefault="00C8490C" w:rsidP="00861ACA">
            <w:pPr>
              <w:widowControl w:val="0"/>
              <w:jc w:val="right"/>
              <w:rPr>
                <w:color w:val="000000"/>
                <w:sz w:val="20"/>
                <w:szCs w:val="20"/>
                <w:lang w:val="fr-FR"/>
              </w:rPr>
            </w:pPr>
            <w:r w:rsidRPr="00C8490C">
              <w:rPr>
                <w:sz w:val="20"/>
                <w:lang w:val="fr-FR"/>
              </w:rPr>
              <w:t>0,64</w:t>
            </w:r>
          </w:p>
        </w:tc>
        <w:tc>
          <w:tcPr>
            <w:tcW w:w="495" w:type="pct"/>
            <w:tcBorders>
              <w:top w:val="nil"/>
              <w:left w:val="single" w:sz="4" w:space="0" w:color="auto"/>
              <w:bottom w:val="single" w:sz="4" w:space="0" w:color="auto"/>
              <w:right w:val="single" w:sz="4" w:space="0" w:color="auto"/>
            </w:tcBorders>
            <w:shd w:val="clear" w:color="auto" w:fill="auto"/>
            <w:noWrap/>
            <w:vAlign w:val="center"/>
          </w:tcPr>
          <w:p w14:paraId="157838DE" w14:textId="77777777" w:rsidR="00C8490C" w:rsidRPr="00C8490C" w:rsidRDefault="00C8490C" w:rsidP="00861ACA">
            <w:pPr>
              <w:widowControl w:val="0"/>
              <w:jc w:val="right"/>
              <w:rPr>
                <w:color w:val="000000"/>
                <w:sz w:val="20"/>
                <w:szCs w:val="20"/>
                <w:lang w:val="fr-FR"/>
              </w:rPr>
            </w:pPr>
            <w:r w:rsidRPr="00C8490C">
              <w:rPr>
                <w:color w:val="000000"/>
                <w:sz w:val="20"/>
                <w:lang w:val="fr-FR"/>
              </w:rPr>
              <w:t>1,80</w:t>
            </w:r>
          </w:p>
        </w:tc>
      </w:tr>
      <w:tr w:rsidR="00C8490C" w:rsidRPr="00C8490C" w14:paraId="1CD1E4A6" w14:textId="77777777" w:rsidTr="00861ACA">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661557C" w14:textId="77777777" w:rsidR="00C8490C" w:rsidRPr="00C8490C" w:rsidRDefault="00C8490C" w:rsidP="00861ACA">
            <w:pPr>
              <w:rPr>
                <w:color w:val="000000"/>
                <w:sz w:val="20"/>
                <w:szCs w:val="20"/>
                <w:lang w:val="fr-FR"/>
              </w:rPr>
            </w:pPr>
            <w:r w:rsidRPr="00C8490C">
              <w:rPr>
                <w:color w:val="000000"/>
                <w:sz w:val="20"/>
                <w:lang w:val="fr-FR"/>
              </w:rPr>
              <w:t>HCFC-141b dans les polyols pré-mélangés importés*</w:t>
            </w:r>
          </w:p>
        </w:tc>
        <w:tc>
          <w:tcPr>
            <w:tcW w:w="495" w:type="pct"/>
            <w:tcBorders>
              <w:top w:val="single" w:sz="4" w:space="0" w:color="auto"/>
              <w:left w:val="single" w:sz="4" w:space="0" w:color="auto"/>
              <w:bottom w:val="single" w:sz="4" w:space="0" w:color="auto"/>
              <w:right w:val="single" w:sz="4" w:space="0" w:color="auto"/>
            </w:tcBorders>
          </w:tcPr>
          <w:p w14:paraId="4F194AB7"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single" w:sz="4" w:space="0" w:color="auto"/>
              <w:left w:val="nil"/>
              <w:bottom w:val="single" w:sz="4" w:space="0" w:color="auto"/>
              <w:right w:val="single" w:sz="4" w:space="0" w:color="auto"/>
            </w:tcBorders>
          </w:tcPr>
          <w:p w14:paraId="18543210"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single" w:sz="4" w:space="0" w:color="auto"/>
              <w:left w:val="nil"/>
              <w:bottom w:val="single" w:sz="4" w:space="0" w:color="auto"/>
              <w:right w:val="single" w:sz="4" w:space="0" w:color="auto"/>
            </w:tcBorders>
          </w:tcPr>
          <w:p w14:paraId="711152A5"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single" w:sz="4" w:space="0" w:color="auto"/>
              <w:left w:val="nil"/>
              <w:bottom w:val="single" w:sz="4" w:space="0" w:color="auto"/>
              <w:right w:val="single" w:sz="4" w:space="0" w:color="auto"/>
            </w:tcBorders>
            <w:shd w:val="clear" w:color="auto" w:fill="auto"/>
            <w:noWrap/>
          </w:tcPr>
          <w:p w14:paraId="409C850B" w14:textId="77777777" w:rsidR="00C8490C" w:rsidRPr="00C8490C" w:rsidRDefault="00C8490C" w:rsidP="00861ACA">
            <w:pPr>
              <w:jc w:val="right"/>
              <w:rPr>
                <w:sz w:val="20"/>
                <w:szCs w:val="20"/>
                <w:lang w:val="fr-FR"/>
              </w:rPr>
            </w:pPr>
            <w:r w:rsidRPr="00C8490C">
              <w:rPr>
                <w:sz w:val="20"/>
                <w:lang w:val="fr-FR"/>
              </w:rPr>
              <w:t>0,00</w:t>
            </w:r>
          </w:p>
        </w:tc>
        <w:tc>
          <w:tcPr>
            <w:tcW w:w="495" w:type="pct"/>
            <w:tcBorders>
              <w:top w:val="single" w:sz="4" w:space="0" w:color="auto"/>
              <w:left w:val="single" w:sz="4" w:space="0" w:color="auto"/>
              <w:bottom w:val="single" w:sz="4" w:space="0" w:color="auto"/>
              <w:right w:val="single" w:sz="4" w:space="0" w:color="auto"/>
            </w:tcBorders>
          </w:tcPr>
          <w:p w14:paraId="4FA8CFA3" w14:textId="77777777" w:rsidR="00C8490C" w:rsidRPr="00C8490C" w:rsidRDefault="00C8490C" w:rsidP="00861ACA">
            <w:pPr>
              <w:jc w:val="right"/>
              <w:rPr>
                <w:rFonts w:eastAsiaTheme="minorHAnsi"/>
                <w:color w:val="000000"/>
                <w:sz w:val="20"/>
                <w:szCs w:val="20"/>
                <w:lang w:val="fr-FR"/>
              </w:rPr>
            </w:pPr>
            <w:r w:rsidRPr="00C8490C">
              <w:rPr>
                <w:sz w:val="20"/>
                <w:lang w:val="fr-FR"/>
              </w:rPr>
              <w:t>0,00</w:t>
            </w:r>
          </w:p>
        </w:tc>
        <w:tc>
          <w:tcPr>
            <w:tcW w:w="495" w:type="pct"/>
            <w:tcBorders>
              <w:top w:val="single" w:sz="4" w:space="0" w:color="auto"/>
              <w:left w:val="single" w:sz="4" w:space="0" w:color="auto"/>
              <w:bottom w:val="single" w:sz="4" w:space="0" w:color="auto"/>
              <w:right w:val="single" w:sz="4" w:space="0" w:color="auto"/>
            </w:tcBorders>
            <w:shd w:val="clear" w:color="auto" w:fill="auto"/>
            <w:noWrap/>
          </w:tcPr>
          <w:p w14:paraId="1A32757C" w14:textId="77777777" w:rsidR="00C8490C" w:rsidRPr="00C8490C" w:rsidRDefault="00C8490C" w:rsidP="00861ACA">
            <w:pPr>
              <w:jc w:val="right"/>
              <w:rPr>
                <w:rFonts w:eastAsiaTheme="minorHAnsi"/>
                <w:color w:val="000000"/>
                <w:sz w:val="20"/>
                <w:szCs w:val="20"/>
                <w:lang w:val="fr-FR"/>
              </w:rPr>
            </w:pPr>
            <w:r w:rsidRPr="00C8490C">
              <w:rPr>
                <w:color w:val="000000"/>
                <w:sz w:val="20"/>
                <w:lang w:val="fr-FR"/>
              </w:rPr>
              <w:t>1,55**</w:t>
            </w:r>
          </w:p>
        </w:tc>
      </w:tr>
    </w:tbl>
    <w:p w14:paraId="3B3D7C89" w14:textId="77777777" w:rsidR="00C8490C" w:rsidRPr="00C8490C" w:rsidRDefault="00C8490C" w:rsidP="00C8490C">
      <w:pPr>
        <w:rPr>
          <w:sz w:val="19"/>
          <w:szCs w:val="19"/>
          <w:lang w:val="fr-FR"/>
        </w:rPr>
      </w:pPr>
      <w:r w:rsidRPr="00C8490C">
        <w:rPr>
          <w:sz w:val="19"/>
          <w:lang w:val="fr-FR"/>
        </w:rPr>
        <w:t>*Données du programme de pays</w:t>
      </w:r>
    </w:p>
    <w:p w14:paraId="40DF7181" w14:textId="77777777" w:rsidR="00C8490C" w:rsidRPr="00C8490C" w:rsidRDefault="00C8490C" w:rsidP="00C8490C">
      <w:pPr>
        <w:rPr>
          <w:sz w:val="19"/>
          <w:szCs w:val="19"/>
          <w:lang w:val="fr-FR"/>
        </w:rPr>
      </w:pPr>
      <w:r w:rsidRPr="00C8490C">
        <w:rPr>
          <w:sz w:val="19"/>
          <w:lang w:val="fr-FR"/>
        </w:rPr>
        <w:t>** Consommation moyenne entre 2007 et 2009.</w:t>
      </w:r>
    </w:p>
    <w:p w14:paraId="5712449E" w14:textId="77777777" w:rsidR="00C8490C" w:rsidRPr="00C8490C" w:rsidRDefault="00C8490C" w:rsidP="00C8490C">
      <w:pPr>
        <w:rPr>
          <w:lang w:val="fr-FR"/>
        </w:rPr>
      </w:pPr>
    </w:p>
    <w:p w14:paraId="72DF4AAB" w14:textId="5202EDC7" w:rsidR="00C8490C" w:rsidRPr="00C8490C" w:rsidRDefault="00C8490C" w:rsidP="00C8490C">
      <w:pPr>
        <w:pStyle w:val="Heading1"/>
        <w:rPr>
          <w:lang w:val="fr-FR"/>
        </w:rPr>
      </w:pPr>
      <w:r w:rsidRPr="00C8490C">
        <w:rPr>
          <w:lang w:val="fr-FR"/>
        </w:rPr>
        <w:t xml:space="preserve">La Macédoine du Nord a maintenu sa consommation de HCFC en dessous de la consommation maximale admissible </w:t>
      </w:r>
      <w:r w:rsidR="005116D9">
        <w:rPr>
          <w:lang w:val="fr-FR"/>
        </w:rPr>
        <w:t>au titre</w:t>
      </w:r>
      <w:r w:rsidRPr="00C8490C">
        <w:rPr>
          <w:lang w:val="fr-FR"/>
        </w:rPr>
        <w:t xml:space="preserve"> du Protocole de Montréal et de son Accord avec le Comité grâce à des activités dans le secteur de l’entretien mises en œuvre dans le cadre du PGEH, et à la réduction annuelle de 5 pour cent des quotas d’importation de HCFC couplée à la taxe environnementale (1 €/kg) sur l’importation de HCFC. L’introduction d’équipements de réfrigération et de climatisation à base de HFC/mélanges de HFC et de frigorigènes naturels a également contribué à la baisse de la demande de HCFC dans le pays. L’augmentation de la consommation de HCFC en 2019 était due à l’utilisation d’une autorisation d’importation émise en 2018, mais utilisée en 2019.</w:t>
      </w:r>
    </w:p>
    <w:p w14:paraId="7B408A30" w14:textId="77777777" w:rsidR="00C8490C" w:rsidRPr="00C8490C" w:rsidRDefault="00C8490C" w:rsidP="00C8490C">
      <w:pPr>
        <w:rPr>
          <w:i/>
          <w:lang w:val="fr-FR"/>
        </w:rPr>
      </w:pPr>
      <w:r w:rsidRPr="00C8490C">
        <w:rPr>
          <w:i/>
          <w:lang w:val="fr-FR"/>
        </w:rPr>
        <w:t xml:space="preserve">Rapport sur la mise en œuvre du programme de pays </w:t>
      </w:r>
    </w:p>
    <w:p w14:paraId="76024E3E" w14:textId="77777777" w:rsidR="00C8490C" w:rsidRPr="00C8490C" w:rsidRDefault="00C8490C" w:rsidP="00C8490C">
      <w:pPr>
        <w:rPr>
          <w:lang w:val="fr-FR"/>
        </w:rPr>
      </w:pPr>
    </w:p>
    <w:p w14:paraId="518095A3" w14:textId="27F6EF48" w:rsidR="00C8490C" w:rsidRPr="00C8490C" w:rsidRDefault="00C8490C" w:rsidP="00C8490C">
      <w:pPr>
        <w:pStyle w:val="Heading1"/>
        <w:rPr>
          <w:lang w:val="fr-FR"/>
        </w:rPr>
      </w:pPr>
      <w:r w:rsidRPr="00C8490C">
        <w:rPr>
          <w:lang w:val="fr-FR"/>
        </w:rPr>
        <w:t>Le gouvernement de la Macédoine du Nord a communiqué des données pour le secteur de la consommation de HCFC dans le cadre du rapport sur la mise en œuvre du programme de pays de 2019 qui correspondent aux données déclarées en vertu de l’article 7 du Protocole de Montréal. Il a été constaté que l’utilisation réelle dans le pays par le secteur de l’entretien en 2019 s’élevait seulement à 0,09 tonnes PAO (1,7 tm) et le volume restant (9,86 tm) était destiné au stockage. À la fin de l’année 2019, un importateur possédait un stock de 12,09 tm (0,66 tonnes PAO) de HCFC-22.</w:t>
      </w:r>
    </w:p>
    <w:p w14:paraId="168FB8F8" w14:textId="6E420337" w:rsidR="00C8490C" w:rsidRPr="0022626E" w:rsidRDefault="00C8490C" w:rsidP="0022626E">
      <w:pPr>
        <w:keepNext/>
        <w:keepLines/>
        <w:spacing w:after="240"/>
        <w:rPr>
          <w:i/>
          <w:lang w:val="fr-FR"/>
        </w:rPr>
      </w:pPr>
      <w:r w:rsidRPr="00C8490C">
        <w:rPr>
          <w:i/>
          <w:lang w:val="fr-FR"/>
        </w:rPr>
        <w:lastRenderedPageBreak/>
        <w:t>Rapport de vérification</w:t>
      </w:r>
    </w:p>
    <w:p w14:paraId="22B7BB1E" w14:textId="75D0D077" w:rsidR="00C8490C" w:rsidRPr="00C8490C" w:rsidRDefault="00C8490C" w:rsidP="00C8490C">
      <w:pPr>
        <w:pStyle w:val="Heading1"/>
        <w:rPr>
          <w:lang w:val="fr-FR"/>
        </w:rPr>
      </w:pPr>
      <w:r w:rsidRPr="00C8490C">
        <w:rPr>
          <w:lang w:val="fr-FR"/>
        </w:rPr>
        <w:t xml:space="preserve">Le rapport de vérification a confirmé que le gouvernement met en œuvre un système d’autorisation et de contingentement pour les importations et les exportations de HCFC, et que la consommation de HCFC communiquée </w:t>
      </w:r>
      <w:r w:rsidR="004963E6">
        <w:rPr>
          <w:lang w:val="fr-FR"/>
        </w:rPr>
        <w:t>au tit</w:t>
      </w:r>
      <w:r w:rsidRPr="00C8490C">
        <w:rPr>
          <w:lang w:val="fr-FR"/>
        </w:rPr>
        <w:t xml:space="preserve">re de l’article 7 du Protocole de Montréal pour 2019 a été de 0,64 tonnes PAO, comme indiqué </w:t>
      </w:r>
      <w:r w:rsidR="00B35F77">
        <w:rPr>
          <w:lang w:val="fr-FR"/>
        </w:rPr>
        <w:t>dans le</w:t>
      </w:r>
      <w:r w:rsidRPr="00C8490C">
        <w:rPr>
          <w:lang w:val="fr-FR"/>
        </w:rPr>
        <w:t xml:space="preserve"> tableau 1. Le rapport a également indiqué que le programme de récupération et de recyclage a permis la récupération/le recyclage d’un total de 35,89 tm de frigorigènes en 2019.</w:t>
      </w:r>
    </w:p>
    <w:p w14:paraId="7D922A23" w14:textId="77777777" w:rsidR="00C8490C" w:rsidRPr="00C8490C" w:rsidRDefault="00C8490C" w:rsidP="00C8490C">
      <w:pPr>
        <w:keepNext/>
        <w:keepLines/>
        <w:rPr>
          <w:u w:val="single"/>
          <w:lang w:val="fr-FR"/>
        </w:rPr>
      </w:pPr>
      <w:r w:rsidRPr="00C8490C">
        <w:rPr>
          <w:u w:val="single"/>
          <w:lang w:val="fr-FR"/>
        </w:rPr>
        <w:t>Rapport périodique sur la mise en œuvre de la neuvième tranche du PGEH</w:t>
      </w:r>
    </w:p>
    <w:p w14:paraId="6B67826A" w14:textId="77777777" w:rsidR="00C8490C" w:rsidRPr="00C8490C" w:rsidRDefault="00C8490C" w:rsidP="00C8490C">
      <w:pPr>
        <w:keepNext/>
        <w:keepLines/>
        <w:rPr>
          <w:lang w:val="fr-FR"/>
        </w:rPr>
      </w:pPr>
    </w:p>
    <w:p w14:paraId="7D030687" w14:textId="77777777" w:rsidR="00C8490C" w:rsidRPr="00C8490C" w:rsidRDefault="00C8490C" w:rsidP="00C8490C">
      <w:pPr>
        <w:keepNext/>
        <w:keepLines/>
        <w:rPr>
          <w:i/>
          <w:lang w:val="fr-FR"/>
        </w:rPr>
      </w:pPr>
      <w:r w:rsidRPr="00C8490C">
        <w:rPr>
          <w:i/>
          <w:lang w:val="fr-FR"/>
        </w:rPr>
        <w:t>Cadre juridique</w:t>
      </w:r>
    </w:p>
    <w:p w14:paraId="781E6A24" w14:textId="77777777" w:rsidR="00C8490C" w:rsidRPr="00C8490C" w:rsidRDefault="00C8490C" w:rsidP="00C8490C">
      <w:pPr>
        <w:keepNext/>
        <w:keepLines/>
        <w:rPr>
          <w:lang w:val="fr-FR"/>
        </w:rPr>
      </w:pPr>
    </w:p>
    <w:p w14:paraId="41DAE615" w14:textId="41A436D8" w:rsidR="00C8490C" w:rsidRPr="00C8490C" w:rsidRDefault="00C8490C" w:rsidP="00C8490C">
      <w:pPr>
        <w:pStyle w:val="Heading1"/>
        <w:rPr>
          <w:rFonts w:eastAsia="SimSun"/>
          <w:color w:val="000000"/>
          <w:lang w:val="fr-FR"/>
        </w:rPr>
      </w:pPr>
      <w:r w:rsidRPr="00C8490C">
        <w:rPr>
          <w:lang w:val="fr-FR"/>
        </w:rPr>
        <w:t>La Macédoine du Nord dispose d’une interdiction des importations et des exportations d’équipements avec HCFC (depuis le 1</w:t>
      </w:r>
      <w:r w:rsidRPr="00C8490C">
        <w:rPr>
          <w:vertAlign w:val="superscript"/>
          <w:lang w:val="fr-FR"/>
        </w:rPr>
        <w:t>er</w:t>
      </w:r>
      <w:r w:rsidRPr="00C8490C">
        <w:rPr>
          <w:lang w:val="fr-FR"/>
        </w:rPr>
        <w:t> janvier 2012) et d’une interdiction des bouteilles réutilisables (depuis le 1</w:t>
      </w:r>
      <w:r w:rsidRPr="00C8490C">
        <w:rPr>
          <w:vertAlign w:val="superscript"/>
          <w:lang w:val="fr-FR"/>
        </w:rPr>
        <w:t>er</w:t>
      </w:r>
      <w:r w:rsidRPr="00C8490C">
        <w:rPr>
          <w:lang w:val="fr-FR"/>
        </w:rPr>
        <w:t> janvier 2015). Le gouvernement prévoit des réductions annuelles de 6 pour cent des quotas d’importation de HCFC entre 2021 et 2029, et une interdiction complète à partir de 2030. En 2019, l’amendement apporté à la loi sur l’Environnement afin d’inclure des dispositions spécifiques sur les types et catégories de permis pour la gestion des frigorigènes et/ou des produits contenant des frigorigènes, les procédures de récupération et de recyclage, l’installation et l’entretien des équipements, a été mis en œuvre. Des amendements à la loi sur l’élimination des HCFC ont été rédigés, mais l’approbation a été retardée en raison de la pandémie de COVID-19 et d’un changement de gouvernement à la suite d’élection</w:t>
      </w:r>
      <w:r w:rsidR="0040475E">
        <w:rPr>
          <w:lang w:val="fr-FR"/>
        </w:rPr>
        <w:t>s</w:t>
      </w:r>
      <w:r w:rsidRPr="00C8490C">
        <w:rPr>
          <w:lang w:val="fr-FR"/>
        </w:rPr>
        <w:t>.</w:t>
      </w:r>
    </w:p>
    <w:p w14:paraId="05B988FA" w14:textId="56854127" w:rsidR="00C8490C" w:rsidRPr="00C8490C" w:rsidRDefault="00C8490C" w:rsidP="00C8490C">
      <w:pPr>
        <w:pStyle w:val="Heading1"/>
        <w:rPr>
          <w:rFonts w:eastAsia="SimSun"/>
          <w:color w:val="000000"/>
          <w:lang w:val="fr-FR"/>
        </w:rPr>
      </w:pPr>
      <w:r w:rsidRPr="00C8490C">
        <w:rPr>
          <w:lang w:val="fr-FR"/>
        </w:rPr>
        <w:t>La législation en attente comprend des lois liées au renforcement du système d’accréditation et des tests pratiques pour les techniciens de réfrigération et climatisation ; l’introduction d’une partie pratique sur site des tests de certification en alignement avec les exigences de l’Union européenne ; l’interdiction des importations et exportations d’équipements de réfrigération et de climatisation d’occasion ; le projet d’ordonnance pour la réduction annuelle graduelle des importations de HCFC de 2021 à 2029 et l’interdiction complète à partir de 2030 ; l’extension du programme de récupération et de recyclage aux frigorigènes sans SAO ; et le projet de livre de règle</w:t>
      </w:r>
      <w:r w:rsidR="00183F5C">
        <w:rPr>
          <w:lang w:val="fr-FR"/>
        </w:rPr>
        <w:t>ment</w:t>
      </w:r>
      <w:r w:rsidRPr="00C8490C">
        <w:rPr>
          <w:lang w:val="fr-FR"/>
        </w:rPr>
        <w:t xml:space="preserve">s </w:t>
      </w:r>
      <w:r w:rsidR="00183F5C">
        <w:rPr>
          <w:lang w:val="fr-FR"/>
        </w:rPr>
        <w:t>s</w:t>
      </w:r>
      <w:r w:rsidRPr="00C8490C">
        <w:rPr>
          <w:lang w:val="fr-FR"/>
        </w:rPr>
        <w:t>ur les mesures préventives visant à minimiser les fuites de gaz F. Le gouvernement de Macédoine du Nord a ratifié l’Amendement de Kigali le 12 mars 2020.</w:t>
      </w:r>
    </w:p>
    <w:p w14:paraId="39C88E07" w14:textId="73188821" w:rsidR="00C8490C" w:rsidRPr="00C8490C" w:rsidRDefault="00C8490C" w:rsidP="00C8490C">
      <w:pPr>
        <w:pStyle w:val="Heading1"/>
        <w:spacing w:after="0" w:line="100" w:lineRule="atLeast"/>
        <w:rPr>
          <w:lang w:val="fr-FR"/>
        </w:rPr>
      </w:pPr>
      <w:r w:rsidRPr="00C8490C">
        <w:rPr>
          <w:lang w:val="fr-FR"/>
        </w:rPr>
        <w:t xml:space="preserve">Trois ateliers tenus en 2020 ont permis de former 67 agents des douanes supplémentaires aux bonnes pratiques </w:t>
      </w:r>
      <w:r w:rsidR="00FF184D">
        <w:rPr>
          <w:lang w:val="fr-FR"/>
        </w:rPr>
        <w:t>d</w:t>
      </w:r>
      <w:r w:rsidRPr="00C8490C">
        <w:rPr>
          <w:lang w:val="fr-FR"/>
        </w:rPr>
        <w:t xml:space="preserve">’identification des frigorigènes et </w:t>
      </w:r>
      <w:r w:rsidR="00FF184D">
        <w:rPr>
          <w:lang w:val="fr-FR"/>
        </w:rPr>
        <w:t>d</w:t>
      </w:r>
      <w:r w:rsidRPr="00C8490C">
        <w:rPr>
          <w:lang w:val="fr-FR"/>
        </w:rPr>
        <w:t>e contrôle des importations de substances réglementées au titre du Protocole de Montréal, compr</w:t>
      </w:r>
      <w:r w:rsidR="000B4DAE">
        <w:rPr>
          <w:lang w:val="fr-FR"/>
        </w:rPr>
        <w:t>enant</w:t>
      </w:r>
      <w:r w:rsidRPr="00C8490C">
        <w:rPr>
          <w:lang w:val="fr-FR"/>
        </w:rPr>
        <w:t xml:space="preserve"> une formation à l’utilisation des cinq identificateurs de frigorigène fournis dans le cadre du PGEH. L’unité nationale de l’ozone (UNO) a développé et publié le manuel des bonnes pratiques </w:t>
      </w:r>
      <w:r w:rsidR="00815740">
        <w:rPr>
          <w:lang w:val="fr-FR"/>
        </w:rPr>
        <w:t>d</w:t>
      </w:r>
      <w:r w:rsidRPr="00C8490C">
        <w:rPr>
          <w:lang w:val="fr-FR"/>
        </w:rPr>
        <w:t>e contrôle des frigorigènes aux postes frontière.</w:t>
      </w:r>
    </w:p>
    <w:p w14:paraId="5DFD66A7" w14:textId="77777777" w:rsidR="00C8490C" w:rsidRPr="00C8490C" w:rsidRDefault="00C8490C" w:rsidP="00C8490C">
      <w:pPr>
        <w:rPr>
          <w:i/>
          <w:lang w:val="fr-FR"/>
        </w:rPr>
      </w:pPr>
    </w:p>
    <w:p w14:paraId="5D57F2C7" w14:textId="77777777" w:rsidR="00C8490C" w:rsidRPr="00C8490C" w:rsidRDefault="00C8490C" w:rsidP="00C8490C">
      <w:pPr>
        <w:rPr>
          <w:i/>
          <w:lang w:val="fr-FR"/>
        </w:rPr>
      </w:pPr>
      <w:r w:rsidRPr="00C8490C">
        <w:rPr>
          <w:i/>
          <w:lang w:val="fr-FR"/>
        </w:rPr>
        <w:t>Secteur de l’entretien des équipements de réfrigération</w:t>
      </w:r>
    </w:p>
    <w:p w14:paraId="12099B88" w14:textId="77777777" w:rsidR="00C8490C" w:rsidRPr="00C8490C" w:rsidRDefault="00C8490C" w:rsidP="00C8490C">
      <w:pPr>
        <w:rPr>
          <w:lang w:val="fr-FR"/>
        </w:rPr>
      </w:pPr>
    </w:p>
    <w:p w14:paraId="15A05EB7" w14:textId="3D3E1909" w:rsidR="00C8490C" w:rsidRPr="00C8490C" w:rsidRDefault="00C8490C" w:rsidP="00C8490C">
      <w:pPr>
        <w:pStyle w:val="Heading1"/>
        <w:spacing w:after="0" w:line="100" w:lineRule="atLeast"/>
        <w:rPr>
          <w:lang w:val="fr-FR"/>
        </w:rPr>
      </w:pPr>
      <w:r w:rsidRPr="00C8490C">
        <w:rPr>
          <w:lang w:val="fr-FR"/>
        </w:rPr>
        <w:t>Le troisième atelier de formation d’une série dédiée au contrôle, au contrôle d’étanchéité et à l’enregistrement et l’étiquetage</w:t>
      </w:r>
      <w:r w:rsidR="008C7AFA" w:rsidRPr="00C8490C">
        <w:rPr>
          <w:lang w:val="fr-FR"/>
        </w:rPr>
        <w:t xml:space="preserve"> des équipements de réfrigération et de climatisation</w:t>
      </w:r>
      <w:r w:rsidRPr="00C8490C">
        <w:rPr>
          <w:lang w:val="fr-FR"/>
        </w:rPr>
        <w:t xml:space="preserve"> a eu lieu en octobre</w:t>
      </w:r>
      <w:r w:rsidR="008C7AFA">
        <w:rPr>
          <w:lang w:val="fr-FR"/>
        </w:rPr>
        <w:t> </w:t>
      </w:r>
      <w:r w:rsidRPr="00C8490C">
        <w:rPr>
          <w:lang w:val="fr-FR"/>
        </w:rPr>
        <w:t>2019 pour 11 participants (propriétaires d’équipements de réfrigération et de climatisation, inspecteurs environnementaux et un technicien d’entretien en réfrigération et climatisation). Un dépliant, « Conseils utiles pour l’enregistrement et le contrôle des équipements de réfrigération et de climatisation », a été produit pour l’occasion. Le quatrième et dernier atelier a été tenu en décembre 2019 et 21 inspecteurs environnementaux d’état y ont pris part.</w:t>
      </w:r>
      <w:r w:rsidRPr="00C8490C">
        <w:rPr>
          <w:color w:val="000000"/>
          <w:lang w:val="fr-FR"/>
        </w:rPr>
        <w:t xml:space="preserve"> </w:t>
      </w:r>
      <w:r w:rsidRPr="00C8490C">
        <w:rPr>
          <w:lang w:val="fr-FR"/>
        </w:rPr>
        <w:t xml:space="preserve">Des experts internationaux et des représentants de l’Inspection d’état de Croatie </w:t>
      </w:r>
      <w:r w:rsidR="00701292">
        <w:rPr>
          <w:lang w:val="fr-FR"/>
        </w:rPr>
        <w:t xml:space="preserve">y </w:t>
      </w:r>
      <w:r w:rsidRPr="00C8490C">
        <w:rPr>
          <w:lang w:val="fr-FR"/>
        </w:rPr>
        <w:t xml:space="preserve">ont également participé pour partager leur expérience sur le terrain </w:t>
      </w:r>
      <w:r w:rsidR="00701292">
        <w:rPr>
          <w:lang w:val="fr-FR"/>
        </w:rPr>
        <w:t>en matière d</w:t>
      </w:r>
      <w:r w:rsidRPr="00C8490C">
        <w:rPr>
          <w:lang w:val="fr-FR"/>
        </w:rPr>
        <w:t>’inspection des substances réglementées au titre du Protocole de Montréal, ainsi que leur expérience avec les équipements de réfrigération et de climatisation.</w:t>
      </w:r>
    </w:p>
    <w:p w14:paraId="445E4FB2" w14:textId="77777777" w:rsidR="00C8490C" w:rsidRPr="00C8490C" w:rsidRDefault="00C8490C" w:rsidP="00C8490C">
      <w:pPr>
        <w:rPr>
          <w:lang w:val="fr-FR"/>
        </w:rPr>
      </w:pPr>
    </w:p>
    <w:p w14:paraId="712448DC" w14:textId="3193770B" w:rsidR="00C8490C" w:rsidRPr="00C8490C" w:rsidRDefault="00C8490C" w:rsidP="00C8490C">
      <w:pPr>
        <w:pStyle w:val="Heading1"/>
        <w:spacing w:after="0" w:line="100" w:lineRule="atLeast"/>
        <w:rPr>
          <w:bCs/>
          <w:lang w:val="fr-FR"/>
        </w:rPr>
      </w:pPr>
      <w:r w:rsidRPr="00C8490C">
        <w:rPr>
          <w:color w:val="000000"/>
          <w:lang w:val="fr-FR"/>
        </w:rPr>
        <w:t xml:space="preserve">Malgré les limitations imposées par la pandémie de COVID-19, l’UNO a continué à informer les entreprises, au quotidien, de leur obligation d’enregistrement et d’étiquetage des équipements de </w:t>
      </w:r>
      <w:r w:rsidRPr="00C8490C">
        <w:rPr>
          <w:color w:val="000000"/>
          <w:lang w:val="fr-FR"/>
        </w:rPr>
        <w:lastRenderedPageBreak/>
        <w:t xml:space="preserve">réfrigération et de climatisation. </w:t>
      </w:r>
      <w:r w:rsidRPr="00C8490C">
        <w:rPr>
          <w:lang w:val="fr-FR"/>
        </w:rPr>
        <w:t>La dernière visite comprenait cinq entreprises où neufs équipements de réfrigération et de climatisation ont été enregistrés et étiquetés, et 39 autres équipements ont été enregistrés mais attendent l’étiquetage.</w:t>
      </w:r>
      <w:r w:rsidRPr="00C8490C">
        <w:rPr>
          <w:color w:val="000000"/>
          <w:lang w:val="fr-FR"/>
        </w:rPr>
        <w:t xml:space="preserve"> </w:t>
      </w:r>
      <w:r w:rsidRPr="00C8490C">
        <w:rPr>
          <w:lang w:val="fr-FR"/>
        </w:rPr>
        <w:t>La base de données internationale de l’UNO, qui dispose d’enregistrements pour 1 129 équipements contenant 3 kg ou plus de frigorigène, indique qu’environ 25 pour cent des équipements utilisent du HCFC-22, 75 pour cent des HFC et une petite quantité (0,44 pour cent) des frigorigènes naturels.</w:t>
      </w:r>
    </w:p>
    <w:p w14:paraId="180C2107" w14:textId="77777777" w:rsidR="00C8490C" w:rsidRPr="00C8490C" w:rsidRDefault="00C8490C" w:rsidP="00C8490C">
      <w:pPr>
        <w:rPr>
          <w:lang w:val="fr-FR"/>
        </w:rPr>
      </w:pPr>
    </w:p>
    <w:p w14:paraId="245BBBD2" w14:textId="6E113E7B" w:rsidR="00C8490C" w:rsidRPr="00C8490C" w:rsidRDefault="00C8490C" w:rsidP="00C8490C">
      <w:pPr>
        <w:pStyle w:val="Heading1"/>
        <w:spacing w:after="0" w:line="100" w:lineRule="atLeast"/>
        <w:rPr>
          <w:lang w:val="fr-FR"/>
        </w:rPr>
      </w:pPr>
      <w:r w:rsidRPr="00C8490C">
        <w:rPr>
          <w:lang w:val="fr-FR"/>
        </w:rPr>
        <w:t>Le suivi du programme de récupération et recyclage s’est poursuivi avec la visite d’ateliers d’entretien par un expert national. Sur la base de rapports annuels préparés par le ministère de l’Environnement et de l’aménagement du territoire, sur un total de 35,89 tm de frigorigènes récupérés, recyclés et réutilisés en 2019, le HCFC-22 représentait 14,23 pour cent, les HFC/mélanges de HFC représentaient 85,59 pour cent, dont le HFC-134a et le R-410, qui représentaient respectivement 29,6 pour cent et 26,2 pour cent du total. Une petite part était attribuable au CFC-12 (0,18 pour cent)</w:t>
      </w:r>
      <w:r w:rsidR="00880436">
        <w:rPr>
          <w:lang w:val="fr-FR"/>
        </w:rPr>
        <w:t>,</w:t>
      </w:r>
      <w:r w:rsidRPr="00C8490C">
        <w:rPr>
          <w:lang w:val="fr-FR"/>
        </w:rPr>
        <w:t xml:space="preserve"> et au HFC</w:t>
      </w:r>
      <w:r w:rsidRPr="00C8490C">
        <w:rPr>
          <w:lang w:val="fr-FR"/>
        </w:rPr>
        <w:noBreakHyphen/>
        <w:t>32 (0,08 pour cent) qui a été récupéré d’équipements de climatisation dans le pays.</w:t>
      </w:r>
    </w:p>
    <w:p w14:paraId="6E413C8E" w14:textId="77777777" w:rsidR="00C8490C" w:rsidRPr="00C8490C" w:rsidRDefault="00C8490C" w:rsidP="00C8490C">
      <w:pPr>
        <w:rPr>
          <w:highlight w:val="magenta"/>
          <w:lang w:val="fr-FR"/>
        </w:rPr>
      </w:pPr>
    </w:p>
    <w:p w14:paraId="57BD088C" w14:textId="77777777" w:rsidR="00C8490C" w:rsidRPr="00C8490C" w:rsidRDefault="00C8490C" w:rsidP="00C8490C">
      <w:pPr>
        <w:pStyle w:val="Heading1"/>
        <w:keepNext/>
        <w:keepLines/>
        <w:numPr>
          <w:ilvl w:val="0"/>
          <w:numId w:val="0"/>
        </w:numPr>
        <w:rPr>
          <w:i/>
          <w:lang w:val="fr-FR"/>
        </w:rPr>
      </w:pPr>
      <w:r w:rsidRPr="00C8490C">
        <w:rPr>
          <w:i/>
          <w:lang w:val="fr-FR"/>
        </w:rPr>
        <w:t>Activités mises en œuvre à travers le renforcement des institutions</w:t>
      </w:r>
    </w:p>
    <w:p w14:paraId="09FDD188" w14:textId="45E9B361" w:rsidR="00C8490C" w:rsidRPr="00C8490C" w:rsidRDefault="00C8490C" w:rsidP="00C8490C">
      <w:pPr>
        <w:pStyle w:val="Heading1"/>
        <w:keepNext/>
        <w:keepLines/>
        <w:spacing w:after="0" w:line="100" w:lineRule="atLeast"/>
        <w:rPr>
          <w:lang w:val="fr-FR"/>
        </w:rPr>
      </w:pPr>
      <w:r w:rsidRPr="00C8490C">
        <w:rPr>
          <w:lang w:val="fr-FR"/>
        </w:rPr>
        <w:t>L’UNO était impliquée dans l’émission d’autorisations d’importation/exportation de SAO, de frigorigènes de remplacement des SAO et d’équipements contenant des frigorigènes ; elle coordonnait le travail de rédaction d’amendements à la loi sur l’Environnement et d’harmonisation des réglementations nationales avec celles de l’UE. L’UNO a également mis en œuvre un programme de sensibilisation du public au Protocole de Montréal ; mené des ateliers pour les techniciens d’entretien, les inspecteurs environnementaux et les propriétaires d’équipements ; et développé une formation et d’autres documents d’information, dont un manuel des bonnes pratiques d</w:t>
      </w:r>
      <w:r w:rsidR="00880436">
        <w:rPr>
          <w:lang w:val="fr-FR"/>
        </w:rPr>
        <w:t>e</w:t>
      </w:r>
      <w:r w:rsidRPr="00C8490C">
        <w:rPr>
          <w:lang w:val="fr-FR"/>
        </w:rPr>
        <w:t xml:space="preserve"> contrôle des frigorigènes aux postes frontière, des dépliants et des affiches. Elle a également publié un rapport sur le programme de pays et des données exigées en vertu de l’article 7 aux Secrétariats du Fonds multilatéral et de l’Ozone, respectivement.</w:t>
      </w:r>
    </w:p>
    <w:p w14:paraId="695C0CBF" w14:textId="77777777" w:rsidR="00C8490C" w:rsidRPr="00C8490C" w:rsidRDefault="00C8490C" w:rsidP="00C8490C">
      <w:pPr>
        <w:pStyle w:val="Heading1"/>
        <w:numPr>
          <w:ilvl w:val="0"/>
          <w:numId w:val="0"/>
        </w:numPr>
        <w:spacing w:after="0" w:line="100" w:lineRule="atLeast"/>
        <w:rPr>
          <w:lang w:val="fr-FR"/>
        </w:rPr>
      </w:pPr>
    </w:p>
    <w:p w14:paraId="0B61DA06" w14:textId="59A5BA52" w:rsidR="00C8490C" w:rsidRPr="00C8490C" w:rsidRDefault="00C8490C" w:rsidP="00C8490C">
      <w:pPr>
        <w:pStyle w:val="Heading1"/>
        <w:spacing w:after="0" w:line="100" w:lineRule="atLeast"/>
        <w:rPr>
          <w:lang w:val="fr-FR"/>
        </w:rPr>
      </w:pPr>
      <w:r w:rsidRPr="00C8490C">
        <w:rPr>
          <w:lang w:val="fr-FR"/>
        </w:rPr>
        <w:t>Sur le budget de 444 791 $ US alloué jusqu’ici au renforcement des institutions,</w:t>
      </w:r>
      <w:r w:rsidRPr="0022626E">
        <w:rPr>
          <w:vertAlign w:val="superscript"/>
          <w:lang w:val="fr-FR"/>
        </w:rPr>
        <w:footnoteReference w:id="3"/>
      </w:r>
      <w:r w:rsidRPr="00C8490C">
        <w:rPr>
          <w:lang w:val="fr-FR"/>
        </w:rPr>
        <w:t xml:space="preserve"> 420 502 $ US ont été décaissés pour le personnel et les consultants (252 052 $ US), l’équipement (125 420 $ US), les coûts d'exécution (823 $ US), la formation/les études (10 971 $ US), les services contractuels (3 614 $ US), les déplacements (14 505 $ US) et d’autres dépenses (13 117 $ US).</w:t>
      </w:r>
    </w:p>
    <w:p w14:paraId="43F5DB77" w14:textId="77777777" w:rsidR="00C8490C" w:rsidRPr="00C8490C" w:rsidRDefault="00C8490C" w:rsidP="00C8490C">
      <w:pPr>
        <w:rPr>
          <w:lang w:val="fr-FR"/>
        </w:rPr>
      </w:pPr>
    </w:p>
    <w:p w14:paraId="49F1426A" w14:textId="77777777" w:rsidR="00C8490C" w:rsidRPr="00C8490C" w:rsidRDefault="00C8490C" w:rsidP="00C8490C">
      <w:pPr>
        <w:rPr>
          <w:u w:val="single"/>
          <w:lang w:val="fr-FR"/>
        </w:rPr>
      </w:pPr>
      <w:r w:rsidRPr="00C8490C">
        <w:rPr>
          <w:u w:val="single"/>
          <w:lang w:val="fr-FR"/>
        </w:rPr>
        <w:t>Décaissement du financement</w:t>
      </w:r>
    </w:p>
    <w:p w14:paraId="478DC2B6" w14:textId="77777777" w:rsidR="00C8490C" w:rsidRPr="00C8490C" w:rsidRDefault="00C8490C" w:rsidP="00C8490C">
      <w:pPr>
        <w:rPr>
          <w:lang w:val="fr-FR"/>
        </w:rPr>
      </w:pPr>
    </w:p>
    <w:p w14:paraId="247390AB" w14:textId="014A9C91" w:rsidR="00C8490C" w:rsidRPr="00C8490C" w:rsidRDefault="00C8490C" w:rsidP="00C8490C">
      <w:pPr>
        <w:pStyle w:val="Heading1"/>
        <w:rPr>
          <w:lang w:val="fr-FR"/>
        </w:rPr>
      </w:pPr>
      <w:r w:rsidRPr="00C8490C">
        <w:rPr>
          <w:lang w:val="fr-FR"/>
        </w:rPr>
        <w:t>Au 15 août 2020, des 986 955 $ US approuvés, 906 427 $ US avaient été décaissés, comme indiqué dans le Tableau 2. Le solde de 80 528$ US sera décaissé entre 2020 et 2021.</w:t>
      </w:r>
    </w:p>
    <w:p w14:paraId="0081ADB7" w14:textId="134E4717" w:rsidR="00C8490C" w:rsidRPr="00C8490C" w:rsidRDefault="00C8490C" w:rsidP="00C8490C">
      <w:pPr>
        <w:rPr>
          <w:b/>
          <w:lang w:val="fr-FR"/>
        </w:rPr>
      </w:pPr>
      <w:r w:rsidRPr="00C8490C">
        <w:rPr>
          <w:b/>
          <w:lang w:val="fr-FR"/>
        </w:rPr>
        <w:t>Tableau 2. Rapport financier de la phase</w:t>
      </w:r>
      <w:r w:rsidR="00AC69E5">
        <w:rPr>
          <w:b/>
          <w:lang w:val="fr-FR"/>
        </w:rPr>
        <w:t> </w:t>
      </w:r>
      <w:r w:rsidRPr="00C8490C">
        <w:rPr>
          <w:b/>
          <w:lang w:val="fr-FR"/>
        </w:rPr>
        <w:t>I du PGEH pour la Macédoine du Nord ($ US)</w:t>
      </w:r>
    </w:p>
    <w:tbl>
      <w:tblPr>
        <w:tblStyle w:val="TableGrid"/>
        <w:tblW w:w="0" w:type="auto"/>
        <w:tblInd w:w="-5" w:type="dxa"/>
        <w:tblLook w:val="04A0" w:firstRow="1" w:lastRow="0" w:firstColumn="1" w:lastColumn="0" w:noHBand="0" w:noVBand="1"/>
      </w:tblPr>
      <w:tblGrid>
        <w:gridCol w:w="2156"/>
        <w:gridCol w:w="1199"/>
        <w:gridCol w:w="1200"/>
        <w:gridCol w:w="1200"/>
        <w:gridCol w:w="1200"/>
        <w:gridCol w:w="1200"/>
        <w:gridCol w:w="1200"/>
      </w:tblGrid>
      <w:tr w:rsidR="00C8490C" w:rsidRPr="00C8490C" w14:paraId="61A88C32" w14:textId="77777777" w:rsidTr="00861ACA">
        <w:tc>
          <w:tcPr>
            <w:tcW w:w="2156" w:type="dxa"/>
            <w:vMerge w:val="restart"/>
            <w:tcMar>
              <w:left w:w="29" w:type="dxa"/>
              <w:right w:w="29" w:type="dxa"/>
            </w:tcMar>
            <w:vAlign w:val="center"/>
          </w:tcPr>
          <w:p w14:paraId="09F204CC" w14:textId="77777777" w:rsidR="00C8490C" w:rsidRPr="00C8490C" w:rsidRDefault="00C8490C" w:rsidP="00861ACA">
            <w:pPr>
              <w:jc w:val="left"/>
              <w:rPr>
                <w:b/>
                <w:sz w:val="20"/>
                <w:szCs w:val="20"/>
                <w:lang w:val="fr-FR"/>
              </w:rPr>
            </w:pPr>
            <w:r w:rsidRPr="00C8490C">
              <w:rPr>
                <w:b/>
                <w:sz w:val="20"/>
                <w:lang w:val="fr-FR"/>
              </w:rPr>
              <w:t>Agence</w:t>
            </w:r>
          </w:p>
        </w:tc>
        <w:tc>
          <w:tcPr>
            <w:tcW w:w="2399" w:type="dxa"/>
            <w:gridSpan w:val="2"/>
          </w:tcPr>
          <w:p w14:paraId="24AECC3F" w14:textId="77777777" w:rsidR="00C8490C" w:rsidRPr="00C8490C" w:rsidRDefault="00C8490C" w:rsidP="00861ACA">
            <w:pPr>
              <w:jc w:val="center"/>
              <w:rPr>
                <w:b/>
                <w:sz w:val="20"/>
                <w:szCs w:val="20"/>
                <w:lang w:val="fr-FR"/>
              </w:rPr>
            </w:pPr>
            <w:r w:rsidRPr="00C8490C">
              <w:rPr>
                <w:b/>
                <w:sz w:val="20"/>
                <w:lang w:val="fr-FR"/>
              </w:rPr>
              <w:t>Première-huitième tranches</w:t>
            </w:r>
          </w:p>
        </w:tc>
        <w:tc>
          <w:tcPr>
            <w:tcW w:w="2400" w:type="dxa"/>
            <w:gridSpan w:val="2"/>
          </w:tcPr>
          <w:p w14:paraId="60DE4C76" w14:textId="77777777" w:rsidR="00C8490C" w:rsidRPr="00C8490C" w:rsidRDefault="00C8490C" w:rsidP="00861ACA">
            <w:pPr>
              <w:jc w:val="center"/>
              <w:rPr>
                <w:b/>
                <w:sz w:val="20"/>
                <w:szCs w:val="20"/>
                <w:lang w:val="fr-FR"/>
              </w:rPr>
            </w:pPr>
            <w:r w:rsidRPr="00C8490C">
              <w:rPr>
                <w:b/>
                <w:sz w:val="20"/>
                <w:lang w:val="fr-FR"/>
              </w:rPr>
              <w:t>Neuvième tranche</w:t>
            </w:r>
          </w:p>
        </w:tc>
        <w:tc>
          <w:tcPr>
            <w:tcW w:w="2400" w:type="dxa"/>
            <w:gridSpan w:val="2"/>
          </w:tcPr>
          <w:p w14:paraId="4B283C92" w14:textId="77777777" w:rsidR="00C8490C" w:rsidRPr="00C8490C" w:rsidRDefault="00C8490C" w:rsidP="00861ACA">
            <w:pPr>
              <w:jc w:val="center"/>
              <w:rPr>
                <w:b/>
                <w:sz w:val="20"/>
                <w:szCs w:val="20"/>
                <w:lang w:val="fr-FR"/>
              </w:rPr>
            </w:pPr>
            <w:r w:rsidRPr="00C8490C">
              <w:rPr>
                <w:b/>
                <w:sz w:val="20"/>
                <w:lang w:val="fr-FR"/>
              </w:rPr>
              <w:t xml:space="preserve">Total </w:t>
            </w:r>
          </w:p>
        </w:tc>
      </w:tr>
      <w:tr w:rsidR="00C8490C" w:rsidRPr="00C8490C" w14:paraId="6FD22B92" w14:textId="77777777" w:rsidTr="00861ACA">
        <w:tc>
          <w:tcPr>
            <w:tcW w:w="2156" w:type="dxa"/>
            <w:vMerge/>
            <w:tcMar>
              <w:left w:w="29" w:type="dxa"/>
              <w:right w:w="29" w:type="dxa"/>
            </w:tcMar>
          </w:tcPr>
          <w:p w14:paraId="1A174E3B" w14:textId="77777777" w:rsidR="00C8490C" w:rsidRPr="00C8490C" w:rsidRDefault="00C8490C" w:rsidP="00861ACA">
            <w:pPr>
              <w:jc w:val="center"/>
              <w:rPr>
                <w:b/>
                <w:sz w:val="20"/>
                <w:szCs w:val="20"/>
                <w:lang w:val="fr-FR"/>
              </w:rPr>
            </w:pPr>
          </w:p>
        </w:tc>
        <w:tc>
          <w:tcPr>
            <w:tcW w:w="1199" w:type="dxa"/>
          </w:tcPr>
          <w:p w14:paraId="0B20EEC6" w14:textId="77777777" w:rsidR="00C8490C" w:rsidRPr="00C8490C" w:rsidRDefault="00C8490C" w:rsidP="00861ACA">
            <w:pPr>
              <w:jc w:val="center"/>
              <w:rPr>
                <w:b/>
                <w:sz w:val="20"/>
                <w:szCs w:val="20"/>
                <w:lang w:val="fr-FR"/>
              </w:rPr>
            </w:pPr>
            <w:r w:rsidRPr="00C8490C">
              <w:rPr>
                <w:b/>
                <w:sz w:val="20"/>
                <w:lang w:val="fr-FR"/>
              </w:rPr>
              <w:t>Approuvé</w:t>
            </w:r>
          </w:p>
        </w:tc>
        <w:tc>
          <w:tcPr>
            <w:tcW w:w="1200" w:type="dxa"/>
          </w:tcPr>
          <w:p w14:paraId="0974E465" w14:textId="77777777" w:rsidR="00C8490C" w:rsidRPr="00C8490C" w:rsidRDefault="00C8490C" w:rsidP="00861ACA">
            <w:pPr>
              <w:jc w:val="center"/>
              <w:rPr>
                <w:b/>
                <w:sz w:val="20"/>
                <w:szCs w:val="20"/>
                <w:lang w:val="fr-FR"/>
              </w:rPr>
            </w:pPr>
            <w:r w:rsidRPr="00C8490C">
              <w:rPr>
                <w:b/>
                <w:sz w:val="20"/>
                <w:lang w:val="fr-FR"/>
              </w:rPr>
              <w:t>Décaissé</w:t>
            </w:r>
          </w:p>
        </w:tc>
        <w:tc>
          <w:tcPr>
            <w:tcW w:w="1200" w:type="dxa"/>
          </w:tcPr>
          <w:p w14:paraId="646AAE96" w14:textId="77777777" w:rsidR="00C8490C" w:rsidRPr="00C8490C" w:rsidRDefault="00C8490C" w:rsidP="00861ACA">
            <w:pPr>
              <w:jc w:val="center"/>
              <w:rPr>
                <w:b/>
                <w:sz w:val="20"/>
                <w:szCs w:val="20"/>
                <w:lang w:val="fr-FR"/>
              </w:rPr>
            </w:pPr>
            <w:r w:rsidRPr="00C8490C">
              <w:rPr>
                <w:b/>
                <w:sz w:val="20"/>
                <w:lang w:val="fr-FR"/>
              </w:rPr>
              <w:t>Approuvé</w:t>
            </w:r>
          </w:p>
        </w:tc>
        <w:tc>
          <w:tcPr>
            <w:tcW w:w="1200" w:type="dxa"/>
          </w:tcPr>
          <w:p w14:paraId="6BB89DA9" w14:textId="77777777" w:rsidR="00C8490C" w:rsidRPr="00C8490C" w:rsidRDefault="00C8490C" w:rsidP="00861ACA">
            <w:pPr>
              <w:jc w:val="center"/>
              <w:rPr>
                <w:b/>
                <w:sz w:val="20"/>
                <w:szCs w:val="20"/>
                <w:lang w:val="fr-FR"/>
              </w:rPr>
            </w:pPr>
            <w:r w:rsidRPr="00C8490C">
              <w:rPr>
                <w:b/>
                <w:sz w:val="20"/>
                <w:lang w:val="fr-FR"/>
              </w:rPr>
              <w:t>Décaissé</w:t>
            </w:r>
          </w:p>
        </w:tc>
        <w:tc>
          <w:tcPr>
            <w:tcW w:w="1200" w:type="dxa"/>
          </w:tcPr>
          <w:p w14:paraId="24854F30" w14:textId="77777777" w:rsidR="00C8490C" w:rsidRPr="00C8490C" w:rsidRDefault="00C8490C" w:rsidP="00861ACA">
            <w:pPr>
              <w:jc w:val="center"/>
              <w:rPr>
                <w:b/>
                <w:sz w:val="20"/>
                <w:szCs w:val="20"/>
                <w:lang w:val="fr-FR"/>
              </w:rPr>
            </w:pPr>
            <w:r w:rsidRPr="00C8490C">
              <w:rPr>
                <w:b/>
                <w:sz w:val="20"/>
                <w:lang w:val="fr-FR"/>
              </w:rPr>
              <w:t>Approuvé</w:t>
            </w:r>
          </w:p>
        </w:tc>
        <w:tc>
          <w:tcPr>
            <w:tcW w:w="1200" w:type="dxa"/>
          </w:tcPr>
          <w:p w14:paraId="293BA268" w14:textId="77777777" w:rsidR="00C8490C" w:rsidRPr="00C8490C" w:rsidRDefault="00C8490C" w:rsidP="00861ACA">
            <w:pPr>
              <w:jc w:val="center"/>
              <w:rPr>
                <w:b/>
                <w:sz w:val="20"/>
                <w:szCs w:val="20"/>
                <w:lang w:val="fr-FR"/>
              </w:rPr>
            </w:pPr>
            <w:r w:rsidRPr="00C8490C">
              <w:rPr>
                <w:b/>
                <w:sz w:val="20"/>
                <w:lang w:val="fr-FR"/>
              </w:rPr>
              <w:t>Décaissé</w:t>
            </w:r>
          </w:p>
        </w:tc>
      </w:tr>
      <w:tr w:rsidR="00C8490C" w:rsidRPr="00C8490C" w14:paraId="10EDB172" w14:textId="77777777" w:rsidTr="00861ACA">
        <w:tc>
          <w:tcPr>
            <w:tcW w:w="2156" w:type="dxa"/>
            <w:tcMar>
              <w:left w:w="29" w:type="dxa"/>
              <w:right w:w="29" w:type="dxa"/>
            </w:tcMar>
          </w:tcPr>
          <w:p w14:paraId="6CDE7E4A" w14:textId="77777777" w:rsidR="00C8490C" w:rsidRPr="00C8490C" w:rsidRDefault="00C8490C" w:rsidP="00861ACA">
            <w:pPr>
              <w:rPr>
                <w:sz w:val="20"/>
                <w:szCs w:val="20"/>
                <w:lang w:val="fr-FR"/>
              </w:rPr>
            </w:pPr>
            <w:r w:rsidRPr="00C8490C">
              <w:rPr>
                <w:sz w:val="20"/>
                <w:lang w:val="fr-FR"/>
              </w:rPr>
              <w:t>ONUDI</w:t>
            </w:r>
          </w:p>
        </w:tc>
        <w:tc>
          <w:tcPr>
            <w:tcW w:w="1199" w:type="dxa"/>
          </w:tcPr>
          <w:p w14:paraId="2E9FDFA2" w14:textId="77777777" w:rsidR="00C8490C" w:rsidRPr="00C8490C" w:rsidRDefault="00C8490C" w:rsidP="00861ACA">
            <w:pPr>
              <w:jc w:val="right"/>
              <w:rPr>
                <w:sz w:val="20"/>
                <w:szCs w:val="20"/>
                <w:lang w:val="fr-FR"/>
              </w:rPr>
            </w:pPr>
            <w:r w:rsidRPr="00C8490C">
              <w:rPr>
                <w:sz w:val="20"/>
                <w:lang w:val="fr-FR"/>
              </w:rPr>
              <w:t>911 955*</w:t>
            </w:r>
          </w:p>
        </w:tc>
        <w:tc>
          <w:tcPr>
            <w:tcW w:w="1200" w:type="dxa"/>
          </w:tcPr>
          <w:p w14:paraId="46532258" w14:textId="77777777" w:rsidR="00C8490C" w:rsidRPr="00C8490C" w:rsidRDefault="00C8490C" w:rsidP="00861ACA">
            <w:pPr>
              <w:jc w:val="right"/>
              <w:rPr>
                <w:sz w:val="20"/>
                <w:szCs w:val="20"/>
                <w:lang w:val="fr-FR"/>
              </w:rPr>
            </w:pPr>
            <w:r w:rsidRPr="00C8490C">
              <w:rPr>
                <w:sz w:val="20"/>
                <w:lang w:val="fr-FR"/>
              </w:rPr>
              <w:t>891 037</w:t>
            </w:r>
          </w:p>
        </w:tc>
        <w:tc>
          <w:tcPr>
            <w:tcW w:w="1200" w:type="dxa"/>
          </w:tcPr>
          <w:p w14:paraId="7E59514C" w14:textId="77777777" w:rsidR="00C8490C" w:rsidRPr="00C8490C" w:rsidRDefault="00C8490C" w:rsidP="00861ACA">
            <w:pPr>
              <w:jc w:val="right"/>
              <w:rPr>
                <w:sz w:val="20"/>
                <w:szCs w:val="20"/>
                <w:lang w:val="fr-FR"/>
              </w:rPr>
            </w:pPr>
            <w:r w:rsidRPr="00C8490C">
              <w:rPr>
                <w:sz w:val="20"/>
                <w:lang w:val="fr-FR"/>
              </w:rPr>
              <w:t>75 000</w:t>
            </w:r>
          </w:p>
        </w:tc>
        <w:tc>
          <w:tcPr>
            <w:tcW w:w="1200" w:type="dxa"/>
          </w:tcPr>
          <w:p w14:paraId="4390CDD1" w14:textId="77777777" w:rsidR="00C8490C" w:rsidRPr="00C8490C" w:rsidRDefault="00C8490C" w:rsidP="00861ACA">
            <w:pPr>
              <w:jc w:val="right"/>
              <w:rPr>
                <w:sz w:val="20"/>
                <w:szCs w:val="20"/>
                <w:lang w:val="fr-FR"/>
              </w:rPr>
            </w:pPr>
            <w:r w:rsidRPr="00C8490C">
              <w:rPr>
                <w:sz w:val="20"/>
                <w:lang w:val="fr-FR"/>
              </w:rPr>
              <w:t>15 390</w:t>
            </w:r>
          </w:p>
        </w:tc>
        <w:tc>
          <w:tcPr>
            <w:tcW w:w="1200" w:type="dxa"/>
          </w:tcPr>
          <w:p w14:paraId="2534927C" w14:textId="77777777" w:rsidR="00C8490C" w:rsidRPr="00C8490C" w:rsidRDefault="00C8490C" w:rsidP="00861ACA">
            <w:pPr>
              <w:jc w:val="right"/>
              <w:rPr>
                <w:sz w:val="20"/>
                <w:szCs w:val="20"/>
                <w:lang w:val="fr-FR"/>
              </w:rPr>
            </w:pPr>
            <w:r w:rsidRPr="00C8490C">
              <w:rPr>
                <w:sz w:val="20"/>
                <w:lang w:val="fr-FR"/>
              </w:rPr>
              <w:t>986 955</w:t>
            </w:r>
          </w:p>
        </w:tc>
        <w:tc>
          <w:tcPr>
            <w:tcW w:w="1200" w:type="dxa"/>
          </w:tcPr>
          <w:p w14:paraId="6CE4646E" w14:textId="77777777" w:rsidR="00C8490C" w:rsidRPr="00C8490C" w:rsidRDefault="00C8490C" w:rsidP="00861ACA">
            <w:pPr>
              <w:jc w:val="right"/>
              <w:rPr>
                <w:sz w:val="20"/>
                <w:szCs w:val="20"/>
                <w:lang w:val="fr-FR"/>
              </w:rPr>
            </w:pPr>
            <w:r w:rsidRPr="00C8490C">
              <w:rPr>
                <w:sz w:val="20"/>
                <w:lang w:val="fr-FR"/>
              </w:rPr>
              <w:t>906 427</w:t>
            </w:r>
          </w:p>
        </w:tc>
      </w:tr>
      <w:tr w:rsidR="00C8490C" w:rsidRPr="00C8490C" w14:paraId="67CA339D" w14:textId="77777777" w:rsidTr="00861ACA">
        <w:tc>
          <w:tcPr>
            <w:tcW w:w="2156" w:type="dxa"/>
            <w:tcMar>
              <w:left w:w="29" w:type="dxa"/>
              <w:right w:w="29" w:type="dxa"/>
            </w:tcMar>
          </w:tcPr>
          <w:p w14:paraId="09BD2208" w14:textId="77777777" w:rsidR="00C8490C" w:rsidRPr="00C8490C" w:rsidRDefault="00C8490C" w:rsidP="00861ACA">
            <w:pPr>
              <w:rPr>
                <w:b/>
                <w:sz w:val="20"/>
                <w:szCs w:val="20"/>
                <w:lang w:val="fr-FR"/>
              </w:rPr>
            </w:pPr>
            <w:r w:rsidRPr="00C8490C">
              <w:rPr>
                <w:b/>
                <w:sz w:val="20"/>
                <w:lang w:val="fr-FR"/>
              </w:rPr>
              <w:t>Taux de décaissement (%)</w:t>
            </w:r>
          </w:p>
        </w:tc>
        <w:tc>
          <w:tcPr>
            <w:tcW w:w="2399" w:type="dxa"/>
            <w:gridSpan w:val="2"/>
            <w:vAlign w:val="center"/>
          </w:tcPr>
          <w:p w14:paraId="37CF488D" w14:textId="77777777" w:rsidR="00C8490C" w:rsidRPr="00C8490C" w:rsidRDefault="00C8490C" w:rsidP="00861ACA">
            <w:pPr>
              <w:jc w:val="center"/>
              <w:rPr>
                <w:sz w:val="20"/>
                <w:szCs w:val="20"/>
                <w:lang w:val="fr-FR"/>
              </w:rPr>
            </w:pPr>
            <w:r w:rsidRPr="00C8490C">
              <w:rPr>
                <w:sz w:val="20"/>
                <w:lang w:val="fr-FR"/>
              </w:rPr>
              <w:t>97,7</w:t>
            </w:r>
          </w:p>
        </w:tc>
        <w:tc>
          <w:tcPr>
            <w:tcW w:w="2400" w:type="dxa"/>
            <w:gridSpan w:val="2"/>
            <w:vAlign w:val="center"/>
          </w:tcPr>
          <w:p w14:paraId="261F132E" w14:textId="77777777" w:rsidR="00C8490C" w:rsidRPr="00C8490C" w:rsidRDefault="00C8490C" w:rsidP="00861ACA">
            <w:pPr>
              <w:jc w:val="center"/>
              <w:rPr>
                <w:sz w:val="20"/>
                <w:szCs w:val="20"/>
                <w:lang w:val="fr-FR"/>
              </w:rPr>
            </w:pPr>
            <w:r w:rsidRPr="00C8490C">
              <w:rPr>
                <w:sz w:val="20"/>
                <w:lang w:val="fr-FR"/>
              </w:rPr>
              <w:t>20,5</w:t>
            </w:r>
          </w:p>
        </w:tc>
        <w:tc>
          <w:tcPr>
            <w:tcW w:w="2400" w:type="dxa"/>
            <w:gridSpan w:val="2"/>
            <w:vAlign w:val="center"/>
          </w:tcPr>
          <w:p w14:paraId="112F89E8" w14:textId="77777777" w:rsidR="00C8490C" w:rsidRPr="00C8490C" w:rsidRDefault="00C8490C" w:rsidP="00861ACA">
            <w:pPr>
              <w:jc w:val="center"/>
              <w:rPr>
                <w:sz w:val="20"/>
                <w:szCs w:val="20"/>
                <w:lang w:val="fr-FR"/>
              </w:rPr>
            </w:pPr>
            <w:r w:rsidRPr="00C8490C">
              <w:rPr>
                <w:sz w:val="20"/>
                <w:lang w:val="fr-FR"/>
              </w:rPr>
              <w:t>91,8</w:t>
            </w:r>
          </w:p>
        </w:tc>
      </w:tr>
    </w:tbl>
    <w:p w14:paraId="532AFFED" w14:textId="77777777" w:rsidR="00C8490C" w:rsidRPr="00C8490C" w:rsidRDefault="00C8490C" w:rsidP="00C8490C">
      <w:pPr>
        <w:rPr>
          <w:sz w:val="19"/>
          <w:szCs w:val="19"/>
          <w:lang w:val="fr-FR"/>
        </w:rPr>
      </w:pPr>
      <w:r w:rsidRPr="00C8490C">
        <w:rPr>
          <w:sz w:val="19"/>
          <w:lang w:val="fr-FR"/>
        </w:rPr>
        <w:t>* Les chiffres ont été mis à jour pour refléter le montant de 30 000 $ US, plus des coûts d’appui d’agence de 2 250 $ US, restitué en raison du retrait de Sileks du projet (décision 83/26).</w:t>
      </w:r>
    </w:p>
    <w:p w14:paraId="33A90489" w14:textId="77777777" w:rsidR="00C8490C" w:rsidRPr="00C8490C" w:rsidRDefault="00C8490C" w:rsidP="00C8490C">
      <w:pPr>
        <w:rPr>
          <w:lang w:val="fr-FR"/>
        </w:rPr>
      </w:pPr>
    </w:p>
    <w:p w14:paraId="761FC2A6" w14:textId="77777777" w:rsidR="00C8490C" w:rsidRPr="00C8490C" w:rsidRDefault="00C8490C" w:rsidP="0022626E">
      <w:pPr>
        <w:pStyle w:val="Heading1"/>
        <w:keepNext/>
        <w:keepLines/>
        <w:numPr>
          <w:ilvl w:val="0"/>
          <w:numId w:val="0"/>
        </w:numPr>
        <w:tabs>
          <w:tab w:val="left" w:pos="7300"/>
        </w:tabs>
        <w:rPr>
          <w:u w:val="single"/>
          <w:lang w:val="fr-FR"/>
        </w:rPr>
      </w:pPr>
      <w:r w:rsidRPr="00C8490C">
        <w:rPr>
          <w:u w:val="single"/>
          <w:lang w:val="fr-FR"/>
        </w:rPr>
        <w:lastRenderedPageBreak/>
        <w:t>Plan de mise en œuvre pour la dixième tranche du PGEH</w:t>
      </w:r>
    </w:p>
    <w:p w14:paraId="3B7B5410" w14:textId="77777777" w:rsidR="00C8490C" w:rsidRPr="00C8490C" w:rsidRDefault="00C8490C" w:rsidP="00C8490C">
      <w:pPr>
        <w:pStyle w:val="Heading1"/>
        <w:rPr>
          <w:lang w:val="fr-FR"/>
        </w:rPr>
      </w:pPr>
      <w:r w:rsidRPr="00C8490C">
        <w:rPr>
          <w:lang w:val="fr-FR"/>
        </w:rPr>
        <w:t>Les activités suivantes seront mises en œuvre en 2021 :</w:t>
      </w:r>
    </w:p>
    <w:p w14:paraId="0554CA19" w14:textId="69255E76" w:rsidR="00C8490C" w:rsidRPr="00C8490C" w:rsidRDefault="00C8490C" w:rsidP="00C8490C">
      <w:pPr>
        <w:pStyle w:val="Heading2"/>
        <w:rPr>
          <w:lang w:val="fr-FR"/>
        </w:rPr>
      </w:pPr>
      <w:r w:rsidRPr="00C8490C">
        <w:rPr>
          <w:lang w:val="fr-FR"/>
        </w:rPr>
        <w:t>Adoption du projet de loi pour permettre l’application des dispositions du Protocole de Montréal avec les réglementations sur le gaz F de l’UE, et pour appuyer l’élimination complète des SAO ; finalisation des lois pour l’établissement d’un système de certification/d’autorisation des équipements de réfrigération et de climatisation, et pour l’interdiction de l’importation et de l’utilisation de HCFC-141b pur et contenu dans des polyols pré-mélangés (12 000 $ US) ;</w:t>
      </w:r>
    </w:p>
    <w:p w14:paraId="20D9E438" w14:textId="266529AA" w:rsidR="00C8490C" w:rsidRPr="00C8490C" w:rsidRDefault="00C8490C" w:rsidP="00C8490C">
      <w:pPr>
        <w:pStyle w:val="Heading2"/>
        <w:rPr>
          <w:lang w:val="fr-FR"/>
        </w:rPr>
      </w:pPr>
      <w:r w:rsidRPr="00C8490C">
        <w:rPr>
          <w:lang w:val="fr-FR"/>
        </w:rPr>
        <w:t>Amélioration du contrôle des équipements par l’actualisation du logiciel de base de données de l’UNO pour l’enregistrement des systèmes de réfrigération et de climatisation étiquetés qui contiennent une charge de frigorigène supérieure à 3 kg ; communication et coopération continue avec les inspecteurs environnementaux en ce qui concerne leur rôle dans la surveillance des obligations d’enregistrement des équipements de réfrigération et de climatisation pour les propriétaires, et du contrôle d’étanchéité et de l’entretien pour les techniciens d’entretien (10 000 $ US) ;</w:t>
      </w:r>
    </w:p>
    <w:p w14:paraId="62150897" w14:textId="11FC2113" w:rsidR="00C8490C" w:rsidRPr="00C8490C" w:rsidRDefault="00C8490C" w:rsidP="00C8490C">
      <w:pPr>
        <w:pStyle w:val="Heading2"/>
        <w:rPr>
          <w:lang w:val="fr-FR"/>
        </w:rPr>
      </w:pPr>
      <w:r w:rsidRPr="00C8490C">
        <w:rPr>
          <w:lang w:val="fr-FR"/>
        </w:rPr>
        <w:t>Un atelier pour les parties prenantes sur la législation relative à la gestion de l’élimination complète des HCFC d’ici 2030 et le développement des documents de formation à la législation (13 000 $ US) ;</w:t>
      </w:r>
    </w:p>
    <w:p w14:paraId="5BF7774C" w14:textId="77777777" w:rsidR="00C8490C" w:rsidRPr="00C8490C" w:rsidRDefault="00C8490C" w:rsidP="00C8490C">
      <w:pPr>
        <w:pStyle w:val="Heading2"/>
        <w:rPr>
          <w:lang w:val="fr-FR"/>
        </w:rPr>
      </w:pPr>
      <w:r w:rsidRPr="00C8490C">
        <w:rPr>
          <w:lang w:val="fr-FR"/>
        </w:rPr>
        <w:t>Développement/distribution de dépliants et de prospectus pour sensibiliser le public et les professionnels à la législation pour l’élimination complète des HCFC (10 000 $ US) ;</w:t>
      </w:r>
    </w:p>
    <w:p w14:paraId="3FA894C6" w14:textId="77777777" w:rsidR="00C8490C" w:rsidRPr="00C8490C" w:rsidRDefault="00C8490C" w:rsidP="00C8490C">
      <w:pPr>
        <w:pStyle w:val="Heading2"/>
        <w:rPr>
          <w:lang w:val="fr-FR"/>
        </w:rPr>
      </w:pPr>
      <w:r w:rsidRPr="00C8490C">
        <w:rPr>
          <w:lang w:val="fr-FR"/>
        </w:rPr>
        <w:t>Suivi du programme de récupération et de recyclage (10 000 $ US) ; et</w:t>
      </w:r>
    </w:p>
    <w:p w14:paraId="41603490" w14:textId="21284C7C" w:rsidR="00C8490C" w:rsidRPr="00C8490C" w:rsidRDefault="00C8490C" w:rsidP="00C8490C">
      <w:pPr>
        <w:pStyle w:val="Heading2"/>
        <w:rPr>
          <w:lang w:val="fr-FR"/>
        </w:rPr>
      </w:pPr>
      <w:r w:rsidRPr="00C8490C">
        <w:rPr>
          <w:lang w:val="fr-FR"/>
        </w:rPr>
        <w:t xml:space="preserve">Activités liées au renforcement des institutions : </w:t>
      </w:r>
      <w:r w:rsidR="000747F3">
        <w:rPr>
          <w:lang w:val="fr-FR"/>
        </w:rPr>
        <w:t>c</w:t>
      </w:r>
      <w:r w:rsidRPr="00C8490C">
        <w:rPr>
          <w:lang w:val="fr-FR"/>
        </w:rPr>
        <w:t>ommunication des données sur le programme de pays et l’article 7, suivi de la mise en œuvre du PGEH, activités générales de sensibilisation dont la célébration de la journée internationale de l’ozone (20 000 $ US).</w:t>
      </w:r>
    </w:p>
    <w:p w14:paraId="22CD60D7" w14:textId="77777777" w:rsidR="00C8490C" w:rsidRPr="00C8490C" w:rsidRDefault="00C8490C" w:rsidP="00C8490C">
      <w:pPr>
        <w:jc w:val="center"/>
        <w:rPr>
          <w:b/>
          <w:lang w:val="fr-FR"/>
        </w:rPr>
      </w:pPr>
    </w:p>
    <w:p w14:paraId="3C08DA7E" w14:textId="77777777" w:rsidR="00C8490C" w:rsidRPr="00C8490C" w:rsidRDefault="00C8490C" w:rsidP="00C8490C">
      <w:pPr>
        <w:jc w:val="center"/>
        <w:rPr>
          <w:b/>
          <w:lang w:val="fr-FR"/>
        </w:rPr>
      </w:pPr>
      <w:r w:rsidRPr="00C8490C">
        <w:rPr>
          <w:b/>
          <w:lang w:val="fr-FR"/>
        </w:rPr>
        <w:t>OBSERVATIONS ET RECOMMENDATION DU SECRÉTARIAT</w:t>
      </w:r>
    </w:p>
    <w:p w14:paraId="3AB2EB11" w14:textId="77777777" w:rsidR="00C8490C" w:rsidRPr="00C8490C" w:rsidRDefault="00C8490C" w:rsidP="00C8490C">
      <w:pPr>
        <w:rPr>
          <w:lang w:val="fr-FR"/>
        </w:rPr>
      </w:pPr>
    </w:p>
    <w:p w14:paraId="7CF0B61A" w14:textId="77777777" w:rsidR="00C8490C" w:rsidRPr="00C8490C" w:rsidRDefault="00C8490C" w:rsidP="00C8490C">
      <w:pPr>
        <w:rPr>
          <w:b/>
          <w:lang w:val="fr-FR"/>
        </w:rPr>
      </w:pPr>
      <w:r w:rsidRPr="00C8490C">
        <w:rPr>
          <w:b/>
          <w:lang w:val="fr-FR"/>
        </w:rPr>
        <w:t>OBSERVATIONS</w:t>
      </w:r>
    </w:p>
    <w:p w14:paraId="3986F5DD" w14:textId="77777777" w:rsidR="00C8490C" w:rsidRPr="00C8490C" w:rsidRDefault="00C8490C" w:rsidP="00C8490C">
      <w:pPr>
        <w:rPr>
          <w:lang w:val="fr-FR"/>
        </w:rPr>
      </w:pPr>
    </w:p>
    <w:p w14:paraId="0992E0DA" w14:textId="77777777" w:rsidR="00C8490C" w:rsidRPr="00C8490C" w:rsidRDefault="00C8490C" w:rsidP="00C8490C">
      <w:pPr>
        <w:rPr>
          <w:u w:val="single"/>
          <w:lang w:val="fr-FR"/>
        </w:rPr>
      </w:pPr>
      <w:r w:rsidRPr="00C8490C">
        <w:rPr>
          <w:u w:val="single"/>
          <w:lang w:val="fr-FR"/>
        </w:rPr>
        <w:t>Rapport sur la consommation de HCFC</w:t>
      </w:r>
    </w:p>
    <w:p w14:paraId="62C8BC32" w14:textId="77777777" w:rsidR="00C8490C" w:rsidRPr="00C8490C" w:rsidRDefault="00C8490C" w:rsidP="00C8490C">
      <w:pPr>
        <w:rPr>
          <w:lang w:val="fr-FR"/>
        </w:rPr>
      </w:pPr>
    </w:p>
    <w:p w14:paraId="49E8C26C" w14:textId="20CB4CD4" w:rsidR="00C8490C" w:rsidRPr="00C8490C" w:rsidRDefault="00C8490C" w:rsidP="00C8490C">
      <w:pPr>
        <w:pStyle w:val="Heading1"/>
        <w:rPr>
          <w:lang w:val="fr-FR"/>
        </w:rPr>
      </w:pPr>
      <w:r w:rsidRPr="00C8490C">
        <w:rPr>
          <w:lang w:val="fr-FR"/>
        </w:rPr>
        <w:t>La consommation de HCFC en 2019 a été inférieure de 49 pour cent à la consommation maximale admissible pour cette année, mais avait augmenté de 0,38 tonnes PAO par rapport à 2018 en raison de l’utilisation d’une autorisation d’importation pour le seul importateur de HCFC, qui avait été émise au cours du second semestre 2018 mais utilisée en 2019. En réponse à la suggestion du Secrétariat que la Macédoine du Nord considère la mise à jour de son système d’autorisation et de contingentement pour s’assurer que les autorisations et les quotas émis une certaine année ne soient valides que jusqu’au 31 décembre de cette année, l’ONUDI a expliqué que le système de contingentement est valide pour l’année calendaire ; cependant, les autorisations d’importation étaient valides pendant six mois à partir de leur date d’émission. Tout amendement pour limiter la durée de l’autorisation d’importation nécessiterait des délibérations avec plusieurs institutions, puisque la durée de six mois a été stipulée dans les réglementations concernant l’importation d’un ensemble de marchandises. L’ONUDI et l’UNO discuteront de ce sujet et considèreront des solutions possibles dans le cadre des activités de la dixième tranche.</w:t>
      </w:r>
    </w:p>
    <w:p w14:paraId="63FCFE44" w14:textId="05CD2BB2" w:rsidR="00C8490C" w:rsidRPr="00C8490C" w:rsidRDefault="00C8490C" w:rsidP="0022626E">
      <w:pPr>
        <w:keepNext/>
        <w:keepLines/>
        <w:spacing w:after="240"/>
        <w:rPr>
          <w:lang w:val="fr-FR"/>
        </w:rPr>
      </w:pPr>
      <w:r w:rsidRPr="00C8490C">
        <w:rPr>
          <w:u w:val="single"/>
          <w:lang w:val="fr-FR"/>
        </w:rPr>
        <w:lastRenderedPageBreak/>
        <w:t>Rapport périodique sur la mise en œuvre de la neuvième tranche du PGEH</w:t>
      </w:r>
    </w:p>
    <w:p w14:paraId="7BB369F1" w14:textId="77777777" w:rsidR="00C8490C" w:rsidRPr="00C8490C" w:rsidRDefault="00C8490C" w:rsidP="00C8490C">
      <w:pPr>
        <w:rPr>
          <w:i/>
          <w:lang w:val="fr-FR"/>
        </w:rPr>
      </w:pPr>
      <w:r w:rsidRPr="00C8490C">
        <w:rPr>
          <w:i/>
          <w:lang w:val="fr-FR"/>
        </w:rPr>
        <w:t>Cadre juridique</w:t>
      </w:r>
    </w:p>
    <w:p w14:paraId="2CF435CB" w14:textId="77777777" w:rsidR="00C8490C" w:rsidRPr="00C8490C" w:rsidRDefault="00C8490C" w:rsidP="00C8490C">
      <w:pPr>
        <w:rPr>
          <w:lang w:val="fr-FR"/>
        </w:rPr>
      </w:pPr>
    </w:p>
    <w:p w14:paraId="2FC06E4F" w14:textId="220AFD24" w:rsidR="00C8490C" w:rsidRPr="00C8490C" w:rsidRDefault="00C8490C" w:rsidP="00C8490C">
      <w:pPr>
        <w:pStyle w:val="Heading1"/>
        <w:rPr>
          <w:lang w:val="fr-FR"/>
        </w:rPr>
      </w:pPr>
      <w:r w:rsidRPr="00C8490C">
        <w:rPr>
          <w:lang w:val="fr-FR"/>
        </w:rPr>
        <w:t>Le gouvernement de la Macédoine du Nord a fixé les quotas d’importation de HCFC pour 2020 à 1,08 tonnes PAO, ce qui est inférieur aux objectifs de réglementation du Protocole de Montréal et à la consommation autorisée par son Accord avec le Comité exécutif.</w:t>
      </w:r>
    </w:p>
    <w:p w14:paraId="0454A412" w14:textId="77777777" w:rsidR="00C8490C" w:rsidRPr="00C8490C" w:rsidRDefault="00C8490C" w:rsidP="00C8490C">
      <w:pPr>
        <w:rPr>
          <w:i/>
          <w:lang w:val="fr-FR"/>
        </w:rPr>
      </w:pPr>
      <w:r w:rsidRPr="00C8490C">
        <w:rPr>
          <w:i/>
          <w:lang w:val="fr-FR"/>
        </w:rPr>
        <w:t>Secteur de l’entretien des équipements de réfrigération</w:t>
      </w:r>
    </w:p>
    <w:p w14:paraId="3E26F213" w14:textId="77777777" w:rsidR="00C8490C" w:rsidRPr="00C8490C" w:rsidRDefault="00C8490C" w:rsidP="00C8490C">
      <w:pPr>
        <w:rPr>
          <w:lang w:val="fr-FR"/>
        </w:rPr>
      </w:pPr>
    </w:p>
    <w:p w14:paraId="77218AD5" w14:textId="77777777" w:rsidR="00C8490C" w:rsidRPr="00C8490C" w:rsidRDefault="00C8490C" w:rsidP="00C8490C">
      <w:pPr>
        <w:pStyle w:val="Heading1"/>
        <w:rPr>
          <w:color w:val="000000"/>
          <w:lang w:val="fr-FR"/>
        </w:rPr>
      </w:pPr>
      <w:r w:rsidRPr="00C8490C">
        <w:rPr>
          <w:lang w:val="fr-FR"/>
        </w:rPr>
        <w:t>Le Secrétariat a noté les efforts du gouvernement et de l’ONUDI pour assurer la poursuite de la mise en œuvre des activités soutenues par le Fonds multilatéral pendant la pandémie de COVID</w:t>
      </w:r>
      <w:r w:rsidRPr="00C8490C">
        <w:rPr>
          <w:lang w:val="fr-FR"/>
        </w:rPr>
        <w:noBreakHyphen/>
        <w:t>19. L’ONUDI a expliqué que, en raison des restrictions imposées par le gouvernement</w:t>
      </w:r>
      <w:r w:rsidRPr="00C8490C">
        <w:rPr>
          <w:color w:val="000000"/>
          <w:lang w:val="fr-FR"/>
        </w:rPr>
        <w:t xml:space="preserve"> pour la COVID-19, les activités entreprises en 2020 ont principalement été limitées à des tâches administratives, telles que la rédaction de lois et la publication de manuels et d’autres documents de formation pour renforcer la capacité des agents des douanes et des inspecteurs environnementaux, entraînant un décaissement de 20,5 pour cent de la tranche de financement, car les ateliers de formation n’ont pas été tenus. L’UNO prévoit de mettre en œuvre les activités restantes dans le cadre de la neuvième tranche d’ici décembre 2021, et réfléchit également à organiser des délibérations en ligne et à développer des documents de formation en ligne à suivre à son propre rythme.</w:t>
      </w:r>
    </w:p>
    <w:p w14:paraId="5CD7F59A" w14:textId="0B4D475B" w:rsidR="00C8490C" w:rsidRPr="00C8490C" w:rsidRDefault="00C8490C" w:rsidP="00C8490C">
      <w:pPr>
        <w:pStyle w:val="Heading1"/>
        <w:spacing w:after="0" w:line="100" w:lineRule="atLeast"/>
        <w:rPr>
          <w:lang w:val="fr-FR"/>
        </w:rPr>
      </w:pPr>
      <w:r w:rsidRPr="00C8490C">
        <w:rPr>
          <w:lang w:val="fr-FR"/>
        </w:rPr>
        <w:t>En plus des défis imposés par la pandémie de COVID-19, le 9 septembre 2020, un incendie s’est déclaré dans le bâtiment où se trouvent les bureaux de l’UNO. Tout le personnel est en bonne santé et les documents associés aux activités de la neuvième tranche ont survécu au feu. Conformément à la suggestion émise par le Secrétariat lors de la 81</w:t>
      </w:r>
      <w:r w:rsidRPr="00C8490C">
        <w:rPr>
          <w:vertAlign w:val="superscript"/>
          <w:lang w:val="fr-FR"/>
        </w:rPr>
        <w:t>e</w:t>
      </w:r>
      <w:r w:rsidRPr="00C8490C">
        <w:rPr>
          <w:lang w:val="fr-FR"/>
        </w:rPr>
        <w:t> réunion dans des circonstances similaires,</w:t>
      </w:r>
      <w:r w:rsidRPr="00C8490C">
        <w:rPr>
          <w:lang w:val="fr-FR"/>
        </w:rPr>
        <w:footnoteReference w:id="4"/>
      </w:r>
      <w:r w:rsidRPr="00C8490C">
        <w:rPr>
          <w:lang w:val="fr-FR"/>
        </w:rPr>
        <w:t xml:space="preserve"> l’ONUDI assistera l’UNO dans la mise au point d’un plan de gestion en cas de catastrophes </w:t>
      </w:r>
      <w:r w:rsidR="00873365">
        <w:rPr>
          <w:lang w:val="fr-FR"/>
        </w:rPr>
        <w:t>afin d’</w:t>
      </w:r>
      <w:r w:rsidRPr="00C8490C">
        <w:rPr>
          <w:lang w:val="fr-FR"/>
        </w:rPr>
        <w:t>aider à assurer le fonctionnement continu de l’UNO en cas de futurs événements inattendus, comprenant une documentation électronique qui permettrait un accès plus facile aux documents nécessaires.</w:t>
      </w:r>
    </w:p>
    <w:p w14:paraId="63F60842" w14:textId="77777777" w:rsidR="00C8490C" w:rsidRPr="00C8490C" w:rsidRDefault="00C8490C" w:rsidP="00C8490C">
      <w:pPr>
        <w:rPr>
          <w:lang w:val="fr-FR"/>
        </w:rPr>
      </w:pPr>
    </w:p>
    <w:p w14:paraId="70A7BAB8" w14:textId="77777777" w:rsidR="00C8490C" w:rsidRPr="00C8490C" w:rsidRDefault="00C8490C" w:rsidP="00C8490C">
      <w:pPr>
        <w:keepNext/>
        <w:keepLines/>
        <w:rPr>
          <w:u w:val="single"/>
          <w:lang w:val="fr-FR"/>
        </w:rPr>
      </w:pPr>
      <w:r w:rsidRPr="00C8490C">
        <w:rPr>
          <w:u w:val="single"/>
          <w:lang w:val="fr-FR"/>
        </w:rPr>
        <w:t>Mise en œuvre de la politique d’égalité des sexes</w:t>
      </w:r>
      <w:r w:rsidRPr="00C8490C">
        <w:rPr>
          <w:rStyle w:val="FootnoteReference"/>
          <w:lang w:val="fr-FR"/>
        </w:rPr>
        <w:footnoteReference w:id="5"/>
      </w:r>
    </w:p>
    <w:p w14:paraId="6DB31083" w14:textId="77777777" w:rsidR="00C8490C" w:rsidRPr="00C8490C" w:rsidRDefault="00C8490C" w:rsidP="00C8490C">
      <w:pPr>
        <w:keepNext/>
        <w:keepLines/>
        <w:rPr>
          <w:lang w:val="fr-FR"/>
        </w:rPr>
      </w:pPr>
    </w:p>
    <w:p w14:paraId="098D728C" w14:textId="77777777" w:rsidR="00C8490C" w:rsidRPr="00C8490C" w:rsidRDefault="00C8490C" w:rsidP="00C8490C">
      <w:pPr>
        <w:pStyle w:val="Heading1"/>
        <w:keepNext/>
        <w:keepLines/>
        <w:rPr>
          <w:lang w:val="fr-FR"/>
        </w:rPr>
      </w:pPr>
      <w:r w:rsidRPr="00C8490C">
        <w:rPr>
          <w:lang w:val="fr-FR"/>
        </w:rPr>
        <w:t>Parmi les 67 agents des douanes formés en 2020, 30 pour cent étaient des femmes ; sur un total de 21 inspecteurs environnementaux d’état participant à l’atelier sur le contrôle des équipements de réfrigération et de climatisation de décembre 2019, cinq étaient des femmes</w:t>
      </w:r>
      <w:r w:rsidRPr="00C8490C">
        <w:rPr>
          <w:color w:val="000000"/>
          <w:lang w:val="fr-FR"/>
        </w:rPr>
        <w:t xml:space="preserve"> ; </w:t>
      </w:r>
      <w:r w:rsidRPr="00C8490C">
        <w:rPr>
          <w:lang w:val="fr-FR"/>
        </w:rPr>
        <w:t>16 pour cent de tous les techniciens d’entretien certifiés de Macédoine du Nord sont des femmes ; et le pays dispose de politiques de non-discrimination sur la base du genre. Dans le cadre de la dixième tranche, le gouvernement mettra en œuvre des activités de sensibilisation à destination des femmes dans les écoles techniques.</w:t>
      </w:r>
    </w:p>
    <w:p w14:paraId="12700934" w14:textId="77777777" w:rsidR="00C8490C" w:rsidRPr="00C8490C" w:rsidRDefault="00C8490C" w:rsidP="00C8490C">
      <w:pPr>
        <w:keepNext/>
        <w:keepLines/>
        <w:rPr>
          <w:u w:val="single"/>
          <w:lang w:val="fr-FR"/>
        </w:rPr>
      </w:pPr>
      <w:r w:rsidRPr="00C8490C">
        <w:rPr>
          <w:u w:val="single"/>
          <w:lang w:val="fr-FR"/>
        </w:rPr>
        <w:t xml:space="preserve">Durabilité de l’élimination des HCFC </w:t>
      </w:r>
    </w:p>
    <w:p w14:paraId="6F1DC709" w14:textId="77777777" w:rsidR="00C8490C" w:rsidRPr="00C8490C" w:rsidRDefault="00C8490C" w:rsidP="00C8490C">
      <w:pPr>
        <w:rPr>
          <w:u w:val="single"/>
          <w:lang w:val="fr-FR"/>
        </w:rPr>
      </w:pPr>
    </w:p>
    <w:p w14:paraId="6469987B" w14:textId="3EEEA0F1" w:rsidR="00C8490C" w:rsidRPr="00C8490C" w:rsidRDefault="00C8490C" w:rsidP="00C8490C">
      <w:pPr>
        <w:pStyle w:val="Heading1"/>
        <w:rPr>
          <w:color w:val="000000"/>
          <w:lang w:val="fr-FR"/>
        </w:rPr>
      </w:pPr>
      <w:r w:rsidRPr="00C8490C">
        <w:rPr>
          <w:lang w:val="fr-FR"/>
        </w:rPr>
        <w:t>La Macédoine du Nord dispose d’un système d’autorisation et de contingentement qui assure le contrôle durable des importations de HCFC. Des réglementations sont en place pour interdire la consommation de substances éliminées au titre du Protocole de Montréal, et la formation d’agents des douanes intègre les SAO éliminées pour empêcher le commerce illicite ; cinq identificateurs de frigorigène</w:t>
      </w:r>
      <w:r w:rsidRPr="00C8490C">
        <w:rPr>
          <w:color w:val="000000"/>
          <w:lang w:val="fr-FR"/>
        </w:rPr>
        <w:t xml:space="preserve"> sont utilisés par les douanes pour assurer la durabilité des procédures de contrôle aux postes frontière.</w:t>
      </w:r>
      <w:r w:rsidRPr="00C8490C">
        <w:rPr>
          <w:lang w:val="fr-FR"/>
        </w:rPr>
        <w:t xml:space="preserve"> </w:t>
      </w:r>
      <w:r w:rsidRPr="00C8490C">
        <w:rPr>
          <w:color w:val="000000"/>
          <w:lang w:val="fr-FR"/>
        </w:rPr>
        <w:t xml:space="preserve">Des inspecteurs environnementaux, responsables de l’application de la loi sur l’Environnement, sont formés à la gestion des SAO. </w:t>
      </w:r>
      <w:r w:rsidRPr="00C8490C">
        <w:rPr>
          <w:lang w:val="fr-FR"/>
        </w:rPr>
        <w:t>Aucune importation de</w:t>
      </w:r>
      <w:r w:rsidRPr="00C8490C">
        <w:rPr>
          <w:color w:val="000000"/>
          <w:lang w:val="fr-FR"/>
        </w:rPr>
        <w:t xml:space="preserve"> CFC-12 n’a été signalée et, à l’exception des petits volumes de CFC-12 récupérés comme expliqué ci-dessus, il n’y a aucun </w:t>
      </w:r>
      <w:r w:rsidRPr="00C8490C">
        <w:rPr>
          <w:lang w:val="fr-FR"/>
        </w:rPr>
        <w:t xml:space="preserve">stock de substances règlementées qui ont été éliminées. Un importateur possède des réserves de HCFC-22 (12,09 tm) provenant d’importations en 2018 </w:t>
      </w:r>
      <w:r w:rsidRPr="00C8490C">
        <w:rPr>
          <w:lang w:val="fr-FR"/>
        </w:rPr>
        <w:lastRenderedPageBreak/>
        <w:t xml:space="preserve">et 2019 ; l’UNO peut surveiller les substances réglementées en stock, puisque les importateurs ont l’obligation, au titre de la loi sur l’Environnement, de déclarer annuellement tout stock de ces substances. Il n’a pas été importé de HCFC-141b pur ou contenu dans des polyols pré-mélangés depuis 2012 et une interdiction des importations de la substance, </w:t>
      </w:r>
      <w:r w:rsidR="001E386B">
        <w:rPr>
          <w:lang w:val="fr-FR"/>
        </w:rPr>
        <w:t>dont l’</w:t>
      </w:r>
      <w:r w:rsidRPr="00C8490C">
        <w:rPr>
          <w:lang w:val="fr-FR"/>
        </w:rPr>
        <w:t>entr</w:t>
      </w:r>
      <w:r w:rsidR="001E386B">
        <w:rPr>
          <w:lang w:val="fr-FR"/>
        </w:rPr>
        <w:t>é</w:t>
      </w:r>
      <w:r w:rsidRPr="00C8490C">
        <w:rPr>
          <w:lang w:val="fr-FR"/>
        </w:rPr>
        <w:t xml:space="preserve">e en vigueur </w:t>
      </w:r>
      <w:r w:rsidR="001E386B">
        <w:rPr>
          <w:lang w:val="fr-FR"/>
        </w:rPr>
        <w:t>est prévue pour</w:t>
      </w:r>
      <w:r w:rsidRPr="00C8490C">
        <w:rPr>
          <w:lang w:val="fr-FR"/>
        </w:rPr>
        <w:t xml:space="preserve"> 2021, permettra de soutenir la durabilité à long terme de l’élimination dans le secteur de la fabrication des mousses. Le pays a interdit les importations d’équipements avec HCFC (depuis le 1</w:t>
      </w:r>
      <w:r w:rsidRPr="00C8490C">
        <w:rPr>
          <w:vertAlign w:val="superscript"/>
          <w:lang w:val="fr-FR"/>
        </w:rPr>
        <w:t>er</w:t>
      </w:r>
      <w:r w:rsidRPr="00C8490C">
        <w:rPr>
          <w:lang w:val="fr-FR"/>
        </w:rPr>
        <w:t> janvier 2012) et de bouteilles réutilisables (depuis le 1</w:t>
      </w:r>
      <w:r w:rsidRPr="00C8490C">
        <w:rPr>
          <w:vertAlign w:val="superscript"/>
          <w:lang w:val="fr-FR"/>
        </w:rPr>
        <w:t>er</w:t>
      </w:r>
      <w:r w:rsidRPr="00C8490C">
        <w:rPr>
          <w:lang w:val="fr-FR"/>
        </w:rPr>
        <w:t> janvier 2015).</w:t>
      </w:r>
    </w:p>
    <w:p w14:paraId="420B9C65" w14:textId="77777777" w:rsidR="00C8490C" w:rsidRPr="00C8490C" w:rsidRDefault="00C8490C" w:rsidP="00C8490C">
      <w:pPr>
        <w:rPr>
          <w:u w:val="single"/>
          <w:lang w:val="fr-FR"/>
        </w:rPr>
      </w:pPr>
      <w:bookmarkStart w:id="0" w:name="_Hlk52125793"/>
      <w:r w:rsidRPr="00C8490C">
        <w:rPr>
          <w:u w:val="single"/>
          <w:lang w:val="fr-FR"/>
        </w:rPr>
        <w:t>Révision de l’Accord</w:t>
      </w:r>
    </w:p>
    <w:bookmarkEnd w:id="0"/>
    <w:p w14:paraId="527BB63E" w14:textId="77777777" w:rsidR="00C8490C" w:rsidRPr="00C8490C" w:rsidRDefault="00C8490C" w:rsidP="00C8490C">
      <w:pPr>
        <w:rPr>
          <w:lang w:val="fr-FR"/>
        </w:rPr>
      </w:pPr>
    </w:p>
    <w:p w14:paraId="6F0B4369" w14:textId="63A10D33" w:rsidR="00C8490C" w:rsidRPr="00C8490C" w:rsidRDefault="00C8490C" w:rsidP="00C8490C">
      <w:pPr>
        <w:pStyle w:val="Heading1"/>
        <w:spacing w:after="0"/>
        <w:rPr>
          <w:lang w:val="fr-FR"/>
        </w:rPr>
      </w:pPr>
      <w:r w:rsidRPr="00C8490C">
        <w:rPr>
          <w:lang w:val="fr-FR"/>
        </w:rPr>
        <w:t>Conformément au paragraphe 14 de l’Accord, la date d’achèvement de la phase I du PGEH devrait être le 31 décembre 2021. Cependant, étant donné le retard d’un an pour la présentation de la septième tranche, la onzième et dernière tranche du PGEH reste encore à présenter. En conséquence, le gouvernement de Macédoine du Nord a demandé de réviser son Accord avec le Comité exécutif pour permettre la présentation de la onzième et dernière tranche en 2021, reportant ainsi la date d’achèvement de l’Accord au 31 décembre 2022. En outre, le Secrétariat a mis à jour le nom du pays,</w:t>
      </w:r>
      <w:r w:rsidRPr="00C8490C">
        <w:rPr>
          <w:lang w:val="fr-FR"/>
        </w:rPr>
        <w:footnoteReference w:id="6"/>
      </w:r>
      <w:r w:rsidRPr="00C8490C">
        <w:rPr>
          <w:lang w:val="fr-FR"/>
        </w:rPr>
        <w:t xml:space="preserve"> et le paragraphe 16 de l’Accord pour refléter le remplacement de l’Accord de la 67</w:t>
      </w:r>
      <w:r w:rsidRPr="00C8490C">
        <w:rPr>
          <w:vertAlign w:val="superscript"/>
          <w:lang w:val="fr-FR"/>
        </w:rPr>
        <w:t>e</w:t>
      </w:r>
      <w:r w:rsidRPr="00C8490C">
        <w:rPr>
          <w:lang w:val="fr-FR"/>
        </w:rPr>
        <w:t> réunion par celui-ci, comme indiqué à l’Annexe I du présent document. L’Accord révisé mis à jour sera ajouté au rapport final de la 86</w:t>
      </w:r>
      <w:r w:rsidRPr="00C8490C">
        <w:rPr>
          <w:vertAlign w:val="superscript"/>
          <w:lang w:val="fr-FR"/>
        </w:rPr>
        <w:t>e</w:t>
      </w:r>
      <w:r w:rsidRPr="00C8490C">
        <w:rPr>
          <w:lang w:val="fr-FR"/>
        </w:rPr>
        <w:t> réunion.</w:t>
      </w:r>
    </w:p>
    <w:p w14:paraId="1E25F9A6" w14:textId="77777777" w:rsidR="00C8490C" w:rsidRPr="00C8490C" w:rsidRDefault="00C8490C" w:rsidP="00C8490C">
      <w:pPr>
        <w:rPr>
          <w:lang w:val="fr-FR"/>
        </w:rPr>
      </w:pPr>
    </w:p>
    <w:p w14:paraId="31E71B5D" w14:textId="77777777" w:rsidR="00C8490C" w:rsidRPr="00C8490C" w:rsidRDefault="00C8490C" w:rsidP="00C8490C">
      <w:pPr>
        <w:rPr>
          <w:u w:val="single"/>
          <w:lang w:val="fr-FR"/>
        </w:rPr>
      </w:pPr>
      <w:r w:rsidRPr="00C8490C">
        <w:rPr>
          <w:u w:val="single"/>
          <w:lang w:val="fr-FR"/>
        </w:rPr>
        <w:t xml:space="preserve">Conclusion </w:t>
      </w:r>
    </w:p>
    <w:p w14:paraId="0A119242" w14:textId="77777777" w:rsidR="00C8490C" w:rsidRPr="00C8490C" w:rsidRDefault="00C8490C" w:rsidP="00C8490C">
      <w:pPr>
        <w:rPr>
          <w:lang w:val="fr-FR"/>
        </w:rPr>
      </w:pPr>
    </w:p>
    <w:p w14:paraId="5F24AECA" w14:textId="4FC87D42" w:rsidR="00C8490C" w:rsidRPr="00C8490C" w:rsidRDefault="00C8490C" w:rsidP="00C8490C">
      <w:pPr>
        <w:pStyle w:val="Heading1"/>
        <w:rPr>
          <w:lang w:val="fr-FR"/>
        </w:rPr>
      </w:pPr>
      <w:r w:rsidRPr="00C8490C">
        <w:rPr>
          <w:lang w:val="fr-FR"/>
        </w:rPr>
        <w:t>La Macédoine du Nord continue à respecter le Protocole de Montréal et les objectifs de consommation de HCFC spécifiés dans son Accord avec le Comité exécutif ; en 2019, la consommation de HCFC était inférieure de 61 pour cent à l’objectif du Protocole de Montréal pour le pays et inférieur de 49 pour cent à la consommation maximale admissible spécifiée dans l’Accord. La vérification confirme que le système d’autorisation et de contingentement est fonctionnel. Le programme de récupération et recyclage est également fonctionnel et a permis la récupération, le recyclage et la réutilisation de 35,89 tm de frigorigène. Le niveau de décaissement de la neuvième tranche est de 20,5</w:t>
      </w:r>
      <w:r w:rsidR="001E386B">
        <w:rPr>
          <w:lang w:val="fr-FR"/>
        </w:rPr>
        <w:t> </w:t>
      </w:r>
      <w:r w:rsidRPr="00C8490C">
        <w:rPr>
          <w:lang w:val="fr-FR"/>
        </w:rPr>
        <w:t>pour cent et le taux de décaissement global a quasiment atteint 92 pour cent. L’Accord pour la phase I du PGEH est prolongé d’un an en réponse à la demande de présentation de la onzième et dernière tranche de financement en 2021. Les activités mises en œuvre jusqu’à présent et celles planifiées dans le cadre de la dixième tranche continueront d’aider le pays à respecter ses obligations de conformité au Protocole.</w:t>
      </w:r>
    </w:p>
    <w:p w14:paraId="1D5259CB" w14:textId="77777777" w:rsidR="00C8490C" w:rsidRPr="00C8490C" w:rsidRDefault="00C8490C" w:rsidP="00C8490C">
      <w:pPr>
        <w:keepNext/>
        <w:keepLines/>
        <w:rPr>
          <w:lang w:val="fr-FR"/>
        </w:rPr>
      </w:pPr>
      <w:r w:rsidRPr="00C8490C">
        <w:rPr>
          <w:b/>
          <w:lang w:val="fr-FR"/>
        </w:rPr>
        <w:t xml:space="preserve">RECOMMANDATION </w:t>
      </w:r>
    </w:p>
    <w:p w14:paraId="7B4B957D" w14:textId="77777777" w:rsidR="00C8490C" w:rsidRPr="00C8490C" w:rsidRDefault="00C8490C" w:rsidP="00C8490C">
      <w:pPr>
        <w:keepNext/>
        <w:keepLines/>
        <w:rPr>
          <w:lang w:val="fr-FR"/>
        </w:rPr>
      </w:pPr>
    </w:p>
    <w:p w14:paraId="1DB2C6F6" w14:textId="77777777" w:rsidR="00C8490C" w:rsidRPr="00C8490C" w:rsidRDefault="00C8490C" w:rsidP="00C8490C">
      <w:pPr>
        <w:pStyle w:val="Heading1"/>
        <w:keepNext/>
        <w:keepLines/>
        <w:rPr>
          <w:lang w:val="fr-FR"/>
        </w:rPr>
      </w:pPr>
      <w:r w:rsidRPr="00C8490C">
        <w:rPr>
          <w:lang w:val="fr-FR"/>
        </w:rPr>
        <w:t>Le Secrétariat du Fonds recommande au Comité exécutif de :</w:t>
      </w:r>
    </w:p>
    <w:p w14:paraId="6E878A3B" w14:textId="4CCC8320" w:rsidR="00C8490C" w:rsidRPr="00C8490C" w:rsidRDefault="00C8490C" w:rsidP="00C8490C">
      <w:pPr>
        <w:pStyle w:val="Heading2"/>
        <w:rPr>
          <w:lang w:val="fr-FR"/>
        </w:rPr>
      </w:pPr>
      <w:r w:rsidRPr="00C8490C">
        <w:rPr>
          <w:lang w:val="fr-FR"/>
        </w:rPr>
        <w:t>Prendre note du rapport périodique sur la mise en œuvre de la neuvième tranche de la phase I du plan de gestion de l’élimination des HCFC (PGEH) en Macédoine du Nord ;</w:t>
      </w:r>
    </w:p>
    <w:p w14:paraId="60CEE27B" w14:textId="77777777" w:rsidR="00C8490C" w:rsidRPr="00C8490C" w:rsidRDefault="00C8490C" w:rsidP="00C8490C">
      <w:pPr>
        <w:pStyle w:val="Heading2"/>
        <w:numPr>
          <w:ilvl w:val="1"/>
          <w:numId w:val="1"/>
        </w:numPr>
        <w:rPr>
          <w:lang w:val="fr-FR"/>
        </w:rPr>
      </w:pPr>
      <w:r w:rsidRPr="00C8490C">
        <w:rPr>
          <w:lang w:val="fr-FR"/>
        </w:rPr>
        <w:t>Reporter la date d’achèvement de la phase I du PGEH pour la Macédoine du Nord au 31 décembre 2022 ; et</w:t>
      </w:r>
    </w:p>
    <w:p w14:paraId="7BD37BFF" w14:textId="0D289118" w:rsidR="00C8490C" w:rsidRPr="00C8490C" w:rsidRDefault="00C8490C" w:rsidP="00C8490C">
      <w:pPr>
        <w:pStyle w:val="Heading2"/>
        <w:keepNext/>
        <w:keepLines/>
        <w:numPr>
          <w:ilvl w:val="1"/>
          <w:numId w:val="1"/>
        </w:numPr>
        <w:rPr>
          <w:lang w:val="fr-FR"/>
        </w:rPr>
      </w:pPr>
      <w:r w:rsidRPr="00C8490C">
        <w:rPr>
          <w:rFonts w:ascii="TimesNewRoman" w:hAnsi="TimesNewRoman"/>
          <w:sz w:val="21"/>
          <w:lang w:val="fr-FR"/>
        </w:rPr>
        <w:lastRenderedPageBreak/>
        <w:t>Noter</w:t>
      </w:r>
      <w:bookmarkStart w:id="1" w:name="_Hlk52126443"/>
      <w:r w:rsidRPr="00C8490C">
        <w:rPr>
          <w:rFonts w:ascii="TimesNewRoman" w:hAnsi="TimesNewRoman"/>
          <w:sz w:val="21"/>
          <w:lang w:val="fr-FR"/>
        </w:rPr>
        <w:t xml:space="preserve"> </w:t>
      </w:r>
      <w:r w:rsidRPr="00C8490C">
        <w:rPr>
          <w:lang w:val="fr-FR"/>
        </w:rPr>
        <w:t xml:space="preserve">que le Secrétariat du Fonds a mis à jour l’Accord entre le gouvernement de Macédoine du Nord et le Comité exécutif comme </w:t>
      </w:r>
      <w:r w:rsidR="00B509E2">
        <w:rPr>
          <w:lang w:val="fr-FR"/>
        </w:rPr>
        <w:t>indiqu</w:t>
      </w:r>
      <w:r w:rsidRPr="00C8490C">
        <w:rPr>
          <w:lang w:val="fr-FR"/>
        </w:rPr>
        <w:t>é dans l’Annexe I du présent document, spécifiquement : le paragraphe 1 pour indiquer le changement de nom officiel du pays en Macédoine du Nord ; l’Appendice 2</w:t>
      </w:r>
      <w:r w:rsidRPr="00C8490C">
        <w:rPr>
          <w:lang w:val="fr-FR"/>
        </w:rPr>
        <w:noBreakHyphen/>
        <w:t>A pour refléter la présentation de la onzième et dernière tranche en 2021 ; et le paragraphe 16 pour indiquer que l’Accord mis à jour a remplacé celui passé à la 67</w:t>
      </w:r>
      <w:r w:rsidRPr="00C8490C">
        <w:rPr>
          <w:vertAlign w:val="superscript"/>
          <w:lang w:val="fr-FR"/>
        </w:rPr>
        <w:t>e</w:t>
      </w:r>
      <w:r w:rsidRPr="00C8490C">
        <w:rPr>
          <w:lang w:val="fr-FR"/>
        </w:rPr>
        <w:t> réunion.</w:t>
      </w:r>
    </w:p>
    <w:bookmarkEnd w:id="1"/>
    <w:p w14:paraId="7B48D461" w14:textId="77777777" w:rsidR="00C8490C" w:rsidRPr="00C8490C" w:rsidRDefault="00C8490C" w:rsidP="00C8490C">
      <w:pPr>
        <w:pStyle w:val="Heading1"/>
        <w:rPr>
          <w:lang w:val="fr-FR"/>
        </w:rPr>
      </w:pPr>
      <w:r w:rsidRPr="00C8490C">
        <w:rPr>
          <w:lang w:val="fr-FR"/>
        </w:rPr>
        <w:t>Le Secrétariat du Fonds recommande l’approbation globale de la dixième tranche de la phase I du PGEH pour la Macédoine du Nord et du plan correspondant de mise en œuvre de la tranche 2020-2021, au niveau de financement indiqué dans le tableau ci-dessous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C8490C" w:rsidRPr="008E6C8C" w14:paraId="3EEDA36F" w14:textId="77777777" w:rsidTr="00861ACA">
        <w:tc>
          <w:tcPr>
            <w:tcW w:w="540" w:type="dxa"/>
          </w:tcPr>
          <w:p w14:paraId="34087910" w14:textId="77777777" w:rsidR="00C8490C" w:rsidRPr="00C8490C" w:rsidRDefault="00C8490C" w:rsidP="00861ACA">
            <w:pPr>
              <w:jc w:val="center"/>
              <w:rPr>
                <w:b/>
                <w:bCs/>
                <w:sz w:val="20"/>
                <w:szCs w:val="20"/>
                <w:lang w:val="fr-FR"/>
              </w:rPr>
            </w:pPr>
          </w:p>
        </w:tc>
        <w:tc>
          <w:tcPr>
            <w:tcW w:w="4320" w:type="dxa"/>
          </w:tcPr>
          <w:p w14:paraId="44191CF9" w14:textId="77777777" w:rsidR="00C8490C" w:rsidRPr="00C8490C" w:rsidRDefault="00C8490C" w:rsidP="00861ACA">
            <w:pPr>
              <w:jc w:val="center"/>
              <w:rPr>
                <w:b/>
                <w:bCs/>
                <w:sz w:val="20"/>
                <w:szCs w:val="20"/>
                <w:lang w:val="fr-FR"/>
              </w:rPr>
            </w:pPr>
            <w:r w:rsidRPr="00C8490C">
              <w:rPr>
                <w:b/>
                <w:sz w:val="20"/>
                <w:lang w:val="fr-FR"/>
              </w:rPr>
              <w:t>Titre du projet</w:t>
            </w:r>
          </w:p>
        </w:tc>
        <w:tc>
          <w:tcPr>
            <w:tcW w:w="1620" w:type="dxa"/>
            <w:tcMar>
              <w:left w:w="29" w:type="dxa"/>
              <w:right w:w="29" w:type="dxa"/>
            </w:tcMar>
          </w:tcPr>
          <w:p w14:paraId="12796536" w14:textId="77777777" w:rsidR="00C8490C" w:rsidRPr="00C8490C" w:rsidRDefault="00C8490C" w:rsidP="00861ACA">
            <w:pPr>
              <w:jc w:val="center"/>
              <w:rPr>
                <w:b/>
                <w:bCs/>
                <w:sz w:val="20"/>
                <w:szCs w:val="20"/>
                <w:lang w:val="fr-FR"/>
              </w:rPr>
            </w:pPr>
            <w:r w:rsidRPr="00C8490C">
              <w:rPr>
                <w:b/>
                <w:sz w:val="20"/>
                <w:lang w:val="fr-FR"/>
              </w:rPr>
              <w:t>Financement du projet ($ US)</w:t>
            </w:r>
          </w:p>
        </w:tc>
        <w:tc>
          <w:tcPr>
            <w:tcW w:w="1380" w:type="dxa"/>
            <w:tcMar>
              <w:left w:w="29" w:type="dxa"/>
              <w:right w:w="29" w:type="dxa"/>
            </w:tcMar>
          </w:tcPr>
          <w:p w14:paraId="562C798B" w14:textId="77777777" w:rsidR="00C8490C" w:rsidRPr="00C8490C" w:rsidRDefault="00C8490C" w:rsidP="00861ACA">
            <w:pPr>
              <w:jc w:val="center"/>
              <w:rPr>
                <w:b/>
                <w:bCs/>
                <w:sz w:val="20"/>
                <w:szCs w:val="20"/>
                <w:lang w:val="fr-FR"/>
              </w:rPr>
            </w:pPr>
            <w:r w:rsidRPr="00C8490C">
              <w:rPr>
                <w:b/>
                <w:sz w:val="20"/>
                <w:lang w:val="fr-FR"/>
              </w:rPr>
              <w:t>Coûts d’appui ($ US)</w:t>
            </w:r>
          </w:p>
        </w:tc>
        <w:tc>
          <w:tcPr>
            <w:tcW w:w="1590" w:type="dxa"/>
            <w:tcMar>
              <w:left w:w="29" w:type="dxa"/>
              <w:right w:w="29" w:type="dxa"/>
            </w:tcMar>
          </w:tcPr>
          <w:p w14:paraId="033FBACB" w14:textId="77777777" w:rsidR="00C8490C" w:rsidRPr="00C8490C" w:rsidRDefault="00C8490C" w:rsidP="00861ACA">
            <w:pPr>
              <w:jc w:val="center"/>
              <w:rPr>
                <w:b/>
                <w:bCs/>
                <w:sz w:val="20"/>
                <w:szCs w:val="20"/>
                <w:lang w:val="fr-FR"/>
              </w:rPr>
            </w:pPr>
            <w:r w:rsidRPr="00C8490C">
              <w:rPr>
                <w:b/>
                <w:sz w:val="20"/>
                <w:lang w:val="fr-FR"/>
              </w:rPr>
              <w:t>Agence de mise en œuvre</w:t>
            </w:r>
          </w:p>
        </w:tc>
      </w:tr>
      <w:tr w:rsidR="00C8490C" w:rsidRPr="00C8490C" w14:paraId="6B9CD0AC" w14:textId="77777777" w:rsidTr="00861ACA">
        <w:tc>
          <w:tcPr>
            <w:tcW w:w="540" w:type="dxa"/>
          </w:tcPr>
          <w:p w14:paraId="3DA3C12D" w14:textId="77777777" w:rsidR="00C8490C" w:rsidRPr="00C8490C" w:rsidRDefault="00C8490C" w:rsidP="00861ACA">
            <w:pPr>
              <w:rPr>
                <w:sz w:val="20"/>
                <w:szCs w:val="20"/>
                <w:lang w:val="fr-FR"/>
              </w:rPr>
            </w:pPr>
            <w:r w:rsidRPr="00C8490C">
              <w:rPr>
                <w:sz w:val="20"/>
                <w:lang w:val="fr-FR"/>
              </w:rPr>
              <w:t>(a)</w:t>
            </w:r>
          </w:p>
        </w:tc>
        <w:tc>
          <w:tcPr>
            <w:tcW w:w="4320" w:type="dxa"/>
          </w:tcPr>
          <w:p w14:paraId="4E36C2C0" w14:textId="77777777" w:rsidR="00C8490C" w:rsidRPr="00C8490C" w:rsidRDefault="00C8490C" w:rsidP="00861ACA">
            <w:pPr>
              <w:rPr>
                <w:sz w:val="20"/>
                <w:szCs w:val="20"/>
                <w:lang w:val="fr-FR"/>
              </w:rPr>
            </w:pPr>
            <w:r w:rsidRPr="00C8490C">
              <w:rPr>
                <w:sz w:val="20"/>
                <w:lang w:val="fr-FR"/>
              </w:rPr>
              <w:t>Plan de gestion de l’élimination des HCFC (phase I, dixième tranche)</w:t>
            </w:r>
          </w:p>
        </w:tc>
        <w:tc>
          <w:tcPr>
            <w:tcW w:w="1620" w:type="dxa"/>
          </w:tcPr>
          <w:p w14:paraId="25DA0CB4" w14:textId="77777777" w:rsidR="00C8490C" w:rsidRPr="00C8490C" w:rsidRDefault="00C8490C" w:rsidP="00861ACA">
            <w:pPr>
              <w:jc w:val="right"/>
              <w:rPr>
                <w:sz w:val="20"/>
                <w:szCs w:val="20"/>
                <w:highlight w:val="cyan"/>
                <w:lang w:val="fr-FR"/>
              </w:rPr>
            </w:pPr>
            <w:r w:rsidRPr="00C8490C">
              <w:rPr>
                <w:sz w:val="20"/>
                <w:lang w:val="fr-FR"/>
              </w:rPr>
              <w:t>75 000</w:t>
            </w:r>
          </w:p>
        </w:tc>
        <w:tc>
          <w:tcPr>
            <w:tcW w:w="1380" w:type="dxa"/>
          </w:tcPr>
          <w:p w14:paraId="39261DC6" w14:textId="77777777" w:rsidR="00C8490C" w:rsidRPr="00C8490C" w:rsidRDefault="00C8490C" w:rsidP="00861ACA">
            <w:pPr>
              <w:jc w:val="right"/>
              <w:rPr>
                <w:lang w:val="fr-FR"/>
              </w:rPr>
            </w:pPr>
            <w:r w:rsidRPr="00C8490C">
              <w:rPr>
                <w:sz w:val="20"/>
                <w:lang w:val="fr-FR"/>
              </w:rPr>
              <w:t>5 625</w:t>
            </w:r>
          </w:p>
        </w:tc>
        <w:tc>
          <w:tcPr>
            <w:tcW w:w="1590" w:type="dxa"/>
          </w:tcPr>
          <w:p w14:paraId="0650FA3E" w14:textId="77777777" w:rsidR="00C8490C" w:rsidRPr="00C8490C" w:rsidRDefault="00C8490C" w:rsidP="00861ACA">
            <w:pPr>
              <w:jc w:val="center"/>
              <w:rPr>
                <w:sz w:val="20"/>
                <w:szCs w:val="20"/>
                <w:highlight w:val="cyan"/>
                <w:lang w:val="fr-FR"/>
              </w:rPr>
            </w:pPr>
            <w:r w:rsidRPr="00C8490C">
              <w:rPr>
                <w:sz w:val="20"/>
                <w:lang w:val="fr-FR"/>
              </w:rPr>
              <w:t>ONUDI</w:t>
            </w:r>
          </w:p>
        </w:tc>
      </w:tr>
    </w:tbl>
    <w:p w14:paraId="79FE4081" w14:textId="77777777" w:rsidR="00C8490C" w:rsidRPr="00C8490C" w:rsidRDefault="00C8490C" w:rsidP="00C8490C">
      <w:pPr>
        <w:rPr>
          <w:lang w:val="fr-FR"/>
        </w:rPr>
      </w:pPr>
    </w:p>
    <w:p w14:paraId="29FD95F7" w14:textId="77777777" w:rsidR="00C8490C" w:rsidRPr="00C8490C" w:rsidRDefault="00C8490C" w:rsidP="00C8490C">
      <w:pPr>
        <w:rPr>
          <w:lang w:val="fr-FR"/>
        </w:rPr>
      </w:pPr>
    </w:p>
    <w:p w14:paraId="006EFD60" w14:textId="77777777" w:rsidR="00C8490C" w:rsidRPr="00C8490C" w:rsidRDefault="00C8490C" w:rsidP="00C8490C">
      <w:pPr>
        <w:rPr>
          <w:lang w:val="fr-FR"/>
        </w:rPr>
      </w:pPr>
    </w:p>
    <w:p w14:paraId="3CFAFAC8" w14:textId="77777777" w:rsidR="00C8490C" w:rsidRPr="00C8490C" w:rsidRDefault="00C8490C" w:rsidP="00C8490C">
      <w:pPr>
        <w:rPr>
          <w:lang w:val="fr-FR"/>
        </w:rPr>
        <w:sectPr w:rsidR="00C8490C" w:rsidRPr="00C8490C" w:rsidSect="00861AC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2C9E544" w14:textId="77777777" w:rsidR="00C8490C" w:rsidRPr="00C8490C" w:rsidRDefault="00C8490C" w:rsidP="00C8490C">
      <w:pPr>
        <w:rPr>
          <w:lang w:val="fr-FR"/>
        </w:rPr>
      </w:pPr>
    </w:p>
    <w:p w14:paraId="366D1C13" w14:textId="77777777" w:rsidR="00C8490C" w:rsidRPr="00C8490C" w:rsidRDefault="00C8490C" w:rsidP="00C8490C">
      <w:pPr>
        <w:rPr>
          <w:lang w:val="fr-FR"/>
        </w:rPr>
      </w:pPr>
    </w:p>
    <w:p w14:paraId="12DACB7D" w14:textId="77777777" w:rsidR="00C8490C" w:rsidRPr="00C8490C" w:rsidRDefault="00C8490C" w:rsidP="00C8490C">
      <w:pPr>
        <w:rPr>
          <w:lang w:val="fr-FR"/>
        </w:rPr>
      </w:pPr>
    </w:p>
    <w:p w14:paraId="6EBD31EE" w14:textId="40E44649" w:rsidR="00C8490C" w:rsidRPr="00C8490C" w:rsidRDefault="0022626E" w:rsidP="0022626E">
      <w:pPr>
        <w:tabs>
          <w:tab w:val="center" w:pos="4680"/>
          <w:tab w:val="left" w:pos="8363"/>
        </w:tabs>
        <w:jc w:val="left"/>
        <w:rPr>
          <w:b/>
          <w:lang w:val="fr-FR"/>
        </w:rPr>
      </w:pPr>
      <w:r>
        <w:rPr>
          <w:b/>
          <w:lang w:val="fr-FR"/>
        </w:rPr>
        <w:tab/>
      </w:r>
      <w:r w:rsidR="00C8490C" w:rsidRPr="00C8490C">
        <w:rPr>
          <w:b/>
          <w:lang w:val="fr-FR"/>
        </w:rPr>
        <w:t>Annexe I</w:t>
      </w:r>
      <w:r>
        <w:rPr>
          <w:b/>
          <w:lang w:val="fr-FR"/>
        </w:rPr>
        <w:tab/>
      </w:r>
    </w:p>
    <w:p w14:paraId="6B316827" w14:textId="77777777" w:rsidR="00C8490C" w:rsidRPr="00C8490C" w:rsidRDefault="00C8490C" w:rsidP="00C8490C">
      <w:pPr>
        <w:jc w:val="center"/>
        <w:rPr>
          <w:b/>
          <w:lang w:val="fr-FR"/>
        </w:rPr>
      </w:pPr>
    </w:p>
    <w:p w14:paraId="449736C9" w14:textId="77777777" w:rsidR="008E6C8C" w:rsidRDefault="00C8490C" w:rsidP="00C8490C">
      <w:pPr>
        <w:autoSpaceDE w:val="0"/>
        <w:autoSpaceDN w:val="0"/>
        <w:adjustRightInd w:val="0"/>
        <w:jc w:val="center"/>
        <w:rPr>
          <w:b/>
          <w:lang w:val="fr-FR"/>
        </w:rPr>
      </w:pPr>
      <w:r w:rsidRPr="00C8490C">
        <w:rPr>
          <w:b/>
          <w:lang w:val="fr-FR"/>
        </w:rPr>
        <w:t xml:space="preserve">TEXTE À INTÉGRER À L’ACCORD RÉVISÉ MIS À JOUR </w:t>
      </w:r>
    </w:p>
    <w:p w14:paraId="61758133" w14:textId="188028F8" w:rsidR="00C8490C" w:rsidRPr="00C8490C" w:rsidRDefault="00C8490C" w:rsidP="008E6C8C">
      <w:pPr>
        <w:autoSpaceDE w:val="0"/>
        <w:autoSpaceDN w:val="0"/>
        <w:adjustRightInd w:val="0"/>
        <w:jc w:val="center"/>
        <w:rPr>
          <w:b/>
          <w:bCs/>
          <w:lang w:val="fr-FR"/>
        </w:rPr>
      </w:pPr>
      <w:r w:rsidRPr="00C8490C">
        <w:rPr>
          <w:b/>
          <w:lang w:val="fr-FR"/>
        </w:rPr>
        <w:t xml:space="preserve">ENTRE LA MACÉDOINE DU NORD ET LE COMITÉ EXÉCUTIF DU FONDS </w:t>
      </w:r>
      <w:r w:rsidR="008E6C8C">
        <w:rPr>
          <w:b/>
          <w:lang w:val="fr-FR"/>
        </w:rPr>
        <w:t>M</w:t>
      </w:r>
      <w:r w:rsidRPr="00C8490C">
        <w:rPr>
          <w:b/>
          <w:lang w:val="fr-FR"/>
        </w:rPr>
        <w:t>ULTILATÉRAL POUR LA RÉDUCTION DE LA CONSOMMATION D’HYDROCHLOROFLUOROCARBONES</w:t>
      </w:r>
    </w:p>
    <w:p w14:paraId="73EA640E" w14:textId="77777777" w:rsidR="00C8490C" w:rsidRPr="00C8490C" w:rsidRDefault="00C8490C" w:rsidP="00C8490C">
      <w:pPr>
        <w:autoSpaceDE w:val="0"/>
        <w:autoSpaceDN w:val="0"/>
        <w:adjustRightInd w:val="0"/>
        <w:jc w:val="center"/>
        <w:rPr>
          <w:b/>
          <w:bCs/>
          <w:lang w:val="fr-FR"/>
        </w:rPr>
      </w:pPr>
    </w:p>
    <w:p w14:paraId="020D67D3" w14:textId="77777777" w:rsidR="00C8490C" w:rsidRPr="00C8490C" w:rsidRDefault="00C8490C" w:rsidP="00C8490C">
      <w:pPr>
        <w:tabs>
          <w:tab w:val="left" w:pos="927"/>
        </w:tabs>
        <w:jc w:val="center"/>
        <w:rPr>
          <w:lang w:val="fr-FR"/>
        </w:rPr>
      </w:pPr>
      <w:r w:rsidRPr="00C8490C">
        <w:rPr>
          <w:lang w:val="fr-FR"/>
        </w:rPr>
        <w:t>(Les modifications pertinentes sont en gras pour plus de commodité)</w:t>
      </w:r>
    </w:p>
    <w:p w14:paraId="5754AB25" w14:textId="77777777" w:rsidR="00C8490C" w:rsidRPr="00C8490C" w:rsidRDefault="00C8490C" w:rsidP="00C8490C">
      <w:pPr>
        <w:rPr>
          <w:lang w:val="fr-FR"/>
        </w:rPr>
      </w:pPr>
    </w:p>
    <w:p w14:paraId="66368BB3" w14:textId="77777777" w:rsidR="00C8490C" w:rsidRPr="00C8490C" w:rsidRDefault="00C8490C" w:rsidP="00C8490C">
      <w:pPr>
        <w:rPr>
          <w:lang w:val="fr-FR"/>
        </w:rPr>
      </w:pPr>
    </w:p>
    <w:p w14:paraId="559A3A07" w14:textId="20E2BA34" w:rsidR="00C8490C" w:rsidRPr="00C8490C" w:rsidRDefault="00C8490C" w:rsidP="00C8490C">
      <w:pPr>
        <w:rPr>
          <w:lang w:val="fr-FR"/>
        </w:rPr>
      </w:pPr>
      <w:r w:rsidRPr="00C8490C">
        <w:rPr>
          <w:lang w:val="fr-FR"/>
        </w:rPr>
        <w:t>1.</w:t>
      </w:r>
      <w:r w:rsidRPr="00C8490C">
        <w:rPr>
          <w:lang w:val="fr-FR"/>
        </w:rPr>
        <w:tab/>
        <w:t xml:space="preserve">Le présent Accord représente l’entente conclue entre le gouvernement de </w:t>
      </w:r>
      <w:r w:rsidRPr="00C8490C">
        <w:rPr>
          <w:b/>
          <w:bCs/>
          <w:lang w:val="fr-FR"/>
        </w:rPr>
        <w:t>Macédoine du Nord</w:t>
      </w:r>
      <w:r w:rsidRPr="00C8490C">
        <w:rPr>
          <w:lang w:val="fr-FR"/>
        </w:rPr>
        <w:t xml:space="preserve"> et le Comité exécutif concernant la réduction de l’usage réglementé des substances appauvrissant la couche d’ozone (SAO) indiquées à l’Appendice 1-A (les « Substances ») à un niveau durable de 1,17 tonnes PAO, avant le 1</w:t>
      </w:r>
      <w:r w:rsidRPr="00C8490C">
        <w:rPr>
          <w:vertAlign w:val="superscript"/>
          <w:lang w:val="fr-FR"/>
        </w:rPr>
        <w:t>er</w:t>
      </w:r>
      <w:r w:rsidRPr="00C8490C">
        <w:rPr>
          <w:lang w:val="fr-FR"/>
        </w:rPr>
        <w:t xml:space="preserve"> janvier 2020 conformément aux échéanciers du Protocole de Montréal.</w:t>
      </w:r>
    </w:p>
    <w:p w14:paraId="18B0FCE1" w14:textId="77777777" w:rsidR="00C8490C" w:rsidRPr="00C8490C" w:rsidRDefault="00C8490C" w:rsidP="00C8490C">
      <w:pPr>
        <w:rPr>
          <w:lang w:val="fr-FR"/>
        </w:rPr>
      </w:pPr>
    </w:p>
    <w:p w14:paraId="58E21183" w14:textId="77777777" w:rsidR="00C8490C" w:rsidRPr="00C8490C" w:rsidRDefault="00C8490C" w:rsidP="00AA5798">
      <w:pPr>
        <w:pStyle w:val="Heading1"/>
        <w:numPr>
          <w:ilvl w:val="0"/>
          <w:numId w:val="26"/>
        </w:numPr>
        <w:rPr>
          <w:lang w:val="fr-FR"/>
        </w:rPr>
      </w:pPr>
      <w:r w:rsidRPr="00C8490C">
        <w:rPr>
          <w:lang w:val="fr-FR"/>
        </w:rPr>
        <w:t xml:space="preserve">Cet Accord </w:t>
      </w:r>
      <w:r w:rsidRPr="00C8490C">
        <w:rPr>
          <w:b/>
          <w:lang w:val="fr-FR"/>
        </w:rPr>
        <w:t>révisé</w:t>
      </w:r>
      <w:r w:rsidRPr="00C8490C">
        <w:rPr>
          <w:lang w:val="fr-FR"/>
        </w:rPr>
        <w:t xml:space="preserve"> mis à jour remplace l’Accord passé entre le gouvernement de </w:t>
      </w:r>
      <w:r w:rsidRPr="00C8490C">
        <w:rPr>
          <w:b/>
          <w:lang w:val="fr-FR"/>
        </w:rPr>
        <w:t>Macédoine du Nord</w:t>
      </w:r>
      <w:r w:rsidRPr="00C8490C">
        <w:rPr>
          <w:lang w:val="fr-FR"/>
        </w:rPr>
        <w:t xml:space="preserve"> et le Comité exécutif lors de la </w:t>
      </w:r>
      <w:r w:rsidRPr="00C8490C">
        <w:rPr>
          <w:b/>
          <w:lang w:val="fr-FR"/>
        </w:rPr>
        <w:t>67</w:t>
      </w:r>
      <w:r w:rsidRPr="00C8490C">
        <w:rPr>
          <w:b/>
          <w:vertAlign w:val="superscript"/>
          <w:lang w:val="fr-FR"/>
        </w:rPr>
        <w:t>e</w:t>
      </w:r>
      <w:r w:rsidRPr="00C8490C">
        <w:rPr>
          <w:lang w:val="fr-FR"/>
        </w:rPr>
        <w:t> réunion du Comité exécutif.</w:t>
      </w:r>
    </w:p>
    <w:p w14:paraId="73C6BD42" w14:textId="77777777" w:rsidR="00C8490C" w:rsidRPr="00C8490C" w:rsidRDefault="00C8490C" w:rsidP="00C8490C">
      <w:pPr>
        <w:rPr>
          <w:lang w:val="fr-FR"/>
        </w:rPr>
      </w:pPr>
    </w:p>
    <w:p w14:paraId="2A5771AF" w14:textId="77777777" w:rsidR="00C8490C" w:rsidRPr="00C8490C" w:rsidRDefault="00C8490C" w:rsidP="00C8490C">
      <w:pPr>
        <w:rPr>
          <w:lang w:val="fr-FR"/>
        </w:rPr>
      </w:pPr>
    </w:p>
    <w:p w14:paraId="77B0FED8" w14:textId="77777777" w:rsidR="00C8490C" w:rsidRPr="00C8490C" w:rsidRDefault="00C8490C" w:rsidP="00C8490C">
      <w:pPr>
        <w:rPr>
          <w:lang w:val="fr-FR"/>
        </w:rPr>
      </w:pPr>
    </w:p>
    <w:p w14:paraId="5C2D8E1E" w14:textId="77777777" w:rsidR="00C8490C" w:rsidRPr="00C8490C" w:rsidRDefault="00C8490C" w:rsidP="00C8490C">
      <w:pPr>
        <w:rPr>
          <w:lang w:val="fr-FR"/>
        </w:rPr>
        <w:sectPr w:rsidR="00C8490C" w:rsidRPr="00C8490C" w:rsidSect="00861ACA">
          <w:headerReference w:type="first" r:id="rId15"/>
          <w:footerReference w:type="first" r:id="rId16"/>
          <w:pgSz w:w="12240" w:h="15840" w:code="1"/>
          <w:pgMar w:top="720" w:right="1440" w:bottom="864" w:left="1440" w:header="720" w:footer="475" w:gutter="0"/>
          <w:pgNumType w:start="1"/>
          <w:cols w:space="720"/>
          <w:titlePg/>
        </w:sectPr>
      </w:pPr>
    </w:p>
    <w:p w14:paraId="5AB1F33B" w14:textId="77777777" w:rsidR="00C8490C" w:rsidRPr="00C8490C" w:rsidRDefault="00C8490C" w:rsidP="00C8490C">
      <w:pPr>
        <w:rPr>
          <w:b/>
          <w:lang w:val="fr-FR"/>
        </w:rPr>
      </w:pPr>
    </w:p>
    <w:p w14:paraId="77CD1292" w14:textId="77777777" w:rsidR="00C8490C" w:rsidRPr="00C8490C" w:rsidRDefault="00C8490C" w:rsidP="00C8490C">
      <w:pPr>
        <w:rPr>
          <w:b/>
          <w:lang w:val="fr-FR"/>
        </w:rPr>
      </w:pPr>
    </w:p>
    <w:p w14:paraId="114E59B6" w14:textId="77777777" w:rsidR="00C8490C" w:rsidRPr="00C8490C" w:rsidRDefault="00C8490C" w:rsidP="00C8490C">
      <w:pPr>
        <w:rPr>
          <w:b/>
          <w:lang w:val="fr-FR"/>
        </w:rPr>
      </w:pPr>
    </w:p>
    <w:p w14:paraId="05D45989" w14:textId="77777777" w:rsidR="00C8490C" w:rsidRPr="00C8490C" w:rsidRDefault="00C8490C" w:rsidP="00C8490C">
      <w:pPr>
        <w:rPr>
          <w:b/>
          <w:lang w:val="fr-FR"/>
        </w:rPr>
      </w:pPr>
      <w:r w:rsidRPr="00C8490C">
        <w:rPr>
          <w:b/>
          <w:lang w:val="fr-FR"/>
        </w:rPr>
        <w:t>APPENDICE 2-A : LES OBJECTIFS ET LE FINANCEMENT</w:t>
      </w:r>
    </w:p>
    <w:p w14:paraId="3E7B9C02" w14:textId="77777777" w:rsidR="00C8490C" w:rsidRPr="00C8490C" w:rsidRDefault="00C8490C" w:rsidP="00C8490C">
      <w:pPr>
        <w:rPr>
          <w:lang w:val="fr-FR"/>
        </w:rPr>
      </w:pPr>
    </w:p>
    <w:tbl>
      <w:tblPr>
        <w:tblW w:w="5000" w:type="pct"/>
        <w:jc w:val="right"/>
        <w:tblLook w:val="04A0" w:firstRow="1" w:lastRow="0" w:firstColumn="1" w:lastColumn="0" w:noHBand="0" w:noVBand="1"/>
      </w:tblPr>
      <w:tblGrid>
        <w:gridCol w:w="669"/>
        <w:gridCol w:w="3610"/>
        <w:gridCol w:w="723"/>
        <w:gridCol w:w="815"/>
        <w:gridCol w:w="815"/>
        <w:gridCol w:w="815"/>
        <w:gridCol w:w="723"/>
        <w:gridCol w:w="723"/>
        <w:gridCol w:w="587"/>
        <w:gridCol w:w="723"/>
        <w:gridCol w:w="909"/>
        <w:gridCol w:w="723"/>
        <w:gridCol w:w="723"/>
        <w:gridCol w:w="734"/>
        <w:gridCol w:w="954"/>
      </w:tblGrid>
      <w:tr w:rsidR="00C8490C" w:rsidRPr="00C8490C" w14:paraId="68FAEA29" w14:textId="77777777" w:rsidTr="00861ACA">
        <w:trPr>
          <w:trHeight w:val="197"/>
          <w:jc w:val="right"/>
        </w:trPr>
        <w:tc>
          <w:tcPr>
            <w:tcW w:w="206" w:type="pct"/>
            <w:tcBorders>
              <w:top w:val="single" w:sz="4" w:space="0" w:color="auto"/>
              <w:left w:val="single" w:sz="4" w:space="0" w:color="auto"/>
              <w:bottom w:val="single" w:sz="4" w:space="0" w:color="auto"/>
              <w:right w:val="single" w:sz="4" w:space="0" w:color="auto"/>
            </w:tcBorders>
            <w:shd w:val="clear" w:color="auto" w:fill="auto"/>
            <w:noWrap/>
            <w:hideMark/>
          </w:tcPr>
          <w:p w14:paraId="271CDE42" w14:textId="77777777" w:rsidR="00C8490C" w:rsidRPr="00C8490C" w:rsidRDefault="00C8490C" w:rsidP="00861ACA">
            <w:pPr>
              <w:rPr>
                <w:b/>
                <w:color w:val="000000"/>
                <w:sz w:val="19"/>
                <w:szCs w:val="19"/>
                <w:lang w:val="fr-FR"/>
              </w:rPr>
            </w:pPr>
            <w:r w:rsidRPr="00C8490C">
              <w:rPr>
                <w:b/>
                <w:color w:val="000000"/>
                <w:sz w:val="19"/>
                <w:lang w:val="fr-FR"/>
              </w:rPr>
              <w:t>Ligne</w:t>
            </w:r>
          </w:p>
        </w:tc>
        <w:tc>
          <w:tcPr>
            <w:tcW w:w="1277" w:type="pct"/>
            <w:tcBorders>
              <w:top w:val="single" w:sz="4" w:space="0" w:color="auto"/>
              <w:left w:val="nil"/>
              <w:bottom w:val="single" w:sz="4" w:space="0" w:color="auto"/>
              <w:right w:val="single" w:sz="4" w:space="0" w:color="auto"/>
            </w:tcBorders>
            <w:shd w:val="clear" w:color="auto" w:fill="auto"/>
            <w:hideMark/>
          </w:tcPr>
          <w:p w14:paraId="1987422D" w14:textId="77777777" w:rsidR="00C8490C" w:rsidRPr="00C8490C" w:rsidRDefault="00C8490C" w:rsidP="00861ACA">
            <w:pPr>
              <w:jc w:val="center"/>
              <w:rPr>
                <w:b/>
                <w:bCs/>
                <w:color w:val="000000"/>
                <w:sz w:val="19"/>
                <w:szCs w:val="19"/>
                <w:lang w:val="fr-FR"/>
              </w:rPr>
            </w:pPr>
            <w:r w:rsidRPr="00C8490C">
              <w:rPr>
                <w:b/>
                <w:color w:val="000000"/>
                <w:sz w:val="19"/>
                <w:lang w:val="fr-FR"/>
              </w:rPr>
              <w:t>Détails</w:t>
            </w:r>
          </w:p>
        </w:tc>
        <w:tc>
          <w:tcPr>
            <w:tcW w:w="255" w:type="pct"/>
            <w:tcBorders>
              <w:top w:val="single" w:sz="4" w:space="0" w:color="auto"/>
              <w:left w:val="nil"/>
              <w:bottom w:val="single" w:sz="4" w:space="0" w:color="auto"/>
              <w:right w:val="single" w:sz="4" w:space="0" w:color="auto"/>
            </w:tcBorders>
            <w:shd w:val="clear" w:color="auto" w:fill="auto"/>
            <w:hideMark/>
          </w:tcPr>
          <w:p w14:paraId="750274A9" w14:textId="77777777" w:rsidR="00C8490C" w:rsidRPr="00C8490C" w:rsidRDefault="00C8490C" w:rsidP="00861ACA">
            <w:pPr>
              <w:jc w:val="center"/>
              <w:rPr>
                <w:b/>
                <w:bCs/>
                <w:color w:val="000000"/>
                <w:sz w:val="19"/>
                <w:szCs w:val="19"/>
                <w:lang w:val="fr-FR"/>
              </w:rPr>
            </w:pPr>
            <w:r w:rsidRPr="00C8490C">
              <w:rPr>
                <w:b/>
                <w:color w:val="000000"/>
                <w:sz w:val="19"/>
                <w:lang w:val="fr-FR"/>
              </w:rPr>
              <w:t>2010</w:t>
            </w:r>
          </w:p>
        </w:tc>
        <w:tc>
          <w:tcPr>
            <w:tcW w:w="288" w:type="pct"/>
            <w:tcBorders>
              <w:top w:val="single" w:sz="4" w:space="0" w:color="auto"/>
              <w:left w:val="nil"/>
              <w:bottom w:val="single" w:sz="4" w:space="0" w:color="auto"/>
              <w:right w:val="single" w:sz="4" w:space="0" w:color="auto"/>
            </w:tcBorders>
            <w:shd w:val="clear" w:color="auto" w:fill="auto"/>
            <w:hideMark/>
          </w:tcPr>
          <w:p w14:paraId="7A42800F" w14:textId="77777777" w:rsidR="00C8490C" w:rsidRPr="00C8490C" w:rsidRDefault="00C8490C" w:rsidP="00861ACA">
            <w:pPr>
              <w:jc w:val="center"/>
              <w:rPr>
                <w:b/>
                <w:bCs/>
                <w:color w:val="000000"/>
                <w:sz w:val="19"/>
                <w:szCs w:val="19"/>
                <w:lang w:val="fr-FR"/>
              </w:rPr>
            </w:pPr>
            <w:r w:rsidRPr="00C8490C">
              <w:rPr>
                <w:b/>
                <w:color w:val="000000"/>
                <w:sz w:val="19"/>
                <w:lang w:val="fr-FR"/>
              </w:rPr>
              <w:t>2011</w:t>
            </w:r>
          </w:p>
        </w:tc>
        <w:tc>
          <w:tcPr>
            <w:tcW w:w="288" w:type="pct"/>
            <w:tcBorders>
              <w:top w:val="single" w:sz="4" w:space="0" w:color="auto"/>
              <w:left w:val="nil"/>
              <w:bottom w:val="single" w:sz="4" w:space="0" w:color="auto"/>
              <w:right w:val="single" w:sz="4" w:space="0" w:color="auto"/>
            </w:tcBorders>
            <w:shd w:val="clear" w:color="auto" w:fill="auto"/>
            <w:hideMark/>
          </w:tcPr>
          <w:p w14:paraId="6437CBA3" w14:textId="77777777" w:rsidR="00C8490C" w:rsidRPr="00C8490C" w:rsidRDefault="00C8490C" w:rsidP="00861ACA">
            <w:pPr>
              <w:jc w:val="center"/>
              <w:rPr>
                <w:b/>
                <w:bCs/>
                <w:color w:val="000000"/>
                <w:sz w:val="19"/>
                <w:szCs w:val="19"/>
                <w:lang w:val="fr-FR"/>
              </w:rPr>
            </w:pPr>
            <w:r w:rsidRPr="00C8490C">
              <w:rPr>
                <w:b/>
                <w:color w:val="000000"/>
                <w:sz w:val="19"/>
                <w:lang w:val="fr-FR"/>
              </w:rPr>
              <w:t>2012</w:t>
            </w:r>
          </w:p>
        </w:tc>
        <w:tc>
          <w:tcPr>
            <w:tcW w:w="288" w:type="pct"/>
            <w:tcBorders>
              <w:top w:val="single" w:sz="4" w:space="0" w:color="auto"/>
              <w:left w:val="nil"/>
              <w:bottom w:val="single" w:sz="4" w:space="0" w:color="auto"/>
              <w:right w:val="single" w:sz="4" w:space="0" w:color="auto"/>
            </w:tcBorders>
            <w:shd w:val="clear" w:color="auto" w:fill="auto"/>
            <w:hideMark/>
          </w:tcPr>
          <w:p w14:paraId="4B8C26B9" w14:textId="77777777" w:rsidR="00C8490C" w:rsidRPr="00C8490C" w:rsidRDefault="00C8490C" w:rsidP="00861ACA">
            <w:pPr>
              <w:jc w:val="center"/>
              <w:rPr>
                <w:b/>
                <w:bCs/>
                <w:color w:val="000000"/>
                <w:sz w:val="19"/>
                <w:szCs w:val="19"/>
                <w:lang w:val="fr-FR"/>
              </w:rPr>
            </w:pPr>
            <w:r w:rsidRPr="00C8490C">
              <w:rPr>
                <w:b/>
                <w:color w:val="000000"/>
                <w:sz w:val="19"/>
                <w:lang w:val="fr-FR"/>
              </w:rPr>
              <w:t>2013</w:t>
            </w:r>
          </w:p>
        </w:tc>
        <w:tc>
          <w:tcPr>
            <w:tcW w:w="255" w:type="pct"/>
            <w:tcBorders>
              <w:top w:val="single" w:sz="4" w:space="0" w:color="auto"/>
              <w:left w:val="nil"/>
              <w:bottom w:val="single" w:sz="4" w:space="0" w:color="auto"/>
              <w:right w:val="single" w:sz="4" w:space="0" w:color="auto"/>
            </w:tcBorders>
            <w:shd w:val="clear" w:color="auto" w:fill="auto"/>
            <w:hideMark/>
          </w:tcPr>
          <w:p w14:paraId="5AB6605F" w14:textId="77777777" w:rsidR="00C8490C" w:rsidRPr="00C8490C" w:rsidRDefault="00C8490C" w:rsidP="00861ACA">
            <w:pPr>
              <w:jc w:val="center"/>
              <w:rPr>
                <w:b/>
                <w:bCs/>
                <w:color w:val="000000"/>
                <w:sz w:val="19"/>
                <w:szCs w:val="19"/>
                <w:lang w:val="fr-FR"/>
              </w:rPr>
            </w:pPr>
            <w:r w:rsidRPr="00C8490C">
              <w:rPr>
                <w:b/>
                <w:color w:val="000000"/>
                <w:sz w:val="19"/>
                <w:lang w:val="fr-FR"/>
              </w:rPr>
              <w:t>2014</w:t>
            </w:r>
          </w:p>
        </w:tc>
        <w:tc>
          <w:tcPr>
            <w:tcW w:w="255" w:type="pct"/>
            <w:tcBorders>
              <w:top w:val="single" w:sz="4" w:space="0" w:color="auto"/>
              <w:left w:val="nil"/>
              <w:bottom w:val="single" w:sz="4" w:space="0" w:color="auto"/>
              <w:right w:val="single" w:sz="4" w:space="0" w:color="auto"/>
            </w:tcBorders>
            <w:shd w:val="clear" w:color="auto" w:fill="auto"/>
            <w:hideMark/>
          </w:tcPr>
          <w:p w14:paraId="219BFC33" w14:textId="77777777" w:rsidR="00C8490C" w:rsidRPr="00C8490C" w:rsidRDefault="00C8490C" w:rsidP="00861ACA">
            <w:pPr>
              <w:jc w:val="center"/>
              <w:rPr>
                <w:b/>
                <w:bCs/>
                <w:color w:val="000000"/>
                <w:sz w:val="19"/>
                <w:szCs w:val="19"/>
                <w:lang w:val="fr-FR"/>
              </w:rPr>
            </w:pPr>
            <w:r w:rsidRPr="00C8490C">
              <w:rPr>
                <w:b/>
                <w:color w:val="000000"/>
                <w:sz w:val="19"/>
                <w:lang w:val="fr-FR"/>
              </w:rPr>
              <w:t>2015</w:t>
            </w:r>
          </w:p>
        </w:tc>
        <w:tc>
          <w:tcPr>
            <w:tcW w:w="206" w:type="pct"/>
            <w:tcBorders>
              <w:top w:val="single" w:sz="4" w:space="0" w:color="auto"/>
              <w:left w:val="nil"/>
              <w:bottom w:val="single" w:sz="4" w:space="0" w:color="auto"/>
              <w:right w:val="single" w:sz="4" w:space="0" w:color="auto"/>
            </w:tcBorders>
            <w:shd w:val="clear" w:color="auto" w:fill="auto"/>
            <w:hideMark/>
          </w:tcPr>
          <w:p w14:paraId="7826E247" w14:textId="77777777" w:rsidR="00C8490C" w:rsidRPr="00C8490C" w:rsidRDefault="00C8490C" w:rsidP="00861ACA">
            <w:pPr>
              <w:jc w:val="center"/>
              <w:rPr>
                <w:b/>
                <w:bCs/>
                <w:color w:val="000000"/>
                <w:sz w:val="19"/>
                <w:szCs w:val="19"/>
                <w:lang w:val="fr-FR"/>
              </w:rPr>
            </w:pPr>
            <w:r w:rsidRPr="00C8490C">
              <w:rPr>
                <w:b/>
                <w:color w:val="000000"/>
                <w:sz w:val="19"/>
                <w:lang w:val="fr-FR"/>
              </w:rPr>
              <w:t>2016</w:t>
            </w:r>
          </w:p>
        </w:tc>
        <w:tc>
          <w:tcPr>
            <w:tcW w:w="255" w:type="pct"/>
            <w:tcBorders>
              <w:top w:val="single" w:sz="4" w:space="0" w:color="auto"/>
              <w:left w:val="nil"/>
              <w:bottom w:val="single" w:sz="4" w:space="0" w:color="auto"/>
              <w:right w:val="single" w:sz="4" w:space="0" w:color="auto"/>
            </w:tcBorders>
            <w:shd w:val="clear" w:color="auto" w:fill="auto"/>
            <w:hideMark/>
          </w:tcPr>
          <w:p w14:paraId="06C3AF03" w14:textId="77777777" w:rsidR="00C8490C" w:rsidRPr="00C8490C" w:rsidRDefault="00C8490C" w:rsidP="00861ACA">
            <w:pPr>
              <w:jc w:val="center"/>
              <w:rPr>
                <w:b/>
                <w:bCs/>
                <w:color w:val="000000"/>
                <w:sz w:val="19"/>
                <w:szCs w:val="19"/>
                <w:lang w:val="fr-FR"/>
              </w:rPr>
            </w:pPr>
            <w:r w:rsidRPr="00C8490C">
              <w:rPr>
                <w:b/>
                <w:color w:val="000000"/>
                <w:sz w:val="19"/>
                <w:lang w:val="fr-FR"/>
              </w:rPr>
              <w:t>2017</w:t>
            </w:r>
          </w:p>
        </w:tc>
        <w:tc>
          <w:tcPr>
            <w:tcW w:w="321" w:type="pct"/>
            <w:tcBorders>
              <w:top w:val="single" w:sz="4" w:space="0" w:color="auto"/>
              <w:left w:val="nil"/>
              <w:bottom w:val="single" w:sz="4" w:space="0" w:color="auto"/>
              <w:right w:val="single" w:sz="4" w:space="0" w:color="auto"/>
            </w:tcBorders>
            <w:shd w:val="clear" w:color="auto" w:fill="auto"/>
            <w:hideMark/>
          </w:tcPr>
          <w:p w14:paraId="1C1DCB40" w14:textId="77777777" w:rsidR="00C8490C" w:rsidRPr="00C8490C" w:rsidRDefault="00C8490C" w:rsidP="00861ACA">
            <w:pPr>
              <w:jc w:val="center"/>
              <w:rPr>
                <w:b/>
                <w:bCs/>
                <w:color w:val="000000"/>
                <w:sz w:val="19"/>
                <w:szCs w:val="19"/>
                <w:lang w:val="fr-FR"/>
              </w:rPr>
            </w:pPr>
            <w:r w:rsidRPr="00C8490C">
              <w:rPr>
                <w:b/>
                <w:color w:val="000000"/>
                <w:sz w:val="19"/>
                <w:lang w:val="fr-FR"/>
              </w:rPr>
              <w:t>2018</w:t>
            </w:r>
          </w:p>
        </w:tc>
        <w:tc>
          <w:tcPr>
            <w:tcW w:w="255" w:type="pct"/>
            <w:tcBorders>
              <w:top w:val="single" w:sz="4" w:space="0" w:color="auto"/>
              <w:left w:val="nil"/>
              <w:bottom w:val="single" w:sz="4" w:space="0" w:color="auto"/>
              <w:right w:val="single" w:sz="4" w:space="0" w:color="auto"/>
            </w:tcBorders>
            <w:shd w:val="clear" w:color="auto" w:fill="auto"/>
            <w:hideMark/>
          </w:tcPr>
          <w:p w14:paraId="3E0B22D4" w14:textId="77777777" w:rsidR="00C8490C" w:rsidRPr="00C8490C" w:rsidRDefault="00C8490C" w:rsidP="00861ACA">
            <w:pPr>
              <w:jc w:val="center"/>
              <w:rPr>
                <w:b/>
                <w:bCs/>
                <w:color w:val="000000"/>
                <w:sz w:val="19"/>
                <w:szCs w:val="19"/>
                <w:lang w:val="fr-FR"/>
              </w:rPr>
            </w:pPr>
            <w:r w:rsidRPr="00C8490C">
              <w:rPr>
                <w:b/>
                <w:color w:val="000000"/>
                <w:sz w:val="19"/>
                <w:lang w:val="fr-FR"/>
              </w:rPr>
              <w:t>2019</w:t>
            </w:r>
          </w:p>
        </w:tc>
        <w:tc>
          <w:tcPr>
            <w:tcW w:w="255" w:type="pct"/>
            <w:tcBorders>
              <w:top w:val="single" w:sz="4" w:space="0" w:color="auto"/>
              <w:left w:val="nil"/>
              <w:bottom w:val="single" w:sz="4" w:space="0" w:color="auto"/>
              <w:right w:val="single" w:sz="4" w:space="0" w:color="auto"/>
            </w:tcBorders>
            <w:shd w:val="clear" w:color="auto" w:fill="auto"/>
            <w:hideMark/>
          </w:tcPr>
          <w:p w14:paraId="4C43EAEB" w14:textId="77777777" w:rsidR="00C8490C" w:rsidRPr="00C8490C" w:rsidRDefault="00C8490C" w:rsidP="00861ACA">
            <w:pPr>
              <w:jc w:val="center"/>
              <w:rPr>
                <w:b/>
                <w:bCs/>
                <w:color w:val="000000"/>
                <w:sz w:val="19"/>
                <w:szCs w:val="19"/>
                <w:lang w:val="fr-FR"/>
              </w:rPr>
            </w:pPr>
            <w:r w:rsidRPr="00C8490C">
              <w:rPr>
                <w:b/>
                <w:color w:val="000000"/>
                <w:sz w:val="19"/>
                <w:lang w:val="fr-FR"/>
              </w:rPr>
              <w:t>2020</w:t>
            </w:r>
          </w:p>
        </w:tc>
        <w:tc>
          <w:tcPr>
            <w:tcW w:w="257" w:type="pct"/>
            <w:tcBorders>
              <w:top w:val="single" w:sz="4" w:space="0" w:color="auto"/>
              <w:left w:val="nil"/>
              <w:bottom w:val="single" w:sz="4" w:space="0" w:color="auto"/>
              <w:right w:val="single" w:sz="4" w:space="0" w:color="auto"/>
            </w:tcBorders>
            <w:shd w:val="clear" w:color="auto" w:fill="auto"/>
            <w:hideMark/>
          </w:tcPr>
          <w:p w14:paraId="64981348" w14:textId="77777777" w:rsidR="00C8490C" w:rsidRPr="00C8490C" w:rsidRDefault="00C8490C" w:rsidP="00861ACA">
            <w:pPr>
              <w:jc w:val="center"/>
              <w:rPr>
                <w:b/>
                <w:bCs/>
                <w:color w:val="000000"/>
                <w:sz w:val="19"/>
                <w:szCs w:val="19"/>
                <w:lang w:val="fr-FR"/>
              </w:rPr>
            </w:pPr>
            <w:r w:rsidRPr="00C8490C">
              <w:rPr>
                <w:b/>
                <w:color w:val="000000"/>
                <w:sz w:val="19"/>
                <w:lang w:val="fr-FR"/>
              </w:rPr>
              <w:t>2021</w:t>
            </w:r>
          </w:p>
        </w:tc>
        <w:tc>
          <w:tcPr>
            <w:tcW w:w="337" w:type="pct"/>
            <w:tcBorders>
              <w:top w:val="single" w:sz="4" w:space="0" w:color="auto"/>
              <w:left w:val="nil"/>
              <w:bottom w:val="single" w:sz="4" w:space="0" w:color="auto"/>
              <w:right w:val="single" w:sz="4" w:space="0" w:color="auto"/>
            </w:tcBorders>
            <w:shd w:val="clear" w:color="auto" w:fill="auto"/>
            <w:hideMark/>
          </w:tcPr>
          <w:p w14:paraId="3928B029" w14:textId="77777777" w:rsidR="00C8490C" w:rsidRPr="00C8490C" w:rsidRDefault="00C8490C" w:rsidP="00861ACA">
            <w:pPr>
              <w:jc w:val="center"/>
              <w:rPr>
                <w:b/>
                <w:bCs/>
                <w:color w:val="000000"/>
                <w:sz w:val="19"/>
                <w:szCs w:val="19"/>
                <w:lang w:val="fr-FR"/>
              </w:rPr>
            </w:pPr>
            <w:r w:rsidRPr="00C8490C">
              <w:rPr>
                <w:b/>
                <w:color w:val="000000"/>
                <w:sz w:val="19"/>
                <w:lang w:val="fr-FR"/>
              </w:rPr>
              <w:t>Total</w:t>
            </w:r>
          </w:p>
        </w:tc>
      </w:tr>
      <w:tr w:rsidR="00C8490C" w:rsidRPr="00C8490C" w14:paraId="5398498D" w14:textId="77777777" w:rsidTr="00861ACA">
        <w:trPr>
          <w:trHeight w:val="44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7CF61BDB" w14:textId="77777777" w:rsidR="00C8490C" w:rsidRPr="00C8490C" w:rsidRDefault="00C8490C" w:rsidP="00861ACA">
            <w:pPr>
              <w:rPr>
                <w:color w:val="000000"/>
                <w:sz w:val="19"/>
                <w:szCs w:val="19"/>
                <w:lang w:val="fr-FR"/>
              </w:rPr>
            </w:pPr>
            <w:r w:rsidRPr="00C8490C">
              <w:rPr>
                <w:color w:val="000000"/>
                <w:sz w:val="19"/>
                <w:lang w:val="fr-FR"/>
              </w:rPr>
              <w:t>1.1</w:t>
            </w:r>
          </w:p>
        </w:tc>
        <w:tc>
          <w:tcPr>
            <w:tcW w:w="1277" w:type="pct"/>
            <w:tcBorders>
              <w:top w:val="nil"/>
              <w:left w:val="nil"/>
              <w:bottom w:val="single" w:sz="4" w:space="0" w:color="auto"/>
              <w:right w:val="single" w:sz="4" w:space="0" w:color="auto"/>
            </w:tcBorders>
            <w:shd w:val="clear" w:color="auto" w:fill="auto"/>
            <w:hideMark/>
          </w:tcPr>
          <w:p w14:paraId="08978F28" w14:textId="77777777" w:rsidR="00C8490C" w:rsidRPr="008E6C8C" w:rsidRDefault="00C8490C" w:rsidP="00861ACA">
            <w:pPr>
              <w:jc w:val="left"/>
              <w:rPr>
                <w:color w:val="000000"/>
                <w:sz w:val="20"/>
                <w:szCs w:val="24"/>
                <w:lang w:val="fr-FR"/>
              </w:rPr>
            </w:pPr>
            <w:bookmarkStart w:id="2" w:name="RANGE!B3"/>
            <w:r w:rsidRPr="008E6C8C">
              <w:rPr>
                <w:color w:val="000000"/>
                <w:sz w:val="20"/>
                <w:szCs w:val="24"/>
                <w:lang w:val="fr-FR"/>
              </w:rPr>
              <w:t>Calendrier de réduction du Protocole de Montréal de l’Annexe C, substances du Groupe I (tonnes PAO)</w:t>
            </w:r>
            <w:bookmarkEnd w:id="2"/>
          </w:p>
        </w:tc>
        <w:tc>
          <w:tcPr>
            <w:tcW w:w="255" w:type="pct"/>
            <w:tcBorders>
              <w:top w:val="nil"/>
              <w:left w:val="nil"/>
              <w:bottom w:val="single" w:sz="4" w:space="0" w:color="auto"/>
              <w:right w:val="single" w:sz="4" w:space="0" w:color="auto"/>
            </w:tcBorders>
            <w:shd w:val="clear" w:color="auto" w:fill="auto"/>
            <w:hideMark/>
          </w:tcPr>
          <w:p w14:paraId="395BA8E7" w14:textId="77777777" w:rsidR="00C8490C" w:rsidRPr="00C8490C" w:rsidRDefault="00C8490C" w:rsidP="00861ACA">
            <w:pPr>
              <w:jc w:val="right"/>
              <w:rPr>
                <w:color w:val="000000"/>
                <w:sz w:val="19"/>
                <w:szCs w:val="19"/>
                <w:lang w:val="fr-FR"/>
              </w:rPr>
            </w:pPr>
            <w:r w:rsidRPr="00C8490C">
              <w:rPr>
                <w:color w:val="000000"/>
                <w:sz w:val="19"/>
                <w:lang w:val="fr-FR"/>
              </w:rPr>
              <w:t>s.o.</w:t>
            </w:r>
          </w:p>
        </w:tc>
        <w:tc>
          <w:tcPr>
            <w:tcW w:w="288" w:type="pct"/>
            <w:tcBorders>
              <w:top w:val="nil"/>
              <w:left w:val="nil"/>
              <w:bottom w:val="single" w:sz="4" w:space="0" w:color="auto"/>
              <w:right w:val="single" w:sz="4" w:space="0" w:color="auto"/>
            </w:tcBorders>
            <w:shd w:val="clear" w:color="auto" w:fill="auto"/>
            <w:hideMark/>
          </w:tcPr>
          <w:p w14:paraId="0C6B88AD" w14:textId="77777777" w:rsidR="00C8490C" w:rsidRPr="00C8490C" w:rsidRDefault="00C8490C" w:rsidP="00861ACA">
            <w:pPr>
              <w:jc w:val="right"/>
              <w:rPr>
                <w:color w:val="000000"/>
                <w:sz w:val="19"/>
                <w:szCs w:val="19"/>
                <w:lang w:val="fr-FR"/>
              </w:rPr>
            </w:pPr>
            <w:r w:rsidRPr="00C8490C">
              <w:rPr>
                <w:color w:val="000000"/>
                <w:sz w:val="19"/>
                <w:lang w:val="fr-FR"/>
              </w:rPr>
              <w:t>s.o.</w:t>
            </w:r>
          </w:p>
        </w:tc>
        <w:tc>
          <w:tcPr>
            <w:tcW w:w="288" w:type="pct"/>
            <w:tcBorders>
              <w:top w:val="nil"/>
              <w:left w:val="nil"/>
              <w:bottom w:val="single" w:sz="4" w:space="0" w:color="auto"/>
              <w:right w:val="single" w:sz="4" w:space="0" w:color="auto"/>
            </w:tcBorders>
            <w:shd w:val="clear" w:color="auto" w:fill="auto"/>
            <w:hideMark/>
          </w:tcPr>
          <w:p w14:paraId="146717C3" w14:textId="77777777" w:rsidR="00C8490C" w:rsidRPr="00C8490C" w:rsidRDefault="00C8490C" w:rsidP="00861ACA">
            <w:pPr>
              <w:jc w:val="right"/>
              <w:rPr>
                <w:color w:val="000000"/>
                <w:sz w:val="19"/>
                <w:szCs w:val="19"/>
                <w:lang w:val="fr-FR"/>
              </w:rPr>
            </w:pPr>
            <w:r w:rsidRPr="00C8490C">
              <w:rPr>
                <w:color w:val="000000"/>
                <w:sz w:val="19"/>
                <w:lang w:val="fr-FR"/>
              </w:rPr>
              <w:t>s.o.</w:t>
            </w:r>
          </w:p>
        </w:tc>
        <w:tc>
          <w:tcPr>
            <w:tcW w:w="288" w:type="pct"/>
            <w:tcBorders>
              <w:top w:val="nil"/>
              <w:left w:val="nil"/>
              <w:bottom w:val="single" w:sz="4" w:space="0" w:color="auto"/>
              <w:right w:val="single" w:sz="4" w:space="0" w:color="auto"/>
            </w:tcBorders>
            <w:shd w:val="clear" w:color="auto" w:fill="auto"/>
            <w:hideMark/>
          </w:tcPr>
          <w:p w14:paraId="52074F2F" w14:textId="77777777" w:rsidR="00C8490C" w:rsidRPr="00C8490C" w:rsidRDefault="00C8490C" w:rsidP="00861ACA">
            <w:pPr>
              <w:jc w:val="right"/>
              <w:rPr>
                <w:color w:val="000000"/>
                <w:sz w:val="19"/>
                <w:szCs w:val="19"/>
                <w:lang w:val="fr-FR"/>
              </w:rPr>
            </w:pPr>
            <w:r w:rsidRPr="00C8490C">
              <w:rPr>
                <w:color w:val="000000"/>
                <w:sz w:val="19"/>
                <w:lang w:val="fr-FR"/>
              </w:rPr>
              <w:t>1,80</w:t>
            </w:r>
          </w:p>
        </w:tc>
        <w:tc>
          <w:tcPr>
            <w:tcW w:w="255" w:type="pct"/>
            <w:tcBorders>
              <w:top w:val="nil"/>
              <w:left w:val="nil"/>
              <w:bottom w:val="single" w:sz="4" w:space="0" w:color="auto"/>
              <w:right w:val="single" w:sz="4" w:space="0" w:color="auto"/>
            </w:tcBorders>
            <w:shd w:val="clear" w:color="auto" w:fill="auto"/>
            <w:hideMark/>
          </w:tcPr>
          <w:p w14:paraId="7D759284" w14:textId="77777777" w:rsidR="00C8490C" w:rsidRPr="00C8490C" w:rsidRDefault="00C8490C" w:rsidP="00861ACA">
            <w:pPr>
              <w:jc w:val="right"/>
              <w:rPr>
                <w:color w:val="000000"/>
                <w:sz w:val="19"/>
                <w:szCs w:val="19"/>
                <w:lang w:val="fr-FR"/>
              </w:rPr>
            </w:pPr>
            <w:r w:rsidRPr="00C8490C">
              <w:rPr>
                <w:color w:val="000000"/>
                <w:sz w:val="19"/>
                <w:lang w:val="fr-FR"/>
              </w:rPr>
              <w:t>1,80</w:t>
            </w:r>
          </w:p>
        </w:tc>
        <w:tc>
          <w:tcPr>
            <w:tcW w:w="255" w:type="pct"/>
            <w:tcBorders>
              <w:top w:val="nil"/>
              <w:left w:val="nil"/>
              <w:bottom w:val="single" w:sz="4" w:space="0" w:color="auto"/>
              <w:right w:val="single" w:sz="4" w:space="0" w:color="auto"/>
            </w:tcBorders>
            <w:shd w:val="clear" w:color="auto" w:fill="auto"/>
            <w:hideMark/>
          </w:tcPr>
          <w:p w14:paraId="2282C6FE" w14:textId="77777777" w:rsidR="00C8490C" w:rsidRPr="00C8490C" w:rsidRDefault="00C8490C" w:rsidP="00861ACA">
            <w:pPr>
              <w:jc w:val="right"/>
              <w:rPr>
                <w:color w:val="000000"/>
                <w:sz w:val="19"/>
                <w:szCs w:val="19"/>
                <w:lang w:val="fr-FR"/>
              </w:rPr>
            </w:pPr>
            <w:r w:rsidRPr="00C8490C">
              <w:rPr>
                <w:color w:val="000000"/>
                <w:sz w:val="19"/>
                <w:lang w:val="fr-FR"/>
              </w:rPr>
              <w:t>1,62</w:t>
            </w:r>
          </w:p>
        </w:tc>
        <w:tc>
          <w:tcPr>
            <w:tcW w:w="206" w:type="pct"/>
            <w:tcBorders>
              <w:top w:val="nil"/>
              <w:left w:val="nil"/>
              <w:bottom w:val="single" w:sz="4" w:space="0" w:color="auto"/>
              <w:right w:val="single" w:sz="4" w:space="0" w:color="auto"/>
            </w:tcBorders>
            <w:shd w:val="clear" w:color="auto" w:fill="auto"/>
            <w:hideMark/>
          </w:tcPr>
          <w:p w14:paraId="0E18CDA0" w14:textId="77777777" w:rsidR="00C8490C" w:rsidRPr="00C8490C" w:rsidRDefault="00C8490C" w:rsidP="00861ACA">
            <w:pPr>
              <w:jc w:val="right"/>
              <w:rPr>
                <w:color w:val="000000"/>
                <w:sz w:val="19"/>
                <w:szCs w:val="19"/>
                <w:lang w:val="fr-FR"/>
              </w:rPr>
            </w:pPr>
            <w:r w:rsidRPr="00C8490C">
              <w:rPr>
                <w:color w:val="000000"/>
                <w:sz w:val="19"/>
                <w:lang w:val="fr-FR"/>
              </w:rPr>
              <w:t>1,62</w:t>
            </w:r>
          </w:p>
        </w:tc>
        <w:tc>
          <w:tcPr>
            <w:tcW w:w="255" w:type="pct"/>
            <w:tcBorders>
              <w:top w:val="nil"/>
              <w:left w:val="nil"/>
              <w:bottom w:val="single" w:sz="4" w:space="0" w:color="auto"/>
              <w:right w:val="single" w:sz="4" w:space="0" w:color="auto"/>
            </w:tcBorders>
            <w:shd w:val="clear" w:color="auto" w:fill="auto"/>
            <w:hideMark/>
          </w:tcPr>
          <w:p w14:paraId="6895344F" w14:textId="77777777" w:rsidR="00C8490C" w:rsidRPr="00C8490C" w:rsidRDefault="00C8490C" w:rsidP="00861ACA">
            <w:pPr>
              <w:jc w:val="right"/>
              <w:rPr>
                <w:color w:val="000000"/>
                <w:sz w:val="19"/>
                <w:szCs w:val="19"/>
                <w:lang w:val="fr-FR"/>
              </w:rPr>
            </w:pPr>
            <w:r w:rsidRPr="00C8490C">
              <w:rPr>
                <w:color w:val="000000"/>
                <w:sz w:val="19"/>
                <w:lang w:val="fr-FR"/>
              </w:rPr>
              <w:t>1,62</w:t>
            </w:r>
          </w:p>
        </w:tc>
        <w:tc>
          <w:tcPr>
            <w:tcW w:w="321" w:type="pct"/>
            <w:tcBorders>
              <w:top w:val="nil"/>
              <w:left w:val="nil"/>
              <w:bottom w:val="single" w:sz="4" w:space="0" w:color="auto"/>
              <w:right w:val="single" w:sz="4" w:space="0" w:color="auto"/>
            </w:tcBorders>
            <w:shd w:val="clear" w:color="auto" w:fill="auto"/>
            <w:hideMark/>
          </w:tcPr>
          <w:p w14:paraId="3F04BBF3" w14:textId="77777777" w:rsidR="00C8490C" w:rsidRPr="00C8490C" w:rsidRDefault="00C8490C" w:rsidP="00861ACA">
            <w:pPr>
              <w:jc w:val="right"/>
              <w:rPr>
                <w:color w:val="000000"/>
                <w:sz w:val="19"/>
                <w:szCs w:val="19"/>
                <w:lang w:val="fr-FR"/>
              </w:rPr>
            </w:pPr>
            <w:r w:rsidRPr="00C8490C">
              <w:rPr>
                <w:color w:val="000000"/>
                <w:sz w:val="19"/>
                <w:lang w:val="fr-FR"/>
              </w:rPr>
              <w:t>1,62</w:t>
            </w:r>
          </w:p>
        </w:tc>
        <w:tc>
          <w:tcPr>
            <w:tcW w:w="255" w:type="pct"/>
            <w:tcBorders>
              <w:top w:val="nil"/>
              <w:left w:val="nil"/>
              <w:bottom w:val="single" w:sz="4" w:space="0" w:color="auto"/>
              <w:right w:val="single" w:sz="4" w:space="0" w:color="auto"/>
            </w:tcBorders>
            <w:shd w:val="clear" w:color="auto" w:fill="auto"/>
            <w:hideMark/>
          </w:tcPr>
          <w:p w14:paraId="33AB3FC8" w14:textId="77777777" w:rsidR="00C8490C" w:rsidRPr="00C8490C" w:rsidRDefault="00C8490C" w:rsidP="00861ACA">
            <w:pPr>
              <w:jc w:val="right"/>
              <w:rPr>
                <w:color w:val="000000"/>
                <w:sz w:val="19"/>
                <w:szCs w:val="19"/>
                <w:lang w:val="fr-FR"/>
              </w:rPr>
            </w:pPr>
            <w:r w:rsidRPr="00C8490C">
              <w:rPr>
                <w:color w:val="000000"/>
                <w:sz w:val="19"/>
                <w:lang w:val="fr-FR"/>
              </w:rPr>
              <w:t>1,62</w:t>
            </w:r>
          </w:p>
        </w:tc>
        <w:tc>
          <w:tcPr>
            <w:tcW w:w="255" w:type="pct"/>
            <w:tcBorders>
              <w:top w:val="nil"/>
              <w:left w:val="nil"/>
              <w:bottom w:val="single" w:sz="4" w:space="0" w:color="auto"/>
              <w:right w:val="single" w:sz="4" w:space="0" w:color="auto"/>
            </w:tcBorders>
            <w:shd w:val="clear" w:color="auto" w:fill="auto"/>
            <w:hideMark/>
          </w:tcPr>
          <w:p w14:paraId="4BBAA1B7" w14:textId="77777777" w:rsidR="00C8490C" w:rsidRPr="00C8490C" w:rsidRDefault="00C8490C" w:rsidP="00861ACA">
            <w:pPr>
              <w:jc w:val="right"/>
              <w:rPr>
                <w:color w:val="000000"/>
                <w:sz w:val="19"/>
                <w:szCs w:val="19"/>
                <w:lang w:val="fr-FR"/>
              </w:rPr>
            </w:pPr>
            <w:r w:rsidRPr="00C8490C">
              <w:rPr>
                <w:color w:val="000000"/>
                <w:sz w:val="19"/>
                <w:lang w:val="fr-FR"/>
              </w:rPr>
              <w:t>1,17</w:t>
            </w:r>
          </w:p>
        </w:tc>
        <w:tc>
          <w:tcPr>
            <w:tcW w:w="257" w:type="pct"/>
            <w:tcBorders>
              <w:top w:val="nil"/>
              <w:left w:val="nil"/>
              <w:bottom w:val="single" w:sz="4" w:space="0" w:color="auto"/>
              <w:right w:val="single" w:sz="4" w:space="0" w:color="auto"/>
            </w:tcBorders>
            <w:shd w:val="clear" w:color="auto" w:fill="auto"/>
            <w:hideMark/>
          </w:tcPr>
          <w:p w14:paraId="51DABCF3" w14:textId="77777777" w:rsidR="00C8490C" w:rsidRPr="00C8490C" w:rsidRDefault="00C8490C" w:rsidP="00861ACA">
            <w:pPr>
              <w:jc w:val="right"/>
              <w:rPr>
                <w:b/>
                <w:color w:val="000000"/>
                <w:sz w:val="19"/>
                <w:szCs w:val="19"/>
                <w:lang w:val="fr-FR"/>
              </w:rPr>
            </w:pPr>
            <w:r w:rsidRPr="00C8490C">
              <w:rPr>
                <w:b/>
                <w:color w:val="000000"/>
                <w:sz w:val="19"/>
                <w:lang w:val="fr-FR"/>
              </w:rPr>
              <w:t>1,17</w:t>
            </w:r>
          </w:p>
        </w:tc>
        <w:tc>
          <w:tcPr>
            <w:tcW w:w="337" w:type="pct"/>
            <w:tcBorders>
              <w:top w:val="nil"/>
              <w:left w:val="nil"/>
              <w:bottom w:val="single" w:sz="4" w:space="0" w:color="auto"/>
              <w:right w:val="single" w:sz="4" w:space="0" w:color="auto"/>
            </w:tcBorders>
            <w:shd w:val="clear" w:color="auto" w:fill="auto"/>
            <w:hideMark/>
          </w:tcPr>
          <w:p w14:paraId="4F8F9D74" w14:textId="77777777" w:rsidR="00C8490C" w:rsidRPr="00C8490C" w:rsidRDefault="00C8490C" w:rsidP="00861ACA">
            <w:pPr>
              <w:jc w:val="right"/>
              <w:rPr>
                <w:color w:val="000000"/>
                <w:sz w:val="19"/>
                <w:szCs w:val="19"/>
                <w:lang w:val="fr-FR"/>
              </w:rPr>
            </w:pPr>
            <w:r w:rsidRPr="00C8490C">
              <w:rPr>
                <w:color w:val="000000"/>
                <w:sz w:val="19"/>
                <w:lang w:val="fr-FR"/>
              </w:rPr>
              <w:t>s.o.</w:t>
            </w:r>
          </w:p>
        </w:tc>
      </w:tr>
      <w:tr w:rsidR="00C8490C" w:rsidRPr="00C8490C" w14:paraId="6DC74C90" w14:textId="77777777" w:rsidTr="00861ACA">
        <w:trPr>
          <w:trHeight w:val="44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144A7AF8" w14:textId="77777777" w:rsidR="00C8490C" w:rsidRPr="00C8490C" w:rsidRDefault="00C8490C" w:rsidP="00861ACA">
            <w:pPr>
              <w:rPr>
                <w:color w:val="000000"/>
                <w:sz w:val="19"/>
                <w:szCs w:val="19"/>
                <w:lang w:val="fr-FR"/>
              </w:rPr>
            </w:pPr>
            <w:r w:rsidRPr="00C8490C">
              <w:rPr>
                <w:color w:val="000000"/>
                <w:sz w:val="19"/>
                <w:lang w:val="fr-FR"/>
              </w:rPr>
              <w:t>1.2</w:t>
            </w:r>
          </w:p>
        </w:tc>
        <w:tc>
          <w:tcPr>
            <w:tcW w:w="1277" w:type="pct"/>
            <w:tcBorders>
              <w:top w:val="nil"/>
              <w:left w:val="nil"/>
              <w:bottom w:val="single" w:sz="4" w:space="0" w:color="auto"/>
              <w:right w:val="single" w:sz="4" w:space="0" w:color="auto"/>
            </w:tcBorders>
            <w:shd w:val="clear" w:color="auto" w:fill="auto"/>
            <w:hideMark/>
          </w:tcPr>
          <w:p w14:paraId="085C4048" w14:textId="77777777" w:rsidR="00C8490C" w:rsidRPr="008E6C8C" w:rsidRDefault="00C8490C" w:rsidP="00861ACA">
            <w:pPr>
              <w:jc w:val="left"/>
              <w:rPr>
                <w:color w:val="000000"/>
                <w:sz w:val="20"/>
                <w:szCs w:val="24"/>
                <w:lang w:val="fr-FR"/>
              </w:rPr>
            </w:pPr>
            <w:r w:rsidRPr="008E6C8C">
              <w:rPr>
                <w:color w:val="000000"/>
                <w:sz w:val="20"/>
                <w:szCs w:val="24"/>
                <w:lang w:val="fr-FR"/>
              </w:rPr>
              <w:t>Consommation totale maximale admissible de l’Annexe C, substances du Groupe I (tonnes PAO)</w:t>
            </w:r>
          </w:p>
        </w:tc>
        <w:tc>
          <w:tcPr>
            <w:tcW w:w="255" w:type="pct"/>
            <w:tcBorders>
              <w:top w:val="nil"/>
              <w:left w:val="nil"/>
              <w:bottom w:val="single" w:sz="4" w:space="0" w:color="auto"/>
              <w:right w:val="single" w:sz="4" w:space="0" w:color="auto"/>
            </w:tcBorders>
            <w:shd w:val="clear" w:color="auto" w:fill="auto"/>
            <w:hideMark/>
          </w:tcPr>
          <w:p w14:paraId="561AC8DF" w14:textId="77777777" w:rsidR="00C8490C" w:rsidRPr="00C8490C" w:rsidRDefault="00C8490C" w:rsidP="00861ACA">
            <w:pPr>
              <w:jc w:val="right"/>
              <w:rPr>
                <w:color w:val="000000"/>
                <w:sz w:val="19"/>
                <w:szCs w:val="19"/>
                <w:lang w:val="fr-FR"/>
              </w:rPr>
            </w:pPr>
            <w:r w:rsidRPr="00C8490C">
              <w:rPr>
                <w:color w:val="000000"/>
                <w:sz w:val="19"/>
                <w:lang w:val="fr-FR"/>
              </w:rPr>
              <w:t>s.o.</w:t>
            </w:r>
          </w:p>
        </w:tc>
        <w:tc>
          <w:tcPr>
            <w:tcW w:w="288" w:type="pct"/>
            <w:tcBorders>
              <w:top w:val="nil"/>
              <w:left w:val="nil"/>
              <w:bottom w:val="single" w:sz="4" w:space="0" w:color="auto"/>
              <w:right w:val="single" w:sz="4" w:space="0" w:color="auto"/>
            </w:tcBorders>
            <w:shd w:val="clear" w:color="auto" w:fill="auto"/>
            <w:hideMark/>
          </w:tcPr>
          <w:p w14:paraId="5C98EE20" w14:textId="77777777" w:rsidR="00C8490C" w:rsidRPr="00C8490C" w:rsidRDefault="00C8490C" w:rsidP="00861ACA">
            <w:pPr>
              <w:jc w:val="right"/>
              <w:rPr>
                <w:color w:val="000000"/>
                <w:sz w:val="19"/>
                <w:szCs w:val="19"/>
                <w:lang w:val="fr-FR"/>
              </w:rPr>
            </w:pPr>
            <w:r w:rsidRPr="00C8490C">
              <w:rPr>
                <w:color w:val="000000"/>
                <w:sz w:val="19"/>
                <w:lang w:val="fr-FR"/>
              </w:rPr>
              <w:t>s.o.</w:t>
            </w:r>
          </w:p>
        </w:tc>
        <w:tc>
          <w:tcPr>
            <w:tcW w:w="288" w:type="pct"/>
            <w:tcBorders>
              <w:top w:val="nil"/>
              <w:left w:val="nil"/>
              <w:bottom w:val="single" w:sz="4" w:space="0" w:color="auto"/>
              <w:right w:val="single" w:sz="4" w:space="0" w:color="auto"/>
            </w:tcBorders>
            <w:shd w:val="clear" w:color="auto" w:fill="auto"/>
            <w:hideMark/>
          </w:tcPr>
          <w:p w14:paraId="71F416AA" w14:textId="77777777" w:rsidR="00C8490C" w:rsidRPr="00C8490C" w:rsidRDefault="00C8490C" w:rsidP="00861ACA">
            <w:pPr>
              <w:jc w:val="right"/>
              <w:rPr>
                <w:color w:val="000000"/>
                <w:sz w:val="19"/>
                <w:szCs w:val="19"/>
                <w:lang w:val="fr-FR"/>
              </w:rPr>
            </w:pPr>
            <w:r w:rsidRPr="00C8490C">
              <w:rPr>
                <w:color w:val="000000"/>
                <w:sz w:val="19"/>
                <w:lang w:val="fr-FR"/>
              </w:rPr>
              <w:t>s.o.</w:t>
            </w:r>
          </w:p>
        </w:tc>
        <w:tc>
          <w:tcPr>
            <w:tcW w:w="288" w:type="pct"/>
            <w:tcBorders>
              <w:top w:val="nil"/>
              <w:left w:val="nil"/>
              <w:bottom w:val="single" w:sz="4" w:space="0" w:color="auto"/>
              <w:right w:val="single" w:sz="4" w:space="0" w:color="auto"/>
            </w:tcBorders>
            <w:shd w:val="clear" w:color="auto" w:fill="auto"/>
            <w:hideMark/>
          </w:tcPr>
          <w:p w14:paraId="3C167E2E" w14:textId="77777777" w:rsidR="00C8490C" w:rsidRPr="00C8490C" w:rsidRDefault="00C8490C" w:rsidP="00861ACA">
            <w:pPr>
              <w:jc w:val="right"/>
              <w:rPr>
                <w:color w:val="000000"/>
                <w:sz w:val="19"/>
                <w:szCs w:val="19"/>
                <w:lang w:val="fr-FR"/>
              </w:rPr>
            </w:pPr>
            <w:r w:rsidRPr="00C8490C">
              <w:rPr>
                <w:color w:val="000000"/>
                <w:sz w:val="19"/>
                <w:lang w:val="fr-FR"/>
              </w:rPr>
              <w:t>1,80</w:t>
            </w:r>
          </w:p>
        </w:tc>
        <w:tc>
          <w:tcPr>
            <w:tcW w:w="255" w:type="pct"/>
            <w:tcBorders>
              <w:top w:val="nil"/>
              <w:left w:val="nil"/>
              <w:bottom w:val="single" w:sz="4" w:space="0" w:color="auto"/>
              <w:right w:val="single" w:sz="4" w:space="0" w:color="auto"/>
            </w:tcBorders>
            <w:shd w:val="clear" w:color="auto" w:fill="auto"/>
            <w:hideMark/>
          </w:tcPr>
          <w:p w14:paraId="45F37F74" w14:textId="77777777" w:rsidR="00C8490C" w:rsidRPr="00C8490C" w:rsidRDefault="00C8490C" w:rsidP="00861ACA">
            <w:pPr>
              <w:jc w:val="right"/>
              <w:rPr>
                <w:color w:val="000000"/>
                <w:sz w:val="19"/>
                <w:szCs w:val="19"/>
                <w:lang w:val="fr-FR"/>
              </w:rPr>
            </w:pPr>
            <w:r w:rsidRPr="00C8490C">
              <w:rPr>
                <w:color w:val="000000"/>
                <w:sz w:val="19"/>
                <w:lang w:val="fr-FR"/>
              </w:rPr>
              <w:t>1,80</w:t>
            </w:r>
          </w:p>
        </w:tc>
        <w:tc>
          <w:tcPr>
            <w:tcW w:w="255" w:type="pct"/>
            <w:tcBorders>
              <w:top w:val="nil"/>
              <w:left w:val="nil"/>
              <w:bottom w:val="single" w:sz="4" w:space="0" w:color="auto"/>
              <w:right w:val="single" w:sz="4" w:space="0" w:color="auto"/>
            </w:tcBorders>
            <w:shd w:val="clear" w:color="auto" w:fill="auto"/>
            <w:hideMark/>
          </w:tcPr>
          <w:p w14:paraId="296D6FB1" w14:textId="77777777" w:rsidR="00C8490C" w:rsidRPr="00C8490C" w:rsidRDefault="00C8490C" w:rsidP="00861ACA">
            <w:pPr>
              <w:jc w:val="right"/>
              <w:rPr>
                <w:color w:val="000000"/>
                <w:sz w:val="19"/>
                <w:szCs w:val="19"/>
                <w:lang w:val="fr-FR"/>
              </w:rPr>
            </w:pPr>
            <w:r w:rsidRPr="00C8490C">
              <w:rPr>
                <w:color w:val="000000"/>
                <w:sz w:val="19"/>
                <w:lang w:val="fr-FR"/>
              </w:rPr>
              <w:t>1,62</w:t>
            </w:r>
          </w:p>
        </w:tc>
        <w:tc>
          <w:tcPr>
            <w:tcW w:w="206" w:type="pct"/>
            <w:tcBorders>
              <w:top w:val="nil"/>
              <w:left w:val="nil"/>
              <w:bottom w:val="single" w:sz="4" w:space="0" w:color="auto"/>
              <w:right w:val="single" w:sz="4" w:space="0" w:color="auto"/>
            </w:tcBorders>
            <w:shd w:val="clear" w:color="auto" w:fill="auto"/>
            <w:hideMark/>
          </w:tcPr>
          <w:p w14:paraId="66629804" w14:textId="77777777" w:rsidR="00C8490C" w:rsidRPr="00C8490C" w:rsidRDefault="00C8490C" w:rsidP="00861ACA">
            <w:pPr>
              <w:jc w:val="right"/>
              <w:rPr>
                <w:color w:val="000000"/>
                <w:sz w:val="19"/>
                <w:szCs w:val="19"/>
                <w:lang w:val="fr-FR"/>
              </w:rPr>
            </w:pPr>
            <w:r w:rsidRPr="00C8490C">
              <w:rPr>
                <w:color w:val="000000"/>
                <w:sz w:val="19"/>
                <w:lang w:val="fr-FR"/>
              </w:rPr>
              <w:t>1,53</w:t>
            </w:r>
          </w:p>
        </w:tc>
        <w:tc>
          <w:tcPr>
            <w:tcW w:w="255" w:type="pct"/>
            <w:tcBorders>
              <w:top w:val="nil"/>
              <w:left w:val="nil"/>
              <w:bottom w:val="single" w:sz="4" w:space="0" w:color="auto"/>
              <w:right w:val="single" w:sz="4" w:space="0" w:color="auto"/>
            </w:tcBorders>
            <w:shd w:val="clear" w:color="auto" w:fill="auto"/>
            <w:hideMark/>
          </w:tcPr>
          <w:p w14:paraId="6F6EAC90" w14:textId="77777777" w:rsidR="00C8490C" w:rsidRPr="00C8490C" w:rsidRDefault="00C8490C" w:rsidP="00861ACA">
            <w:pPr>
              <w:jc w:val="right"/>
              <w:rPr>
                <w:color w:val="000000"/>
                <w:sz w:val="19"/>
                <w:szCs w:val="19"/>
                <w:lang w:val="fr-FR"/>
              </w:rPr>
            </w:pPr>
            <w:r w:rsidRPr="00C8490C">
              <w:rPr>
                <w:color w:val="000000"/>
                <w:sz w:val="19"/>
                <w:lang w:val="fr-FR"/>
              </w:rPr>
              <w:t>1,44</w:t>
            </w:r>
          </w:p>
        </w:tc>
        <w:tc>
          <w:tcPr>
            <w:tcW w:w="321" w:type="pct"/>
            <w:tcBorders>
              <w:top w:val="nil"/>
              <w:left w:val="nil"/>
              <w:bottom w:val="single" w:sz="4" w:space="0" w:color="auto"/>
              <w:right w:val="single" w:sz="4" w:space="0" w:color="auto"/>
            </w:tcBorders>
            <w:shd w:val="clear" w:color="auto" w:fill="auto"/>
            <w:hideMark/>
          </w:tcPr>
          <w:p w14:paraId="03DF0BB9" w14:textId="77777777" w:rsidR="00C8490C" w:rsidRPr="00C8490C" w:rsidRDefault="00C8490C" w:rsidP="00861ACA">
            <w:pPr>
              <w:jc w:val="right"/>
              <w:rPr>
                <w:color w:val="000000"/>
                <w:sz w:val="19"/>
                <w:szCs w:val="19"/>
                <w:lang w:val="fr-FR"/>
              </w:rPr>
            </w:pPr>
            <w:r w:rsidRPr="00C8490C">
              <w:rPr>
                <w:color w:val="000000"/>
                <w:sz w:val="19"/>
                <w:lang w:val="fr-FR"/>
              </w:rPr>
              <w:t>1,35</w:t>
            </w:r>
          </w:p>
        </w:tc>
        <w:tc>
          <w:tcPr>
            <w:tcW w:w="255" w:type="pct"/>
            <w:tcBorders>
              <w:top w:val="nil"/>
              <w:left w:val="nil"/>
              <w:bottom w:val="single" w:sz="4" w:space="0" w:color="auto"/>
              <w:right w:val="single" w:sz="4" w:space="0" w:color="auto"/>
            </w:tcBorders>
            <w:shd w:val="clear" w:color="auto" w:fill="auto"/>
            <w:hideMark/>
          </w:tcPr>
          <w:p w14:paraId="1ED171FB" w14:textId="77777777" w:rsidR="00C8490C" w:rsidRPr="00C8490C" w:rsidRDefault="00C8490C" w:rsidP="00861ACA">
            <w:pPr>
              <w:jc w:val="right"/>
              <w:rPr>
                <w:color w:val="000000"/>
                <w:sz w:val="19"/>
                <w:szCs w:val="19"/>
                <w:lang w:val="fr-FR"/>
              </w:rPr>
            </w:pPr>
            <w:r w:rsidRPr="00C8490C">
              <w:rPr>
                <w:color w:val="000000"/>
                <w:sz w:val="19"/>
                <w:lang w:val="fr-FR"/>
              </w:rPr>
              <w:t>1,26</w:t>
            </w:r>
          </w:p>
        </w:tc>
        <w:tc>
          <w:tcPr>
            <w:tcW w:w="255" w:type="pct"/>
            <w:tcBorders>
              <w:top w:val="nil"/>
              <w:left w:val="nil"/>
              <w:bottom w:val="single" w:sz="4" w:space="0" w:color="auto"/>
              <w:right w:val="single" w:sz="4" w:space="0" w:color="auto"/>
            </w:tcBorders>
            <w:shd w:val="clear" w:color="auto" w:fill="auto"/>
            <w:hideMark/>
          </w:tcPr>
          <w:p w14:paraId="640E5F61" w14:textId="77777777" w:rsidR="00C8490C" w:rsidRPr="00C8490C" w:rsidRDefault="00C8490C" w:rsidP="00861ACA">
            <w:pPr>
              <w:jc w:val="right"/>
              <w:rPr>
                <w:color w:val="000000"/>
                <w:sz w:val="19"/>
                <w:szCs w:val="19"/>
                <w:lang w:val="fr-FR"/>
              </w:rPr>
            </w:pPr>
            <w:r w:rsidRPr="00C8490C">
              <w:rPr>
                <w:color w:val="000000"/>
                <w:sz w:val="19"/>
                <w:lang w:val="fr-FR"/>
              </w:rPr>
              <w:t>1,17</w:t>
            </w:r>
          </w:p>
        </w:tc>
        <w:tc>
          <w:tcPr>
            <w:tcW w:w="257" w:type="pct"/>
            <w:tcBorders>
              <w:top w:val="nil"/>
              <w:left w:val="nil"/>
              <w:bottom w:val="single" w:sz="4" w:space="0" w:color="auto"/>
              <w:right w:val="single" w:sz="4" w:space="0" w:color="auto"/>
            </w:tcBorders>
            <w:shd w:val="clear" w:color="auto" w:fill="auto"/>
            <w:hideMark/>
          </w:tcPr>
          <w:p w14:paraId="166E0B18" w14:textId="77777777" w:rsidR="00C8490C" w:rsidRPr="00C8490C" w:rsidRDefault="00C8490C" w:rsidP="00861ACA">
            <w:pPr>
              <w:jc w:val="right"/>
              <w:rPr>
                <w:b/>
                <w:color w:val="000000"/>
                <w:sz w:val="19"/>
                <w:szCs w:val="19"/>
                <w:lang w:val="fr-FR"/>
              </w:rPr>
            </w:pPr>
            <w:r w:rsidRPr="00C8490C">
              <w:rPr>
                <w:b/>
                <w:color w:val="000000"/>
                <w:sz w:val="19"/>
                <w:lang w:val="fr-FR"/>
              </w:rPr>
              <w:t>1,17</w:t>
            </w:r>
          </w:p>
        </w:tc>
        <w:tc>
          <w:tcPr>
            <w:tcW w:w="337" w:type="pct"/>
            <w:tcBorders>
              <w:top w:val="nil"/>
              <w:left w:val="nil"/>
              <w:bottom w:val="single" w:sz="4" w:space="0" w:color="auto"/>
              <w:right w:val="single" w:sz="4" w:space="0" w:color="auto"/>
            </w:tcBorders>
            <w:shd w:val="clear" w:color="auto" w:fill="auto"/>
            <w:hideMark/>
          </w:tcPr>
          <w:p w14:paraId="16AC5F0E" w14:textId="77777777" w:rsidR="00C8490C" w:rsidRPr="00C8490C" w:rsidRDefault="00C8490C" w:rsidP="00861ACA">
            <w:pPr>
              <w:jc w:val="right"/>
              <w:rPr>
                <w:color w:val="000000"/>
                <w:sz w:val="19"/>
                <w:szCs w:val="19"/>
                <w:lang w:val="fr-FR"/>
              </w:rPr>
            </w:pPr>
            <w:r w:rsidRPr="00C8490C">
              <w:rPr>
                <w:color w:val="000000"/>
                <w:sz w:val="19"/>
                <w:lang w:val="fr-FR"/>
              </w:rPr>
              <w:t>s.o.</w:t>
            </w:r>
          </w:p>
        </w:tc>
      </w:tr>
      <w:tr w:rsidR="00C8490C" w:rsidRPr="00C8490C" w14:paraId="66F8BF2E" w14:textId="77777777" w:rsidTr="00861ACA">
        <w:trPr>
          <w:trHeight w:val="26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11D11E29" w14:textId="77777777" w:rsidR="00C8490C" w:rsidRPr="00C8490C" w:rsidRDefault="00C8490C" w:rsidP="00861ACA">
            <w:pPr>
              <w:rPr>
                <w:color w:val="000000"/>
                <w:sz w:val="19"/>
                <w:szCs w:val="19"/>
                <w:lang w:val="fr-FR"/>
              </w:rPr>
            </w:pPr>
            <w:r w:rsidRPr="00C8490C">
              <w:rPr>
                <w:color w:val="000000"/>
                <w:sz w:val="19"/>
                <w:lang w:val="fr-FR"/>
              </w:rPr>
              <w:t>2.1</w:t>
            </w:r>
          </w:p>
        </w:tc>
        <w:tc>
          <w:tcPr>
            <w:tcW w:w="1277" w:type="pct"/>
            <w:tcBorders>
              <w:top w:val="nil"/>
              <w:left w:val="nil"/>
              <w:bottom w:val="single" w:sz="4" w:space="0" w:color="auto"/>
              <w:right w:val="single" w:sz="4" w:space="0" w:color="auto"/>
            </w:tcBorders>
            <w:shd w:val="clear" w:color="auto" w:fill="auto"/>
            <w:hideMark/>
          </w:tcPr>
          <w:p w14:paraId="1E7EC976" w14:textId="77777777" w:rsidR="00C8490C" w:rsidRPr="008E6C8C" w:rsidRDefault="00C8490C" w:rsidP="00861ACA">
            <w:pPr>
              <w:jc w:val="left"/>
              <w:rPr>
                <w:color w:val="000000"/>
                <w:sz w:val="20"/>
                <w:szCs w:val="24"/>
                <w:lang w:val="fr-FR"/>
              </w:rPr>
            </w:pPr>
            <w:r w:rsidRPr="008E6C8C">
              <w:rPr>
                <w:color w:val="000000"/>
                <w:sz w:val="20"/>
                <w:szCs w:val="24"/>
                <w:lang w:val="fr-FR"/>
              </w:rPr>
              <w:t>Financement convenu par l’agence d’exécution principale (ONUDI) ($ US)</w:t>
            </w:r>
          </w:p>
        </w:tc>
        <w:tc>
          <w:tcPr>
            <w:tcW w:w="255" w:type="pct"/>
            <w:tcBorders>
              <w:top w:val="nil"/>
              <w:left w:val="nil"/>
              <w:bottom w:val="single" w:sz="4" w:space="0" w:color="auto"/>
              <w:right w:val="single" w:sz="4" w:space="0" w:color="auto"/>
            </w:tcBorders>
            <w:shd w:val="clear" w:color="auto" w:fill="auto"/>
            <w:hideMark/>
          </w:tcPr>
          <w:p w14:paraId="0103810C" w14:textId="77777777" w:rsidR="00C8490C" w:rsidRPr="008E6C8C" w:rsidRDefault="00C8490C" w:rsidP="00861ACA">
            <w:pPr>
              <w:jc w:val="right"/>
              <w:rPr>
                <w:color w:val="000000"/>
                <w:sz w:val="18"/>
                <w:szCs w:val="20"/>
                <w:lang w:val="fr-FR"/>
              </w:rPr>
            </w:pPr>
            <w:r w:rsidRPr="008E6C8C">
              <w:rPr>
                <w:color w:val="000000"/>
                <w:sz w:val="18"/>
                <w:szCs w:val="20"/>
                <w:lang w:val="fr-FR"/>
              </w:rPr>
              <w:t>15 000</w:t>
            </w:r>
          </w:p>
        </w:tc>
        <w:tc>
          <w:tcPr>
            <w:tcW w:w="288" w:type="pct"/>
            <w:tcBorders>
              <w:top w:val="nil"/>
              <w:left w:val="nil"/>
              <w:bottom w:val="single" w:sz="4" w:space="0" w:color="auto"/>
              <w:right w:val="single" w:sz="4" w:space="0" w:color="auto"/>
            </w:tcBorders>
            <w:shd w:val="clear" w:color="auto" w:fill="auto"/>
            <w:hideMark/>
          </w:tcPr>
          <w:p w14:paraId="7E7A6047" w14:textId="77777777" w:rsidR="00C8490C" w:rsidRPr="008E6C8C" w:rsidRDefault="00C8490C" w:rsidP="00861ACA">
            <w:pPr>
              <w:jc w:val="right"/>
              <w:rPr>
                <w:color w:val="000000"/>
                <w:sz w:val="18"/>
                <w:szCs w:val="20"/>
                <w:lang w:val="fr-FR"/>
              </w:rPr>
            </w:pPr>
            <w:r w:rsidRPr="008E6C8C">
              <w:rPr>
                <w:color w:val="000000"/>
                <w:sz w:val="18"/>
                <w:szCs w:val="20"/>
                <w:lang w:val="fr-FR"/>
              </w:rPr>
              <w:t>107 000</w:t>
            </w:r>
          </w:p>
        </w:tc>
        <w:tc>
          <w:tcPr>
            <w:tcW w:w="288" w:type="pct"/>
            <w:tcBorders>
              <w:top w:val="nil"/>
              <w:left w:val="nil"/>
              <w:bottom w:val="single" w:sz="4" w:space="0" w:color="auto"/>
              <w:right w:val="single" w:sz="4" w:space="0" w:color="auto"/>
            </w:tcBorders>
            <w:shd w:val="clear" w:color="auto" w:fill="auto"/>
            <w:hideMark/>
          </w:tcPr>
          <w:p w14:paraId="37CC8978" w14:textId="77777777" w:rsidR="00C8490C" w:rsidRPr="008E6C8C" w:rsidRDefault="00C8490C" w:rsidP="00861ACA">
            <w:pPr>
              <w:jc w:val="right"/>
              <w:rPr>
                <w:color w:val="000000"/>
                <w:sz w:val="18"/>
                <w:szCs w:val="20"/>
                <w:lang w:val="fr-FR"/>
              </w:rPr>
            </w:pPr>
            <w:r w:rsidRPr="008E6C8C">
              <w:rPr>
                <w:color w:val="000000"/>
                <w:sz w:val="18"/>
                <w:szCs w:val="20"/>
                <w:lang w:val="fr-FR"/>
              </w:rPr>
              <w:t>294 955</w:t>
            </w:r>
          </w:p>
        </w:tc>
        <w:tc>
          <w:tcPr>
            <w:tcW w:w="288" w:type="pct"/>
            <w:tcBorders>
              <w:top w:val="nil"/>
              <w:left w:val="nil"/>
              <w:bottom w:val="single" w:sz="4" w:space="0" w:color="auto"/>
              <w:right w:val="single" w:sz="4" w:space="0" w:color="auto"/>
            </w:tcBorders>
            <w:shd w:val="clear" w:color="auto" w:fill="auto"/>
            <w:hideMark/>
          </w:tcPr>
          <w:p w14:paraId="3CC28168" w14:textId="77777777" w:rsidR="00C8490C" w:rsidRPr="008E6C8C" w:rsidRDefault="00C8490C" w:rsidP="00861ACA">
            <w:pPr>
              <w:jc w:val="right"/>
              <w:rPr>
                <w:color w:val="000000"/>
                <w:sz w:val="18"/>
                <w:szCs w:val="20"/>
                <w:lang w:val="fr-FR"/>
              </w:rPr>
            </w:pPr>
            <w:r w:rsidRPr="008E6C8C">
              <w:rPr>
                <w:color w:val="000000"/>
                <w:sz w:val="18"/>
                <w:szCs w:val="20"/>
                <w:lang w:val="fr-FR"/>
              </w:rPr>
              <w:t>148 000</w:t>
            </w:r>
          </w:p>
        </w:tc>
        <w:tc>
          <w:tcPr>
            <w:tcW w:w="255" w:type="pct"/>
            <w:tcBorders>
              <w:top w:val="nil"/>
              <w:left w:val="nil"/>
              <w:bottom w:val="single" w:sz="4" w:space="0" w:color="auto"/>
              <w:right w:val="single" w:sz="4" w:space="0" w:color="auto"/>
            </w:tcBorders>
            <w:shd w:val="clear" w:color="auto" w:fill="auto"/>
            <w:hideMark/>
          </w:tcPr>
          <w:p w14:paraId="0CEB5132" w14:textId="77777777" w:rsidR="00C8490C" w:rsidRPr="008E6C8C" w:rsidRDefault="00C8490C" w:rsidP="00861ACA">
            <w:pPr>
              <w:jc w:val="right"/>
              <w:rPr>
                <w:color w:val="000000"/>
                <w:sz w:val="18"/>
                <w:szCs w:val="20"/>
                <w:lang w:val="fr-FR"/>
              </w:rPr>
            </w:pPr>
            <w:r w:rsidRPr="008E6C8C">
              <w:rPr>
                <w:color w:val="000000"/>
                <w:sz w:val="18"/>
                <w:szCs w:val="20"/>
                <w:lang w:val="fr-FR"/>
              </w:rPr>
              <w:t>82 000</w:t>
            </w:r>
          </w:p>
        </w:tc>
        <w:tc>
          <w:tcPr>
            <w:tcW w:w="255" w:type="pct"/>
            <w:tcBorders>
              <w:top w:val="nil"/>
              <w:left w:val="nil"/>
              <w:bottom w:val="single" w:sz="4" w:space="0" w:color="auto"/>
              <w:right w:val="single" w:sz="4" w:space="0" w:color="auto"/>
            </w:tcBorders>
            <w:shd w:val="clear" w:color="auto" w:fill="auto"/>
            <w:hideMark/>
          </w:tcPr>
          <w:p w14:paraId="3A96998C" w14:textId="77777777" w:rsidR="00C8490C" w:rsidRPr="008E6C8C" w:rsidRDefault="00C8490C" w:rsidP="00861ACA">
            <w:pPr>
              <w:jc w:val="right"/>
              <w:rPr>
                <w:color w:val="000000"/>
                <w:sz w:val="18"/>
                <w:szCs w:val="20"/>
                <w:lang w:val="fr-FR"/>
              </w:rPr>
            </w:pPr>
            <w:r w:rsidRPr="008E6C8C">
              <w:rPr>
                <w:color w:val="000000"/>
                <w:sz w:val="18"/>
                <w:szCs w:val="20"/>
                <w:lang w:val="fr-FR"/>
              </w:rPr>
              <w:t>82 000</w:t>
            </w:r>
          </w:p>
        </w:tc>
        <w:tc>
          <w:tcPr>
            <w:tcW w:w="206" w:type="pct"/>
            <w:tcBorders>
              <w:top w:val="nil"/>
              <w:left w:val="nil"/>
              <w:bottom w:val="single" w:sz="4" w:space="0" w:color="auto"/>
              <w:right w:val="single" w:sz="4" w:space="0" w:color="auto"/>
            </w:tcBorders>
            <w:shd w:val="clear" w:color="auto" w:fill="auto"/>
            <w:hideMark/>
          </w:tcPr>
          <w:p w14:paraId="3E8D540B" w14:textId="77777777" w:rsidR="00C8490C" w:rsidRPr="008E6C8C" w:rsidRDefault="00C8490C" w:rsidP="00861ACA">
            <w:pPr>
              <w:jc w:val="right"/>
              <w:rPr>
                <w:b/>
                <w:bCs/>
                <w:color w:val="000000"/>
                <w:sz w:val="18"/>
                <w:szCs w:val="20"/>
                <w:lang w:val="fr-FR"/>
              </w:rPr>
            </w:pPr>
            <w:r w:rsidRPr="008E6C8C">
              <w:rPr>
                <w:b/>
                <w:color w:val="000000"/>
                <w:sz w:val="18"/>
                <w:szCs w:val="20"/>
                <w:lang w:val="fr-FR"/>
              </w:rPr>
              <w:t>0</w:t>
            </w:r>
          </w:p>
        </w:tc>
        <w:tc>
          <w:tcPr>
            <w:tcW w:w="255" w:type="pct"/>
            <w:tcBorders>
              <w:top w:val="nil"/>
              <w:left w:val="nil"/>
              <w:bottom w:val="single" w:sz="4" w:space="0" w:color="auto"/>
              <w:right w:val="single" w:sz="4" w:space="0" w:color="auto"/>
            </w:tcBorders>
            <w:shd w:val="clear" w:color="auto" w:fill="auto"/>
            <w:hideMark/>
          </w:tcPr>
          <w:p w14:paraId="4EDE0F13" w14:textId="77777777" w:rsidR="00C8490C" w:rsidRPr="008E6C8C" w:rsidRDefault="00C8490C" w:rsidP="00861ACA">
            <w:pPr>
              <w:jc w:val="right"/>
              <w:rPr>
                <w:b/>
                <w:bCs/>
                <w:color w:val="000000"/>
                <w:sz w:val="18"/>
                <w:szCs w:val="20"/>
                <w:lang w:val="fr-FR"/>
              </w:rPr>
            </w:pPr>
            <w:r w:rsidRPr="008E6C8C">
              <w:rPr>
                <w:b/>
                <w:color w:val="000000"/>
                <w:sz w:val="18"/>
                <w:szCs w:val="20"/>
                <w:lang w:val="fr-FR"/>
              </w:rPr>
              <w:t>82 000</w:t>
            </w:r>
          </w:p>
        </w:tc>
        <w:tc>
          <w:tcPr>
            <w:tcW w:w="321" w:type="pct"/>
            <w:tcBorders>
              <w:top w:val="nil"/>
              <w:left w:val="nil"/>
              <w:bottom w:val="single" w:sz="4" w:space="0" w:color="auto"/>
              <w:right w:val="single" w:sz="4" w:space="0" w:color="auto"/>
            </w:tcBorders>
            <w:shd w:val="clear" w:color="auto" w:fill="auto"/>
            <w:hideMark/>
          </w:tcPr>
          <w:p w14:paraId="37F52704" w14:textId="77777777" w:rsidR="00C8490C" w:rsidRPr="008E6C8C" w:rsidRDefault="00C8490C" w:rsidP="00861ACA">
            <w:pPr>
              <w:jc w:val="right"/>
              <w:rPr>
                <w:b/>
                <w:bCs/>
                <w:color w:val="000000"/>
                <w:sz w:val="18"/>
                <w:szCs w:val="20"/>
                <w:lang w:val="fr-FR"/>
              </w:rPr>
            </w:pPr>
            <w:r w:rsidRPr="008E6C8C">
              <w:rPr>
                <w:b/>
                <w:color w:val="000000"/>
                <w:sz w:val="18"/>
                <w:szCs w:val="20"/>
                <w:lang w:val="fr-FR"/>
              </w:rPr>
              <w:t>101 000*</w:t>
            </w:r>
          </w:p>
        </w:tc>
        <w:tc>
          <w:tcPr>
            <w:tcW w:w="255" w:type="pct"/>
            <w:tcBorders>
              <w:top w:val="nil"/>
              <w:left w:val="nil"/>
              <w:bottom w:val="single" w:sz="4" w:space="0" w:color="auto"/>
              <w:right w:val="single" w:sz="4" w:space="0" w:color="auto"/>
            </w:tcBorders>
            <w:shd w:val="clear" w:color="auto" w:fill="auto"/>
            <w:hideMark/>
          </w:tcPr>
          <w:p w14:paraId="52E6997F" w14:textId="77777777" w:rsidR="00C8490C" w:rsidRPr="008E6C8C" w:rsidRDefault="00C8490C" w:rsidP="00861ACA">
            <w:pPr>
              <w:jc w:val="right"/>
              <w:rPr>
                <w:bCs/>
                <w:color w:val="000000"/>
                <w:sz w:val="18"/>
                <w:szCs w:val="20"/>
                <w:lang w:val="fr-FR"/>
              </w:rPr>
            </w:pPr>
            <w:r w:rsidRPr="008E6C8C">
              <w:rPr>
                <w:color w:val="000000"/>
                <w:sz w:val="18"/>
                <w:szCs w:val="20"/>
                <w:lang w:val="fr-FR"/>
              </w:rPr>
              <w:t>75 000</w:t>
            </w:r>
          </w:p>
        </w:tc>
        <w:tc>
          <w:tcPr>
            <w:tcW w:w="255" w:type="pct"/>
            <w:tcBorders>
              <w:top w:val="nil"/>
              <w:left w:val="nil"/>
              <w:bottom w:val="single" w:sz="4" w:space="0" w:color="auto"/>
              <w:right w:val="single" w:sz="4" w:space="0" w:color="auto"/>
            </w:tcBorders>
            <w:shd w:val="clear" w:color="auto" w:fill="auto"/>
            <w:hideMark/>
          </w:tcPr>
          <w:p w14:paraId="739B7D31" w14:textId="77777777" w:rsidR="00C8490C" w:rsidRPr="008E6C8C" w:rsidRDefault="00C8490C" w:rsidP="00861ACA">
            <w:pPr>
              <w:jc w:val="right"/>
              <w:rPr>
                <w:bCs/>
                <w:color w:val="000000"/>
                <w:sz w:val="18"/>
                <w:szCs w:val="20"/>
                <w:lang w:val="fr-FR"/>
              </w:rPr>
            </w:pPr>
            <w:r w:rsidRPr="008E6C8C">
              <w:rPr>
                <w:color w:val="000000"/>
                <w:sz w:val="18"/>
                <w:szCs w:val="20"/>
                <w:lang w:val="fr-FR"/>
              </w:rPr>
              <w:t>75 000</w:t>
            </w:r>
          </w:p>
        </w:tc>
        <w:tc>
          <w:tcPr>
            <w:tcW w:w="257" w:type="pct"/>
            <w:tcBorders>
              <w:top w:val="nil"/>
              <w:left w:val="nil"/>
              <w:bottom w:val="single" w:sz="4" w:space="0" w:color="auto"/>
              <w:right w:val="single" w:sz="4" w:space="0" w:color="auto"/>
            </w:tcBorders>
            <w:shd w:val="clear" w:color="auto" w:fill="auto"/>
            <w:hideMark/>
          </w:tcPr>
          <w:p w14:paraId="2F1EBBC2" w14:textId="77777777" w:rsidR="00C8490C" w:rsidRPr="008E6C8C" w:rsidRDefault="00C8490C" w:rsidP="00861ACA">
            <w:pPr>
              <w:jc w:val="right"/>
              <w:rPr>
                <w:b/>
                <w:bCs/>
                <w:color w:val="000000"/>
                <w:sz w:val="18"/>
                <w:szCs w:val="20"/>
                <w:lang w:val="fr-FR"/>
              </w:rPr>
            </w:pPr>
            <w:r w:rsidRPr="008E6C8C">
              <w:rPr>
                <w:b/>
                <w:color w:val="000000"/>
                <w:sz w:val="18"/>
                <w:szCs w:val="20"/>
                <w:lang w:val="fr-FR"/>
              </w:rPr>
              <w:t>75 000</w:t>
            </w:r>
          </w:p>
        </w:tc>
        <w:tc>
          <w:tcPr>
            <w:tcW w:w="337" w:type="pct"/>
            <w:tcBorders>
              <w:top w:val="nil"/>
              <w:left w:val="nil"/>
              <w:bottom w:val="single" w:sz="4" w:space="0" w:color="auto"/>
              <w:right w:val="single" w:sz="4" w:space="0" w:color="auto"/>
            </w:tcBorders>
            <w:shd w:val="clear" w:color="auto" w:fill="auto"/>
            <w:noWrap/>
            <w:hideMark/>
          </w:tcPr>
          <w:p w14:paraId="4915DE2A" w14:textId="77777777" w:rsidR="00C8490C" w:rsidRPr="008E6C8C" w:rsidRDefault="00C8490C" w:rsidP="00861ACA">
            <w:pPr>
              <w:jc w:val="right"/>
              <w:rPr>
                <w:b/>
                <w:bCs/>
                <w:color w:val="000000"/>
                <w:sz w:val="18"/>
                <w:szCs w:val="20"/>
                <w:lang w:val="fr-FR"/>
              </w:rPr>
            </w:pPr>
            <w:r w:rsidRPr="008E6C8C">
              <w:rPr>
                <w:b/>
                <w:color w:val="000000"/>
                <w:sz w:val="18"/>
                <w:szCs w:val="20"/>
                <w:lang w:val="fr-FR"/>
              </w:rPr>
              <w:t>1 136 955</w:t>
            </w:r>
          </w:p>
        </w:tc>
      </w:tr>
      <w:tr w:rsidR="00C8490C" w:rsidRPr="00C8490C" w14:paraId="39CD7A75" w14:textId="77777777" w:rsidTr="00861ACA">
        <w:trPr>
          <w:trHeight w:val="26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6FCB4450" w14:textId="77777777" w:rsidR="00C8490C" w:rsidRPr="00C8490C" w:rsidRDefault="00C8490C" w:rsidP="00861ACA">
            <w:pPr>
              <w:rPr>
                <w:color w:val="000000"/>
                <w:sz w:val="19"/>
                <w:szCs w:val="19"/>
                <w:lang w:val="fr-FR"/>
              </w:rPr>
            </w:pPr>
            <w:r w:rsidRPr="00C8490C">
              <w:rPr>
                <w:color w:val="000000"/>
                <w:sz w:val="19"/>
                <w:lang w:val="fr-FR"/>
              </w:rPr>
              <w:t>2.2</w:t>
            </w:r>
          </w:p>
        </w:tc>
        <w:tc>
          <w:tcPr>
            <w:tcW w:w="1277" w:type="pct"/>
            <w:tcBorders>
              <w:top w:val="nil"/>
              <w:left w:val="nil"/>
              <w:bottom w:val="single" w:sz="4" w:space="0" w:color="auto"/>
              <w:right w:val="single" w:sz="4" w:space="0" w:color="auto"/>
            </w:tcBorders>
            <w:shd w:val="clear" w:color="auto" w:fill="auto"/>
            <w:hideMark/>
          </w:tcPr>
          <w:p w14:paraId="6408B3E3" w14:textId="77777777" w:rsidR="00C8490C" w:rsidRPr="008E6C8C" w:rsidRDefault="00C8490C" w:rsidP="00861ACA">
            <w:pPr>
              <w:jc w:val="left"/>
              <w:rPr>
                <w:color w:val="000000"/>
                <w:sz w:val="20"/>
                <w:szCs w:val="24"/>
                <w:lang w:val="fr-FR"/>
              </w:rPr>
            </w:pPr>
            <w:r w:rsidRPr="008E6C8C">
              <w:rPr>
                <w:color w:val="000000"/>
                <w:sz w:val="20"/>
                <w:szCs w:val="24"/>
                <w:lang w:val="fr-FR"/>
              </w:rPr>
              <w:t>Coûts d’appui pour l’agence d’exécution principale ($ US)</w:t>
            </w:r>
          </w:p>
        </w:tc>
        <w:tc>
          <w:tcPr>
            <w:tcW w:w="255" w:type="pct"/>
            <w:tcBorders>
              <w:top w:val="nil"/>
              <w:left w:val="nil"/>
              <w:bottom w:val="single" w:sz="4" w:space="0" w:color="auto"/>
              <w:right w:val="single" w:sz="4" w:space="0" w:color="auto"/>
            </w:tcBorders>
            <w:shd w:val="clear" w:color="auto" w:fill="auto"/>
            <w:hideMark/>
          </w:tcPr>
          <w:p w14:paraId="3CE9EB00" w14:textId="77777777" w:rsidR="00C8490C" w:rsidRPr="008E6C8C" w:rsidRDefault="00C8490C" w:rsidP="00861ACA">
            <w:pPr>
              <w:jc w:val="right"/>
              <w:rPr>
                <w:color w:val="000000"/>
                <w:sz w:val="18"/>
                <w:szCs w:val="20"/>
                <w:lang w:val="fr-FR"/>
              </w:rPr>
            </w:pPr>
            <w:r w:rsidRPr="008E6C8C">
              <w:rPr>
                <w:color w:val="000000"/>
                <w:sz w:val="18"/>
                <w:szCs w:val="20"/>
                <w:lang w:val="fr-FR"/>
              </w:rPr>
              <w:t>1 125</w:t>
            </w:r>
          </w:p>
        </w:tc>
        <w:tc>
          <w:tcPr>
            <w:tcW w:w="288" w:type="pct"/>
            <w:tcBorders>
              <w:top w:val="nil"/>
              <w:left w:val="nil"/>
              <w:bottom w:val="single" w:sz="4" w:space="0" w:color="auto"/>
              <w:right w:val="single" w:sz="4" w:space="0" w:color="auto"/>
            </w:tcBorders>
            <w:shd w:val="clear" w:color="auto" w:fill="auto"/>
            <w:hideMark/>
          </w:tcPr>
          <w:p w14:paraId="74E9292D" w14:textId="77777777" w:rsidR="00C8490C" w:rsidRPr="008E6C8C" w:rsidRDefault="00C8490C" w:rsidP="00861ACA">
            <w:pPr>
              <w:jc w:val="right"/>
              <w:rPr>
                <w:color w:val="000000"/>
                <w:sz w:val="18"/>
                <w:szCs w:val="20"/>
                <w:lang w:val="fr-FR"/>
              </w:rPr>
            </w:pPr>
            <w:r w:rsidRPr="008E6C8C">
              <w:rPr>
                <w:color w:val="000000"/>
                <w:sz w:val="18"/>
                <w:szCs w:val="20"/>
                <w:lang w:val="fr-FR"/>
              </w:rPr>
              <w:t>8 025</w:t>
            </w:r>
          </w:p>
        </w:tc>
        <w:tc>
          <w:tcPr>
            <w:tcW w:w="288" w:type="pct"/>
            <w:tcBorders>
              <w:top w:val="nil"/>
              <w:left w:val="nil"/>
              <w:bottom w:val="single" w:sz="4" w:space="0" w:color="auto"/>
              <w:right w:val="single" w:sz="4" w:space="0" w:color="auto"/>
            </w:tcBorders>
            <w:shd w:val="clear" w:color="auto" w:fill="auto"/>
            <w:hideMark/>
          </w:tcPr>
          <w:p w14:paraId="2FDD9CCF" w14:textId="77777777" w:rsidR="00C8490C" w:rsidRPr="008E6C8C" w:rsidRDefault="00C8490C" w:rsidP="00861ACA">
            <w:pPr>
              <w:jc w:val="right"/>
              <w:rPr>
                <w:color w:val="000000"/>
                <w:sz w:val="18"/>
                <w:szCs w:val="20"/>
                <w:lang w:val="fr-FR"/>
              </w:rPr>
            </w:pPr>
            <w:r w:rsidRPr="008E6C8C">
              <w:rPr>
                <w:color w:val="000000"/>
                <w:sz w:val="18"/>
                <w:szCs w:val="20"/>
                <w:lang w:val="fr-FR"/>
              </w:rPr>
              <w:t>22 122</w:t>
            </w:r>
          </w:p>
        </w:tc>
        <w:tc>
          <w:tcPr>
            <w:tcW w:w="288" w:type="pct"/>
            <w:tcBorders>
              <w:top w:val="nil"/>
              <w:left w:val="nil"/>
              <w:bottom w:val="single" w:sz="4" w:space="0" w:color="auto"/>
              <w:right w:val="single" w:sz="4" w:space="0" w:color="auto"/>
            </w:tcBorders>
            <w:shd w:val="clear" w:color="auto" w:fill="auto"/>
            <w:hideMark/>
          </w:tcPr>
          <w:p w14:paraId="63D5759B" w14:textId="77777777" w:rsidR="00C8490C" w:rsidRPr="008E6C8C" w:rsidRDefault="00C8490C" w:rsidP="00861ACA">
            <w:pPr>
              <w:jc w:val="right"/>
              <w:rPr>
                <w:color w:val="000000"/>
                <w:sz w:val="18"/>
                <w:szCs w:val="20"/>
                <w:lang w:val="fr-FR"/>
              </w:rPr>
            </w:pPr>
            <w:r w:rsidRPr="008E6C8C">
              <w:rPr>
                <w:color w:val="000000"/>
                <w:sz w:val="18"/>
                <w:szCs w:val="20"/>
                <w:lang w:val="fr-FR"/>
              </w:rPr>
              <w:t>11 100</w:t>
            </w:r>
          </w:p>
        </w:tc>
        <w:tc>
          <w:tcPr>
            <w:tcW w:w="255" w:type="pct"/>
            <w:tcBorders>
              <w:top w:val="nil"/>
              <w:left w:val="nil"/>
              <w:bottom w:val="single" w:sz="4" w:space="0" w:color="auto"/>
              <w:right w:val="single" w:sz="4" w:space="0" w:color="auto"/>
            </w:tcBorders>
            <w:shd w:val="clear" w:color="auto" w:fill="auto"/>
            <w:hideMark/>
          </w:tcPr>
          <w:p w14:paraId="0F0DB54C" w14:textId="77777777" w:rsidR="00C8490C" w:rsidRPr="008E6C8C" w:rsidRDefault="00C8490C" w:rsidP="00861ACA">
            <w:pPr>
              <w:jc w:val="right"/>
              <w:rPr>
                <w:color w:val="000000"/>
                <w:sz w:val="18"/>
                <w:szCs w:val="20"/>
                <w:lang w:val="fr-FR"/>
              </w:rPr>
            </w:pPr>
            <w:r w:rsidRPr="008E6C8C">
              <w:rPr>
                <w:color w:val="000000"/>
                <w:sz w:val="18"/>
                <w:szCs w:val="20"/>
                <w:lang w:val="fr-FR"/>
              </w:rPr>
              <w:t>6 150</w:t>
            </w:r>
          </w:p>
        </w:tc>
        <w:tc>
          <w:tcPr>
            <w:tcW w:w="255" w:type="pct"/>
            <w:tcBorders>
              <w:top w:val="nil"/>
              <w:left w:val="nil"/>
              <w:bottom w:val="single" w:sz="4" w:space="0" w:color="auto"/>
              <w:right w:val="single" w:sz="4" w:space="0" w:color="auto"/>
            </w:tcBorders>
            <w:shd w:val="clear" w:color="auto" w:fill="auto"/>
            <w:hideMark/>
          </w:tcPr>
          <w:p w14:paraId="1BF0CD00" w14:textId="77777777" w:rsidR="00C8490C" w:rsidRPr="008E6C8C" w:rsidRDefault="00C8490C" w:rsidP="00861ACA">
            <w:pPr>
              <w:jc w:val="right"/>
              <w:rPr>
                <w:color w:val="000000"/>
                <w:sz w:val="18"/>
                <w:szCs w:val="20"/>
                <w:lang w:val="fr-FR"/>
              </w:rPr>
            </w:pPr>
            <w:r w:rsidRPr="008E6C8C">
              <w:rPr>
                <w:color w:val="000000"/>
                <w:sz w:val="18"/>
                <w:szCs w:val="20"/>
                <w:lang w:val="fr-FR"/>
              </w:rPr>
              <w:t>6 150</w:t>
            </w:r>
          </w:p>
        </w:tc>
        <w:tc>
          <w:tcPr>
            <w:tcW w:w="206" w:type="pct"/>
            <w:tcBorders>
              <w:top w:val="nil"/>
              <w:left w:val="nil"/>
              <w:bottom w:val="single" w:sz="4" w:space="0" w:color="auto"/>
              <w:right w:val="single" w:sz="4" w:space="0" w:color="auto"/>
            </w:tcBorders>
            <w:shd w:val="clear" w:color="auto" w:fill="auto"/>
            <w:hideMark/>
          </w:tcPr>
          <w:p w14:paraId="7FF528CD" w14:textId="77777777" w:rsidR="00C8490C" w:rsidRPr="008E6C8C" w:rsidRDefault="00C8490C" w:rsidP="00861ACA">
            <w:pPr>
              <w:jc w:val="right"/>
              <w:rPr>
                <w:b/>
                <w:bCs/>
                <w:color w:val="000000"/>
                <w:sz w:val="18"/>
                <w:szCs w:val="20"/>
                <w:lang w:val="fr-FR"/>
              </w:rPr>
            </w:pPr>
            <w:r w:rsidRPr="008E6C8C">
              <w:rPr>
                <w:b/>
                <w:color w:val="000000"/>
                <w:sz w:val="18"/>
                <w:szCs w:val="20"/>
                <w:lang w:val="fr-FR"/>
              </w:rPr>
              <w:t>0</w:t>
            </w:r>
          </w:p>
        </w:tc>
        <w:tc>
          <w:tcPr>
            <w:tcW w:w="255" w:type="pct"/>
            <w:tcBorders>
              <w:top w:val="nil"/>
              <w:left w:val="nil"/>
              <w:bottom w:val="single" w:sz="4" w:space="0" w:color="auto"/>
              <w:right w:val="single" w:sz="4" w:space="0" w:color="auto"/>
            </w:tcBorders>
            <w:shd w:val="clear" w:color="auto" w:fill="auto"/>
            <w:hideMark/>
          </w:tcPr>
          <w:p w14:paraId="7B2B3C53" w14:textId="77777777" w:rsidR="00C8490C" w:rsidRPr="008E6C8C" w:rsidRDefault="00C8490C" w:rsidP="00861ACA">
            <w:pPr>
              <w:jc w:val="right"/>
              <w:rPr>
                <w:b/>
                <w:bCs/>
                <w:color w:val="000000"/>
                <w:sz w:val="18"/>
                <w:szCs w:val="20"/>
                <w:lang w:val="fr-FR"/>
              </w:rPr>
            </w:pPr>
            <w:r w:rsidRPr="008E6C8C">
              <w:rPr>
                <w:b/>
                <w:color w:val="000000"/>
                <w:sz w:val="18"/>
                <w:szCs w:val="20"/>
                <w:lang w:val="fr-FR"/>
              </w:rPr>
              <w:t>6 150</w:t>
            </w:r>
          </w:p>
        </w:tc>
        <w:tc>
          <w:tcPr>
            <w:tcW w:w="321" w:type="pct"/>
            <w:tcBorders>
              <w:top w:val="nil"/>
              <w:left w:val="nil"/>
              <w:bottom w:val="single" w:sz="4" w:space="0" w:color="auto"/>
              <w:right w:val="single" w:sz="4" w:space="0" w:color="auto"/>
            </w:tcBorders>
            <w:shd w:val="clear" w:color="auto" w:fill="auto"/>
            <w:hideMark/>
          </w:tcPr>
          <w:p w14:paraId="44B64618" w14:textId="77777777" w:rsidR="00C8490C" w:rsidRPr="008E6C8C" w:rsidRDefault="00C8490C" w:rsidP="00861ACA">
            <w:pPr>
              <w:jc w:val="right"/>
              <w:rPr>
                <w:b/>
                <w:bCs/>
                <w:color w:val="000000"/>
                <w:sz w:val="18"/>
                <w:szCs w:val="20"/>
                <w:lang w:val="fr-FR"/>
              </w:rPr>
            </w:pPr>
            <w:r w:rsidRPr="008E6C8C">
              <w:rPr>
                <w:b/>
                <w:color w:val="000000"/>
                <w:sz w:val="18"/>
                <w:szCs w:val="20"/>
                <w:lang w:val="fr-FR"/>
              </w:rPr>
              <w:t>7 575</w:t>
            </w:r>
          </w:p>
        </w:tc>
        <w:tc>
          <w:tcPr>
            <w:tcW w:w="255" w:type="pct"/>
            <w:tcBorders>
              <w:top w:val="nil"/>
              <w:left w:val="nil"/>
              <w:bottom w:val="single" w:sz="4" w:space="0" w:color="auto"/>
              <w:right w:val="single" w:sz="4" w:space="0" w:color="auto"/>
            </w:tcBorders>
            <w:shd w:val="clear" w:color="auto" w:fill="auto"/>
            <w:hideMark/>
          </w:tcPr>
          <w:p w14:paraId="1FABEFFF" w14:textId="77777777" w:rsidR="00C8490C" w:rsidRPr="008E6C8C" w:rsidRDefault="00C8490C" w:rsidP="00861ACA">
            <w:pPr>
              <w:jc w:val="right"/>
              <w:rPr>
                <w:bCs/>
                <w:color w:val="000000"/>
                <w:sz w:val="18"/>
                <w:szCs w:val="20"/>
                <w:lang w:val="fr-FR"/>
              </w:rPr>
            </w:pPr>
            <w:r w:rsidRPr="008E6C8C">
              <w:rPr>
                <w:color w:val="000000"/>
                <w:sz w:val="18"/>
                <w:szCs w:val="20"/>
                <w:lang w:val="fr-FR"/>
              </w:rPr>
              <w:t>5 625</w:t>
            </w:r>
          </w:p>
        </w:tc>
        <w:tc>
          <w:tcPr>
            <w:tcW w:w="255" w:type="pct"/>
            <w:tcBorders>
              <w:top w:val="nil"/>
              <w:left w:val="nil"/>
              <w:bottom w:val="single" w:sz="4" w:space="0" w:color="auto"/>
              <w:right w:val="single" w:sz="4" w:space="0" w:color="auto"/>
            </w:tcBorders>
            <w:shd w:val="clear" w:color="auto" w:fill="auto"/>
            <w:hideMark/>
          </w:tcPr>
          <w:p w14:paraId="2222C4FB" w14:textId="77777777" w:rsidR="00C8490C" w:rsidRPr="008E6C8C" w:rsidRDefault="00C8490C" w:rsidP="00861ACA">
            <w:pPr>
              <w:jc w:val="right"/>
              <w:rPr>
                <w:bCs/>
                <w:color w:val="000000"/>
                <w:sz w:val="18"/>
                <w:szCs w:val="20"/>
                <w:lang w:val="fr-FR"/>
              </w:rPr>
            </w:pPr>
            <w:r w:rsidRPr="008E6C8C">
              <w:rPr>
                <w:color w:val="000000"/>
                <w:sz w:val="18"/>
                <w:szCs w:val="20"/>
                <w:lang w:val="fr-FR"/>
              </w:rPr>
              <w:t>5 625</w:t>
            </w:r>
          </w:p>
        </w:tc>
        <w:tc>
          <w:tcPr>
            <w:tcW w:w="257" w:type="pct"/>
            <w:tcBorders>
              <w:top w:val="nil"/>
              <w:left w:val="nil"/>
              <w:bottom w:val="single" w:sz="4" w:space="0" w:color="auto"/>
              <w:right w:val="single" w:sz="4" w:space="0" w:color="auto"/>
            </w:tcBorders>
            <w:shd w:val="clear" w:color="auto" w:fill="auto"/>
            <w:hideMark/>
          </w:tcPr>
          <w:p w14:paraId="2AEBA5A1" w14:textId="77777777" w:rsidR="00C8490C" w:rsidRPr="008E6C8C" w:rsidRDefault="00C8490C" w:rsidP="00861ACA">
            <w:pPr>
              <w:jc w:val="right"/>
              <w:rPr>
                <w:b/>
                <w:bCs/>
                <w:color w:val="000000"/>
                <w:sz w:val="18"/>
                <w:szCs w:val="20"/>
                <w:lang w:val="fr-FR"/>
              </w:rPr>
            </w:pPr>
            <w:r w:rsidRPr="008E6C8C">
              <w:rPr>
                <w:b/>
                <w:color w:val="000000"/>
                <w:sz w:val="18"/>
                <w:szCs w:val="20"/>
                <w:lang w:val="fr-FR"/>
              </w:rPr>
              <w:t>5 625</w:t>
            </w:r>
          </w:p>
        </w:tc>
        <w:tc>
          <w:tcPr>
            <w:tcW w:w="337" w:type="pct"/>
            <w:tcBorders>
              <w:top w:val="nil"/>
              <w:left w:val="nil"/>
              <w:bottom w:val="single" w:sz="4" w:space="0" w:color="auto"/>
              <w:right w:val="single" w:sz="4" w:space="0" w:color="auto"/>
            </w:tcBorders>
            <w:shd w:val="clear" w:color="auto" w:fill="auto"/>
            <w:hideMark/>
          </w:tcPr>
          <w:p w14:paraId="2D3DE02A" w14:textId="77777777" w:rsidR="00C8490C" w:rsidRPr="008E6C8C" w:rsidRDefault="00C8490C" w:rsidP="00861ACA">
            <w:pPr>
              <w:jc w:val="right"/>
              <w:rPr>
                <w:b/>
                <w:bCs/>
                <w:color w:val="000000"/>
                <w:sz w:val="18"/>
                <w:szCs w:val="20"/>
                <w:lang w:val="fr-FR"/>
              </w:rPr>
            </w:pPr>
            <w:r w:rsidRPr="008E6C8C">
              <w:rPr>
                <w:b/>
                <w:color w:val="000000"/>
                <w:sz w:val="18"/>
                <w:szCs w:val="20"/>
                <w:lang w:val="fr-FR"/>
              </w:rPr>
              <w:t>85 272</w:t>
            </w:r>
          </w:p>
        </w:tc>
      </w:tr>
      <w:tr w:rsidR="00C8490C" w:rsidRPr="00C8490C" w14:paraId="0928F933" w14:textId="77777777" w:rsidTr="00861ACA">
        <w:trPr>
          <w:trHeight w:val="17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1ADFB41F" w14:textId="77777777" w:rsidR="00C8490C" w:rsidRPr="00C8490C" w:rsidRDefault="00C8490C" w:rsidP="00861ACA">
            <w:pPr>
              <w:rPr>
                <w:color w:val="000000"/>
                <w:sz w:val="19"/>
                <w:szCs w:val="19"/>
                <w:lang w:val="fr-FR"/>
              </w:rPr>
            </w:pPr>
            <w:r w:rsidRPr="00C8490C">
              <w:rPr>
                <w:color w:val="000000"/>
                <w:sz w:val="19"/>
                <w:lang w:val="fr-FR"/>
              </w:rPr>
              <w:t>3.1</w:t>
            </w:r>
          </w:p>
        </w:tc>
        <w:tc>
          <w:tcPr>
            <w:tcW w:w="1277" w:type="pct"/>
            <w:tcBorders>
              <w:top w:val="nil"/>
              <w:left w:val="nil"/>
              <w:bottom w:val="single" w:sz="4" w:space="0" w:color="auto"/>
              <w:right w:val="single" w:sz="4" w:space="0" w:color="auto"/>
            </w:tcBorders>
            <w:shd w:val="clear" w:color="auto" w:fill="auto"/>
            <w:hideMark/>
          </w:tcPr>
          <w:p w14:paraId="130DC608" w14:textId="77777777" w:rsidR="00C8490C" w:rsidRPr="008E6C8C" w:rsidRDefault="00C8490C" w:rsidP="00861ACA">
            <w:pPr>
              <w:jc w:val="left"/>
              <w:rPr>
                <w:color w:val="000000"/>
                <w:sz w:val="20"/>
                <w:szCs w:val="24"/>
                <w:lang w:val="fr-FR"/>
              </w:rPr>
            </w:pPr>
            <w:r w:rsidRPr="008E6C8C">
              <w:rPr>
                <w:color w:val="000000"/>
                <w:sz w:val="20"/>
                <w:szCs w:val="24"/>
                <w:lang w:val="fr-FR"/>
              </w:rPr>
              <w:t>Financement total convenu ($ US)</w:t>
            </w:r>
          </w:p>
        </w:tc>
        <w:tc>
          <w:tcPr>
            <w:tcW w:w="255" w:type="pct"/>
            <w:tcBorders>
              <w:top w:val="nil"/>
              <w:left w:val="nil"/>
              <w:bottom w:val="single" w:sz="4" w:space="0" w:color="auto"/>
              <w:right w:val="single" w:sz="4" w:space="0" w:color="auto"/>
            </w:tcBorders>
            <w:shd w:val="clear" w:color="auto" w:fill="auto"/>
            <w:hideMark/>
          </w:tcPr>
          <w:p w14:paraId="1272E04C" w14:textId="77777777" w:rsidR="00C8490C" w:rsidRPr="008E6C8C" w:rsidRDefault="00C8490C" w:rsidP="00861ACA">
            <w:pPr>
              <w:jc w:val="right"/>
              <w:rPr>
                <w:color w:val="000000"/>
                <w:sz w:val="18"/>
                <w:szCs w:val="20"/>
                <w:lang w:val="fr-FR"/>
              </w:rPr>
            </w:pPr>
            <w:r w:rsidRPr="008E6C8C">
              <w:rPr>
                <w:color w:val="000000"/>
                <w:sz w:val="18"/>
                <w:szCs w:val="20"/>
                <w:lang w:val="fr-FR"/>
              </w:rPr>
              <w:t>15 000</w:t>
            </w:r>
          </w:p>
        </w:tc>
        <w:tc>
          <w:tcPr>
            <w:tcW w:w="288" w:type="pct"/>
            <w:tcBorders>
              <w:top w:val="nil"/>
              <w:left w:val="nil"/>
              <w:bottom w:val="single" w:sz="4" w:space="0" w:color="auto"/>
              <w:right w:val="single" w:sz="4" w:space="0" w:color="auto"/>
            </w:tcBorders>
            <w:shd w:val="clear" w:color="auto" w:fill="auto"/>
            <w:hideMark/>
          </w:tcPr>
          <w:p w14:paraId="5C1390B6" w14:textId="77777777" w:rsidR="00C8490C" w:rsidRPr="008E6C8C" w:rsidRDefault="00C8490C" w:rsidP="00861ACA">
            <w:pPr>
              <w:jc w:val="right"/>
              <w:rPr>
                <w:color w:val="000000"/>
                <w:sz w:val="18"/>
                <w:szCs w:val="20"/>
                <w:lang w:val="fr-FR"/>
              </w:rPr>
            </w:pPr>
            <w:r w:rsidRPr="008E6C8C">
              <w:rPr>
                <w:color w:val="000000"/>
                <w:sz w:val="18"/>
                <w:szCs w:val="20"/>
                <w:lang w:val="fr-FR"/>
              </w:rPr>
              <w:t>107 000</w:t>
            </w:r>
          </w:p>
        </w:tc>
        <w:tc>
          <w:tcPr>
            <w:tcW w:w="288" w:type="pct"/>
            <w:tcBorders>
              <w:top w:val="nil"/>
              <w:left w:val="nil"/>
              <w:bottom w:val="single" w:sz="4" w:space="0" w:color="auto"/>
              <w:right w:val="single" w:sz="4" w:space="0" w:color="auto"/>
            </w:tcBorders>
            <w:shd w:val="clear" w:color="auto" w:fill="auto"/>
            <w:hideMark/>
          </w:tcPr>
          <w:p w14:paraId="75A36C6E" w14:textId="77777777" w:rsidR="00C8490C" w:rsidRPr="008E6C8C" w:rsidRDefault="00C8490C" w:rsidP="00861ACA">
            <w:pPr>
              <w:jc w:val="right"/>
              <w:rPr>
                <w:color w:val="000000"/>
                <w:sz w:val="18"/>
                <w:szCs w:val="20"/>
                <w:lang w:val="fr-FR"/>
              </w:rPr>
            </w:pPr>
            <w:r w:rsidRPr="008E6C8C">
              <w:rPr>
                <w:color w:val="000000"/>
                <w:sz w:val="18"/>
                <w:szCs w:val="20"/>
                <w:lang w:val="fr-FR"/>
              </w:rPr>
              <w:t>294 955</w:t>
            </w:r>
          </w:p>
        </w:tc>
        <w:tc>
          <w:tcPr>
            <w:tcW w:w="288" w:type="pct"/>
            <w:tcBorders>
              <w:top w:val="nil"/>
              <w:left w:val="nil"/>
              <w:bottom w:val="single" w:sz="4" w:space="0" w:color="auto"/>
              <w:right w:val="single" w:sz="4" w:space="0" w:color="auto"/>
            </w:tcBorders>
            <w:shd w:val="clear" w:color="auto" w:fill="auto"/>
            <w:hideMark/>
          </w:tcPr>
          <w:p w14:paraId="1983C1C2" w14:textId="77777777" w:rsidR="00C8490C" w:rsidRPr="008E6C8C" w:rsidRDefault="00C8490C" w:rsidP="00861ACA">
            <w:pPr>
              <w:jc w:val="right"/>
              <w:rPr>
                <w:color w:val="000000"/>
                <w:sz w:val="18"/>
                <w:szCs w:val="20"/>
                <w:lang w:val="fr-FR"/>
              </w:rPr>
            </w:pPr>
            <w:r w:rsidRPr="008E6C8C">
              <w:rPr>
                <w:color w:val="000000"/>
                <w:sz w:val="18"/>
                <w:szCs w:val="20"/>
                <w:lang w:val="fr-FR"/>
              </w:rPr>
              <w:t>148 000</w:t>
            </w:r>
          </w:p>
        </w:tc>
        <w:tc>
          <w:tcPr>
            <w:tcW w:w="255" w:type="pct"/>
            <w:tcBorders>
              <w:top w:val="nil"/>
              <w:left w:val="nil"/>
              <w:bottom w:val="single" w:sz="4" w:space="0" w:color="auto"/>
              <w:right w:val="single" w:sz="4" w:space="0" w:color="auto"/>
            </w:tcBorders>
            <w:shd w:val="clear" w:color="auto" w:fill="auto"/>
            <w:hideMark/>
          </w:tcPr>
          <w:p w14:paraId="6EACE473" w14:textId="77777777" w:rsidR="00C8490C" w:rsidRPr="008E6C8C" w:rsidRDefault="00C8490C" w:rsidP="00861ACA">
            <w:pPr>
              <w:jc w:val="right"/>
              <w:rPr>
                <w:color w:val="000000"/>
                <w:sz w:val="18"/>
                <w:szCs w:val="20"/>
                <w:lang w:val="fr-FR"/>
              </w:rPr>
            </w:pPr>
            <w:r w:rsidRPr="008E6C8C">
              <w:rPr>
                <w:color w:val="000000"/>
                <w:sz w:val="18"/>
                <w:szCs w:val="20"/>
                <w:lang w:val="fr-FR"/>
              </w:rPr>
              <w:t>82 000</w:t>
            </w:r>
          </w:p>
        </w:tc>
        <w:tc>
          <w:tcPr>
            <w:tcW w:w="255" w:type="pct"/>
            <w:tcBorders>
              <w:top w:val="nil"/>
              <w:left w:val="nil"/>
              <w:bottom w:val="single" w:sz="4" w:space="0" w:color="auto"/>
              <w:right w:val="single" w:sz="4" w:space="0" w:color="auto"/>
            </w:tcBorders>
            <w:shd w:val="clear" w:color="auto" w:fill="auto"/>
            <w:hideMark/>
          </w:tcPr>
          <w:p w14:paraId="79C4F9B9" w14:textId="77777777" w:rsidR="00C8490C" w:rsidRPr="008E6C8C" w:rsidRDefault="00C8490C" w:rsidP="00861ACA">
            <w:pPr>
              <w:jc w:val="right"/>
              <w:rPr>
                <w:color w:val="000000"/>
                <w:sz w:val="18"/>
                <w:szCs w:val="20"/>
                <w:lang w:val="fr-FR"/>
              </w:rPr>
            </w:pPr>
            <w:r w:rsidRPr="008E6C8C">
              <w:rPr>
                <w:color w:val="000000"/>
                <w:sz w:val="18"/>
                <w:szCs w:val="20"/>
                <w:lang w:val="fr-FR"/>
              </w:rPr>
              <w:t>82 000</w:t>
            </w:r>
          </w:p>
        </w:tc>
        <w:tc>
          <w:tcPr>
            <w:tcW w:w="206" w:type="pct"/>
            <w:tcBorders>
              <w:top w:val="nil"/>
              <w:left w:val="nil"/>
              <w:bottom w:val="single" w:sz="4" w:space="0" w:color="auto"/>
              <w:right w:val="single" w:sz="4" w:space="0" w:color="auto"/>
            </w:tcBorders>
            <w:shd w:val="clear" w:color="auto" w:fill="auto"/>
            <w:hideMark/>
          </w:tcPr>
          <w:p w14:paraId="14AD286B" w14:textId="77777777" w:rsidR="00C8490C" w:rsidRPr="008E6C8C" w:rsidRDefault="00C8490C" w:rsidP="00861ACA">
            <w:pPr>
              <w:jc w:val="right"/>
              <w:rPr>
                <w:b/>
                <w:bCs/>
                <w:color w:val="000000"/>
                <w:sz w:val="18"/>
                <w:szCs w:val="20"/>
                <w:lang w:val="fr-FR"/>
              </w:rPr>
            </w:pPr>
            <w:r w:rsidRPr="008E6C8C">
              <w:rPr>
                <w:b/>
                <w:color w:val="000000"/>
                <w:sz w:val="18"/>
                <w:szCs w:val="20"/>
                <w:lang w:val="fr-FR"/>
              </w:rPr>
              <w:t>0</w:t>
            </w:r>
          </w:p>
        </w:tc>
        <w:tc>
          <w:tcPr>
            <w:tcW w:w="255" w:type="pct"/>
            <w:tcBorders>
              <w:top w:val="nil"/>
              <w:left w:val="nil"/>
              <w:bottom w:val="single" w:sz="4" w:space="0" w:color="auto"/>
              <w:right w:val="single" w:sz="4" w:space="0" w:color="auto"/>
            </w:tcBorders>
            <w:shd w:val="clear" w:color="auto" w:fill="auto"/>
            <w:hideMark/>
          </w:tcPr>
          <w:p w14:paraId="51F44E3D" w14:textId="77777777" w:rsidR="00C8490C" w:rsidRPr="008E6C8C" w:rsidRDefault="00C8490C" w:rsidP="00861ACA">
            <w:pPr>
              <w:jc w:val="right"/>
              <w:rPr>
                <w:b/>
                <w:bCs/>
                <w:color w:val="000000"/>
                <w:sz w:val="18"/>
                <w:szCs w:val="20"/>
                <w:lang w:val="fr-FR"/>
              </w:rPr>
            </w:pPr>
            <w:r w:rsidRPr="008E6C8C">
              <w:rPr>
                <w:b/>
                <w:color w:val="000000"/>
                <w:sz w:val="18"/>
                <w:szCs w:val="20"/>
                <w:lang w:val="fr-FR"/>
              </w:rPr>
              <w:t>82 000</w:t>
            </w:r>
          </w:p>
        </w:tc>
        <w:tc>
          <w:tcPr>
            <w:tcW w:w="321" w:type="pct"/>
            <w:tcBorders>
              <w:top w:val="nil"/>
              <w:left w:val="nil"/>
              <w:bottom w:val="single" w:sz="4" w:space="0" w:color="auto"/>
              <w:right w:val="single" w:sz="4" w:space="0" w:color="auto"/>
            </w:tcBorders>
            <w:shd w:val="clear" w:color="auto" w:fill="auto"/>
            <w:hideMark/>
          </w:tcPr>
          <w:p w14:paraId="246A4AEF" w14:textId="77777777" w:rsidR="00C8490C" w:rsidRPr="008E6C8C" w:rsidRDefault="00C8490C" w:rsidP="00861ACA">
            <w:pPr>
              <w:jc w:val="right"/>
              <w:rPr>
                <w:b/>
                <w:bCs/>
                <w:color w:val="000000"/>
                <w:sz w:val="18"/>
                <w:szCs w:val="20"/>
                <w:lang w:val="fr-FR"/>
              </w:rPr>
            </w:pPr>
            <w:r w:rsidRPr="008E6C8C">
              <w:rPr>
                <w:b/>
                <w:color w:val="000000"/>
                <w:sz w:val="18"/>
                <w:szCs w:val="20"/>
                <w:lang w:val="fr-FR"/>
              </w:rPr>
              <w:t>101 000</w:t>
            </w:r>
          </w:p>
        </w:tc>
        <w:tc>
          <w:tcPr>
            <w:tcW w:w="255" w:type="pct"/>
            <w:tcBorders>
              <w:top w:val="nil"/>
              <w:left w:val="nil"/>
              <w:bottom w:val="single" w:sz="4" w:space="0" w:color="auto"/>
              <w:right w:val="single" w:sz="4" w:space="0" w:color="auto"/>
            </w:tcBorders>
            <w:shd w:val="clear" w:color="auto" w:fill="auto"/>
            <w:hideMark/>
          </w:tcPr>
          <w:p w14:paraId="1CC98553" w14:textId="77777777" w:rsidR="00C8490C" w:rsidRPr="008E6C8C" w:rsidRDefault="00C8490C" w:rsidP="00861ACA">
            <w:pPr>
              <w:jc w:val="right"/>
              <w:rPr>
                <w:bCs/>
                <w:color w:val="000000"/>
                <w:sz w:val="18"/>
                <w:szCs w:val="20"/>
                <w:lang w:val="fr-FR"/>
              </w:rPr>
            </w:pPr>
            <w:r w:rsidRPr="008E6C8C">
              <w:rPr>
                <w:color w:val="000000"/>
                <w:sz w:val="18"/>
                <w:szCs w:val="20"/>
                <w:lang w:val="fr-FR"/>
              </w:rPr>
              <w:t>75 000</w:t>
            </w:r>
          </w:p>
        </w:tc>
        <w:tc>
          <w:tcPr>
            <w:tcW w:w="255" w:type="pct"/>
            <w:tcBorders>
              <w:top w:val="nil"/>
              <w:left w:val="nil"/>
              <w:bottom w:val="single" w:sz="4" w:space="0" w:color="auto"/>
              <w:right w:val="single" w:sz="4" w:space="0" w:color="auto"/>
            </w:tcBorders>
            <w:shd w:val="clear" w:color="auto" w:fill="auto"/>
            <w:hideMark/>
          </w:tcPr>
          <w:p w14:paraId="7A0C741A" w14:textId="77777777" w:rsidR="00C8490C" w:rsidRPr="008E6C8C" w:rsidRDefault="00C8490C" w:rsidP="00861ACA">
            <w:pPr>
              <w:jc w:val="right"/>
              <w:rPr>
                <w:bCs/>
                <w:color w:val="000000"/>
                <w:sz w:val="18"/>
                <w:szCs w:val="20"/>
                <w:lang w:val="fr-FR"/>
              </w:rPr>
            </w:pPr>
            <w:r w:rsidRPr="008E6C8C">
              <w:rPr>
                <w:color w:val="000000"/>
                <w:sz w:val="18"/>
                <w:szCs w:val="20"/>
                <w:lang w:val="fr-FR"/>
              </w:rPr>
              <w:t>75 000</w:t>
            </w:r>
          </w:p>
        </w:tc>
        <w:tc>
          <w:tcPr>
            <w:tcW w:w="257" w:type="pct"/>
            <w:tcBorders>
              <w:top w:val="nil"/>
              <w:left w:val="nil"/>
              <w:bottom w:val="single" w:sz="4" w:space="0" w:color="auto"/>
              <w:right w:val="single" w:sz="4" w:space="0" w:color="auto"/>
            </w:tcBorders>
            <w:shd w:val="clear" w:color="auto" w:fill="auto"/>
            <w:hideMark/>
          </w:tcPr>
          <w:p w14:paraId="4ACEF711" w14:textId="77777777" w:rsidR="00C8490C" w:rsidRPr="008E6C8C" w:rsidRDefault="00C8490C" w:rsidP="00861ACA">
            <w:pPr>
              <w:jc w:val="right"/>
              <w:rPr>
                <w:b/>
                <w:bCs/>
                <w:color w:val="000000"/>
                <w:sz w:val="18"/>
                <w:szCs w:val="20"/>
                <w:lang w:val="fr-FR"/>
              </w:rPr>
            </w:pPr>
            <w:r w:rsidRPr="008E6C8C">
              <w:rPr>
                <w:b/>
                <w:color w:val="000000"/>
                <w:sz w:val="18"/>
                <w:szCs w:val="20"/>
                <w:lang w:val="fr-FR"/>
              </w:rPr>
              <w:t>75 000</w:t>
            </w:r>
          </w:p>
        </w:tc>
        <w:tc>
          <w:tcPr>
            <w:tcW w:w="337" w:type="pct"/>
            <w:tcBorders>
              <w:top w:val="nil"/>
              <w:left w:val="nil"/>
              <w:bottom w:val="single" w:sz="4" w:space="0" w:color="auto"/>
              <w:right w:val="single" w:sz="4" w:space="0" w:color="auto"/>
            </w:tcBorders>
            <w:shd w:val="clear" w:color="auto" w:fill="auto"/>
            <w:noWrap/>
            <w:hideMark/>
          </w:tcPr>
          <w:p w14:paraId="00E91721" w14:textId="77777777" w:rsidR="00C8490C" w:rsidRPr="008E6C8C" w:rsidRDefault="00C8490C" w:rsidP="00861ACA">
            <w:pPr>
              <w:jc w:val="right"/>
              <w:rPr>
                <w:b/>
                <w:bCs/>
                <w:color w:val="000000"/>
                <w:sz w:val="18"/>
                <w:szCs w:val="20"/>
                <w:lang w:val="fr-FR"/>
              </w:rPr>
            </w:pPr>
            <w:r w:rsidRPr="008E6C8C">
              <w:rPr>
                <w:b/>
                <w:color w:val="000000"/>
                <w:sz w:val="18"/>
                <w:szCs w:val="20"/>
                <w:lang w:val="fr-FR"/>
              </w:rPr>
              <w:t>1 136 955</w:t>
            </w:r>
          </w:p>
        </w:tc>
      </w:tr>
      <w:tr w:rsidR="00C8490C" w:rsidRPr="00C8490C" w14:paraId="37D4D174" w14:textId="77777777" w:rsidTr="00861ACA">
        <w:trPr>
          <w:trHeight w:val="233"/>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03ECD374" w14:textId="77777777" w:rsidR="00C8490C" w:rsidRPr="00C8490C" w:rsidRDefault="00C8490C" w:rsidP="00861ACA">
            <w:pPr>
              <w:rPr>
                <w:color w:val="000000"/>
                <w:sz w:val="19"/>
                <w:szCs w:val="19"/>
                <w:lang w:val="fr-FR"/>
              </w:rPr>
            </w:pPr>
            <w:r w:rsidRPr="00C8490C">
              <w:rPr>
                <w:color w:val="000000"/>
                <w:sz w:val="19"/>
                <w:lang w:val="fr-FR"/>
              </w:rPr>
              <w:t>3.2</w:t>
            </w:r>
          </w:p>
        </w:tc>
        <w:tc>
          <w:tcPr>
            <w:tcW w:w="1277" w:type="pct"/>
            <w:tcBorders>
              <w:top w:val="nil"/>
              <w:left w:val="nil"/>
              <w:bottom w:val="single" w:sz="4" w:space="0" w:color="auto"/>
              <w:right w:val="single" w:sz="4" w:space="0" w:color="auto"/>
            </w:tcBorders>
            <w:shd w:val="clear" w:color="auto" w:fill="auto"/>
            <w:hideMark/>
          </w:tcPr>
          <w:p w14:paraId="2F78B16A" w14:textId="77777777" w:rsidR="00C8490C" w:rsidRPr="008E6C8C" w:rsidRDefault="00C8490C" w:rsidP="00861ACA">
            <w:pPr>
              <w:jc w:val="left"/>
              <w:rPr>
                <w:color w:val="000000"/>
                <w:sz w:val="20"/>
                <w:szCs w:val="24"/>
                <w:lang w:val="fr-FR"/>
              </w:rPr>
            </w:pPr>
            <w:r w:rsidRPr="008E6C8C">
              <w:rPr>
                <w:color w:val="000000"/>
                <w:sz w:val="20"/>
                <w:szCs w:val="24"/>
                <w:lang w:val="fr-FR"/>
              </w:rPr>
              <w:t>Coût d’appui total</w:t>
            </w:r>
          </w:p>
        </w:tc>
        <w:tc>
          <w:tcPr>
            <w:tcW w:w="255" w:type="pct"/>
            <w:tcBorders>
              <w:top w:val="nil"/>
              <w:left w:val="nil"/>
              <w:bottom w:val="single" w:sz="4" w:space="0" w:color="auto"/>
              <w:right w:val="single" w:sz="4" w:space="0" w:color="auto"/>
            </w:tcBorders>
            <w:shd w:val="clear" w:color="auto" w:fill="auto"/>
            <w:hideMark/>
          </w:tcPr>
          <w:p w14:paraId="443B0E68" w14:textId="77777777" w:rsidR="00C8490C" w:rsidRPr="008E6C8C" w:rsidRDefault="00C8490C" w:rsidP="00861ACA">
            <w:pPr>
              <w:jc w:val="right"/>
              <w:rPr>
                <w:color w:val="000000"/>
                <w:sz w:val="18"/>
                <w:szCs w:val="20"/>
                <w:lang w:val="fr-FR"/>
              </w:rPr>
            </w:pPr>
            <w:r w:rsidRPr="008E6C8C">
              <w:rPr>
                <w:color w:val="000000"/>
                <w:sz w:val="18"/>
                <w:szCs w:val="20"/>
                <w:lang w:val="fr-FR"/>
              </w:rPr>
              <w:t>1 125</w:t>
            </w:r>
          </w:p>
        </w:tc>
        <w:tc>
          <w:tcPr>
            <w:tcW w:w="288" w:type="pct"/>
            <w:tcBorders>
              <w:top w:val="nil"/>
              <w:left w:val="nil"/>
              <w:bottom w:val="single" w:sz="4" w:space="0" w:color="auto"/>
              <w:right w:val="single" w:sz="4" w:space="0" w:color="auto"/>
            </w:tcBorders>
            <w:shd w:val="clear" w:color="auto" w:fill="auto"/>
            <w:hideMark/>
          </w:tcPr>
          <w:p w14:paraId="28A47447" w14:textId="77777777" w:rsidR="00C8490C" w:rsidRPr="008E6C8C" w:rsidRDefault="00C8490C" w:rsidP="00861ACA">
            <w:pPr>
              <w:jc w:val="right"/>
              <w:rPr>
                <w:color w:val="000000"/>
                <w:sz w:val="18"/>
                <w:szCs w:val="20"/>
                <w:lang w:val="fr-FR"/>
              </w:rPr>
            </w:pPr>
            <w:r w:rsidRPr="008E6C8C">
              <w:rPr>
                <w:color w:val="000000"/>
                <w:sz w:val="18"/>
                <w:szCs w:val="20"/>
                <w:lang w:val="fr-FR"/>
              </w:rPr>
              <w:t>8 025</w:t>
            </w:r>
          </w:p>
        </w:tc>
        <w:tc>
          <w:tcPr>
            <w:tcW w:w="288" w:type="pct"/>
            <w:tcBorders>
              <w:top w:val="nil"/>
              <w:left w:val="nil"/>
              <w:bottom w:val="single" w:sz="4" w:space="0" w:color="auto"/>
              <w:right w:val="single" w:sz="4" w:space="0" w:color="auto"/>
            </w:tcBorders>
            <w:shd w:val="clear" w:color="auto" w:fill="auto"/>
            <w:hideMark/>
          </w:tcPr>
          <w:p w14:paraId="480D8456" w14:textId="77777777" w:rsidR="00C8490C" w:rsidRPr="008E6C8C" w:rsidRDefault="00C8490C" w:rsidP="00861ACA">
            <w:pPr>
              <w:jc w:val="right"/>
              <w:rPr>
                <w:color w:val="000000"/>
                <w:sz w:val="18"/>
                <w:szCs w:val="20"/>
                <w:lang w:val="fr-FR"/>
              </w:rPr>
            </w:pPr>
            <w:r w:rsidRPr="008E6C8C">
              <w:rPr>
                <w:color w:val="000000"/>
                <w:sz w:val="18"/>
                <w:szCs w:val="20"/>
                <w:lang w:val="fr-FR"/>
              </w:rPr>
              <w:t>22 122</w:t>
            </w:r>
          </w:p>
        </w:tc>
        <w:tc>
          <w:tcPr>
            <w:tcW w:w="288" w:type="pct"/>
            <w:tcBorders>
              <w:top w:val="nil"/>
              <w:left w:val="nil"/>
              <w:bottom w:val="single" w:sz="4" w:space="0" w:color="auto"/>
              <w:right w:val="single" w:sz="4" w:space="0" w:color="auto"/>
            </w:tcBorders>
            <w:shd w:val="clear" w:color="auto" w:fill="auto"/>
            <w:hideMark/>
          </w:tcPr>
          <w:p w14:paraId="499AA817" w14:textId="77777777" w:rsidR="00C8490C" w:rsidRPr="008E6C8C" w:rsidRDefault="00C8490C" w:rsidP="00861ACA">
            <w:pPr>
              <w:jc w:val="right"/>
              <w:rPr>
                <w:color w:val="000000"/>
                <w:sz w:val="18"/>
                <w:szCs w:val="20"/>
                <w:lang w:val="fr-FR"/>
              </w:rPr>
            </w:pPr>
            <w:r w:rsidRPr="008E6C8C">
              <w:rPr>
                <w:color w:val="000000"/>
                <w:sz w:val="18"/>
                <w:szCs w:val="20"/>
                <w:lang w:val="fr-FR"/>
              </w:rPr>
              <w:t>11 100</w:t>
            </w:r>
          </w:p>
        </w:tc>
        <w:tc>
          <w:tcPr>
            <w:tcW w:w="255" w:type="pct"/>
            <w:tcBorders>
              <w:top w:val="nil"/>
              <w:left w:val="nil"/>
              <w:bottom w:val="single" w:sz="4" w:space="0" w:color="auto"/>
              <w:right w:val="single" w:sz="4" w:space="0" w:color="auto"/>
            </w:tcBorders>
            <w:shd w:val="clear" w:color="auto" w:fill="auto"/>
            <w:hideMark/>
          </w:tcPr>
          <w:p w14:paraId="4D2F53D2" w14:textId="77777777" w:rsidR="00C8490C" w:rsidRPr="008E6C8C" w:rsidRDefault="00C8490C" w:rsidP="00861ACA">
            <w:pPr>
              <w:jc w:val="right"/>
              <w:rPr>
                <w:color w:val="000000"/>
                <w:sz w:val="18"/>
                <w:szCs w:val="20"/>
                <w:lang w:val="fr-FR"/>
              </w:rPr>
            </w:pPr>
            <w:r w:rsidRPr="008E6C8C">
              <w:rPr>
                <w:color w:val="000000"/>
                <w:sz w:val="18"/>
                <w:szCs w:val="20"/>
                <w:lang w:val="fr-FR"/>
              </w:rPr>
              <w:t>6 150</w:t>
            </w:r>
          </w:p>
        </w:tc>
        <w:tc>
          <w:tcPr>
            <w:tcW w:w="255" w:type="pct"/>
            <w:tcBorders>
              <w:top w:val="nil"/>
              <w:left w:val="nil"/>
              <w:bottom w:val="single" w:sz="4" w:space="0" w:color="auto"/>
              <w:right w:val="single" w:sz="4" w:space="0" w:color="auto"/>
            </w:tcBorders>
            <w:shd w:val="clear" w:color="auto" w:fill="auto"/>
            <w:hideMark/>
          </w:tcPr>
          <w:p w14:paraId="2BAF747C" w14:textId="77777777" w:rsidR="00C8490C" w:rsidRPr="008E6C8C" w:rsidRDefault="00C8490C" w:rsidP="00861ACA">
            <w:pPr>
              <w:jc w:val="right"/>
              <w:rPr>
                <w:color w:val="000000"/>
                <w:sz w:val="18"/>
                <w:szCs w:val="20"/>
                <w:lang w:val="fr-FR"/>
              </w:rPr>
            </w:pPr>
            <w:r w:rsidRPr="008E6C8C">
              <w:rPr>
                <w:color w:val="000000"/>
                <w:sz w:val="18"/>
                <w:szCs w:val="20"/>
                <w:lang w:val="fr-FR"/>
              </w:rPr>
              <w:t>6 150</w:t>
            </w:r>
          </w:p>
        </w:tc>
        <w:tc>
          <w:tcPr>
            <w:tcW w:w="206" w:type="pct"/>
            <w:tcBorders>
              <w:top w:val="nil"/>
              <w:left w:val="nil"/>
              <w:bottom w:val="single" w:sz="4" w:space="0" w:color="auto"/>
              <w:right w:val="single" w:sz="4" w:space="0" w:color="auto"/>
            </w:tcBorders>
            <w:shd w:val="clear" w:color="auto" w:fill="auto"/>
            <w:hideMark/>
          </w:tcPr>
          <w:p w14:paraId="051480AF" w14:textId="77777777" w:rsidR="00C8490C" w:rsidRPr="008E6C8C" w:rsidRDefault="00C8490C" w:rsidP="00861ACA">
            <w:pPr>
              <w:jc w:val="right"/>
              <w:rPr>
                <w:b/>
                <w:bCs/>
                <w:color w:val="000000"/>
                <w:sz w:val="18"/>
                <w:szCs w:val="20"/>
                <w:lang w:val="fr-FR"/>
              </w:rPr>
            </w:pPr>
            <w:r w:rsidRPr="008E6C8C">
              <w:rPr>
                <w:b/>
                <w:color w:val="000000"/>
                <w:sz w:val="18"/>
                <w:szCs w:val="20"/>
                <w:lang w:val="fr-FR"/>
              </w:rPr>
              <w:t>0</w:t>
            </w:r>
          </w:p>
        </w:tc>
        <w:tc>
          <w:tcPr>
            <w:tcW w:w="255" w:type="pct"/>
            <w:tcBorders>
              <w:top w:val="nil"/>
              <w:left w:val="nil"/>
              <w:bottom w:val="single" w:sz="4" w:space="0" w:color="auto"/>
              <w:right w:val="single" w:sz="4" w:space="0" w:color="auto"/>
            </w:tcBorders>
            <w:shd w:val="clear" w:color="auto" w:fill="auto"/>
            <w:hideMark/>
          </w:tcPr>
          <w:p w14:paraId="7E995F8F" w14:textId="77777777" w:rsidR="00C8490C" w:rsidRPr="008E6C8C" w:rsidRDefault="00C8490C" w:rsidP="00861ACA">
            <w:pPr>
              <w:jc w:val="right"/>
              <w:rPr>
                <w:b/>
                <w:bCs/>
                <w:color w:val="000000"/>
                <w:sz w:val="18"/>
                <w:szCs w:val="20"/>
                <w:lang w:val="fr-FR"/>
              </w:rPr>
            </w:pPr>
            <w:r w:rsidRPr="008E6C8C">
              <w:rPr>
                <w:b/>
                <w:color w:val="000000"/>
                <w:sz w:val="18"/>
                <w:szCs w:val="20"/>
                <w:lang w:val="fr-FR"/>
              </w:rPr>
              <w:t>6 150</w:t>
            </w:r>
          </w:p>
        </w:tc>
        <w:tc>
          <w:tcPr>
            <w:tcW w:w="321" w:type="pct"/>
            <w:tcBorders>
              <w:top w:val="nil"/>
              <w:left w:val="nil"/>
              <w:bottom w:val="single" w:sz="4" w:space="0" w:color="auto"/>
              <w:right w:val="single" w:sz="4" w:space="0" w:color="auto"/>
            </w:tcBorders>
            <w:shd w:val="clear" w:color="auto" w:fill="auto"/>
            <w:hideMark/>
          </w:tcPr>
          <w:p w14:paraId="5CF3F4AC" w14:textId="77777777" w:rsidR="00C8490C" w:rsidRPr="008E6C8C" w:rsidRDefault="00C8490C" w:rsidP="00861ACA">
            <w:pPr>
              <w:jc w:val="right"/>
              <w:rPr>
                <w:b/>
                <w:bCs/>
                <w:color w:val="000000"/>
                <w:sz w:val="18"/>
                <w:szCs w:val="20"/>
                <w:lang w:val="fr-FR"/>
              </w:rPr>
            </w:pPr>
            <w:r w:rsidRPr="008E6C8C">
              <w:rPr>
                <w:b/>
                <w:color w:val="000000"/>
                <w:sz w:val="18"/>
                <w:szCs w:val="20"/>
                <w:lang w:val="fr-FR"/>
              </w:rPr>
              <w:t>7 575</w:t>
            </w:r>
          </w:p>
        </w:tc>
        <w:tc>
          <w:tcPr>
            <w:tcW w:w="255" w:type="pct"/>
            <w:tcBorders>
              <w:top w:val="nil"/>
              <w:left w:val="nil"/>
              <w:bottom w:val="single" w:sz="4" w:space="0" w:color="auto"/>
              <w:right w:val="single" w:sz="4" w:space="0" w:color="auto"/>
            </w:tcBorders>
            <w:shd w:val="clear" w:color="auto" w:fill="auto"/>
            <w:hideMark/>
          </w:tcPr>
          <w:p w14:paraId="15FE50EA" w14:textId="77777777" w:rsidR="00C8490C" w:rsidRPr="008E6C8C" w:rsidRDefault="00C8490C" w:rsidP="00861ACA">
            <w:pPr>
              <w:jc w:val="right"/>
              <w:rPr>
                <w:bCs/>
                <w:color w:val="000000"/>
                <w:sz w:val="18"/>
                <w:szCs w:val="20"/>
                <w:lang w:val="fr-FR"/>
              </w:rPr>
            </w:pPr>
            <w:r w:rsidRPr="008E6C8C">
              <w:rPr>
                <w:color w:val="000000"/>
                <w:sz w:val="18"/>
                <w:szCs w:val="20"/>
                <w:lang w:val="fr-FR"/>
              </w:rPr>
              <w:t>5 625</w:t>
            </w:r>
          </w:p>
        </w:tc>
        <w:tc>
          <w:tcPr>
            <w:tcW w:w="255" w:type="pct"/>
            <w:tcBorders>
              <w:top w:val="nil"/>
              <w:left w:val="nil"/>
              <w:bottom w:val="single" w:sz="4" w:space="0" w:color="auto"/>
              <w:right w:val="single" w:sz="4" w:space="0" w:color="auto"/>
            </w:tcBorders>
            <w:shd w:val="clear" w:color="auto" w:fill="auto"/>
            <w:hideMark/>
          </w:tcPr>
          <w:p w14:paraId="5872E019" w14:textId="77777777" w:rsidR="00C8490C" w:rsidRPr="008E6C8C" w:rsidRDefault="00C8490C" w:rsidP="00861ACA">
            <w:pPr>
              <w:jc w:val="right"/>
              <w:rPr>
                <w:bCs/>
                <w:color w:val="000000"/>
                <w:sz w:val="18"/>
                <w:szCs w:val="20"/>
                <w:lang w:val="fr-FR"/>
              </w:rPr>
            </w:pPr>
            <w:r w:rsidRPr="008E6C8C">
              <w:rPr>
                <w:color w:val="000000"/>
                <w:sz w:val="18"/>
                <w:szCs w:val="20"/>
                <w:lang w:val="fr-FR"/>
              </w:rPr>
              <w:t>5 625</w:t>
            </w:r>
          </w:p>
        </w:tc>
        <w:tc>
          <w:tcPr>
            <w:tcW w:w="257" w:type="pct"/>
            <w:tcBorders>
              <w:top w:val="nil"/>
              <w:left w:val="nil"/>
              <w:bottom w:val="single" w:sz="4" w:space="0" w:color="auto"/>
              <w:right w:val="single" w:sz="4" w:space="0" w:color="auto"/>
            </w:tcBorders>
            <w:shd w:val="clear" w:color="auto" w:fill="auto"/>
            <w:hideMark/>
          </w:tcPr>
          <w:p w14:paraId="4A0BF6AC" w14:textId="77777777" w:rsidR="00C8490C" w:rsidRPr="008E6C8C" w:rsidRDefault="00C8490C" w:rsidP="00861ACA">
            <w:pPr>
              <w:jc w:val="right"/>
              <w:rPr>
                <w:b/>
                <w:bCs/>
                <w:color w:val="000000"/>
                <w:sz w:val="18"/>
                <w:szCs w:val="20"/>
                <w:lang w:val="fr-FR"/>
              </w:rPr>
            </w:pPr>
            <w:r w:rsidRPr="008E6C8C">
              <w:rPr>
                <w:b/>
                <w:color w:val="000000"/>
                <w:sz w:val="18"/>
                <w:szCs w:val="20"/>
                <w:lang w:val="fr-FR"/>
              </w:rPr>
              <w:t>5 625</w:t>
            </w:r>
          </w:p>
        </w:tc>
        <w:tc>
          <w:tcPr>
            <w:tcW w:w="337" w:type="pct"/>
            <w:tcBorders>
              <w:top w:val="nil"/>
              <w:left w:val="nil"/>
              <w:bottom w:val="single" w:sz="4" w:space="0" w:color="auto"/>
              <w:right w:val="single" w:sz="4" w:space="0" w:color="auto"/>
            </w:tcBorders>
            <w:shd w:val="clear" w:color="auto" w:fill="auto"/>
            <w:hideMark/>
          </w:tcPr>
          <w:p w14:paraId="48030B49" w14:textId="77777777" w:rsidR="00C8490C" w:rsidRPr="008E6C8C" w:rsidRDefault="00C8490C" w:rsidP="00861ACA">
            <w:pPr>
              <w:jc w:val="right"/>
              <w:rPr>
                <w:b/>
                <w:bCs/>
                <w:color w:val="000000"/>
                <w:sz w:val="18"/>
                <w:szCs w:val="20"/>
                <w:lang w:val="fr-FR"/>
              </w:rPr>
            </w:pPr>
            <w:r w:rsidRPr="008E6C8C">
              <w:rPr>
                <w:b/>
                <w:color w:val="000000"/>
                <w:sz w:val="18"/>
                <w:szCs w:val="20"/>
                <w:lang w:val="fr-FR"/>
              </w:rPr>
              <w:t>85 272</w:t>
            </w:r>
          </w:p>
        </w:tc>
      </w:tr>
      <w:tr w:rsidR="00C8490C" w:rsidRPr="00C8490C" w14:paraId="35A44D7A" w14:textId="77777777" w:rsidTr="00861ACA">
        <w:trPr>
          <w:trHeight w:val="206"/>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7A741220" w14:textId="77777777" w:rsidR="00C8490C" w:rsidRPr="00C8490C" w:rsidRDefault="00C8490C" w:rsidP="00861ACA">
            <w:pPr>
              <w:rPr>
                <w:color w:val="000000"/>
                <w:sz w:val="19"/>
                <w:szCs w:val="19"/>
                <w:lang w:val="fr-FR"/>
              </w:rPr>
            </w:pPr>
            <w:r w:rsidRPr="00C8490C">
              <w:rPr>
                <w:color w:val="000000"/>
                <w:sz w:val="19"/>
                <w:lang w:val="fr-FR"/>
              </w:rPr>
              <w:t>3.3</w:t>
            </w:r>
          </w:p>
        </w:tc>
        <w:tc>
          <w:tcPr>
            <w:tcW w:w="1277" w:type="pct"/>
            <w:tcBorders>
              <w:top w:val="nil"/>
              <w:left w:val="nil"/>
              <w:bottom w:val="single" w:sz="4" w:space="0" w:color="auto"/>
              <w:right w:val="single" w:sz="4" w:space="0" w:color="auto"/>
            </w:tcBorders>
            <w:shd w:val="clear" w:color="auto" w:fill="auto"/>
            <w:hideMark/>
          </w:tcPr>
          <w:p w14:paraId="51E83E4D" w14:textId="77777777" w:rsidR="00C8490C" w:rsidRPr="008E6C8C" w:rsidRDefault="00C8490C" w:rsidP="00861ACA">
            <w:pPr>
              <w:rPr>
                <w:color w:val="000000"/>
                <w:sz w:val="20"/>
                <w:szCs w:val="24"/>
                <w:lang w:val="fr-FR"/>
              </w:rPr>
            </w:pPr>
            <w:r w:rsidRPr="008E6C8C">
              <w:rPr>
                <w:color w:val="000000"/>
                <w:sz w:val="20"/>
                <w:szCs w:val="24"/>
                <w:lang w:val="fr-FR"/>
              </w:rPr>
              <w:t>Coût total convenu ($ US)</w:t>
            </w:r>
          </w:p>
        </w:tc>
        <w:tc>
          <w:tcPr>
            <w:tcW w:w="255" w:type="pct"/>
            <w:tcBorders>
              <w:top w:val="nil"/>
              <w:left w:val="nil"/>
              <w:bottom w:val="single" w:sz="4" w:space="0" w:color="auto"/>
              <w:right w:val="single" w:sz="4" w:space="0" w:color="auto"/>
            </w:tcBorders>
            <w:shd w:val="clear" w:color="auto" w:fill="auto"/>
            <w:hideMark/>
          </w:tcPr>
          <w:p w14:paraId="55AAE05F" w14:textId="77777777" w:rsidR="00C8490C" w:rsidRPr="008E6C8C" w:rsidRDefault="00C8490C" w:rsidP="00861ACA">
            <w:pPr>
              <w:jc w:val="right"/>
              <w:rPr>
                <w:color w:val="000000"/>
                <w:sz w:val="18"/>
                <w:szCs w:val="20"/>
                <w:lang w:val="fr-FR"/>
              </w:rPr>
            </w:pPr>
            <w:r w:rsidRPr="008E6C8C">
              <w:rPr>
                <w:color w:val="000000"/>
                <w:sz w:val="18"/>
                <w:szCs w:val="20"/>
                <w:lang w:val="fr-FR"/>
              </w:rPr>
              <w:t>16 125</w:t>
            </w:r>
          </w:p>
        </w:tc>
        <w:tc>
          <w:tcPr>
            <w:tcW w:w="288" w:type="pct"/>
            <w:tcBorders>
              <w:top w:val="nil"/>
              <w:left w:val="nil"/>
              <w:bottom w:val="single" w:sz="4" w:space="0" w:color="auto"/>
              <w:right w:val="single" w:sz="4" w:space="0" w:color="auto"/>
            </w:tcBorders>
            <w:shd w:val="clear" w:color="auto" w:fill="auto"/>
            <w:hideMark/>
          </w:tcPr>
          <w:p w14:paraId="176E7288" w14:textId="77777777" w:rsidR="00C8490C" w:rsidRPr="008E6C8C" w:rsidRDefault="00C8490C" w:rsidP="00861ACA">
            <w:pPr>
              <w:jc w:val="right"/>
              <w:rPr>
                <w:color w:val="000000"/>
                <w:sz w:val="18"/>
                <w:szCs w:val="20"/>
                <w:lang w:val="fr-FR"/>
              </w:rPr>
            </w:pPr>
            <w:r w:rsidRPr="008E6C8C">
              <w:rPr>
                <w:color w:val="000000"/>
                <w:sz w:val="18"/>
                <w:szCs w:val="20"/>
                <w:lang w:val="fr-FR"/>
              </w:rPr>
              <w:t>115 025</w:t>
            </w:r>
          </w:p>
        </w:tc>
        <w:tc>
          <w:tcPr>
            <w:tcW w:w="288" w:type="pct"/>
            <w:tcBorders>
              <w:top w:val="nil"/>
              <w:left w:val="nil"/>
              <w:bottom w:val="single" w:sz="4" w:space="0" w:color="auto"/>
              <w:right w:val="single" w:sz="4" w:space="0" w:color="auto"/>
            </w:tcBorders>
            <w:shd w:val="clear" w:color="auto" w:fill="auto"/>
            <w:hideMark/>
          </w:tcPr>
          <w:p w14:paraId="032C92F8" w14:textId="77777777" w:rsidR="00C8490C" w:rsidRPr="008E6C8C" w:rsidRDefault="00C8490C" w:rsidP="00861ACA">
            <w:pPr>
              <w:jc w:val="right"/>
              <w:rPr>
                <w:color w:val="000000"/>
                <w:sz w:val="18"/>
                <w:szCs w:val="20"/>
                <w:lang w:val="fr-FR"/>
              </w:rPr>
            </w:pPr>
            <w:r w:rsidRPr="008E6C8C">
              <w:rPr>
                <w:color w:val="000000"/>
                <w:sz w:val="18"/>
                <w:szCs w:val="20"/>
                <w:lang w:val="fr-FR"/>
              </w:rPr>
              <w:t>317 077</w:t>
            </w:r>
          </w:p>
        </w:tc>
        <w:tc>
          <w:tcPr>
            <w:tcW w:w="288" w:type="pct"/>
            <w:tcBorders>
              <w:top w:val="nil"/>
              <w:left w:val="nil"/>
              <w:bottom w:val="single" w:sz="4" w:space="0" w:color="auto"/>
              <w:right w:val="single" w:sz="4" w:space="0" w:color="auto"/>
            </w:tcBorders>
            <w:shd w:val="clear" w:color="auto" w:fill="auto"/>
            <w:hideMark/>
          </w:tcPr>
          <w:p w14:paraId="600ED31D" w14:textId="77777777" w:rsidR="00C8490C" w:rsidRPr="008E6C8C" w:rsidRDefault="00C8490C" w:rsidP="00861ACA">
            <w:pPr>
              <w:jc w:val="right"/>
              <w:rPr>
                <w:color w:val="000000"/>
                <w:sz w:val="18"/>
                <w:szCs w:val="20"/>
                <w:lang w:val="fr-FR"/>
              </w:rPr>
            </w:pPr>
            <w:r w:rsidRPr="008E6C8C">
              <w:rPr>
                <w:color w:val="000000"/>
                <w:sz w:val="18"/>
                <w:szCs w:val="20"/>
                <w:lang w:val="fr-FR"/>
              </w:rPr>
              <w:t>159 100</w:t>
            </w:r>
          </w:p>
        </w:tc>
        <w:tc>
          <w:tcPr>
            <w:tcW w:w="255" w:type="pct"/>
            <w:tcBorders>
              <w:top w:val="nil"/>
              <w:left w:val="nil"/>
              <w:bottom w:val="single" w:sz="4" w:space="0" w:color="auto"/>
              <w:right w:val="single" w:sz="4" w:space="0" w:color="auto"/>
            </w:tcBorders>
            <w:shd w:val="clear" w:color="auto" w:fill="auto"/>
            <w:hideMark/>
          </w:tcPr>
          <w:p w14:paraId="33C5E105" w14:textId="77777777" w:rsidR="00C8490C" w:rsidRPr="008E6C8C" w:rsidRDefault="00C8490C" w:rsidP="00861ACA">
            <w:pPr>
              <w:jc w:val="right"/>
              <w:rPr>
                <w:color w:val="000000"/>
                <w:sz w:val="18"/>
                <w:szCs w:val="20"/>
                <w:lang w:val="fr-FR"/>
              </w:rPr>
            </w:pPr>
            <w:r w:rsidRPr="008E6C8C">
              <w:rPr>
                <w:color w:val="000000"/>
                <w:sz w:val="18"/>
                <w:szCs w:val="20"/>
                <w:lang w:val="fr-FR"/>
              </w:rPr>
              <w:t>88 150</w:t>
            </w:r>
          </w:p>
        </w:tc>
        <w:tc>
          <w:tcPr>
            <w:tcW w:w="255" w:type="pct"/>
            <w:tcBorders>
              <w:top w:val="nil"/>
              <w:left w:val="nil"/>
              <w:bottom w:val="single" w:sz="4" w:space="0" w:color="auto"/>
              <w:right w:val="single" w:sz="4" w:space="0" w:color="auto"/>
            </w:tcBorders>
            <w:shd w:val="clear" w:color="auto" w:fill="auto"/>
            <w:hideMark/>
          </w:tcPr>
          <w:p w14:paraId="4956535C" w14:textId="77777777" w:rsidR="00C8490C" w:rsidRPr="008E6C8C" w:rsidRDefault="00C8490C" w:rsidP="00861ACA">
            <w:pPr>
              <w:jc w:val="right"/>
              <w:rPr>
                <w:color w:val="000000"/>
                <w:sz w:val="18"/>
                <w:szCs w:val="20"/>
                <w:lang w:val="fr-FR"/>
              </w:rPr>
            </w:pPr>
            <w:r w:rsidRPr="008E6C8C">
              <w:rPr>
                <w:color w:val="000000"/>
                <w:sz w:val="18"/>
                <w:szCs w:val="20"/>
                <w:lang w:val="fr-FR"/>
              </w:rPr>
              <w:t>88 150</w:t>
            </w:r>
          </w:p>
        </w:tc>
        <w:tc>
          <w:tcPr>
            <w:tcW w:w="206" w:type="pct"/>
            <w:tcBorders>
              <w:top w:val="nil"/>
              <w:left w:val="nil"/>
              <w:bottom w:val="single" w:sz="4" w:space="0" w:color="auto"/>
              <w:right w:val="single" w:sz="4" w:space="0" w:color="auto"/>
            </w:tcBorders>
            <w:shd w:val="clear" w:color="auto" w:fill="auto"/>
            <w:hideMark/>
          </w:tcPr>
          <w:p w14:paraId="0FC8C266" w14:textId="77777777" w:rsidR="00C8490C" w:rsidRPr="008E6C8C" w:rsidRDefault="00C8490C" w:rsidP="00861ACA">
            <w:pPr>
              <w:jc w:val="right"/>
              <w:rPr>
                <w:b/>
                <w:bCs/>
                <w:color w:val="000000"/>
                <w:sz w:val="18"/>
                <w:szCs w:val="20"/>
                <w:lang w:val="fr-FR"/>
              </w:rPr>
            </w:pPr>
            <w:r w:rsidRPr="008E6C8C">
              <w:rPr>
                <w:b/>
                <w:color w:val="000000"/>
                <w:sz w:val="18"/>
                <w:szCs w:val="20"/>
                <w:lang w:val="fr-FR"/>
              </w:rPr>
              <w:t>0</w:t>
            </w:r>
          </w:p>
        </w:tc>
        <w:tc>
          <w:tcPr>
            <w:tcW w:w="255" w:type="pct"/>
            <w:tcBorders>
              <w:top w:val="nil"/>
              <w:left w:val="nil"/>
              <w:bottom w:val="single" w:sz="4" w:space="0" w:color="auto"/>
              <w:right w:val="single" w:sz="4" w:space="0" w:color="auto"/>
            </w:tcBorders>
            <w:shd w:val="clear" w:color="auto" w:fill="auto"/>
            <w:hideMark/>
          </w:tcPr>
          <w:p w14:paraId="23D66B98" w14:textId="77777777" w:rsidR="00C8490C" w:rsidRPr="008E6C8C" w:rsidRDefault="00C8490C" w:rsidP="00861ACA">
            <w:pPr>
              <w:jc w:val="right"/>
              <w:rPr>
                <w:b/>
                <w:bCs/>
                <w:color w:val="000000"/>
                <w:sz w:val="18"/>
                <w:szCs w:val="20"/>
                <w:lang w:val="fr-FR"/>
              </w:rPr>
            </w:pPr>
            <w:r w:rsidRPr="008E6C8C">
              <w:rPr>
                <w:b/>
                <w:color w:val="000000"/>
                <w:sz w:val="18"/>
                <w:szCs w:val="20"/>
                <w:lang w:val="fr-FR"/>
              </w:rPr>
              <w:t>88 150</w:t>
            </w:r>
          </w:p>
        </w:tc>
        <w:tc>
          <w:tcPr>
            <w:tcW w:w="321" w:type="pct"/>
            <w:tcBorders>
              <w:top w:val="nil"/>
              <w:left w:val="nil"/>
              <w:bottom w:val="single" w:sz="4" w:space="0" w:color="auto"/>
              <w:right w:val="single" w:sz="4" w:space="0" w:color="auto"/>
            </w:tcBorders>
            <w:shd w:val="clear" w:color="auto" w:fill="auto"/>
            <w:hideMark/>
          </w:tcPr>
          <w:p w14:paraId="73EA63F5" w14:textId="77777777" w:rsidR="00C8490C" w:rsidRPr="008E6C8C" w:rsidRDefault="00C8490C" w:rsidP="00861ACA">
            <w:pPr>
              <w:jc w:val="right"/>
              <w:rPr>
                <w:b/>
                <w:bCs/>
                <w:color w:val="000000"/>
                <w:sz w:val="18"/>
                <w:szCs w:val="20"/>
                <w:lang w:val="fr-FR"/>
              </w:rPr>
            </w:pPr>
            <w:r w:rsidRPr="008E6C8C">
              <w:rPr>
                <w:b/>
                <w:color w:val="000000"/>
                <w:sz w:val="18"/>
                <w:szCs w:val="20"/>
                <w:lang w:val="fr-FR"/>
              </w:rPr>
              <w:t>108 575</w:t>
            </w:r>
          </w:p>
        </w:tc>
        <w:tc>
          <w:tcPr>
            <w:tcW w:w="255" w:type="pct"/>
            <w:tcBorders>
              <w:top w:val="nil"/>
              <w:left w:val="nil"/>
              <w:bottom w:val="single" w:sz="4" w:space="0" w:color="auto"/>
              <w:right w:val="single" w:sz="4" w:space="0" w:color="auto"/>
            </w:tcBorders>
            <w:shd w:val="clear" w:color="auto" w:fill="auto"/>
            <w:hideMark/>
          </w:tcPr>
          <w:p w14:paraId="0209A19F" w14:textId="77777777" w:rsidR="00C8490C" w:rsidRPr="008E6C8C" w:rsidRDefault="00C8490C" w:rsidP="00861ACA">
            <w:pPr>
              <w:jc w:val="right"/>
              <w:rPr>
                <w:bCs/>
                <w:color w:val="000000"/>
                <w:sz w:val="18"/>
                <w:szCs w:val="20"/>
                <w:lang w:val="fr-FR"/>
              </w:rPr>
            </w:pPr>
            <w:r w:rsidRPr="008E6C8C">
              <w:rPr>
                <w:color w:val="000000"/>
                <w:sz w:val="18"/>
                <w:szCs w:val="20"/>
                <w:lang w:val="fr-FR"/>
              </w:rPr>
              <w:t>80 625</w:t>
            </w:r>
          </w:p>
        </w:tc>
        <w:tc>
          <w:tcPr>
            <w:tcW w:w="255" w:type="pct"/>
            <w:tcBorders>
              <w:top w:val="nil"/>
              <w:left w:val="nil"/>
              <w:bottom w:val="single" w:sz="4" w:space="0" w:color="auto"/>
              <w:right w:val="single" w:sz="4" w:space="0" w:color="auto"/>
            </w:tcBorders>
            <w:shd w:val="clear" w:color="auto" w:fill="auto"/>
            <w:hideMark/>
          </w:tcPr>
          <w:p w14:paraId="468A0EBA" w14:textId="77777777" w:rsidR="00C8490C" w:rsidRPr="008E6C8C" w:rsidRDefault="00C8490C" w:rsidP="00861ACA">
            <w:pPr>
              <w:jc w:val="right"/>
              <w:rPr>
                <w:bCs/>
                <w:color w:val="000000"/>
                <w:sz w:val="18"/>
                <w:szCs w:val="20"/>
                <w:lang w:val="fr-FR"/>
              </w:rPr>
            </w:pPr>
            <w:r w:rsidRPr="008E6C8C">
              <w:rPr>
                <w:color w:val="000000"/>
                <w:sz w:val="18"/>
                <w:szCs w:val="20"/>
                <w:lang w:val="fr-FR"/>
              </w:rPr>
              <w:t>80 625</w:t>
            </w:r>
          </w:p>
        </w:tc>
        <w:tc>
          <w:tcPr>
            <w:tcW w:w="257" w:type="pct"/>
            <w:tcBorders>
              <w:top w:val="nil"/>
              <w:left w:val="nil"/>
              <w:bottom w:val="single" w:sz="4" w:space="0" w:color="auto"/>
              <w:right w:val="single" w:sz="4" w:space="0" w:color="auto"/>
            </w:tcBorders>
            <w:shd w:val="clear" w:color="auto" w:fill="auto"/>
            <w:hideMark/>
          </w:tcPr>
          <w:p w14:paraId="3963D7BB" w14:textId="77777777" w:rsidR="00C8490C" w:rsidRPr="008E6C8C" w:rsidRDefault="00C8490C" w:rsidP="00861ACA">
            <w:pPr>
              <w:jc w:val="right"/>
              <w:rPr>
                <w:b/>
                <w:bCs/>
                <w:color w:val="000000"/>
                <w:sz w:val="18"/>
                <w:szCs w:val="20"/>
                <w:lang w:val="fr-FR"/>
              </w:rPr>
            </w:pPr>
            <w:r w:rsidRPr="008E6C8C">
              <w:rPr>
                <w:b/>
                <w:color w:val="000000"/>
                <w:sz w:val="18"/>
                <w:szCs w:val="20"/>
                <w:lang w:val="fr-FR"/>
              </w:rPr>
              <w:t>80 625</w:t>
            </w:r>
          </w:p>
        </w:tc>
        <w:tc>
          <w:tcPr>
            <w:tcW w:w="337" w:type="pct"/>
            <w:tcBorders>
              <w:top w:val="nil"/>
              <w:left w:val="nil"/>
              <w:bottom w:val="single" w:sz="4" w:space="0" w:color="auto"/>
              <w:right w:val="single" w:sz="4" w:space="0" w:color="auto"/>
            </w:tcBorders>
            <w:shd w:val="clear" w:color="auto" w:fill="auto"/>
            <w:hideMark/>
          </w:tcPr>
          <w:p w14:paraId="4657E977" w14:textId="77777777" w:rsidR="00C8490C" w:rsidRPr="008E6C8C" w:rsidRDefault="00C8490C" w:rsidP="00861ACA">
            <w:pPr>
              <w:jc w:val="right"/>
              <w:rPr>
                <w:b/>
                <w:bCs/>
                <w:color w:val="000000"/>
                <w:sz w:val="18"/>
                <w:szCs w:val="20"/>
                <w:lang w:val="fr-FR"/>
              </w:rPr>
            </w:pPr>
            <w:r w:rsidRPr="008E6C8C">
              <w:rPr>
                <w:b/>
                <w:color w:val="000000"/>
                <w:sz w:val="18"/>
                <w:szCs w:val="20"/>
                <w:lang w:val="fr-FR"/>
              </w:rPr>
              <w:t>1 222 227</w:t>
            </w:r>
          </w:p>
        </w:tc>
      </w:tr>
      <w:tr w:rsidR="00C8490C" w:rsidRPr="00C8490C" w14:paraId="7D4906DD" w14:textId="77777777" w:rsidTr="00861ACA">
        <w:trPr>
          <w:trHeight w:val="179"/>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7B3D1397" w14:textId="77777777" w:rsidR="00C8490C" w:rsidRPr="00C8490C" w:rsidRDefault="00C8490C" w:rsidP="00861ACA">
            <w:pPr>
              <w:rPr>
                <w:color w:val="000000"/>
                <w:sz w:val="19"/>
                <w:szCs w:val="19"/>
                <w:lang w:val="fr-FR"/>
              </w:rPr>
            </w:pPr>
            <w:r w:rsidRPr="00C8490C">
              <w:rPr>
                <w:color w:val="000000"/>
                <w:sz w:val="19"/>
                <w:lang w:val="fr-FR"/>
              </w:rPr>
              <w:t>4.1.1</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712572A0" w14:textId="77777777" w:rsidR="00C8490C" w:rsidRPr="008E6C8C" w:rsidRDefault="00C8490C" w:rsidP="00861ACA">
            <w:pPr>
              <w:jc w:val="left"/>
              <w:rPr>
                <w:color w:val="000000"/>
                <w:sz w:val="20"/>
                <w:szCs w:val="24"/>
                <w:lang w:val="fr-FR"/>
              </w:rPr>
            </w:pPr>
            <w:r w:rsidRPr="008E6C8C">
              <w:rPr>
                <w:color w:val="000000"/>
                <w:sz w:val="20"/>
                <w:szCs w:val="24"/>
                <w:lang w:val="fr-FR"/>
              </w:rPr>
              <w:t>Élimination totale du HCFC</w:t>
            </w:r>
            <w:r w:rsidRPr="008E6C8C">
              <w:rPr>
                <w:color w:val="000000"/>
                <w:sz w:val="20"/>
                <w:szCs w:val="24"/>
                <w:lang w:val="fr-FR"/>
              </w:rPr>
              <w:noBreakHyphen/>
              <w:t>22 à atteindre convenue au titre de cet accord (tonnes PAO)</w:t>
            </w:r>
          </w:p>
        </w:tc>
        <w:tc>
          <w:tcPr>
            <w:tcW w:w="337" w:type="pct"/>
            <w:tcBorders>
              <w:top w:val="nil"/>
              <w:left w:val="nil"/>
              <w:bottom w:val="single" w:sz="4" w:space="0" w:color="auto"/>
              <w:right w:val="single" w:sz="4" w:space="0" w:color="auto"/>
            </w:tcBorders>
            <w:shd w:val="clear" w:color="auto" w:fill="auto"/>
            <w:vAlign w:val="center"/>
            <w:hideMark/>
          </w:tcPr>
          <w:p w14:paraId="44AB5E2F" w14:textId="77777777" w:rsidR="00C8490C" w:rsidRPr="00C8490C" w:rsidRDefault="00C8490C" w:rsidP="00861ACA">
            <w:pPr>
              <w:jc w:val="right"/>
              <w:rPr>
                <w:color w:val="000000"/>
                <w:sz w:val="19"/>
                <w:szCs w:val="19"/>
                <w:lang w:val="fr-FR"/>
              </w:rPr>
            </w:pPr>
            <w:r w:rsidRPr="00C8490C">
              <w:rPr>
                <w:color w:val="000000"/>
                <w:sz w:val="19"/>
                <w:lang w:val="fr-FR"/>
              </w:rPr>
              <w:t>0,63</w:t>
            </w:r>
          </w:p>
        </w:tc>
      </w:tr>
      <w:tr w:rsidR="00C8490C" w:rsidRPr="00C8490C" w14:paraId="28AFCFAF" w14:textId="77777777" w:rsidTr="00861ACA">
        <w:trPr>
          <w:trHeight w:val="152"/>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75994BA9" w14:textId="77777777" w:rsidR="00C8490C" w:rsidRPr="00C8490C" w:rsidRDefault="00C8490C" w:rsidP="00861ACA">
            <w:pPr>
              <w:rPr>
                <w:color w:val="000000"/>
                <w:sz w:val="19"/>
                <w:szCs w:val="19"/>
                <w:lang w:val="fr-FR"/>
              </w:rPr>
            </w:pPr>
            <w:r w:rsidRPr="00C8490C">
              <w:rPr>
                <w:color w:val="000000"/>
                <w:sz w:val="19"/>
                <w:lang w:val="fr-FR"/>
              </w:rPr>
              <w:t>4.1.2</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14F88A82" w14:textId="796582FF" w:rsidR="00C8490C" w:rsidRPr="008E6C8C" w:rsidRDefault="00C8490C" w:rsidP="00861ACA">
            <w:pPr>
              <w:jc w:val="left"/>
              <w:rPr>
                <w:color w:val="000000"/>
                <w:sz w:val="20"/>
                <w:szCs w:val="24"/>
                <w:lang w:val="fr-FR"/>
              </w:rPr>
            </w:pPr>
            <w:r w:rsidRPr="008E6C8C">
              <w:rPr>
                <w:color w:val="000000"/>
                <w:sz w:val="20"/>
                <w:szCs w:val="24"/>
                <w:lang w:val="fr-FR"/>
              </w:rPr>
              <w:t>Élimination d</w:t>
            </w:r>
            <w:r w:rsidR="00CC5376" w:rsidRPr="008E6C8C">
              <w:rPr>
                <w:color w:val="000000"/>
                <w:sz w:val="20"/>
                <w:szCs w:val="24"/>
                <w:lang w:val="fr-FR"/>
              </w:rPr>
              <w:t>u</w:t>
            </w:r>
            <w:r w:rsidRPr="008E6C8C">
              <w:rPr>
                <w:color w:val="000000"/>
                <w:sz w:val="20"/>
                <w:szCs w:val="24"/>
                <w:lang w:val="fr-FR"/>
              </w:rPr>
              <w:t xml:space="preserve"> HCFC</w:t>
            </w:r>
            <w:r w:rsidRPr="008E6C8C">
              <w:rPr>
                <w:color w:val="000000"/>
                <w:sz w:val="20"/>
                <w:szCs w:val="24"/>
                <w:lang w:val="fr-FR"/>
              </w:rPr>
              <w:noBreakHyphen/>
              <w:t>22 à atteindre lors des projets précédemment approuvés (tonnes PAO)</w:t>
            </w:r>
          </w:p>
        </w:tc>
        <w:tc>
          <w:tcPr>
            <w:tcW w:w="337" w:type="pct"/>
            <w:tcBorders>
              <w:top w:val="nil"/>
              <w:left w:val="nil"/>
              <w:bottom w:val="single" w:sz="4" w:space="0" w:color="auto"/>
              <w:right w:val="single" w:sz="4" w:space="0" w:color="auto"/>
            </w:tcBorders>
            <w:shd w:val="clear" w:color="auto" w:fill="auto"/>
            <w:hideMark/>
          </w:tcPr>
          <w:p w14:paraId="1DE6574C" w14:textId="77777777" w:rsidR="00C8490C" w:rsidRPr="00C8490C" w:rsidRDefault="00C8490C" w:rsidP="00861ACA">
            <w:pPr>
              <w:jc w:val="right"/>
              <w:rPr>
                <w:color w:val="000000"/>
                <w:sz w:val="19"/>
                <w:szCs w:val="19"/>
                <w:lang w:val="fr-FR"/>
              </w:rPr>
            </w:pPr>
            <w:r w:rsidRPr="00C8490C">
              <w:rPr>
                <w:color w:val="000000"/>
                <w:sz w:val="19"/>
                <w:lang w:val="fr-FR"/>
              </w:rPr>
              <w:t>0</w:t>
            </w:r>
          </w:p>
        </w:tc>
      </w:tr>
      <w:tr w:rsidR="00C8490C" w:rsidRPr="00C8490C" w14:paraId="2057DB7D" w14:textId="77777777" w:rsidTr="00861ACA">
        <w:trPr>
          <w:trHeight w:val="98"/>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7BBF3494" w14:textId="77777777" w:rsidR="00C8490C" w:rsidRPr="00C8490C" w:rsidRDefault="00C8490C" w:rsidP="00861ACA">
            <w:pPr>
              <w:rPr>
                <w:color w:val="000000"/>
                <w:sz w:val="19"/>
                <w:szCs w:val="19"/>
                <w:lang w:val="fr-FR"/>
              </w:rPr>
            </w:pPr>
            <w:r w:rsidRPr="00C8490C">
              <w:rPr>
                <w:color w:val="000000"/>
                <w:sz w:val="19"/>
                <w:lang w:val="fr-FR"/>
              </w:rPr>
              <w:t>4.1.3</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715100F5" w14:textId="77777777" w:rsidR="00C8490C" w:rsidRPr="008E6C8C" w:rsidRDefault="00C8490C" w:rsidP="00861ACA">
            <w:pPr>
              <w:jc w:val="left"/>
              <w:rPr>
                <w:color w:val="000000"/>
                <w:sz w:val="20"/>
                <w:szCs w:val="24"/>
                <w:lang w:val="fr-FR"/>
              </w:rPr>
            </w:pPr>
            <w:r w:rsidRPr="008E6C8C">
              <w:rPr>
                <w:color w:val="000000"/>
                <w:sz w:val="20"/>
                <w:szCs w:val="24"/>
                <w:lang w:val="fr-FR"/>
              </w:rPr>
              <w:t>Consommation éligible restante pour le HCFC</w:t>
            </w:r>
            <w:r w:rsidRPr="008E6C8C">
              <w:rPr>
                <w:color w:val="000000"/>
                <w:sz w:val="20"/>
                <w:szCs w:val="24"/>
                <w:lang w:val="fr-FR"/>
              </w:rPr>
              <w:noBreakHyphen/>
              <w:t>22 (tonnes PAO)</w:t>
            </w:r>
          </w:p>
        </w:tc>
        <w:tc>
          <w:tcPr>
            <w:tcW w:w="337" w:type="pct"/>
            <w:tcBorders>
              <w:top w:val="nil"/>
              <w:left w:val="nil"/>
              <w:bottom w:val="single" w:sz="4" w:space="0" w:color="auto"/>
              <w:right w:val="single" w:sz="4" w:space="0" w:color="auto"/>
            </w:tcBorders>
            <w:shd w:val="clear" w:color="auto" w:fill="auto"/>
            <w:hideMark/>
          </w:tcPr>
          <w:p w14:paraId="4B9EA61F" w14:textId="77777777" w:rsidR="00C8490C" w:rsidRPr="00C8490C" w:rsidRDefault="00C8490C" w:rsidP="00861ACA">
            <w:pPr>
              <w:jc w:val="right"/>
              <w:rPr>
                <w:color w:val="000000"/>
                <w:sz w:val="19"/>
                <w:szCs w:val="19"/>
                <w:lang w:val="fr-FR"/>
              </w:rPr>
            </w:pPr>
            <w:r w:rsidRPr="00C8490C">
              <w:rPr>
                <w:color w:val="000000"/>
                <w:sz w:val="19"/>
                <w:lang w:val="fr-FR"/>
              </w:rPr>
              <w:t>1,17</w:t>
            </w:r>
          </w:p>
        </w:tc>
      </w:tr>
      <w:tr w:rsidR="00C8490C" w:rsidRPr="00C8490C" w14:paraId="7469BDC5" w14:textId="77777777" w:rsidTr="00861ACA">
        <w:trPr>
          <w:trHeight w:val="143"/>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658C1749" w14:textId="77777777" w:rsidR="00C8490C" w:rsidRPr="00C8490C" w:rsidRDefault="00C8490C" w:rsidP="00861ACA">
            <w:pPr>
              <w:rPr>
                <w:color w:val="000000"/>
                <w:sz w:val="19"/>
                <w:szCs w:val="19"/>
                <w:lang w:val="fr-FR"/>
              </w:rPr>
            </w:pPr>
            <w:r w:rsidRPr="00C8490C">
              <w:rPr>
                <w:color w:val="000000"/>
                <w:sz w:val="19"/>
                <w:lang w:val="fr-FR"/>
              </w:rPr>
              <w:t>4.2.1</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4A66334B" w14:textId="77777777" w:rsidR="00C8490C" w:rsidRPr="008E6C8C" w:rsidRDefault="00C8490C" w:rsidP="00861ACA">
            <w:pPr>
              <w:jc w:val="left"/>
              <w:rPr>
                <w:color w:val="000000"/>
                <w:sz w:val="20"/>
                <w:szCs w:val="24"/>
                <w:lang w:val="fr-FR"/>
              </w:rPr>
            </w:pPr>
            <w:r w:rsidRPr="008E6C8C">
              <w:rPr>
                <w:color w:val="000000"/>
                <w:sz w:val="20"/>
                <w:szCs w:val="24"/>
                <w:lang w:val="fr-FR"/>
              </w:rPr>
              <w:t>Élimination totale du HCFC-141b contenu dans les polyols pré-mélangés importés à atteindre convenue au titre de cet accord (tonnes PAO)</w:t>
            </w:r>
          </w:p>
        </w:tc>
        <w:tc>
          <w:tcPr>
            <w:tcW w:w="337" w:type="pct"/>
            <w:tcBorders>
              <w:top w:val="nil"/>
              <w:left w:val="nil"/>
              <w:bottom w:val="single" w:sz="4" w:space="0" w:color="auto"/>
              <w:right w:val="single" w:sz="4" w:space="0" w:color="auto"/>
            </w:tcBorders>
            <w:shd w:val="clear" w:color="auto" w:fill="auto"/>
            <w:hideMark/>
          </w:tcPr>
          <w:p w14:paraId="4DCAB40A" w14:textId="77777777" w:rsidR="00C8490C" w:rsidRPr="00C8490C" w:rsidRDefault="00C8490C" w:rsidP="00861ACA">
            <w:pPr>
              <w:jc w:val="right"/>
              <w:rPr>
                <w:color w:val="000000"/>
                <w:sz w:val="19"/>
                <w:szCs w:val="19"/>
                <w:lang w:val="fr-FR"/>
              </w:rPr>
            </w:pPr>
            <w:r w:rsidRPr="00C8490C">
              <w:rPr>
                <w:color w:val="000000"/>
                <w:sz w:val="19"/>
                <w:lang w:val="fr-FR"/>
              </w:rPr>
              <w:t>1,55</w:t>
            </w:r>
          </w:p>
        </w:tc>
      </w:tr>
      <w:tr w:rsidR="00C8490C" w:rsidRPr="00C8490C" w14:paraId="7093DEBD" w14:textId="77777777" w:rsidTr="00861ACA">
        <w:trPr>
          <w:trHeight w:val="179"/>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17A21C1D" w14:textId="77777777" w:rsidR="00C8490C" w:rsidRPr="00C8490C" w:rsidRDefault="00C8490C" w:rsidP="00861ACA">
            <w:pPr>
              <w:rPr>
                <w:color w:val="000000"/>
                <w:sz w:val="19"/>
                <w:szCs w:val="19"/>
                <w:lang w:val="fr-FR"/>
              </w:rPr>
            </w:pPr>
            <w:r w:rsidRPr="00C8490C">
              <w:rPr>
                <w:color w:val="000000"/>
                <w:sz w:val="19"/>
                <w:lang w:val="fr-FR"/>
              </w:rPr>
              <w:t>4.2.2</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411D4D97" w14:textId="77777777" w:rsidR="00C8490C" w:rsidRPr="008E6C8C" w:rsidRDefault="00C8490C" w:rsidP="00861ACA">
            <w:pPr>
              <w:jc w:val="left"/>
              <w:rPr>
                <w:color w:val="000000"/>
                <w:sz w:val="20"/>
                <w:szCs w:val="24"/>
                <w:lang w:val="fr-FR"/>
              </w:rPr>
            </w:pPr>
            <w:r w:rsidRPr="008E6C8C">
              <w:rPr>
                <w:color w:val="000000"/>
                <w:sz w:val="20"/>
                <w:szCs w:val="24"/>
                <w:lang w:val="fr-FR"/>
              </w:rPr>
              <w:t>Élimination du HCFC-141b contenu dans les polyols pré-mélangés importés à atteindre lors des projets précédemment approuvés (tonnes PAO)</w:t>
            </w:r>
          </w:p>
        </w:tc>
        <w:tc>
          <w:tcPr>
            <w:tcW w:w="337" w:type="pct"/>
            <w:tcBorders>
              <w:top w:val="nil"/>
              <w:left w:val="nil"/>
              <w:bottom w:val="single" w:sz="4" w:space="0" w:color="auto"/>
              <w:right w:val="single" w:sz="4" w:space="0" w:color="auto"/>
            </w:tcBorders>
            <w:shd w:val="clear" w:color="auto" w:fill="auto"/>
            <w:hideMark/>
          </w:tcPr>
          <w:p w14:paraId="1C367785" w14:textId="77777777" w:rsidR="00C8490C" w:rsidRPr="00C8490C" w:rsidRDefault="00C8490C" w:rsidP="00861ACA">
            <w:pPr>
              <w:jc w:val="right"/>
              <w:rPr>
                <w:color w:val="000000"/>
                <w:sz w:val="19"/>
                <w:szCs w:val="19"/>
                <w:lang w:val="fr-FR"/>
              </w:rPr>
            </w:pPr>
            <w:r w:rsidRPr="00C8490C">
              <w:rPr>
                <w:color w:val="000000"/>
                <w:sz w:val="19"/>
                <w:lang w:val="fr-FR"/>
              </w:rPr>
              <w:t>0</w:t>
            </w:r>
          </w:p>
        </w:tc>
      </w:tr>
      <w:tr w:rsidR="00C8490C" w:rsidRPr="00C8490C" w14:paraId="3A19FCE5" w14:textId="77777777" w:rsidTr="00861ACA">
        <w:trPr>
          <w:trHeight w:val="134"/>
          <w:jc w:val="right"/>
        </w:trPr>
        <w:tc>
          <w:tcPr>
            <w:tcW w:w="206" w:type="pct"/>
            <w:tcBorders>
              <w:top w:val="single" w:sz="4" w:space="0" w:color="auto"/>
              <w:left w:val="single" w:sz="4" w:space="0" w:color="auto"/>
              <w:bottom w:val="single" w:sz="4" w:space="0" w:color="auto"/>
              <w:right w:val="single" w:sz="4" w:space="0" w:color="auto"/>
            </w:tcBorders>
            <w:shd w:val="clear" w:color="auto" w:fill="auto"/>
            <w:noWrap/>
            <w:hideMark/>
          </w:tcPr>
          <w:p w14:paraId="73D4E60D" w14:textId="77777777" w:rsidR="00C8490C" w:rsidRPr="00C8490C" w:rsidRDefault="00C8490C" w:rsidP="00861ACA">
            <w:pPr>
              <w:rPr>
                <w:color w:val="000000"/>
                <w:sz w:val="19"/>
                <w:szCs w:val="19"/>
                <w:lang w:val="fr-FR"/>
              </w:rPr>
            </w:pPr>
            <w:r w:rsidRPr="00C8490C">
              <w:rPr>
                <w:color w:val="000000"/>
                <w:sz w:val="19"/>
                <w:lang w:val="fr-FR"/>
              </w:rPr>
              <w:t>4.2.3</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498A886B" w14:textId="77777777" w:rsidR="00C8490C" w:rsidRPr="008E6C8C" w:rsidRDefault="00C8490C" w:rsidP="00861ACA">
            <w:pPr>
              <w:jc w:val="left"/>
              <w:rPr>
                <w:color w:val="000000"/>
                <w:sz w:val="20"/>
                <w:szCs w:val="24"/>
                <w:lang w:val="fr-FR"/>
              </w:rPr>
            </w:pPr>
            <w:r w:rsidRPr="008E6C8C">
              <w:rPr>
                <w:color w:val="000000"/>
                <w:sz w:val="20"/>
                <w:szCs w:val="24"/>
                <w:lang w:val="fr-FR"/>
              </w:rPr>
              <w:t>Consommation éligible restante pour le HCFC-141b contenu dans les polyols pré-mélangés importés (tonnes PAO)</w:t>
            </w:r>
          </w:p>
        </w:tc>
        <w:tc>
          <w:tcPr>
            <w:tcW w:w="337" w:type="pct"/>
            <w:tcBorders>
              <w:top w:val="single" w:sz="4" w:space="0" w:color="auto"/>
              <w:left w:val="nil"/>
              <w:bottom w:val="single" w:sz="4" w:space="0" w:color="auto"/>
              <w:right w:val="single" w:sz="4" w:space="0" w:color="auto"/>
            </w:tcBorders>
            <w:shd w:val="clear" w:color="auto" w:fill="auto"/>
            <w:hideMark/>
          </w:tcPr>
          <w:p w14:paraId="62A048E9" w14:textId="77777777" w:rsidR="00C8490C" w:rsidRPr="00C8490C" w:rsidRDefault="00C8490C" w:rsidP="00861ACA">
            <w:pPr>
              <w:jc w:val="right"/>
              <w:rPr>
                <w:color w:val="000000"/>
                <w:sz w:val="19"/>
                <w:szCs w:val="19"/>
                <w:lang w:val="fr-FR"/>
              </w:rPr>
            </w:pPr>
            <w:r w:rsidRPr="00C8490C">
              <w:rPr>
                <w:color w:val="000000"/>
                <w:sz w:val="19"/>
                <w:lang w:val="fr-FR"/>
              </w:rPr>
              <w:t>0</w:t>
            </w:r>
          </w:p>
        </w:tc>
      </w:tr>
      <w:tr w:rsidR="00C8490C" w:rsidRPr="008E6C8C" w14:paraId="4A875C4A" w14:textId="77777777" w:rsidTr="00861ACA">
        <w:trPr>
          <w:trHeight w:val="288"/>
          <w:jc w:val="right"/>
        </w:trPr>
        <w:tc>
          <w:tcPr>
            <w:tcW w:w="5000" w:type="pct"/>
            <w:gridSpan w:val="15"/>
            <w:tcBorders>
              <w:top w:val="single" w:sz="4" w:space="0" w:color="auto"/>
            </w:tcBorders>
            <w:shd w:val="clear" w:color="auto" w:fill="auto"/>
            <w:noWrap/>
          </w:tcPr>
          <w:p w14:paraId="1207A666" w14:textId="77777777" w:rsidR="00C8490C" w:rsidRPr="008E6C8C" w:rsidRDefault="00C8490C" w:rsidP="00861ACA">
            <w:pPr>
              <w:rPr>
                <w:b/>
                <w:color w:val="000000"/>
                <w:sz w:val="18"/>
                <w:szCs w:val="24"/>
                <w:lang w:val="fr-FR"/>
              </w:rPr>
            </w:pPr>
            <w:r w:rsidRPr="008E6C8C">
              <w:rPr>
                <w:b/>
                <w:color w:val="000000"/>
                <w:sz w:val="18"/>
                <w:szCs w:val="24"/>
                <w:lang w:val="fr-FR"/>
              </w:rPr>
              <w:t>* Le financement a été mis à jour pour refléter le montant de 30 000 $ US, plus des coûts d’appui d’agence de 2 250 $ US, restitué en raison du retrait de Sileks du projet (décision 83/26).</w:t>
            </w:r>
          </w:p>
        </w:tc>
      </w:tr>
    </w:tbl>
    <w:p w14:paraId="45EC566E" w14:textId="77777777" w:rsidR="00C8490C" w:rsidRPr="00C8490C" w:rsidRDefault="00C8490C" w:rsidP="00C8490C">
      <w:pPr>
        <w:rPr>
          <w:cs/>
          <w:lang w:val="fr-FR" w:bidi="th-TH"/>
        </w:rPr>
      </w:pPr>
    </w:p>
    <w:p w14:paraId="6A75B422" w14:textId="77777777" w:rsidR="00C8490C" w:rsidRPr="00C8490C" w:rsidRDefault="00C8490C" w:rsidP="00C8490C">
      <w:pPr>
        <w:rPr>
          <w:lang w:val="fr-FR"/>
        </w:rPr>
      </w:pPr>
      <w:bookmarkStart w:id="3" w:name="_GoBack"/>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C8490C" w:rsidRPr="008E6C8C" w14:paraId="26753C41" w14:textId="77777777" w:rsidTr="00861ACA">
        <w:tc>
          <w:tcPr>
            <w:tcW w:w="2849" w:type="dxa"/>
            <w:shd w:val="clear" w:color="auto" w:fill="auto"/>
          </w:tcPr>
          <w:p w14:paraId="408C597D" w14:textId="77777777" w:rsidR="00C8490C" w:rsidRPr="00C8490C" w:rsidRDefault="00C8490C" w:rsidP="00861ACA">
            <w:pPr>
              <w:rPr>
                <w:lang w:val="fr-FR"/>
              </w:rPr>
            </w:pPr>
          </w:p>
        </w:tc>
        <w:tc>
          <w:tcPr>
            <w:tcW w:w="2849" w:type="dxa"/>
            <w:shd w:val="clear" w:color="auto" w:fill="auto"/>
          </w:tcPr>
          <w:p w14:paraId="6351E1C8" w14:textId="77777777" w:rsidR="00C8490C" w:rsidRPr="00C8490C" w:rsidRDefault="00C8490C" w:rsidP="00861ACA">
            <w:pPr>
              <w:rPr>
                <w:lang w:val="fr-FR"/>
              </w:rPr>
            </w:pPr>
          </w:p>
        </w:tc>
        <w:tc>
          <w:tcPr>
            <w:tcW w:w="2849" w:type="dxa"/>
            <w:tcBorders>
              <w:bottom w:val="single" w:sz="4" w:space="0" w:color="auto"/>
            </w:tcBorders>
            <w:shd w:val="clear" w:color="auto" w:fill="auto"/>
          </w:tcPr>
          <w:p w14:paraId="574F9989" w14:textId="77777777" w:rsidR="00C8490C" w:rsidRPr="00C8490C" w:rsidRDefault="00C8490C" w:rsidP="00861ACA">
            <w:pPr>
              <w:rPr>
                <w:lang w:val="fr-FR"/>
              </w:rPr>
            </w:pPr>
          </w:p>
        </w:tc>
        <w:tc>
          <w:tcPr>
            <w:tcW w:w="2849" w:type="dxa"/>
            <w:shd w:val="clear" w:color="auto" w:fill="auto"/>
          </w:tcPr>
          <w:p w14:paraId="23C1FB7B" w14:textId="77777777" w:rsidR="00C8490C" w:rsidRPr="00C8490C" w:rsidRDefault="00C8490C" w:rsidP="00861ACA">
            <w:pPr>
              <w:rPr>
                <w:lang w:val="fr-FR"/>
              </w:rPr>
            </w:pPr>
          </w:p>
        </w:tc>
        <w:tc>
          <w:tcPr>
            <w:tcW w:w="2850" w:type="dxa"/>
            <w:shd w:val="clear" w:color="auto" w:fill="auto"/>
          </w:tcPr>
          <w:p w14:paraId="63D967F0" w14:textId="77777777" w:rsidR="00C8490C" w:rsidRPr="00C8490C" w:rsidRDefault="00C8490C" w:rsidP="00861ACA">
            <w:pPr>
              <w:rPr>
                <w:lang w:val="fr-FR"/>
              </w:rPr>
            </w:pPr>
          </w:p>
        </w:tc>
      </w:tr>
    </w:tbl>
    <w:p w14:paraId="7A9549D3" w14:textId="77777777" w:rsidR="00C8490C" w:rsidRPr="00C8490C" w:rsidRDefault="00C8490C" w:rsidP="00C8490C">
      <w:pPr>
        <w:rPr>
          <w:lang w:val="fr-FR"/>
        </w:rPr>
      </w:pPr>
    </w:p>
    <w:p w14:paraId="4C3E170B" w14:textId="77777777" w:rsidR="00C8490C" w:rsidRPr="00C8490C" w:rsidRDefault="00C8490C" w:rsidP="00C8490C">
      <w:pPr>
        <w:rPr>
          <w:lang w:val="fr-FR"/>
        </w:rPr>
      </w:pPr>
    </w:p>
    <w:p w14:paraId="330F5478" w14:textId="77777777" w:rsidR="00441083" w:rsidRPr="00C8490C" w:rsidRDefault="00441083" w:rsidP="00C8490C">
      <w:pPr>
        <w:jc w:val="center"/>
        <w:rPr>
          <w:lang w:val="fr-FR"/>
        </w:rPr>
      </w:pPr>
    </w:p>
    <w:sectPr w:rsidR="00441083" w:rsidRPr="00C8490C" w:rsidSect="00861ACA">
      <w:headerReference w:type="first" r:id="rId17"/>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29B94" w14:textId="77777777" w:rsidR="007D63D0" w:rsidRDefault="007D63D0">
      <w:r>
        <w:separator/>
      </w:r>
    </w:p>
  </w:endnote>
  <w:endnote w:type="continuationSeparator" w:id="0">
    <w:p w14:paraId="4FEAD2F6" w14:textId="77777777" w:rsidR="007D63D0" w:rsidRDefault="007D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2179930"/>
      <w:docPartObj>
        <w:docPartGallery w:val="Page Numbers (Bottom of Page)"/>
        <w:docPartUnique/>
      </w:docPartObj>
    </w:sdtPr>
    <w:sdtEndPr>
      <w:rPr>
        <w:noProof/>
      </w:rPr>
    </w:sdtEndPr>
    <w:sdtContent>
      <w:p w14:paraId="35C85306" w14:textId="774D9F62" w:rsidR="00861ACA" w:rsidRDefault="00861ACA">
        <w:pPr>
          <w:pStyle w:val="Footer"/>
          <w:jc w:val="center"/>
        </w:pPr>
        <w:r>
          <w:fldChar w:fldCharType="begin"/>
        </w:r>
        <w:r>
          <w:instrText xml:space="preserve"> PAGE   \* MERGEFORMAT </w:instrText>
        </w:r>
        <w:r>
          <w:fldChar w:fldCharType="separate"/>
        </w:r>
        <w:r w:rsidR="00043DE3">
          <w:rPr>
            <w:noProof/>
          </w:rPr>
          <w:t>8</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503535"/>
      <w:docPartObj>
        <w:docPartGallery w:val="Page Numbers (Bottom of Page)"/>
        <w:docPartUnique/>
      </w:docPartObj>
    </w:sdtPr>
    <w:sdtEndPr>
      <w:rPr>
        <w:noProof/>
      </w:rPr>
    </w:sdtEndPr>
    <w:sdtContent>
      <w:p w14:paraId="043C7217" w14:textId="2BA5D94B" w:rsidR="00861ACA" w:rsidRDefault="00861ACA">
        <w:pPr>
          <w:pStyle w:val="Footer"/>
          <w:jc w:val="center"/>
        </w:pPr>
        <w:r>
          <w:fldChar w:fldCharType="begin"/>
        </w:r>
        <w:r>
          <w:instrText xml:space="preserve"> PAGE   \* MERGEFORMAT </w:instrText>
        </w:r>
        <w:r>
          <w:fldChar w:fldCharType="separate"/>
        </w:r>
        <w:r w:rsidR="00043DE3">
          <w:rPr>
            <w:noProof/>
          </w:rPr>
          <w:t>9</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D54D6" w14:textId="77777777" w:rsidR="00861ACA" w:rsidRPr="00787595" w:rsidRDefault="00861ACA" w:rsidP="00861ACA">
    <w:pPr>
      <w:pBdr>
        <w:top w:val="single" w:sz="4" w:space="1" w:color="auto"/>
        <w:left w:val="single" w:sz="4" w:space="4" w:color="auto"/>
        <w:bottom w:val="single" w:sz="4" w:space="1" w:color="auto"/>
        <w:right w:val="single" w:sz="4" w:space="4" w:color="auto"/>
      </w:pBdr>
      <w:jc w:val="center"/>
      <w:rPr>
        <w:sz w:val="18"/>
        <w:szCs w:val="18"/>
        <w:lang w:val="fr-CA"/>
      </w:rPr>
    </w:pPr>
    <w:r w:rsidRPr="00787595">
      <w:rPr>
        <w:sz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86C6E29" w14:textId="52C31410" w:rsidR="00861ACA" w:rsidRPr="00787595" w:rsidRDefault="00861ACA" w:rsidP="00861ACA">
    <w:pPr>
      <w:pBdr>
        <w:top w:val="single" w:sz="4" w:space="1" w:color="auto"/>
        <w:left w:val="single" w:sz="4" w:space="4" w:color="auto"/>
        <w:bottom w:val="single" w:sz="4" w:space="1" w:color="auto"/>
        <w:right w:val="single" w:sz="4" w:space="4" w:color="auto"/>
      </w:pBdr>
      <w:tabs>
        <w:tab w:val="left" w:pos="3180"/>
      </w:tabs>
      <w:rPr>
        <w:sz w:val="18"/>
        <w:szCs w:val="18"/>
        <w:lang w:val="fr-CA"/>
      </w:rPr>
    </w:pPr>
    <w:r w:rsidRPr="00787595">
      <w:rPr>
        <w:sz w:val="18"/>
        <w:szCs w:val="18"/>
        <w:lang w:val="fr-CA"/>
      </w:rPr>
      <w:tab/>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313509"/>
      <w:docPartObj>
        <w:docPartGallery w:val="Page Numbers (Bottom of Page)"/>
        <w:docPartUnique/>
      </w:docPartObj>
    </w:sdtPr>
    <w:sdtEndPr>
      <w:rPr>
        <w:noProof/>
      </w:rPr>
    </w:sdtEndPr>
    <w:sdtContent>
      <w:p w14:paraId="2628E0E0" w14:textId="47CD4A5A" w:rsidR="00861ACA" w:rsidRDefault="00861ACA">
        <w:pPr>
          <w:pStyle w:val="Footer"/>
          <w:jc w:val="center"/>
        </w:pPr>
        <w:r>
          <w:fldChar w:fldCharType="begin"/>
        </w:r>
        <w:r>
          <w:instrText xml:space="preserve"> PAGE   \* MERGEFORMAT </w:instrText>
        </w:r>
        <w:r>
          <w:fldChar w:fldCharType="separate"/>
        </w:r>
        <w:r w:rsidR="00043DE3">
          <w:rPr>
            <w:noProof/>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85D74" w14:textId="77777777" w:rsidR="007D63D0" w:rsidRDefault="007D63D0">
      <w:r>
        <w:separator/>
      </w:r>
    </w:p>
  </w:footnote>
  <w:footnote w:type="continuationSeparator" w:id="0">
    <w:p w14:paraId="0B4AF06C" w14:textId="77777777" w:rsidR="007D63D0" w:rsidRDefault="007D63D0">
      <w:r>
        <w:continuationSeparator/>
      </w:r>
    </w:p>
  </w:footnote>
  <w:footnote w:id="1">
    <w:p w14:paraId="2CD0FF7A" w14:textId="4EF4DF98" w:rsidR="00787595" w:rsidRDefault="00787595">
      <w:pPr>
        <w:pStyle w:val="FootnoteText"/>
      </w:pPr>
      <w:r>
        <w:rPr>
          <w:rStyle w:val="FootnoteReference"/>
        </w:rPr>
        <w:footnoteRef/>
      </w:r>
      <w:r>
        <w:t xml:space="preserve"> </w:t>
      </w:r>
      <w:r w:rsidRPr="00C8490C">
        <w:t>A cause du coronavirus (COVID-19)</w:t>
      </w:r>
    </w:p>
    <w:p w14:paraId="23329EF7" w14:textId="56586D6D" w:rsidR="008E6C8C" w:rsidRDefault="008E6C8C">
      <w:pPr>
        <w:pStyle w:val="FootnoteText"/>
      </w:pPr>
    </w:p>
    <w:p w14:paraId="196ADEFE" w14:textId="77777777" w:rsidR="008E6C8C" w:rsidRPr="00787595" w:rsidRDefault="008E6C8C">
      <w:pPr>
        <w:pStyle w:val="FootnoteText"/>
      </w:pPr>
    </w:p>
  </w:footnote>
  <w:footnote w:id="2">
    <w:p w14:paraId="252724E9" w14:textId="2C81426A" w:rsidR="0022626E" w:rsidRPr="0022626E" w:rsidRDefault="0022626E">
      <w:pPr>
        <w:pStyle w:val="FootnoteText"/>
      </w:pPr>
      <w:r>
        <w:rPr>
          <w:rStyle w:val="FootnoteReference"/>
        </w:rPr>
        <w:footnoteRef/>
      </w:r>
      <w:r>
        <w:t xml:space="preserve"> </w:t>
      </w:r>
      <w:r w:rsidRPr="0022626E">
        <w:t>Selon la lettre du 9 juillet 2020 du ministère de l'Environnement et de la Planification des matériaux de Macédoine du Nord à l'ONUDI.</w:t>
      </w:r>
    </w:p>
  </w:footnote>
  <w:footnote w:id="3">
    <w:p w14:paraId="03739943" w14:textId="77777777" w:rsidR="00861ACA" w:rsidRPr="006B1F89" w:rsidRDefault="00861ACA" w:rsidP="00C8490C">
      <w:pPr>
        <w:pStyle w:val="FootnoteText"/>
      </w:pPr>
      <w:r>
        <w:rPr>
          <w:rStyle w:val="FootnoteReference"/>
        </w:rPr>
        <w:footnoteRef/>
      </w:r>
      <w:r>
        <w:t xml:space="preserve"> Le financement autonome annuel pour le renforcement des institutions de Macédoine du Nord a été de 66 268 $ US par an en 2010. 600 000 $ US ont été approuvés en principe pour la période d’avril 2011 à décembre 2020 dans le cadre de la phase I du PGEH.</w:t>
      </w:r>
    </w:p>
  </w:footnote>
  <w:footnote w:id="4">
    <w:p w14:paraId="04CB4CAD" w14:textId="0651B2CD" w:rsidR="00861ACA" w:rsidRPr="00DA0D08" w:rsidRDefault="00861ACA" w:rsidP="00C8490C">
      <w:pPr>
        <w:pStyle w:val="FootnoteText"/>
      </w:pPr>
      <w:r>
        <w:rPr>
          <w:rStyle w:val="FootnoteReference"/>
        </w:rPr>
        <w:footnoteRef/>
      </w:r>
      <w:r>
        <w:t xml:space="preserve"> Paragraphe 1</w:t>
      </w:r>
      <w:r w:rsidR="0022626E">
        <w:t>0 de l’UNEP/OzL.Pro/ExCom/81/17</w:t>
      </w:r>
    </w:p>
  </w:footnote>
  <w:footnote w:id="5">
    <w:p w14:paraId="06493835" w14:textId="77777777" w:rsidR="00861ACA" w:rsidRPr="00382D3E" w:rsidRDefault="00861ACA" w:rsidP="00C8490C">
      <w:pPr>
        <w:pStyle w:val="FootnoteText"/>
      </w:pPr>
      <w:r>
        <w:rPr>
          <w:rStyle w:val="FootnoteReference"/>
        </w:rPr>
        <w:footnoteRef/>
      </w:r>
      <w:r>
        <w:t xml:space="preserve"> La Décision 84/92(d) exigeait des agences bilatérales et de mise en œuvre l’application de la politique opérationnelle sur l’intégration des questions de genre tout au long du cycle du projet.</w:t>
      </w:r>
    </w:p>
  </w:footnote>
  <w:footnote w:id="6">
    <w:p w14:paraId="41FDF4F0" w14:textId="77777777" w:rsidR="00861ACA" w:rsidRPr="003D6F24" w:rsidRDefault="00861ACA" w:rsidP="00C8490C">
      <w:pPr>
        <w:pStyle w:val="FootnoteText"/>
      </w:pPr>
      <w:r>
        <w:rPr>
          <w:rStyle w:val="FootnoteReference"/>
        </w:rPr>
        <w:footnoteRef/>
      </w:r>
      <w:r>
        <w:t xml:space="preserve"> Le 12 février 2019, l’ancien nom de République yougoslave de Macédoine a été remplacé par République de Macédoine du Nord.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A710E" w14:textId="5544BA62" w:rsidR="00861ACA" w:rsidRDefault="00861ACA">
    <w:pPr>
      <w:pStyle w:val="Header"/>
    </w:pPr>
    <w:fldSimple w:instr=" DOCPROPERTY &quot;Document number&quot;  \* MERGEFORMAT ">
      <w:r w:rsidR="00787595">
        <w:t>UNEP/OzL.Pro/ExCom/86/65</w:t>
      </w:r>
    </w:fldSimple>
  </w:p>
  <w:p w14:paraId="13C00612" w14:textId="77777777" w:rsidR="00861ACA" w:rsidRDefault="00861ACA">
    <w:pPr>
      <w:pStyle w:val="Header"/>
    </w:pPr>
  </w:p>
  <w:p w14:paraId="48B5AE2A" w14:textId="77777777" w:rsidR="00861ACA" w:rsidRDefault="00861AC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713DB" w14:textId="1B6E74E8" w:rsidR="00861ACA" w:rsidRDefault="00861ACA" w:rsidP="00861ACA">
    <w:pPr>
      <w:pStyle w:val="Header"/>
      <w:jc w:val="right"/>
    </w:pPr>
    <w:fldSimple w:instr=" DOCPROPERTY &quot;Document number&quot;  \* MERGEFORMAT ">
      <w:r w:rsidR="00787595">
        <w:t>UNEP/OzL.Pro/ExCom/86/65</w:t>
      </w:r>
    </w:fldSimple>
  </w:p>
  <w:p w14:paraId="4BB19698" w14:textId="77777777" w:rsidR="00861ACA" w:rsidRDefault="00861ACA">
    <w:pPr>
      <w:pStyle w:val="Header"/>
    </w:pPr>
  </w:p>
  <w:p w14:paraId="76EB1D7B" w14:textId="77777777" w:rsidR="00861ACA" w:rsidRDefault="00861AC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C5FB5" w14:textId="23446148" w:rsidR="00861ACA" w:rsidRDefault="00861ACA" w:rsidP="00861ACA">
    <w:pPr>
      <w:pStyle w:val="Header"/>
      <w:jc w:val="right"/>
    </w:pPr>
    <w:fldSimple w:instr=" DOCPROPERTY &quot;Document number&quot;  \* MERGEFORMAT ">
      <w:r w:rsidR="00AA5798">
        <w:t>UNEP/OzL.Pro/ExCom/86/65</w:t>
      </w:r>
    </w:fldSimple>
  </w:p>
  <w:p w14:paraId="0FEFEB2F" w14:textId="77777777" w:rsidR="00861ACA" w:rsidRDefault="00861ACA" w:rsidP="00861ACA">
    <w:pPr>
      <w:pStyle w:val="Header"/>
      <w:jc w:val="right"/>
    </w:pPr>
    <w:r>
      <w:t>Annexe I</w:t>
    </w:r>
  </w:p>
  <w:p w14:paraId="35AC1831" w14:textId="2E36717A" w:rsidR="00861ACA" w:rsidRDefault="00861ACA" w:rsidP="00AA579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14376" w14:textId="01C3574F" w:rsidR="00861ACA" w:rsidRDefault="00861ACA" w:rsidP="00861ACA">
    <w:pPr>
      <w:pStyle w:val="Header"/>
      <w:jc w:val="left"/>
    </w:pPr>
    <w:fldSimple w:instr=" DOCPROPERTY &quot;Document number&quot;  \* MERGEFORMAT ">
      <w:r w:rsidR="00AA5798">
        <w:t>UNEP/OzL.Pro/ExCom/86/65</w:t>
      </w:r>
    </w:fldSimple>
  </w:p>
  <w:p w14:paraId="30983F08" w14:textId="6105D740" w:rsidR="00861ACA" w:rsidRDefault="00861ACA" w:rsidP="00861ACA">
    <w:pPr>
      <w:pStyle w:val="Header"/>
      <w:jc w:val="left"/>
    </w:pPr>
    <w:r>
      <w:t>Annexe I</w:t>
    </w:r>
  </w:p>
  <w:p w14:paraId="5BB6E7F4" w14:textId="77777777" w:rsidR="00861ACA" w:rsidRDefault="00861ACA" w:rsidP="00861ACA">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0DA1B16"/>
    <w:multiLevelType w:val="multilevel"/>
    <w:tmpl w:val="A65A43AA"/>
    <w:lvl w:ilvl="0">
      <w:start w:val="1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0"/>
  </w:num>
  <w:num w:numId="20">
    <w:abstractNumId w:val="14"/>
  </w:num>
  <w:num w:numId="21">
    <w:abstractNumId w:val="11"/>
  </w:num>
  <w:num w:numId="22">
    <w:abstractNumId w:val="12"/>
  </w:num>
  <w:num w:numId="23">
    <w:abstractNumId w:val="18"/>
  </w:num>
  <w:num w:numId="24">
    <w:abstractNumId w:val="17"/>
  </w:num>
  <w:num w:numId="25">
    <w:abstractNumId w:val="10"/>
    <w:lvlOverride w:ilvl="0">
      <w:startOverride w:val="16"/>
    </w:lvlOverride>
  </w:num>
  <w:num w:numId="2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90C"/>
    <w:rsid w:val="00043DE3"/>
    <w:rsid w:val="000747F3"/>
    <w:rsid w:val="000A451C"/>
    <w:rsid w:val="000B4DAE"/>
    <w:rsid w:val="000F6C8E"/>
    <w:rsid w:val="00125F83"/>
    <w:rsid w:val="0015550E"/>
    <w:rsid w:val="00183F5C"/>
    <w:rsid w:val="001C3D0C"/>
    <w:rsid w:val="001D4CE7"/>
    <w:rsid w:val="001E386B"/>
    <w:rsid w:val="0022626E"/>
    <w:rsid w:val="00265AF0"/>
    <w:rsid w:val="0028609F"/>
    <w:rsid w:val="002C4B45"/>
    <w:rsid w:val="002F0B57"/>
    <w:rsid w:val="003A0CA4"/>
    <w:rsid w:val="0040475E"/>
    <w:rsid w:val="00441083"/>
    <w:rsid w:val="004963E6"/>
    <w:rsid w:val="004C2C87"/>
    <w:rsid w:val="004E3A36"/>
    <w:rsid w:val="005116D9"/>
    <w:rsid w:val="00524711"/>
    <w:rsid w:val="005B3CAD"/>
    <w:rsid w:val="005C278F"/>
    <w:rsid w:val="00605093"/>
    <w:rsid w:val="00606FE1"/>
    <w:rsid w:val="00696FBB"/>
    <w:rsid w:val="00701292"/>
    <w:rsid w:val="007034FA"/>
    <w:rsid w:val="0075750B"/>
    <w:rsid w:val="00787595"/>
    <w:rsid w:val="007C1144"/>
    <w:rsid w:val="007D63D0"/>
    <w:rsid w:val="00812387"/>
    <w:rsid w:val="00815740"/>
    <w:rsid w:val="00861ACA"/>
    <w:rsid w:val="00873365"/>
    <w:rsid w:val="00880436"/>
    <w:rsid w:val="008A31BD"/>
    <w:rsid w:val="008B15FA"/>
    <w:rsid w:val="008C7AFA"/>
    <w:rsid w:val="008E3A0C"/>
    <w:rsid w:val="008E6C8C"/>
    <w:rsid w:val="0091161A"/>
    <w:rsid w:val="00921FB4"/>
    <w:rsid w:val="009568BB"/>
    <w:rsid w:val="009666A1"/>
    <w:rsid w:val="00972E99"/>
    <w:rsid w:val="009A5180"/>
    <w:rsid w:val="00AA513E"/>
    <w:rsid w:val="00AA5798"/>
    <w:rsid w:val="00AC013C"/>
    <w:rsid w:val="00AC69E5"/>
    <w:rsid w:val="00AD7E8E"/>
    <w:rsid w:val="00AE63D8"/>
    <w:rsid w:val="00B35F77"/>
    <w:rsid w:val="00B509E2"/>
    <w:rsid w:val="00B811F2"/>
    <w:rsid w:val="00BC3C7D"/>
    <w:rsid w:val="00C27322"/>
    <w:rsid w:val="00C6443E"/>
    <w:rsid w:val="00C8490C"/>
    <w:rsid w:val="00CC5376"/>
    <w:rsid w:val="00D7654A"/>
    <w:rsid w:val="00DB4E64"/>
    <w:rsid w:val="00DD3433"/>
    <w:rsid w:val="00E270B6"/>
    <w:rsid w:val="00E348C6"/>
    <w:rsid w:val="00E54871"/>
    <w:rsid w:val="00E60D9C"/>
    <w:rsid w:val="00EB2067"/>
    <w:rsid w:val="00F21458"/>
    <w:rsid w:val="00F37A42"/>
    <w:rsid w:val="00F557F5"/>
    <w:rsid w:val="00FC0D87"/>
    <w:rsid w:val="00FC5578"/>
    <w:rsid w:val="00FD22FE"/>
    <w:rsid w:val="00FE431D"/>
    <w:rsid w:val="00FF184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C1DC8"/>
  <w15:docId w15:val="{B5D1FE7A-4403-497D-B1B2-DBEF49A50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C8490C"/>
    <w:pPr>
      <w:ind w:left="720"/>
      <w:contextualSpacing/>
    </w:pPr>
    <w:rPr>
      <w:lang w:val="fr-FR"/>
    </w:rPr>
  </w:style>
  <w:style w:type="paragraph" w:styleId="FootnoteText">
    <w:name w:val="footnote text"/>
    <w:basedOn w:val="Normal"/>
    <w:link w:val="FootnoteTextChar"/>
    <w:uiPriority w:val="99"/>
    <w:semiHidden/>
    <w:unhideWhenUsed/>
    <w:rsid w:val="00C8490C"/>
    <w:rPr>
      <w:sz w:val="20"/>
      <w:szCs w:val="20"/>
      <w:lang w:val="fr-FR"/>
    </w:rPr>
  </w:style>
  <w:style w:type="character" w:customStyle="1" w:styleId="FootnoteTextChar">
    <w:name w:val="Footnote Text Char"/>
    <w:basedOn w:val="DefaultParagraphFont"/>
    <w:link w:val="FootnoteText"/>
    <w:uiPriority w:val="99"/>
    <w:semiHidden/>
    <w:rsid w:val="00C8490C"/>
    <w:rPr>
      <w:lang w:val="fr-FR"/>
    </w:rPr>
  </w:style>
  <w:style w:type="character" w:styleId="FootnoteReference">
    <w:name w:val="footnote reference"/>
    <w:basedOn w:val="DefaultParagraphFont"/>
    <w:uiPriority w:val="99"/>
    <w:semiHidden/>
    <w:unhideWhenUsed/>
    <w:rsid w:val="00C8490C"/>
    <w:rPr>
      <w:vertAlign w:val="superscript"/>
    </w:rPr>
  </w:style>
  <w:style w:type="character" w:customStyle="1" w:styleId="tlid-translation">
    <w:name w:val="tlid-translation"/>
    <w:basedOn w:val="DefaultParagraphFont"/>
    <w:rsid w:val="00C84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6\201021%20-%208665\Livraison\F866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UNEP/OzL.Pro/ExCom/86/65</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6ACDBC5-84AD-4554-8170-0866F276F895}"/>
</file>

<file path=customXml/itemProps2.xml><?xml version="1.0" encoding="utf-8"?>
<ds:datastoreItem xmlns:ds="http://schemas.openxmlformats.org/officeDocument/2006/customXml" ds:itemID="{E73ACB37-9565-48AB-A888-22C8F5C6F648}"/>
</file>

<file path=customXml/itemProps3.xml><?xml version="1.0" encoding="utf-8"?>
<ds:datastoreItem xmlns:ds="http://schemas.openxmlformats.org/officeDocument/2006/customXml" ds:itemID="{9CD3B87F-3FC7-46BF-9AFC-CB7894D42F71}"/>
</file>

<file path=customXml/itemProps4.xml><?xml version="1.0" encoding="utf-8"?>
<ds:datastoreItem xmlns:ds="http://schemas.openxmlformats.org/officeDocument/2006/customXml" ds:itemID="{71FA8DE0-EB0D-4F2A-8D26-879E30177043}"/>
</file>

<file path=docProps/app.xml><?xml version="1.0" encoding="utf-8"?>
<Properties xmlns="http://schemas.openxmlformats.org/officeDocument/2006/extended-properties" xmlns:vt="http://schemas.openxmlformats.org/officeDocument/2006/docPropsVTypes">
  <Template>F8665</Template>
  <TotalTime>59</TotalTime>
  <Pages>12</Pages>
  <Words>4019</Words>
  <Characters>22912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Proposition de projet : Macédoine du nord</vt:lpstr>
    </vt:vector>
  </TitlesOfParts>
  <Company>UNMFS</Company>
  <LinksUpToDate>false</LinksUpToDate>
  <CharactersWithSpaces>26878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Macédoine du nord</dc:title>
  <dc:creator/>
  <cp:lastModifiedBy>HB</cp:lastModifiedBy>
  <cp:revision>33</cp:revision>
  <cp:lastPrinted>2001-05-26T16:40:00Z</cp:lastPrinted>
  <dcterms:created xsi:type="dcterms:W3CDTF">2020-10-23T13:35:00Z</dcterms:created>
  <dcterms:modified xsi:type="dcterms:W3CDTF">2020-11-15T03:15:00Z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UNEP/OzL.Pro/ExCom/86/65</vt:lpwstr>
  </property>
  <property fmtid="{D5CDD505-2E9C-101B-9397-08002B2CF9AE}" pid="3" name="Revision date">
    <vt:lpwstr>10/19/2020</vt:lpwstr>
  </property>
  <property fmtid="{D5CDD505-2E9C-101B-9397-08002B2CF9AE}" pid="4" name="ContentTypeId">
    <vt:lpwstr>0x01010021475DA1A9724F448487545E7E03A732</vt:lpwstr>
  </property>
</Properties>
</file>