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49750" w14:textId="77777777" w:rsidR="00B951C1" w:rsidRPr="00B951C1" w:rsidRDefault="00264ACF" w:rsidP="00AC5961">
      <w:pPr>
        <w:rPr>
          <w:lang w:val="en-CA"/>
        </w:rPr>
      </w:pPr>
      <w:r w:rsidRPr="00B951C1">
        <w:rPr>
          <w:lang w:val="en-CA"/>
        </w:rPr>
        <w:t xml:space="preserve"> </w:t>
      </w:r>
    </w:p>
    <w:tbl>
      <w:tblPr>
        <w:tblW w:w="0" w:type="dxa"/>
        <w:tblInd w:w="-432" w:type="dxa"/>
        <w:tblLayout w:type="fixed"/>
        <w:tblLook w:val="04A0" w:firstRow="1" w:lastRow="0" w:firstColumn="1" w:lastColumn="0" w:noHBand="0" w:noVBand="1"/>
      </w:tblPr>
      <w:tblGrid>
        <w:gridCol w:w="2070"/>
        <w:gridCol w:w="4991"/>
        <w:gridCol w:w="3544"/>
      </w:tblGrid>
      <w:tr w:rsidR="00B951C1" w14:paraId="6D428563" w14:textId="77777777" w:rsidTr="00B951C1">
        <w:trPr>
          <w:trHeight w:val="720"/>
        </w:trPr>
        <w:tc>
          <w:tcPr>
            <w:tcW w:w="7061" w:type="dxa"/>
            <w:gridSpan w:val="2"/>
            <w:tcBorders>
              <w:top w:val="nil"/>
              <w:left w:val="nil"/>
              <w:bottom w:val="single" w:sz="18" w:space="0" w:color="auto"/>
              <w:right w:val="nil"/>
            </w:tcBorders>
            <w:hideMark/>
          </w:tcPr>
          <w:p w14:paraId="301DA923" w14:textId="77777777" w:rsidR="00B951C1" w:rsidRDefault="00B95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CEE6BB8" w14:textId="77777777" w:rsidR="00B951C1" w:rsidRDefault="00B95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top w:val="nil"/>
              <w:left w:val="nil"/>
              <w:bottom w:val="single" w:sz="18" w:space="0" w:color="auto"/>
              <w:right w:val="nil"/>
            </w:tcBorders>
            <w:hideMark/>
          </w:tcPr>
          <w:p w14:paraId="61A76109" w14:textId="77777777" w:rsidR="00B951C1" w:rsidRDefault="00B951C1">
            <w:pPr>
              <w:tabs>
                <w:tab w:val="left" w:pos="3010"/>
              </w:tabs>
              <w:jc w:val="center"/>
              <w:rPr>
                <w:sz w:val="52"/>
                <w:szCs w:val="52"/>
              </w:rPr>
            </w:pPr>
            <w:r>
              <w:rPr>
                <w:rFonts w:ascii="Univers Bold" w:hAnsi="Univers Bold"/>
                <w:b/>
                <w:sz w:val="72"/>
              </w:rPr>
              <w:t xml:space="preserve">          EP</w:t>
            </w:r>
          </w:p>
        </w:tc>
      </w:tr>
      <w:tr w:rsidR="00B951C1" w14:paraId="56202DC5" w14:textId="77777777" w:rsidTr="00B951C1">
        <w:trPr>
          <w:trHeight w:val="2718"/>
        </w:trPr>
        <w:tc>
          <w:tcPr>
            <w:tcW w:w="2070" w:type="dxa"/>
            <w:tcBorders>
              <w:top w:val="nil"/>
              <w:left w:val="nil"/>
              <w:bottom w:val="single" w:sz="36" w:space="0" w:color="auto"/>
              <w:right w:val="nil"/>
            </w:tcBorders>
            <w:hideMark/>
          </w:tcPr>
          <w:p w14:paraId="2C040F1E" w14:textId="77777777" w:rsidR="00B951C1" w:rsidRDefault="00B951C1">
            <w:r>
              <w:rPr>
                <w:noProof/>
                <w:lang w:val="en-CA" w:eastAsia="en-CA"/>
              </w:rPr>
              <w:drawing>
                <wp:anchor distT="0" distB="0" distL="114300" distR="114300" simplePos="0" relativeHeight="251659264" behindDoc="0" locked="0" layoutInCell="1" allowOverlap="1" wp14:anchorId="0BA33FCF" wp14:editId="10D3B05C">
                  <wp:simplePos x="0" y="0"/>
                  <wp:positionH relativeFrom="column">
                    <wp:posOffset>57785</wp:posOffset>
                  </wp:positionH>
                  <wp:positionV relativeFrom="paragraph">
                    <wp:posOffset>920115</wp:posOffset>
                  </wp:positionV>
                  <wp:extent cx="800100" cy="705485"/>
                  <wp:effectExtent l="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CA" w:eastAsia="en-CA"/>
              </w:rPr>
              <w:drawing>
                <wp:anchor distT="0" distB="0" distL="114300" distR="114300" simplePos="0" relativeHeight="251660288" behindDoc="1" locked="0" layoutInCell="0" allowOverlap="1" wp14:anchorId="242169D4" wp14:editId="30E5AA88">
                  <wp:simplePos x="0" y="0"/>
                  <wp:positionH relativeFrom="column">
                    <wp:posOffset>72390</wp:posOffset>
                  </wp:positionH>
                  <wp:positionV relativeFrom="paragraph">
                    <wp:posOffset>112395</wp:posOffset>
                  </wp:positionV>
                  <wp:extent cx="760730" cy="676275"/>
                  <wp:effectExtent l="0" t="0" r="1270" b="9525"/>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2C4B7F5" w14:textId="77777777" w:rsidR="00B951C1" w:rsidRDefault="00B95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3FD20579" w14:textId="77777777" w:rsidR="00B951C1" w:rsidRDefault="00B951C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7728DA21" w14:textId="77777777" w:rsidR="00B951C1" w:rsidRDefault="00B951C1">
            <w:pPr>
              <w:rPr>
                <w:rFonts w:ascii="Univers" w:hAnsi="Univers"/>
                <w:b/>
                <w:sz w:val="32"/>
              </w:rPr>
            </w:pPr>
            <w:r>
              <w:rPr>
                <w:rFonts w:ascii="Univers" w:hAnsi="Univers"/>
                <w:b/>
                <w:sz w:val="32"/>
              </w:rPr>
              <w:t>Nations Unies pour</w:t>
            </w:r>
          </w:p>
          <w:p w14:paraId="754528C2" w14:textId="77777777" w:rsidR="00B951C1" w:rsidRDefault="00B951C1">
            <w:pPr>
              <w:rPr>
                <w:rFonts w:ascii="Univers" w:hAnsi="Univers"/>
                <w:b/>
                <w:sz w:val="32"/>
              </w:rPr>
            </w:pPr>
            <w:proofErr w:type="gramStart"/>
            <w:r>
              <w:rPr>
                <w:rFonts w:ascii="Univers" w:hAnsi="Univers"/>
                <w:b/>
                <w:sz w:val="32"/>
              </w:rPr>
              <w:t>l’environnement</w:t>
            </w:r>
            <w:proofErr w:type="gramEnd"/>
          </w:p>
          <w:p w14:paraId="79399595" w14:textId="77777777" w:rsidR="00B951C1" w:rsidRDefault="00B951C1">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12C5FC1" w14:textId="77777777" w:rsidR="00B951C1" w:rsidRDefault="00B951C1">
            <w:pPr>
              <w:rPr>
                <w:lang w:val="fr-FR"/>
              </w:rPr>
            </w:pPr>
          </w:p>
          <w:p w14:paraId="0E6234E0" w14:textId="77777777" w:rsidR="00B951C1" w:rsidRDefault="00B951C1">
            <w:pPr>
              <w:rPr>
                <w:lang w:val="fr-FR"/>
              </w:rPr>
            </w:pPr>
            <w:proofErr w:type="spellStart"/>
            <w:r>
              <w:rPr>
                <w:lang w:val="fr-FR"/>
              </w:rPr>
              <w:t>Distr</w:t>
            </w:r>
            <w:proofErr w:type="spellEnd"/>
            <w:r>
              <w:rPr>
                <w:lang w:val="fr-FR"/>
              </w:rPr>
              <w:t>.</w:t>
            </w:r>
          </w:p>
          <w:p w14:paraId="68932CF8" w14:textId="77777777" w:rsidR="00B951C1" w:rsidRDefault="00B951C1">
            <w:pPr>
              <w:rPr>
                <w:lang w:val="fr-FR"/>
              </w:rPr>
            </w:pPr>
            <w:r>
              <w:rPr>
                <w:lang w:val="fr-FR"/>
              </w:rPr>
              <w:t>GÉNÉRALE</w:t>
            </w:r>
          </w:p>
          <w:p w14:paraId="71311DC0" w14:textId="77777777" w:rsidR="00B951C1" w:rsidRDefault="00B951C1">
            <w:pPr>
              <w:rPr>
                <w:lang w:val="fr-FR"/>
              </w:rPr>
            </w:pPr>
          </w:p>
          <w:bookmarkStart w:id="0" w:name="_GoBack"/>
          <w:p w14:paraId="044F5207" w14:textId="64F85930" w:rsidR="00B951C1" w:rsidRDefault="00B951C1">
            <w:pPr>
              <w:rPr>
                <w:lang w:val="fr-FR"/>
              </w:rPr>
            </w:pPr>
            <w:r>
              <w:fldChar w:fldCharType="begin"/>
            </w:r>
            <w:r>
              <w:rPr>
                <w:lang w:val="fr-FR"/>
              </w:rPr>
              <w:instrText xml:space="preserve"> DOCPROPERTY "Document number"  \* MERGEFORMAT </w:instrText>
            </w:r>
            <w:r>
              <w:fldChar w:fldCharType="separate"/>
            </w:r>
            <w:r w:rsidR="005C7A1F" w:rsidRPr="005C7A1F">
              <w:t>UNEP</w:t>
            </w:r>
            <w:r w:rsidR="005C7A1F" w:rsidRPr="005C7A1F">
              <w:rPr>
                <w:lang w:val="fr-FR"/>
              </w:rPr>
              <w:t>/OzL.Pro/ExCom/84/52</w:t>
            </w:r>
            <w:r>
              <w:fldChar w:fldCharType="end"/>
            </w:r>
          </w:p>
          <w:p w14:paraId="720A9302" w14:textId="1316229F" w:rsidR="00B951C1" w:rsidRDefault="00B951C1">
            <w:pPr>
              <w:rPr>
                <w:lang w:val="fr-FR"/>
              </w:rPr>
            </w:pPr>
            <w:r>
              <w:fldChar w:fldCharType="begin"/>
            </w:r>
            <w:r>
              <w:rPr>
                <w:lang w:val="fr-FR"/>
              </w:rPr>
              <w:instrText xml:space="preserve"> DOCPROPERTY "Revision date" \@ "d MMMM YYYY"  \* MERGEFORMAT </w:instrText>
            </w:r>
            <w:r>
              <w:fldChar w:fldCharType="separate"/>
            </w:r>
            <w:r w:rsidR="005C7A1F">
              <w:rPr>
                <w:lang w:val="fr-FR"/>
              </w:rPr>
              <w:t>19 novembre 2019</w:t>
            </w:r>
            <w:r>
              <w:fldChar w:fldCharType="end"/>
            </w:r>
          </w:p>
          <w:p w14:paraId="1AB6A3F9" w14:textId="77777777" w:rsidR="00B951C1" w:rsidRDefault="00B951C1">
            <w:pPr>
              <w:rPr>
                <w:caps/>
                <w:lang w:val="fr-FR"/>
              </w:rPr>
            </w:pPr>
            <w:r>
              <w:rPr>
                <w:caps/>
                <w:lang w:val="fr-FR"/>
              </w:rPr>
              <w:br/>
            </w:r>
            <w:bookmarkEnd w:id="0"/>
            <w:r>
              <w:rPr>
                <w:caps/>
                <w:lang w:val="fr-FR"/>
              </w:rPr>
              <w:t>FRANÇAIS</w:t>
            </w:r>
          </w:p>
          <w:p w14:paraId="6BBD3ED4" w14:textId="77777777" w:rsidR="00B951C1" w:rsidRDefault="00B951C1">
            <w:pPr>
              <w:rPr>
                <w:lang w:val="en-GB"/>
              </w:rPr>
            </w:pPr>
            <w:r>
              <w:t>ORIGINAL: ANGLAIS</w:t>
            </w:r>
          </w:p>
        </w:tc>
      </w:tr>
    </w:tbl>
    <w:p w14:paraId="2B88C7FE" w14:textId="77777777" w:rsidR="00B951C1" w:rsidRDefault="00B951C1" w:rsidP="00B951C1">
      <w:pPr>
        <w:jc w:val="left"/>
      </w:pPr>
    </w:p>
    <w:p w14:paraId="396D248E" w14:textId="77777777" w:rsidR="00B951C1" w:rsidRDefault="00B951C1" w:rsidP="00B951C1">
      <w:pPr>
        <w:jc w:val="left"/>
      </w:pPr>
      <w:r>
        <w:t xml:space="preserve">COMITÉ EXÉCUTIF </w:t>
      </w:r>
      <w:r>
        <w:br/>
        <w:t xml:space="preserve">  DU FONDS MULTILATÉRAL AUX FINS </w:t>
      </w:r>
      <w:r>
        <w:br/>
        <w:t xml:space="preserve">  D’APPLICATION DU PROTOCOLE DE MONTRÉAL</w:t>
      </w:r>
      <w:r>
        <w:br/>
        <w:t>Quatre-vingt-quatrième réunion</w:t>
      </w:r>
    </w:p>
    <w:p w14:paraId="2B2027CA" w14:textId="77777777" w:rsidR="00B951C1" w:rsidRDefault="00B951C1" w:rsidP="00B951C1">
      <w:pPr>
        <w:jc w:val="left"/>
      </w:pPr>
      <w:proofErr w:type="spellStart"/>
      <w:r>
        <w:t>Montr</w:t>
      </w:r>
      <w:proofErr w:type="spellEnd"/>
      <w:r w:rsidRPr="00A4782E">
        <w:rPr>
          <w:lang w:val="fr-FR"/>
        </w:rPr>
        <w:t>é</w:t>
      </w:r>
      <w:r>
        <w:t>al, 16 – 20 décembre 2019</w:t>
      </w:r>
    </w:p>
    <w:p w14:paraId="366100BD" w14:textId="77777777" w:rsidR="003919B9" w:rsidRPr="00A4782E" w:rsidRDefault="003919B9" w:rsidP="00AC5961">
      <w:pPr>
        <w:tabs>
          <w:tab w:val="left" w:pos="8280"/>
        </w:tabs>
        <w:rPr>
          <w:lang w:val="fr-FR"/>
        </w:rPr>
      </w:pPr>
    </w:p>
    <w:p w14:paraId="6344CD80" w14:textId="77777777" w:rsidR="003919B9" w:rsidRPr="00A4782E" w:rsidRDefault="003919B9" w:rsidP="00AC5961">
      <w:pPr>
        <w:tabs>
          <w:tab w:val="left" w:pos="8280"/>
        </w:tabs>
        <w:rPr>
          <w:lang w:val="fr-FR"/>
        </w:rPr>
      </w:pPr>
    </w:p>
    <w:p w14:paraId="618C9006" w14:textId="77777777" w:rsidR="00255CDE" w:rsidRPr="00A4782E" w:rsidRDefault="00255CDE" w:rsidP="00AC5961">
      <w:pPr>
        <w:rPr>
          <w:lang w:val="fr-FR"/>
        </w:rPr>
      </w:pPr>
    </w:p>
    <w:p w14:paraId="687E1EED" w14:textId="77777777" w:rsidR="00255CDE" w:rsidRPr="00FE3307" w:rsidRDefault="00255CDE" w:rsidP="00AC5961">
      <w:pPr>
        <w:jc w:val="center"/>
        <w:rPr>
          <w:b/>
        </w:rPr>
      </w:pPr>
      <w:r>
        <w:rPr>
          <w:b/>
        </w:rPr>
        <w:t>PROPOSITION DE PROJET : IRAQ</w:t>
      </w:r>
    </w:p>
    <w:p w14:paraId="497567C1" w14:textId="77777777" w:rsidR="00255CDE" w:rsidRPr="00B951C1" w:rsidRDefault="00255CDE" w:rsidP="00AC5961"/>
    <w:p w14:paraId="381A220B" w14:textId="77777777" w:rsidR="00255CDE" w:rsidRPr="00B951C1" w:rsidRDefault="00255CDE" w:rsidP="00AC5961"/>
    <w:p w14:paraId="5D98CC0C" w14:textId="77777777" w:rsidR="00255CDE" w:rsidRPr="00FE3307" w:rsidRDefault="00255CDE" w:rsidP="00AC5961">
      <w:pPr>
        <w:ind w:firstLine="720"/>
      </w:pPr>
      <w:r>
        <w:t xml:space="preserve">Le présent document contient les commentaires et la recommandation du Secrétariat du Fonds sur la proposition de projet suivante : </w:t>
      </w:r>
    </w:p>
    <w:p w14:paraId="49D8D036" w14:textId="77777777" w:rsidR="00255CDE" w:rsidRPr="00B951C1" w:rsidRDefault="00255CDE" w:rsidP="00AC5961"/>
    <w:p w14:paraId="1DB87805" w14:textId="77777777" w:rsidR="00255CDE" w:rsidRPr="00FE3307" w:rsidRDefault="00255CDE" w:rsidP="00AC5961">
      <w:pPr>
        <w:rPr>
          <w:u w:val="single"/>
        </w:rPr>
      </w:pPr>
      <w:r>
        <w:rPr>
          <w:u w:val="single"/>
        </w:rPr>
        <w:t>Élimination :</w:t>
      </w:r>
    </w:p>
    <w:p w14:paraId="48E10778" w14:textId="77777777" w:rsidR="00255CDE" w:rsidRPr="00FE3307" w:rsidRDefault="00255CDE" w:rsidP="00AC596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FE3307" w14:paraId="3E0211E0" w14:textId="77777777" w:rsidTr="00DA4249">
        <w:tc>
          <w:tcPr>
            <w:tcW w:w="6941" w:type="dxa"/>
          </w:tcPr>
          <w:p w14:paraId="7BE87483" w14:textId="6D033FDC" w:rsidR="00255CDE" w:rsidRPr="00FE3307" w:rsidRDefault="00255CDE" w:rsidP="00AC5961">
            <w:pPr>
              <w:pStyle w:val="ListParagraph"/>
              <w:numPr>
                <w:ilvl w:val="0"/>
                <w:numId w:val="21"/>
              </w:numPr>
              <w:ind w:hanging="830"/>
            </w:pPr>
            <w:r>
              <w:t>Plan de gestion de l’élimination des HCFC (phase I, troisième tranche)</w:t>
            </w:r>
          </w:p>
        </w:tc>
        <w:tc>
          <w:tcPr>
            <w:tcW w:w="2409" w:type="dxa"/>
          </w:tcPr>
          <w:p w14:paraId="1FCAB157" w14:textId="77777777" w:rsidR="00255CDE" w:rsidRPr="00FE3307" w:rsidRDefault="0071098A" w:rsidP="00AC5961">
            <w:pPr>
              <w:jc w:val="right"/>
            </w:pPr>
            <w:r>
              <w:t>PNUE et ONUDI</w:t>
            </w:r>
          </w:p>
        </w:tc>
      </w:tr>
    </w:tbl>
    <w:p w14:paraId="5EDA7490" w14:textId="638B1D98" w:rsidR="00255CDE" w:rsidRPr="00FE3307" w:rsidRDefault="00255CDE" w:rsidP="00AC5961">
      <w:pPr>
        <w:rPr>
          <w:lang w:val="en-CA"/>
        </w:rPr>
      </w:pPr>
    </w:p>
    <w:p w14:paraId="7DB6937F" w14:textId="77777777" w:rsidR="00255CDE" w:rsidRPr="00FE3307" w:rsidRDefault="00255CDE" w:rsidP="00AC5961">
      <w:r>
        <w:br w:type="page"/>
      </w:r>
    </w:p>
    <w:p w14:paraId="60457183" w14:textId="77777777" w:rsidR="00255CDE" w:rsidRPr="00FE3307" w:rsidRDefault="00255CDE" w:rsidP="00AC5961">
      <w:pPr>
        <w:jc w:val="center"/>
        <w:rPr>
          <w:b/>
        </w:rPr>
      </w:pPr>
      <w:r>
        <w:rPr>
          <w:b/>
        </w:rPr>
        <w:lastRenderedPageBreak/>
        <w:t>FEUILLE D’ÉVALUATION DU PROJET – PROJETS PLURIANNUELS</w:t>
      </w:r>
    </w:p>
    <w:p w14:paraId="726F3202" w14:textId="77777777" w:rsidR="0071098A" w:rsidRPr="00FE3307" w:rsidRDefault="0071098A" w:rsidP="00AC5961">
      <w:pPr>
        <w:jc w:val="center"/>
      </w:pPr>
      <w:r>
        <w:rPr>
          <w:b/>
          <w:sz w:val="24"/>
        </w:rPr>
        <w:t>Iraq</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01"/>
      </w:tblGrid>
      <w:tr w:rsidR="0071098A" w:rsidRPr="0071098A" w14:paraId="4B910F97" w14:textId="77777777" w:rsidTr="0071098A">
        <w:trPr>
          <w:trHeight w:val="240"/>
        </w:trPr>
        <w:tc>
          <w:tcPr>
            <w:tcW w:w="2337" w:type="dxa"/>
            <w:shd w:val="clear" w:color="auto" w:fill="auto"/>
          </w:tcPr>
          <w:p w14:paraId="2EDE762E" w14:textId="77777777" w:rsidR="0071098A" w:rsidRPr="0071098A" w:rsidRDefault="0071098A" w:rsidP="00AC5961">
            <w:pPr>
              <w:spacing w:after="80"/>
              <w:jc w:val="left"/>
              <w:rPr>
                <w:b/>
                <w:sz w:val="18"/>
              </w:rPr>
            </w:pPr>
            <w:r>
              <w:rPr>
                <w:b/>
                <w:sz w:val="18"/>
              </w:rPr>
              <w:t>(I) TITRE DU PROJET</w:t>
            </w:r>
          </w:p>
        </w:tc>
        <w:tc>
          <w:tcPr>
            <w:tcW w:w="2337" w:type="dxa"/>
            <w:shd w:val="clear" w:color="auto" w:fill="auto"/>
          </w:tcPr>
          <w:p w14:paraId="27689B81" w14:textId="77777777" w:rsidR="0071098A" w:rsidRPr="0071098A" w:rsidRDefault="0071098A" w:rsidP="00AC5961">
            <w:pPr>
              <w:spacing w:after="80"/>
              <w:jc w:val="center"/>
              <w:rPr>
                <w:b/>
                <w:sz w:val="18"/>
              </w:rPr>
            </w:pPr>
            <w:r>
              <w:rPr>
                <w:b/>
                <w:sz w:val="18"/>
              </w:rPr>
              <w:t>AGENCE</w:t>
            </w:r>
          </w:p>
        </w:tc>
        <w:tc>
          <w:tcPr>
            <w:tcW w:w="2338" w:type="dxa"/>
            <w:shd w:val="clear" w:color="auto" w:fill="auto"/>
          </w:tcPr>
          <w:p w14:paraId="732260B4" w14:textId="77777777" w:rsidR="0071098A" w:rsidRPr="0071098A" w:rsidRDefault="0071098A" w:rsidP="00AC5961">
            <w:pPr>
              <w:spacing w:after="80"/>
              <w:jc w:val="center"/>
              <w:rPr>
                <w:b/>
                <w:sz w:val="18"/>
              </w:rPr>
            </w:pPr>
            <w:r>
              <w:rPr>
                <w:b/>
                <w:sz w:val="18"/>
              </w:rPr>
              <w:t>RÉUNION APPROUVÉE</w:t>
            </w:r>
          </w:p>
        </w:tc>
        <w:tc>
          <w:tcPr>
            <w:tcW w:w="2338" w:type="dxa"/>
            <w:shd w:val="clear" w:color="auto" w:fill="auto"/>
          </w:tcPr>
          <w:p w14:paraId="08E4C61E" w14:textId="77777777" w:rsidR="0071098A" w:rsidRPr="0071098A" w:rsidRDefault="0071098A" w:rsidP="00AC5961">
            <w:pPr>
              <w:spacing w:after="80"/>
              <w:jc w:val="center"/>
              <w:rPr>
                <w:b/>
                <w:sz w:val="18"/>
              </w:rPr>
            </w:pPr>
            <w:r>
              <w:rPr>
                <w:b/>
                <w:sz w:val="18"/>
              </w:rPr>
              <w:t>MESURE DE CONTRÔLE</w:t>
            </w:r>
          </w:p>
        </w:tc>
      </w:tr>
      <w:tr w:rsidR="0071098A" w:rsidRPr="0071098A" w14:paraId="6E42E2E9" w14:textId="77777777" w:rsidTr="0071098A">
        <w:trPr>
          <w:trHeight w:val="240"/>
        </w:trPr>
        <w:tc>
          <w:tcPr>
            <w:tcW w:w="2337" w:type="dxa"/>
            <w:shd w:val="clear" w:color="auto" w:fill="auto"/>
          </w:tcPr>
          <w:p w14:paraId="170FF185" w14:textId="445753E8" w:rsidR="0071098A" w:rsidRPr="0071098A" w:rsidRDefault="0071098A" w:rsidP="00AC5961">
            <w:pPr>
              <w:spacing w:after="80"/>
              <w:jc w:val="center"/>
              <w:rPr>
                <w:sz w:val="18"/>
              </w:rPr>
            </w:pPr>
            <w:r>
              <w:rPr>
                <w:sz w:val="18"/>
              </w:rPr>
              <w:t>Plan d’élimination des HCFC (phase I)</w:t>
            </w:r>
          </w:p>
        </w:tc>
        <w:tc>
          <w:tcPr>
            <w:tcW w:w="2337" w:type="dxa"/>
            <w:shd w:val="clear" w:color="auto" w:fill="auto"/>
          </w:tcPr>
          <w:p w14:paraId="59B130BD" w14:textId="77777777" w:rsidR="0071098A" w:rsidRPr="0071098A" w:rsidRDefault="0071098A" w:rsidP="00AC5961">
            <w:pPr>
              <w:spacing w:after="80"/>
              <w:jc w:val="center"/>
              <w:rPr>
                <w:sz w:val="18"/>
              </w:rPr>
            </w:pPr>
            <w:r>
              <w:rPr>
                <w:sz w:val="18"/>
              </w:rPr>
              <w:t>PNUE (principale), ONUDI</w:t>
            </w:r>
          </w:p>
        </w:tc>
        <w:tc>
          <w:tcPr>
            <w:tcW w:w="2338" w:type="dxa"/>
            <w:shd w:val="clear" w:color="auto" w:fill="auto"/>
          </w:tcPr>
          <w:p w14:paraId="7DA7B00D" w14:textId="77777777" w:rsidR="0071098A" w:rsidRPr="0071098A" w:rsidRDefault="0071098A" w:rsidP="00AC5961">
            <w:pPr>
              <w:spacing w:after="80"/>
              <w:jc w:val="center"/>
              <w:rPr>
                <w:sz w:val="18"/>
              </w:rPr>
            </w:pPr>
            <w:r>
              <w:rPr>
                <w:sz w:val="18"/>
              </w:rPr>
              <w:t>65</w:t>
            </w:r>
            <w:r>
              <w:rPr>
                <w:sz w:val="18"/>
                <w:vertAlign w:val="superscript"/>
              </w:rPr>
              <w:t>e</w:t>
            </w:r>
          </w:p>
        </w:tc>
        <w:tc>
          <w:tcPr>
            <w:tcW w:w="2338" w:type="dxa"/>
            <w:shd w:val="clear" w:color="auto" w:fill="auto"/>
          </w:tcPr>
          <w:p w14:paraId="2519EA6B" w14:textId="77777777" w:rsidR="0071098A" w:rsidRPr="0071098A" w:rsidRDefault="0071098A" w:rsidP="00AC5961">
            <w:pPr>
              <w:spacing w:after="80"/>
              <w:jc w:val="center"/>
              <w:rPr>
                <w:sz w:val="18"/>
              </w:rPr>
            </w:pPr>
            <w:r>
              <w:rPr>
                <w:sz w:val="18"/>
              </w:rPr>
              <w:t>13,82 % d’ici 2017</w:t>
            </w:r>
          </w:p>
        </w:tc>
      </w:tr>
    </w:tbl>
    <w:p w14:paraId="1707EEE5" w14:textId="77777777" w:rsidR="0071098A" w:rsidRDefault="0071098A" w:rsidP="00AC59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71098A" w:rsidRPr="0071098A" w14:paraId="77F5B438" w14:textId="77777777" w:rsidTr="0071098A">
        <w:trPr>
          <w:trHeight w:val="240"/>
        </w:trPr>
        <w:tc>
          <w:tcPr>
            <w:tcW w:w="5200" w:type="dxa"/>
            <w:shd w:val="clear" w:color="auto" w:fill="auto"/>
          </w:tcPr>
          <w:p w14:paraId="2664908C" w14:textId="1777A9B2" w:rsidR="0071098A" w:rsidRPr="0071098A" w:rsidRDefault="0071098A" w:rsidP="00AC5961">
            <w:pPr>
              <w:spacing w:after="60"/>
              <w:jc w:val="left"/>
              <w:rPr>
                <w:b/>
                <w:sz w:val="18"/>
              </w:rPr>
            </w:pPr>
            <w:r>
              <w:rPr>
                <w:b/>
                <w:sz w:val="18"/>
              </w:rPr>
              <w:t xml:space="preserve">(II) DERNIÈRES DONNÉES DE L’ARTICLE 7 (Annexe C </w:t>
            </w:r>
            <w:r w:rsidR="00744406">
              <w:rPr>
                <w:b/>
                <w:sz w:val="18"/>
              </w:rPr>
              <w:t>G</w:t>
            </w:r>
            <w:r>
              <w:rPr>
                <w:b/>
                <w:sz w:val="18"/>
              </w:rPr>
              <w:t>roupe l)</w:t>
            </w:r>
          </w:p>
        </w:tc>
        <w:tc>
          <w:tcPr>
            <w:tcW w:w="2400" w:type="dxa"/>
            <w:shd w:val="clear" w:color="auto" w:fill="auto"/>
          </w:tcPr>
          <w:p w14:paraId="7B0A1E07" w14:textId="61681DE0" w:rsidR="0071098A" w:rsidRPr="0071098A" w:rsidRDefault="0073513F" w:rsidP="00AC5961">
            <w:pPr>
              <w:spacing w:after="60"/>
              <w:jc w:val="center"/>
              <w:rPr>
                <w:sz w:val="18"/>
              </w:rPr>
            </w:pPr>
            <w:r>
              <w:rPr>
                <w:sz w:val="18"/>
              </w:rPr>
              <w:t>Année </w:t>
            </w:r>
            <w:r w:rsidR="0071098A">
              <w:rPr>
                <w:sz w:val="18"/>
              </w:rPr>
              <w:t>: 2018</w:t>
            </w:r>
          </w:p>
        </w:tc>
        <w:tc>
          <w:tcPr>
            <w:tcW w:w="2400" w:type="dxa"/>
            <w:shd w:val="clear" w:color="auto" w:fill="auto"/>
          </w:tcPr>
          <w:p w14:paraId="4E2EE435" w14:textId="77777777" w:rsidR="0071098A" w:rsidRPr="0071098A" w:rsidRDefault="00C80FFA" w:rsidP="00AC5961">
            <w:pPr>
              <w:spacing w:after="60"/>
              <w:jc w:val="right"/>
              <w:rPr>
                <w:sz w:val="18"/>
              </w:rPr>
            </w:pPr>
            <w:r>
              <w:rPr>
                <w:sz w:val="18"/>
              </w:rPr>
              <w:t>92,68 (tonnes PAO)</w:t>
            </w:r>
          </w:p>
        </w:tc>
      </w:tr>
    </w:tbl>
    <w:p w14:paraId="280FC8EC" w14:textId="77777777" w:rsidR="0071098A" w:rsidRDefault="0071098A" w:rsidP="00AC59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777"/>
        <w:gridCol w:w="897"/>
        <w:gridCol w:w="1036"/>
        <w:gridCol w:w="876"/>
        <w:gridCol w:w="837"/>
        <w:gridCol w:w="1276"/>
        <w:gridCol w:w="997"/>
        <w:gridCol w:w="1318"/>
      </w:tblGrid>
      <w:tr w:rsidR="0071098A" w:rsidRPr="0071098A" w14:paraId="5F0B1759" w14:textId="77777777" w:rsidTr="00DA4249">
        <w:trPr>
          <w:trHeight w:val="240"/>
        </w:trPr>
        <w:tc>
          <w:tcPr>
            <w:tcW w:w="0" w:type="auto"/>
            <w:gridSpan w:val="8"/>
            <w:shd w:val="clear" w:color="auto" w:fill="auto"/>
          </w:tcPr>
          <w:p w14:paraId="009BD3E4" w14:textId="77777777" w:rsidR="0071098A" w:rsidRPr="0071098A" w:rsidRDefault="0071098A" w:rsidP="00AC5961">
            <w:pPr>
              <w:spacing w:after="60"/>
              <w:jc w:val="left"/>
              <w:rPr>
                <w:b/>
                <w:sz w:val="18"/>
              </w:rPr>
            </w:pPr>
            <w:r>
              <w:rPr>
                <w:b/>
                <w:sz w:val="18"/>
              </w:rPr>
              <w:t>(III) DERNIÈRES DONNÉES SECTORIELLES DU PROGRAMME DU PAYS (tonnes PAO)</w:t>
            </w:r>
          </w:p>
        </w:tc>
        <w:tc>
          <w:tcPr>
            <w:tcW w:w="0" w:type="auto"/>
            <w:gridSpan w:val="2"/>
            <w:shd w:val="clear" w:color="auto" w:fill="auto"/>
          </w:tcPr>
          <w:p w14:paraId="751C703F" w14:textId="5BD8DE2F" w:rsidR="0071098A" w:rsidRPr="007653E9" w:rsidRDefault="0073513F" w:rsidP="00AC5961">
            <w:pPr>
              <w:spacing w:after="60"/>
              <w:jc w:val="right"/>
              <w:rPr>
                <w:b/>
                <w:sz w:val="18"/>
              </w:rPr>
            </w:pPr>
            <w:r>
              <w:rPr>
                <w:b/>
                <w:sz w:val="18"/>
              </w:rPr>
              <w:t>Année </w:t>
            </w:r>
            <w:r w:rsidR="00C87D78">
              <w:rPr>
                <w:b/>
                <w:sz w:val="18"/>
              </w:rPr>
              <w:t>: 2018</w:t>
            </w:r>
          </w:p>
        </w:tc>
      </w:tr>
      <w:tr w:rsidR="0071098A" w:rsidRPr="0071098A" w14:paraId="4D464D3C" w14:textId="77777777" w:rsidTr="00DA4249">
        <w:trPr>
          <w:trHeight w:val="240"/>
        </w:trPr>
        <w:tc>
          <w:tcPr>
            <w:tcW w:w="0" w:type="auto"/>
            <w:shd w:val="clear" w:color="auto" w:fill="auto"/>
          </w:tcPr>
          <w:p w14:paraId="478B9D74" w14:textId="77777777" w:rsidR="0071098A" w:rsidRPr="0071098A" w:rsidRDefault="0071098A" w:rsidP="00AC5961">
            <w:pPr>
              <w:spacing w:after="60"/>
              <w:jc w:val="center"/>
              <w:rPr>
                <w:sz w:val="18"/>
              </w:rPr>
            </w:pPr>
            <w:r>
              <w:rPr>
                <w:sz w:val="18"/>
              </w:rPr>
              <w:t>Produits chimiques</w:t>
            </w:r>
          </w:p>
        </w:tc>
        <w:tc>
          <w:tcPr>
            <w:tcW w:w="0" w:type="auto"/>
            <w:shd w:val="clear" w:color="auto" w:fill="auto"/>
          </w:tcPr>
          <w:p w14:paraId="5224491A" w14:textId="77777777" w:rsidR="0071098A" w:rsidRPr="0071098A" w:rsidRDefault="0071098A" w:rsidP="00AC5961">
            <w:pPr>
              <w:spacing w:after="60"/>
              <w:jc w:val="center"/>
              <w:rPr>
                <w:sz w:val="18"/>
              </w:rPr>
            </w:pPr>
            <w:r>
              <w:rPr>
                <w:sz w:val="18"/>
              </w:rPr>
              <w:t>Aérosol</w:t>
            </w:r>
          </w:p>
        </w:tc>
        <w:tc>
          <w:tcPr>
            <w:tcW w:w="0" w:type="auto"/>
            <w:shd w:val="clear" w:color="auto" w:fill="auto"/>
          </w:tcPr>
          <w:p w14:paraId="55153BBE" w14:textId="77777777" w:rsidR="0071098A" w:rsidRPr="0071098A" w:rsidRDefault="0071098A" w:rsidP="00AC5961">
            <w:pPr>
              <w:spacing w:after="60"/>
              <w:jc w:val="center"/>
              <w:rPr>
                <w:sz w:val="18"/>
              </w:rPr>
            </w:pPr>
            <w:r>
              <w:rPr>
                <w:sz w:val="18"/>
              </w:rPr>
              <w:t>Mousse</w:t>
            </w:r>
          </w:p>
        </w:tc>
        <w:tc>
          <w:tcPr>
            <w:tcW w:w="0" w:type="auto"/>
            <w:shd w:val="clear" w:color="auto" w:fill="auto"/>
          </w:tcPr>
          <w:p w14:paraId="2AA1C4F0" w14:textId="77777777" w:rsidR="0071098A" w:rsidRPr="0071098A" w:rsidRDefault="0071098A" w:rsidP="00AC5961">
            <w:pPr>
              <w:spacing w:after="60"/>
              <w:jc w:val="center"/>
              <w:rPr>
                <w:sz w:val="18"/>
              </w:rPr>
            </w:pPr>
            <w:r>
              <w:rPr>
                <w:sz w:val="18"/>
              </w:rPr>
              <w:t>Lutte contre les incendies</w:t>
            </w:r>
          </w:p>
        </w:tc>
        <w:tc>
          <w:tcPr>
            <w:tcW w:w="0" w:type="auto"/>
            <w:gridSpan w:val="2"/>
            <w:shd w:val="clear" w:color="auto" w:fill="auto"/>
          </w:tcPr>
          <w:p w14:paraId="1B0CE7A8" w14:textId="77777777" w:rsidR="0071098A" w:rsidRPr="0071098A" w:rsidRDefault="0071098A" w:rsidP="00AC5961">
            <w:pPr>
              <w:spacing w:after="60"/>
              <w:jc w:val="center"/>
              <w:rPr>
                <w:sz w:val="18"/>
              </w:rPr>
            </w:pPr>
            <w:r>
              <w:rPr>
                <w:sz w:val="18"/>
              </w:rPr>
              <w:t>Réfrigération</w:t>
            </w:r>
          </w:p>
        </w:tc>
        <w:tc>
          <w:tcPr>
            <w:tcW w:w="0" w:type="auto"/>
            <w:shd w:val="clear" w:color="auto" w:fill="auto"/>
          </w:tcPr>
          <w:p w14:paraId="591FE1E9" w14:textId="77777777" w:rsidR="0071098A" w:rsidRPr="0071098A" w:rsidRDefault="0071098A" w:rsidP="00AC5961">
            <w:pPr>
              <w:spacing w:after="60"/>
              <w:jc w:val="center"/>
              <w:rPr>
                <w:sz w:val="18"/>
              </w:rPr>
            </w:pPr>
            <w:r>
              <w:rPr>
                <w:sz w:val="18"/>
              </w:rPr>
              <w:t>Solvants</w:t>
            </w:r>
          </w:p>
        </w:tc>
        <w:tc>
          <w:tcPr>
            <w:tcW w:w="0" w:type="auto"/>
            <w:shd w:val="clear" w:color="auto" w:fill="auto"/>
          </w:tcPr>
          <w:p w14:paraId="372A853B" w14:textId="77777777" w:rsidR="0071098A" w:rsidRPr="0071098A" w:rsidRDefault="0071098A" w:rsidP="00AC5961">
            <w:pPr>
              <w:spacing w:after="60"/>
              <w:jc w:val="center"/>
              <w:rPr>
                <w:sz w:val="18"/>
              </w:rPr>
            </w:pPr>
            <w:r>
              <w:rPr>
                <w:sz w:val="18"/>
              </w:rPr>
              <w:t>Agent de transformation</w:t>
            </w:r>
          </w:p>
        </w:tc>
        <w:tc>
          <w:tcPr>
            <w:tcW w:w="0" w:type="auto"/>
            <w:shd w:val="clear" w:color="auto" w:fill="auto"/>
          </w:tcPr>
          <w:p w14:paraId="7545FD40" w14:textId="77777777" w:rsidR="0071098A" w:rsidRPr="0071098A" w:rsidRDefault="0071098A" w:rsidP="00AC5961">
            <w:pPr>
              <w:spacing w:after="60"/>
              <w:jc w:val="center"/>
              <w:rPr>
                <w:sz w:val="18"/>
              </w:rPr>
            </w:pPr>
            <w:r>
              <w:rPr>
                <w:sz w:val="18"/>
              </w:rPr>
              <w:t>Utilisation en laboratoire</w:t>
            </w:r>
          </w:p>
        </w:tc>
        <w:tc>
          <w:tcPr>
            <w:tcW w:w="0" w:type="auto"/>
            <w:shd w:val="clear" w:color="auto" w:fill="auto"/>
          </w:tcPr>
          <w:p w14:paraId="191171C5" w14:textId="77777777" w:rsidR="0071098A" w:rsidRPr="0071098A" w:rsidRDefault="0071098A" w:rsidP="00AC5961">
            <w:pPr>
              <w:spacing w:after="60"/>
              <w:jc w:val="center"/>
              <w:rPr>
                <w:sz w:val="18"/>
              </w:rPr>
            </w:pPr>
            <w:r>
              <w:rPr>
                <w:sz w:val="18"/>
              </w:rPr>
              <w:t>Consommation totale pour le secteur</w:t>
            </w:r>
          </w:p>
        </w:tc>
      </w:tr>
      <w:tr w:rsidR="0071098A" w:rsidRPr="0071098A" w14:paraId="0FADF836" w14:textId="77777777" w:rsidTr="00DA4249">
        <w:trPr>
          <w:trHeight w:val="240"/>
        </w:trPr>
        <w:tc>
          <w:tcPr>
            <w:tcW w:w="0" w:type="auto"/>
            <w:gridSpan w:val="4"/>
            <w:shd w:val="clear" w:color="auto" w:fill="auto"/>
          </w:tcPr>
          <w:p w14:paraId="1D0DD941" w14:textId="77777777" w:rsidR="0071098A" w:rsidRPr="0071098A" w:rsidRDefault="0071098A" w:rsidP="00AC5961">
            <w:pPr>
              <w:spacing w:after="60"/>
              <w:jc w:val="center"/>
              <w:rPr>
                <w:sz w:val="18"/>
              </w:rPr>
            </w:pPr>
            <w:r>
              <w:rPr>
                <w:sz w:val="18"/>
              </w:rPr>
              <w:t xml:space="preserve"> </w:t>
            </w:r>
          </w:p>
        </w:tc>
        <w:tc>
          <w:tcPr>
            <w:tcW w:w="0" w:type="auto"/>
            <w:shd w:val="clear" w:color="auto" w:fill="auto"/>
          </w:tcPr>
          <w:p w14:paraId="37546004" w14:textId="77777777" w:rsidR="0071098A" w:rsidRPr="0071098A" w:rsidRDefault="0071098A" w:rsidP="00AC5961">
            <w:pPr>
              <w:spacing w:after="60"/>
              <w:jc w:val="center"/>
              <w:rPr>
                <w:sz w:val="18"/>
              </w:rPr>
            </w:pPr>
            <w:r>
              <w:rPr>
                <w:sz w:val="18"/>
              </w:rPr>
              <w:t>Fabrication</w:t>
            </w:r>
          </w:p>
        </w:tc>
        <w:tc>
          <w:tcPr>
            <w:tcW w:w="0" w:type="auto"/>
            <w:shd w:val="clear" w:color="auto" w:fill="auto"/>
          </w:tcPr>
          <w:p w14:paraId="3AF44548" w14:textId="77777777" w:rsidR="0071098A" w:rsidRPr="0071098A" w:rsidRDefault="0071098A" w:rsidP="00AC5961">
            <w:pPr>
              <w:spacing w:after="60"/>
              <w:jc w:val="center"/>
              <w:rPr>
                <w:sz w:val="18"/>
              </w:rPr>
            </w:pPr>
            <w:r>
              <w:rPr>
                <w:sz w:val="18"/>
              </w:rPr>
              <w:t>Entretien</w:t>
            </w:r>
          </w:p>
        </w:tc>
        <w:tc>
          <w:tcPr>
            <w:tcW w:w="0" w:type="auto"/>
            <w:gridSpan w:val="4"/>
            <w:shd w:val="clear" w:color="auto" w:fill="auto"/>
          </w:tcPr>
          <w:p w14:paraId="4812AE1A" w14:textId="77777777" w:rsidR="0071098A" w:rsidRPr="0071098A" w:rsidRDefault="0071098A" w:rsidP="00AC5961">
            <w:pPr>
              <w:spacing w:after="60"/>
              <w:jc w:val="center"/>
              <w:rPr>
                <w:sz w:val="18"/>
                <w:lang w:val="en-CA"/>
              </w:rPr>
            </w:pPr>
          </w:p>
        </w:tc>
      </w:tr>
      <w:tr w:rsidR="0071098A" w:rsidRPr="0071098A" w14:paraId="16024547" w14:textId="77777777" w:rsidTr="0071098A">
        <w:trPr>
          <w:trHeight w:val="240"/>
        </w:trPr>
        <w:tc>
          <w:tcPr>
            <w:tcW w:w="1200" w:type="dxa"/>
            <w:shd w:val="clear" w:color="auto" w:fill="auto"/>
          </w:tcPr>
          <w:p w14:paraId="2017DE26" w14:textId="77777777" w:rsidR="0071098A" w:rsidRPr="0071098A" w:rsidRDefault="0071098A" w:rsidP="00AC5961">
            <w:pPr>
              <w:spacing w:after="60"/>
              <w:jc w:val="left"/>
              <w:rPr>
                <w:sz w:val="18"/>
              </w:rPr>
            </w:pPr>
            <w:r>
              <w:rPr>
                <w:sz w:val="18"/>
              </w:rPr>
              <w:t>HCFC-22</w:t>
            </w:r>
          </w:p>
        </w:tc>
        <w:tc>
          <w:tcPr>
            <w:tcW w:w="0" w:type="auto"/>
            <w:shd w:val="clear" w:color="auto" w:fill="auto"/>
          </w:tcPr>
          <w:p w14:paraId="4EB229ED" w14:textId="77777777" w:rsidR="0071098A" w:rsidRPr="0071098A" w:rsidRDefault="0071098A" w:rsidP="00AC5961">
            <w:pPr>
              <w:spacing w:after="60"/>
              <w:jc w:val="right"/>
              <w:rPr>
                <w:sz w:val="18"/>
                <w:lang w:val="en-CA"/>
              </w:rPr>
            </w:pPr>
          </w:p>
        </w:tc>
        <w:tc>
          <w:tcPr>
            <w:tcW w:w="0" w:type="auto"/>
            <w:shd w:val="clear" w:color="auto" w:fill="auto"/>
          </w:tcPr>
          <w:p w14:paraId="23FF45F0" w14:textId="77777777" w:rsidR="0071098A" w:rsidRPr="0071098A" w:rsidRDefault="0071098A" w:rsidP="00AC5961">
            <w:pPr>
              <w:spacing w:after="60"/>
              <w:jc w:val="right"/>
              <w:rPr>
                <w:sz w:val="18"/>
                <w:lang w:val="en-CA"/>
              </w:rPr>
            </w:pPr>
          </w:p>
        </w:tc>
        <w:tc>
          <w:tcPr>
            <w:tcW w:w="0" w:type="auto"/>
            <w:shd w:val="clear" w:color="auto" w:fill="auto"/>
          </w:tcPr>
          <w:p w14:paraId="132ABDB0" w14:textId="77777777" w:rsidR="0071098A" w:rsidRPr="0071098A" w:rsidRDefault="0071098A" w:rsidP="00AC5961">
            <w:pPr>
              <w:spacing w:after="60"/>
              <w:jc w:val="right"/>
              <w:rPr>
                <w:sz w:val="18"/>
                <w:lang w:val="en-CA"/>
              </w:rPr>
            </w:pPr>
          </w:p>
        </w:tc>
        <w:tc>
          <w:tcPr>
            <w:tcW w:w="0" w:type="auto"/>
            <w:shd w:val="clear" w:color="auto" w:fill="auto"/>
          </w:tcPr>
          <w:p w14:paraId="69BBD6F0" w14:textId="77777777" w:rsidR="0071098A" w:rsidRPr="0071098A" w:rsidRDefault="00B97149" w:rsidP="00AC5961">
            <w:pPr>
              <w:spacing w:after="60"/>
              <w:jc w:val="right"/>
              <w:rPr>
                <w:sz w:val="18"/>
              </w:rPr>
            </w:pPr>
            <w:r>
              <w:rPr>
                <w:sz w:val="18"/>
              </w:rPr>
              <w:t>4,95</w:t>
            </w:r>
          </w:p>
        </w:tc>
        <w:tc>
          <w:tcPr>
            <w:tcW w:w="0" w:type="auto"/>
            <w:shd w:val="clear" w:color="auto" w:fill="auto"/>
          </w:tcPr>
          <w:p w14:paraId="66319265" w14:textId="77777777" w:rsidR="0071098A" w:rsidRPr="0071098A" w:rsidRDefault="0071098A" w:rsidP="00AC5961">
            <w:pPr>
              <w:spacing w:after="60"/>
              <w:jc w:val="right"/>
              <w:rPr>
                <w:sz w:val="18"/>
              </w:rPr>
            </w:pPr>
            <w:r>
              <w:rPr>
                <w:sz w:val="18"/>
              </w:rPr>
              <w:t>87,18</w:t>
            </w:r>
          </w:p>
        </w:tc>
        <w:tc>
          <w:tcPr>
            <w:tcW w:w="0" w:type="auto"/>
            <w:shd w:val="clear" w:color="auto" w:fill="auto"/>
          </w:tcPr>
          <w:p w14:paraId="16CA2B66" w14:textId="77777777" w:rsidR="0071098A" w:rsidRPr="0071098A" w:rsidRDefault="0071098A" w:rsidP="00AC5961">
            <w:pPr>
              <w:spacing w:after="60"/>
              <w:jc w:val="right"/>
              <w:rPr>
                <w:sz w:val="18"/>
                <w:lang w:val="en-CA"/>
              </w:rPr>
            </w:pPr>
          </w:p>
        </w:tc>
        <w:tc>
          <w:tcPr>
            <w:tcW w:w="0" w:type="auto"/>
            <w:shd w:val="clear" w:color="auto" w:fill="auto"/>
          </w:tcPr>
          <w:p w14:paraId="64EFA173" w14:textId="77777777" w:rsidR="0071098A" w:rsidRPr="0071098A" w:rsidRDefault="0071098A" w:rsidP="00AC5961">
            <w:pPr>
              <w:spacing w:after="60"/>
              <w:jc w:val="right"/>
              <w:rPr>
                <w:sz w:val="18"/>
                <w:lang w:val="en-CA"/>
              </w:rPr>
            </w:pPr>
          </w:p>
        </w:tc>
        <w:tc>
          <w:tcPr>
            <w:tcW w:w="0" w:type="auto"/>
            <w:shd w:val="clear" w:color="auto" w:fill="auto"/>
          </w:tcPr>
          <w:p w14:paraId="581197DC" w14:textId="77777777" w:rsidR="0071098A" w:rsidRPr="0071098A" w:rsidRDefault="0071098A" w:rsidP="00AC5961">
            <w:pPr>
              <w:spacing w:after="60"/>
              <w:jc w:val="right"/>
              <w:rPr>
                <w:sz w:val="18"/>
                <w:lang w:val="en-CA"/>
              </w:rPr>
            </w:pPr>
          </w:p>
        </w:tc>
        <w:tc>
          <w:tcPr>
            <w:tcW w:w="0" w:type="auto"/>
            <w:shd w:val="clear" w:color="auto" w:fill="auto"/>
          </w:tcPr>
          <w:p w14:paraId="35FBC005" w14:textId="77777777" w:rsidR="0071098A" w:rsidRPr="0071098A" w:rsidRDefault="00B97149" w:rsidP="00AC5961">
            <w:pPr>
              <w:spacing w:after="60"/>
              <w:jc w:val="right"/>
              <w:rPr>
                <w:sz w:val="18"/>
              </w:rPr>
            </w:pPr>
            <w:r>
              <w:rPr>
                <w:sz w:val="18"/>
              </w:rPr>
              <w:t>92,13</w:t>
            </w:r>
          </w:p>
        </w:tc>
      </w:tr>
    </w:tbl>
    <w:p w14:paraId="702876E1" w14:textId="77777777" w:rsidR="0071098A" w:rsidRDefault="0071098A" w:rsidP="00AC5961">
      <w:pPr>
        <w:spacing w:after="60"/>
        <w:jc w:val="center"/>
        <w:rPr>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95"/>
        <w:gridCol w:w="903"/>
        <w:gridCol w:w="4799"/>
        <w:gridCol w:w="903"/>
      </w:tblGrid>
      <w:tr w:rsidR="0071098A" w:rsidRPr="0071098A" w14:paraId="5EA704CD" w14:textId="77777777" w:rsidTr="0071098A">
        <w:trPr>
          <w:trHeight w:val="240"/>
        </w:trPr>
        <w:tc>
          <w:tcPr>
            <w:tcW w:w="0" w:type="auto"/>
            <w:gridSpan w:val="4"/>
            <w:shd w:val="clear" w:color="auto" w:fill="auto"/>
          </w:tcPr>
          <w:p w14:paraId="5B657785" w14:textId="77777777" w:rsidR="0071098A" w:rsidRPr="0071098A" w:rsidRDefault="0071098A" w:rsidP="00AC5961">
            <w:pPr>
              <w:spacing w:after="60"/>
              <w:jc w:val="left"/>
              <w:rPr>
                <w:b/>
                <w:sz w:val="18"/>
              </w:rPr>
            </w:pPr>
            <w:r>
              <w:rPr>
                <w:b/>
                <w:sz w:val="18"/>
              </w:rPr>
              <w:t>(IV) DONNÉES SUR LA CONSOMMATION (tonnes PAO)</w:t>
            </w:r>
          </w:p>
        </w:tc>
      </w:tr>
      <w:tr w:rsidR="0071098A" w:rsidRPr="0071098A" w14:paraId="2A45010E" w14:textId="77777777" w:rsidTr="0071098A">
        <w:trPr>
          <w:trHeight w:val="240"/>
        </w:trPr>
        <w:tc>
          <w:tcPr>
            <w:tcW w:w="0" w:type="auto"/>
            <w:shd w:val="clear" w:color="auto" w:fill="auto"/>
          </w:tcPr>
          <w:p w14:paraId="4870245C" w14:textId="4153FA55" w:rsidR="0071098A" w:rsidRPr="0071098A" w:rsidRDefault="0073513F" w:rsidP="00AC5961">
            <w:pPr>
              <w:spacing w:after="60"/>
              <w:jc w:val="center"/>
              <w:rPr>
                <w:sz w:val="18"/>
              </w:rPr>
            </w:pPr>
            <w:r>
              <w:rPr>
                <w:sz w:val="18"/>
              </w:rPr>
              <w:t>Valeur de référence 2009 – 2010 </w:t>
            </w:r>
            <w:r w:rsidR="0071098A">
              <w:rPr>
                <w:sz w:val="18"/>
              </w:rPr>
              <w:t>:</w:t>
            </w:r>
          </w:p>
        </w:tc>
        <w:tc>
          <w:tcPr>
            <w:tcW w:w="0" w:type="auto"/>
            <w:shd w:val="clear" w:color="auto" w:fill="auto"/>
          </w:tcPr>
          <w:p w14:paraId="112FA8E1" w14:textId="77777777" w:rsidR="0071098A" w:rsidRPr="0071098A" w:rsidRDefault="0071098A" w:rsidP="00AC5961">
            <w:pPr>
              <w:spacing w:after="60"/>
              <w:jc w:val="right"/>
              <w:rPr>
                <w:sz w:val="18"/>
              </w:rPr>
            </w:pPr>
            <w:r>
              <w:rPr>
                <w:sz w:val="18"/>
              </w:rPr>
              <w:t>108,38</w:t>
            </w:r>
          </w:p>
        </w:tc>
        <w:tc>
          <w:tcPr>
            <w:tcW w:w="0" w:type="auto"/>
            <w:shd w:val="clear" w:color="auto" w:fill="auto"/>
          </w:tcPr>
          <w:p w14:paraId="6C6E6FD7" w14:textId="127DD265" w:rsidR="0071098A" w:rsidRPr="0071098A" w:rsidRDefault="0071098A" w:rsidP="00AC5961">
            <w:pPr>
              <w:spacing w:after="60"/>
              <w:jc w:val="center"/>
              <w:rPr>
                <w:sz w:val="18"/>
              </w:rPr>
            </w:pPr>
            <w:r>
              <w:rPr>
                <w:sz w:val="18"/>
              </w:rPr>
              <w:t>Point de départ d</w:t>
            </w:r>
            <w:r w:rsidR="0073513F">
              <w:rPr>
                <w:sz w:val="18"/>
              </w:rPr>
              <w:t>es réductions globales durables </w:t>
            </w:r>
            <w:r>
              <w:rPr>
                <w:sz w:val="18"/>
              </w:rPr>
              <w:t>:</w:t>
            </w:r>
          </w:p>
        </w:tc>
        <w:tc>
          <w:tcPr>
            <w:tcW w:w="0" w:type="auto"/>
            <w:shd w:val="clear" w:color="auto" w:fill="auto"/>
          </w:tcPr>
          <w:p w14:paraId="63C57C78" w14:textId="77777777" w:rsidR="0071098A" w:rsidRPr="00DB5B83" w:rsidRDefault="00B97149" w:rsidP="00AC5961">
            <w:pPr>
              <w:spacing w:after="60"/>
              <w:jc w:val="right"/>
              <w:rPr>
                <w:sz w:val="18"/>
              </w:rPr>
            </w:pPr>
            <w:r>
              <w:rPr>
                <w:sz w:val="18"/>
              </w:rPr>
              <w:t>108,38</w:t>
            </w:r>
          </w:p>
        </w:tc>
      </w:tr>
      <w:tr w:rsidR="0071098A" w:rsidRPr="0071098A" w14:paraId="053C0DE4" w14:textId="77777777" w:rsidTr="00DA4249">
        <w:trPr>
          <w:trHeight w:val="240"/>
        </w:trPr>
        <w:tc>
          <w:tcPr>
            <w:tcW w:w="0" w:type="auto"/>
            <w:gridSpan w:val="4"/>
            <w:shd w:val="clear" w:color="auto" w:fill="auto"/>
          </w:tcPr>
          <w:p w14:paraId="34463A6C" w14:textId="77777777" w:rsidR="0071098A" w:rsidRPr="0071098A" w:rsidRDefault="0071098A" w:rsidP="00AC5961">
            <w:pPr>
              <w:spacing w:after="60"/>
              <w:jc w:val="center"/>
              <w:rPr>
                <w:b/>
                <w:sz w:val="18"/>
              </w:rPr>
            </w:pPr>
            <w:r>
              <w:rPr>
                <w:b/>
                <w:sz w:val="18"/>
              </w:rPr>
              <w:t>CONSOMMATION ADMISSIBLE AU FINANCEMENT (tonnes PAO)</w:t>
            </w:r>
          </w:p>
        </w:tc>
      </w:tr>
      <w:tr w:rsidR="0071098A" w:rsidRPr="0071098A" w14:paraId="3BC563F4" w14:textId="77777777" w:rsidTr="0071098A">
        <w:trPr>
          <w:trHeight w:val="240"/>
        </w:trPr>
        <w:tc>
          <w:tcPr>
            <w:tcW w:w="0" w:type="auto"/>
            <w:shd w:val="clear" w:color="auto" w:fill="auto"/>
          </w:tcPr>
          <w:p w14:paraId="6BED9055" w14:textId="2E715027" w:rsidR="0071098A" w:rsidRPr="0071098A" w:rsidRDefault="0073513F" w:rsidP="00AC5961">
            <w:pPr>
              <w:spacing w:after="60"/>
              <w:jc w:val="center"/>
              <w:rPr>
                <w:sz w:val="18"/>
              </w:rPr>
            </w:pPr>
            <w:r>
              <w:rPr>
                <w:sz w:val="18"/>
              </w:rPr>
              <w:t>Déjà approuvée </w:t>
            </w:r>
            <w:r w:rsidR="0071098A">
              <w:rPr>
                <w:sz w:val="18"/>
              </w:rPr>
              <w:t>:</w:t>
            </w:r>
          </w:p>
        </w:tc>
        <w:tc>
          <w:tcPr>
            <w:tcW w:w="0" w:type="auto"/>
            <w:shd w:val="clear" w:color="auto" w:fill="auto"/>
          </w:tcPr>
          <w:p w14:paraId="13C7090A" w14:textId="77777777" w:rsidR="0071098A" w:rsidRPr="0071098A" w:rsidRDefault="00DB5B83" w:rsidP="00AC5961">
            <w:pPr>
              <w:spacing w:after="60"/>
              <w:jc w:val="right"/>
              <w:rPr>
                <w:sz w:val="18"/>
              </w:rPr>
            </w:pPr>
            <w:r>
              <w:rPr>
                <w:sz w:val="18"/>
              </w:rPr>
              <w:t>14,98</w:t>
            </w:r>
          </w:p>
        </w:tc>
        <w:tc>
          <w:tcPr>
            <w:tcW w:w="0" w:type="auto"/>
            <w:shd w:val="clear" w:color="auto" w:fill="auto"/>
          </w:tcPr>
          <w:p w14:paraId="55B2775C" w14:textId="77777777" w:rsidR="0071098A" w:rsidRPr="0071098A" w:rsidRDefault="0071098A" w:rsidP="00AC5961">
            <w:pPr>
              <w:spacing w:after="60"/>
              <w:jc w:val="center"/>
              <w:rPr>
                <w:sz w:val="18"/>
              </w:rPr>
            </w:pPr>
            <w:r>
              <w:rPr>
                <w:sz w:val="18"/>
              </w:rPr>
              <w:t>Restante :</w:t>
            </w:r>
          </w:p>
        </w:tc>
        <w:tc>
          <w:tcPr>
            <w:tcW w:w="0" w:type="auto"/>
            <w:shd w:val="clear" w:color="auto" w:fill="auto"/>
          </w:tcPr>
          <w:p w14:paraId="3A99DD23" w14:textId="77777777" w:rsidR="0071098A" w:rsidRPr="00DB5B83" w:rsidRDefault="00DB5B83" w:rsidP="00AC5961">
            <w:pPr>
              <w:spacing w:after="60"/>
              <w:jc w:val="right"/>
              <w:rPr>
                <w:sz w:val="18"/>
              </w:rPr>
            </w:pPr>
            <w:r>
              <w:rPr>
                <w:sz w:val="18"/>
              </w:rPr>
              <w:t>93,40</w:t>
            </w:r>
          </w:p>
        </w:tc>
      </w:tr>
    </w:tbl>
    <w:p w14:paraId="1E98521F" w14:textId="77777777" w:rsidR="0071098A" w:rsidRDefault="0071098A" w:rsidP="00AC5961">
      <w:pPr>
        <w:spacing w:after="60"/>
        <w:jc w:val="center"/>
        <w:rPr>
          <w:lang w:val="en-CA"/>
        </w:rPr>
      </w:pPr>
    </w:p>
    <w:tbl>
      <w:tblPr>
        <w:tblStyle w:val="TableGrid"/>
        <w:tblW w:w="1001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36"/>
        <w:gridCol w:w="5393"/>
        <w:gridCol w:w="1545"/>
        <w:gridCol w:w="1545"/>
      </w:tblGrid>
      <w:tr w:rsidR="00FF6831" w:rsidRPr="0071098A" w14:paraId="1007EA7A" w14:textId="77777777" w:rsidTr="00FF6831">
        <w:trPr>
          <w:trHeight w:val="306"/>
        </w:trPr>
        <w:tc>
          <w:tcPr>
            <w:tcW w:w="0" w:type="auto"/>
            <w:gridSpan w:val="2"/>
            <w:shd w:val="clear" w:color="auto" w:fill="auto"/>
          </w:tcPr>
          <w:p w14:paraId="549337DE" w14:textId="77777777" w:rsidR="00FF6831" w:rsidRPr="0071098A" w:rsidRDefault="00FF6831" w:rsidP="00AC5961">
            <w:pPr>
              <w:spacing w:after="60"/>
              <w:jc w:val="left"/>
              <w:rPr>
                <w:b/>
                <w:sz w:val="18"/>
              </w:rPr>
            </w:pPr>
            <w:r>
              <w:rPr>
                <w:b/>
                <w:sz w:val="18"/>
              </w:rPr>
              <w:t>(V) PLAN D’ACTIVITÉS</w:t>
            </w:r>
          </w:p>
        </w:tc>
        <w:tc>
          <w:tcPr>
            <w:tcW w:w="0" w:type="auto"/>
            <w:shd w:val="clear" w:color="auto" w:fill="auto"/>
          </w:tcPr>
          <w:p w14:paraId="2ED319DD" w14:textId="77777777" w:rsidR="00FF6831" w:rsidRPr="0071098A" w:rsidRDefault="00FF6831" w:rsidP="00AC5961">
            <w:pPr>
              <w:spacing w:after="60"/>
              <w:jc w:val="center"/>
              <w:rPr>
                <w:b/>
                <w:sz w:val="18"/>
              </w:rPr>
            </w:pPr>
            <w:r>
              <w:rPr>
                <w:b/>
                <w:sz w:val="18"/>
              </w:rPr>
              <w:t>2019</w:t>
            </w:r>
          </w:p>
        </w:tc>
        <w:tc>
          <w:tcPr>
            <w:tcW w:w="0" w:type="auto"/>
            <w:shd w:val="clear" w:color="auto" w:fill="auto"/>
          </w:tcPr>
          <w:p w14:paraId="7394016F" w14:textId="77777777" w:rsidR="00FF6831" w:rsidRPr="0071098A" w:rsidRDefault="00FF6831" w:rsidP="00AC5961">
            <w:pPr>
              <w:spacing w:after="60"/>
              <w:jc w:val="center"/>
              <w:rPr>
                <w:b/>
                <w:sz w:val="18"/>
              </w:rPr>
            </w:pPr>
            <w:r>
              <w:rPr>
                <w:b/>
                <w:sz w:val="18"/>
              </w:rPr>
              <w:t>Total</w:t>
            </w:r>
          </w:p>
        </w:tc>
      </w:tr>
      <w:tr w:rsidR="00FF6831" w:rsidRPr="0071098A" w14:paraId="1E2EE704" w14:textId="77777777" w:rsidTr="00FF6831">
        <w:trPr>
          <w:trHeight w:val="306"/>
        </w:trPr>
        <w:tc>
          <w:tcPr>
            <w:tcW w:w="0" w:type="auto"/>
            <w:vMerge w:val="restart"/>
            <w:shd w:val="clear" w:color="auto" w:fill="auto"/>
          </w:tcPr>
          <w:p w14:paraId="1ABAF435" w14:textId="77777777" w:rsidR="00FF6831" w:rsidRPr="0071098A" w:rsidRDefault="00FF6831" w:rsidP="00AC5961">
            <w:pPr>
              <w:spacing w:after="60"/>
              <w:jc w:val="center"/>
              <w:rPr>
                <w:sz w:val="18"/>
              </w:rPr>
            </w:pPr>
            <w:r>
              <w:rPr>
                <w:sz w:val="18"/>
              </w:rPr>
              <w:t>PNUE</w:t>
            </w:r>
          </w:p>
        </w:tc>
        <w:tc>
          <w:tcPr>
            <w:tcW w:w="0" w:type="auto"/>
            <w:shd w:val="clear" w:color="auto" w:fill="auto"/>
          </w:tcPr>
          <w:p w14:paraId="11375D57" w14:textId="77777777" w:rsidR="00FF6831" w:rsidRPr="0071098A" w:rsidRDefault="00FF6831" w:rsidP="00AC5961">
            <w:pPr>
              <w:spacing w:after="60"/>
              <w:jc w:val="left"/>
              <w:rPr>
                <w:sz w:val="18"/>
              </w:rPr>
            </w:pPr>
            <w:r>
              <w:rPr>
                <w:sz w:val="18"/>
              </w:rPr>
              <w:t>Élimination des SAO (tonnes PAO)</w:t>
            </w:r>
          </w:p>
        </w:tc>
        <w:tc>
          <w:tcPr>
            <w:tcW w:w="0" w:type="auto"/>
            <w:shd w:val="clear" w:color="auto" w:fill="auto"/>
          </w:tcPr>
          <w:p w14:paraId="14047C0B" w14:textId="77777777" w:rsidR="00FF6831" w:rsidRPr="0071098A" w:rsidRDefault="00FF6831" w:rsidP="00AC5961">
            <w:pPr>
              <w:spacing w:after="60"/>
              <w:jc w:val="right"/>
              <w:rPr>
                <w:sz w:val="18"/>
              </w:rPr>
            </w:pPr>
            <w:r>
              <w:rPr>
                <w:sz w:val="18"/>
              </w:rPr>
              <w:t>2,79</w:t>
            </w:r>
          </w:p>
        </w:tc>
        <w:tc>
          <w:tcPr>
            <w:tcW w:w="0" w:type="auto"/>
            <w:shd w:val="clear" w:color="auto" w:fill="auto"/>
          </w:tcPr>
          <w:p w14:paraId="0B1776A2" w14:textId="77777777" w:rsidR="00FF6831" w:rsidRPr="0071098A" w:rsidRDefault="00FF6831" w:rsidP="00AC5961">
            <w:pPr>
              <w:spacing w:after="60"/>
              <w:jc w:val="right"/>
              <w:rPr>
                <w:sz w:val="18"/>
              </w:rPr>
            </w:pPr>
            <w:r>
              <w:rPr>
                <w:sz w:val="18"/>
              </w:rPr>
              <w:t>2,79</w:t>
            </w:r>
          </w:p>
        </w:tc>
      </w:tr>
      <w:tr w:rsidR="00FF6831" w:rsidRPr="0071098A" w14:paraId="00FB2470" w14:textId="77777777" w:rsidTr="00FF6831">
        <w:trPr>
          <w:trHeight w:val="306"/>
        </w:trPr>
        <w:tc>
          <w:tcPr>
            <w:tcW w:w="0" w:type="auto"/>
            <w:vMerge/>
            <w:shd w:val="clear" w:color="auto" w:fill="auto"/>
          </w:tcPr>
          <w:p w14:paraId="086146D8" w14:textId="77777777" w:rsidR="00FF6831" w:rsidRPr="0071098A" w:rsidRDefault="00FF6831" w:rsidP="00AC5961">
            <w:pPr>
              <w:spacing w:after="60"/>
              <w:jc w:val="center"/>
              <w:rPr>
                <w:sz w:val="18"/>
                <w:lang w:val="en-CA"/>
              </w:rPr>
            </w:pPr>
          </w:p>
        </w:tc>
        <w:tc>
          <w:tcPr>
            <w:tcW w:w="0" w:type="auto"/>
            <w:shd w:val="clear" w:color="auto" w:fill="auto"/>
          </w:tcPr>
          <w:p w14:paraId="16E77D66" w14:textId="48A815B6" w:rsidR="00FF6831" w:rsidRPr="0071098A" w:rsidRDefault="00FF6831" w:rsidP="00AC5961">
            <w:pPr>
              <w:spacing w:after="60"/>
              <w:jc w:val="left"/>
              <w:rPr>
                <w:sz w:val="18"/>
              </w:rPr>
            </w:pPr>
            <w:r>
              <w:rPr>
                <w:sz w:val="18"/>
              </w:rPr>
              <w:t>Financement ($ US)</w:t>
            </w:r>
          </w:p>
        </w:tc>
        <w:tc>
          <w:tcPr>
            <w:tcW w:w="0" w:type="auto"/>
            <w:shd w:val="clear" w:color="auto" w:fill="auto"/>
          </w:tcPr>
          <w:p w14:paraId="49C27CFC" w14:textId="77777777" w:rsidR="00FF6831" w:rsidRPr="0071098A" w:rsidRDefault="00FF6831" w:rsidP="00AC5961">
            <w:pPr>
              <w:spacing w:after="60"/>
              <w:jc w:val="right"/>
              <w:rPr>
                <w:sz w:val="18"/>
              </w:rPr>
            </w:pPr>
            <w:r>
              <w:rPr>
                <w:sz w:val="18"/>
              </w:rPr>
              <w:t>247 634</w:t>
            </w:r>
          </w:p>
        </w:tc>
        <w:tc>
          <w:tcPr>
            <w:tcW w:w="0" w:type="auto"/>
            <w:shd w:val="clear" w:color="auto" w:fill="auto"/>
          </w:tcPr>
          <w:p w14:paraId="45419B99" w14:textId="77777777" w:rsidR="00FF6831" w:rsidRPr="0071098A" w:rsidRDefault="00FF6831" w:rsidP="00AC5961">
            <w:pPr>
              <w:spacing w:after="60"/>
              <w:jc w:val="right"/>
              <w:rPr>
                <w:sz w:val="18"/>
              </w:rPr>
            </w:pPr>
            <w:r>
              <w:rPr>
                <w:sz w:val="18"/>
              </w:rPr>
              <w:t>247 634</w:t>
            </w:r>
          </w:p>
        </w:tc>
      </w:tr>
      <w:tr w:rsidR="00FF6831" w:rsidRPr="0071098A" w14:paraId="1E772FD8" w14:textId="77777777" w:rsidTr="00FF6831">
        <w:trPr>
          <w:trHeight w:val="306"/>
        </w:trPr>
        <w:tc>
          <w:tcPr>
            <w:tcW w:w="0" w:type="auto"/>
            <w:vMerge w:val="restart"/>
            <w:shd w:val="clear" w:color="auto" w:fill="auto"/>
          </w:tcPr>
          <w:p w14:paraId="3DB186B9" w14:textId="77777777" w:rsidR="00FF6831" w:rsidRPr="0071098A" w:rsidRDefault="00FF6831" w:rsidP="00AC5961">
            <w:pPr>
              <w:spacing w:after="60"/>
              <w:jc w:val="center"/>
              <w:rPr>
                <w:sz w:val="18"/>
              </w:rPr>
            </w:pPr>
            <w:r>
              <w:rPr>
                <w:sz w:val="18"/>
              </w:rPr>
              <w:t>ONUDI</w:t>
            </w:r>
          </w:p>
        </w:tc>
        <w:tc>
          <w:tcPr>
            <w:tcW w:w="0" w:type="auto"/>
            <w:shd w:val="clear" w:color="auto" w:fill="auto"/>
          </w:tcPr>
          <w:p w14:paraId="5E8A3D39" w14:textId="77777777" w:rsidR="00FF6831" w:rsidRPr="0071098A" w:rsidRDefault="00FF6831" w:rsidP="00AC5961">
            <w:pPr>
              <w:spacing w:after="60"/>
              <w:jc w:val="left"/>
              <w:rPr>
                <w:sz w:val="18"/>
              </w:rPr>
            </w:pPr>
            <w:r>
              <w:rPr>
                <w:sz w:val="18"/>
              </w:rPr>
              <w:t>Élimination des SAO (tonnes PAO)</w:t>
            </w:r>
          </w:p>
        </w:tc>
        <w:tc>
          <w:tcPr>
            <w:tcW w:w="0" w:type="auto"/>
            <w:shd w:val="clear" w:color="auto" w:fill="auto"/>
          </w:tcPr>
          <w:p w14:paraId="785BAD16" w14:textId="77777777" w:rsidR="00FF6831" w:rsidRPr="0071098A" w:rsidRDefault="00FF6831" w:rsidP="00AC5961">
            <w:pPr>
              <w:spacing w:after="60"/>
              <w:jc w:val="right"/>
              <w:rPr>
                <w:sz w:val="18"/>
              </w:rPr>
            </w:pPr>
            <w:r>
              <w:rPr>
                <w:sz w:val="18"/>
              </w:rPr>
              <w:t>2,67</w:t>
            </w:r>
          </w:p>
        </w:tc>
        <w:tc>
          <w:tcPr>
            <w:tcW w:w="0" w:type="auto"/>
            <w:shd w:val="clear" w:color="auto" w:fill="auto"/>
          </w:tcPr>
          <w:p w14:paraId="700C2F15" w14:textId="77777777" w:rsidR="00FF6831" w:rsidRPr="0071098A" w:rsidRDefault="00FF6831" w:rsidP="00AC5961">
            <w:pPr>
              <w:spacing w:after="60"/>
              <w:jc w:val="right"/>
              <w:rPr>
                <w:sz w:val="18"/>
              </w:rPr>
            </w:pPr>
            <w:r>
              <w:rPr>
                <w:sz w:val="18"/>
              </w:rPr>
              <w:t>2,67</w:t>
            </w:r>
          </w:p>
        </w:tc>
      </w:tr>
      <w:tr w:rsidR="00FF6831" w:rsidRPr="0071098A" w14:paraId="6BEF78CA" w14:textId="77777777" w:rsidTr="00FF6831">
        <w:trPr>
          <w:trHeight w:val="306"/>
        </w:trPr>
        <w:tc>
          <w:tcPr>
            <w:tcW w:w="0" w:type="auto"/>
            <w:vMerge/>
            <w:shd w:val="clear" w:color="auto" w:fill="auto"/>
          </w:tcPr>
          <w:p w14:paraId="5D7324A5" w14:textId="77777777" w:rsidR="00FF6831" w:rsidRPr="0071098A" w:rsidRDefault="00FF6831" w:rsidP="00AC5961">
            <w:pPr>
              <w:spacing w:after="60"/>
              <w:jc w:val="center"/>
              <w:rPr>
                <w:sz w:val="18"/>
                <w:lang w:val="en-CA"/>
              </w:rPr>
            </w:pPr>
          </w:p>
        </w:tc>
        <w:tc>
          <w:tcPr>
            <w:tcW w:w="0" w:type="auto"/>
            <w:shd w:val="clear" w:color="auto" w:fill="auto"/>
          </w:tcPr>
          <w:p w14:paraId="2551AA1B" w14:textId="3EB547B3" w:rsidR="00FF6831" w:rsidRPr="0071098A" w:rsidRDefault="00FF6831" w:rsidP="00AC5961">
            <w:pPr>
              <w:spacing w:after="60"/>
              <w:jc w:val="left"/>
              <w:rPr>
                <w:sz w:val="18"/>
              </w:rPr>
            </w:pPr>
            <w:r>
              <w:rPr>
                <w:sz w:val="18"/>
              </w:rPr>
              <w:t>Financement ($ US)</w:t>
            </w:r>
          </w:p>
        </w:tc>
        <w:tc>
          <w:tcPr>
            <w:tcW w:w="0" w:type="auto"/>
            <w:shd w:val="clear" w:color="auto" w:fill="auto"/>
          </w:tcPr>
          <w:p w14:paraId="48F79152" w14:textId="77777777" w:rsidR="00FF6831" w:rsidRPr="0071098A" w:rsidRDefault="00FF6831" w:rsidP="00AC5961">
            <w:pPr>
              <w:spacing w:after="60"/>
              <w:jc w:val="right"/>
              <w:rPr>
                <w:sz w:val="18"/>
              </w:rPr>
            </w:pPr>
            <w:r>
              <w:rPr>
                <w:sz w:val="18"/>
              </w:rPr>
              <w:t>225 750</w:t>
            </w:r>
          </w:p>
        </w:tc>
        <w:tc>
          <w:tcPr>
            <w:tcW w:w="0" w:type="auto"/>
            <w:shd w:val="clear" w:color="auto" w:fill="auto"/>
          </w:tcPr>
          <w:p w14:paraId="5C8EC384" w14:textId="77777777" w:rsidR="00FF6831" w:rsidRPr="0071098A" w:rsidRDefault="00FF6831" w:rsidP="00AC5961">
            <w:pPr>
              <w:spacing w:after="60"/>
              <w:jc w:val="right"/>
              <w:rPr>
                <w:sz w:val="18"/>
              </w:rPr>
            </w:pPr>
            <w:r>
              <w:rPr>
                <w:sz w:val="18"/>
              </w:rPr>
              <w:t>225 750</w:t>
            </w:r>
          </w:p>
        </w:tc>
      </w:tr>
    </w:tbl>
    <w:p w14:paraId="5CF9D56B" w14:textId="18880C38" w:rsidR="0071098A" w:rsidRDefault="0071098A" w:rsidP="00AC5961">
      <w:pPr>
        <w:spacing w:after="60"/>
        <w:jc w:val="center"/>
        <w:rPr>
          <w:lang w:val="en-CA"/>
        </w:rPr>
      </w:pPr>
    </w:p>
    <w:tbl>
      <w:tblPr>
        <w:tblStyle w:val="TableGrid"/>
        <w:tblW w:w="9971" w:type="dxa"/>
        <w:tblInd w:w="2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8" w:type="dxa"/>
          <w:right w:w="28" w:type="dxa"/>
        </w:tblCellMar>
        <w:tblLook w:val="04A0" w:firstRow="1" w:lastRow="0" w:firstColumn="1" w:lastColumn="0" w:noHBand="0" w:noVBand="1"/>
      </w:tblPr>
      <w:tblGrid>
        <w:gridCol w:w="961"/>
        <w:gridCol w:w="708"/>
        <w:gridCol w:w="1134"/>
        <w:gridCol w:w="716"/>
        <w:gridCol w:w="717"/>
        <w:gridCol w:w="717"/>
        <w:gridCol w:w="717"/>
        <w:gridCol w:w="717"/>
        <w:gridCol w:w="716"/>
        <w:gridCol w:w="717"/>
        <w:gridCol w:w="717"/>
        <w:gridCol w:w="717"/>
        <w:gridCol w:w="717"/>
      </w:tblGrid>
      <w:tr w:rsidR="00B17470" w:rsidRPr="00572ACD" w14:paraId="20B55292" w14:textId="77777777" w:rsidTr="00107595">
        <w:trPr>
          <w:trHeight w:val="239"/>
        </w:trPr>
        <w:tc>
          <w:tcPr>
            <w:tcW w:w="2803" w:type="dxa"/>
            <w:gridSpan w:val="3"/>
            <w:shd w:val="clear" w:color="auto" w:fill="auto"/>
          </w:tcPr>
          <w:p w14:paraId="5013DE55" w14:textId="77777777" w:rsidR="00B17470" w:rsidRPr="00572ACD" w:rsidRDefault="00B17470" w:rsidP="00AC5961">
            <w:pPr>
              <w:spacing w:after="60"/>
              <w:ind w:right="690"/>
              <w:jc w:val="left"/>
              <w:rPr>
                <w:b/>
                <w:sz w:val="18"/>
                <w:szCs w:val="18"/>
              </w:rPr>
            </w:pPr>
            <w:r>
              <w:rPr>
                <w:b/>
                <w:sz w:val="18"/>
                <w:szCs w:val="18"/>
              </w:rPr>
              <w:t>(VI) DONNÉES DU PROJET</w:t>
            </w:r>
          </w:p>
        </w:tc>
        <w:tc>
          <w:tcPr>
            <w:tcW w:w="716" w:type="dxa"/>
          </w:tcPr>
          <w:p w14:paraId="25454D0E" w14:textId="77777777" w:rsidR="00B17470" w:rsidRPr="00572ACD" w:rsidRDefault="00B17470" w:rsidP="00AC5961">
            <w:pPr>
              <w:spacing w:after="60"/>
              <w:jc w:val="center"/>
              <w:rPr>
                <w:b/>
                <w:sz w:val="18"/>
                <w:szCs w:val="18"/>
              </w:rPr>
            </w:pPr>
            <w:r>
              <w:rPr>
                <w:b/>
                <w:sz w:val="18"/>
                <w:szCs w:val="18"/>
              </w:rPr>
              <w:t>2011</w:t>
            </w:r>
          </w:p>
        </w:tc>
        <w:tc>
          <w:tcPr>
            <w:tcW w:w="717" w:type="dxa"/>
          </w:tcPr>
          <w:p w14:paraId="6EA9D452" w14:textId="77777777" w:rsidR="00B17470" w:rsidRPr="00572ACD" w:rsidRDefault="00B17470" w:rsidP="00AC5961">
            <w:pPr>
              <w:spacing w:after="60"/>
              <w:jc w:val="center"/>
              <w:rPr>
                <w:b/>
                <w:sz w:val="18"/>
                <w:szCs w:val="18"/>
              </w:rPr>
            </w:pPr>
            <w:r>
              <w:rPr>
                <w:b/>
                <w:sz w:val="18"/>
                <w:szCs w:val="18"/>
              </w:rPr>
              <w:t>2012</w:t>
            </w:r>
          </w:p>
        </w:tc>
        <w:tc>
          <w:tcPr>
            <w:tcW w:w="717" w:type="dxa"/>
            <w:shd w:val="clear" w:color="auto" w:fill="auto"/>
          </w:tcPr>
          <w:p w14:paraId="04433D83" w14:textId="77777777" w:rsidR="00B17470" w:rsidRPr="00572ACD" w:rsidRDefault="00B17470" w:rsidP="00AC5961">
            <w:pPr>
              <w:spacing w:after="60"/>
              <w:jc w:val="center"/>
              <w:rPr>
                <w:b/>
                <w:sz w:val="18"/>
                <w:szCs w:val="18"/>
              </w:rPr>
            </w:pPr>
            <w:r>
              <w:rPr>
                <w:b/>
                <w:sz w:val="18"/>
                <w:szCs w:val="18"/>
              </w:rPr>
              <w:t>2013</w:t>
            </w:r>
          </w:p>
        </w:tc>
        <w:tc>
          <w:tcPr>
            <w:tcW w:w="717" w:type="dxa"/>
            <w:shd w:val="clear" w:color="auto" w:fill="auto"/>
          </w:tcPr>
          <w:p w14:paraId="229B7779" w14:textId="77777777" w:rsidR="00B17470" w:rsidRPr="00572ACD" w:rsidRDefault="00B17470" w:rsidP="00AC5961">
            <w:pPr>
              <w:spacing w:after="60"/>
              <w:jc w:val="center"/>
              <w:rPr>
                <w:b/>
                <w:sz w:val="18"/>
                <w:szCs w:val="18"/>
              </w:rPr>
            </w:pPr>
            <w:r>
              <w:rPr>
                <w:b/>
                <w:sz w:val="18"/>
                <w:szCs w:val="18"/>
              </w:rPr>
              <w:t>2014</w:t>
            </w:r>
          </w:p>
        </w:tc>
        <w:tc>
          <w:tcPr>
            <w:tcW w:w="717" w:type="dxa"/>
            <w:shd w:val="clear" w:color="auto" w:fill="auto"/>
          </w:tcPr>
          <w:p w14:paraId="41432F3B" w14:textId="77777777" w:rsidR="00B17470" w:rsidRPr="00572ACD" w:rsidRDefault="00B17470" w:rsidP="00AC5961">
            <w:pPr>
              <w:spacing w:after="60"/>
              <w:jc w:val="center"/>
              <w:rPr>
                <w:b/>
                <w:sz w:val="18"/>
                <w:szCs w:val="18"/>
              </w:rPr>
            </w:pPr>
            <w:r>
              <w:rPr>
                <w:b/>
                <w:sz w:val="18"/>
                <w:szCs w:val="18"/>
              </w:rPr>
              <w:t>2015</w:t>
            </w:r>
          </w:p>
        </w:tc>
        <w:tc>
          <w:tcPr>
            <w:tcW w:w="716" w:type="dxa"/>
            <w:shd w:val="clear" w:color="auto" w:fill="auto"/>
          </w:tcPr>
          <w:p w14:paraId="4977AED8" w14:textId="77777777" w:rsidR="00B17470" w:rsidRPr="00572ACD" w:rsidRDefault="00B17470" w:rsidP="00AC5961">
            <w:pPr>
              <w:spacing w:after="60"/>
              <w:jc w:val="center"/>
              <w:rPr>
                <w:b/>
                <w:sz w:val="18"/>
                <w:szCs w:val="18"/>
              </w:rPr>
            </w:pPr>
            <w:r>
              <w:rPr>
                <w:b/>
                <w:sz w:val="18"/>
                <w:szCs w:val="18"/>
              </w:rPr>
              <w:t>2016</w:t>
            </w:r>
          </w:p>
        </w:tc>
        <w:tc>
          <w:tcPr>
            <w:tcW w:w="717" w:type="dxa"/>
            <w:shd w:val="clear" w:color="auto" w:fill="auto"/>
          </w:tcPr>
          <w:p w14:paraId="0F7B6818" w14:textId="77777777" w:rsidR="00B17470" w:rsidRPr="00572ACD" w:rsidRDefault="00B17470" w:rsidP="00AC5961">
            <w:pPr>
              <w:spacing w:after="60"/>
              <w:jc w:val="center"/>
              <w:rPr>
                <w:b/>
                <w:sz w:val="18"/>
                <w:szCs w:val="18"/>
              </w:rPr>
            </w:pPr>
            <w:r>
              <w:rPr>
                <w:b/>
                <w:sz w:val="18"/>
                <w:szCs w:val="18"/>
              </w:rPr>
              <w:t>2017</w:t>
            </w:r>
          </w:p>
        </w:tc>
        <w:tc>
          <w:tcPr>
            <w:tcW w:w="717" w:type="dxa"/>
          </w:tcPr>
          <w:p w14:paraId="0C55091C" w14:textId="77777777" w:rsidR="00B17470" w:rsidRPr="00572ACD" w:rsidRDefault="00B17470" w:rsidP="00AC5961">
            <w:pPr>
              <w:spacing w:after="60"/>
              <w:jc w:val="center"/>
              <w:rPr>
                <w:b/>
                <w:sz w:val="18"/>
                <w:szCs w:val="18"/>
              </w:rPr>
            </w:pPr>
            <w:r>
              <w:rPr>
                <w:b/>
                <w:sz w:val="18"/>
                <w:szCs w:val="18"/>
              </w:rPr>
              <w:t>2018</w:t>
            </w:r>
          </w:p>
        </w:tc>
        <w:tc>
          <w:tcPr>
            <w:tcW w:w="717" w:type="dxa"/>
          </w:tcPr>
          <w:p w14:paraId="354B26FA" w14:textId="77777777" w:rsidR="00B17470" w:rsidRPr="00572ACD" w:rsidRDefault="00B17470" w:rsidP="00AC5961">
            <w:pPr>
              <w:spacing w:after="60"/>
              <w:jc w:val="center"/>
              <w:rPr>
                <w:b/>
                <w:sz w:val="18"/>
                <w:szCs w:val="18"/>
              </w:rPr>
            </w:pPr>
            <w:r>
              <w:rPr>
                <w:b/>
                <w:sz w:val="18"/>
                <w:szCs w:val="18"/>
              </w:rPr>
              <w:t>2019</w:t>
            </w:r>
          </w:p>
        </w:tc>
        <w:tc>
          <w:tcPr>
            <w:tcW w:w="717" w:type="dxa"/>
            <w:shd w:val="clear" w:color="auto" w:fill="auto"/>
          </w:tcPr>
          <w:p w14:paraId="1F231A51" w14:textId="77777777" w:rsidR="00B17470" w:rsidRPr="00572ACD" w:rsidRDefault="00B17470" w:rsidP="00AC5961">
            <w:pPr>
              <w:spacing w:after="60"/>
              <w:jc w:val="center"/>
              <w:rPr>
                <w:b/>
                <w:sz w:val="18"/>
                <w:szCs w:val="18"/>
              </w:rPr>
            </w:pPr>
            <w:r>
              <w:rPr>
                <w:b/>
                <w:sz w:val="18"/>
                <w:szCs w:val="18"/>
              </w:rPr>
              <w:t>Total</w:t>
            </w:r>
          </w:p>
        </w:tc>
      </w:tr>
      <w:tr w:rsidR="00B17470" w:rsidRPr="00572ACD" w14:paraId="72A921C6" w14:textId="77777777" w:rsidTr="00107595">
        <w:trPr>
          <w:trHeight w:val="230"/>
        </w:trPr>
        <w:tc>
          <w:tcPr>
            <w:tcW w:w="2803" w:type="dxa"/>
            <w:gridSpan w:val="3"/>
            <w:shd w:val="clear" w:color="auto" w:fill="auto"/>
          </w:tcPr>
          <w:p w14:paraId="672D66E8" w14:textId="77777777" w:rsidR="00B17470" w:rsidRPr="00572ACD" w:rsidRDefault="00B17470" w:rsidP="00AC5961">
            <w:pPr>
              <w:spacing w:after="60"/>
              <w:jc w:val="left"/>
              <w:rPr>
                <w:sz w:val="18"/>
                <w:szCs w:val="18"/>
              </w:rPr>
            </w:pPr>
            <w:r>
              <w:rPr>
                <w:sz w:val="18"/>
                <w:szCs w:val="18"/>
              </w:rPr>
              <w:t>Limites de consommation en vertu du Protocole de Montréal</w:t>
            </w:r>
          </w:p>
        </w:tc>
        <w:tc>
          <w:tcPr>
            <w:tcW w:w="716" w:type="dxa"/>
          </w:tcPr>
          <w:p w14:paraId="53D1B124" w14:textId="77777777" w:rsidR="00B17470" w:rsidRPr="00572ACD" w:rsidRDefault="00B17470" w:rsidP="00AC5961">
            <w:pPr>
              <w:spacing w:after="60"/>
              <w:jc w:val="right"/>
              <w:rPr>
                <w:sz w:val="18"/>
                <w:szCs w:val="18"/>
              </w:rPr>
            </w:pPr>
            <w:r>
              <w:rPr>
                <w:sz w:val="18"/>
                <w:szCs w:val="18"/>
              </w:rPr>
              <w:t>s. o.</w:t>
            </w:r>
          </w:p>
        </w:tc>
        <w:tc>
          <w:tcPr>
            <w:tcW w:w="717" w:type="dxa"/>
          </w:tcPr>
          <w:p w14:paraId="2E858A45" w14:textId="77777777" w:rsidR="00B17470" w:rsidRPr="00572ACD" w:rsidRDefault="00B17470" w:rsidP="00AC5961">
            <w:pPr>
              <w:spacing w:after="60"/>
              <w:jc w:val="right"/>
              <w:rPr>
                <w:sz w:val="18"/>
                <w:szCs w:val="18"/>
              </w:rPr>
            </w:pPr>
            <w:r>
              <w:rPr>
                <w:sz w:val="18"/>
                <w:szCs w:val="18"/>
              </w:rPr>
              <w:t>s. o.</w:t>
            </w:r>
          </w:p>
        </w:tc>
        <w:tc>
          <w:tcPr>
            <w:tcW w:w="717" w:type="dxa"/>
            <w:shd w:val="clear" w:color="auto" w:fill="auto"/>
          </w:tcPr>
          <w:p w14:paraId="54164AE3" w14:textId="77777777" w:rsidR="00B17470" w:rsidRPr="00572ACD" w:rsidRDefault="00B17470" w:rsidP="00AC5961">
            <w:pPr>
              <w:spacing w:after="60"/>
              <w:jc w:val="right"/>
              <w:rPr>
                <w:sz w:val="18"/>
                <w:szCs w:val="18"/>
              </w:rPr>
            </w:pPr>
            <w:r>
              <w:rPr>
                <w:sz w:val="18"/>
                <w:szCs w:val="18"/>
              </w:rPr>
              <w:t>108,38</w:t>
            </w:r>
          </w:p>
        </w:tc>
        <w:tc>
          <w:tcPr>
            <w:tcW w:w="717" w:type="dxa"/>
            <w:shd w:val="clear" w:color="auto" w:fill="auto"/>
          </w:tcPr>
          <w:p w14:paraId="7643CDCA" w14:textId="77777777" w:rsidR="00B17470" w:rsidRPr="00572ACD" w:rsidRDefault="00B17470" w:rsidP="00AC5961">
            <w:pPr>
              <w:spacing w:after="60"/>
              <w:jc w:val="right"/>
              <w:rPr>
                <w:sz w:val="18"/>
                <w:szCs w:val="18"/>
              </w:rPr>
            </w:pPr>
            <w:r>
              <w:rPr>
                <w:sz w:val="18"/>
                <w:szCs w:val="18"/>
              </w:rPr>
              <w:t>108,38</w:t>
            </w:r>
          </w:p>
        </w:tc>
        <w:tc>
          <w:tcPr>
            <w:tcW w:w="717" w:type="dxa"/>
            <w:shd w:val="clear" w:color="auto" w:fill="auto"/>
          </w:tcPr>
          <w:p w14:paraId="223AAABB" w14:textId="77777777" w:rsidR="00B17470" w:rsidRPr="00572ACD" w:rsidRDefault="00B17470" w:rsidP="00AC5961">
            <w:pPr>
              <w:spacing w:after="60"/>
              <w:jc w:val="right"/>
              <w:rPr>
                <w:sz w:val="18"/>
                <w:szCs w:val="18"/>
              </w:rPr>
            </w:pPr>
            <w:r>
              <w:rPr>
                <w:sz w:val="18"/>
                <w:szCs w:val="18"/>
              </w:rPr>
              <w:t>97,54</w:t>
            </w:r>
          </w:p>
        </w:tc>
        <w:tc>
          <w:tcPr>
            <w:tcW w:w="716" w:type="dxa"/>
            <w:shd w:val="clear" w:color="auto" w:fill="auto"/>
          </w:tcPr>
          <w:p w14:paraId="3FB49496" w14:textId="77777777" w:rsidR="00B17470" w:rsidRPr="00572ACD" w:rsidRDefault="00B17470" w:rsidP="00AC5961">
            <w:pPr>
              <w:spacing w:after="60"/>
              <w:jc w:val="right"/>
              <w:rPr>
                <w:sz w:val="18"/>
                <w:szCs w:val="18"/>
              </w:rPr>
            </w:pPr>
            <w:r>
              <w:rPr>
                <w:sz w:val="18"/>
                <w:szCs w:val="18"/>
              </w:rPr>
              <w:t>97,54</w:t>
            </w:r>
          </w:p>
        </w:tc>
        <w:tc>
          <w:tcPr>
            <w:tcW w:w="717" w:type="dxa"/>
            <w:shd w:val="clear" w:color="auto" w:fill="auto"/>
          </w:tcPr>
          <w:p w14:paraId="0DB5115E" w14:textId="77777777" w:rsidR="00B17470" w:rsidRPr="00572ACD" w:rsidRDefault="00B17470" w:rsidP="00AC5961">
            <w:pPr>
              <w:spacing w:after="60"/>
              <w:jc w:val="right"/>
              <w:rPr>
                <w:sz w:val="18"/>
                <w:szCs w:val="18"/>
              </w:rPr>
            </w:pPr>
            <w:r>
              <w:rPr>
                <w:sz w:val="18"/>
                <w:szCs w:val="18"/>
              </w:rPr>
              <w:t>97,54</w:t>
            </w:r>
          </w:p>
        </w:tc>
        <w:tc>
          <w:tcPr>
            <w:tcW w:w="717" w:type="dxa"/>
            <w:shd w:val="clear" w:color="auto" w:fill="auto"/>
          </w:tcPr>
          <w:p w14:paraId="7667F293" w14:textId="77777777" w:rsidR="00B17470" w:rsidRPr="002B0B36" w:rsidRDefault="00B17470" w:rsidP="00AC5961">
            <w:pPr>
              <w:spacing w:after="60"/>
              <w:jc w:val="right"/>
              <w:rPr>
                <w:b/>
                <w:sz w:val="18"/>
                <w:szCs w:val="18"/>
              </w:rPr>
            </w:pPr>
            <w:r>
              <w:rPr>
                <w:b/>
                <w:sz w:val="18"/>
                <w:szCs w:val="18"/>
              </w:rPr>
              <w:t>97,54</w:t>
            </w:r>
          </w:p>
        </w:tc>
        <w:tc>
          <w:tcPr>
            <w:tcW w:w="717" w:type="dxa"/>
            <w:shd w:val="clear" w:color="auto" w:fill="auto"/>
          </w:tcPr>
          <w:p w14:paraId="0CD1F0C9" w14:textId="77777777" w:rsidR="00B17470" w:rsidRPr="002B0B36" w:rsidRDefault="00B17470" w:rsidP="00AC5961">
            <w:pPr>
              <w:spacing w:after="60"/>
              <w:jc w:val="right"/>
              <w:rPr>
                <w:b/>
                <w:sz w:val="18"/>
                <w:szCs w:val="18"/>
              </w:rPr>
            </w:pPr>
            <w:r>
              <w:rPr>
                <w:b/>
                <w:sz w:val="18"/>
                <w:szCs w:val="18"/>
              </w:rPr>
              <w:t>97,54</w:t>
            </w:r>
          </w:p>
        </w:tc>
        <w:tc>
          <w:tcPr>
            <w:tcW w:w="717" w:type="dxa"/>
            <w:shd w:val="clear" w:color="auto" w:fill="auto"/>
          </w:tcPr>
          <w:p w14:paraId="6D0EFA67" w14:textId="77777777" w:rsidR="00B17470" w:rsidRPr="00572ACD" w:rsidRDefault="00B17470" w:rsidP="00AC5961">
            <w:pPr>
              <w:spacing w:after="60"/>
              <w:jc w:val="right"/>
              <w:rPr>
                <w:sz w:val="18"/>
                <w:szCs w:val="18"/>
              </w:rPr>
            </w:pPr>
            <w:r>
              <w:rPr>
                <w:sz w:val="18"/>
                <w:szCs w:val="18"/>
              </w:rPr>
              <w:t>s. o.</w:t>
            </w:r>
          </w:p>
        </w:tc>
      </w:tr>
      <w:tr w:rsidR="00B17470" w:rsidRPr="00572ACD" w14:paraId="6E46A104" w14:textId="77777777" w:rsidTr="00107595">
        <w:trPr>
          <w:trHeight w:val="239"/>
        </w:trPr>
        <w:tc>
          <w:tcPr>
            <w:tcW w:w="2803" w:type="dxa"/>
            <w:gridSpan w:val="3"/>
            <w:shd w:val="clear" w:color="auto" w:fill="auto"/>
          </w:tcPr>
          <w:p w14:paraId="5D81998C" w14:textId="77777777" w:rsidR="00B17470" w:rsidRPr="00572ACD" w:rsidRDefault="00B17470" w:rsidP="00AC5961">
            <w:pPr>
              <w:spacing w:after="60"/>
              <w:jc w:val="left"/>
              <w:rPr>
                <w:sz w:val="18"/>
                <w:szCs w:val="18"/>
              </w:rPr>
            </w:pPr>
            <w:r>
              <w:rPr>
                <w:sz w:val="18"/>
                <w:szCs w:val="18"/>
              </w:rPr>
              <w:t>Consommation maximale autorisée (tonnes PAO)</w:t>
            </w:r>
          </w:p>
        </w:tc>
        <w:tc>
          <w:tcPr>
            <w:tcW w:w="716" w:type="dxa"/>
          </w:tcPr>
          <w:p w14:paraId="4FEC69FF" w14:textId="77777777" w:rsidR="00B17470" w:rsidRPr="00572ACD" w:rsidRDefault="00B17470" w:rsidP="00AC5961">
            <w:pPr>
              <w:spacing w:after="60"/>
              <w:jc w:val="right"/>
              <w:rPr>
                <w:sz w:val="18"/>
                <w:szCs w:val="18"/>
              </w:rPr>
            </w:pPr>
            <w:r>
              <w:rPr>
                <w:sz w:val="18"/>
                <w:szCs w:val="18"/>
              </w:rPr>
              <w:t>s. o.</w:t>
            </w:r>
          </w:p>
        </w:tc>
        <w:tc>
          <w:tcPr>
            <w:tcW w:w="717" w:type="dxa"/>
          </w:tcPr>
          <w:p w14:paraId="3BAB492F" w14:textId="77777777" w:rsidR="00B17470" w:rsidRPr="00572ACD" w:rsidRDefault="00B17470" w:rsidP="00AC5961">
            <w:pPr>
              <w:spacing w:after="60"/>
              <w:jc w:val="right"/>
              <w:rPr>
                <w:sz w:val="18"/>
                <w:szCs w:val="18"/>
              </w:rPr>
            </w:pPr>
            <w:r>
              <w:rPr>
                <w:sz w:val="18"/>
                <w:szCs w:val="18"/>
              </w:rPr>
              <w:t>s. o.</w:t>
            </w:r>
          </w:p>
        </w:tc>
        <w:tc>
          <w:tcPr>
            <w:tcW w:w="717" w:type="dxa"/>
            <w:shd w:val="clear" w:color="auto" w:fill="auto"/>
          </w:tcPr>
          <w:p w14:paraId="352358FB" w14:textId="77777777" w:rsidR="00B17470" w:rsidRPr="00572ACD" w:rsidRDefault="00B17470" w:rsidP="00AC5961">
            <w:pPr>
              <w:spacing w:after="60"/>
              <w:jc w:val="right"/>
              <w:rPr>
                <w:sz w:val="18"/>
                <w:szCs w:val="18"/>
              </w:rPr>
            </w:pPr>
            <w:r>
              <w:rPr>
                <w:sz w:val="18"/>
                <w:szCs w:val="18"/>
              </w:rPr>
              <w:t>102,2</w:t>
            </w:r>
          </w:p>
        </w:tc>
        <w:tc>
          <w:tcPr>
            <w:tcW w:w="717" w:type="dxa"/>
            <w:shd w:val="clear" w:color="auto" w:fill="auto"/>
          </w:tcPr>
          <w:p w14:paraId="281964E9" w14:textId="77777777" w:rsidR="00B17470" w:rsidRPr="00572ACD" w:rsidRDefault="00B17470" w:rsidP="00AC5961">
            <w:pPr>
              <w:spacing w:after="60"/>
              <w:jc w:val="right"/>
              <w:rPr>
                <w:sz w:val="18"/>
                <w:szCs w:val="18"/>
              </w:rPr>
            </w:pPr>
            <w:r>
              <w:rPr>
                <w:sz w:val="18"/>
                <w:szCs w:val="18"/>
              </w:rPr>
              <w:t>97,7</w:t>
            </w:r>
          </w:p>
        </w:tc>
        <w:tc>
          <w:tcPr>
            <w:tcW w:w="717" w:type="dxa"/>
            <w:shd w:val="clear" w:color="auto" w:fill="auto"/>
          </w:tcPr>
          <w:p w14:paraId="7140FC4F" w14:textId="77777777" w:rsidR="00B17470" w:rsidRPr="00572ACD" w:rsidRDefault="00B17470" w:rsidP="00AC5961">
            <w:pPr>
              <w:spacing w:after="60"/>
              <w:jc w:val="right"/>
              <w:rPr>
                <w:sz w:val="18"/>
                <w:szCs w:val="18"/>
              </w:rPr>
            </w:pPr>
            <w:r>
              <w:rPr>
                <w:sz w:val="18"/>
                <w:szCs w:val="18"/>
              </w:rPr>
              <w:t>93,4</w:t>
            </w:r>
          </w:p>
        </w:tc>
        <w:tc>
          <w:tcPr>
            <w:tcW w:w="716" w:type="dxa"/>
            <w:shd w:val="clear" w:color="auto" w:fill="auto"/>
          </w:tcPr>
          <w:p w14:paraId="651C4F58" w14:textId="77777777" w:rsidR="00B17470" w:rsidRPr="00572ACD" w:rsidRDefault="00B17470" w:rsidP="00AC5961">
            <w:pPr>
              <w:spacing w:after="60"/>
              <w:jc w:val="right"/>
              <w:rPr>
                <w:sz w:val="18"/>
                <w:szCs w:val="18"/>
              </w:rPr>
            </w:pPr>
            <w:r>
              <w:rPr>
                <w:sz w:val="18"/>
                <w:szCs w:val="18"/>
              </w:rPr>
              <w:t>93,4</w:t>
            </w:r>
          </w:p>
        </w:tc>
        <w:tc>
          <w:tcPr>
            <w:tcW w:w="717" w:type="dxa"/>
            <w:shd w:val="clear" w:color="auto" w:fill="auto"/>
          </w:tcPr>
          <w:p w14:paraId="0A1CCB7F" w14:textId="77777777" w:rsidR="00B17470" w:rsidRPr="00572ACD" w:rsidRDefault="00B17470" w:rsidP="00AC5961">
            <w:pPr>
              <w:spacing w:after="60"/>
              <w:jc w:val="right"/>
              <w:rPr>
                <w:sz w:val="18"/>
                <w:szCs w:val="18"/>
              </w:rPr>
            </w:pPr>
            <w:r>
              <w:rPr>
                <w:sz w:val="18"/>
                <w:szCs w:val="18"/>
              </w:rPr>
              <w:t>93,4</w:t>
            </w:r>
          </w:p>
        </w:tc>
        <w:tc>
          <w:tcPr>
            <w:tcW w:w="717" w:type="dxa"/>
            <w:shd w:val="clear" w:color="auto" w:fill="auto"/>
          </w:tcPr>
          <w:p w14:paraId="0DB78987" w14:textId="77777777" w:rsidR="00B17470" w:rsidRPr="002B0B36" w:rsidRDefault="00B17470" w:rsidP="00AC5961">
            <w:pPr>
              <w:spacing w:after="60"/>
              <w:jc w:val="right"/>
              <w:rPr>
                <w:b/>
                <w:sz w:val="18"/>
                <w:szCs w:val="18"/>
              </w:rPr>
            </w:pPr>
            <w:r>
              <w:rPr>
                <w:b/>
                <w:sz w:val="18"/>
                <w:szCs w:val="18"/>
              </w:rPr>
              <w:t>93,4</w:t>
            </w:r>
          </w:p>
        </w:tc>
        <w:tc>
          <w:tcPr>
            <w:tcW w:w="717" w:type="dxa"/>
            <w:shd w:val="clear" w:color="auto" w:fill="auto"/>
          </w:tcPr>
          <w:p w14:paraId="5523B0F8" w14:textId="77777777" w:rsidR="00B17470" w:rsidRPr="002B0B36" w:rsidRDefault="00B17470" w:rsidP="00AC5961">
            <w:pPr>
              <w:spacing w:after="60"/>
              <w:jc w:val="right"/>
              <w:rPr>
                <w:b/>
                <w:sz w:val="18"/>
                <w:szCs w:val="18"/>
              </w:rPr>
            </w:pPr>
            <w:r>
              <w:rPr>
                <w:b/>
                <w:sz w:val="18"/>
                <w:szCs w:val="18"/>
              </w:rPr>
              <w:t>93,4</w:t>
            </w:r>
          </w:p>
        </w:tc>
        <w:tc>
          <w:tcPr>
            <w:tcW w:w="717" w:type="dxa"/>
            <w:shd w:val="clear" w:color="auto" w:fill="auto"/>
          </w:tcPr>
          <w:p w14:paraId="55490B62" w14:textId="77777777" w:rsidR="00B17470" w:rsidRPr="00572ACD" w:rsidRDefault="00B17470" w:rsidP="00AC5961">
            <w:pPr>
              <w:spacing w:after="60"/>
              <w:jc w:val="right"/>
              <w:rPr>
                <w:sz w:val="18"/>
                <w:szCs w:val="18"/>
              </w:rPr>
            </w:pPr>
            <w:r>
              <w:rPr>
                <w:sz w:val="18"/>
                <w:szCs w:val="18"/>
              </w:rPr>
              <w:t>s. o.</w:t>
            </w:r>
          </w:p>
        </w:tc>
      </w:tr>
      <w:tr w:rsidR="00B17470" w:rsidRPr="00572ACD" w14:paraId="2874B8B8" w14:textId="77777777" w:rsidTr="00B52F6E">
        <w:trPr>
          <w:trHeight w:val="239"/>
        </w:trPr>
        <w:tc>
          <w:tcPr>
            <w:tcW w:w="961" w:type="dxa"/>
            <w:vMerge w:val="restart"/>
            <w:shd w:val="clear" w:color="auto" w:fill="auto"/>
          </w:tcPr>
          <w:p w14:paraId="269BFE4E" w14:textId="77777777" w:rsidR="00B17470" w:rsidRDefault="00B17470" w:rsidP="00AC5961">
            <w:pPr>
              <w:ind w:right="-1920"/>
              <w:rPr>
                <w:sz w:val="18"/>
                <w:szCs w:val="18"/>
              </w:rPr>
            </w:pPr>
            <w:r>
              <w:rPr>
                <w:sz w:val="18"/>
                <w:szCs w:val="18"/>
              </w:rPr>
              <w:t>Financement</w:t>
            </w:r>
          </w:p>
          <w:p w14:paraId="4977C6E2" w14:textId="77777777" w:rsidR="00B17470" w:rsidRDefault="00B17470" w:rsidP="00AC5961">
            <w:pPr>
              <w:ind w:right="-1920"/>
              <w:rPr>
                <w:sz w:val="18"/>
                <w:szCs w:val="18"/>
              </w:rPr>
            </w:pPr>
            <w:proofErr w:type="gramStart"/>
            <w:r>
              <w:rPr>
                <w:sz w:val="18"/>
                <w:szCs w:val="18"/>
              </w:rPr>
              <w:t>convenu</w:t>
            </w:r>
            <w:proofErr w:type="gramEnd"/>
            <w:r>
              <w:rPr>
                <w:sz w:val="18"/>
                <w:szCs w:val="18"/>
              </w:rPr>
              <w:t xml:space="preserve"> </w:t>
            </w:r>
          </w:p>
          <w:p w14:paraId="1315B00F" w14:textId="648F2BF6" w:rsidR="00B17470" w:rsidRPr="00572ACD" w:rsidRDefault="00B17470" w:rsidP="00AC5961">
            <w:pPr>
              <w:ind w:right="-1920"/>
              <w:rPr>
                <w:sz w:val="18"/>
                <w:szCs w:val="18"/>
              </w:rPr>
            </w:pPr>
            <w:r>
              <w:rPr>
                <w:sz w:val="18"/>
                <w:szCs w:val="18"/>
              </w:rPr>
              <w:t>($ US)</w:t>
            </w:r>
          </w:p>
        </w:tc>
        <w:tc>
          <w:tcPr>
            <w:tcW w:w="708" w:type="dxa"/>
            <w:vMerge w:val="restart"/>
            <w:shd w:val="clear" w:color="auto" w:fill="auto"/>
          </w:tcPr>
          <w:p w14:paraId="420FEEC4" w14:textId="77777777" w:rsidR="00B17470" w:rsidRPr="00572ACD" w:rsidRDefault="00B17470" w:rsidP="00AC5961">
            <w:pPr>
              <w:spacing w:after="60"/>
              <w:jc w:val="center"/>
              <w:rPr>
                <w:sz w:val="18"/>
                <w:szCs w:val="18"/>
              </w:rPr>
            </w:pPr>
            <w:r>
              <w:rPr>
                <w:sz w:val="18"/>
                <w:szCs w:val="18"/>
              </w:rPr>
              <w:t>PNUE</w:t>
            </w:r>
          </w:p>
        </w:tc>
        <w:tc>
          <w:tcPr>
            <w:tcW w:w="1134" w:type="dxa"/>
            <w:shd w:val="clear" w:color="auto" w:fill="auto"/>
          </w:tcPr>
          <w:p w14:paraId="78479B55" w14:textId="77777777" w:rsidR="00B17470" w:rsidRPr="00572ACD" w:rsidRDefault="00B17470" w:rsidP="00AC5961">
            <w:pPr>
              <w:spacing w:after="60"/>
              <w:jc w:val="left"/>
              <w:rPr>
                <w:sz w:val="18"/>
                <w:szCs w:val="18"/>
              </w:rPr>
            </w:pPr>
            <w:r>
              <w:rPr>
                <w:sz w:val="18"/>
                <w:szCs w:val="18"/>
              </w:rPr>
              <w:t>Coûts du projet</w:t>
            </w:r>
          </w:p>
        </w:tc>
        <w:tc>
          <w:tcPr>
            <w:tcW w:w="716" w:type="dxa"/>
          </w:tcPr>
          <w:p w14:paraId="6E1F0CAE" w14:textId="77777777" w:rsidR="00B17470" w:rsidRPr="00572ACD" w:rsidRDefault="00B17470" w:rsidP="00AC5961">
            <w:pPr>
              <w:spacing w:after="60"/>
              <w:jc w:val="right"/>
              <w:rPr>
                <w:sz w:val="18"/>
                <w:szCs w:val="18"/>
              </w:rPr>
            </w:pPr>
            <w:r>
              <w:rPr>
                <w:sz w:val="18"/>
                <w:szCs w:val="18"/>
              </w:rPr>
              <w:t>115 000</w:t>
            </w:r>
          </w:p>
        </w:tc>
        <w:tc>
          <w:tcPr>
            <w:tcW w:w="717" w:type="dxa"/>
          </w:tcPr>
          <w:p w14:paraId="38365258"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1701B970"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3833AB65"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314313E4" w14:textId="77777777" w:rsidR="00B17470" w:rsidRPr="00572ACD" w:rsidRDefault="00B17470" w:rsidP="00AC5961">
            <w:pPr>
              <w:spacing w:after="60"/>
              <w:jc w:val="right"/>
              <w:rPr>
                <w:sz w:val="18"/>
                <w:szCs w:val="18"/>
              </w:rPr>
            </w:pPr>
            <w:r>
              <w:rPr>
                <w:sz w:val="18"/>
                <w:szCs w:val="18"/>
              </w:rPr>
              <w:t>325 000</w:t>
            </w:r>
          </w:p>
        </w:tc>
        <w:tc>
          <w:tcPr>
            <w:tcW w:w="716" w:type="dxa"/>
            <w:shd w:val="clear" w:color="auto" w:fill="auto"/>
          </w:tcPr>
          <w:p w14:paraId="755ECF44"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514261CF" w14:textId="77777777" w:rsidR="00B17470" w:rsidRPr="00572ACD" w:rsidRDefault="00B17470" w:rsidP="00AC5961">
            <w:pPr>
              <w:spacing w:after="60"/>
              <w:jc w:val="right"/>
              <w:rPr>
                <w:sz w:val="18"/>
                <w:szCs w:val="18"/>
              </w:rPr>
            </w:pPr>
            <w:r>
              <w:rPr>
                <w:sz w:val="18"/>
                <w:szCs w:val="18"/>
              </w:rPr>
              <w:t>0</w:t>
            </w:r>
          </w:p>
        </w:tc>
        <w:tc>
          <w:tcPr>
            <w:tcW w:w="717" w:type="dxa"/>
          </w:tcPr>
          <w:p w14:paraId="7AAF10A5" w14:textId="77777777" w:rsidR="00B17470" w:rsidRPr="002B0B36" w:rsidRDefault="00B17470" w:rsidP="00AC5961">
            <w:pPr>
              <w:spacing w:after="60"/>
              <w:jc w:val="right"/>
              <w:rPr>
                <w:b/>
                <w:sz w:val="18"/>
                <w:szCs w:val="18"/>
              </w:rPr>
            </w:pPr>
            <w:r>
              <w:rPr>
                <w:b/>
                <w:sz w:val="18"/>
                <w:szCs w:val="18"/>
              </w:rPr>
              <w:t>0</w:t>
            </w:r>
          </w:p>
        </w:tc>
        <w:tc>
          <w:tcPr>
            <w:tcW w:w="717" w:type="dxa"/>
          </w:tcPr>
          <w:p w14:paraId="291E90F7" w14:textId="77777777" w:rsidR="00B17470" w:rsidRPr="002B0B36" w:rsidRDefault="00B17470" w:rsidP="00AC5961">
            <w:pPr>
              <w:spacing w:after="60"/>
              <w:jc w:val="right"/>
              <w:rPr>
                <w:b/>
                <w:sz w:val="18"/>
                <w:szCs w:val="18"/>
              </w:rPr>
            </w:pPr>
            <w:r>
              <w:rPr>
                <w:b/>
                <w:sz w:val="18"/>
                <w:szCs w:val="18"/>
              </w:rPr>
              <w:t>220 000</w:t>
            </w:r>
          </w:p>
        </w:tc>
        <w:tc>
          <w:tcPr>
            <w:tcW w:w="717" w:type="dxa"/>
            <w:shd w:val="clear" w:color="auto" w:fill="auto"/>
          </w:tcPr>
          <w:p w14:paraId="14AC137F" w14:textId="77777777" w:rsidR="00B17470" w:rsidRPr="00572ACD" w:rsidRDefault="00B17470" w:rsidP="00AC5961">
            <w:pPr>
              <w:spacing w:after="60"/>
              <w:jc w:val="right"/>
              <w:rPr>
                <w:sz w:val="18"/>
                <w:szCs w:val="18"/>
              </w:rPr>
            </w:pPr>
            <w:r>
              <w:rPr>
                <w:sz w:val="18"/>
                <w:szCs w:val="18"/>
              </w:rPr>
              <w:t>545 000</w:t>
            </w:r>
          </w:p>
        </w:tc>
      </w:tr>
      <w:tr w:rsidR="00B17470" w:rsidRPr="00572ACD" w14:paraId="14BB4D10" w14:textId="77777777" w:rsidTr="00B52F6E">
        <w:trPr>
          <w:trHeight w:val="174"/>
        </w:trPr>
        <w:tc>
          <w:tcPr>
            <w:tcW w:w="961" w:type="dxa"/>
            <w:vMerge/>
            <w:shd w:val="clear" w:color="auto" w:fill="auto"/>
          </w:tcPr>
          <w:p w14:paraId="20DF2C8F" w14:textId="77777777" w:rsidR="00B17470" w:rsidRPr="00572ACD" w:rsidRDefault="00B17470" w:rsidP="00AC5961">
            <w:pPr>
              <w:spacing w:after="60"/>
              <w:jc w:val="center"/>
              <w:rPr>
                <w:sz w:val="18"/>
                <w:szCs w:val="18"/>
                <w:lang w:val="en-CA"/>
              </w:rPr>
            </w:pPr>
          </w:p>
        </w:tc>
        <w:tc>
          <w:tcPr>
            <w:tcW w:w="708" w:type="dxa"/>
            <w:vMerge/>
            <w:shd w:val="clear" w:color="auto" w:fill="auto"/>
          </w:tcPr>
          <w:p w14:paraId="2CBD28E4" w14:textId="77777777" w:rsidR="00B17470" w:rsidRPr="00572ACD" w:rsidRDefault="00B17470" w:rsidP="00AC5961">
            <w:pPr>
              <w:spacing w:after="60"/>
              <w:jc w:val="center"/>
              <w:rPr>
                <w:sz w:val="18"/>
                <w:szCs w:val="18"/>
                <w:lang w:val="en-CA"/>
              </w:rPr>
            </w:pPr>
          </w:p>
        </w:tc>
        <w:tc>
          <w:tcPr>
            <w:tcW w:w="1134" w:type="dxa"/>
            <w:shd w:val="clear" w:color="auto" w:fill="auto"/>
          </w:tcPr>
          <w:p w14:paraId="6FD67C7B" w14:textId="77777777" w:rsidR="00B17470" w:rsidRPr="00572ACD" w:rsidRDefault="00B17470" w:rsidP="00AC5961">
            <w:pPr>
              <w:spacing w:after="60"/>
              <w:jc w:val="left"/>
              <w:rPr>
                <w:sz w:val="18"/>
                <w:szCs w:val="18"/>
              </w:rPr>
            </w:pPr>
            <w:r>
              <w:rPr>
                <w:sz w:val="18"/>
                <w:szCs w:val="18"/>
              </w:rPr>
              <w:t>Coûts d’appui</w:t>
            </w:r>
          </w:p>
        </w:tc>
        <w:tc>
          <w:tcPr>
            <w:tcW w:w="716" w:type="dxa"/>
          </w:tcPr>
          <w:p w14:paraId="127269BB" w14:textId="77777777" w:rsidR="00B17470" w:rsidRPr="00572ACD" w:rsidRDefault="00B17470" w:rsidP="00AC5961">
            <w:pPr>
              <w:spacing w:after="60"/>
              <w:jc w:val="right"/>
              <w:rPr>
                <w:sz w:val="18"/>
                <w:szCs w:val="18"/>
              </w:rPr>
            </w:pPr>
            <w:r>
              <w:rPr>
                <w:sz w:val="18"/>
                <w:szCs w:val="18"/>
              </w:rPr>
              <w:t>14 144</w:t>
            </w:r>
          </w:p>
        </w:tc>
        <w:tc>
          <w:tcPr>
            <w:tcW w:w="717" w:type="dxa"/>
          </w:tcPr>
          <w:p w14:paraId="4A4EE5E7" w14:textId="77777777" w:rsidR="00B17470" w:rsidRDefault="00B17470" w:rsidP="00AC5961">
            <w:pPr>
              <w:jc w:val="right"/>
            </w:pPr>
            <w:r>
              <w:rPr>
                <w:sz w:val="18"/>
                <w:szCs w:val="18"/>
              </w:rPr>
              <w:t>0</w:t>
            </w:r>
          </w:p>
        </w:tc>
        <w:tc>
          <w:tcPr>
            <w:tcW w:w="717" w:type="dxa"/>
            <w:shd w:val="clear" w:color="auto" w:fill="auto"/>
          </w:tcPr>
          <w:p w14:paraId="4FD6A6E2"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78CD0F61"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6DD3EFED" w14:textId="77777777" w:rsidR="00B17470" w:rsidRPr="00572ACD" w:rsidRDefault="00B17470" w:rsidP="00AC5961">
            <w:pPr>
              <w:spacing w:after="60"/>
              <w:jc w:val="right"/>
              <w:rPr>
                <w:sz w:val="18"/>
                <w:szCs w:val="18"/>
              </w:rPr>
            </w:pPr>
            <w:r>
              <w:rPr>
                <w:sz w:val="18"/>
                <w:szCs w:val="18"/>
              </w:rPr>
              <w:t>40 822</w:t>
            </w:r>
          </w:p>
        </w:tc>
        <w:tc>
          <w:tcPr>
            <w:tcW w:w="716" w:type="dxa"/>
            <w:shd w:val="clear" w:color="auto" w:fill="auto"/>
          </w:tcPr>
          <w:p w14:paraId="76A84251"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30051AEF" w14:textId="77777777" w:rsidR="00B17470" w:rsidRPr="00572ACD" w:rsidRDefault="00B17470" w:rsidP="00AC5961">
            <w:pPr>
              <w:spacing w:after="60"/>
              <w:jc w:val="right"/>
              <w:rPr>
                <w:sz w:val="18"/>
                <w:szCs w:val="18"/>
              </w:rPr>
            </w:pPr>
            <w:r>
              <w:rPr>
                <w:sz w:val="18"/>
                <w:szCs w:val="18"/>
              </w:rPr>
              <w:t>0</w:t>
            </w:r>
          </w:p>
        </w:tc>
        <w:tc>
          <w:tcPr>
            <w:tcW w:w="717" w:type="dxa"/>
          </w:tcPr>
          <w:p w14:paraId="4EE6FFE4" w14:textId="77777777" w:rsidR="00B17470" w:rsidRPr="002B0B36" w:rsidRDefault="00B17470" w:rsidP="00AC5961">
            <w:pPr>
              <w:spacing w:after="60"/>
              <w:jc w:val="right"/>
              <w:rPr>
                <w:b/>
                <w:sz w:val="18"/>
                <w:szCs w:val="18"/>
              </w:rPr>
            </w:pPr>
            <w:r>
              <w:rPr>
                <w:b/>
                <w:sz w:val="18"/>
                <w:szCs w:val="18"/>
              </w:rPr>
              <w:t>0</w:t>
            </w:r>
          </w:p>
        </w:tc>
        <w:tc>
          <w:tcPr>
            <w:tcW w:w="717" w:type="dxa"/>
          </w:tcPr>
          <w:p w14:paraId="0EF3A918" w14:textId="77777777" w:rsidR="00B17470" w:rsidRPr="002B0B36" w:rsidRDefault="00B17470" w:rsidP="00AC5961">
            <w:pPr>
              <w:spacing w:after="60"/>
              <w:jc w:val="right"/>
              <w:rPr>
                <w:b/>
                <w:sz w:val="18"/>
                <w:szCs w:val="18"/>
              </w:rPr>
            </w:pPr>
            <w:r>
              <w:rPr>
                <w:b/>
                <w:sz w:val="18"/>
                <w:szCs w:val="18"/>
              </w:rPr>
              <w:t>27 634</w:t>
            </w:r>
          </w:p>
        </w:tc>
        <w:tc>
          <w:tcPr>
            <w:tcW w:w="717" w:type="dxa"/>
            <w:shd w:val="clear" w:color="auto" w:fill="auto"/>
          </w:tcPr>
          <w:p w14:paraId="34AABA56" w14:textId="77777777" w:rsidR="00B17470" w:rsidRPr="00572ACD" w:rsidRDefault="00B17470" w:rsidP="00AC5961">
            <w:pPr>
              <w:spacing w:after="60"/>
              <w:jc w:val="right"/>
              <w:rPr>
                <w:sz w:val="18"/>
                <w:szCs w:val="18"/>
              </w:rPr>
            </w:pPr>
            <w:r>
              <w:rPr>
                <w:sz w:val="18"/>
                <w:szCs w:val="18"/>
              </w:rPr>
              <w:t>68 456</w:t>
            </w:r>
          </w:p>
        </w:tc>
      </w:tr>
      <w:tr w:rsidR="00B17470" w:rsidRPr="00572ACD" w14:paraId="7270D88B" w14:textId="77777777" w:rsidTr="00B52F6E">
        <w:trPr>
          <w:trHeight w:val="248"/>
        </w:trPr>
        <w:tc>
          <w:tcPr>
            <w:tcW w:w="961" w:type="dxa"/>
            <w:vMerge/>
            <w:shd w:val="clear" w:color="auto" w:fill="auto"/>
          </w:tcPr>
          <w:p w14:paraId="70880DCA" w14:textId="77777777" w:rsidR="00B17470" w:rsidRPr="00572ACD" w:rsidRDefault="00B17470" w:rsidP="00AC5961">
            <w:pPr>
              <w:spacing w:after="60"/>
              <w:jc w:val="center"/>
              <w:rPr>
                <w:sz w:val="18"/>
                <w:szCs w:val="18"/>
                <w:lang w:val="en-CA"/>
              </w:rPr>
            </w:pPr>
          </w:p>
        </w:tc>
        <w:tc>
          <w:tcPr>
            <w:tcW w:w="708" w:type="dxa"/>
            <w:vMerge w:val="restart"/>
            <w:shd w:val="clear" w:color="auto" w:fill="auto"/>
          </w:tcPr>
          <w:p w14:paraId="2E85FA51" w14:textId="77777777" w:rsidR="00B17470" w:rsidRPr="00572ACD" w:rsidRDefault="00B17470" w:rsidP="00AC5961">
            <w:pPr>
              <w:spacing w:after="60"/>
              <w:jc w:val="center"/>
              <w:rPr>
                <w:sz w:val="18"/>
                <w:szCs w:val="18"/>
              </w:rPr>
            </w:pPr>
            <w:r>
              <w:rPr>
                <w:sz w:val="18"/>
                <w:szCs w:val="18"/>
              </w:rPr>
              <w:t>ONUDI</w:t>
            </w:r>
          </w:p>
        </w:tc>
        <w:tc>
          <w:tcPr>
            <w:tcW w:w="1134" w:type="dxa"/>
            <w:shd w:val="clear" w:color="auto" w:fill="auto"/>
          </w:tcPr>
          <w:p w14:paraId="64E0B9AF" w14:textId="77777777" w:rsidR="00B17470" w:rsidRPr="00572ACD" w:rsidRDefault="00B17470" w:rsidP="00AC5961">
            <w:pPr>
              <w:spacing w:after="60"/>
              <w:jc w:val="left"/>
              <w:rPr>
                <w:sz w:val="18"/>
                <w:szCs w:val="18"/>
              </w:rPr>
            </w:pPr>
            <w:r>
              <w:rPr>
                <w:sz w:val="18"/>
                <w:szCs w:val="18"/>
              </w:rPr>
              <w:t>Coûts du projet</w:t>
            </w:r>
          </w:p>
        </w:tc>
        <w:tc>
          <w:tcPr>
            <w:tcW w:w="716" w:type="dxa"/>
          </w:tcPr>
          <w:p w14:paraId="1C405AA0" w14:textId="77777777" w:rsidR="00B17470" w:rsidRPr="00572ACD" w:rsidRDefault="00B17470" w:rsidP="00AC5961">
            <w:pPr>
              <w:spacing w:after="60"/>
              <w:jc w:val="right"/>
              <w:rPr>
                <w:sz w:val="18"/>
                <w:szCs w:val="18"/>
              </w:rPr>
            </w:pPr>
            <w:r>
              <w:rPr>
                <w:sz w:val="18"/>
                <w:szCs w:val="18"/>
              </w:rPr>
              <w:t>80 000</w:t>
            </w:r>
          </w:p>
        </w:tc>
        <w:tc>
          <w:tcPr>
            <w:tcW w:w="717" w:type="dxa"/>
          </w:tcPr>
          <w:p w14:paraId="6BE15CC0" w14:textId="77777777" w:rsidR="00B17470" w:rsidRDefault="00B17470" w:rsidP="00AC5961">
            <w:pPr>
              <w:jc w:val="right"/>
            </w:pPr>
            <w:r>
              <w:rPr>
                <w:sz w:val="18"/>
                <w:szCs w:val="18"/>
              </w:rPr>
              <w:t>0</w:t>
            </w:r>
          </w:p>
        </w:tc>
        <w:tc>
          <w:tcPr>
            <w:tcW w:w="717" w:type="dxa"/>
            <w:shd w:val="clear" w:color="auto" w:fill="auto"/>
          </w:tcPr>
          <w:p w14:paraId="3FB02D88"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64CF96F1"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0ADE81E8" w14:textId="77777777" w:rsidR="00B17470" w:rsidRPr="00572ACD" w:rsidRDefault="00B17470" w:rsidP="00AC5961">
            <w:pPr>
              <w:spacing w:after="60"/>
              <w:jc w:val="right"/>
              <w:rPr>
                <w:sz w:val="18"/>
                <w:szCs w:val="18"/>
              </w:rPr>
            </w:pPr>
            <w:r>
              <w:rPr>
                <w:sz w:val="18"/>
                <w:szCs w:val="18"/>
              </w:rPr>
              <w:t>230 000</w:t>
            </w:r>
          </w:p>
        </w:tc>
        <w:tc>
          <w:tcPr>
            <w:tcW w:w="716" w:type="dxa"/>
            <w:shd w:val="clear" w:color="auto" w:fill="auto"/>
          </w:tcPr>
          <w:p w14:paraId="152A5968"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14B4A022" w14:textId="77777777" w:rsidR="00B17470" w:rsidRPr="00572ACD" w:rsidRDefault="00B17470" w:rsidP="00AC5961">
            <w:pPr>
              <w:spacing w:after="60"/>
              <w:jc w:val="right"/>
              <w:rPr>
                <w:sz w:val="18"/>
                <w:szCs w:val="18"/>
              </w:rPr>
            </w:pPr>
            <w:r>
              <w:rPr>
                <w:sz w:val="18"/>
                <w:szCs w:val="18"/>
              </w:rPr>
              <w:t>0</w:t>
            </w:r>
          </w:p>
        </w:tc>
        <w:tc>
          <w:tcPr>
            <w:tcW w:w="717" w:type="dxa"/>
          </w:tcPr>
          <w:p w14:paraId="706FF86A" w14:textId="77777777" w:rsidR="00B17470" w:rsidRPr="002B0B36" w:rsidRDefault="00B17470" w:rsidP="00AC5961">
            <w:pPr>
              <w:spacing w:after="60"/>
              <w:jc w:val="right"/>
              <w:rPr>
                <w:b/>
                <w:sz w:val="18"/>
                <w:szCs w:val="18"/>
              </w:rPr>
            </w:pPr>
            <w:r>
              <w:rPr>
                <w:b/>
                <w:sz w:val="18"/>
                <w:szCs w:val="18"/>
              </w:rPr>
              <w:t>0</w:t>
            </w:r>
          </w:p>
        </w:tc>
        <w:tc>
          <w:tcPr>
            <w:tcW w:w="717" w:type="dxa"/>
          </w:tcPr>
          <w:p w14:paraId="1299DFF7" w14:textId="77777777" w:rsidR="00B17470" w:rsidRPr="002B0B36" w:rsidRDefault="00B17470" w:rsidP="00AC5961">
            <w:pPr>
              <w:spacing w:after="60"/>
              <w:jc w:val="right"/>
              <w:rPr>
                <w:b/>
                <w:sz w:val="18"/>
                <w:szCs w:val="18"/>
              </w:rPr>
            </w:pPr>
            <w:r>
              <w:rPr>
                <w:b/>
                <w:sz w:val="18"/>
                <w:szCs w:val="18"/>
              </w:rPr>
              <w:t>210 000</w:t>
            </w:r>
          </w:p>
        </w:tc>
        <w:tc>
          <w:tcPr>
            <w:tcW w:w="717" w:type="dxa"/>
            <w:shd w:val="clear" w:color="auto" w:fill="auto"/>
          </w:tcPr>
          <w:p w14:paraId="3431B81C" w14:textId="77777777" w:rsidR="00B17470" w:rsidRPr="00572ACD" w:rsidRDefault="00B17470" w:rsidP="00AC5961">
            <w:pPr>
              <w:spacing w:after="60"/>
              <w:jc w:val="right"/>
              <w:rPr>
                <w:sz w:val="18"/>
                <w:szCs w:val="18"/>
              </w:rPr>
            </w:pPr>
            <w:r>
              <w:rPr>
                <w:sz w:val="18"/>
                <w:szCs w:val="18"/>
              </w:rPr>
              <w:t>440 000</w:t>
            </w:r>
          </w:p>
        </w:tc>
      </w:tr>
      <w:tr w:rsidR="00B17470" w:rsidRPr="00572ACD" w14:paraId="36B78435" w14:textId="77777777" w:rsidTr="00B52F6E">
        <w:trPr>
          <w:trHeight w:val="168"/>
        </w:trPr>
        <w:tc>
          <w:tcPr>
            <w:tcW w:w="961" w:type="dxa"/>
            <w:vMerge/>
            <w:shd w:val="clear" w:color="auto" w:fill="auto"/>
          </w:tcPr>
          <w:p w14:paraId="6E304C8C" w14:textId="77777777" w:rsidR="00B17470" w:rsidRPr="00572ACD" w:rsidRDefault="00B17470" w:rsidP="00AC5961">
            <w:pPr>
              <w:spacing w:after="60"/>
              <w:jc w:val="center"/>
              <w:rPr>
                <w:sz w:val="18"/>
                <w:szCs w:val="18"/>
                <w:lang w:val="en-CA"/>
              </w:rPr>
            </w:pPr>
          </w:p>
        </w:tc>
        <w:tc>
          <w:tcPr>
            <w:tcW w:w="708" w:type="dxa"/>
            <w:vMerge/>
            <w:shd w:val="clear" w:color="auto" w:fill="auto"/>
          </w:tcPr>
          <w:p w14:paraId="4DF58108" w14:textId="77777777" w:rsidR="00B17470" w:rsidRPr="00572ACD" w:rsidRDefault="00B17470" w:rsidP="00AC5961">
            <w:pPr>
              <w:spacing w:after="60"/>
              <w:jc w:val="center"/>
              <w:rPr>
                <w:sz w:val="18"/>
                <w:szCs w:val="18"/>
                <w:lang w:val="en-CA"/>
              </w:rPr>
            </w:pPr>
          </w:p>
        </w:tc>
        <w:tc>
          <w:tcPr>
            <w:tcW w:w="1134" w:type="dxa"/>
            <w:shd w:val="clear" w:color="auto" w:fill="auto"/>
          </w:tcPr>
          <w:p w14:paraId="5E63F894" w14:textId="77777777" w:rsidR="00B17470" w:rsidRPr="00572ACD" w:rsidRDefault="00B17470" w:rsidP="00AC5961">
            <w:pPr>
              <w:spacing w:after="60"/>
              <w:jc w:val="left"/>
              <w:rPr>
                <w:sz w:val="18"/>
                <w:szCs w:val="18"/>
              </w:rPr>
            </w:pPr>
            <w:r>
              <w:rPr>
                <w:sz w:val="18"/>
                <w:szCs w:val="18"/>
              </w:rPr>
              <w:t>Coûts d’appui</w:t>
            </w:r>
          </w:p>
        </w:tc>
        <w:tc>
          <w:tcPr>
            <w:tcW w:w="716" w:type="dxa"/>
          </w:tcPr>
          <w:p w14:paraId="3C443C74" w14:textId="77777777" w:rsidR="00B17470" w:rsidRPr="00572ACD" w:rsidRDefault="00B17470" w:rsidP="00AC5961">
            <w:pPr>
              <w:spacing w:after="60"/>
              <w:jc w:val="right"/>
              <w:rPr>
                <w:sz w:val="18"/>
                <w:szCs w:val="18"/>
              </w:rPr>
            </w:pPr>
            <w:r>
              <w:rPr>
                <w:sz w:val="18"/>
                <w:szCs w:val="18"/>
              </w:rPr>
              <w:t>6 000</w:t>
            </w:r>
          </w:p>
        </w:tc>
        <w:tc>
          <w:tcPr>
            <w:tcW w:w="717" w:type="dxa"/>
          </w:tcPr>
          <w:p w14:paraId="20CFFD31" w14:textId="77777777" w:rsidR="00B17470" w:rsidRDefault="00B17470" w:rsidP="00AC5961">
            <w:pPr>
              <w:jc w:val="right"/>
            </w:pPr>
            <w:r>
              <w:rPr>
                <w:sz w:val="18"/>
                <w:szCs w:val="18"/>
              </w:rPr>
              <w:t>0</w:t>
            </w:r>
          </w:p>
        </w:tc>
        <w:tc>
          <w:tcPr>
            <w:tcW w:w="717" w:type="dxa"/>
            <w:shd w:val="clear" w:color="auto" w:fill="auto"/>
          </w:tcPr>
          <w:p w14:paraId="66310C7A"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02B88FB2"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7D6D5E4D" w14:textId="77777777" w:rsidR="00B17470" w:rsidRPr="00572ACD" w:rsidRDefault="00B17470" w:rsidP="00AC5961">
            <w:pPr>
              <w:spacing w:after="60"/>
              <w:jc w:val="right"/>
              <w:rPr>
                <w:sz w:val="18"/>
                <w:szCs w:val="18"/>
              </w:rPr>
            </w:pPr>
            <w:r>
              <w:rPr>
                <w:sz w:val="18"/>
                <w:szCs w:val="18"/>
              </w:rPr>
              <w:t>17 250</w:t>
            </w:r>
          </w:p>
        </w:tc>
        <w:tc>
          <w:tcPr>
            <w:tcW w:w="716" w:type="dxa"/>
            <w:shd w:val="clear" w:color="auto" w:fill="auto"/>
          </w:tcPr>
          <w:p w14:paraId="67C7AA7B"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71E420D9" w14:textId="77777777" w:rsidR="00B17470" w:rsidRPr="00572ACD" w:rsidRDefault="00B17470" w:rsidP="00AC5961">
            <w:pPr>
              <w:spacing w:after="60"/>
              <w:jc w:val="right"/>
              <w:rPr>
                <w:sz w:val="18"/>
                <w:szCs w:val="18"/>
              </w:rPr>
            </w:pPr>
            <w:r>
              <w:rPr>
                <w:sz w:val="18"/>
                <w:szCs w:val="18"/>
              </w:rPr>
              <w:t>0</w:t>
            </w:r>
          </w:p>
        </w:tc>
        <w:tc>
          <w:tcPr>
            <w:tcW w:w="717" w:type="dxa"/>
          </w:tcPr>
          <w:p w14:paraId="57CD21D0" w14:textId="77777777" w:rsidR="00B17470" w:rsidRPr="002B0B36" w:rsidRDefault="00B17470" w:rsidP="00AC5961">
            <w:pPr>
              <w:spacing w:after="60"/>
              <w:jc w:val="right"/>
              <w:rPr>
                <w:b/>
                <w:sz w:val="18"/>
                <w:szCs w:val="18"/>
              </w:rPr>
            </w:pPr>
            <w:r>
              <w:rPr>
                <w:b/>
                <w:sz w:val="18"/>
                <w:szCs w:val="18"/>
              </w:rPr>
              <w:t>0</w:t>
            </w:r>
          </w:p>
        </w:tc>
        <w:tc>
          <w:tcPr>
            <w:tcW w:w="717" w:type="dxa"/>
          </w:tcPr>
          <w:p w14:paraId="73970180" w14:textId="77777777" w:rsidR="00B17470" w:rsidRPr="002B0B36" w:rsidRDefault="00B17470" w:rsidP="00AC5961">
            <w:pPr>
              <w:spacing w:after="60"/>
              <w:jc w:val="right"/>
              <w:rPr>
                <w:b/>
                <w:sz w:val="18"/>
                <w:szCs w:val="18"/>
              </w:rPr>
            </w:pPr>
            <w:r>
              <w:rPr>
                <w:b/>
                <w:sz w:val="18"/>
                <w:szCs w:val="18"/>
              </w:rPr>
              <w:t>15 750</w:t>
            </w:r>
          </w:p>
        </w:tc>
        <w:tc>
          <w:tcPr>
            <w:tcW w:w="717" w:type="dxa"/>
            <w:shd w:val="clear" w:color="auto" w:fill="auto"/>
          </w:tcPr>
          <w:p w14:paraId="03217CA5" w14:textId="77777777" w:rsidR="00B17470" w:rsidRPr="00572ACD" w:rsidRDefault="00B17470" w:rsidP="00AC5961">
            <w:pPr>
              <w:spacing w:after="60"/>
              <w:jc w:val="right"/>
              <w:rPr>
                <w:sz w:val="18"/>
                <w:szCs w:val="18"/>
              </w:rPr>
            </w:pPr>
            <w:r>
              <w:rPr>
                <w:sz w:val="18"/>
                <w:szCs w:val="18"/>
              </w:rPr>
              <w:t>33 000</w:t>
            </w:r>
          </w:p>
        </w:tc>
      </w:tr>
      <w:tr w:rsidR="00B17470" w:rsidRPr="00572ACD" w14:paraId="5F8B6CD8" w14:textId="77777777" w:rsidTr="00107595">
        <w:trPr>
          <w:trHeight w:val="239"/>
        </w:trPr>
        <w:tc>
          <w:tcPr>
            <w:tcW w:w="1669" w:type="dxa"/>
            <w:gridSpan w:val="2"/>
            <w:vMerge w:val="restart"/>
            <w:shd w:val="clear" w:color="auto" w:fill="auto"/>
          </w:tcPr>
          <w:p w14:paraId="3957BCEC" w14:textId="1A22792B" w:rsidR="00B17470" w:rsidRPr="00572ACD" w:rsidRDefault="00B17470" w:rsidP="00AC5961">
            <w:pPr>
              <w:spacing w:after="60"/>
              <w:jc w:val="left"/>
              <w:rPr>
                <w:sz w:val="18"/>
                <w:szCs w:val="18"/>
              </w:rPr>
            </w:pPr>
            <w:r>
              <w:rPr>
                <w:sz w:val="18"/>
                <w:szCs w:val="18"/>
              </w:rPr>
              <w:t xml:space="preserve">Fonds approuvés par </w:t>
            </w:r>
            <w:proofErr w:type="spellStart"/>
            <w:r>
              <w:rPr>
                <w:sz w:val="18"/>
                <w:szCs w:val="18"/>
              </w:rPr>
              <w:t>ExCom</w:t>
            </w:r>
            <w:proofErr w:type="spellEnd"/>
            <w:r>
              <w:rPr>
                <w:sz w:val="18"/>
                <w:szCs w:val="18"/>
              </w:rPr>
              <w:t xml:space="preserve"> ($ US)</w:t>
            </w:r>
          </w:p>
        </w:tc>
        <w:tc>
          <w:tcPr>
            <w:tcW w:w="1134" w:type="dxa"/>
            <w:shd w:val="clear" w:color="auto" w:fill="auto"/>
          </w:tcPr>
          <w:p w14:paraId="75F78824" w14:textId="77777777" w:rsidR="00B17470" w:rsidRPr="00572ACD" w:rsidRDefault="00B17470" w:rsidP="00AC5961">
            <w:pPr>
              <w:spacing w:after="60"/>
              <w:jc w:val="left"/>
              <w:rPr>
                <w:sz w:val="18"/>
                <w:szCs w:val="18"/>
              </w:rPr>
            </w:pPr>
            <w:r>
              <w:rPr>
                <w:sz w:val="18"/>
                <w:szCs w:val="18"/>
              </w:rPr>
              <w:t>Coûts du projet</w:t>
            </w:r>
          </w:p>
        </w:tc>
        <w:tc>
          <w:tcPr>
            <w:tcW w:w="716" w:type="dxa"/>
          </w:tcPr>
          <w:p w14:paraId="342EC830" w14:textId="77777777" w:rsidR="00B17470" w:rsidRPr="00572ACD" w:rsidRDefault="00B17470" w:rsidP="00AC5961">
            <w:pPr>
              <w:spacing w:after="60"/>
              <w:jc w:val="right"/>
              <w:rPr>
                <w:sz w:val="18"/>
                <w:szCs w:val="18"/>
              </w:rPr>
            </w:pPr>
            <w:r>
              <w:rPr>
                <w:sz w:val="18"/>
                <w:szCs w:val="18"/>
              </w:rPr>
              <w:t>195 000</w:t>
            </w:r>
          </w:p>
        </w:tc>
        <w:tc>
          <w:tcPr>
            <w:tcW w:w="717" w:type="dxa"/>
          </w:tcPr>
          <w:p w14:paraId="01C29DB4" w14:textId="77777777" w:rsidR="00B17470" w:rsidRPr="00572ACD" w:rsidRDefault="00B17470" w:rsidP="00AC5961">
            <w:pPr>
              <w:jc w:val="right"/>
              <w:rPr>
                <w:sz w:val="18"/>
                <w:szCs w:val="18"/>
              </w:rPr>
            </w:pPr>
            <w:r>
              <w:rPr>
                <w:sz w:val="18"/>
                <w:szCs w:val="18"/>
              </w:rPr>
              <w:t>0</w:t>
            </w:r>
          </w:p>
        </w:tc>
        <w:tc>
          <w:tcPr>
            <w:tcW w:w="717" w:type="dxa"/>
            <w:shd w:val="clear" w:color="auto" w:fill="auto"/>
          </w:tcPr>
          <w:p w14:paraId="2228A1B6" w14:textId="77777777" w:rsidR="00B17470" w:rsidRDefault="00B17470" w:rsidP="00AC5961">
            <w:pPr>
              <w:jc w:val="right"/>
            </w:pPr>
            <w:r>
              <w:rPr>
                <w:sz w:val="18"/>
                <w:szCs w:val="18"/>
              </w:rPr>
              <w:t>0</w:t>
            </w:r>
          </w:p>
        </w:tc>
        <w:tc>
          <w:tcPr>
            <w:tcW w:w="717" w:type="dxa"/>
            <w:shd w:val="clear" w:color="auto" w:fill="auto"/>
          </w:tcPr>
          <w:p w14:paraId="0BD09A1D"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5CB51097" w14:textId="77777777" w:rsidR="00B17470" w:rsidRPr="00572ACD" w:rsidRDefault="00B17470" w:rsidP="00AC5961">
            <w:pPr>
              <w:spacing w:after="60"/>
              <w:jc w:val="right"/>
              <w:rPr>
                <w:sz w:val="18"/>
                <w:szCs w:val="18"/>
              </w:rPr>
            </w:pPr>
            <w:r>
              <w:rPr>
                <w:sz w:val="18"/>
                <w:szCs w:val="18"/>
              </w:rPr>
              <w:t>555 000</w:t>
            </w:r>
          </w:p>
        </w:tc>
        <w:tc>
          <w:tcPr>
            <w:tcW w:w="716" w:type="dxa"/>
            <w:shd w:val="clear" w:color="auto" w:fill="auto"/>
          </w:tcPr>
          <w:p w14:paraId="294A6AB1"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26EBC91E" w14:textId="77777777" w:rsidR="00B17470" w:rsidRPr="00572ACD" w:rsidRDefault="00B17470" w:rsidP="00AC5961">
            <w:pPr>
              <w:spacing w:after="60"/>
              <w:jc w:val="right"/>
              <w:rPr>
                <w:sz w:val="18"/>
                <w:szCs w:val="18"/>
              </w:rPr>
            </w:pPr>
            <w:r>
              <w:rPr>
                <w:sz w:val="18"/>
                <w:szCs w:val="18"/>
              </w:rPr>
              <w:t>0</w:t>
            </w:r>
          </w:p>
        </w:tc>
        <w:tc>
          <w:tcPr>
            <w:tcW w:w="717" w:type="dxa"/>
          </w:tcPr>
          <w:p w14:paraId="3E8F3BF2" w14:textId="77777777" w:rsidR="00B17470" w:rsidRPr="002B0B36" w:rsidRDefault="00B17470" w:rsidP="00AC5961">
            <w:pPr>
              <w:spacing w:after="60"/>
              <w:jc w:val="right"/>
              <w:rPr>
                <w:b/>
                <w:sz w:val="18"/>
                <w:szCs w:val="18"/>
              </w:rPr>
            </w:pPr>
            <w:r>
              <w:rPr>
                <w:b/>
                <w:sz w:val="18"/>
                <w:szCs w:val="18"/>
              </w:rPr>
              <w:t>0</w:t>
            </w:r>
          </w:p>
        </w:tc>
        <w:tc>
          <w:tcPr>
            <w:tcW w:w="717" w:type="dxa"/>
          </w:tcPr>
          <w:p w14:paraId="17FB87A9" w14:textId="77777777" w:rsidR="00B17470" w:rsidRPr="002B0B36" w:rsidRDefault="00B17470" w:rsidP="00AC5961">
            <w:pPr>
              <w:spacing w:after="60"/>
              <w:jc w:val="right"/>
              <w:rPr>
                <w:b/>
                <w:sz w:val="18"/>
                <w:szCs w:val="18"/>
              </w:rPr>
            </w:pPr>
            <w:r>
              <w:rPr>
                <w:b/>
                <w:sz w:val="18"/>
                <w:szCs w:val="18"/>
              </w:rPr>
              <w:t>0</w:t>
            </w:r>
          </w:p>
        </w:tc>
        <w:tc>
          <w:tcPr>
            <w:tcW w:w="717" w:type="dxa"/>
            <w:shd w:val="clear" w:color="auto" w:fill="auto"/>
          </w:tcPr>
          <w:p w14:paraId="27902295" w14:textId="77777777" w:rsidR="00B17470" w:rsidRPr="00572ACD" w:rsidRDefault="00B17470" w:rsidP="00AC5961">
            <w:pPr>
              <w:spacing w:after="60"/>
              <w:jc w:val="right"/>
              <w:rPr>
                <w:sz w:val="18"/>
                <w:szCs w:val="18"/>
              </w:rPr>
            </w:pPr>
            <w:r>
              <w:rPr>
                <w:sz w:val="18"/>
                <w:szCs w:val="18"/>
              </w:rPr>
              <w:t>750 000</w:t>
            </w:r>
          </w:p>
        </w:tc>
      </w:tr>
      <w:tr w:rsidR="00B17470" w:rsidRPr="00572ACD" w14:paraId="11A4E6D8" w14:textId="77777777" w:rsidTr="00107595">
        <w:trPr>
          <w:trHeight w:val="49"/>
        </w:trPr>
        <w:tc>
          <w:tcPr>
            <w:tcW w:w="1669" w:type="dxa"/>
            <w:gridSpan w:val="2"/>
            <w:vMerge/>
            <w:shd w:val="clear" w:color="auto" w:fill="auto"/>
          </w:tcPr>
          <w:p w14:paraId="02DB7596" w14:textId="77777777" w:rsidR="00B17470" w:rsidRPr="00572ACD" w:rsidRDefault="00B17470" w:rsidP="00AC5961">
            <w:pPr>
              <w:spacing w:after="60"/>
              <w:jc w:val="center"/>
              <w:rPr>
                <w:sz w:val="18"/>
                <w:szCs w:val="18"/>
                <w:lang w:val="en-CA"/>
              </w:rPr>
            </w:pPr>
          </w:p>
        </w:tc>
        <w:tc>
          <w:tcPr>
            <w:tcW w:w="1134" w:type="dxa"/>
            <w:shd w:val="clear" w:color="auto" w:fill="auto"/>
          </w:tcPr>
          <w:p w14:paraId="383AAA2C" w14:textId="77777777" w:rsidR="00B17470" w:rsidRPr="00572ACD" w:rsidRDefault="00B17470" w:rsidP="00AC5961">
            <w:pPr>
              <w:spacing w:after="60"/>
              <w:jc w:val="left"/>
              <w:rPr>
                <w:sz w:val="18"/>
                <w:szCs w:val="18"/>
              </w:rPr>
            </w:pPr>
            <w:r>
              <w:rPr>
                <w:sz w:val="18"/>
                <w:szCs w:val="18"/>
              </w:rPr>
              <w:t>Coûts d’appui</w:t>
            </w:r>
          </w:p>
        </w:tc>
        <w:tc>
          <w:tcPr>
            <w:tcW w:w="716" w:type="dxa"/>
          </w:tcPr>
          <w:p w14:paraId="3D9F3A0C" w14:textId="77777777" w:rsidR="00B17470" w:rsidRPr="00572ACD" w:rsidRDefault="00B17470" w:rsidP="00AC5961">
            <w:pPr>
              <w:spacing w:after="60"/>
              <w:jc w:val="right"/>
              <w:rPr>
                <w:sz w:val="18"/>
                <w:szCs w:val="18"/>
              </w:rPr>
            </w:pPr>
            <w:r>
              <w:rPr>
                <w:sz w:val="18"/>
                <w:szCs w:val="18"/>
              </w:rPr>
              <w:t>20 144</w:t>
            </w:r>
          </w:p>
        </w:tc>
        <w:tc>
          <w:tcPr>
            <w:tcW w:w="717" w:type="dxa"/>
          </w:tcPr>
          <w:p w14:paraId="2082A398" w14:textId="77777777" w:rsidR="00B17470" w:rsidRPr="00572ACD" w:rsidRDefault="00B17470" w:rsidP="00AC5961">
            <w:pPr>
              <w:jc w:val="right"/>
              <w:rPr>
                <w:sz w:val="18"/>
                <w:szCs w:val="18"/>
              </w:rPr>
            </w:pPr>
            <w:r>
              <w:rPr>
                <w:sz w:val="18"/>
                <w:szCs w:val="18"/>
              </w:rPr>
              <w:t>0</w:t>
            </w:r>
          </w:p>
        </w:tc>
        <w:tc>
          <w:tcPr>
            <w:tcW w:w="717" w:type="dxa"/>
            <w:shd w:val="clear" w:color="auto" w:fill="auto"/>
          </w:tcPr>
          <w:p w14:paraId="4ECAD1C3" w14:textId="77777777" w:rsidR="00B17470" w:rsidRDefault="00B17470" w:rsidP="00AC5961">
            <w:pPr>
              <w:jc w:val="right"/>
            </w:pPr>
            <w:r>
              <w:rPr>
                <w:sz w:val="18"/>
                <w:szCs w:val="18"/>
              </w:rPr>
              <w:t>0</w:t>
            </w:r>
          </w:p>
        </w:tc>
        <w:tc>
          <w:tcPr>
            <w:tcW w:w="717" w:type="dxa"/>
            <w:shd w:val="clear" w:color="auto" w:fill="auto"/>
          </w:tcPr>
          <w:p w14:paraId="55DE13FC"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43B184D6" w14:textId="77777777" w:rsidR="00B17470" w:rsidRPr="00572ACD" w:rsidRDefault="00B17470" w:rsidP="00AC5961">
            <w:pPr>
              <w:spacing w:after="60"/>
              <w:jc w:val="right"/>
              <w:rPr>
                <w:sz w:val="18"/>
                <w:szCs w:val="18"/>
              </w:rPr>
            </w:pPr>
            <w:r>
              <w:rPr>
                <w:sz w:val="18"/>
                <w:szCs w:val="18"/>
              </w:rPr>
              <w:t>58 072</w:t>
            </w:r>
          </w:p>
        </w:tc>
        <w:tc>
          <w:tcPr>
            <w:tcW w:w="716" w:type="dxa"/>
            <w:shd w:val="clear" w:color="auto" w:fill="auto"/>
          </w:tcPr>
          <w:p w14:paraId="0C41DADD" w14:textId="77777777" w:rsidR="00B17470" w:rsidRPr="00572ACD" w:rsidRDefault="00B17470" w:rsidP="00AC5961">
            <w:pPr>
              <w:spacing w:after="60"/>
              <w:jc w:val="right"/>
              <w:rPr>
                <w:sz w:val="18"/>
                <w:szCs w:val="18"/>
              </w:rPr>
            </w:pPr>
            <w:r>
              <w:rPr>
                <w:sz w:val="18"/>
                <w:szCs w:val="18"/>
              </w:rPr>
              <w:t>0</w:t>
            </w:r>
          </w:p>
        </w:tc>
        <w:tc>
          <w:tcPr>
            <w:tcW w:w="717" w:type="dxa"/>
            <w:shd w:val="clear" w:color="auto" w:fill="auto"/>
          </w:tcPr>
          <w:p w14:paraId="557610F3" w14:textId="77777777" w:rsidR="00B17470" w:rsidRPr="00572ACD" w:rsidRDefault="00B17470" w:rsidP="00AC5961">
            <w:pPr>
              <w:spacing w:after="60"/>
              <w:jc w:val="right"/>
              <w:rPr>
                <w:sz w:val="18"/>
                <w:szCs w:val="18"/>
              </w:rPr>
            </w:pPr>
            <w:r>
              <w:rPr>
                <w:sz w:val="18"/>
                <w:szCs w:val="18"/>
              </w:rPr>
              <w:t>0</w:t>
            </w:r>
          </w:p>
        </w:tc>
        <w:tc>
          <w:tcPr>
            <w:tcW w:w="717" w:type="dxa"/>
          </w:tcPr>
          <w:p w14:paraId="2D750AC0" w14:textId="77777777" w:rsidR="00B17470" w:rsidRPr="002B0B36" w:rsidRDefault="00B17470" w:rsidP="00AC5961">
            <w:pPr>
              <w:spacing w:after="60"/>
              <w:jc w:val="right"/>
              <w:rPr>
                <w:b/>
                <w:sz w:val="18"/>
                <w:szCs w:val="18"/>
              </w:rPr>
            </w:pPr>
            <w:r>
              <w:rPr>
                <w:b/>
                <w:sz w:val="18"/>
                <w:szCs w:val="18"/>
              </w:rPr>
              <w:t>0</w:t>
            </w:r>
          </w:p>
        </w:tc>
        <w:tc>
          <w:tcPr>
            <w:tcW w:w="717" w:type="dxa"/>
          </w:tcPr>
          <w:p w14:paraId="7E2A44BC" w14:textId="77777777" w:rsidR="00B17470" w:rsidRPr="002B0B36" w:rsidRDefault="00B17470" w:rsidP="00AC5961">
            <w:pPr>
              <w:spacing w:after="60"/>
              <w:jc w:val="right"/>
              <w:rPr>
                <w:b/>
                <w:sz w:val="18"/>
                <w:szCs w:val="18"/>
              </w:rPr>
            </w:pPr>
            <w:r>
              <w:rPr>
                <w:b/>
                <w:sz w:val="18"/>
                <w:szCs w:val="18"/>
              </w:rPr>
              <w:t>0</w:t>
            </w:r>
          </w:p>
        </w:tc>
        <w:tc>
          <w:tcPr>
            <w:tcW w:w="717" w:type="dxa"/>
            <w:shd w:val="clear" w:color="auto" w:fill="auto"/>
          </w:tcPr>
          <w:p w14:paraId="369BCA19" w14:textId="77777777" w:rsidR="00B17470" w:rsidRPr="00572ACD" w:rsidRDefault="00B17470" w:rsidP="00AC5961">
            <w:pPr>
              <w:spacing w:after="60"/>
              <w:jc w:val="right"/>
              <w:rPr>
                <w:sz w:val="18"/>
                <w:szCs w:val="18"/>
              </w:rPr>
            </w:pPr>
            <w:r>
              <w:rPr>
                <w:sz w:val="18"/>
                <w:szCs w:val="18"/>
              </w:rPr>
              <w:t>78 216</w:t>
            </w:r>
          </w:p>
        </w:tc>
      </w:tr>
      <w:tr w:rsidR="006B714B" w:rsidRPr="00572ACD" w14:paraId="072411D9" w14:textId="77777777" w:rsidTr="006B714B">
        <w:trPr>
          <w:trHeight w:val="320"/>
        </w:trPr>
        <w:tc>
          <w:tcPr>
            <w:tcW w:w="1669" w:type="dxa"/>
            <w:gridSpan w:val="2"/>
            <w:vMerge w:val="restart"/>
            <w:shd w:val="clear" w:color="auto" w:fill="auto"/>
          </w:tcPr>
          <w:p w14:paraId="7E38A410" w14:textId="0B081ECE" w:rsidR="006B714B" w:rsidRPr="00572ACD" w:rsidRDefault="006B714B" w:rsidP="00AC5961">
            <w:pPr>
              <w:spacing w:after="60"/>
              <w:jc w:val="left"/>
              <w:rPr>
                <w:sz w:val="18"/>
                <w:szCs w:val="18"/>
              </w:rPr>
            </w:pPr>
            <w:r>
              <w:rPr>
                <w:sz w:val="18"/>
                <w:szCs w:val="18"/>
              </w:rPr>
              <w:t>Total des fonds demandés pour approbation à cette réunion ($ US)</w:t>
            </w:r>
          </w:p>
        </w:tc>
        <w:tc>
          <w:tcPr>
            <w:tcW w:w="1134" w:type="dxa"/>
            <w:shd w:val="clear" w:color="auto" w:fill="auto"/>
          </w:tcPr>
          <w:p w14:paraId="5DFAF179" w14:textId="77777777" w:rsidR="006B714B" w:rsidRPr="00572ACD" w:rsidRDefault="006B714B" w:rsidP="00AC5961">
            <w:pPr>
              <w:spacing w:after="60"/>
              <w:jc w:val="left"/>
              <w:rPr>
                <w:sz w:val="18"/>
                <w:szCs w:val="18"/>
              </w:rPr>
            </w:pPr>
            <w:r>
              <w:rPr>
                <w:sz w:val="18"/>
                <w:szCs w:val="18"/>
              </w:rPr>
              <w:t>Coûts du projet</w:t>
            </w:r>
          </w:p>
        </w:tc>
        <w:tc>
          <w:tcPr>
            <w:tcW w:w="716" w:type="dxa"/>
          </w:tcPr>
          <w:p w14:paraId="7F0E8BF1" w14:textId="77777777" w:rsidR="006B714B" w:rsidRPr="00572ACD" w:rsidRDefault="006B714B" w:rsidP="00AC5961">
            <w:pPr>
              <w:spacing w:after="60"/>
              <w:jc w:val="right"/>
              <w:rPr>
                <w:sz w:val="18"/>
                <w:szCs w:val="18"/>
                <w:lang w:val="en-CA"/>
              </w:rPr>
            </w:pPr>
          </w:p>
        </w:tc>
        <w:tc>
          <w:tcPr>
            <w:tcW w:w="717" w:type="dxa"/>
          </w:tcPr>
          <w:p w14:paraId="6C1B8659" w14:textId="77777777" w:rsidR="006B714B" w:rsidRPr="00572ACD" w:rsidRDefault="006B714B" w:rsidP="00AC5961">
            <w:pPr>
              <w:spacing w:after="60"/>
              <w:jc w:val="right"/>
              <w:rPr>
                <w:sz w:val="18"/>
                <w:szCs w:val="18"/>
                <w:lang w:val="en-CA"/>
              </w:rPr>
            </w:pPr>
          </w:p>
        </w:tc>
        <w:tc>
          <w:tcPr>
            <w:tcW w:w="717" w:type="dxa"/>
            <w:shd w:val="clear" w:color="auto" w:fill="auto"/>
          </w:tcPr>
          <w:p w14:paraId="76FDF073" w14:textId="77777777" w:rsidR="006B714B" w:rsidRPr="00572ACD" w:rsidRDefault="006B714B" w:rsidP="00AC5961">
            <w:pPr>
              <w:spacing w:after="60"/>
              <w:jc w:val="right"/>
              <w:rPr>
                <w:sz w:val="18"/>
                <w:szCs w:val="18"/>
                <w:lang w:val="en-CA"/>
              </w:rPr>
            </w:pPr>
          </w:p>
        </w:tc>
        <w:tc>
          <w:tcPr>
            <w:tcW w:w="717" w:type="dxa"/>
            <w:shd w:val="clear" w:color="auto" w:fill="auto"/>
          </w:tcPr>
          <w:p w14:paraId="06FE702E" w14:textId="77777777" w:rsidR="006B714B" w:rsidRPr="00572ACD" w:rsidRDefault="006B714B" w:rsidP="00AC5961">
            <w:pPr>
              <w:spacing w:after="60"/>
              <w:jc w:val="right"/>
              <w:rPr>
                <w:sz w:val="18"/>
                <w:szCs w:val="18"/>
                <w:lang w:val="en-CA"/>
              </w:rPr>
            </w:pPr>
          </w:p>
        </w:tc>
        <w:tc>
          <w:tcPr>
            <w:tcW w:w="717" w:type="dxa"/>
            <w:shd w:val="clear" w:color="auto" w:fill="auto"/>
          </w:tcPr>
          <w:p w14:paraId="6A2246B0" w14:textId="77777777" w:rsidR="006B714B" w:rsidRPr="00572ACD" w:rsidRDefault="006B714B" w:rsidP="00AC5961">
            <w:pPr>
              <w:spacing w:after="60"/>
              <w:jc w:val="right"/>
              <w:rPr>
                <w:sz w:val="18"/>
                <w:szCs w:val="18"/>
                <w:lang w:val="en-CA"/>
              </w:rPr>
            </w:pPr>
          </w:p>
        </w:tc>
        <w:tc>
          <w:tcPr>
            <w:tcW w:w="716" w:type="dxa"/>
            <w:shd w:val="clear" w:color="auto" w:fill="auto"/>
          </w:tcPr>
          <w:p w14:paraId="3FFEADB2" w14:textId="77777777" w:rsidR="006B714B" w:rsidRPr="00572ACD" w:rsidRDefault="006B714B" w:rsidP="00AC5961">
            <w:pPr>
              <w:spacing w:after="60"/>
              <w:jc w:val="right"/>
              <w:rPr>
                <w:sz w:val="18"/>
                <w:szCs w:val="18"/>
                <w:lang w:val="en-CA"/>
              </w:rPr>
            </w:pPr>
          </w:p>
        </w:tc>
        <w:tc>
          <w:tcPr>
            <w:tcW w:w="717" w:type="dxa"/>
            <w:shd w:val="clear" w:color="auto" w:fill="auto"/>
          </w:tcPr>
          <w:p w14:paraId="285A64C0" w14:textId="77777777" w:rsidR="006B714B" w:rsidRPr="00572ACD" w:rsidRDefault="006B714B" w:rsidP="00AC5961">
            <w:pPr>
              <w:spacing w:after="60"/>
              <w:jc w:val="right"/>
              <w:rPr>
                <w:sz w:val="18"/>
                <w:szCs w:val="18"/>
                <w:lang w:val="en-CA"/>
              </w:rPr>
            </w:pPr>
          </w:p>
        </w:tc>
        <w:tc>
          <w:tcPr>
            <w:tcW w:w="717" w:type="dxa"/>
          </w:tcPr>
          <w:p w14:paraId="2ED7E07C" w14:textId="77777777" w:rsidR="006B714B" w:rsidRPr="002B0B36" w:rsidRDefault="006B714B" w:rsidP="00AC5961">
            <w:pPr>
              <w:spacing w:after="60"/>
              <w:jc w:val="right"/>
              <w:rPr>
                <w:b/>
                <w:sz w:val="18"/>
                <w:szCs w:val="18"/>
                <w:lang w:val="en-CA"/>
              </w:rPr>
            </w:pPr>
          </w:p>
        </w:tc>
        <w:tc>
          <w:tcPr>
            <w:tcW w:w="717" w:type="dxa"/>
          </w:tcPr>
          <w:p w14:paraId="2ACBBA82" w14:textId="77777777" w:rsidR="006B714B" w:rsidRPr="002B0B36" w:rsidRDefault="006B714B" w:rsidP="00AC5961">
            <w:pPr>
              <w:spacing w:after="60"/>
              <w:jc w:val="right"/>
              <w:rPr>
                <w:b/>
                <w:sz w:val="18"/>
                <w:szCs w:val="18"/>
              </w:rPr>
            </w:pPr>
            <w:r>
              <w:rPr>
                <w:b/>
                <w:sz w:val="18"/>
                <w:szCs w:val="18"/>
              </w:rPr>
              <w:t>430 000</w:t>
            </w:r>
          </w:p>
        </w:tc>
        <w:tc>
          <w:tcPr>
            <w:tcW w:w="717" w:type="dxa"/>
          </w:tcPr>
          <w:p w14:paraId="64BECF50" w14:textId="377F7BF2" w:rsidR="006B714B" w:rsidRPr="006B714B" w:rsidRDefault="006B714B" w:rsidP="00AC5961">
            <w:pPr>
              <w:spacing w:after="60"/>
              <w:jc w:val="right"/>
              <w:rPr>
                <w:sz w:val="18"/>
                <w:szCs w:val="18"/>
              </w:rPr>
            </w:pPr>
            <w:r>
              <w:rPr>
                <w:sz w:val="18"/>
                <w:szCs w:val="18"/>
              </w:rPr>
              <w:t>430 000</w:t>
            </w:r>
          </w:p>
        </w:tc>
      </w:tr>
      <w:tr w:rsidR="006B714B" w:rsidRPr="00572ACD" w14:paraId="1AF85B43" w14:textId="77777777" w:rsidTr="006B714B">
        <w:trPr>
          <w:trHeight w:val="127"/>
        </w:trPr>
        <w:tc>
          <w:tcPr>
            <w:tcW w:w="1669" w:type="dxa"/>
            <w:gridSpan w:val="2"/>
            <w:vMerge/>
            <w:shd w:val="clear" w:color="auto" w:fill="auto"/>
          </w:tcPr>
          <w:p w14:paraId="0DCD66E2" w14:textId="77777777" w:rsidR="006B714B" w:rsidRPr="00572ACD" w:rsidRDefault="006B714B" w:rsidP="00AC5961">
            <w:pPr>
              <w:spacing w:after="60"/>
              <w:jc w:val="center"/>
              <w:rPr>
                <w:sz w:val="18"/>
                <w:szCs w:val="18"/>
                <w:lang w:val="en-CA"/>
              </w:rPr>
            </w:pPr>
          </w:p>
        </w:tc>
        <w:tc>
          <w:tcPr>
            <w:tcW w:w="1134" w:type="dxa"/>
            <w:shd w:val="clear" w:color="auto" w:fill="auto"/>
          </w:tcPr>
          <w:p w14:paraId="1BF0B6A8" w14:textId="77777777" w:rsidR="006B714B" w:rsidRPr="00572ACD" w:rsidRDefault="006B714B" w:rsidP="00AC5961">
            <w:pPr>
              <w:spacing w:after="60"/>
              <w:jc w:val="left"/>
              <w:rPr>
                <w:sz w:val="18"/>
                <w:szCs w:val="18"/>
              </w:rPr>
            </w:pPr>
            <w:r>
              <w:rPr>
                <w:sz w:val="18"/>
                <w:szCs w:val="18"/>
              </w:rPr>
              <w:t>Coûts d’appui</w:t>
            </w:r>
          </w:p>
        </w:tc>
        <w:tc>
          <w:tcPr>
            <w:tcW w:w="716" w:type="dxa"/>
          </w:tcPr>
          <w:p w14:paraId="7C9C1A9A" w14:textId="77777777" w:rsidR="006B714B" w:rsidRPr="00572ACD" w:rsidRDefault="006B714B" w:rsidP="00AC5961">
            <w:pPr>
              <w:spacing w:after="60"/>
              <w:jc w:val="right"/>
              <w:rPr>
                <w:sz w:val="18"/>
                <w:szCs w:val="18"/>
                <w:lang w:val="en-CA"/>
              </w:rPr>
            </w:pPr>
          </w:p>
        </w:tc>
        <w:tc>
          <w:tcPr>
            <w:tcW w:w="717" w:type="dxa"/>
          </w:tcPr>
          <w:p w14:paraId="0BB58268" w14:textId="77777777" w:rsidR="006B714B" w:rsidRPr="00572ACD" w:rsidRDefault="006B714B" w:rsidP="00AC5961">
            <w:pPr>
              <w:spacing w:after="60"/>
              <w:jc w:val="right"/>
              <w:rPr>
                <w:sz w:val="18"/>
                <w:szCs w:val="18"/>
                <w:lang w:val="en-CA"/>
              </w:rPr>
            </w:pPr>
          </w:p>
        </w:tc>
        <w:tc>
          <w:tcPr>
            <w:tcW w:w="717" w:type="dxa"/>
            <w:shd w:val="clear" w:color="auto" w:fill="auto"/>
          </w:tcPr>
          <w:p w14:paraId="4D587804" w14:textId="77777777" w:rsidR="006B714B" w:rsidRPr="00572ACD" w:rsidRDefault="006B714B" w:rsidP="00AC5961">
            <w:pPr>
              <w:spacing w:after="60"/>
              <w:jc w:val="right"/>
              <w:rPr>
                <w:sz w:val="18"/>
                <w:szCs w:val="18"/>
                <w:lang w:val="en-CA"/>
              </w:rPr>
            </w:pPr>
          </w:p>
        </w:tc>
        <w:tc>
          <w:tcPr>
            <w:tcW w:w="717" w:type="dxa"/>
            <w:shd w:val="clear" w:color="auto" w:fill="auto"/>
          </w:tcPr>
          <w:p w14:paraId="5601200C" w14:textId="77777777" w:rsidR="006B714B" w:rsidRPr="00572ACD" w:rsidRDefault="006B714B" w:rsidP="00AC5961">
            <w:pPr>
              <w:spacing w:after="60"/>
              <w:jc w:val="right"/>
              <w:rPr>
                <w:sz w:val="18"/>
                <w:szCs w:val="18"/>
                <w:lang w:val="en-CA"/>
              </w:rPr>
            </w:pPr>
          </w:p>
        </w:tc>
        <w:tc>
          <w:tcPr>
            <w:tcW w:w="717" w:type="dxa"/>
            <w:shd w:val="clear" w:color="auto" w:fill="auto"/>
          </w:tcPr>
          <w:p w14:paraId="04374A19" w14:textId="77777777" w:rsidR="006B714B" w:rsidRPr="00572ACD" w:rsidRDefault="006B714B" w:rsidP="00AC5961">
            <w:pPr>
              <w:spacing w:after="60"/>
              <w:jc w:val="right"/>
              <w:rPr>
                <w:sz w:val="18"/>
                <w:szCs w:val="18"/>
                <w:lang w:val="en-CA"/>
              </w:rPr>
            </w:pPr>
          </w:p>
        </w:tc>
        <w:tc>
          <w:tcPr>
            <w:tcW w:w="716" w:type="dxa"/>
            <w:shd w:val="clear" w:color="auto" w:fill="auto"/>
          </w:tcPr>
          <w:p w14:paraId="58225D79" w14:textId="77777777" w:rsidR="006B714B" w:rsidRPr="00572ACD" w:rsidRDefault="006B714B" w:rsidP="00AC5961">
            <w:pPr>
              <w:spacing w:after="60"/>
              <w:jc w:val="right"/>
              <w:rPr>
                <w:sz w:val="18"/>
                <w:szCs w:val="18"/>
                <w:lang w:val="en-CA"/>
              </w:rPr>
            </w:pPr>
          </w:p>
        </w:tc>
        <w:tc>
          <w:tcPr>
            <w:tcW w:w="717" w:type="dxa"/>
            <w:shd w:val="clear" w:color="auto" w:fill="auto"/>
          </w:tcPr>
          <w:p w14:paraId="3968D43B" w14:textId="77777777" w:rsidR="006B714B" w:rsidRPr="00572ACD" w:rsidRDefault="006B714B" w:rsidP="00AC5961">
            <w:pPr>
              <w:spacing w:after="60"/>
              <w:jc w:val="right"/>
              <w:rPr>
                <w:sz w:val="18"/>
                <w:szCs w:val="18"/>
                <w:lang w:val="en-CA"/>
              </w:rPr>
            </w:pPr>
          </w:p>
        </w:tc>
        <w:tc>
          <w:tcPr>
            <w:tcW w:w="717" w:type="dxa"/>
          </w:tcPr>
          <w:p w14:paraId="05A2BD25" w14:textId="77777777" w:rsidR="006B714B" w:rsidRPr="002B0B36" w:rsidRDefault="006B714B" w:rsidP="00AC5961">
            <w:pPr>
              <w:spacing w:after="60"/>
              <w:jc w:val="right"/>
              <w:rPr>
                <w:b/>
                <w:sz w:val="18"/>
                <w:szCs w:val="18"/>
                <w:lang w:val="en-CA"/>
              </w:rPr>
            </w:pPr>
          </w:p>
        </w:tc>
        <w:tc>
          <w:tcPr>
            <w:tcW w:w="717" w:type="dxa"/>
          </w:tcPr>
          <w:p w14:paraId="4F3EE286" w14:textId="77777777" w:rsidR="006B714B" w:rsidRPr="002B0B36" w:rsidRDefault="006B714B" w:rsidP="00AC5961">
            <w:pPr>
              <w:spacing w:after="60"/>
              <w:jc w:val="right"/>
              <w:rPr>
                <w:b/>
                <w:sz w:val="18"/>
                <w:szCs w:val="18"/>
              </w:rPr>
            </w:pPr>
            <w:r>
              <w:rPr>
                <w:b/>
                <w:sz w:val="18"/>
                <w:szCs w:val="18"/>
              </w:rPr>
              <w:t>43 384</w:t>
            </w:r>
          </w:p>
        </w:tc>
        <w:tc>
          <w:tcPr>
            <w:tcW w:w="717" w:type="dxa"/>
          </w:tcPr>
          <w:p w14:paraId="3A84FD5B" w14:textId="30C2C39D" w:rsidR="006B714B" w:rsidRPr="006B714B" w:rsidRDefault="006B714B" w:rsidP="00AC5961">
            <w:pPr>
              <w:spacing w:after="60"/>
              <w:jc w:val="right"/>
              <w:rPr>
                <w:sz w:val="18"/>
                <w:szCs w:val="18"/>
              </w:rPr>
            </w:pPr>
            <w:r>
              <w:rPr>
                <w:sz w:val="18"/>
                <w:szCs w:val="18"/>
              </w:rPr>
              <w:t>43 384</w:t>
            </w:r>
          </w:p>
        </w:tc>
      </w:tr>
    </w:tbl>
    <w:p w14:paraId="500C7CAA" w14:textId="2E125F59" w:rsidR="00B17470" w:rsidRPr="00C13DA6" w:rsidRDefault="006B714B" w:rsidP="00AC5961">
      <w:pPr>
        <w:spacing w:after="60"/>
        <w:jc w:val="left"/>
        <w:rPr>
          <w:sz w:val="16"/>
          <w:szCs w:val="16"/>
        </w:rPr>
      </w:pPr>
      <w:r>
        <w:rPr>
          <w:sz w:val="16"/>
          <w:szCs w:val="16"/>
        </w:rPr>
        <w:t>Remarque : Accord révisé à examiner à la 84</w:t>
      </w:r>
      <w:r>
        <w:rPr>
          <w:sz w:val="16"/>
          <w:szCs w:val="16"/>
          <w:vertAlign w:val="superscript"/>
        </w:rPr>
        <w:t>e</w:t>
      </w:r>
      <w:r>
        <w:rPr>
          <w:sz w:val="16"/>
          <w:szCs w:val="16"/>
        </w:rPr>
        <w:t xml:space="preserve"> réunion</w:t>
      </w:r>
    </w:p>
    <w:p w14:paraId="11E0B75F" w14:textId="77777777" w:rsidR="006B714B" w:rsidRPr="00B951C1" w:rsidRDefault="006B714B" w:rsidP="00AC5961">
      <w:pPr>
        <w:spacing w:after="60"/>
        <w:jc w:val="center"/>
        <w:rPr>
          <w:b/>
          <w:sz w:val="16"/>
          <w:szCs w:val="16"/>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71098A" w:rsidRPr="0071098A" w14:paraId="5C8A9F07" w14:textId="77777777" w:rsidTr="0071098A">
        <w:trPr>
          <w:trHeight w:val="240"/>
        </w:trPr>
        <w:tc>
          <w:tcPr>
            <w:tcW w:w="3000" w:type="dxa"/>
            <w:shd w:val="clear" w:color="auto" w:fill="auto"/>
          </w:tcPr>
          <w:p w14:paraId="5A3ACC19" w14:textId="77777777" w:rsidR="0071098A" w:rsidRPr="0071098A" w:rsidRDefault="0071098A" w:rsidP="00AC5961">
            <w:pPr>
              <w:spacing w:after="60"/>
              <w:jc w:val="left"/>
              <w:rPr>
                <w:b/>
                <w:sz w:val="18"/>
              </w:rPr>
            </w:pPr>
            <w:r>
              <w:rPr>
                <w:b/>
                <w:sz w:val="18"/>
              </w:rPr>
              <w:t>Recommandation du Secrétariat :</w:t>
            </w:r>
          </w:p>
        </w:tc>
        <w:tc>
          <w:tcPr>
            <w:tcW w:w="7000" w:type="dxa"/>
            <w:shd w:val="clear" w:color="auto" w:fill="auto"/>
          </w:tcPr>
          <w:p w14:paraId="1CB4BB85" w14:textId="636CE651" w:rsidR="0071098A" w:rsidRPr="0071098A" w:rsidRDefault="00B17470" w:rsidP="00AC5961">
            <w:pPr>
              <w:spacing w:after="60"/>
              <w:jc w:val="center"/>
              <w:rPr>
                <w:sz w:val="18"/>
              </w:rPr>
            </w:pPr>
            <w:r>
              <w:rPr>
                <w:sz w:val="18"/>
              </w:rPr>
              <w:t>Examen individuel</w:t>
            </w:r>
          </w:p>
        </w:tc>
      </w:tr>
    </w:tbl>
    <w:p w14:paraId="5FF60989" w14:textId="36E8F8F0" w:rsidR="00255CDE" w:rsidRPr="00FE3307" w:rsidRDefault="00255CDE" w:rsidP="00AC5961"/>
    <w:p w14:paraId="7CD8BD29" w14:textId="77777777" w:rsidR="00255CDE" w:rsidRPr="00FE3307" w:rsidRDefault="00255CDE" w:rsidP="00AC5961">
      <w:pPr>
        <w:jc w:val="center"/>
        <w:rPr>
          <w:b/>
        </w:rPr>
      </w:pPr>
      <w:r>
        <w:rPr>
          <w:b/>
        </w:rPr>
        <w:t>DESCRIPTION DU PROJET</w:t>
      </w:r>
    </w:p>
    <w:p w14:paraId="21DDB96B" w14:textId="7E7F0AD3" w:rsidR="00255CDE" w:rsidRDefault="00255CDE" w:rsidP="00AC5961">
      <w:pPr>
        <w:rPr>
          <w:lang w:val="en-CA"/>
        </w:rPr>
      </w:pPr>
    </w:p>
    <w:p w14:paraId="6ACF34B7" w14:textId="77777777" w:rsidR="00302366" w:rsidRPr="00FE3307" w:rsidRDefault="00302366" w:rsidP="00AC5961">
      <w:pPr>
        <w:rPr>
          <w:lang w:val="en-CA"/>
        </w:rPr>
      </w:pPr>
    </w:p>
    <w:p w14:paraId="521F0A86" w14:textId="0E72921F" w:rsidR="00255CDE" w:rsidRPr="00754230" w:rsidRDefault="00255CDE" w:rsidP="00AC5961">
      <w:pPr>
        <w:pStyle w:val="Heading1"/>
        <w:rPr>
          <w:color w:val="000000" w:themeColor="text1"/>
        </w:rPr>
      </w:pPr>
      <w:r>
        <w:rPr>
          <w:color w:val="000000" w:themeColor="text1"/>
        </w:rPr>
        <w:t>Au nom du gouvernement de l’Iraq, le PNUE, en tant que principale agence d’exécution, a présenté une demande de financement pour la troisième et dernière tranche de la phase I du plan de gestion de l’élimination des HCFC (PGEH) d’un montant total de 473 384 $ US, soit 220 000 $ US, plus des coûts d’appui d’agence de 27 634 $ US pour le PNUE, et de 210 000 $ US, plus des coûts d’appui d’agence de 15 750 $ US pour l’ONUDI.</w:t>
      </w:r>
      <w:r w:rsidRPr="00754230">
        <w:rPr>
          <w:rStyle w:val="FootnoteReference"/>
          <w:color w:val="000000" w:themeColor="text1"/>
          <w:lang w:val="en-CA"/>
        </w:rPr>
        <w:footnoteReference w:id="1"/>
      </w:r>
      <w:r>
        <w:rPr>
          <w:color w:val="000000" w:themeColor="text1"/>
        </w:rPr>
        <w:t xml:space="preserve"> La présentation comprend un rapport périodique sur la mise en œuvre de la deuxième tranche, le rapport de vérification sur la consommation des HCFC pour 2015 à 2018, le plan de mise en œuvre de la tranche pour 2020 et une demande de prolongation de la phase I du PGEH.</w:t>
      </w:r>
    </w:p>
    <w:p w14:paraId="4C533171" w14:textId="0B3638B6" w:rsidR="00031DF1" w:rsidRDefault="00031DF1" w:rsidP="00AC5961">
      <w:pPr>
        <w:rPr>
          <w:u w:val="single"/>
        </w:rPr>
      </w:pPr>
      <w:r>
        <w:rPr>
          <w:u w:val="single"/>
        </w:rPr>
        <w:t xml:space="preserve">Introduction </w:t>
      </w:r>
    </w:p>
    <w:p w14:paraId="1B399400" w14:textId="77777777" w:rsidR="00031DF1" w:rsidRDefault="00031DF1" w:rsidP="00AC5961">
      <w:pPr>
        <w:rPr>
          <w:u w:val="single"/>
          <w:lang w:val="en-CA"/>
        </w:rPr>
      </w:pPr>
    </w:p>
    <w:p w14:paraId="0DD36AA1" w14:textId="379BCC52" w:rsidR="00E54513" w:rsidRPr="00C13DA6" w:rsidRDefault="00031DF1" w:rsidP="00AC5961">
      <w:pPr>
        <w:pStyle w:val="Heading1"/>
      </w:pPr>
      <w:r>
        <w:t xml:space="preserve">La troisième tranche de financement de la phase I du PGEH de l’Iraq aurait dû être présentée pour approbation en 2017. Cependant, en raison de limites politiques et institutionnelles en dehors du contrôle de l’Unité nationale de l’ozone (UNO), la capacité du pays à débloquer les fonds et à mettre en œuvre les activités a été sévèrement restreinte pendant plusieurs années. Malgré ces circonstances, le gouvernement de l’Iraq est arrivé à atteindre et à maintenir la conformité avec les cibles de consommation de HCFC grâce à des mesures réglementaires renforcées et à un contrôle rigoureux du commerce des SAO. Le ministère de l’Environnement a également été en mesure de continuer à bâtir l’infrastructure nationale et les partenariats pour la mise en œuvre du PGEH. </w:t>
      </w:r>
    </w:p>
    <w:p w14:paraId="4BAE0C4C" w14:textId="63215067" w:rsidR="00E54513" w:rsidRPr="00C13DA6" w:rsidRDefault="00031DF1" w:rsidP="00AC5961">
      <w:pPr>
        <w:pStyle w:val="Heading1"/>
      </w:pPr>
      <w:r>
        <w:t>Avec l’amélioration générale de la situation au pays, les activités approuvées dans le cadre de la phase I sont désormais à un stade de mise en œuvre plus avancé et le gouvernement présente la troisième tranche en vue d’un examen à la 84</w:t>
      </w:r>
      <w:r>
        <w:rPr>
          <w:vertAlign w:val="superscript"/>
        </w:rPr>
        <w:t>e</w:t>
      </w:r>
      <w:r>
        <w:t xml:space="preserve"> réunion, en prenant note que :</w:t>
      </w:r>
    </w:p>
    <w:p w14:paraId="5D79274A" w14:textId="6EFA3356" w:rsidR="00E54513" w:rsidRPr="00223701" w:rsidRDefault="00E54513" w:rsidP="00AC5961">
      <w:pPr>
        <w:pStyle w:val="Heading2"/>
      </w:pPr>
      <w:r>
        <w:t>Les conditions de sécurité améliorées et la stabilité politique après la libération de toutes les région</w:t>
      </w:r>
      <w:r w:rsidR="00B951C1">
        <w:t>s</w:t>
      </w:r>
      <w:r>
        <w:t xml:space="preserve"> de l’Iraq faciliteront grandement la livraison rapide des activités prévues, en plus de rendre possible la visite au pays d’experts et de consultants au </w:t>
      </w:r>
      <w:proofErr w:type="gramStart"/>
      <w:r>
        <w:t>besoin;</w:t>
      </w:r>
      <w:proofErr w:type="gramEnd"/>
    </w:p>
    <w:p w14:paraId="0BE52C49" w14:textId="0F906A5F" w:rsidR="00E54513" w:rsidRPr="00100050" w:rsidRDefault="00E54513" w:rsidP="00AC5961">
      <w:pPr>
        <w:pStyle w:val="Heading2"/>
      </w:pPr>
      <w:r>
        <w:t xml:space="preserve">Les ministères de l’Environnement et des Finances ont établi un nouveau mécanisme pour uniformiser le processus afin de débloquer et de gérer les fonds reçus du Fonds </w:t>
      </w:r>
      <w:proofErr w:type="gramStart"/>
      <w:r>
        <w:t>multilatéral;</w:t>
      </w:r>
      <w:proofErr w:type="gramEnd"/>
    </w:p>
    <w:p w14:paraId="71E09D4C" w14:textId="44261E6A" w:rsidR="00E54513" w:rsidRPr="00100050" w:rsidRDefault="00E54513" w:rsidP="00AC5961">
      <w:pPr>
        <w:pStyle w:val="Heading2"/>
      </w:pPr>
      <w:r>
        <w:t>L’équipe technique en place a travaillé sur les activités approuvées dans le cadre de la phase I.</w:t>
      </w:r>
    </w:p>
    <w:p w14:paraId="1AD14FA4" w14:textId="586732E6" w:rsidR="00031DF1" w:rsidRPr="00C13DA6" w:rsidRDefault="00031DF1" w:rsidP="00AC5961">
      <w:pPr>
        <w:pStyle w:val="Heading1"/>
      </w:pPr>
      <w:r>
        <w:t xml:space="preserve">Afin de permettre l’achèvement des activités en cours dans le secteur de l’entretien en réfrigération, le gouvernement de l’Iraq a présenté une demande pour prolonger la phase I du PGEH, de 2017 à 2020, et pour maintenir la cible de 13,8 % sous la valeur de référence pour la consommation de HCFC jusqu’en 2019. Cette prolongation permettrait une mise en œuvre opportune de la dernière tranche, à être approuvée en 2019. </w:t>
      </w:r>
    </w:p>
    <w:p w14:paraId="4F1A7F9A" w14:textId="639BA03B" w:rsidR="00031DF1" w:rsidRDefault="00031DF1" w:rsidP="00AC5961">
      <w:pPr>
        <w:pStyle w:val="Heading1"/>
      </w:pPr>
      <w:r>
        <w:t xml:space="preserve">En complément </w:t>
      </w:r>
      <w:r w:rsidR="00B951C1">
        <w:t>aux</w:t>
      </w:r>
      <w:r>
        <w:t xml:space="preserve"> discussions approfondies avec le PNUE (énoncées dans la partie des commentaires du Secrétariat du présent document) et après avoir reçu l’assurance que le PNUE et l’ONUDI seront en mesure d’assister le gouvernement dans l’achèvement des activités en cours dans le cadre de la phase I du PGEH, le Secrétariat présente la demande du gouvernement de l’Iraq aux fins d’examen par le Comité exécutif.</w:t>
      </w:r>
    </w:p>
    <w:p w14:paraId="3742416F" w14:textId="77777777" w:rsidR="00302366" w:rsidRDefault="00302366">
      <w:pPr>
        <w:jc w:val="left"/>
        <w:rPr>
          <w:u w:val="single"/>
        </w:rPr>
      </w:pPr>
      <w:r>
        <w:rPr>
          <w:u w:val="single"/>
        </w:rPr>
        <w:br w:type="page"/>
      </w:r>
    </w:p>
    <w:p w14:paraId="0BE3898E" w14:textId="062E3F62" w:rsidR="00255CDE" w:rsidRPr="00FE3307" w:rsidRDefault="00255CDE" w:rsidP="00553FF9">
      <w:pPr>
        <w:widowControl w:val="0"/>
        <w:rPr>
          <w:u w:val="single"/>
        </w:rPr>
      </w:pPr>
      <w:r>
        <w:rPr>
          <w:u w:val="single"/>
        </w:rPr>
        <w:t>Rapport sur la consommation de HCFC</w:t>
      </w:r>
    </w:p>
    <w:p w14:paraId="3320BC04" w14:textId="77777777" w:rsidR="00255CDE" w:rsidRPr="00B951C1" w:rsidRDefault="00255CDE" w:rsidP="00553FF9">
      <w:pPr>
        <w:widowControl w:val="0"/>
      </w:pPr>
    </w:p>
    <w:p w14:paraId="17235181" w14:textId="3F7FCEC0" w:rsidR="00255CDE" w:rsidRPr="00A97A60" w:rsidRDefault="00255CDE" w:rsidP="00553FF9">
      <w:pPr>
        <w:pStyle w:val="Heading1"/>
        <w:widowControl w:val="0"/>
      </w:pPr>
      <w:r>
        <w:t xml:space="preserve">Le gouvernement de l’Iraq a rapporté une consommation de 92,68 tonnes PAO de HCFC en 2018, </w:t>
      </w:r>
      <w:r>
        <w:lastRenderedPageBreak/>
        <w:t xml:space="preserve">ce qui est environ 14,5 % inférieur à la valeur de référence pour la conformité. La consommation de HCFC pour 2014-2018 est indiquée dans le tableau 1. </w:t>
      </w:r>
    </w:p>
    <w:p w14:paraId="40FA8885" w14:textId="76B47250" w:rsidR="00255CDE" w:rsidRPr="00FE3307" w:rsidRDefault="00255CDE" w:rsidP="00AC5961">
      <w:pPr>
        <w:rPr>
          <w:b/>
        </w:rPr>
      </w:pPr>
      <w:r>
        <w:rPr>
          <w:b/>
        </w:rPr>
        <w:t>Tableau 1. Consommation de HCFC en Iraq (2014-2018, données de l’Article 7)</w:t>
      </w:r>
    </w:p>
    <w:tbl>
      <w:tblPr>
        <w:tblW w:w="4971" w:type="pct"/>
        <w:tblLook w:val="04A0" w:firstRow="1" w:lastRow="0" w:firstColumn="1" w:lastColumn="0" w:noHBand="0" w:noVBand="1"/>
      </w:tblPr>
      <w:tblGrid>
        <w:gridCol w:w="2867"/>
        <w:gridCol w:w="916"/>
        <w:gridCol w:w="916"/>
        <w:gridCol w:w="916"/>
        <w:gridCol w:w="916"/>
        <w:gridCol w:w="916"/>
        <w:gridCol w:w="1849"/>
      </w:tblGrid>
      <w:tr w:rsidR="00255CDE" w:rsidRPr="00FE3307" w14:paraId="4FB4C462" w14:textId="77777777" w:rsidTr="00DA424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543B2B" w14:textId="77777777" w:rsidR="00255CDE" w:rsidRPr="00FE3307" w:rsidRDefault="00255CDE" w:rsidP="00AC5961">
            <w:pPr>
              <w:widowControl w:val="0"/>
              <w:jc w:val="left"/>
              <w:rPr>
                <w:b/>
                <w:bCs/>
                <w:color w:val="000000"/>
                <w:sz w:val="20"/>
                <w:szCs w:val="20"/>
              </w:rPr>
            </w:pPr>
            <w:r>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486ECD31" w14:textId="77777777" w:rsidR="00255CDE" w:rsidRPr="00FE3307" w:rsidRDefault="00255CDE" w:rsidP="00AC5961">
            <w:pPr>
              <w:widowControl w:val="0"/>
              <w:jc w:val="center"/>
              <w:rPr>
                <w:b/>
                <w:bCs/>
                <w:color w:val="000000"/>
                <w:sz w:val="20"/>
                <w:szCs w:val="20"/>
              </w:rPr>
            </w:pPr>
            <w:r>
              <w:rPr>
                <w:b/>
                <w:bCs/>
                <w:color w:val="000000"/>
                <w:sz w:val="20"/>
                <w:szCs w:val="20"/>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DC2B235" w14:textId="77777777" w:rsidR="00255CDE" w:rsidRPr="00FE3307" w:rsidRDefault="00255CDE" w:rsidP="00AC5961">
            <w:pPr>
              <w:widowControl w:val="0"/>
              <w:jc w:val="center"/>
              <w:rPr>
                <w:b/>
                <w:bCs/>
                <w:color w:val="000000"/>
                <w:sz w:val="20"/>
                <w:szCs w:val="20"/>
              </w:rPr>
            </w:pPr>
            <w:r>
              <w:rPr>
                <w:b/>
                <w:bCs/>
                <w:color w:val="000000"/>
                <w:sz w:val="20"/>
                <w:szCs w:val="20"/>
              </w:rPr>
              <w:t>2015</w:t>
            </w:r>
          </w:p>
        </w:tc>
        <w:tc>
          <w:tcPr>
            <w:tcW w:w="514" w:type="pct"/>
            <w:tcBorders>
              <w:top w:val="single" w:sz="4" w:space="0" w:color="auto"/>
              <w:left w:val="nil"/>
              <w:bottom w:val="single" w:sz="4" w:space="0" w:color="auto"/>
              <w:right w:val="single" w:sz="4" w:space="0" w:color="auto"/>
            </w:tcBorders>
          </w:tcPr>
          <w:p w14:paraId="113B7A31" w14:textId="77777777" w:rsidR="00255CDE" w:rsidRPr="00FE3307" w:rsidRDefault="00255CDE" w:rsidP="00AC5961">
            <w:pPr>
              <w:widowControl w:val="0"/>
              <w:jc w:val="center"/>
              <w:rPr>
                <w:b/>
                <w:bCs/>
                <w:color w:val="000000"/>
                <w:sz w:val="20"/>
                <w:szCs w:val="20"/>
              </w:rPr>
            </w:pPr>
            <w:r>
              <w:rPr>
                <w:b/>
                <w:bCs/>
                <w:color w:val="000000"/>
                <w:sz w:val="20"/>
                <w:szCs w:val="20"/>
              </w:rPr>
              <w:t>2016</w:t>
            </w:r>
          </w:p>
        </w:tc>
        <w:tc>
          <w:tcPr>
            <w:tcW w:w="515" w:type="pct"/>
            <w:tcBorders>
              <w:top w:val="single" w:sz="4" w:space="0" w:color="auto"/>
              <w:left w:val="single" w:sz="4" w:space="0" w:color="auto"/>
              <w:bottom w:val="single" w:sz="4" w:space="0" w:color="auto"/>
              <w:right w:val="single" w:sz="4" w:space="0" w:color="auto"/>
            </w:tcBorders>
          </w:tcPr>
          <w:p w14:paraId="31CB6299" w14:textId="77777777" w:rsidR="00255CDE" w:rsidRPr="00FE3307" w:rsidRDefault="00255CDE" w:rsidP="00AC5961">
            <w:pPr>
              <w:widowControl w:val="0"/>
              <w:jc w:val="center"/>
              <w:rPr>
                <w:b/>
                <w:bCs/>
                <w:color w:val="000000"/>
                <w:sz w:val="20"/>
                <w:szCs w:val="20"/>
              </w:rPr>
            </w:pPr>
            <w:r>
              <w:rPr>
                <w:b/>
                <w:bCs/>
                <w:color w:val="000000"/>
                <w:sz w:val="20"/>
                <w:szCs w:val="20"/>
              </w:rPr>
              <w:t>2017</w:t>
            </w:r>
          </w:p>
        </w:tc>
        <w:tc>
          <w:tcPr>
            <w:tcW w:w="652" w:type="pct"/>
            <w:tcBorders>
              <w:top w:val="single" w:sz="4" w:space="0" w:color="auto"/>
              <w:left w:val="single" w:sz="4" w:space="0" w:color="auto"/>
              <w:bottom w:val="single" w:sz="4" w:space="0" w:color="auto"/>
              <w:right w:val="single" w:sz="4" w:space="0" w:color="auto"/>
            </w:tcBorders>
          </w:tcPr>
          <w:p w14:paraId="62925548" w14:textId="4AC0B8F7" w:rsidR="00255CDE" w:rsidRPr="00FE3307" w:rsidRDefault="00255CDE" w:rsidP="00AC5961">
            <w:pPr>
              <w:widowControl w:val="0"/>
              <w:jc w:val="center"/>
              <w:rPr>
                <w:b/>
                <w:bCs/>
                <w:color w:val="000000"/>
                <w:sz w:val="20"/>
                <w:szCs w:val="20"/>
              </w:rPr>
            </w:pPr>
            <w:r>
              <w:rPr>
                <w:b/>
                <w:bCs/>
                <w:color w:val="000000"/>
                <w:sz w:val="20"/>
                <w:szCs w:val="20"/>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E92DC" w14:textId="55A642DA" w:rsidR="00255CDE" w:rsidRPr="00FE3307" w:rsidRDefault="00255CDE" w:rsidP="00AC5961">
            <w:pPr>
              <w:widowControl w:val="0"/>
              <w:jc w:val="center"/>
              <w:rPr>
                <w:b/>
                <w:bCs/>
                <w:color w:val="000000"/>
                <w:sz w:val="20"/>
                <w:szCs w:val="20"/>
              </w:rPr>
            </w:pPr>
            <w:r>
              <w:rPr>
                <w:b/>
                <w:bCs/>
                <w:color w:val="000000"/>
                <w:sz w:val="20"/>
                <w:szCs w:val="20"/>
              </w:rPr>
              <w:t>Référence de base*</w:t>
            </w:r>
          </w:p>
        </w:tc>
      </w:tr>
      <w:tr w:rsidR="00A97A60" w:rsidRPr="00FE3307" w14:paraId="7E14C16A" w14:textId="77777777" w:rsidTr="00107595">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DEC1DC" w14:textId="77777777" w:rsidR="00A97A60" w:rsidRPr="00FE3307" w:rsidRDefault="00A97A60" w:rsidP="00AC5961">
            <w:pPr>
              <w:widowControl w:val="0"/>
              <w:jc w:val="left"/>
              <w:rPr>
                <w:bCs/>
                <w:color w:val="000000"/>
                <w:sz w:val="20"/>
                <w:szCs w:val="20"/>
              </w:rPr>
            </w:pPr>
            <w:r>
              <w:rPr>
                <w:bCs/>
                <w:color w:val="000000"/>
                <w:sz w:val="20"/>
                <w:szCs w:val="20"/>
              </w:rPr>
              <w:t>Tonnes métriques</w:t>
            </w:r>
          </w:p>
        </w:tc>
        <w:tc>
          <w:tcPr>
            <w:tcW w:w="51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0C00217" w14:textId="44F8A6D4" w:rsidR="00A97A60" w:rsidRPr="00A97A60" w:rsidRDefault="00A97A60" w:rsidP="00AC5961">
            <w:pPr>
              <w:jc w:val="right"/>
              <w:rPr>
                <w:color w:val="000000"/>
                <w:sz w:val="20"/>
                <w:szCs w:val="20"/>
              </w:rPr>
            </w:pPr>
            <w:r>
              <w:rPr>
                <w:color w:val="000000"/>
                <w:sz w:val="20"/>
                <w:szCs w:val="20"/>
              </w:rPr>
              <w:t>1 760,50</w:t>
            </w:r>
          </w:p>
        </w:tc>
        <w:tc>
          <w:tcPr>
            <w:tcW w:w="514" w:type="pct"/>
            <w:tcBorders>
              <w:top w:val="single" w:sz="4" w:space="0" w:color="auto"/>
              <w:left w:val="nil"/>
              <w:bottom w:val="single" w:sz="4" w:space="0" w:color="auto"/>
              <w:right w:val="single" w:sz="4" w:space="0" w:color="auto"/>
            </w:tcBorders>
            <w:shd w:val="clear" w:color="auto" w:fill="auto"/>
            <w:noWrap/>
            <w:vAlign w:val="bottom"/>
          </w:tcPr>
          <w:p w14:paraId="711D1F25" w14:textId="0BB0FE08" w:rsidR="00A97A60" w:rsidRPr="00A97A60" w:rsidRDefault="00A97A60" w:rsidP="00AC5961">
            <w:pPr>
              <w:jc w:val="right"/>
              <w:rPr>
                <w:color w:val="000000"/>
                <w:sz w:val="20"/>
                <w:szCs w:val="20"/>
              </w:rPr>
            </w:pPr>
            <w:r>
              <w:rPr>
                <w:color w:val="000000"/>
                <w:sz w:val="20"/>
                <w:szCs w:val="20"/>
              </w:rPr>
              <w:t>1 698,00</w:t>
            </w:r>
          </w:p>
        </w:tc>
        <w:tc>
          <w:tcPr>
            <w:tcW w:w="514" w:type="pct"/>
            <w:tcBorders>
              <w:top w:val="single" w:sz="4" w:space="0" w:color="auto"/>
              <w:left w:val="nil"/>
              <w:bottom w:val="single" w:sz="4" w:space="0" w:color="auto"/>
              <w:right w:val="single" w:sz="4" w:space="0" w:color="auto"/>
            </w:tcBorders>
            <w:shd w:val="clear" w:color="auto" w:fill="auto"/>
            <w:vAlign w:val="bottom"/>
          </w:tcPr>
          <w:p w14:paraId="0540B2C6" w14:textId="67D62F96" w:rsidR="00A97A60" w:rsidRPr="00A97A60" w:rsidRDefault="00A97A60" w:rsidP="00AC5961">
            <w:pPr>
              <w:widowControl w:val="0"/>
              <w:jc w:val="right"/>
              <w:rPr>
                <w:bCs/>
                <w:color w:val="000000"/>
                <w:sz w:val="20"/>
                <w:szCs w:val="20"/>
              </w:rPr>
            </w:pPr>
            <w:r>
              <w:rPr>
                <w:color w:val="000000"/>
                <w:sz w:val="20"/>
                <w:szCs w:val="20"/>
              </w:rPr>
              <w:t>1 695,00</w:t>
            </w:r>
          </w:p>
        </w:tc>
        <w:tc>
          <w:tcPr>
            <w:tcW w:w="515" w:type="pct"/>
            <w:tcBorders>
              <w:top w:val="single" w:sz="4" w:space="0" w:color="auto"/>
              <w:left w:val="nil"/>
              <w:bottom w:val="single" w:sz="4" w:space="0" w:color="auto"/>
              <w:right w:val="single" w:sz="4" w:space="0" w:color="auto"/>
            </w:tcBorders>
            <w:shd w:val="clear" w:color="auto" w:fill="auto"/>
            <w:vAlign w:val="bottom"/>
          </w:tcPr>
          <w:p w14:paraId="1E1711CD" w14:textId="6B70C672" w:rsidR="00A97A60" w:rsidRPr="00A97A60" w:rsidRDefault="00A97A60" w:rsidP="00AC5961">
            <w:pPr>
              <w:widowControl w:val="0"/>
              <w:jc w:val="right"/>
              <w:rPr>
                <w:bCs/>
                <w:color w:val="000000"/>
                <w:sz w:val="20"/>
                <w:szCs w:val="20"/>
              </w:rPr>
            </w:pPr>
            <w:r>
              <w:rPr>
                <w:color w:val="000000"/>
                <w:sz w:val="20"/>
                <w:szCs w:val="20"/>
              </w:rPr>
              <w:t>1 664,00</w:t>
            </w:r>
          </w:p>
        </w:tc>
        <w:tc>
          <w:tcPr>
            <w:tcW w:w="652" w:type="pct"/>
            <w:tcBorders>
              <w:top w:val="nil"/>
              <w:left w:val="single" w:sz="4" w:space="0" w:color="auto"/>
              <w:bottom w:val="single" w:sz="4" w:space="0" w:color="auto"/>
              <w:right w:val="single" w:sz="4" w:space="0" w:color="auto"/>
            </w:tcBorders>
          </w:tcPr>
          <w:p w14:paraId="76129DF7" w14:textId="692B0D36" w:rsidR="00A97A60" w:rsidRPr="00FE3307" w:rsidRDefault="00A97A60" w:rsidP="00AC5961">
            <w:pPr>
              <w:widowControl w:val="0"/>
              <w:jc w:val="right"/>
              <w:rPr>
                <w:rFonts w:eastAsiaTheme="minorHAnsi"/>
                <w:color w:val="000000"/>
                <w:sz w:val="20"/>
                <w:szCs w:val="20"/>
              </w:rPr>
            </w:pPr>
            <w:r>
              <w:rPr>
                <w:color w:val="000000"/>
                <w:sz w:val="20"/>
                <w:szCs w:val="20"/>
              </w:rPr>
              <w:t>1 685,09</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3430B49" w14:textId="39A510A9" w:rsidR="00A97A60" w:rsidRPr="00FE3307" w:rsidRDefault="00A97A60" w:rsidP="00AC5961">
            <w:pPr>
              <w:widowControl w:val="0"/>
              <w:jc w:val="right"/>
              <w:rPr>
                <w:b/>
                <w:bCs/>
                <w:color w:val="000000"/>
                <w:sz w:val="20"/>
                <w:szCs w:val="20"/>
              </w:rPr>
            </w:pPr>
            <w:r>
              <w:rPr>
                <w:b/>
                <w:bCs/>
                <w:color w:val="000000"/>
                <w:sz w:val="20"/>
                <w:szCs w:val="20"/>
              </w:rPr>
              <w:t>1 970,9</w:t>
            </w:r>
          </w:p>
        </w:tc>
      </w:tr>
      <w:tr w:rsidR="00255CDE" w:rsidRPr="00FE3307" w14:paraId="2086C407" w14:textId="77777777" w:rsidTr="00DA424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4CEDCD" w14:textId="77777777" w:rsidR="00255CDE" w:rsidRPr="00FE3307" w:rsidRDefault="00255CDE" w:rsidP="00AC5961">
            <w:pPr>
              <w:widowControl w:val="0"/>
              <w:jc w:val="left"/>
              <w:rPr>
                <w:color w:val="000000"/>
                <w:sz w:val="20"/>
                <w:szCs w:val="20"/>
              </w:rPr>
            </w:pPr>
            <w:r>
              <w:rPr>
                <w:bCs/>
                <w:color w:val="000000"/>
                <w:sz w:val="20"/>
                <w:szCs w:val="20"/>
              </w:rPr>
              <w:t>Tonnes PAO</w:t>
            </w:r>
          </w:p>
        </w:tc>
        <w:tc>
          <w:tcPr>
            <w:tcW w:w="514" w:type="pct"/>
            <w:tcBorders>
              <w:top w:val="nil"/>
              <w:left w:val="nil"/>
              <w:bottom w:val="single" w:sz="4" w:space="0" w:color="auto"/>
              <w:right w:val="single" w:sz="4" w:space="0" w:color="auto"/>
            </w:tcBorders>
            <w:shd w:val="clear" w:color="auto" w:fill="auto"/>
            <w:noWrap/>
          </w:tcPr>
          <w:p w14:paraId="0B4BB9B4" w14:textId="250BB577" w:rsidR="00255CDE" w:rsidRPr="00FE3307" w:rsidRDefault="00A97A60" w:rsidP="00AC5961">
            <w:pPr>
              <w:jc w:val="right"/>
              <w:rPr>
                <w:rFonts w:eastAsiaTheme="minorHAnsi"/>
                <w:color w:val="000000"/>
                <w:sz w:val="20"/>
                <w:szCs w:val="20"/>
              </w:rPr>
            </w:pPr>
            <w:r>
              <w:rPr>
                <w:color w:val="000000"/>
                <w:sz w:val="20"/>
                <w:szCs w:val="20"/>
              </w:rPr>
              <w:t>96,83</w:t>
            </w:r>
          </w:p>
        </w:tc>
        <w:tc>
          <w:tcPr>
            <w:tcW w:w="514" w:type="pct"/>
            <w:tcBorders>
              <w:top w:val="nil"/>
              <w:left w:val="nil"/>
              <w:bottom w:val="single" w:sz="4" w:space="0" w:color="auto"/>
              <w:right w:val="single" w:sz="4" w:space="0" w:color="auto"/>
            </w:tcBorders>
            <w:shd w:val="clear" w:color="auto" w:fill="auto"/>
            <w:noWrap/>
          </w:tcPr>
          <w:p w14:paraId="731FD4FA" w14:textId="5774A4B4" w:rsidR="00255CDE" w:rsidRPr="00FE3307" w:rsidRDefault="00A97A60" w:rsidP="00AC5961">
            <w:pPr>
              <w:jc w:val="right"/>
              <w:rPr>
                <w:color w:val="000000"/>
                <w:sz w:val="20"/>
                <w:szCs w:val="20"/>
              </w:rPr>
            </w:pPr>
            <w:r>
              <w:rPr>
                <w:color w:val="000000"/>
                <w:sz w:val="20"/>
                <w:szCs w:val="20"/>
              </w:rPr>
              <w:t>93,39</w:t>
            </w:r>
          </w:p>
        </w:tc>
        <w:tc>
          <w:tcPr>
            <w:tcW w:w="514" w:type="pct"/>
            <w:tcBorders>
              <w:top w:val="single" w:sz="4" w:space="0" w:color="auto"/>
              <w:left w:val="nil"/>
              <w:bottom w:val="single" w:sz="4" w:space="0" w:color="auto"/>
              <w:right w:val="single" w:sz="4" w:space="0" w:color="auto"/>
            </w:tcBorders>
          </w:tcPr>
          <w:p w14:paraId="273A6991" w14:textId="1B496D92" w:rsidR="00255CDE" w:rsidRPr="00FE3307" w:rsidRDefault="00A97A60" w:rsidP="00AC5961">
            <w:pPr>
              <w:jc w:val="right"/>
              <w:rPr>
                <w:color w:val="000000"/>
                <w:sz w:val="20"/>
                <w:szCs w:val="20"/>
              </w:rPr>
            </w:pPr>
            <w:r>
              <w:rPr>
                <w:color w:val="000000"/>
                <w:sz w:val="20"/>
                <w:szCs w:val="20"/>
              </w:rPr>
              <w:t>93,22</w:t>
            </w:r>
          </w:p>
        </w:tc>
        <w:tc>
          <w:tcPr>
            <w:tcW w:w="515" w:type="pct"/>
            <w:tcBorders>
              <w:top w:val="nil"/>
              <w:left w:val="single" w:sz="4" w:space="0" w:color="auto"/>
              <w:bottom w:val="single" w:sz="4" w:space="0" w:color="auto"/>
              <w:right w:val="single" w:sz="4" w:space="0" w:color="auto"/>
            </w:tcBorders>
          </w:tcPr>
          <w:p w14:paraId="06F0A523" w14:textId="3BEBE886" w:rsidR="00255CDE" w:rsidRPr="00FE3307" w:rsidRDefault="00A97A60" w:rsidP="00AC5961">
            <w:pPr>
              <w:jc w:val="right"/>
              <w:rPr>
                <w:sz w:val="20"/>
                <w:szCs w:val="20"/>
              </w:rPr>
            </w:pPr>
            <w:r>
              <w:rPr>
                <w:sz w:val="20"/>
                <w:szCs w:val="20"/>
              </w:rPr>
              <w:t>91,52</w:t>
            </w:r>
          </w:p>
        </w:tc>
        <w:tc>
          <w:tcPr>
            <w:tcW w:w="652" w:type="pct"/>
            <w:tcBorders>
              <w:top w:val="nil"/>
              <w:left w:val="single" w:sz="4" w:space="0" w:color="auto"/>
              <w:bottom w:val="single" w:sz="4" w:space="0" w:color="auto"/>
              <w:right w:val="single" w:sz="4" w:space="0" w:color="auto"/>
            </w:tcBorders>
          </w:tcPr>
          <w:p w14:paraId="58FBF1CD" w14:textId="1B1277F8" w:rsidR="00255CDE" w:rsidRPr="00FE3307" w:rsidRDefault="00A97A60" w:rsidP="00AC5961">
            <w:pPr>
              <w:jc w:val="right"/>
              <w:rPr>
                <w:rFonts w:eastAsiaTheme="minorHAnsi"/>
                <w:color w:val="000000"/>
                <w:sz w:val="20"/>
                <w:szCs w:val="20"/>
              </w:rPr>
            </w:pPr>
            <w:r>
              <w:rPr>
                <w:color w:val="000000"/>
                <w:sz w:val="20"/>
                <w:szCs w:val="20"/>
              </w:rPr>
              <w:t>92,68</w:t>
            </w:r>
          </w:p>
        </w:tc>
        <w:tc>
          <w:tcPr>
            <w:tcW w:w="649" w:type="pct"/>
            <w:tcBorders>
              <w:top w:val="nil"/>
              <w:left w:val="single" w:sz="4" w:space="0" w:color="auto"/>
              <w:bottom w:val="single" w:sz="4" w:space="0" w:color="auto"/>
              <w:right w:val="single" w:sz="4" w:space="0" w:color="auto"/>
            </w:tcBorders>
            <w:shd w:val="clear" w:color="auto" w:fill="auto"/>
            <w:noWrap/>
          </w:tcPr>
          <w:p w14:paraId="54782741" w14:textId="288D4AEE" w:rsidR="00255CDE" w:rsidRPr="001117F5" w:rsidRDefault="00A97A60" w:rsidP="00AC5961">
            <w:pPr>
              <w:jc w:val="right"/>
              <w:rPr>
                <w:rFonts w:eastAsiaTheme="minorHAnsi"/>
                <w:b/>
                <w:color w:val="000000"/>
                <w:sz w:val="20"/>
                <w:szCs w:val="20"/>
              </w:rPr>
            </w:pPr>
            <w:r>
              <w:rPr>
                <w:b/>
                <w:color w:val="000000"/>
                <w:sz w:val="20"/>
                <w:szCs w:val="20"/>
              </w:rPr>
              <w:t>108,4</w:t>
            </w:r>
          </w:p>
        </w:tc>
      </w:tr>
    </w:tbl>
    <w:p w14:paraId="41858DA8" w14:textId="2746DCCE" w:rsidR="00255CDE" w:rsidRPr="004E198B" w:rsidRDefault="00CC5602" w:rsidP="00AC5961">
      <w:pPr>
        <w:rPr>
          <w:sz w:val="16"/>
        </w:rPr>
      </w:pPr>
      <w:r>
        <w:rPr>
          <w:sz w:val="16"/>
        </w:rPr>
        <w:t>*La valeur de référence inclut 0,05 tonne PAO de HCFC-124 et 0,09 tonne PAO de HCFC-142b. Toutefois, ces produits n’ont pas été consommés depuis 2010.</w:t>
      </w:r>
    </w:p>
    <w:p w14:paraId="52FC8F71" w14:textId="77777777" w:rsidR="004E198B" w:rsidRPr="00B951C1" w:rsidRDefault="004E198B" w:rsidP="00AC5961"/>
    <w:p w14:paraId="705A3AA8" w14:textId="1F4F2946" w:rsidR="00171543" w:rsidRPr="00C13DA6" w:rsidRDefault="0049101A" w:rsidP="00AC5961">
      <w:pPr>
        <w:pStyle w:val="Heading1"/>
      </w:pPr>
      <w:r>
        <w:t xml:space="preserve">Les activités qui sont mises en œuvre dans le cadre de la phase I ont contribué à maintenir le même niveau de consommation malgré l’augmentation de la demande pour les équipements fonctionnant au HCFC en raison de la croissance démographique et économique. Le gouvernement prévoit de respecter sa cible de 2020 par une application stricte du système de permis, combiné à l’achèvement des activités d’élimination en cours dans le cadre de la phase I. Il est prévu que des réductions plus considérables dans la consommation de HCFC auront lieu avec la mise en œuvre des composantes d’investissement planifiées dans le cadre de la phase II du PGEH. </w:t>
      </w:r>
    </w:p>
    <w:p w14:paraId="5A4D25E4" w14:textId="77777777" w:rsidR="00255CDE" w:rsidRPr="00FE3307" w:rsidRDefault="00255CDE" w:rsidP="00AC5961">
      <w:pPr>
        <w:rPr>
          <w:i/>
        </w:rPr>
      </w:pPr>
      <w:r>
        <w:rPr>
          <w:i/>
        </w:rPr>
        <w:t>Rapport de la mise en œuvre du programme du pays</w:t>
      </w:r>
    </w:p>
    <w:p w14:paraId="5CB37B36" w14:textId="77777777" w:rsidR="00255CDE" w:rsidRPr="00B951C1" w:rsidRDefault="00255CDE" w:rsidP="00AC5961"/>
    <w:p w14:paraId="5FAE7033" w14:textId="5F125A2B" w:rsidR="00095D43" w:rsidRPr="001A7655" w:rsidRDefault="00255CDE" w:rsidP="00AC5961">
      <w:pPr>
        <w:pStyle w:val="Heading1"/>
      </w:pPr>
      <w:r>
        <w:t>Le gouvernement de l’Iraq a communiqué des données du secteur de la consommation des HCFC dans le cadre du rapport de mise en œuvre du programme du pays de 2018, et ces données correspondent aux données déclarées en vertu de l’Article 7 du Protocole de Montréal. Le niveau estimé pour l’usage de HCFC en 2018 rapporté dans le rapport de la mise en œuvre du programme du pays était légèrement inférieur (10 </w:t>
      </w:r>
      <w:proofErr w:type="spellStart"/>
      <w:r>
        <w:t>tm</w:t>
      </w:r>
      <w:proofErr w:type="spellEnd"/>
      <w:r>
        <w:t xml:space="preserve"> ou 0,55 tonne PAO) au</w:t>
      </w:r>
      <w:r w:rsidR="00B951C1">
        <w:t xml:space="preserve"> niveau</w:t>
      </w:r>
      <w:r>
        <w:t xml:space="preserve"> d’importation rapporté en vertu de l’Article 7.</w:t>
      </w:r>
    </w:p>
    <w:p w14:paraId="4D9C4F05" w14:textId="20770ABC" w:rsidR="00255CDE" w:rsidRPr="001A7655" w:rsidRDefault="00255CDE" w:rsidP="00AC5961">
      <w:pPr>
        <w:pStyle w:val="Heading1"/>
        <w:numPr>
          <w:ilvl w:val="0"/>
          <w:numId w:val="0"/>
        </w:numPr>
        <w:rPr>
          <w:i/>
        </w:rPr>
      </w:pPr>
      <w:r>
        <w:rPr>
          <w:i/>
        </w:rPr>
        <w:t>Rapport de vérification</w:t>
      </w:r>
    </w:p>
    <w:p w14:paraId="00904D7C" w14:textId="5A47BB7E" w:rsidR="00255CDE" w:rsidRPr="001A7655" w:rsidRDefault="00255CDE" w:rsidP="00AC5961">
      <w:pPr>
        <w:pStyle w:val="Heading1"/>
      </w:pPr>
      <w:r>
        <w:t>Le rapport de vérification a confirmé que le gouvernement met actuellement en place un système d’octroi de permis et de quotas d’importation et d’exportation de HCFC, et que la consommation totale de HCFC de 2015 à 2018 était celle indiquée en vertu de l’Article 7 du Protocole de Montréal. La vérification a conclu que l’Iraq est conforme avec les niveaux de consommation maximale autorisée établis dans son Accord avec le Comité exécutif.</w:t>
      </w:r>
    </w:p>
    <w:p w14:paraId="3AF93948" w14:textId="3B008A02" w:rsidR="00255CDE" w:rsidRPr="00FE3307" w:rsidRDefault="00255CDE" w:rsidP="00AC5961">
      <w:pPr>
        <w:keepNext/>
        <w:keepLines/>
        <w:rPr>
          <w:u w:val="single"/>
        </w:rPr>
      </w:pPr>
      <w:r>
        <w:rPr>
          <w:u w:val="single"/>
        </w:rPr>
        <w:t>Rapport d’étape sur la mise en œuvre de la deuxième tranche du PGEH</w:t>
      </w:r>
    </w:p>
    <w:p w14:paraId="06175195" w14:textId="77777777" w:rsidR="00255CDE" w:rsidRPr="00B951C1" w:rsidRDefault="00255CDE" w:rsidP="00AC5961">
      <w:pPr>
        <w:keepNext/>
        <w:keepLines/>
      </w:pPr>
    </w:p>
    <w:p w14:paraId="47A17893" w14:textId="77777777" w:rsidR="00255CDE" w:rsidRPr="001A7655" w:rsidRDefault="00255CDE" w:rsidP="00AC5961">
      <w:pPr>
        <w:keepNext/>
        <w:keepLines/>
        <w:rPr>
          <w:i/>
        </w:rPr>
      </w:pPr>
      <w:r>
        <w:rPr>
          <w:i/>
        </w:rPr>
        <w:t>Cadre juridique</w:t>
      </w:r>
    </w:p>
    <w:p w14:paraId="189B8921" w14:textId="77777777" w:rsidR="00255CDE" w:rsidRPr="001A7655" w:rsidRDefault="00255CDE" w:rsidP="00AC5961">
      <w:pPr>
        <w:keepNext/>
        <w:keepLines/>
        <w:rPr>
          <w:lang w:val="en-CA"/>
        </w:rPr>
      </w:pPr>
    </w:p>
    <w:p w14:paraId="79221D38" w14:textId="261D698A" w:rsidR="00215220" w:rsidRPr="001A7655" w:rsidRDefault="00B0564D" w:rsidP="00AC5961">
      <w:pPr>
        <w:pStyle w:val="Heading1"/>
      </w:pPr>
      <w:r>
        <w:t>La réglementation sur l’ozone de 2012 a été mise à jour avec une nouvelle directive juridique du ministère de l’Environnement et du Conseil de</w:t>
      </w:r>
      <w:r w:rsidR="00B951C1">
        <w:t>s</w:t>
      </w:r>
      <w:r>
        <w:t xml:space="preserve"> ministres exhortant les importateurs, les ministères et les institutions à réduire l’usage et l’importation d’équipements fonctionnant au HCFC. </w:t>
      </w:r>
    </w:p>
    <w:p w14:paraId="5AEABA47" w14:textId="5515F8FF" w:rsidR="00B0564D" w:rsidRPr="001A7655" w:rsidRDefault="00B0564D" w:rsidP="00AC5961">
      <w:pPr>
        <w:pStyle w:val="Heading1"/>
      </w:pPr>
      <w:r>
        <w:t>Même si la législation n’exige pas de permis pour les solutions de remplacement aux SAO, elle permet au ministère de l’Environnement de les inclure dans les procédures d’émission des permis d’importation dans le cadre des ententes afin de contrôler l’importation et l’exportation de SAO de manière stricte et pour permettre à l’UNO de recueillir des données afin de mieux comprendre les tendances du marché.</w:t>
      </w:r>
    </w:p>
    <w:p w14:paraId="7627DE6C" w14:textId="77777777" w:rsidR="00302366" w:rsidRDefault="00302366">
      <w:pPr>
        <w:jc w:val="left"/>
        <w:rPr>
          <w:i/>
        </w:rPr>
      </w:pPr>
      <w:r>
        <w:rPr>
          <w:i/>
        </w:rPr>
        <w:br w:type="page"/>
      </w:r>
    </w:p>
    <w:p w14:paraId="37E9600C" w14:textId="5682E213" w:rsidR="00255CDE" w:rsidRPr="00F32EA1" w:rsidRDefault="00255CDE" w:rsidP="00AC5961">
      <w:pPr>
        <w:pStyle w:val="Heading1"/>
        <w:numPr>
          <w:ilvl w:val="0"/>
          <w:numId w:val="0"/>
        </w:numPr>
      </w:pPr>
      <w:r>
        <w:rPr>
          <w:i/>
        </w:rPr>
        <w:t>Secteur de l’entretien des équipements de réfrigération</w:t>
      </w:r>
    </w:p>
    <w:p w14:paraId="39E3C081" w14:textId="5166AC86" w:rsidR="0066769B" w:rsidRPr="005367CE" w:rsidRDefault="00D84B6C" w:rsidP="00AC5961">
      <w:pPr>
        <w:pStyle w:val="Heading1"/>
      </w:pPr>
      <w:r>
        <w:t xml:space="preserve">Les progrès suivants </w:t>
      </w:r>
      <w:r w:rsidR="00B951C1">
        <w:t xml:space="preserve">ont </w:t>
      </w:r>
      <w:r>
        <w:t xml:space="preserve">été réalisés en ce qui concerne le plan d’action de la deuxième tranche :  </w:t>
      </w:r>
    </w:p>
    <w:p w14:paraId="55805550" w14:textId="6AF55EE7" w:rsidR="0066769B" w:rsidRDefault="005F7111" w:rsidP="00AC5961">
      <w:pPr>
        <w:pStyle w:val="Heading2"/>
      </w:pPr>
      <w:r>
        <w:t xml:space="preserve">Mise en application stricte du système d’octroi de permis et de quotas d’importation, incluant des ateliers pour les parties prenantes afin de garantir une mise en œuvre et une </w:t>
      </w:r>
      <w:r>
        <w:lastRenderedPageBreak/>
        <w:t xml:space="preserve">application adéquates de la législation </w:t>
      </w:r>
      <w:proofErr w:type="gramStart"/>
      <w:r>
        <w:t>nationale;</w:t>
      </w:r>
      <w:proofErr w:type="gramEnd"/>
      <w:r>
        <w:t xml:space="preserve"> établissement d’un comité national d’application de la loi avec la participation des ministères de l’Environnement, du Commerce et de l’Industrie, l’autorité générale de douanes, ainsi que la normalisation et le contrôle de la qualité. Approvisionnement et distribution aux points d’entrée des douanes de huit identifiants portables supplémentaires pour les </w:t>
      </w:r>
      <w:proofErr w:type="gramStart"/>
      <w:r>
        <w:t>mélanges;</w:t>
      </w:r>
      <w:proofErr w:type="gramEnd"/>
    </w:p>
    <w:p w14:paraId="4D7C6E83" w14:textId="6246B608" w:rsidR="00D40C74" w:rsidRPr="00D40C74" w:rsidRDefault="00D40C74" w:rsidP="00554346">
      <w:pPr>
        <w:pStyle w:val="Heading2"/>
        <w:widowControl/>
      </w:pPr>
      <w:r>
        <w:t xml:space="preserve">Mise en place d’une équipe spécialisée et initiation de l’examen et de l’actualisation de toutes les normes et de tous les codes associés aux secteurs de consommation des HCFC, incluant les équipements, les frigorigènes, les contenants à frigorigènes et les frigorigènes </w:t>
      </w:r>
      <w:proofErr w:type="gramStart"/>
      <w:r>
        <w:t>dangereux;</w:t>
      </w:r>
      <w:proofErr w:type="gramEnd"/>
    </w:p>
    <w:p w14:paraId="6CA43B7E" w14:textId="462D86E9" w:rsidR="003D7EEE" w:rsidRDefault="00AE65EB" w:rsidP="00AC5961">
      <w:pPr>
        <w:pStyle w:val="Heading2"/>
      </w:pPr>
      <w:r>
        <w:rPr>
          <w:sz w:val="21"/>
          <w:szCs w:val="21"/>
        </w:rPr>
        <w:t>Actualisation du p</w:t>
      </w:r>
      <w:r>
        <w:t xml:space="preserve">rogramme de tous les centres de formation en réfrigération, publication d’un livret de soutien intitulé « Protection de la couche d’ozone par les bonnes pratiques » et sa distribution dans les centres de formation pour soutenir les instructeurs et les formateurs dans la livraison du programme </w:t>
      </w:r>
      <w:proofErr w:type="gramStart"/>
      <w:r>
        <w:t>actualisé;</w:t>
      </w:r>
      <w:proofErr w:type="gramEnd"/>
    </w:p>
    <w:p w14:paraId="08715D6A" w14:textId="32E523CC" w:rsidR="0066769B" w:rsidRPr="003D7EEE" w:rsidRDefault="00AE65EB" w:rsidP="00AC5961">
      <w:pPr>
        <w:pStyle w:val="Heading2"/>
      </w:pPr>
      <w:r>
        <w:t xml:space="preserve">Lancement d’un programme national de certification des techniciens en réfrigération et climatisation avec la participation de 10 centres de formation; mise en place d’un comité de coordination pour établir le processus d’examen et les critères de certification pour les techniciens qualifiés; mise en place d’un comité d’inspection et d’évaluation pour surveiller la certification des techniciens en réfrigération et climatisation qui travaillent; nomination du ministère du Travail comme organisme juridiquement responsable de la formation et de la certification des techniciens; et formation et certification de 150 techniciens en réfrigération et climatisation. À partir de 2021, des ateliers d’entretien seront requis pour engager des techniciens en réfrigération et en climatisation certifiés et pour renouveler leurs permis </w:t>
      </w:r>
      <w:proofErr w:type="gramStart"/>
      <w:r>
        <w:t>commerciaux;</w:t>
      </w:r>
      <w:proofErr w:type="gramEnd"/>
    </w:p>
    <w:p w14:paraId="286C583D" w14:textId="4DC24352" w:rsidR="004D5249" w:rsidRDefault="004D5249" w:rsidP="00AC5961">
      <w:pPr>
        <w:pStyle w:val="Heading2"/>
      </w:pPr>
      <w:r>
        <w:t xml:space="preserve">Approvisionnement et distribution de 100 ensembles de trousses d’accessoires pour les unités de récupération, incluant des filtres et des cylindres. De la formation supplémentaire et des équipements pour actualiser trois centres afin de réaliser le processus de certification seront achevés pendant le dernier trimestre de </w:t>
      </w:r>
      <w:proofErr w:type="gramStart"/>
      <w:r>
        <w:t>2019;</w:t>
      </w:r>
      <w:proofErr w:type="gramEnd"/>
    </w:p>
    <w:p w14:paraId="55CD620E" w14:textId="268FCBFA" w:rsidR="00D84B6C" w:rsidRDefault="00D40C74" w:rsidP="00AC5961">
      <w:pPr>
        <w:pStyle w:val="Heading2"/>
      </w:pPr>
      <w:r>
        <w:t xml:space="preserve">Formation sur les nouvelles technologies et les équipements de réfrigération hautement efficaces offerte aux techniciens qui s’occupent de grands systèmes de réfrigération et de climatisation; développement et distribution aux utilisateurs finaux de documents de sensibilisation sur les solutions de remplacement à faible PRG pour les HCFC selon différentes utilisations; et séminaires et entrevues dans les médias nationaux pour sensibiliser toutes les parties prenantes </w:t>
      </w:r>
      <w:r w:rsidR="00B951C1">
        <w:t>aux</w:t>
      </w:r>
      <w:r>
        <w:t xml:space="preserve"> enjeux associés à l’élimination des HCFC. Une formation sur l’élimination des HCFC et les technologies de remplacement destinée aux preneurs de décision est prévue pour décembre 2019.</w:t>
      </w:r>
    </w:p>
    <w:p w14:paraId="147B16A1" w14:textId="79075E89" w:rsidR="00255CDE" w:rsidRPr="00E50FC0" w:rsidRDefault="00255CDE" w:rsidP="00AC5961">
      <w:pPr>
        <w:pStyle w:val="Heading1"/>
        <w:widowControl w:val="0"/>
        <w:numPr>
          <w:ilvl w:val="0"/>
          <w:numId w:val="0"/>
        </w:numPr>
        <w:rPr>
          <w:u w:val="single"/>
        </w:rPr>
      </w:pPr>
      <w:r>
        <w:rPr>
          <w:u w:val="single"/>
        </w:rPr>
        <w:t>Unité de mise en œuvre et de suivi de projet (PMU)</w:t>
      </w:r>
    </w:p>
    <w:p w14:paraId="5088AB1C" w14:textId="3AEF3321" w:rsidR="00714B13" w:rsidRPr="00714B13" w:rsidRDefault="00A30780" w:rsidP="00AC5961">
      <w:pPr>
        <w:pStyle w:val="Heading1"/>
        <w:widowControl w:val="0"/>
        <w:rPr>
          <w:u w:val="single"/>
        </w:rPr>
      </w:pPr>
      <w:r>
        <w:t xml:space="preserve">Les principales activités mises en œuvre par la PMU incluent la préparation d’un plan de travail avec des équipes et des groupes consacrés au </w:t>
      </w:r>
      <w:proofErr w:type="gramStart"/>
      <w:r>
        <w:t>PGEH;</w:t>
      </w:r>
      <w:proofErr w:type="gramEnd"/>
      <w:r>
        <w:t xml:space="preserve"> l’organisation d’ateliers, de programmes de formation et d’événements; le développement et la mise en circulation de documents de soutien et de sensibilisation; et la communication à l’UNO et au PNUE de l’avancement du projet. La PMU a occasionné des coûts de 90 000 $ US, ce qui comprenait les employés (41 400 $ US), des ateliers de formation et des réunions (40 000 $ US) et des dépenses diverses (8 600 $ US).</w:t>
      </w:r>
    </w:p>
    <w:p w14:paraId="0D6CFF42" w14:textId="70859A98" w:rsidR="00255CDE" w:rsidRPr="00714B13" w:rsidRDefault="00255CDE" w:rsidP="00AC5961">
      <w:pPr>
        <w:pStyle w:val="Heading1"/>
        <w:widowControl w:val="0"/>
        <w:numPr>
          <w:ilvl w:val="0"/>
          <w:numId w:val="0"/>
        </w:numPr>
        <w:rPr>
          <w:u w:val="single"/>
        </w:rPr>
      </w:pPr>
      <w:r>
        <w:rPr>
          <w:u w:val="single"/>
        </w:rPr>
        <w:t>État du décaissement des fonds</w:t>
      </w:r>
    </w:p>
    <w:p w14:paraId="117D1B57" w14:textId="519536EF" w:rsidR="00255CDE" w:rsidRPr="00FE3307" w:rsidRDefault="00B271D6" w:rsidP="00AC5961">
      <w:pPr>
        <w:pStyle w:val="Heading1"/>
        <w:widowControl w:val="0"/>
      </w:pPr>
      <w:r>
        <w:t>En date d’octobre 2019, sur le montant de 750 000 $ US approuvé jusqu’ici, 355 366 $ US</w:t>
      </w:r>
      <w:r>
        <w:rPr>
          <w:sz w:val="20"/>
          <w:szCs w:val="20"/>
        </w:rPr>
        <w:t xml:space="preserve"> </w:t>
      </w:r>
      <w:r>
        <w:t xml:space="preserve">ont été </w:t>
      </w:r>
      <w:r>
        <w:lastRenderedPageBreak/>
        <w:t>décaissés (275 366 $ US</w:t>
      </w:r>
      <w:r>
        <w:rPr>
          <w:sz w:val="20"/>
          <w:szCs w:val="20"/>
        </w:rPr>
        <w:t xml:space="preserve"> </w:t>
      </w:r>
      <w:r>
        <w:t>pour le PNUE et 80 000 $ US pour l’ONUDI) comme l’indique le tableau 2. Le solde de 394 634 $ US sera décaissé en 2020.</w:t>
      </w:r>
    </w:p>
    <w:p w14:paraId="078E9719" w14:textId="321A57F8" w:rsidR="00255CDE" w:rsidRPr="00FE3307" w:rsidRDefault="00255CDE" w:rsidP="00AC5961">
      <w:pPr>
        <w:keepNext/>
        <w:keepLines/>
        <w:rPr>
          <w:b/>
        </w:rPr>
      </w:pPr>
      <w:r>
        <w:rPr>
          <w:b/>
        </w:rPr>
        <w:t>Tableau 2. Rapport financier de la phase I du PGEH pour l’Iraq ($ US)</w:t>
      </w:r>
    </w:p>
    <w:tbl>
      <w:tblPr>
        <w:tblStyle w:val="TableGrid"/>
        <w:tblW w:w="0" w:type="auto"/>
        <w:tblLook w:val="04A0" w:firstRow="1" w:lastRow="0" w:firstColumn="1" w:lastColumn="0" w:noHBand="0" w:noVBand="1"/>
      </w:tblPr>
      <w:tblGrid>
        <w:gridCol w:w="2153"/>
        <w:gridCol w:w="1078"/>
        <w:gridCol w:w="1237"/>
        <w:gridCol w:w="1119"/>
        <w:gridCol w:w="1256"/>
        <w:gridCol w:w="1251"/>
        <w:gridCol w:w="1256"/>
      </w:tblGrid>
      <w:tr w:rsidR="00255CDE" w:rsidRPr="00FE3307" w14:paraId="29317BB2" w14:textId="77777777" w:rsidTr="00040AC6">
        <w:tc>
          <w:tcPr>
            <w:tcW w:w="2153" w:type="dxa"/>
            <w:vMerge w:val="restart"/>
          </w:tcPr>
          <w:p w14:paraId="0447604B" w14:textId="77777777" w:rsidR="00255CDE" w:rsidRPr="00FE3307" w:rsidRDefault="00255CDE" w:rsidP="00AC5961">
            <w:pPr>
              <w:keepNext/>
              <w:keepLines/>
              <w:jc w:val="center"/>
              <w:rPr>
                <w:b/>
                <w:sz w:val="20"/>
                <w:szCs w:val="20"/>
              </w:rPr>
            </w:pPr>
            <w:r>
              <w:rPr>
                <w:b/>
                <w:sz w:val="20"/>
                <w:szCs w:val="20"/>
              </w:rPr>
              <w:t>Agence</w:t>
            </w:r>
          </w:p>
        </w:tc>
        <w:tc>
          <w:tcPr>
            <w:tcW w:w="2315" w:type="dxa"/>
            <w:gridSpan w:val="2"/>
          </w:tcPr>
          <w:p w14:paraId="4145D84A" w14:textId="77777777" w:rsidR="00255CDE" w:rsidRPr="00FE3307" w:rsidRDefault="00255CDE" w:rsidP="00AC5961">
            <w:pPr>
              <w:keepNext/>
              <w:keepLines/>
              <w:jc w:val="center"/>
              <w:rPr>
                <w:b/>
                <w:sz w:val="20"/>
                <w:szCs w:val="20"/>
              </w:rPr>
            </w:pPr>
            <w:r>
              <w:rPr>
                <w:b/>
                <w:sz w:val="20"/>
                <w:szCs w:val="20"/>
              </w:rPr>
              <w:t>Première tranche</w:t>
            </w:r>
          </w:p>
        </w:tc>
        <w:tc>
          <w:tcPr>
            <w:tcW w:w="2375" w:type="dxa"/>
            <w:gridSpan w:val="2"/>
          </w:tcPr>
          <w:p w14:paraId="2F876DD1" w14:textId="77777777" w:rsidR="00255CDE" w:rsidRPr="00FE3307" w:rsidRDefault="00255CDE" w:rsidP="00AC5961">
            <w:pPr>
              <w:keepNext/>
              <w:keepLines/>
              <w:jc w:val="center"/>
              <w:rPr>
                <w:b/>
                <w:sz w:val="20"/>
                <w:szCs w:val="20"/>
              </w:rPr>
            </w:pPr>
            <w:r>
              <w:rPr>
                <w:b/>
                <w:sz w:val="20"/>
                <w:szCs w:val="20"/>
              </w:rPr>
              <w:t>Deuxième tranche</w:t>
            </w:r>
          </w:p>
        </w:tc>
        <w:tc>
          <w:tcPr>
            <w:tcW w:w="2507" w:type="dxa"/>
            <w:gridSpan w:val="2"/>
          </w:tcPr>
          <w:p w14:paraId="798CCA15" w14:textId="77777777" w:rsidR="00255CDE" w:rsidRPr="00FE3307" w:rsidRDefault="00255CDE" w:rsidP="00AC5961">
            <w:pPr>
              <w:keepNext/>
              <w:keepLines/>
              <w:jc w:val="center"/>
              <w:rPr>
                <w:b/>
                <w:sz w:val="20"/>
                <w:szCs w:val="20"/>
              </w:rPr>
            </w:pPr>
            <w:r>
              <w:rPr>
                <w:b/>
                <w:sz w:val="20"/>
                <w:szCs w:val="20"/>
              </w:rPr>
              <w:t>Total global approuvé</w:t>
            </w:r>
          </w:p>
        </w:tc>
      </w:tr>
      <w:tr w:rsidR="00255CDE" w:rsidRPr="00FE3307" w14:paraId="0BC3E24D" w14:textId="77777777" w:rsidTr="00A30780">
        <w:tc>
          <w:tcPr>
            <w:tcW w:w="2153" w:type="dxa"/>
            <w:vMerge/>
          </w:tcPr>
          <w:p w14:paraId="6A631D13" w14:textId="77777777" w:rsidR="00255CDE" w:rsidRPr="00FE3307" w:rsidRDefault="00255CDE" w:rsidP="00AC5961">
            <w:pPr>
              <w:keepNext/>
              <w:keepLines/>
              <w:jc w:val="center"/>
              <w:rPr>
                <w:b/>
                <w:sz w:val="20"/>
                <w:szCs w:val="20"/>
                <w:lang w:val="en-CA"/>
              </w:rPr>
            </w:pPr>
          </w:p>
        </w:tc>
        <w:tc>
          <w:tcPr>
            <w:tcW w:w="1078" w:type="dxa"/>
            <w:tcBorders>
              <w:bottom w:val="single" w:sz="4" w:space="0" w:color="auto"/>
            </w:tcBorders>
          </w:tcPr>
          <w:p w14:paraId="775F51B1" w14:textId="77777777" w:rsidR="00255CDE" w:rsidRPr="00FE3307" w:rsidRDefault="00255CDE" w:rsidP="00AC5961">
            <w:pPr>
              <w:keepNext/>
              <w:keepLines/>
              <w:jc w:val="center"/>
              <w:rPr>
                <w:b/>
                <w:sz w:val="20"/>
                <w:szCs w:val="20"/>
              </w:rPr>
            </w:pPr>
            <w:r>
              <w:rPr>
                <w:b/>
                <w:sz w:val="20"/>
                <w:szCs w:val="20"/>
              </w:rPr>
              <w:t>Approuvé</w:t>
            </w:r>
          </w:p>
        </w:tc>
        <w:tc>
          <w:tcPr>
            <w:tcW w:w="1237" w:type="dxa"/>
            <w:tcBorders>
              <w:bottom w:val="single" w:sz="4" w:space="0" w:color="auto"/>
            </w:tcBorders>
          </w:tcPr>
          <w:p w14:paraId="1ECDF3CE" w14:textId="77777777" w:rsidR="00255CDE" w:rsidRPr="00FE3307" w:rsidRDefault="00255CDE" w:rsidP="00AC5961">
            <w:pPr>
              <w:keepNext/>
              <w:keepLines/>
              <w:jc w:val="center"/>
              <w:rPr>
                <w:b/>
                <w:sz w:val="20"/>
                <w:szCs w:val="20"/>
              </w:rPr>
            </w:pPr>
            <w:r>
              <w:rPr>
                <w:b/>
                <w:sz w:val="20"/>
                <w:szCs w:val="20"/>
              </w:rPr>
              <w:t>Décaissé</w:t>
            </w:r>
          </w:p>
        </w:tc>
        <w:tc>
          <w:tcPr>
            <w:tcW w:w="1119" w:type="dxa"/>
            <w:tcBorders>
              <w:bottom w:val="single" w:sz="4" w:space="0" w:color="auto"/>
            </w:tcBorders>
          </w:tcPr>
          <w:p w14:paraId="5E0EED17" w14:textId="77777777" w:rsidR="00255CDE" w:rsidRPr="00FE3307" w:rsidRDefault="00255CDE" w:rsidP="00AC5961">
            <w:pPr>
              <w:keepNext/>
              <w:keepLines/>
              <w:jc w:val="center"/>
              <w:rPr>
                <w:b/>
                <w:sz w:val="20"/>
                <w:szCs w:val="20"/>
              </w:rPr>
            </w:pPr>
            <w:r>
              <w:rPr>
                <w:b/>
                <w:sz w:val="20"/>
                <w:szCs w:val="20"/>
              </w:rPr>
              <w:t>Approuvé</w:t>
            </w:r>
          </w:p>
        </w:tc>
        <w:tc>
          <w:tcPr>
            <w:tcW w:w="1256" w:type="dxa"/>
            <w:tcBorders>
              <w:bottom w:val="single" w:sz="4" w:space="0" w:color="auto"/>
            </w:tcBorders>
          </w:tcPr>
          <w:p w14:paraId="7DAA8197" w14:textId="77777777" w:rsidR="00255CDE" w:rsidRPr="00FE3307" w:rsidRDefault="00255CDE" w:rsidP="00AC5961">
            <w:pPr>
              <w:keepNext/>
              <w:keepLines/>
              <w:jc w:val="center"/>
              <w:rPr>
                <w:b/>
                <w:sz w:val="20"/>
                <w:szCs w:val="20"/>
              </w:rPr>
            </w:pPr>
            <w:r>
              <w:rPr>
                <w:b/>
                <w:sz w:val="20"/>
                <w:szCs w:val="20"/>
              </w:rPr>
              <w:t>Décaissé</w:t>
            </w:r>
          </w:p>
        </w:tc>
        <w:tc>
          <w:tcPr>
            <w:tcW w:w="1251" w:type="dxa"/>
            <w:tcBorders>
              <w:bottom w:val="single" w:sz="4" w:space="0" w:color="auto"/>
            </w:tcBorders>
          </w:tcPr>
          <w:p w14:paraId="113A6FD3" w14:textId="77777777" w:rsidR="00255CDE" w:rsidRPr="00FE3307" w:rsidRDefault="00255CDE" w:rsidP="00AC5961">
            <w:pPr>
              <w:keepNext/>
              <w:keepLines/>
              <w:jc w:val="center"/>
              <w:rPr>
                <w:b/>
                <w:sz w:val="20"/>
                <w:szCs w:val="20"/>
              </w:rPr>
            </w:pPr>
            <w:r>
              <w:rPr>
                <w:b/>
                <w:sz w:val="20"/>
                <w:szCs w:val="20"/>
              </w:rPr>
              <w:t>Approuvé</w:t>
            </w:r>
          </w:p>
        </w:tc>
        <w:tc>
          <w:tcPr>
            <w:tcW w:w="1256" w:type="dxa"/>
          </w:tcPr>
          <w:p w14:paraId="09E0AFC6" w14:textId="77777777" w:rsidR="00255CDE" w:rsidRPr="00FE3307" w:rsidRDefault="00255CDE" w:rsidP="00AC5961">
            <w:pPr>
              <w:keepNext/>
              <w:keepLines/>
              <w:jc w:val="center"/>
              <w:rPr>
                <w:b/>
                <w:sz w:val="20"/>
                <w:szCs w:val="20"/>
              </w:rPr>
            </w:pPr>
            <w:r>
              <w:rPr>
                <w:b/>
                <w:sz w:val="20"/>
                <w:szCs w:val="20"/>
              </w:rPr>
              <w:t>Décaissé</w:t>
            </w:r>
          </w:p>
        </w:tc>
      </w:tr>
      <w:tr w:rsidR="00A30780" w:rsidRPr="00FE3307" w14:paraId="1C7DBBA1" w14:textId="77777777" w:rsidTr="00A30780">
        <w:tc>
          <w:tcPr>
            <w:tcW w:w="2153" w:type="dxa"/>
          </w:tcPr>
          <w:p w14:paraId="74CD4D41" w14:textId="19CDB05B" w:rsidR="00A30780" w:rsidRPr="00040AC6" w:rsidRDefault="00A30780" w:rsidP="00AC5961">
            <w:pPr>
              <w:keepNext/>
              <w:rPr>
                <w:sz w:val="20"/>
                <w:szCs w:val="20"/>
              </w:rPr>
            </w:pPr>
            <w:r>
              <w:rPr>
                <w:sz w:val="20"/>
                <w:szCs w:val="20"/>
              </w:rPr>
              <w:t>PNUE</w:t>
            </w:r>
          </w:p>
        </w:tc>
        <w:tc>
          <w:tcPr>
            <w:tcW w:w="1078" w:type="dxa"/>
            <w:tcBorders>
              <w:top w:val="single" w:sz="4" w:space="0" w:color="auto"/>
              <w:bottom w:val="single" w:sz="4" w:space="0" w:color="auto"/>
              <w:right w:val="single" w:sz="4" w:space="0" w:color="auto"/>
            </w:tcBorders>
          </w:tcPr>
          <w:p w14:paraId="0319BA0B" w14:textId="49B3FDD1" w:rsidR="00A30780" w:rsidRPr="00BE0E32" w:rsidRDefault="00A30780" w:rsidP="00AC5961">
            <w:pPr>
              <w:keepNext/>
              <w:jc w:val="right"/>
              <w:rPr>
                <w:sz w:val="20"/>
                <w:szCs w:val="20"/>
              </w:rPr>
            </w:pPr>
            <w:r>
              <w:rPr>
                <w:sz w:val="20"/>
                <w:szCs w:val="20"/>
              </w:rPr>
              <w:t>115 000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0D02DC31" w14:textId="57CC1A5B" w:rsidR="00A30780" w:rsidRPr="00A30780" w:rsidRDefault="00A30780" w:rsidP="00AC5961">
            <w:pPr>
              <w:jc w:val="right"/>
              <w:rPr>
                <w:sz w:val="20"/>
                <w:szCs w:val="20"/>
              </w:rPr>
            </w:pPr>
            <w:r>
              <w:rPr>
                <w:sz w:val="20"/>
                <w:szCs w:val="20"/>
              </w:rPr>
              <w:t>113 266</w:t>
            </w:r>
          </w:p>
        </w:tc>
        <w:tc>
          <w:tcPr>
            <w:tcW w:w="1119" w:type="dxa"/>
            <w:tcBorders>
              <w:top w:val="single" w:sz="4" w:space="0" w:color="auto"/>
              <w:left w:val="single" w:sz="4" w:space="0" w:color="auto"/>
              <w:bottom w:val="single" w:sz="4" w:space="0" w:color="auto"/>
              <w:right w:val="single" w:sz="4" w:space="0" w:color="auto"/>
            </w:tcBorders>
          </w:tcPr>
          <w:p w14:paraId="41C5ED04" w14:textId="6F6CF0C4" w:rsidR="00A30780" w:rsidRPr="00BE0E32" w:rsidRDefault="00A30780" w:rsidP="00AC5961">
            <w:pPr>
              <w:keepNext/>
              <w:jc w:val="right"/>
              <w:rPr>
                <w:sz w:val="20"/>
                <w:szCs w:val="20"/>
              </w:rPr>
            </w:pPr>
            <w:r>
              <w:rPr>
                <w:sz w:val="20"/>
                <w:szCs w:val="20"/>
              </w:rPr>
              <w:t>325 000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6122792D" w14:textId="420AEB9D" w:rsidR="00A30780" w:rsidRPr="00A30780" w:rsidRDefault="00A30780" w:rsidP="00AC5961">
            <w:pPr>
              <w:jc w:val="right"/>
              <w:rPr>
                <w:sz w:val="20"/>
                <w:szCs w:val="20"/>
              </w:rPr>
            </w:pPr>
            <w:r>
              <w:rPr>
                <w:sz w:val="20"/>
                <w:szCs w:val="20"/>
              </w:rPr>
              <w:t>162 100</w:t>
            </w:r>
          </w:p>
        </w:tc>
        <w:tc>
          <w:tcPr>
            <w:tcW w:w="1251" w:type="dxa"/>
            <w:tcBorders>
              <w:top w:val="single" w:sz="4" w:space="0" w:color="auto"/>
              <w:left w:val="single" w:sz="4" w:space="0" w:color="auto"/>
              <w:bottom w:val="single" w:sz="4" w:space="0" w:color="auto"/>
            </w:tcBorders>
          </w:tcPr>
          <w:p w14:paraId="028F8FE3" w14:textId="1E5CC4D0" w:rsidR="00A30780" w:rsidRPr="00BE0E32" w:rsidRDefault="00A30780" w:rsidP="00AC5961">
            <w:pPr>
              <w:keepNext/>
              <w:jc w:val="right"/>
              <w:rPr>
                <w:sz w:val="20"/>
                <w:szCs w:val="20"/>
              </w:rPr>
            </w:pPr>
            <w:r>
              <w:rPr>
                <w:sz w:val="20"/>
                <w:szCs w:val="20"/>
              </w:rPr>
              <w:t>440 000</w:t>
            </w:r>
          </w:p>
        </w:tc>
        <w:tc>
          <w:tcPr>
            <w:tcW w:w="1256" w:type="dxa"/>
          </w:tcPr>
          <w:p w14:paraId="588FB774" w14:textId="09B5A7F4" w:rsidR="00A30780" w:rsidRPr="00BE0E32" w:rsidRDefault="00A30780" w:rsidP="00AC5961">
            <w:pPr>
              <w:keepNext/>
              <w:jc w:val="right"/>
              <w:rPr>
                <w:sz w:val="20"/>
                <w:szCs w:val="20"/>
              </w:rPr>
            </w:pPr>
            <w:r>
              <w:rPr>
                <w:sz w:val="20"/>
                <w:szCs w:val="20"/>
              </w:rPr>
              <w:t>275 366</w:t>
            </w:r>
          </w:p>
        </w:tc>
      </w:tr>
      <w:tr w:rsidR="00A30780" w:rsidRPr="00FE3307" w14:paraId="46541107" w14:textId="77777777" w:rsidTr="00A30780">
        <w:tc>
          <w:tcPr>
            <w:tcW w:w="2153" w:type="dxa"/>
          </w:tcPr>
          <w:p w14:paraId="1E93DBD8" w14:textId="772E5C1E" w:rsidR="00A30780" w:rsidRPr="00040AC6" w:rsidRDefault="00A30780" w:rsidP="00AC5961">
            <w:pPr>
              <w:rPr>
                <w:sz w:val="20"/>
                <w:szCs w:val="20"/>
              </w:rPr>
            </w:pPr>
            <w:r>
              <w:rPr>
                <w:sz w:val="20"/>
                <w:szCs w:val="20"/>
              </w:rPr>
              <w:t>ONUDI</w:t>
            </w:r>
          </w:p>
        </w:tc>
        <w:tc>
          <w:tcPr>
            <w:tcW w:w="1078" w:type="dxa"/>
            <w:tcBorders>
              <w:top w:val="single" w:sz="4" w:space="0" w:color="auto"/>
              <w:bottom w:val="single" w:sz="4" w:space="0" w:color="auto"/>
              <w:right w:val="single" w:sz="4" w:space="0" w:color="auto"/>
            </w:tcBorders>
          </w:tcPr>
          <w:p w14:paraId="2965A478" w14:textId="3D2B2651" w:rsidR="00A30780" w:rsidRPr="00BE0E32" w:rsidRDefault="00A30780" w:rsidP="00AC5961">
            <w:pPr>
              <w:jc w:val="right"/>
              <w:rPr>
                <w:sz w:val="20"/>
                <w:szCs w:val="20"/>
              </w:rPr>
            </w:pPr>
            <w:r>
              <w:rPr>
                <w:sz w:val="20"/>
                <w:szCs w:val="20"/>
              </w:rPr>
              <w:t>80 000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3B634F82" w14:textId="4C1BFA49" w:rsidR="00A30780" w:rsidRPr="00A30780" w:rsidRDefault="00A30780" w:rsidP="00AC5961">
            <w:pPr>
              <w:jc w:val="right"/>
              <w:rPr>
                <w:sz w:val="20"/>
                <w:szCs w:val="20"/>
              </w:rPr>
            </w:pPr>
            <w:r>
              <w:rPr>
                <w:sz w:val="20"/>
                <w:szCs w:val="20"/>
              </w:rPr>
              <w:t>80 000</w:t>
            </w:r>
          </w:p>
        </w:tc>
        <w:tc>
          <w:tcPr>
            <w:tcW w:w="1119" w:type="dxa"/>
            <w:tcBorders>
              <w:top w:val="single" w:sz="4" w:space="0" w:color="auto"/>
              <w:left w:val="single" w:sz="4" w:space="0" w:color="auto"/>
              <w:bottom w:val="single" w:sz="4" w:space="0" w:color="auto"/>
              <w:right w:val="single" w:sz="4" w:space="0" w:color="auto"/>
            </w:tcBorders>
          </w:tcPr>
          <w:p w14:paraId="6BEE05BE" w14:textId="013D83EA" w:rsidR="00A30780" w:rsidRPr="00BE0E32" w:rsidRDefault="00A30780" w:rsidP="00AC5961">
            <w:pPr>
              <w:jc w:val="right"/>
              <w:rPr>
                <w:sz w:val="20"/>
                <w:szCs w:val="20"/>
              </w:rPr>
            </w:pPr>
            <w:r>
              <w:rPr>
                <w:sz w:val="20"/>
                <w:szCs w:val="20"/>
              </w:rPr>
              <w:t>230 000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255F29DC" w14:textId="37FDADD1" w:rsidR="00A30780" w:rsidRPr="00A30780" w:rsidRDefault="00A30780" w:rsidP="00AC5961">
            <w:pPr>
              <w:jc w:val="right"/>
              <w:rPr>
                <w:sz w:val="20"/>
                <w:szCs w:val="20"/>
              </w:rPr>
            </w:pPr>
            <w:r>
              <w:rPr>
                <w:sz w:val="20"/>
                <w:szCs w:val="20"/>
              </w:rPr>
              <w:t>0</w:t>
            </w:r>
          </w:p>
        </w:tc>
        <w:tc>
          <w:tcPr>
            <w:tcW w:w="1251" w:type="dxa"/>
            <w:tcBorders>
              <w:top w:val="single" w:sz="4" w:space="0" w:color="auto"/>
              <w:left w:val="single" w:sz="4" w:space="0" w:color="auto"/>
              <w:bottom w:val="single" w:sz="4" w:space="0" w:color="auto"/>
            </w:tcBorders>
          </w:tcPr>
          <w:p w14:paraId="4ED59CAF" w14:textId="320A4478" w:rsidR="00A30780" w:rsidRPr="00BE0E32" w:rsidRDefault="00A30780" w:rsidP="00AC5961">
            <w:pPr>
              <w:jc w:val="right"/>
              <w:rPr>
                <w:sz w:val="20"/>
                <w:szCs w:val="20"/>
              </w:rPr>
            </w:pPr>
            <w:r>
              <w:rPr>
                <w:sz w:val="20"/>
                <w:szCs w:val="20"/>
              </w:rPr>
              <w:t>310 000</w:t>
            </w:r>
          </w:p>
        </w:tc>
        <w:tc>
          <w:tcPr>
            <w:tcW w:w="1256" w:type="dxa"/>
          </w:tcPr>
          <w:p w14:paraId="73E8D584" w14:textId="1EB57DB2" w:rsidR="00A30780" w:rsidRPr="00BE0E32" w:rsidRDefault="00A30780" w:rsidP="00AC5961">
            <w:pPr>
              <w:jc w:val="right"/>
              <w:rPr>
                <w:sz w:val="20"/>
                <w:szCs w:val="20"/>
              </w:rPr>
            </w:pPr>
            <w:r>
              <w:rPr>
                <w:sz w:val="20"/>
                <w:szCs w:val="20"/>
              </w:rPr>
              <w:t>80 000</w:t>
            </w:r>
          </w:p>
        </w:tc>
      </w:tr>
      <w:tr w:rsidR="00A30780" w:rsidRPr="00F0375E" w14:paraId="05603361" w14:textId="77777777" w:rsidTr="00A30780">
        <w:tc>
          <w:tcPr>
            <w:tcW w:w="2153" w:type="dxa"/>
          </w:tcPr>
          <w:p w14:paraId="4EAA24D4" w14:textId="77777777" w:rsidR="00A30780" w:rsidRPr="00F0375E" w:rsidRDefault="00A30780" w:rsidP="00AC5961">
            <w:pPr>
              <w:rPr>
                <w:b/>
                <w:sz w:val="20"/>
                <w:szCs w:val="20"/>
              </w:rPr>
            </w:pPr>
            <w:r>
              <w:rPr>
                <w:b/>
                <w:sz w:val="20"/>
                <w:szCs w:val="20"/>
              </w:rPr>
              <w:t>Total</w:t>
            </w:r>
          </w:p>
        </w:tc>
        <w:tc>
          <w:tcPr>
            <w:tcW w:w="1078" w:type="dxa"/>
            <w:tcBorders>
              <w:top w:val="single" w:sz="4" w:space="0" w:color="auto"/>
              <w:bottom w:val="single" w:sz="4" w:space="0" w:color="auto"/>
              <w:right w:val="single" w:sz="4" w:space="0" w:color="auto"/>
            </w:tcBorders>
          </w:tcPr>
          <w:p w14:paraId="7053BD0B" w14:textId="2EC83088" w:rsidR="00A30780" w:rsidRPr="00F0375E" w:rsidRDefault="00A30780" w:rsidP="00AC5961">
            <w:pPr>
              <w:jc w:val="right"/>
              <w:rPr>
                <w:b/>
                <w:sz w:val="20"/>
                <w:szCs w:val="20"/>
              </w:rPr>
            </w:pPr>
            <w:r>
              <w:rPr>
                <w:b/>
                <w:sz w:val="20"/>
                <w:szCs w:val="20"/>
              </w:rPr>
              <w:t>195 000</w:t>
            </w:r>
          </w:p>
        </w:tc>
        <w:tc>
          <w:tcPr>
            <w:tcW w:w="1237" w:type="dxa"/>
            <w:tcBorders>
              <w:top w:val="single" w:sz="4" w:space="0" w:color="auto"/>
              <w:left w:val="single" w:sz="4" w:space="0" w:color="auto"/>
              <w:bottom w:val="single" w:sz="4" w:space="0" w:color="auto"/>
              <w:right w:val="single" w:sz="4" w:space="0" w:color="auto"/>
            </w:tcBorders>
            <w:shd w:val="clear" w:color="auto" w:fill="auto"/>
          </w:tcPr>
          <w:p w14:paraId="57883BA4" w14:textId="685DAB91" w:rsidR="00A30780" w:rsidRPr="00F0375E" w:rsidRDefault="00A30780" w:rsidP="00AC5961">
            <w:pPr>
              <w:jc w:val="right"/>
              <w:rPr>
                <w:b/>
                <w:sz w:val="20"/>
                <w:szCs w:val="20"/>
              </w:rPr>
            </w:pPr>
            <w:r>
              <w:rPr>
                <w:b/>
                <w:sz w:val="20"/>
                <w:szCs w:val="20"/>
              </w:rPr>
              <w:t>193 266</w:t>
            </w:r>
          </w:p>
        </w:tc>
        <w:tc>
          <w:tcPr>
            <w:tcW w:w="1119" w:type="dxa"/>
            <w:tcBorders>
              <w:top w:val="single" w:sz="4" w:space="0" w:color="auto"/>
              <w:left w:val="single" w:sz="4" w:space="0" w:color="auto"/>
              <w:bottom w:val="single" w:sz="4" w:space="0" w:color="auto"/>
              <w:right w:val="single" w:sz="4" w:space="0" w:color="auto"/>
            </w:tcBorders>
          </w:tcPr>
          <w:p w14:paraId="2064EB1B" w14:textId="45175DC0" w:rsidR="00A30780" w:rsidRPr="00F0375E" w:rsidRDefault="00A30780" w:rsidP="00AC5961">
            <w:pPr>
              <w:jc w:val="right"/>
              <w:rPr>
                <w:b/>
                <w:sz w:val="20"/>
                <w:szCs w:val="20"/>
              </w:rPr>
            </w:pPr>
            <w:r>
              <w:rPr>
                <w:b/>
                <w:sz w:val="20"/>
                <w:szCs w:val="20"/>
              </w:rPr>
              <w:t>555 000</w:t>
            </w:r>
          </w:p>
        </w:tc>
        <w:tc>
          <w:tcPr>
            <w:tcW w:w="1256" w:type="dxa"/>
            <w:tcBorders>
              <w:top w:val="single" w:sz="4" w:space="0" w:color="auto"/>
              <w:left w:val="single" w:sz="4" w:space="0" w:color="auto"/>
              <w:bottom w:val="single" w:sz="4" w:space="0" w:color="auto"/>
              <w:right w:val="single" w:sz="4" w:space="0" w:color="auto"/>
            </w:tcBorders>
            <w:shd w:val="clear" w:color="auto" w:fill="auto"/>
          </w:tcPr>
          <w:p w14:paraId="5A9C2D32" w14:textId="1A020538" w:rsidR="00A30780" w:rsidRPr="00F0375E" w:rsidRDefault="00A30780" w:rsidP="00AC5961">
            <w:pPr>
              <w:jc w:val="right"/>
              <w:rPr>
                <w:b/>
                <w:sz w:val="20"/>
                <w:szCs w:val="20"/>
              </w:rPr>
            </w:pPr>
            <w:r>
              <w:rPr>
                <w:b/>
                <w:sz w:val="20"/>
                <w:szCs w:val="20"/>
              </w:rPr>
              <w:t>162 100</w:t>
            </w:r>
          </w:p>
        </w:tc>
        <w:tc>
          <w:tcPr>
            <w:tcW w:w="1251" w:type="dxa"/>
            <w:tcBorders>
              <w:top w:val="single" w:sz="4" w:space="0" w:color="auto"/>
              <w:left w:val="single" w:sz="4" w:space="0" w:color="auto"/>
              <w:bottom w:val="single" w:sz="4" w:space="0" w:color="auto"/>
            </w:tcBorders>
          </w:tcPr>
          <w:p w14:paraId="347EAE75" w14:textId="0B61D536" w:rsidR="00A30780" w:rsidRPr="00F0375E" w:rsidRDefault="00A30780" w:rsidP="00AC5961">
            <w:pPr>
              <w:jc w:val="right"/>
              <w:rPr>
                <w:b/>
                <w:sz w:val="20"/>
                <w:szCs w:val="20"/>
              </w:rPr>
            </w:pPr>
            <w:r>
              <w:rPr>
                <w:b/>
                <w:sz w:val="20"/>
                <w:szCs w:val="20"/>
              </w:rPr>
              <w:t>750 000</w:t>
            </w:r>
          </w:p>
        </w:tc>
        <w:tc>
          <w:tcPr>
            <w:tcW w:w="1256" w:type="dxa"/>
          </w:tcPr>
          <w:p w14:paraId="7AF7896E" w14:textId="315C0E3A" w:rsidR="00A30780" w:rsidRPr="00F0375E" w:rsidRDefault="00A30780" w:rsidP="00AC5961">
            <w:pPr>
              <w:jc w:val="right"/>
              <w:rPr>
                <w:b/>
                <w:sz w:val="20"/>
                <w:szCs w:val="20"/>
              </w:rPr>
            </w:pPr>
            <w:r>
              <w:rPr>
                <w:b/>
                <w:sz w:val="20"/>
                <w:szCs w:val="20"/>
              </w:rPr>
              <w:t>355 366</w:t>
            </w:r>
          </w:p>
        </w:tc>
      </w:tr>
      <w:tr w:rsidR="00255CDE" w:rsidRPr="00FE3307" w14:paraId="78FFE178" w14:textId="77777777" w:rsidTr="00040AC6">
        <w:tc>
          <w:tcPr>
            <w:tcW w:w="2153" w:type="dxa"/>
          </w:tcPr>
          <w:p w14:paraId="569FD1CD" w14:textId="77777777" w:rsidR="00255CDE" w:rsidRPr="00BE0E32" w:rsidRDefault="00255CDE" w:rsidP="00AC5961">
            <w:pPr>
              <w:rPr>
                <w:b/>
                <w:sz w:val="20"/>
                <w:szCs w:val="20"/>
              </w:rPr>
            </w:pPr>
            <w:r>
              <w:rPr>
                <w:b/>
                <w:sz w:val="20"/>
                <w:szCs w:val="20"/>
              </w:rPr>
              <w:t>Taux de décaissement (en %)</w:t>
            </w:r>
          </w:p>
        </w:tc>
        <w:tc>
          <w:tcPr>
            <w:tcW w:w="2315" w:type="dxa"/>
            <w:gridSpan w:val="2"/>
          </w:tcPr>
          <w:p w14:paraId="4C407CD7" w14:textId="2EDBCEB4" w:rsidR="00255CDE" w:rsidRPr="00BE0E32" w:rsidRDefault="00A30780" w:rsidP="00AC5961">
            <w:pPr>
              <w:jc w:val="right"/>
              <w:rPr>
                <w:sz w:val="20"/>
                <w:szCs w:val="20"/>
              </w:rPr>
            </w:pPr>
            <w:r>
              <w:rPr>
                <w:sz w:val="20"/>
                <w:szCs w:val="20"/>
              </w:rPr>
              <w:t>99</w:t>
            </w:r>
          </w:p>
        </w:tc>
        <w:tc>
          <w:tcPr>
            <w:tcW w:w="2375" w:type="dxa"/>
            <w:gridSpan w:val="2"/>
          </w:tcPr>
          <w:p w14:paraId="61021600" w14:textId="4225C8B4" w:rsidR="00255CDE" w:rsidRPr="00BE0E32" w:rsidRDefault="00A30780" w:rsidP="00AC5961">
            <w:pPr>
              <w:jc w:val="right"/>
              <w:rPr>
                <w:sz w:val="20"/>
                <w:szCs w:val="20"/>
              </w:rPr>
            </w:pPr>
            <w:r>
              <w:rPr>
                <w:sz w:val="20"/>
                <w:szCs w:val="20"/>
              </w:rPr>
              <w:t>29</w:t>
            </w:r>
          </w:p>
        </w:tc>
        <w:tc>
          <w:tcPr>
            <w:tcW w:w="2507" w:type="dxa"/>
            <w:gridSpan w:val="2"/>
          </w:tcPr>
          <w:p w14:paraId="2812EC4C" w14:textId="5FB6BB84" w:rsidR="00255CDE" w:rsidRPr="00BE0E32" w:rsidRDefault="00A30780" w:rsidP="00AC5961">
            <w:pPr>
              <w:jc w:val="right"/>
              <w:rPr>
                <w:sz w:val="20"/>
                <w:szCs w:val="20"/>
              </w:rPr>
            </w:pPr>
            <w:r>
              <w:rPr>
                <w:sz w:val="20"/>
                <w:szCs w:val="20"/>
              </w:rPr>
              <w:t>47</w:t>
            </w:r>
          </w:p>
        </w:tc>
      </w:tr>
    </w:tbl>
    <w:p w14:paraId="0B79ABD6" w14:textId="77777777" w:rsidR="00255CDE" w:rsidRPr="00FE3307" w:rsidRDefault="00255CDE" w:rsidP="00AC5961">
      <w:pPr>
        <w:rPr>
          <w:lang w:val="en-CA"/>
        </w:rPr>
      </w:pPr>
    </w:p>
    <w:p w14:paraId="100938CD" w14:textId="4E36AC22" w:rsidR="00255CDE" w:rsidRPr="00BD636C" w:rsidRDefault="00255CDE" w:rsidP="00553FF9">
      <w:pPr>
        <w:pStyle w:val="Heading1"/>
        <w:keepNext/>
        <w:keepLines/>
        <w:numPr>
          <w:ilvl w:val="0"/>
          <w:numId w:val="0"/>
        </w:numPr>
      </w:pPr>
      <w:r>
        <w:rPr>
          <w:u w:val="single"/>
        </w:rPr>
        <w:t>Plan de mise en œuvre de la troisième et dernière tranche du PGEH</w:t>
      </w:r>
    </w:p>
    <w:p w14:paraId="58E5BD3E" w14:textId="06D59232" w:rsidR="00255CDE" w:rsidRPr="00E60FE4" w:rsidRDefault="00255CDE" w:rsidP="00553FF9">
      <w:pPr>
        <w:pStyle w:val="Heading1"/>
        <w:keepNext/>
        <w:keepLines/>
      </w:pPr>
      <w:r>
        <w:t>Les activités suivante</w:t>
      </w:r>
      <w:r w:rsidR="0073513F">
        <w:t>s seront mises en œuvre en 2020 </w:t>
      </w:r>
      <w:r>
        <w:t>:</w:t>
      </w:r>
    </w:p>
    <w:p w14:paraId="1D52AA79" w14:textId="1E3A61B5" w:rsidR="00615DA7" w:rsidRDefault="00615DA7" w:rsidP="00553FF9">
      <w:pPr>
        <w:pStyle w:val="Heading2"/>
        <w:keepNext/>
        <w:keepLines/>
        <w:widowControl/>
      </w:pPr>
      <w:r>
        <w:t>Réunions de consultation avec les parties prenantes, ébauche de la législation sur les SAO, réalisation d’ateliers de mise en application nationale et de séances de formation pour les autorités gouvernementales et les parties prenantes clés sur la législation sur les SAO et sa mise en application (PNUE) (20 000 $ US</w:t>
      </w:r>
      <w:proofErr w:type="gramStart"/>
      <w:r>
        <w:t>);</w:t>
      </w:r>
      <w:proofErr w:type="gramEnd"/>
      <w:r>
        <w:t xml:space="preserve"> </w:t>
      </w:r>
    </w:p>
    <w:p w14:paraId="73192F32" w14:textId="6B3255EF" w:rsidR="00615DA7" w:rsidRPr="00344202" w:rsidRDefault="00615DA7" w:rsidP="00AC5961">
      <w:pPr>
        <w:pStyle w:val="Heading2"/>
      </w:pPr>
      <w:r>
        <w:t>Développement d’un système de permis électronique adapté aux conditions locales, incluant l’installation et la formation des employés locaux et des importateurs par rapport au système (PNUE) (40 000 $ US</w:t>
      </w:r>
      <w:proofErr w:type="gramStart"/>
      <w:r>
        <w:t>);</w:t>
      </w:r>
      <w:proofErr w:type="gramEnd"/>
      <w:r>
        <w:t xml:space="preserve"> </w:t>
      </w:r>
    </w:p>
    <w:p w14:paraId="74FADC42" w14:textId="5848E6F1" w:rsidR="00615DA7" w:rsidRDefault="00615DA7" w:rsidP="00AC5961">
      <w:pPr>
        <w:pStyle w:val="Heading2"/>
      </w:pPr>
      <w:r>
        <w:t>Travail continu sur les normes et les codes nationaux associés aux HCFC, incluant l’actualisation ainsi que l’élaboration de directives de sécurité et d’exigences environnementales pour les systèmes de réfrigération et de climatisation, ainsi que les normes et les exigences sur la désignation des frigorigènes et leur composition, les contenants de frigorigènes, l’étiquetage ainsi que la récupération et la revalorisation des frigorigènes (PNUE) (20 000 $ US</w:t>
      </w:r>
      <w:proofErr w:type="gramStart"/>
      <w:r>
        <w:t>);</w:t>
      </w:r>
      <w:proofErr w:type="gramEnd"/>
    </w:p>
    <w:p w14:paraId="02BD4AFD" w14:textId="5E2F4215" w:rsidR="00E60FE4" w:rsidRPr="00344202" w:rsidRDefault="00E60FE4" w:rsidP="00AC5961">
      <w:pPr>
        <w:pStyle w:val="Heading2"/>
      </w:pPr>
      <w:r>
        <w:t>Achat de matériel de laboratoire (p. ex., testeur d’humidité, équipement pour inspecter et cylindres de récupération de test de pression) pour soutenir trois centres de revalorisation (ONUDI) (210 000 $ US</w:t>
      </w:r>
      <w:proofErr w:type="gramStart"/>
      <w:r>
        <w:t>);</w:t>
      </w:r>
      <w:proofErr w:type="gramEnd"/>
    </w:p>
    <w:p w14:paraId="50A84F08" w14:textId="7251DC53" w:rsidR="00615DA7" w:rsidRPr="00344202" w:rsidRDefault="00615DA7" w:rsidP="00AC5961">
      <w:pPr>
        <w:pStyle w:val="Heading2"/>
      </w:pPr>
      <w:r>
        <w:t>Formation et certification de 500 techniciens supplémentaires dans différents sous-secteurs de l’entretien sur les bonnes pratiques d’entretien (PNUE) (65 000 $ US</w:t>
      </w:r>
      <w:proofErr w:type="gramStart"/>
      <w:r>
        <w:t>);</w:t>
      </w:r>
      <w:proofErr w:type="gramEnd"/>
    </w:p>
    <w:p w14:paraId="12EA4BD0" w14:textId="77777777" w:rsidR="00615DA7" w:rsidRPr="00344202" w:rsidRDefault="00615DA7" w:rsidP="00AC5961">
      <w:pPr>
        <w:pStyle w:val="Heading2"/>
      </w:pPr>
      <w:r>
        <w:t>Concevoir et mettre en œuvre un programme de formation pour la promotion des codes nationaux de pratique, incluant une campagne de sensibilisation technique pour les secteurs des grands utilisateurs finaux, comme les bâtiments gouvernementaux, industriels et commerciaux (PNUE) (15 000 $ US</w:t>
      </w:r>
      <w:proofErr w:type="gramStart"/>
      <w:r>
        <w:t>);</w:t>
      </w:r>
      <w:proofErr w:type="gramEnd"/>
    </w:p>
    <w:p w14:paraId="562C43E2" w14:textId="6783CBCA" w:rsidR="004E3C76" w:rsidRPr="00615DA7" w:rsidRDefault="00560197" w:rsidP="00AC5961">
      <w:pPr>
        <w:pStyle w:val="Heading2"/>
      </w:pPr>
      <w:r>
        <w:t>Promotion du programme actualisé sur les bonnes pratiques au pays par des livrets, des manuels de formation et des références électroniques (PNUE) (15 000 $ US</w:t>
      </w:r>
      <w:proofErr w:type="gramStart"/>
      <w:r>
        <w:t>);</w:t>
      </w:r>
      <w:proofErr w:type="gramEnd"/>
    </w:p>
    <w:p w14:paraId="5EF93C89" w14:textId="4EAA3C12" w:rsidR="00255CDE" w:rsidRPr="00294135" w:rsidRDefault="00344202" w:rsidP="00302366">
      <w:pPr>
        <w:pStyle w:val="Heading2"/>
        <w:keepNext/>
        <w:keepLines/>
      </w:pPr>
      <w:r>
        <w:t xml:space="preserve">Maintenir les opérations de la PMU pour mettre en œuvre les activités restantes dans le cadre du PGEH et soutenir l’UNO dans la surveillance de la mise en œuvre (PNUE) (45 000 $ US, incluant les employés </w:t>
      </w:r>
      <w:r w:rsidR="004C2C9F">
        <w:t>[</w:t>
      </w:r>
      <w:r>
        <w:t>20 700 $ US</w:t>
      </w:r>
      <w:r w:rsidR="004C2C9F">
        <w:t>]</w:t>
      </w:r>
      <w:r>
        <w:t>, les ateliers de formation et réunion</w:t>
      </w:r>
      <w:r w:rsidR="004C2C9F">
        <w:t>s</w:t>
      </w:r>
      <w:r>
        <w:t xml:space="preserve"> </w:t>
      </w:r>
      <w:r w:rsidR="004C2C9F">
        <w:t>[</w:t>
      </w:r>
      <w:r>
        <w:t>40 000 $ US</w:t>
      </w:r>
      <w:r w:rsidR="004C2C9F">
        <w:t>]</w:t>
      </w:r>
      <w:r>
        <w:t xml:space="preserve"> et les dépenses diverses </w:t>
      </w:r>
      <w:r w:rsidR="004C2C9F">
        <w:t>[</w:t>
      </w:r>
      <w:r>
        <w:t>4 300 $ US</w:t>
      </w:r>
      <w:r w:rsidR="004C2C9F">
        <w:t>]</w:t>
      </w:r>
      <w:r>
        <w:t>).</w:t>
      </w:r>
    </w:p>
    <w:p w14:paraId="1A943687" w14:textId="77777777" w:rsidR="00255CDE" w:rsidRPr="00B951C1" w:rsidRDefault="00255CDE" w:rsidP="00AC5961"/>
    <w:p w14:paraId="18FD92DD" w14:textId="77777777" w:rsidR="00202873" w:rsidRDefault="00202873" w:rsidP="00AC5961">
      <w:pPr>
        <w:jc w:val="center"/>
        <w:rPr>
          <w:b/>
        </w:rPr>
      </w:pPr>
    </w:p>
    <w:p w14:paraId="42FC9BF4" w14:textId="7E583531" w:rsidR="00255CDE" w:rsidRPr="00FE3307" w:rsidRDefault="00255CDE" w:rsidP="00AC5961">
      <w:pPr>
        <w:jc w:val="center"/>
        <w:rPr>
          <w:b/>
        </w:rPr>
      </w:pPr>
      <w:r>
        <w:rPr>
          <w:b/>
        </w:rPr>
        <w:lastRenderedPageBreak/>
        <w:t>OBSERVATIONS ET RECOMMANDATION DU SECRÉTARIAT</w:t>
      </w:r>
    </w:p>
    <w:p w14:paraId="6FF7C158" w14:textId="77777777" w:rsidR="00255CDE" w:rsidRPr="00B951C1" w:rsidRDefault="00255CDE" w:rsidP="00AC5961"/>
    <w:p w14:paraId="0EC147C8" w14:textId="77777777" w:rsidR="00255CDE" w:rsidRPr="00A13EC2" w:rsidRDefault="00255CDE" w:rsidP="00AC5961">
      <w:pPr>
        <w:rPr>
          <w:b/>
        </w:rPr>
      </w:pPr>
      <w:r>
        <w:rPr>
          <w:b/>
        </w:rPr>
        <w:t>OBSERVATIONS</w:t>
      </w:r>
    </w:p>
    <w:p w14:paraId="27EB6C0B" w14:textId="22EA3007" w:rsidR="00255CDE" w:rsidRPr="00B951C1" w:rsidRDefault="00255CDE" w:rsidP="00AC5961"/>
    <w:p w14:paraId="0D413B69" w14:textId="05127B20" w:rsidR="00F035DC" w:rsidRPr="00A13EC2" w:rsidRDefault="006E7EF9" w:rsidP="00AC5961">
      <w:pPr>
        <w:rPr>
          <w:u w:val="single"/>
        </w:rPr>
      </w:pPr>
      <w:r>
        <w:rPr>
          <w:u w:val="single"/>
        </w:rPr>
        <w:t>Prolongation de la phase I et report de la phase II</w:t>
      </w:r>
    </w:p>
    <w:p w14:paraId="2B4A685D" w14:textId="46F2CBBF" w:rsidR="00F035DC" w:rsidRPr="00B951C1" w:rsidRDefault="00F035DC" w:rsidP="00AC5961"/>
    <w:p w14:paraId="575267E4" w14:textId="36AC42C1" w:rsidR="00A60223" w:rsidRDefault="00F035DC" w:rsidP="00AC5961">
      <w:pPr>
        <w:pStyle w:val="Heading1"/>
      </w:pPr>
      <w:r>
        <w:t>Le PNUE a présenté à la 84</w:t>
      </w:r>
      <w:r>
        <w:rPr>
          <w:vertAlign w:val="superscript"/>
        </w:rPr>
        <w:t>e</w:t>
      </w:r>
      <w:r>
        <w:t xml:space="preserve"> réunion la demande de financement en principe pour la phase II du PGEH et la demande de financement de la première tranche de la phase II, ainsi que le financement de la dernière tranche de la phase I et la demande pour la prolongation de la phase I, qui avait déjà été prolongée à la 74</w:t>
      </w:r>
      <w:r>
        <w:rPr>
          <w:vertAlign w:val="superscript"/>
        </w:rPr>
        <w:t>e</w:t>
      </w:r>
      <w:r>
        <w:t xml:space="preserve"> réunion de 2016 à 2018. </w:t>
      </w:r>
    </w:p>
    <w:p w14:paraId="290AA145" w14:textId="178370D7" w:rsidR="00A60223" w:rsidRPr="000E0534" w:rsidRDefault="00A60223" w:rsidP="00AC5961">
      <w:pPr>
        <w:pStyle w:val="Heading1"/>
      </w:pPr>
      <w:r>
        <w:t>En justifiant les demandes de financement pour la dernière tranche de phase I et la première tranche de la phase II en même temps, le PNUE a indiqué que, même si le taux de décaissement pour la deuxième tranche n’était que de 29</w:t>
      </w:r>
      <w:r>
        <w:rPr>
          <w:b/>
        </w:rPr>
        <w:t> </w:t>
      </w:r>
      <w:r>
        <w:t>%, 690 000 $ US étaient déjà comptabilisés pour des activités en cours qui seront achevé</w:t>
      </w:r>
      <w:r w:rsidR="008329A3">
        <w:t>e</w:t>
      </w:r>
      <w:r>
        <w:t>s en 2020. Les fonds demandés dans le cadre de la troisième tranche seront utilisés pour achever le travail qui a déjà été amorcé dans les tranches précédentes et les activités proposées dans le cadre de la phase II soutiendront l’élimination atteinte jusqu’ici et permettront d’atteindre la cible d’élimination de 67,5 % en 2025.</w:t>
      </w:r>
    </w:p>
    <w:p w14:paraId="26E4358A" w14:textId="5C54C320" w:rsidR="00F035DC" w:rsidRPr="00554346" w:rsidRDefault="0085296D" w:rsidP="00AC5961">
      <w:pPr>
        <w:pStyle w:val="Heading1"/>
      </w:pPr>
      <w:r>
        <w:t>En prenant note que le projet a déjà été prolongé une fois et que les circonstances au pays permettent la mise en œuvre des activités en suspens approuvées en vertu de la phase I, le Secrétariat pourrait recommander une deuxième prolongation, étant entendu qu’aucune autre prolongation ne sera demandée. Subséquemment, le PNUE a fourni la confirmation que toutes les conditions d’une livraison opportune étaient en place, que toutes les activités prévues seraient livrées d’ici la fin de 2020 et qu’aucune autre prolongation ne sera demandée.</w:t>
      </w:r>
    </w:p>
    <w:p w14:paraId="6A815FA0" w14:textId="78D8DF4A" w:rsidR="000F3D56" w:rsidRDefault="00EB7BE0" w:rsidP="00AC5961">
      <w:pPr>
        <w:pStyle w:val="Heading1"/>
      </w:pPr>
      <w:r>
        <w:t>Compte tenu de la nécessité de se concentrer sur l’achèvement de la phase I, étant donné les ressources financières qui sont toujours disponibles et constatant que les activités de la phase II sont complémentaires aux activités en cours dans le cadre de la phase I, le PNUE a convenu de retirer sa demande pour la phase II du PGEH et de la présenter à nouveau à la 85</w:t>
      </w:r>
      <w:r>
        <w:rPr>
          <w:vertAlign w:val="superscript"/>
        </w:rPr>
        <w:t>e</w:t>
      </w:r>
      <w:r>
        <w:t xml:space="preserve"> réunion, lorsque des progrès supplémentaires auront été atteints dans la réalisation de la phase I. </w:t>
      </w:r>
    </w:p>
    <w:p w14:paraId="0D9CB82B" w14:textId="27A622FC" w:rsidR="00255CDE" w:rsidRPr="00100050" w:rsidRDefault="00255CDE" w:rsidP="00AC5961">
      <w:pPr>
        <w:keepNext/>
        <w:keepLines/>
        <w:rPr>
          <w:u w:val="single"/>
        </w:rPr>
      </w:pPr>
      <w:r>
        <w:rPr>
          <w:u w:val="single"/>
        </w:rPr>
        <w:t>Rapport sur la consommation de HCFC et rapport de vérification</w:t>
      </w:r>
    </w:p>
    <w:p w14:paraId="5051F8C0" w14:textId="124AC308" w:rsidR="00255CDE" w:rsidRPr="00B951C1" w:rsidRDefault="00255CDE" w:rsidP="00AC5961">
      <w:pPr>
        <w:keepNext/>
        <w:keepLines/>
      </w:pPr>
    </w:p>
    <w:p w14:paraId="789F3F12" w14:textId="587FFEA9" w:rsidR="00F035DC" w:rsidRPr="0033008E" w:rsidRDefault="000F05BB" w:rsidP="00AC5961">
      <w:pPr>
        <w:pStyle w:val="Heading1"/>
        <w:keepNext/>
        <w:keepLines/>
      </w:pPr>
      <w:r>
        <w:t>Le Secrétariat a noté que pour des raisons de sécurité, le rapport de vérification des années 2015 à 2018 a été réalisé sans visite au pays du consultant. Bien que cela soit compréhensible, le Secrétariat avait des inquiétudes quant à savoir si des registres suffisants provenant des douanes et des importateurs avaient été fournis au consultant afin de réaliser une vérification adéquate des permis d’importation. Dans le cas où ces informations n’</w:t>
      </w:r>
      <w:r w:rsidR="00B951C1">
        <w:t>auraient</w:t>
      </w:r>
      <w:r>
        <w:t xml:space="preserve"> pas été rendues accessibles au vérificateur sélectionné par le PNUE, le Secrétariat a demandé si ces informations pouvaient être accessibles à un expert indépendant local ou à une institution qui pourrait réaliser une vérification.</w:t>
      </w:r>
    </w:p>
    <w:p w14:paraId="0878F25E" w14:textId="44A2C45C" w:rsidR="00F035DC" w:rsidRPr="0033008E" w:rsidRDefault="0033008E" w:rsidP="00AC5961">
      <w:pPr>
        <w:pStyle w:val="Heading1"/>
      </w:pPr>
      <w:r>
        <w:t>Le PNUE a expliqué que selon les réglementations existantes, les importateurs ont l’obligation de rapporter les importations à l’UNO de manière semestrielle et annuelle, en annexant les documents justificatifs, y compris les documents des douanes. Les données fournies par l’UNO au vérificateur étaient basées sur les données d’importation de HCFC-22 fournies par chaque importateur.</w:t>
      </w:r>
    </w:p>
    <w:p w14:paraId="5928B8CF" w14:textId="2CF83A5F" w:rsidR="00F035DC" w:rsidRPr="0033008E" w:rsidRDefault="00F035DC" w:rsidP="00AC5961">
      <w:pPr>
        <w:pStyle w:val="Heading1"/>
      </w:pPr>
      <w:r>
        <w:t xml:space="preserve">Étant donné l’importance d’une vérification sur place pour permettre au vérificateur indépendant non seulement d’examiner les registres d’importation, mais également de discuter avec les parties prenantes, de fournir la réaffirmation étayée que le système d’octroi de permis et de quotas est opérationnel, et de fournir des recommandations fondées sur ses observations, et en prenant note que la situation de la sécurité s’est améliorée, le Secrétariat a suggéré au PNUE d’effectuer une vérification de la consommation </w:t>
      </w:r>
      <w:r>
        <w:lastRenderedPageBreak/>
        <w:t>pour 2019 par un expert ou une firme de vérification locale qui pourrait avoir un accès direct aux différentes institutions impliquées et de présenter le rapport avec la demande pour la phase II du PGEH.</w:t>
      </w:r>
    </w:p>
    <w:p w14:paraId="7DD38966" w14:textId="100D1E6A" w:rsidR="00255CDE" w:rsidRPr="00FE3307" w:rsidRDefault="00255CDE" w:rsidP="00AC5961">
      <w:pPr>
        <w:rPr>
          <w:u w:val="single"/>
        </w:rPr>
      </w:pPr>
      <w:r>
        <w:rPr>
          <w:u w:val="single"/>
        </w:rPr>
        <w:t>Rapport d’étape sur la mise en œuvre de la deuxième tranche du PGEH</w:t>
      </w:r>
    </w:p>
    <w:p w14:paraId="374B1394" w14:textId="77777777" w:rsidR="00255CDE" w:rsidRPr="00B951C1" w:rsidRDefault="00255CDE" w:rsidP="00AC5961"/>
    <w:p w14:paraId="563AE29D" w14:textId="77777777" w:rsidR="00255CDE" w:rsidRPr="00BF4A99" w:rsidRDefault="00255CDE" w:rsidP="00AC5961">
      <w:pPr>
        <w:rPr>
          <w:i/>
        </w:rPr>
      </w:pPr>
      <w:r>
        <w:rPr>
          <w:i/>
        </w:rPr>
        <w:t>Cadre juridique</w:t>
      </w:r>
    </w:p>
    <w:p w14:paraId="2C1496AD" w14:textId="77777777" w:rsidR="00255CDE" w:rsidRPr="00EF025B" w:rsidRDefault="00255CDE" w:rsidP="00AC5961">
      <w:pPr>
        <w:rPr>
          <w:u w:val="single"/>
          <w:lang w:val="en-CA"/>
        </w:rPr>
      </w:pPr>
    </w:p>
    <w:p w14:paraId="4161EB51" w14:textId="73CF6197" w:rsidR="00255CDE" w:rsidRPr="00882497" w:rsidRDefault="00255CDE" w:rsidP="00AC5961">
      <w:pPr>
        <w:pStyle w:val="Heading1"/>
      </w:pPr>
      <w:r>
        <w:t>Le gouvernement de l’Iraq a déjà émis un quota d’importation des HCFC pour 2019 conformément</w:t>
      </w:r>
      <w:r w:rsidR="00173C2D">
        <w:t xml:space="preserve"> </w:t>
      </w:r>
      <w:r>
        <w:t>à l’Accord entre le gouvernement et le Comité exécutif.</w:t>
      </w:r>
    </w:p>
    <w:p w14:paraId="412B0E25" w14:textId="77777777" w:rsidR="00255CDE" w:rsidRPr="001E39FB" w:rsidRDefault="00255CDE" w:rsidP="00AC5961">
      <w:pPr>
        <w:rPr>
          <w:i/>
        </w:rPr>
      </w:pPr>
      <w:r>
        <w:rPr>
          <w:i/>
        </w:rPr>
        <w:t>Secteur de l’entretien des équipements de réfrigération</w:t>
      </w:r>
    </w:p>
    <w:p w14:paraId="2BCA7B6F" w14:textId="41CCE45D" w:rsidR="00255CDE" w:rsidRPr="00B951C1" w:rsidRDefault="00255CDE" w:rsidP="00AC5961"/>
    <w:p w14:paraId="4C08BFBE" w14:textId="0032B387" w:rsidR="004A7B77" w:rsidRPr="001E39FB" w:rsidRDefault="00074C20" w:rsidP="00AC5961">
      <w:pPr>
        <w:pStyle w:val="Heading1"/>
      </w:pPr>
      <w:r>
        <w:t xml:space="preserve">En prenant note que le nombre estimé de techniciens en Iraq est de 14 460, le Secrétariat a demandé au PNUE si la cible globale de 1000 techniciens certifiés pendant la phase I pouvait être augmentée. Le PNUE a indiqué qu’en tenant compte du temps et du budget restants pour la phase I, cette cible ne pouvait pas être </w:t>
      </w:r>
      <w:proofErr w:type="gramStart"/>
      <w:r>
        <w:t>augmentée;</w:t>
      </w:r>
      <w:proofErr w:type="gramEnd"/>
      <w:r>
        <w:t xml:space="preserve"> cependant</w:t>
      </w:r>
      <w:r w:rsidR="00D26413">
        <w:t>,</w:t>
      </w:r>
      <w:r>
        <w:t xml:space="preserve"> une stratégie globale pour le secteur de l’entretien en réfrigération a été élaborée dans le cadre de la phase II du PGEH pour compléter la formation et la certification du nombre restant de techniciens en plus de garantir que tous les nouveaux diplômés provenant du système d’éducation professionnelle et de formation sont formés adéquatement. </w:t>
      </w:r>
    </w:p>
    <w:p w14:paraId="31DD8340" w14:textId="75DFE300" w:rsidR="004A7B77" w:rsidRDefault="004A7B77" w:rsidP="00AC5961">
      <w:pPr>
        <w:pStyle w:val="Heading1"/>
      </w:pPr>
      <w:r>
        <w:t>Sur l’exploitation efficace et la durabilité de l’infrastructure pour le confinement des frigorigènes créée jusqu’ici avec l’aide du Fonds multilatéral, le PNUE a expliqué que trois centres de revalorisation avaient été mis en place et que les équipements de récupération avaient été distribués pour desservir ces centres. De l’équipement de laboratoire sera approvisionné avec la dernière tranche de phase I pour renforcer ces centres. Pendant la phase II, le régime de mise en application sera renforcé pour faciliter le bon fonctionnement du système de récupération et de revalorisation. Sur une suggestion du Secrétariat, l’ONUDI a confirmé que les équipements de revalorisation pourraient fonctionner avec des HCFC, des HFC purs (p. ex., HFC-134a) et des mélanges de HFC quasi</w:t>
      </w:r>
      <w:r w:rsidR="00B951C1">
        <w:t xml:space="preserve"> </w:t>
      </w:r>
      <w:r>
        <w:t>azéotropiques (p. ex., R-410A et R-404A</w:t>
      </w:r>
      <w:proofErr w:type="gramStart"/>
      <w:r>
        <w:t>);</w:t>
      </w:r>
      <w:proofErr w:type="gramEnd"/>
      <w:r>
        <w:t xml:space="preserve"> cependant, ils ne seraient pas adaptés pour fonctionner avec des frigorigènes inflammables (p. ex., HFC</w:t>
      </w:r>
      <w:r w:rsidR="009644CB">
        <w:noBreakHyphen/>
      </w:r>
      <w:r>
        <w:t>32).</w:t>
      </w:r>
    </w:p>
    <w:p w14:paraId="52C3C56A" w14:textId="3DCE3343" w:rsidR="0033008E" w:rsidRPr="0033008E" w:rsidRDefault="0033008E" w:rsidP="00AC5961">
      <w:pPr>
        <w:pStyle w:val="Heading1"/>
        <w:numPr>
          <w:ilvl w:val="0"/>
          <w:numId w:val="0"/>
        </w:numPr>
        <w:rPr>
          <w:u w:val="single"/>
        </w:rPr>
      </w:pPr>
      <w:r>
        <w:rPr>
          <w:u w:val="single"/>
        </w:rPr>
        <w:t>Révision de l’Accord du PGEH</w:t>
      </w:r>
    </w:p>
    <w:p w14:paraId="3B794EB2" w14:textId="29146EAA" w:rsidR="0033008E" w:rsidRPr="00892877" w:rsidRDefault="004A7B77" w:rsidP="001B338C">
      <w:pPr>
        <w:pStyle w:val="Heading1"/>
        <w:rPr>
          <w:u w:val="single"/>
        </w:rPr>
      </w:pPr>
      <w:r>
        <w:t xml:space="preserve">Afin de refléter les changements dans le déblocage de la dernière tranche de la phase I en 2019, la prolongation de la phase I et la prolongation de la cible de réduction de 13,8 % sous la valeur de référence pour la consommation de HCFC jusqu’en 2019, le paragraphe 16 et l’Appendice 2-A de l’Accord entre le gouvernement et le Comité exécutif ont été actualisés, comme </w:t>
      </w:r>
      <w:r w:rsidR="00A52641">
        <w:t>indiqué dans</w:t>
      </w:r>
      <w:r>
        <w:t xml:space="preserve"> l’Annexe I du présent document. L’accord complètement révisé sera joint au rapport final de la 84</w:t>
      </w:r>
      <w:r>
        <w:rPr>
          <w:vertAlign w:val="superscript"/>
        </w:rPr>
        <w:t>e</w:t>
      </w:r>
      <w:r>
        <w:t xml:space="preserve"> réunion.</w:t>
      </w:r>
    </w:p>
    <w:p w14:paraId="6B1AF94F" w14:textId="3F3C482A" w:rsidR="00255CDE" w:rsidRPr="00157991" w:rsidRDefault="00255CDE" w:rsidP="00AC5961">
      <w:pPr>
        <w:keepNext/>
        <w:keepLines/>
        <w:rPr>
          <w:u w:val="single"/>
        </w:rPr>
      </w:pPr>
      <w:r>
        <w:rPr>
          <w:u w:val="single"/>
        </w:rPr>
        <w:t xml:space="preserve">Durabilité de l’élimination des HCFC </w:t>
      </w:r>
    </w:p>
    <w:p w14:paraId="04DB4CF4" w14:textId="77777777" w:rsidR="00255CDE" w:rsidRDefault="00255CDE" w:rsidP="00AC5961">
      <w:pPr>
        <w:rPr>
          <w:u w:val="single"/>
          <w:lang w:val="en-CA"/>
        </w:rPr>
      </w:pPr>
    </w:p>
    <w:p w14:paraId="55E8288C" w14:textId="0FE62662" w:rsidR="00E435F2" w:rsidRPr="00E435F2" w:rsidRDefault="00A56AFF" w:rsidP="00AC5961">
      <w:pPr>
        <w:pStyle w:val="Heading1"/>
      </w:pPr>
      <w:r>
        <w:t>Le secteur de fabrication en réfrigération et climatisation ne sera abordé que dans la phase II du PGEH. Une fois qu’il aura été abordé, cela sera suivi par les mesures réglementaires requises pour garantir une élimination durable du HCFC-22 dans la fabrication. De plus, pendant la phase II, le gouvernement et le PNUE s’assureront que les concepts et les compétences inclus dans les programmes de formation pour les agents des douanes seront intégrés dans les programmes de formation de l’autorité douanière.</w:t>
      </w:r>
    </w:p>
    <w:p w14:paraId="39425A96" w14:textId="04CC1B40" w:rsidR="00255CDE" w:rsidRPr="00030F9E" w:rsidRDefault="00255CDE" w:rsidP="00302366">
      <w:pPr>
        <w:pStyle w:val="Heading1"/>
        <w:keepNext/>
        <w:keepLines/>
        <w:numPr>
          <w:ilvl w:val="0"/>
          <w:numId w:val="0"/>
        </w:numPr>
        <w:rPr>
          <w:u w:val="single"/>
        </w:rPr>
      </w:pPr>
      <w:r>
        <w:rPr>
          <w:u w:val="single"/>
        </w:rPr>
        <w:t xml:space="preserve">Conclusion </w:t>
      </w:r>
    </w:p>
    <w:p w14:paraId="18C208B4" w14:textId="0B5B410A" w:rsidR="00AC7CC0" w:rsidRPr="00030F9E" w:rsidRDefault="00030F9E" w:rsidP="00302366">
      <w:pPr>
        <w:pStyle w:val="Heading1"/>
        <w:keepNext/>
        <w:keepLines/>
      </w:pPr>
      <w:r>
        <w:t xml:space="preserve">Le Secrétariat a noté que le gouvernement de l’Iraq est en conformité avec le Protocole de Montréal et avec l’Accord du PGEH conclu avec le Comité exécutif. Le système d’octroi de permis et de quotas d’importation est opérationnel et permettra des réductions de HCFC en accord avec le calendrier d’élimination du Protocole de Montréal. Malgré une situation difficile en raison de facteurs externes, le gouvernement de l’Iraq a été en mesure de mettre en œuvre des activités dans le secteur de l’entretien en </w:t>
      </w:r>
      <w:r>
        <w:lastRenderedPageBreak/>
        <w:t xml:space="preserve">réfrigération, incluant la mise en place d’un système de certification des techniciens, le renforcement des centres de formation des techniciens et des points d’entrée des douanes, ainsi que les activités de sensibilisation des utilisateurs finaux. Le Secrétariat recommande la prolongation de la phase I, </w:t>
      </w:r>
      <w:r w:rsidR="00254DF7">
        <w:t>comme</w:t>
      </w:r>
      <w:r>
        <w:t xml:space="preserve"> demandé, afin de permettre l’achèvement des activités en cours dans le secteur de l’entretien en réfrigération. La phase II du PGEH sera présentée à la 85</w:t>
      </w:r>
      <w:r>
        <w:rPr>
          <w:vertAlign w:val="superscript"/>
        </w:rPr>
        <w:t>e</w:t>
      </w:r>
      <w:r>
        <w:t> réunion lorsque des progrès supplémentaires auront été atteints dans la réalisation de la phase I.</w:t>
      </w:r>
    </w:p>
    <w:p w14:paraId="5974E6DF" w14:textId="4BF770E3" w:rsidR="00255CDE" w:rsidRPr="00FE3307" w:rsidRDefault="00255CDE" w:rsidP="00AC5961">
      <w:pPr>
        <w:keepNext/>
        <w:keepLines/>
      </w:pPr>
      <w:r>
        <w:rPr>
          <w:b/>
        </w:rPr>
        <w:t>RECOMMANDATION</w:t>
      </w:r>
    </w:p>
    <w:p w14:paraId="74C9E56E" w14:textId="77777777" w:rsidR="00255CDE" w:rsidRPr="00FE3307" w:rsidRDefault="00255CDE" w:rsidP="00AC5961">
      <w:pPr>
        <w:keepNext/>
        <w:keepLines/>
        <w:rPr>
          <w:lang w:val="en-CA"/>
        </w:rPr>
      </w:pPr>
    </w:p>
    <w:p w14:paraId="6FD2A112" w14:textId="51AEA1CB" w:rsidR="00255CDE" w:rsidRPr="00FE3307" w:rsidRDefault="00255CDE" w:rsidP="00AC5961">
      <w:pPr>
        <w:pStyle w:val="Heading1"/>
        <w:keepNext/>
        <w:keepLines/>
      </w:pPr>
      <w:r>
        <w:t>Le Comité exécutif pourrait envisager :</w:t>
      </w:r>
    </w:p>
    <w:p w14:paraId="2D8CAB82" w14:textId="1ED69968" w:rsidR="00255CDE" w:rsidRPr="004879F7" w:rsidRDefault="00F43BCB" w:rsidP="00AC5961">
      <w:pPr>
        <w:pStyle w:val="Heading2"/>
      </w:pPr>
      <w:r>
        <w:t xml:space="preserve">De prendre note du rapport périodique sur la mise en œuvre de la deuxième tranche du plan de gestion de l’élimination des HCFC (PGEH) de </w:t>
      </w:r>
      <w:proofErr w:type="gramStart"/>
      <w:r>
        <w:t>l’Iraq;</w:t>
      </w:r>
      <w:proofErr w:type="gramEnd"/>
      <w:r>
        <w:t xml:space="preserve"> </w:t>
      </w:r>
    </w:p>
    <w:p w14:paraId="66077ADF" w14:textId="409AF1D1" w:rsidR="004879F7" w:rsidRDefault="00F43BCB" w:rsidP="00AC5961">
      <w:pPr>
        <w:pStyle w:val="Heading2"/>
      </w:pPr>
      <w:r>
        <w:t xml:space="preserve">D’approuver la prolongation de la durée de la phase I du PGEH de 2018 à </w:t>
      </w:r>
      <w:proofErr w:type="gramStart"/>
      <w:r>
        <w:t>2020;</w:t>
      </w:r>
      <w:proofErr w:type="gramEnd"/>
    </w:p>
    <w:p w14:paraId="089C5E31" w14:textId="46DAE264" w:rsidR="00255CDE" w:rsidRPr="004879F7" w:rsidRDefault="00F43BCB" w:rsidP="00AC5961">
      <w:pPr>
        <w:pStyle w:val="Heading2"/>
      </w:pPr>
      <w:r>
        <w:t>De prendre note que l</w:t>
      </w:r>
      <w:r w:rsidR="00BF0365">
        <w:t>e</w:t>
      </w:r>
      <w:r>
        <w:t xml:space="preserve"> Secrétariat a actualisé l’Accord entre le gouvernement de l’Iraq et le Comité exécutif contenu dans l’Annexe I du présent document, plus précisément l’Appendice 2-A, pour refléter le calendrier de financement révisé et la prolongation de la durée de la phase I, ainsi que le paragraphe 16 pour indiquer que l’Accord révisé et actualisé avait préséance sur celui convenu à la 74</w:t>
      </w:r>
      <w:r>
        <w:rPr>
          <w:vertAlign w:val="superscript"/>
        </w:rPr>
        <w:t>e</w:t>
      </w:r>
      <w:r>
        <w:t xml:space="preserve"> </w:t>
      </w:r>
      <w:proofErr w:type="gramStart"/>
      <w:r>
        <w:t>réunion;</w:t>
      </w:r>
      <w:proofErr w:type="gramEnd"/>
      <w:r>
        <w:t xml:space="preserve"> </w:t>
      </w:r>
    </w:p>
    <w:p w14:paraId="4A41C800" w14:textId="553BB5E6" w:rsidR="001A50AF" w:rsidRDefault="00F43BCB" w:rsidP="00AC5961">
      <w:pPr>
        <w:pStyle w:val="Heading2"/>
      </w:pPr>
      <w:r>
        <w:t>De demander au gouvernement de l’Iraq, au PNUE et à l’ONUDI de présenter :</w:t>
      </w:r>
    </w:p>
    <w:p w14:paraId="77DF214A" w14:textId="2875862D" w:rsidR="001A50AF" w:rsidRDefault="001B338C" w:rsidP="00AC5961">
      <w:pPr>
        <w:pStyle w:val="Heading3"/>
      </w:pPr>
      <w:r>
        <w:t xml:space="preserve">Le rapport d’achèvement de projet à la deuxième réunion du Comité exécutif en </w:t>
      </w:r>
      <w:proofErr w:type="gramStart"/>
      <w:r>
        <w:t>2021;</w:t>
      </w:r>
      <w:proofErr w:type="gramEnd"/>
      <w:r>
        <w:t xml:space="preserve"> </w:t>
      </w:r>
    </w:p>
    <w:p w14:paraId="3FBA7326" w14:textId="062EA8E2" w:rsidR="00255CDE" w:rsidRPr="00FE3307" w:rsidRDefault="001A50AF" w:rsidP="00554346">
      <w:pPr>
        <w:pStyle w:val="Heading3"/>
        <w:widowControl/>
      </w:pPr>
      <w:r>
        <w:t xml:space="preserve">Un rapport de vérification indépendant pour l’année 2019 avec la présentation de la phase II du </w:t>
      </w:r>
      <w:proofErr w:type="gramStart"/>
      <w:r>
        <w:t>PGEH;</w:t>
      </w:r>
      <w:proofErr w:type="gramEnd"/>
    </w:p>
    <w:p w14:paraId="529F1E18" w14:textId="3813FEED" w:rsidR="008163E8" w:rsidRDefault="00F43BCB" w:rsidP="00AC5961">
      <w:pPr>
        <w:pStyle w:val="Heading2"/>
      </w:pPr>
      <w:r>
        <w:t>D’approuver la troisième et dernière tranche de la phase I du PGEH pour l’Iraq, et le plan de mise en œuvre correspondant pour 2019, au montant de 473 384 $ US, comprenant 220 000 $ US, plus des coûts d’appui d’agence de 27 634 $ US pour le PNUE, et de 210 000 $ US, plus les coûts d’appui d’agence de 15 750 $ US pour l’ONUDI.</w:t>
      </w:r>
    </w:p>
    <w:p w14:paraId="3BB3D888" w14:textId="7B794B5A" w:rsidR="00F66EB7" w:rsidRPr="00B951C1" w:rsidRDefault="00F66EB7" w:rsidP="00AC5961"/>
    <w:p w14:paraId="774CB4B4" w14:textId="77777777" w:rsidR="00F66EB7" w:rsidRPr="00B951C1" w:rsidRDefault="00F66EB7" w:rsidP="00AC5961">
      <w:pPr>
        <w:sectPr w:rsidR="00F66EB7" w:rsidRPr="00B951C1" w:rsidSect="00CC560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5E63F86" w14:textId="77777777" w:rsidR="00D10A22" w:rsidRPr="00885818" w:rsidRDefault="00D10A22" w:rsidP="00AC5961">
      <w:pPr>
        <w:pStyle w:val="Heading2"/>
        <w:numPr>
          <w:ilvl w:val="0"/>
          <w:numId w:val="0"/>
        </w:numPr>
        <w:jc w:val="center"/>
        <w:rPr>
          <w:b/>
        </w:rPr>
      </w:pPr>
      <w:r>
        <w:rPr>
          <w:b/>
        </w:rPr>
        <w:lastRenderedPageBreak/>
        <w:t>Annexe I</w:t>
      </w:r>
    </w:p>
    <w:p w14:paraId="0D1FC83B" w14:textId="059BD08B" w:rsidR="00D10A22" w:rsidRPr="00885818" w:rsidRDefault="00D10A22" w:rsidP="00AC5961">
      <w:pPr>
        <w:jc w:val="center"/>
        <w:rPr>
          <w:b/>
        </w:rPr>
      </w:pPr>
      <w:r>
        <w:rPr>
          <w:b/>
        </w:rPr>
        <w:t>TEXTE À INCLURE DANS L’ACCORD ACTUALISÉ ENTRE LE GOUVERNEMENT DE L’IRAQ ET LE COMITÉ EXÉCUTIF DU FONDS MULTILATÉRAL POUR LA RÉDUCTION DE LA CONSOMMATION DES HYDROCHLOROFLUOROCARBURES</w:t>
      </w:r>
    </w:p>
    <w:p w14:paraId="17513D07" w14:textId="77777777" w:rsidR="00D10A22" w:rsidRPr="00885818" w:rsidRDefault="00D10A22" w:rsidP="00AC5961">
      <w:pPr>
        <w:tabs>
          <w:tab w:val="left" w:pos="927"/>
        </w:tabs>
        <w:jc w:val="center"/>
      </w:pPr>
      <w:r>
        <w:t>(Les changements pertinents sont en caractères gras)</w:t>
      </w:r>
    </w:p>
    <w:p w14:paraId="229EF4DC" w14:textId="77777777" w:rsidR="00D10A22" w:rsidRPr="00B951C1" w:rsidRDefault="00D10A22" w:rsidP="00AC5961">
      <w:pPr>
        <w:tabs>
          <w:tab w:val="left" w:pos="927"/>
        </w:tabs>
        <w:jc w:val="center"/>
      </w:pPr>
    </w:p>
    <w:p w14:paraId="4724620E" w14:textId="562BF44A" w:rsidR="00D10A22" w:rsidRDefault="00D10A22" w:rsidP="00AC5961">
      <w:pPr>
        <w:pStyle w:val="Heading1"/>
        <w:numPr>
          <w:ilvl w:val="0"/>
          <w:numId w:val="0"/>
        </w:numPr>
      </w:pPr>
      <w:r>
        <w:t>16.</w:t>
      </w:r>
      <w:r>
        <w:rPr>
          <w:b/>
        </w:rPr>
        <w:tab/>
      </w:r>
      <w:r>
        <w:t xml:space="preserve">Le présent accord révisé remplace l’accord actualisé entre le gouvernement de l’Iraq et le Comité exécutif à la </w:t>
      </w:r>
      <w:r>
        <w:rPr>
          <w:b/>
        </w:rPr>
        <w:t>7</w:t>
      </w:r>
      <w:r w:rsidR="00957066">
        <w:rPr>
          <w:b/>
        </w:rPr>
        <w:t>4</w:t>
      </w:r>
      <w:r>
        <w:rPr>
          <w:vertAlign w:val="superscript"/>
        </w:rPr>
        <w:t>e</w:t>
      </w:r>
      <w:r>
        <w:t xml:space="preserve"> réunion du Comité exécutif.</w:t>
      </w:r>
    </w:p>
    <w:p w14:paraId="4625910D" w14:textId="68439F5F" w:rsidR="00D10A22" w:rsidRPr="00885818" w:rsidRDefault="0073513F" w:rsidP="00AC5961">
      <w:pPr>
        <w:rPr>
          <w:b/>
        </w:rPr>
      </w:pPr>
      <w:r>
        <w:rPr>
          <w:b/>
        </w:rPr>
        <w:t>APPENDICE 2-A </w:t>
      </w:r>
      <w:r w:rsidR="00D10A22">
        <w:rPr>
          <w:b/>
        </w:rPr>
        <w:t>: LES OBJECTIFS ET LE FINANCEMENT</w:t>
      </w:r>
    </w:p>
    <w:p w14:paraId="2A3A6F73" w14:textId="77777777" w:rsidR="00D10A22" w:rsidRPr="00B951C1" w:rsidRDefault="00D10A22" w:rsidP="00AC5961">
      <w:pPr>
        <w:jc w:val="right"/>
        <w:rPr>
          <w:b/>
        </w:rPr>
      </w:pPr>
    </w:p>
    <w:tbl>
      <w:tblPr>
        <w:tblW w:w="11004" w:type="dxa"/>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5"/>
        <w:gridCol w:w="2170"/>
        <w:gridCol w:w="819"/>
        <w:gridCol w:w="819"/>
        <w:gridCol w:w="819"/>
        <w:gridCol w:w="819"/>
        <w:gridCol w:w="819"/>
        <w:gridCol w:w="819"/>
        <w:gridCol w:w="819"/>
        <w:gridCol w:w="819"/>
        <w:gridCol w:w="819"/>
        <w:gridCol w:w="928"/>
      </w:tblGrid>
      <w:tr w:rsidR="00DA4975" w:rsidRPr="00FE7533" w14:paraId="76EB0DC2" w14:textId="77777777" w:rsidTr="00DA4975">
        <w:trPr>
          <w:trHeight w:val="223"/>
        </w:trPr>
        <w:tc>
          <w:tcPr>
            <w:tcW w:w="535" w:type="dxa"/>
            <w:noWrap/>
            <w:tcMar>
              <w:left w:w="57" w:type="dxa"/>
              <w:right w:w="57" w:type="dxa"/>
            </w:tcMar>
          </w:tcPr>
          <w:p w14:paraId="27F20798" w14:textId="77777777" w:rsidR="00D10A22" w:rsidRPr="00FE7533" w:rsidRDefault="00D10A22" w:rsidP="00AC5961">
            <w:pPr>
              <w:keepNext/>
              <w:rPr>
                <w:b/>
                <w:sz w:val="20"/>
                <w:szCs w:val="20"/>
              </w:rPr>
            </w:pPr>
          </w:p>
        </w:tc>
        <w:tc>
          <w:tcPr>
            <w:tcW w:w="2170" w:type="dxa"/>
            <w:tcMar>
              <w:left w:w="57" w:type="dxa"/>
              <w:right w:w="57" w:type="dxa"/>
            </w:tcMar>
          </w:tcPr>
          <w:p w14:paraId="0B1A1668" w14:textId="77777777" w:rsidR="00D10A22" w:rsidRPr="00FE7533" w:rsidRDefault="00D10A22" w:rsidP="00AC5961">
            <w:pPr>
              <w:keepNext/>
              <w:jc w:val="center"/>
              <w:rPr>
                <w:b/>
                <w:bCs/>
                <w:sz w:val="20"/>
                <w:szCs w:val="20"/>
                <w:lang w:eastAsia="en-CA"/>
              </w:rPr>
            </w:pPr>
          </w:p>
        </w:tc>
        <w:tc>
          <w:tcPr>
            <w:tcW w:w="819" w:type="dxa"/>
            <w:tcMar>
              <w:left w:w="57" w:type="dxa"/>
              <w:right w:w="57" w:type="dxa"/>
            </w:tcMar>
          </w:tcPr>
          <w:p w14:paraId="02DA5280" w14:textId="77777777" w:rsidR="00D10A22" w:rsidRPr="00FE7533" w:rsidRDefault="00D10A22" w:rsidP="00AC5961">
            <w:pPr>
              <w:keepNext/>
              <w:jc w:val="center"/>
              <w:rPr>
                <w:b/>
                <w:bCs/>
                <w:sz w:val="20"/>
                <w:szCs w:val="20"/>
              </w:rPr>
            </w:pPr>
            <w:r>
              <w:rPr>
                <w:b/>
                <w:bCs/>
                <w:sz w:val="20"/>
                <w:szCs w:val="20"/>
              </w:rPr>
              <w:t>2011</w:t>
            </w:r>
          </w:p>
        </w:tc>
        <w:tc>
          <w:tcPr>
            <w:tcW w:w="819" w:type="dxa"/>
            <w:tcMar>
              <w:left w:w="57" w:type="dxa"/>
              <w:right w:w="57" w:type="dxa"/>
            </w:tcMar>
          </w:tcPr>
          <w:p w14:paraId="0C9BAD41" w14:textId="77777777" w:rsidR="00D10A22" w:rsidRPr="00FE7533" w:rsidRDefault="00D10A22" w:rsidP="00AC5961">
            <w:pPr>
              <w:keepNext/>
              <w:jc w:val="center"/>
              <w:rPr>
                <w:b/>
                <w:bCs/>
                <w:sz w:val="20"/>
                <w:szCs w:val="20"/>
              </w:rPr>
            </w:pPr>
            <w:r>
              <w:rPr>
                <w:b/>
                <w:bCs/>
                <w:sz w:val="20"/>
                <w:szCs w:val="20"/>
              </w:rPr>
              <w:t>2012</w:t>
            </w:r>
          </w:p>
        </w:tc>
        <w:tc>
          <w:tcPr>
            <w:tcW w:w="819" w:type="dxa"/>
            <w:tcMar>
              <w:left w:w="57" w:type="dxa"/>
              <w:right w:w="57" w:type="dxa"/>
            </w:tcMar>
          </w:tcPr>
          <w:p w14:paraId="4B52454C" w14:textId="77777777" w:rsidR="00D10A22" w:rsidRPr="00FE7533" w:rsidRDefault="00D10A22" w:rsidP="00AC5961">
            <w:pPr>
              <w:keepNext/>
              <w:jc w:val="center"/>
              <w:rPr>
                <w:b/>
                <w:bCs/>
                <w:sz w:val="20"/>
                <w:szCs w:val="20"/>
              </w:rPr>
            </w:pPr>
            <w:r>
              <w:rPr>
                <w:b/>
                <w:bCs/>
                <w:sz w:val="20"/>
                <w:szCs w:val="20"/>
              </w:rPr>
              <w:t>2013</w:t>
            </w:r>
          </w:p>
        </w:tc>
        <w:tc>
          <w:tcPr>
            <w:tcW w:w="819" w:type="dxa"/>
            <w:tcMar>
              <w:left w:w="57" w:type="dxa"/>
              <w:right w:w="57" w:type="dxa"/>
            </w:tcMar>
          </w:tcPr>
          <w:p w14:paraId="2E39454D" w14:textId="77777777" w:rsidR="00D10A22" w:rsidRPr="00FE7533" w:rsidRDefault="00D10A22" w:rsidP="00AC5961">
            <w:pPr>
              <w:keepNext/>
              <w:jc w:val="center"/>
              <w:rPr>
                <w:b/>
                <w:bCs/>
                <w:sz w:val="20"/>
                <w:szCs w:val="20"/>
              </w:rPr>
            </w:pPr>
            <w:r>
              <w:rPr>
                <w:b/>
                <w:bCs/>
                <w:sz w:val="20"/>
                <w:szCs w:val="20"/>
              </w:rPr>
              <w:t>2014</w:t>
            </w:r>
          </w:p>
        </w:tc>
        <w:tc>
          <w:tcPr>
            <w:tcW w:w="819" w:type="dxa"/>
            <w:tcMar>
              <w:left w:w="57" w:type="dxa"/>
              <w:right w:w="57" w:type="dxa"/>
            </w:tcMar>
          </w:tcPr>
          <w:p w14:paraId="66245737" w14:textId="77777777" w:rsidR="00D10A22" w:rsidRPr="00FE7533" w:rsidRDefault="00D10A22" w:rsidP="00AC5961">
            <w:pPr>
              <w:keepNext/>
              <w:jc w:val="center"/>
              <w:rPr>
                <w:b/>
                <w:bCs/>
                <w:sz w:val="20"/>
                <w:szCs w:val="20"/>
              </w:rPr>
            </w:pPr>
            <w:r>
              <w:rPr>
                <w:b/>
                <w:bCs/>
                <w:sz w:val="20"/>
                <w:szCs w:val="20"/>
              </w:rPr>
              <w:t>2015</w:t>
            </w:r>
          </w:p>
        </w:tc>
        <w:tc>
          <w:tcPr>
            <w:tcW w:w="819" w:type="dxa"/>
            <w:tcMar>
              <w:left w:w="57" w:type="dxa"/>
              <w:right w:w="57" w:type="dxa"/>
            </w:tcMar>
          </w:tcPr>
          <w:p w14:paraId="1B32B452" w14:textId="77777777" w:rsidR="00D10A22" w:rsidRPr="00FE7533" w:rsidRDefault="00D10A22" w:rsidP="00AC5961">
            <w:pPr>
              <w:keepNext/>
              <w:jc w:val="center"/>
              <w:rPr>
                <w:b/>
                <w:bCs/>
                <w:sz w:val="20"/>
                <w:szCs w:val="20"/>
              </w:rPr>
            </w:pPr>
            <w:r>
              <w:rPr>
                <w:b/>
                <w:bCs/>
                <w:sz w:val="20"/>
                <w:szCs w:val="20"/>
              </w:rPr>
              <w:t>2016</w:t>
            </w:r>
          </w:p>
        </w:tc>
        <w:tc>
          <w:tcPr>
            <w:tcW w:w="819" w:type="dxa"/>
            <w:tcMar>
              <w:left w:w="57" w:type="dxa"/>
              <w:right w:w="57" w:type="dxa"/>
            </w:tcMar>
          </w:tcPr>
          <w:p w14:paraId="033C7161" w14:textId="77777777" w:rsidR="00D10A22" w:rsidRPr="00FE7533" w:rsidRDefault="00D10A22" w:rsidP="00AC5961">
            <w:pPr>
              <w:keepNext/>
              <w:jc w:val="center"/>
              <w:rPr>
                <w:b/>
                <w:bCs/>
                <w:sz w:val="20"/>
                <w:szCs w:val="20"/>
              </w:rPr>
            </w:pPr>
            <w:r>
              <w:rPr>
                <w:b/>
                <w:bCs/>
                <w:sz w:val="20"/>
                <w:szCs w:val="20"/>
              </w:rPr>
              <w:t>2017</w:t>
            </w:r>
          </w:p>
        </w:tc>
        <w:tc>
          <w:tcPr>
            <w:tcW w:w="819" w:type="dxa"/>
            <w:tcMar>
              <w:left w:w="57" w:type="dxa"/>
              <w:right w:w="57" w:type="dxa"/>
            </w:tcMar>
          </w:tcPr>
          <w:p w14:paraId="09DC9B4E" w14:textId="72323C76" w:rsidR="00D10A22" w:rsidRPr="00FE7533" w:rsidRDefault="00D10A22" w:rsidP="00AC5961">
            <w:pPr>
              <w:keepNext/>
              <w:jc w:val="center"/>
              <w:rPr>
                <w:b/>
                <w:bCs/>
                <w:sz w:val="20"/>
                <w:szCs w:val="20"/>
              </w:rPr>
            </w:pPr>
            <w:r>
              <w:rPr>
                <w:b/>
                <w:bCs/>
                <w:sz w:val="20"/>
                <w:szCs w:val="20"/>
              </w:rPr>
              <w:t>2018</w:t>
            </w:r>
          </w:p>
        </w:tc>
        <w:tc>
          <w:tcPr>
            <w:tcW w:w="819" w:type="dxa"/>
            <w:tcMar>
              <w:left w:w="57" w:type="dxa"/>
              <w:right w:w="57" w:type="dxa"/>
            </w:tcMar>
          </w:tcPr>
          <w:p w14:paraId="00D08178" w14:textId="5FDBACE8" w:rsidR="00D10A22" w:rsidRPr="00FE7533" w:rsidRDefault="00D10A22" w:rsidP="00AC5961">
            <w:pPr>
              <w:keepNext/>
              <w:jc w:val="center"/>
              <w:rPr>
                <w:b/>
                <w:bCs/>
                <w:sz w:val="20"/>
                <w:szCs w:val="20"/>
              </w:rPr>
            </w:pPr>
            <w:r>
              <w:rPr>
                <w:b/>
                <w:bCs/>
                <w:sz w:val="20"/>
                <w:szCs w:val="20"/>
              </w:rPr>
              <w:t>2019</w:t>
            </w:r>
          </w:p>
        </w:tc>
        <w:tc>
          <w:tcPr>
            <w:tcW w:w="928" w:type="dxa"/>
            <w:tcMar>
              <w:left w:w="57" w:type="dxa"/>
              <w:right w:w="57" w:type="dxa"/>
            </w:tcMar>
          </w:tcPr>
          <w:p w14:paraId="40D64392" w14:textId="74767E19" w:rsidR="00D10A22" w:rsidRPr="00FE7533" w:rsidRDefault="00D10A22" w:rsidP="00AC5961">
            <w:pPr>
              <w:keepNext/>
              <w:jc w:val="center"/>
              <w:rPr>
                <w:b/>
                <w:bCs/>
                <w:sz w:val="20"/>
                <w:szCs w:val="20"/>
              </w:rPr>
            </w:pPr>
            <w:r>
              <w:rPr>
                <w:b/>
                <w:bCs/>
                <w:sz w:val="20"/>
                <w:szCs w:val="20"/>
              </w:rPr>
              <w:t>Total</w:t>
            </w:r>
          </w:p>
        </w:tc>
      </w:tr>
      <w:tr w:rsidR="00DA4975" w:rsidRPr="00FE7533" w14:paraId="5BCD2941" w14:textId="77777777" w:rsidTr="00DA4975">
        <w:trPr>
          <w:trHeight w:val="447"/>
        </w:trPr>
        <w:tc>
          <w:tcPr>
            <w:tcW w:w="535" w:type="dxa"/>
            <w:noWrap/>
            <w:tcMar>
              <w:left w:w="57" w:type="dxa"/>
              <w:right w:w="57" w:type="dxa"/>
            </w:tcMar>
          </w:tcPr>
          <w:p w14:paraId="327BB487" w14:textId="6F478C2D" w:rsidR="00D10A22" w:rsidRPr="00FE7533" w:rsidRDefault="00D10A22" w:rsidP="00AC5961">
            <w:pPr>
              <w:ind w:left="-93" w:right="-108"/>
              <w:rPr>
                <w:color w:val="000000"/>
                <w:sz w:val="20"/>
                <w:szCs w:val="20"/>
              </w:rPr>
            </w:pPr>
            <w:r>
              <w:rPr>
                <w:color w:val="000000"/>
                <w:sz w:val="20"/>
                <w:szCs w:val="20"/>
              </w:rPr>
              <w:t>1</w:t>
            </w:r>
            <w:r w:rsidR="00957066">
              <w:rPr>
                <w:color w:val="000000"/>
                <w:sz w:val="20"/>
                <w:szCs w:val="20"/>
              </w:rPr>
              <w:t>.</w:t>
            </w:r>
            <w:r>
              <w:rPr>
                <w:color w:val="000000"/>
                <w:sz w:val="20"/>
                <w:szCs w:val="20"/>
              </w:rPr>
              <w:t>1</w:t>
            </w:r>
          </w:p>
        </w:tc>
        <w:tc>
          <w:tcPr>
            <w:tcW w:w="2170" w:type="dxa"/>
            <w:tcMar>
              <w:left w:w="57" w:type="dxa"/>
              <w:right w:w="57" w:type="dxa"/>
            </w:tcMar>
          </w:tcPr>
          <w:p w14:paraId="4EC96BFE" w14:textId="77777777" w:rsidR="00D10A22" w:rsidRPr="00FE7533" w:rsidRDefault="00D10A22" w:rsidP="00AC5961">
            <w:pPr>
              <w:ind w:left="-18" w:right="-108"/>
              <w:jc w:val="left"/>
              <w:rPr>
                <w:sz w:val="20"/>
                <w:szCs w:val="20"/>
              </w:rPr>
            </w:pPr>
            <w:r>
              <w:rPr>
                <w:color w:val="000000"/>
                <w:sz w:val="20"/>
                <w:szCs w:val="20"/>
              </w:rPr>
              <w:t>Calendrier de réduction des substances du groupe I de l’annexe C du Protocole de Montréal (tonnes PAO)</w:t>
            </w:r>
            <w:r>
              <w:rPr>
                <w:sz w:val="20"/>
                <w:szCs w:val="20"/>
              </w:rPr>
              <w:t> </w:t>
            </w:r>
          </w:p>
        </w:tc>
        <w:tc>
          <w:tcPr>
            <w:tcW w:w="819" w:type="dxa"/>
            <w:tcMar>
              <w:left w:w="57" w:type="dxa"/>
              <w:right w:w="57" w:type="dxa"/>
            </w:tcMar>
          </w:tcPr>
          <w:p w14:paraId="2040DE05" w14:textId="77777777" w:rsidR="00D10A22" w:rsidRPr="00FE7533" w:rsidRDefault="00D10A22" w:rsidP="00AC5961">
            <w:pPr>
              <w:jc w:val="right"/>
              <w:rPr>
                <w:color w:val="000000"/>
                <w:sz w:val="20"/>
                <w:szCs w:val="20"/>
              </w:rPr>
            </w:pPr>
            <w:r>
              <w:rPr>
                <w:color w:val="000000"/>
                <w:sz w:val="20"/>
                <w:szCs w:val="20"/>
              </w:rPr>
              <w:t>s. o.</w:t>
            </w:r>
          </w:p>
        </w:tc>
        <w:tc>
          <w:tcPr>
            <w:tcW w:w="819" w:type="dxa"/>
            <w:tcMar>
              <w:left w:w="57" w:type="dxa"/>
              <w:right w:w="57" w:type="dxa"/>
            </w:tcMar>
          </w:tcPr>
          <w:p w14:paraId="73922B1F" w14:textId="77777777" w:rsidR="00D10A22" w:rsidRPr="00FE7533" w:rsidRDefault="00D10A22" w:rsidP="00AC5961">
            <w:pPr>
              <w:jc w:val="right"/>
              <w:rPr>
                <w:color w:val="000000"/>
                <w:sz w:val="20"/>
                <w:szCs w:val="20"/>
              </w:rPr>
            </w:pPr>
            <w:r>
              <w:rPr>
                <w:color w:val="000000"/>
                <w:sz w:val="20"/>
                <w:szCs w:val="20"/>
              </w:rPr>
              <w:t>s. o.</w:t>
            </w:r>
          </w:p>
        </w:tc>
        <w:tc>
          <w:tcPr>
            <w:tcW w:w="819" w:type="dxa"/>
            <w:tcMar>
              <w:left w:w="57" w:type="dxa"/>
              <w:right w:w="57" w:type="dxa"/>
            </w:tcMar>
          </w:tcPr>
          <w:p w14:paraId="498D4523" w14:textId="77777777" w:rsidR="00D10A22" w:rsidRPr="00FE7533" w:rsidRDefault="00D10A22" w:rsidP="00AC5961">
            <w:pPr>
              <w:jc w:val="right"/>
              <w:rPr>
                <w:color w:val="000000"/>
                <w:sz w:val="20"/>
                <w:szCs w:val="20"/>
              </w:rPr>
            </w:pPr>
            <w:r>
              <w:rPr>
                <w:color w:val="000000"/>
                <w:sz w:val="20"/>
                <w:szCs w:val="20"/>
              </w:rPr>
              <w:t>108,38</w:t>
            </w:r>
          </w:p>
        </w:tc>
        <w:tc>
          <w:tcPr>
            <w:tcW w:w="819" w:type="dxa"/>
            <w:tcMar>
              <w:left w:w="57" w:type="dxa"/>
              <w:right w:w="57" w:type="dxa"/>
            </w:tcMar>
          </w:tcPr>
          <w:p w14:paraId="4BA239BD" w14:textId="77777777" w:rsidR="00D10A22" w:rsidRPr="00FE7533" w:rsidRDefault="00D10A22" w:rsidP="00AC5961">
            <w:pPr>
              <w:jc w:val="right"/>
              <w:rPr>
                <w:color w:val="000000"/>
                <w:sz w:val="20"/>
                <w:szCs w:val="20"/>
              </w:rPr>
            </w:pPr>
            <w:r>
              <w:rPr>
                <w:color w:val="000000"/>
                <w:sz w:val="20"/>
                <w:szCs w:val="20"/>
              </w:rPr>
              <w:t>108,38</w:t>
            </w:r>
          </w:p>
        </w:tc>
        <w:tc>
          <w:tcPr>
            <w:tcW w:w="819" w:type="dxa"/>
            <w:tcMar>
              <w:left w:w="57" w:type="dxa"/>
              <w:right w:w="57" w:type="dxa"/>
            </w:tcMar>
          </w:tcPr>
          <w:p w14:paraId="298DE253" w14:textId="77777777" w:rsidR="00D10A22" w:rsidRPr="00D10A22" w:rsidRDefault="00D10A22" w:rsidP="00AC5961">
            <w:pPr>
              <w:jc w:val="right"/>
              <w:rPr>
                <w:color w:val="000000"/>
                <w:sz w:val="20"/>
                <w:szCs w:val="20"/>
              </w:rPr>
            </w:pPr>
            <w:r>
              <w:rPr>
                <w:color w:val="000000"/>
                <w:sz w:val="20"/>
                <w:szCs w:val="20"/>
              </w:rPr>
              <w:t>97,54</w:t>
            </w:r>
          </w:p>
        </w:tc>
        <w:tc>
          <w:tcPr>
            <w:tcW w:w="819" w:type="dxa"/>
            <w:tcMar>
              <w:left w:w="57" w:type="dxa"/>
              <w:right w:w="57" w:type="dxa"/>
            </w:tcMar>
          </w:tcPr>
          <w:p w14:paraId="43305BC0" w14:textId="77777777" w:rsidR="00D10A22" w:rsidRPr="00D10A22" w:rsidRDefault="00D10A22" w:rsidP="00AC5961">
            <w:pPr>
              <w:jc w:val="right"/>
              <w:rPr>
                <w:color w:val="000000"/>
                <w:sz w:val="20"/>
                <w:szCs w:val="20"/>
              </w:rPr>
            </w:pPr>
            <w:r>
              <w:rPr>
                <w:color w:val="000000"/>
                <w:sz w:val="20"/>
                <w:szCs w:val="20"/>
              </w:rPr>
              <w:t>97,54</w:t>
            </w:r>
          </w:p>
        </w:tc>
        <w:tc>
          <w:tcPr>
            <w:tcW w:w="819" w:type="dxa"/>
            <w:tcMar>
              <w:left w:w="57" w:type="dxa"/>
              <w:right w:w="57" w:type="dxa"/>
            </w:tcMar>
          </w:tcPr>
          <w:p w14:paraId="313CA72C" w14:textId="77777777" w:rsidR="00D10A22" w:rsidRPr="00D10A22" w:rsidRDefault="00D10A22" w:rsidP="00AC5961">
            <w:pPr>
              <w:jc w:val="right"/>
              <w:rPr>
                <w:color w:val="000000"/>
                <w:sz w:val="20"/>
                <w:szCs w:val="20"/>
              </w:rPr>
            </w:pPr>
            <w:r>
              <w:rPr>
                <w:color w:val="000000"/>
                <w:sz w:val="20"/>
                <w:szCs w:val="20"/>
              </w:rPr>
              <w:t>97,54</w:t>
            </w:r>
          </w:p>
        </w:tc>
        <w:tc>
          <w:tcPr>
            <w:tcW w:w="819" w:type="dxa"/>
            <w:tcMar>
              <w:left w:w="57" w:type="dxa"/>
              <w:right w:w="57" w:type="dxa"/>
            </w:tcMar>
          </w:tcPr>
          <w:p w14:paraId="5361871B" w14:textId="3DF7659D" w:rsidR="00D10A22" w:rsidRPr="00D10A22" w:rsidRDefault="00D10A22" w:rsidP="00AC5961">
            <w:pPr>
              <w:jc w:val="right"/>
              <w:rPr>
                <w:b/>
                <w:color w:val="000000"/>
                <w:sz w:val="20"/>
                <w:szCs w:val="20"/>
              </w:rPr>
            </w:pPr>
            <w:r>
              <w:rPr>
                <w:b/>
                <w:color w:val="000000"/>
                <w:sz w:val="20"/>
                <w:szCs w:val="20"/>
              </w:rPr>
              <w:t>97,54</w:t>
            </w:r>
          </w:p>
        </w:tc>
        <w:tc>
          <w:tcPr>
            <w:tcW w:w="819" w:type="dxa"/>
            <w:tcMar>
              <w:left w:w="57" w:type="dxa"/>
              <w:right w:w="57" w:type="dxa"/>
            </w:tcMar>
          </w:tcPr>
          <w:p w14:paraId="5263FFC4" w14:textId="053B12A3" w:rsidR="00D10A22" w:rsidRPr="00D10A22" w:rsidRDefault="00D10A22" w:rsidP="00AC5961">
            <w:pPr>
              <w:jc w:val="right"/>
              <w:rPr>
                <w:b/>
                <w:color w:val="000000"/>
                <w:sz w:val="20"/>
                <w:szCs w:val="20"/>
              </w:rPr>
            </w:pPr>
            <w:r>
              <w:rPr>
                <w:b/>
                <w:color w:val="000000"/>
                <w:sz w:val="20"/>
                <w:szCs w:val="20"/>
              </w:rPr>
              <w:t>97,54</w:t>
            </w:r>
          </w:p>
        </w:tc>
        <w:tc>
          <w:tcPr>
            <w:tcW w:w="928" w:type="dxa"/>
            <w:tcMar>
              <w:left w:w="57" w:type="dxa"/>
              <w:right w:w="57" w:type="dxa"/>
            </w:tcMar>
          </w:tcPr>
          <w:p w14:paraId="7EE61554" w14:textId="5A0379C9" w:rsidR="00D10A22" w:rsidRPr="00D10A22" w:rsidRDefault="00D10A22" w:rsidP="00AC5961">
            <w:pPr>
              <w:jc w:val="right"/>
              <w:rPr>
                <w:color w:val="000000"/>
                <w:sz w:val="20"/>
                <w:szCs w:val="20"/>
              </w:rPr>
            </w:pPr>
            <w:r>
              <w:rPr>
                <w:color w:val="000000"/>
                <w:sz w:val="20"/>
                <w:szCs w:val="20"/>
              </w:rPr>
              <w:t>s. o.</w:t>
            </w:r>
          </w:p>
        </w:tc>
      </w:tr>
      <w:tr w:rsidR="00DA4975" w:rsidRPr="00FE7533" w14:paraId="3E6D438A" w14:textId="77777777" w:rsidTr="00DA4975">
        <w:trPr>
          <w:trHeight w:val="447"/>
        </w:trPr>
        <w:tc>
          <w:tcPr>
            <w:tcW w:w="535" w:type="dxa"/>
            <w:noWrap/>
            <w:tcMar>
              <w:left w:w="57" w:type="dxa"/>
              <w:right w:w="57" w:type="dxa"/>
            </w:tcMar>
          </w:tcPr>
          <w:p w14:paraId="68B498A0" w14:textId="26D99DA0" w:rsidR="00D10A22" w:rsidRPr="00FE7533" w:rsidRDefault="00D10A22" w:rsidP="00AC5961">
            <w:pPr>
              <w:ind w:left="-93" w:right="-108"/>
              <w:rPr>
                <w:color w:val="000000"/>
                <w:sz w:val="20"/>
                <w:szCs w:val="20"/>
              </w:rPr>
            </w:pPr>
            <w:r>
              <w:rPr>
                <w:color w:val="000000"/>
                <w:sz w:val="20"/>
                <w:szCs w:val="20"/>
              </w:rPr>
              <w:t>1</w:t>
            </w:r>
            <w:r w:rsidR="00957066">
              <w:rPr>
                <w:color w:val="000000"/>
                <w:sz w:val="20"/>
                <w:szCs w:val="20"/>
              </w:rPr>
              <w:t>.</w:t>
            </w:r>
            <w:r>
              <w:rPr>
                <w:color w:val="000000"/>
                <w:sz w:val="20"/>
                <w:szCs w:val="20"/>
              </w:rPr>
              <w:t>2</w:t>
            </w:r>
          </w:p>
        </w:tc>
        <w:tc>
          <w:tcPr>
            <w:tcW w:w="2170" w:type="dxa"/>
            <w:tcMar>
              <w:left w:w="57" w:type="dxa"/>
              <w:right w:w="57" w:type="dxa"/>
            </w:tcMar>
          </w:tcPr>
          <w:p w14:paraId="73500F2F" w14:textId="77777777" w:rsidR="00D10A22" w:rsidRPr="00FE7533" w:rsidRDefault="00D10A22" w:rsidP="00AC5961">
            <w:pPr>
              <w:ind w:left="-18" w:right="-108"/>
              <w:jc w:val="left"/>
              <w:rPr>
                <w:sz w:val="20"/>
                <w:szCs w:val="20"/>
              </w:rPr>
            </w:pPr>
            <w:r>
              <w:rPr>
                <w:color w:val="000000"/>
                <w:sz w:val="20"/>
                <w:szCs w:val="20"/>
              </w:rPr>
              <w:t>Consommation maximale admissible des substances du groupe I de l’annexe C (tonnes PAO)</w:t>
            </w:r>
            <w:r>
              <w:rPr>
                <w:sz w:val="20"/>
                <w:szCs w:val="20"/>
              </w:rPr>
              <w:t> </w:t>
            </w:r>
          </w:p>
        </w:tc>
        <w:tc>
          <w:tcPr>
            <w:tcW w:w="819" w:type="dxa"/>
            <w:tcMar>
              <w:left w:w="57" w:type="dxa"/>
              <w:right w:w="57" w:type="dxa"/>
            </w:tcMar>
          </w:tcPr>
          <w:p w14:paraId="61636ED7" w14:textId="77777777" w:rsidR="00D10A22" w:rsidRPr="00FE7533" w:rsidRDefault="00D10A22" w:rsidP="00AC5961">
            <w:pPr>
              <w:jc w:val="right"/>
              <w:rPr>
                <w:color w:val="000000"/>
                <w:sz w:val="20"/>
                <w:szCs w:val="20"/>
              </w:rPr>
            </w:pPr>
            <w:r>
              <w:rPr>
                <w:color w:val="000000"/>
                <w:sz w:val="20"/>
                <w:szCs w:val="20"/>
              </w:rPr>
              <w:t>s. o.</w:t>
            </w:r>
          </w:p>
        </w:tc>
        <w:tc>
          <w:tcPr>
            <w:tcW w:w="819" w:type="dxa"/>
            <w:tcMar>
              <w:left w:w="57" w:type="dxa"/>
              <w:right w:w="57" w:type="dxa"/>
            </w:tcMar>
          </w:tcPr>
          <w:p w14:paraId="3EA0162E" w14:textId="77777777" w:rsidR="00D10A22" w:rsidRPr="00FE7533" w:rsidRDefault="00D10A22" w:rsidP="00AC5961">
            <w:pPr>
              <w:jc w:val="right"/>
              <w:rPr>
                <w:color w:val="000000"/>
                <w:sz w:val="20"/>
                <w:szCs w:val="20"/>
              </w:rPr>
            </w:pPr>
            <w:r>
              <w:rPr>
                <w:color w:val="000000"/>
                <w:sz w:val="20"/>
                <w:szCs w:val="20"/>
              </w:rPr>
              <w:t>s. o.</w:t>
            </w:r>
          </w:p>
        </w:tc>
        <w:tc>
          <w:tcPr>
            <w:tcW w:w="819" w:type="dxa"/>
            <w:tcMar>
              <w:left w:w="57" w:type="dxa"/>
              <w:right w:w="57" w:type="dxa"/>
            </w:tcMar>
          </w:tcPr>
          <w:p w14:paraId="1E7FC804" w14:textId="77777777" w:rsidR="00D10A22" w:rsidRPr="00FE7533" w:rsidRDefault="00D10A22" w:rsidP="00AC5961">
            <w:pPr>
              <w:jc w:val="right"/>
              <w:rPr>
                <w:color w:val="000000"/>
                <w:sz w:val="20"/>
                <w:szCs w:val="20"/>
              </w:rPr>
            </w:pPr>
            <w:r>
              <w:rPr>
                <w:color w:val="000000"/>
                <w:sz w:val="20"/>
                <w:szCs w:val="20"/>
              </w:rPr>
              <w:t>102,2</w:t>
            </w:r>
          </w:p>
        </w:tc>
        <w:tc>
          <w:tcPr>
            <w:tcW w:w="819" w:type="dxa"/>
            <w:tcMar>
              <w:left w:w="57" w:type="dxa"/>
              <w:right w:w="57" w:type="dxa"/>
            </w:tcMar>
          </w:tcPr>
          <w:p w14:paraId="27290B1C" w14:textId="77777777" w:rsidR="00D10A22" w:rsidRPr="00FE7533" w:rsidRDefault="00D10A22" w:rsidP="00AC5961">
            <w:pPr>
              <w:jc w:val="right"/>
              <w:rPr>
                <w:color w:val="000000"/>
                <w:sz w:val="20"/>
                <w:szCs w:val="20"/>
              </w:rPr>
            </w:pPr>
            <w:r>
              <w:rPr>
                <w:color w:val="000000"/>
                <w:sz w:val="20"/>
                <w:szCs w:val="20"/>
              </w:rPr>
              <w:t>97,70</w:t>
            </w:r>
          </w:p>
        </w:tc>
        <w:tc>
          <w:tcPr>
            <w:tcW w:w="819" w:type="dxa"/>
            <w:tcMar>
              <w:left w:w="57" w:type="dxa"/>
              <w:right w:w="57" w:type="dxa"/>
            </w:tcMar>
          </w:tcPr>
          <w:p w14:paraId="6C9BF9DA" w14:textId="77777777" w:rsidR="00D10A22" w:rsidRPr="00D10A22" w:rsidRDefault="00D10A22" w:rsidP="00AC5961">
            <w:pPr>
              <w:jc w:val="right"/>
              <w:rPr>
                <w:color w:val="000000"/>
                <w:sz w:val="20"/>
                <w:szCs w:val="20"/>
              </w:rPr>
            </w:pPr>
            <w:r>
              <w:rPr>
                <w:color w:val="000000"/>
                <w:sz w:val="20"/>
                <w:szCs w:val="20"/>
              </w:rPr>
              <w:t>93,40</w:t>
            </w:r>
          </w:p>
        </w:tc>
        <w:tc>
          <w:tcPr>
            <w:tcW w:w="819" w:type="dxa"/>
            <w:tcMar>
              <w:left w:w="57" w:type="dxa"/>
              <w:right w:w="57" w:type="dxa"/>
            </w:tcMar>
          </w:tcPr>
          <w:p w14:paraId="36CD0161" w14:textId="77777777" w:rsidR="00D10A22" w:rsidRPr="00D10A22" w:rsidRDefault="00D10A22" w:rsidP="00AC5961">
            <w:pPr>
              <w:jc w:val="right"/>
              <w:rPr>
                <w:color w:val="000000"/>
                <w:sz w:val="20"/>
                <w:szCs w:val="20"/>
              </w:rPr>
            </w:pPr>
            <w:r>
              <w:rPr>
                <w:color w:val="000000"/>
                <w:sz w:val="20"/>
                <w:szCs w:val="20"/>
              </w:rPr>
              <w:t>93,40</w:t>
            </w:r>
          </w:p>
        </w:tc>
        <w:tc>
          <w:tcPr>
            <w:tcW w:w="819" w:type="dxa"/>
            <w:tcMar>
              <w:left w:w="57" w:type="dxa"/>
              <w:right w:w="57" w:type="dxa"/>
            </w:tcMar>
          </w:tcPr>
          <w:p w14:paraId="71BAB057" w14:textId="77777777" w:rsidR="00D10A22" w:rsidRPr="00D10A22" w:rsidRDefault="00D10A22" w:rsidP="00AC5961">
            <w:pPr>
              <w:jc w:val="right"/>
              <w:rPr>
                <w:color w:val="000000"/>
                <w:sz w:val="20"/>
                <w:szCs w:val="20"/>
              </w:rPr>
            </w:pPr>
            <w:r>
              <w:rPr>
                <w:color w:val="000000"/>
                <w:sz w:val="20"/>
                <w:szCs w:val="20"/>
              </w:rPr>
              <w:t>93,40</w:t>
            </w:r>
          </w:p>
        </w:tc>
        <w:tc>
          <w:tcPr>
            <w:tcW w:w="819" w:type="dxa"/>
            <w:tcMar>
              <w:left w:w="57" w:type="dxa"/>
              <w:right w:w="57" w:type="dxa"/>
            </w:tcMar>
          </w:tcPr>
          <w:p w14:paraId="22D869BD" w14:textId="57021060" w:rsidR="00D10A22" w:rsidRPr="00D10A22" w:rsidRDefault="00D10A22" w:rsidP="00AC5961">
            <w:pPr>
              <w:jc w:val="right"/>
              <w:rPr>
                <w:b/>
                <w:color w:val="000000"/>
                <w:sz w:val="20"/>
                <w:szCs w:val="20"/>
              </w:rPr>
            </w:pPr>
            <w:r>
              <w:rPr>
                <w:b/>
                <w:color w:val="000000"/>
                <w:sz w:val="20"/>
                <w:szCs w:val="20"/>
              </w:rPr>
              <w:t>93,40</w:t>
            </w:r>
          </w:p>
        </w:tc>
        <w:tc>
          <w:tcPr>
            <w:tcW w:w="819" w:type="dxa"/>
            <w:tcMar>
              <w:left w:w="57" w:type="dxa"/>
              <w:right w:w="57" w:type="dxa"/>
            </w:tcMar>
          </w:tcPr>
          <w:p w14:paraId="057E62B2" w14:textId="4646AFEF" w:rsidR="00D10A22" w:rsidRPr="00D10A22" w:rsidRDefault="00D10A22" w:rsidP="00AC5961">
            <w:pPr>
              <w:jc w:val="right"/>
              <w:rPr>
                <w:b/>
                <w:color w:val="000000"/>
                <w:sz w:val="20"/>
                <w:szCs w:val="20"/>
              </w:rPr>
            </w:pPr>
            <w:r>
              <w:rPr>
                <w:b/>
                <w:color w:val="000000"/>
                <w:sz w:val="20"/>
                <w:szCs w:val="20"/>
              </w:rPr>
              <w:t>93,40</w:t>
            </w:r>
          </w:p>
        </w:tc>
        <w:tc>
          <w:tcPr>
            <w:tcW w:w="928" w:type="dxa"/>
            <w:tcMar>
              <w:left w:w="57" w:type="dxa"/>
              <w:right w:w="57" w:type="dxa"/>
            </w:tcMar>
          </w:tcPr>
          <w:p w14:paraId="220BEC19" w14:textId="6157EF26" w:rsidR="00D10A22" w:rsidRPr="00D10A22" w:rsidRDefault="00D10A22" w:rsidP="00AC5961">
            <w:pPr>
              <w:jc w:val="right"/>
              <w:rPr>
                <w:color w:val="000000"/>
                <w:sz w:val="20"/>
                <w:szCs w:val="20"/>
              </w:rPr>
            </w:pPr>
            <w:r>
              <w:rPr>
                <w:color w:val="000000"/>
                <w:sz w:val="20"/>
                <w:szCs w:val="20"/>
              </w:rPr>
              <w:t>s. o.</w:t>
            </w:r>
          </w:p>
        </w:tc>
      </w:tr>
      <w:tr w:rsidR="00DA4975" w:rsidRPr="00FE7533" w14:paraId="6387E8D5" w14:textId="77777777" w:rsidTr="00DA4975">
        <w:trPr>
          <w:trHeight w:val="223"/>
        </w:trPr>
        <w:tc>
          <w:tcPr>
            <w:tcW w:w="535" w:type="dxa"/>
            <w:noWrap/>
            <w:tcMar>
              <w:left w:w="57" w:type="dxa"/>
              <w:right w:w="57" w:type="dxa"/>
            </w:tcMar>
          </w:tcPr>
          <w:p w14:paraId="00C4D16A" w14:textId="0580BF99" w:rsidR="00D10A22" w:rsidRPr="00FE7533" w:rsidRDefault="00D10A22" w:rsidP="00AC5961">
            <w:pPr>
              <w:ind w:left="-93" w:right="-108"/>
              <w:rPr>
                <w:color w:val="000000"/>
                <w:sz w:val="20"/>
                <w:szCs w:val="20"/>
              </w:rPr>
            </w:pPr>
            <w:r>
              <w:rPr>
                <w:color w:val="000000"/>
                <w:sz w:val="20"/>
                <w:szCs w:val="20"/>
              </w:rPr>
              <w:t>2</w:t>
            </w:r>
            <w:r w:rsidR="00957066">
              <w:rPr>
                <w:color w:val="000000"/>
                <w:sz w:val="20"/>
                <w:szCs w:val="20"/>
              </w:rPr>
              <w:t>.</w:t>
            </w:r>
            <w:r>
              <w:rPr>
                <w:color w:val="000000"/>
                <w:sz w:val="20"/>
                <w:szCs w:val="20"/>
              </w:rPr>
              <w:t>1</w:t>
            </w:r>
          </w:p>
        </w:tc>
        <w:tc>
          <w:tcPr>
            <w:tcW w:w="2170" w:type="dxa"/>
            <w:tcMar>
              <w:left w:w="57" w:type="dxa"/>
              <w:right w:w="57" w:type="dxa"/>
            </w:tcMar>
          </w:tcPr>
          <w:p w14:paraId="19A27F8A" w14:textId="558E0335" w:rsidR="00D10A22" w:rsidRPr="00FE7533" w:rsidRDefault="00D10A22" w:rsidP="00AC5961">
            <w:pPr>
              <w:ind w:left="-18" w:right="-108"/>
              <w:jc w:val="left"/>
              <w:rPr>
                <w:sz w:val="20"/>
                <w:szCs w:val="20"/>
              </w:rPr>
            </w:pPr>
            <w:r>
              <w:rPr>
                <w:color w:val="000000"/>
                <w:sz w:val="20"/>
                <w:szCs w:val="20"/>
              </w:rPr>
              <w:t>Total du financement convenu par le PNUE (agence principale) ($ US)</w:t>
            </w:r>
          </w:p>
        </w:tc>
        <w:tc>
          <w:tcPr>
            <w:tcW w:w="819" w:type="dxa"/>
            <w:tcMar>
              <w:left w:w="57" w:type="dxa"/>
              <w:right w:w="57" w:type="dxa"/>
            </w:tcMar>
          </w:tcPr>
          <w:p w14:paraId="0A03952C" w14:textId="77777777" w:rsidR="00D10A22" w:rsidRPr="00FE7533" w:rsidRDefault="00D10A22" w:rsidP="00AC5961">
            <w:pPr>
              <w:jc w:val="right"/>
              <w:rPr>
                <w:color w:val="000000"/>
                <w:sz w:val="20"/>
                <w:szCs w:val="20"/>
              </w:rPr>
            </w:pPr>
            <w:r>
              <w:rPr>
                <w:color w:val="000000"/>
                <w:sz w:val="20"/>
                <w:szCs w:val="20"/>
              </w:rPr>
              <w:t>115 000</w:t>
            </w:r>
          </w:p>
        </w:tc>
        <w:tc>
          <w:tcPr>
            <w:tcW w:w="819" w:type="dxa"/>
            <w:tcMar>
              <w:left w:w="57" w:type="dxa"/>
              <w:right w:w="57" w:type="dxa"/>
            </w:tcMar>
          </w:tcPr>
          <w:p w14:paraId="467E7544"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7C657D57"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5C866DA3"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2C28E9F2" w14:textId="77777777" w:rsidR="00D10A22" w:rsidRPr="00D10A22" w:rsidRDefault="00D10A22" w:rsidP="00AC5961">
            <w:pPr>
              <w:jc w:val="right"/>
              <w:rPr>
                <w:sz w:val="20"/>
                <w:szCs w:val="20"/>
              </w:rPr>
            </w:pPr>
            <w:r>
              <w:rPr>
                <w:sz w:val="20"/>
                <w:szCs w:val="20"/>
              </w:rPr>
              <w:t>325 000</w:t>
            </w:r>
          </w:p>
        </w:tc>
        <w:tc>
          <w:tcPr>
            <w:tcW w:w="819" w:type="dxa"/>
            <w:tcMar>
              <w:left w:w="57" w:type="dxa"/>
              <w:right w:w="57" w:type="dxa"/>
            </w:tcMar>
          </w:tcPr>
          <w:p w14:paraId="38A3B9B0" w14:textId="77777777"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7C17676E" w14:textId="0EDA87E8"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ACAD2AE" w14:textId="615BBA94"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AE20386" w14:textId="089C3D3E" w:rsidR="00D10A22" w:rsidRPr="00D10A22" w:rsidRDefault="00D10A22" w:rsidP="00AC5961">
            <w:pPr>
              <w:jc w:val="right"/>
              <w:rPr>
                <w:b/>
                <w:sz w:val="20"/>
                <w:szCs w:val="20"/>
              </w:rPr>
            </w:pPr>
            <w:r>
              <w:rPr>
                <w:b/>
                <w:sz w:val="20"/>
                <w:szCs w:val="20"/>
              </w:rPr>
              <w:t>220 000</w:t>
            </w:r>
          </w:p>
        </w:tc>
        <w:tc>
          <w:tcPr>
            <w:tcW w:w="928" w:type="dxa"/>
            <w:noWrap/>
            <w:tcMar>
              <w:left w:w="57" w:type="dxa"/>
              <w:right w:w="57" w:type="dxa"/>
            </w:tcMar>
          </w:tcPr>
          <w:p w14:paraId="28E7E6A4" w14:textId="5C9CEAA1" w:rsidR="00D10A22" w:rsidRPr="00D10A22" w:rsidRDefault="00D10A22" w:rsidP="00AC5961">
            <w:pPr>
              <w:jc w:val="right"/>
              <w:rPr>
                <w:sz w:val="20"/>
                <w:szCs w:val="20"/>
              </w:rPr>
            </w:pPr>
            <w:r>
              <w:rPr>
                <w:sz w:val="20"/>
                <w:szCs w:val="20"/>
              </w:rPr>
              <w:t>660 000</w:t>
            </w:r>
          </w:p>
        </w:tc>
      </w:tr>
      <w:tr w:rsidR="00DA4975" w:rsidRPr="00FE7533" w14:paraId="0E328A16" w14:textId="77777777" w:rsidTr="00DA4975">
        <w:trPr>
          <w:trHeight w:val="223"/>
        </w:trPr>
        <w:tc>
          <w:tcPr>
            <w:tcW w:w="535" w:type="dxa"/>
            <w:noWrap/>
            <w:tcMar>
              <w:left w:w="57" w:type="dxa"/>
              <w:right w:w="57" w:type="dxa"/>
            </w:tcMar>
          </w:tcPr>
          <w:p w14:paraId="6FFC299D" w14:textId="3742F419" w:rsidR="00D10A22" w:rsidRPr="00FE7533" w:rsidRDefault="00D10A22" w:rsidP="00AC5961">
            <w:pPr>
              <w:ind w:left="-93" w:right="-108"/>
              <w:rPr>
                <w:color w:val="000000"/>
                <w:sz w:val="20"/>
                <w:szCs w:val="20"/>
              </w:rPr>
            </w:pPr>
            <w:r>
              <w:rPr>
                <w:color w:val="000000"/>
                <w:sz w:val="20"/>
                <w:szCs w:val="20"/>
              </w:rPr>
              <w:t>2</w:t>
            </w:r>
            <w:r w:rsidR="00957066">
              <w:rPr>
                <w:color w:val="000000"/>
                <w:sz w:val="20"/>
                <w:szCs w:val="20"/>
              </w:rPr>
              <w:t>.</w:t>
            </w:r>
            <w:r>
              <w:rPr>
                <w:color w:val="000000"/>
                <w:sz w:val="20"/>
                <w:szCs w:val="20"/>
              </w:rPr>
              <w:t>2</w:t>
            </w:r>
          </w:p>
        </w:tc>
        <w:tc>
          <w:tcPr>
            <w:tcW w:w="2170" w:type="dxa"/>
            <w:tcMar>
              <w:left w:w="57" w:type="dxa"/>
              <w:right w:w="57" w:type="dxa"/>
            </w:tcMar>
          </w:tcPr>
          <w:p w14:paraId="37D55E00" w14:textId="4A747902" w:rsidR="00D10A22" w:rsidRPr="00FE7533" w:rsidRDefault="00D10A22" w:rsidP="00AC5961">
            <w:pPr>
              <w:ind w:left="-18" w:right="-108"/>
              <w:jc w:val="left"/>
              <w:rPr>
                <w:sz w:val="20"/>
                <w:szCs w:val="20"/>
              </w:rPr>
            </w:pPr>
            <w:r>
              <w:rPr>
                <w:color w:val="000000"/>
                <w:sz w:val="20"/>
                <w:szCs w:val="20"/>
              </w:rPr>
              <w:t>Coûts d’appui pour l’Agence principale ($ US)</w:t>
            </w:r>
          </w:p>
        </w:tc>
        <w:tc>
          <w:tcPr>
            <w:tcW w:w="819" w:type="dxa"/>
            <w:tcMar>
              <w:left w:w="57" w:type="dxa"/>
              <w:right w:w="57" w:type="dxa"/>
            </w:tcMar>
          </w:tcPr>
          <w:p w14:paraId="0F840A7B" w14:textId="77777777" w:rsidR="00D10A22" w:rsidRPr="00FE7533" w:rsidRDefault="00D10A22" w:rsidP="00AC5961">
            <w:pPr>
              <w:jc w:val="right"/>
              <w:rPr>
                <w:color w:val="000000"/>
                <w:sz w:val="20"/>
                <w:szCs w:val="20"/>
              </w:rPr>
            </w:pPr>
            <w:r>
              <w:rPr>
                <w:color w:val="000000"/>
                <w:sz w:val="20"/>
                <w:szCs w:val="20"/>
              </w:rPr>
              <w:t>14 144</w:t>
            </w:r>
          </w:p>
        </w:tc>
        <w:tc>
          <w:tcPr>
            <w:tcW w:w="819" w:type="dxa"/>
            <w:tcMar>
              <w:left w:w="57" w:type="dxa"/>
              <w:right w:w="57" w:type="dxa"/>
            </w:tcMar>
          </w:tcPr>
          <w:p w14:paraId="5792DA69"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37D1E428"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0A2AAF99"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229F24A0" w14:textId="77777777" w:rsidR="00D10A22" w:rsidRPr="00D10A22" w:rsidRDefault="00D10A22" w:rsidP="00AC5961">
            <w:pPr>
              <w:jc w:val="right"/>
              <w:rPr>
                <w:sz w:val="20"/>
                <w:szCs w:val="20"/>
              </w:rPr>
            </w:pPr>
            <w:r>
              <w:rPr>
                <w:sz w:val="20"/>
                <w:szCs w:val="20"/>
              </w:rPr>
              <w:t>40 822</w:t>
            </w:r>
          </w:p>
        </w:tc>
        <w:tc>
          <w:tcPr>
            <w:tcW w:w="819" w:type="dxa"/>
            <w:tcMar>
              <w:left w:w="57" w:type="dxa"/>
              <w:right w:w="57" w:type="dxa"/>
            </w:tcMar>
          </w:tcPr>
          <w:p w14:paraId="4E4CCFC3" w14:textId="77777777"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73CB4A2C" w14:textId="1742C586"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1EB8F84D" w14:textId="17119E8E"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79A16454" w14:textId="6CE61A42" w:rsidR="00D10A22" w:rsidRPr="00D10A22" w:rsidRDefault="00D10A22" w:rsidP="00AC5961">
            <w:pPr>
              <w:jc w:val="right"/>
              <w:rPr>
                <w:b/>
                <w:sz w:val="20"/>
                <w:szCs w:val="20"/>
              </w:rPr>
            </w:pPr>
            <w:r>
              <w:rPr>
                <w:b/>
                <w:sz w:val="20"/>
                <w:szCs w:val="20"/>
              </w:rPr>
              <w:t>27 634</w:t>
            </w:r>
          </w:p>
        </w:tc>
        <w:tc>
          <w:tcPr>
            <w:tcW w:w="928" w:type="dxa"/>
            <w:tcMar>
              <w:left w:w="57" w:type="dxa"/>
              <w:right w:w="57" w:type="dxa"/>
            </w:tcMar>
          </w:tcPr>
          <w:p w14:paraId="58E96E1F" w14:textId="1BADE7C6" w:rsidR="00D10A22" w:rsidRPr="00D10A22" w:rsidRDefault="00D10A22" w:rsidP="00AC5961">
            <w:pPr>
              <w:jc w:val="right"/>
              <w:rPr>
                <w:sz w:val="20"/>
                <w:szCs w:val="20"/>
              </w:rPr>
            </w:pPr>
            <w:r>
              <w:rPr>
                <w:sz w:val="20"/>
                <w:szCs w:val="20"/>
              </w:rPr>
              <w:t>82 600</w:t>
            </w:r>
          </w:p>
        </w:tc>
      </w:tr>
      <w:tr w:rsidR="00DA4975" w:rsidRPr="00FE7533" w14:paraId="0533B630" w14:textId="77777777" w:rsidTr="00DA4975">
        <w:trPr>
          <w:trHeight w:val="223"/>
        </w:trPr>
        <w:tc>
          <w:tcPr>
            <w:tcW w:w="535" w:type="dxa"/>
            <w:noWrap/>
            <w:tcMar>
              <w:left w:w="57" w:type="dxa"/>
              <w:right w:w="57" w:type="dxa"/>
            </w:tcMar>
          </w:tcPr>
          <w:p w14:paraId="43E813E8" w14:textId="1E9B40AB" w:rsidR="00D10A22" w:rsidRPr="00FE7533" w:rsidRDefault="00D10A22" w:rsidP="00AC5961">
            <w:pPr>
              <w:ind w:left="-93" w:right="-108"/>
              <w:rPr>
                <w:color w:val="000000"/>
                <w:sz w:val="20"/>
                <w:szCs w:val="20"/>
              </w:rPr>
            </w:pPr>
            <w:r>
              <w:rPr>
                <w:color w:val="000000"/>
                <w:sz w:val="20"/>
                <w:szCs w:val="20"/>
              </w:rPr>
              <w:t>2</w:t>
            </w:r>
            <w:r w:rsidR="00957066">
              <w:rPr>
                <w:color w:val="000000"/>
                <w:sz w:val="20"/>
                <w:szCs w:val="20"/>
              </w:rPr>
              <w:t>.</w:t>
            </w:r>
            <w:r>
              <w:rPr>
                <w:color w:val="000000"/>
                <w:sz w:val="20"/>
                <w:szCs w:val="20"/>
              </w:rPr>
              <w:t>3</w:t>
            </w:r>
          </w:p>
        </w:tc>
        <w:tc>
          <w:tcPr>
            <w:tcW w:w="2170" w:type="dxa"/>
            <w:tcMar>
              <w:left w:w="57" w:type="dxa"/>
              <w:right w:w="57" w:type="dxa"/>
            </w:tcMar>
          </w:tcPr>
          <w:p w14:paraId="395081AD" w14:textId="1F68F7EA" w:rsidR="00D10A22" w:rsidRPr="00FE7533" w:rsidRDefault="00D10A22" w:rsidP="00AC5961">
            <w:pPr>
              <w:ind w:left="-18" w:right="-108"/>
              <w:jc w:val="left"/>
              <w:rPr>
                <w:sz w:val="20"/>
                <w:szCs w:val="20"/>
              </w:rPr>
            </w:pPr>
            <w:r>
              <w:rPr>
                <w:color w:val="000000"/>
                <w:sz w:val="20"/>
                <w:szCs w:val="20"/>
              </w:rPr>
              <w:t>Financement convenu pour l’Agence coopérative (ONUDI) ($ US)</w:t>
            </w:r>
          </w:p>
        </w:tc>
        <w:tc>
          <w:tcPr>
            <w:tcW w:w="819" w:type="dxa"/>
            <w:tcMar>
              <w:left w:w="57" w:type="dxa"/>
              <w:right w:w="57" w:type="dxa"/>
            </w:tcMar>
          </w:tcPr>
          <w:p w14:paraId="608B8DE2" w14:textId="77777777" w:rsidR="00D10A22" w:rsidRPr="00FE7533" w:rsidRDefault="00D10A22" w:rsidP="00AC5961">
            <w:pPr>
              <w:jc w:val="right"/>
              <w:rPr>
                <w:color w:val="000000"/>
                <w:sz w:val="20"/>
                <w:szCs w:val="20"/>
              </w:rPr>
            </w:pPr>
            <w:r>
              <w:rPr>
                <w:color w:val="000000"/>
                <w:sz w:val="20"/>
                <w:szCs w:val="20"/>
              </w:rPr>
              <w:t>80 000</w:t>
            </w:r>
          </w:p>
        </w:tc>
        <w:tc>
          <w:tcPr>
            <w:tcW w:w="819" w:type="dxa"/>
            <w:tcMar>
              <w:left w:w="57" w:type="dxa"/>
              <w:right w:w="57" w:type="dxa"/>
            </w:tcMar>
          </w:tcPr>
          <w:p w14:paraId="64CEEE3E"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7196A3E0"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3B19C309"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665BF115" w14:textId="77777777" w:rsidR="00D10A22" w:rsidRPr="00D10A22" w:rsidRDefault="00D10A22" w:rsidP="00AC5961">
            <w:pPr>
              <w:jc w:val="right"/>
              <w:rPr>
                <w:sz w:val="20"/>
                <w:szCs w:val="20"/>
              </w:rPr>
            </w:pPr>
            <w:r>
              <w:rPr>
                <w:sz w:val="20"/>
                <w:szCs w:val="20"/>
              </w:rPr>
              <w:t>230 000</w:t>
            </w:r>
          </w:p>
        </w:tc>
        <w:tc>
          <w:tcPr>
            <w:tcW w:w="819" w:type="dxa"/>
            <w:tcMar>
              <w:left w:w="57" w:type="dxa"/>
              <w:right w:w="57" w:type="dxa"/>
            </w:tcMar>
          </w:tcPr>
          <w:p w14:paraId="703C9109" w14:textId="77777777"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5E950160" w14:textId="5FF4296C"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43C29DA3" w14:textId="19FC587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029DEB4" w14:textId="528A52A8" w:rsidR="00D10A22" w:rsidRPr="00D10A22" w:rsidRDefault="00D10A22" w:rsidP="00AC5961">
            <w:pPr>
              <w:jc w:val="right"/>
              <w:rPr>
                <w:b/>
                <w:sz w:val="20"/>
                <w:szCs w:val="20"/>
              </w:rPr>
            </w:pPr>
            <w:r>
              <w:rPr>
                <w:b/>
                <w:sz w:val="20"/>
                <w:szCs w:val="20"/>
              </w:rPr>
              <w:t>210 000</w:t>
            </w:r>
          </w:p>
        </w:tc>
        <w:tc>
          <w:tcPr>
            <w:tcW w:w="928" w:type="dxa"/>
            <w:tcMar>
              <w:left w:w="57" w:type="dxa"/>
              <w:right w:w="57" w:type="dxa"/>
            </w:tcMar>
          </w:tcPr>
          <w:p w14:paraId="1562AA80" w14:textId="3F92DCB5" w:rsidR="00D10A22" w:rsidRPr="00D10A22" w:rsidRDefault="00D10A22" w:rsidP="00AC5961">
            <w:pPr>
              <w:jc w:val="right"/>
              <w:rPr>
                <w:sz w:val="20"/>
                <w:szCs w:val="20"/>
              </w:rPr>
            </w:pPr>
            <w:r>
              <w:rPr>
                <w:sz w:val="20"/>
                <w:szCs w:val="20"/>
              </w:rPr>
              <w:t>520 000</w:t>
            </w:r>
          </w:p>
        </w:tc>
      </w:tr>
      <w:tr w:rsidR="00DA4975" w:rsidRPr="00FE7533" w14:paraId="6DCB4DB0" w14:textId="77777777" w:rsidTr="00DA4975">
        <w:trPr>
          <w:trHeight w:val="223"/>
        </w:trPr>
        <w:tc>
          <w:tcPr>
            <w:tcW w:w="535" w:type="dxa"/>
            <w:noWrap/>
            <w:tcMar>
              <w:left w:w="57" w:type="dxa"/>
              <w:right w:w="57" w:type="dxa"/>
            </w:tcMar>
          </w:tcPr>
          <w:p w14:paraId="2BE10011" w14:textId="450CB4F1" w:rsidR="00D10A22" w:rsidRPr="00FE7533" w:rsidRDefault="00D10A22" w:rsidP="00AC5961">
            <w:pPr>
              <w:ind w:left="-93" w:right="-108"/>
              <w:rPr>
                <w:color w:val="000000"/>
                <w:sz w:val="20"/>
                <w:szCs w:val="20"/>
              </w:rPr>
            </w:pPr>
            <w:r>
              <w:rPr>
                <w:color w:val="000000"/>
                <w:sz w:val="20"/>
                <w:szCs w:val="20"/>
              </w:rPr>
              <w:t>2</w:t>
            </w:r>
            <w:r w:rsidR="00957066">
              <w:rPr>
                <w:color w:val="000000"/>
                <w:sz w:val="20"/>
                <w:szCs w:val="20"/>
              </w:rPr>
              <w:t>.</w:t>
            </w:r>
            <w:r>
              <w:rPr>
                <w:color w:val="000000"/>
                <w:sz w:val="20"/>
                <w:szCs w:val="20"/>
              </w:rPr>
              <w:t>4</w:t>
            </w:r>
          </w:p>
        </w:tc>
        <w:tc>
          <w:tcPr>
            <w:tcW w:w="2170" w:type="dxa"/>
            <w:tcMar>
              <w:left w:w="57" w:type="dxa"/>
              <w:right w:w="57" w:type="dxa"/>
            </w:tcMar>
          </w:tcPr>
          <w:p w14:paraId="71CC6197" w14:textId="13864CB5" w:rsidR="00D10A22" w:rsidRPr="00FE7533" w:rsidRDefault="00D10A22" w:rsidP="00AC5961">
            <w:pPr>
              <w:ind w:left="-18" w:right="-108"/>
              <w:jc w:val="left"/>
              <w:rPr>
                <w:sz w:val="20"/>
                <w:szCs w:val="20"/>
              </w:rPr>
            </w:pPr>
            <w:r>
              <w:rPr>
                <w:color w:val="000000"/>
                <w:sz w:val="20"/>
                <w:szCs w:val="20"/>
              </w:rPr>
              <w:t>Coûts d’appui pour l’Agence coopérative ($</w:t>
            </w:r>
            <w:r w:rsidR="00345141">
              <w:rPr>
                <w:color w:val="000000"/>
                <w:sz w:val="20"/>
                <w:szCs w:val="20"/>
              </w:rPr>
              <w:t> </w:t>
            </w:r>
            <w:r>
              <w:rPr>
                <w:color w:val="000000"/>
                <w:sz w:val="20"/>
                <w:szCs w:val="20"/>
              </w:rPr>
              <w:t>US)</w:t>
            </w:r>
            <w:r>
              <w:rPr>
                <w:sz w:val="20"/>
                <w:szCs w:val="20"/>
              </w:rPr>
              <w:t> </w:t>
            </w:r>
          </w:p>
        </w:tc>
        <w:tc>
          <w:tcPr>
            <w:tcW w:w="819" w:type="dxa"/>
            <w:tcMar>
              <w:left w:w="57" w:type="dxa"/>
              <w:right w:w="57" w:type="dxa"/>
            </w:tcMar>
          </w:tcPr>
          <w:p w14:paraId="48C8E0C1" w14:textId="77777777" w:rsidR="00D10A22" w:rsidRPr="00FE7533" w:rsidRDefault="00D10A22" w:rsidP="00AC5961">
            <w:pPr>
              <w:jc w:val="right"/>
              <w:rPr>
                <w:color w:val="000000"/>
                <w:sz w:val="20"/>
                <w:szCs w:val="20"/>
              </w:rPr>
            </w:pPr>
            <w:r>
              <w:rPr>
                <w:color w:val="000000"/>
                <w:sz w:val="20"/>
                <w:szCs w:val="20"/>
              </w:rPr>
              <w:t>6 000</w:t>
            </w:r>
          </w:p>
        </w:tc>
        <w:tc>
          <w:tcPr>
            <w:tcW w:w="819" w:type="dxa"/>
            <w:tcMar>
              <w:left w:w="57" w:type="dxa"/>
              <w:right w:w="57" w:type="dxa"/>
            </w:tcMar>
          </w:tcPr>
          <w:p w14:paraId="5D63328A"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4196BD96"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4EF3FB15"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00F43B6F" w14:textId="77777777" w:rsidR="00D10A22" w:rsidRPr="00D10A22" w:rsidRDefault="00D10A22" w:rsidP="00AC5961">
            <w:pPr>
              <w:jc w:val="right"/>
              <w:rPr>
                <w:sz w:val="20"/>
                <w:szCs w:val="20"/>
              </w:rPr>
            </w:pPr>
            <w:r>
              <w:rPr>
                <w:sz w:val="20"/>
                <w:szCs w:val="20"/>
              </w:rPr>
              <w:t>17 250</w:t>
            </w:r>
          </w:p>
        </w:tc>
        <w:tc>
          <w:tcPr>
            <w:tcW w:w="819" w:type="dxa"/>
            <w:tcMar>
              <w:left w:w="57" w:type="dxa"/>
              <w:right w:w="57" w:type="dxa"/>
            </w:tcMar>
          </w:tcPr>
          <w:p w14:paraId="3498CCE5" w14:textId="77777777"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64F9302D" w14:textId="70DD997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4FC7936" w14:textId="00D9E35C"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854FB48" w14:textId="1F91DA77" w:rsidR="00D10A22" w:rsidRPr="00D10A22" w:rsidRDefault="00D10A22" w:rsidP="00AC5961">
            <w:pPr>
              <w:jc w:val="right"/>
              <w:rPr>
                <w:b/>
                <w:sz w:val="20"/>
                <w:szCs w:val="20"/>
              </w:rPr>
            </w:pPr>
            <w:r>
              <w:rPr>
                <w:b/>
                <w:sz w:val="20"/>
                <w:szCs w:val="20"/>
              </w:rPr>
              <w:t>15 750</w:t>
            </w:r>
          </w:p>
        </w:tc>
        <w:tc>
          <w:tcPr>
            <w:tcW w:w="928" w:type="dxa"/>
            <w:tcMar>
              <w:left w:w="57" w:type="dxa"/>
              <w:right w:w="57" w:type="dxa"/>
            </w:tcMar>
          </w:tcPr>
          <w:p w14:paraId="46BA2286" w14:textId="615155C9" w:rsidR="00D10A22" w:rsidRPr="00D10A22" w:rsidRDefault="00D10A22" w:rsidP="00AC5961">
            <w:pPr>
              <w:jc w:val="right"/>
              <w:rPr>
                <w:sz w:val="20"/>
                <w:szCs w:val="20"/>
              </w:rPr>
            </w:pPr>
            <w:r>
              <w:rPr>
                <w:sz w:val="20"/>
                <w:szCs w:val="20"/>
              </w:rPr>
              <w:t>39 000</w:t>
            </w:r>
          </w:p>
        </w:tc>
      </w:tr>
      <w:tr w:rsidR="00DA4975" w:rsidRPr="00FE7533" w14:paraId="5C5C7558" w14:textId="77777777" w:rsidTr="00DA4975">
        <w:trPr>
          <w:trHeight w:val="223"/>
        </w:trPr>
        <w:tc>
          <w:tcPr>
            <w:tcW w:w="535" w:type="dxa"/>
            <w:noWrap/>
            <w:tcMar>
              <w:left w:w="57" w:type="dxa"/>
              <w:right w:w="57" w:type="dxa"/>
            </w:tcMar>
          </w:tcPr>
          <w:p w14:paraId="2B703F11" w14:textId="2239765A" w:rsidR="00D10A22" w:rsidRPr="00FE7533" w:rsidRDefault="00D10A22" w:rsidP="00AC5961">
            <w:pPr>
              <w:ind w:left="-93" w:right="-108"/>
              <w:rPr>
                <w:color w:val="000000"/>
                <w:sz w:val="20"/>
                <w:szCs w:val="20"/>
              </w:rPr>
            </w:pPr>
            <w:r>
              <w:rPr>
                <w:color w:val="000000"/>
                <w:sz w:val="20"/>
                <w:szCs w:val="20"/>
              </w:rPr>
              <w:t>3</w:t>
            </w:r>
            <w:r w:rsidR="00957066">
              <w:rPr>
                <w:color w:val="000000"/>
                <w:sz w:val="20"/>
                <w:szCs w:val="20"/>
              </w:rPr>
              <w:t>.</w:t>
            </w:r>
            <w:r>
              <w:rPr>
                <w:color w:val="000000"/>
                <w:sz w:val="20"/>
                <w:szCs w:val="20"/>
              </w:rPr>
              <w:t>1</w:t>
            </w:r>
          </w:p>
        </w:tc>
        <w:tc>
          <w:tcPr>
            <w:tcW w:w="2170" w:type="dxa"/>
            <w:tcMar>
              <w:left w:w="57" w:type="dxa"/>
              <w:right w:w="57" w:type="dxa"/>
            </w:tcMar>
          </w:tcPr>
          <w:p w14:paraId="0C3038D5" w14:textId="5A8C929B" w:rsidR="00D10A22" w:rsidRPr="00FE7533" w:rsidRDefault="00D10A22" w:rsidP="00AC5961">
            <w:pPr>
              <w:ind w:left="-18" w:right="-108"/>
              <w:jc w:val="left"/>
              <w:rPr>
                <w:color w:val="000000"/>
                <w:sz w:val="20"/>
                <w:szCs w:val="20"/>
              </w:rPr>
            </w:pPr>
            <w:r>
              <w:rPr>
                <w:color w:val="000000"/>
                <w:sz w:val="20"/>
                <w:szCs w:val="20"/>
              </w:rPr>
              <w:t>Financement total convenu ($ US)</w:t>
            </w:r>
          </w:p>
        </w:tc>
        <w:tc>
          <w:tcPr>
            <w:tcW w:w="819" w:type="dxa"/>
            <w:tcMar>
              <w:left w:w="57" w:type="dxa"/>
              <w:right w:w="57" w:type="dxa"/>
            </w:tcMar>
          </w:tcPr>
          <w:p w14:paraId="31010C10" w14:textId="77777777" w:rsidR="00D10A22" w:rsidRPr="00FE7533" w:rsidRDefault="00D10A22" w:rsidP="00AC5961">
            <w:pPr>
              <w:jc w:val="right"/>
              <w:rPr>
                <w:color w:val="000000"/>
                <w:sz w:val="20"/>
                <w:szCs w:val="20"/>
              </w:rPr>
            </w:pPr>
            <w:r>
              <w:rPr>
                <w:color w:val="000000"/>
                <w:sz w:val="20"/>
                <w:szCs w:val="20"/>
              </w:rPr>
              <w:t>195 000</w:t>
            </w:r>
          </w:p>
        </w:tc>
        <w:tc>
          <w:tcPr>
            <w:tcW w:w="819" w:type="dxa"/>
            <w:tcMar>
              <w:left w:w="57" w:type="dxa"/>
              <w:right w:w="57" w:type="dxa"/>
            </w:tcMar>
          </w:tcPr>
          <w:p w14:paraId="10387CA2"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62121CE1"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6BEACF42"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2A1E09EB" w14:textId="77777777" w:rsidR="00D10A22" w:rsidRPr="00D10A22" w:rsidRDefault="00D10A22" w:rsidP="00AC5961">
            <w:pPr>
              <w:jc w:val="right"/>
              <w:rPr>
                <w:sz w:val="20"/>
                <w:szCs w:val="20"/>
              </w:rPr>
            </w:pPr>
            <w:r>
              <w:rPr>
                <w:sz w:val="20"/>
                <w:szCs w:val="20"/>
              </w:rPr>
              <w:t>555 000</w:t>
            </w:r>
          </w:p>
        </w:tc>
        <w:tc>
          <w:tcPr>
            <w:tcW w:w="819" w:type="dxa"/>
            <w:tcMar>
              <w:left w:w="57" w:type="dxa"/>
              <w:right w:w="57" w:type="dxa"/>
            </w:tcMar>
          </w:tcPr>
          <w:p w14:paraId="5D6F486C" w14:textId="77777777"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113A3F17" w14:textId="6862697B"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1C957E4F" w14:textId="41F4010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7D436903" w14:textId="3976BC21" w:rsidR="00D10A22" w:rsidRPr="00D10A22" w:rsidRDefault="00D10A22" w:rsidP="00AC5961">
            <w:pPr>
              <w:jc w:val="right"/>
              <w:rPr>
                <w:b/>
                <w:sz w:val="20"/>
                <w:szCs w:val="20"/>
              </w:rPr>
            </w:pPr>
            <w:r>
              <w:rPr>
                <w:b/>
                <w:sz w:val="20"/>
                <w:szCs w:val="20"/>
              </w:rPr>
              <w:t>430 000</w:t>
            </w:r>
          </w:p>
        </w:tc>
        <w:tc>
          <w:tcPr>
            <w:tcW w:w="928" w:type="dxa"/>
            <w:tcMar>
              <w:left w:w="57" w:type="dxa"/>
              <w:right w:w="57" w:type="dxa"/>
            </w:tcMar>
          </w:tcPr>
          <w:p w14:paraId="0292FF65" w14:textId="3F38B34D" w:rsidR="00D10A22" w:rsidRPr="00D10A22" w:rsidRDefault="00D10A22" w:rsidP="00AC5961">
            <w:pPr>
              <w:jc w:val="right"/>
              <w:rPr>
                <w:sz w:val="20"/>
                <w:szCs w:val="20"/>
              </w:rPr>
            </w:pPr>
            <w:r>
              <w:rPr>
                <w:sz w:val="20"/>
                <w:szCs w:val="20"/>
              </w:rPr>
              <w:t>1 180 000</w:t>
            </w:r>
          </w:p>
        </w:tc>
      </w:tr>
      <w:tr w:rsidR="00DA4975" w:rsidRPr="00FE7533" w14:paraId="6807004B" w14:textId="77777777" w:rsidTr="00DA4975">
        <w:trPr>
          <w:trHeight w:val="223"/>
        </w:trPr>
        <w:tc>
          <w:tcPr>
            <w:tcW w:w="535" w:type="dxa"/>
            <w:noWrap/>
            <w:tcMar>
              <w:left w:w="57" w:type="dxa"/>
              <w:right w:w="57" w:type="dxa"/>
            </w:tcMar>
          </w:tcPr>
          <w:p w14:paraId="620E9EE4" w14:textId="117E0FD3" w:rsidR="00D10A22" w:rsidRPr="00FE7533" w:rsidRDefault="00D10A22" w:rsidP="00AC5961">
            <w:pPr>
              <w:ind w:left="-93" w:right="-108"/>
              <w:rPr>
                <w:color w:val="000000"/>
                <w:sz w:val="20"/>
                <w:szCs w:val="20"/>
              </w:rPr>
            </w:pPr>
            <w:r>
              <w:rPr>
                <w:color w:val="000000"/>
                <w:sz w:val="20"/>
                <w:szCs w:val="20"/>
              </w:rPr>
              <w:t>3</w:t>
            </w:r>
            <w:r w:rsidR="00957066">
              <w:rPr>
                <w:color w:val="000000"/>
                <w:sz w:val="20"/>
                <w:szCs w:val="20"/>
              </w:rPr>
              <w:t>.</w:t>
            </w:r>
            <w:r>
              <w:rPr>
                <w:color w:val="000000"/>
                <w:sz w:val="20"/>
                <w:szCs w:val="20"/>
              </w:rPr>
              <w:t>2</w:t>
            </w:r>
          </w:p>
        </w:tc>
        <w:tc>
          <w:tcPr>
            <w:tcW w:w="2170" w:type="dxa"/>
            <w:tcMar>
              <w:left w:w="57" w:type="dxa"/>
              <w:right w:w="57" w:type="dxa"/>
            </w:tcMar>
          </w:tcPr>
          <w:p w14:paraId="65F26D36" w14:textId="2C31BCD0" w:rsidR="00D10A22" w:rsidRPr="00FE7533" w:rsidRDefault="00D10A22" w:rsidP="00AC5961">
            <w:pPr>
              <w:ind w:left="-18" w:right="-108"/>
              <w:jc w:val="left"/>
              <w:rPr>
                <w:sz w:val="20"/>
                <w:szCs w:val="20"/>
              </w:rPr>
            </w:pPr>
            <w:r>
              <w:rPr>
                <w:color w:val="000000"/>
                <w:sz w:val="20"/>
                <w:szCs w:val="20"/>
              </w:rPr>
              <w:t>Total des coûts d’appui ($</w:t>
            </w:r>
            <w:r w:rsidR="00345141">
              <w:rPr>
                <w:color w:val="000000"/>
                <w:sz w:val="20"/>
                <w:szCs w:val="20"/>
              </w:rPr>
              <w:t> </w:t>
            </w:r>
            <w:r>
              <w:rPr>
                <w:color w:val="000000"/>
                <w:sz w:val="20"/>
                <w:szCs w:val="20"/>
              </w:rPr>
              <w:t>US)</w:t>
            </w:r>
          </w:p>
        </w:tc>
        <w:tc>
          <w:tcPr>
            <w:tcW w:w="819" w:type="dxa"/>
            <w:tcMar>
              <w:left w:w="57" w:type="dxa"/>
              <w:right w:w="57" w:type="dxa"/>
            </w:tcMar>
          </w:tcPr>
          <w:p w14:paraId="2054AF66" w14:textId="77777777" w:rsidR="00D10A22" w:rsidRPr="00FE7533" w:rsidRDefault="00D10A22" w:rsidP="00AC5961">
            <w:pPr>
              <w:jc w:val="right"/>
              <w:rPr>
                <w:color w:val="000000"/>
                <w:sz w:val="20"/>
                <w:szCs w:val="20"/>
              </w:rPr>
            </w:pPr>
            <w:r>
              <w:rPr>
                <w:color w:val="000000"/>
                <w:sz w:val="20"/>
                <w:szCs w:val="20"/>
              </w:rPr>
              <w:t>20 144</w:t>
            </w:r>
          </w:p>
        </w:tc>
        <w:tc>
          <w:tcPr>
            <w:tcW w:w="819" w:type="dxa"/>
            <w:tcMar>
              <w:left w:w="57" w:type="dxa"/>
              <w:right w:w="57" w:type="dxa"/>
            </w:tcMar>
          </w:tcPr>
          <w:p w14:paraId="6BD99C6A"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16528FD6"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7864CBFF"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4DF2EBE0" w14:textId="77777777" w:rsidR="00D10A22" w:rsidRPr="00D10A22" w:rsidRDefault="00D10A22" w:rsidP="00AC5961">
            <w:pPr>
              <w:jc w:val="right"/>
              <w:rPr>
                <w:sz w:val="20"/>
                <w:szCs w:val="20"/>
              </w:rPr>
            </w:pPr>
            <w:r>
              <w:rPr>
                <w:sz w:val="20"/>
                <w:szCs w:val="20"/>
              </w:rPr>
              <w:t>58 072</w:t>
            </w:r>
          </w:p>
        </w:tc>
        <w:tc>
          <w:tcPr>
            <w:tcW w:w="819" w:type="dxa"/>
            <w:tcMar>
              <w:left w:w="57" w:type="dxa"/>
              <w:right w:w="57" w:type="dxa"/>
            </w:tcMar>
          </w:tcPr>
          <w:p w14:paraId="7B4FBC20" w14:textId="77777777"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3CF109F7" w14:textId="60E0680D"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6BED7CD7" w14:textId="48D79998"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60350CF5" w14:textId="1B1C20F9" w:rsidR="00D10A22" w:rsidRPr="00D10A22" w:rsidRDefault="00D10A22" w:rsidP="00AC5961">
            <w:pPr>
              <w:jc w:val="right"/>
              <w:rPr>
                <w:b/>
                <w:sz w:val="20"/>
                <w:szCs w:val="20"/>
              </w:rPr>
            </w:pPr>
            <w:r>
              <w:rPr>
                <w:b/>
                <w:sz w:val="20"/>
                <w:szCs w:val="20"/>
              </w:rPr>
              <w:t>43 384</w:t>
            </w:r>
          </w:p>
        </w:tc>
        <w:tc>
          <w:tcPr>
            <w:tcW w:w="928" w:type="dxa"/>
            <w:tcMar>
              <w:left w:w="57" w:type="dxa"/>
              <w:right w:w="57" w:type="dxa"/>
            </w:tcMar>
          </w:tcPr>
          <w:p w14:paraId="061829C4" w14:textId="1E208257" w:rsidR="00D10A22" w:rsidRPr="00D10A22" w:rsidRDefault="00D10A22" w:rsidP="00AC5961">
            <w:pPr>
              <w:jc w:val="right"/>
              <w:rPr>
                <w:sz w:val="20"/>
                <w:szCs w:val="20"/>
              </w:rPr>
            </w:pPr>
            <w:r>
              <w:rPr>
                <w:sz w:val="20"/>
                <w:szCs w:val="20"/>
              </w:rPr>
              <w:t>121 600</w:t>
            </w:r>
          </w:p>
        </w:tc>
      </w:tr>
      <w:tr w:rsidR="00DA4975" w:rsidRPr="00FE7533" w14:paraId="16949DC9" w14:textId="77777777" w:rsidTr="00DA4975">
        <w:trPr>
          <w:trHeight w:val="223"/>
        </w:trPr>
        <w:tc>
          <w:tcPr>
            <w:tcW w:w="535" w:type="dxa"/>
            <w:noWrap/>
            <w:tcMar>
              <w:left w:w="57" w:type="dxa"/>
              <w:right w:w="57" w:type="dxa"/>
            </w:tcMar>
          </w:tcPr>
          <w:p w14:paraId="6FA33102" w14:textId="0B254305" w:rsidR="00D10A22" w:rsidRPr="00FE7533" w:rsidRDefault="00D10A22" w:rsidP="00AC5961">
            <w:pPr>
              <w:ind w:left="-93" w:right="-108"/>
              <w:rPr>
                <w:color w:val="000000"/>
                <w:sz w:val="20"/>
                <w:szCs w:val="20"/>
              </w:rPr>
            </w:pPr>
            <w:r>
              <w:rPr>
                <w:color w:val="000000"/>
                <w:sz w:val="20"/>
                <w:szCs w:val="20"/>
              </w:rPr>
              <w:t>3</w:t>
            </w:r>
            <w:r w:rsidR="00957066">
              <w:rPr>
                <w:color w:val="000000"/>
                <w:sz w:val="20"/>
                <w:szCs w:val="20"/>
              </w:rPr>
              <w:t>.</w:t>
            </w:r>
            <w:r>
              <w:rPr>
                <w:color w:val="000000"/>
                <w:sz w:val="20"/>
                <w:szCs w:val="20"/>
              </w:rPr>
              <w:t>3</w:t>
            </w:r>
          </w:p>
        </w:tc>
        <w:tc>
          <w:tcPr>
            <w:tcW w:w="2170" w:type="dxa"/>
            <w:tcMar>
              <w:left w:w="57" w:type="dxa"/>
              <w:right w:w="57" w:type="dxa"/>
            </w:tcMar>
          </w:tcPr>
          <w:p w14:paraId="629C0BEA" w14:textId="485C04D7" w:rsidR="00D10A22" w:rsidRPr="00FE7533" w:rsidRDefault="00D10A22" w:rsidP="00AC5961">
            <w:pPr>
              <w:ind w:left="-18" w:right="-108"/>
              <w:jc w:val="left"/>
              <w:rPr>
                <w:sz w:val="20"/>
                <w:szCs w:val="20"/>
              </w:rPr>
            </w:pPr>
            <w:r>
              <w:rPr>
                <w:color w:val="000000"/>
                <w:sz w:val="20"/>
                <w:szCs w:val="20"/>
              </w:rPr>
              <w:t>Total des coûts convenus ($ US)</w:t>
            </w:r>
            <w:r>
              <w:rPr>
                <w:sz w:val="20"/>
                <w:szCs w:val="20"/>
              </w:rPr>
              <w:t> </w:t>
            </w:r>
          </w:p>
        </w:tc>
        <w:tc>
          <w:tcPr>
            <w:tcW w:w="819" w:type="dxa"/>
            <w:tcMar>
              <w:left w:w="57" w:type="dxa"/>
              <w:right w:w="57" w:type="dxa"/>
            </w:tcMar>
          </w:tcPr>
          <w:p w14:paraId="17820952" w14:textId="77777777" w:rsidR="00D10A22" w:rsidRPr="00FE7533" w:rsidRDefault="00D10A22" w:rsidP="00AC5961">
            <w:pPr>
              <w:jc w:val="right"/>
              <w:rPr>
                <w:color w:val="000000"/>
                <w:sz w:val="20"/>
                <w:szCs w:val="20"/>
              </w:rPr>
            </w:pPr>
            <w:r>
              <w:rPr>
                <w:color w:val="000000"/>
                <w:sz w:val="20"/>
                <w:szCs w:val="20"/>
              </w:rPr>
              <w:t>215 144</w:t>
            </w:r>
          </w:p>
        </w:tc>
        <w:tc>
          <w:tcPr>
            <w:tcW w:w="819" w:type="dxa"/>
            <w:tcMar>
              <w:left w:w="57" w:type="dxa"/>
              <w:right w:w="57" w:type="dxa"/>
            </w:tcMar>
          </w:tcPr>
          <w:p w14:paraId="72AC452F"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55E71755"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1D76EA14" w14:textId="77777777" w:rsidR="00D10A22" w:rsidRPr="00FE7533" w:rsidRDefault="00D10A22" w:rsidP="00AC5961">
            <w:pPr>
              <w:jc w:val="right"/>
              <w:rPr>
                <w:color w:val="000000"/>
                <w:sz w:val="20"/>
                <w:szCs w:val="20"/>
              </w:rPr>
            </w:pPr>
            <w:r>
              <w:rPr>
                <w:color w:val="000000"/>
                <w:sz w:val="20"/>
                <w:szCs w:val="20"/>
              </w:rPr>
              <w:t>0</w:t>
            </w:r>
          </w:p>
        </w:tc>
        <w:tc>
          <w:tcPr>
            <w:tcW w:w="819" w:type="dxa"/>
            <w:tcMar>
              <w:left w:w="57" w:type="dxa"/>
              <w:right w:w="57" w:type="dxa"/>
            </w:tcMar>
          </w:tcPr>
          <w:p w14:paraId="75FEBEB4" w14:textId="77777777" w:rsidR="00D10A22" w:rsidRPr="00D10A22" w:rsidRDefault="00D10A22" w:rsidP="00AC5961">
            <w:pPr>
              <w:jc w:val="right"/>
              <w:rPr>
                <w:sz w:val="20"/>
                <w:szCs w:val="20"/>
              </w:rPr>
            </w:pPr>
            <w:r>
              <w:rPr>
                <w:sz w:val="20"/>
                <w:szCs w:val="20"/>
              </w:rPr>
              <w:t>613 072</w:t>
            </w:r>
          </w:p>
        </w:tc>
        <w:tc>
          <w:tcPr>
            <w:tcW w:w="819" w:type="dxa"/>
            <w:tcMar>
              <w:left w:w="57" w:type="dxa"/>
              <w:right w:w="57" w:type="dxa"/>
            </w:tcMar>
          </w:tcPr>
          <w:p w14:paraId="48E6FD7F" w14:textId="77777777"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6097BF96" w14:textId="023C6003"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45852BB5" w14:textId="122C48CB" w:rsidR="00D10A22" w:rsidRPr="00D10A22" w:rsidRDefault="00D10A22" w:rsidP="00AC5961">
            <w:pPr>
              <w:jc w:val="right"/>
              <w:rPr>
                <w:sz w:val="20"/>
                <w:szCs w:val="20"/>
              </w:rPr>
            </w:pPr>
            <w:r>
              <w:rPr>
                <w:sz w:val="20"/>
                <w:szCs w:val="20"/>
              </w:rPr>
              <w:t>0</w:t>
            </w:r>
          </w:p>
        </w:tc>
        <w:tc>
          <w:tcPr>
            <w:tcW w:w="819" w:type="dxa"/>
            <w:tcMar>
              <w:left w:w="57" w:type="dxa"/>
              <w:right w:w="57" w:type="dxa"/>
            </w:tcMar>
          </w:tcPr>
          <w:p w14:paraId="03D0D571" w14:textId="2129A1E9" w:rsidR="00D10A22" w:rsidRPr="00D10A22" w:rsidRDefault="00D10A22" w:rsidP="00AC5961">
            <w:pPr>
              <w:jc w:val="right"/>
              <w:rPr>
                <w:b/>
                <w:sz w:val="20"/>
                <w:szCs w:val="20"/>
              </w:rPr>
            </w:pPr>
            <w:r>
              <w:rPr>
                <w:b/>
                <w:sz w:val="20"/>
                <w:szCs w:val="20"/>
              </w:rPr>
              <w:t>473 384</w:t>
            </w:r>
          </w:p>
        </w:tc>
        <w:tc>
          <w:tcPr>
            <w:tcW w:w="928" w:type="dxa"/>
            <w:tcMar>
              <w:left w:w="57" w:type="dxa"/>
              <w:right w:w="57" w:type="dxa"/>
            </w:tcMar>
          </w:tcPr>
          <w:p w14:paraId="389DBE27" w14:textId="6E3F0C89" w:rsidR="00D10A22" w:rsidRPr="00D10A22" w:rsidRDefault="00D10A22" w:rsidP="00AC5961">
            <w:pPr>
              <w:jc w:val="right"/>
              <w:rPr>
                <w:sz w:val="20"/>
                <w:szCs w:val="20"/>
              </w:rPr>
            </w:pPr>
            <w:r>
              <w:rPr>
                <w:sz w:val="20"/>
                <w:szCs w:val="20"/>
              </w:rPr>
              <w:t>1 301 600</w:t>
            </w:r>
          </w:p>
        </w:tc>
      </w:tr>
      <w:tr w:rsidR="00D10A22" w:rsidRPr="00FE7533" w14:paraId="0720E356" w14:textId="77777777" w:rsidTr="00DA4975">
        <w:trPr>
          <w:trHeight w:val="223"/>
        </w:trPr>
        <w:tc>
          <w:tcPr>
            <w:tcW w:w="535" w:type="dxa"/>
            <w:noWrap/>
          </w:tcPr>
          <w:p w14:paraId="5E75E3A9" w14:textId="77777777" w:rsidR="00D10A22" w:rsidRPr="00FE7533" w:rsidRDefault="00D10A22" w:rsidP="00AC5961">
            <w:pPr>
              <w:ind w:left="-93" w:right="-108"/>
              <w:rPr>
                <w:color w:val="000000"/>
                <w:sz w:val="20"/>
                <w:szCs w:val="20"/>
              </w:rPr>
            </w:pPr>
            <w:r>
              <w:rPr>
                <w:color w:val="000000"/>
                <w:sz w:val="20"/>
                <w:szCs w:val="20"/>
              </w:rPr>
              <w:t>4.1.1</w:t>
            </w:r>
          </w:p>
        </w:tc>
        <w:tc>
          <w:tcPr>
            <w:tcW w:w="9541" w:type="dxa"/>
            <w:gridSpan w:val="10"/>
          </w:tcPr>
          <w:p w14:paraId="6F940175" w14:textId="6E9D2686" w:rsidR="00D10A22" w:rsidRPr="00FE7533" w:rsidRDefault="00D10A22" w:rsidP="00AC5961">
            <w:pPr>
              <w:jc w:val="left"/>
              <w:rPr>
                <w:sz w:val="20"/>
                <w:szCs w:val="20"/>
              </w:rPr>
            </w:pPr>
            <w:r>
              <w:rPr>
                <w:sz w:val="20"/>
                <w:szCs w:val="20"/>
              </w:rPr>
              <w:t>Élimination totale du HCFC-22 et en vertu du présent Accord (tonnes PAO)</w:t>
            </w:r>
          </w:p>
        </w:tc>
        <w:tc>
          <w:tcPr>
            <w:tcW w:w="928" w:type="dxa"/>
          </w:tcPr>
          <w:p w14:paraId="3626BCAC" w14:textId="7D98F24A" w:rsidR="00D10A22" w:rsidRPr="00FE7533" w:rsidRDefault="00D10A22" w:rsidP="00AC5961">
            <w:pPr>
              <w:jc w:val="right"/>
              <w:rPr>
                <w:sz w:val="20"/>
                <w:szCs w:val="20"/>
              </w:rPr>
            </w:pPr>
            <w:r>
              <w:rPr>
                <w:sz w:val="20"/>
                <w:szCs w:val="20"/>
              </w:rPr>
              <w:t>14,98</w:t>
            </w:r>
          </w:p>
        </w:tc>
      </w:tr>
      <w:tr w:rsidR="00D10A22" w:rsidRPr="00FE7533" w14:paraId="11C5AF2F" w14:textId="77777777" w:rsidTr="00DA4975">
        <w:trPr>
          <w:trHeight w:val="223"/>
        </w:trPr>
        <w:tc>
          <w:tcPr>
            <w:tcW w:w="535" w:type="dxa"/>
            <w:noWrap/>
          </w:tcPr>
          <w:p w14:paraId="13BE0D59" w14:textId="77777777" w:rsidR="00D10A22" w:rsidRPr="00FE7533" w:rsidRDefault="00D10A22" w:rsidP="00AC5961">
            <w:pPr>
              <w:ind w:left="-93" w:right="-108"/>
              <w:rPr>
                <w:color w:val="000000"/>
                <w:sz w:val="20"/>
                <w:szCs w:val="20"/>
              </w:rPr>
            </w:pPr>
            <w:r>
              <w:rPr>
                <w:color w:val="000000"/>
                <w:sz w:val="20"/>
                <w:szCs w:val="20"/>
              </w:rPr>
              <w:t>4.1.2</w:t>
            </w:r>
          </w:p>
        </w:tc>
        <w:tc>
          <w:tcPr>
            <w:tcW w:w="9541" w:type="dxa"/>
            <w:gridSpan w:val="10"/>
          </w:tcPr>
          <w:p w14:paraId="1AA0B6AE" w14:textId="7E24F931" w:rsidR="00D10A22" w:rsidRPr="00FE7533" w:rsidRDefault="00D10A22" w:rsidP="00AC5961">
            <w:pPr>
              <w:jc w:val="left"/>
              <w:rPr>
                <w:sz w:val="20"/>
                <w:szCs w:val="20"/>
              </w:rPr>
            </w:pPr>
            <w:r>
              <w:rPr>
                <w:sz w:val="20"/>
                <w:szCs w:val="20"/>
              </w:rPr>
              <w:t>Élimination du HCFC-22 dans le cadre de projets approuvés précédemment (tonnes PAO)</w:t>
            </w:r>
          </w:p>
        </w:tc>
        <w:tc>
          <w:tcPr>
            <w:tcW w:w="928" w:type="dxa"/>
          </w:tcPr>
          <w:p w14:paraId="531618E3" w14:textId="1C08DA05" w:rsidR="00D10A22" w:rsidRPr="00FE7533" w:rsidRDefault="00D10A22" w:rsidP="00AC5961">
            <w:pPr>
              <w:jc w:val="right"/>
              <w:rPr>
                <w:sz w:val="20"/>
                <w:szCs w:val="20"/>
              </w:rPr>
            </w:pPr>
            <w:r>
              <w:rPr>
                <w:sz w:val="20"/>
                <w:szCs w:val="20"/>
              </w:rPr>
              <w:t>0</w:t>
            </w:r>
          </w:p>
        </w:tc>
      </w:tr>
      <w:tr w:rsidR="00D10A22" w:rsidRPr="00FE7533" w14:paraId="7B74B4E1" w14:textId="77777777" w:rsidTr="00DA4975">
        <w:trPr>
          <w:trHeight w:val="223"/>
        </w:trPr>
        <w:tc>
          <w:tcPr>
            <w:tcW w:w="535" w:type="dxa"/>
            <w:noWrap/>
          </w:tcPr>
          <w:p w14:paraId="67DE5512" w14:textId="77777777" w:rsidR="00D10A22" w:rsidRPr="00FE7533" w:rsidRDefault="00D10A22" w:rsidP="00AC5961">
            <w:pPr>
              <w:ind w:left="-93" w:right="-108"/>
              <w:rPr>
                <w:color w:val="000000"/>
                <w:sz w:val="20"/>
                <w:szCs w:val="20"/>
              </w:rPr>
            </w:pPr>
            <w:r>
              <w:rPr>
                <w:color w:val="000000"/>
                <w:sz w:val="20"/>
                <w:szCs w:val="20"/>
              </w:rPr>
              <w:t>4.1.3</w:t>
            </w:r>
          </w:p>
        </w:tc>
        <w:tc>
          <w:tcPr>
            <w:tcW w:w="9541" w:type="dxa"/>
            <w:gridSpan w:val="10"/>
          </w:tcPr>
          <w:p w14:paraId="11C3AA66" w14:textId="6146D636" w:rsidR="00D10A22" w:rsidRPr="00FE7533" w:rsidRDefault="00D10A22" w:rsidP="00AC5961">
            <w:pPr>
              <w:jc w:val="left"/>
              <w:rPr>
                <w:sz w:val="20"/>
                <w:szCs w:val="20"/>
              </w:rPr>
            </w:pPr>
            <w:r>
              <w:rPr>
                <w:sz w:val="20"/>
                <w:szCs w:val="20"/>
              </w:rPr>
              <w:t>Consommation admissible restante de HCFC-22 (tonnes PAO)</w:t>
            </w:r>
          </w:p>
        </w:tc>
        <w:tc>
          <w:tcPr>
            <w:tcW w:w="928" w:type="dxa"/>
          </w:tcPr>
          <w:p w14:paraId="5DB81E71" w14:textId="228CE1EB" w:rsidR="00D10A22" w:rsidRPr="00FE7533" w:rsidRDefault="00D10A22" w:rsidP="00AC5961">
            <w:pPr>
              <w:jc w:val="right"/>
              <w:rPr>
                <w:sz w:val="20"/>
                <w:szCs w:val="20"/>
              </w:rPr>
            </w:pPr>
            <w:r>
              <w:rPr>
                <w:sz w:val="20"/>
                <w:szCs w:val="20"/>
              </w:rPr>
              <w:t>93,40</w:t>
            </w:r>
          </w:p>
        </w:tc>
      </w:tr>
    </w:tbl>
    <w:p w14:paraId="474C2827" w14:textId="77777777" w:rsidR="00D10A22" w:rsidRPr="00FE7533" w:rsidRDefault="00D10A22" w:rsidP="00AC5961">
      <w:pPr>
        <w:rPr>
          <w:b/>
        </w:rPr>
      </w:pPr>
    </w:p>
    <w:p w14:paraId="6D383D1F" w14:textId="77777777" w:rsidR="00D10A22" w:rsidRPr="00D10A22" w:rsidRDefault="00D10A22" w:rsidP="00AC5961">
      <w:pPr>
        <w:rPr>
          <w:lang w:val="en-CA"/>
        </w:rPr>
      </w:pPr>
    </w:p>
    <w:p w14:paraId="320B681F" w14:textId="75CCE4DD" w:rsidR="004879F7" w:rsidRDefault="004879F7" w:rsidP="00AC596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CDE" w:rsidRPr="00FE3307" w14:paraId="0C8FC0BC" w14:textId="77777777" w:rsidTr="00DA4249">
        <w:tc>
          <w:tcPr>
            <w:tcW w:w="1871" w:type="dxa"/>
          </w:tcPr>
          <w:p w14:paraId="0C913B68" w14:textId="77777777" w:rsidR="00255CDE" w:rsidRPr="00FE3307" w:rsidRDefault="00255CDE" w:rsidP="00AC5961">
            <w:pPr>
              <w:rPr>
                <w:lang w:val="en-CA"/>
              </w:rPr>
            </w:pPr>
          </w:p>
        </w:tc>
        <w:tc>
          <w:tcPr>
            <w:tcW w:w="1872" w:type="dxa"/>
          </w:tcPr>
          <w:p w14:paraId="3AA0BE2D" w14:textId="77777777" w:rsidR="00255CDE" w:rsidRPr="00FE3307" w:rsidRDefault="00255CDE" w:rsidP="00AC5961">
            <w:pPr>
              <w:rPr>
                <w:lang w:val="en-CA"/>
              </w:rPr>
            </w:pPr>
          </w:p>
        </w:tc>
        <w:tc>
          <w:tcPr>
            <w:tcW w:w="1872" w:type="dxa"/>
            <w:tcBorders>
              <w:bottom w:val="single" w:sz="4" w:space="0" w:color="auto"/>
            </w:tcBorders>
          </w:tcPr>
          <w:p w14:paraId="43ACA36F" w14:textId="77777777" w:rsidR="00255CDE" w:rsidRPr="00FE3307" w:rsidRDefault="00255CDE" w:rsidP="00AC5961">
            <w:pPr>
              <w:rPr>
                <w:lang w:val="en-CA"/>
              </w:rPr>
            </w:pPr>
          </w:p>
        </w:tc>
        <w:tc>
          <w:tcPr>
            <w:tcW w:w="1872" w:type="dxa"/>
          </w:tcPr>
          <w:p w14:paraId="5106A00E" w14:textId="77777777" w:rsidR="00255CDE" w:rsidRPr="00FE3307" w:rsidRDefault="00255CDE" w:rsidP="00AC5961">
            <w:pPr>
              <w:rPr>
                <w:lang w:val="en-CA"/>
              </w:rPr>
            </w:pPr>
          </w:p>
        </w:tc>
        <w:tc>
          <w:tcPr>
            <w:tcW w:w="1873" w:type="dxa"/>
          </w:tcPr>
          <w:p w14:paraId="063724E9" w14:textId="77777777" w:rsidR="00255CDE" w:rsidRPr="00FE3307" w:rsidRDefault="00255CDE" w:rsidP="00AC5961">
            <w:pPr>
              <w:rPr>
                <w:lang w:val="en-CA"/>
              </w:rPr>
            </w:pPr>
          </w:p>
        </w:tc>
      </w:tr>
    </w:tbl>
    <w:p w14:paraId="01E1A7B8" w14:textId="77777777" w:rsidR="00255CDE" w:rsidRPr="00FE3307" w:rsidRDefault="00255CDE" w:rsidP="00AC5961">
      <w:pPr>
        <w:rPr>
          <w:lang w:val="en-CA"/>
        </w:rPr>
      </w:pPr>
    </w:p>
    <w:sectPr w:rsidR="00255CDE" w:rsidRPr="00FE3307" w:rsidSect="00D10A22">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EC454" w14:textId="77777777" w:rsidR="007F6ADA" w:rsidRDefault="007F6ADA" w:rsidP="004A504B">
      <w:r>
        <w:separator/>
      </w:r>
    </w:p>
  </w:endnote>
  <w:endnote w:type="continuationSeparator" w:id="0">
    <w:p w14:paraId="358B94A1" w14:textId="77777777" w:rsidR="007F6ADA" w:rsidRDefault="007F6AD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9B901" w14:textId="7C8E2EB9" w:rsidR="001835C8" w:rsidRPr="0033525D" w:rsidRDefault="001835C8">
    <w:pPr>
      <w:jc w:val="center"/>
    </w:pPr>
    <w:r>
      <w:fldChar w:fldCharType="begin"/>
    </w:r>
    <w:r>
      <w:instrText xml:space="preserve"> PAGE </w:instrText>
    </w:r>
    <w:r>
      <w:fldChar w:fldCharType="separate"/>
    </w:r>
    <w:r w:rsidR="005C7A1F">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AA7B4" w14:textId="19D6423E" w:rsidR="001835C8" w:rsidRPr="0033525D" w:rsidRDefault="001835C8">
    <w:pPr>
      <w:jc w:val="center"/>
    </w:pPr>
    <w:r>
      <w:fldChar w:fldCharType="begin"/>
    </w:r>
    <w:r>
      <w:instrText xml:space="preserve"> PAGE </w:instrText>
    </w:r>
    <w:r>
      <w:fldChar w:fldCharType="separate"/>
    </w:r>
    <w:r w:rsidR="005C7A1F">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AD4CF" w14:textId="77777777" w:rsidR="001835C8" w:rsidRDefault="001835C8" w:rsidP="00B951C1">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w:t>
    </w:r>
    <w:proofErr w:type="spellStart"/>
    <w:r>
      <w:rPr>
        <w:sz w:val="18"/>
        <w:szCs w:val="18"/>
      </w:rPr>
      <w:t>présession</w:t>
    </w:r>
    <w:proofErr w:type="spellEnd"/>
    <w:r>
      <w:rPr>
        <w:sz w:val="18"/>
        <w:szCs w:val="18"/>
      </w:rPr>
      <w:t xml:space="preserve"> du Comité exécutif du Fonds multilatéral aux fins d’application du Protocole de</w:t>
    </w:r>
  </w:p>
  <w:p w14:paraId="02D0D797" w14:textId="71A2CD75" w:rsidR="001835C8" w:rsidRDefault="001835C8" w:rsidP="00B951C1">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011055"/>
      <w:docPartObj>
        <w:docPartGallery w:val="Page Numbers (Bottom of Page)"/>
        <w:docPartUnique/>
      </w:docPartObj>
    </w:sdtPr>
    <w:sdtEndPr>
      <w:rPr>
        <w:noProof/>
      </w:rPr>
    </w:sdtEndPr>
    <w:sdtContent>
      <w:p w14:paraId="75274E3C" w14:textId="77777777" w:rsidR="001835C8" w:rsidRDefault="001835C8">
        <w:pPr>
          <w:pStyle w:val="Footer"/>
          <w:jc w:val="center"/>
        </w:pPr>
      </w:p>
      <w:p w14:paraId="18DD276A" w14:textId="419AE6FF" w:rsidR="001835C8" w:rsidRDefault="001835C8">
        <w:pPr>
          <w:pStyle w:val="Footer"/>
          <w:jc w:val="center"/>
        </w:pPr>
        <w:r>
          <w:fldChar w:fldCharType="begin"/>
        </w:r>
        <w:r>
          <w:instrText xml:space="preserve"> PAGE   \* MERGEFORMAT </w:instrText>
        </w:r>
        <w:r>
          <w:fldChar w:fldCharType="separate"/>
        </w:r>
        <w:r w:rsidR="005C7A1F">
          <w:rPr>
            <w:noProof/>
          </w:rPr>
          <w:t>1</w:t>
        </w:r>
        <w:r>
          <w:fldChar w:fldCharType="end"/>
        </w:r>
      </w:p>
    </w:sdtContent>
  </w:sdt>
  <w:p w14:paraId="03A93378" w14:textId="77777777" w:rsidR="001835C8" w:rsidRPr="00D10A22" w:rsidRDefault="001835C8" w:rsidP="00D10A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A8F11" w14:textId="77777777" w:rsidR="007F6ADA" w:rsidRDefault="007F6ADA" w:rsidP="004A504B">
      <w:r>
        <w:separator/>
      </w:r>
    </w:p>
  </w:footnote>
  <w:footnote w:type="continuationSeparator" w:id="0">
    <w:p w14:paraId="3C3AF5ED" w14:textId="77777777" w:rsidR="007F6ADA" w:rsidRDefault="007F6ADA" w:rsidP="004A504B">
      <w:r>
        <w:continuationSeparator/>
      </w:r>
    </w:p>
  </w:footnote>
  <w:footnote w:id="1">
    <w:p w14:paraId="7E2C25E1" w14:textId="5A8A0FC0" w:rsidR="001835C8" w:rsidRPr="00FE3307" w:rsidRDefault="001835C8" w:rsidP="00255CDE">
      <w:pPr>
        <w:pStyle w:val="FootnoteText"/>
      </w:pPr>
      <w:r>
        <w:rPr>
          <w:rStyle w:val="FootnoteReference"/>
        </w:rPr>
        <w:footnoteRef/>
      </w:r>
      <w:r>
        <w:t xml:space="preserve"> Conformément à la lettre du 1</w:t>
      </w:r>
      <w:r>
        <w:rPr>
          <w:vertAlign w:val="superscript"/>
        </w:rPr>
        <w:t>er</w:t>
      </w:r>
      <w:r>
        <w:t xml:space="preserve"> septembre 2019 adressée au PNUE par le ministère de l’Environnement de l’Iraq.</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32536" w14:textId="5EFAAFC2" w:rsidR="001835C8" w:rsidRPr="0033525D" w:rsidRDefault="005C7A1F">
    <w:r>
      <w:fldChar w:fldCharType="begin"/>
    </w:r>
    <w:r>
      <w:instrText xml:space="preserve"> DOCPROPERTY "Document number"  \* MERGEF</w:instrText>
    </w:r>
    <w:r>
      <w:instrText xml:space="preserve">ORMAT </w:instrText>
    </w:r>
    <w:r>
      <w:fldChar w:fldCharType="separate"/>
    </w:r>
    <w:r w:rsidR="001835C8">
      <w:t>UNEP/</w:t>
    </w:r>
    <w:proofErr w:type="spellStart"/>
    <w:r w:rsidR="001835C8">
      <w:t>OzL.Pro</w:t>
    </w:r>
    <w:proofErr w:type="spellEnd"/>
    <w:r w:rsidR="001835C8">
      <w:t>/</w:t>
    </w:r>
    <w:proofErr w:type="spellStart"/>
    <w:r w:rsidR="001835C8">
      <w:t>ExCom</w:t>
    </w:r>
    <w:proofErr w:type="spellEnd"/>
    <w:r w:rsidR="001835C8">
      <w:t>/84/52</w:t>
    </w:r>
    <w:r>
      <w:fldChar w:fldCharType="end"/>
    </w:r>
  </w:p>
  <w:p w14:paraId="42E74502" w14:textId="77777777" w:rsidR="001835C8" w:rsidRPr="0033525D" w:rsidRDefault="001835C8"/>
  <w:p w14:paraId="3D4F4700" w14:textId="77777777" w:rsidR="001835C8" w:rsidRPr="0033525D" w:rsidRDefault="001835C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57032" w14:textId="6981B6AC" w:rsidR="001835C8" w:rsidRPr="0033525D" w:rsidRDefault="005C7A1F">
    <w:pPr>
      <w:jc w:val="right"/>
    </w:pPr>
    <w:r>
      <w:fldChar w:fldCharType="begin"/>
    </w:r>
    <w:r>
      <w:instrText xml:space="preserve"> DOCPROPERTY "Document number"  \* MERGEFORMAT </w:instrText>
    </w:r>
    <w:r>
      <w:fldChar w:fldCharType="separate"/>
    </w:r>
    <w:r w:rsidR="001835C8">
      <w:t>UNEP/</w:t>
    </w:r>
    <w:proofErr w:type="spellStart"/>
    <w:r w:rsidR="001835C8">
      <w:t>OzL.Pro</w:t>
    </w:r>
    <w:proofErr w:type="spellEnd"/>
    <w:r w:rsidR="001835C8">
      <w:t>/</w:t>
    </w:r>
    <w:proofErr w:type="spellStart"/>
    <w:r w:rsidR="001835C8">
      <w:t>ExCom</w:t>
    </w:r>
    <w:proofErr w:type="spellEnd"/>
    <w:r w:rsidR="001835C8">
      <w:t>/84/52</w:t>
    </w:r>
    <w:r>
      <w:fldChar w:fldCharType="end"/>
    </w:r>
  </w:p>
  <w:p w14:paraId="2C0E2334" w14:textId="77777777" w:rsidR="001835C8" w:rsidRPr="0033525D" w:rsidRDefault="001835C8"/>
  <w:p w14:paraId="3569513E" w14:textId="77777777" w:rsidR="001835C8" w:rsidRPr="0033525D" w:rsidRDefault="001835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F4D30" w14:textId="21486CD3" w:rsidR="001835C8" w:rsidRDefault="001835C8">
    <w:pPr>
      <w:pStyle w:val="Header"/>
    </w:pPr>
  </w:p>
  <w:p w14:paraId="215E1B70" w14:textId="77777777" w:rsidR="001835C8" w:rsidRDefault="001835C8">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A0CB0" w14:textId="4A41D820" w:rsidR="001835C8" w:rsidRPr="00B951C1" w:rsidRDefault="001835C8" w:rsidP="008163E8">
    <w:pPr>
      <w:pStyle w:val="Header"/>
      <w:jc w:val="right"/>
      <w:rPr>
        <w:lang w:val="en-CA"/>
      </w:rPr>
    </w:pPr>
    <w:r w:rsidRPr="00B951C1">
      <w:rPr>
        <w:lang w:val="en-CA"/>
      </w:rPr>
      <w:t>UNEP/</w:t>
    </w:r>
    <w:proofErr w:type="spellStart"/>
    <w:r w:rsidRPr="00B951C1">
      <w:rPr>
        <w:lang w:val="en-CA"/>
      </w:rPr>
      <w:t>OzL.Pro</w:t>
    </w:r>
    <w:proofErr w:type="spellEnd"/>
    <w:r w:rsidRPr="00B951C1">
      <w:rPr>
        <w:lang w:val="en-CA"/>
      </w:rPr>
      <w:t>/</w:t>
    </w:r>
    <w:proofErr w:type="spellStart"/>
    <w:r w:rsidRPr="00B951C1">
      <w:rPr>
        <w:lang w:val="en-CA"/>
      </w:rPr>
      <w:t>ExCom</w:t>
    </w:r>
    <w:proofErr w:type="spellEnd"/>
    <w:r w:rsidRPr="00B951C1">
      <w:rPr>
        <w:lang w:val="en-CA"/>
      </w:rPr>
      <w:t>/84/52</w:t>
    </w:r>
  </w:p>
  <w:p w14:paraId="17113C2F" w14:textId="3CDAEAD1" w:rsidR="001835C8" w:rsidRPr="00B951C1" w:rsidRDefault="001835C8" w:rsidP="008163E8">
    <w:pPr>
      <w:pStyle w:val="Header"/>
      <w:jc w:val="right"/>
      <w:rPr>
        <w:lang w:val="en-CA"/>
      </w:rPr>
    </w:pPr>
    <w:r w:rsidRPr="00B951C1">
      <w:rPr>
        <w:lang w:val="en-CA"/>
      </w:rPr>
      <w:t>Annexe I</w:t>
    </w:r>
  </w:p>
  <w:p w14:paraId="2415879E" w14:textId="0115DDBB" w:rsidR="001835C8" w:rsidRPr="00B951C1" w:rsidRDefault="001835C8" w:rsidP="008163E8">
    <w:pPr>
      <w:pStyle w:val="Header"/>
      <w:jc w:val="right"/>
      <w:rPr>
        <w:lang w:val="en-CA"/>
      </w:rPr>
    </w:pPr>
  </w:p>
  <w:p w14:paraId="3EE812BE" w14:textId="77777777" w:rsidR="001835C8" w:rsidRPr="00B951C1" w:rsidRDefault="001835C8" w:rsidP="008163E8">
    <w:pPr>
      <w:pStyle w:val="Header"/>
      <w:jc w:val="right"/>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746EDA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953EEA"/>
    <w:multiLevelType w:val="hybridMultilevel"/>
    <w:tmpl w:val="85B62F58"/>
    <w:lvl w:ilvl="0" w:tplc="BAF004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8DC7E86"/>
    <w:multiLevelType w:val="multilevel"/>
    <w:tmpl w:val="1E0C1374"/>
    <w:lvl w:ilvl="0">
      <w:start w:val="28"/>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45C71425"/>
    <w:multiLevelType w:val="hybridMultilevel"/>
    <w:tmpl w:val="E98C3F16"/>
    <w:lvl w:ilvl="0" w:tplc="FFFFFFFF">
      <w:start w:val="1"/>
      <w:numFmt w:val="lowerRoman"/>
      <w:lvlText w:val="%1."/>
      <w:lvlJc w:val="left"/>
      <w:pPr>
        <w:ind w:left="862" w:hanging="360"/>
      </w:pPr>
      <w:rPr>
        <w:rFonts w:hint="default"/>
      </w:rPr>
    </w:lvl>
    <w:lvl w:ilvl="1" w:tplc="FFFFFFFF" w:tentative="1">
      <w:start w:val="1"/>
      <w:numFmt w:val="lowerLetter"/>
      <w:lvlText w:val="%2."/>
      <w:lvlJc w:val="left"/>
      <w:pPr>
        <w:ind w:left="2149" w:hanging="360"/>
      </w:pPr>
    </w:lvl>
    <w:lvl w:ilvl="2" w:tplc="FFFFFFFF">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70532FF"/>
    <w:multiLevelType w:val="hybridMultilevel"/>
    <w:tmpl w:val="E750A4DE"/>
    <w:lvl w:ilvl="0" w:tplc="88B28226">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2F77B6"/>
    <w:multiLevelType w:val="hybridMultilevel"/>
    <w:tmpl w:val="9850C54C"/>
    <w:lvl w:ilvl="0" w:tplc="88B28226">
      <w:start w:val="5"/>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CDEFB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3"/>
  </w:num>
  <w:num w:numId="20">
    <w:abstractNumId w:val="15"/>
  </w:num>
  <w:num w:numId="21">
    <w:abstractNumId w:val="22"/>
  </w:num>
  <w:num w:numId="22">
    <w:abstractNumId w:val="13"/>
  </w:num>
  <w:num w:numId="23">
    <w:abstractNumId w:val="20"/>
  </w:num>
  <w:num w:numId="24">
    <w:abstractNumId w:val="21"/>
  </w:num>
  <w:num w:numId="25">
    <w:abstractNumId w:val="12"/>
  </w:num>
  <w:num w:numId="26">
    <w:abstractNumId w:val="17"/>
  </w:num>
  <w:num w:numId="27">
    <w:abstractNumId w:val="10"/>
    <w:lvlOverride w:ilvl="0">
      <w:startOverride w:val="7"/>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1"/>
  </w:num>
  <w:num w:numId="32">
    <w:abstractNumId w:val="10"/>
    <w:lvlOverride w:ilvl="0">
      <w:startOverride w:val="9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2624"/>
    <w:rsid w:val="0000287A"/>
    <w:rsid w:val="0000434E"/>
    <w:rsid w:val="0000468D"/>
    <w:rsid w:val="00015247"/>
    <w:rsid w:val="00017C3F"/>
    <w:rsid w:val="000211A9"/>
    <w:rsid w:val="00030F9E"/>
    <w:rsid w:val="00031260"/>
    <w:rsid w:val="00031DF1"/>
    <w:rsid w:val="0003681A"/>
    <w:rsid w:val="00040AC6"/>
    <w:rsid w:val="00052C5C"/>
    <w:rsid w:val="0006133A"/>
    <w:rsid w:val="00061EC2"/>
    <w:rsid w:val="0006615E"/>
    <w:rsid w:val="000732DC"/>
    <w:rsid w:val="00074C20"/>
    <w:rsid w:val="00080ED0"/>
    <w:rsid w:val="00085B8F"/>
    <w:rsid w:val="00090481"/>
    <w:rsid w:val="00092009"/>
    <w:rsid w:val="000929B0"/>
    <w:rsid w:val="00095D43"/>
    <w:rsid w:val="000A6C26"/>
    <w:rsid w:val="000C26E5"/>
    <w:rsid w:val="000C3329"/>
    <w:rsid w:val="000D022E"/>
    <w:rsid w:val="000D0D45"/>
    <w:rsid w:val="000D16BE"/>
    <w:rsid w:val="000D52A4"/>
    <w:rsid w:val="000E0534"/>
    <w:rsid w:val="000E07BC"/>
    <w:rsid w:val="000E35C2"/>
    <w:rsid w:val="000E59CB"/>
    <w:rsid w:val="000F05BB"/>
    <w:rsid w:val="000F1CD4"/>
    <w:rsid w:val="000F3D56"/>
    <w:rsid w:val="000F4103"/>
    <w:rsid w:val="000F70A7"/>
    <w:rsid w:val="00100050"/>
    <w:rsid w:val="00107595"/>
    <w:rsid w:val="001117F5"/>
    <w:rsid w:val="00113CCA"/>
    <w:rsid w:val="00122F25"/>
    <w:rsid w:val="00135980"/>
    <w:rsid w:val="0014752C"/>
    <w:rsid w:val="00164719"/>
    <w:rsid w:val="00166FC4"/>
    <w:rsid w:val="001677AC"/>
    <w:rsid w:val="00171543"/>
    <w:rsid w:val="00173C2D"/>
    <w:rsid w:val="001804EA"/>
    <w:rsid w:val="001835C8"/>
    <w:rsid w:val="0018595D"/>
    <w:rsid w:val="00190A61"/>
    <w:rsid w:val="001A0D0F"/>
    <w:rsid w:val="001A3342"/>
    <w:rsid w:val="001A3E3D"/>
    <w:rsid w:val="001A50AF"/>
    <w:rsid w:val="001A7049"/>
    <w:rsid w:val="001A7655"/>
    <w:rsid w:val="001B11B4"/>
    <w:rsid w:val="001B1D88"/>
    <w:rsid w:val="001B1E40"/>
    <w:rsid w:val="001B338C"/>
    <w:rsid w:val="001B6487"/>
    <w:rsid w:val="001B6BCC"/>
    <w:rsid w:val="001C3C80"/>
    <w:rsid w:val="001C764E"/>
    <w:rsid w:val="001E1052"/>
    <w:rsid w:val="001E21B1"/>
    <w:rsid w:val="001E2F93"/>
    <w:rsid w:val="001E39FB"/>
    <w:rsid w:val="001E61E5"/>
    <w:rsid w:val="001F2159"/>
    <w:rsid w:val="00202873"/>
    <w:rsid w:val="00213B82"/>
    <w:rsid w:val="00214863"/>
    <w:rsid w:val="00215220"/>
    <w:rsid w:val="002156B4"/>
    <w:rsid w:val="00215AE9"/>
    <w:rsid w:val="00223701"/>
    <w:rsid w:val="0024727A"/>
    <w:rsid w:val="00253222"/>
    <w:rsid w:val="00254DF7"/>
    <w:rsid w:val="00255CDE"/>
    <w:rsid w:val="00262847"/>
    <w:rsid w:val="00264ACF"/>
    <w:rsid w:val="00281BB2"/>
    <w:rsid w:val="00286E03"/>
    <w:rsid w:val="00294135"/>
    <w:rsid w:val="002A48D2"/>
    <w:rsid w:val="002B08D9"/>
    <w:rsid w:val="002B0B36"/>
    <w:rsid w:val="002B23C9"/>
    <w:rsid w:val="002B72E9"/>
    <w:rsid w:val="002C7998"/>
    <w:rsid w:val="002D5D70"/>
    <w:rsid w:val="002E304E"/>
    <w:rsid w:val="002F0978"/>
    <w:rsid w:val="002F12F2"/>
    <w:rsid w:val="002F1E53"/>
    <w:rsid w:val="002F263D"/>
    <w:rsid w:val="002F2CAA"/>
    <w:rsid w:val="0030052C"/>
    <w:rsid w:val="00302366"/>
    <w:rsid w:val="0033008E"/>
    <w:rsid w:val="003306E1"/>
    <w:rsid w:val="003320E4"/>
    <w:rsid w:val="00334CD2"/>
    <w:rsid w:val="0033525D"/>
    <w:rsid w:val="003414F3"/>
    <w:rsid w:val="00344202"/>
    <w:rsid w:val="00345141"/>
    <w:rsid w:val="00345ED1"/>
    <w:rsid w:val="00346674"/>
    <w:rsid w:val="00350585"/>
    <w:rsid w:val="003512CB"/>
    <w:rsid w:val="00351A4F"/>
    <w:rsid w:val="003544B8"/>
    <w:rsid w:val="0035592F"/>
    <w:rsid w:val="0035613E"/>
    <w:rsid w:val="00363EE9"/>
    <w:rsid w:val="0036427C"/>
    <w:rsid w:val="00364747"/>
    <w:rsid w:val="00366505"/>
    <w:rsid w:val="00376128"/>
    <w:rsid w:val="0037742E"/>
    <w:rsid w:val="00377D56"/>
    <w:rsid w:val="0038245A"/>
    <w:rsid w:val="003840E6"/>
    <w:rsid w:val="00385613"/>
    <w:rsid w:val="00385CFC"/>
    <w:rsid w:val="003919B9"/>
    <w:rsid w:val="0039337A"/>
    <w:rsid w:val="003A1F45"/>
    <w:rsid w:val="003A3189"/>
    <w:rsid w:val="003A3CA7"/>
    <w:rsid w:val="003B33BD"/>
    <w:rsid w:val="003B569D"/>
    <w:rsid w:val="003B5BC6"/>
    <w:rsid w:val="003C061F"/>
    <w:rsid w:val="003C0C29"/>
    <w:rsid w:val="003C3C0E"/>
    <w:rsid w:val="003C4C34"/>
    <w:rsid w:val="003D0ADC"/>
    <w:rsid w:val="003D4FAC"/>
    <w:rsid w:val="003D7EEE"/>
    <w:rsid w:val="003E7906"/>
    <w:rsid w:val="003F3C50"/>
    <w:rsid w:val="003F5FBE"/>
    <w:rsid w:val="00403A83"/>
    <w:rsid w:val="00406A6A"/>
    <w:rsid w:val="00406B22"/>
    <w:rsid w:val="004174B4"/>
    <w:rsid w:val="00417724"/>
    <w:rsid w:val="00423B8C"/>
    <w:rsid w:val="004328A7"/>
    <w:rsid w:val="00434C74"/>
    <w:rsid w:val="00444B8F"/>
    <w:rsid w:val="00452C87"/>
    <w:rsid w:val="00456EB4"/>
    <w:rsid w:val="004718F3"/>
    <w:rsid w:val="004731B8"/>
    <w:rsid w:val="00475040"/>
    <w:rsid w:val="004758C7"/>
    <w:rsid w:val="004879F7"/>
    <w:rsid w:val="0049101A"/>
    <w:rsid w:val="004934C6"/>
    <w:rsid w:val="00493D40"/>
    <w:rsid w:val="004967B6"/>
    <w:rsid w:val="00497496"/>
    <w:rsid w:val="004A0CF6"/>
    <w:rsid w:val="004A1126"/>
    <w:rsid w:val="004A504B"/>
    <w:rsid w:val="004A6911"/>
    <w:rsid w:val="004A7B77"/>
    <w:rsid w:val="004B34BD"/>
    <w:rsid w:val="004B46E8"/>
    <w:rsid w:val="004B496D"/>
    <w:rsid w:val="004B54E0"/>
    <w:rsid w:val="004B7384"/>
    <w:rsid w:val="004C2C9F"/>
    <w:rsid w:val="004C4269"/>
    <w:rsid w:val="004D06A2"/>
    <w:rsid w:val="004D5249"/>
    <w:rsid w:val="004D6236"/>
    <w:rsid w:val="004D7F90"/>
    <w:rsid w:val="004E198B"/>
    <w:rsid w:val="004E3C76"/>
    <w:rsid w:val="004E4DBB"/>
    <w:rsid w:val="004E4E41"/>
    <w:rsid w:val="004E7F9C"/>
    <w:rsid w:val="004F18A7"/>
    <w:rsid w:val="004F3493"/>
    <w:rsid w:val="004F5143"/>
    <w:rsid w:val="004F64BC"/>
    <w:rsid w:val="00510764"/>
    <w:rsid w:val="00512B09"/>
    <w:rsid w:val="00515B2F"/>
    <w:rsid w:val="005203F3"/>
    <w:rsid w:val="00533796"/>
    <w:rsid w:val="005367CE"/>
    <w:rsid w:val="0054144B"/>
    <w:rsid w:val="00553FF9"/>
    <w:rsid w:val="00554346"/>
    <w:rsid w:val="00555D75"/>
    <w:rsid w:val="00560197"/>
    <w:rsid w:val="00560DF0"/>
    <w:rsid w:val="00565CFA"/>
    <w:rsid w:val="0056759C"/>
    <w:rsid w:val="00573494"/>
    <w:rsid w:val="005742BD"/>
    <w:rsid w:val="0059513E"/>
    <w:rsid w:val="005A4390"/>
    <w:rsid w:val="005B48FF"/>
    <w:rsid w:val="005C3A2C"/>
    <w:rsid w:val="005C7A1F"/>
    <w:rsid w:val="005D3BFB"/>
    <w:rsid w:val="005E4518"/>
    <w:rsid w:val="005E6036"/>
    <w:rsid w:val="005F7111"/>
    <w:rsid w:val="00604C15"/>
    <w:rsid w:val="00607A68"/>
    <w:rsid w:val="00607E03"/>
    <w:rsid w:val="00614BE0"/>
    <w:rsid w:val="006158D5"/>
    <w:rsid w:val="00615DA7"/>
    <w:rsid w:val="00617464"/>
    <w:rsid w:val="00624ACA"/>
    <w:rsid w:val="00625D83"/>
    <w:rsid w:val="006340DD"/>
    <w:rsid w:val="006369D9"/>
    <w:rsid w:val="0064114E"/>
    <w:rsid w:val="006623E7"/>
    <w:rsid w:val="00662B80"/>
    <w:rsid w:val="0066769B"/>
    <w:rsid w:val="00670F6C"/>
    <w:rsid w:val="00675795"/>
    <w:rsid w:val="00683AB1"/>
    <w:rsid w:val="006852C7"/>
    <w:rsid w:val="006852CE"/>
    <w:rsid w:val="00687128"/>
    <w:rsid w:val="006A6933"/>
    <w:rsid w:val="006B48FC"/>
    <w:rsid w:val="006B714B"/>
    <w:rsid w:val="006C1727"/>
    <w:rsid w:val="006C32FD"/>
    <w:rsid w:val="006C39CE"/>
    <w:rsid w:val="006D0FCC"/>
    <w:rsid w:val="006D1D2D"/>
    <w:rsid w:val="006D54FC"/>
    <w:rsid w:val="006D61D6"/>
    <w:rsid w:val="006E1FC3"/>
    <w:rsid w:val="006E7EF9"/>
    <w:rsid w:val="007036D1"/>
    <w:rsid w:val="0070616B"/>
    <w:rsid w:val="00706FDA"/>
    <w:rsid w:val="0071098A"/>
    <w:rsid w:val="00711F9A"/>
    <w:rsid w:val="00713810"/>
    <w:rsid w:val="0071408E"/>
    <w:rsid w:val="00714B13"/>
    <w:rsid w:val="00726D9F"/>
    <w:rsid w:val="007303A5"/>
    <w:rsid w:val="00730B3E"/>
    <w:rsid w:val="0073420B"/>
    <w:rsid w:val="0073513F"/>
    <w:rsid w:val="00737527"/>
    <w:rsid w:val="00744406"/>
    <w:rsid w:val="0074760E"/>
    <w:rsid w:val="00751AA1"/>
    <w:rsid w:val="00754230"/>
    <w:rsid w:val="00754ABA"/>
    <w:rsid w:val="0076186A"/>
    <w:rsid w:val="007653E9"/>
    <w:rsid w:val="00772D19"/>
    <w:rsid w:val="0077537D"/>
    <w:rsid w:val="00786B09"/>
    <w:rsid w:val="007903A4"/>
    <w:rsid w:val="00792DC8"/>
    <w:rsid w:val="00794437"/>
    <w:rsid w:val="00797F6C"/>
    <w:rsid w:val="007A1546"/>
    <w:rsid w:val="007A228C"/>
    <w:rsid w:val="007A368E"/>
    <w:rsid w:val="007A5868"/>
    <w:rsid w:val="007B04CE"/>
    <w:rsid w:val="007B2A85"/>
    <w:rsid w:val="007B3F7B"/>
    <w:rsid w:val="007B6871"/>
    <w:rsid w:val="007B7A2F"/>
    <w:rsid w:val="007C227C"/>
    <w:rsid w:val="007C2A3C"/>
    <w:rsid w:val="007C3D33"/>
    <w:rsid w:val="007D21D8"/>
    <w:rsid w:val="007D294A"/>
    <w:rsid w:val="007D47D2"/>
    <w:rsid w:val="007D5238"/>
    <w:rsid w:val="007D6AB9"/>
    <w:rsid w:val="007D6EC0"/>
    <w:rsid w:val="007D7E1D"/>
    <w:rsid w:val="007E2FA2"/>
    <w:rsid w:val="007E7058"/>
    <w:rsid w:val="007F6ADA"/>
    <w:rsid w:val="00800F49"/>
    <w:rsid w:val="008163E8"/>
    <w:rsid w:val="008302C9"/>
    <w:rsid w:val="008317F2"/>
    <w:rsid w:val="00831979"/>
    <w:rsid w:val="008329A3"/>
    <w:rsid w:val="00833368"/>
    <w:rsid w:val="00851352"/>
    <w:rsid w:val="0085296D"/>
    <w:rsid w:val="0086058B"/>
    <w:rsid w:val="00863230"/>
    <w:rsid w:val="008717D8"/>
    <w:rsid w:val="0087215C"/>
    <w:rsid w:val="00880E35"/>
    <w:rsid w:val="00882497"/>
    <w:rsid w:val="008875FE"/>
    <w:rsid w:val="00887F8E"/>
    <w:rsid w:val="00892877"/>
    <w:rsid w:val="0089381D"/>
    <w:rsid w:val="0089551D"/>
    <w:rsid w:val="00895C09"/>
    <w:rsid w:val="00896234"/>
    <w:rsid w:val="00897E43"/>
    <w:rsid w:val="008A2559"/>
    <w:rsid w:val="008C5738"/>
    <w:rsid w:val="008C7EAD"/>
    <w:rsid w:val="008D0CFE"/>
    <w:rsid w:val="008D3375"/>
    <w:rsid w:val="008D54C2"/>
    <w:rsid w:val="008D6152"/>
    <w:rsid w:val="008F0F81"/>
    <w:rsid w:val="008F27BF"/>
    <w:rsid w:val="0090213A"/>
    <w:rsid w:val="00903071"/>
    <w:rsid w:val="009142EC"/>
    <w:rsid w:val="009154C3"/>
    <w:rsid w:val="00923540"/>
    <w:rsid w:val="00926767"/>
    <w:rsid w:val="009361D5"/>
    <w:rsid w:val="009428A4"/>
    <w:rsid w:val="0095220F"/>
    <w:rsid w:val="0095391B"/>
    <w:rsid w:val="00957066"/>
    <w:rsid w:val="009644CB"/>
    <w:rsid w:val="009659F4"/>
    <w:rsid w:val="009709B0"/>
    <w:rsid w:val="00970D60"/>
    <w:rsid w:val="009779D8"/>
    <w:rsid w:val="00992CE7"/>
    <w:rsid w:val="009960E5"/>
    <w:rsid w:val="009A2600"/>
    <w:rsid w:val="009A7ADC"/>
    <w:rsid w:val="009B5446"/>
    <w:rsid w:val="009C19B7"/>
    <w:rsid w:val="009C40C6"/>
    <w:rsid w:val="009C428A"/>
    <w:rsid w:val="009C4D0C"/>
    <w:rsid w:val="009D0711"/>
    <w:rsid w:val="009D5E2D"/>
    <w:rsid w:val="009D7C51"/>
    <w:rsid w:val="009E196C"/>
    <w:rsid w:val="009F36BF"/>
    <w:rsid w:val="00A07DB3"/>
    <w:rsid w:val="00A10418"/>
    <w:rsid w:val="00A111B6"/>
    <w:rsid w:val="00A13EC2"/>
    <w:rsid w:val="00A16F89"/>
    <w:rsid w:val="00A2547B"/>
    <w:rsid w:val="00A25B3F"/>
    <w:rsid w:val="00A26D27"/>
    <w:rsid w:val="00A30780"/>
    <w:rsid w:val="00A35209"/>
    <w:rsid w:val="00A376EE"/>
    <w:rsid w:val="00A37A56"/>
    <w:rsid w:val="00A42A99"/>
    <w:rsid w:val="00A4782E"/>
    <w:rsid w:val="00A5151A"/>
    <w:rsid w:val="00A52641"/>
    <w:rsid w:val="00A53BCA"/>
    <w:rsid w:val="00A56465"/>
    <w:rsid w:val="00A56AFF"/>
    <w:rsid w:val="00A57E0A"/>
    <w:rsid w:val="00A60223"/>
    <w:rsid w:val="00A66CE8"/>
    <w:rsid w:val="00A73BA4"/>
    <w:rsid w:val="00A823F6"/>
    <w:rsid w:val="00A86C7B"/>
    <w:rsid w:val="00A93BBA"/>
    <w:rsid w:val="00A97A60"/>
    <w:rsid w:val="00AA0A89"/>
    <w:rsid w:val="00AA35DB"/>
    <w:rsid w:val="00AA6429"/>
    <w:rsid w:val="00AC0071"/>
    <w:rsid w:val="00AC01AA"/>
    <w:rsid w:val="00AC4F72"/>
    <w:rsid w:val="00AC5961"/>
    <w:rsid w:val="00AC7CC0"/>
    <w:rsid w:val="00AE65EB"/>
    <w:rsid w:val="00AE77AA"/>
    <w:rsid w:val="00AF741A"/>
    <w:rsid w:val="00AF7F04"/>
    <w:rsid w:val="00B01ADB"/>
    <w:rsid w:val="00B04161"/>
    <w:rsid w:val="00B0564D"/>
    <w:rsid w:val="00B056F9"/>
    <w:rsid w:val="00B10DD4"/>
    <w:rsid w:val="00B11E3D"/>
    <w:rsid w:val="00B17470"/>
    <w:rsid w:val="00B17E82"/>
    <w:rsid w:val="00B262FA"/>
    <w:rsid w:val="00B271D6"/>
    <w:rsid w:val="00B37D30"/>
    <w:rsid w:val="00B42445"/>
    <w:rsid w:val="00B4575A"/>
    <w:rsid w:val="00B457B3"/>
    <w:rsid w:val="00B52F6E"/>
    <w:rsid w:val="00B575BA"/>
    <w:rsid w:val="00B66DD6"/>
    <w:rsid w:val="00B76429"/>
    <w:rsid w:val="00B84355"/>
    <w:rsid w:val="00B951C1"/>
    <w:rsid w:val="00B956D4"/>
    <w:rsid w:val="00B97149"/>
    <w:rsid w:val="00B97446"/>
    <w:rsid w:val="00BA0364"/>
    <w:rsid w:val="00BA136B"/>
    <w:rsid w:val="00BA7432"/>
    <w:rsid w:val="00BB5FF2"/>
    <w:rsid w:val="00BB6B62"/>
    <w:rsid w:val="00BB6EAA"/>
    <w:rsid w:val="00BC0AED"/>
    <w:rsid w:val="00BC1AA0"/>
    <w:rsid w:val="00BC2495"/>
    <w:rsid w:val="00BC2B58"/>
    <w:rsid w:val="00BC7EB9"/>
    <w:rsid w:val="00BD2643"/>
    <w:rsid w:val="00BD427D"/>
    <w:rsid w:val="00BD56B1"/>
    <w:rsid w:val="00BD636C"/>
    <w:rsid w:val="00BD6558"/>
    <w:rsid w:val="00BE0E32"/>
    <w:rsid w:val="00BE1871"/>
    <w:rsid w:val="00BF0365"/>
    <w:rsid w:val="00BF3022"/>
    <w:rsid w:val="00BF3214"/>
    <w:rsid w:val="00BF4A99"/>
    <w:rsid w:val="00BF5573"/>
    <w:rsid w:val="00C104A8"/>
    <w:rsid w:val="00C13DA6"/>
    <w:rsid w:val="00C15867"/>
    <w:rsid w:val="00C2296D"/>
    <w:rsid w:val="00C23155"/>
    <w:rsid w:val="00C312EB"/>
    <w:rsid w:val="00C32E82"/>
    <w:rsid w:val="00C40C41"/>
    <w:rsid w:val="00C40E5E"/>
    <w:rsid w:val="00C45885"/>
    <w:rsid w:val="00C47010"/>
    <w:rsid w:val="00C50F22"/>
    <w:rsid w:val="00C54574"/>
    <w:rsid w:val="00C55303"/>
    <w:rsid w:val="00C563AF"/>
    <w:rsid w:val="00C57971"/>
    <w:rsid w:val="00C65BD7"/>
    <w:rsid w:val="00C66224"/>
    <w:rsid w:val="00C76BA4"/>
    <w:rsid w:val="00C80FFA"/>
    <w:rsid w:val="00C83A48"/>
    <w:rsid w:val="00C8465B"/>
    <w:rsid w:val="00C85865"/>
    <w:rsid w:val="00C85E85"/>
    <w:rsid w:val="00C87D78"/>
    <w:rsid w:val="00CA2EAE"/>
    <w:rsid w:val="00CA4AC1"/>
    <w:rsid w:val="00CA63C1"/>
    <w:rsid w:val="00CB0316"/>
    <w:rsid w:val="00CB0B11"/>
    <w:rsid w:val="00CB16B4"/>
    <w:rsid w:val="00CB5354"/>
    <w:rsid w:val="00CB58AB"/>
    <w:rsid w:val="00CB6682"/>
    <w:rsid w:val="00CC0184"/>
    <w:rsid w:val="00CC299E"/>
    <w:rsid w:val="00CC5602"/>
    <w:rsid w:val="00CC6236"/>
    <w:rsid w:val="00CC6A14"/>
    <w:rsid w:val="00CC70A3"/>
    <w:rsid w:val="00CD284D"/>
    <w:rsid w:val="00CD4442"/>
    <w:rsid w:val="00CD53C3"/>
    <w:rsid w:val="00CD574E"/>
    <w:rsid w:val="00CE4C22"/>
    <w:rsid w:val="00CE51A7"/>
    <w:rsid w:val="00CF41EC"/>
    <w:rsid w:val="00CF5D04"/>
    <w:rsid w:val="00D04DE4"/>
    <w:rsid w:val="00D0546C"/>
    <w:rsid w:val="00D063F1"/>
    <w:rsid w:val="00D10A22"/>
    <w:rsid w:val="00D13CD0"/>
    <w:rsid w:val="00D14F22"/>
    <w:rsid w:val="00D22563"/>
    <w:rsid w:val="00D26413"/>
    <w:rsid w:val="00D33A24"/>
    <w:rsid w:val="00D40BAD"/>
    <w:rsid w:val="00D40C74"/>
    <w:rsid w:val="00D44075"/>
    <w:rsid w:val="00D4741C"/>
    <w:rsid w:val="00D51B89"/>
    <w:rsid w:val="00D577FE"/>
    <w:rsid w:val="00D57918"/>
    <w:rsid w:val="00D61725"/>
    <w:rsid w:val="00D62899"/>
    <w:rsid w:val="00D643B8"/>
    <w:rsid w:val="00D66982"/>
    <w:rsid w:val="00D73DC6"/>
    <w:rsid w:val="00D74C1A"/>
    <w:rsid w:val="00D7543E"/>
    <w:rsid w:val="00D754C1"/>
    <w:rsid w:val="00D77393"/>
    <w:rsid w:val="00D77A35"/>
    <w:rsid w:val="00D80075"/>
    <w:rsid w:val="00D81B3E"/>
    <w:rsid w:val="00D8380E"/>
    <w:rsid w:val="00D84B6C"/>
    <w:rsid w:val="00D90C70"/>
    <w:rsid w:val="00D90E49"/>
    <w:rsid w:val="00D96ADE"/>
    <w:rsid w:val="00DA0CE2"/>
    <w:rsid w:val="00DA4249"/>
    <w:rsid w:val="00DA4975"/>
    <w:rsid w:val="00DA49AA"/>
    <w:rsid w:val="00DA62BB"/>
    <w:rsid w:val="00DB404B"/>
    <w:rsid w:val="00DB4598"/>
    <w:rsid w:val="00DB5B83"/>
    <w:rsid w:val="00DB7626"/>
    <w:rsid w:val="00DC058A"/>
    <w:rsid w:val="00DC6A10"/>
    <w:rsid w:val="00DD1118"/>
    <w:rsid w:val="00DD6DBE"/>
    <w:rsid w:val="00DE5122"/>
    <w:rsid w:val="00DE657E"/>
    <w:rsid w:val="00DF4704"/>
    <w:rsid w:val="00DF5171"/>
    <w:rsid w:val="00DF7336"/>
    <w:rsid w:val="00E013F6"/>
    <w:rsid w:val="00E024AA"/>
    <w:rsid w:val="00E07E74"/>
    <w:rsid w:val="00E12D99"/>
    <w:rsid w:val="00E250F1"/>
    <w:rsid w:val="00E3106E"/>
    <w:rsid w:val="00E3550D"/>
    <w:rsid w:val="00E40D0A"/>
    <w:rsid w:val="00E41335"/>
    <w:rsid w:val="00E41E5A"/>
    <w:rsid w:val="00E435F2"/>
    <w:rsid w:val="00E50FC0"/>
    <w:rsid w:val="00E54513"/>
    <w:rsid w:val="00E5550C"/>
    <w:rsid w:val="00E55D16"/>
    <w:rsid w:val="00E60692"/>
    <w:rsid w:val="00E60FE4"/>
    <w:rsid w:val="00E614E0"/>
    <w:rsid w:val="00E73F7F"/>
    <w:rsid w:val="00E80BAB"/>
    <w:rsid w:val="00E81410"/>
    <w:rsid w:val="00E85409"/>
    <w:rsid w:val="00EA429F"/>
    <w:rsid w:val="00EA4F9E"/>
    <w:rsid w:val="00EA63CA"/>
    <w:rsid w:val="00EA6D3B"/>
    <w:rsid w:val="00EB00AD"/>
    <w:rsid w:val="00EB136C"/>
    <w:rsid w:val="00EB480E"/>
    <w:rsid w:val="00EB5324"/>
    <w:rsid w:val="00EB5EC6"/>
    <w:rsid w:val="00EB7BE0"/>
    <w:rsid w:val="00EB7FC9"/>
    <w:rsid w:val="00ED27E8"/>
    <w:rsid w:val="00ED3FA5"/>
    <w:rsid w:val="00ED4BFA"/>
    <w:rsid w:val="00ED7137"/>
    <w:rsid w:val="00EE66BA"/>
    <w:rsid w:val="00EE6E25"/>
    <w:rsid w:val="00EE6E47"/>
    <w:rsid w:val="00EF025B"/>
    <w:rsid w:val="00F035DC"/>
    <w:rsid w:val="00F0375E"/>
    <w:rsid w:val="00F07A58"/>
    <w:rsid w:val="00F16310"/>
    <w:rsid w:val="00F21088"/>
    <w:rsid w:val="00F22F18"/>
    <w:rsid w:val="00F23F65"/>
    <w:rsid w:val="00F268BE"/>
    <w:rsid w:val="00F26E2B"/>
    <w:rsid w:val="00F327E7"/>
    <w:rsid w:val="00F32EA1"/>
    <w:rsid w:val="00F35746"/>
    <w:rsid w:val="00F43BCB"/>
    <w:rsid w:val="00F447C7"/>
    <w:rsid w:val="00F5211B"/>
    <w:rsid w:val="00F554A9"/>
    <w:rsid w:val="00F66EB7"/>
    <w:rsid w:val="00F716FD"/>
    <w:rsid w:val="00F77291"/>
    <w:rsid w:val="00F80355"/>
    <w:rsid w:val="00F85689"/>
    <w:rsid w:val="00F87C43"/>
    <w:rsid w:val="00F943D9"/>
    <w:rsid w:val="00FB0C81"/>
    <w:rsid w:val="00FC2200"/>
    <w:rsid w:val="00FC2540"/>
    <w:rsid w:val="00FC7E53"/>
    <w:rsid w:val="00FD4B58"/>
    <w:rsid w:val="00FE29E0"/>
    <w:rsid w:val="00FF0204"/>
    <w:rsid w:val="00FF3AED"/>
    <w:rsid w:val="00FF68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583810AC"/>
  <w15:docId w15:val="{CA38DE0A-F631-48D7-9407-7BAD6B179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fr-CA"/>
    </w:rPr>
  </w:style>
  <w:style w:type="character" w:styleId="FootnoteReference">
    <w:name w:val="footnote reference"/>
    <w:aliases w:val="ftref"/>
    <w:basedOn w:val="DefaultParagraphFont"/>
    <w:uiPriority w:val="99"/>
    <w:unhideWhenUsed/>
    <w:rsid w:val="00255CDE"/>
    <w:rPr>
      <w:vertAlign w:val="superscript"/>
    </w:rPr>
  </w:style>
  <w:style w:type="character" w:customStyle="1" w:styleId="ListParagraphChar">
    <w:name w:val="List Paragraph Char"/>
    <w:basedOn w:val="DefaultParagraphFont"/>
    <w:link w:val="ListParagraph"/>
    <w:uiPriority w:val="34"/>
    <w:rsid w:val="00B84355"/>
    <w:rPr>
      <w:sz w:val="22"/>
      <w:szCs w:val="22"/>
      <w:lang w:val="fr-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84355"/>
    <w:rPr>
      <w:sz w:val="22"/>
      <w:szCs w:val="22"/>
      <w:lang w:val="fr-CA"/>
    </w:rPr>
  </w:style>
  <w:style w:type="paragraph" w:customStyle="1" w:styleId="Style1">
    <w:name w:val="Style1"/>
    <w:basedOn w:val="ListParagraph"/>
    <w:link w:val="Style1Char"/>
    <w:qFormat/>
    <w:rsid w:val="00B84355"/>
    <w:pPr>
      <w:numPr>
        <w:numId w:val="25"/>
      </w:numPr>
      <w:spacing w:line="360" w:lineRule="auto"/>
    </w:pPr>
  </w:style>
  <w:style w:type="character" w:customStyle="1" w:styleId="Style1Char">
    <w:name w:val="Style1 Char"/>
    <w:basedOn w:val="DefaultParagraphFont"/>
    <w:link w:val="Style1"/>
    <w:rsid w:val="00B84355"/>
    <w:rPr>
      <w:sz w:val="22"/>
      <w:szCs w:val="22"/>
      <w:lang w:val="fr-CA"/>
    </w:rPr>
  </w:style>
  <w:style w:type="character" w:styleId="Strong">
    <w:name w:val="Strong"/>
    <w:basedOn w:val="DefaultParagraphFont"/>
    <w:uiPriority w:val="22"/>
    <w:qFormat/>
    <w:rsid w:val="00B84355"/>
    <w:rPr>
      <w:b/>
      <w:bCs/>
    </w:rPr>
  </w:style>
  <w:style w:type="table" w:customStyle="1" w:styleId="GridTable4-Accent11">
    <w:name w:val="Grid Table 4 - Accent 11"/>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
    <w:name w:val="Grid Table 4 - Accent 111"/>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2">
    <w:name w:val="Grid Table 4 - Accent 112"/>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B84355"/>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B84355"/>
    <w:rPr>
      <w:sz w:val="22"/>
      <w:szCs w:val="22"/>
      <w:lang w:val="fr-CA"/>
    </w:rPr>
  </w:style>
  <w:style w:type="character" w:customStyle="1" w:styleId="FooterChar">
    <w:name w:val="Footer Char"/>
    <w:basedOn w:val="DefaultParagraphFont"/>
    <w:link w:val="Footer"/>
    <w:uiPriority w:val="99"/>
    <w:rsid w:val="00B84355"/>
    <w:rPr>
      <w:sz w:val="22"/>
      <w:szCs w:val="22"/>
      <w:lang w:val="fr-CA"/>
    </w:rPr>
  </w:style>
  <w:style w:type="character" w:customStyle="1" w:styleId="HeaderChar">
    <w:name w:val="Header Char"/>
    <w:basedOn w:val="DefaultParagraphFont"/>
    <w:link w:val="Header"/>
    <w:uiPriority w:val="99"/>
    <w:rsid w:val="008163E8"/>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312298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UNEP/OzL.Pro/ExCom/84/52</Document_x0020_Number>
  </documentManagement>
</p:properties>
</file>

<file path=customXml/itemProps1.xml><?xml version="1.0" encoding="utf-8"?>
<ds:datastoreItem xmlns:ds="http://schemas.openxmlformats.org/officeDocument/2006/customXml" ds:itemID="{CF445481-8984-4148-AEDB-A5D2A15D79B3}"/>
</file>

<file path=customXml/itemProps2.xml><?xml version="1.0" encoding="utf-8"?>
<ds:datastoreItem xmlns:ds="http://schemas.openxmlformats.org/officeDocument/2006/customXml" ds:itemID="{BE49BF1F-ABF0-4782-A040-5C904C294711}"/>
</file>

<file path=customXml/itemProps3.xml><?xml version="1.0" encoding="utf-8"?>
<ds:datastoreItem xmlns:ds="http://schemas.openxmlformats.org/officeDocument/2006/customXml" ds:itemID="{C4DA0486-1172-4530-BD15-CEC89D192681}"/>
</file>

<file path=customXml/itemProps4.xml><?xml version="1.0" encoding="utf-8"?>
<ds:datastoreItem xmlns:ds="http://schemas.openxmlformats.org/officeDocument/2006/customXml" ds:itemID="{C8EE66BA-970E-40A1-A198-2B2710194CCD}"/>
</file>

<file path=docProps/app.xml><?xml version="1.0" encoding="utf-8"?>
<Properties xmlns="http://schemas.openxmlformats.org/officeDocument/2006/extended-properties" xmlns:vt="http://schemas.openxmlformats.org/officeDocument/2006/docPropsVTypes">
  <Template>Eec84G</Template>
  <TotalTime>152</TotalTime>
  <Pages>11</Pages>
  <Words>3999</Words>
  <Characters>22799</Characters>
  <Application>Microsoft Office Word</Application>
  <DocSecurity>0</DocSecurity>
  <Lines>189</Lines>
  <Paragraphs>53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Iraq</vt:lpstr>
      <vt:lpstr>Project proposal: Iraq HPMP stage I, third tranche</vt:lpstr>
    </vt:vector>
  </TitlesOfParts>
  <Company>UNMFS</Company>
  <LinksUpToDate>false</LinksUpToDate>
  <CharactersWithSpaces>26745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Iraq</dc:title>
  <dc:subject/>
  <dc:creator>Alejandro Ramirez Pabon</dc:creator>
  <cp:keywords/>
  <dc:description/>
  <cp:lastModifiedBy>HBE</cp:lastModifiedBy>
  <cp:revision>6</cp:revision>
  <cp:lastPrinted>2019-11-20T00:39:00Z</cp:lastPrinted>
  <dcterms:created xsi:type="dcterms:W3CDTF">2019-11-25T13:26:00Z</dcterms:created>
  <dcterms:modified xsi:type="dcterms:W3CDTF">2019-12-05T22:12:00Z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UNEP/OzL.Pro/ExCom/84/52</vt:lpwstr>
  </property>
  <property fmtid="{D5CDD505-2E9C-101B-9397-08002B2CF9AE}" pid="3" name="Revision date">
    <vt:lpwstr>11/19/2019</vt:lpwstr>
  </property>
  <property fmtid="{D5CDD505-2E9C-101B-9397-08002B2CF9AE}" pid="4" name="ContentTypeId">
    <vt:lpwstr>0x010100109683CADC4F284EA5F0B82357B5BF3A</vt:lpwstr>
  </property>
</Properties>
</file>