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87" w:type="dxa"/>
        <w:tblInd w:w="-432" w:type="dxa"/>
        <w:tblLayout w:type="fixed"/>
        <w:tblLook w:val="0000" w:firstRow="0" w:lastRow="0" w:firstColumn="0" w:lastColumn="0" w:noHBand="0" w:noVBand="0"/>
      </w:tblPr>
      <w:tblGrid>
        <w:gridCol w:w="1891"/>
        <w:gridCol w:w="4559"/>
        <w:gridCol w:w="3237"/>
      </w:tblGrid>
      <w:tr w:rsidR="00441083" w14:paraId="682BD7E7" w14:textId="77777777" w:rsidTr="003553CC">
        <w:trPr>
          <w:trHeight w:val="685"/>
        </w:trPr>
        <w:tc>
          <w:tcPr>
            <w:tcW w:w="6450" w:type="dxa"/>
            <w:gridSpan w:val="2"/>
            <w:tcBorders>
              <w:bottom w:val="single" w:sz="18" w:space="0" w:color="auto"/>
            </w:tcBorders>
          </w:tcPr>
          <w:p w14:paraId="11C6AF3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E3D925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37" w:type="dxa"/>
            <w:tcBorders>
              <w:bottom w:val="single" w:sz="18" w:space="0" w:color="auto"/>
            </w:tcBorders>
          </w:tcPr>
          <w:p w14:paraId="6B243C57"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D071ACA" w14:textId="77777777" w:rsidTr="003553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7"/>
        </w:trPr>
        <w:tc>
          <w:tcPr>
            <w:tcW w:w="1891" w:type="dxa"/>
            <w:tcBorders>
              <w:top w:val="nil"/>
              <w:left w:val="nil"/>
              <w:bottom w:val="single" w:sz="36" w:space="0" w:color="auto"/>
              <w:right w:val="nil"/>
            </w:tcBorders>
          </w:tcPr>
          <w:p w14:paraId="7506B452"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1E71B84" wp14:editId="0A175E23">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3D832D9F" wp14:editId="6C79FC7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59" w:type="dxa"/>
            <w:tcBorders>
              <w:top w:val="nil"/>
              <w:left w:val="nil"/>
              <w:bottom w:val="single" w:sz="36" w:space="0" w:color="auto"/>
              <w:right w:val="nil"/>
            </w:tcBorders>
          </w:tcPr>
          <w:p w14:paraId="50F4EC1E" w14:textId="77777777" w:rsidR="00692D88" w:rsidRDefault="00692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64E505C" w14:textId="09E27D7D"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56DC3F9" w14:textId="77777777" w:rsidR="00441083" w:rsidRDefault="00E60D9C">
            <w:pPr>
              <w:rPr>
                <w:rFonts w:ascii="Univers" w:hAnsi="Univers"/>
                <w:b/>
                <w:sz w:val="32"/>
                <w:lang w:val="fr-CA"/>
              </w:rPr>
            </w:pPr>
            <w:r>
              <w:rPr>
                <w:rFonts w:ascii="Univers" w:hAnsi="Univers"/>
                <w:b/>
                <w:sz w:val="32"/>
                <w:lang w:val="fr-CA"/>
              </w:rPr>
              <w:t>Nations Unies pour</w:t>
            </w:r>
          </w:p>
          <w:p w14:paraId="2F03E62C"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43A20119" w14:textId="77777777" w:rsidR="00441083" w:rsidRDefault="00E60D9C">
            <w:pPr>
              <w:spacing w:before="720"/>
              <w:ind w:left="158"/>
              <w:rPr>
                <w:lang w:val="fr-FR"/>
              </w:rPr>
            </w:pPr>
            <w:r>
              <w:rPr>
                <w:lang w:val="fr-FR"/>
              </w:rPr>
              <w:t xml:space="preserve"> </w:t>
            </w:r>
          </w:p>
        </w:tc>
        <w:tc>
          <w:tcPr>
            <w:tcW w:w="3237" w:type="dxa"/>
            <w:tcBorders>
              <w:top w:val="nil"/>
              <w:left w:val="nil"/>
              <w:bottom w:val="single" w:sz="36" w:space="0" w:color="auto"/>
              <w:right w:val="nil"/>
            </w:tcBorders>
          </w:tcPr>
          <w:p w14:paraId="23457179" w14:textId="77777777" w:rsidR="00692D88" w:rsidRDefault="00692D88">
            <w:pPr>
              <w:rPr>
                <w:lang w:val="fr-FR"/>
              </w:rPr>
            </w:pPr>
          </w:p>
          <w:p w14:paraId="59FF38AF" w14:textId="6C94CB3A" w:rsidR="00441083" w:rsidRPr="00DD3433" w:rsidRDefault="00E60D9C">
            <w:pPr>
              <w:rPr>
                <w:lang w:val="fr-FR"/>
              </w:rPr>
            </w:pPr>
            <w:proofErr w:type="spellStart"/>
            <w:r w:rsidRPr="00DD3433">
              <w:rPr>
                <w:lang w:val="fr-FR"/>
              </w:rPr>
              <w:t>Distr</w:t>
            </w:r>
            <w:proofErr w:type="spellEnd"/>
            <w:r w:rsidRPr="00DD3433">
              <w:rPr>
                <w:lang w:val="fr-FR"/>
              </w:rPr>
              <w:t>.</w:t>
            </w:r>
          </w:p>
          <w:p w14:paraId="2F2E662B"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2125C3C" w14:textId="77777777" w:rsidR="00441083" w:rsidRPr="00DD3433" w:rsidRDefault="00441083">
            <w:pPr>
              <w:rPr>
                <w:lang w:val="fr-FR"/>
              </w:rPr>
            </w:pPr>
          </w:p>
          <w:p w14:paraId="356930C1" w14:textId="243EF523" w:rsidR="00441083" w:rsidRPr="00606F14" w:rsidRDefault="00E60D9C">
            <w:pPr>
              <w:rPr>
                <w:lang w:val="fr-FR"/>
              </w:rPr>
            </w:pPr>
            <w:r>
              <w:fldChar w:fldCharType="begin"/>
            </w:r>
            <w:r w:rsidRPr="00606F14">
              <w:rPr>
                <w:lang w:val="fr-FR"/>
              </w:rPr>
              <w:instrText xml:space="preserve"> DOCPROPERTY "Document number"  \* MERGEFORMAT </w:instrText>
            </w:r>
            <w:r>
              <w:fldChar w:fldCharType="separate"/>
            </w:r>
            <w:r w:rsidR="00B25413">
              <w:rPr>
                <w:lang w:val="fr-FR"/>
              </w:rPr>
              <w:t>UNEP/</w:t>
            </w:r>
            <w:proofErr w:type="spellStart"/>
            <w:r w:rsidR="00B25413">
              <w:rPr>
                <w:lang w:val="fr-FR"/>
              </w:rPr>
              <w:t>OzL.Pro</w:t>
            </w:r>
            <w:proofErr w:type="spellEnd"/>
            <w:r w:rsidR="00B25413">
              <w:rPr>
                <w:lang w:val="fr-FR"/>
              </w:rPr>
              <w:t>/</w:t>
            </w:r>
            <w:proofErr w:type="spellStart"/>
            <w:r w:rsidR="00B25413">
              <w:rPr>
                <w:lang w:val="fr-FR"/>
              </w:rPr>
              <w:t>ExCom</w:t>
            </w:r>
            <w:proofErr w:type="spellEnd"/>
            <w:r w:rsidR="00B25413">
              <w:rPr>
                <w:lang w:val="fr-FR"/>
              </w:rPr>
              <w:t>/88/50</w:t>
            </w:r>
            <w:r>
              <w:fldChar w:fldCharType="end"/>
            </w:r>
          </w:p>
          <w:p w14:paraId="1F80367B" w14:textId="4793980C" w:rsidR="002F0B57" w:rsidRPr="00692D88" w:rsidRDefault="002F0B57" w:rsidP="00C9547D">
            <w:pPr>
              <w:rPr>
                <w:lang w:val="fr-CA"/>
              </w:rPr>
            </w:pPr>
            <w:r>
              <w:fldChar w:fldCharType="begin"/>
            </w:r>
            <w:r w:rsidRPr="00692D88">
              <w:rPr>
                <w:lang w:val="fr-CA"/>
              </w:rPr>
              <w:instrText xml:space="preserve"> DOCPROPERTY "Revision date" \@ "d MMMM YYYY"  \* MERGEFORMAT </w:instrText>
            </w:r>
            <w:r>
              <w:fldChar w:fldCharType="separate"/>
            </w:r>
            <w:r w:rsidR="00B25413">
              <w:rPr>
                <w:lang w:val="fr-CA"/>
              </w:rPr>
              <w:t>7 novembre 2021</w:t>
            </w:r>
            <w:r>
              <w:fldChar w:fldCharType="end"/>
            </w:r>
          </w:p>
          <w:p w14:paraId="14B6C269" w14:textId="77777777" w:rsidR="00441083" w:rsidRDefault="00FC5578">
            <w:pPr>
              <w:rPr>
                <w:caps/>
                <w:lang w:val="fr-FR"/>
              </w:rPr>
            </w:pPr>
            <w:r w:rsidRPr="00692D88">
              <w:rPr>
                <w:caps/>
                <w:lang w:val="fr-CA"/>
              </w:rPr>
              <w:br/>
            </w:r>
            <w:r w:rsidR="00E60D9C">
              <w:rPr>
                <w:caps/>
                <w:lang w:val="fr-FR"/>
              </w:rPr>
              <w:t>FRANÇAIS</w:t>
            </w:r>
          </w:p>
          <w:p w14:paraId="424CF2B0" w14:textId="77777777" w:rsidR="00441083" w:rsidRDefault="00E60D9C">
            <w:r>
              <w:t xml:space="preserve">ORIGINAL: </w:t>
            </w:r>
            <w:r w:rsidR="0091161A">
              <w:t>ANGLAIS</w:t>
            </w:r>
          </w:p>
        </w:tc>
      </w:tr>
    </w:tbl>
    <w:p w14:paraId="4950EC3D"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4083CE28"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1B88A0E3" w14:textId="77777777" w:rsidR="00441083" w:rsidRDefault="00441083">
      <w:pPr>
        <w:jc w:val="left"/>
        <w:rPr>
          <w:lang w:val="fr-CA"/>
        </w:rPr>
      </w:pPr>
    </w:p>
    <w:p w14:paraId="6390DB76" w14:textId="77777777" w:rsidR="00441083" w:rsidRDefault="00441083">
      <w:pPr>
        <w:pStyle w:val="Heading3"/>
        <w:numPr>
          <w:ilvl w:val="0"/>
          <w:numId w:val="0"/>
        </w:numPr>
        <w:spacing w:after="0"/>
        <w:rPr>
          <w:lang w:val="fr-FR"/>
        </w:rPr>
      </w:pPr>
    </w:p>
    <w:p w14:paraId="47402425" w14:textId="77777777" w:rsidR="00441083" w:rsidRDefault="00441083">
      <w:pPr>
        <w:pStyle w:val="Title1"/>
        <w:rPr>
          <w:lang w:val="fr-FR"/>
        </w:rPr>
      </w:pPr>
    </w:p>
    <w:p w14:paraId="02B776F6" w14:textId="77777777" w:rsidR="00441083" w:rsidRDefault="00441083">
      <w:pPr>
        <w:pStyle w:val="Title1"/>
        <w:rPr>
          <w:lang w:val="fr-FR"/>
        </w:rPr>
      </w:pPr>
    </w:p>
    <w:p w14:paraId="2EFAC016" w14:textId="27BDF30D" w:rsidR="00D23385" w:rsidRDefault="00606F14" w:rsidP="00D23385">
      <w:pPr>
        <w:suppressAutoHyphens/>
        <w:jc w:val="center"/>
        <w:rPr>
          <w:b/>
          <w:lang w:val="fr-FR" w:bidi="fr-FR"/>
        </w:rPr>
      </w:pPr>
      <w:r w:rsidRPr="00887E6F">
        <w:rPr>
          <w:b/>
          <w:lang w:val="fr-FR" w:bidi="fr-FR"/>
        </w:rPr>
        <w:t>PROPOSITION DE PROJET</w:t>
      </w:r>
      <w:r>
        <w:rPr>
          <w:b/>
          <w:lang w:val="fr-FR" w:bidi="fr-FR"/>
        </w:rPr>
        <w:t> </w:t>
      </w:r>
      <w:r w:rsidRPr="00887E6F">
        <w:rPr>
          <w:b/>
          <w:lang w:val="fr-FR" w:bidi="fr-FR"/>
        </w:rPr>
        <w:t>: G</w:t>
      </w:r>
      <w:r>
        <w:rPr>
          <w:b/>
          <w:lang w:val="fr-FR" w:bidi="fr-FR"/>
        </w:rPr>
        <w:t>E</w:t>
      </w:r>
      <w:r w:rsidRPr="00887E6F">
        <w:rPr>
          <w:b/>
          <w:lang w:val="fr-FR" w:bidi="fr-FR"/>
        </w:rPr>
        <w:t>ORGIE</w:t>
      </w:r>
    </w:p>
    <w:p w14:paraId="3D220E64" w14:textId="77777777" w:rsidR="00692D88" w:rsidRPr="00E13A5B" w:rsidRDefault="00692D88" w:rsidP="00D23385">
      <w:pPr>
        <w:suppressAutoHyphens/>
        <w:jc w:val="center"/>
        <w:rPr>
          <w:b/>
          <w:lang w:val="fr-FR"/>
        </w:rPr>
      </w:pPr>
    </w:p>
    <w:p w14:paraId="64A7DDAA" w14:textId="77777777" w:rsidR="00D23385" w:rsidRPr="00E13A5B" w:rsidRDefault="00D23385" w:rsidP="00D23385">
      <w:pPr>
        <w:suppressAutoHyphens/>
        <w:rPr>
          <w:lang w:val="fr-FR"/>
        </w:rPr>
      </w:pPr>
    </w:p>
    <w:p w14:paraId="16EF9C26" w14:textId="77777777" w:rsidR="00D23385" w:rsidRPr="00E13A5B" w:rsidRDefault="00D23385" w:rsidP="00D23385">
      <w:pPr>
        <w:suppressAutoHyphens/>
        <w:rPr>
          <w:lang w:val="fr-FR"/>
        </w:rPr>
      </w:pPr>
    </w:p>
    <w:p w14:paraId="01462C09" w14:textId="1B054BFE" w:rsidR="00D23385" w:rsidRPr="00E13A5B" w:rsidRDefault="00D23385" w:rsidP="00D23385">
      <w:pPr>
        <w:suppressAutoHyphens/>
        <w:ind w:firstLine="720"/>
        <w:rPr>
          <w:lang w:val="fr-FR"/>
        </w:rPr>
      </w:pPr>
      <w:r w:rsidRPr="00887E6F">
        <w:rPr>
          <w:lang w:val="fr-FR" w:bidi="fr-FR"/>
        </w:rPr>
        <w:t>Le présent document contient les observations et la recommandation du Secrétariat sur la proposition de projet ci-après</w:t>
      </w:r>
      <w:r w:rsidR="00913B57">
        <w:rPr>
          <w:lang w:val="fr-FR" w:bidi="fr-FR"/>
        </w:rPr>
        <w:t> </w:t>
      </w:r>
      <w:r w:rsidRPr="00887E6F">
        <w:rPr>
          <w:lang w:val="fr-FR" w:bidi="fr-FR"/>
        </w:rPr>
        <w:t xml:space="preserve">: </w:t>
      </w:r>
    </w:p>
    <w:p w14:paraId="7C13FAA8" w14:textId="77777777" w:rsidR="00D23385" w:rsidRPr="00E13A5B" w:rsidRDefault="00D23385" w:rsidP="00D23385">
      <w:pPr>
        <w:suppressAutoHyphens/>
        <w:rPr>
          <w:lang w:val="fr-FR"/>
        </w:rPr>
      </w:pPr>
    </w:p>
    <w:p w14:paraId="2583F160" w14:textId="3ED131C9" w:rsidR="00D23385" w:rsidRPr="00887E6F" w:rsidRDefault="00B05A87" w:rsidP="00D23385">
      <w:pPr>
        <w:suppressAutoHyphens/>
        <w:rPr>
          <w:u w:val="single"/>
        </w:rPr>
      </w:pPr>
      <w:r>
        <w:rPr>
          <w:u w:val="single"/>
          <w:lang w:val="fr-FR" w:bidi="fr-FR"/>
        </w:rPr>
        <w:t>É</w:t>
      </w:r>
      <w:r w:rsidR="00D23385" w:rsidRPr="00887E6F">
        <w:rPr>
          <w:u w:val="single"/>
          <w:lang w:val="fr-FR" w:bidi="fr-FR"/>
        </w:rPr>
        <w:t>limination</w:t>
      </w:r>
    </w:p>
    <w:p w14:paraId="51CFB5EF" w14:textId="77777777" w:rsidR="00D23385" w:rsidRPr="00887E6F" w:rsidRDefault="00D23385" w:rsidP="00D23385">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23385" w:rsidRPr="00887E6F" w14:paraId="33F56EA5" w14:textId="77777777" w:rsidTr="00297B2A">
        <w:tc>
          <w:tcPr>
            <w:tcW w:w="6941" w:type="dxa"/>
          </w:tcPr>
          <w:p w14:paraId="2883654C" w14:textId="77777777" w:rsidR="00D23385" w:rsidRPr="00E13A5B" w:rsidRDefault="00D23385" w:rsidP="00D23385">
            <w:pPr>
              <w:pStyle w:val="ListParagraph"/>
              <w:numPr>
                <w:ilvl w:val="0"/>
                <w:numId w:val="23"/>
              </w:numPr>
              <w:suppressAutoHyphens/>
              <w:ind w:hanging="830"/>
              <w:rPr>
                <w:lang w:val="fr-FR"/>
              </w:rPr>
            </w:pPr>
            <w:r w:rsidRPr="00887E6F">
              <w:rPr>
                <w:lang w:val="fr-FR" w:bidi="fr-FR"/>
              </w:rPr>
              <w:t>Plan de gestion de l’élimination des HCFC (phase II, première tranche)</w:t>
            </w:r>
          </w:p>
        </w:tc>
        <w:tc>
          <w:tcPr>
            <w:tcW w:w="2409" w:type="dxa"/>
          </w:tcPr>
          <w:p w14:paraId="53D1D56C" w14:textId="77777777" w:rsidR="00D23385" w:rsidRPr="00887E6F" w:rsidRDefault="00D23385" w:rsidP="00297B2A">
            <w:pPr>
              <w:suppressAutoHyphens/>
              <w:jc w:val="right"/>
            </w:pPr>
            <w:r w:rsidRPr="00887E6F">
              <w:rPr>
                <w:lang w:val="fr-FR" w:bidi="fr-FR"/>
              </w:rPr>
              <w:t>PNUD</w:t>
            </w:r>
          </w:p>
        </w:tc>
      </w:tr>
    </w:tbl>
    <w:p w14:paraId="69A284AF" w14:textId="77777777" w:rsidR="00D23385" w:rsidRPr="00887E6F" w:rsidRDefault="00D23385" w:rsidP="00D23385">
      <w:pPr>
        <w:suppressAutoHyphens/>
      </w:pPr>
    </w:p>
    <w:p w14:paraId="1AC91820" w14:textId="77777777" w:rsidR="00D23385" w:rsidRPr="00887E6F" w:rsidRDefault="00D23385" w:rsidP="00D23385">
      <w:pPr>
        <w:suppressAutoHyphens/>
      </w:pPr>
    </w:p>
    <w:p w14:paraId="2FAF4257" w14:textId="77777777" w:rsidR="00D23385" w:rsidRPr="00887E6F" w:rsidRDefault="00D23385" w:rsidP="00D23385">
      <w:pPr>
        <w:suppressAutoHyphens/>
      </w:pPr>
    </w:p>
    <w:p w14:paraId="7190DEB7" w14:textId="77777777" w:rsidR="00D23385" w:rsidRPr="00887E6F" w:rsidRDefault="00D23385" w:rsidP="00D23385">
      <w:pPr>
        <w:suppressAutoHyphens/>
        <w:jc w:val="left"/>
      </w:pPr>
    </w:p>
    <w:p w14:paraId="5DBD0DE3" w14:textId="77777777" w:rsidR="00D23385" w:rsidRPr="00887E6F" w:rsidRDefault="00D23385" w:rsidP="00D23385">
      <w:pPr>
        <w:suppressAutoHyphens/>
        <w:jc w:val="left"/>
      </w:pPr>
      <w:r w:rsidRPr="00887E6F">
        <w:rPr>
          <w:lang w:val="fr-FR" w:bidi="fr-FR"/>
        </w:rPr>
        <w:br w:type="page"/>
      </w:r>
    </w:p>
    <w:p w14:paraId="500CD225" w14:textId="5498A5C6" w:rsidR="00D23385" w:rsidRPr="00E13A5B" w:rsidRDefault="00D23385" w:rsidP="00D23385">
      <w:pPr>
        <w:suppressAutoHyphens/>
        <w:jc w:val="center"/>
        <w:rPr>
          <w:b/>
          <w:lang w:val="fr-FR"/>
        </w:rPr>
      </w:pPr>
      <w:r w:rsidRPr="00887E6F">
        <w:rPr>
          <w:b/>
          <w:lang w:val="fr-FR" w:bidi="fr-FR"/>
        </w:rPr>
        <w:lastRenderedPageBreak/>
        <w:t>FICHE D’</w:t>
      </w:r>
      <w:r w:rsidR="0049415A">
        <w:rPr>
          <w:b/>
          <w:lang w:val="fr-FR" w:bidi="fr-FR"/>
        </w:rPr>
        <w:t>É</w:t>
      </w:r>
      <w:r w:rsidRPr="00887E6F">
        <w:rPr>
          <w:b/>
          <w:lang w:val="fr-FR" w:bidi="fr-FR"/>
        </w:rPr>
        <w:t>VALUATION DE PROJET – PROJETS PLURIANNUELS</w:t>
      </w:r>
    </w:p>
    <w:p w14:paraId="16E6ADEF" w14:textId="77777777" w:rsidR="00D23385" w:rsidRPr="00E13A5B" w:rsidRDefault="00D23385" w:rsidP="00D23385">
      <w:pPr>
        <w:suppressAutoHyphens/>
        <w:jc w:val="center"/>
        <w:rPr>
          <w:sz w:val="18"/>
          <w:lang w:val="fr-FR"/>
        </w:rPr>
      </w:pPr>
    </w:p>
    <w:p w14:paraId="2AAB7128" w14:textId="0B58900D" w:rsidR="00D23385" w:rsidRPr="00887E6F" w:rsidRDefault="00D23385" w:rsidP="00D23385">
      <w:pPr>
        <w:suppressAutoHyphens/>
        <w:jc w:val="center"/>
        <w:rPr>
          <w:b/>
        </w:rPr>
      </w:pPr>
      <w:r w:rsidRPr="00887E6F">
        <w:rPr>
          <w:b/>
          <w:lang w:val="fr-FR" w:bidi="fr-FR"/>
        </w:rPr>
        <w:t>G</w:t>
      </w:r>
      <w:r w:rsidR="00913B57">
        <w:rPr>
          <w:b/>
          <w:lang w:val="fr-FR" w:bidi="fr-FR"/>
        </w:rPr>
        <w:t>É</w:t>
      </w:r>
      <w:r w:rsidRPr="00887E6F">
        <w:rPr>
          <w:b/>
          <w:lang w:val="fr-FR" w:bidi="fr-FR"/>
        </w:rPr>
        <w:t>ORGIE</w:t>
      </w:r>
    </w:p>
    <w:p w14:paraId="0E20E260" w14:textId="77777777" w:rsidR="00D23385" w:rsidRPr="00887E6F" w:rsidRDefault="00D23385" w:rsidP="00D23385">
      <w:pPr>
        <w:suppressAutoHyphens/>
        <w:jc w:val="center"/>
        <w:rPr>
          <w:sz w:val="18"/>
        </w:rPr>
      </w:pPr>
    </w:p>
    <w:tbl>
      <w:tblPr>
        <w:tblStyle w:val="TableGrid"/>
        <w:tblW w:w="5591" w:type="pct"/>
        <w:tblInd w:w="-113" w:type="dxa"/>
        <w:tblLook w:val="04A0" w:firstRow="1" w:lastRow="0" w:firstColumn="1" w:lastColumn="0" w:noHBand="0" w:noVBand="1"/>
      </w:tblPr>
      <w:tblGrid>
        <w:gridCol w:w="4678"/>
        <w:gridCol w:w="5777"/>
      </w:tblGrid>
      <w:tr w:rsidR="00D23385" w:rsidRPr="00887E6F" w14:paraId="4D646658" w14:textId="77777777" w:rsidTr="003553CC">
        <w:trPr>
          <w:trHeight w:val="240"/>
        </w:trPr>
        <w:tc>
          <w:tcPr>
            <w:tcW w:w="2237" w:type="pct"/>
            <w:shd w:val="clear" w:color="auto" w:fill="auto"/>
          </w:tcPr>
          <w:p w14:paraId="1E99445C" w14:textId="77777777" w:rsidR="00D23385" w:rsidRPr="00887E6F" w:rsidRDefault="00D23385" w:rsidP="00297B2A">
            <w:pPr>
              <w:suppressAutoHyphens/>
              <w:rPr>
                <w:b/>
                <w:sz w:val="20"/>
              </w:rPr>
            </w:pPr>
            <w:r w:rsidRPr="00887E6F">
              <w:rPr>
                <w:b/>
                <w:sz w:val="20"/>
                <w:lang w:val="fr-FR" w:bidi="fr-FR"/>
              </w:rPr>
              <w:t>(I) TITRE DU PROJET</w:t>
            </w:r>
          </w:p>
        </w:tc>
        <w:tc>
          <w:tcPr>
            <w:tcW w:w="2763" w:type="pct"/>
            <w:shd w:val="clear" w:color="auto" w:fill="auto"/>
          </w:tcPr>
          <w:p w14:paraId="78E03BD6" w14:textId="77777777" w:rsidR="00D23385" w:rsidRPr="00887E6F" w:rsidRDefault="00D23385" w:rsidP="00297B2A">
            <w:pPr>
              <w:suppressAutoHyphens/>
              <w:jc w:val="center"/>
              <w:rPr>
                <w:b/>
                <w:sz w:val="20"/>
              </w:rPr>
            </w:pPr>
            <w:r w:rsidRPr="00887E6F">
              <w:rPr>
                <w:b/>
                <w:sz w:val="20"/>
                <w:lang w:val="fr-FR" w:bidi="fr-FR"/>
              </w:rPr>
              <w:t>AGENCE</w:t>
            </w:r>
          </w:p>
        </w:tc>
      </w:tr>
      <w:tr w:rsidR="00D23385" w:rsidRPr="00887E6F" w14:paraId="6A839858" w14:textId="77777777" w:rsidTr="003553CC">
        <w:trPr>
          <w:trHeight w:val="103"/>
        </w:trPr>
        <w:tc>
          <w:tcPr>
            <w:tcW w:w="2237" w:type="pct"/>
            <w:shd w:val="clear" w:color="auto" w:fill="auto"/>
          </w:tcPr>
          <w:p w14:paraId="1FB72380" w14:textId="6FEE3249" w:rsidR="00D23385" w:rsidRPr="00E13A5B" w:rsidRDefault="00D23385" w:rsidP="00297B2A">
            <w:pPr>
              <w:suppressAutoHyphens/>
              <w:spacing w:after="80"/>
              <w:jc w:val="center"/>
              <w:rPr>
                <w:color w:val="000000" w:themeColor="text1"/>
                <w:sz w:val="20"/>
                <w:lang w:val="fr-FR"/>
              </w:rPr>
            </w:pPr>
            <w:r w:rsidRPr="00887E6F">
              <w:rPr>
                <w:color w:val="000000" w:themeColor="text1"/>
                <w:sz w:val="20"/>
                <w:lang w:val="fr-FR" w:bidi="fr-FR"/>
              </w:rPr>
              <w:t>Plan d’élimination des HCFC (Phase</w:t>
            </w:r>
            <w:r w:rsidR="0049415A">
              <w:rPr>
                <w:color w:val="000000" w:themeColor="text1"/>
                <w:sz w:val="20"/>
                <w:lang w:val="fr-FR" w:bidi="fr-FR"/>
              </w:rPr>
              <w:t> </w:t>
            </w:r>
            <w:r w:rsidRPr="00887E6F">
              <w:rPr>
                <w:color w:val="000000" w:themeColor="text1"/>
                <w:sz w:val="20"/>
                <w:lang w:val="fr-FR" w:bidi="fr-FR"/>
              </w:rPr>
              <w:t>II)</w:t>
            </w:r>
          </w:p>
        </w:tc>
        <w:tc>
          <w:tcPr>
            <w:tcW w:w="2763" w:type="pct"/>
            <w:shd w:val="clear" w:color="auto" w:fill="auto"/>
          </w:tcPr>
          <w:p w14:paraId="4FD99DB2" w14:textId="77777777" w:rsidR="00D23385" w:rsidRPr="00887E6F" w:rsidRDefault="00D23385" w:rsidP="00297B2A">
            <w:pPr>
              <w:suppressAutoHyphens/>
              <w:spacing w:after="80"/>
              <w:jc w:val="center"/>
              <w:rPr>
                <w:color w:val="000000" w:themeColor="text1"/>
                <w:sz w:val="20"/>
              </w:rPr>
            </w:pPr>
            <w:r w:rsidRPr="00887E6F">
              <w:rPr>
                <w:color w:val="000000" w:themeColor="text1"/>
                <w:sz w:val="20"/>
                <w:lang w:val="fr-FR" w:bidi="fr-FR"/>
              </w:rPr>
              <w:t xml:space="preserve">PNUD (agence principale) </w:t>
            </w:r>
          </w:p>
        </w:tc>
      </w:tr>
    </w:tbl>
    <w:p w14:paraId="55784A46" w14:textId="77777777" w:rsidR="00D23385" w:rsidRPr="00887E6F" w:rsidRDefault="00D23385" w:rsidP="00D23385">
      <w:pPr>
        <w:suppressAutoHyphens/>
        <w:jc w:val="center"/>
        <w:rPr>
          <w:sz w:val="20"/>
        </w:rPr>
      </w:pPr>
    </w:p>
    <w:tbl>
      <w:tblPr>
        <w:tblStyle w:val="TableGrid"/>
        <w:tblW w:w="5591" w:type="pct"/>
        <w:tblInd w:w="-113" w:type="dxa"/>
        <w:tblLook w:val="04A0" w:firstRow="1" w:lastRow="0" w:firstColumn="1" w:lastColumn="0" w:noHBand="0" w:noVBand="1"/>
      </w:tblPr>
      <w:tblGrid>
        <w:gridCol w:w="6910"/>
        <w:gridCol w:w="1418"/>
        <w:gridCol w:w="2127"/>
      </w:tblGrid>
      <w:tr w:rsidR="0049415A" w:rsidRPr="00887E6F" w14:paraId="405B7962" w14:textId="77777777" w:rsidTr="003553CC">
        <w:trPr>
          <w:trHeight w:val="195"/>
        </w:trPr>
        <w:tc>
          <w:tcPr>
            <w:tcW w:w="3305" w:type="pct"/>
            <w:shd w:val="clear" w:color="auto" w:fill="auto"/>
          </w:tcPr>
          <w:p w14:paraId="02C64543" w14:textId="77777777" w:rsidR="00D23385" w:rsidRPr="00E13A5B" w:rsidRDefault="00D23385" w:rsidP="00297B2A">
            <w:pPr>
              <w:suppressAutoHyphens/>
              <w:spacing w:after="60"/>
              <w:jc w:val="left"/>
              <w:rPr>
                <w:b/>
                <w:sz w:val="20"/>
                <w:lang w:val="fr-FR"/>
              </w:rPr>
            </w:pPr>
            <w:r w:rsidRPr="00887E6F">
              <w:rPr>
                <w:b/>
                <w:sz w:val="20"/>
                <w:lang w:val="fr-FR" w:bidi="fr-FR"/>
              </w:rPr>
              <w:t>(II) DERNIÈRES DONNÉES VISÉES À L’ARTICLE 7 (Annexe C Groupe l)</w:t>
            </w:r>
          </w:p>
        </w:tc>
        <w:tc>
          <w:tcPr>
            <w:tcW w:w="678" w:type="pct"/>
            <w:shd w:val="clear" w:color="auto" w:fill="FFFFFF" w:themeFill="background1"/>
          </w:tcPr>
          <w:p w14:paraId="0B5BC90D" w14:textId="3AC9CB82" w:rsidR="00D23385" w:rsidRPr="00887E6F" w:rsidRDefault="00D23385" w:rsidP="00297B2A">
            <w:pPr>
              <w:suppressAutoHyphens/>
              <w:spacing w:after="60"/>
              <w:jc w:val="center"/>
              <w:rPr>
                <w:sz w:val="20"/>
              </w:rPr>
            </w:pPr>
            <w:r w:rsidRPr="00887E6F">
              <w:rPr>
                <w:sz w:val="20"/>
                <w:lang w:val="fr-FR" w:bidi="fr-FR"/>
              </w:rPr>
              <w:t>Année</w:t>
            </w:r>
            <w:r w:rsidR="0049415A">
              <w:rPr>
                <w:sz w:val="20"/>
                <w:lang w:val="fr-FR" w:bidi="fr-FR"/>
              </w:rPr>
              <w:t> </w:t>
            </w:r>
            <w:r w:rsidRPr="00887E6F">
              <w:rPr>
                <w:sz w:val="20"/>
                <w:lang w:val="fr-FR" w:bidi="fr-FR"/>
              </w:rPr>
              <w:t>: 2020</w:t>
            </w:r>
          </w:p>
        </w:tc>
        <w:tc>
          <w:tcPr>
            <w:tcW w:w="1017" w:type="pct"/>
            <w:shd w:val="clear" w:color="auto" w:fill="FFFFFF" w:themeFill="background1"/>
          </w:tcPr>
          <w:p w14:paraId="5B3CA38F" w14:textId="0B29B4AF" w:rsidR="00D23385" w:rsidRPr="00887E6F" w:rsidRDefault="00D23385" w:rsidP="00913B57">
            <w:pPr>
              <w:suppressAutoHyphens/>
              <w:spacing w:after="60"/>
              <w:jc w:val="center"/>
              <w:rPr>
                <w:sz w:val="20"/>
              </w:rPr>
            </w:pPr>
            <w:r w:rsidRPr="00887E6F">
              <w:rPr>
                <w:color w:val="000000" w:themeColor="text1"/>
                <w:sz w:val="20"/>
                <w:lang w:val="fr-FR" w:bidi="fr-FR"/>
              </w:rPr>
              <w:t>0,85 (tonne PAO)</w:t>
            </w:r>
          </w:p>
        </w:tc>
      </w:tr>
    </w:tbl>
    <w:p w14:paraId="104C8A5B" w14:textId="77777777" w:rsidR="00D23385" w:rsidRPr="00887E6F" w:rsidRDefault="00D23385" w:rsidP="00D23385">
      <w:pPr>
        <w:suppressAutoHyphens/>
        <w:jc w:val="center"/>
        <w:rPr>
          <w:sz w:val="20"/>
        </w:rPr>
      </w:pPr>
    </w:p>
    <w:tbl>
      <w:tblPr>
        <w:tblStyle w:val="TableGrid"/>
        <w:tblW w:w="5566" w:type="pct"/>
        <w:tblInd w:w="-113" w:type="dxa"/>
        <w:tblLook w:val="04A0" w:firstRow="1" w:lastRow="0" w:firstColumn="1" w:lastColumn="0" w:noHBand="0" w:noVBand="1"/>
      </w:tblPr>
      <w:tblGrid>
        <w:gridCol w:w="1039"/>
        <w:gridCol w:w="928"/>
        <w:gridCol w:w="917"/>
        <w:gridCol w:w="1016"/>
        <w:gridCol w:w="1127"/>
        <w:gridCol w:w="950"/>
        <w:gridCol w:w="905"/>
        <w:gridCol w:w="1027"/>
        <w:gridCol w:w="1061"/>
        <w:gridCol w:w="1439"/>
      </w:tblGrid>
      <w:tr w:rsidR="00D23385" w:rsidRPr="00887E6F" w14:paraId="79FCCC0B" w14:textId="77777777" w:rsidTr="0049415A">
        <w:trPr>
          <w:trHeight w:val="250"/>
        </w:trPr>
        <w:tc>
          <w:tcPr>
            <w:tcW w:w="3729" w:type="pct"/>
            <w:gridSpan w:val="8"/>
            <w:shd w:val="clear" w:color="auto" w:fill="auto"/>
          </w:tcPr>
          <w:p w14:paraId="63649228" w14:textId="77777777" w:rsidR="00D23385" w:rsidRPr="00E13A5B" w:rsidRDefault="00D23385" w:rsidP="00297B2A">
            <w:pPr>
              <w:suppressAutoHyphens/>
              <w:jc w:val="left"/>
              <w:rPr>
                <w:b/>
                <w:sz w:val="20"/>
                <w:lang w:val="fr-FR"/>
              </w:rPr>
            </w:pPr>
            <w:r w:rsidRPr="00887E6F">
              <w:rPr>
                <w:b/>
                <w:sz w:val="20"/>
                <w:lang w:val="fr-FR" w:bidi="fr-FR"/>
              </w:rPr>
              <w:t>(III) DERNIÈRES DONNÉES SECTORIELLES DU PROGRAMME DU PAYS (tonnes PAO)</w:t>
            </w:r>
          </w:p>
        </w:tc>
        <w:tc>
          <w:tcPr>
            <w:tcW w:w="1271" w:type="pct"/>
            <w:gridSpan w:val="2"/>
            <w:shd w:val="clear" w:color="auto" w:fill="auto"/>
          </w:tcPr>
          <w:p w14:paraId="24480537" w14:textId="5AA4A2E2" w:rsidR="00D23385" w:rsidRPr="00887E6F" w:rsidRDefault="00D23385" w:rsidP="00297B2A">
            <w:pPr>
              <w:suppressAutoHyphens/>
              <w:spacing w:after="60"/>
              <w:jc w:val="right"/>
              <w:rPr>
                <w:b/>
                <w:sz w:val="20"/>
              </w:rPr>
            </w:pPr>
            <w:r w:rsidRPr="00887E6F">
              <w:rPr>
                <w:b/>
                <w:sz w:val="20"/>
                <w:lang w:val="fr-FR" w:bidi="fr-FR"/>
              </w:rPr>
              <w:t>Année</w:t>
            </w:r>
            <w:r w:rsidR="0049415A">
              <w:rPr>
                <w:b/>
                <w:sz w:val="20"/>
                <w:lang w:val="fr-FR" w:bidi="fr-FR"/>
              </w:rPr>
              <w:t> </w:t>
            </w:r>
            <w:r w:rsidRPr="00887E6F">
              <w:rPr>
                <w:b/>
                <w:sz w:val="20"/>
                <w:lang w:val="fr-FR" w:bidi="fr-FR"/>
              </w:rPr>
              <w:t xml:space="preserve">: </w:t>
            </w:r>
            <w:r w:rsidRPr="00887E6F">
              <w:rPr>
                <w:color w:val="000000" w:themeColor="text1"/>
                <w:sz w:val="20"/>
                <w:lang w:val="fr-FR" w:bidi="fr-FR"/>
              </w:rPr>
              <w:t>2020</w:t>
            </w:r>
          </w:p>
        </w:tc>
      </w:tr>
      <w:tr w:rsidR="00D23385" w:rsidRPr="00887E6F" w14:paraId="7FD7D4DE" w14:textId="77777777" w:rsidTr="0049415A">
        <w:trPr>
          <w:trHeight w:val="250"/>
        </w:trPr>
        <w:tc>
          <w:tcPr>
            <w:tcW w:w="499" w:type="pct"/>
            <w:shd w:val="clear" w:color="auto" w:fill="auto"/>
          </w:tcPr>
          <w:p w14:paraId="722CC39F" w14:textId="77777777" w:rsidR="00D23385" w:rsidRPr="00887E6F" w:rsidRDefault="00D23385" w:rsidP="00297B2A">
            <w:pPr>
              <w:suppressAutoHyphens/>
              <w:spacing w:after="60"/>
              <w:jc w:val="center"/>
              <w:rPr>
                <w:sz w:val="20"/>
              </w:rPr>
            </w:pPr>
            <w:r w:rsidRPr="00887E6F">
              <w:rPr>
                <w:sz w:val="20"/>
                <w:lang w:val="fr-FR" w:bidi="fr-FR"/>
              </w:rPr>
              <w:t>Produits chimiques</w:t>
            </w:r>
          </w:p>
        </w:tc>
        <w:tc>
          <w:tcPr>
            <w:tcW w:w="446" w:type="pct"/>
            <w:shd w:val="clear" w:color="auto" w:fill="auto"/>
          </w:tcPr>
          <w:p w14:paraId="3A598DE4" w14:textId="77777777" w:rsidR="00D23385" w:rsidRPr="00887E6F" w:rsidRDefault="00D23385" w:rsidP="00297B2A">
            <w:pPr>
              <w:suppressAutoHyphens/>
              <w:spacing w:after="60"/>
              <w:jc w:val="center"/>
              <w:rPr>
                <w:sz w:val="20"/>
              </w:rPr>
            </w:pPr>
            <w:r w:rsidRPr="00887E6F">
              <w:rPr>
                <w:sz w:val="20"/>
                <w:lang w:val="fr-FR" w:bidi="fr-FR"/>
              </w:rPr>
              <w:t>Aérosols</w:t>
            </w:r>
          </w:p>
        </w:tc>
        <w:tc>
          <w:tcPr>
            <w:tcW w:w="440" w:type="pct"/>
            <w:shd w:val="clear" w:color="auto" w:fill="auto"/>
          </w:tcPr>
          <w:p w14:paraId="18A549A9" w14:textId="77777777" w:rsidR="00D23385" w:rsidRPr="00887E6F" w:rsidRDefault="00D23385" w:rsidP="00297B2A">
            <w:pPr>
              <w:suppressAutoHyphens/>
              <w:spacing w:after="60"/>
              <w:jc w:val="center"/>
              <w:rPr>
                <w:sz w:val="20"/>
              </w:rPr>
            </w:pPr>
            <w:r w:rsidRPr="00887E6F">
              <w:rPr>
                <w:sz w:val="20"/>
                <w:lang w:val="fr-FR" w:bidi="fr-FR"/>
              </w:rPr>
              <w:t>Mousses</w:t>
            </w:r>
          </w:p>
        </w:tc>
        <w:tc>
          <w:tcPr>
            <w:tcW w:w="488" w:type="pct"/>
            <w:shd w:val="clear" w:color="auto" w:fill="auto"/>
          </w:tcPr>
          <w:p w14:paraId="1807861B" w14:textId="77777777" w:rsidR="00D23385" w:rsidRPr="00887E6F" w:rsidRDefault="00D23385" w:rsidP="00297B2A">
            <w:pPr>
              <w:suppressAutoHyphens/>
              <w:spacing w:after="60"/>
              <w:jc w:val="center"/>
              <w:rPr>
                <w:sz w:val="20"/>
              </w:rPr>
            </w:pPr>
            <w:r w:rsidRPr="00887E6F">
              <w:rPr>
                <w:sz w:val="20"/>
                <w:lang w:val="fr-FR" w:bidi="fr-FR"/>
              </w:rPr>
              <w:t>Lutte contre l’incendie</w:t>
            </w:r>
          </w:p>
        </w:tc>
        <w:tc>
          <w:tcPr>
            <w:tcW w:w="998" w:type="pct"/>
            <w:gridSpan w:val="2"/>
            <w:shd w:val="clear" w:color="auto" w:fill="auto"/>
          </w:tcPr>
          <w:p w14:paraId="73B065A4" w14:textId="77777777" w:rsidR="00D23385" w:rsidRPr="00887E6F" w:rsidRDefault="00D23385" w:rsidP="00297B2A">
            <w:pPr>
              <w:suppressAutoHyphens/>
              <w:spacing w:after="60"/>
              <w:jc w:val="center"/>
              <w:rPr>
                <w:sz w:val="20"/>
              </w:rPr>
            </w:pPr>
            <w:r w:rsidRPr="00887E6F">
              <w:rPr>
                <w:sz w:val="20"/>
                <w:lang w:val="fr-FR" w:bidi="fr-FR"/>
              </w:rPr>
              <w:t>Réfrigération</w:t>
            </w:r>
          </w:p>
        </w:tc>
        <w:tc>
          <w:tcPr>
            <w:tcW w:w="435" w:type="pct"/>
            <w:shd w:val="clear" w:color="auto" w:fill="auto"/>
          </w:tcPr>
          <w:p w14:paraId="51382862" w14:textId="77777777" w:rsidR="00D23385" w:rsidRPr="00887E6F" w:rsidRDefault="00D23385" w:rsidP="00297B2A">
            <w:pPr>
              <w:suppressAutoHyphens/>
              <w:spacing w:after="60"/>
              <w:jc w:val="center"/>
              <w:rPr>
                <w:sz w:val="20"/>
              </w:rPr>
            </w:pPr>
            <w:r w:rsidRPr="00887E6F">
              <w:rPr>
                <w:sz w:val="20"/>
                <w:lang w:val="fr-FR" w:bidi="fr-FR"/>
              </w:rPr>
              <w:t>Solvants</w:t>
            </w:r>
          </w:p>
        </w:tc>
        <w:tc>
          <w:tcPr>
            <w:tcW w:w="423" w:type="pct"/>
            <w:shd w:val="clear" w:color="auto" w:fill="auto"/>
          </w:tcPr>
          <w:p w14:paraId="72720F57" w14:textId="77777777" w:rsidR="00D23385" w:rsidRPr="00887E6F" w:rsidRDefault="00D23385" w:rsidP="00297B2A">
            <w:pPr>
              <w:suppressAutoHyphens/>
              <w:spacing w:after="60"/>
              <w:jc w:val="center"/>
              <w:rPr>
                <w:sz w:val="20"/>
              </w:rPr>
            </w:pPr>
            <w:r w:rsidRPr="00887E6F">
              <w:rPr>
                <w:sz w:val="20"/>
                <w:lang w:val="fr-FR" w:bidi="fr-FR"/>
              </w:rPr>
              <w:t>Agents de traitement</w:t>
            </w:r>
          </w:p>
        </w:tc>
        <w:tc>
          <w:tcPr>
            <w:tcW w:w="580" w:type="pct"/>
            <w:shd w:val="clear" w:color="auto" w:fill="auto"/>
          </w:tcPr>
          <w:p w14:paraId="1CC37159" w14:textId="77777777" w:rsidR="00D23385" w:rsidRPr="00887E6F" w:rsidRDefault="00D23385" w:rsidP="00297B2A">
            <w:pPr>
              <w:suppressAutoHyphens/>
              <w:spacing w:after="60"/>
              <w:jc w:val="center"/>
              <w:rPr>
                <w:sz w:val="20"/>
              </w:rPr>
            </w:pPr>
            <w:r w:rsidRPr="00887E6F">
              <w:rPr>
                <w:sz w:val="20"/>
                <w:lang w:val="fr-FR" w:bidi="fr-FR"/>
              </w:rPr>
              <w:t>Utilisation en labo</w:t>
            </w:r>
          </w:p>
        </w:tc>
        <w:tc>
          <w:tcPr>
            <w:tcW w:w="691" w:type="pct"/>
            <w:shd w:val="clear" w:color="auto" w:fill="auto"/>
          </w:tcPr>
          <w:p w14:paraId="10E016D0" w14:textId="77777777" w:rsidR="00D23385" w:rsidRPr="00887E6F" w:rsidRDefault="00D23385" w:rsidP="00297B2A">
            <w:pPr>
              <w:suppressAutoHyphens/>
              <w:spacing w:after="60"/>
              <w:jc w:val="center"/>
              <w:rPr>
                <w:sz w:val="20"/>
              </w:rPr>
            </w:pPr>
            <w:r w:rsidRPr="00887E6F">
              <w:rPr>
                <w:sz w:val="20"/>
                <w:lang w:val="fr-FR" w:bidi="fr-FR"/>
              </w:rPr>
              <w:t>Consommation sectorielle totale</w:t>
            </w:r>
          </w:p>
        </w:tc>
      </w:tr>
      <w:tr w:rsidR="00D23385" w:rsidRPr="00887E6F" w14:paraId="3514C2AA" w14:textId="77777777" w:rsidTr="0049415A">
        <w:trPr>
          <w:trHeight w:val="70"/>
        </w:trPr>
        <w:tc>
          <w:tcPr>
            <w:tcW w:w="1873" w:type="pct"/>
            <w:gridSpan w:val="4"/>
            <w:shd w:val="clear" w:color="auto" w:fill="auto"/>
          </w:tcPr>
          <w:p w14:paraId="160E4867" w14:textId="77777777" w:rsidR="00D23385" w:rsidRPr="00887E6F" w:rsidRDefault="00D23385" w:rsidP="00297B2A">
            <w:pPr>
              <w:suppressAutoHyphens/>
              <w:spacing w:after="60"/>
              <w:jc w:val="center"/>
              <w:rPr>
                <w:sz w:val="20"/>
              </w:rPr>
            </w:pPr>
            <w:r w:rsidRPr="00887E6F">
              <w:rPr>
                <w:sz w:val="20"/>
                <w:lang w:val="fr-FR" w:bidi="fr-FR"/>
              </w:rPr>
              <w:t xml:space="preserve"> </w:t>
            </w:r>
          </w:p>
        </w:tc>
        <w:tc>
          <w:tcPr>
            <w:tcW w:w="541" w:type="pct"/>
            <w:shd w:val="clear" w:color="auto" w:fill="auto"/>
          </w:tcPr>
          <w:p w14:paraId="3CFC65B8" w14:textId="77777777" w:rsidR="00D23385" w:rsidRPr="00887E6F" w:rsidRDefault="00D23385" w:rsidP="00297B2A">
            <w:pPr>
              <w:suppressAutoHyphens/>
              <w:spacing w:after="60"/>
              <w:jc w:val="center"/>
              <w:rPr>
                <w:sz w:val="20"/>
              </w:rPr>
            </w:pPr>
            <w:r w:rsidRPr="00887E6F">
              <w:rPr>
                <w:sz w:val="20"/>
                <w:lang w:val="fr-FR" w:bidi="fr-FR"/>
              </w:rPr>
              <w:t>Fabrication</w:t>
            </w:r>
          </w:p>
        </w:tc>
        <w:tc>
          <w:tcPr>
            <w:tcW w:w="456" w:type="pct"/>
            <w:shd w:val="clear" w:color="auto" w:fill="auto"/>
          </w:tcPr>
          <w:p w14:paraId="39D71691" w14:textId="77777777" w:rsidR="00D23385" w:rsidRPr="00887E6F" w:rsidRDefault="00D23385" w:rsidP="00297B2A">
            <w:pPr>
              <w:suppressAutoHyphens/>
              <w:spacing w:after="60"/>
              <w:jc w:val="center"/>
              <w:rPr>
                <w:sz w:val="20"/>
              </w:rPr>
            </w:pPr>
            <w:r w:rsidRPr="00887E6F">
              <w:rPr>
                <w:sz w:val="20"/>
                <w:lang w:val="fr-FR" w:bidi="fr-FR"/>
              </w:rPr>
              <w:t>Entretien</w:t>
            </w:r>
          </w:p>
        </w:tc>
        <w:tc>
          <w:tcPr>
            <w:tcW w:w="2129" w:type="pct"/>
            <w:gridSpan w:val="4"/>
            <w:shd w:val="clear" w:color="auto" w:fill="auto"/>
          </w:tcPr>
          <w:p w14:paraId="0B898089" w14:textId="77777777" w:rsidR="00D23385" w:rsidRPr="00887E6F" w:rsidRDefault="00D23385" w:rsidP="00297B2A">
            <w:pPr>
              <w:suppressAutoHyphens/>
              <w:spacing w:after="60"/>
              <w:jc w:val="center"/>
              <w:rPr>
                <w:sz w:val="20"/>
              </w:rPr>
            </w:pPr>
          </w:p>
        </w:tc>
      </w:tr>
      <w:tr w:rsidR="00D23385" w:rsidRPr="00887E6F" w14:paraId="1F2BB2BD" w14:textId="77777777" w:rsidTr="0049415A">
        <w:trPr>
          <w:trHeight w:val="250"/>
        </w:trPr>
        <w:tc>
          <w:tcPr>
            <w:tcW w:w="499" w:type="pct"/>
            <w:shd w:val="clear" w:color="auto" w:fill="auto"/>
          </w:tcPr>
          <w:p w14:paraId="787CC4C1" w14:textId="77777777" w:rsidR="00D23385" w:rsidRPr="00887E6F" w:rsidRDefault="00D23385" w:rsidP="00297B2A">
            <w:pPr>
              <w:suppressAutoHyphens/>
              <w:spacing w:after="60"/>
              <w:jc w:val="left"/>
              <w:rPr>
                <w:sz w:val="20"/>
              </w:rPr>
            </w:pPr>
            <w:r w:rsidRPr="00887E6F">
              <w:rPr>
                <w:color w:val="000000" w:themeColor="text1"/>
                <w:sz w:val="20"/>
                <w:lang w:val="fr-FR" w:bidi="fr-FR"/>
              </w:rPr>
              <w:t>HCFC-22</w:t>
            </w:r>
          </w:p>
        </w:tc>
        <w:tc>
          <w:tcPr>
            <w:tcW w:w="446" w:type="pct"/>
            <w:shd w:val="clear" w:color="auto" w:fill="auto"/>
          </w:tcPr>
          <w:p w14:paraId="65950783" w14:textId="77777777" w:rsidR="00D23385" w:rsidRPr="00887E6F" w:rsidRDefault="00D23385" w:rsidP="00297B2A">
            <w:pPr>
              <w:suppressAutoHyphens/>
              <w:spacing w:after="60"/>
              <w:jc w:val="right"/>
              <w:rPr>
                <w:sz w:val="20"/>
              </w:rPr>
            </w:pPr>
          </w:p>
        </w:tc>
        <w:tc>
          <w:tcPr>
            <w:tcW w:w="440" w:type="pct"/>
            <w:shd w:val="clear" w:color="auto" w:fill="auto"/>
          </w:tcPr>
          <w:p w14:paraId="214E1FE8" w14:textId="77777777" w:rsidR="00D23385" w:rsidRPr="00887E6F" w:rsidRDefault="00D23385" w:rsidP="00297B2A">
            <w:pPr>
              <w:suppressAutoHyphens/>
              <w:spacing w:after="60"/>
              <w:jc w:val="right"/>
              <w:rPr>
                <w:sz w:val="20"/>
              </w:rPr>
            </w:pPr>
          </w:p>
        </w:tc>
        <w:tc>
          <w:tcPr>
            <w:tcW w:w="488" w:type="pct"/>
            <w:shd w:val="clear" w:color="auto" w:fill="auto"/>
          </w:tcPr>
          <w:p w14:paraId="4D2ACFA9" w14:textId="77777777" w:rsidR="00D23385" w:rsidRPr="00887E6F" w:rsidRDefault="00D23385" w:rsidP="00297B2A">
            <w:pPr>
              <w:suppressAutoHyphens/>
              <w:spacing w:after="60"/>
              <w:jc w:val="right"/>
              <w:rPr>
                <w:sz w:val="20"/>
              </w:rPr>
            </w:pPr>
          </w:p>
        </w:tc>
        <w:tc>
          <w:tcPr>
            <w:tcW w:w="541" w:type="pct"/>
            <w:shd w:val="clear" w:color="auto" w:fill="auto"/>
          </w:tcPr>
          <w:p w14:paraId="7E6D7210" w14:textId="77777777" w:rsidR="00D23385" w:rsidRPr="00887E6F" w:rsidRDefault="00D23385" w:rsidP="00297B2A">
            <w:pPr>
              <w:suppressAutoHyphens/>
              <w:spacing w:after="60"/>
              <w:jc w:val="right"/>
              <w:rPr>
                <w:sz w:val="20"/>
              </w:rPr>
            </w:pPr>
          </w:p>
        </w:tc>
        <w:tc>
          <w:tcPr>
            <w:tcW w:w="456" w:type="pct"/>
            <w:shd w:val="clear" w:color="auto" w:fill="auto"/>
          </w:tcPr>
          <w:p w14:paraId="47BDD0B0" w14:textId="77777777" w:rsidR="00D23385" w:rsidRPr="00887E6F" w:rsidRDefault="00D23385" w:rsidP="00297B2A">
            <w:pPr>
              <w:suppressAutoHyphens/>
              <w:spacing w:after="60"/>
              <w:jc w:val="right"/>
              <w:rPr>
                <w:sz w:val="20"/>
              </w:rPr>
            </w:pPr>
            <w:r w:rsidRPr="00887E6F">
              <w:rPr>
                <w:sz w:val="20"/>
                <w:lang w:val="fr-FR" w:bidi="fr-FR"/>
              </w:rPr>
              <w:t>0,85</w:t>
            </w:r>
          </w:p>
        </w:tc>
        <w:tc>
          <w:tcPr>
            <w:tcW w:w="435" w:type="pct"/>
            <w:shd w:val="clear" w:color="auto" w:fill="auto"/>
          </w:tcPr>
          <w:p w14:paraId="57FBD9F6" w14:textId="77777777" w:rsidR="00D23385" w:rsidRPr="00887E6F" w:rsidRDefault="00D23385" w:rsidP="00297B2A">
            <w:pPr>
              <w:suppressAutoHyphens/>
              <w:spacing w:after="60"/>
              <w:jc w:val="right"/>
              <w:rPr>
                <w:sz w:val="20"/>
              </w:rPr>
            </w:pPr>
          </w:p>
        </w:tc>
        <w:tc>
          <w:tcPr>
            <w:tcW w:w="423" w:type="pct"/>
            <w:shd w:val="clear" w:color="auto" w:fill="auto"/>
          </w:tcPr>
          <w:p w14:paraId="73E58D07" w14:textId="77777777" w:rsidR="00D23385" w:rsidRPr="00887E6F" w:rsidRDefault="00D23385" w:rsidP="00297B2A">
            <w:pPr>
              <w:suppressAutoHyphens/>
              <w:spacing w:after="60"/>
              <w:jc w:val="right"/>
              <w:rPr>
                <w:sz w:val="20"/>
              </w:rPr>
            </w:pPr>
          </w:p>
        </w:tc>
        <w:tc>
          <w:tcPr>
            <w:tcW w:w="580" w:type="pct"/>
            <w:shd w:val="clear" w:color="auto" w:fill="auto"/>
          </w:tcPr>
          <w:p w14:paraId="48603D81" w14:textId="77777777" w:rsidR="00D23385" w:rsidRPr="00887E6F" w:rsidRDefault="00D23385" w:rsidP="00297B2A">
            <w:pPr>
              <w:suppressAutoHyphens/>
              <w:spacing w:after="60"/>
              <w:jc w:val="right"/>
              <w:rPr>
                <w:sz w:val="20"/>
              </w:rPr>
            </w:pPr>
          </w:p>
        </w:tc>
        <w:tc>
          <w:tcPr>
            <w:tcW w:w="691" w:type="pct"/>
            <w:shd w:val="clear" w:color="auto" w:fill="auto"/>
          </w:tcPr>
          <w:p w14:paraId="2F24505C" w14:textId="77777777" w:rsidR="00D23385" w:rsidRPr="00887E6F" w:rsidRDefault="00D23385" w:rsidP="00297B2A">
            <w:pPr>
              <w:suppressAutoHyphens/>
              <w:spacing w:after="60"/>
              <w:jc w:val="right"/>
              <w:rPr>
                <w:sz w:val="20"/>
              </w:rPr>
            </w:pPr>
            <w:r w:rsidRPr="00887E6F">
              <w:rPr>
                <w:sz w:val="20"/>
                <w:lang w:val="fr-FR" w:bidi="fr-FR"/>
              </w:rPr>
              <w:t>0,85</w:t>
            </w:r>
          </w:p>
        </w:tc>
      </w:tr>
    </w:tbl>
    <w:p w14:paraId="6A74C3EA" w14:textId="77777777" w:rsidR="00D23385" w:rsidRPr="00887E6F" w:rsidRDefault="00D23385" w:rsidP="00D23385">
      <w:pPr>
        <w:suppressAutoHyphens/>
        <w:jc w:val="left"/>
        <w:rPr>
          <w:b/>
          <w:sz w:val="20"/>
        </w:rPr>
      </w:pPr>
    </w:p>
    <w:tbl>
      <w:tblPr>
        <w:tblStyle w:val="TableGrid"/>
        <w:tblW w:w="5591" w:type="pct"/>
        <w:tblInd w:w="-113" w:type="dxa"/>
        <w:tblLook w:val="04A0" w:firstRow="1" w:lastRow="0" w:firstColumn="1" w:lastColumn="0" w:noHBand="0" w:noVBand="1"/>
      </w:tblPr>
      <w:tblGrid>
        <w:gridCol w:w="3129"/>
        <w:gridCol w:w="889"/>
        <w:gridCol w:w="5343"/>
        <w:gridCol w:w="1094"/>
      </w:tblGrid>
      <w:tr w:rsidR="00D23385" w:rsidRPr="00B25413" w14:paraId="6336E27D" w14:textId="77777777" w:rsidTr="003553CC">
        <w:trPr>
          <w:trHeight w:val="289"/>
        </w:trPr>
        <w:tc>
          <w:tcPr>
            <w:tcW w:w="5000" w:type="pct"/>
            <w:gridSpan w:val="4"/>
            <w:shd w:val="clear" w:color="auto" w:fill="auto"/>
          </w:tcPr>
          <w:p w14:paraId="1C8CDE3F" w14:textId="77777777" w:rsidR="00D23385" w:rsidRPr="00E13A5B" w:rsidRDefault="00D23385" w:rsidP="00297B2A">
            <w:pPr>
              <w:suppressAutoHyphens/>
              <w:jc w:val="left"/>
              <w:rPr>
                <w:b/>
                <w:sz w:val="20"/>
                <w:szCs w:val="20"/>
                <w:lang w:val="fr-FR"/>
              </w:rPr>
            </w:pPr>
            <w:r w:rsidRPr="00887E6F">
              <w:rPr>
                <w:b/>
                <w:sz w:val="20"/>
                <w:szCs w:val="20"/>
                <w:lang w:val="fr-FR" w:bidi="fr-FR"/>
              </w:rPr>
              <w:t>(IV) DONNÉES DE CONSOMMATION (tonnes PAO)</w:t>
            </w:r>
          </w:p>
        </w:tc>
      </w:tr>
      <w:tr w:rsidR="00D23385" w:rsidRPr="00887E6F" w14:paraId="2C87C0FA" w14:textId="77777777" w:rsidTr="003553CC">
        <w:trPr>
          <w:trHeight w:val="289"/>
        </w:trPr>
        <w:tc>
          <w:tcPr>
            <w:tcW w:w="1497" w:type="pct"/>
            <w:shd w:val="clear" w:color="auto" w:fill="auto"/>
          </w:tcPr>
          <w:p w14:paraId="4B9BB9D0" w14:textId="0B41BEC5" w:rsidR="00D23385" w:rsidRPr="00887E6F" w:rsidRDefault="00D23385" w:rsidP="00297B2A">
            <w:pPr>
              <w:suppressAutoHyphens/>
              <w:spacing w:after="60"/>
              <w:jc w:val="center"/>
              <w:rPr>
                <w:sz w:val="20"/>
                <w:szCs w:val="20"/>
              </w:rPr>
            </w:pPr>
            <w:r w:rsidRPr="00887E6F">
              <w:rPr>
                <w:color w:val="0D0D0D" w:themeColor="text1" w:themeTint="F2"/>
                <w:sz w:val="20"/>
                <w:szCs w:val="20"/>
                <w:lang w:val="fr-FR" w:bidi="fr-FR"/>
              </w:rPr>
              <w:t>Référence</w:t>
            </w:r>
            <w:r w:rsidR="0049415A">
              <w:rPr>
                <w:color w:val="0D0D0D" w:themeColor="text1" w:themeTint="F2"/>
                <w:sz w:val="20"/>
                <w:szCs w:val="20"/>
                <w:lang w:val="fr-FR" w:bidi="fr-FR"/>
              </w:rPr>
              <w:t> </w:t>
            </w:r>
            <w:r w:rsidRPr="00887E6F">
              <w:rPr>
                <w:color w:val="0D0D0D" w:themeColor="text1" w:themeTint="F2"/>
                <w:sz w:val="20"/>
                <w:szCs w:val="20"/>
                <w:lang w:val="fr-FR" w:bidi="fr-FR"/>
              </w:rPr>
              <w:t>2009 - 2010</w:t>
            </w:r>
            <w:r w:rsidR="0049415A">
              <w:rPr>
                <w:color w:val="0D0D0D" w:themeColor="text1" w:themeTint="F2"/>
                <w:sz w:val="20"/>
                <w:szCs w:val="20"/>
                <w:lang w:val="fr-FR" w:bidi="fr-FR"/>
              </w:rPr>
              <w:t> </w:t>
            </w:r>
            <w:r w:rsidRPr="00887E6F">
              <w:rPr>
                <w:color w:val="0D0D0D" w:themeColor="text1" w:themeTint="F2"/>
                <w:sz w:val="20"/>
                <w:szCs w:val="20"/>
                <w:lang w:val="fr-FR" w:bidi="fr-FR"/>
              </w:rPr>
              <w:t>:</w:t>
            </w:r>
          </w:p>
        </w:tc>
        <w:tc>
          <w:tcPr>
            <w:tcW w:w="425" w:type="pct"/>
            <w:shd w:val="clear" w:color="auto" w:fill="auto"/>
          </w:tcPr>
          <w:p w14:paraId="303449B0" w14:textId="77777777" w:rsidR="00D23385" w:rsidRPr="00887E6F" w:rsidRDefault="00D23385" w:rsidP="00297B2A">
            <w:pPr>
              <w:suppressAutoHyphens/>
              <w:spacing w:after="60"/>
              <w:jc w:val="center"/>
              <w:rPr>
                <w:sz w:val="20"/>
                <w:szCs w:val="20"/>
              </w:rPr>
            </w:pPr>
            <w:r w:rsidRPr="00887E6F">
              <w:rPr>
                <w:color w:val="0D0D0D" w:themeColor="text1" w:themeTint="F2"/>
                <w:sz w:val="20"/>
                <w:szCs w:val="20"/>
                <w:lang w:val="fr-FR" w:bidi="fr-FR"/>
              </w:rPr>
              <w:t>5,3</w:t>
            </w:r>
          </w:p>
        </w:tc>
        <w:tc>
          <w:tcPr>
            <w:tcW w:w="2555" w:type="pct"/>
            <w:shd w:val="clear" w:color="auto" w:fill="auto"/>
          </w:tcPr>
          <w:p w14:paraId="60FBB8B5" w14:textId="41C3ED91" w:rsidR="00D23385" w:rsidRPr="00E13A5B" w:rsidRDefault="00D23385" w:rsidP="00297B2A">
            <w:pPr>
              <w:suppressAutoHyphens/>
              <w:spacing w:after="60"/>
              <w:jc w:val="center"/>
              <w:rPr>
                <w:sz w:val="20"/>
                <w:szCs w:val="20"/>
                <w:lang w:val="fr-FR"/>
              </w:rPr>
            </w:pPr>
            <w:r w:rsidRPr="00887E6F">
              <w:rPr>
                <w:color w:val="0D0D0D" w:themeColor="text1" w:themeTint="F2"/>
                <w:sz w:val="20"/>
                <w:szCs w:val="20"/>
                <w:lang w:val="fr-FR" w:bidi="fr-FR"/>
              </w:rPr>
              <w:t>Point de départ des réductions totales durables</w:t>
            </w:r>
            <w:r w:rsidR="0049415A">
              <w:rPr>
                <w:color w:val="0D0D0D" w:themeColor="text1" w:themeTint="F2"/>
                <w:sz w:val="20"/>
                <w:szCs w:val="20"/>
                <w:lang w:val="fr-FR" w:bidi="fr-FR"/>
              </w:rPr>
              <w:t> </w:t>
            </w:r>
            <w:r w:rsidRPr="00887E6F">
              <w:rPr>
                <w:color w:val="0D0D0D" w:themeColor="text1" w:themeTint="F2"/>
                <w:sz w:val="20"/>
                <w:szCs w:val="20"/>
                <w:lang w:val="fr-FR" w:bidi="fr-FR"/>
              </w:rPr>
              <w:t>:</w:t>
            </w:r>
          </w:p>
        </w:tc>
        <w:tc>
          <w:tcPr>
            <w:tcW w:w="523" w:type="pct"/>
            <w:shd w:val="clear" w:color="auto" w:fill="auto"/>
          </w:tcPr>
          <w:p w14:paraId="33E9D471" w14:textId="77777777" w:rsidR="00D23385" w:rsidRPr="00887E6F" w:rsidRDefault="00D23385" w:rsidP="00297B2A">
            <w:pPr>
              <w:suppressAutoHyphens/>
              <w:spacing w:after="60"/>
              <w:jc w:val="center"/>
              <w:rPr>
                <w:sz w:val="20"/>
                <w:szCs w:val="20"/>
              </w:rPr>
            </w:pPr>
            <w:r w:rsidRPr="00887E6F">
              <w:rPr>
                <w:color w:val="0D0D0D" w:themeColor="text1" w:themeTint="F2"/>
                <w:sz w:val="20"/>
                <w:szCs w:val="20"/>
                <w:lang w:val="fr-FR" w:bidi="fr-FR"/>
              </w:rPr>
              <w:t>5,21</w:t>
            </w:r>
          </w:p>
        </w:tc>
      </w:tr>
      <w:tr w:rsidR="00D23385" w:rsidRPr="00B25413" w14:paraId="6318FB46" w14:textId="77777777" w:rsidTr="003553CC">
        <w:trPr>
          <w:trHeight w:val="173"/>
        </w:trPr>
        <w:tc>
          <w:tcPr>
            <w:tcW w:w="5000" w:type="pct"/>
            <w:gridSpan w:val="4"/>
            <w:shd w:val="clear" w:color="auto" w:fill="auto"/>
          </w:tcPr>
          <w:p w14:paraId="6F030D0F" w14:textId="77777777" w:rsidR="00D23385" w:rsidRPr="00E13A5B" w:rsidRDefault="00D23385" w:rsidP="00297B2A">
            <w:pPr>
              <w:suppressAutoHyphens/>
              <w:jc w:val="center"/>
              <w:rPr>
                <w:b/>
                <w:sz w:val="20"/>
                <w:szCs w:val="20"/>
                <w:lang w:val="fr-FR"/>
              </w:rPr>
            </w:pPr>
            <w:r w:rsidRPr="00887E6F">
              <w:rPr>
                <w:b/>
                <w:color w:val="0D0D0D" w:themeColor="text1" w:themeTint="F2"/>
                <w:sz w:val="20"/>
                <w:szCs w:val="20"/>
                <w:lang w:val="fr-FR" w:bidi="fr-FR"/>
              </w:rPr>
              <w:t>CONSOMMATION ADMISSIBLE AU FINANCEMENT (tonnes PAO)</w:t>
            </w:r>
          </w:p>
        </w:tc>
      </w:tr>
      <w:tr w:rsidR="00D23385" w:rsidRPr="00887E6F" w14:paraId="4DD67FF2" w14:textId="77777777" w:rsidTr="003553CC">
        <w:trPr>
          <w:trHeight w:val="289"/>
        </w:trPr>
        <w:tc>
          <w:tcPr>
            <w:tcW w:w="1497" w:type="pct"/>
            <w:shd w:val="clear" w:color="auto" w:fill="auto"/>
          </w:tcPr>
          <w:p w14:paraId="506C8BF6" w14:textId="3453F42E" w:rsidR="00D23385" w:rsidRPr="00887E6F" w:rsidRDefault="00D23385" w:rsidP="00297B2A">
            <w:pPr>
              <w:suppressAutoHyphens/>
              <w:spacing w:after="60"/>
              <w:jc w:val="center"/>
              <w:rPr>
                <w:sz w:val="20"/>
                <w:szCs w:val="20"/>
              </w:rPr>
            </w:pPr>
            <w:r w:rsidRPr="00887E6F">
              <w:rPr>
                <w:color w:val="0D0D0D" w:themeColor="text1" w:themeTint="F2"/>
                <w:sz w:val="20"/>
                <w:szCs w:val="20"/>
                <w:lang w:val="fr-FR" w:bidi="fr-FR"/>
              </w:rPr>
              <w:t>Déjà approuvée</w:t>
            </w:r>
            <w:r w:rsidR="0049415A">
              <w:rPr>
                <w:color w:val="0D0D0D" w:themeColor="text1" w:themeTint="F2"/>
                <w:sz w:val="20"/>
                <w:szCs w:val="20"/>
                <w:lang w:val="fr-FR" w:bidi="fr-FR"/>
              </w:rPr>
              <w:t> </w:t>
            </w:r>
            <w:r w:rsidRPr="00887E6F">
              <w:rPr>
                <w:color w:val="0D0D0D" w:themeColor="text1" w:themeTint="F2"/>
                <w:sz w:val="20"/>
                <w:szCs w:val="20"/>
                <w:lang w:val="fr-FR" w:bidi="fr-FR"/>
              </w:rPr>
              <w:t>:</w:t>
            </w:r>
          </w:p>
        </w:tc>
        <w:tc>
          <w:tcPr>
            <w:tcW w:w="425" w:type="pct"/>
            <w:shd w:val="clear" w:color="auto" w:fill="auto"/>
          </w:tcPr>
          <w:p w14:paraId="6F424CE8" w14:textId="77777777" w:rsidR="00D23385" w:rsidRPr="00887E6F" w:rsidRDefault="00D23385" w:rsidP="00297B2A">
            <w:pPr>
              <w:suppressAutoHyphens/>
              <w:spacing w:after="60"/>
              <w:jc w:val="center"/>
              <w:rPr>
                <w:sz w:val="20"/>
                <w:szCs w:val="20"/>
              </w:rPr>
            </w:pPr>
            <w:r w:rsidRPr="00887E6F">
              <w:rPr>
                <w:color w:val="0D0D0D" w:themeColor="text1" w:themeTint="F2"/>
                <w:sz w:val="20"/>
                <w:szCs w:val="20"/>
                <w:lang w:val="fr-FR" w:bidi="fr-FR"/>
              </w:rPr>
              <w:t>2,24</w:t>
            </w:r>
          </w:p>
        </w:tc>
        <w:tc>
          <w:tcPr>
            <w:tcW w:w="2555" w:type="pct"/>
            <w:shd w:val="clear" w:color="auto" w:fill="auto"/>
          </w:tcPr>
          <w:p w14:paraId="5D8D59BD" w14:textId="7868FCBE" w:rsidR="00D23385" w:rsidRPr="00887E6F" w:rsidRDefault="00D23385" w:rsidP="00297B2A">
            <w:pPr>
              <w:suppressAutoHyphens/>
              <w:spacing w:after="60"/>
              <w:jc w:val="center"/>
              <w:rPr>
                <w:sz w:val="20"/>
                <w:szCs w:val="20"/>
              </w:rPr>
            </w:pPr>
            <w:r w:rsidRPr="00887E6F">
              <w:rPr>
                <w:color w:val="0D0D0D" w:themeColor="text1" w:themeTint="F2"/>
                <w:sz w:val="20"/>
                <w:szCs w:val="20"/>
                <w:lang w:val="fr-FR" w:bidi="fr-FR"/>
              </w:rPr>
              <w:t>Restante</w:t>
            </w:r>
            <w:r w:rsidR="0049415A">
              <w:rPr>
                <w:color w:val="0D0D0D" w:themeColor="text1" w:themeTint="F2"/>
                <w:sz w:val="20"/>
                <w:szCs w:val="20"/>
                <w:lang w:val="fr-FR" w:bidi="fr-FR"/>
              </w:rPr>
              <w:t> </w:t>
            </w:r>
            <w:r w:rsidRPr="00887E6F">
              <w:rPr>
                <w:color w:val="0D0D0D" w:themeColor="text1" w:themeTint="F2"/>
                <w:sz w:val="20"/>
                <w:szCs w:val="20"/>
                <w:lang w:val="fr-FR" w:bidi="fr-FR"/>
              </w:rPr>
              <w:t>:</w:t>
            </w:r>
          </w:p>
        </w:tc>
        <w:tc>
          <w:tcPr>
            <w:tcW w:w="523" w:type="pct"/>
            <w:shd w:val="clear" w:color="auto" w:fill="auto"/>
          </w:tcPr>
          <w:p w14:paraId="12B89270" w14:textId="77777777" w:rsidR="00D23385" w:rsidRPr="00887E6F" w:rsidRDefault="00D23385" w:rsidP="00297B2A">
            <w:pPr>
              <w:suppressAutoHyphens/>
              <w:spacing w:after="60"/>
              <w:jc w:val="center"/>
              <w:rPr>
                <w:sz w:val="20"/>
                <w:szCs w:val="20"/>
              </w:rPr>
            </w:pPr>
            <w:r w:rsidRPr="00887E6F">
              <w:rPr>
                <w:color w:val="0D0D0D" w:themeColor="text1" w:themeTint="F2"/>
                <w:sz w:val="20"/>
                <w:szCs w:val="20"/>
                <w:lang w:val="fr-FR" w:bidi="fr-FR"/>
              </w:rPr>
              <w:t>2,97</w:t>
            </w:r>
          </w:p>
        </w:tc>
      </w:tr>
    </w:tbl>
    <w:p w14:paraId="38F735AA" w14:textId="77777777" w:rsidR="00D23385" w:rsidRPr="00887E6F" w:rsidRDefault="00D23385" w:rsidP="00D23385">
      <w:pPr>
        <w:suppressAutoHyphens/>
        <w:jc w:val="center"/>
        <w:rPr>
          <w:sz w:val="20"/>
        </w:rPr>
      </w:pPr>
    </w:p>
    <w:tbl>
      <w:tblPr>
        <w:tblStyle w:val="TableGrid"/>
        <w:tblW w:w="5591" w:type="pct"/>
        <w:tblInd w:w="-113" w:type="dxa"/>
        <w:tblLook w:val="04A0" w:firstRow="1" w:lastRow="0" w:firstColumn="1" w:lastColumn="0" w:noHBand="0" w:noVBand="1"/>
      </w:tblPr>
      <w:tblGrid>
        <w:gridCol w:w="1289"/>
        <w:gridCol w:w="3212"/>
        <w:gridCol w:w="1416"/>
        <w:gridCol w:w="1278"/>
        <w:gridCol w:w="1246"/>
        <w:gridCol w:w="2014"/>
      </w:tblGrid>
      <w:tr w:rsidR="00D23385" w:rsidRPr="00887E6F" w14:paraId="5A6DCE53" w14:textId="77777777" w:rsidTr="003553CC">
        <w:trPr>
          <w:trHeight w:val="258"/>
        </w:trPr>
        <w:tc>
          <w:tcPr>
            <w:tcW w:w="2153" w:type="pct"/>
            <w:gridSpan w:val="2"/>
            <w:shd w:val="clear" w:color="auto" w:fill="auto"/>
          </w:tcPr>
          <w:p w14:paraId="7ED290EC" w14:textId="77777777" w:rsidR="00D23385" w:rsidRPr="00887E6F" w:rsidRDefault="00D23385" w:rsidP="00297B2A">
            <w:pPr>
              <w:suppressAutoHyphens/>
              <w:spacing w:after="60"/>
              <w:jc w:val="left"/>
              <w:rPr>
                <w:b/>
                <w:sz w:val="20"/>
              </w:rPr>
            </w:pPr>
            <w:r w:rsidRPr="00887E6F">
              <w:rPr>
                <w:b/>
                <w:sz w:val="20"/>
                <w:lang w:val="fr-FR" w:bidi="fr-FR"/>
              </w:rPr>
              <w:t>(V) PLAN D’ACTIVITÉS</w:t>
            </w:r>
          </w:p>
        </w:tc>
        <w:tc>
          <w:tcPr>
            <w:tcW w:w="677" w:type="pct"/>
          </w:tcPr>
          <w:p w14:paraId="6F0EA997" w14:textId="77777777" w:rsidR="00D23385" w:rsidRPr="00887E6F" w:rsidRDefault="00D23385" w:rsidP="00297B2A">
            <w:pPr>
              <w:suppressAutoHyphens/>
              <w:spacing w:after="60"/>
              <w:jc w:val="center"/>
              <w:rPr>
                <w:b/>
                <w:sz w:val="20"/>
              </w:rPr>
            </w:pPr>
            <w:r w:rsidRPr="00887E6F">
              <w:rPr>
                <w:b/>
                <w:sz w:val="20"/>
                <w:lang w:val="fr-FR" w:bidi="fr-FR"/>
              </w:rPr>
              <w:t>2021</w:t>
            </w:r>
          </w:p>
        </w:tc>
        <w:tc>
          <w:tcPr>
            <w:tcW w:w="611" w:type="pct"/>
          </w:tcPr>
          <w:p w14:paraId="208CE970" w14:textId="77777777" w:rsidR="00D23385" w:rsidRPr="00887E6F" w:rsidRDefault="00D23385" w:rsidP="00297B2A">
            <w:pPr>
              <w:suppressAutoHyphens/>
              <w:spacing w:after="60"/>
              <w:jc w:val="center"/>
              <w:rPr>
                <w:b/>
                <w:sz w:val="20"/>
              </w:rPr>
            </w:pPr>
            <w:r w:rsidRPr="00887E6F">
              <w:rPr>
                <w:b/>
                <w:sz w:val="20"/>
                <w:lang w:val="fr-FR" w:bidi="fr-FR"/>
              </w:rPr>
              <w:t>2022</w:t>
            </w:r>
          </w:p>
        </w:tc>
        <w:tc>
          <w:tcPr>
            <w:tcW w:w="596" w:type="pct"/>
          </w:tcPr>
          <w:p w14:paraId="58E43099" w14:textId="77777777" w:rsidR="00D23385" w:rsidRPr="00887E6F" w:rsidRDefault="00D23385" w:rsidP="00297B2A">
            <w:pPr>
              <w:suppressAutoHyphens/>
              <w:spacing w:after="60"/>
              <w:jc w:val="center"/>
              <w:rPr>
                <w:b/>
                <w:sz w:val="20"/>
              </w:rPr>
            </w:pPr>
            <w:r w:rsidRPr="00887E6F">
              <w:rPr>
                <w:b/>
                <w:sz w:val="20"/>
                <w:lang w:val="fr-FR" w:bidi="fr-FR"/>
              </w:rPr>
              <w:t>2023</w:t>
            </w:r>
          </w:p>
        </w:tc>
        <w:tc>
          <w:tcPr>
            <w:tcW w:w="963" w:type="pct"/>
            <w:shd w:val="clear" w:color="auto" w:fill="auto"/>
          </w:tcPr>
          <w:p w14:paraId="45293F4A" w14:textId="77777777" w:rsidR="00D23385" w:rsidRPr="00887E6F" w:rsidRDefault="00D23385" w:rsidP="00297B2A">
            <w:pPr>
              <w:suppressAutoHyphens/>
              <w:spacing w:after="60"/>
              <w:jc w:val="center"/>
              <w:rPr>
                <w:b/>
                <w:sz w:val="20"/>
              </w:rPr>
            </w:pPr>
            <w:r w:rsidRPr="00887E6F">
              <w:rPr>
                <w:b/>
                <w:sz w:val="20"/>
                <w:lang w:val="fr-FR" w:bidi="fr-FR"/>
              </w:rPr>
              <w:t>Total</w:t>
            </w:r>
          </w:p>
        </w:tc>
      </w:tr>
      <w:tr w:rsidR="00913B57" w:rsidRPr="00887E6F" w14:paraId="0A65BFDD" w14:textId="77777777" w:rsidTr="003553CC">
        <w:trPr>
          <w:trHeight w:val="258"/>
        </w:trPr>
        <w:tc>
          <w:tcPr>
            <w:tcW w:w="617" w:type="pct"/>
            <w:vMerge w:val="restart"/>
            <w:shd w:val="clear" w:color="auto" w:fill="auto"/>
          </w:tcPr>
          <w:p w14:paraId="41913B31" w14:textId="77777777" w:rsidR="00D23385" w:rsidRPr="00887E6F" w:rsidRDefault="00D23385" w:rsidP="00297B2A">
            <w:pPr>
              <w:suppressAutoHyphens/>
              <w:spacing w:after="60"/>
              <w:jc w:val="center"/>
              <w:rPr>
                <w:sz w:val="20"/>
              </w:rPr>
            </w:pPr>
            <w:r w:rsidRPr="00887E6F">
              <w:rPr>
                <w:color w:val="000000" w:themeColor="text1"/>
                <w:sz w:val="20"/>
                <w:lang w:val="fr-FR" w:bidi="fr-FR"/>
              </w:rPr>
              <w:t>PNUD</w:t>
            </w:r>
          </w:p>
        </w:tc>
        <w:tc>
          <w:tcPr>
            <w:tcW w:w="1536" w:type="pct"/>
            <w:shd w:val="clear" w:color="auto" w:fill="auto"/>
          </w:tcPr>
          <w:p w14:paraId="7B9895FF" w14:textId="77777777" w:rsidR="00D23385" w:rsidRPr="00E13A5B" w:rsidRDefault="00D23385" w:rsidP="00297B2A">
            <w:pPr>
              <w:suppressAutoHyphens/>
              <w:spacing w:after="60"/>
              <w:jc w:val="left"/>
              <w:rPr>
                <w:sz w:val="20"/>
                <w:lang w:val="fr-FR"/>
              </w:rPr>
            </w:pPr>
            <w:r w:rsidRPr="00887E6F">
              <w:rPr>
                <w:sz w:val="20"/>
                <w:lang w:val="fr-FR" w:bidi="fr-FR"/>
              </w:rPr>
              <w:t>Élimination des SAO (tonnes PAO)</w:t>
            </w:r>
          </w:p>
        </w:tc>
        <w:tc>
          <w:tcPr>
            <w:tcW w:w="677" w:type="pct"/>
            <w:shd w:val="clear" w:color="auto" w:fill="auto"/>
            <w:vAlign w:val="center"/>
          </w:tcPr>
          <w:p w14:paraId="27BF579E" w14:textId="77777777" w:rsidR="00D23385" w:rsidRPr="00887E6F" w:rsidRDefault="00D23385" w:rsidP="00297B2A">
            <w:pPr>
              <w:suppressAutoHyphens/>
              <w:spacing w:after="60"/>
              <w:jc w:val="right"/>
              <w:rPr>
                <w:sz w:val="20"/>
              </w:rPr>
            </w:pPr>
            <w:r w:rsidRPr="00887E6F">
              <w:rPr>
                <w:sz w:val="20"/>
                <w:lang w:val="fr-FR" w:bidi="fr-FR"/>
              </w:rPr>
              <w:t>0,69</w:t>
            </w:r>
          </w:p>
        </w:tc>
        <w:tc>
          <w:tcPr>
            <w:tcW w:w="611" w:type="pct"/>
          </w:tcPr>
          <w:p w14:paraId="7291052A" w14:textId="77777777" w:rsidR="00D23385" w:rsidRPr="00887E6F" w:rsidRDefault="00D23385" w:rsidP="00297B2A">
            <w:pPr>
              <w:suppressAutoHyphens/>
              <w:spacing w:after="60"/>
              <w:jc w:val="right"/>
              <w:rPr>
                <w:sz w:val="20"/>
              </w:rPr>
            </w:pPr>
            <w:r w:rsidRPr="00887E6F">
              <w:rPr>
                <w:sz w:val="20"/>
                <w:lang w:val="fr-FR" w:bidi="fr-FR"/>
              </w:rPr>
              <w:t>0,00</w:t>
            </w:r>
          </w:p>
        </w:tc>
        <w:tc>
          <w:tcPr>
            <w:tcW w:w="596" w:type="pct"/>
            <w:shd w:val="clear" w:color="auto" w:fill="auto"/>
          </w:tcPr>
          <w:p w14:paraId="40800203" w14:textId="77777777" w:rsidR="00D23385" w:rsidRPr="00887E6F" w:rsidRDefault="00D23385" w:rsidP="00297B2A">
            <w:pPr>
              <w:suppressAutoHyphens/>
              <w:spacing w:after="60"/>
              <w:jc w:val="right"/>
              <w:rPr>
                <w:sz w:val="20"/>
              </w:rPr>
            </w:pPr>
            <w:r w:rsidRPr="00887E6F">
              <w:rPr>
                <w:sz w:val="20"/>
                <w:lang w:val="fr-FR" w:bidi="fr-FR"/>
              </w:rPr>
              <w:t>0,00</w:t>
            </w:r>
          </w:p>
        </w:tc>
        <w:tc>
          <w:tcPr>
            <w:tcW w:w="963" w:type="pct"/>
            <w:shd w:val="clear" w:color="auto" w:fill="auto"/>
            <w:vAlign w:val="center"/>
          </w:tcPr>
          <w:p w14:paraId="09D9FA58" w14:textId="77777777" w:rsidR="00D23385" w:rsidRPr="00887E6F" w:rsidRDefault="00D23385" w:rsidP="00297B2A">
            <w:pPr>
              <w:suppressAutoHyphens/>
              <w:spacing w:after="60"/>
              <w:jc w:val="right"/>
              <w:rPr>
                <w:sz w:val="20"/>
              </w:rPr>
            </w:pPr>
            <w:r w:rsidRPr="00887E6F">
              <w:rPr>
                <w:sz w:val="20"/>
                <w:lang w:val="fr-FR" w:bidi="fr-FR"/>
              </w:rPr>
              <w:t>0,69</w:t>
            </w:r>
          </w:p>
        </w:tc>
      </w:tr>
      <w:tr w:rsidR="00913B57" w:rsidRPr="00887E6F" w14:paraId="53C92211" w14:textId="77777777" w:rsidTr="003553CC">
        <w:trPr>
          <w:trHeight w:val="258"/>
        </w:trPr>
        <w:tc>
          <w:tcPr>
            <w:tcW w:w="617" w:type="pct"/>
            <w:vMerge/>
            <w:shd w:val="clear" w:color="auto" w:fill="auto"/>
          </w:tcPr>
          <w:p w14:paraId="7C7E361B" w14:textId="77777777" w:rsidR="00D23385" w:rsidRPr="00887E6F" w:rsidRDefault="00D23385" w:rsidP="00297B2A">
            <w:pPr>
              <w:suppressAutoHyphens/>
              <w:spacing w:after="60"/>
              <w:jc w:val="center"/>
              <w:rPr>
                <w:sz w:val="20"/>
              </w:rPr>
            </w:pPr>
          </w:p>
        </w:tc>
        <w:tc>
          <w:tcPr>
            <w:tcW w:w="1536" w:type="pct"/>
            <w:shd w:val="clear" w:color="auto" w:fill="auto"/>
          </w:tcPr>
          <w:p w14:paraId="10EEAC30" w14:textId="77777777" w:rsidR="00D23385" w:rsidRPr="00887E6F" w:rsidRDefault="00D23385" w:rsidP="00297B2A">
            <w:pPr>
              <w:suppressAutoHyphens/>
              <w:spacing w:after="60"/>
              <w:jc w:val="left"/>
              <w:rPr>
                <w:sz w:val="20"/>
              </w:rPr>
            </w:pPr>
            <w:r w:rsidRPr="00887E6F">
              <w:rPr>
                <w:sz w:val="20"/>
                <w:lang w:val="fr-FR" w:bidi="fr-FR"/>
              </w:rPr>
              <w:t>Financement ($ US)</w:t>
            </w:r>
          </w:p>
        </w:tc>
        <w:tc>
          <w:tcPr>
            <w:tcW w:w="677" w:type="pct"/>
            <w:shd w:val="clear" w:color="auto" w:fill="auto"/>
            <w:vAlign w:val="center"/>
          </w:tcPr>
          <w:p w14:paraId="2F506303" w14:textId="12E24F69" w:rsidR="00D23385" w:rsidRPr="00887E6F" w:rsidRDefault="00D23385" w:rsidP="00297B2A">
            <w:pPr>
              <w:suppressAutoHyphens/>
              <w:spacing w:after="60"/>
              <w:jc w:val="right"/>
              <w:rPr>
                <w:sz w:val="20"/>
                <w:szCs w:val="20"/>
              </w:rPr>
            </w:pPr>
            <w:r w:rsidRPr="00887E6F">
              <w:rPr>
                <w:sz w:val="20"/>
                <w:szCs w:val="20"/>
                <w:lang w:val="fr-FR" w:bidi="fr-FR"/>
              </w:rPr>
              <w:t>46</w:t>
            </w:r>
            <w:r w:rsidR="00B05A87">
              <w:rPr>
                <w:sz w:val="20"/>
                <w:szCs w:val="20"/>
                <w:lang w:val="fr-FR" w:bidi="fr-FR"/>
              </w:rPr>
              <w:t> </w:t>
            </w:r>
            <w:r w:rsidRPr="00887E6F">
              <w:rPr>
                <w:sz w:val="20"/>
                <w:szCs w:val="20"/>
                <w:lang w:val="fr-FR" w:bidi="fr-FR"/>
              </w:rPr>
              <w:t>478</w:t>
            </w:r>
          </w:p>
        </w:tc>
        <w:tc>
          <w:tcPr>
            <w:tcW w:w="611" w:type="pct"/>
          </w:tcPr>
          <w:p w14:paraId="39F33F0F" w14:textId="77777777" w:rsidR="00D23385" w:rsidRPr="00887E6F" w:rsidRDefault="00D23385" w:rsidP="00297B2A">
            <w:pPr>
              <w:suppressAutoHyphens/>
              <w:spacing w:after="60"/>
              <w:jc w:val="right"/>
              <w:rPr>
                <w:sz w:val="20"/>
              </w:rPr>
            </w:pPr>
            <w:r w:rsidRPr="00887E6F">
              <w:rPr>
                <w:sz w:val="20"/>
                <w:lang w:val="fr-FR" w:bidi="fr-FR"/>
              </w:rPr>
              <w:t>0</w:t>
            </w:r>
          </w:p>
        </w:tc>
        <w:tc>
          <w:tcPr>
            <w:tcW w:w="596" w:type="pct"/>
            <w:shd w:val="clear" w:color="auto" w:fill="auto"/>
          </w:tcPr>
          <w:p w14:paraId="43C6FB8A" w14:textId="77777777" w:rsidR="00D23385" w:rsidRPr="00887E6F" w:rsidRDefault="00D23385" w:rsidP="00297B2A">
            <w:pPr>
              <w:suppressAutoHyphens/>
              <w:spacing w:after="60"/>
              <w:jc w:val="right"/>
              <w:rPr>
                <w:sz w:val="20"/>
              </w:rPr>
            </w:pPr>
            <w:r w:rsidRPr="00887E6F">
              <w:rPr>
                <w:sz w:val="20"/>
                <w:lang w:val="fr-FR" w:bidi="fr-FR"/>
              </w:rPr>
              <w:t>0</w:t>
            </w:r>
          </w:p>
        </w:tc>
        <w:tc>
          <w:tcPr>
            <w:tcW w:w="963" w:type="pct"/>
            <w:shd w:val="clear" w:color="auto" w:fill="auto"/>
            <w:vAlign w:val="center"/>
          </w:tcPr>
          <w:p w14:paraId="43ACB5D9" w14:textId="05778521" w:rsidR="00D23385" w:rsidRPr="00887E6F" w:rsidRDefault="00D23385" w:rsidP="00297B2A">
            <w:pPr>
              <w:suppressAutoHyphens/>
              <w:spacing w:after="60"/>
              <w:jc w:val="right"/>
              <w:rPr>
                <w:sz w:val="20"/>
              </w:rPr>
            </w:pPr>
            <w:r w:rsidRPr="00887E6F">
              <w:rPr>
                <w:sz w:val="20"/>
                <w:szCs w:val="20"/>
                <w:lang w:val="fr-FR" w:bidi="fr-FR"/>
              </w:rPr>
              <w:t>46</w:t>
            </w:r>
            <w:r w:rsidR="00B05A87">
              <w:rPr>
                <w:sz w:val="20"/>
                <w:szCs w:val="20"/>
                <w:lang w:val="fr-FR" w:bidi="fr-FR"/>
              </w:rPr>
              <w:t> </w:t>
            </w:r>
            <w:r w:rsidRPr="00887E6F">
              <w:rPr>
                <w:sz w:val="20"/>
                <w:szCs w:val="20"/>
                <w:lang w:val="fr-FR" w:bidi="fr-FR"/>
              </w:rPr>
              <w:t>478</w:t>
            </w:r>
          </w:p>
        </w:tc>
      </w:tr>
    </w:tbl>
    <w:p w14:paraId="662CD704" w14:textId="77777777" w:rsidR="00D23385" w:rsidRPr="00887E6F" w:rsidRDefault="00D23385" w:rsidP="00D23385">
      <w:pPr>
        <w:suppressAutoHyphens/>
        <w:jc w:val="center"/>
        <w:rPr>
          <w:sz w:val="20"/>
        </w:rPr>
      </w:pPr>
    </w:p>
    <w:tbl>
      <w:tblPr>
        <w:tblStyle w:val="TableGrid"/>
        <w:tblW w:w="5594" w:type="pct"/>
        <w:tblInd w:w="-113" w:type="dxa"/>
        <w:tblLook w:val="04A0" w:firstRow="1" w:lastRow="0" w:firstColumn="1" w:lastColumn="0" w:noHBand="0" w:noVBand="1"/>
      </w:tblPr>
      <w:tblGrid>
        <w:gridCol w:w="1294"/>
        <w:gridCol w:w="793"/>
        <w:gridCol w:w="889"/>
        <w:gridCol w:w="933"/>
        <w:gridCol w:w="789"/>
        <w:gridCol w:w="703"/>
        <w:gridCol w:w="904"/>
        <w:gridCol w:w="713"/>
        <w:gridCol w:w="904"/>
        <w:gridCol w:w="713"/>
        <w:gridCol w:w="799"/>
        <w:gridCol w:w="1027"/>
      </w:tblGrid>
      <w:tr w:rsidR="003553CC" w:rsidRPr="00887E6F" w14:paraId="42AFE455" w14:textId="77777777" w:rsidTr="003553CC">
        <w:trPr>
          <w:trHeight w:val="215"/>
        </w:trPr>
        <w:tc>
          <w:tcPr>
            <w:tcW w:w="1422" w:type="pct"/>
            <w:gridSpan w:val="3"/>
            <w:shd w:val="clear" w:color="auto" w:fill="auto"/>
          </w:tcPr>
          <w:p w14:paraId="6141A36C" w14:textId="77777777" w:rsidR="00D23385" w:rsidRPr="00887E6F" w:rsidRDefault="00D23385" w:rsidP="00297B2A">
            <w:pPr>
              <w:suppressAutoHyphens/>
              <w:jc w:val="left"/>
              <w:rPr>
                <w:b/>
                <w:sz w:val="20"/>
              </w:rPr>
            </w:pPr>
            <w:r w:rsidRPr="00887E6F">
              <w:rPr>
                <w:b/>
                <w:sz w:val="20"/>
                <w:lang w:val="fr-FR" w:bidi="fr-FR"/>
              </w:rPr>
              <w:t xml:space="preserve">(VI) DONNÉES DU PROJET </w:t>
            </w:r>
          </w:p>
        </w:tc>
        <w:tc>
          <w:tcPr>
            <w:tcW w:w="446" w:type="pct"/>
            <w:shd w:val="clear" w:color="auto" w:fill="auto"/>
          </w:tcPr>
          <w:p w14:paraId="2E274073" w14:textId="77777777" w:rsidR="00D23385" w:rsidRPr="00887E6F" w:rsidRDefault="00D23385" w:rsidP="00297B2A">
            <w:pPr>
              <w:suppressAutoHyphens/>
              <w:jc w:val="center"/>
              <w:rPr>
                <w:b/>
                <w:sz w:val="20"/>
              </w:rPr>
            </w:pPr>
            <w:r w:rsidRPr="00887E6F">
              <w:rPr>
                <w:b/>
                <w:sz w:val="20"/>
                <w:lang w:val="fr-FR" w:bidi="fr-FR"/>
              </w:rPr>
              <w:t>2021</w:t>
            </w:r>
          </w:p>
        </w:tc>
        <w:tc>
          <w:tcPr>
            <w:tcW w:w="377" w:type="pct"/>
            <w:shd w:val="clear" w:color="auto" w:fill="auto"/>
          </w:tcPr>
          <w:p w14:paraId="32E049EE" w14:textId="77777777" w:rsidR="00D23385" w:rsidRPr="00887E6F" w:rsidRDefault="00D23385" w:rsidP="00297B2A">
            <w:pPr>
              <w:suppressAutoHyphens/>
              <w:jc w:val="center"/>
              <w:rPr>
                <w:b/>
                <w:sz w:val="20"/>
              </w:rPr>
            </w:pPr>
            <w:r w:rsidRPr="00887E6F">
              <w:rPr>
                <w:b/>
                <w:sz w:val="20"/>
                <w:lang w:val="fr-FR" w:bidi="fr-FR"/>
              </w:rPr>
              <w:t>2022</w:t>
            </w:r>
          </w:p>
        </w:tc>
        <w:tc>
          <w:tcPr>
            <w:tcW w:w="336" w:type="pct"/>
            <w:shd w:val="clear" w:color="auto" w:fill="auto"/>
          </w:tcPr>
          <w:p w14:paraId="6180F43E" w14:textId="77777777" w:rsidR="00D23385" w:rsidRPr="00887E6F" w:rsidRDefault="00D23385" w:rsidP="00297B2A">
            <w:pPr>
              <w:suppressAutoHyphens/>
              <w:jc w:val="center"/>
              <w:rPr>
                <w:b/>
                <w:sz w:val="20"/>
              </w:rPr>
            </w:pPr>
            <w:r w:rsidRPr="00887E6F">
              <w:rPr>
                <w:b/>
                <w:sz w:val="20"/>
                <w:lang w:val="fr-FR" w:bidi="fr-FR"/>
              </w:rPr>
              <w:t>2023</w:t>
            </w:r>
          </w:p>
        </w:tc>
        <w:tc>
          <w:tcPr>
            <w:tcW w:w="432" w:type="pct"/>
            <w:shd w:val="clear" w:color="auto" w:fill="auto"/>
          </w:tcPr>
          <w:p w14:paraId="2B26E4FD" w14:textId="77777777" w:rsidR="00D23385" w:rsidRPr="0049415A" w:rsidRDefault="00D23385" w:rsidP="00297B2A">
            <w:pPr>
              <w:suppressAutoHyphens/>
              <w:jc w:val="center"/>
              <w:rPr>
                <w:b/>
                <w:sz w:val="20"/>
              </w:rPr>
            </w:pPr>
            <w:r w:rsidRPr="0049415A">
              <w:rPr>
                <w:b/>
                <w:sz w:val="20"/>
                <w:lang w:val="fr-FR" w:bidi="fr-FR"/>
              </w:rPr>
              <w:t>2024</w:t>
            </w:r>
          </w:p>
        </w:tc>
        <w:tc>
          <w:tcPr>
            <w:tcW w:w="341" w:type="pct"/>
            <w:shd w:val="clear" w:color="auto" w:fill="auto"/>
          </w:tcPr>
          <w:p w14:paraId="0E2B780F" w14:textId="77777777" w:rsidR="00D23385" w:rsidRPr="0049415A" w:rsidRDefault="00D23385" w:rsidP="00297B2A">
            <w:pPr>
              <w:suppressAutoHyphens/>
              <w:jc w:val="center"/>
              <w:rPr>
                <w:b/>
                <w:sz w:val="20"/>
              </w:rPr>
            </w:pPr>
            <w:r w:rsidRPr="0049415A">
              <w:rPr>
                <w:b/>
                <w:sz w:val="20"/>
                <w:lang w:val="fr-FR" w:bidi="fr-FR"/>
              </w:rPr>
              <w:t>2025-2026</w:t>
            </w:r>
          </w:p>
        </w:tc>
        <w:tc>
          <w:tcPr>
            <w:tcW w:w="432" w:type="pct"/>
            <w:shd w:val="clear" w:color="auto" w:fill="auto"/>
          </w:tcPr>
          <w:p w14:paraId="34A98921" w14:textId="77777777" w:rsidR="00D23385" w:rsidRPr="0049415A" w:rsidRDefault="00D23385" w:rsidP="00297B2A">
            <w:pPr>
              <w:suppressAutoHyphens/>
              <w:jc w:val="center"/>
              <w:rPr>
                <w:b/>
                <w:sz w:val="20"/>
              </w:rPr>
            </w:pPr>
            <w:r w:rsidRPr="0049415A">
              <w:rPr>
                <w:b/>
                <w:sz w:val="20"/>
                <w:lang w:val="fr-FR" w:bidi="fr-FR"/>
              </w:rPr>
              <w:t>2027</w:t>
            </w:r>
          </w:p>
        </w:tc>
        <w:tc>
          <w:tcPr>
            <w:tcW w:w="341" w:type="pct"/>
            <w:shd w:val="clear" w:color="auto" w:fill="auto"/>
          </w:tcPr>
          <w:p w14:paraId="66FE7ADF" w14:textId="77777777" w:rsidR="00D23385" w:rsidRPr="0049415A" w:rsidRDefault="00D23385" w:rsidP="00297B2A">
            <w:pPr>
              <w:suppressAutoHyphens/>
              <w:jc w:val="center"/>
              <w:rPr>
                <w:b/>
                <w:sz w:val="20"/>
              </w:rPr>
            </w:pPr>
            <w:r w:rsidRPr="0049415A">
              <w:rPr>
                <w:b/>
                <w:sz w:val="20"/>
                <w:lang w:val="fr-FR" w:bidi="fr-FR"/>
              </w:rPr>
              <w:t>2028-2029</w:t>
            </w:r>
          </w:p>
        </w:tc>
        <w:tc>
          <w:tcPr>
            <w:tcW w:w="382" w:type="pct"/>
            <w:shd w:val="clear" w:color="auto" w:fill="auto"/>
          </w:tcPr>
          <w:p w14:paraId="4BBCAC94" w14:textId="77777777" w:rsidR="00D23385" w:rsidRPr="0049415A" w:rsidRDefault="00D23385" w:rsidP="00297B2A">
            <w:pPr>
              <w:suppressAutoHyphens/>
              <w:jc w:val="center"/>
              <w:rPr>
                <w:b/>
                <w:sz w:val="20"/>
              </w:rPr>
            </w:pPr>
            <w:r w:rsidRPr="0049415A">
              <w:rPr>
                <w:b/>
                <w:sz w:val="20"/>
                <w:lang w:val="fr-FR" w:bidi="fr-FR"/>
              </w:rPr>
              <w:t>2030</w:t>
            </w:r>
          </w:p>
        </w:tc>
        <w:tc>
          <w:tcPr>
            <w:tcW w:w="492" w:type="pct"/>
            <w:shd w:val="clear" w:color="auto" w:fill="auto"/>
          </w:tcPr>
          <w:p w14:paraId="2035955D" w14:textId="77777777" w:rsidR="00D23385" w:rsidRPr="0049415A" w:rsidRDefault="00D23385" w:rsidP="00297B2A">
            <w:pPr>
              <w:suppressAutoHyphens/>
              <w:jc w:val="center"/>
              <w:rPr>
                <w:b/>
                <w:sz w:val="20"/>
              </w:rPr>
            </w:pPr>
            <w:r w:rsidRPr="0049415A">
              <w:rPr>
                <w:b/>
                <w:sz w:val="20"/>
                <w:lang w:val="fr-FR" w:bidi="fr-FR"/>
              </w:rPr>
              <w:t>Total</w:t>
            </w:r>
          </w:p>
        </w:tc>
      </w:tr>
      <w:tr w:rsidR="003553CC" w:rsidRPr="00887E6F" w14:paraId="3590D3A0" w14:textId="77777777" w:rsidTr="003553CC">
        <w:trPr>
          <w:trHeight w:val="68"/>
        </w:trPr>
        <w:tc>
          <w:tcPr>
            <w:tcW w:w="1422" w:type="pct"/>
            <w:gridSpan w:val="3"/>
            <w:shd w:val="clear" w:color="auto" w:fill="auto"/>
          </w:tcPr>
          <w:p w14:paraId="70D758A8" w14:textId="77777777" w:rsidR="00D23385" w:rsidRPr="00E13A5B" w:rsidRDefault="00D23385" w:rsidP="00297B2A">
            <w:pPr>
              <w:tabs>
                <w:tab w:val="left" w:pos="8280"/>
              </w:tabs>
              <w:suppressAutoHyphens/>
              <w:spacing w:after="60"/>
              <w:jc w:val="left"/>
              <w:rPr>
                <w:sz w:val="20"/>
                <w:lang w:val="fr-FR"/>
              </w:rPr>
            </w:pPr>
            <w:r w:rsidRPr="00887E6F">
              <w:rPr>
                <w:sz w:val="20"/>
                <w:lang w:val="fr-FR" w:bidi="fr-FR"/>
              </w:rPr>
              <w:t>Limites de consommation du Protocole de Montréal</w:t>
            </w:r>
          </w:p>
        </w:tc>
        <w:tc>
          <w:tcPr>
            <w:tcW w:w="446" w:type="pct"/>
            <w:shd w:val="clear" w:color="auto" w:fill="auto"/>
          </w:tcPr>
          <w:p w14:paraId="107125B0" w14:textId="77777777" w:rsidR="00D23385" w:rsidRPr="00887E6F" w:rsidRDefault="00D23385" w:rsidP="00297B2A">
            <w:pPr>
              <w:suppressAutoHyphens/>
              <w:jc w:val="right"/>
              <w:rPr>
                <w:bCs/>
                <w:color w:val="000000" w:themeColor="text1"/>
                <w:sz w:val="20"/>
                <w:szCs w:val="20"/>
              </w:rPr>
            </w:pPr>
            <w:r w:rsidRPr="00887E6F">
              <w:rPr>
                <w:color w:val="000000" w:themeColor="text1"/>
                <w:sz w:val="20"/>
                <w:szCs w:val="20"/>
                <w:lang w:val="fr-FR" w:bidi="fr-FR"/>
              </w:rPr>
              <w:t>3,45</w:t>
            </w:r>
          </w:p>
        </w:tc>
        <w:tc>
          <w:tcPr>
            <w:tcW w:w="377" w:type="pct"/>
            <w:shd w:val="clear" w:color="auto" w:fill="auto"/>
          </w:tcPr>
          <w:p w14:paraId="5FBF7FC4" w14:textId="77777777" w:rsidR="00D23385" w:rsidRPr="00887E6F" w:rsidRDefault="00D23385" w:rsidP="00297B2A">
            <w:pPr>
              <w:tabs>
                <w:tab w:val="left" w:pos="8280"/>
              </w:tabs>
              <w:suppressAutoHyphens/>
              <w:spacing w:after="60"/>
              <w:jc w:val="right"/>
              <w:rPr>
                <w:sz w:val="20"/>
                <w:szCs w:val="20"/>
              </w:rPr>
            </w:pPr>
            <w:r w:rsidRPr="00887E6F">
              <w:rPr>
                <w:color w:val="000000" w:themeColor="text1"/>
                <w:sz w:val="20"/>
                <w:szCs w:val="20"/>
                <w:lang w:val="fr-FR" w:bidi="fr-FR"/>
              </w:rPr>
              <w:t>3,45</w:t>
            </w:r>
          </w:p>
        </w:tc>
        <w:tc>
          <w:tcPr>
            <w:tcW w:w="336" w:type="pct"/>
            <w:shd w:val="clear" w:color="auto" w:fill="auto"/>
          </w:tcPr>
          <w:p w14:paraId="50957032" w14:textId="77777777" w:rsidR="00D23385" w:rsidRPr="00887E6F" w:rsidRDefault="00D23385" w:rsidP="00297B2A">
            <w:pPr>
              <w:suppressAutoHyphens/>
              <w:jc w:val="right"/>
              <w:rPr>
                <w:bCs/>
                <w:color w:val="000000" w:themeColor="text1"/>
                <w:sz w:val="20"/>
                <w:szCs w:val="20"/>
              </w:rPr>
            </w:pPr>
            <w:r w:rsidRPr="00887E6F">
              <w:rPr>
                <w:color w:val="000000" w:themeColor="text1"/>
                <w:sz w:val="20"/>
                <w:szCs w:val="20"/>
                <w:lang w:val="fr-FR" w:bidi="fr-FR"/>
              </w:rPr>
              <w:t>3,45</w:t>
            </w:r>
          </w:p>
        </w:tc>
        <w:tc>
          <w:tcPr>
            <w:tcW w:w="432" w:type="pct"/>
            <w:shd w:val="clear" w:color="auto" w:fill="auto"/>
          </w:tcPr>
          <w:p w14:paraId="0FFE20E2" w14:textId="77777777" w:rsidR="00D23385" w:rsidRPr="00887E6F" w:rsidRDefault="00D23385" w:rsidP="00297B2A">
            <w:pPr>
              <w:suppressAutoHyphens/>
              <w:jc w:val="right"/>
              <w:rPr>
                <w:sz w:val="20"/>
                <w:szCs w:val="20"/>
              </w:rPr>
            </w:pPr>
            <w:r w:rsidRPr="00887E6F">
              <w:rPr>
                <w:color w:val="000000" w:themeColor="text1"/>
                <w:sz w:val="20"/>
                <w:szCs w:val="20"/>
                <w:lang w:val="fr-FR" w:bidi="fr-FR"/>
              </w:rPr>
              <w:t>3,45</w:t>
            </w:r>
          </w:p>
        </w:tc>
        <w:tc>
          <w:tcPr>
            <w:tcW w:w="341" w:type="pct"/>
            <w:shd w:val="clear" w:color="auto" w:fill="auto"/>
          </w:tcPr>
          <w:p w14:paraId="2340351A" w14:textId="77777777"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1,72</w:t>
            </w:r>
          </w:p>
        </w:tc>
        <w:tc>
          <w:tcPr>
            <w:tcW w:w="432" w:type="pct"/>
            <w:shd w:val="clear" w:color="auto" w:fill="auto"/>
          </w:tcPr>
          <w:p w14:paraId="7141E65B" w14:textId="77777777" w:rsidR="00D23385" w:rsidRPr="00887E6F" w:rsidRDefault="00D23385" w:rsidP="00297B2A">
            <w:pPr>
              <w:suppressAutoHyphens/>
              <w:jc w:val="right"/>
              <w:rPr>
                <w:sz w:val="20"/>
                <w:szCs w:val="20"/>
              </w:rPr>
            </w:pPr>
            <w:r w:rsidRPr="00887E6F">
              <w:rPr>
                <w:sz w:val="20"/>
                <w:szCs w:val="20"/>
                <w:lang w:val="fr-FR" w:bidi="fr-FR"/>
              </w:rPr>
              <w:t>1,72</w:t>
            </w:r>
          </w:p>
        </w:tc>
        <w:tc>
          <w:tcPr>
            <w:tcW w:w="341" w:type="pct"/>
            <w:shd w:val="clear" w:color="auto" w:fill="auto"/>
          </w:tcPr>
          <w:p w14:paraId="082F2EF1" w14:textId="77777777"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1,72</w:t>
            </w:r>
          </w:p>
        </w:tc>
        <w:tc>
          <w:tcPr>
            <w:tcW w:w="382" w:type="pct"/>
            <w:shd w:val="clear" w:color="auto" w:fill="auto"/>
          </w:tcPr>
          <w:p w14:paraId="15288D06" w14:textId="77777777" w:rsidR="00D23385" w:rsidRPr="00887E6F" w:rsidRDefault="00D23385" w:rsidP="00297B2A">
            <w:pPr>
              <w:suppressAutoHyphens/>
              <w:jc w:val="right"/>
              <w:rPr>
                <w:sz w:val="20"/>
                <w:szCs w:val="20"/>
              </w:rPr>
            </w:pPr>
            <w:r w:rsidRPr="00887E6F">
              <w:rPr>
                <w:sz w:val="20"/>
                <w:szCs w:val="20"/>
                <w:lang w:val="fr-FR" w:bidi="fr-FR"/>
              </w:rPr>
              <w:t>0</w:t>
            </w:r>
          </w:p>
        </w:tc>
        <w:tc>
          <w:tcPr>
            <w:tcW w:w="492" w:type="pct"/>
            <w:shd w:val="clear" w:color="auto" w:fill="auto"/>
          </w:tcPr>
          <w:p w14:paraId="4FB6DEDE" w14:textId="77777777" w:rsidR="00D23385" w:rsidRPr="00887E6F" w:rsidRDefault="00D23385" w:rsidP="00297B2A">
            <w:pPr>
              <w:suppressAutoHyphens/>
              <w:jc w:val="right"/>
              <w:rPr>
                <w:bCs/>
                <w:color w:val="000000" w:themeColor="text1"/>
                <w:sz w:val="20"/>
                <w:szCs w:val="20"/>
              </w:rPr>
            </w:pPr>
            <w:proofErr w:type="spellStart"/>
            <w:r w:rsidRPr="00887E6F">
              <w:rPr>
                <w:color w:val="0D0D0D" w:themeColor="text1" w:themeTint="F2"/>
                <w:sz w:val="20"/>
                <w:szCs w:val="20"/>
                <w:lang w:val="fr-FR" w:bidi="fr-FR"/>
              </w:rPr>
              <w:t>s.o</w:t>
            </w:r>
            <w:proofErr w:type="spellEnd"/>
            <w:r w:rsidRPr="00887E6F">
              <w:rPr>
                <w:color w:val="0D0D0D" w:themeColor="text1" w:themeTint="F2"/>
                <w:sz w:val="20"/>
                <w:szCs w:val="20"/>
                <w:lang w:val="fr-FR" w:bidi="fr-FR"/>
              </w:rPr>
              <w:t>.</w:t>
            </w:r>
          </w:p>
        </w:tc>
      </w:tr>
      <w:tr w:rsidR="003553CC" w:rsidRPr="00887E6F" w14:paraId="23735A82" w14:textId="77777777" w:rsidTr="003553CC">
        <w:trPr>
          <w:trHeight w:val="68"/>
        </w:trPr>
        <w:tc>
          <w:tcPr>
            <w:tcW w:w="1422" w:type="pct"/>
            <w:gridSpan w:val="3"/>
            <w:shd w:val="clear" w:color="auto" w:fill="auto"/>
          </w:tcPr>
          <w:p w14:paraId="101366F6" w14:textId="77777777" w:rsidR="00D23385" w:rsidRPr="00E13A5B" w:rsidRDefault="00D23385" w:rsidP="00297B2A">
            <w:pPr>
              <w:tabs>
                <w:tab w:val="left" w:pos="8280"/>
              </w:tabs>
              <w:suppressAutoHyphens/>
              <w:spacing w:after="60"/>
              <w:jc w:val="left"/>
              <w:rPr>
                <w:sz w:val="20"/>
                <w:lang w:val="fr-FR"/>
              </w:rPr>
            </w:pPr>
            <w:r w:rsidRPr="00887E6F">
              <w:rPr>
                <w:sz w:val="20"/>
                <w:lang w:val="fr-FR" w:bidi="fr-FR"/>
              </w:rPr>
              <w:t>Consommation maximale admissible (tonnes PAO)</w:t>
            </w:r>
          </w:p>
        </w:tc>
        <w:tc>
          <w:tcPr>
            <w:tcW w:w="446" w:type="pct"/>
            <w:shd w:val="clear" w:color="auto" w:fill="auto"/>
            <w:vAlign w:val="center"/>
          </w:tcPr>
          <w:p w14:paraId="5361A9EE"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2,60</w:t>
            </w:r>
          </w:p>
        </w:tc>
        <w:tc>
          <w:tcPr>
            <w:tcW w:w="377" w:type="pct"/>
            <w:shd w:val="clear" w:color="auto" w:fill="auto"/>
            <w:vAlign w:val="center"/>
          </w:tcPr>
          <w:p w14:paraId="64C10300"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2,32</w:t>
            </w:r>
          </w:p>
        </w:tc>
        <w:tc>
          <w:tcPr>
            <w:tcW w:w="336" w:type="pct"/>
            <w:shd w:val="clear" w:color="auto" w:fill="auto"/>
            <w:vAlign w:val="center"/>
          </w:tcPr>
          <w:p w14:paraId="5B9CF449"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2,04</w:t>
            </w:r>
          </w:p>
        </w:tc>
        <w:tc>
          <w:tcPr>
            <w:tcW w:w="432" w:type="pct"/>
            <w:shd w:val="clear" w:color="auto" w:fill="auto"/>
            <w:vAlign w:val="center"/>
          </w:tcPr>
          <w:p w14:paraId="2F5473D4"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1,76</w:t>
            </w:r>
          </w:p>
        </w:tc>
        <w:tc>
          <w:tcPr>
            <w:tcW w:w="341" w:type="pct"/>
            <w:shd w:val="clear" w:color="auto" w:fill="auto"/>
            <w:vAlign w:val="center"/>
          </w:tcPr>
          <w:p w14:paraId="55EC67A7"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1,49</w:t>
            </w:r>
          </w:p>
        </w:tc>
        <w:tc>
          <w:tcPr>
            <w:tcW w:w="432" w:type="pct"/>
            <w:shd w:val="clear" w:color="auto" w:fill="auto"/>
            <w:vAlign w:val="center"/>
          </w:tcPr>
          <w:p w14:paraId="69515120"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1,49</w:t>
            </w:r>
          </w:p>
        </w:tc>
        <w:tc>
          <w:tcPr>
            <w:tcW w:w="341" w:type="pct"/>
            <w:shd w:val="clear" w:color="auto" w:fill="auto"/>
            <w:vAlign w:val="center"/>
          </w:tcPr>
          <w:p w14:paraId="6FA22232"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1,49</w:t>
            </w:r>
          </w:p>
        </w:tc>
        <w:tc>
          <w:tcPr>
            <w:tcW w:w="382" w:type="pct"/>
            <w:shd w:val="clear" w:color="auto" w:fill="auto"/>
            <w:vAlign w:val="center"/>
          </w:tcPr>
          <w:p w14:paraId="3A06D5BF"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492" w:type="pct"/>
            <w:shd w:val="clear" w:color="auto" w:fill="auto"/>
            <w:vAlign w:val="center"/>
          </w:tcPr>
          <w:p w14:paraId="3342C459" w14:textId="77777777" w:rsidR="00D23385" w:rsidRPr="00887E6F" w:rsidRDefault="00D23385" w:rsidP="00297B2A">
            <w:pPr>
              <w:tabs>
                <w:tab w:val="left" w:pos="8280"/>
              </w:tabs>
              <w:suppressAutoHyphens/>
              <w:spacing w:after="60"/>
              <w:jc w:val="right"/>
              <w:rPr>
                <w:color w:val="000000" w:themeColor="text1"/>
                <w:sz w:val="20"/>
                <w:szCs w:val="20"/>
              </w:rPr>
            </w:pPr>
            <w:proofErr w:type="spellStart"/>
            <w:r w:rsidRPr="00887E6F">
              <w:rPr>
                <w:color w:val="000000" w:themeColor="text1"/>
                <w:sz w:val="20"/>
                <w:szCs w:val="20"/>
                <w:lang w:val="fr-FR" w:bidi="fr-FR"/>
              </w:rPr>
              <w:t>s.o</w:t>
            </w:r>
            <w:proofErr w:type="spellEnd"/>
            <w:r w:rsidRPr="00887E6F">
              <w:rPr>
                <w:color w:val="000000" w:themeColor="text1"/>
                <w:sz w:val="20"/>
                <w:szCs w:val="20"/>
                <w:lang w:val="fr-FR" w:bidi="fr-FR"/>
              </w:rPr>
              <w:t>.</w:t>
            </w:r>
          </w:p>
        </w:tc>
      </w:tr>
      <w:tr w:rsidR="003553CC" w:rsidRPr="00887E6F" w14:paraId="5F7E2213" w14:textId="77777777" w:rsidTr="003553CC">
        <w:trPr>
          <w:trHeight w:val="211"/>
        </w:trPr>
        <w:tc>
          <w:tcPr>
            <w:tcW w:w="618" w:type="pct"/>
            <w:vMerge w:val="restart"/>
            <w:shd w:val="clear" w:color="auto" w:fill="auto"/>
          </w:tcPr>
          <w:p w14:paraId="1B63EE58" w14:textId="77777777" w:rsidR="00D23385" w:rsidRPr="00E13A5B" w:rsidRDefault="00D23385" w:rsidP="00297B2A">
            <w:pPr>
              <w:tabs>
                <w:tab w:val="left" w:pos="8280"/>
              </w:tabs>
              <w:suppressAutoHyphens/>
              <w:spacing w:after="60"/>
              <w:jc w:val="left"/>
              <w:rPr>
                <w:sz w:val="20"/>
                <w:lang w:val="fr-FR"/>
              </w:rPr>
            </w:pPr>
            <w:r w:rsidRPr="00887E6F">
              <w:rPr>
                <w:sz w:val="20"/>
                <w:szCs w:val="20"/>
                <w:lang w:val="fr-FR" w:bidi="fr-FR"/>
              </w:rPr>
              <w:t>Coûts du projet demandés en principe ($ US)</w:t>
            </w:r>
          </w:p>
        </w:tc>
        <w:tc>
          <w:tcPr>
            <w:tcW w:w="379" w:type="pct"/>
            <w:vMerge w:val="restart"/>
            <w:shd w:val="clear" w:color="auto" w:fill="auto"/>
          </w:tcPr>
          <w:p w14:paraId="63BB5386" w14:textId="77777777" w:rsidR="00D23385" w:rsidRPr="00887E6F" w:rsidRDefault="00D23385" w:rsidP="00297B2A">
            <w:pPr>
              <w:tabs>
                <w:tab w:val="left" w:pos="8280"/>
              </w:tabs>
              <w:suppressAutoHyphens/>
              <w:spacing w:after="60"/>
              <w:jc w:val="center"/>
              <w:rPr>
                <w:sz w:val="20"/>
              </w:rPr>
            </w:pPr>
            <w:r w:rsidRPr="00887E6F">
              <w:rPr>
                <w:color w:val="000000" w:themeColor="text1"/>
                <w:sz w:val="20"/>
                <w:lang w:val="fr-FR" w:bidi="fr-FR"/>
              </w:rPr>
              <w:t>PNUD</w:t>
            </w:r>
          </w:p>
        </w:tc>
        <w:tc>
          <w:tcPr>
            <w:tcW w:w="424" w:type="pct"/>
            <w:shd w:val="clear" w:color="auto" w:fill="auto"/>
          </w:tcPr>
          <w:p w14:paraId="2480264E" w14:textId="77777777" w:rsidR="00D23385" w:rsidRPr="00887E6F" w:rsidRDefault="00D23385" w:rsidP="00297B2A">
            <w:pPr>
              <w:tabs>
                <w:tab w:val="left" w:pos="8280"/>
              </w:tabs>
              <w:suppressAutoHyphens/>
              <w:spacing w:after="60"/>
              <w:jc w:val="left"/>
              <w:rPr>
                <w:sz w:val="20"/>
              </w:rPr>
            </w:pPr>
            <w:r w:rsidRPr="00887E6F">
              <w:rPr>
                <w:sz w:val="20"/>
                <w:lang w:val="fr-FR" w:bidi="fr-FR"/>
              </w:rPr>
              <w:t>Coûts du projet</w:t>
            </w:r>
          </w:p>
        </w:tc>
        <w:tc>
          <w:tcPr>
            <w:tcW w:w="446" w:type="pct"/>
            <w:shd w:val="clear" w:color="auto" w:fill="auto"/>
            <w:vAlign w:val="center"/>
          </w:tcPr>
          <w:p w14:paraId="634A4404" w14:textId="7CF0DED6" w:rsidR="00D23385" w:rsidRPr="00887E6F" w:rsidRDefault="00D23385" w:rsidP="00297B2A">
            <w:pPr>
              <w:tabs>
                <w:tab w:val="left" w:pos="8280"/>
              </w:tabs>
              <w:suppressAutoHyphens/>
              <w:spacing w:after="60"/>
              <w:jc w:val="right"/>
              <w:rPr>
                <w:color w:val="000000" w:themeColor="text1"/>
                <w:sz w:val="20"/>
                <w:szCs w:val="20"/>
              </w:rPr>
            </w:pPr>
            <w:r w:rsidRPr="00887E6F">
              <w:rPr>
                <w:sz w:val="20"/>
                <w:szCs w:val="20"/>
                <w:lang w:val="fr-FR" w:bidi="fr-FR"/>
              </w:rPr>
              <w:t>190</w:t>
            </w:r>
            <w:r w:rsidR="0049415A">
              <w:rPr>
                <w:sz w:val="20"/>
                <w:szCs w:val="20"/>
                <w:lang w:val="fr-FR" w:bidi="fr-FR"/>
              </w:rPr>
              <w:t> </w:t>
            </w:r>
            <w:r w:rsidRPr="00887E6F">
              <w:rPr>
                <w:sz w:val="20"/>
                <w:szCs w:val="20"/>
                <w:lang w:val="fr-FR" w:bidi="fr-FR"/>
              </w:rPr>
              <w:t>839</w:t>
            </w:r>
          </w:p>
        </w:tc>
        <w:tc>
          <w:tcPr>
            <w:tcW w:w="377" w:type="pct"/>
            <w:shd w:val="clear" w:color="auto" w:fill="auto"/>
            <w:vAlign w:val="center"/>
          </w:tcPr>
          <w:p w14:paraId="33204ACF"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336" w:type="pct"/>
            <w:shd w:val="clear" w:color="auto" w:fill="auto"/>
            <w:vAlign w:val="center"/>
          </w:tcPr>
          <w:p w14:paraId="78E2BC9D" w14:textId="77777777" w:rsidR="00D23385" w:rsidRPr="00887E6F" w:rsidRDefault="00D23385" w:rsidP="00297B2A">
            <w:pPr>
              <w:tabs>
                <w:tab w:val="left" w:pos="8280"/>
              </w:tabs>
              <w:suppressAutoHyphens/>
              <w:spacing w:after="60"/>
              <w:jc w:val="right"/>
              <w:rPr>
                <w:bCs/>
                <w:color w:val="000000" w:themeColor="text1"/>
                <w:sz w:val="20"/>
                <w:szCs w:val="20"/>
              </w:rPr>
            </w:pPr>
            <w:r w:rsidRPr="00887E6F">
              <w:rPr>
                <w:color w:val="000000" w:themeColor="text1"/>
                <w:sz w:val="20"/>
                <w:szCs w:val="20"/>
                <w:lang w:val="fr-FR" w:bidi="fr-FR"/>
              </w:rPr>
              <w:t>0</w:t>
            </w:r>
          </w:p>
        </w:tc>
        <w:tc>
          <w:tcPr>
            <w:tcW w:w="432" w:type="pct"/>
            <w:shd w:val="clear" w:color="auto" w:fill="auto"/>
            <w:vAlign w:val="center"/>
          </w:tcPr>
          <w:p w14:paraId="2D6AD5F0" w14:textId="387123CD"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235</w:t>
            </w:r>
            <w:r w:rsidR="0049415A">
              <w:rPr>
                <w:sz w:val="20"/>
                <w:szCs w:val="20"/>
                <w:lang w:val="fr-FR" w:bidi="fr-FR"/>
              </w:rPr>
              <w:t> </w:t>
            </w:r>
            <w:r w:rsidRPr="00887E6F">
              <w:rPr>
                <w:sz w:val="20"/>
                <w:szCs w:val="20"/>
                <w:lang w:val="fr-FR" w:bidi="fr-FR"/>
              </w:rPr>
              <w:t>962</w:t>
            </w:r>
          </w:p>
        </w:tc>
        <w:tc>
          <w:tcPr>
            <w:tcW w:w="341" w:type="pct"/>
            <w:shd w:val="clear" w:color="auto" w:fill="auto"/>
            <w:vAlign w:val="center"/>
          </w:tcPr>
          <w:p w14:paraId="769E1840" w14:textId="77777777"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0</w:t>
            </w:r>
          </w:p>
        </w:tc>
        <w:tc>
          <w:tcPr>
            <w:tcW w:w="432" w:type="pct"/>
            <w:shd w:val="clear" w:color="auto" w:fill="auto"/>
            <w:vAlign w:val="center"/>
          </w:tcPr>
          <w:p w14:paraId="2A1534B4" w14:textId="66A8EF35"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98</w:t>
            </w:r>
            <w:r w:rsidR="0049415A">
              <w:rPr>
                <w:sz w:val="20"/>
                <w:szCs w:val="20"/>
                <w:lang w:val="fr-FR" w:bidi="fr-FR"/>
              </w:rPr>
              <w:t> </w:t>
            </w:r>
            <w:r w:rsidRPr="00887E6F">
              <w:rPr>
                <w:sz w:val="20"/>
                <w:szCs w:val="20"/>
                <w:lang w:val="fr-FR" w:bidi="fr-FR"/>
              </w:rPr>
              <w:t>981</w:t>
            </w:r>
          </w:p>
        </w:tc>
        <w:tc>
          <w:tcPr>
            <w:tcW w:w="341" w:type="pct"/>
            <w:shd w:val="clear" w:color="auto" w:fill="auto"/>
            <w:vAlign w:val="center"/>
          </w:tcPr>
          <w:p w14:paraId="0A93B523" w14:textId="77777777"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0</w:t>
            </w:r>
          </w:p>
        </w:tc>
        <w:tc>
          <w:tcPr>
            <w:tcW w:w="382" w:type="pct"/>
            <w:shd w:val="clear" w:color="auto" w:fill="auto"/>
            <w:vAlign w:val="center"/>
          </w:tcPr>
          <w:p w14:paraId="5F98A7BA" w14:textId="2D272143"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59</w:t>
            </w:r>
            <w:r w:rsidR="0049415A">
              <w:rPr>
                <w:sz w:val="20"/>
                <w:szCs w:val="20"/>
                <w:lang w:val="fr-FR" w:bidi="fr-FR"/>
              </w:rPr>
              <w:t> </w:t>
            </w:r>
            <w:r w:rsidRPr="00887E6F">
              <w:rPr>
                <w:sz w:val="20"/>
                <w:szCs w:val="20"/>
                <w:lang w:val="fr-FR" w:bidi="fr-FR"/>
              </w:rPr>
              <w:t>218</w:t>
            </w:r>
          </w:p>
        </w:tc>
        <w:tc>
          <w:tcPr>
            <w:tcW w:w="492" w:type="pct"/>
            <w:shd w:val="clear" w:color="auto" w:fill="auto"/>
            <w:vAlign w:val="center"/>
          </w:tcPr>
          <w:p w14:paraId="7E676442" w14:textId="4AFF99AA"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585</w:t>
            </w:r>
            <w:r w:rsidR="0049415A">
              <w:rPr>
                <w:color w:val="000000" w:themeColor="text1"/>
                <w:sz w:val="20"/>
                <w:szCs w:val="20"/>
                <w:lang w:val="fr-FR" w:bidi="fr-FR"/>
              </w:rPr>
              <w:t> </w:t>
            </w:r>
            <w:r w:rsidRPr="00887E6F">
              <w:rPr>
                <w:color w:val="000000" w:themeColor="text1"/>
                <w:sz w:val="20"/>
                <w:szCs w:val="20"/>
                <w:lang w:val="fr-FR" w:bidi="fr-FR"/>
              </w:rPr>
              <w:t>000</w:t>
            </w:r>
          </w:p>
        </w:tc>
      </w:tr>
      <w:tr w:rsidR="003553CC" w:rsidRPr="00887E6F" w14:paraId="374BE9FC" w14:textId="77777777" w:rsidTr="003553CC">
        <w:trPr>
          <w:trHeight w:val="274"/>
        </w:trPr>
        <w:tc>
          <w:tcPr>
            <w:tcW w:w="618" w:type="pct"/>
            <w:vMerge/>
            <w:shd w:val="clear" w:color="auto" w:fill="auto"/>
          </w:tcPr>
          <w:p w14:paraId="04EE148A" w14:textId="77777777" w:rsidR="00D23385" w:rsidRPr="00887E6F" w:rsidRDefault="00D23385" w:rsidP="00297B2A">
            <w:pPr>
              <w:tabs>
                <w:tab w:val="left" w:pos="8280"/>
              </w:tabs>
              <w:suppressAutoHyphens/>
              <w:spacing w:after="60"/>
              <w:jc w:val="left"/>
              <w:rPr>
                <w:sz w:val="20"/>
              </w:rPr>
            </w:pPr>
          </w:p>
        </w:tc>
        <w:tc>
          <w:tcPr>
            <w:tcW w:w="379" w:type="pct"/>
            <w:vMerge/>
            <w:shd w:val="clear" w:color="auto" w:fill="auto"/>
          </w:tcPr>
          <w:p w14:paraId="3C96993F" w14:textId="77777777" w:rsidR="00D23385" w:rsidRPr="00887E6F" w:rsidRDefault="00D23385" w:rsidP="00297B2A">
            <w:pPr>
              <w:tabs>
                <w:tab w:val="left" w:pos="8280"/>
              </w:tabs>
              <w:suppressAutoHyphens/>
              <w:spacing w:after="60"/>
              <w:jc w:val="center"/>
              <w:rPr>
                <w:sz w:val="20"/>
              </w:rPr>
            </w:pPr>
          </w:p>
        </w:tc>
        <w:tc>
          <w:tcPr>
            <w:tcW w:w="424" w:type="pct"/>
            <w:shd w:val="clear" w:color="auto" w:fill="auto"/>
          </w:tcPr>
          <w:p w14:paraId="7881D8AE" w14:textId="77777777" w:rsidR="00D23385" w:rsidRPr="00887E6F" w:rsidRDefault="00D23385" w:rsidP="00297B2A">
            <w:pPr>
              <w:tabs>
                <w:tab w:val="left" w:pos="8280"/>
              </w:tabs>
              <w:suppressAutoHyphens/>
              <w:spacing w:after="60"/>
              <w:jc w:val="left"/>
              <w:rPr>
                <w:sz w:val="20"/>
              </w:rPr>
            </w:pPr>
            <w:r w:rsidRPr="00887E6F">
              <w:rPr>
                <w:sz w:val="20"/>
                <w:lang w:val="fr-FR" w:bidi="fr-FR"/>
              </w:rPr>
              <w:t>Coûts d’appui</w:t>
            </w:r>
          </w:p>
        </w:tc>
        <w:tc>
          <w:tcPr>
            <w:tcW w:w="446" w:type="pct"/>
            <w:shd w:val="clear" w:color="auto" w:fill="auto"/>
            <w:vAlign w:val="center"/>
          </w:tcPr>
          <w:p w14:paraId="28628067" w14:textId="64C9D57A"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13</w:t>
            </w:r>
            <w:r w:rsidR="0049415A">
              <w:rPr>
                <w:color w:val="000000" w:themeColor="text1"/>
                <w:sz w:val="20"/>
                <w:szCs w:val="20"/>
                <w:lang w:val="fr-FR" w:bidi="fr-FR"/>
              </w:rPr>
              <w:t> </w:t>
            </w:r>
            <w:r w:rsidRPr="00887E6F">
              <w:rPr>
                <w:color w:val="000000" w:themeColor="text1"/>
                <w:sz w:val="20"/>
                <w:szCs w:val="20"/>
                <w:lang w:val="fr-FR" w:bidi="fr-FR"/>
              </w:rPr>
              <w:t>359</w:t>
            </w:r>
          </w:p>
        </w:tc>
        <w:tc>
          <w:tcPr>
            <w:tcW w:w="377" w:type="pct"/>
            <w:shd w:val="clear" w:color="auto" w:fill="auto"/>
            <w:vAlign w:val="center"/>
          </w:tcPr>
          <w:p w14:paraId="65E4A630"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336" w:type="pct"/>
            <w:shd w:val="clear" w:color="auto" w:fill="auto"/>
            <w:vAlign w:val="center"/>
          </w:tcPr>
          <w:p w14:paraId="0FC8772D"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432" w:type="pct"/>
            <w:shd w:val="clear" w:color="auto" w:fill="auto"/>
            <w:vAlign w:val="center"/>
          </w:tcPr>
          <w:p w14:paraId="1890B6DE" w14:textId="28C7D849" w:rsidR="00D23385" w:rsidRPr="00887E6F" w:rsidRDefault="00D23385" w:rsidP="00297B2A">
            <w:pPr>
              <w:tabs>
                <w:tab w:val="left" w:pos="8280"/>
              </w:tabs>
              <w:suppressAutoHyphens/>
              <w:spacing w:after="60"/>
              <w:jc w:val="right"/>
              <w:rPr>
                <w:sz w:val="20"/>
                <w:szCs w:val="20"/>
              </w:rPr>
            </w:pPr>
            <w:r w:rsidRPr="00887E6F">
              <w:rPr>
                <w:color w:val="000000" w:themeColor="text1"/>
                <w:sz w:val="20"/>
                <w:szCs w:val="20"/>
                <w:lang w:val="fr-FR" w:bidi="fr-FR"/>
              </w:rPr>
              <w:t>16</w:t>
            </w:r>
            <w:r w:rsidR="0049415A">
              <w:rPr>
                <w:color w:val="000000" w:themeColor="text1"/>
                <w:sz w:val="20"/>
                <w:szCs w:val="20"/>
                <w:lang w:val="fr-FR" w:bidi="fr-FR"/>
              </w:rPr>
              <w:t> </w:t>
            </w:r>
            <w:r w:rsidRPr="00887E6F">
              <w:rPr>
                <w:color w:val="000000" w:themeColor="text1"/>
                <w:sz w:val="20"/>
                <w:szCs w:val="20"/>
                <w:lang w:val="fr-FR" w:bidi="fr-FR"/>
              </w:rPr>
              <w:t>517</w:t>
            </w:r>
          </w:p>
        </w:tc>
        <w:tc>
          <w:tcPr>
            <w:tcW w:w="341" w:type="pct"/>
            <w:shd w:val="clear" w:color="auto" w:fill="auto"/>
            <w:vAlign w:val="center"/>
          </w:tcPr>
          <w:p w14:paraId="02C41B00" w14:textId="77777777" w:rsidR="00D23385" w:rsidRPr="00887E6F" w:rsidRDefault="00D23385" w:rsidP="00297B2A">
            <w:pPr>
              <w:tabs>
                <w:tab w:val="left" w:pos="8280"/>
              </w:tabs>
              <w:suppressAutoHyphens/>
              <w:spacing w:after="60"/>
              <w:jc w:val="right"/>
              <w:rPr>
                <w:sz w:val="20"/>
                <w:szCs w:val="20"/>
              </w:rPr>
            </w:pPr>
            <w:r w:rsidRPr="00887E6F">
              <w:rPr>
                <w:color w:val="000000" w:themeColor="text1"/>
                <w:sz w:val="20"/>
                <w:szCs w:val="20"/>
                <w:lang w:val="fr-FR" w:bidi="fr-FR"/>
              </w:rPr>
              <w:t>0</w:t>
            </w:r>
          </w:p>
        </w:tc>
        <w:tc>
          <w:tcPr>
            <w:tcW w:w="432" w:type="pct"/>
            <w:shd w:val="clear" w:color="auto" w:fill="auto"/>
            <w:vAlign w:val="center"/>
          </w:tcPr>
          <w:p w14:paraId="384C72E4" w14:textId="308EE6F1" w:rsidR="00D23385" w:rsidRPr="00887E6F" w:rsidRDefault="00D23385" w:rsidP="00297B2A">
            <w:pPr>
              <w:tabs>
                <w:tab w:val="left" w:pos="8280"/>
              </w:tabs>
              <w:suppressAutoHyphens/>
              <w:spacing w:after="60"/>
              <w:jc w:val="right"/>
              <w:rPr>
                <w:sz w:val="20"/>
                <w:szCs w:val="20"/>
              </w:rPr>
            </w:pPr>
            <w:r w:rsidRPr="00887E6F">
              <w:rPr>
                <w:color w:val="000000" w:themeColor="text1"/>
                <w:sz w:val="20"/>
                <w:szCs w:val="20"/>
                <w:lang w:val="fr-FR" w:bidi="fr-FR"/>
              </w:rPr>
              <w:t>6</w:t>
            </w:r>
            <w:r w:rsidR="0049415A">
              <w:rPr>
                <w:color w:val="000000" w:themeColor="text1"/>
                <w:sz w:val="20"/>
                <w:szCs w:val="20"/>
                <w:lang w:val="fr-FR" w:bidi="fr-FR"/>
              </w:rPr>
              <w:t> </w:t>
            </w:r>
            <w:r w:rsidRPr="00887E6F">
              <w:rPr>
                <w:color w:val="000000" w:themeColor="text1"/>
                <w:sz w:val="20"/>
                <w:szCs w:val="20"/>
                <w:lang w:val="fr-FR" w:bidi="fr-FR"/>
              </w:rPr>
              <w:t>929</w:t>
            </w:r>
          </w:p>
        </w:tc>
        <w:tc>
          <w:tcPr>
            <w:tcW w:w="341" w:type="pct"/>
            <w:shd w:val="clear" w:color="auto" w:fill="auto"/>
            <w:vAlign w:val="center"/>
          </w:tcPr>
          <w:p w14:paraId="67E06EE4" w14:textId="77777777" w:rsidR="00D23385" w:rsidRPr="00887E6F" w:rsidRDefault="00D23385" w:rsidP="00297B2A">
            <w:pPr>
              <w:tabs>
                <w:tab w:val="left" w:pos="8280"/>
              </w:tabs>
              <w:suppressAutoHyphens/>
              <w:spacing w:after="60"/>
              <w:jc w:val="right"/>
              <w:rPr>
                <w:sz w:val="20"/>
                <w:szCs w:val="20"/>
              </w:rPr>
            </w:pPr>
            <w:r w:rsidRPr="00887E6F">
              <w:rPr>
                <w:color w:val="000000" w:themeColor="text1"/>
                <w:sz w:val="20"/>
                <w:szCs w:val="20"/>
                <w:lang w:val="fr-FR" w:bidi="fr-FR"/>
              </w:rPr>
              <w:t>0</w:t>
            </w:r>
          </w:p>
        </w:tc>
        <w:tc>
          <w:tcPr>
            <w:tcW w:w="382" w:type="pct"/>
            <w:shd w:val="clear" w:color="auto" w:fill="auto"/>
            <w:vAlign w:val="center"/>
          </w:tcPr>
          <w:p w14:paraId="280B1E69" w14:textId="797C2B69" w:rsidR="00D23385" w:rsidRPr="00887E6F" w:rsidRDefault="00D23385" w:rsidP="00297B2A">
            <w:pPr>
              <w:tabs>
                <w:tab w:val="left" w:pos="8280"/>
              </w:tabs>
              <w:suppressAutoHyphens/>
              <w:spacing w:after="60"/>
              <w:jc w:val="right"/>
              <w:rPr>
                <w:sz w:val="20"/>
                <w:szCs w:val="20"/>
              </w:rPr>
            </w:pPr>
            <w:r w:rsidRPr="00887E6F">
              <w:rPr>
                <w:color w:val="000000" w:themeColor="text1"/>
                <w:sz w:val="20"/>
                <w:szCs w:val="20"/>
                <w:lang w:val="fr-FR" w:bidi="fr-FR"/>
              </w:rPr>
              <w:t>4</w:t>
            </w:r>
            <w:r w:rsidR="0049415A">
              <w:rPr>
                <w:color w:val="000000" w:themeColor="text1"/>
                <w:sz w:val="20"/>
                <w:szCs w:val="20"/>
                <w:lang w:val="fr-FR" w:bidi="fr-FR"/>
              </w:rPr>
              <w:t> </w:t>
            </w:r>
            <w:r w:rsidRPr="00887E6F">
              <w:rPr>
                <w:color w:val="000000" w:themeColor="text1"/>
                <w:sz w:val="20"/>
                <w:szCs w:val="20"/>
                <w:lang w:val="fr-FR" w:bidi="fr-FR"/>
              </w:rPr>
              <w:t>145</w:t>
            </w:r>
          </w:p>
        </w:tc>
        <w:tc>
          <w:tcPr>
            <w:tcW w:w="492" w:type="pct"/>
            <w:shd w:val="clear" w:color="auto" w:fill="auto"/>
            <w:vAlign w:val="center"/>
          </w:tcPr>
          <w:p w14:paraId="4D9A661B" w14:textId="5D6FA2E7" w:rsidR="00D23385" w:rsidRPr="00887E6F" w:rsidRDefault="00D23385" w:rsidP="00297B2A">
            <w:pPr>
              <w:suppressAutoHyphens/>
              <w:jc w:val="right"/>
              <w:rPr>
                <w:color w:val="000000"/>
                <w:sz w:val="20"/>
                <w:szCs w:val="20"/>
              </w:rPr>
            </w:pPr>
            <w:r w:rsidRPr="00887E6F">
              <w:rPr>
                <w:color w:val="000000"/>
                <w:sz w:val="20"/>
                <w:szCs w:val="20"/>
                <w:lang w:val="fr-FR" w:bidi="fr-FR"/>
              </w:rPr>
              <w:t>40</w:t>
            </w:r>
            <w:r w:rsidR="0049415A">
              <w:rPr>
                <w:color w:val="000000"/>
                <w:sz w:val="20"/>
                <w:szCs w:val="20"/>
                <w:lang w:val="fr-FR" w:bidi="fr-FR"/>
              </w:rPr>
              <w:t> </w:t>
            </w:r>
            <w:r w:rsidRPr="00887E6F">
              <w:rPr>
                <w:color w:val="000000"/>
                <w:sz w:val="20"/>
                <w:szCs w:val="20"/>
                <w:lang w:val="fr-FR" w:bidi="fr-FR"/>
              </w:rPr>
              <w:t>950</w:t>
            </w:r>
          </w:p>
        </w:tc>
      </w:tr>
      <w:tr w:rsidR="003553CC" w:rsidRPr="00887E6F" w14:paraId="2315C26B" w14:textId="77777777" w:rsidTr="003553CC">
        <w:trPr>
          <w:trHeight w:val="157"/>
        </w:trPr>
        <w:tc>
          <w:tcPr>
            <w:tcW w:w="1422" w:type="pct"/>
            <w:gridSpan w:val="3"/>
            <w:shd w:val="clear" w:color="auto" w:fill="auto"/>
          </w:tcPr>
          <w:p w14:paraId="765C29A8" w14:textId="77777777" w:rsidR="00D23385" w:rsidRPr="00E13A5B" w:rsidRDefault="00D23385" w:rsidP="00297B2A">
            <w:pPr>
              <w:tabs>
                <w:tab w:val="left" w:pos="8280"/>
              </w:tabs>
              <w:suppressAutoHyphens/>
              <w:spacing w:after="60"/>
              <w:jc w:val="left"/>
              <w:rPr>
                <w:sz w:val="20"/>
                <w:lang w:val="fr-FR"/>
              </w:rPr>
            </w:pPr>
            <w:r w:rsidRPr="00887E6F">
              <w:rPr>
                <w:sz w:val="20"/>
                <w:lang w:val="fr-FR" w:bidi="fr-FR"/>
              </w:rPr>
              <w:t>Total des coûts du projet demandé en principe ($ US)</w:t>
            </w:r>
          </w:p>
        </w:tc>
        <w:tc>
          <w:tcPr>
            <w:tcW w:w="446" w:type="pct"/>
            <w:shd w:val="clear" w:color="auto" w:fill="auto"/>
            <w:vAlign w:val="center"/>
          </w:tcPr>
          <w:p w14:paraId="48B70C50" w14:textId="2EB0D5DD" w:rsidR="00D23385" w:rsidRPr="00887E6F" w:rsidRDefault="00D23385" w:rsidP="00297B2A">
            <w:pPr>
              <w:tabs>
                <w:tab w:val="left" w:pos="8280"/>
              </w:tabs>
              <w:suppressAutoHyphens/>
              <w:spacing w:after="60"/>
              <w:jc w:val="right"/>
              <w:rPr>
                <w:color w:val="000000" w:themeColor="text1"/>
                <w:sz w:val="20"/>
                <w:szCs w:val="20"/>
              </w:rPr>
            </w:pPr>
            <w:r w:rsidRPr="00887E6F">
              <w:rPr>
                <w:sz w:val="20"/>
                <w:szCs w:val="20"/>
                <w:lang w:val="fr-FR" w:bidi="fr-FR"/>
              </w:rPr>
              <w:t>190</w:t>
            </w:r>
            <w:r w:rsidR="0049415A">
              <w:rPr>
                <w:sz w:val="20"/>
                <w:szCs w:val="20"/>
                <w:lang w:val="fr-FR" w:bidi="fr-FR"/>
              </w:rPr>
              <w:t> </w:t>
            </w:r>
            <w:r w:rsidRPr="00887E6F">
              <w:rPr>
                <w:sz w:val="20"/>
                <w:szCs w:val="20"/>
                <w:lang w:val="fr-FR" w:bidi="fr-FR"/>
              </w:rPr>
              <w:t>839</w:t>
            </w:r>
          </w:p>
        </w:tc>
        <w:tc>
          <w:tcPr>
            <w:tcW w:w="377" w:type="pct"/>
            <w:shd w:val="clear" w:color="auto" w:fill="auto"/>
            <w:vAlign w:val="center"/>
          </w:tcPr>
          <w:p w14:paraId="316043B0"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336" w:type="pct"/>
            <w:shd w:val="clear" w:color="auto" w:fill="auto"/>
            <w:vAlign w:val="center"/>
          </w:tcPr>
          <w:p w14:paraId="55117C9F"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432" w:type="pct"/>
            <w:shd w:val="clear" w:color="auto" w:fill="auto"/>
            <w:vAlign w:val="center"/>
          </w:tcPr>
          <w:p w14:paraId="1AE6B6C2" w14:textId="6AC77F2C"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235</w:t>
            </w:r>
            <w:r w:rsidR="0049415A">
              <w:rPr>
                <w:sz w:val="20"/>
                <w:szCs w:val="20"/>
                <w:lang w:val="fr-FR" w:bidi="fr-FR"/>
              </w:rPr>
              <w:t> </w:t>
            </w:r>
            <w:r w:rsidRPr="00887E6F">
              <w:rPr>
                <w:sz w:val="20"/>
                <w:szCs w:val="20"/>
                <w:lang w:val="fr-FR" w:bidi="fr-FR"/>
              </w:rPr>
              <w:t>962</w:t>
            </w:r>
          </w:p>
        </w:tc>
        <w:tc>
          <w:tcPr>
            <w:tcW w:w="341" w:type="pct"/>
            <w:shd w:val="clear" w:color="auto" w:fill="auto"/>
            <w:vAlign w:val="center"/>
          </w:tcPr>
          <w:p w14:paraId="1FFDDF89" w14:textId="77777777" w:rsidR="00D23385" w:rsidRPr="00887E6F" w:rsidRDefault="00D23385" w:rsidP="00297B2A">
            <w:pPr>
              <w:tabs>
                <w:tab w:val="left" w:pos="8280"/>
              </w:tabs>
              <w:suppressAutoHyphens/>
              <w:spacing w:after="60"/>
              <w:jc w:val="right"/>
              <w:rPr>
                <w:sz w:val="20"/>
                <w:szCs w:val="20"/>
              </w:rPr>
            </w:pPr>
            <w:r w:rsidRPr="00887E6F">
              <w:rPr>
                <w:color w:val="000000" w:themeColor="text1"/>
                <w:sz w:val="20"/>
                <w:szCs w:val="20"/>
                <w:lang w:val="fr-FR" w:bidi="fr-FR"/>
              </w:rPr>
              <w:t>0</w:t>
            </w:r>
          </w:p>
        </w:tc>
        <w:tc>
          <w:tcPr>
            <w:tcW w:w="432" w:type="pct"/>
            <w:shd w:val="clear" w:color="auto" w:fill="auto"/>
            <w:vAlign w:val="center"/>
          </w:tcPr>
          <w:p w14:paraId="697540F1" w14:textId="35EC4304"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98</w:t>
            </w:r>
            <w:r w:rsidR="0049415A">
              <w:rPr>
                <w:sz w:val="20"/>
                <w:szCs w:val="20"/>
                <w:lang w:val="fr-FR" w:bidi="fr-FR"/>
              </w:rPr>
              <w:t> </w:t>
            </w:r>
            <w:r w:rsidRPr="00887E6F">
              <w:rPr>
                <w:sz w:val="20"/>
                <w:szCs w:val="20"/>
                <w:lang w:val="fr-FR" w:bidi="fr-FR"/>
              </w:rPr>
              <w:t>981</w:t>
            </w:r>
          </w:p>
        </w:tc>
        <w:tc>
          <w:tcPr>
            <w:tcW w:w="341" w:type="pct"/>
            <w:shd w:val="clear" w:color="auto" w:fill="auto"/>
            <w:vAlign w:val="center"/>
          </w:tcPr>
          <w:p w14:paraId="524943E7" w14:textId="77777777"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0</w:t>
            </w:r>
          </w:p>
        </w:tc>
        <w:tc>
          <w:tcPr>
            <w:tcW w:w="382" w:type="pct"/>
            <w:shd w:val="clear" w:color="auto" w:fill="auto"/>
            <w:vAlign w:val="center"/>
          </w:tcPr>
          <w:p w14:paraId="5FBED367" w14:textId="2E2731E1" w:rsidR="00D23385" w:rsidRPr="00887E6F" w:rsidRDefault="00D23385" w:rsidP="00297B2A">
            <w:pPr>
              <w:tabs>
                <w:tab w:val="left" w:pos="8280"/>
              </w:tabs>
              <w:suppressAutoHyphens/>
              <w:spacing w:after="60"/>
              <w:jc w:val="right"/>
              <w:rPr>
                <w:sz w:val="20"/>
                <w:szCs w:val="20"/>
              </w:rPr>
            </w:pPr>
            <w:r w:rsidRPr="00887E6F">
              <w:rPr>
                <w:sz w:val="20"/>
                <w:szCs w:val="20"/>
                <w:lang w:val="fr-FR" w:bidi="fr-FR"/>
              </w:rPr>
              <w:t>59</w:t>
            </w:r>
            <w:r w:rsidR="0049415A">
              <w:rPr>
                <w:sz w:val="20"/>
                <w:szCs w:val="20"/>
                <w:lang w:val="fr-FR" w:bidi="fr-FR"/>
              </w:rPr>
              <w:t> </w:t>
            </w:r>
            <w:r w:rsidRPr="00887E6F">
              <w:rPr>
                <w:sz w:val="20"/>
                <w:szCs w:val="20"/>
                <w:lang w:val="fr-FR" w:bidi="fr-FR"/>
              </w:rPr>
              <w:t>218</w:t>
            </w:r>
          </w:p>
        </w:tc>
        <w:tc>
          <w:tcPr>
            <w:tcW w:w="492" w:type="pct"/>
            <w:shd w:val="clear" w:color="auto" w:fill="auto"/>
            <w:vAlign w:val="center"/>
          </w:tcPr>
          <w:p w14:paraId="36C0F222" w14:textId="1FA8A3E3"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585</w:t>
            </w:r>
            <w:r w:rsidR="0049415A">
              <w:rPr>
                <w:color w:val="000000" w:themeColor="text1"/>
                <w:sz w:val="20"/>
                <w:szCs w:val="20"/>
                <w:lang w:val="fr-FR" w:bidi="fr-FR"/>
              </w:rPr>
              <w:t> </w:t>
            </w:r>
            <w:r w:rsidRPr="00887E6F">
              <w:rPr>
                <w:color w:val="000000" w:themeColor="text1"/>
                <w:sz w:val="20"/>
                <w:szCs w:val="20"/>
                <w:lang w:val="fr-FR" w:bidi="fr-FR"/>
              </w:rPr>
              <w:t>000</w:t>
            </w:r>
          </w:p>
        </w:tc>
      </w:tr>
      <w:tr w:rsidR="003553CC" w:rsidRPr="00887E6F" w14:paraId="24A3B473" w14:textId="77777777" w:rsidTr="003553CC">
        <w:trPr>
          <w:trHeight w:val="199"/>
        </w:trPr>
        <w:tc>
          <w:tcPr>
            <w:tcW w:w="1422" w:type="pct"/>
            <w:gridSpan w:val="3"/>
            <w:shd w:val="clear" w:color="auto" w:fill="auto"/>
          </w:tcPr>
          <w:p w14:paraId="14D041F7" w14:textId="77777777" w:rsidR="00D23385" w:rsidRPr="00E13A5B" w:rsidRDefault="00D23385" w:rsidP="00297B2A">
            <w:pPr>
              <w:tabs>
                <w:tab w:val="left" w:pos="8280"/>
              </w:tabs>
              <w:suppressAutoHyphens/>
              <w:spacing w:after="60"/>
              <w:jc w:val="left"/>
              <w:rPr>
                <w:sz w:val="20"/>
                <w:lang w:val="fr-FR"/>
              </w:rPr>
            </w:pPr>
            <w:r w:rsidRPr="00887E6F">
              <w:rPr>
                <w:sz w:val="20"/>
                <w:lang w:val="fr-FR" w:bidi="fr-FR"/>
              </w:rPr>
              <w:t>Total des coûts d’appui demandé en principe ($ US)</w:t>
            </w:r>
          </w:p>
        </w:tc>
        <w:tc>
          <w:tcPr>
            <w:tcW w:w="446" w:type="pct"/>
            <w:shd w:val="clear" w:color="auto" w:fill="auto"/>
            <w:vAlign w:val="center"/>
          </w:tcPr>
          <w:p w14:paraId="147F51F6" w14:textId="671776EC"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13</w:t>
            </w:r>
            <w:r w:rsidR="0049415A">
              <w:rPr>
                <w:color w:val="000000" w:themeColor="text1"/>
                <w:sz w:val="20"/>
                <w:szCs w:val="20"/>
                <w:lang w:val="fr-FR" w:bidi="fr-FR"/>
              </w:rPr>
              <w:t> </w:t>
            </w:r>
            <w:r w:rsidRPr="00887E6F">
              <w:rPr>
                <w:color w:val="000000" w:themeColor="text1"/>
                <w:sz w:val="20"/>
                <w:szCs w:val="20"/>
                <w:lang w:val="fr-FR" w:bidi="fr-FR"/>
              </w:rPr>
              <w:t>359</w:t>
            </w:r>
          </w:p>
        </w:tc>
        <w:tc>
          <w:tcPr>
            <w:tcW w:w="377" w:type="pct"/>
            <w:shd w:val="clear" w:color="auto" w:fill="auto"/>
            <w:vAlign w:val="center"/>
          </w:tcPr>
          <w:p w14:paraId="73780ACD"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336" w:type="pct"/>
            <w:shd w:val="clear" w:color="auto" w:fill="auto"/>
            <w:vAlign w:val="center"/>
          </w:tcPr>
          <w:p w14:paraId="5F4362C4"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432" w:type="pct"/>
            <w:shd w:val="clear" w:color="auto" w:fill="auto"/>
            <w:vAlign w:val="center"/>
          </w:tcPr>
          <w:p w14:paraId="3730E2A1" w14:textId="746856E5"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16</w:t>
            </w:r>
            <w:r w:rsidR="0049415A">
              <w:rPr>
                <w:color w:val="000000" w:themeColor="text1"/>
                <w:sz w:val="20"/>
                <w:szCs w:val="20"/>
                <w:lang w:val="fr-FR" w:bidi="fr-FR"/>
              </w:rPr>
              <w:t> </w:t>
            </w:r>
            <w:r w:rsidRPr="00887E6F">
              <w:rPr>
                <w:color w:val="000000" w:themeColor="text1"/>
                <w:sz w:val="20"/>
                <w:szCs w:val="20"/>
                <w:lang w:val="fr-FR" w:bidi="fr-FR"/>
              </w:rPr>
              <w:t>517</w:t>
            </w:r>
          </w:p>
        </w:tc>
        <w:tc>
          <w:tcPr>
            <w:tcW w:w="341" w:type="pct"/>
            <w:shd w:val="clear" w:color="auto" w:fill="auto"/>
            <w:vAlign w:val="center"/>
          </w:tcPr>
          <w:p w14:paraId="697303C4"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432" w:type="pct"/>
            <w:shd w:val="clear" w:color="auto" w:fill="auto"/>
            <w:vAlign w:val="center"/>
          </w:tcPr>
          <w:p w14:paraId="7C6468C4" w14:textId="1768B6B4"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6</w:t>
            </w:r>
            <w:r w:rsidR="0049415A">
              <w:rPr>
                <w:color w:val="000000" w:themeColor="text1"/>
                <w:sz w:val="20"/>
                <w:szCs w:val="20"/>
                <w:lang w:val="fr-FR" w:bidi="fr-FR"/>
              </w:rPr>
              <w:t> </w:t>
            </w:r>
            <w:r w:rsidRPr="00887E6F">
              <w:rPr>
                <w:color w:val="000000" w:themeColor="text1"/>
                <w:sz w:val="20"/>
                <w:szCs w:val="20"/>
                <w:lang w:val="fr-FR" w:bidi="fr-FR"/>
              </w:rPr>
              <w:t>929</w:t>
            </w:r>
          </w:p>
        </w:tc>
        <w:tc>
          <w:tcPr>
            <w:tcW w:w="341" w:type="pct"/>
            <w:shd w:val="clear" w:color="auto" w:fill="auto"/>
            <w:vAlign w:val="center"/>
          </w:tcPr>
          <w:p w14:paraId="33141CFE"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382" w:type="pct"/>
            <w:shd w:val="clear" w:color="auto" w:fill="auto"/>
            <w:vAlign w:val="center"/>
          </w:tcPr>
          <w:p w14:paraId="25A9046E" w14:textId="54D16289"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4</w:t>
            </w:r>
            <w:r w:rsidR="0049415A">
              <w:rPr>
                <w:color w:val="000000" w:themeColor="text1"/>
                <w:sz w:val="20"/>
                <w:szCs w:val="20"/>
                <w:lang w:val="fr-FR" w:bidi="fr-FR"/>
              </w:rPr>
              <w:t> </w:t>
            </w:r>
            <w:r w:rsidRPr="00887E6F">
              <w:rPr>
                <w:color w:val="000000" w:themeColor="text1"/>
                <w:sz w:val="20"/>
                <w:szCs w:val="20"/>
                <w:lang w:val="fr-FR" w:bidi="fr-FR"/>
              </w:rPr>
              <w:t>145</w:t>
            </w:r>
          </w:p>
        </w:tc>
        <w:tc>
          <w:tcPr>
            <w:tcW w:w="492" w:type="pct"/>
            <w:shd w:val="clear" w:color="auto" w:fill="auto"/>
            <w:vAlign w:val="center"/>
          </w:tcPr>
          <w:p w14:paraId="601BC6BA" w14:textId="3924E1EB" w:rsidR="00D23385" w:rsidRPr="00887E6F" w:rsidRDefault="00D23385" w:rsidP="00297B2A">
            <w:pPr>
              <w:suppressAutoHyphens/>
              <w:jc w:val="right"/>
              <w:rPr>
                <w:color w:val="000000"/>
                <w:sz w:val="20"/>
                <w:szCs w:val="20"/>
              </w:rPr>
            </w:pPr>
            <w:r w:rsidRPr="00887E6F">
              <w:rPr>
                <w:color w:val="000000"/>
                <w:sz w:val="20"/>
                <w:szCs w:val="20"/>
                <w:lang w:val="fr-FR" w:bidi="fr-FR"/>
              </w:rPr>
              <w:t>40</w:t>
            </w:r>
            <w:r w:rsidR="0049415A">
              <w:rPr>
                <w:color w:val="000000"/>
                <w:sz w:val="20"/>
                <w:szCs w:val="20"/>
                <w:lang w:val="fr-FR" w:bidi="fr-FR"/>
              </w:rPr>
              <w:t> </w:t>
            </w:r>
            <w:r w:rsidRPr="00887E6F">
              <w:rPr>
                <w:color w:val="000000"/>
                <w:sz w:val="20"/>
                <w:szCs w:val="20"/>
                <w:lang w:val="fr-FR" w:bidi="fr-FR"/>
              </w:rPr>
              <w:t>950</w:t>
            </w:r>
          </w:p>
        </w:tc>
      </w:tr>
      <w:tr w:rsidR="003553CC" w:rsidRPr="00887E6F" w14:paraId="11B305BC" w14:textId="77777777" w:rsidTr="003553CC">
        <w:trPr>
          <w:trHeight w:val="94"/>
        </w:trPr>
        <w:tc>
          <w:tcPr>
            <w:tcW w:w="1422" w:type="pct"/>
            <w:gridSpan w:val="3"/>
            <w:shd w:val="clear" w:color="auto" w:fill="auto"/>
          </w:tcPr>
          <w:p w14:paraId="374E6251" w14:textId="77777777" w:rsidR="00D23385" w:rsidRPr="00E13A5B" w:rsidRDefault="00D23385" w:rsidP="00297B2A">
            <w:pPr>
              <w:tabs>
                <w:tab w:val="left" w:pos="8280"/>
              </w:tabs>
              <w:suppressAutoHyphens/>
              <w:spacing w:after="60"/>
              <w:jc w:val="left"/>
              <w:rPr>
                <w:sz w:val="20"/>
                <w:lang w:val="fr-FR"/>
              </w:rPr>
            </w:pPr>
            <w:r w:rsidRPr="00887E6F">
              <w:rPr>
                <w:sz w:val="20"/>
                <w:lang w:val="fr-FR" w:bidi="fr-FR"/>
              </w:rPr>
              <w:t>Total du financement demandé en principe ($ US)</w:t>
            </w:r>
          </w:p>
        </w:tc>
        <w:tc>
          <w:tcPr>
            <w:tcW w:w="446" w:type="pct"/>
            <w:shd w:val="clear" w:color="auto" w:fill="auto"/>
            <w:vAlign w:val="center"/>
          </w:tcPr>
          <w:p w14:paraId="551E7C4A" w14:textId="147C06CB"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204</w:t>
            </w:r>
            <w:r w:rsidR="0049415A">
              <w:rPr>
                <w:color w:val="000000" w:themeColor="text1"/>
                <w:sz w:val="20"/>
                <w:szCs w:val="20"/>
                <w:lang w:val="fr-FR" w:bidi="fr-FR"/>
              </w:rPr>
              <w:t> </w:t>
            </w:r>
            <w:r w:rsidRPr="00887E6F">
              <w:rPr>
                <w:color w:val="000000" w:themeColor="text1"/>
                <w:sz w:val="20"/>
                <w:szCs w:val="20"/>
                <w:lang w:val="fr-FR" w:bidi="fr-FR"/>
              </w:rPr>
              <w:t>198</w:t>
            </w:r>
          </w:p>
        </w:tc>
        <w:tc>
          <w:tcPr>
            <w:tcW w:w="377" w:type="pct"/>
            <w:shd w:val="clear" w:color="auto" w:fill="auto"/>
            <w:vAlign w:val="center"/>
          </w:tcPr>
          <w:p w14:paraId="0D930BF0"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336" w:type="pct"/>
            <w:shd w:val="clear" w:color="auto" w:fill="auto"/>
            <w:vAlign w:val="center"/>
          </w:tcPr>
          <w:p w14:paraId="5D3D9CA0"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432" w:type="pct"/>
            <w:shd w:val="clear" w:color="auto" w:fill="auto"/>
            <w:vAlign w:val="center"/>
          </w:tcPr>
          <w:p w14:paraId="1FAE86EF" w14:textId="016A46E6"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252</w:t>
            </w:r>
            <w:r w:rsidR="0049415A">
              <w:rPr>
                <w:color w:val="000000" w:themeColor="text1"/>
                <w:sz w:val="20"/>
                <w:szCs w:val="20"/>
                <w:lang w:val="fr-FR" w:bidi="fr-FR"/>
              </w:rPr>
              <w:t> </w:t>
            </w:r>
            <w:r w:rsidRPr="00887E6F">
              <w:rPr>
                <w:color w:val="000000" w:themeColor="text1"/>
                <w:sz w:val="20"/>
                <w:szCs w:val="20"/>
                <w:lang w:val="fr-FR" w:bidi="fr-FR"/>
              </w:rPr>
              <w:t>479</w:t>
            </w:r>
          </w:p>
        </w:tc>
        <w:tc>
          <w:tcPr>
            <w:tcW w:w="341" w:type="pct"/>
            <w:shd w:val="clear" w:color="auto" w:fill="auto"/>
            <w:vAlign w:val="center"/>
          </w:tcPr>
          <w:p w14:paraId="057B4C61"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432" w:type="pct"/>
            <w:shd w:val="clear" w:color="auto" w:fill="auto"/>
            <w:vAlign w:val="center"/>
          </w:tcPr>
          <w:p w14:paraId="662DD8A3" w14:textId="47781C2A"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105</w:t>
            </w:r>
            <w:r w:rsidR="0049415A">
              <w:rPr>
                <w:color w:val="000000" w:themeColor="text1"/>
                <w:sz w:val="20"/>
                <w:szCs w:val="20"/>
                <w:lang w:val="fr-FR" w:bidi="fr-FR"/>
              </w:rPr>
              <w:t> </w:t>
            </w:r>
            <w:r w:rsidRPr="00887E6F">
              <w:rPr>
                <w:color w:val="000000" w:themeColor="text1"/>
                <w:sz w:val="20"/>
                <w:szCs w:val="20"/>
                <w:lang w:val="fr-FR" w:bidi="fr-FR"/>
              </w:rPr>
              <w:t>910</w:t>
            </w:r>
          </w:p>
        </w:tc>
        <w:tc>
          <w:tcPr>
            <w:tcW w:w="341" w:type="pct"/>
            <w:shd w:val="clear" w:color="auto" w:fill="auto"/>
            <w:vAlign w:val="center"/>
          </w:tcPr>
          <w:p w14:paraId="07DCD649" w14:textId="77777777"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0</w:t>
            </w:r>
          </w:p>
        </w:tc>
        <w:tc>
          <w:tcPr>
            <w:tcW w:w="382" w:type="pct"/>
            <w:shd w:val="clear" w:color="auto" w:fill="auto"/>
            <w:vAlign w:val="center"/>
          </w:tcPr>
          <w:p w14:paraId="3E1565AB" w14:textId="78FE00E9" w:rsidR="00D23385" w:rsidRPr="00887E6F" w:rsidRDefault="00D23385" w:rsidP="00297B2A">
            <w:pPr>
              <w:tabs>
                <w:tab w:val="left" w:pos="8280"/>
              </w:tabs>
              <w:suppressAutoHyphens/>
              <w:spacing w:after="60"/>
              <w:jc w:val="right"/>
              <w:rPr>
                <w:color w:val="000000" w:themeColor="text1"/>
                <w:sz w:val="20"/>
                <w:szCs w:val="20"/>
              </w:rPr>
            </w:pPr>
            <w:r w:rsidRPr="00887E6F">
              <w:rPr>
                <w:color w:val="000000" w:themeColor="text1"/>
                <w:sz w:val="20"/>
                <w:szCs w:val="20"/>
                <w:lang w:val="fr-FR" w:bidi="fr-FR"/>
              </w:rPr>
              <w:t>63</w:t>
            </w:r>
            <w:r w:rsidR="0049415A">
              <w:rPr>
                <w:color w:val="000000" w:themeColor="text1"/>
                <w:sz w:val="20"/>
                <w:szCs w:val="20"/>
                <w:lang w:val="fr-FR" w:bidi="fr-FR"/>
              </w:rPr>
              <w:t> </w:t>
            </w:r>
            <w:r w:rsidRPr="00887E6F">
              <w:rPr>
                <w:color w:val="000000" w:themeColor="text1"/>
                <w:sz w:val="20"/>
                <w:szCs w:val="20"/>
                <w:lang w:val="fr-FR" w:bidi="fr-FR"/>
              </w:rPr>
              <w:t>363</w:t>
            </w:r>
          </w:p>
        </w:tc>
        <w:tc>
          <w:tcPr>
            <w:tcW w:w="492" w:type="pct"/>
            <w:shd w:val="clear" w:color="auto" w:fill="auto"/>
            <w:vAlign w:val="center"/>
          </w:tcPr>
          <w:p w14:paraId="55EA1EF8" w14:textId="1DF0364F" w:rsidR="00D23385" w:rsidRPr="00887E6F" w:rsidRDefault="00D23385" w:rsidP="00297B2A">
            <w:pPr>
              <w:suppressAutoHyphens/>
              <w:jc w:val="right"/>
              <w:rPr>
                <w:color w:val="000000"/>
                <w:sz w:val="20"/>
                <w:szCs w:val="20"/>
              </w:rPr>
            </w:pPr>
            <w:r w:rsidRPr="00887E6F">
              <w:rPr>
                <w:color w:val="000000"/>
                <w:sz w:val="20"/>
                <w:szCs w:val="20"/>
                <w:lang w:val="fr-FR" w:bidi="fr-FR"/>
              </w:rPr>
              <w:t>625</w:t>
            </w:r>
            <w:r w:rsidR="0049415A">
              <w:rPr>
                <w:color w:val="000000"/>
                <w:sz w:val="20"/>
                <w:szCs w:val="20"/>
                <w:lang w:val="fr-FR" w:bidi="fr-FR"/>
              </w:rPr>
              <w:t> </w:t>
            </w:r>
            <w:r w:rsidRPr="00887E6F">
              <w:rPr>
                <w:color w:val="000000"/>
                <w:sz w:val="20"/>
                <w:szCs w:val="20"/>
                <w:lang w:val="fr-FR" w:bidi="fr-FR"/>
              </w:rPr>
              <w:t>950</w:t>
            </w:r>
          </w:p>
        </w:tc>
      </w:tr>
    </w:tbl>
    <w:p w14:paraId="1BEFB785" w14:textId="77777777" w:rsidR="00D23385" w:rsidRPr="00887E6F" w:rsidRDefault="00D23385" w:rsidP="00D23385">
      <w:pPr>
        <w:suppressAutoHyphens/>
        <w:rPr>
          <w:sz w:val="20"/>
        </w:rPr>
      </w:pPr>
    </w:p>
    <w:tbl>
      <w:tblPr>
        <w:tblStyle w:val="TableGrid10"/>
        <w:tblW w:w="5613" w:type="pct"/>
        <w:tblInd w:w="-113" w:type="dxa"/>
        <w:tblLook w:val="04A0" w:firstRow="1" w:lastRow="0" w:firstColumn="1" w:lastColumn="0" w:noHBand="0" w:noVBand="1"/>
      </w:tblPr>
      <w:tblGrid>
        <w:gridCol w:w="3290"/>
        <w:gridCol w:w="3522"/>
        <w:gridCol w:w="3684"/>
      </w:tblGrid>
      <w:tr w:rsidR="00D23385" w:rsidRPr="00B25413" w14:paraId="4103C07F" w14:textId="77777777" w:rsidTr="003553CC">
        <w:trPr>
          <w:trHeight w:hRule="exact" w:val="272"/>
        </w:trPr>
        <w:tc>
          <w:tcPr>
            <w:tcW w:w="5000" w:type="pct"/>
            <w:gridSpan w:val="3"/>
            <w:shd w:val="clear" w:color="auto" w:fill="auto"/>
          </w:tcPr>
          <w:p w14:paraId="566021F6" w14:textId="77777777" w:rsidR="00D23385" w:rsidRPr="00E13A5B" w:rsidRDefault="00D23385" w:rsidP="00297B2A">
            <w:pPr>
              <w:suppressAutoHyphens/>
              <w:rPr>
                <w:b/>
                <w:color w:val="000000" w:themeColor="text1"/>
                <w:sz w:val="20"/>
                <w:lang w:val="fr-FR"/>
              </w:rPr>
            </w:pPr>
            <w:r w:rsidRPr="00887E6F">
              <w:rPr>
                <w:b/>
                <w:color w:val="000000" w:themeColor="text1"/>
                <w:sz w:val="20"/>
                <w:lang w:val="fr-FR" w:bidi="fr-FR"/>
              </w:rPr>
              <w:t>(VII) Demande d’approbation du financement de la première tranche (2021)</w:t>
            </w:r>
          </w:p>
        </w:tc>
      </w:tr>
      <w:tr w:rsidR="00D23385" w:rsidRPr="00887E6F" w14:paraId="0A05B97C" w14:textId="77777777" w:rsidTr="003553CC">
        <w:trPr>
          <w:trHeight w:hRule="exact" w:val="272"/>
        </w:trPr>
        <w:tc>
          <w:tcPr>
            <w:tcW w:w="1567" w:type="pct"/>
            <w:shd w:val="clear" w:color="auto" w:fill="auto"/>
          </w:tcPr>
          <w:p w14:paraId="47FC91B7" w14:textId="77777777" w:rsidR="00D23385" w:rsidRPr="00887E6F" w:rsidRDefault="00D23385" w:rsidP="00297B2A">
            <w:pPr>
              <w:suppressAutoHyphens/>
              <w:jc w:val="center"/>
              <w:rPr>
                <w:b/>
                <w:color w:val="000000" w:themeColor="text1"/>
                <w:sz w:val="20"/>
              </w:rPr>
            </w:pPr>
            <w:r w:rsidRPr="00887E6F">
              <w:rPr>
                <w:b/>
                <w:color w:val="000000" w:themeColor="text1"/>
                <w:sz w:val="20"/>
                <w:lang w:val="fr-FR" w:bidi="fr-FR"/>
              </w:rPr>
              <w:t>Agence</w:t>
            </w:r>
          </w:p>
        </w:tc>
        <w:tc>
          <w:tcPr>
            <w:tcW w:w="1678" w:type="pct"/>
            <w:shd w:val="clear" w:color="auto" w:fill="auto"/>
          </w:tcPr>
          <w:p w14:paraId="3F6F018E" w14:textId="77777777" w:rsidR="00D23385" w:rsidRPr="00887E6F" w:rsidRDefault="00D23385" w:rsidP="00297B2A">
            <w:pPr>
              <w:suppressAutoHyphens/>
              <w:jc w:val="center"/>
              <w:rPr>
                <w:b/>
                <w:color w:val="000000" w:themeColor="text1"/>
                <w:sz w:val="20"/>
              </w:rPr>
            </w:pPr>
            <w:r w:rsidRPr="00887E6F">
              <w:rPr>
                <w:b/>
                <w:color w:val="000000" w:themeColor="text1"/>
                <w:sz w:val="20"/>
                <w:lang w:val="fr-FR" w:bidi="fr-FR"/>
              </w:rPr>
              <w:t>Financement demandé ($ US)</w:t>
            </w:r>
          </w:p>
        </w:tc>
        <w:tc>
          <w:tcPr>
            <w:tcW w:w="1755" w:type="pct"/>
            <w:shd w:val="clear" w:color="auto" w:fill="auto"/>
          </w:tcPr>
          <w:p w14:paraId="209B89E4" w14:textId="77777777" w:rsidR="00D23385" w:rsidRPr="00887E6F" w:rsidRDefault="00D23385" w:rsidP="00297B2A">
            <w:pPr>
              <w:suppressAutoHyphens/>
              <w:jc w:val="center"/>
              <w:rPr>
                <w:b/>
                <w:color w:val="000000" w:themeColor="text1"/>
                <w:sz w:val="20"/>
              </w:rPr>
            </w:pPr>
            <w:r w:rsidRPr="00887E6F">
              <w:rPr>
                <w:b/>
                <w:color w:val="000000" w:themeColor="text1"/>
                <w:sz w:val="20"/>
                <w:lang w:val="fr-FR" w:bidi="fr-FR"/>
              </w:rPr>
              <w:t>Coûts d’appui ($ US)</w:t>
            </w:r>
          </w:p>
        </w:tc>
      </w:tr>
      <w:tr w:rsidR="00D23385" w:rsidRPr="00887E6F" w14:paraId="1E5C089A" w14:textId="77777777" w:rsidTr="003553CC">
        <w:trPr>
          <w:trHeight w:hRule="exact" w:val="272"/>
        </w:trPr>
        <w:tc>
          <w:tcPr>
            <w:tcW w:w="1567" w:type="pct"/>
            <w:shd w:val="clear" w:color="auto" w:fill="auto"/>
          </w:tcPr>
          <w:p w14:paraId="18A992BB" w14:textId="77777777" w:rsidR="00D23385" w:rsidRPr="00887E6F" w:rsidRDefault="00D23385" w:rsidP="00297B2A">
            <w:pPr>
              <w:suppressAutoHyphens/>
              <w:rPr>
                <w:color w:val="000000" w:themeColor="text1"/>
                <w:sz w:val="20"/>
              </w:rPr>
            </w:pPr>
            <w:r w:rsidRPr="00887E6F">
              <w:rPr>
                <w:color w:val="000000" w:themeColor="text1"/>
                <w:sz w:val="20"/>
                <w:lang w:val="fr-FR" w:bidi="fr-FR"/>
              </w:rPr>
              <w:t>PNUD</w:t>
            </w:r>
          </w:p>
        </w:tc>
        <w:tc>
          <w:tcPr>
            <w:tcW w:w="1678" w:type="pct"/>
            <w:shd w:val="clear" w:color="auto" w:fill="auto"/>
          </w:tcPr>
          <w:p w14:paraId="3C6ECAC1" w14:textId="3BE0AD49" w:rsidR="00D23385" w:rsidRPr="00887E6F" w:rsidRDefault="00D23385" w:rsidP="00297B2A">
            <w:pPr>
              <w:suppressAutoHyphens/>
              <w:jc w:val="right"/>
              <w:rPr>
                <w:color w:val="000000" w:themeColor="text1"/>
                <w:sz w:val="20"/>
              </w:rPr>
            </w:pPr>
            <w:r w:rsidRPr="00887E6F">
              <w:rPr>
                <w:sz w:val="20"/>
                <w:szCs w:val="20"/>
                <w:lang w:val="fr-FR" w:bidi="fr-FR"/>
              </w:rPr>
              <w:t>190</w:t>
            </w:r>
            <w:r w:rsidR="0049415A">
              <w:rPr>
                <w:sz w:val="20"/>
                <w:szCs w:val="20"/>
                <w:lang w:val="fr-FR" w:bidi="fr-FR"/>
              </w:rPr>
              <w:t> </w:t>
            </w:r>
            <w:r w:rsidRPr="00887E6F">
              <w:rPr>
                <w:sz w:val="20"/>
                <w:szCs w:val="20"/>
                <w:lang w:val="fr-FR" w:bidi="fr-FR"/>
              </w:rPr>
              <w:t>839</w:t>
            </w:r>
          </w:p>
        </w:tc>
        <w:tc>
          <w:tcPr>
            <w:tcW w:w="1755" w:type="pct"/>
            <w:shd w:val="clear" w:color="auto" w:fill="auto"/>
            <w:vAlign w:val="center"/>
          </w:tcPr>
          <w:p w14:paraId="01651826" w14:textId="71462D4E" w:rsidR="00D23385" w:rsidRPr="00887E6F" w:rsidRDefault="00D23385" w:rsidP="00297B2A">
            <w:pPr>
              <w:suppressAutoHyphens/>
              <w:jc w:val="right"/>
              <w:rPr>
                <w:color w:val="000000" w:themeColor="text1"/>
                <w:sz w:val="20"/>
              </w:rPr>
            </w:pPr>
            <w:r w:rsidRPr="00887E6F">
              <w:rPr>
                <w:color w:val="000000" w:themeColor="text1"/>
                <w:sz w:val="20"/>
                <w:szCs w:val="20"/>
                <w:lang w:val="fr-FR" w:bidi="fr-FR"/>
              </w:rPr>
              <w:t>13</w:t>
            </w:r>
            <w:r w:rsidR="0049415A">
              <w:rPr>
                <w:color w:val="000000" w:themeColor="text1"/>
                <w:sz w:val="20"/>
                <w:szCs w:val="20"/>
                <w:lang w:val="fr-FR" w:bidi="fr-FR"/>
              </w:rPr>
              <w:t> </w:t>
            </w:r>
            <w:r w:rsidRPr="00887E6F">
              <w:rPr>
                <w:color w:val="000000" w:themeColor="text1"/>
                <w:sz w:val="20"/>
                <w:szCs w:val="20"/>
                <w:lang w:val="fr-FR" w:bidi="fr-FR"/>
              </w:rPr>
              <w:t>359</w:t>
            </w:r>
          </w:p>
        </w:tc>
      </w:tr>
      <w:tr w:rsidR="00D23385" w:rsidRPr="00887E6F" w14:paraId="0021EACB" w14:textId="77777777" w:rsidTr="003553CC">
        <w:trPr>
          <w:trHeight w:hRule="exact" w:val="272"/>
        </w:trPr>
        <w:tc>
          <w:tcPr>
            <w:tcW w:w="1567" w:type="pct"/>
            <w:shd w:val="clear" w:color="auto" w:fill="auto"/>
          </w:tcPr>
          <w:p w14:paraId="4BC2C886" w14:textId="77777777" w:rsidR="00D23385" w:rsidRPr="00887E6F" w:rsidRDefault="00D23385" w:rsidP="00297B2A">
            <w:pPr>
              <w:suppressAutoHyphens/>
              <w:rPr>
                <w:color w:val="000000" w:themeColor="text1"/>
                <w:sz w:val="20"/>
              </w:rPr>
            </w:pPr>
            <w:r w:rsidRPr="00887E6F">
              <w:rPr>
                <w:color w:val="000000" w:themeColor="text1"/>
                <w:sz w:val="20"/>
                <w:lang w:val="fr-FR" w:bidi="fr-FR"/>
              </w:rPr>
              <w:t>Total</w:t>
            </w:r>
          </w:p>
        </w:tc>
        <w:tc>
          <w:tcPr>
            <w:tcW w:w="1678" w:type="pct"/>
            <w:shd w:val="clear" w:color="auto" w:fill="auto"/>
          </w:tcPr>
          <w:p w14:paraId="0A939416" w14:textId="6F9FE40C" w:rsidR="00D23385" w:rsidRPr="00887E6F" w:rsidRDefault="00D23385" w:rsidP="00297B2A">
            <w:pPr>
              <w:suppressAutoHyphens/>
              <w:jc w:val="right"/>
              <w:rPr>
                <w:color w:val="000000" w:themeColor="text1"/>
                <w:sz w:val="20"/>
              </w:rPr>
            </w:pPr>
            <w:r w:rsidRPr="00887E6F">
              <w:rPr>
                <w:sz w:val="20"/>
                <w:szCs w:val="20"/>
                <w:lang w:val="fr-FR" w:bidi="fr-FR"/>
              </w:rPr>
              <w:t>190</w:t>
            </w:r>
            <w:r w:rsidR="0049415A">
              <w:rPr>
                <w:sz w:val="20"/>
                <w:szCs w:val="20"/>
                <w:lang w:val="fr-FR" w:bidi="fr-FR"/>
              </w:rPr>
              <w:t> </w:t>
            </w:r>
            <w:r w:rsidRPr="00887E6F">
              <w:rPr>
                <w:sz w:val="20"/>
                <w:szCs w:val="20"/>
                <w:lang w:val="fr-FR" w:bidi="fr-FR"/>
              </w:rPr>
              <w:t>839</w:t>
            </w:r>
          </w:p>
        </w:tc>
        <w:tc>
          <w:tcPr>
            <w:tcW w:w="1755" w:type="pct"/>
            <w:shd w:val="clear" w:color="auto" w:fill="auto"/>
            <w:vAlign w:val="center"/>
          </w:tcPr>
          <w:p w14:paraId="5AA4D23A" w14:textId="6B5B40A5" w:rsidR="00D23385" w:rsidRPr="00887E6F" w:rsidRDefault="00D23385" w:rsidP="00297B2A">
            <w:pPr>
              <w:suppressAutoHyphens/>
              <w:jc w:val="right"/>
              <w:rPr>
                <w:color w:val="000000" w:themeColor="text1"/>
                <w:sz w:val="20"/>
              </w:rPr>
            </w:pPr>
            <w:r w:rsidRPr="00887E6F">
              <w:rPr>
                <w:color w:val="000000" w:themeColor="text1"/>
                <w:sz w:val="20"/>
                <w:szCs w:val="20"/>
                <w:lang w:val="fr-FR" w:bidi="fr-FR"/>
              </w:rPr>
              <w:t>13</w:t>
            </w:r>
            <w:r w:rsidR="0049415A">
              <w:rPr>
                <w:color w:val="000000" w:themeColor="text1"/>
                <w:sz w:val="20"/>
                <w:szCs w:val="20"/>
                <w:lang w:val="fr-FR" w:bidi="fr-FR"/>
              </w:rPr>
              <w:t> </w:t>
            </w:r>
            <w:r w:rsidRPr="00887E6F">
              <w:rPr>
                <w:color w:val="000000" w:themeColor="text1"/>
                <w:sz w:val="20"/>
                <w:szCs w:val="20"/>
                <w:lang w:val="fr-FR" w:bidi="fr-FR"/>
              </w:rPr>
              <w:t>359</w:t>
            </w:r>
          </w:p>
        </w:tc>
      </w:tr>
    </w:tbl>
    <w:p w14:paraId="30391A8E" w14:textId="77777777" w:rsidR="00D23385" w:rsidRPr="00887E6F" w:rsidRDefault="00D23385" w:rsidP="00D23385">
      <w:pPr>
        <w:suppressAutoHyphens/>
        <w:ind w:left="-567"/>
        <w:rPr>
          <w:sz w:val="20"/>
        </w:rPr>
      </w:pPr>
    </w:p>
    <w:tbl>
      <w:tblPr>
        <w:tblStyle w:val="TableGrid"/>
        <w:tblW w:w="5622" w:type="pct"/>
        <w:tblInd w:w="-113" w:type="dxa"/>
        <w:tblLook w:val="04A0" w:firstRow="1" w:lastRow="0" w:firstColumn="1" w:lastColumn="0" w:noHBand="0" w:noVBand="1"/>
      </w:tblPr>
      <w:tblGrid>
        <w:gridCol w:w="3133"/>
        <w:gridCol w:w="7380"/>
      </w:tblGrid>
      <w:tr w:rsidR="00D23385" w:rsidRPr="00887E6F" w14:paraId="53DA6ED6" w14:textId="77777777" w:rsidTr="003553CC">
        <w:trPr>
          <w:trHeight w:hRule="exact" w:val="312"/>
        </w:trPr>
        <w:tc>
          <w:tcPr>
            <w:tcW w:w="1490" w:type="pct"/>
            <w:shd w:val="clear" w:color="auto" w:fill="auto"/>
          </w:tcPr>
          <w:p w14:paraId="19BC84E5" w14:textId="300F6568" w:rsidR="00D23385" w:rsidRPr="00887E6F" w:rsidRDefault="00D23385" w:rsidP="00297B2A">
            <w:pPr>
              <w:suppressAutoHyphens/>
              <w:jc w:val="left"/>
              <w:rPr>
                <w:b/>
                <w:color w:val="000000" w:themeColor="text1"/>
                <w:sz w:val="20"/>
              </w:rPr>
            </w:pPr>
            <w:r w:rsidRPr="00887E6F">
              <w:rPr>
                <w:b/>
                <w:color w:val="000000" w:themeColor="text1"/>
                <w:sz w:val="20"/>
                <w:lang w:val="fr-FR" w:bidi="fr-FR"/>
              </w:rPr>
              <w:t>Recommandation du Secrétariat</w:t>
            </w:r>
            <w:r w:rsidR="0049415A">
              <w:rPr>
                <w:b/>
                <w:color w:val="000000" w:themeColor="text1"/>
                <w:sz w:val="20"/>
                <w:lang w:val="fr-FR" w:bidi="fr-FR"/>
              </w:rPr>
              <w:t> </w:t>
            </w:r>
            <w:r w:rsidRPr="00887E6F">
              <w:rPr>
                <w:b/>
                <w:color w:val="000000" w:themeColor="text1"/>
                <w:sz w:val="20"/>
                <w:lang w:val="fr-FR" w:bidi="fr-FR"/>
              </w:rPr>
              <w:t>:</w:t>
            </w:r>
          </w:p>
        </w:tc>
        <w:tc>
          <w:tcPr>
            <w:tcW w:w="3510" w:type="pct"/>
            <w:shd w:val="clear" w:color="auto" w:fill="auto"/>
          </w:tcPr>
          <w:p w14:paraId="7042F5BE" w14:textId="77777777" w:rsidR="00D23385" w:rsidRPr="00887E6F" w:rsidRDefault="00D23385" w:rsidP="00297B2A">
            <w:pPr>
              <w:suppressAutoHyphens/>
              <w:jc w:val="center"/>
              <w:rPr>
                <w:color w:val="000000" w:themeColor="text1"/>
                <w:sz w:val="20"/>
              </w:rPr>
            </w:pPr>
            <w:r w:rsidRPr="00887E6F">
              <w:rPr>
                <w:color w:val="000000" w:themeColor="text1"/>
                <w:sz w:val="20"/>
                <w:lang w:val="fr-FR" w:bidi="fr-FR"/>
              </w:rPr>
              <w:t>Pour examen individuel</w:t>
            </w:r>
          </w:p>
        </w:tc>
      </w:tr>
    </w:tbl>
    <w:p w14:paraId="7DDAE879" w14:textId="77777777" w:rsidR="00D23385" w:rsidRPr="00887E6F" w:rsidRDefault="00D23385" w:rsidP="00D23385">
      <w:pPr>
        <w:suppressAutoHyphens/>
        <w:jc w:val="left"/>
      </w:pPr>
      <w:r w:rsidRPr="00887E6F">
        <w:rPr>
          <w:lang w:val="fr-FR" w:bidi="fr-FR"/>
        </w:rPr>
        <w:br w:type="page"/>
      </w:r>
    </w:p>
    <w:p w14:paraId="521556E7" w14:textId="77777777" w:rsidR="00D23385" w:rsidRPr="00887E6F" w:rsidRDefault="00D23385" w:rsidP="00D23385">
      <w:pPr>
        <w:tabs>
          <w:tab w:val="left" w:pos="2880"/>
          <w:tab w:val="left" w:pos="5760"/>
        </w:tabs>
        <w:suppressAutoHyphens/>
        <w:spacing w:after="240"/>
        <w:jc w:val="center"/>
        <w:rPr>
          <w:b/>
        </w:rPr>
      </w:pPr>
      <w:r w:rsidRPr="00887E6F">
        <w:rPr>
          <w:b/>
          <w:lang w:val="fr-FR" w:bidi="fr-FR"/>
        </w:rPr>
        <w:lastRenderedPageBreak/>
        <w:t>DESCRIPTION DU PROJET</w:t>
      </w:r>
    </w:p>
    <w:p w14:paraId="17B3B9F5" w14:textId="77777777" w:rsidR="00D23385" w:rsidRPr="00887E6F" w:rsidRDefault="00D23385" w:rsidP="00D23385">
      <w:pPr>
        <w:suppressAutoHyphens/>
        <w:rPr>
          <w:b/>
        </w:rPr>
      </w:pPr>
      <w:r w:rsidRPr="00887E6F">
        <w:rPr>
          <w:b/>
          <w:lang w:val="fr-FR" w:bidi="fr-FR"/>
        </w:rPr>
        <w:t>Données générales</w:t>
      </w:r>
    </w:p>
    <w:p w14:paraId="64F19DE7" w14:textId="77777777" w:rsidR="00D23385" w:rsidRPr="00887E6F" w:rsidRDefault="00D23385" w:rsidP="00D23385">
      <w:pPr>
        <w:suppressAutoHyphens/>
      </w:pPr>
    </w:p>
    <w:p w14:paraId="2443A613" w14:textId="687F5A64" w:rsidR="00D23385" w:rsidRPr="00E13A5B" w:rsidRDefault="00D23385" w:rsidP="00D23385">
      <w:pPr>
        <w:numPr>
          <w:ilvl w:val="0"/>
          <w:numId w:val="1"/>
        </w:numPr>
        <w:suppressAutoHyphens/>
        <w:spacing w:after="240"/>
        <w:outlineLvl w:val="0"/>
        <w:rPr>
          <w:lang w:val="fr-FR"/>
        </w:rPr>
      </w:pPr>
      <w:r w:rsidRPr="00887E6F">
        <w:rPr>
          <w:lang w:val="fr-FR" w:bidi="fr-FR"/>
        </w:rPr>
        <w:t>Au nom du gouvernement de Géorgie, le PNUD, à titre d’agence d’exécution principale, a présenté une demande de financement pour la phase</w:t>
      </w:r>
      <w:r w:rsidR="0049415A">
        <w:rPr>
          <w:lang w:val="fr-FR" w:bidi="fr-FR"/>
        </w:rPr>
        <w:t> </w:t>
      </w:r>
      <w:r w:rsidRPr="00887E6F">
        <w:rPr>
          <w:lang w:val="fr-FR" w:bidi="fr-FR"/>
        </w:rPr>
        <w:t>II du plan de gestion de l’élimination des HCFC (PGEH), pour un montant de 584</w:t>
      </w:r>
      <w:r w:rsidR="0049415A">
        <w:rPr>
          <w:lang w:val="fr-FR" w:bidi="fr-FR"/>
        </w:rPr>
        <w:t> </w:t>
      </w:r>
      <w:r w:rsidRPr="00887E6F">
        <w:rPr>
          <w:lang w:val="fr-FR" w:bidi="fr-FR"/>
        </w:rPr>
        <w:t>490</w:t>
      </w:r>
      <w:r w:rsidR="0049415A">
        <w:rPr>
          <w:lang w:val="fr-FR" w:bidi="fr-FR"/>
        </w:rPr>
        <w:t> </w:t>
      </w:r>
      <w:r w:rsidRPr="00887E6F">
        <w:rPr>
          <w:lang w:val="fr-FR" w:bidi="fr-FR"/>
        </w:rPr>
        <w:t>$ US, plus les coûts d’appui d’agence à hauteur de 40</w:t>
      </w:r>
      <w:r w:rsidR="0049415A">
        <w:rPr>
          <w:lang w:val="fr-FR" w:bidi="fr-FR"/>
        </w:rPr>
        <w:t> </w:t>
      </w:r>
      <w:r w:rsidRPr="00887E6F">
        <w:rPr>
          <w:lang w:val="fr-FR" w:bidi="fr-FR"/>
        </w:rPr>
        <w:t>914</w:t>
      </w:r>
      <w:r w:rsidR="0049415A">
        <w:rPr>
          <w:lang w:val="fr-FR" w:bidi="fr-FR"/>
        </w:rPr>
        <w:t> </w:t>
      </w:r>
      <w:r w:rsidRPr="00887E6F">
        <w:rPr>
          <w:lang w:val="fr-FR" w:bidi="fr-FR"/>
        </w:rPr>
        <w:t>$ US conformément à la demande initiale</w:t>
      </w:r>
      <w:r w:rsidRPr="00887E6F">
        <w:rPr>
          <w:vertAlign w:val="superscript"/>
          <w:lang w:val="fr-FR" w:bidi="fr-FR"/>
        </w:rPr>
        <w:footnoteReference w:id="2"/>
      </w:r>
      <w:r w:rsidRPr="00887E6F">
        <w:rPr>
          <w:lang w:val="fr-FR" w:bidi="fr-FR"/>
        </w:rPr>
        <w:t>. La mise en œuvre de la phase</w:t>
      </w:r>
      <w:r w:rsidR="0049415A">
        <w:rPr>
          <w:lang w:val="fr-FR" w:bidi="fr-FR"/>
        </w:rPr>
        <w:t> </w:t>
      </w:r>
      <w:r w:rsidRPr="00887E6F">
        <w:rPr>
          <w:lang w:val="fr-FR" w:bidi="fr-FR"/>
        </w:rPr>
        <w:t>II du PGEH éliminera la consommation restante de HCFC d’ici 2030.</w:t>
      </w:r>
    </w:p>
    <w:p w14:paraId="5246E3BE" w14:textId="5FEC6031" w:rsidR="00D23385" w:rsidRPr="00E13A5B" w:rsidRDefault="00D23385" w:rsidP="00D23385">
      <w:pPr>
        <w:pStyle w:val="Heading1"/>
        <w:suppressAutoHyphens/>
        <w:rPr>
          <w:lang w:val="fr-FR"/>
        </w:rPr>
      </w:pPr>
      <w:r w:rsidRPr="00887E6F">
        <w:rPr>
          <w:lang w:val="fr-FR" w:bidi="fr-FR"/>
        </w:rPr>
        <w:t>Le montant de la première tranche de la phase</w:t>
      </w:r>
      <w:r w:rsidR="0049415A">
        <w:rPr>
          <w:lang w:val="fr-FR" w:bidi="fr-FR"/>
        </w:rPr>
        <w:t> </w:t>
      </w:r>
      <w:r w:rsidRPr="00887E6F">
        <w:rPr>
          <w:lang w:val="fr-FR" w:bidi="fr-FR"/>
        </w:rPr>
        <w:t xml:space="preserve">II </w:t>
      </w:r>
      <w:r w:rsidR="00161088">
        <w:rPr>
          <w:lang w:val="fr-FR" w:bidi="fr-FR"/>
        </w:rPr>
        <w:t xml:space="preserve">du PGEH </w:t>
      </w:r>
      <w:r w:rsidRPr="00887E6F">
        <w:rPr>
          <w:lang w:val="fr-FR" w:bidi="fr-FR"/>
        </w:rPr>
        <w:t>demandé lors de la présente réunion s’élève à 233</w:t>
      </w:r>
      <w:r w:rsidR="0049415A">
        <w:rPr>
          <w:lang w:val="fr-FR" w:bidi="fr-FR"/>
        </w:rPr>
        <w:t> </w:t>
      </w:r>
      <w:r w:rsidRPr="00887E6F">
        <w:rPr>
          <w:lang w:val="fr-FR" w:bidi="fr-FR"/>
        </w:rPr>
        <w:t>705</w:t>
      </w:r>
      <w:r w:rsidR="0049415A">
        <w:rPr>
          <w:lang w:val="fr-FR" w:bidi="fr-FR"/>
        </w:rPr>
        <w:t> </w:t>
      </w:r>
      <w:r w:rsidRPr="00887E6F">
        <w:rPr>
          <w:lang w:val="fr-FR" w:bidi="fr-FR"/>
        </w:rPr>
        <w:t>$ US plus les coûts d’appui d’agence à hauteur de 16</w:t>
      </w:r>
      <w:r w:rsidR="0049415A">
        <w:rPr>
          <w:lang w:val="fr-FR" w:bidi="fr-FR"/>
        </w:rPr>
        <w:t> </w:t>
      </w:r>
      <w:r w:rsidRPr="00887E6F">
        <w:rPr>
          <w:lang w:val="fr-FR" w:bidi="fr-FR"/>
        </w:rPr>
        <w:t>359</w:t>
      </w:r>
      <w:r w:rsidR="0049415A">
        <w:rPr>
          <w:lang w:val="fr-FR" w:bidi="fr-FR"/>
        </w:rPr>
        <w:t> </w:t>
      </w:r>
      <w:r w:rsidRPr="00887E6F">
        <w:rPr>
          <w:lang w:val="fr-FR" w:bidi="fr-FR"/>
        </w:rPr>
        <w:t xml:space="preserve">$ US pour le PNUD, conformément à la demande initiale. </w:t>
      </w:r>
    </w:p>
    <w:p w14:paraId="049BDCC0" w14:textId="77777777" w:rsidR="00D23385" w:rsidRPr="00E13A5B" w:rsidRDefault="00D23385" w:rsidP="00D23385">
      <w:pPr>
        <w:suppressAutoHyphens/>
        <w:spacing w:after="240"/>
        <w:outlineLvl w:val="0"/>
        <w:rPr>
          <w:b/>
          <w:color w:val="000000" w:themeColor="text1"/>
          <w:lang w:val="fr-FR"/>
        </w:rPr>
      </w:pPr>
      <w:r w:rsidRPr="00887E6F">
        <w:rPr>
          <w:b/>
          <w:color w:val="000000" w:themeColor="text1"/>
          <w:lang w:val="fr-FR" w:bidi="fr-FR"/>
        </w:rPr>
        <w:t>État la mise en œuvre de la phase I du PGEH</w:t>
      </w:r>
    </w:p>
    <w:p w14:paraId="6A70545D" w14:textId="0B7B105B" w:rsidR="00D23385" w:rsidRPr="00E13A5B" w:rsidRDefault="00D23385" w:rsidP="00D23385">
      <w:pPr>
        <w:numPr>
          <w:ilvl w:val="0"/>
          <w:numId w:val="1"/>
        </w:numPr>
        <w:shd w:val="clear" w:color="auto" w:fill="FFFFFF" w:themeFill="background1"/>
        <w:tabs>
          <w:tab w:val="num" w:pos="709"/>
        </w:tabs>
        <w:suppressAutoHyphens/>
        <w:spacing w:after="240"/>
        <w:outlineLvl w:val="0"/>
        <w:rPr>
          <w:lang w:val="fr-FR"/>
        </w:rPr>
      </w:pPr>
      <w:r w:rsidRPr="00887E6F">
        <w:rPr>
          <w:color w:val="000000" w:themeColor="text1"/>
          <w:lang w:val="fr-FR" w:bidi="fr-FR"/>
        </w:rPr>
        <w:t>La phase I du PGEH pour la Géorgie a été initialement approuvée lors de la 63e</w:t>
      </w:r>
      <w:r w:rsidR="0049415A">
        <w:rPr>
          <w:color w:val="000000" w:themeColor="text1"/>
          <w:lang w:val="fr-FR" w:bidi="fr-FR"/>
        </w:rPr>
        <w:t> </w:t>
      </w:r>
      <w:r w:rsidRPr="00887E6F">
        <w:rPr>
          <w:color w:val="000000" w:themeColor="text1"/>
          <w:lang w:val="fr-FR" w:bidi="fr-FR"/>
        </w:rPr>
        <w:t>réunion</w:t>
      </w:r>
      <w:r w:rsidRPr="00887E6F">
        <w:rPr>
          <w:color w:val="000000" w:themeColor="text1"/>
          <w:vertAlign w:val="superscript"/>
          <w:lang w:val="fr-FR" w:bidi="fr-FR"/>
        </w:rPr>
        <w:footnoteReference w:id="3"/>
      </w:r>
      <w:r w:rsidRPr="00887E6F">
        <w:rPr>
          <w:color w:val="000000" w:themeColor="text1"/>
          <w:lang w:val="fr-FR" w:bidi="fr-FR"/>
        </w:rPr>
        <w:t xml:space="preserve"> avec pour objectif d’atteindre 42</w:t>
      </w:r>
      <w:r w:rsidR="0049415A">
        <w:rPr>
          <w:color w:val="000000" w:themeColor="text1"/>
          <w:lang w:val="fr-FR" w:bidi="fr-FR"/>
        </w:rPr>
        <w:t> </w:t>
      </w:r>
      <w:r w:rsidRPr="00887E6F">
        <w:rPr>
          <w:color w:val="000000" w:themeColor="text1"/>
          <w:lang w:val="fr-FR" w:bidi="fr-FR"/>
        </w:rPr>
        <w:t>pour cent de réduction par rapport à la consommation de référence d’ici 2020, pour un montant total de 500</w:t>
      </w:r>
      <w:r w:rsidR="0049415A">
        <w:rPr>
          <w:color w:val="000000" w:themeColor="text1"/>
          <w:lang w:val="fr-FR" w:bidi="fr-FR"/>
        </w:rPr>
        <w:t> </w:t>
      </w:r>
      <w:r w:rsidRPr="00887E6F">
        <w:rPr>
          <w:color w:val="000000" w:themeColor="text1"/>
          <w:lang w:val="fr-FR" w:bidi="fr-FR"/>
        </w:rPr>
        <w:t>900</w:t>
      </w:r>
      <w:r w:rsidR="0049415A">
        <w:rPr>
          <w:color w:val="000000" w:themeColor="text1"/>
          <w:lang w:val="fr-FR" w:bidi="fr-FR"/>
        </w:rPr>
        <w:t> </w:t>
      </w:r>
      <w:r w:rsidRPr="00887E6F">
        <w:rPr>
          <w:color w:val="000000" w:themeColor="text1"/>
          <w:lang w:val="fr-FR" w:bidi="fr-FR"/>
        </w:rPr>
        <w:t xml:space="preserve">$ US, plus les coûts d’appui d’agence, et </w:t>
      </w:r>
      <w:r w:rsidR="00DB3FCB">
        <w:rPr>
          <w:color w:val="000000" w:themeColor="text1"/>
          <w:lang w:val="fr-FR" w:bidi="fr-FR"/>
        </w:rPr>
        <w:t>l</w:t>
      </w:r>
      <w:r w:rsidRPr="00887E6F">
        <w:rPr>
          <w:color w:val="000000" w:themeColor="text1"/>
          <w:lang w:val="fr-FR" w:bidi="fr-FR"/>
        </w:rPr>
        <w:t>’élimin</w:t>
      </w:r>
      <w:r w:rsidR="00DB3FCB">
        <w:rPr>
          <w:color w:val="000000" w:themeColor="text1"/>
          <w:lang w:val="fr-FR" w:bidi="fr-FR"/>
        </w:rPr>
        <w:t>ation de</w:t>
      </w:r>
      <w:r w:rsidRPr="00887E6F">
        <w:rPr>
          <w:color w:val="000000" w:themeColor="text1"/>
          <w:lang w:val="fr-FR" w:bidi="fr-FR"/>
        </w:rPr>
        <w:t xml:space="preserve"> 2,24</w:t>
      </w:r>
      <w:r w:rsidR="0049415A">
        <w:rPr>
          <w:color w:val="000000" w:themeColor="text1"/>
          <w:lang w:val="fr-FR" w:bidi="fr-FR"/>
        </w:rPr>
        <w:t> </w:t>
      </w:r>
      <w:r w:rsidRPr="00887E6F">
        <w:rPr>
          <w:color w:val="000000" w:themeColor="text1"/>
          <w:lang w:val="fr-FR" w:bidi="fr-FR"/>
        </w:rPr>
        <w:t>tonnes PAO de HCFC utilisés dans le secteur de l’entretien des équipements de réfrigération et de climatisation et dans le secteur des solvants. La quatrième et dernière tranche a été approuvée lors de la 85</w:t>
      </w:r>
      <w:r w:rsidRPr="00887E6F">
        <w:rPr>
          <w:color w:val="000000" w:themeColor="text1"/>
          <w:vertAlign w:val="superscript"/>
          <w:lang w:val="fr-FR" w:bidi="fr-FR"/>
        </w:rPr>
        <w:t>e</w:t>
      </w:r>
      <w:r w:rsidR="0049415A">
        <w:rPr>
          <w:color w:val="000000" w:themeColor="text1"/>
          <w:lang w:val="fr-FR" w:bidi="fr-FR"/>
        </w:rPr>
        <w:t> </w:t>
      </w:r>
      <w:r w:rsidRPr="00887E6F">
        <w:rPr>
          <w:color w:val="000000" w:themeColor="text1"/>
          <w:lang w:val="fr-FR" w:bidi="fr-FR"/>
        </w:rPr>
        <w:t>réunion. La phase I du PGEH sera achevée d’ici décembre 2021 conformément à l’Accord conclu entre le Gouvernement de Géorgie et le Comité exécutif.</w:t>
      </w:r>
    </w:p>
    <w:p w14:paraId="726170D6" w14:textId="77777777" w:rsidR="00D23385" w:rsidRPr="00887E6F" w:rsidRDefault="00D23385" w:rsidP="00D23385">
      <w:pPr>
        <w:suppressAutoHyphens/>
        <w:spacing w:after="240"/>
        <w:outlineLvl w:val="0"/>
      </w:pPr>
      <w:r w:rsidRPr="00887E6F">
        <w:rPr>
          <w:u w:val="single"/>
          <w:lang w:val="fr-FR" w:bidi="fr-FR"/>
        </w:rPr>
        <w:t xml:space="preserve">Consommation de HCFC </w:t>
      </w:r>
    </w:p>
    <w:p w14:paraId="1F32C804" w14:textId="6146AE55" w:rsidR="00D23385" w:rsidRPr="0049415A" w:rsidRDefault="00D23385" w:rsidP="00D23385">
      <w:pPr>
        <w:numPr>
          <w:ilvl w:val="0"/>
          <w:numId w:val="1"/>
        </w:numPr>
        <w:suppressAutoHyphens/>
        <w:spacing w:after="240"/>
        <w:outlineLvl w:val="0"/>
        <w:rPr>
          <w:lang w:val="fr-FR"/>
        </w:rPr>
      </w:pPr>
      <w:r w:rsidRPr="00887E6F">
        <w:rPr>
          <w:lang w:val="fr-FR" w:bidi="fr-FR"/>
        </w:rPr>
        <w:t>Le gouvernement de Géorgie a déclaré une consommation de 0,85</w:t>
      </w:r>
      <w:r w:rsidR="0049415A">
        <w:rPr>
          <w:lang w:val="fr-FR" w:bidi="fr-FR"/>
        </w:rPr>
        <w:t> </w:t>
      </w:r>
      <w:r w:rsidRPr="00887E6F">
        <w:rPr>
          <w:lang w:val="fr-FR" w:bidi="fr-FR"/>
        </w:rPr>
        <w:t>tonne PAO de HCFC en 2020, ce qui est 84</w:t>
      </w:r>
      <w:r w:rsidR="0049415A">
        <w:rPr>
          <w:lang w:val="fr-FR" w:bidi="fr-FR"/>
        </w:rPr>
        <w:t> </w:t>
      </w:r>
      <w:r w:rsidRPr="00887E6F">
        <w:rPr>
          <w:lang w:val="fr-FR" w:bidi="fr-FR"/>
        </w:rPr>
        <w:t>% inférieur à la valeur de référence des HCFC établie aux fins de conformité. Le Tableau</w:t>
      </w:r>
      <w:r w:rsidR="0049415A">
        <w:rPr>
          <w:lang w:val="fr-FR" w:bidi="fr-FR"/>
        </w:rPr>
        <w:t> </w:t>
      </w:r>
      <w:r w:rsidRPr="00887E6F">
        <w:rPr>
          <w:lang w:val="fr-FR" w:bidi="fr-FR"/>
        </w:rPr>
        <w:t xml:space="preserve">1 indique la consommation de HCFC pour 2015-2020. </w:t>
      </w:r>
    </w:p>
    <w:p w14:paraId="7A30081B" w14:textId="48F8F2C7" w:rsidR="00D23385" w:rsidRPr="004340E6" w:rsidRDefault="00D23385" w:rsidP="00D23385">
      <w:pPr>
        <w:suppressAutoHyphens/>
        <w:outlineLvl w:val="0"/>
        <w:rPr>
          <w:b/>
          <w:bCs/>
          <w:lang w:val="fr-FR"/>
        </w:rPr>
      </w:pPr>
      <w:r w:rsidRPr="00887E6F">
        <w:rPr>
          <w:b/>
          <w:lang w:val="fr-FR" w:bidi="fr-FR"/>
        </w:rPr>
        <w:t xml:space="preserve">Tableau 1. </w:t>
      </w:r>
      <w:r w:rsidRPr="004340E6">
        <w:rPr>
          <w:b/>
          <w:bCs/>
          <w:lang w:val="fr-FR" w:bidi="fr-FR"/>
        </w:rPr>
        <w:t>Consommation de HCFC en Géorgie (2015-2020, données au titre de l’article</w:t>
      </w:r>
      <w:r w:rsidR="0049415A" w:rsidRPr="004340E6">
        <w:rPr>
          <w:b/>
          <w:bCs/>
          <w:lang w:val="fr-FR" w:bidi="fr-FR"/>
        </w:rPr>
        <w:t> </w:t>
      </w:r>
      <w:r w:rsidRPr="004340E6">
        <w:rPr>
          <w:b/>
          <w:bCs/>
          <w:lang w:val="fr-FR" w:bidi="fr-FR"/>
        </w:rPr>
        <w:t>7)</w:t>
      </w:r>
    </w:p>
    <w:tbl>
      <w:tblPr>
        <w:tblW w:w="5000" w:type="pct"/>
        <w:tblLook w:val="04A0" w:firstRow="1" w:lastRow="0" w:firstColumn="1" w:lastColumn="0" w:noHBand="0" w:noVBand="1"/>
      </w:tblPr>
      <w:tblGrid>
        <w:gridCol w:w="2073"/>
        <w:gridCol w:w="1037"/>
        <w:gridCol w:w="1038"/>
        <w:gridCol w:w="1042"/>
        <w:gridCol w:w="1040"/>
        <w:gridCol w:w="1042"/>
        <w:gridCol w:w="1040"/>
        <w:gridCol w:w="1038"/>
      </w:tblGrid>
      <w:tr w:rsidR="00D23385" w:rsidRPr="00887E6F" w14:paraId="799C106F" w14:textId="77777777" w:rsidTr="00297B2A">
        <w:trPr>
          <w:trHeight w:val="248"/>
          <w:tblHeader/>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FB3FF07" w14:textId="77777777" w:rsidR="00D23385" w:rsidRPr="00887E6F" w:rsidRDefault="00D23385" w:rsidP="00297B2A">
            <w:pPr>
              <w:suppressAutoHyphens/>
              <w:jc w:val="left"/>
              <w:rPr>
                <w:b/>
                <w:color w:val="000000"/>
                <w:sz w:val="20"/>
              </w:rPr>
            </w:pPr>
            <w:r w:rsidRPr="00887E6F">
              <w:rPr>
                <w:b/>
                <w:color w:val="000000"/>
                <w:sz w:val="20"/>
                <w:lang w:val="fr-FR" w:bidi="fr-FR"/>
              </w:rPr>
              <w:t>HCFC-22</w:t>
            </w:r>
          </w:p>
        </w:tc>
        <w:tc>
          <w:tcPr>
            <w:tcW w:w="555" w:type="pct"/>
            <w:tcBorders>
              <w:top w:val="single" w:sz="4" w:space="0" w:color="auto"/>
              <w:left w:val="nil"/>
              <w:bottom w:val="single" w:sz="4" w:space="0" w:color="auto"/>
              <w:right w:val="single" w:sz="4" w:space="0" w:color="auto"/>
            </w:tcBorders>
            <w:tcMar>
              <w:left w:w="85" w:type="dxa"/>
              <w:right w:w="85" w:type="dxa"/>
            </w:tcMar>
          </w:tcPr>
          <w:p w14:paraId="574B75E6" w14:textId="77777777" w:rsidR="00D23385" w:rsidRPr="00887E6F" w:rsidRDefault="00D23385" w:rsidP="00297B2A">
            <w:pPr>
              <w:suppressAutoHyphens/>
              <w:jc w:val="center"/>
              <w:rPr>
                <w:b/>
                <w:color w:val="000000"/>
                <w:sz w:val="20"/>
              </w:rPr>
            </w:pPr>
            <w:r w:rsidRPr="00887E6F">
              <w:rPr>
                <w:b/>
                <w:color w:val="000000"/>
                <w:sz w:val="20"/>
                <w:lang w:val="fr-FR" w:bidi="fr-FR"/>
              </w:rPr>
              <w:t>2015</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4F6E7E7" w14:textId="77777777" w:rsidR="00D23385" w:rsidRPr="00887E6F" w:rsidRDefault="00D23385" w:rsidP="00297B2A">
            <w:pPr>
              <w:suppressAutoHyphens/>
              <w:jc w:val="center"/>
              <w:rPr>
                <w:b/>
                <w:color w:val="000000"/>
                <w:sz w:val="20"/>
              </w:rPr>
            </w:pPr>
            <w:r w:rsidRPr="00887E6F">
              <w:rPr>
                <w:b/>
                <w:color w:val="000000"/>
                <w:sz w:val="20"/>
                <w:lang w:val="fr-FR" w:bidi="fr-FR"/>
              </w:rPr>
              <w:t>2016</w:t>
            </w:r>
          </w:p>
        </w:tc>
        <w:tc>
          <w:tcPr>
            <w:tcW w:w="557" w:type="pct"/>
            <w:tcBorders>
              <w:top w:val="single" w:sz="4" w:space="0" w:color="auto"/>
              <w:left w:val="nil"/>
              <w:bottom w:val="single" w:sz="4" w:space="0" w:color="auto"/>
              <w:right w:val="single" w:sz="4" w:space="0" w:color="auto"/>
            </w:tcBorders>
            <w:tcMar>
              <w:left w:w="85" w:type="dxa"/>
              <w:right w:w="85" w:type="dxa"/>
            </w:tcMar>
          </w:tcPr>
          <w:p w14:paraId="0F2B3940" w14:textId="77777777" w:rsidR="00D23385" w:rsidRPr="00887E6F" w:rsidRDefault="00D23385" w:rsidP="00297B2A">
            <w:pPr>
              <w:suppressAutoHyphens/>
              <w:jc w:val="center"/>
              <w:rPr>
                <w:b/>
                <w:color w:val="000000"/>
                <w:sz w:val="20"/>
              </w:rPr>
            </w:pPr>
            <w:r w:rsidRPr="00887E6F">
              <w:rPr>
                <w:b/>
                <w:color w:val="000000"/>
                <w:sz w:val="20"/>
                <w:lang w:val="fr-FR" w:bidi="fr-FR"/>
              </w:rPr>
              <w:t>2017</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tcPr>
          <w:p w14:paraId="084005CC" w14:textId="77777777" w:rsidR="00D23385" w:rsidRPr="00887E6F" w:rsidRDefault="00D23385" w:rsidP="00297B2A">
            <w:pPr>
              <w:suppressAutoHyphens/>
              <w:jc w:val="center"/>
              <w:rPr>
                <w:b/>
                <w:color w:val="000000"/>
                <w:sz w:val="20"/>
              </w:rPr>
            </w:pPr>
            <w:r w:rsidRPr="00887E6F">
              <w:rPr>
                <w:b/>
                <w:color w:val="000000"/>
                <w:sz w:val="20"/>
                <w:lang w:val="fr-FR" w:bidi="fr-FR"/>
              </w:rPr>
              <w:t>2018</w:t>
            </w:r>
          </w:p>
        </w:tc>
        <w:tc>
          <w:tcPr>
            <w:tcW w:w="557" w:type="pct"/>
            <w:tcBorders>
              <w:top w:val="single" w:sz="4" w:space="0" w:color="auto"/>
              <w:left w:val="single" w:sz="4" w:space="0" w:color="auto"/>
              <w:bottom w:val="single" w:sz="4" w:space="0" w:color="auto"/>
              <w:right w:val="single" w:sz="4" w:space="0" w:color="auto"/>
            </w:tcBorders>
            <w:tcMar>
              <w:left w:w="85" w:type="dxa"/>
              <w:right w:w="85" w:type="dxa"/>
            </w:tcMar>
          </w:tcPr>
          <w:p w14:paraId="1B2B29C5" w14:textId="77777777" w:rsidR="00D23385" w:rsidRPr="00887E6F" w:rsidRDefault="00D23385" w:rsidP="00297B2A">
            <w:pPr>
              <w:suppressAutoHyphens/>
              <w:jc w:val="center"/>
              <w:rPr>
                <w:b/>
                <w:color w:val="000000"/>
                <w:sz w:val="20"/>
              </w:rPr>
            </w:pPr>
            <w:r w:rsidRPr="00887E6F">
              <w:rPr>
                <w:b/>
                <w:color w:val="000000"/>
                <w:sz w:val="20"/>
                <w:lang w:val="fr-FR" w:bidi="fr-FR"/>
              </w:rPr>
              <w:t>2019</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EE290E" w14:textId="77777777" w:rsidR="00D23385" w:rsidRPr="00887E6F" w:rsidRDefault="00D23385" w:rsidP="00297B2A">
            <w:pPr>
              <w:suppressAutoHyphens/>
              <w:jc w:val="center"/>
              <w:rPr>
                <w:b/>
                <w:color w:val="000000"/>
                <w:sz w:val="20"/>
              </w:rPr>
            </w:pPr>
            <w:r w:rsidRPr="00887E6F">
              <w:rPr>
                <w:b/>
                <w:color w:val="000000"/>
                <w:sz w:val="20"/>
                <w:lang w:val="fr-FR" w:bidi="fr-FR"/>
              </w:rPr>
              <w:t>2020</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8A9EAA9" w14:textId="77777777" w:rsidR="00D23385" w:rsidRPr="00887E6F" w:rsidRDefault="00D23385" w:rsidP="00297B2A">
            <w:pPr>
              <w:suppressAutoHyphens/>
              <w:jc w:val="center"/>
              <w:rPr>
                <w:b/>
                <w:color w:val="000000"/>
                <w:sz w:val="20"/>
              </w:rPr>
            </w:pPr>
            <w:r w:rsidRPr="00887E6F">
              <w:rPr>
                <w:b/>
                <w:color w:val="000000"/>
                <w:sz w:val="20"/>
                <w:lang w:val="fr-FR" w:bidi="fr-FR"/>
              </w:rPr>
              <w:t>Référence</w:t>
            </w:r>
          </w:p>
        </w:tc>
      </w:tr>
      <w:tr w:rsidR="00D23385" w:rsidRPr="00887E6F" w14:paraId="18AA6D91" w14:textId="77777777" w:rsidTr="00297B2A">
        <w:trPr>
          <w:trHeight w:val="240"/>
        </w:trPr>
        <w:tc>
          <w:tcPr>
            <w:tcW w:w="1109"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32F779E" w14:textId="77777777" w:rsidR="00D23385" w:rsidRPr="00887E6F" w:rsidRDefault="00D23385" w:rsidP="00297B2A">
            <w:pPr>
              <w:suppressAutoHyphens/>
              <w:jc w:val="left"/>
              <w:rPr>
                <w:color w:val="000000"/>
                <w:sz w:val="20"/>
              </w:rPr>
            </w:pPr>
            <w:r w:rsidRPr="00887E6F">
              <w:rPr>
                <w:color w:val="000000"/>
                <w:sz w:val="20"/>
                <w:lang w:val="fr-FR" w:bidi="fr-FR"/>
              </w:rPr>
              <w:t>Tonnes métriques</w:t>
            </w:r>
          </w:p>
        </w:tc>
        <w:tc>
          <w:tcPr>
            <w:tcW w:w="555" w:type="pct"/>
            <w:tcBorders>
              <w:top w:val="single" w:sz="4" w:space="0" w:color="auto"/>
              <w:left w:val="nil"/>
              <w:bottom w:val="single" w:sz="4" w:space="0" w:color="auto"/>
              <w:right w:val="single" w:sz="4" w:space="0" w:color="auto"/>
            </w:tcBorders>
            <w:tcMar>
              <w:left w:w="85" w:type="dxa"/>
              <w:right w:w="85" w:type="dxa"/>
            </w:tcMar>
          </w:tcPr>
          <w:p w14:paraId="7F0CEDFE" w14:textId="77777777" w:rsidR="00D23385" w:rsidRPr="00887E6F" w:rsidRDefault="00D23385" w:rsidP="00297B2A">
            <w:pPr>
              <w:suppressAutoHyphens/>
              <w:jc w:val="right"/>
              <w:rPr>
                <w:color w:val="0D0D0D" w:themeColor="text1" w:themeTint="F2"/>
                <w:sz w:val="20"/>
                <w:szCs w:val="20"/>
              </w:rPr>
            </w:pPr>
            <w:r w:rsidRPr="00887E6F">
              <w:rPr>
                <w:color w:val="0D0D0D" w:themeColor="text1" w:themeTint="F2"/>
                <w:sz w:val="20"/>
                <w:szCs w:val="20"/>
                <w:lang w:val="fr-FR" w:bidi="fr-FR"/>
              </w:rPr>
              <w:t>30,60</w:t>
            </w:r>
          </w:p>
        </w:tc>
        <w:tc>
          <w:tcPr>
            <w:tcW w:w="555" w:type="pct"/>
            <w:tcBorders>
              <w:top w:val="nil"/>
              <w:left w:val="single" w:sz="4" w:space="0" w:color="auto"/>
              <w:bottom w:val="single" w:sz="4" w:space="0" w:color="auto"/>
              <w:right w:val="single" w:sz="4" w:space="0" w:color="auto"/>
            </w:tcBorders>
            <w:shd w:val="clear" w:color="auto" w:fill="auto"/>
            <w:noWrap/>
            <w:tcMar>
              <w:left w:w="85" w:type="dxa"/>
              <w:right w:w="85" w:type="dxa"/>
            </w:tcMar>
          </w:tcPr>
          <w:p w14:paraId="2E132462" w14:textId="77777777" w:rsidR="00D23385" w:rsidRPr="00887E6F" w:rsidRDefault="00D23385" w:rsidP="00297B2A">
            <w:pPr>
              <w:suppressAutoHyphens/>
              <w:jc w:val="right"/>
              <w:rPr>
                <w:sz w:val="20"/>
              </w:rPr>
            </w:pPr>
            <w:r w:rsidRPr="00887E6F">
              <w:rPr>
                <w:color w:val="0D0D0D" w:themeColor="text1" w:themeTint="F2"/>
                <w:sz w:val="20"/>
                <w:szCs w:val="20"/>
                <w:lang w:val="fr-FR" w:bidi="fr-FR"/>
              </w:rPr>
              <w:t>25,20</w:t>
            </w:r>
          </w:p>
        </w:tc>
        <w:tc>
          <w:tcPr>
            <w:tcW w:w="557" w:type="pct"/>
            <w:tcBorders>
              <w:top w:val="single" w:sz="4" w:space="0" w:color="auto"/>
              <w:left w:val="nil"/>
              <w:bottom w:val="single" w:sz="4" w:space="0" w:color="auto"/>
              <w:right w:val="single" w:sz="4" w:space="0" w:color="auto"/>
            </w:tcBorders>
            <w:tcMar>
              <w:left w:w="85" w:type="dxa"/>
              <w:right w:w="85" w:type="dxa"/>
            </w:tcMar>
          </w:tcPr>
          <w:p w14:paraId="2F6787DD" w14:textId="77777777" w:rsidR="00D23385" w:rsidRPr="00887E6F" w:rsidRDefault="00D23385" w:rsidP="00297B2A">
            <w:pPr>
              <w:suppressAutoHyphens/>
              <w:jc w:val="right"/>
              <w:rPr>
                <w:sz w:val="20"/>
              </w:rPr>
            </w:pPr>
            <w:r w:rsidRPr="00887E6F">
              <w:rPr>
                <w:color w:val="0D0D0D" w:themeColor="text1" w:themeTint="F2"/>
                <w:sz w:val="20"/>
                <w:szCs w:val="20"/>
                <w:lang w:val="fr-FR" w:bidi="fr-FR"/>
              </w:rPr>
              <w:t>38,20</w:t>
            </w:r>
          </w:p>
        </w:tc>
        <w:tc>
          <w:tcPr>
            <w:tcW w:w="556" w:type="pct"/>
            <w:tcBorders>
              <w:top w:val="nil"/>
              <w:left w:val="single" w:sz="4" w:space="0" w:color="auto"/>
              <w:bottom w:val="single" w:sz="4" w:space="0" w:color="auto"/>
              <w:right w:val="single" w:sz="4" w:space="0" w:color="auto"/>
            </w:tcBorders>
            <w:tcMar>
              <w:left w:w="85" w:type="dxa"/>
              <w:right w:w="85" w:type="dxa"/>
            </w:tcMar>
            <w:vAlign w:val="center"/>
          </w:tcPr>
          <w:p w14:paraId="31D3EEF8" w14:textId="77777777" w:rsidR="00D23385" w:rsidRPr="00887E6F" w:rsidRDefault="00D23385" w:rsidP="00297B2A">
            <w:pPr>
              <w:suppressAutoHyphens/>
              <w:jc w:val="right"/>
              <w:rPr>
                <w:sz w:val="20"/>
              </w:rPr>
            </w:pPr>
            <w:r w:rsidRPr="00887E6F">
              <w:rPr>
                <w:color w:val="0D0D0D" w:themeColor="text1" w:themeTint="F2"/>
                <w:sz w:val="20"/>
                <w:szCs w:val="20"/>
                <w:lang w:val="fr-FR" w:bidi="fr-FR"/>
              </w:rPr>
              <w:t>34,32</w:t>
            </w:r>
          </w:p>
        </w:tc>
        <w:tc>
          <w:tcPr>
            <w:tcW w:w="557" w:type="pct"/>
            <w:tcBorders>
              <w:top w:val="nil"/>
              <w:left w:val="single" w:sz="4" w:space="0" w:color="auto"/>
              <w:bottom w:val="single" w:sz="4" w:space="0" w:color="auto"/>
              <w:right w:val="single" w:sz="4" w:space="0" w:color="auto"/>
            </w:tcBorders>
            <w:tcMar>
              <w:left w:w="85" w:type="dxa"/>
              <w:right w:w="85" w:type="dxa"/>
            </w:tcMar>
            <w:vAlign w:val="center"/>
          </w:tcPr>
          <w:p w14:paraId="2A837716" w14:textId="77777777" w:rsidR="00D23385" w:rsidRPr="00887E6F" w:rsidRDefault="00D23385" w:rsidP="00297B2A">
            <w:pPr>
              <w:suppressAutoHyphens/>
              <w:jc w:val="right"/>
              <w:rPr>
                <w:rFonts w:eastAsiaTheme="minorHAnsi"/>
                <w:color w:val="000000"/>
                <w:sz w:val="20"/>
              </w:rPr>
            </w:pPr>
            <w:r w:rsidRPr="00887E6F">
              <w:rPr>
                <w:color w:val="0D0D0D" w:themeColor="text1" w:themeTint="F2"/>
                <w:sz w:val="20"/>
                <w:szCs w:val="20"/>
                <w:lang w:val="fr-FR" w:bidi="fr-FR"/>
              </w:rPr>
              <w:t>43,59</w:t>
            </w:r>
          </w:p>
        </w:tc>
        <w:tc>
          <w:tcPr>
            <w:tcW w:w="556" w:type="pct"/>
            <w:tcBorders>
              <w:top w:val="nil"/>
              <w:left w:val="single" w:sz="4" w:space="0" w:color="auto"/>
              <w:bottom w:val="single" w:sz="4" w:space="0" w:color="auto"/>
              <w:right w:val="single" w:sz="4" w:space="0" w:color="auto"/>
            </w:tcBorders>
            <w:shd w:val="clear" w:color="auto" w:fill="auto"/>
            <w:tcMar>
              <w:left w:w="85" w:type="dxa"/>
              <w:right w:w="85" w:type="dxa"/>
            </w:tcMar>
            <w:vAlign w:val="bottom"/>
          </w:tcPr>
          <w:p w14:paraId="107C5C6A" w14:textId="77777777" w:rsidR="00D23385" w:rsidRPr="00887E6F" w:rsidRDefault="00D23385" w:rsidP="00297B2A">
            <w:pPr>
              <w:suppressAutoHyphens/>
              <w:jc w:val="right"/>
              <w:rPr>
                <w:color w:val="000000"/>
                <w:sz w:val="20"/>
              </w:rPr>
            </w:pPr>
            <w:r w:rsidRPr="00887E6F">
              <w:rPr>
                <w:color w:val="000000"/>
                <w:sz w:val="20"/>
                <w:szCs w:val="20"/>
                <w:lang w:val="fr-FR" w:bidi="fr-FR"/>
              </w:rPr>
              <w:t>15,50</w:t>
            </w:r>
          </w:p>
        </w:tc>
        <w:tc>
          <w:tcPr>
            <w:tcW w:w="55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DF204AF" w14:textId="77777777" w:rsidR="00D23385" w:rsidRPr="00887E6F" w:rsidRDefault="00D23385" w:rsidP="00297B2A">
            <w:pPr>
              <w:suppressAutoHyphens/>
              <w:jc w:val="right"/>
              <w:rPr>
                <w:color w:val="000000"/>
                <w:sz w:val="20"/>
              </w:rPr>
            </w:pPr>
            <w:r w:rsidRPr="00887E6F">
              <w:rPr>
                <w:sz w:val="20"/>
                <w:lang w:val="fr-FR" w:bidi="fr-FR"/>
              </w:rPr>
              <w:t>93,0</w:t>
            </w:r>
          </w:p>
        </w:tc>
      </w:tr>
      <w:tr w:rsidR="00D23385" w:rsidRPr="00887E6F" w14:paraId="21A0D36B" w14:textId="77777777" w:rsidTr="00297B2A">
        <w:trPr>
          <w:trHeight w:val="40"/>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D3A0BCC" w14:textId="77777777" w:rsidR="00D23385" w:rsidRPr="00887E6F" w:rsidRDefault="00D23385" w:rsidP="00297B2A">
            <w:pPr>
              <w:suppressAutoHyphens/>
              <w:jc w:val="left"/>
              <w:rPr>
                <w:color w:val="000000"/>
                <w:sz w:val="20"/>
              </w:rPr>
            </w:pPr>
            <w:r w:rsidRPr="00887E6F">
              <w:rPr>
                <w:color w:val="000000"/>
                <w:sz w:val="20"/>
                <w:lang w:val="fr-FR" w:bidi="fr-FR"/>
              </w:rPr>
              <w:t>Tonnes PAO</w:t>
            </w:r>
          </w:p>
        </w:tc>
        <w:tc>
          <w:tcPr>
            <w:tcW w:w="555" w:type="pct"/>
            <w:tcBorders>
              <w:top w:val="single" w:sz="4" w:space="0" w:color="auto"/>
              <w:left w:val="nil"/>
              <w:bottom w:val="single" w:sz="4" w:space="0" w:color="auto"/>
              <w:right w:val="single" w:sz="4" w:space="0" w:color="auto"/>
            </w:tcBorders>
            <w:tcMar>
              <w:left w:w="85" w:type="dxa"/>
              <w:right w:w="85" w:type="dxa"/>
            </w:tcMar>
          </w:tcPr>
          <w:p w14:paraId="16E36CD3" w14:textId="77777777" w:rsidR="00D23385" w:rsidRPr="00887E6F" w:rsidRDefault="00D23385" w:rsidP="00297B2A">
            <w:pPr>
              <w:suppressAutoHyphens/>
              <w:jc w:val="right"/>
              <w:rPr>
                <w:sz w:val="20"/>
                <w:szCs w:val="20"/>
              </w:rPr>
            </w:pPr>
            <w:r w:rsidRPr="00887E6F">
              <w:rPr>
                <w:sz w:val="20"/>
                <w:szCs w:val="20"/>
                <w:lang w:val="fr-FR" w:bidi="fr-FR"/>
              </w:rPr>
              <w:t>1,68</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2DD29AB8" w14:textId="77777777" w:rsidR="00D23385" w:rsidRPr="00887E6F" w:rsidRDefault="00D23385" w:rsidP="00297B2A">
            <w:pPr>
              <w:suppressAutoHyphens/>
              <w:jc w:val="right"/>
              <w:rPr>
                <w:sz w:val="20"/>
                <w:szCs w:val="20"/>
              </w:rPr>
            </w:pPr>
            <w:r w:rsidRPr="00887E6F">
              <w:rPr>
                <w:sz w:val="20"/>
                <w:szCs w:val="20"/>
                <w:lang w:val="fr-FR" w:bidi="fr-FR"/>
              </w:rPr>
              <w:t>1,39</w:t>
            </w:r>
          </w:p>
        </w:tc>
        <w:tc>
          <w:tcPr>
            <w:tcW w:w="557" w:type="pct"/>
            <w:tcBorders>
              <w:top w:val="single" w:sz="4" w:space="0" w:color="auto"/>
              <w:left w:val="nil"/>
              <w:bottom w:val="single" w:sz="4" w:space="0" w:color="auto"/>
              <w:right w:val="single" w:sz="4" w:space="0" w:color="auto"/>
            </w:tcBorders>
            <w:tcMar>
              <w:left w:w="85" w:type="dxa"/>
              <w:right w:w="85" w:type="dxa"/>
            </w:tcMar>
            <w:vAlign w:val="bottom"/>
          </w:tcPr>
          <w:p w14:paraId="038643F0" w14:textId="77777777" w:rsidR="00D23385" w:rsidRPr="00887E6F" w:rsidRDefault="00D23385" w:rsidP="00297B2A">
            <w:pPr>
              <w:suppressAutoHyphens/>
              <w:jc w:val="right"/>
              <w:rPr>
                <w:sz w:val="20"/>
                <w:szCs w:val="20"/>
              </w:rPr>
            </w:pPr>
            <w:r w:rsidRPr="00887E6F">
              <w:rPr>
                <w:sz w:val="20"/>
                <w:szCs w:val="20"/>
                <w:lang w:val="fr-FR" w:bidi="fr-FR"/>
              </w:rPr>
              <w:t>2,10</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0E8FF6A" w14:textId="77777777" w:rsidR="00D23385" w:rsidRPr="00887E6F" w:rsidRDefault="00D23385" w:rsidP="00297B2A">
            <w:pPr>
              <w:suppressAutoHyphens/>
              <w:jc w:val="right"/>
              <w:rPr>
                <w:sz w:val="20"/>
                <w:szCs w:val="20"/>
              </w:rPr>
            </w:pPr>
            <w:r w:rsidRPr="00887E6F">
              <w:rPr>
                <w:sz w:val="20"/>
                <w:szCs w:val="20"/>
                <w:lang w:val="fr-FR" w:bidi="fr-FR"/>
              </w:rPr>
              <w:t>1,89</w:t>
            </w:r>
          </w:p>
        </w:tc>
        <w:tc>
          <w:tcPr>
            <w:tcW w:w="55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159B6C50" w14:textId="77777777" w:rsidR="00D23385" w:rsidRPr="00887E6F" w:rsidRDefault="00D23385" w:rsidP="00297B2A">
            <w:pPr>
              <w:suppressAutoHyphens/>
              <w:ind w:right="-38"/>
              <w:jc w:val="right"/>
              <w:rPr>
                <w:rFonts w:eastAsiaTheme="minorHAnsi"/>
                <w:color w:val="000000"/>
                <w:sz w:val="20"/>
                <w:szCs w:val="20"/>
              </w:rPr>
            </w:pPr>
            <w:r w:rsidRPr="00887E6F">
              <w:rPr>
                <w:sz w:val="20"/>
                <w:szCs w:val="20"/>
                <w:lang w:val="fr-FR" w:bidi="fr-FR"/>
              </w:rPr>
              <w:t>2,40</w:t>
            </w:r>
          </w:p>
        </w:tc>
        <w:tc>
          <w:tcPr>
            <w:tcW w:w="5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696F4A2" w14:textId="77777777" w:rsidR="00D23385" w:rsidRPr="00887E6F" w:rsidRDefault="00D23385" w:rsidP="00297B2A">
            <w:pPr>
              <w:suppressAutoHyphens/>
              <w:jc w:val="right"/>
              <w:rPr>
                <w:rFonts w:eastAsiaTheme="minorHAnsi"/>
                <w:color w:val="000000"/>
                <w:sz w:val="20"/>
                <w:szCs w:val="20"/>
              </w:rPr>
            </w:pPr>
            <w:r w:rsidRPr="00887E6F">
              <w:rPr>
                <w:rFonts w:eastAsiaTheme="minorHAnsi"/>
                <w:color w:val="000000"/>
                <w:sz w:val="20"/>
                <w:szCs w:val="20"/>
                <w:lang w:val="fr-FR" w:bidi="fr-FR"/>
              </w:rPr>
              <w:t>0,85</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6833ADD6" w14:textId="77777777" w:rsidR="00D23385" w:rsidRPr="00887E6F" w:rsidRDefault="00D23385" w:rsidP="00297B2A">
            <w:pPr>
              <w:suppressAutoHyphens/>
              <w:jc w:val="right"/>
              <w:rPr>
                <w:rFonts w:eastAsiaTheme="minorHAnsi"/>
                <w:color w:val="000000"/>
                <w:sz w:val="20"/>
                <w:szCs w:val="20"/>
              </w:rPr>
            </w:pPr>
            <w:r w:rsidRPr="00887E6F">
              <w:rPr>
                <w:sz w:val="20"/>
                <w:szCs w:val="20"/>
                <w:lang w:val="fr-FR" w:bidi="fr-FR"/>
              </w:rPr>
              <w:t>5,3</w:t>
            </w:r>
          </w:p>
        </w:tc>
      </w:tr>
    </w:tbl>
    <w:p w14:paraId="31DB8032" w14:textId="77777777" w:rsidR="00D23385" w:rsidRPr="00887E6F" w:rsidRDefault="00D23385" w:rsidP="00D23385">
      <w:pPr>
        <w:suppressAutoHyphens/>
        <w:rPr>
          <w:sz w:val="18"/>
        </w:rPr>
      </w:pPr>
    </w:p>
    <w:p w14:paraId="4CD1CD37" w14:textId="7A6FB2E6" w:rsidR="00D23385" w:rsidRPr="00E13A5B" w:rsidRDefault="00D23385" w:rsidP="00D23385">
      <w:pPr>
        <w:numPr>
          <w:ilvl w:val="0"/>
          <w:numId w:val="1"/>
        </w:numPr>
        <w:tabs>
          <w:tab w:val="clear" w:pos="0"/>
        </w:tabs>
        <w:suppressAutoHyphens/>
        <w:spacing w:after="240"/>
        <w:outlineLvl w:val="0"/>
        <w:rPr>
          <w:lang w:val="fr-FR"/>
        </w:rPr>
      </w:pPr>
      <w:r w:rsidRPr="00887E6F">
        <w:rPr>
          <w:rFonts w:eastAsia="SimSun"/>
          <w:color w:val="0D0D0D" w:themeColor="text1" w:themeTint="F2"/>
          <w:lang w:val="fr-FR" w:bidi="fr-FR"/>
        </w:rPr>
        <w:t>Le HCFC-22 est uniquement utilisé dans l’entretien et la maintenance des équipements de réfrigération et de climatisation. L’augmentation importante entre 2016 et 2017 était due à l’épuisement graduel des stocks de HCFC-22 constitués précédemment au gel de la consommation en 2013</w:t>
      </w:r>
      <w:r w:rsidR="004340E6">
        <w:rPr>
          <w:rFonts w:eastAsia="SimSun"/>
          <w:color w:val="0D0D0D" w:themeColor="text1" w:themeTint="F2"/>
          <w:lang w:val="fr-FR" w:bidi="fr-FR"/>
        </w:rPr>
        <w:t>.</w:t>
      </w:r>
      <w:r w:rsidRPr="00887E6F">
        <w:rPr>
          <w:rFonts w:eastAsia="SimSun"/>
          <w:color w:val="0D0D0D" w:themeColor="text1" w:themeTint="F2"/>
          <w:lang w:val="fr-FR" w:bidi="fr-FR"/>
        </w:rPr>
        <w:t xml:space="preserve"> </w:t>
      </w:r>
      <w:r w:rsidR="004340E6">
        <w:rPr>
          <w:rFonts w:eastAsia="SimSun"/>
          <w:color w:val="0D0D0D" w:themeColor="text1" w:themeTint="F2"/>
          <w:lang w:val="fr-FR" w:bidi="fr-FR"/>
        </w:rPr>
        <w:t>L</w:t>
      </w:r>
      <w:r w:rsidRPr="00887E6F">
        <w:rPr>
          <w:rFonts w:eastAsia="SimSun"/>
          <w:color w:val="0D0D0D" w:themeColor="text1" w:themeTint="F2"/>
          <w:lang w:val="fr-FR" w:bidi="fr-FR"/>
        </w:rPr>
        <w:t>’augmentation importante entre 2018 et 2019 était</w:t>
      </w:r>
      <w:r w:rsidR="004340E6">
        <w:rPr>
          <w:rFonts w:eastAsia="SimSun"/>
          <w:color w:val="0D0D0D" w:themeColor="text1" w:themeTint="F2"/>
          <w:lang w:val="fr-FR" w:bidi="fr-FR"/>
        </w:rPr>
        <w:t>,</w:t>
      </w:r>
      <w:r w:rsidRPr="00887E6F">
        <w:rPr>
          <w:rFonts w:eastAsia="SimSun"/>
          <w:color w:val="0D0D0D" w:themeColor="text1" w:themeTint="F2"/>
          <w:lang w:val="fr-FR" w:bidi="fr-FR"/>
        </w:rPr>
        <w:t xml:space="preserve"> quant à elle</w:t>
      </w:r>
      <w:r w:rsidR="004340E6">
        <w:rPr>
          <w:rFonts w:eastAsia="SimSun"/>
          <w:color w:val="0D0D0D" w:themeColor="text1" w:themeTint="F2"/>
          <w:lang w:val="fr-FR" w:bidi="fr-FR"/>
        </w:rPr>
        <w:t>,</w:t>
      </w:r>
      <w:r w:rsidRPr="00887E6F">
        <w:rPr>
          <w:rFonts w:eastAsia="SimSun"/>
          <w:color w:val="0D0D0D" w:themeColor="text1" w:themeTint="F2"/>
          <w:lang w:val="fr-FR" w:bidi="fr-FR"/>
        </w:rPr>
        <w:t xml:space="preserve"> </w:t>
      </w:r>
      <w:r w:rsidRPr="00887E6F">
        <w:rPr>
          <w:lang w:val="fr-FR" w:bidi="fr-FR"/>
        </w:rPr>
        <w:t>due à la constitution de stocks par les importateurs par anticipation des hausses de prix et de la diminution des quotas d’importation en 2020. En plus de la diminution des quotas d’importation, la consommation en 2020 a aussi été affectée par la perturbation de l’approvisionnement engendrée par la pandémie de COVID-19 qui a significativement ralenti l’activité économique.</w:t>
      </w:r>
    </w:p>
    <w:p w14:paraId="27BA82A9" w14:textId="39A38229" w:rsidR="00D23385" w:rsidRPr="00E13A5B" w:rsidRDefault="00D23385" w:rsidP="00D23385">
      <w:pPr>
        <w:pStyle w:val="Heading1"/>
        <w:tabs>
          <w:tab w:val="clear" w:pos="0"/>
          <w:tab w:val="num" w:pos="90"/>
        </w:tabs>
        <w:suppressAutoHyphens/>
        <w:rPr>
          <w:lang w:val="fr-FR"/>
        </w:rPr>
      </w:pPr>
      <w:r w:rsidRPr="00887E6F">
        <w:rPr>
          <w:rFonts w:eastAsia="SimSun"/>
          <w:color w:val="0D0D0D" w:themeColor="text1" w:themeTint="F2"/>
          <w:lang w:val="fr-FR" w:bidi="fr-FR"/>
        </w:rPr>
        <w:t>La consommation moyenne entre 2015 et 2019</w:t>
      </w:r>
      <w:r w:rsidRPr="00887E6F">
        <w:rPr>
          <w:rStyle w:val="FootnoteReference"/>
          <w:rFonts w:eastAsia="SimSun"/>
          <w:color w:val="0D0D0D" w:themeColor="text1" w:themeTint="F2"/>
          <w:lang w:val="fr-FR" w:bidi="fr-FR"/>
        </w:rPr>
        <w:footnoteReference w:id="4"/>
      </w:r>
      <w:r w:rsidR="004340E6">
        <w:rPr>
          <w:rFonts w:eastAsia="SimSun"/>
          <w:color w:val="0D0D0D" w:themeColor="text1" w:themeTint="F2"/>
          <w:lang w:val="fr-FR" w:bidi="fr-FR"/>
        </w:rPr>
        <w:t xml:space="preserve"> </w:t>
      </w:r>
      <w:r w:rsidRPr="00887E6F">
        <w:rPr>
          <w:rFonts w:eastAsia="SimSun"/>
          <w:color w:val="0D0D0D" w:themeColor="text1" w:themeTint="F2"/>
          <w:lang w:val="fr-FR" w:bidi="fr-FR"/>
        </w:rPr>
        <w:t>qui s’élevait à 1,89</w:t>
      </w:r>
      <w:r w:rsidR="0049415A">
        <w:rPr>
          <w:rFonts w:eastAsia="SimSun"/>
          <w:color w:val="0D0D0D" w:themeColor="text1" w:themeTint="F2"/>
          <w:lang w:val="fr-FR" w:bidi="fr-FR"/>
        </w:rPr>
        <w:t> </w:t>
      </w:r>
      <w:r w:rsidRPr="00887E6F">
        <w:rPr>
          <w:rFonts w:eastAsia="SimSun"/>
          <w:color w:val="0D0D0D" w:themeColor="text1" w:themeTint="F2"/>
          <w:lang w:val="fr-FR" w:bidi="fr-FR"/>
        </w:rPr>
        <w:t>tonne PAO était 64</w:t>
      </w:r>
      <w:r w:rsidR="0049415A">
        <w:rPr>
          <w:rFonts w:eastAsia="SimSun"/>
          <w:color w:val="0D0D0D" w:themeColor="text1" w:themeTint="F2"/>
          <w:lang w:val="fr-FR" w:bidi="fr-FR"/>
        </w:rPr>
        <w:t> </w:t>
      </w:r>
      <w:r w:rsidRPr="00887E6F">
        <w:rPr>
          <w:rFonts w:eastAsia="SimSun"/>
          <w:color w:val="0D0D0D" w:themeColor="text1" w:themeTint="F2"/>
          <w:lang w:val="fr-FR" w:bidi="fr-FR"/>
        </w:rPr>
        <w:t xml:space="preserve">pour cent inférieure à la consommation de référence de HCFC </w:t>
      </w:r>
      <w:r w:rsidR="003A76B5">
        <w:rPr>
          <w:rFonts w:eastAsia="SimSun"/>
          <w:color w:val="0D0D0D" w:themeColor="text1" w:themeTint="F2"/>
          <w:lang w:val="fr-FR" w:bidi="fr-FR"/>
        </w:rPr>
        <w:t xml:space="preserve">établie </w:t>
      </w:r>
      <w:r w:rsidRPr="00887E6F">
        <w:rPr>
          <w:rFonts w:eastAsia="SimSun"/>
          <w:color w:val="0D0D0D" w:themeColor="text1" w:themeTint="F2"/>
          <w:lang w:val="fr-FR" w:bidi="fr-FR"/>
        </w:rPr>
        <w:t xml:space="preserve">aux fins de conformité. Cette réduction par rapport à la valeur de référence </w:t>
      </w:r>
      <w:r w:rsidR="004340E6">
        <w:rPr>
          <w:rFonts w:eastAsia="SimSun"/>
          <w:color w:val="0D0D0D" w:themeColor="text1" w:themeTint="F2"/>
          <w:lang w:val="fr-FR" w:bidi="fr-FR"/>
        </w:rPr>
        <w:t>est</w:t>
      </w:r>
      <w:r w:rsidRPr="00887E6F">
        <w:rPr>
          <w:rFonts w:eastAsia="SimSun"/>
          <w:color w:val="0D0D0D" w:themeColor="text1" w:themeTint="F2"/>
          <w:lang w:val="fr-FR" w:bidi="fr-FR"/>
        </w:rPr>
        <w:t xml:space="preserve"> due à </w:t>
      </w:r>
      <w:r w:rsidRPr="00887E6F">
        <w:rPr>
          <w:lang w:val="fr-FR" w:bidi="fr-FR"/>
        </w:rPr>
        <w:t>l’</w:t>
      </w:r>
      <w:r w:rsidR="004340E6" w:rsidRPr="00887E6F">
        <w:rPr>
          <w:lang w:val="fr-FR" w:bidi="fr-FR"/>
        </w:rPr>
        <w:t>application</w:t>
      </w:r>
      <w:r w:rsidRPr="00887E6F">
        <w:rPr>
          <w:lang w:val="fr-FR" w:bidi="fr-FR"/>
        </w:rPr>
        <w:t xml:space="preserve"> d’un système de quotas et d’octroi de permis sur les imports/exports et à la mise en œuvre des activités dans le cadre du PGEH, comprenant la formation des techniciens et l’assistance technique fournie au secteur de l’entretien des équipements de réfrigération. </w:t>
      </w:r>
      <w:r w:rsidRPr="00887E6F">
        <w:rPr>
          <w:rFonts w:eastAsia="SimSun"/>
          <w:color w:val="0D0D0D" w:themeColor="text1" w:themeTint="F2"/>
          <w:lang w:val="fr-FR" w:bidi="fr-FR"/>
        </w:rPr>
        <w:t xml:space="preserve">Le </w:t>
      </w:r>
      <w:r w:rsidRPr="00887E6F">
        <w:rPr>
          <w:rFonts w:eastAsia="SimSun"/>
          <w:color w:val="0D0D0D" w:themeColor="text1" w:themeTint="F2"/>
          <w:lang w:val="fr-FR" w:bidi="fr-FR"/>
        </w:rPr>
        <w:lastRenderedPageBreak/>
        <w:t xml:space="preserve">HCFC-142b consommé dans le secteur des solvants pour le nettoyage à sec des vêtements, a été éliminé depuis 2011, après la conversion du </w:t>
      </w:r>
      <w:r w:rsidR="004340E6">
        <w:rPr>
          <w:rFonts w:eastAsia="SimSun"/>
          <w:color w:val="0D0D0D" w:themeColor="text1" w:themeTint="F2"/>
          <w:lang w:val="fr-FR" w:bidi="fr-FR"/>
        </w:rPr>
        <w:t>sous-</w:t>
      </w:r>
      <w:r w:rsidRPr="00887E6F">
        <w:rPr>
          <w:rFonts w:eastAsia="SimSun"/>
          <w:color w:val="0D0D0D" w:themeColor="text1" w:themeTint="F2"/>
          <w:lang w:val="fr-FR" w:bidi="fr-FR"/>
        </w:rPr>
        <w:t xml:space="preserve">secteur du nettoyage à sec dans le cadre du PGEH. </w:t>
      </w:r>
      <w:r w:rsidRPr="00887E6F">
        <w:rPr>
          <w:lang w:val="fr-FR" w:bidi="fr-FR"/>
        </w:rPr>
        <w:t xml:space="preserve">Les importations d’équipement de réfrigération et de climatisation </w:t>
      </w:r>
      <w:r w:rsidR="00CD1816">
        <w:rPr>
          <w:lang w:val="fr-FR" w:bidi="fr-FR"/>
        </w:rPr>
        <w:t>n’</w:t>
      </w:r>
      <w:r w:rsidRPr="00887E6F">
        <w:rPr>
          <w:lang w:val="fr-FR" w:bidi="fr-FR"/>
        </w:rPr>
        <w:t xml:space="preserve">utilisant </w:t>
      </w:r>
      <w:r w:rsidR="00CD1816">
        <w:rPr>
          <w:lang w:val="fr-FR" w:bidi="fr-FR"/>
        </w:rPr>
        <w:t>pas de</w:t>
      </w:r>
      <w:r w:rsidRPr="00887E6F">
        <w:rPr>
          <w:lang w:val="fr-FR" w:bidi="fr-FR"/>
        </w:rPr>
        <w:t xml:space="preserve"> HCFC-22 </w:t>
      </w:r>
      <w:r w:rsidR="00CD1816">
        <w:rPr>
          <w:lang w:val="fr-FR" w:bidi="fr-FR"/>
        </w:rPr>
        <w:t>ont</w:t>
      </w:r>
      <w:r w:rsidRPr="00887E6F">
        <w:rPr>
          <w:lang w:val="fr-FR" w:bidi="fr-FR"/>
        </w:rPr>
        <w:t xml:space="preserve"> aussi contribué à la réduction de la consommation de HCFC.</w:t>
      </w:r>
    </w:p>
    <w:p w14:paraId="39335267" w14:textId="02E20970" w:rsidR="00D23385" w:rsidRPr="00E13A5B" w:rsidRDefault="00D23385" w:rsidP="00D23385">
      <w:pPr>
        <w:widowControl w:val="0"/>
        <w:tabs>
          <w:tab w:val="num" w:pos="709"/>
        </w:tabs>
        <w:suppressAutoHyphens/>
        <w:spacing w:after="240"/>
        <w:outlineLvl w:val="0"/>
        <w:rPr>
          <w:i/>
          <w:lang w:val="fr-FR"/>
        </w:rPr>
      </w:pPr>
      <w:r w:rsidRPr="00887E6F">
        <w:rPr>
          <w:i/>
          <w:lang w:val="fr-FR" w:bidi="fr-FR"/>
        </w:rPr>
        <w:t xml:space="preserve">Rapport de mise en œuvre du programme </w:t>
      </w:r>
      <w:r w:rsidR="00DD482C">
        <w:rPr>
          <w:i/>
          <w:lang w:val="fr-FR" w:bidi="fr-FR"/>
        </w:rPr>
        <w:t>national</w:t>
      </w:r>
    </w:p>
    <w:p w14:paraId="00ED1E6D" w14:textId="554DD181" w:rsidR="00D23385" w:rsidRPr="00E13A5B" w:rsidRDefault="00D23385" w:rsidP="00D23385">
      <w:pPr>
        <w:widowControl w:val="0"/>
        <w:numPr>
          <w:ilvl w:val="0"/>
          <w:numId w:val="1"/>
        </w:numPr>
        <w:suppressAutoHyphens/>
        <w:spacing w:after="240"/>
        <w:outlineLvl w:val="0"/>
        <w:rPr>
          <w:lang w:val="fr-FR"/>
        </w:rPr>
      </w:pPr>
      <w:r w:rsidRPr="00887E6F">
        <w:rPr>
          <w:lang w:val="fr-FR" w:bidi="fr-FR"/>
        </w:rPr>
        <w:t xml:space="preserve">Le gouvernement de </w:t>
      </w:r>
      <w:r w:rsidR="0072113F">
        <w:rPr>
          <w:lang w:val="fr-FR" w:bidi="fr-FR"/>
        </w:rPr>
        <w:t xml:space="preserve">la </w:t>
      </w:r>
      <w:r w:rsidRPr="00887E6F">
        <w:rPr>
          <w:lang w:val="fr-FR" w:bidi="fr-FR"/>
        </w:rPr>
        <w:t xml:space="preserve">Géorgie a déclaré ses données de consommation </w:t>
      </w:r>
      <w:r w:rsidR="000275E5">
        <w:rPr>
          <w:lang w:val="fr-FR" w:bidi="fr-FR"/>
        </w:rPr>
        <w:t xml:space="preserve">sectorielle </w:t>
      </w:r>
      <w:r w:rsidRPr="00887E6F">
        <w:rPr>
          <w:lang w:val="fr-FR" w:bidi="fr-FR"/>
        </w:rPr>
        <w:t>de HCFC pour</w:t>
      </w:r>
      <w:r w:rsidR="00B05A87">
        <w:rPr>
          <w:lang w:val="fr-FR" w:bidi="fr-FR"/>
        </w:rPr>
        <w:t> </w:t>
      </w:r>
      <w:r w:rsidRPr="00887E6F">
        <w:rPr>
          <w:lang w:val="fr-FR" w:bidi="fr-FR"/>
        </w:rPr>
        <w:t xml:space="preserve">2020 dans le rapport de mise en œuvre du </w:t>
      </w:r>
      <w:r w:rsidR="00DD482C">
        <w:rPr>
          <w:lang w:val="fr-FR" w:bidi="fr-FR"/>
        </w:rPr>
        <w:t>programme national</w:t>
      </w:r>
      <w:r w:rsidRPr="00887E6F">
        <w:rPr>
          <w:lang w:val="fr-FR" w:bidi="fr-FR"/>
        </w:rPr>
        <w:t>, lesquelles correspondent aux données indiquées en vertu de l’article</w:t>
      </w:r>
      <w:r w:rsidR="0049415A">
        <w:rPr>
          <w:lang w:val="fr-FR" w:bidi="fr-FR"/>
        </w:rPr>
        <w:t> </w:t>
      </w:r>
      <w:r w:rsidRPr="00887E6F">
        <w:rPr>
          <w:lang w:val="fr-FR" w:bidi="fr-FR"/>
        </w:rPr>
        <w:t>7 du Protocole de Montréal.</w:t>
      </w:r>
    </w:p>
    <w:p w14:paraId="23B4E962" w14:textId="77777777" w:rsidR="00D23385" w:rsidRPr="00E13A5B" w:rsidRDefault="00D23385" w:rsidP="00D23385">
      <w:pPr>
        <w:suppressAutoHyphens/>
        <w:spacing w:after="240"/>
        <w:outlineLvl w:val="0"/>
        <w:rPr>
          <w:u w:val="single"/>
          <w:lang w:val="fr-FR"/>
        </w:rPr>
      </w:pPr>
      <w:r w:rsidRPr="00887E6F">
        <w:rPr>
          <w:u w:val="single"/>
          <w:lang w:val="fr-FR" w:bidi="fr-FR"/>
        </w:rPr>
        <w:t>État d’avancement et décaissement</w:t>
      </w:r>
    </w:p>
    <w:p w14:paraId="6E6A0767" w14:textId="77777777" w:rsidR="00D23385" w:rsidRPr="00E13A5B" w:rsidRDefault="00D23385" w:rsidP="00D23385">
      <w:pPr>
        <w:suppressAutoHyphens/>
        <w:rPr>
          <w:i/>
          <w:lang w:val="fr-FR"/>
        </w:rPr>
      </w:pPr>
      <w:r w:rsidRPr="00887E6F">
        <w:rPr>
          <w:i/>
          <w:lang w:val="fr-FR" w:bidi="fr-FR"/>
        </w:rPr>
        <w:t>Cadre juridique</w:t>
      </w:r>
    </w:p>
    <w:p w14:paraId="74AAE59A" w14:textId="2A2F1B51" w:rsidR="00D23385" w:rsidRPr="00E13A5B" w:rsidRDefault="00D23385" w:rsidP="00D23385">
      <w:pPr>
        <w:pStyle w:val="Heading1"/>
        <w:tabs>
          <w:tab w:val="num" w:pos="-159"/>
        </w:tabs>
        <w:suppressAutoHyphens/>
        <w:spacing w:before="160" w:after="160"/>
        <w:rPr>
          <w:lang w:val="fr-FR"/>
        </w:rPr>
      </w:pPr>
      <w:r w:rsidRPr="00887E6F">
        <w:rPr>
          <w:lang w:val="fr-FR" w:bidi="fr-FR"/>
        </w:rPr>
        <w:t>Le système d’octroi de permis d’importation pour contrôler les HCFC contenant des SAO est en place depuis 2013 tandis que le système de quota</w:t>
      </w:r>
      <w:r w:rsidR="00DD482C">
        <w:rPr>
          <w:lang w:val="fr-FR" w:bidi="fr-FR"/>
        </w:rPr>
        <w:t>s</w:t>
      </w:r>
      <w:r w:rsidRPr="00887E6F">
        <w:rPr>
          <w:lang w:val="fr-FR" w:bidi="fr-FR"/>
        </w:rPr>
        <w:t xml:space="preserve"> de HCFC a été établi en 2014. Depuis le 1</w:t>
      </w:r>
      <w:r w:rsidRPr="00DD482C">
        <w:rPr>
          <w:vertAlign w:val="superscript"/>
          <w:lang w:val="fr-FR" w:bidi="fr-FR"/>
        </w:rPr>
        <w:t>er</w:t>
      </w:r>
      <w:r w:rsidR="0049415A">
        <w:rPr>
          <w:lang w:val="fr-FR" w:bidi="fr-FR"/>
        </w:rPr>
        <w:t> </w:t>
      </w:r>
      <w:r w:rsidRPr="00887E6F">
        <w:rPr>
          <w:lang w:val="fr-FR" w:bidi="fr-FR"/>
        </w:rPr>
        <w:t>septembre 2019, un nouveau code des douanes a été mis en place pour faciliter l’identification des SAO contenus dans des biens faisant l</w:t>
      </w:r>
      <w:r w:rsidR="0049415A">
        <w:rPr>
          <w:lang w:val="fr-FR" w:bidi="fr-FR"/>
        </w:rPr>
        <w:t>’</w:t>
      </w:r>
      <w:r w:rsidRPr="00887E6F">
        <w:rPr>
          <w:lang w:val="fr-FR" w:bidi="fr-FR"/>
        </w:rPr>
        <w:t>objet d</w:t>
      </w:r>
      <w:r w:rsidR="0049415A">
        <w:rPr>
          <w:lang w:val="fr-FR" w:bidi="fr-FR"/>
        </w:rPr>
        <w:t>’</w:t>
      </w:r>
      <w:r w:rsidRPr="00887E6F">
        <w:rPr>
          <w:lang w:val="fr-FR" w:bidi="fr-FR"/>
        </w:rPr>
        <w:t>échanges internationaux. Depuis le 1</w:t>
      </w:r>
      <w:r w:rsidRPr="00F63B3C">
        <w:rPr>
          <w:vertAlign w:val="superscript"/>
          <w:lang w:val="fr-FR" w:bidi="fr-FR"/>
        </w:rPr>
        <w:t>er</w:t>
      </w:r>
      <w:r w:rsidR="0049415A">
        <w:rPr>
          <w:lang w:val="fr-FR" w:bidi="fr-FR"/>
        </w:rPr>
        <w:t> </w:t>
      </w:r>
      <w:r w:rsidRPr="00887E6F">
        <w:rPr>
          <w:lang w:val="fr-FR" w:bidi="fr-FR"/>
        </w:rPr>
        <w:t>mai 2021, les exportations, importations, réexportations et transit</w:t>
      </w:r>
      <w:r w:rsidR="00551CC9">
        <w:rPr>
          <w:lang w:val="fr-FR" w:bidi="fr-FR"/>
        </w:rPr>
        <w:t>s</w:t>
      </w:r>
      <w:r w:rsidRPr="00887E6F">
        <w:rPr>
          <w:lang w:val="fr-FR" w:bidi="fr-FR"/>
        </w:rPr>
        <w:t xml:space="preserve"> de toutes les SAO ont été interdit</w:t>
      </w:r>
      <w:r w:rsidR="002153AC">
        <w:rPr>
          <w:lang w:val="fr-FR" w:bidi="fr-FR"/>
        </w:rPr>
        <w:t>s</w:t>
      </w:r>
      <w:r w:rsidRPr="00887E6F">
        <w:rPr>
          <w:lang w:val="fr-FR" w:bidi="fr-FR"/>
        </w:rPr>
        <w:t xml:space="preserve"> à l’exception du HCFC-22 et du bromure de méthyle utilisé</w:t>
      </w:r>
      <w:r w:rsidR="00E1139F">
        <w:rPr>
          <w:lang w:val="fr-FR" w:bidi="fr-FR"/>
        </w:rPr>
        <w:t>s</w:t>
      </w:r>
      <w:r w:rsidRPr="00887E6F">
        <w:rPr>
          <w:lang w:val="fr-FR" w:bidi="fr-FR"/>
        </w:rPr>
        <w:t xml:space="preserve"> pour les procédures de quarantaine et les applications préalables à l</w:t>
      </w:r>
      <w:r w:rsidR="0049415A">
        <w:rPr>
          <w:lang w:val="fr-FR" w:bidi="fr-FR"/>
        </w:rPr>
        <w:t>’</w:t>
      </w:r>
      <w:r w:rsidRPr="00887E6F">
        <w:rPr>
          <w:lang w:val="fr-FR" w:bidi="fr-FR"/>
        </w:rPr>
        <w:t xml:space="preserve">expédition. La loi d’Infractions administratives établit des </w:t>
      </w:r>
      <w:r w:rsidR="00E1139F">
        <w:rPr>
          <w:lang w:val="fr-FR" w:bidi="fr-FR"/>
        </w:rPr>
        <w:t>sanctions</w:t>
      </w:r>
      <w:r w:rsidRPr="00887E6F">
        <w:rPr>
          <w:lang w:val="fr-FR" w:bidi="fr-FR"/>
        </w:rPr>
        <w:t xml:space="preserve"> pour la violation des permis d’import, d’export, de transit et de commerce des SAO, et pour la non-conformité avec les exigences de sécurité et de maintenance des systèmes de réfrigération et des pompes thermiques. L’enregistrement de l’utilisation de frigorigènes et d’équipements (utilisant plus de 3</w:t>
      </w:r>
      <w:r w:rsidR="0049415A">
        <w:rPr>
          <w:lang w:val="fr-FR" w:bidi="fr-FR"/>
        </w:rPr>
        <w:t> </w:t>
      </w:r>
      <w:r w:rsidRPr="00887E6F">
        <w:rPr>
          <w:lang w:val="fr-FR" w:bidi="fr-FR"/>
        </w:rPr>
        <w:t>kg de SAO) est obligatoire depuis le 1</w:t>
      </w:r>
      <w:r w:rsidRPr="00E1139F">
        <w:rPr>
          <w:vertAlign w:val="superscript"/>
          <w:lang w:val="fr-FR" w:bidi="fr-FR"/>
        </w:rPr>
        <w:t>er</w:t>
      </w:r>
      <w:r w:rsidR="0049415A">
        <w:rPr>
          <w:lang w:val="fr-FR" w:bidi="fr-FR"/>
        </w:rPr>
        <w:t> </w:t>
      </w:r>
      <w:r w:rsidRPr="00887E6F">
        <w:rPr>
          <w:lang w:val="fr-FR" w:bidi="fr-FR"/>
        </w:rPr>
        <w:t>janvier 2016. Un système d’enregistrement électronique en ligne est en cours d’élaboration et devrait être achevé durant la mise en œuvre de la phase</w:t>
      </w:r>
      <w:r w:rsidR="0049415A">
        <w:rPr>
          <w:lang w:val="fr-FR" w:bidi="fr-FR"/>
        </w:rPr>
        <w:t> </w:t>
      </w:r>
      <w:r w:rsidRPr="00887E6F">
        <w:rPr>
          <w:lang w:val="fr-FR" w:bidi="fr-FR"/>
        </w:rPr>
        <w:t>II selon les estimations. Un protocole d’échange de données entre le service des Recettes et le ministère de l’Environnement a été élaboré et approuvé pour faciliter le bon fonctionnement du système de su</w:t>
      </w:r>
      <w:r w:rsidR="00E1139F">
        <w:rPr>
          <w:lang w:val="fr-FR" w:bidi="fr-FR"/>
        </w:rPr>
        <w:t>rveillance</w:t>
      </w:r>
      <w:r w:rsidRPr="00887E6F">
        <w:rPr>
          <w:lang w:val="fr-FR" w:bidi="fr-FR"/>
        </w:rPr>
        <w:t xml:space="preserve"> en ligne.</w:t>
      </w:r>
    </w:p>
    <w:p w14:paraId="5B372BD2" w14:textId="2F42C727" w:rsidR="00D23385" w:rsidRPr="00E13A5B" w:rsidRDefault="00D23385" w:rsidP="00D23385">
      <w:pPr>
        <w:pStyle w:val="Heading1"/>
        <w:tabs>
          <w:tab w:val="num" w:pos="-159"/>
        </w:tabs>
        <w:suppressAutoHyphens/>
        <w:spacing w:before="160" w:after="160"/>
        <w:rPr>
          <w:rFonts w:eastAsia="Calibri"/>
          <w:lang w:val="fr-FR"/>
        </w:rPr>
      </w:pPr>
      <w:r w:rsidRPr="00887E6F">
        <w:rPr>
          <w:lang w:val="fr-FR" w:bidi="fr-FR"/>
        </w:rPr>
        <w:t xml:space="preserve">La norme sur les </w:t>
      </w:r>
      <w:r w:rsidR="002A5194">
        <w:rPr>
          <w:lang w:val="fr-FR" w:bidi="fr-FR"/>
        </w:rPr>
        <w:t>E</w:t>
      </w:r>
      <w:r w:rsidRPr="00887E6F">
        <w:rPr>
          <w:lang w:val="fr-FR" w:bidi="fr-FR"/>
        </w:rPr>
        <w:t>xigences écologiques et de sécurité pour les systèmes de réfrigération et l’entretien des pompes thermiques</w:t>
      </w:r>
      <w:r w:rsidRPr="00887E6F">
        <w:rPr>
          <w:rStyle w:val="FootnoteReference"/>
          <w:lang w:val="fr-FR" w:bidi="fr-FR"/>
        </w:rPr>
        <w:footnoteReference w:id="5"/>
      </w:r>
      <w:r w:rsidRPr="00887E6F">
        <w:rPr>
          <w:lang w:val="fr-FR" w:bidi="fr-FR"/>
        </w:rPr>
        <w:t xml:space="preserve"> a été promulguée le 1</w:t>
      </w:r>
      <w:r w:rsidRPr="002A5194">
        <w:rPr>
          <w:vertAlign w:val="superscript"/>
          <w:lang w:val="fr-FR" w:bidi="fr-FR"/>
        </w:rPr>
        <w:t>er</w:t>
      </w:r>
      <w:r w:rsidR="0049415A">
        <w:rPr>
          <w:lang w:val="fr-FR" w:bidi="fr-FR"/>
        </w:rPr>
        <w:t> </w:t>
      </w:r>
      <w:r w:rsidRPr="00887E6F">
        <w:rPr>
          <w:lang w:val="fr-FR" w:bidi="fr-FR"/>
        </w:rPr>
        <w:t>janvier 2018. E</w:t>
      </w:r>
      <w:r w:rsidR="002A5194">
        <w:rPr>
          <w:lang w:val="fr-FR" w:bidi="fr-FR"/>
        </w:rPr>
        <w:t>n</w:t>
      </w:r>
      <w:r w:rsidRPr="00887E6F">
        <w:rPr>
          <w:lang w:val="fr-FR" w:bidi="fr-FR"/>
        </w:rPr>
        <w:t xml:space="preserve"> 2017, la réglementation sur la certification des techniciens frigoristes a mis en place des consignes détaillées, des procédures et des conditions pour le système de certification et</w:t>
      </w:r>
      <w:r w:rsidR="00344CF2">
        <w:rPr>
          <w:lang w:val="fr-FR" w:bidi="fr-FR"/>
        </w:rPr>
        <w:t>,</w:t>
      </w:r>
      <w:r w:rsidRPr="00887E6F">
        <w:rPr>
          <w:lang w:val="fr-FR" w:bidi="fr-FR"/>
        </w:rPr>
        <w:t xml:space="preserve"> depuis le 1</w:t>
      </w:r>
      <w:r w:rsidRPr="00344CF2">
        <w:rPr>
          <w:vertAlign w:val="superscript"/>
          <w:lang w:val="fr-FR" w:bidi="fr-FR"/>
        </w:rPr>
        <w:t>er</w:t>
      </w:r>
      <w:r w:rsidR="0049415A">
        <w:rPr>
          <w:lang w:val="fr-FR" w:bidi="fr-FR"/>
        </w:rPr>
        <w:t> </w:t>
      </w:r>
      <w:r w:rsidRPr="00887E6F">
        <w:rPr>
          <w:lang w:val="fr-FR" w:bidi="fr-FR"/>
        </w:rPr>
        <w:t xml:space="preserve">janvier 2019, la certification des techniciens et des entreprises d’entretien des systèmes de réfrigération et de climatisation est obligatoire. </w:t>
      </w:r>
    </w:p>
    <w:p w14:paraId="6E990043" w14:textId="39BD1618" w:rsidR="00D23385" w:rsidRPr="00E13A5B" w:rsidRDefault="00D23385" w:rsidP="00D23385">
      <w:pPr>
        <w:pStyle w:val="Heading1"/>
        <w:tabs>
          <w:tab w:val="num" w:pos="-159"/>
        </w:tabs>
        <w:suppressAutoHyphens/>
        <w:spacing w:before="160" w:after="160"/>
        <w:rPr>
          <w:lang w:val="fr-FR"/>
        </w:rPr>
      </w:pPr>
      <w:r w:rsidRPr="00887E6F">
        <w:rPr>
          <w:lang w:val="fr-FR" w:bidi="fr-FR"/>
        </w:rPr>
        <w:t xml:space="preserve">Un ensemble de </w:t>
      </w:r>
      <w:r w:rsidR="00C94F9A">
        <w:rPr>
          <w:lang w:val="fr-FR" w:bidi="fr-FR"/>
        </w:rPr>
        <w:t>directives</w:t>
      </w:r>
      <w:r w:rsidRPr="00887E6F">
        <w:rPr>
          <w:lang w:val="fr-FR" w:bidi="fr-FR"/>
        </w:rPr>
        <w:t xml:space="preserve"> en matière de gestion, de collecte, de stockage temporaire, de transport et de traitement des matières dangereuses, comprenant les SAO indésirables </w:t>
      </w:r>
      <w:r w:rsidR="00C94F9A">
        <w:rPr>
          <w:lang w:val="fr-FR" w:bidi="fr-FR"/>
        </w:rPr>
        <w:t>a</w:t>
      </w:r>
      <w:r w:rsidRPr="00887E6F">
        <w:rPr>
          <w:lang w:val="fr-FR" w:bidi="fr-FR"/>
        </w:rPr>
        <w:t xml:space="preserve"> été publié en 2016</w:t>
      </w:r>
      <w:r w:rsidR="0049415A">
        <w:rPr>
          <w:lang w:val="fr-FR" w:bidi="fr-FR"/>
        </w:rPr>
        <w:t> </w:t>
      </w:r>
      <w:r w:rsidRPr="00887E6F">
        <w:rPr>
          <w:lang w:val="fr-FR" w:bidi="fr-FR"/>
        </w:rPr>
        <w:t>; et depuis le 1</w:t>
      </w:r>
      <w:r w:rsidRPr="003275C7">
        <w:rPr>
          <w:vertAlign w:val="superscript"/>
          <w:lang w:val="fr-FR" w:bidi="fr-FR"/>
        </w:rPr>
        <w:t>er</w:t>
      </w:r>
      <w:r w:rsidR="0049415A">
        <w:rPr>
          <w:lang w:val="fr-FR" w:bidi="fr-FR"/>
        </w:rPr>
        <w:t> </w:t>
      </w:r>
      <w:r w:rsidRPr="00887E6F">
        <w:rPr>
          <w:lang w:val="fr-FR" w:bidi="fr-FR"/>
        </w:rPr>
        <w:t>mai 2020, les importateurs d’équipements de réfrigération et de climatisation sont responsables de la collecte et du recyclage des équipements mis hors service ainsi que de la récupération, de la collecte et de la gestion de leurs frigorigènes.</w:t>
      </w:r>
    </w:p>
    <w:p w14:paraId="7EABF688" w14:textId="75BF060A" w:rsidR="00D23385" w:rsidRPr="00E13A5B" w:rsidRDefault="00D23385" w:rsidP="00D23385">
      <w:pPr>
        <w:numPr>
          <w:ilvl w:val="0"/>
          <w:numId w:val="1"/>
        </w:numPr>
        <w:suppressAutoHyphens/>
        <w:spacing w:after="240"/>
        <w:outlineLvl w:val="0"/>
        <w:rPr>
          <w:lang w:val="fr-FR"/>
        </w:rPr>
      </w:pPr>
      <w:r w:rsidRPr="00887E6F">
        <w:rPr>
          <w:lang w:val="fr-FR" w:bidi="fr-FR"/>
        </w:rPr>
        <w:t>D’autres législations, comme la récupération obligatoire des HCFC durant l’entretien des équipements de réfrigération et de climatisation et la vente de HCFC uniquement à des techniciens certifiés, sont en cours de rédaction et seront soumises au</w:t>
      </w:r>
      <w:r w:rsidR="00F60492">
        <w:rPr>
          <w:lang w:val="fr-FR" w:bidi="fr-FR"/>
        </w:rPr>
        <w:t>x délibérations du</w:t>
      </w:r>
      <w:r w:rsidRPr="00887E6F">
        <w:rPr>
          <w:lang w:val="fr-FR" w:bidi="fr-FR"/>
        </w:rPr>
        <w:t xml:space="preserve"> Parlement </w:t>
      </w:r>
      <w:r w:rsidR="00F60492">
        <w:rPr>
          <w:lang w:val="fr-FR" w:bidi="fr-FR"/>
        </w:rPr>
        <w:t>d’</w:t>
      </w:r>
      <w:r w:rsidRPr="00887E6F">
        <w:rPr>
          <w:lang w:val="fr-FR" w:bidi="fr-FR"/>
        </w:rPr>
        <w:t>ici fin</w:t>
      </w:r>
      <w:r w:rsidR="0049415A">
        <w:rPr>
          <w:lang w:val="fr-FR" w:bidi="fr-FR"/>
        </w:rPr>
        <w:t> </w:t>
      </w:r>
      <w:r w:rsidRPr="00887E6F">
        <w:rPr>
          <w:lang w:val="fr-FR" w:bidi="fr-FR"/>
        </w:rPr>
        <w:t>2021.</w:t>
      </w:r>
    </w:p>
    <w:p w14:paraId="261DCAB3" w14:textId="77777777" w:rsidR="00D23385" w:rsidRPr="00E13A5B" w:rsidRDefault="00D23385" w:rsidP="00606F14">
      <w:pPr>
        <w:keepNext/>
        <w:keepLines/>
        <w:widowControl w:val="0"/>
        <w:suppressAutoHyphens/>
        <w:rPr>
          <w:i/>
          <w:color w:val="000000" w:themeColor="text1"/>
          <w:lang w:val="fr-FR"/>
        </w:rPr>
      </w:pPr>
      <w:r w:rsidRPr="00887E6F">
        <w:rPr>
          <w:i/>
          <w:color w:val="000000" w:themeColor="text1"/>
          <w:lang w:val="fr-FR" w:bidi="fr-FR"/>
        </w:rPr>
        <w:lastRenderedPageBreak/>
        <w:t>Secteur de l’entretien des systèmes de réfrigération</w:t>
      </w:r>
    </w:p>
    <w:p w14:paraId="5FF60247" w14:textId="77777777" w:rsidR="00D23385" w:rsidRPr="00E13A5B" w:rsidRDefault="00D23385" w:rsidP="00606F14">
      <w:pPr>
        <w:keepNext/>
        <w:keepLines/>
        <w:widowControl w:val="0"/>
        <w:suppressAutoHyphens/>
        <w:rPr>
          <w:color w:val="000000" w:themeColor="text1"/>
          <w:lang w:val="fr-FR"/>
        </w:rPr>
      </w:pPr>
    </w:p>
    <w:p w14:paraId="7BC2420B" w14:textId="205853EC" w:rsidR="00D23385" w:rsidRPr="00E13A5B" w:rsidRDefault="00D23385" w:rsidP="00606F14">
      <w:pPr>
        <w:pStyle w:val="Heading1"/>
        <w:keepNext/>
        <w:keepLines/>
        <w:widowControl w:val="0"/>
        <w:suppressAutoHyphens/>
        <w:rPr>
          <w:color w:val="000000" w:themeColor="text1"/>
          <w:lang w:val="fr-FR"/>
        </w:rPr>
      </w:pPr>
      <w:r w:rsidRPr="00887E6F">
        <w:rPr>
          <w:color w:val="000000" w:themeColor="text1"/>
          <w:lang w:val="fr-FR" w:bidi="fr-FR"/>
        </w:rPr>
        <w:t>Les activités principales réalisées comprennent</w:t>
      </w:r>
      <w:r w:rsidR="0049415A">
        <w:rPr>
          <w:color w:val="000000" w:themeColor="text1"/>
          <w:lang w:val="fr-FR" w:bidi="fr-FR"/>
        </w:rPr>
        <w:t> </w:t>
      </w:r>
      <w:r w:rsidRPr="00887E6F">
        <w:rPr>
          <w:color w:val="000000" w:themeColor="text1"/>
          <w:lang w:val="fr-FR" w:bidi="fr-FR"/>
        </w:rPr>
        <w:t>:</w:t>
      </w:r>
    </w:p>
    <w:p w14:paraId="666CA18C" w14:textId="2EDB9578" w:rsidR="00D23385" w:rsidRPr="00E13A5B" w:rsidRDefault="00D23385" w:rsidP="00D23385">
      <w:pPr>
        <w:pStyle w:val="Heading2"/>
        <w:widowControl/>
        <w:numPr>
          <w:ilvl w:val="1"/>
          <w:numId w:val="1"/>
        </w:numPr>
        <w:suppressAutoHyphens/>
        <w:rPr>
          <w:color w:val="000000" w:themeColor="text1"/>
          <w:lang w:val="fr-FR"/>
        </w:rPr>
      </w:pPr>
      <w:r w:rsidRPr="00887E6F">
        <w:rPr>
          <w:color w:val="000000" w:themeColor="text1"/>
          <w:lang w:val="fr-FR" w:bidi="fr-FR"/>
        </w:rPr>
        <w:t>Cin</w:t>
      </w:r>
      <w:r w:rsidR="008C6FFA">
        <w:rPr>
          <w:color w:val="000000" w:themeColor="text1"/>
          <w:lang w:val="fr-FR" w:bidi="fr-FR"/>
        </w:rPr>
        <w:t>q</w:t>
      </w:r>
      <w:r w:rsidRPr="00887E6F">
        <w:rPr>
          <w:color w:val="000000" w:themeColor="text1"/>
          <w:lang w:val="fr-FR" w:bidi="fr-FR"/>
        </w:rPr>
        <w:t xml:space="preserve"> agents des douanes ont été formés à être eux-mêmes formateurs</w:t>
      </w:r>
      <w:r w:rsidRPr="00172271">
        <w:rPr>
          <w:rFonts w:eastAsia="SimSun"/>
          <w:color w:val="000000" w:themeColor="text1"/>
          <w:lang w:val="fr-FR" w:bidi="fr-FR"/>
        </w:rPr>
        <w:t xml:space="preserve"> sur les dispositions législatives concernant les SAO et sur les exigences de contrôle des importations et exportations</w:t>
      </w:r>
      <w:r w:rsidR="0049415A">
        <w:rPr>
          <w:rFonts w:eastAsia="SimSun"/>
          <w:color w:val="000000" w:themeColor="text1"/>
          <w:lang w:val="fr-FR" w:bidi="fr-FR"/>
        </w:rPr>
        <w:t> </w:t>
      </w:r>
      <w:r w:rsidRPr="00172271">
        <w:rPr>
          <w:rFonts w:eastAsia="SimSun"/>
          <w:color w:val="000000" w:themeColor="text1"/>
          <w:lang w:val="fr-FR" w:bidi="fr-FR"/>
        </w:rPr>
        <w:t>; 138</w:t>
      </w:r>
      <w:r w:rsidRPr="00887E6F">
        <w:rPr>
          <w:color w:val="000000" w:themeColor="text1"/>
          <w:lang w:val="fr-FR" w:bidi="fr-FR"/>
        </w:rPr>
        <w:t xml:space="preserve"> agents des douanes ont été formés au contrôle des importations et des exportations de SAO</w:t>
      </w:r>
      <w:r w:rsidR="0049415A">
        <w:rPr>
          <w:color w:val="000000" w:themeColor="text1"/>
          <w:lang w:val="fr-FR" w:bidi="fr-FR"/>
        </w:rPr>
        <w:t> </w:t>
      </w:r>
      <w:r w:rsidRPr="00887E6F">
        <w:rPr>
          <w:color w:val="000000" w:themeColor="text1"/>
          <w:lang w:val="fr-FR" w:bidi="fr-FR"/>
        </w:rPr>
        <w:t>; 48 agents des douanes et 30</w:t>
      </w:r>
      <w:r w:rsidR="0049415A">
        <w:rPr>
          <w:color w:val="000000" w:themeColor="text1"/>
          <w:lang w:val="fr-FR" w:bidi="fr-FR"/>
        </w:rPr>
        <w:t> </w:t>
      </w:r>
      <w:r w:rsidRPr="00887E6F">
        <w:rPr>
          <w:color w:val="000000" w:themeColor="text1"/>
          <w:lang w:val="fr-FR" w:bidi="fr-FR"/>
        </w:rPr>
        <w:t>inspecteurs de l’environnement ont été formés au maniement pratique des identificateurs de frigorigènes</w:t>
      </w:r>
      <w:r w:rsidR="0049415A">
        <w:rPr>
          <w:color w:val="000000" w:themeColor="text1"/>
          <w:lang w:val="fr-FR" w:bidi="fr-FR"/>
        </w:rPr>
        <w:t> </w:t>
      </w:r>
      <w:r w:rsidRPr="00887E6F">
        <w:rPr>
          <w:color w:val="000000" w:themeColor="text1"/>
          <w:lang w:val="fr-FR" w:bidi="fr-FR"/>
        </w:rPr>
        <w:t>; plus de 30</w:t>
      </w:r>
      <w:r w:rsidR="0049415A">
        <w:rPr>
          <w:color w:val="000000" w:themeColor="text1"/>
          <w:lang w:val="fr-FR" w:bidi="fr-FR"/>
        </w:rPr>
        <w:t> </w:t>
      </w:r>
      <w:r w:rsidRPr="00887E6F">
        <w:rPr>
          <w:color w:val="000000" w:themeColor="text1"/>
          <w:lang w:val="fr-FR" w:bidi="fr-FR"/>
        </w:rPr>
        <w:t>inspecteurs de l’environnement ont été formés aux caractéristiques te</w:t>
      </w:r>
      <w:r w:rsidR="002153AC">
        <w:rPr>
          <w:color w:val="000000" w:themeColor="text1"/>
          <w:lang w:val="fr-FR" w:bidi="fr-FR"/>
        </w:rPr>
        <w:t>chniques</w:t>
      </w:r>
      <w:r w:rsidRPr="00887E6F">
        <w:rPr>
          <w:color w:val="000000" w:themeColor="text1"/>
          <w:lang w:val="fr-FR" w:bidi="fr-FR"/>
        </w:rPr>
        <w:t xml:space="preserve"> de différents types d’équipements utilisant des HCFC-22 pour réaliser leurs propres inspections</w:t>
      </w:r>
      <w:r w:rsidR="0049415A">
        <w:rPr>
          <w:color w:val="000000" w:themeColor="text1"/>
          <w:lang w:val="fr-FR" w:bidi="fr-FR"/>
        </w:rPr>
        <w:t> </w:t>
      </w:r>
      <w:r w:rsidRPr="00887E6F">
        <w:rPr>
          <w:color w:val="000000" w:themeColor="text1"/>
          <w:lang w:val="fr-FR" w:bidi="fr-FR"/>
        </w:rPr>
        <w:t xml:space="preserve">; des modules d’apprentissage en ligne ont été élaborés pour fournir un accès facile et continu aux </w:t>
      </w:r>
      <w:r w:rsidR="00A82902">
        <w:rPr>
          <w:color w:val="000000" w:themeColor="text1"/>
          <w:lang w:val="fr-FR" w:bidi="fr-FR"/>
        </w:rPr>
        <w:t>supports</w:t>
      </w:r>
      <w:r w:rsidRPr="00887E6F">
        <w:rPr>
          <w:color w:val="000000" w:themeColor="text1"/>
          <w:lang w:val="fr-FR" w:bidi="fr-FR"/>
        </w:rPr>
        <w:t xml:space="preserve"> à destination des inspecteur</w:t>
      </w:r>
      <w:r w:rsidR="002153AC">
        <w:rPr>
          <w:color w:val="000000" w:themeColor="text1"/>
          <w:lang w:val="fr-FR" w:bidi="fr-FR"/>
        </w:rPr>
        <w:t>s</w:t>
      </w:r>
      <w:r w:rsidRPr="00887E6F">
        <w:rPr>
          <w:color w:val="000000" w:themeColor="text1"/>
          <w:lang w:val="fr-FR" w:bidi="fr-FR"/>
        </w:rPr>
        <w:t xml:space="preserve"> de l’environnement</w:t>
      </w:r>
      <w:bookmarkStart w:id="0" w:name="_Hlk25578507"/>
      <w:r w:rsidRPr="00887E6F">
        <w:rPr>
          <w:color w:val="000000" w:themeColor="text1"/>
          <w:lang w:val="fr-FR" w:bidi="fr-FR"/>
        </w:rPr>
        <w:t xml:space="preserve"> et des agents des douanes</w:t>
      </w:r>
      <w:bookmarkEnd w:id="0"/>
      <w:r w:rsidRPr="00887E6F">
        <w:rPr>
          <w:color w:val="000000" w:themeColor="text1"/>
          <w:lang w:val="fr-FR" w:bidi="fr-FR"/>
        </w:rPr>
        <w:t xml:space="preserve"> sur le contrôl</w:t>
      </w:r>
      <w:r w:rsidR="00B05A87">
        <w:rPr>
          <w:color w:val="000000" w:themeColor="text1"/>
          <w:lang w:val="fr-FR" w:bidi="fr-FR"/>
        </w:rPr>
        <w:t>e</w:t>
      </w:r>
      <w:r w:rsidRPr="00887E6F">
        <w:rPr>
          <w:color w:val="000000" w:themeColor="text1"/>
          <w:lang w:val="fr-FR" w:bidi="fr-FR"/>
        </w:rPr>
        <w:t xml:space="preserve"> des SAO et des équipements utilisant des HCFC</w:t>
      </w:r>
      <w:r w:rsidR="0049415A">
        <w:rPr>
          <w:color w:val="000000" w:themeColor="text1"/>
          <w:lang w:val="fr-FR" w:bidi="fr-FR"/>
        </w:rPr>
        <w:t> </w:t>
      </w:r>
      <w:r w:rsidRPr="00887E6F">
        <w:rPr>
          <w:color w:val="000000" w:themeColor="text1"/>
          <w:lang w:val="fr-FR" w:bidi="fr-FR"/>
        </w:rPr>
        <w:t xml:space="preserve">; et huit kits d’identificateurs de frigorigènes ont été fournis </w:t>
      </w:r>
      <w:r w:rsidR="00AB1B6F">
        <w:rPr>
          <w:color w:val="000000" w:themeColor="text1"/>
          <w:lang w:val="fr-FR" w:bidi="fr-FR"/>
        </w:rPr>
        <w:t>aux autorités douanières, ainsi que deux identificateurs de SAO supplémentaires au</w:t>
      </w:r>
      <w:r w:rsidRPr="00887E6F">
        <w:rPr>
          <w:color w:val="000000" w:themeColor="text1"/>
          <w:lang w:val="fr-FR" w:bidi="fr-FR"/>
        </w:rPr>
        <w:t xml:space="preserve"> Bureau des douanes et </w:t>
      </w:r>
      <w:r w:rsidR="00AB1B6F">
        <w:rPr>
          <w:color w:val="000000" w:themeColor="text1"/>
          <w:lang w:val="fr-FR" w:bidi="fr-FR"/>
        </w:rPr>
        <w:t>au</w:t>
      </w:r>
      <w:r w:rsidRPr="00887E6F">
        <w:rPr>
          <w:color w:val="000000" w:themeColor="text1"/>
          <w:lang w:val="fr-FR" w:bidi="fr-FR"/>
        </w:rPr>
        <w:t xml:space="preserve"> département de la Supervision de l’environnement du ministère de la Protection de l’environnement et de l’</w:t>
      </w:r>
      <w:r w:rsidR="0006456C">
        <w:rPr>
          <w:color w:val="000000" w:themeColor="text1"/>
          <w:lang w:val="fr-FR" w:bidi="fr-FR"/>
        </w:rPr>
        <w:t>A</w:t>
      </w:r>
      <w:r w:rsidRPr="00887E6F">
        <w:rPr>
          <w:color w:val="000000" w:themeColor="text1"/>
          <w:lang w:val="fr-FR" w:bidi="fr-FR"/>
        </w:rPr>
        <w:t>griculture (MEPA) pour être distribués d’ici fin</w:t>
      </w:r>
      <w:r w:rsidR="0049415A">
        <w:rPr>
          <w:color w:val="000000" w:themeColor="text1"/>
          <w:lang w:val="fr-FR" w:bidi="fr-FR"/>
        </w:rPr>
        <w:t> </w:t>
      </w:r>
      <w:r w:rsidRPr="00887E6F">
        <w:rPr>
          <w:color w:val="000000" w:themeColor="text1"/>
          <w:lang w:val="fr-FR" w:bidi="fr-FR"/>
        </w:rPr>
        <w:t>2021</w:t>
      </w:r>
      <w:r w:rsidR="0049415A">
        <w:rPr>
          <w:color w:val="000000" w:themeColor="text1"/>
          <w:lang w:val="fr-FR" w:bidi="fr-FR"/>
        </w:rPr>
        <w:t> </w:t>
      </w:r>
      <w:r w:rsidRPr="00887E6F">
        <w:rPr>
          <w:color w:val="000000" w:themeColor="text1"/>
          <w:lang w:val="fr-FR" w:bidi="fr-FR"/>
        </w:rPr>
        <w:t>;</w:t>
      </w:r>
    </w:p>
    <w:p w14:paraId="707E53F2" w14:textId="26A81C78" w:rsidR="00D23385" w:rsidRPr="00E13A5B" w:rsidRDefault="00D23385" w:rsidP="00D23385">
      <w:pPr>
        <w:pStyle w:val="Heading2"/>
        <w:widowControl/>
        <w:numPr>
          <w:ilvl w:val="1"/>
          <w:numId w:val="1"/>
        </w:numPr>
        <w:suppressAutoHyphens/>
        <w:rPr>
          <w:color w:val="000000" w:themeColor="text1"/>
          <w:lang w:val="fr-FR"/>
        </w:rPr>
      </w:pPr>
      <w:r w:rsidRPr="00172271">
        <w:rPr>
          <w:color w:val="000000" w:themeColor="text1"/>
          <w:lang w:val="fr-FR" w:bidi="fr-FR"/>
        </w:rPr>
        <w:t>Environ 300</w:t>
      </w:r>
      <w:r w:rsidR="0049415A">
        <w:rPr>
          <w:color w:val="000000" w:themeColor="text1"/>
          <w:lang w:val="fr-FR" w:bidi="fr-FR"/>
        </w:rPr>
        <w:t> </w:t>
      </w:r>
      <w:r w:rsidRPr="00172271">
        <w:rPr>
          <w:color w:val="000000" w:themeColor="text1"/>
          <w:lang w:val="fr-FR" w:bidi="fr-FR"/>
        </w:rPr>
        <w:t>techniciens frigoristes ont amélioré leurs connaissances et leurs compétences concernant les aspects de sécurité, techniques et environnementaux relatifs à l’entretien, les exigences légales relatives à la consommation de SAO et</w:t>
      </w:r>
      <w:r w:rsidR="00FA777A">
        <w:rPr>
          <w:color w:val="000000" w:themeColor="text1"/>
          <w:lang w:val="fr-FR" w:bidi="fr-FR"/>
        </w:rPr>
        <w:t xml:space="preserve"> </w:t>
      </w:r>
      <w:r w:rsidRPr="00172271">
        <w:rPr>
          <w:color w:val="000000" w:themeColor="text1"/>
          <w:lang w:val="fr-FR" w:bidi="fr-FR"/>
        </w:rPr>
        <w:t>la manipulation des frigorigènes à faible PRG</w:t>
      </w:r>
      <w:r w:rsidR="0049415A">
        <w:rPr>
          <w:color w:val="000000" w:themeColor="text1"/>
          <w:lang w:val="fr-FR" w:bidi="fr-FR"/>
        </w:rPr>
        <w:t> </w:t>
      </w:r>
      <w:r w:rsidRPr="00172271">
        <w:rPr>
          <w:color w:val="000000" w:themeColor="text1"/>
          <w:lang w:val="fr-FR" w:bidi="fr-FR"/>
        </w:rPr>
        <w:t>; trois cursus d</w:t>
      </w:r>
      <w:r w:rsidR="00FA777A">
        <w:rPr>
          <w:color w:val="000000" w:themeColor="text1"/>
          <w:lang w:val="fr-FR" w:bidi="fr-FR"/>
        </w:rPr>
        <w:t xml:space="preserve">e centres </w:t>
      </w:r>
      <w:r w:rsidRPr="00172271">
        <w:rPr>
          <w:color w:val="000000" w:themeColor="text1"/>
          <w:lang w:val="fr-FR" w:bidi="fr-FR"/>
        </w:rPr>
        <w:t xml:space="preserve">de formation professionnelle ont ajouté des cours de réfrigération et de climatisation </w:t>
      </w:r>
      <w:r w:rsidR="00391307">
        <w:rPr>
          <w:color w:val="000000" w:themeColor="text1"/>
          <w:lang w:val="fr-FR" w:bidi="fr-FR"/>
        </w:rPr>
        <w:t>à</w:t>
      </w:r>
      <w:r w:rsidRPr="00172271">
        <w:rPr>
          <w:color w:val="000000" w:themeColor="text1"/>
          <w:lang w:val="fr-FR" w:bidi="fr-FR"/>
        </w:rPr>
        <w:t xml:space="preserve"> leur programme</w:t>
      </w:r>
      <w:r w:rsidR="0049415A">
        <w:rPr>
          <w:color w:val="000000" w:themeColor="text1"/>
          <w:lang w:val="fr-FR" w:bidi="fr-FR"/>
        </w:rPr>
        <w:t> </w:t>
      </w:r>
      <w:r w:rsidRPr="00172271">
        <w:rPr>
          <w:color w:val="000000" w:themeColor="text1"/>
          <w:lang w:val="fr-FR" w:bidi="fr-FR"/>
        </w:rPr>
        <w:t xml:space="preserve">; et des campagnes de sensibilisation ont été menées auprès du personnel concerné par la manipulation des SAO et des équipements utilisant des SAO pour encourager le contrôle des fuites </w:t>
      </w:r>
      <w:r w:rsidR="007158F4">
        <w:rPr>
          <w:color w:val="000000" w:themeColor="text1"/>
          <w:lang w:val="fr-FR" w:bidi="fr-FR"/>
        </w:rPr>
        <w:t>sur l</w:t>
      </w:r>
      <w:r w:rsidRPr="00172271">
        <w:rPr>
          <w:color w:val="000000" w:themeColor="text1"/>
          <w:lang w:val="fr-FR" w:bidi="fr-FR"/>
        </w:rPr>
        <w:t>es équipements de réfrigération et de climatisation</w:t>
      </w:r>
      <w:r w:rsidR="0049415A">
        <w:rPr>
          <w:color w:val="000000" w:themeColor="text1"/>
          <w:lang w:val="fr-FR" w:bidi="fr-FR"/>
        </w:rPr>
        <w:t> </w:t>
      </w:r>
      <w:r w:rsidRPr="00172271">
        <w:rPr>
          <w:color w:val="000000" w:themeColor="text1"/>
          <w:lang w:val="fr-FR" w:bidi="fr-FR"/>
        </w:rPr>
        <w:t>;</w:t>
      </w:r>
    </w:p>
    <w:p w14:paraId="39674DD2" w14:textId="3901ECD8" w:rsidR="00D23385" w:rsidRPr="00E13A5B" w:rsidRDefault="00D23385" w:rsidP="00D23385">
      <w:pPr>
        <w:pStyle w:val="Heading2"/>
        <w:widowControl/>
        <w:numPr>
          <w:ilvl w:val="1"/>
          <w:numId w:val="1"/>
        </w:numPr>
        <w:suppressAutoHyphens/>
        <w:rPr>
          <w:rFonts w:eastAsia="SimSun"/>
          <w:color w:val="000000" w:themeColor="text1"/>
          <w:lang w:val="fr-FR" w:eastAsia="zh-CN"/>
        </w:rPr>
      </w:pPr>
      <w:r w:rsidRPr="00172271">
        <w:rPr>
          <w:rFonts w:eastAsia="SimSun"/>
          <w:color w:val="000000" w:themeColor="text1"/>
          <w:lang w:val="fr-FR" w:bidi="fr-FR"/>
        </w:rPr>
        <w:t xml:space="preserve">Huit kits d’équipement d’entretien (à savoir machines de récupération de frigorigènes, bonbonnes </w:t>
      </w:r>
      <w:r w:rsidR="00190239">
        <w:rPr>
          <w:rFonts w:eastAsia="SimSun"/>
          <w:color w:val="000000" w:themeColor="text1"/>
          <w:lang w:val="fr-FR" w:bidi="fr-FR"/>
        </w:rPr>
        <w:t>de</w:t>
      </w:r>
      <w:r w:rsidRPr="00172271">
        <w:rPr>
          <w:rFonts w:eastAsia="SimSun"/>
          <w:color w:val="000000" w:themeColor="text1"/>
          <w:lang w:val="fr-FR" w:bidi="fr-FR"/>
        </w:rPr>
        <w:t xml:space="preserve"> frigorigènes réutilisables, pompes à vide, manomètres, détecteurs de fuites portables et multimètres numériques) ont été fournis à des techniciens frigoristes certifiés après leur</w:t>
      </w:r>
      <w:r w:rsidR="00B05A87">
        <w:rPr>
          <w:rFonts w:eastAsia="SimSun"/>
          <w:color w:val="000000" w:themeColor="text1"/>
          <w:lang w:val="fr-FR" w:bidi="fr-FR"/>
        </w:rPr>
        <w:t>s</w:t>
      </w:r>
      <w:r w:rsidRPr="00172271">
        <w:rPr>
          <w:rFonts w:eastAsia="SimSun"/>
          <w:color w:val="000000" w:themeColor="text1"/>
          <w:lang w:val="fr-FR" w:bidi="fr-FR"/>
        </w:rPr>
        <w:t xml:space="preserve"> sessions de formation en novembre 2019</w:t>
      </w:r>
      <w:r w:rsidR="0049415A">
        <w:rPr>
          <w:rFonts w:eastAsia="SimSun"/>
          <w:color w:val="000000" w:themeColor="text1"/>
          <w:lang w:val="fr-FR" w:bidi="fr-FR"/>
        </w:rPr>
        <w:t> </w:t>
      </w:r>
      <w:r w:rsidRPr="00172271">
        <w:rPr>
          <w:rFonts w:eastAsia="SimSun"/>
          <w:color w:val="000000" w:themeColor="text1"/>
          <w:lang w:val="fr-FR" w:bidi="fr-FR"/>
        </w:rPr>
        <w:t>; dix kit</w:t>
      </w:r>
      <w:r w:rsidR="002153AC">
        <w:rPr>
          <w:rFonts w:eastAsia="SimSun"/>
          <w:color w:val="000000" w:themeColor="text1"/>
          <w:lang w:val="fr-FR" w:bidi="fr-FR"/>
        </w:rPr>
        <w:t>s</w:t>
      </w:r>
      <w:r w:rsidRPr="00172271">
        <w:rPr>
          <w:rFonts w:eastAsia="SimSun"/>
          <w:color w:val="000000" w:themeColor="text1"/>
          <w:lang w:val="fr-FR" w:bidi="fr-FR"/>
        </w:rPr>
        <w:t xml:space="preserve"> supplémentaires sont en cours d’approvisionnement et seront livrés </w:t>
      </w:r>
      <w:r w:rsidRPr="00887E6F">
        <w:rPr>
          <w:color w:val="000000" w:themeColor="text1"/>
          <w:lang w:val="fr-FR" w:bidi="fr-FR"/>
        </w:rPr>
        <w:t>en</w:t>
      </w:r>
      <w:r w:rsidRPr="00887E6F">
        <w:rPr>
          <w:rFonts w:eastAsia="SimSun"/>
          <w:color w:val="000000" w:themeColor="text1"/>
          <w:lang w:val="fr-FR" w:bidi="fr-FR"/>
        </w:rPr>
        <w:t xml:space="preserve"> décembre 2021</w:t>
      </w:r>
      <w:r w:rsidR="0049415A">
        <w:rPr>
          <w:rFonts w:eastAsia="SimSun"/>
          <w:color w:val="000000" w:themeColor="text1"/>
          <w:lang w:val="fr-FR" w:bidi="fr-FR"/>
        </w:rPr>
        <w:t> </w:t>
      </w:r>
      <w:r w:rsidRPr="00887E6F">
        <w:rPr>
          <w:rFonts w:eastAsia="SimSun"/>
          <w:color w:val="000000" w:themeColor="text1"/>
          <w:lang w:val="fr-FR" w:bidi="fr-FR"/>
        </w:rPr>
        <w:t>;</w:t>
      </w:r>
    </w:p>
    <w:p w14:paraId="4B214223" w14:textId="33E21957" w:rsidR="00D23385" w:rsidRPr="00E13A5B" w:rsidRDefault="00D23385" w:rsidP="00D23385">
      <w:pPr>
        <w:pStyle w:val="Heading2"/>
        <w:widowControl/>
        <w:numPr>
          <w:ilvl w:val="1"/>
          <w:numId w:val="1"/>
        </w:numPr>
        <w:suppressAutoHyphens/>
        <w:rPr>
          <w:color w:val="000000" w:themeColor="text1"/>
          <w:lang w:val="fr-FR"/>
        </w:rPr>
      </w:pPr>
      <w:r w:rsidRPr="00887E6F">
        <w:rPr>
          <w:color w:val="000000" w:themeColor="text1"/>
          <w:lang w:val="fr-FR" w:bidi="fr-FR"/>
        </w:rPr>
        <w:t xml:space="preserve">En se fondant sur le </w:t>
      </w:r>
      <w:r w:rsidRPr="00887E6F">
        <w:rPr>
          <w:rFonts w:eastAsia="Calibri"/>
          <w:color w:val="000000" w:themeColor="text1"/>
          <w:lang w:val="fr-FR" w:bidi="fr-FR"/>
        </w:rPr>
        <w:t>sondage réalisé pour identifier les applications des utilisateurs finals</w:t>
      </w:r>
      <w:r w:rsidRPr="00887E6F">
        <w:rPr>
          <w:color w:val="000000" w:themeColor="text1"/>
          <w:lang w:val="fr-FR" w:bidi="fr-FR"/>
        </w:rPr>
        <w:t xml:space="preserve"> dans le cadre de la transition vers des frigorigènes à faible PRG, un projet de démonstration est en cours de mise en œuvre sur des unités de climatisation utilisant d</w:t>
      </w:r>
      <w:r w:rsidR="00190239">
        <w:rPr>
          <w:color w:val="000000" w:themeColor="text1"/>
          <w:lang w:val="fr-FR" w:bidi="fr-FR"/>
        </w:rPr>
        <w:t>u</w:t>
      </w:r>
      <w:r w:rsidRPr="00887E6F">
        <w:rPr>
          <w:color w:val="000000" w:themeColor="text1"/>
          <w:lang w:val="fr-FR" w:bidi="fr-FR"/>
        </w:rPr>
        <w:t xml:space="preserve"> R-290 au service public de radiotélévision nationale et sera suivi d’une campagne de sensibilisation auprès des utilisateurs finals</w:t>
      </w:r>
      <w:r w:rsidR="0049415A">
        <w:rPr>
          <w:color w:val="000000" w:themeColor="text1"/>
          <w:lang w:val="fr-FR" w:bidi="fr-FR"/>
        </w:rPr>
        <w:t> </w:t>
      </w:r>
      <w:r w:rsidRPr="00887E6F">
        <w:rPr>
          <w:color w:val="000000" w:themeColor="text1"/>
          <w:lang w:val="fr-FR" w:bidi="fr-FR"/>
        </w:rPr>
        <w:t>; et</w:t>
      </w:r>
    </w:p>
    <w:p w14:paraId="55F3122E" w14:textId="19E7E28D" w:rsidR="00D23385" w:rsidRPr="00E13A5B" w:rsidRDefault="006B14B1" w:rsidP="00D23385">
      <w:pPr>
        <w:pStyle w:val="Heading2"/>
        <w:widowControl/>
        <w:numPr>
          <w:ilvl w:val="1"/>
          <w:numId w:val="1"/>
        </w:numPr>
        <w:suppressAutoHyphens/>
        <w:rPr>
          <w:rFonts w:eastAsia="SimSun"/>
          <w:color w:val="000000" w:themeColor="text1"/>
          <w:lang w:val="fr-FR" w:eastAsia="zh-CN"/>
        </w:rPr>
      </w:pPr>
      <w:bookmarkStart w:id="1" w:name="_Hlk38287203"/>
      <w:r>
        <w:rPr>
          <w:rFonts w:eastAsia="SimSun"/>
          <w:color w:val="000000" w:themeColor="text1"/>
          <w:lang w:val="fr-FR" w:bidi="fr-FR"/>
        </w:rPr>
        <w:t xml:space="preserve">Une </w:t>
      </w:r>
      <w:r w:rsidR="00D23385" w:rsidRPr="00887E6F">
        <w:rPr>
          <w:rFonts w:eastAsia="SimSun"/>
          <w:color w:val="000000" w:themeColor="text1"/>
          <w:lang w:val="fr-FR" w:bidi="fr-FR"/>
        </w:rPr>
        <w:t xml:space="preserve">assistance technique et </w:t>
      </w:r>
      <w:r>
        <w:rPr>
          <w:rFonts w:eastAsia="SimSun"/>
          <w:color w:val="000000" w:themeColor="text1"/>
          <w:lang w:val="fr-FR" w:bidi="fr-FR"/>
        </w:rPr>
        <w:t>d</w:t>
      </w:r>
      <w:r w:rsidR="00D23385" w:rsidRPr="00887E6F">
        <w:rPr>
          <w:rFonts w:eastAsia="SimSun"/>
          <w:color w:val="000000" w:themeColor="text1"/>
          <w:lang w:val="fr-FR" w:bidi="fr-FR"/>
        </w:rPr>
        <w:t xml:space="preserve">es équipements ont été fournis </w:t>
      </w:r>
      <w:r w:rsidR="00DD45C0">
        <w:rPr>
          <w:rFonts w:eastAsia="SimSun"/>
          <w:color w:val="000000" w:themeColor="text1"/>
          <w:lang w:val="fr-FR" w:bidi="fr-FR"/>
        </w:rPr>
        <w:t>à</w:t>
      </w:r>
      <w:r w:rsidR="00D23385" w:rsidRPr="00887E6F">
        <w:rPr>
          <w:rFonts w:eastAsia="SimSun"/>
          <w:color w:val="000000" w:themeColor="text1"/>
          <w:lang w:val="fr-FR" w:bidi="fr-FR"/>
        </w:rPr>
        <w:t xml:space="preserve"> deux entreprises qui utilisaient 0,64</w:t>
      </w:r>
      <w:r w:rsidR="0049415A">
        <w:rPr>
          <w:rFonts w:eastAsia="SimSun"/>
          <w:color w:val="000000" w:themeColor="text1"/>
          <w:lang w:val="fr-FR" w:bidi="fr-FR"/>
        </w:rPr>
        <w:t> </w:t>
      </w:r>
      <w:r w:rsidR="00D23385" w:rsidRPr="00887E6F">
        <w:rPr>
          <w:rFonts w:eastAsia="SimSun"/>
          <w:color w:val="000000" w:themeColor="text1"/>
          <w:lang w:val="fr-FR" w:bidi="fr-FR"/>
        </w:rPr>
        <w:t>tonne PAO de HCFC-142b, un solvant utilisé dans le nettoyage à sec des vêtements.</w:t>
      </w:r>
    </w:p>
    <w:p w14:paraId="690D43E7" w14:textId="77777777" w:rsidR="00D23385" w:rsidRPr="00887E6F" w:rsidRDefault="00D23385" w:rsidP="00D23385">
      <w:pPr>
        <w:suppressAutoHyphens/>
        <w:rPr>
          <w:color w:val="000000" w:themeColor="text1"/>
          <w:u w:val="single"/>
        </w:rPr>
      </w:pPr>
      <w:r w:rsidRPr="00887E6F">
        <w:rPr>
          <w:color w:val="000000" w:themeColor="text1"/>
          <w:u w:val="single"/>
          <w:lang w:val="fr-FR" w:bidi="fr-FR"/>
        </w:rPr>
        <w:t xml:space="preserve">Niveau de décaissement des fonds </w:t>
      </w:r>
    </w:p>
    <w:p w14:paraId="3CF2E2EA" w14:textId="77777777" w:rsidR="00D23385" w:rsidRPr="00887E6F" w:rsidRDefault="00D23385" w:rsidP="00D23385">
      <w:pPr>
        <w:shd w:val="clear" w:color="auto" w:fill="FFFFFF" w:themeFill="background1"/>
        <w:suppressAutoHyphens/>
        <w:rPr>
          <w:color w:val="000000" w:themeColor="text1"/>
          <w:u w:val="single"/>
        </w:rPr>
      </w:pPr>
    </w:p>
    <w:p w14:paraId="4CF7F75C" w14:textId="22711B5D" w:rsidR="00D23385" w:rsidRPr="0049415A" w:rsidRDefault="00D23385" w:rsidP="00D23385">
      <w:pPr>
        <w:pStyle w:val="Heading1"/>
        <w:shd w:val="clear" w:color="auto" w:fill="FFFFFF" w:themeFill="background1"/>
        <w:suppressAutoHyphens/>
        <w:rPr>
          <w:color w:val="000000" w:themeColor="text1"/>
          <w:lang w:val="fr-FR"/>
        </w:rPr>
      </w:pPr>
      <w:r w:rsidRPr="00887E6F">
        <w:rPr>
          <w:color w:val="000000" w:themeColor="text1"/>
          <w:lang w:val="fr-FR" w:bidi="fr-FR"/>
        </w:rPr>
        <w:t>En date du 31</w:t>
      </w:r>
      <w:r w:rsidR="0049415A">
        <w:rPr>
          <w:color w:val="000000" w:themeColor="text1"/>
          <w:lang w:val="fr-FR" w:bidi="fr-FR"/>
        </w:rPr>
        <w:t> </w:t>
      </w:r>
      <w:r w:rsidRPr="00887E6F">
        <w:rPr>
          <w:color w:val="000000" w:themeColor="text1"/>
          <w:lang w:val="fr-FR" w:bidi="fr-FR"/>
        </w:rPr>
        <w:t>juillet 2021, 402</w:t>
      </w:r>
      <w:r w:rsidR="0049415A">
        <w:rPr>
          <w:color w:val="000000" w:themeColor="text1"/>
          <w:lang w:val="fr-FR" w:bidi="fr-FR"/>
        </w:rPr>
        <w:t> </w:t>
      </w:r>
      <w:r w:rsidRPr="00887E6F">
        <w:rPr>
          <w:color w:val="000000" w:themeColor="text1"/>
          <w:lang w:val="fr-FR" w:bidi="fr-FR"/>
        </w:rPr>
        <w:t>513</w:t>
      </w:r>
      <w:r w:rsidR="0049415A">
        <w:rPr>
          <w:color w:val="000000" w:themeColor="text1"/>
          <w:lang w:val="fr-FR" w:bidi="fr-FR"/>
        </w:rPr>
        <w:t> </w:t>
      </w:r>
      <w:r w:rsidRPr="00887E6F">
        <w:rPr>
          <w:color w:val="000000" w:themeColor="text1"/>
          <w:lang w:val="fr-FR" w:bidi="fr-FR"/>
        </w:rPr>
        <w:t>$ US ont été décaissés sur un financement total de 500</w:t>
      </w:r>
      <w:r w:rsidR="0049415A">
        <w:rPr>
          <w:color w:val="000000" w:themeColor="text1"/>
          <w:lang w:val="fr-FR" w:bidi="fr-FR"/>
        </w:rPr>
        <w:t> </w:t>
      </w:r>
      <w:r w:rsidRPr="00887E6F">
        <w:rPr>
          <w:color w:val="000000" w:themeColor="text1"/>
          <w:lang w:val="fr-FR" w:bidi="fr-FR"/>
        </w:rPr>
        <w:t>900</w:t>
      </w:r>
      <w:r w:rsidR="0049415A">
        <w:rPr>
          <w:color w:val="000000" w:themeColor="text1"/>
          <w:lang w:val="fr-FR" w:bidi="fr-FR"/>
        </w:rPr>
        <w:t> </w:t>
      </w:r>
      <w:r w:rsidRPr="00887E6F">
        <w:rPr>
          <w:color w:val="000000" w:themeColor="text1"/>
          <w:lang w:val="fr-FR" w:bidi="fr-FR"/>
        </w:rPr>
        <w:t>$</w:t>
      </w:r>
      <w:r w:rsidR="00606F14">
        <w:rPr>
          <w:color w:val="000000" w:themeColor="text1"/>
          <w:lang w:val="fr-FR" w:bidi="fr-FR"/>
        </w:rPr>
        <w:t> </w:t>
      </w:r>
      <w:r w:rsidRPr="00887E6F">
        <w:rPr>
          <w:color w:val="000000" w:themeColor="text1"/>
          <w:lang w:val="fr-FR" w:bidi="fr-FR"/>
        </w:rPr>
        <w:t>US approuvé. Le solde de 98</w:t>
      </w:r>
      <w:r w:rsidR="0049415A">
        <w:rPr>
          <w:color w:val="000000" w:themeColor="text1"/>
          <w:lang w:val="fr-FR" w:bidi="fr-FR"/>
        </w:rPr>
        <w:t> </w:t>
      </w:r>
      <w:r w:rsidRPr="00887E6F">
        <w:rPr>
          <w:color w:val="000000" w:themeColor="text1"/>
          <w:lang w:val="fr-FR" w:bidi="fr-FR"/>
        </w:rPr>
        <w:t xml:space="preserve">387 $ US sera décaissé d’ici décembre 2021. </w:t>
      </w:r>
    </w:p>
    <w:bookmarkEnd w:id="1"/>
    <w:p w14:paraId="5FD961C8" w14:textId="3A98EF5B" w:rsidR="00D23385" w:rsidRPr="0049415A" w:rsidRDefault="00D23385" w:rsidP="00606F14">
      <w:pPr>
        <w:keepNext/>
        <w:keepLines/>
        <w:widowControl w:val="0"/>
        <w:suppressAutoHyphens/>
        <w:autoSpaceDE w:val="0"/>
        <w:autoSpaceDN w:val="0"/>
        <w:adjustRightInd w:val="0"/>
        <w:spacing w:after="240"/>
        <w:rPr>
          <w:b/>
          <w:lang w:val="fr-FR"/>
        </w:rPr>
      </w:pPr>
      <w:r w:rsidRPr="00887E6F">
        <w:rPr>
          <w:b/>
          <w:lang w:val="fr-FR" w:bidi="fr-FR"/>
        </w:rPr>
        <w:lastRenderedPageBreak/>
        <w:t>Phase</w:t>
      </w:r>
      <w:r w:rsidR="0049415A">
        <w:rPr>
          <w:b/>
          <w:lang w:val="fr-FR" w:bidi="fr-FR"/>
        </w:rPr>
        <w:t> </w:t>
      </w:r>
      <w:r w:rsidRPr="00887E6F">
        <w:rPr>
          <w:b/>
          <w:lang w:val="fr-FR" w:bidi="fr-FR"/>
        </w:rPr>
        <w:t>II du PGEH</w:t>
      </w:r>
    </w:p>
    <w:p w14:paraId="74017756" w14:textId="77777777" w:rsidR="00D23385" w:rsidRPr="0049415A" w:rsidRDefault="00D23385" w:rsidP="00606F14">
      <w:pPr>
        <w:keepNext/>
        <w:keepLines/>
        <w:widowControl w:val="0"/>
        <w:suppressAutoHyphens/>
        <w:spacing w:after="240"/>
        <w:outlineLvl w:val="0"/>
        <w:rPr>
          <w:u w:val="single"/>
          <w:lang w:val="fr-FR"/>
        </w:rPr>
      </w:pPr>
      <w:r w:rsidRPr="00887E6F">
        <w:rPr>
          <w:u w:val="single"/>
          <w:lang w:val="fr-FR" w:bidi="fr-FR"/>
        </w:rPr>
        <w:t>Consommation restante admissible au financement</w:t>
      </w:r>
    </w:p>
    <w:p w14:paraId="774C2470" w14:textId="1AF6FC2C" w:rsidR="00D23385" w:rsidRPr="00E13A5B" w:rsidRDefault="00D23385" w:rsidP="00606F14">
      <w:pPr>
        <w:keepNext/>
        <w:keepLines/>
        <w:widowControl w:val="0"/>
        <w:numPr>
          <w:ilvl w:val="0"/>
          <w:numId w:val="1"/>
        </w:numPr>
        <w:tabs>
          <w:tab w:val="clear" w:pos="0"/>
        </w:tabs>
        <w:suppressAutoHyphens/>
        <w:spacing w:after="240"/>
        <w:outlineLvl w:val="0"/>
        <w:rPr>
          <w:lang w:val="fr-FR"/>
        </w:rPr>
      </w:pPr>
      <w:r w:rsidRPr="00887E6F">
        <w:rPr>
          <w:lang w:val="fr-FR" w:bidi="fr-FR"/>
        </w:rPr>
        <w:t xml:space="preserve">Après déduction des </w:t>
      </w:r>
      <w:r w:rsidRPr="00887E6F">
        <w:rPr>
          <w:color w:val="0D0D0D" w:themeColor="text1" w:themeTint="F2"/>
          <w:lang w:val="fr-FR" w:bidi="fr-FR"/>
        </w:rPr>
        <w:t>2,24</w:t>
      </w:r>
      <w:r w:rsidR="0049415A">
        <w:rPr>
          <w:lang w:val="fr-FR" w:bidi="fr-FR"/>
        </w:rPr>
        <w:t> </w:t>
      </w:r>
      <w:r w:rsidRPr="00887E6F">
        <w:rPr>
          <w:lang w:val="fr-FR" w:bidi="fr-FR"/>
        </w:rPr>
        <w:t>tonnes PAO de HCFC associées à la phase I du PGEH, la consommation restante admissible au financement dans le cadre de la phase</w:t>
      </w:r>
      <w:r w:rsidR="0049415A">
        <w:rPr>
          <w:lang w:val="fr-FR" w:bidi="fr-FR"/>
        </w:rPr>
        <w:t> </w:t>
      </w:r>
      <w:r w:rsidRPr="00887E6F">
        <w:rPr>
          <w:lang w:val="fr-FR" w:bidi="fr-FR"/>
        </w:rPr>
        <w:t>II s’élève à 2,97</w:t>
      </w:r>
      <w:r w:rsidR="0049415A">
        <w:rPr>
          <w:lang w:val="fr-FR" w:bidi="fr-FR"/>
        </w:rPr>
        <w:t> </w:t>
      </w:r>
      <w:r w:rsidRPr="00887E6F">
        <w:rPr>
          <w:lang w:val="fr-FR" w:bidi="fr-FR"/>
        </w:rPr>
        <w:t>tonnes PAO de HCFC-22.</w:t>
      </w:r>
    </w:p>
    <w:p w14:paraId="3F1EC2D1" w14:textId="77777777" w:rsidR="00D23385" w:rsidRPr="00887E6F" w:rsidRDefault="00D23385" w:rsidP="00D23385">
      <w:pPr>
        <w:suppressAutoHyphens/>
        <w:spacing w:after="240"/>
        <w:outlineLvl w:val="0"/>
        <w:rPr>
          <w:u w:val="single"/>
        </w:rPr>
      </w:pPr>
      <w:r w:rsidRPr="00887E6F">
        <w:rPr>
          <w:u w:val="single"/>
          <w:lang w:val="fr-FR" w:bidi="fr-FR"/>
        </w:rPr>
        <w:t>Distribution sectorielle des HCFC</w:t>
      </w:r>
    </w:p>
    <w:p w14:paraId="1A249595" w14:textId="672BBB93" w:rsidR="00D23385" w:rsidRPr="00E13A5B" w:rsidRDefault="00D23385" w:rsidP="00D23385">
      <w:pPr>
        <w:pStyle w:val="Heading1"/>
        <w:widowControl w:val="0"/>
        <w:suppressAutoHyphens/>
        <w:rPr>
          <w:lang w:val="fr-FR"/>
        </w:rPr>
      </w:pPr>
      <w:r w:rsidRPr="00887E6F">
        <w:rPr>
          <w:lang w:val="fr-FR" w:bidi="fr-FR"/>
        </w:rPr>
        <w:t>Il y a environ 150</w:t>
      </w:r>
      <w:r w:rsidR="0049415A">
        <w:rPr>
          <w:lang w:val="fr-FR" w:bidi="fr-FR"/>
        </w:rPr>
        <w:t> </w:t>
      </w:r>
      <w:r w:rsidRPr="00887E6F">
        <w:rPr>
          <w:lang w:val="fr-FR" w:bidi="fr-FR"/>
        </w:rPr>
        <w:t>techniciens frigoristes certifiés, 1000</w:t>
      </w:r>
      <w:r w:rsidR="0049415A">
        <w:rPr>
          <w:lang w:val="fr-FR" w:bidi="fr-FR"/>
        </w:rPr>
        <w:t> </w:t>
      </w:r>
      <w:r w:rsidRPr="00887E6F">
        <w:rPr>
          <w:lang w:val="fr-FR" w:bidi="fr-FR"/>
        </w:rPr>
        <w:t>techniciens informels et 150</w:t>
      </w:r>
      <w:r w:rsidR="0049415A">
        <w:rPr>
          <w:lang w:val="fr-FR" w:bidi="fr-FR"/>
        </w:rPr>
        <w:t> </w:t>
      </w:r>
      <w:r w:rsidRPr="00887E6F">
        <w:rPr>
          <w:lang w:val="fr-FR" w:bidi="fr-FR"/>
        </w:rPr>
        <w:t>ateliers (seulement 10</w:t>
      </w:r>
      <w:r w:rsidR="0049415A">
        <w:rPr>
          <w:lang w:val="fr-FR" w:bidi="fr-FR"/>
        </w:rPr>
        <w:t> </w:t>
      </w:r>
      <w:r w:rsidRPr="00887E6F">
        <w:rPr>
          <w:lang w:val="fr-FR" w:bidi="fr-FR"/>
        </w:rPr>
        <w:t xml:space="preserve">pour cent des ateliers </w:t>
      </w:r>
      <w:r w:rsidR="00B15C72" w:rsidRPr="00887E6F">
        <w:rPr>
          <w:lang w:val="fr-FR" w:bidi="fr-FR"/>
        </w:rPr>
        <w:t>em</w:t>
      </w:r>
      <w:r w:rsidR="00B15C72">
        <w:rPr>
          <w:lang w:val="fr-FR" w:bidi="fr-FR"/>
        </w:rPr>
        <w:t>ploient</w:t>
      </w:r>
      <w:r w:rsidRPr="00887E6F">
        <w:rPr>
          <w:lang w:val="fr-FR" w:bidi="fr-FR"/>
        </w:rPr>
        <w:t xml:space="preserve"> plus de cinq techniciens) qui consomment du HCFC-22 pour l’entretien des systèmes de climatisation monobloc</w:t>
      </w:r>
      <w:r w:rsidR="00E06EBB">
        <w:rPr>
          <w:lang w:val="fr-FR" w:bidi="fr-FR"/>
        </w:rPr>
        <w:t>s</w:t>
      </w:r>
      <w:r w:rsidRPr="00887E6F">
        <w:rPr>
          <w:lang w:val="fr-FR" w:bidi="fr-FR"/>
        </w:rPr>
        <w:t xml:space="preserve"> et à éléments séparés, </w:t>
      </w:r>
      <w:r w:rsidR="001F2667">
        <w:rPr>
          <w:lang w:val="fr-FR" w:bidi="fr-FR"/>
        </w:rPr>
        <w:t>d</w:t>
      </w:r>
      <w:r w:rsidRPr="00887E6F">
        <w:rPr>
          <w:lang w:val="fr-FR" w:bidi="fr-FR"/>
        </w:rPr>
        <w:t xml:space="preserve">es magasins frigorifiques commerciaux, </w:t>
      </w:r>
      <w:r w:rsidR="001F2667">
        <w:rPr>
          <w:lang w:val="fr-FR" w:bidi="fr-FR"/>
        </w:rPr>
        <w:t>d</w:t>
      </w:r>
      <w:r w:rsidRPr="00887E6F">
        <w:rPr>
          <w:lang w:val="fr-FR" w:bidi="fr-FR"/>
        </w:rPr>
        <w:t xml:space="preserve">es appareils de refroidissement, </w:t>
      </w:r>
      <w:r w:rsidR="001F2667">
        <w:rPr>
          <w:lang w:val="fr-FR" w:bidi="fr-FR"/>
        </w:rPr>
        <w:t>d</w:t>
      </w:r>
      <w:r w:rsidRPr="00887E6F">
        <w:rPr>
          <w:lang w:val="fr-FR" w:bidi="fr-FR"/>
        </w:rPr>
        <w:t xml:space="preserve">es pompes thermiques et </w:t>
      </w:r>
      <w:r w:rsidR="001F2667">
        <w:rPr>
          <w:lang w:val="fr-FR" w:bidi="fr-FR"/>
        </w:rPr>
        <w:t>d</w:t>
      </w:r>
      <w:r w:rsidRPr="00887E6F">
        <w:rPr>
          <w:lang w:val="fr-FR" w:bidi="fr-FR"/>
        </w:rPr>
        <w:t>es camions réfrigérés, comme indiqué dans le tableau</w:t>
      </w:r>
      <w:r w:rsidR="0049415A">
        <w:rPr>
          <w:lang w:val="fr-FR" w:bidi="fr-FR"/>
        </w:rPr>
        <w:t> </w:t>
      </w:r>
      <w:r w:rsidRPr="00887E6F">
        <w:rPr>
          <w:lang w:val="fr-FR" w:bidi="fr-FR"/>
        </w:rPr>
        <w:t>2. Les HCFC-22 représentent 17</w:t>
      </w:r>
      <w:r w:rsidR="0049415A">
        <w:rPr>
          <w:lang w:val="fr-FR" w:bidi="fr-FR"/>
        </w:rPr>
        <w:t> </w:t>
      </w:r>
      <w:r w:rsidRPr="00887E6F">
        <w:rPr>
          <w:lang w:val="fr-FR" w:bidi="fr-FR"/>
        </w:rPr>
        <w:t>pour cent des frigorigènes utilisés</w:t>
      </w:r>
      <w:r w:rsidR="0049415A">
        <w:rPr>
          <w:lang w:val="fr-FR" w:bidi="fr-FR"/>
        </w:rPr>
        <w:t> </w:t>
      </w:r>
      <w:r w:rsidRPr="00887E6F">
        <w:rPr>
          <w:lang w:val="fr-FR" w:bidi="fr-FR"/>
        </w:rPr>
        <w:t>; les autres frigorigènes utilisés comprennent le HFC-134a (43 pour cent), le R-410A, le R-407C, et le R-404A (38</w:t>
      </w:r>
      <w:r w:rsidR="00606F14">
        <w:rPr>
          <w:lang w:val="fr-FR" w:bidi="fr-FR"/>
        </w:rPr>
        <w:t> </w:t>
      </w:r>
      <w:r w:rsidRPr="00887E6F">
        <w:rPr>
          <w:lang w:val="fr-FR" w:bidi="fr-FR"/>
        </w:rPr>
        <w:t>pour</w:t>
      </w:r>
      <w:r w:rsidR="00606F14">
        <w:rPr>
          <w:lang w:val="fr-FR" w:bidi="fr-FR"/>
        </w:rPr>
        <w:t> </w:t>
      </w:r>
      <w:r w:rsidRPr="00887E6F">
        <w:rPr>
          <w:lang w:val="fr-FR" w:bidi="fr-FR"/>
        </w:rPr>
        <w:t>cent), et enfin le R-600a, le HFC-32, et le R-290 (2 pour cent). Actuellement, la plupart des climatisations à éléments séparés importées utilisent des HFC-32 comme frigorigène.</w:t>
      </w:r>
    </w:p>
    <w:p w14:paraId="088B3DD0" w14:textId="7E63470A" w:rsidR="00D23385" w:rsidRPr="001F2667" w:rsidRDefault="00D23385" w:rsidP="00D23385">
      <w:pPr>
        <w:keepNext/>
        <w:keepLines/>
        <w:widowControl w:val="0"/>
        <w:suppressAutoHyphens/>
        <w:outlineLvl w:val="0"/>
        <w:rPr>
          <w:b/>
          <w:bCs/>
          <w:color w:val="000000" w:themeColor="text1"/>
          <w:lang w:val="fr-FR"/>
        </w:rPr>
      </w:pPr>
      <w:r w:rsidRPr="00887E6F">
        <w:rPr>
          <w:b/>
          <w:lang w:val="fr-FR" w:bidi="fr-FR"/>
        </w:rPr>
        <w:t>Tableau</w:t>
      </w:r>
      <w:r w:rsidR="0049415A">
        <w:rPr>
          <w:b/>
          <w:lang w:val="fr-FR" w:bidi="fr-FR"/>
        </w:rPr>
        <w:t> </w:t>
      </w:r>
      <w:r w:rsidRPr="00887E6F">
        <w:rPr>
          <w:b/>
          <w:lang w:val="fr-FR" w:bidi="fr-FR"/>
        </w:rPr>
        <w:t xml:space="preserve">2. </w:t>
      </w:r>
      <w:r w:rsidRPr="001F2667">
        <w:rPr>
          <w:b/>
          <w:bCs/>
          <w:lang w:val="fr-FR" w:bidi="fr-FR"/>
        </w:rPr>
        <w:t>Distribution sectorielle des HCFC-22 en Géorgie en 2019*</w:t>
      </w:r>
      <w:r w:rsidRPr="001F2667">
        <w:rPr>
          <w:b/>
          <w:bCs/>
          <w:color w:val="000000" w:themeColor="text1"/>
          <w:lang w:val="fr-FR" w:bidi="fr-FR"/>
        </w:rPr>
        <w:t xml:space="preserve"> </w:t>
      </w:r>
    </w:p>
    <w:tbl>
      <w:tblPr>
        <w:tblStyle w:val="GridTable1Light-Accent5"/>
        <w:tblpPr w:leftFromText="181" w:rightFromText="181"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9"/>
        <w:gridCol w:w="2187"/>
        <w:gridCol w:w="2188"/>
        <w:gridCol w:w="2188"/>
      </w:tblGrid>
      <w:tr w:rsidR="00D23385" w:rsidRPr="00065D2E" w14:paraId="75686E06" w14:textId="77777777" w:rsidTr="0029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Borders>
              <w:bottom w:val="single" w:sz="4" w:space="0" w:color="auto"/>
            </w:tcBorders>
            <w:shd w:val="clear" w:color="auto" w:fill="FFFFFF" w:themeFill="background1"/>
            <w:vAlign w:val="center"/>
          </w:tcPr>
          <w:p w14:paraId="60CF0F61" w14:textId="77777777" w:rsidR="00D23385" w:rsidRPr="00065D2E" w:rsidRDefault="00D23385" w:rsidP="00297B2A">
            <w:pPr>
              <w:keepNext/>
              <w:keepLines/>
              <w:widowControl w:val="0"/>
              <w:suppressAutoHyphens/>
              <w:rPr>
                <w:rFonts w:ascii="Times New Roman" w:hAnsi="Times New Roman" w:cs="Times New Roman"/>
                <w:color w:val="000000" w:themeColor="text1"/>
                <w:sz w:val="20"/>
                <w:szCs w:val="20"/>
              </w:rPr>
            </w:pPr>
            <w:r w:rsidRPr="00065D2E">
              <w:rPr>
                <w:rFonts w:ascii="Times New Roman" w:eastAsia="Times New Roman" w:hAnsi="Times New Roman" w:cs="Times New Roman"/>
                <w:color w:val="000000" w:themeColor="text1"/>
                <w:sz w:val="20"/>
                <w:szCs w:val="20"/>
                <w:lang w:val="fr-FR" w:bidi="fr-FR"/>
              </w:rPr>
              <w:t>Description</w:t>
            </w:r>
          </w:p>
        </w:tc>
        <w:tc>
          <w:tcPr>
            <w:tcW w:w="2187" w:type="dxa"/>
            <w:tcBorders>
              <w:bottom w:val="single" w:sz="4" w:space="0" w:color="auto"/>
            </w:tcBorders>
            <w:shd w:val="clear" w:color="auto" w:fill="FFFFFF" w:themeFill="background1"/>
            <w:tcMar>
              <w:left w:w="0" w:type="dxa"/>
              <w:right w:w="0" w:type="dxa"/>
            </w:tcMar>
            <w:vAlign w:val="center"/>
          </w:tcPr>
          <w:p w14:paraId="028DECA3" w14:textId="77777777" w:rsidR="00D23385" w:rsidRPr="00065D2E" w:rsidRDefault="00D23385" w:rsidP="00297B2A">
            <w:pPr>
              <w:keepNext/>
              <w:keepLines/>
              <w:widowControl w:val="0"/>
              <w:suppressAutoHyphens/>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065D2E">
              <w:rPr>
                <w:rFonts w:ascii="Times New Roman" w:eastAsia="Times New Roman" w:hAnsi="Times New Roman" w:cs="Times New Roman"/>
                <w:color w:val="000000" w:themeColor="text1"/>
                <w:sz w:val="20"/>
                <w:szCs w:val="20"/>
                <w:lang w:val="fr-FR" w:bidi="fr-FR"/>
              </w:rPr>
              <w:t>Nombre d’unités</w:t>
            </w:r>
          </w:p>
        </w:tc>
        <w:tc>
          <w:tcPr>
            <w:tcW w:w="2188" w:type="dxa"/>
            <w:tcBorders>
              <w:bottom w:val="single" w:sz="4" w:space="0" w:color="auto"/>
            </w:tcBorders>
            <w:shd w:val="clear" w:color="auto" w:fill="FFFFFF" w:themeFill="background1"/>
            <w:tcMar>
              <w:left w:w="0" w:type="dxa"/>
              <w:right w:w="0" w:type="dxa"/>
            </w:tcMar>
            <w:vAlign w:val="center"/>
          </w:tcPr>
          <w:p w14:paraId="19BBC803" w14:textId="77777777" w:rsidR="00D23385" w:rsidRPr="00065D2E" w:rsidRDefault="00D23385" w:rsidP="00297B2A">
            <w:pPr>
              <w:keepNext/>
              <w:keepLines/>
              <w:widowControl w:val="0"/>
              <w:suppressAutoHyphens/>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065D2E">
              <w:rPr>
                <w:rFonts w:ascii="Times New Roman" w:eastAsia="Times New Roman" w:hAnsi="Times New Roman" w:cs="Times New Roman"/>
                <w:color w:val="000000" w:themeColor="text1"/>
                <w:sz w:val="20"/>
                <w:szCs w:val="20"/>
                <w:lang w:val="fr-FR" w:bidi="fr-FR"/>
              </w:rPr>
              <w:t xml:space="preserve">Nombre d’unités entretenues/an </w:t>
            </w:r>
          </w:p>
        </w:tc>
        <w:tc>
          <w:tcPr>
            <w:cnfStyle w:val="000100000000" w:firstRow="0" w:lastRow="0" w:firstColumn="0" w:lastColumn="1" w:oddVBand="0" w:evenVBand="0" w:oddHBand="0" w:evenHBand="0" w:firstRowFirstColumn="0" w:firstRowLastColumn="0" w:lastRowFirstColumn="0" w:lastRowLastColumn="0"/>
            <w:tcW w:w="2188" w:type="dxa"/>
            <w:tcBorders>
              <w:bottom w:val="single" w:sz="4" w:space="0" w:color="auto"/>
            </w:tcBorders>
            <w:shd w:val="clear" w:color="auto" w:fill="FFFFFF" w:themeFill="background1"/>
            <w:tcMar>
              <w:left w:w="0" w:type="dxa"/>
              <w:right w:w="0" w:type="dxa"/>
            </w:tcMar>
            <w:vAlign w:val="center"/>
          </w:tcPr>
          <w:p w14:paraId="53F4E7AB" w14:textId="77777777" w:rsidR="00D23385" w:rsidRPr="00913DB2" w:rsidRDefault="00D23385" w:rsidP="00297B2A">
            <w:pPr>
              <w:keepNext/>
              <w:keepLines/>
              <w:widowControl w:val="0"/>
              <w:suppressAutoHyphens/>
              <w:jc w:val="center"/>
              <w:rPr>
                <w:rFonts w:ascii="Times New Roman" w:eastAsia="Arial Unicode MS" w:hAnsi="Times New Roman" w:cs="Times New Roman"/>
                <w:color w:val="000000" w:themeColor="text1"/>
                <w:sz w:val="20"/>
                <w:szCs w:val="20"/>
              </w:rPr>
            </w:pPr>
            <w:r w:rsidRPr="004434B6">
              <w:rPr>
                <w:rFonts w:ascii="Times New Roman" w:eastAsia="Times New Roman" w:hAnsi="Times New Roman" w:cs="Times New Roman"/>
                <w:color w:val="000000" w:themeColor="text1"/>
                <w:sz w:val="20"/>
                <w:szCs w:val="20"/>
                <w:lang w:val="fr-FR" w:bidi="fr-FR"/>
              </w:rPr>
              <w:t>Quantité utilisée estimée (</w:t>
            </w:r>
            <w:proofErr w:type="spellStart"/>
            <w:r w:rsidRPr="004434B6">
              <w:rPr>
                <w:rFonts w:ascii="Times New Roman" w:eastAsia="Times New Roman" w:hAnsi="Times New Roman" w:cs="Times New Roman"/>
                <w:color w:val="000000" w:themeColor="text1"/>
                <w:sz w:val="20"/>
                <w:szCs w:val="20"/>
                <w:lang w:val="fr-FR" w:bidi="fr-FR"/>
              </w:rPr>
              <w:t>tm</w:t>
            </w:r>
            <w:proofErr w:type="spellEnd"/>
            <w:r w:rsidRPr="004434B6">
              <w:rPr>
                <w:rFonts w:ascii="Times New Roman" w:eastAsia="Times New Roman" w:hAnsi="Times New Roman" w:cs="Times New Roman"/>
                <w:color w:val="000000" w:themeColor="text1"/>
                <w:sz w:val="20"/>
                <w:szCs w:val="20"/>
                <w:lang w:val="fr-FR" w:bidi="fr-FR"/>
              </w:rPr>
              <w:t>)</w:t>
            </w:r>
          </w:p>
        </w:tc>
      </w:tr>
      <w:tr w:rsidR="00D23385" w:rsidRPr="00065D2E" w14:paraId="09FC04B5" w14:textId="77777777" w:rsidTr="00297B2A">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4251D364" w14:textId="77777777" w:rsidR="00D23385" w:rsidRPr="00065D2E" w:rsidRDefault="00D23385" w:rsidP="00297B2A">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eastAsia="Times New Roman" w:hAnsi="Times New Roman" w:cs="Times New Roman"/>
                <w:b w:val="0"/>
                <w:color w:val="000000" w:themeColor="text1"/>
                <w:sz w:val="20"/>
                <w:szCs w:val="20"/>
                <w:lang w:val="fr-FR" w:bidi="fr-FR"/>
              </w:rPr>
              <w:t>Réfrigération commerciale</w:t>
            </w:r>
          </w:p>
        </w:tc>
        <w:tc>
          <w:tcPr>
            <w:tcW w:w="2187" w:type="dxa"/>
            <w:shd w:val="clear" w:color="auto" w:fill="FFFFFF" w:themeFill="background1"/>
            <w:tcMar>
              <w:left w:w="115" w:type="dxa"/>
              <w:right w:w="432" w:type="dxa"/>
            </w:tcMar>
          </w:tcPr>
          <w:p w14:paraId="58277CDE" w14:textId="206FAA85" w:rsidR="00D23385" w:rsidRPr="004434B6" w:rsidRDefault="00D23385" w:rsidP="00297B2A">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lang w:val="fr-FR" w:bidi="fr-FR"/>
              </w:rPr>
              <w:t>20</w:t>
            </w:r>
            <w:r w:rsidR="0049415A">
              <w:rPr>
                <w:rFonts w:ascii="Times New Roman" w:eastAsia="Arial Unicode MS" w:hAnsi="Times New Roman" w:cs="Times New Roman"/>
                <w:color w:val="000000" w:themeColor="text1"/>
                <w:sz w:val="20"/>
                <w:szCs w:val="20"/>
                <w:lang w:val="fr-FR" w:bidi="fr-FR"/>
              </w:rPr>
              <w:t> </w:t>
            </w:r>
            <w:r w:rsidRPr="004434B6">
              <w:rPr>
                <w:rFonts w:ascii="Times New Roman" w:eastAsia="Arial Unicode MS" w:hAnsi="Times New Roman" w:cs="Times New Roman"/>
                <w:color w:val="000000" w:themeColor="text1"/>
                <w:sz w:val="20"/>
                <w:szCs w:val="20"/>
                <w:lang w:val="fr-FR" w:bidi="fr-FR"/>
              </w:rPr>
              <w:t>300</w:t>
            </w:r>
          </w:p>
        </w:tc>
        <w:tc>
          <w:tcPr>
            <w:tcW w:w="2188" w:type="dxa"/>
            <w:shd w:val="clear" w:color="auto" w:fill="FFFFFF" w:themeFill="background1"/>
            <w:tcMar>
              <w:left w:w="115" w:type="dxa"/>
              <w:right w:w="432" w:type="dxa"/>
            </w:tcMar>
          </w:tcPr>
          <w:p w14:paraId="7DEE2CCF" w14:textId="0E8FCF1A" w:rsidR="00D23385" w:rsidRPr="00CD4CCE" w:rsidRDefault="00D23385" w:rsidP="00297B2A">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lang w:val="fr-FR" w:bidi="fr-FR"/>
              </w:rPr>
              <w:t>6</w:t>
            </w:r>
            <w:r w:rsidR="0049415A">
              <w:rPr>
                <w:rFonts w:ascii="Times New Roman" w:eastAsia="Arial Unicode MS" w:hAnsi="Times New Roman" w:cs="Times New Roman"/>
                <w:color w:val="000000" w:themeColor="text1"/>
                <w:sz w:val="20"/>
                <w:szCs w:val="20"/>
                <w:lang w:val="fr-FR" w:bidi="fr-FR"/>
              </w:rPr>
              <w:t> </w:t>
            </w:r>
            <w:r w:rsidRPr="00CD4CCE">
              <w:rPr>
                <w:rFonts w:ascii="Times New Roman" w:eastAsia="Arial Unicode MS" w:hAnsi="Times New Roman" w:cs="Times New Roman"/>
                <w:color w:val="000000" w:themeColor="text1"/>
                <w:sz w:val="20"/>
                <w:szCs w:val="20"/>
                <w:lang w:val="fr-FR" w:bidi="fr-FR"/>
              </w:rPr>
              <w:t>090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3539EB13" w14:textId="77777777" w:rsidR="00D23385" w:rsidRPr="00CD4CCE" w:rsidRDefault="00D23385" w:rsidP="00297B2A">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color w:val="000000" w:themeColor="text1"/>
                <w:sz w:val="20"/>
                <w:szCs w:val="20"/>
                <w:lang w:val="fr-FR" w:bidi="fr-FR"/>
              </w:rPr>
              <w:t>13,40</w:t>
            </w:r>
          </w:p>
        </w:tc>
      </w:tr>
      <w:tr w:rsidR="00D23385" w:rsidRPr="00065D2E" w14:paraId="5062702F" w14:textId="77777777" w:rsidTr="00297B2A">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244D4E33" w14:textId="5439435F" w:rsidR="00D23385" w:rsidRPr="00E13A5B" w:rsidRDefault="00D23385" w:rsidP="00297B2A">
            <w:pPr>
              <w:keepNext/>
              <w:keepLines/>
              <w:widowControl w:val="0"/>
              <w:suppressAutoHyphens/>
              <w:rPr>
                <w:rFonts w:ascii="Times New Roman" w:hAnsi="Times New Roman" w:cs="Times New Roman"/>
                <w:b w:val="0"/>
                <w:bCs w:val="0"/>
                <w:color w:val="000000" w:themeColor="text1"/>
                <w:sz w:val="20"/>
                <w:szCs w:val="20"/>
                <w:lang w:val="fr-FR"/>
              </w:rPr>
            </w:pPr>
            <w:r w:rsidRPr="00065D2E">
              <w:rPr>
                <w:rFonts w:ascii="Times New Roman" w:eastAsia="Times New Roman" w:hAnsi="Times New Roman" w:cs="Times New Roman"/>
                <w:b w:val="0"/>
                <w:color w:val="000000" w:themeColor="text1"/>
                <w:sz w:val="20"/>
                <w:szCs w:val="20"/>
                <w:lang w:val="fr-FR" w:bidi="fr-FR"/>
              </w:rPr>
              <w:t>Systèmes de climatisation monobloc</w:t>
            </w:r>
            <w:r w:rsidR="001F2667">
              <w:rPr>
                <w:rFonts w:ascii="Times New Roman" w:eastAsia="Times New Roman" w:hAnsi="Times New Roman" w:cs="Times New Roman"/>
                <w:b w:val="0"/>
                <w:color w:val="000000" w:themeColor="text1"/>
                <w:sz w:val="20"/>
                <w:szCs w:val="20"/>
                <w:lang w:val="fr-FR" w:bidi="fr-FR"/>
              </w:rPr>
              <w:t>s</w:t>
            </w:r>
            <w:r w:rsidRPr="00065D2E">
              <w:rPr>
                <w:rFonts w:ascii="Times New Roman" w:eastAsia="Times New Roman" w:hAnsi="Times New Roman" w:cs="Times New Roman"/>
                <w:b w:val="0"/>
                <w:color w:val="000000" w:themeColor="text1"/>
                <w:sz w:val="20"/>
                <w:szCs w:val="20"/>
                <w:lang w:val="fr-FR" w:bidi="fr-FR"/>
              </w:rPr>
              <w:t xml:space="preserve"> et à éléments séparés</w:t>
            </w:r>
          </w:p>
        </w:tc>
        <w:tc>
          <w:tcPr>
            <w:tcW w:w="2187" w:type="dxa"/>
            <w:shd w:val="clear" w:color="auto" w:fill="FFFFFF" w:themeFill="background1"/>
            <w:tcMar>
              <w:left w:w="115" w:type="dxa"/>
              <w:right w:w="432" w:type="dxa"/>
            </w:tcMar>
          </w:tcPr>
          <w:p w14:paraId="44BDC814" w14:textId="73D15F67" w:rsidR="00D23385" w:rsidRPr="004434B6" w:rsidRDefault="00D23385" w:rsidP="00297B2A">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lang w:val="fr-FR" w:bidi="fr-FR"/>
              </w:rPr>
              <w:t>28</w:t>
            </w:r>
            <w:r w:rsidR="0049415A">
              <w:rPr>
                <w:rFonts w:ascii="Times New Roman" w:eastAsia="Arial Unicode MS" w:hAnsi="Times New Roman" w:cs="Times New Roman"/>
                <w:color w:val="000000" w:themeColor="text1"/>
                <w:sz w:val="20"/>
                <w:szCs w:val="20"/>
                <w:lang w:val="fr-FR" w:bidi="fr-FR"/>
              </w:rPr>
              <w:t> </w:t>
            </w:r>
            <w:r w:rsidRPr="004434B6">
              <w:rPr>
                <w:rFonts w:ascii="Times New Roman" w:eastAsia="Arial Unicode MS" w:hAnsi="Times New Roman" w:cs="Times New Roman"/>
                <w:color w:val="000000" w:themeColor="text1"/>
                <w:sz w:val="20"/>
                <w:szCs w:val="20"/>
                <w:lang w:val="fr-FR" w:bidi="fr-FR"/>
              </w:rPr>
              <w:t>000</w:t>
            </w:r>
          </w:p>
        </w:tc>
        <w:tc>
          <w:tcPr>
            <w:tcW w:w="2188" w:type="dxa"/>
            <w:shd w:val="clear" w:color="auto" w:fill="FFFFFF" w:themeFill="background1"/>
            <w:tcMar>
              <w:left w:w="115" w:type="dxa"/>
              <w:right w:w="432" w:type="dxa"/>
            </w:tcMar>
          </w:tcPr>
          <w:p w14:paraId="3FB18108" w14:textId="0DC1EECF" w:rsidR="00D23385" w:rsidRPr="00CD4CCE" w:rsidRDefault="00D23385" w:rsidP="00297B2A">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lang w:val="fr-FR" w:bidi="fr-FR"/>
              </w:rPr>
              <w:t>5</w:t>
            </w:r>
            <w:r w:rsidR="0049415A">
              <w:rPr>
                <w:rFonts w:ascii="Times New Roman" w:eastAsia="Arial Unicode MS" w:hAnsi="Times New Roman" w:cs="Times New Roman"/>
                <w:color w:val="000000" w:themeColor="text1"/>
                <w:sz w:val="20"/>
                <w:szCs w:val="20"/>
                <w:lang w:val="fr-FR" w:bidi="fr-FR"/>
              </w:rPr>
              <w:t> </w:t>
            </w:r>
            <w:r w:rsidRPr="00CD4CCE">
              <w:rPr>
                <w:rFonts w:ascii="Times New Roman" w:eastAsia="Arial Unicode MS" w:hAnsi="Times New Roman" w:cs="Times New Roman"/>
                <w:color w:val="000000" w:themeColor="text1"/>
                <w:sz w:val="20"/>
                <w:szCs w:val="20"/>
                <w:lang w:val="fr-FR" w:bidi="fr-FR"/>
              </w:rPr>
              <w:t>750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17AFDA9D" w14:textId="77777777" w:rsidR="00D23385" w:rsidRPr="00CD4CCE" w:rsidRDefault="00D23385" w:rsidP="00297B2A">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color w:val="000000" w:themeColor="text1"/>
                <w:sz w:val="20"/>
                <w:szCs w:val="20"/>
                <w:lang w:val="fr-FR" w:bidi="fr-FR"/>
              </w:rPr>
              <w:t>8,60</w:t>
            </w:r>
          </w:p>
        </w:tc>
      </w:tr>
      <w:tr w:rsidR="00D23385" w:rsidRPr="00065D2E" w14:paraId="4C54407B" w14:textId="77777777" w:rsidTr="00297B2A">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6B7688EC" w14:textId="77777777" w:rsidR="00D23385" w:rsidRPr="00065D2E" w:rsidRDefault="00D23385" w:rsidP="00297B2A">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eastAsia="Arial Unicode MS" w:hAnsi="Times New Roman" w:cs="Times New Roman"/>
                <w:b w:val="0"/>
                <w:color w:val="000000" w:themeColor="text1"/>
                <w:sz w:val="20"/>
                <w:szCs w:val="20"/>
                <w:lang w:val="fr-FR" w:bidi="fr-FR"/>
              </w:rPr>
              <w:t>Industrie</w:t>
            </w:r>
          </w:p>
        </w:tc>
        <w:tc>
          <w:tcPr>
            <w:tcW w:w="2187" w:type="dxa"/>
            <w:shd w:val="clear" w:color="auto" w:fill="FFFFFF" w:themeFill="background1"/>
            <w:tcMar>
              <w:left w:w="115" w:type="dxa"/>
              <w:right w:w="432" w:type="dxa"/>
            </w:tcMar>
          </w:tcPr>
          <w:p w14:paraId="3D6FBB5F" w14:textId="0446C988" w:rsidR="00D23385" w:rsidRPr="004434B6" w:rsidRDefault="00D23385" w:rsidP="00297B2A">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lang w:val="fr-FR" w:bidi="fr-FR"/>
              </w:rPr>
              <w:t>3</w:t>
            </w:r>
            <w:r w:rsidR="0049415A">
              <w:rPr>
                <w:rFonts w:ascii="Times New Roman" w:eastAsia="Arial Unicode MS" w:hAnsi="Times New Roman" w:cs="Times New Roman"/>
                <w:color w:val="000000" w:themeColor="text1"/>
                <w:sz w:val="20"/>
                <w:szCs w:val="20"/>
                <w:lang w:val="fr-FR" w:bidi="fr-FR"/>
              </w:rPr>
              <w:t> </w:t>
            </w:r>
            <w:r w:rsidRPr="004434B6">
              <w:rPr>
                <w:rFonts w:ascii="Times New Roman" w:eastAsia="Arial Unicode MS" w:hAnsi="Times New Roman" w:cs="Times New Roman"/>
                <w:color w:val="000000" w:themeColor="text1"/>
                <w:sz w:val="20"/>
                <w:szCs w:val="20"/>
                <w:lang w:val="fr-FR" w:bidi="fr-FR"/>
              </w:rPr>
              <w:t>900</w:t>
            </w:r>
          </w:p>
        </w:tc>
        <w:tc>
          <w:tcPr>
            <w:tcW w:w="2188" w:type="dxa"/>
            <w:shd w:val="clear" w:color="auto" w:fill="FFFFFF" w:themeFill="background1"/>
            <w:tcMar>
              <w:left w:w="115" w:type="dxa"/>
              <w:right w:w="432" w:type="dxa"/>
            </w:tcMar>
          </w:tcPr>
          <w:p w14:paraId="02740C40" w14:textId="77777777" w:rsidR="00D23385" w:rsidRPr="00CD4CCE" w:rsidRDefault="00D23385" w:rsidP="00297B2A">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lang w:val="fr-FR" w:bidi="fr-FR"/>
              </w:rPr>
              <w:t>980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39069378" w14:textId="77777777" w:rsidR="00D23385" w:rsidRPr="00CD4CCE" w:rsidRDefault="00D23385" w:rsidP="00297B2A">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color w:val="000000" w:themeColor="text1"/>
                <w:sz w:val="20"/>
                <w:szCs w:val="20"/>
                <w:lang w:val="fr-FR" w:bidi="fr-FR"/>
              </w:rPr>
              <w:t>15,60</w:t>
            </w:r>
          </w:p>
        </w:tc>
      </w:tr>
      <w:tr w:rsidR="00D23385" w:rsidRPr="00065D2E" w14:paraId="5EA2AEDD" w14:textId="77777777" w:rsidTr="00297B2A">
        <w:tc>
          <w:tcPr>
            <w:cnfStyle w:val="001000000000" w:firstRow="0" w:lastRow="0" w:firstColumn="1" w:lastColumn="0" w:oddVBand="0" w:evenVBand="0" w:oddHBand="0" w:evenHBand="0" w:firstRowFirstColumn="0" w:firstRowLastColumn="0" w:lastRowFirstColumn="0" w:lastRowLastColumn="0"/>
            <w:tcW w:w="2789" w:type="dxa"/>
            <w:tcBorders>
              <w:bottom w:val="single" w:sz="4" w:space="0" w:color="auto"/>
            </w:tcBorders>
            <w:shd w:val="clear" w:color="auto" w:fill="FFFFFF" w:themeFill="background1"/>
          </w:tcPr>
          <w:p w14:paraId="573A9004" w14:textId="77777777" w:rsidR="00D23385" w:rsidRPr="00065D2E" w:rsidRDefault="00D23385" w:rsidP="00297B2A">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eastAsia="Arial Unicode MS" w:hAnsi="Times New Roman" w:cs="Times New Roman"/>
                <w:b w:val="0"/>
                <w:color w:val="000000" w:themeColor="text1"/>
                <w:sz w:val="20"/>
                <w:szCs w:val="20"/>
                <w:lang w:val="fr-FR" w:bidi="fr-FR"/>
              </w:rPr>
              <w:t>Appareils de refroidissement</w:t>
            </w:r>
          </w:p>
        </w:tc>
        <w:tc>
          <w:tcPr>
            <w:tcW w:w="2187" w:type="dxa"/>
            <w:tcBorders>
              <w:bottom w:val="single" w:sz="4" w:space="0" w:color="auto"/>
            </w:tcBorders>
            <w:shd w:val="clear" w:color="auto" w:fill="FFFFFF" w:themeFill="background1"/>
            <w:tcMar>
              <w:left w:w="115" w:type="dxa"/>
              <w:right w:w="432" w:type="dxa"/>
            </w:tcMar>
          </w:tcPr>
          <w:p w14:paraId="7CB3C16A" w14:textId="77777777" w:rsidR="00D23385" w:rsidRPr="004434B6" w:rsidRDefault="00D23385" w:rsidP="00297B2A">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lang w:val="fr-FR" w:bidi="fr-FR"/>
              </w:rPr>
              <w:t>200</w:t>
            </w:r>
          </w:p>
        </w:tc>
        <w:tc>
          <w:tcPr>
            <w:tcW w:w="2188" w:type="dxa"/>
            <w:tcBorders>
              <w:bottom w:val="single" w:sz="4" w:space="0" w:color="auto"/>
            </w:tcBorders>
            <w:shd w:val="clear" w:color="auto" w:fill="FFFFFF" w:themeFill="background1"/>
            <w:tcMar>
              <w:left w:w="115" w:type="dxa"/>
              <w:right w:w="432" w:type="dxa"/>
            </w:tcMar>
          </w:tcPr>
          <w:p w14:paraId="17100927" w14:textId="77777777" w:rsidR="00D23385" w:rsidRPr="00CD4CCE" w:rsidRDefault="00D23385" w:rsidP="00297B2A">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lang w:val="fr-FR" w:bidi="fr-FR"/>
              </w:rPr>
              <w:t xml:space="preserve">70 </w:t>
            </w:r>
          </w:p>
        </w:tc>
        <w:tc>
          <w:tcPr>
            <w:cnfStyle w:val="000100000000" w:firstRow="0" w:lastRow="0" w:firstColumn="0" w:lastColumn="1" w:oddVBand="0" w:evenVBand="0" w:oddHBand="0" w:evenHBand="0" w:firstRowFirstColumn="0" w:firstRowLastColumn="0" w:lastRowFirstColumn="0" w:lastRowLastColumn="0"/>
            <w:tcW w:w="2188" w:type="dxa"/>
            <w:tcBorders>
              <w:bottom w:val="single" w:sz="4" w:space="0" w:color="auto"/>
            </w:tcBorders>
            <w:shd w:val="clear" w:color="auto" w:fill="FFFFFF" w:themeFill="background1"/>
            <w:tcMar>
              <w:left w:w="115" w:type="dxa"/>
              <w:right w:w="432" w:type="dxa"/>
            </w:tcMar>
          </w:tcPr>
          <w:p w14:paraId="5D3BEA91" w14:textId="77777777" w:rsidR="00D23385" w:rsidRPr="00CD4CCE" w:rsidRDefault="00D23385" w:rsidP="00297B2A">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color w:val="000000" w:themeColor="text1"/>
                <w:sz w:val="20"/>
                <w:szCs w:val="20"/>
                <w:lang w:val="fr-FR" w:bidi="fr-FR"/>
              </w:rPr>
              <w:t>6,00</w:t>
            </w:r>
          </w:p>
        </w:tc>
      </w:tr>
      <w:tr w:rsidR="00D23385" w:rsidRPr="00065D2E" w14:paraId="1BF52DCE" w14:textId="77777777" w:rsidTr="00297B2A">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221B4D99" w14:textId="77777777" w:rsidR="00D23385" w:rsidRPr="00065D2E" w:rsidRDefault="00D23385" w:rsidP="00297B2A">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eastAsia="Times New Roman" w:hAnsi="Times New Roman" w:cs="Times New Roman"/>
                <w:b w:val="0"/>
                <w:color w:val="000000" w:themeColor="text1"/>
                <w:sz w:val="20"/>
                <w:szCs w:val="20"/>
                <w:lang w:val="fr-FR" w:bidi="fr-FR"/>
              </w:rPr>
              <w:t>Camions réfrigérés</w:t>
            </w:r>
          </w:p>
        </w:tc>
        <w:tc>
          <w:tcPr>
            <w:tcW w:w="2187" w:type="dxa"/>
            <w:shd w:val="clear" w:color="auto" w:fill="FFFFFF" w:themeFill="background1"/>
            <w:tcMar>
              <w:left w:w="115" w:type="dxa"/>
              <w:right w:w="432" w:type="dxa"/>
            </w:tcMar>
          </w:tcPr>
          <w:p w14:paraId="0C7C9CFC" w14:textId="77777777" w:rsidR="00D23385" w:rsidRPr="004434B6" w:rsidRDefault="00D23385" w:rsidP="00297B2A">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lang w:val="fr-FR" w:bidi="fr-FR"/>
              </w:rPr>
              <w:t>10</w:t>
            </w:r>
          </w:p>
        </w:tc>
        <w:tc>
          <w:tcPr>
            <w:tcW w:w="2188" w:type="dxa"/>
            <w:shd w:val="clear" w:color="auto" w:fill="FFFFFF" w:themeFill="background1"/>
            <w:tcMar>
              <w:left w:w="115" w:type="dxa"/>
              <w:right w:w="432" w:type="dxa"/>
            </w:tcMar>
          </w:tcPr>
          <w:p w14:paraId="239F1E14" w14:textId="77777777" w:rsidR="00D23385" w:rsidRPr="00CD4CCE" w:rsidRDefault="00D23385" w:rsidP="00297B2A">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lang w:val="fr-FR" w:bidi="fr-FR"/>
              </w:rPr>
              <w:t>10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2A51B764" w14:textId="77777777" w:rsidR="00D23385" w:rsidRPr="00CD4CCE" w:rsidRDefault="00D23385" w:rsidP="00297B2A">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color w:val="000000" w:themeColor="text1"/>
                <w:sz w:val="20"/>
                <w:szCs w:val="20"/>
                <w:lang w:val="fr-FR" w:bidi="fr-FR"/>
              </w:rPr>
              <w:t>0,05</w:t>
            </w:r>
          </w:p>
        </w:tc>
      </w:tr>
      <w:tr w:rsidR="00D23385" w:rsidRPr="00065D2E" w14:paraId="00C251FA" w14:textId="77777777" w:rsidTr="00297B2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Borders>
              <w:top w:val="none" w:sz="0" w:space="0" w:color="auto"/>
              <w:bottom w:val="single" w:sz="4" w:space="0" w:color="auto"/>
            </w:tcBorders>
            <w:shd w:val="clear" w:color="auto" w:fill="FFFFFF" w:themeFill="background1"/>
          </w:tcPr>
          <w:p w14:paraId="27EAED56" w14:textId="77777777" w:rsidR="00D23385" w:rsidRPr="00065D2E" w:rsidRDefault="00D23385" w:rsidP="00297B2A">
            <w:pPr>
              <w:keepNext/>
              <w:keepLines/>
              <w:widowControl w:val="0"/>
              <w:suppressAutoHyphens/>
              <w:rPr>
                <w:rFonts w:ascii="Times New Roman" w:hAnsi="Times New Roman" w:cs="Times New Roman"/>
                <w:bCs w:val="0"/>
                <w:color w:val="000000" w:themeColor="text1"/>
                <w:sz w:val="20"/>
                <w:szCs w:val="20"/>
              </w:rPr>
            </w:pPr>
            <w:r w:rsidRPr="00065D2E">
              <w:rPr>
                <w:rFonts w:ascii="Times New Roman" w:eastAsia="Times New Roman" w:hAnsi="Times New Roman" w:cs="Times New Roman"/>
                <w:color w:val="000000" w:themeColor="text1"/>
                <w:sz w:val="20"/>
                <w:szCs w:val="20"/>
                <w:lang w:val="fr-FR" w:bidi="fr-FR"/>
              </w:rPr>
              <w:t>Total</w:t>
            </w:r>
          </w:p>
        </w:tc>
        <w:tc>
          <w:tcPr>
            <w:tcW w:w="2187" w:type="dxa"/>
            <w:tcBorders>
              <w:top w:val="none" w:sz="0" w:space="0" w:color="auto"/>
              <w:bottom w:val="single" w:sz="4" w:space="0" w:color="auto"/>
            </w:tcBorders>
            <w:shd w:val="clear" w:color="auto" w:fill="FFFFFF" w:themeFill="background1"/>
            <w:tcMar>
              <w:left w:w="115" w:type="dxa"/>
              <w:right w:w="432" w:type="dxa"/>
            </w:tcMar>
          </w:tcPr>
          <w:p w14:paraId="7A9FCA3D" w14:textId="7351EE36" w:rsidR="00D23385" w:rsidRPr="004434B6" w:rsidRDefault="00D23385" w:rsidP="00297B2A">
            <w:pPr>
              <w:keepNext/>
              <w:keepLines/>
              <w:widowControl w:val="0"/>
              <w:suppressAutoHyphens/>
              <w:ind w:right="-268"/>
              <w:jc w:val="righ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4434B6">
              <w:rPr>
                <w:rFonts w:ascii="Times New Roman" w:eastAsia="Times New Roman" w:hAnsi="Times New Roman" w:cs="Times New Roman"/>
                <w:color w:val="000000" w:themeColor="text1"/>
                <w:sz w:val="20"/>
                <w:szCs w:val="20"/>
                <w:lang w:val="fr-FR" w:bidi="fr-FR"/>
              </w:rPr>
              <w:t>52</w:t>
            </w:r>
            <w:r w:rsidR="0049415A">
              <w:rPr>
                <w:rFonts w:ascii="Times New Roman" w:eastAsia="Times New Roman" w:hAnsi="Times New Roman" w:cs="Times New Roman"/>
                <w:color w:val="000000" w:themeColor="text1"/>
                <w:sz w:val="20"/>
                <w:szCs w:val="20"/>
                <w:lang w:val="fr-FR" w:bidi="fr-FR"/>
              </w:rPr>
              <w:t> </w:t>
            </w:r>
            <w:r w:rsidRPr="004434B6">
              <w:rPr>
                <w:rFonts w:ascii="Times New Roman" w:eastAsia="Times New Roman" w:hAnsi="Times New Roman" w:cs="Times New Roman"/>
                <w:color w:val="000000" w:themeColor="text1"/>
                <w:sz w:val="20"/>
                <w:szCs w:val="20"/>
                <w:lang w:val="fr-FR" w:bidi="fr-FR"/>
              </w:rPr>
              <w:t>410</w:t>
            </w:r>
          </w:p>
        </w:tc>
        <w:tc>
          <w:tcPr>
            <w:tcW w:w="2188" w:type="dxa"/>
            <w:tcBorders>
              <w:top w:val="none" w:sz="0" w:space="0" w:color="auto"/>
              <w:bottom w:val="single" w:sz="4" w:space="0" w:color="auto"/>
            </w:tcBorders>
            <w:shd w:val="clear" w:color="auto" w:fill="FFFFFF" w:themeFill="background1"/>
            <w:tcMar>
              <w:left w:w="115" w:type="dxa"/>
              <w:right w:w="432" w:type="dxa"/>
            </w:tcMar>
          </w:tcPr>
          <w:p w14:paraId="5F1E89BC" w14:textId="2C4F6E37" w:rsidR="00D23385" w:rsidRPr="00CD4CCE" w:rsidRDefault="00D23385" w:rsidP="00297B2A">
            <w:pPr>
              <w:keepNext/>
              <w:keepLines/>
              <w:widowControl w:val="0"/>
              <w:suppressAutoHyphens/>
              <w:ind w:right="-210"/>
              <w:jc w:val="righ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D4CCE">
              <w:rPr>
                <w:rFonts w:ascii="Times New Roman" w:eastAsia="Times New Roman" w:hAnsi="Times New Roman" w:cs="Times New Roman"/>
                <w:color w:val="000000" w:themeColor="text1"/>
                <w:sz w:val="20"/>
                <w:szCs w:val="20"/>
                <w:lang w:val="fr-FR" w:bidi="fr-FR"/>
              </w:rPr>
              <w:t>12</w:t>
            </w:r>
            <w:r w:rsidR="0049415A">
              <w:rPr>
                <w:rFonts w:ascii="Times New Roman" w:eastAsia="Times New Roman" w:hAnsi="Times New Roman" w:cs="Times New Roman"/>
                <w:color w:val="000000" w:themeColor="text1"/>
                <w:sz w:val="20"/>
                <w:szCs w:val="20"/>
                <w:lang w:val="fr-FR" w:bidi="fr-FR"/>
              </w:rPr>
              <w:t> </w:t>
            </w:r>
            <w:r w:rsidRPr="00CD4CCE">
              <w:rPr>
                <w:rFonts w:ascii="Times New Roman" w:eastAsia="Times New Roman" w:hAnsi="Times New Roman" w:cs="Times New Roman"/>
                <w:color w:val="000000" w:themeColor="text1"/>
                <w:sz w:val="20"/>
                <w:szCs w:val="20"/>
                <w:lang w:val="fr-FR" w:bidi="fr-FR"/>
              </w:rPr>
              <w:t>900</w:t>
            </w:r>
          </w:p>
        </w:tc>
        <w:tc>
          <w:tcPr>
            <w:cnfStyle w:val="000100000000" w:firstRow="0" w:lastRow="0" w:firstColumn="0" w:lastColumn="1" w:oddVBand="0" w:evenVBand="0" w:oddHBand="0" w:evenHBand="0" w:firstRowFirstColumn="0" w:firstRowLastColumn="0" w:lastRowFirstColumn="0" w:lastRowLastColumn="0"/>
            <w:tcW w:w="2188" w:type="dxa"/>
            <w:tcBorders>
              <w:top w:val="none" w:sz="0" w:space="0" w:color="auto"/>
              <w:bottom w:val="single" w:sz="4" w:space="0" w:color="auto"/>
            </w:tcBorders>
            <w:shd w:val="clear" w:color="auto" w:fill="FFFFFF" w:themeFill="background1"/>
            <w:tcMar>
              <w:left w:w="115" w:type="dxa"/>
              <w:right w:w="432" w:type="dxa"/>
            </w:tcMar>
          </w:tcPr>
          <w:p w14:paraId="3196C9A3" w14:textId="77777777" w:rsidR="00D23385" w:rsidRPr="00CD4CCE" w:rsidRDefault="00D23385" w:rsidP="00297B2A">
            <w:pPr>
              <w:keepNext/>
              <w:keepLines/>
              <w:widowControl w:val="0"/>
              <w:suppressAutoHyphens/>
              <w:ind w:right="-241"/>
              <w:jc w:val="right"/>
              <w:rPr>
                <w:rFonts w:ascii="Times New Roman" w:hAnsi="Times New Roman" w:cs="Times New Roman"/>
                <w:color w:val="000000" w:themeColor="text1"/>
                <w:sz w:val="20"/>
                <w:szCs w:val="20"/>
              </w:rPr>
            </w:pPr>
            <w:r w:rsidRPr="00CD4CCE">
              <w:rPr>
                <w:rFonts w:ascii="Times New Roman" w:eastAsia="Times New Roman" w:hAnsi="Times New Roman" w:cs="Times New Roman"/>
                <w:noProof/>
                <w:color w:val="000000" w:themeColor="text1"/>
                <w:sz w:val="20"/>
                <w:szCs w:val="20"/>
                <w:lang w:val="fr-FR" w:bidi="fr-FR"/>
              </w:rPr>
              <w:t>43,65</w:t>
            </w:r>
          </w:p>
        </w:tc>
      </w:tr>
    </w:tbl>
    <w:p w14:paraId="39CF9C8B" w14:textId="22392EAC" w:rsidR="00D23385" w:rsidRPr="00E13A5B" w:rsidRDefault="00D23385" w:rsidP="00D23385">
      <w:pPr>
        <w:pStyle w:val="ListParagraph"/>
        <w:keepNext/>
        <w:keepLines/>
        <w:widowControl w:val="0"/>
        <w:suppressAutoHyphens/>
        <w:ind w:left="0"/>
        <w:rPr>
          <w:color w:val="000000" w:themeColor="text1"/>
          <w:sz w:val="19"/>
          <w:szCs w:val="19"/>
          <w:lang w:val="fr-FR"/>
        </w:rPr>
      </w:pPr>
      <w:r w:rsidRPr="00887E6F">
        <w:rPr>
          <w:color w:val="000000" w:themeColor="text1"/>
          <w:sz w:val="19"/>
          <w:szCs w:val="19"/>
          <w:lang w:val="fr-FR" w:bidi="fr-FR"/>
        </w:rPr>
        <w:t>*Les données de 2019 sont plus représentatives que les données de 2020 en raison de la pandém</w:t>
      </w:r>
      <w:r w:rsidR="002153AC">
        <w:rPr>
          <w:color w:val="000000" w:themeColor="text1"/>
          <w:sz w:val="19"/>
          <w:szCs w:val="19"/>
          <w:lang w:val="fr-FR" w:bidi="fr-FR"/>
        </w:rPr>
        <w:t>i</w:t>
      </w:r>
      <w:r w:rsidRPr="00887E6F">
        <w:rPr>
          <w:color w:val="000000" w:themeColor="text1"/>
          <w:sz w:val="19"/>
          <w:szCs w:val="19"/>
          <w:lang w:val="fr-FR" w:bidi="fr-FR"/>
        </w:rPr>
        <w:t>e de COVID-19 qui a impacté l’activité économique du pays.</w:t>
      </w:r>
    </w:p>
    <w:p w14:paraId="6CB5473A" w14:textId="77777777" w:rsidR="00D23385" w:rsidRPr="00E13A5B" w:rsidRDefault="00D23385" w:rsidP="00D23385">
      <w:pPr>
        <w:pStyle w:val="ListParagraph"/>
        <w:widowControl w:val="0"/>
        <w:suppressAutoHyphens/>
        <w:ind w:left="0"/>
        <w:rPr>
          <w:color w:val="000000" w:themeColor="text1"/>
          <w:sz w:val="20"/>
          <w:szCs w:val="20"/>
          <w:lang w:val="fr-FR"/>
        </w:rPr>
      </w:pPr>
    </w:p>
    <w:p w14:paraId="017A735C" w14:textId="33DA6EDA" w:rsidR="00D23385" w:rsidRPr="00E13A5B" w:rsidRDefault="00D23385" w:rsidP="00D23385">
      <w:pPr>
        <w:pStyle w:val="Heading1"/>
        <w:widowControl w:val="0"/>
        <w:suppressAutoHyphens/>
        <w:rPr>
          <w:lang w:val="fr-FR"/>
        </w:rPr>
      </w:pPr>
      <w:r w:rsidRPr="00887E6F">
        <w:rPr>
          <w:lang w:val="fr-FR" w:bidi="fr-FR"/>
        </w:rPr>
        <w:t>Au cours des cinq dernières années, les prix des frigorigènes ont fluctué, avec une importante hausse du prix du HCFC-2</w:t>
      </w:r>
      <w:r w:rsidR="001F2667">
        <w:rPr>
          <w:lang w:val="fr-FR" w:bidi="fr-FR"/>
        </w:rPr>
        <w:t>2</w:t>
      </w:r>
      <w:r w:rsidRPr="00887E6F">
        <w:rPr>
          <w:lang w:val="fr-FR" w:bidi="fr-FR"/>
        </w:rPr>
        <w:t xml:space="preserve"> comme indiqué dans le tableau</w:t>
      </w:r>
      <w:r w:rsidR="0049415A">
        <w:rPr>
          <w:lang w:val="fr-FR" w:bidi="fr-FR"/>
        </w:rPr>
        <w:t> </w:t>
      </w:r>
      <w:r w:rsidRPr="00887E6F">
        <w:rPr>
          <w:lang w:val="fr-FR" w:bidi="fr-FR"/>
        </w:rPr>
        <w:t xml:space="preserve">3. </w:t>
      </w:r>
    </w:p>
    <w:p w14:paraId="51A84A7E" w14:textId="43A97256" w:rsidR="00D23385" w:rsidRPr="00E13A5B" w:rsidRDefault="00D23385" w:rsidP="00D23385">
      <w:pPr>
        <w:widowControl w:val="0"/>
        <w:suppressAutoHyphens/>
        <w:spacing w:before="240"/>
        <w:rPr>
          <w:b/>
          <w:lang w:val="fr-FR"/>
        </w:rPr>
      </w:pPr>
      <w:r w:rsidRPr="00887E6F">
        <w:rPr>
          <w:b/>
          <w:lang w:val="fr-FR" w:bidi="fr-FR"/>
        </w:rPr>
        <w:t>Tableau</w:t>
      </w:r>
      <w:r w:rsidR="0049415A">
        <w:rPr>
          <w:b/>
          <w:lang w:val="fr-FR" w:bidi="fr-FR"/>
        </w:rPr>
        <w:t> </w:t>
      </w:r>
      <w:r w:rsidRPr="00887E6F">
        <w:rPr>
          <w:b/>
          <w:lang w:val="fr-FR" w:bidi="fr-FR"/>
        </w:rPr>
        <w:t>3. Prix des frigorigènes en Géorgie ($ US/kg)</w:t>
      </w:r>
    </w:p>
    <w:tbl>
      <w:tblPr>
        <w:tblStyle w:val="GridTable1Light-Accent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531"/>
        <w:gridCol w:w="1531"/>
        <w:gridCol w:w="1531"/>
        <w:gridCol w:w="1531"/>
        <w:gridCol w:w="1531"/>
      </w:tblGrid>
      <w:tr w:rsidR="00D23385" w:rsidRPr="00EA1B3A" w14:paraId="55332757" w14:textId="77777777" w:rsidTr="0029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bottom w:val="none" w:sz="0" w:space="0" w:color="auto"/>
            </w:tcBorders>
            <w:shd w:val="clear" w:color="auto" w:fill="auto"/>
            <w:vAlign w:val="center"/>
          </w:tcPr>
          <w:p w14:paraId="403E94D9" w14:textId="77777777" w:rsidR="00D23385" w:rsidRPr="00EA1B3A" w:rsidRDefault="00D23385" w:rsidP="00297B2A">
            <w:pPr>
              <w:suppressAutoHyphens/>
              <w:jc w:val="left"/>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Frigorigène</w:t>
            </w:r>
          </w:p>
        </w:tc>
        <w:tc>
          <w:tcPr>
            <w:tcW w:w="1531" w:type="dxa"/>
            <w:tcBorders>
              <w:bottom w:val="none" w:sz="0" w:space="0" w:color="auto"/>
            </w:tcBorders>
            <w:shd w:val="clear" w:color="auto" w:fill="auto"/>
            <w:vAlign w:val="center"/>
          </w:tcPr>
          <w:p w14:paraId="3BE11C4D" w14:textId="77777777" w:rsidR="00D23385" w:rsidRPr="00EA1B3A" w:rsidRDefault="00D23385" w:rsidP="00297B2A">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2016</w:t>
            </w:r>
          </w:p>
        </w:tc>
        <w:tc>
          <w:tcPr>
            <w:tcW w:w="1531" w:type="dxa"/>
            <w:tcBorders>
              <w:bottom w:val="none" w:sz="0" w:space="0" w:color="auto"/>
            </w:tcBorders>
            <w:shd w:val="clear" w:color="auto" w:fill="auto"/>
            <w:vAlign w:val="center"/>
          </w:tcPr>
          <w:p w14:paraId="46079D26" w14:textId="77777777" w:rsidR="00D23385" w:rsidRPr="00EA1B3A" w:rsidRDefault="00D23385" w:rsidP="00297B2A">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2017</w:t>
            </w:r>
          </w:p>
        </w:tc>
        <w:tc>
          <w:tcPr>
            <w:tcW w:w="1531" w:type="dxa"/>
            <w:tcBorders>
              <w:bottom w:val="none" w:sz="0" w:space="0" w:color="auto"/>
            </w:tcBorders>
            <w:shd w:val="clear" w:color="auto" w:fill="auto"/>
            <w:vAlign w:val="center"/>
          </w:tcPr>
          <w:p w14:paraId="2D249937" w14:textId="77777777" w:rsidR="00D23385" w:rsidRPr="00EA1B3A" w:rsidRDefault="00D23385" w:rsidP="00297B2A">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2018</w:t>
            </w:r>
          </w:p>
        </w:tc>
        <w:tc>
          <w:tcPr>
            <w:tcW w:w="1531" w:type="dxa"/>
            <w:tcBorders>
              <w:bottom w:val="none" w:sz="0" w:space="0" w:color="auto"/>
            </w:tcBorders>
            <w:shd w:val="clear" w:color="auto" w:fill="auto"/>
            <w:vAlign w:val="center"/>
          </w:tcPr>
          <w:p w14:paraId="7016A7B9" w14:textId="77777777" w:rsidR="00D23385" w:rsidRPr="00EA1B3A" w:rsidRDefault="00D23385" w:rsidP="00297B2A">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2019</w:t>
            </w:r>
          </w:p>
        </w:tc>
        <w:tc>
          <w:tcPr>
            <w:tcW w:w="1531" w:type="dxa"/>
            <w:tcBorders>
              <w:bottom w:val="none" w:sz="0" w:space="0" w:color="auto"/>
            </w:tcBorders>
            <w:shd w:val="clear" w:color="auto" w:fill="auto"/>
            <w:vAlign w:val="center"/>
          </w:tcPr>
          <w:p w14:paraId="302D4EC2" w14:textId="77777777" w:rsidR="00D23385" w:rsidRPr="00EA1B3A" w:rsidRDefault="00D23385" w:rsidP="00297B2A">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2020</w:t>
            </w:r>
          </w:p>
        </w:tc>
      </w:tr>
      <w:tr w:rsidR="00D23385" w:rsidRPr="00EA1B3A" w14:paraId="3C1070BC" w14:textId="77777777" w:rsidTr="00297B2A">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26791DA8" w14:textId="77777777" w:rsidR="00D23385" w:rsidRPr="00EA1B3A" w:rsidRDefault="00D23385" w:rsidP="00297B2A">
            <w:pPr>
              <w:suppressAutoHyphens/>
              <w:jc w:val="left"/>
              <w:rPr>
                <w:rFonts w:ascii="Times New Roman" w:hAnsi="Times New Roman" w:cs="Times New Roman"/>
                <w:b w:val="0"/>
                <w:sz w:val="20"/>
                <w:szCs w:val="20"/>
              </w:rPr>
            </w:pPr>
            <w:r w:rsidRPr="00EA1B3A">
              <w:rPr>
                <w:rFonts w:ascii="Times New Roman" w:eastAsia="Times New Roman" w:hAnsi="Times New Roman" w:cs="Times New Roman"/>
                <w:b w:val="0"/>
                <w:sz w:val="20"/>
                <w:szCs w:val="20"/>
                <w:lang w:val="fr-FR" w:bidi="fr-FR"/>
              </w:rPr>
              <w:t>HCFC-22</w:t>
            </w:r>
          </w:p>
        </w:tc>
        <w:tc>
          <w:tcPr>
            <w:tcW w:w="1531" w:type="dxa"/>
            <w:shd w:val="clear" w:color="auto" w:fill="auto"/>
            <w:tcMar>
              <w:left w:w="115" w:type="dxa"/>
              <w:right w:w="432" w:type="dxa"/>
            </w:tcMar>
            <w:vAlign w:val="center"/>
          </w:tcPr>
          <w:p w14:paraId="0F7382D6" w14:textId="77777777" w:rsidR="00D23385" w:rsidRPr="00EA1B3A" w:rsidRDefault="00D23385" w:rsidP="00297B2A">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6,00</w:t>
            </w:r>
          </w:p>
        </w:tc>
        <w:tc>
          <w:tcPr>
            <w:tcW w:w="1531" w:type="dxa"/>
            <w:shd w:val="clear" w:color="auto" w:fill="auto"/>
            <w:tcMar>
              <w:left w:w="115" w:type="dxa"/>
              <w:right w:w="432" w:type="dxa"/>
            </w:tcMar>
            <w:vAlign w:val="center"/>
          </w:tcPr>
          <w:p w14:paraId="5D6F062F" w14:textId="77777777" w:rsidR="00D23385" w:rsidRPr="00EA1B3A" w:rsidRDefault="00D23385" w:rsidP="00297B2A">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6,30</w:t>
            </w:r>
          </w:p>
        </w:tc>
        <w:tc>
          <w:tcPr>
            <w:tcW w:w="1531" w:type="dxa"/>
            <w:shd w:val="clear" w:color="auto" w:fill="auto"/>
            <w:tcMar>
              <w:left w:w="115" w:type="dxa"/>
              <w:right w:w="432" w:type="dxa"/>
            </w:tcMar>
            <w:vAlign w:val="center"/>
          </w:tcPr>
          <w:p w14:paraId="074D2CFE" w14:textId="77777777" w:rsidR="00D23385" w:rsidRPr="00EA1B3A" w:rsidRDefault="00D23385" w:rsidP="00297B2A">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6,30</w:t>
            </w:r>
          </w:p>
        </w:tc>
        <w:tc>
          <w:tcPr>
            <w:tcW w:w="1531" w:type="dxa"/>
            <w:shd w:val="clear" w:color="auto" w:fill="auto"/>
            <w:tcMar>
              <w:left w:w="115" w:type="dxa"/>
              <w:right w:w="432" w:type="dxa"/>
            </w:tcMar>
            <w:vAlign w:val="center"/>
          </w:tcPr>
          <w:p w14:paraId="36C3BFAD" w14:textId="77777777" w:rsidR="00D23385" w:rsidRPr="00EA1B3A" w:rsidRDefault="00D23385" w:rsidP="00297B2A">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9,00</w:t>
            </w:r>
          </w:p>
        </w:tc>
        <w:tc>
          <w:tcPr>
            <w:tcW w:w="1531" w:type="dxa"/>
            <w:shd w:val="clear" w:color="auto" w:fill="auto"/>
            <w:tcMar>
              <w:left w:w="115" w:type="dxa"/>
              <w:right w:w="432" w:type="dxa"/>
            </w:tcMar>
            <w:vAlign w:val="center"/>
          </w:tcPr>
          <w:p w14:paraId="0E9D1A8E" w14:textId="77777777" w:rsidR="00D23385" w:rsidRPr="00EA1B3A" w:rsidRDefault="00D23385" w:rsidP="00297B2A">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12,40</w:t>
            </w:r>
          </w:p>
        </w:tc>
      </w:tr>
      <w:tr w:rsidR="00D23385" w:rsidRPr="00EA1B3A" w14:paraId="4EF128F3" w14:textId="77777777" w:rsidTr="00297B2A">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5DC1AA25" w14:textId="77777777" w:rsidR="00D23385" w:rsidRPr="00EA1B3A" w:rsidRDefault="00D23385" w:rsidP="00297B2A">
            <w:pPr>
              <w:suppressAutoHyphens/>
              <w:jc w:val="left"/>
              <w:rPr>
                <w:rFonts w:ascii="Times New Roman" w:hAnsi="Times New Roman" w:cs="Times New Roman"/>
                <w:b w:val="0"/>
                <w:sz w:val="20"/>
                <w:szCs w:val="20"/>
              </w:rPr>
            </w:pPr>
            <w:r w:rsidRPr="00EA1B3A">
              <w:rPr>
                <w:rFonts w:ascii="Times New Roman" w:eastAsia="Times New Roman" w:hAnsi="Times New Roman" w:cs="Times New Roman"/>
                <w:b w:val="0"/>
                <w:sz w:val="20"/>
                <w:szCs w:val="20"/>
                <w:lang w:val="fr-FR" w:bidi="fr-FR"/>
              </w:rPr>
              <w:t>HFC-134a</w:t>
            </w:r>
          </w:p>
        </w:tc>
        <w:tc>
          <w:tcPr>
            <w:tcW w:w="1531" w:type="dxa"/>
            <w:shd w:val="clear" w:color="auto" w:fill="auto"/>
            <w:tcMar>
              <w:left w:w="115" w:type="dxa"/>
              <w:right w:w="432" w:type="dxa"/>
            </w:tcMar>
            <w:vAlign w:val="center"/>
          </w:tcPr>
          <w:p w14:paraId="69A94314" w14:textId="77777777" w:rsidR="00D23385" w:rsidRPr="00EA1B3A" w:rsidRDefault="00D23385" w:rsidP="00297B2A">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6,00</w:t>
            </w:r>
          </w:p>
        </w:tc>
        <w:tc>
          <w:tcPr>
            <w:tcW w:w="1531" w:type="dxa"/>
            <w:shd w:val="clear" w:color="auto" w:fill="auto"/>
            <w:tcMar>
              <w:left w:w="115" w:type="dxa"/>
              <w:right w:w="432" w:type="dxa"/>
            </w:tcMar>
            <w:vAlign w:val="center"/>
          </w:tcPr>
          <w:p w14:paraId="1D7F36DA" w14:textId="77777777" w:rsidR="00D23385" w:rsidRPr="00EA1B3A" w:rsidRDefault="00D23385" w:rsidP="00297B2A">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6,30</w:t>
            </w:r>
          </w:p>
        </w:tc>
        <w:tc>
          <w:tcPr>
            <w:tcW w:w="1531" w:type="dxa"/>
            <w:shd w:val="clear" w:color="auto" w:fill="auto"/>
            <w:tcMar>
              <w:left w:w="115" w:type="dxa"/>
              <w:right w:w="432" w:type="dxa"/>
            </w:tcMar>
            <w:vAlign w:val="center"/>
          </w:tcPr>
          <w:p w14:paraId="346801D8" w14:textId="77777777" w:rsidR="00D23385" w:rsidRPr="00EA1B3A" w:rsidRDefault="00D23385" w:rsidP="00297B2A">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6,30</w:t>
            </w:r>
          </w:p>
        </w:tc>
        <w:tc>
          <w:tcPr>
            <w:tcW w:w="1531" w:type="dxa"/>
            <w:shd w:val="clear" w:color="auto" w:fill="auto"/>
            <w:tcMar>
              <w:left w:w="115" w:type="dxa"/>
              <w:right w:w="432" w:type="dxa"/>
            </w:tcMar>
            <w:vAlign w:val="center"/>
          </w:tcPr>
          <w:p w14:paraId="151B7B3C" w14:textId="77777777" w:rsidR="00D23385" w:rsidRPr="00EA1B3A" w:rsidRDefault="00D23385" w:rsidP="00297B2A">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7,00</w:t>
            </w:r>
          </w:p>
        </w:tc>
        <w:tc>
          <w:tcPr>
            <w:tcW w:w="1531" w:type="dxa"/>
            <w:shd w:val="clear" w:color="auto" w:fill="auto"/>
            <w:tcMar>
              <w:left w:w="115" w:type="dxa"/>
              <w:right w:w="432" w:type="dxa"/>
            </w:tcMar>
            <w:vAlign w:val="center"/>
          </w:tcPr>
          <w:p w14:paraId="5A537660" w14:textId="77777777" w:rsidR="00D23385" w:rsidRPr="00EA1B3A" w:rsidRDefault="00D23385" w:rsidP="00297B2A">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8,90</w:t>
            </w:r>
          </w:p>
        </w:tc>
      </w:tr>
      <w:tr w:rsidR="00D23385" w:rsidRPr="00EA1B3A" w14:paraId="1B182ECF" w14:textId="77777777" w:rsidTr="00297B2A">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14BCD795" w14:textId="77777777" w:rsidR="00D23385" w:rsidRPr="00EA1B3A" w:rsidRDefault="00D23385" w:rsidP="00297B2A">
            <w:pPr>
              <w:suppressAutoHyphens/>
              <w:jc w:val="left"/>
              <w:rPr>
                <w:rFonts w:ascii="Times New Roman" w:hAnsi="Times New Roman" w:cs="Times New Roman"/>
                <w:b w:val="0"/>
                <w:sz w:val="20"/>
                <w:szCs w:val="20"/>
              </w:rPr>
            </w:pPr>
            <w:r w:rsidRPr="00EA1B3A">
              <w:rPr>
                <w:rFonts w:ascii="Times New Roman" w:eastAsia="Times New Roman" w:hAnsi="Times New Roman" w:cs="Times New Roman"/>
                <w:b w:val="0"/>
                <w:sz w:val="20"/>
                <w:szCs w:val="20"/>
                <w:lang w:val="fr-FR" w:bidi="fr-FR"/>
              </w:rPr>
              <w:t>R-404A</w:t>
            </w:r>
          </w:p>
        </w:tc>
        <w:tc>
          <w:tcPr>
            <w:tcW w:w="1531" w:type="dxa"/>
            <w:shd w:val="clear" w:color="auto" w:fill="auto"/>
            <w:tcMar>
              <w:left w:w="115" w:type="dxa"/>
              <w:right w:w="432" w:type="dxa"/>
            </w:tcMar>
            <w:vAlign w:val="center"/>
          </w:tcPr>
          <w:p w14:paraId="2BA738C9" w14:textId="77777777" w:rsidR="00D23385" w:rsidRPr="00EA1B3A" w:rsidRDefault="00D23385" w:rsidP="00297B2A">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7,20</w:t>
            </w:r>
          </w:p>
        </w:tc>
        <w:tc>
          <w:tcPr>
            <w:tcW w:w="1531" w:type="dxa"/>
            <w:shd w:val="clear" w:color="auto" w:fill="auto"/>
            <w:tcMar>
              <w:left w:w="115" w:type="dxa"/>
              <w:right w:w="432" w:type="dxa"/>
            </w:tcMar>
            <w:vAlign w:val="center"/>
          </w:tcPr>
          <w:p w14:paraId="493A3FB3" w14:textId="77777777" w:rsidR="00D23385" w:rsidRPr="00EA1B3A" w:rsidRDefault="00D23385" w:rsidP="00297B2A">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7,90</w:t>
            </w:r>
          </w:p>
        </w:tc>
        <w:tc>
          <w:tcPr>
            <w:tcW w:w="1531" w:type="dxa"/>
            <w:shd w:val="clear" w:color="auto" w:fill="auto"/>
            <w:tcMar>
              <w:left w:w="115" w:type="dxa"/>
              <w:right w:w="432" w:type="dxa"/>
            </w:tcMar>
            <w:vAlign w:val="center"/>
          </w:tcPr>
          <w:p w14:paraId="5AAA9735" w14:textId="77777777" w:rsidR="00D23385" w:rsidRPr="00EA1B3A" w:rsidRDefault="00D23385" w:rsidP="00297B2A">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7,90</w:t>
            </w:r>
          </w:p>
        </w:tc>
        <w:tc>
          <w:tcPr>
            <w:tcW w:w="1531" w:type="dxa"/>
            <w:shd w:val="clear" w:color="auto" w:fill="auto"/>
            <w:tcMar>
              <w:left w:w="115" w:type="dxa"/>
              <w:right w:w="432" w:type="dxa"/>
            </w:tcMar>
            <w:vAlign w:val="center"/>
          </w:tcPr>
          <w:p w14:paraId="5D77BCA5" w14:textId="77777777" w:rsidR="00D23385" w:rsidRPr="00EA1B3A" w:rsidRDefault="00D23385" w:rsidP="00297B2A">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9,00</w:t>
            </w:r>
          </w:p>
        </w:tc>
        <w:tc>
          <w:tcPr>
            <w:tcW w:w="1531" w:type="dxa"/>
            <w:shd w:val="clear" w:color="auto" w:fill="auto"/>
            <w:tcMar>
              <w:left w:w="115" w:type="dxa"/>
              <w:right w:w="432" w:type="dxa"/>
            </w:tcMar>
            <w:vAlign w:val="center"/>
          </w:tcPr>
          <w:p w14:paraId="558CF176" w14:textId="77777777" w:rsidR="00D23385" w:rsidRPr="00EA1B3A" w:rsidRDefault="00D23385" w:rsidP="00297B2A">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9,90</w:t>
            </w:r>
          </w:p>
        </w:tc>
      </w:tr>
      <w:tr w:rsidR="00D23385" w:rsidRPr="00EA1B3A" w14:paraId="15EC69B3" w14:textId="77777777" w:rsidTr="00297B2A">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09C8871B" w14:textId="77777777" w:rsidR="00D23385" w:rsidRPr="00EA1B3A" w:rsidRDefault="00D23385" w:rsidP="00297B2A">
            <w:pPr>
              <w:suppressAutoHyphens/>
              <w:jc w:val="left"/>
              <w:rPr>
                <w:rFonts w:ascii="Times New Roman" w:hAnsi="Times New Roman" w:cs="Times New Roman"/>
                <w:b w:val="0"/>
                <w:sz w:val="20"/>
                <w:szCs w:val="20"/>
              </w:rPr>
            </w:pPr>
            <w:r w:rsidRPr="00EA1B3A">
              <w:rPr>
                <w:rFonts w:ascii="Times New Roman" w:eastAsia="Times New Roman" w:hAnsi="Times New Roman" w:cs="Times New Roman"/>
                <w:b w:val="0"/>
                <w:sz w:val="20"/>
                <w:szCs w:val="20"/>
                <w:lang w:val="fr-FR" w:bidi="fr-FR"/>
              </w:rPr>
              <w:t>R-407C</w:t>
            </w:r>
          </w:p>
        </w:tc>
        <w:tc>
          <w:tcPr>
            <w:tcW w:w="1531" w:type="dxa"/>
            <w:shd w:val="clear" w:color="auto" w:fill="auto"/>
            <w:tcMar>
              <w:left w:w="115" w:type="dxa"/>
              <w:right w:w="432" w:type="dxa"/>
            </w:tcMar>
            <w:vAlign w:val="center"/>
          </w:tcPr>
          <w:p w14:paraId="6CF3CA5B" w14:textId="77777777" w:rsidR="00D23385" w:rsidRPr="00EA1B3A" w:rsidRDefault="00D23385" w:rsidP="00297B2A">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7,20</w:t>
            </w:r>
          </w:p>
        </w:tc>
        <w:tc>
          <w:tcPr>
            <w:tcW w:w="1531" w:type="dxa"/>
            <w:shd w:val="clear" w:color="auto" w:fill="auto"/>
            <w:tcMar>
              <w:left w:w="115" w:type="dxa"/>
              <w:right w:w="432" w:type="dxa"/>
            </w:tcMar>
            <w:vAlign w:val="center"/>
          </w:tcPr>
          <w:p w14:paraId="5FA7040F" w14:textId="77777777" w:rsidR="00D23385" w:rsidRPr="00EA1B3A" w:rsidRDefault="00D23385" w:rsidP="00297B2A">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7,90</w:t>
            </w:r>
          </w:p>
        </w:tc>
        <w:tc>
          <w:tcPr>
            <w:tcW w:w="1531" w:type="dxa"/>
            <w:shd w:val="clear" w:color="auto" w:fill="auto"/>
            <w:tcMar>
              <w:left w:w="115" w:type="dxa"/>
              <w:right w:w="432" w:type="dxa"/>
            </w:tcMar>
            <w:vAlign w:val="center"/>
          </w:tcPr>
          <w:p w14:paraId="2553AF28" w14:textId="77777777" w:rsidR="00D23385" w:rsidRPr="00EA1B3A" w:rsidRDefault="00D23385" w:rsidP="00297B2A">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7,90</w:t>
            </w:r>
          </w:p>
        </w:tc>
        <w:tc>
          <w:tcPr>
            <w:tcW w:w="1531" w:type="dxa"/>
            <w:shd w:val="clear" w:color="auto" w:fill="auto"/>
            <w:tcMar>
              <w:left w:w="115" w:type="dxa"/>
              <w:right w:w="432" w:type="dxa"/>
            </w:tcMar>
            <w:vAlign w:val="center"/>
          </w:tcPr>
          <w:p w14:paraId="1673671A" w14:textId="77777777" w:rsidR="00D23385" w:rsidRPr="00EA1B3A" w:rsidRDefault="00D23385" w:rsidP="00297B2A">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10,00</w:t>
            </w:r>
          </w:p>
        </w:tc>
        <w:tc>
          <w:tcPr>
            <w:tcW w:w="1531" w:type="dxa"/>
            <w:shd w:val="clear" w:color="auto" w:fill="auto"/>
            <w:tcMar>
              <w:left w:w="115" w:type="dxa"/>
              <w:right w:w="432" w:type="dxa"/>
            </w:tcMar>
            <w:vAlign w:val="center"/>
          </w:tcPr>
          <w:p w14:paraId="6447148E" w14:textId="77777777" w:rsidR="00D23385" w:rsidRPr="00EA1B3A" w:rsidRDefault="00D23385" w:rsidP="00297B2A">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12,40</w:t>
            </w:r>
          </w:p>
        </w:tc>
      </w:tr>
      <w:tr w:rsidR="00D23385" w:rsidRPr="00EA1B3A" w14:paraId="7EEAF33D" w14:textId="77777777" w:rsidTr="00297B2A">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299FB0E6" w14:textId="77777777" w:rsidR="00D23385" w:rsidRPr="00EA1B3A" w:rsidRDefault="00D23385" w:rsidP="00297B2A">
            <w:pPr>
              <w:suppressAutoHyphens/>
              <w:jc w:val="left"/>
              <w:rPr>
                <w:rFonts w:ascii="Times New Roman" w:hAnsi="Times New Roman" w:cs="Times New Roman"/>
                <w:b w:val="0"/>
                <w:sz w:val="20"/>
                <w:szCs w:val="20"/>
              </w:rPr>
            </w:pPr>
            <w:r w:rsidRPr="00EA1B3A">
              <w:rPr>
                <w:rFonts w:ascii="Times New Roman" w:eastAsia="Times New Roman" w:hAnsi="Times New Roman" w:cs="Times New Roman"/>
                <w:b w:val="0"/>
                <w:sz w:val="20"/>
                <w:szCs w:val="20"/>
                <w:lang w:val="fr-FR" w:bidi="fr-FR"/>
              </w:rPr>
              <w:t>HFC-32</w:t>
            </w:r>
          </w:p>
        </w:tc>
        <w:tc>
          <w:tcPr>
            <w:tcW w:w="1531" w:type="dxa"/>
            <w:shd w:val="clear" w:color="auto" w:fill="auto"/>
            <w:tcMar>
              <w:left w:w="115" w:type="dxa"/>
              <w:right w:w="432" w:type="dxa"/>
            </w:tcMar>
            <w:vAlign w:val="center"/>
          </w:tcPr>
          <w:p w14:paraId="6E523C39" w14:textId="77777777" w:rsidR="00D23385" w:rsidRPr="00EA1B3A" w:rsidRDefault="00D23385" w:rsidP="00297B2A">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63DD3A49" w14:textId="77777777" w:rsidR="00D23385" w:rsidRPr="00EA1B3A" w:rsidRDefault="00D23385" w:rsidP="00297B2A">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3911EBCB" w14:textId="77777777" w:rsidR="00D23385" w:rsidRPr="00EA1B3A" w:rsidRDefault="00D23385" w:rsidP="00297B2A">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7F8FAC73" w14:textId="77777777" w:rsidR="00D23385" w:rsidRPr="00EA1B3A" w:rsidRDefault="00D23385" w:rsidP="00297B2A">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45D7B296" w14:textId="77777777" w:rsidR="00D23385" w:rsidRPr="00EA1B3A" w:rsidRDefault="00D23385" w:rsidP="00297B2A">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10,30</w:t>
            </w:r>
          </w:p>
        </w:tc>
      </w:tr>
      <w:tr w:rsidR="00D23385" w:rsidRPr="00EA1B3A" w14:paraId="3AEFD293" w14:textId="77777777" w:rsidTr="00297B2A">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168267B2" w14:textId="77777777" w:rsidR="00D23385" w:rsidRPr="00EA1B3A" w:rsidRDefault="00D23385" w:rsidP="00297B2A">
            <w:pPr>
              <w:suppressAutoHyphens/>
              <w:jc w:val="left"/>
              <w:rPr>
                <w:rFonts w:ascii="Times New Roman" w:hAnsi="Times New Roman" w:cs="Times New Roman"/>
                <w:b w:val="0"/>
                <w:sz w:val="20"/>
                <w:szCs w:val="20"/>
              </w:rPr>
            </w:pPr>
            <w:r w:rsidRPr="00EA1B3A">
              <w:rPr>
                <w:rFonts w:ascii="Times New Roman" w:eastAsia="Times New Roman" w:hAnsi="Times New Roman" w:cs="Times New Roman"/>
                <w:b w:val="0"/>
                <w:sz w:val="20"/>
                <w:szCs w:val="20"/>
                <w:lang w:val="fr-FR" w:bidi="fr-FR"/>
              </w:rPr>
              <w:t>R-600a</w:t>
            </w:r>
          </w:p>
        </w:tc>
        <w:tc>
          <w:tcPr>
            <w:tcW w:w="1531" w:type="dxa"/>
            <w:shd w:val="clear" w:color="auto" w:fill="auto"/>
            <w:tcMar>
              <w:left w:w="115" w:type="dxa"/>
              <w:right w:w="432" w:type="dxa"/>
            </w:tcMar>
            <w:vAlign w:val="center"/>
          </w:tcPr>
          <w:p w14:paraId="23D0C6F2" w14:textId="77777777" w:rsidR="00D23385" w:rsidRPr="00EA1B3A" w:rsidRDefault="00D23385" w:rsidP="00297B2A">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13,90</w:t>
            </w:r>
          </w:p>
        </w:tc>
        <w:tc>
          <w:tcPr>
            <w:tcW w:w="1531" w:type="dxa"/>
            <w:shd w:val="clear" w:color="auto" w:fill="auto"/>
            <w:tcMar>
              <w:left w:w="115" w:type="dxa"/>
              <w:right w:w="432" w:type="dxa"/>
            </w:tcMar>
            <w:vAlign w:val="center"/>
          </w:tcPr>
          <w:p w14:paraId="1B6CFCFF" w14:textId="77777777" w:rsidR="00D23385" w:rsidRPr="00EA1B3A" w:rsidRDefault="00D23385" w:rsidP="00297B2A">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13,80</w:t>
            </w:r>
          </w:p>
        </w:tc>
        <w:tc>
          <w:tcPr>
            <w:tcW w:w="1531" w:type="dxa"/>
            <w:shd w:val="clear" w:color="auto" w:fill="auto"/>
            <w:tcMar>
              <w:left w:w="115" w:type="dxa"/>
              <w:right w:w="432" w:type="dxa"/>
            </w:tcMar>
            <w:vAlign w:val="center"/>
          </w:tcPr>
          <w:p w14:paraId="3F327643" w14:textId="77777777" w:rsidR="00D23385" w:rsidRPr="00EA1B3A" w:rsidRDefault="00D23385" w:rsidP="00297B2A">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13,80</w:t>
            </w:r>
          </w:p>
        </w:tc>
        <w:tc>
          <w:tcPr>
            <w:tcW w:w="1531" w:type="dxa"/>
            <w:shd w:val="clear" w:color="auto" w:fill="auto"/>
            <w:tcMar>
              <w:left w:w="115" w:type="dxa"/>
              <w:right w:w="432" w:type="dxa"/>
            </w:tcMar>
            <w:vAlign w:val="center"/>
          </w:tcPr>
          <w:p w14:paraId="0DEFC7F4" w14:textId="77777777" w:rsidR="00D23385" w:rsidRPr="00EA1B3A" w:rsidRDefault="00D23385" w:rsidP="00297B2A">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13,00</w:t>
            </w:r>
          </w:p>
        </w:tc>
        <w:tc>
          <w:tcPr>
            <w:tcW w:w="1531" w:type="dxa"/>
            <w:shd w:val="clear" w:color="auto" w:fill="auto"/>
            <w:tcMar>
              <w:left w:w="115" w:type="dxa"/>
              <w:right w:w="432" w:type="dxa"/>
            </w:tcMar>
            <w:vAlign w:val="center"/>
          </w:tcPr>
          <w:p w14:paraId="42D6866D" w14:textId="77777777" w:rsidR="00D23385" w:rsidRPr="00EA1B3A" w:rsidRDefault="00D23385" w:rsidP="00297B2A">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12,40</w:t>
            </w:r>
          </w:p>
        </w:tc>
      </w:tr>
      <w:tr w:rsidR="00D23385" w:rsidRPr="00EA1B3A" w14:paraId="5911F5BE" w14:textId="77777777" w:rsidTr="00297B2A">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1D6E161D" w14:textId="77777777" w:rsidR="00D23385" w:rsidRPr="00EA1B3A" w:rsidRDefault="00D23385" w:rsidP="00297B2A">
            <w:pPr>
              <w:suppressAutoHyphens/>
              <w:jc w:val="left"/>
              <w:rPr>
                <w:rFonts w:ascii="Times New Roman" w:hAnsi="Times New Roman" w:cs="Times New Roman"/>
                <w:b w:val="0"/>
                <w:sz w:val="20"/>
                <w:szCs w:val="20"/>
              </w:rPr>
            </w:pPr>
            <w:r w:rsidRPr="00EA1B3A">
              <w:rPr>
                <w:rFonts w:ascii="Times New Roman" w:eastAsia="Times New Roman" w:hAnsi="Times New Roman" w:cs="Times New Roman"/>
                <w:b w:val="0"/>
                <w:sz w:val="20"/>
                <w:szCs w:val="20"/>
                <w:lang w:val="fr-FR" w:bidi="fr-FR"/>
              </w:rPr>
              <w:t>R-290</w:t>
            </w:r>
          </w:p>
        </w:tc>
        <w:tc>
          <w:tcPr>
            <w:tcW w:w="1531" w:type="dxa"/>
            <w:shd w:val="clear" w:color="auto" w:fill="auto"/>
            <w:tcMar>
              <w:left w:w="115" w:type="dxa"/>
              <w:right w:w="432" w:type="dxa"/>
            </w:tcMar>
            <w:vAlign w:val="center"/>
          </w:tcPr>
          <w:p w14:paraId="23531FAB" w14:textId="77777777" w:rsidR="00D23385" w:rsidRPr="00EA1B3A" w:rsidRDefault="00D23385" w:rsidP="00297B2A">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46F2A163" w14:textId="77777777" w:rsidR="00D23385" w:rsidRPr="00EA1B3A" w:rsidRDefault="00D23385" w:rsidP="00297B2A">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65262AA1" w14:textId="77777777" w:rsidR="00D23385" w:rsidRPr="00EA1B3A" w:rsidRDefault="00D23385" w:rsidP="00297B2A">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043E5043" w14:textId="77777777" w:rsidR="00D23385" w:rsidRPr="00EA1B3A" w:rsidRDefault="00D23385" w:rsidP="00297B2A">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6599D1C9" w14:textId="77777777" w:rsidR="00D23385" w:rsidRPr="00EA1B3A" w:rsidRDefault="00D23385" w:rsidP="00297B2A">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eastAsia="Times New Roman" w:hAnsi="Times New Roman" w:cs="Times New Roman"/>
                <w:sz w:val="20"/>
                <w:szCs w:val="20"/>
                <w:lang w:val="fr-FR" w:bidi="fr-FR"/>
              </w:rPr>
              <w:t>16,50</w:t>
            </w:r>
          </w:p>
        </w:tc>
      </w:tr>
    </w:tbl>
    <w:p w14:paraId="210D5F2E" w14:textId="77777777" w:rsidR="00D23385" w:rsidRPr="00887E6F" w:rsidRDefault="00D23385" w:rsidP="00D23385">
      <w:pPr>
        <w:suppressAutoHyphens/>
      </w:pPr>
    </w:p>
    <w:p w14:paraId="1909236E" w14:textId="0BEB8AF8" w:rsidR="00D23385" w:rsidRPr="00E13A5B" w:rsidRDefault="00D23385" w:rsidP="00D23385">
      <w:pPr>
        <w:suppressAutoHyphens/>
        <w:spacing w:after="240"/>
        <w:rPr>
          <w:b/>
          <w:color w:val="000000" w:themeColor="text1"/>
          <w:lang w:val="fr-FR"/>
        </w:rPr>
      </w:pPr>
      <w:r w:rsidRPr="00887E6F">
        <w:rPr>
          <w:u w:val="single"/>
          <w:lang w:val="fr-FR" w:bidi="fr-FR"/>
        </w:rPr>
        <w:t>Stratégie d’élimination dans le cadre de la phase</w:t>
      </w:r>
      <w:r w:rsidR="0049415A">
        <w:rPr>
          <w:u w:val="single"/>
          <w:lang w:val="fr-FR" w:bidi="fr-FR"/>
        </w:rPr>
        <w:t> </w:t>
      </w:r>
      <w:r w:rsidRPr="00887E6F">
        <w:rPr>
          <w:u w:val="single"/>
          <w:lang w:val="fr-FR" w:bidi="fr-FR"/>
        </w:rPr>
        <w:t>II du PGEH</w:t>
      </w:r>
    </w:p>
    <w:p w14:paraId="0EA103E3" w14:textId="402BC2F2" w:rsidR="00D23385" w:rsidRPr="00E13A5B" w:rsidRDefault="00D23385" w:rsidP="00D23385">
      <w:pPr>
        <w:numPr>
          <w:ilvl w:val="0"/>
          <w:numId w:val="1"/>
        </w:numPr>
        <w:suppressAutoHyphens/>
        <w:spacing w:after="240"/>
        <w:outlineLvl w:val="0"/>
        <w:rPr>
          <w:color w:val="000000" w:themeColor="text1"/>
          <w:lang w:val="fr-FR"/>
        </w:rPr>
      </w:pPr>
      <w:r w:rsidRPr="00887E6F">
        <w:rPr>
          <w:color w:val="000000" w:themeColor="text1"/>
          <w:lang w:val="fr-FR" w:bidi="fr-FR"/>
        </w:rPr>
        <w:t>La phase</w:t>
      </w:r>
      <w:r w:rsidR="0049415A">
        <w:rPr>
          <w:color w:val="000000" w:themeColor="text1"/>
          <w:lang w:val="fr-FR" w:bidi="fr-FR"/>
        </w:rPr>
        <w:t> </w:t>
      </w:r>
      <w:r w:rsidRPr="00887E6F">
        <w:rPr>
          <w:color w:val="000000" w:themeColor="text1"/>
          <w:lang w:val="fr-FR" w:bidi="fr-FR"/>
        </w:rPr>
        <w:t>II du PGEH se focalisera sur le renforcement du soutien politique, réglementaire et institutionnel</w:t>
      </w:r>
      <w:r w:rsidR="0049415A">
        <w:rPr>
          <w:color w:val="000000" w:themeColor="text1"/>
          <w:lang w:val="fr-FR" w:bidi="fr-FR"/>
        </w:rPr>
        <w:t> </w:t>
      </w:r>
      <w:r w:rsidRPr="00887E6F">
        <w:rPr>
          <w:color w:val="000000" w:themeColor="text1"/>
          <w:lang w:val="fr-FR" w:bidi="fr-FR"/>
        </w:rPr>
        <w:t>; la promotion de l’introduction d</w:t>
      </w:r>
      <w:r w:rsidR="00AC5590">
        <w:rPr>
          <w:color w:val="000000" w:themeColor="text1"/>
          <w:lang w:val="fr-FR" w:bidi="fr-FR"/>
        </w:rPr>
        <w:t>’</w:t>
      </w:r>
      <w:r w:rsidRPr="00887E6F">
        <w:rPr>
          <w:color w:val="000000" w:themeColor="text1"/>
          <w:lang w:val="fr-FR" w:bidi="fr-FR"/>
        </w:rPr>
        <w:t>équipements utilisant des frigorigènes à faible PRG</w:t>
      </w:r>
      <w:r w:rsidR="0049415A">
        <w:rPr>
          <w:color w:val="000000" w:themeColor="text1"/>
          <w:lang w:val="fr-FR" w:bidi="fr-FR"/>
        </w:rPr>
        <w:t> </w:t>
      </w:r>
      <w:r w:rsidRPr="00887E6F">
        <w:rPr>
          <w:color w:val="000000" w:themeColor="text1"/>
          <w:lang w:val="fr-FR" w:bidi="fr-FR"/>
        </w:rPr>
        <w:t xml:space="preserve">; la mise en </w:t>
      </w:r>
      <w:r w:rsidR="0049415A">
        <w:rPr>
          <w:color w:val="000000" w:themeColor="text1"/>
          <w:lang w:val="fr-FR" w:bidi="fr-FR"/>
        </w:rPr>
        <w:t>œ</w:t>
      </w:r>
      <w:r w:rsidRPr="00887E6F">
        <w:rPr>
          <w:color w:val="000000" w:themeColor="text1"/>
          <w:lang w:val="fr-FR" w:bidi="fr-FR"/>
        </w:rPr>
        <w:t>uvre d</w:t>
      </w:r>
      <w:r w:rsidR="00AC5590">
        <w:rPr>
          <w:color w:val="000000" w:themeColor="text1"/>
          <w:lang w:val="fr-FR" w:bidi="fr-FR"/>
        </w:rPr>
        <w:t>’</w:t>
      </w:r>
      <w:r w:rsidRPr="00887E6F">
        <w:rPr>
          <w:color w:val="000000" w:themeColor="text1"/>
          <w:lang w:val="fr-FR" w:bidi="fr-FR"/>
        </w:rPr>
        <w:t>outils légaux relatifs à l’utilisation en toute sécurité des frigorigènes à faible PRG</w:t>
      </w:r>
      <w:r w:rsidR="0049415A">
        <w:rPr>
          <w:color w:val="000000" w:themeColor="text1"/>
          <w:lang w:val="fr-FR" w:bidi="fr-FR"/>
        </w:rPr>
        <w:t> </w:t>
      </w:r>
      <w:r w:rsidRPr="00887E6F">
        <w:rPr>
          <w:color w:val="000000" w:themeColor="text1"/>
          <w:lang w:val="fr-FR" w:bidi="fr-FR"/>
        </w:rPr>
        <w:t xml:space="preserve">; la consolidation du renforcement du secteur de l’entretien et la mise à jour du </w:t>
      </w:r>
      <w:r w:rsidR="00AC5590">
        <w:rPr>
          <w:color w:val="000000" w:themeColor="text1"/>
          <w:lang w:val="fr-FR" w:bidi="fr-FR"/>
        </w:rPr>
        <w:t>programme</w:t>
      </w:r>
      <w:r w:rsidRPr="00887E6F">
        <w:rPr>
          <w:color w:val="000000" w:themeColor="text1"/>
          <w:lang w:val="fr-FR" w:bidi="fr-FR"/>
        </w:rPr>
        <w:t xml:space="preserve"> de certification pour les techniciens</w:t>
      </w:r>
      <w:r w:rsidR="0049415A">
        <w:rPr>
          <w:color w:val="000000" w:themeColor="text1"/>
          <w:lang w:val="fr-FR" w:bidi="fr-FR"/>
        </w:rPr>
        <w:t> </w:t>
      </w:r>
      <w:r w:rsidRPr="00887E6F">
        <w:rPr>
          <w:color w:val="000000" w:themeColor="text1"/>
          <w:lang w:val="fr-FR" w:bidi="fr-FR"/>
        </w:rPr>
        <w:t>; l’amélioration de la collecte, du recyclage et de la récupération des HCFC</w:t>
      </w:r>
      <w:r w:rsidR="0049415A">
        <w:rPr>
          <w:color w:val="000000" w:themeColor="text1"/>
          <w:lang w:val="fr-FR" w:bidi="fr-FR"/>
        </w:rPr>
        <w:t> </w:t>
      </w:r>
      <w:r w:rsidRPr="00887E6F">
        <w:rPr>
          <w:color w:val="000000" w:themeColor="text1"/>
          <w:lang w:val="fr-FR" w:bidi="fr-FR"/>
        </w:rPr>
        <w:t xml:space="preserve">; et la démonstration de technologies de substitution. Les infrastructures établies et les leçons apprises lors de la mise en œuvre </w:t>
      </w:r>
      <w:r w:rsidR="003933E7">
        <w:rPr>
          <w:color w:val="000000" w:themeColor="text1"/>
          <w:lang w:val="fr-FR" w:bidi="fr-FR"/>
        </w:rPr>
        <w:t>de</w:t>
      </w:r>
      <w:r w:rsidRPr="00887E6F">
        <w:rPr>
          <w:color w:val="000000" w:themeColor="text1"/>
          <w:lang w:val="fr-FR" w:bidi="fr-FR"/>
        </w:rPr>
        <w:t xml:space="preserve"> la phase I du PGEH seront mises à profit lors de la phase</w:t>
      </w:r>
      <w:r w:rsidR="0049415A">
        <w:rPr>
          <w:color w:val="000000" w:themeColor="text1"/>
          <w:lang w:val="fr-FR" w:bidi="fr-FR"/>
        </w:rPr>
        <w:t> </w:t>
      </w:r>
      <w:r w:rsidRPr="00887E6F">
        <w:rPr>
          <w:color w:val="000000" w:themeColor="text1"/>
          <w:lang w:val="fr-FR" w:bidi="fr-FR"/>
        </w:rPr>
        <w:t>I</w:t>
      </w:r>
      <w:r w:rsidR="009C58E6">
        <w:rPr>
          <w:color w:val="000000" w:themeColor="text1"/>
          <w:lang w:val="fr-FR" w:bidi="fr-FR"/>
        </w:rPr>
        <w:t>I</w:t>
      </w:r>
      <w:r w:rsidRPr="00887E6F">
        <w:rPr>
          <w:color w:val="000000" w:themeColor="text1"/>
          <w:lang w:val="fr-FR" w:bidi="fr-FR"/>
        </w:rPr>
        <w:t xml:space="preserve">. </w:t>
      </w:r>
    </w:p>
    <w:p w14:paraId="521ED589" w14:textId="6E8C9B47" w:rsidR="00D23385" w:rsidRPr="00E13A5B" w:rsidRDefault="00D23385" w:rsidP="003553CC">
      <w:pPr>
        <w:widowControl w:val="0"/>
        <w:spacing w:after="120"/>
        <w:outlineLvl w:val="0"/>
        <w:rPr>
          <w:highlight w:val="yellow"/>
          <w:u w:val="single"/>
          <w:lang w:val="fr-FR"/>
        </w:rPr>
      </w:pPr>
      <w:r w:rsidRPr="00887E6F">
        <w:rPr>
          <w:u w:val="single"/>
          <w:lang w:val="fr-FR" w:bidi="fr-FR"/>
        </w:rPr>
        <w:lastRenderedPageBreak/>
        <w:t>Activités proposées dans le cadre de la phase</w:t>
      </w:r>
      <w:r w:rsidR="0049415A">
        <w:rPr>
          <w:u w:val="single"/>
          <w:lang w:val="fr-FR" w:bidi="fr-FR"/>
        </w:rPr>
        <w:t> </w:t>
      </w:r>
      <w:r w:rsidRPr="00887E6F">
        <w:rPr>
          <w:u w:val="single"/>
          <w:lang w:val="fr-FR" w:bidi="fr-FR"/>
        </w:rPr>
        <w:t xml:space="preserve">II du PGEH </w:t>
      </w:r>
    </w:p>
    <w:p w14:paraId="03F2B9D9" w14:textId="33CA5E14" w:rsidR="00D23385" w:rsidRPr="00E13A5B" w:rsidRDefault="00D23385" w:rsidP="003553CC">
      <w:pPr>
        <w:pStyle w:val="Heading1"/>
        <w:widowControl w:val="0"/>
        <w:spacing w:after="120"/>
        <w:rPr>
          <w:lang w:val="fr-FR"/>
        </w:rPr>
      </w:pPr>
      <w:r w:rsidRPr="00887E6F">
        <w:rPr>
          <w:lang w:val="fr-FR" w:bidi="fr-FR"/>
        </w:rPr>
        <w:t>La phase</w:t>
      </w:r>
      <w:r w:rsidR="0049415A">
        <w:rPr>
          <w:lang w:val="fr-FR" w:bidi="fr-FR"/>
        </w:rPr>
        <w:t> </w:t>
      </w:r>
      <w:r w:rsidRPr="00887E6F">
        <w:rPr>
          <w:lang w:val="fr-FR" w:bidi="fr-FR"/>
        </w:rPr>
        <w:t>II propose les activités suivantes</w:t>
      </w:r>
      <w:r w:rsidR="0049415A">
        <w:rPr>
          <w:lang w:val="fr-FR" w:bidi="fr-FR"/>
        </w:rPr>
        <w:t> </w:t>
      </w:r>
      <w:r w:rsidRPr="00887E6F">
        <w:rPr>
          <w:lang w:val="fr-FR" w:bidi="fr-FR"/>
        </w:rPr>
        <w:t xml:space="preserve">: </w:t>
      </w:r>
    </w:p>
    <w:p w14:paraId="11D05B7A" w14:textId="75C5D296" w:rsidR="00D23385" w:rsidRPr="00E13A5B" w:rsidRDefault="00D23385" w:rsidP="003553CC">
      <w:pPr>
        <w:pStyle w:val="Heading2"/>
        <w:numPr>
          <w:ilvl w:val="1"/>
          <w:numId w:val="1"/>
        </w:numPr>
        <w:spacing w:after="120"/>
        <w:rPr>
          <w:bCs/>
          <w:lang w:val="fr-FR"/>
        </w:rPr>
      </w:pPr>
      <w:r w:rsidRPr="00887E6F">
        <w:rPr>
          <w:rFonts w:eastAsia="Calibri"/>
          <w:i/>
          <w:color w:val="000000" w:themeColor="text1"/>
          <w:lang w:val="fr-FR" w:bidi="fr-FR"/>
        </w:rPr>
        <w:t>Soutien politique, réglementaire et institutionnel</w:t>
      </w:r>
      <w:r w:rsidR="0049415A">
        <w:rPr>
          <w:rFonts w:eastAsia="Calibri"/>
          <w:i/>
          <w:color w:val="000000" w:themeColor="text1"/>
          <w:lang w:val="fr-FR" w:bidi="fr-FR"/>
        </w:rPr>
        <w:t> </w:t>
      </w:r>
      <w:r w:rsidRPr="00887E6F">
        <w:rPr>
          <w:rFonts w:eastAsia="Calibri"/>
          <w:i/>
          <w:color w:val="000000" w:themeColor="text1"/>
          <w:lang w:val="fr-FR" w:bidi="fr-FR"/>
        </w:rPr>
        <w:t xml:space="preserve">: </w:t>
      </w:r>
      <w:r w:rsidR="0051468E">
        <w:rPr>
          <w:rFonts w:eastAsia="Calibri"/>
          <w:lang w:val="fr-FR" w:bidi="fr-FR"/>
        </w:rPr>
        <w:t>r</w:t>
      </w:r>
      <w:r w:rsidRPr="00887E6F">
        <w:rPr>
          <w:rFonts w:eastAsia="Calibri"/>
          <w:lang w:val="fr-FR" w:bidi="fr-FR"/>
        </w:rPr>
        <w:t xml:space="preserve">endre opérationnel le système électronique </w:t>
      </w:r>
      <w:bookmarkStart w:id="2" w:name="_Hlk86916696"/>
      <w:r w:rsidRPr="00887E6F">
        <w:rPr>
          <w:rFonts w:eastAsia="Calibri"/>
          <w:lang w:val="fr-FR" w:bidi="fr-FR"/>
        </w:rPr>
        <w:t xml:space="preserve">en ligne d’octroi de permis </w:t>
      </w:r>
      <w:r w:rsidR="00C47789">
        <w:rPr>
          <w:rFonts w:eastAsia="Calibri"/>
          <w:lang w:val="fr-FR" w:bidi="fr-FR"/>
        </w:rPr>
        <w:t xml:space="preserve">et d’enregistrement </w:t>
      </w:r>
      <w:r w:rsidRPr="00887E6F">
        <w:rPr>
          <w:rFonts w:eastAsia="Calibri"/>
          <w:lang w:val="fr-FR" w:bidi="fr-FR"/>
        </w:rPr>
        <w:t>pour les importations de HCFC</w:t>
      </w:r>
      <w:bookmarkEnd w:id="2"/>
      <w:r w:rsidR="00C47789">
        <w:rPr>
          <w:rFonts w:eastAsia="Calibri"/>
          <w:lang w:val="fr-FR" w:bidi="fr-FR"/>
        </w:rPr>
        <w:t xml:space="preserve"> </w:t>
      </w:r>
      <w:r w:rsidRPr="00887E6F">
        <w:rPr>
          <w:rFonts w:eastAsia="Calibri"/>
          <w:lang w:val="fr-FR" w:bidi="fr-FR"/>
        </w:rPr>
        <w:t>d’ici le 1</w:t>
      </w:r>
      <w:r w:rsidRPr="00C7380D">
        <w:rPr>
          <w:rFonts w:eastAsia="Calibri"/>
          <w:vertAlign w:val="superscript"/>
          <w:lang w:val="fr-FR" w:bidi="fr-FR"/>
        </w:rPr>
        <w:t>er</w:t>
      </w:r>
      <w:r w:rsidR="0049415A">
        <w:rPr>
          <w:rFonts w:eastAsia="Calibri"/>
          <w:lang w:val="fr-FR" w:bidi="fr-FR"/>
        </w:rPr>
        <w:t> </w:t>
      </w:r>
      <w:r w:rsidRPr="00887E6F">
        <w:rPr>
          <w:rFonts w:eastAsia="Calibri"/>
          <w:lang w:val="fr-FR" w:bidi="fr-FR"/>
        </w:rPr>
        <w:t>juin 2022</w:t>
      </w:r>
      <w:r w:rsidR="0049415A">
        <w:rPr>
          <w:rFonts w:eastAsia="Calibri"/>
          <w:lang w:val="fr-FR" w:bidi="fr-FR"/>
        </w:rPr>
        <w:t> </w:t>
      </w:r>
      <w:r w:rsidRPr="00887E6F">
        <w:rPr>
          <w:rFonts w:eastAsia="Calibri"/>
          <w:lang w:val="fr-FR" w:bidi="fr-FR"/>
        </w:rPr>
        <w:t xml:space="preserve">; </w:t>
      </w:r>
      <w:r w:rsidRPr="00887E6F">
        <w:rPr>
          <w:lang w:val="fr-FR" w:bidi="fr-FR"/>
        </w:rPr>
        <w:t xml:space="preserve">mettre à jour </w:t>
      </w:r>
      <w:r w:rsidRPr="00887E6F">
        <w:rPr>
          <w:rFonts w:eastAsia="Calibri"/>
          <w:lang w:val="fr-FR" w:bidi="fr-FR"/>
        </w:rPr>
        <w:t>les normes</w:t>
      </w:r>
      <w:r>
        <w:rPr>
          <w:rStyle w:val="FootnoteReference"/>
          <w:rFonts w:eastAsia="Calibri"/>
          <w:lang w:val="fr-FR" w:bidi="fr-FR"/>
        </w:rPr>
        <w:footnoteReference w:id="6"/>
      </w:r>
      <w:r w:rsidRPr="00887E6F">
        <w:rPr>
          <w:rFonts w:eastAsia="Calibri"/>
          <w:lang w:val="fr-FR" w:bidi="fr-FR"/>
        </w:rPr>
        <w:t xml:space="preserve"> de certification des </w:t>
      </w:r>
      <w:r w:rsidRPr="00887E6F">
        <w:rPr>
          <w:lang w:val="fr-FR" w:bidi="fr-FR"/>
        </w:rPr>
        <w:t>techniciens frigoristes</w:t>
      </w:r>
      <w:r w:rsidRPr="00887E6F">
        <w:rPr>
          <w:rFonts w:eastAsia="Calibri"/>
          <w:lang w:val="fr-FR" w:bidi="fr-FR"/>
        </w:rPr>
        <w:t xml:space="preserve"> d’ici le 1</w:t>
      </w:r>
      <w:r w:rsidRPr="00E6068F">
        <w:rPr>
          <w:rFonts w:eastAsia="Calibri"/>
          <w:vertAlign w:val="superscript"/>
          <w:lang w:val="fr-FR" w:bidi="fr-FR"/>
        </w:rPr>
        <w:t>er</w:t>
      </w:r>
      <w:r w:rsidR="0049415A">
        <w:rPr>
          <w:rFonts w:eastAsia="Calibri"/>
          <w:lang w:val="fr-FR" w:bidi="fr-FR"/>
        </w:rPr>
        <w:t> </w:t>
      </w:r>
      <w:r w:rsidRPr="00887E6F">
        <w:rPr>
          <w:rFonts w:eastAsia="Calibri"/>
          <w:lang w:val="fr-FR" w:bidi="fr-FR"/>
        </w:rPr>
        <w:t>juillet 2022</w:t>
      </w:r>
      <w:r w:rsidR="0049415A">
        <w:rPr>
          <w:rFonts w:eastAsia="Calibri"/>
          <w:lang w:val="fr-FR" w:bidi="fr-FR"/>
        </w:rPr>
        <w:t> </w:t>
      </w:r>
      <w:r w:rsidRPr="00887E6F">
        <w:rPr>
          <w:rFonts w:eastAsia="Calibri"/>
          <w:lang w:val="fr-FR" w:bidi="fr-FR"/>
        </w:rPr>
        <w:t xml:space="preserve">; réaliser </w:t>
      </w:r>
      <w:r w:rsidRPr="00887E6F">
        <w:rPr>
          <w:lang w:val="fr-FR" w:bidi="fr-FR"/>
        </w:rPr>
        <w:t xml:space="preserve">une étude sur les options politiques et </w:t>
      </w:r>
      <w:r w:rsidRPr="00887E6F">
        <w:rPr>
          <w:rFonts w:eastAsia="Calibri"/>
          <w:lang w:val="fr-FR" w:bidi="fr-FR"/>
        </w:rPr>
        <w:t>réglementaires</w:t>
      </w:r>
      <w:r w:rsidRPr="00887E6F">
        <w:rPr>
          <w:lang w:val="fr-FR" w:bidi="fr-FR"/>
        </w:rPr>
        <w:t xml:space="preserve"> pour inciter à importer des systèmes de réfrigération et de climatisation à faible PRG</w:t>
      </w:r>
      <w:r w:rsidR="0049415A">
        <w:rPr>
          <w:rFonts w:eastAsia="Calibri"/>
          <w:lang w:val="fr-FR" w:bidi="fr-FR"/>
        </w:rPr>
        <w:t> </w:t>
      </w:r>
      <w:r w:rsidRPr="00887E6F">
        <w:rPr>
          <w:rFonts w:eastAsia="Calibri"/>
          <w:lang w:val="fr-FR" w:bidi="fr-FR"/>
        </w:rPr>
        <w:t>; réaliser une étude sur les options politiques pour inciter à la récupération, au recyclage et à la réut</w:t>
      </w:r>
      <w:r w:rsidR="002153AC">
        <w:rPr>
          <w:rFonts w:eastAsia="Calibri"/>
          <w:lang w:val="fr-FR" w:bidi="fr-FR"/>
        </w:rPr>
        <w:t>i</w:t>
      </w:r>
      <w:r w:rsidRPr="00887E6F">
        <w:rPr>
          <w:rFonts w:eastAsia="Calibri"/>
          <w:lang w:val="fr-FR" w:bidi="fr-FR"/>
        </w:rPr>
        <w:t>lisation des HCFC et élaborer de nouvelles réglementations e</w:t>
      </w:r>
      <w:r w:rsidR="00682F20">
        <w:rPr>
          <w:rFonts w:eastAsia="Calibri"/>
          <w:lang w:val="fr-FR" w:bidi="fr-FR"/>
        </w:rPr>
        <w:t xml:space="preserve">n </w:t>
      </w:r>
      <w:r w:rsidRPr="00887E6F">
        <w:rPr>
          <w:rFonts w:eastAsia="Calibri"/>
          <w:lang w:val="fr-FR" w:bidi="fr-FR"/>
        </w:rPr>
        <w:t>conséquence</w:t>
      </w:r>
      <w:r w:rsidR="00B05A87">
        <w:rPr>
          <w:rFonts w:eastAsia="Calibri"/>
          <w:lang w:val="fr-FR" w:bidi="fr-FR"/>
        </w:rPr>
        <w:t> </w:t>
      </w:r>
      <w:r w:rsidR="00D85531">
        <w:rPr>
          <w:rFonts w:eastAsia="Calibri"/>
          <w:lang w:val="fr-FR" w:bidi="fr-FR"/>
        </w:rPr>
        <w:t>;</w:t>
      </w:r>
      <w:r w:rsidRPr="00887E6F">
        <w:rPr>
          <w:rFonts w:eastAsia="Calibri"/>
          <w:lang w:val="fr-FR" w:bidi="fr-FR"/>
        </w:rPr>
        <w:t xml:space="preserve"> élaborer des critères d’achats publics pour l’achat d’équipements de réfrigération et de climatisation sans SAO et utilisant des frigorigènes à faible PRG d’ici le 1</w:t>
      </w:r>
      <w:r w:rsidRPr="00623AD4">
        <w:rPr>
          <w:rFonts w:eastAsia="Calibri"/>
          <w:vertAlign w:val="superscript"/>
          <w:lang w:val="fr-FR" w:bidi="fr-FR"/>
        </w:rPr>
        <w:t>er</w:t>
      </w:r>
      <w:r w:rsidR="0049415A">
        <w:rPr>
          <w:rFonts w:eastAsia="Calibri"/>
          <w:lang w:val="fr-FR" w:bidi="fr-FR"/>
        </w:rPr>
        <w:t> </w:t>
      </w:r>
      <w:r w:rsidRPr="00887E6F">
        <w:rPr>
          <w:rFonts w:eastAsia="Calibri"/>
          <w:lang w:val="fr-FR" w:bidi="fr-FR"/>
        </w:rPr>
        <w:t>janvier 2024</w:t>
      </w:r>
      <w:r w:rsidR="0049415A">
        <w:rPr>
          <w:rFonts w:eastAsia="Calibri"/>
          <w:lang w:val="fr-FR" w:bidi="fr-FR"/>
        </w:rPr>
        <w:t> </w:t>
      </w:r>
      <w:r w:rsidRPr="00887E6F">
        <w:rPr>
          <w:rFonts w:eastAsia="Calibri"/>
          <w:lang w:val="fr-FR" w:bidi="fr-FR"/>
        </w:rPr>
        <w:t xml:space="preserve">; </w:t>
      </w:r>
      <w:r w:rsidRPr="00887E6F">
        <w:rPr>
          <w:lang w:val="fr-FR" w:bidi="fr-FR"/>
        </w:rPr>
        <w:t>mettre à jour les normes de sécurité et les exigences environnementales pour les équipements de réfrigération et de climatisation conformément aux normes internationales d’ici le 1</w:t>
      </w:r>
      <w:r w:rsidRPr="00EC0672">
        <w:rPr>
          <w:vertAlign w:val="superscript"/>
          <w:lang w:val="fr-FR" w:bidi="fr-FR"/>
        </w:rPr>
        <w:t>er</w:t>
      </w:r>
      <w:r w:rsidR="0049415A">
        <w:rPr>
          <w:lang w:val="fr-FR" w:bidi="fr-FR"/>
        </w:rPr>
        <w:t> </w:t>
      </w:r>
      <w:r w:rsidRPr="00887E6F">
        <w:rPr>
          <w:lang w:val="fr-FR" w:bidi="fr-FR"/>
        </w:rPr>
        <w:t>mars 2024</w:t>
      </w:r>
      <w:r w:rsidR="0049415A">
        <w:rPr>
          <w:rFonts w:eastAsia="Calibri"/>
          <w:lang w:val="fr-FR" w:bidi="fr-FR"/>
        </w:rPr>
        <w:t> </w:t>
      </w:r>
      <w:r w:rsidRPr="00887E6F">
        <w:rPr>
          <w:rFonts w:eastAsia="Calibri"/>
          <w:lang w:val="fr-FR" w:bidi="fr-FR"/>
        </w:rPr>
        <w:t>; et élaborer un projet de réglementations sur l’étiquetage des frigorigènes régénérés</w:t>
      </w:r>
      <w:r w:rsidRPr="00887E6F">
        <w:rPr>
          <w:lang w:val="fr-FR" w:bidi="fr-FR"/>
        </w:rPr>
        <w:t xml:space="preserve"> qui entrerait en </w:t>
      </w:r>
      <w:r w:rsidR="002153AC">
        <w:rPr>
          <w:lang w:val="fr-FR" w:bidi="fr-FR"/>
        </w:rPr>
        <w:t>v</w:t>
      </w:r>
      <w:r w:rsidRPr="00887E6F">
        <w:rPr>
          <w:lang w:val="fr-FR" w:bidi="fr-FR"/>
        </w:rPr>
        <w:t xml:space="preserve">igueur </w:t>
      </w:r>
      <w:r w:rsidR="00FB1B6F">
        <w:rPr>
          <w:lang w:val="fr-FR" w:bidi="fr-FR"/>
        </w:rPr>
        <w:t>au</w:t>
      </w:r>
      <w:r w:rsidRPr="00887E6F">
        <w:rPr>
          <w:lang w:val="fr-FR" w:bidi="fr-FR"/>
        </w:rPr>
        <w:t xml:space="preserve"> 1</w:t>
      </w:r>
      <w:r w:rsidRPr="00FB1B6F">
        <w:rPr>
          <w:vertAlign w:val="superscript"/>
          <w:lang w:val="fr-FR" w:bidi="fr-FR"/>
        </w:rPr>
        <w:t>er</w:t>
      </w:r>
      <w:r w:rsidR="0049415A">
        <w:rPr>
          <w:lang w:val="fr-FR" w:bidi="fr-FR"/>
        </w:rPr>
        <w:t> </w:t>
      </w:r>
      <w:r w:rsidRPr="00887E6F">
        <w:rPr>
          <w:lang w:val="fr-FR" w:bidi="fr-FR"/>
        </w:rPr>
        <w:t>juin 2025 (29</w:t>
      </w:r>
      <w:r w:rsidR="0049415A">
        <w:rPr>
          <w:lang w:val="fr-FR" w:bidi="fr-FR"/>
        </w:rPr>
        <w:t> </w:t>
      </w:r>
      <w:r w:rsidRPr="00887E6F">
        <w:rPr>
          <w:lang w:val="fr-FR" w:bidi="fr-FR"/>
        </w:rPr>
        <w:t>700</w:t>
      </w:r>
      <w:r w:rsidR="0049415A">
        <w:rPr>
          <w:lang w:val="fr-FR" w:bidi="fr-FR"/>
        </w:rPr>
        <w:t> </w:t>
      </w:r>
      <w:r w:rsidRPr="00887E6F">
        <w:rPr>
          <w:lang w:val="fr-FR" w:bidi="fr-FR"/>
        </w:rPr>
        <w:t>$</w:t>
      </w:r>
      <w:r w:rsidR="00606F14">
        <w:rPr>
          <w:lang w:val="fr-FR" w:bidi="fr-FR"/>
        </w:rPr>
        <w:t> </w:t>
      </w:r>
      <w:r w:rsidRPr="00887E6F">
        <w:rPr>
          <w:lang w:val="fr-FR" w:bidi="fr-FR"/>
        </w:rPr>
        <w:t>US)</w:t>
      </w:r>
      <w:r w:rsidR="00B05A87">
        <w:rPr>
          <w:lang w:val="fr-FR" w:bidi="fr-FR"/>
        </w:rPr>
        <w:t> </w:t>
      </w:r>
      <w:r w:rsidR="0051468E">
        <w:rPr>
          <w:lang w:val="fr-FR" w:bidi="fr-FR"/>
        </w:rPr>
        <w:t>;</w:t>
      </w:r>
    </w:p>
    <w:p w14:paraId="01522028" w14:textId="2C2A908E" w:rsidR="00D23385" w:rsidRPr="00E13A5B" w:rsidRDefault="00D23385" w:rsidP="003553CC">
      <w:pPr>
        <w:pStyle w:val="Heading2"/>
        <w:numPr>
          <w:ilvl w:val="1"/>
          <w:numId w:val="1"/>
        </w:numPr>
        <w:spacing w:after="120"/>
        <w:rPr>
          <w:lang w:val="fr-FR"/>
        </w:rPr>
      </w:pPr>
      <w:r w:rsidRPr="00887E6F">
        <w:rPr>
          <w:i/>
          <w:lang w:val="fr-FR" w:bidi="fr-FR"/>
        </w:rPr>
        <w:t>Renforcement de la capacité et soutien technique aux agences d’exécution</w:t>
      </w:r>
      <w:r w:rsidR="0049415A">
        <w:rPr>
          <w:i/>
          <w:lang w:val="fr-FR" w:bidi="fr-FR"/>
        </w:rPr>
        <w:t> </w:t>
      </w:r>
      <w:r w:rsidRPr="00887E6F">
        <w:rPr>
          <w:i/>
          <w:lang w:val="fr-FR" w:bidi="fr-FR"/>
        </w:rPr>
        <w:t xml:space="preserve">: </w:t>
      </w:r>
      <w:r w:rsidR="0051468E">
        <w:rPr>
          <w:lang w:val="fr-FR" w:bidi="fr-FR"/>
        </w:rPr>
        <w:t>o</w:t>
      </w:r>
      <w:r w:rsidRPr="00887E6F">
        <w:rPr>
          <w:lang w:val="fr-FR" w:bidi="fr-FR"/>
        </w:rPr>
        <w:t xml:space="preserve">rganiser huit sessions de formation sur la mise à jour des réglementations sur les SAO, l’identification des HCFC et les exigences pour l’enregistrement électronique </w:t>
      </w:r>
      <w:r w:rsidR="0051468E">
        <w:rPr>
          <w:lang w:val="fr-FR" w:bidi="fr-FR"/>
        </w:rPr>
        <w:t>pour</w:t>
      </w:r>
      <w:r w:rsidRPr="00887E6F">
        <w:rPr>
          <w:lang w:val="fr-FR" w:bidi="fr-FR"/>
        </w:rPr>
        <w:t xml:space="preserve"> 250</w:t>
      </w:r>
      <w:r w:rsidR="0049415A">
        <w:rPr>
          <w:lang w:val="fr-FR" w:bidi="fr-FR"/>
        </w:rPr>
        <w:t> </w:t>
      </w:r>
      <w:r w:rsidRPr="00887E6F">
        <w:rPr>
          <w:lang w:val="fr-FR" w:bidi="fr-FR"/>
        </w:rPr>
        <w:t>agents des douanes et 150</w:t>
      </w:r>
      <w:r w:rsidR="0049415A">
        <w:rPr>
          <w:lang w:val="fr-FR" w:bidi="fr-FR"/>
        </w:rPr>
        <w:t> </w:t>
      </w:r>
      <w:r w:rsidRPr="00887E6F">
        <w:rPr>
          <w:lang w:val="fr-FR" w:bidi="fr-FR"/>
        </w:rPr>
        <w:t>inspecteurs de l’environnement</w:t>
      </w:r>
      <w:r w:rsidR="0049415A">
        <w:rPr>
          <w:lang w:val="fr-FR" w:bidi="fr-FR"/>
        </w:rPr>
        <w:t> </w:t>
      </w:r>
      <w:r w:rsidRPr="00887E6F">
        <w:rPr>
          <w:lang w:val="fr-FR" w:bidi="fr-FR"/>
        </w:rPr>
        <w:t>; concevoir un manuel et une vidéo sur la façon de s’inscrire et d’utiliser le système d</w:t>
      </w:r>
      <w:r w:rsidR="0013051B">
        <w:rPr>
          <w:lang w:val="fr-FR" w:bidi="fr-FR"/>
        </w:rPr>
        <w:t>e déclaration</w:t>
      </w:r>
      <w:r w:rsidRPr="00887E6F">
        <w:rPr>
          <w:lang w:val="fr-FR" w:bidi="fr-FR"/>
        </w:rPr>
        <w:t xml:space="preserve"> électronique et les mettre en ligne sur le site internet du MEPA</w:t>
      </w:r>
      <w:r w:rsidR="0049415A">
        <w:rPr>
          <w:lang w:val="fr-FR" w:bidi="fr-FR"/>
        </w:rPr>
        <w:t> </w:t>
      </w:r>
      <w:r w:rsidRPr="00887E6F">
        <w:rPr>
          <w:lang w:val="fr-FR" w:bidi="fr-FR"/>
        </w:rPr>
        <w:t>; fournir 10</w:t>
      </w:r>
      <w:r w:rsidR="0049415A">
        <w:rPr>
          <w:lang w:val="fr-FR" w:bidi="fr-FR"/>
        </w:rPr>
        <w:t> </w:t>
      </w:r>
      <w:r w:rsidRPr="00887E6F">
        <w:rPr>
          <w:lang w:val="fr-FR" w:bidi="fr-FR"/>
        </w:rPr>
        <w:t>identificateurs de frigorigènes, des équipements de protection individuelle (lunettes et gants), des pièces de rechange et des filtres pour les identificateur</w:t>
      </w:r>
      <w:r w:rsidR="002153AC">
        <w:rPr>
          <w:lang w:val="fr-FR" w:bidi="fr-FR"/>
        </w:rPr>
        <w:t>s</w:t>
      </w:r>
      <w:r w:rsidRPr="00887E6F">
        <w:rPr>
          <w:lang w:val="fr-FR" w:bidi="fr-FR"/>
        </w:rPr>
        <w:t xml:space="preserve"> au département des Douanes ainsi que 10</w:t>
      </w:r>
      <w:r w:rsidR="0049415A">
        <w:rPr>
          <w:lang w:val="fr-FR" w:bidi="fr-FR"/>
        </w:rPr>
        <w:t> </w:t>
      </w:r>
      <w:r w:rsidRPr="00887E6F">
        <w:rPr>
          <w:lang w:val="fr-FR" w:bidi="fr-FR"/>
        </w:rPr>
        <w:t xml:space="preserve">détecteurs de fuites portatifs au département de la Supervision de l’Environnement pour leurs visites de surveillance dans </w:t>
      </w:r>
      <w:r w:rsidR="00DD1921">
        <w:rPr>
          <w:lang w:val="fr-FR" w:bidi="fr-FR"/>
        </w:rPr>
        <w:t>l</w:t>
      </w:r>
      <w:r w:rsidRPr="00887E6F">
        <w:rPr>
          <w:lang w:val="fr-FR" w:bidi="fr-FR"/>
        </w:rPr>
        <w:t>es installations d</w:t>
      </w:r>
      <w:r w:rsidR="00DD1921">
        <w:rPr>
          <w:lang w:val="fr-FR" w:bidi="fr-FR"/>
        </w:rPr>
        <w:t xml:space="preserve">es </w:t>
      </w:r>
      <w:r w:rsidRPr="00887E6F">
        <w:rPr>
          <w:lang w:val="fr-FR" w:bidi="fr-FR"/>
        </w:rPr>
        <w:t>utilisateurs finals (109</w:t>
      </w:r>
      <w:r w:rsidR="0049415A">
        <w:rPr>
          <w:lang w:val="fr-FR" w:bidi="fr-FR"/>
        </w:rPr>
        <w:t> </w:t>
      </w:r>
      <w:r w:rsidRPr="00887E6F">
        <w:rPr>
          <w:lang w:val="fr-FR" w:bidi="fr-FR"/>
        </w:rPr>
        <w:t>000</w:t>
      </w:r>
      <w:r w:rsidR="0049415A">
        <w:rPr>
          <w:lang w:val="fr-FR" w:bidi="fr-FR"/>
        </w:rPr>
        <w:t> </w:t>
      </w:r>
      <w:r w:rsidRPr="00887E6F">
        <w:rPr>
          <w:lang w:val="fr-FR" w:bidi="fr-FR"/>
        </w:rPr>
        <w:t>$ US)</w:t>
      </w:r>
      <w:r w:rsidR="0049415A">
        <w:rPr>
          <w:lang w:val="fr-FR" w:bidi="fr-FR"/>
        </w:rPr>
        <w:t> </w:t>
      </w:r>
      <w:r w:rsidRPr="00887E6F">
        <w:rPr>
          <w:lang w:val="fr-FR" w:bidi="fr-FR"/>
        </w:rPr>
        <w:t xml:space="preserve">; </w:t>
      </w:r>
    </w:p>
    <w:p w14:paraId="46A840EC" w14:textId="56D9FE26" w:rsidR="00D23385" w:rsidRPr="00E13A5B" w:rsidRDefault="00D23385" w:rsidP="003553CC">
      <w:pPr>
        <w:pStyle w:val="Heading2"/>
        <w:numPr>
          <w:ilvl w:val="1"/>
          <w:numId w:val="1"/>
        </w:numPr>
        <w:spacing w:after="120"/>
        <w:rPr>
          <w:bCs/>
          <w:lang w:val="fr-FR"/>
        </w:rPr>
      </w:pPr>
      <w:r w:rsidRPr="00887E6F">
        <w:rPr>
          <w:i/>
          <w:lang w:val="fr-FR" w:bidi="fr-FR"/>
        </w:rPr>
        <w:t xml:space="preserve">Renforcement de la </w:t>
      </w:r>
      <w:r w:rsidRPr="00887E6F">
        <w:rPr>
          <w:rFonts w:eastAsia="Calibri"/>
          <w:i/>
          <w:lang w:val="fr-FR" w:bidi="fr-FR"/>
        </w:rPr>
        <w:t>certification des techniciens frigoristes et sensibilisation</w:t>
      </w:r>
      <w:r w:rsidR="0049415A">
        <w:rPr>
          <w:rFonts w:eastAsia="Calibri"/>
          <w:i/>
          <w:lang w:val="fr-FR" w:bidi="fr-FR"/>
        </w:rPr>
        <w:t> </w:t>
      </w:r>
      <w:r w:rsidRPr="00887E6F">
        <w:rPr>
          <w:rFonts w:eastAsia="Calibri"/>
          <w:i/>
          <w:lang w:val="fr-FR" w:bidi="fr-FR"/>
        </w:rPr>
        <w:t xml:space="preserve">: </w:t>
      </w:r>
      <w:r w:rsidR="0051468E">
        <w:rPr>
          <w:lang w:val="fr-FR" w:bidi="fr-FR"/>
        </w:rPr>
        <w:t>m</w:t>
      </w:r>
      <w:r w:rsidR="00525826">
        <w:rPr>
          <w:lang w:val="fr-FR" w:bidi="fr-FR"/>
        </w:rPr>
        <w:t>ettre</w:t>
      </w:r>
      <w:r w:rsidRPr="00887E6F">
        <w:rPr>
          <w:lang w:val="fr-FR" w:bidi="fr-FR"/>
        </w:rPr>
        <w:t xml:space="preserve"> à jour </w:t>
      </w:r>
      <w:r w:rsidR="00525826">
        <w:rPr>
          <w:lang w:val="fr-FR" w:bidi="fr-FR"/>
        </w:rPr>
        <w:t>l</w:t>
      </w:r>
      <w:r w:rsidRPr="00887E6F">
        <w:rPr>
          <w:lang w:val="fr-FR" w:bidi="fr-FR"/>
        </w:rPr>
        <w:t>es supports de formation pour y inclure les normes de sécurité et les avantages des équipements de réfrigération et de climatisation utilisant des frigorigènes à faible PRG</w:t>
      </w:r>
      <w:r w:rsidR="0049415A">
        <w:rPr>
          <w:lang w:val="fr-FR" w:bidi="fr-FR"/>
        </w:rPr>
        <w:t> </w:t>
      </w:r>
      <w:r w:rsidRPr="00887E6F">
        <w:rPr>
          <w:lang w:val="fr-FR" w:bidi="fr-FR"/>
        </w:rPr>
        <w:t>; organis</w:t>
      </w:r>
      <w:r w:rsidR="00525826">
        <w:rPr>
          <w:lang w:val="fr-FR" w:bidi="fr-FR"/>
        </w:rPr>
        <w:t>er</w:t>
      </w:r>
      <w:r w:rsidRPr="00887E6F">
        <w:rPr>
          <w:lang w:val="fr-FR" w:bidi="fr-FR"/>
        </w:rPr>
        <w:t xml:space="preserve"> deux sessions de formation pour 20</w:t>
      </w:r>
      <w:r w:rsidR="0049415A">
        <w:rPr>
          <w:lang w:val="fr-FR" w:bidi="fr-FR"/>
        </w:rPr>
        <w:t> </w:t>
      </w:r>
      <w:r w:rsidRPr="00887E6F">
        <w:rPr>
          <w:lang w:val="fr-FR" w:bidi="fr-FR"/>
        </w:rPr>
        <w:t xml:space="preserve">formateurs et enseignants de centres de formation professionnelle sur l’utilisation et la manipulation en toute sécurité des frigorigènes à faible PRG et </w:t>
      </w:r>
      <w:r w:rsidR="00D931B2">
        <w:rPr>
          <w:lang w:val="fr-FR" w:bidi="fr-FR"/>
        </w:rPr>
        <w:t>les</w:t>
      </w:r>
      <w:r w:rsidRPr="00887E6F">
        <w:rPr>
          <w:lang w:val="fr-FR" w:bidi="fr-FR"/>
        </w:rPr>
        <w:t xml:space="preserve"> procédures d’entretien </w:t>
      </w:r>
      <w:r w:rsidR="00D931B2">
        <w:rPr>
          <w:lang w:val="fr-FR" w:bidi="fr-FR"/>
        </w:rPr>
        <w:t>afin de</w:t>
      </w:r>
      <w:r w:rsidRPr="00887E6F">
        <w:rPr>
          <w:lang w:val="fr-FR" w:bidi="fr-FR"/>
        </w:rPr>
        <w:t xml:space="preserve"> garantir les performances des équipements utilisant des technologies de substitution à faible</w:t>
      </w:r>
      <w:r w:rsidR="0049415A">
        <w:rPr>
          <w:lang w:val="fr-FR" w:bidi="fr-FR"/>
        </w:rPr>
        <w:t xml:space="preserve"> </w:t>
      </w:r>
      <w:r w:rsidRPr="00887E6F">
        <w:rPr>
          <w:lang w:val="fr-FR" w:bidi="fr-FR"/>
        </w:rPr>
        <w:t>PRG</w:t>
      </w:r>
      <w:r w:rsidR="0049415A">
        <w:rPr>
          <w:lang w:val="fr-FR" w:bidi="fr-FR"/>
        </w:rPr>
        <w:t> </w:t>
      </w:r>
      <w:r w:rsidRPr="00887E6F">
        <w:rPr>
          <w:lang w:val="fr-FR" w:bidi="fr-FR"/>
        </w:rPr>
        <w:t>; élabor</w:t>
      </w:r>
      <w:r w:rsidR="00525826">
        <w:rPr>
          <w:lang w:val="fr-FR" w:bidi="fr-FR"/>
        </w:rPr>
        <w:t>er</w:t>
      </w:r>
      <w:r w:rsidRPr="00887E6F">
        <w:rPr>
          <w:lang w:val="fr-FR" w:bidi="fr-FR"/>
        </w:rPr>
        <w:t xml:space="preserve"> de</w:t>
      </w:r>
      <w:r w:rsidR="00525826">
        <w:rPr>
          <w:lang w:val="fr-FR" w:bidi="fr-FR"/>
        </w:rPr>
        <w:t>s</w:t>
      </w:r>
      <w:r w:rsidRPr="00887E6F">
        <w:rPr>
          <w:lang w:val="fr-FR" w:bidi="fr-FR"/>
        </w:rPr>
        <w:t xml:space="preserve"> consignes concernant le contrôle des fuites de frigorigène et la manipulation en toute sécurité des frigorigènes inflammables/toxiques</w:t>
      </w:r>
      <w:r w:rsidR="0049415A">
        <w:rPr>
          <w:lang w:val="fr-FR" w:bidi="fr-FR"/>
        </w:rPr>
        <w:t> </w:t>
      </w:r>
      <w:r w:rsidRPr="00887E6F">
        <w:rPr>
          <w:lang w:val="fr-FR" w:bidi="fr-FR"/>
        </w:rPr>
        <w:t>; organis</w:t>
      </w:r>
      <w:r w:rsidR="00525826">
        <w:rPr>
          <w:lang w:val="fr-FR" w:bidi="fr-FR"/>
        </w:rPr>
        <w:t>er</w:t>
      </w:r>
      <w:r w:rsidRPr="00887E6F">
        <w:rPr>
          <w:lang w:val="fr-FR" w:bidi="fr-FR"/>
        </w:rPr>
        <w:t xml:space="preserve"> huit sessions de formation et</w:t>
      </w:r>
      <w:r w:rsidR="00B05A87">
        <w:rPr>
          <w:lang w:val="fr-FR" w:bidi="fr-FR"/>
        </w:rPr>
        <w:t xml:space="preserve"> </w:t>
      </w:r>
      <w:r w:rsidR="00525826">
        <w:rPr>
          <w:lang w:val="fr-FR" w:bidi="fr-FR"/>
        </w:rPr>
        <w:t xml:space="preserve">de </w:t>
      </w:r>
      <w:r w:rsidRPr="00887E6F">
        <w:rPr>
          <w:lang w:val="fr-FR" w:bidi="fr-FR"/>
        </w:rPr>
        <w:t>certification de 200</w:t>
      </w:r>
      <w:r w:rsidR="0049415A">
        <w:rPr>
          <w:lang w:val="fr-FR" w:bidi="fr-FR"/>
        </w:rPr>
        <w:t> </w:t>
      </w:r>
      <w:r w:rsidRPr="00887E6F">
        <w:rPr>
          <w:lang w:val="fr-FR" w:bidi="fr-FR"/>
        </w:rPr>
        <w:t>techniciens sur les bonnes pratiques de réfrigération et la manipulation en toute sécurité des frigorigènes de substitution</w:t>
      </w:r>
      <w:r w:rsidR="0049415A">
        <w:rPr>
          <w:lang w:val="fr-FR" w:bidi="fr-FR"/>
        </w:rPr>
        <w:t> </w:t>
      </w:r>
      <w:r w:rsidRPr="00887E6F">
        <w:rPr>
          <w:lang w:val="fr-FR" w:bidi="fr-FR"/>
        </w:rPr>
        <w:t>; m</w:t>
      </w:r>
      <w:r w:rsidR="00525826">
        <w:rPr>
          <w:lang w:val="fr-FR" w:bidi="fr-FR"/>
        </w:rPr>
        <w:t>ettre</w:t>
      </w:r>
      <w:r w:rsidRPr="00887E6F">
        <w:rPr>
          <w:lang w:val="fr-FR" w:bidi="fr-FR"/>
        </w:rPr>
        <w:t xml:space="preserve"> à jour </w:t>
      </w:r>
      <w:r w:rsidR="00525826">
        <w:rPr>
          <w:lang w:val="fr-FR" w:bidi="fr-FR"/>
        </w:rPr>
        <w:t>le</w:t>
      </w:r>
      <w:r w:rsidRPr="00887E6F">
        <w:rPr>
          <w:lang w:val="fr-FR" w:bidi="fr-FR"/>
        </w:rPr>
        <w:t xml:space="preserve"> programme de trois centres de formation professionnelle pour inclure dans leur cursus la récupération, le recyclage et la régénération (RRR), les procédures de sécurités pour manipuler les frigorigènes inflammables, et les procédures d’entretien pour garantir les performances des équipements utilisant des frigorigènes à faible PRG</w:t>
      </w:r>
      <w:r w:rsidR="0049415A">
        <w:rPr>
          <w:lang w:val="fr-FR" w:bidi="fr-FR"/>
        </w:rPr>
        <w:t> </w:t>
      </w:r>
      <w:r w:rsidRPr="00887E6F">
        <w:rPr>
          <w:lang w:val="fr-FR" w:bidi="fr-FR"/>
        </w:rPr>
        <w:t>; élabor</w:t>
      </w:r>
      <w:r w:rsidR="00525826">
        <w:rPr>
          <w:lang w:val="fr-FR" w:bidi="fr-FR"/>
        </w:rPr>
        <w:t>er</w:t>
      </w:r>
      <w:r w:rsidRPr="00887E6F">
        <w:rPr>
          <w:lang w:val="fr-FR" w:bidi="fr-FR"/>
        </w:rPr>
        <w:t xml:space="preserve"> de</w:t>
      </w:r>
      <w:r w:rsidR="00525826">
        <w:rPr>
          <w:lang w:val="fr-FR" w:bidi="fr-FR"/>
        </w:rPr>
        <w:t>s</w:t>
      </w:r>
      <w:r w:rsidRPr="00887E6F">
        <w:rPr>
          <w:lang w:val="fr-FR" w:bidi="fr-FR"/>
        </w:rPr>
        <w:t xml:space="preserve"> tests à intégrer </w:t>
      </w:r>
      <w:r w:rsidR="002D47D7">
        <w:rPr>
          <w:lang w:val="fr-FR" w:bidi="fr-FR"/>
        </w:rPr>
        <w:t xml:space="preserve">dans </w:t>
      </w:r>
      <w:r w:rsidR="008F12A4" w:rsidRPr="00887E6F">
        <w:rPr>
          <w:lang w:val="fr-FR" w:bidi="fr-FR"/>
        </w:rPr>
        <w:t xml:space="preserve">des épreuves pratiques </w:t>
      </w:r>
      <w:r w:rsidRPr="00887E6F">
        <w:rPr>
          <w:lang w:val="fr-FR" w:bidi="fr-FR"/>
        </w:rPr>
        <w:t>d</w:t>
      </w:r>
      <w:r w:rsidR="00427DC4">
        <w:rPr>
          <w:lang w:val="fr-FR" w:bidi="fr-FR"/>
        </w:rPr>
        <w:t>e</w:t>
      </w:r>
      <w:r w:rsidRPr="00887E6F">
        <w:rPr>
          <w:lang w:val="fr-FR" w:bidi="fr-FR"/>
        </w:rPr>
        <w:t xml:space="preserve"> l’examen de certification</w:t>
      </w:r>
      <w:r w:rsidR="0049415A">
        <w:rPr>
          <w:lang w:val="fr-FR" w:bidi="fr-FR"/>
        </w:rPr>
        <w:t> </w:t>
      </w:r>
      <w:r w:rsidRPr="00887E6F">
        <w:rPr>
          <w:lang w:val="fr-FR" w:bidi="fr-FR"/>
        </w:rPr>
        <w:t xml:space="preserve">; </w:t>
      </w:r>
      <w:r w:rsidR="00525826">
        <w:rPr>
          <w:lang w:val="fr-FR" w:bidi="fr-FR"/>
        </w:rPr>
        <w:t>proposer</w:t>
      </w:r>
      <w:r w:rsidR="00B464DC">
        <w:rPr>
          <w:lang w:val="fr-FR" w:bidi="fr-FR"/>
        </w:rPr>
        <w:t xml:space="preserve"> </w:t>
      </w:r>
      <w:r w:rsidR="00525826">
        <w:rPr>
          <w:lang w:val="fr-FR" w:bidi="fr-FR"/>
        </w:rPr>
        <w:t>un</w:t>
      </w:r>
      <w:r w:rsidR="00B464DC">
        <w:rPr>
          <w:lang w:val="fr-FR" w:bidi="fr-FR"/>
        </w:rPr>
        <w:t xml:space="preserve"> </w:t>
      </w:r>
      <w:r w:rsidRPr="00887E6F">
        <w:rPr>
          <w:lang w:val="fr-FR" w:bidi="fr-FR"/>
        </w:rPr>
        <w:t xml:space="preserve">support technique </w:t>
      </w:r>
      <w:r w:rsidRPr="00122DD9">
        <w:rPr>
          <w:rFonts w:eastAsia="Calibri"/>
          <w:lang w:val="fr-FR" w:bidi="fr-FR"/>
        </w:rPr>
        <w:t>en ligne à la collecte et aux RRR des frigorigènes pendant deux ans</w:t>
      </w:r>
      <w:r w:rsidR="0049415A">
        <w:rPr>
          <w:rFonts w:eastAsia="Calibri"/>
          <w:lang w:val="fr-FR" w:bidi="fr-FR"/>
        </w:rPr>
        <w:t> </w:t>
      </w:r>
      <w:r w:rsidRPr="00122DD9">
        <w:rPr>
          <w:rFonts w:eastAsia="Calibri"/>
          <w:lang w:val="fr-FR" w:bidi="fr-FR"/>
        </w:rPr>
        <w:t xml:space="preserve">; </w:t>
      </w:r>
      <w:r w:rsidRPr="00887E6F">
        <w:rPr>
          <w:lang w:val="fr-FR" w:bidi="fr-FR"/>
        </w:rPr>
        <w:t>organis</w:t>
      </w:r>
      <w:r w:rsidR="00525826">
        <w:rPr>
          <w:lang w:val="fr-FR" w:bidi="fr-FR"/>
        </w:rPr>
        <w:t xml:space="preserve">er </w:t>
      </w:r>
      <w:r w:rsidRPr="00887E6F">
        <w:rPr>
          <w:lang w:val="fr-FR" w:bidi="fr-FR"/>
        </w:rPr>
        <w:t>une conférence pour 60</w:t>
      </w:r>
      <w:r w:rsidR="0049415A">
        <w:rPr>
          <w:lang w:val="fr-FR" w:bidi="fr-FR"/>
        </w:rPr>
        <w:t> </w:t>
      </w:r>
      <w:r w:rsidRPr="00887E6F">
        <w:rPr>
          <w:lang w:val="fr-FR" w:bidi="fr-FR"/>
        </w:rPr>
        <w:t>participants sur les équipements de réfrigération et de climatisation utilisant des frigorigènes de substitution à faible PRG</w:t>
      </w:r>
      <w:r w:rsidR="0049415A">
        <w:rPr>
          <w:lang w:val="fr-FR" w:bidi="fr-FR"/>
        </w:rPr>
        <w:t> </w:t>
      </w:r>
      <w:r w:rsidRPr="00887E6F">
        <w:rPr>
          <w:lang w:val="fr-FR" w:bidi="fr-FR"/>
        </w:rPr>
        <w:t>; et organis</w:t>
      </w:r>
      <w:r w:rsidR="00525826">
        <w:rPr>
          <w:lang w:val="fr-FR" w:bidi="fr-FR"/>
        </w:rPr>
        <w:t>er</w:t>
      </w:r>
      <w:r w:rsidRPr="00887E6F">
        <w:rPr>
          <w:lang w:val="fr-FR" w:bidi="fr-FR"/>
        </w:rPr>
        <w:t xml:space="preserve"> 10</w:t>
      </w:r>
      <w:r w:rsidR="0049415A">
        <w:rPr>
          <w:lang w:val="fr-FR" w:bidi="fr-FR"/>
        </w:rPr>
        <w:t> </w:t>
      </w:r>
      <w:r w:rsidRPr="00887E6F">
        <w:rPr>
          <w:lang w:val="fr-FR" w:bidi="fr-FR"/>
        </w:rPr>
        <w:t>ateliers à destination des principales parties prenantes pour promouvoir l’importation de systèmes de réfrigération et de climatisation à faible PRG</w:t>
      </w:r>
      <w:r w:rsidR="0053667D">
        <w:rPr>
          <w:lang w:val="fr-FR" w:bidi="fr-FR"/>
        </w:rPr>
        <w:t xml:space="preserve"> </w:t>
      </w:r>
      <w:r w:rsidRPr="00122DD9">
        <w:rPr>
          <w:rFonts w:eastAsia="Calibri"/>
          <w:lang w:val="fr-FR" w:bidi="fr-FR"/>
        </w:rPr>
        <w:t>et la récupération, le recyclage et la réutilisation des HCFC (</w:t>
      </w:r>
      <w:r w:rsidRPr="00887E6F">
        <w:rPr>
          <w:lang w:val="fr-FR" w:bidi="fr-FR"/>
        </w:rPr>
        <w:t>11</w:t>
      </w:r>
      <w:r w:rsidR="00C1687F">
        <w:rPr>
          <w:lang w:val="fr-FR" w:bidi="fr-FR"/>
        </w:rPr>
        <w:t>5</w:t>
      </w:r>
      <w:r w:rsidR="0049415A">
        <w:rPr>
          <w:lang w:val="fr-FR" w:bidi="fr-FR"/>
        </w:rPr>
        <w:t> </w:t>
      </w:r>
      <w:r w:rsidRPr="00887E6F">
        <w:rPr>
          <w:lang w:val="fr-FR" w:bidi="fr-FR"/>
        </w:rPr>
        <w:t>960</w:t>
      </w:r>
      <w:r w:rsidR="0049415A">
        <w:rPr>
          <w:lang w:val="fr-FR" w:bidi="fr-FR"/>
        </w:rPr>
        <w:t> </w:t>
      </w:r>
      <w:r w:rsidRPr="00887E6F">
        <w:rPr>
          <w:lang w:val="fr-FR" w:bidi="fr-FR"/>
        </w:rPr>
        <w:t>$ US)</w:t>
      </w:r>
      <w:r w:rsidR="0049415A">
        <w:rPr>
          <w:lang w:val="fr-FR" w:bidi="fr-FR"/>
        </w:rPr>
        <w:t> </w:t>
      </w:r>
      <w:r w:rsidRPr="00887E6F">
        <w:rPr>
          <w:lang w:val="fr-FR" w:bidi="fr-FR"/>
        </w:rPr>
        <w:t>;</w:t>
      </w:r>
    </w:p>
    <w:p w14:paraId="3FCF85E3" w14:textId="70D23312" w:rsidR="00D23385" w:rsidRPr="00F21CCE" w:rsidRDefault="00D23385" w:rsidP="00D23385">
      <w:pPr>
        <w:pStyle w:val="Heading2"/>
        <w:widowControl/>
        <w:numPr>
          <w:ilvl w:val="1"/>
          <w:numId w:val="1"/>
        </w:numPr>
        <w:suppressAutoHyphens/>
        <w:rPr>
          <w:lang w:val="fr-FR"/>
        </w:rPr>
      </w:pPr>
      <w:r w:rsidRPr="00122DD9">
        <w:rPr>
          <w:rFonts w:eastAsia="Calibri"/>
          <w:i/>
          <w:lang w:val="fr-FR" w:bidi="fr-FR"/>
        </w:rPr>
        <w:lastRenderedPageBreak/>
        <w:t>Assistance technique pour soutenir les bonnes pratiques d’entretien dans le secteur de la réfrigération</w:t>
      </w:r>
      <w:r w:rsidR="0049415A">
        <w:rPr>
          <w:rFonts w:eastAsia="Calibri"/>
          <w:i/>
          <w:lang w:val="fr-FR" w:bidi="fr-FR"/>
        </w:rPr>
        <w:t> </w:t>
      </w:r>
      <w:r w:rsidRPr="00122DD9">
        <w:rPr>
          <w:rFonts w:eastAsia="Calibri"/>
          <w:i/>
          <w:lang w:val="fr-FR" w:bidi="fr-FR"/>
        </w:rPr>
        <w:t xml:space="preserve">: </w:t>
      </w:r>
      <w:r w:rsidR="00383ECD">
        <w:rPr>
          <w:color w:val="000000"/>
          <w:lang w:val="fr-FR" w:bidi="fr-FR"/>
        </w:rPr>
        <w:t>r</w:t>
      </w:r>
      <w:r w:rsidRPr="00122DD9">
        <w:rPr>
          <w:color w:val="000000"/>
          <w:lang w:val="fr-FR" w:bidi="fr-FR"/>
        </w:rPr>
        <w:t>éalis</w:t>
      </w:r>
      <w:r w:rsidR="00525826">
        <w:rPr>
          <w:color w:val="000000"/>
          <w:lang w:val="fr-FR" w:bidi="fr-FR"/>
        </w:rPr>
        <w:t xml:space="preserve">er </w:t>
      </w:r>
      <w:r w:rsidRPr="00122DD9">
        <w:rPr>
          <w:color w:val="000000"/>
          <w:lang w:val="fr-FR" w:bidi="fr-FR"/>
        </w:rPr>
        <w:t>une étude pour é</w:t>
      </w:r>
      <w:r w:rsidR="00D03910">
        <w:rPr>
          <w:color w:val="000000"/>
          <w:lang w:val="fr-FR" w:bidi="fr-FR"/>
        </w:rPr>
        <w:t>valuer</w:t>
      </w:r>
      <w:r w:rsidRPr="00122DD9">
        <w:rPr>
          <w:color w:val="000000"/>
          <w:lang w:val="fr-FR" w:bidi="fr-FR"/>
        </w:rPr>
        <w:t xml:space="preserve"> les infrastructures existantes et les besoins de centres de RRR comprenant le stockage sur site des SAO indésirables, avant de compléter la liste d’achat d’équipement</w:t>
      </w:r>
      <w:r w:rsidR="0049415A">
        <w:rPr>
          <w:color w:val="000000"/>
          <w:lang w:val="fr-FR" w:bidi="fr-FR"/>
        </w:rPr>
        <w:t> </w:t>
      </w:r>
      <w:r w:rsidRPr="00122DD9">
        <w:rPr>
          <w:color w:val="000000"/>
          <w:lang w:val="fr-FR" w:bidi="fr-FR"/>
        </w:rPr>
        <w:t>; m</w:t>
      </w:r>
      <w:r w:rsidR="00525826">
        <w:rPr>
          <w:color w:val="000000"/>
          <w:lang w:val="fr-FR" w:bidi="fr-FR"/>
        </w:rPr>
        <w:t>ettre</w:t>
      </w:r>
      <w:r w:rsidRPr="00122DD9">
        <w:rPr>
          <w:color w:val="000000"/>
          <w:lang w:val="fr-FR" w:bidi="fr-FR"/>
        </w:rPr>
        <w:t xml:space="preserve"> à niveau </w:t>
      </w:r>
      <w:r w:rsidR="00525826">
        <w:rPr>
          <w:color w:val="000000"/>
          <w:lang w:val="fr-FR" w:bidi="fr-FR"/>
        </w:rPr>
        <w:t>la formation du</w:t>
      </w:r>
      <w:r w:rsidRPr="00122DD9">
        <w:rPr>
          <w:color w:val="000000"/>
          <w:lang w:val="fr-FR" w:bidi="fr-FR"/>
        </w:rPr>
        <w:t xml:space="preserve"> personnel dans trois centres de formati</w:t>
      </w:r>
      <w:r w:rsidRPr="00F21CCE">
        <w:rPr>
          <w:color w:val="000000"/>
          <w:lang w:val="fr-FR" w:bidi="fr-FR"/>
        </w:rPr>
        <w:t>on professionnelle</w:t>
      </w:r>
      <w:r w:rsidR="0049415A" w:rsidRPr="00F21CCE">
        <w:rPr>
          <w:color w:val="000000"/>
          <w:lang w:val="fr-FR" w:bidi="fr-FR"/>
        </w:rPr>
        <w:t> </w:t>
      </w:r>
      <w:r w:rsidRPr="00F21CCE">
        <w:rPr>
          <w:color w:val="000000"/>
          <w:lang w:val="fr-FR" w:bidi="fr-FR"/>
        </w:rPr>
        <w:t>; et fourni</w:t>
      </w:r>
      <w:r w:rsidR="007C4934">
        <w:rPr>
          <w:color w:val="000000"/>
          <w:lang w:val="fr-FR" w:bidi="fr-FR"/>
        </w:rPr>
        <w:t>r</w:t>
      </w:r>
      <w:r w:rsidRPr="00F21CCE">
        <w:rPr>
          <w:color w:val="000000"/>
          <w:lang w:val="fr-FR" w:bidi="fr-FR"/>
        </w:rPr>
        <w:t xml:space="preserve"> trois kits d’équipement et d’outils</w:t>
      </w:r>
      <w:r w:rsidRPr="00F21CCE">
        <w:rPr>
          <w:rStyle w:val="FootnoteReference"/>
          <w:color w:val="000000"/>
          <w:lang w:val="fr-FR" w:bidi="fr-FR"/>
        </w:rPr>
        <w:footnoteReference w:id="7"/>
      </w:r>
      <w:r w:rsidRPr="00F21CCE">
        <w:rPr>
          <w:lang w:val="fr-FR" w:bidi="fr-FR"/>
        </w:rPr>
        <w:t xml:space="preserve"> de recyclage des HCFC aux centres de RRR (55</w:t>
      </w:r>
      <w:r w:rsidR="0049415A" w:rsidRPr="00F21CCE">
        <w:rPr>
          <w:lang w:val="fr-FR" w:bidi="fr-FR"/>
        </w:rPr>
        <w:t> </w:t>
      </w:r>
      <w:r w:rsidRPr="00F21CCE">
        <w:rPr>
          <w:lang w:val="fr-FR" w:bidi="fr-FR"/>
        </w:rPr>
        <w:t>100</w:t>
      </w:r>
      <w:r w:rsidR="0049415A" w:rsidRPr="00F21CCE">
        <w:rPr>
          <w:lang w:val="fr-FR" w:bidi="fr-FR"/>
        </w:rPr>
        <w:t> </w:t>
      </w:r>
      <w:r w:rsidRPr="00F21CCE">
        <w:rPr>
          <w:lang w:val="fr-FR" w:bidi="fr-FR"/>
        </w:rPr>
        <w:t>$ US)</w:t>
      </w:r>
      <w:r w:rsidR="0049415A" w:rsidRPr="00F21CCE">
        <w:rPr>
          <w:lang w:val="fr-FR" w:bidi="fr-FR"/>
        </w:rPr>
        <w:t> </w:t>
      </w:r>
      <w:r w:rsidRPr="00F21CCE">
        <w:rPr>
          <w:lang w:val="fr-FR" w:bidi="fr-FR"/>
        </w:rPr>
        <w:t>; et</w:t>
      </w:r>
    </w:p>
    <w:p w14:paraId="175026D7" w14:textId="3B2BAEB1" w:rsidR="00D23385" w:rsidRPr="00E13A5B" w:rsidRDefault="00D23385" w:rsidP="00D23385">
      <w:pPr>
        <w:numPr>
          <w:ilvl w:val="1"/>
          <w:numId w:val="1"/>
        </w:numPr>
        <w:suppressAutoHyphens/>
        <w:spacing w:after="240"/>
        <w:outlineLvl w:val="1"/>
        <w:rPr>
          <w:i/>
          <w:lang w:val="fr-FR"/>
        </w:rPr>
      </w:pPr>
      <w:r w:rsidRPr="00887E6F">
        <w:rPr>
          <w:rFonts w:eastAsia="Calibri"/>
          <w:i/>
          <w:color w:val="000000" w:themeColor="text1"/>
          <w:lang w:val="fr-FR" w:bidi="fr-FR"/>
        </w:rPr>
        <w:t>Projet de démonstration de technologies de substitution à faible PRG</w:t>
      </w:r>
      <w:r w:rsidR="0049415A">
        <w:rPr>
          <w:rFonts w:eastAsia="Calibri"/>
          <w:i/>
          <w:color w:val="000000" w:themeColor="text1"/>
          <w:lang w:val="fr-FR" w:bidi="fr-FR"/>
        </w:rPr>
        <w:t> </w:t>
      </w:r>
      <w:r w:rsidRPr="00887E6F">
        <w:rPr>
          <w:rFonts w:eastAsia="Calibri"/>
          <w:i/>
          <w:color w:val="000000" w:themeColor="text1"/>
          <w:lang w:val="fr-FR" w:bidi="fr-FR"/>
        </w:rPr>
        <w:t>:</w:t>
      </w:r>
      <w:r w:rsidRPr="00887E6F">
        <w:rPr>
          <w:lang w:val="fr-FR" w:bidi="fr-FR"/>
        </w:rPr>
        <w:t xml:space="preserve"> </w:t>
      </w:r>
      <w:r w:rsidR="00F21CCE">
        <w:rPr>
          <w:lang w:val="fr-FR" w:bidi="fr-FR"/>
        </w:rPr>
        <w:t>i</w:t>
      </w:r>
      <w:r w:rsidRPr="00887E6F">
        <w:rPr>
          <w:lang w:val="fr-FR" w:bidi="fr-FR"/>
        </w:rPr>
        <w:t>dentifi</w:t>
      </w:r>
      <w:r w:rsidR="00DB7947">
        <w:rPr>
          <w:lang w:val="fr-FR" w:bidi="fr-FR"/>
        </w:rPr>
        <w:t>er</w:t>
      </w:r>
      <w:r w:rsidRPr="00887E6F">
        <w:rPr>
          <w:lang w:val="fr-FR" w:bidi="fr-FR"/>
        </w:rPr>
        <w:t xml:space="preserve"> </w:t>
      </w:r>
      <w:r w:rsidR="00DB7947">
        <w:rPr>
          <w:lang w:val="fr-FR" w:bidi="fr-FR"/>
        </w:rPr>
        <w:t>l</w:t>
      </w:r>
      <w:r w:rsidRPr="00887E6F">
        <w:rPr>
          <w:lang w:val="fr-FR" w:bidi="fr-FR"/>
        </w:rPr>
        <w:t xml:space="preserve">es </w:t>
      </w:r>
      <w:r w:rsidR="00BA59EE">
        <w:rPr>
          <w:lang w:val="fr-FR" w:bidi="fr-FR"/>
        </w:rPr>
        <w:t>obstacles</w:t>
      </w:r>
      <w:r w:rsidRPr="00887E6F">
        <w:rPr>
          <w:lang w:val="fr-FR" w:bidi="fr-FR"/>
        </w:rPr>
        <w:t xml:space="preserve"> à l’essor des technologie</w:t>
      </w:r>
      <w:r w:rsidR="002153AC">
        <w:rPr>
          <w:lang w:val="fr-FR" w:bidi="fr-FR"/>
        </w:rPr>
        <w:t>s</w:t>
      </w:r>
      <w:r w:rsidRPr="00887E6F">
        <w:rPr>
          <w:lang w:val="fr-FR" w:bidi="fr-FR"/>
        </w:rPr>
        <w:t xml:space="preserve"> de substitution à faible PRG dans le secteur de la réfrigération commerciale</w:t>
      </w:r>
      <w:r w:rsidR="0049415A">
        <w:rPr>
          <w:lang w:val="fr-FR" w:bidi="fr-FR"/>
        </w:rPr>
        <w:t> </w:t>
      </w:r>
      <w:r w:rsidRPr="00887E6F">
        <w:rPr>
          <w:lang w:val="fr-FR" w:bidi="fr-FR"/>
        </w:rPr>
        <w:t>; élabor</w:t>
      </w:r>
      <w:r w:rsidR="00DB7947">
        <w:rPr>
          <w:lang w:val="fr-FR" w:bidi="fr-FR"/>
        </w:rPr>
        <w:t>er</w:t>
      </w:r>
      <w:r w:rsidRPr="00887E6F">
        <w:rPr>
          <w:lang w:val="fr-FR" w:bidi="fr-FR"/>
        </w:rPr>
        <w:t xml:space="preserve"> et m</w:t>
      </w:r>
      <w:r w:rsidR="00DB7947">
        <w:rPr>
          <w:lang w:val="fr-FR" w:bidi="fr-FR"/>
        </w:rPr>
        <w:t>ettre</w:t>
      </w:r>
      <w:r w:rsidRPr="00887E6F">
        <w:rPr>
          <w:lang w:val="fr-FR" w:bidi="fr-FR"/>
        </w:rPr>
        <w:t xml:space="preserve"> en </w:t>
      </w:r>
      <w:r w:rsidR="0049415A">
        <w:rPr>
          <w:lang w:val="fr-FR" w:bidi="fr-FR"/>
        </w:rPr>
        <w:t>œ</w:t>
      </w:r>
      <w:r w:rsidRPr="00887E6F">
        <w:rPr>
          <w:lang w:val="fr-FR" w:bidi="fr-FR"/>
        </w:rPr>
        <w:t>uvre un plan d’action auprès de quatre utilisateurs finals dans le secteur de la réfrigération commerciale (</w:t>
      </w:r>
      <w:r w:rsidRPr="00887E6F">
        <w:rPr>
          <w:rFonts w:eastAsia="Calibri"/>
          <w:color w:val="000000" w:themeColor="text1"/>
          <w:lang w:val="fr-FR" w:bidi="fr-FR"/>
        </w:rPr>
        <w:t>systèmes de refroidissement dans le secteur agricole et dans le secteur de la vente au détail/grande distribution)</w:t>
      </w:r>
      <w:r w:rsidR="0049415A">
        <w:rPr>
          <w:color w:val="000000"/>
          <w:lang w:val="fr-FR" w:bidi="fr-FR"/>
        </w:rPr>
        <w:t> </w:t>
      </w:r>
      <w:r w:rsidRPr="00887E6F">
        <w:rPr>
          <w:color w:val="000000"/>
          <w:lang w:val="fr-FR" w:bidi="fr-FR"/>
        </w:rPr>
        <w:t>; et organis</w:t>
      </w:r>
      <w:r w:rsidR="00DB7947">
        <w:rPr>
          <w:color w:val="000000"/>
          <w:lang w:val="fr-FR" w:bidi="fr-FR"/>
        </w:rPr>
        <w:t>er</w:t>
      </w:r>
      <w:r w:rsidRPr="00887E6F">
        <w:rPr>
          <w:color w:val="000000"/>
          <w:lang w:val="fr-FR" w:bidi="fr-FR"/>
        </w:rPr>
        <w:t xml:space="preserve"> deux ateliers pour présenter la conception et les résultats du projet de démonstration (233</w:t>
      </w:r>
      <w:r w:rsidR="0049415A">
        <w:rPr>
          <w:color w:val="000000"/>
          <w:lang w:val="fr-FR" w:bidi="fr-FR"/>
        </w:rPr>
        <w:t> </w:t>
      </w:r>
      <w:r w:rsidRPr="00887E6F">
        <w:rPr>
          <w:color w:val="000000"/>
          <w:lang w:val="fr-FR" w:bidi="fr-FR"/>
        </w:rPr>
        <w:t>640</w:t>
      </w:r>
      <w:r w:rsidR="0049415A">
        <w:rPr>
          <w:color w:val="000000"/>
          <w:lang w:val="fr-FR" w:bidi="fr-FR"/>
        </w:rPr>
        <w:t> </w:t>
      </w:r>
      <w:r w:rsidRPr="00887E6F">
        <w:rPr>
          <w:color w:val="000000"/>
          <w:lang w:val="fr-FR" w:bidi="fr-FR"/>
        </w:rPr>
        <w:t xml:space="preserve">$ US). </w:t>
      </w:r>
    </w:p>
    <w:p w14:paraId="78EEC39E" w14:textId="77777777" w:rsidR="00D23385" w:rsidRPr="00E13A5B" w:rsidRDefault="00D23385" w:rsidP="00D23385">
      <w:pPr>
        <w:suppressAutoHyphens/>
        <w:spacing w:after="240"/>
        <w:outlineLvl w:val="1"/>
        <w:rPr>
          <w:i/>
          <w:lang w:val="fr-FR"/>
        </w:rPr>
      </w:pPr>
      <w:r w:rsidRPr="00887E6F">
        <w:rPr>
          <w:i/>
          <w:lang w:val="fr-FR" w:bidi="fr-FR"/>
        </w:rPr>
        <w:t xml:space="preserve">Mise en œuvre et supervision du projet </w:t>
      </w:r>
    </w:p>
    <w:p w14:paraId="7AD38978" w14:textId="44378410" w:rsidR="00D23385" w:rsidRPr="0049415A" w:rsidRDefault="00D23385" w:rsidP="00D23385">
      <w:pPr>
        <w:numPr>
          <w:ilvl w:val="0"/>
          <w:numId w:val="1"/>
        </w:numPr>
        <w:tabs>
          <w:tab w:val="clear" w:pos="0"/>
        </w:tabs>
        <w:suppressAutoHyphens/>
        <w:spacing w:after="240"/>
        <w:outlineLvl w:val="0"/>
        <w:rPr>
          <w:lang w:val="fr-FR"/>
        </w:rPr>
      </w:pPr>
      <w:r w:rsidRPr="00887E6F">
        <w:rPr>
          <w:lang w:val="fr-FR" w:bidi="fr-FR"/>
        </w:rPr>
        <w:t>Le mécanisme de supervision établi dans le cadre de la phase I du PGEH se poursuivra dans le cadre de la phase</w:t>
      </w:r>
      <w:r w:rsidR="0049415A">
        <w:rPr>
          <w:lang w:val="fr-FR" w:bidi="fr-FR"/>
        </w:rPr>
        <w:t> </w:t>
      </w:r>
      <w:r w:rsidRPr="00887E6F">
        <w:rPr>
          <w:lang w:val="fr-FR" w:bidi="fr-FR"/>
        </w:rPr>
        <w:t>II, pendant laquelle l’Unité nationale de l’ozone (UNO) supervisera les activités, rapportera l’avancement et travaillera avec les parties prenantes pour éliminer les HCFC. Le coût de ces activités s’élève à 41</w:t>
      </w:r>
      <w:r w:rsidR="0049415A">
        <w:rPr>
          <w:lang w:val="fr-FR" w:bidi="fr-FR"/>
        </w:rPr>
        <w:t> </w:t>
      </w:r>
      <w:r w:rsidRPr="00887E6F">
        <w:rPr>
          <w:lang w:val="fr-FR" w:bidi="fr-FR"/>
        </w:rPr>
        <w:t>090</w:t>
      </w:r>
      <w:r w:rsidR="0049415A">
        <w:rPr>
          <w:lang w:val="fr-FR" w:bidi="fr-FR"/>
        </w:rPr>
        <w:t> </w:t>
      </w:r>
      <w:r w:rsidRPr="00887E6F">
        <w:rPr>
          <w:lang w:val="fr-FR" w:bidi="fr-FR"/>
        </w:rPr>
        <w:t xml:space="preserve">$ US (PNUD). </w:t>
      </w:r>
    </w:p>
    <w:p w14:paraId="204DB137" w14:textId="77777777" w:rsidR="00D23385" w:rsidRPr="00621688" w:rsidRDefault="00D23385" w:rsidP="00D23385">
      <w:pPr>
        <w:suppressAutoHyphens/>
        <w:rPr>
          <w:i/>
          <w:iCs/>
          <w:lang w:val="fr-FR"/>
        </w:rPr>
      </w:pPr>
      <w:r w:rsidRPr="00621688">
        <w:rPr>
          <w:i/>
          <w:iCs/>
          <w:lang w:val="fr-FR" w:bidi="fr-FR"/>
        </w:rPr>
        <w:t>Application de la politique en matière d’égalité des sexes</w:t>
      </w:r>
      <w:r w:rsidRPr="00621688">
        <w:rPr>
          <w:i/>
          <w:iCs/>
          <w:vertAlign w:val="superscript"/>
          <w:lang w:val="fr-FR" w:bidi="fr-FR"/>
        </w:rPr>
        <w:footnoteReference w:id="8"/>
      </w:r>
    </w:p>
    <w:p w14:paraId="5F943EC1" w14:textId="77777777" w:rsidR="00D23385" w:rsidRPr="00E13A5B" w:rsidRDefault="00D23385" w:rsidP="00D23385">
      <w:pPr>
        <w:suppressAutoHyphens/>
        <w:rPr>
          <w:i/>
          <w:lang w:val="fr-FR"/>
        </w:rPr>
      </w:pPr>
    </w:p>
    <w:p w14:paraId="55385FA8" w14:textId="2590B525" w:rsidR="00D23385" w:rsidRPr="00E13A5B" w:rsidRDefault="00D23385" w:rsidP="00D23385">
      <w:pPr>
        <w:numPr>
          <w:ilvl w:val="0"/>
          <w:numId w:val="1"/>
        </w:numPr>
        <w:tabs>
          <w:tab w:val="clear" w:pos="0"/>
        </w:tabs>
        <w:suppressAutoHyphens/>
        <w:spacing w:after="240"/>
        <w:outlineLvl w:val="0"/>
        <w:rPr>
          <w:lang w:val="fr-FR"/>
        </w:rPr>
      </w:pPr>
      <w:r w:rsidRPr="00887E6F">
        <w:rPr>
          <w:lang w:val="fr-FR" w:bidi="fr-FR"/>
        </w:rPr>
        <w:t>Conformément à la décision 84/92(d)</w:t>
      </w:r>
      <w:r w:rsidR="0049415A">
        <w:rPr>
          <w:lang w:val="fr-FR" w:bidi="fr-FR"/>
        </w:rPr>
        <w:t> </w:t>
      </w:r>
      <w:r w:rsidRPr="00887E6F">
        <w:rPr>
          <w:lang w:val="fr-FR" w:bidi="fr-FR"/>
        </w:rPr>
        <w:t>; le gouvernement de</w:t>
      </w:r>
      <w:r w:rsidR="00621688">
        <w:rPr>
          <w:lang w:val="fr-FR" w:bidi="fr-FR"/>
        </w:rPr>
        <w:t xml:space="preserve"> la</w:t>
      </w:r>
      <w:r w:rsidRPr="00887E6F">
        <w:rPr>
          <w:lang w:val="fr-FR" w:bidi="fr-FR"/>
        </w:rPr>
        <w:t xml:space="preserve"> Géorgie va encourage l’implication de</w:t>
      </w:r>
      <w:r w:rsidR="00586FF0">
        <w:rPr>
          <w:lang w:val="fr-FR" w:bidi="fr-FR"/>
        </w:rPr>
        <w:t>s</w:t>
      </w:r>
      <w:r w:rsidRPr="00887E6F">
        <w:rPr>
          <w:lang w:val="fr-FR" w:bidi="fr-FR"/>
        </w:rPr>
        <w:t xml:space="preserve"> </w:t>
      </w:r>
      <w:r w:rsidR="00F11356">
        <w:rPr>
          <w:lang w:val="fr-FR" w:bidi="fr-FR"/>
        </w:rPr>
        <w:t>f</w:t>
      </w:r>
      <w:r w:rsidRPr="00887E6F">
        <w:rPr>
          <w:lang w:val="fr-FR" w:bidi="fr-FR"/>
        </w:rPr>
        <w:t>emmes dans diverses activités dans le cadre de la phase</w:t>
      </w:r>
      <w:r w:rsidR="0049415A">
        <w:rPr>
          <w:lang w:val="fr-FR" w:bidi="fr-FR"/>
        </w:rPr>
        <w:t> </w:t>
      </w:r>
      <w:r w:rsidRPr="00887E6F">
        <w:rPr>
          <w:lang w:val="fr-FR" w:bidi="fr-FR"/>
        </w:rPr>
        <w:t xml:space="preserve">II </w:t>
      </w:r>
      <w:r w:rsidR="00586FF0">
        <w:rPr>
          <w:lang w:val="fr-FR" w:bidi="fr-FR"/>
        </w:rPr>
        <w:t>(</w:t>
      </w:r>
      <w:r w:rsidRPr="00887E6F">
        <w:rPr>
          <w:lang w:val="fr-FR" w:bidi="fr-FR"/>
        </w:rPr>
        <w:t>prise de décision, recrutement des ressources humaines, renforcement de la capacité, accès à l’information, sensibilisation et campagnes axées sur l’égalité entre les sexes.) L’UNO soutiendra la collecte de données ventilées par genre, encouragera les parties prenantes à prendre en compte les question</w:t>
      </w:r>
      <w:r w:rsidR="00272956">
        <w:rPr>
          <w:lang w:val="fr-FR" w:bidi="fr-FR"/>
        </w:rPr>
        <w:t>s</w:t>
      </w:r>
      <w:r w:rsidRPr="00887E6F">
        <w:rPr>
          <w:lang w:val="fr-FR" w:bidi="fr-FR"/>
        </w:rPr>
        <w:t xml:space="preserve"> relatives à l’égalité entre les sexes, et cherchera à identifier les </w:t>
      </w:r>
      <w:r w:rsidR="00591F59">
        <w:rPr>
          <w:lang w:val="fr-FR" w:bidi="fr-FR"/>
        </w:rPr>
        <w:t>obstacles</w:t>
      </w:r>
      <w:r w:rsidRPr="00887E6F">
        <w:rPr>
          <w:lang w:val="fr-FR" w:bidi="fr-FR"/>
        </w:rPr>
        <w:t xml:space="preserve"> et à mettre en place des mesures efficaces, des indicateurs spécifiques et des objectifs à atteindre pour chaque activité.</w:t>
      </w:r>
    </w:p>
    <w:p w14:paraId="6EBA9F4C" w14:textId="04320F6B" w:rsidR="00D23385" w:rsidRPr="00E13A5B" w:rsidRDefault="00D23385" w:rsidP="00D23385">
      <w:pPr>
        <w:suppressAutoHyphens/>
        <w:spacing w:after="240"/>
        <w:outlineLvl w:val="0"/>
        <w:rPr>
          <w:u w:val="single"/>
          <w:lang w:val="fr-FR"/>
        </w:rPr>
      </w:pPr>
      <w:r w:rsidRPr="00887E6F">
        <w:rPr>
          <w:u w:val="single"/>
          <w:lang w:val="fr-FR" w:bidi="fr-FR"/>
        </w:rPr>
        <w:t>Coût total de la phase</w:t>
      </w:r>
      <w:r w:rsidR="0049415A">
        <w:rPr>
          <w:u w:val="single"/>
          <w:lang w:val="fr-FR" w:bidi="fr-FR"/>
        </w:rPr>
        <w:t> </w:t>
      </w:r>
      <w:r w:rsidRPr="00887E6F">
        <w:rPr>
          <w:u w:val="single"/>
          <w:lang w:val="fr-FR" w:bidi="fr-FR"/>
        </w:rPr>
        <w:t>II du PGEH</w:t>
      </w:r>
    </w:p>
    <w:p w14:paraId="087E1CB3" w14:textId="3532EF07" w:rsidR="00D23385" w:rsidRPr="00E13A5B" w:rsidRDefault="00D23385" w:rsidP="00D23385">
      <w:pPr>
        <w:pStyle w:val="Heading1"/>
        <w:suppressAutoHyphens/>
        <w:rPr>
          <w:lang w:val="fr-FR"/>
        </w:rPr>
      </w:pPr>
      <w:r w:rsidRPr="00887E6F">
        <w:rPr>
          <w:lang w:val="fr-FR" w:bidi="fr-FR"/>
        </w:rPr>
        <w:t>Le coût total de la phase</w:t>
      </w:r>
      <w:r w:rsidR="0049415A">
        <w:rPr>
          <w:lang w:val="fr-FR" w:bidi="fr-FR"/>
        </w:rPr>
        <w:t> </w:t>
      </w:r>
      <w:r w:rsidRPr="00887E6F">
        <w:rPr>
          <w:lang w:val="fr-FR" w:bidi="fr-FR"/>
        </w:rPr>
        <w:t>II du PGEH pour la Géorgie a été estimé à 584</w:t>
      </w:r>
      <w:r w:rsidR="0049415A">
        <w:rPr>
          <w:lang w:val="fr-FR" w:bidi="fr-FR"/>
        </w:rPr>
        <w:t> </w:t>
      </w:r>
      <w:r w:rsidRPr="00887E6F">
        <w:rPr>
          <w:lang w:val="fr-FR" w:bidi="fr-FR"/>
        </w:rPr>
        <w:t>490</w:t>
      </w:r>
      <w:r w:rsidR="0049415A">
        <w:rPr>
          <w:lang w:val="fr-FR" w:bidi="fr-FR"/>
        </w:rPr>
        <w:t> </w:t>
      </w:r>
      <w:r w:rsidRPr="00887E6F">
        <w:rPr>
          <w:lang w:val="fr-FR" w:bidi="fr-FR"/>
        </w:rPr>
        <w:t>$ US (plus coûts d’appui d’agence), conformément à la demande initiale, pour atteindre l’objectif de 67</w:t>
      </w:r>
      <w:r w:rsidR="0049415A">
        <w:rPr>
          <w:lang w:val="fr-FR" w:bidi="fr-FR"/>
        </w:rPr>
        <w:t>,</w:t>
      </w:r>
      <w:r w:rsidRPr="00887E6F">
        <w:rPr>
          <w:lang w:val="fr-FR" w:bidi="fr-FR"/>
        </w:rPr>
        <w:t>5</w:t>
      </w:r>
      <w:r w:rsidR="0049415A">
        <w:rPr>
          <w:lang w:val="fr-FR" w:bidi="fr-FR"/>
        </w:rPr>
        <w:t> </w:t>
      </w:r>
      <w:r w:rsidRPr="00887E6F">
        <w:rPr>
          <w:lang w:val="fr-FR" w:bidi="fr-FR"/>
        </w:rPr>
        <w:t xml:space="preserve">% de réduction de </w:t>
      </w:r>
      <w:r w:rsidR="00586FF0">
        <w:rPr>
          <w:lang w:val="fr-FR" w:bidi="fr-FR"/>
        </w:rPr>
        <w:t>la</w:t>
      </w:r>
      <w:r w:rsidR="007B0ED7">
        <w:rPr>
          <w:lang w:val="fr-FR" w:bidi="fr-FR"/>
        </w:rPr>
        <w:t xml:space="preserve"> </w:t>
      </w:r>
      <w:r w:rsidRPr="00887E6F">
        <w:rPr>
          <w:lang w:val="fr-FR" w:bidi="fr-FR"/>
        </w:rPr>
        <w:t>consommation de</w:t>
      </w:r>
      <w:r w:rsidR="007E7845">
        <w:rPr>
          <w:lang w:val="fr-FR" w:bidi="fr-FR"/>
        </w:rPr>
        <w:t>s</w:t>
      </w:r>
      <w:r w:rsidRPr="00887E6F">
        <w:rPr>
          <w:lang w:val="fr-FR" w:bidi="fr-FR"/>
        </w:rPr>
        <w:t xml:space="preserve"> HCFC par rapport aux données de référence d’ici 2025 et 100</w:t>
      </w:r>
      <w:r w:rsidR="0049415A">
        <w:rPr>
          <w:lang w:val="fr-FR" w:bidi="fr-FR"/>
        </w:rPr>
        <w:t> </w:t>
      </w:r>
      <w:r w:rsidRPr="00887E6F">
        <w:rPr>
          <w:lang w:val="fr-FR" w:bidi="fr-FR"/>
        </w:rPr>
        <w:t>pour cent d’ici 2030.</w:t>
      </w:r>
    </w:p>
    <w:p w14:paraId="691FBCB1" w14:textId="71A7B469" w:rsidR="00D23385" w:rsidRPr="00E13A5B" w:rsidRDefault="00D23385" w:rsidP="00D23385">
      <w:pPr>
        <w:keepNext/>
        <w:suppressAutoHyphens/>
        <w:spacing w:after="240"/>
        <w:rPr>
          <w:u w:val="single"/>
          <w:lang w:val="fr-FR"/>
        </w:rPr>
      </w:pPr>
      <w:r w:rsidRPr="00887E6F">
        <w:rPr>
          <w:u w:val="single"/>
          <w:lang w:val="fr-FR" w:bidi="fr-FR"/>
        </w:rPr>
        <w:t>Activités planifiées pour la première tranche de la phase</w:t>
      </w:r>
      <w:r w:rsidR="0049415A">
        <w:rPr>
          <w:u w:val="single"/>
          <w:lang w:val="fr-FR" w:bidi="fr-FR"/>
        </w:rPr>
        <w:t> </w:t>
      </w:r>
      <w:r w:rsidRPr="00887E6F">
        <w:rPr>
          <w:u w:val="single"/>
          <w:lang w:val="fr-FR" w:bidi="fr-FR"/>
        </w:rPr>
        <w:t>II</w:t>
      </w:r>
    </w:p>
    <w:p w14:paraId="0196BEF3" w14:textId="62B04156" w:rsidR="00D23385" w:rsidRPr="00E13A5B" w:rsidRDefault="00D23385" w:rsidP="00D23385">
      <w:pPr>
        <w:numPr>
          <w:ilvl w:val="0"/>
          <w:numId w:val="1"/>
        </w:numPr>
        <w:tabs>
          <w:tab w:val="clear" w:pos="0"/>
        </w:tabs>
        <w:suppressAutoHyphens/>
        <w:spacing w:after="240"/>
        <w:outlineLvl w:val="0"/>
        <w:rPr>
          <w:lang w:val="fr-FR"/>
        </w:rPr>
      </w:pPr>
      <w:r w:rsidRPr="00887E6F">
        <w:rPr>
          <w:lang w:val="fr-FR" w:bidi="fr-FR"/>
        </w:rPr>
        <w:t>La première tranche de la phase</w:t>
      </w:r>
      <w:r w:rsidR="0049415A">
        <w:rPr>
          <w:lang w:val="fr-FR" w:bidi="fr-FR"/>
        </w:rPr>
        <w:t> </w:t>
      </w:r>
      <w:r w:rsidRPr="00887E6F">
        <w:rPr>
          <w:lang w:val="fr-FR" w:bidi="fr-FR"/>
        </w:rPr>
        <w:t>II du PGEH financée pour un montant total de 233</w:t>
      </w:r>
      <w:r w:rsidR="0049415A">
        <w:rPr>
          <w:lang w:val="fr-FR" w:bidi="fr-FR"/>
        </w:rPr>
        <w:t> </w:t>
      </w:r>
      <w:r w:rsidRPr="00887E6F">
        <w:rPr>
          <w:lang w:val="fr-FR" w:bidi="fr-FR"/>
        </w:rPr>
        <w:t>705</w:t>
      </w:r>
      <w:r w:rsidR="0049415A">
        <w:rPr>
          <w:lang w:val="fr-FR" w:bidi="fr-FR"/>
        </w:rPr>
        <w:t> </w:t>
      </w:r>
      <w:r w:rsidRPr="00887E6F">
        <w:rPr>
          <w:lang w:val="fr-FR" w:bidi="fr-FR"/>
        </w:rPr>
        <w:t>$ US sera mise en œuvre entre janvier 2022 et décembre 2024 et inclura les activités suivantes</w:t>
      </w:r>
      <w:r w:rsidR="0049415A">
        <w:rPr>
          <w:lang w:val="fr-FR" w:bidi="fr-FR"/>
        </w:rPr>
        <w:t> </w:t>
      </w:r>
      <w:r w:rsidRPr="00887E6F">
        <w:rPr>
          <w:lang w:val="fr-FR" w:bidi="fr-FR"/>
        </w:rPr>
        <w:t xml:space="preserve">: </w:t>
      </w:r>
    </w:p>
    <w:p w14:paraId="0F28324B" w14:textId="50548D8B" w:rsidR="00D23385" w:rsidRPr="00E13A5B" w:rsidRDefault="00D23385" w:rsidP="00D23385">
      <w:pPr>
        <w:pStyle w:val="Heading2"/>
        <w:widowControl/>
        <w:numPr>
          <w:ilvl w:val="1"/>
          <w:numId w:val="1"/>
        </w:numPr>
        <w:suppressAutoHyphens/>
        <w:rPr>
          <w:lang w:val="fr-FR"/>
        </w:rPr>
      </w:pPr>
      <w:r w:rsidRPr="00122DD9">
        <w:rPr>
          <w:rFonts w:eastAsia="Calibri"/>
          <w:i/>
          <w:lang w:val="fr-FR" w:bidi="fr-FR"/>
        </w:rPr>
        <w:t>Soutien politique, réglementaire et institutionnel</w:t>
      </w:r>
      <w:r w:rsidR="0049415A">
        <w:rPr>
          <w:rFonts w:eastAsia="Calibri"/>
          <w:i/>
          <w:lang w:val="fr-FR" w:bidi="fr-FR"/>
        </w:rPr>
        <w:t> </w:t>
      </w:r>
      <w:r w:rsidRPr="00122DD9">
        <w:rPr>
          <w:rFonts w:eastAsia="Calibri"/>
          <w:i/>
          <w:lang w:val="fr-FR" w:bidi="fr-FR"/>
        </w:rPr>
        <w:t xml:space="preserve">: </w:t>
      </w:r>
      <w:r w:rsidR="005A7E60">
        <w:rPr>
          <w:rFonts w:eastAsia="Calibri"/>
          <w:lang w:val="fr-FR" w:bidi="fr-FR"/>
        </w:rPr>
        <w:t>r</w:t>
      </w:r>
      <w:r w:rsidRPr="00122DD9">
        <w:rPr>
          <w:rFonts w:eastAsia="Calibri"/>
          <w:lang w:val="fr-FR" w:bidi="fr-FR"/>
        </w:rPr>
        <w:t xml:space="preserve">endre opérationnel le système électronique en ligne d’octroi de permis </w:t>
      </w:r>
      <w:r w:rsidR="005A7E60">
        <w:rPr>
          <w:rFonts w:eastAsia="Calibri"/>
          <w:lang w:val="fr-FR" w:bidi="fr-FR"/>
        </w:rPr>
        <w:t>d’</w:t>
      </w:r>
      <w:r w:rsidRPr="00122DD9">
        <w:rPr>
          <w:rFonts w:eastAsia="Calibri"/>
          <w:lang w:val="fr-FR" w:bidi="fr-FR"/>
        </w:rPr>
        <w:t>importation de HCFC d’ici le 1</w:t>
      </w:r>
      <w:r w:rsidRPr="005A7E60">
        <w:rPr>
          <w:rFonts w:eastAsia="Calibri"/>
          <w:vertAlign w:val="superscript"/>
          <w:lang w:val="fr-FR" w:bidi="fr-FR"/>
        </w:rPr>
        <w:t>er</w:t>
      </w:r>
      <w:r w:rsidR="0049415A">
        <w:rPr>
          <w:rFonts w:eastAsia="Calibri"/>
          <w:lang w:val="fr-FR" w:bidi="fr-FR"/>
        </w:rPr>
        <w:t> </w:t>
      </w:r>
      <w:r w:rsidRPr="00122DD9">
        <w:rPr>
          <w:rFonts w:eastAsia="Calibri"/>
          <w:lang w:val="fr-FR" w:bidi="fr-FR"/>
        </w:rPr>
        <w:t>juin 2022</w:t>
      </w:r>
      <w:r w:rsidR="002153AC">
        <w:rPr>
          <w:rFonts w:eastAsia="Calibri"/>
          <w:lang w:val="fr-FR" w:bidi="fr-FR"/>
        </w:rPr>
        <w:t xml:space="preserve"> ; </w:t>
      </w:r>
      <w:r w:rsidRPr="00122DD9">
        <w:rPr>
          <w:lang w:val="fr-FR" w:bidi="fr-FR"/>
        </w:rPr>
        <w:lastRenderedPageBreak/>
        <w:t xml:space="preserve">mettre à jour </w:t>
      </w:r>
      <w:r w:rsidRPr="00122DD9">
        <w:rPr>
          <w:rFonts w:eastAsia="Calibri"/>
          <w:lang w:val="fr-FR" w:bidi="fr-FR"/>
        </w:rPr>
        <w:t>les normes de certification</w:t>
      </w:r>
      <w:r w:rsidRPr="00122DD9">
        <w:rPr>
          <w:lang w:val="fr-FR" w:bidi="fr-FR"/>
        </w:rPr>
        <w:t xml:space="preserve"> des techniciens frigoristes</w:t>
      </w:r>
      <w:r w:rsidRPr="00122DD9">
        <w:rPr>
          <w:rFonts w:eastAsia="Calibri"/>
          <w:lang w:val="fr-FR" w:bidi="fr-FR"/>
        </w:rPr>
        <w:t xml:space="preserve"> d’ici le 1</w:t>
      </w:r>
      <w:r w:rsidRPr="005A7E60">
        <w:rPr>
          <w:rFonts w:eastAsia="Calibri"/>
          <w:vertAlign w:val="superscript"/>
          <w:lang w:val="fr-FR" w:bidi="fr-FR"/>
        </w:rPr>
        <w:t>er</w:t>
      </w:r>
      <w:r w:rsidR="0049415A">
        <w:rPr>
          <w:rFonts w:eastAsia="Calibri"/>
          <w:lang w:val="fr-FR" w:bidi="fr-FR"/>
        </w:rPr>
        <w:t> </w:t>
      </w:r>
      <w:r w:rsidRPr="00122DD9">
        <w:rPr>
          <w:rFonts w:eastAsia="Calibri"/>
          <w:lang w:val="fr-FR" w:bidi="fr-FR"/>
        </w:rPr>
        <w:t>juillet 2022</w:t>
      </w:r>
      <w:r w:rsidR="0049415A">
        <w:rPr>
          <w:rFonts w:eastAsia="Calibri"/>
          <w:lang w:val="fr-FR" w:bidi="fr-FR"/>
        </w:rPr>
        <w:t> </w:t>
      </w:r>
      <w:r w:rsidRPr="00122DD9">
        <w:rPr>
          <w:rFonts w:eastAsia="Calibri"/>
          <w:lang w:val="fr-FR" w:bidi="fr-FR"/>
        </w:rPr>
        <w:t>; réaliser une étude sur les options politiques pour inciter à la récupération, au recyclage et à la réut</w:t>
      </w:r>
      <w:r w:rsidR="002153AC">
        <w:rPr>
          <w:rFonts w:eastAsia="Calibri"/>
          <w:lang w:val="fr-FR" w:bidi="fr-FR"/>
        </w:rPr>
        <w:t>i</w:t>
      </w:r>
      <w:r w:rsidRPr="00122DD9">
        <w:rPr>
          <w:rFonts w:eastAsia="Calibri"/>
          <w:lang w:val="fr-FR" w:bidi="fr-FR"/>
        </w:rPr>
        <w:t>lisation des HCFC et élaborer de nouvelles réglementations en conséquence</w:t>
      </w:r>
      <w:r w:rsidR="0049415A">
        <w:rPr>
          <w:rFonts w:eastAsia="Calibri"/>
          <w:lang w:val="fr-FR" w:bidi="fr-FR"/>
        </w:rPr>
        <w:t> </w:t>
      </w:r>
      <w:r w:rsidRPr="00122DD9">
        <w:rPr>
          <w:rFonts w:eastAsia="Calibri"/>
          <w:lang w:val="fr-FR" w:bidi="fr-FR"/>
        </w:rPr>
        <w:t>; élaborer des critères d’achats publics pour l’achat d’équipements de réfrigération et de climatisation sans SAO et utilisant des frigorigènes à faible PRG d’ici le 1</w:t>
      </w:r>
      <w:r w:rsidRPr="005A7E60">
        <w:rPr>
          <w:rFonts w:eastAsia="Calibri"/>
          <w:vertAlign w:val="superscript"/>
          <w:lang w:val="fr-FR" w:bidi="fr-FR"/>
        </w:rPr>
        <w:t>er</w:t>
      </w:r>
      <w:r w:rsidR="0049415A">
        <w:rPr>
          <w:rFonts w:eastAsia="Calibri"/>
          <w:lang w:val="fr-FR" w:bidi="fr-FR"/>
        </w:rPr>
        <w:t> </w:t>
      </w:r>
      <w:r w:rsidRPr="00122DD9">
        <w:rPr>
          <w:rFonts w:eastAsia="Calibri"/>
          <w:lang w:val="fr-FR" w:bidi="fr-FR"/>
        </w:rPr>
        <w:t>janvier 2024</w:t>
      </w:r>
      <w:r w:rsidR="0049415A">
        <w:rPr>
          <w:rFonts w:eastAsia="Calibri"/>
          <w:lang w:val="fr-FR" w:bidi="fr-FR"/>
        </w:rPr>
        <w:t> </w:t>
      </w:r>
      <w:r w:rsidRPr="00122DD9">
        <w:rPr>
          <w:rFonts w:eastAsia="Calibri"/>
          <w:lang w:val="fr-FR" w:bidi="fr-FR"/>
        </w:rPr>
        <w:t xml:space="preserve">; et </w:t>
      </w:r>
      <w:r w:rsidRPr="00122DD9">
        <w:rPr>
          <w:lang w:val="fr-FR" w:bidi="fr-FR"/>
        </w:rPr>
        <w:t>mettre à jour les normes de sécurité et les exigences environnementales pour les équipements de réfrigération et de climatisation conformément aux normes internationales d’ici le 1</w:t>
      </w:r>
      <w:r w:rsidRPr="005A7E60">
        <w:rPr>
          <w:vertAlign w:val="superscript"/>
          <w:lang w:val="fr-FR" w:bidi="fr-FR"/>
        </w:rPr>
        <w:t>er</w:t>
      </w:r>
      <w:r w:rsidR="0049415A">
        <w:rPr>
          <w:lang w:val="fr-FR" w:bidi="fr-FR"/>
        </w:rPr>
        <w:t> </w:t>
      </w:r>
      <w:r w:rsidRPr="00122DD9">
        <w:rPr>
          <w:lang w:val="fr-FR" w:bidi="fr-FR"/>
        </w:rPr>
        <w:t>mars 2024 (19</w:t>
      </w:r>
      <w:r w:rsidR="0049415A">
        <w:rPr>
          <w:lang w:val="fr-FR" w:bidi="fr-FR"/>
        </w:rPr>
        <w:t> </w:t>
      </w:r>
      <w:r w:rsidRPr="00122DD9">
        <w:rPr>
          <w:lang w:val="fr-FR" w:bidi="fr-FR"/>
        </w:rPr>
        <w:t>800</w:t>
      </w:r>
      <w:r w:rsidR="0049415A">
        <w:rPr>
          <w:lang w:val="fr-FR" w:bidi="fr-FR"/>
        </w:rPr>
        <w:t> </w:t>
      </w:r>
      <w:r w:rsidRPr="00122DD9">
        <w:rPr>
          <w:lang w:val="fr-FR" w:bidi="fr-FR"/>
        </w:rPr>
        <w:t>$ US)</w:t>
      </w:r>
      <w:r w:rsidR="0049415A">
        <w:rPr>
          <w:lang w:val="fr-FR" w:bidi="fr-FR"/>
        </w:rPr>
        <w:t> </w:t>
      </w:r>
      <w:r w:rsidRPr="00122DD9">
        <w:rPr>
          <w:lang w:val="fr-FR" w:bidi="fr-FR"/>
        </w:rPr>
        <w:t xml:space="preserve">;   </w:t>
      </w:r>
    </w:p>
    <w:p w14:paraId="141E1BB3" w14:textId="1FEEE99E" w:rsidR="00D23385" w:rsidRPr="00E13A5B" w:rsidRDefault="00D23385" w:rsidP="00D23385">
      <w:pPr>
        <w:pStyle w:val="Heading2"/>
        <w:widowControl/>
        <w:numPr>
          <w:ilvl w:val="1"/>
          <w:numId w:val="1"/>
        </w:numPr>
        <w:suppressAutoHyphens/>
        <w:rPr>
          <w:lang w:val="fr-FR"/>
        </w:rPr>
      </w:pPr>
      <w:r w:rsidRPr="002D0624">
        <w:rPr>
          <w:i/>
          <w:lang w:val="fr-FR" w:bidi="fr-FR"/>
        </w:rPr>
        <w:t>Renforcement de la capacité et soutien technique aux agences d’exécution</w:t>
      </w:r>
      <w:r w:rsidR="0049415A">
        <w:rPr>
          <w:i/>
          <w:lang w:val="fr-FR" w:bidi="fr-FR"/>
        </w:rPr>
        <w:t> </w:t>
      </w:r>
      <w:r w:rsidRPr="002D0624">
        <w:rPr>
          <w:i/>
          <w:lang w:val="fr-FR" w:bidi="fr-FR"/>
        </w:rPr>
        <w:t xml:space="preserve">: </w:t>
      </w:r>
      <w:r w:rsidR="005A7E60">
        <w:rPr>
          <w:lang w:val="fr-FR" w:bidi="fr-FR"/>
        </w:rPr>
        <w:t>o</w:t>
      </w:r>
      <w:r w:rsidRPr="002D0624">
        <w:rPr>
          <w:lang w:val="fr-FR" w:bidi="fr-FR"/>
        </w:rPr>
        <w:t xml:space="preserve">rganiser quatre sessions de formation </w:t>
      </w:r>
      <w:r w:rsidR="0041759A">
        <w:rPr>
          <w:lang w:val="fr-FR" w:bidi="fr-FR"/>
        </w:rPr>
        <w:t>pour</w:t>
      </w:r>
      <w:r w:rsidR="0041759A" w:rsidRPr="002D0624">
        <w:rPr>
          <w:lang w:val="fr-FR" w:bidi="fr-FR"/>
        </w:rPr>
        <w:t xml:space="preserve"> 125</w:t>
      </w:r>
      <w:r w:rsidR="0041759A">
        <w:rPr>
          <w:lang w:val="fr-FR" w:bidi="fr-FR"/>
        </w:rPr>
        <w:t> </w:t>
      </w:r>
      <w:r w:rsidR="0041759A" w:rsidRPr="002D0624">
        <w:rPr>
          <w:lang w:val="fr-FR" w:bidi="fr-FR"/>
        </w:rPr>
        <w:t>agents des douanes et 75</w:t>
      </w:r>
      <w:r w:rsidR="0041759A">
        <w:rPr>
          <w:lang w:val="fr-FR" w:bidi="fr-FR"/>
        </w:rPr>
        <w:t> </w:t>
      </w:r>
      <w:r w:rsidR="0041759A" w:rsidRPr="002D0624">
        <w:rPr>
          <w:lang w:val="fr-FR" w:bidi="fr-FR"/>
        </w:rPr>
        <w:t xml:space="preserve">inspecteurs de l’environnement </w:t>
      </w:r>
      <w:r w:rsidRPr="002D0624">
        <w:rPr>
          <w:lang w:val="fr-FR" w:bidi="fr-FR"/>
        </w:rPr>
        <w:t xml:space="preserve">sur la mise à jour des réglementations sur les SAO, l’identification des HCFC et les exigences pour l’enregistrement électronique </w:t>
      </w:r>
      <w:r w:rsidR="0049415A">
        <w:rPr>
          <w:lang w:val="fr-FR" w:bidi="fr-FR"/>
        </w:rPr>
        <w:t> </w:t>
      </w:r>
      <w:r w:rsidRPr="002D0624">
        <w:rPr>
          <w:lang w:val="fr-FR" w:bidi="fr-FR"/>
        </w:rPr>
        <w:t>; concevoir un manuel et une vidéo sur la façon de s’inscrire et d’utiliser le système d’enregistrement électronique et les mettre en ligne sur le site internet du MEPA</w:t>
      </w:r>
      <w:r w:rsidR="0049415A">
        <w:rPr>
          <w:lang w:val="fr-FR" w:bidi="fr-FR"/>
        </w:rPr>
        <w:t> </w:t>
      </w:r>
      <w:r w:rsidRPr="002D0624">
        <w:rPr>
          <w:lang w:val="fr-FR" w:bidi="fr-FR"/>
        </w:rPr>
        <w:t>; et fournir 10</w:t>
      </w:r>
      <w:r w:rsidR="0049415A">
        <w:rPr>
          <w:lang w:val="fr-FR" w:bidi="fr-FR"/>
        </w:rPr>
        <w:t> </w:t>
      </w:r>
      <w:r w:rsidRPr="002D0624">
        <w:rPr>
          <w:lang w:val="fr-FR" w:bidi="fr-FR"/>
        </w:rPr>
        <w:t>identificateurs de frigorigènes, des équipements de protection individuelle (lunettes et gants), des pièces de rechange et des filtres pour les identificateurs au département des Douanes ainsi que 10</w:t>
      </w:r>
      <w:r w:rsidR="0049415A">
        <w:rPr>
          <w:lang w:val="fr-FR" w:bidi="fr-FR"/>
        </w:rPr>
        <w:t> </w:t>
      </w:r>
      <w:r w:rsidRPr="002D0624">
        <w:rPr>
          <w:lang w:val="fr-FR" w:bidi="fr-FR"/>
        </w:rPr>
        <w:t xml:space="preserve">détecteurs de fuites portatifs au département de la Supervision de l’Environnement pour leurs visites de surveillance dans </w:t>
      </w:r>
      <w:r w:rsidR="0041759A">
        <w:rPr>
          <w:lang w:val="fr-FR" w:bidi="fr-FR"/>
        </w:rPr>
        <w:t>l</w:t>
      </w:r>
      <w:r w:rsidRPr="002D0624">
        <w:rPr>
          <w:lang w:val="fr-FR" w:bidi="fr-FR"/>
        </w:rPr>
        <w:t>es installations d</w:t>
      </w:r>
      <w:r w:rsidR="0041759A">
        <w:rPr>
          <w:lang w:val="fr-FR" w:bidi="fr-FR"/>
        </w:rPr>
        <w:t xml:space="preserve">es </w:t>
      </w:r>
      <w:r w:rsidRPr="002D0624">
        <w:rPr>
          <w:lang w:val="fr-FR" w:bidi="fr-FR"/>
        </w:rPr>
        <w:t>utilisateurs finals (67</w:t>
      </w:r>
      <w:r w:rsidR="0049415A">
        <w:rPr>
          <w:lang w:val="fr-FR" w:bidi="fr-FR"/>
        </w:rPr>
        <w:t> </w:t>
      </w:r>
      <w:r w:rsidRPr="002D0624">
        <w:rPr>
          <w:lang w:val="fr-FR" w:bidi="fr-FR"/>
        </w:rPr>
        <w:t>100</w:t>
      </w:r>
      <w:r w:rsidR="0049415A">
        <w:rPr>
          <w:lang w:val="fr-FR" w:bidi="fr-FR"/>
        </w:rPr>
        <w:t> </w:t>
      </w:r>
      <w:r w:rsidRPr="002D0624">
        <w:rPr>
          <w:lang w:val="fr-FR" w:bidi="fr-FR"/>
        </w:rPr>
        <w:t>$ US)</w:t>
      </w:r>
      <w:r w:rsidR="0049415A">
        <w:rPr>
          <w:lang w:val="fr-FR" w:bidi="fr-FR"/>
        </w:rPr>
        <w:t> </w:t>
      </w:r>
      <w:r w:rsidRPr="002D0624">
        <w:rPr>
          <w:lang w:val="fr-FR" w:bidi="fr-FR"/>
        </w:rPr>
        <w:t>;</w:t>
      </w:r>
    </w:p>
    <w:p w14:paraId="621966B3" w14:textId="18E7F070" w:rsidR="00D23385" w:rsidRPr="00E13A5B" w:rsidRDefault="00D23385" w:rsidP="00D23385">
      <w:pPr>
        <w:pStyle w:val="Heading2"/>
        <w:numPr>
          <w:ilvl w:val="1"/>
          <w:numId w:val="1"/>
        </w:numPr>
        <w:rPr>
          <w:lang w:val="fr-FR"/>
        </w:rPr>
      </w:pPr>
      <w:r w:rsidRPr="00887E6F">
        <w:rPr>
          <w:i/>
          <w:lang w:val="fr-FR" w:bidi="fr-FR"/>
        </w:rPr>
        <w:t xml:space="preserve">Renforcement de la </w:t>
      </w:r>
      <w:r w:rsidRPr="00887E6F">
        <w:rPr>
          <w:rFonts w:eastAsia="Calibri"/>
          <w:i/>
          <w:lang w:val="fr-FR" w:bidi="fr-FR"/>
        </w:rPr>
        <w:t>certification des techniciens frigoristes et sensibilisation</w:t>
      </w:r>
      <w:r w:rsidR="0049415A">
        <w:rPr>
          <w:rFonts w:eastAsia="Calibri"/>
          <w:i/>
          <w:lang w:val="fr-FR" w:bidi="fr-FR"/>
        </w:rPr>
        <w:t> </w:t>
      </w:r>
      <w:r w:rsidRPr="00887E6F">
        <w:rPr>
          <w:rFonts w:eastAsia="Calibri"/>
          <w:i/>
          <w:lang w:val="fr-FR" w:bidi="fr-FR"/>
        </w:rPr>
        <w:t>:</w:t>
      </w:r>
      <w:r w:rsidRPr="00887E6F">
        <w:rPr>
          <w:rFonts w:eastAsia="Calibri"/>
          <w:lang w:val="fr-FR" w:bidi="fr-FR"/>
        </w:rPr>
        <w:t xml:space="preserve"> </w:t>
      </w:r>
      <w:r w:rsidR="009A5977">
        <w:rPr>
          <w:lang w:val="fr-FR" w:bidi="fr-FR"/>
        </w:rPr>
        <w:t>mettre</w:t>
      </w:r>
      <w:r w:rsidRPr="00887E6F">
        <w:rPr>
          <w:lang w:val="fr-FR" w:bidi="fr-FR"/>
        </w:rPr>
        <w:t xml:space="preserve"> à jour </w:t>
      </w:r>
      <w:r w:rsidR="009A5977">
        <w:rPr>
          <w:lang w:val="fr-FR" w:bidi="fr-FR"/>
        </w:rPr>
        <w:t>l</w:t>
      </w:r>
      <w:r w:rsidRPr="00887E6F">
        <w:rPr>
          <w:lang w:val="fr-FR" w:bidi="fr-FR"/>
        </w:rPr>
        <w:t>es supports de formation pour y inclure les normes de sécurité et les avantages des équipements de réfrigération et de climatisation utilisant des frigorigènes à faible PRG</w:t>
      </w:r>
      <w:r w:rsidR="0049415A">
        <w:rPr>
          <w:lang w:val="fr-FR" w:bidi="fr-FR"/>
        </w:rPr>
        <w:t> </w:t>
      </w:r>
      <w:r w:rsidRPr="00887E6F">
        <w:rPr>
          <w:lang w:val="fr-FR" w:bidi="fr-FR"/>
        </w:rPr>
        <w:t>; organis</w:t>
      </w:r>
      <w:r w:rsidR="0085350A">
        <w:rPr>
          <w:lang w:val="fr-FR" w:bidi="fr-FR"/>
        </w:rPr>
        <w:t>er</w:t>
      </w:r>
      <w:r w:rsidRPr="00887E6F">
        <w:rPr>
          <w:lang w:val="fr-FR" w:bidi="fr-FR"/>
        </w:rPr>
        <w:t xml:space="preserve"> deux sessions de formation pour 20</w:t>
      </w:r>
      <w:r w:rsidR="0049415A">
        <w:rPr>
          <w:lang w:val="fr-FR" w:bidi="fr-FR"/>
        </w:rPr>
        <w:t> </w:t>
      </w:r>
      <w:r w:rsidRPr="00887E6F">
        <w:rPr>
          <w:lang w:val="fr-FR" w:bidi="fr-FR"/>
        </w:rPr>
        <w:t xml:space="preserve">formateurs et enseignants de centres de formation professionnelle sur l’utilisation et la manipulation en toute sécurité des frigorigènes à faible PRG et </w:t>
      </w:r>
      <w:r w:rsidR="0085350A">
        <w:rPr>
          <w:lang w:val="fr-FR" w:bidi="fr-FR"/>
        </w:rPr>
        <w:t>sur les</w:t>
      </w:r>
      <w:r w:rsidRPr="00887E6F">
        <w:rPr>
          <w:lang w:val="fr-FR" w:bidi="fr-FR"/>
        </w:rPr>
        <w:t xml:space="preserve"> procédures d’entretien pour garantir les performances des équipements utilisant des technologies de substitution à faible PRG</w:t>
      </w:r>
      <w:r w:rsidR="0049415A">
        <w:rPr>
          <w:lang w:val="fr-FR" w:bidi="fr-FR"/>
        </w:rPr>
        <w:t> </w:t>
      </w:r>
      <w:r w:rsidRPr="00887E6F">
        <w:rPr>
          <w:lang w:val="fr-FR" w:bidi="fr-FR"/>
        </w:rPr>
        <w:t>; organis</w:t>
      </w:r>
      <w:r w:rsidR="0085350A">
        <w:rPr>
          <w:lang w:val="fr-FR" w:bidi="fr-FR"/>
        </w:rPr>
        <w:t>er</w:t>
      </w:r>
      <w:r w:rsidRPr="00887E6F">
        <w:rPr>
          <w:lang w:val="fr-FR" w:bidi="fr-FR"/>
        </w:rPr>
        <w:t xml:space="preserve"> deux sessions de formation et </w:t>
      </w:r>
      <w:r w:rsidR="0085350A">
        <w:rPr>
          <w:lang w:val="fr-FR" w:bidi="fr-FR"/>
        </w:rPr>
        <w:t xml:space="preserve">de </w:t>
      </w:r>
      <w:r w:rsidRPr="00887E6F">
        <w:rPr>
          <w:lang w:val="fr-FR" w:bidi="fr-FR"/>
        </w:rPr>
        <w:t>certification de 50</w:t>
      </w:r>
      <w:r w:rsidR="0049415A">
        <w:rPr>
          <w:lang w:val="fr-FR" w:bidi="fr-FR"/>
        </w:rPr>
        <w:t> </w:t>
      </w:r>
      <w:r w:rsidRPr="00887E6F">
        <w:rPr>
          <w:lang w:val="fr-FR" w:bidi="fr-FR"/>
        </w:rPr>
        <w:t>techniciens sur les bonnes pratiques de réfrigération et la manipulation en toute sécurité des frigorigènes de substitution</w:t>
      </w:r>
      <w:r w:rsidR="0049415A">
        <w:rPr>
          <w:lang w:val="fr-FR" w:bidi="fr-FR"/>
        </w:rPr>
        <w:t> </w:t>
      </w:r>
      <w:r w:rsidRPr="00887E6F">
        <w:rPr>
          <w:lang w:val="fr-FR" w:bidi="fr-FR"/>
        </w:rPr>
        <w:t>; élabor</w:t>
      </w:r>
      <w:r w:rsidR="0085350A">
        <w:rPr>
          <w:lang w:val="fr-FR" w:bidi="fr-FR"/>
        </w:rPr>
        <w:t>er</w:t>
      </w:r>
      <w:r w:rsidRPr="00887E6F">
        <w:rPr>
          <w:lang w:val="fr-FR" w:bidi="fr-FR"/>
        </w:rPr>
        <w:t xml:space="preserve"> de</w:t>
      </w:r>
      <w:r w:rsidR="0085350A">
        <w:rPr>
          <w:lang w:val="fr-FR" w:bidi="fr-FR"/>
        </w:rPr>
        <w:t>s</w:t>
      </w:r>
      <w:r w:rsidRPr="00887E6F">
        <w:rPr>
          <w:lang w:val="fr-FR" w:bidi="fr-FR"/>
        </w:rPr>
        <w:t xml:space="preserve"> tests pour des épreuves pratiques à intégrer dans l’examen de certification</w:t>
      </w:r>
      <w:r w:rsidR="0049415A">
        <w:rPr>
          <w:lang w:val="fr-FR" w:bidi="fr-FR"/>
        </w:rPr>
        <w:t> </w:t>
      </w:r>
      <w:r w:rsidRPr="00887E6F">
        <w:rPr>
          <w:lang w:val="fr-FR" w:bidi="fr-FR"/>
        </w:rPr>
        <w:t>; m</w:t>
      </w:r>
      <w:r w:rsidR="0085350A">
        <w:rPr>
          <w:lang w:val="fr-FR" w:bidi="fr-FR"/>
        </w:rPr>
        <w:t>ettre</w:t>
      </w:r>
      <w:r w:rsidRPr="00887E6F">
        <w:rPr>
          <w:lang w:val="fr-FR" w:bidi="fr-FR"/>
        </w:rPr>
        <w:t xml:space="preserve"> à jour </w:t>
      </w:r>
      <w:r w:rsidR="0085350A">
        <w:rPr>
          <w:lang w:val="fr-FR" w:bidi="fr-FR"/>
        </w:rPr>
        <w:t>le</w:t>
      </w:r>
      <w:r w:rsidRPr="00887E6F">
        <w:rPr>
          <w:lang w:val="fr-FR" w:bidi="fr-FR"/>
        </w:rPr>
        <w:t xml:space="preserve"> programme de trois centres de formation professionnelle pour inclure dans leur cursus les RRR, les procédures de sécurités pour manipuler les frigorigènes inflammables, et les procédures d’entretien pour garantir les performances des équipements utilisant des frigorigènes à faible PRG</w:t>
      </w:r>
      <w:r w:rsidR="002153AC">
        <w:rPr>
          <w:lang w:val="fr-FR" w:bidi="fr-FR"/>
        </w:rPr>
        <w:t> ;</w:t>
      </w:r>
      <w:r w:rsidRPr="00887E6F">
        <w:rPr>
          <w:lang w:val="fr-FR" w:bidi="fr-FR"/>
        </w:rPr>
        <w:t xml:space="preserve"> élabor</w:t>
      </w:r>
      <w:r w:rsidR="00680FAC">
        <w:rPr>
          <w:lang w:val="fr-FR" w:bidi="fr-FR"/>
        </w:rPr>
        <w:t>er</w:t>
      </w:r>
      <w:r w:rsidRPr="00887E6F">
        <w:rPr>
          <w:lang w:val="fr-FR" w:bidi="fr-FR"/>
        </w:rPr>
        <w:t xml:space="preserve"> de</w:t>
      </w:r>
      <w:r w:rsidR="00680FAC">
        <w:rPr>
          <w:lang w:val="fr-FR" w:bidi="fr-FR"/>
        </w:rPr>
        <w:t>s</w:t>
      </w:r>
      <w:r w:rsidRPr="00887E6F">
        <w:rPr>
          <w:lang w:val="fr-FR" w:bidi="fr-FR"/>
        </w:rPr>
        <w:t xml:space="preserve"> tests pour des épreuves pratiques à intégrer dans l’examen de certification et de multiples versions supplémentaires des tests pour les examens écrits</w:t>
      </w:r>
      <w:r w:rsidR="0049415A">
        <w:rPr>
          <w:lang w:val="fr-FR" w:bidi="fr-FR"/>
        </w:rPr>
        <w:t> </w:t>
      </w:r>
      <w:r w:rsidRPr="00887E6F">
        <w:rPr>
          <w:lang w:val="fr-FR" w:bidi="fr-FR"/>
        </w:rPr>
        <w:t>; et organis</w:t>
      </w:r>
      <w:r w:rsidR="00680FAC">
        <w:rPr>
          <w:lang w:val="fr-FR" w:bidi="fr-FR"/>
        </w:rPr>
        <w:t>er</w:t>
      </w:r>
      <w:r w:rsidRPr="00887E6F">
        <w:rPr>
          <w:lang w:val="fr-FR" w:bidi="fr-FR"/>
        </w:rPr>
        <w:t xml:space="preserve"> trois ateliers à destination des principales parties prenantes pour promouvoir l’importation de systèmes de réfrigération et de climatisation à faible PRG </w:t>
      </w:r>
      <w:r w:rsidR="00680FAC">
        <w:rPr>
          <w:lang w:val="fr-FR" w:bidi="fr-FR"/>
        </w:rPr>
        <w:t>ainsi que</w:t>
      </w:r>
      <w:r w:rsidRPr="00887E6F">
        <w:rPr>
          <w:lang w:val="fr-FR" w:bidi="fr-FR"/>
        </w:rPr>
        <w:t xml:space="preserve"> la récupération, le recyclage et la réutilisation des HCFC (46</w:t>
      </w:r>
      <w:r w:rsidR="0049415A">
        <w:rPr>
          <w:lang w:val="fr-FR" w:bidi="fr-FR"/>
        </w:rPr>
        <w:t> </w:t>
      </w:r>
      <w:r w:rsidRPr="00887E6F">
        <w:rPr>
          <w:lang w:val="fr-FR" w:bidi="fr-FR"/>
        </w:rPr>
        <w:t>475</w:t>
      </w:r>
      <w:r w:rsidR="0049415A">
        <w:rPr>
          <w:lang w:val="fr-FR" w:bidi="fr-FR"/>
        </w:rPr>
        <w:t> </w:t>
      </w:r>
      <w:r w:rsidRPr="00887E6F">
        <w:rPr>
          <w:lang w:val="fr-FR" w:bidi="fr-FR"/>
        </w:rPr>
        <w:t>$ US)</w:t>
      </w:r>
      <w:r w:rsidR="0049415A">
        <w:rPr>
          <w:lang w:val="fr-FR" w:bidi="fr-FR"/>
        </w:rPr>
        <w:t> </w:t>
      </w:r>
      <w:r w:rsidRPr="00887E6F">
        <w:rPr>
          <w:lang w:val="fr-FR" w:bidi="fr-FR"/>
        </w:rPr>
        <w:t xml:space="preserve">; </w:t>
      </w:r>
    </w:p>
    <w:p w14:paraId="0385B9DC" w14:textId="2712A9D1" w:rsidR="00D23385" w:rsidRPr="00E13A5B" w:rsidRDefault="00D23385" w:rsidP="00D23385">
      <w:pPr>
        <w:numPr>
          <w:ilvl w:val="1"/>
          <w:numId w:val="1"/>
        </w:numPr>
        <w:suppressAutoHyphens/>
        <w:spacing w:after="240"/>
        <w:outlineLvl w:val="1"/>
        <w:rPr>
          <w:lang w:val="fr-FR"/>
        </w:rPr>
      </w:pPr>
      <w:r>
        <w:rPr>
          <w:rFonts w:eastAsia="Calibri"/>
          <w:i/>
          <w:color w:val="000000" w:themeColor="text1"/>
          <w:lang w:val="fr-FR" w:bidi="fr-FR"/>
        </w:rPr>
        <w:t>Projet de démonstration de technologies de substitution à faible PRG</w:t>
      </w:r>
      <w:r w:rsidR="0049415A">
        <w:rPr>
          <w:rFonts w:eastAsia="Calibri"/>
          <w:i/>
          <w:color w:val="000000" w:themeColor="text1"/>
          <w:lang w:val="fr-FR" w:bidi="fr-FR"/>
        </w:rPr>
        <w:t> </w:t>
      </w:r>
      <w:r>
        <w:rPr>
          <w:rFonts w:eastAsia="Calibri"/>
          <w:i/>
          <w:color w:val="000000" w:themeColor="text1"/>
          <w:lang w:val="fr-FR" w:bidi="fr-FR"/>
        </w:rPr>
        <w:t>:</w:t>
      </w:r>
      <w:r w:rsidRPr="00887E6F">
        <w:rPr>
          <w:lang w:val="fr-FR" w:bidi="fr-FR"/>
        </w:rPr>
        <w:t xml:space="preserve"> </w:t>
      </w:r>
      <w:r w:rsidR="00BB7C44">
        <w:rPr>
          <w:lang w:val="fr-FR" w:bidi="fr-FR"/>
        </w:rPr>
        <w:t>i</w:t>
      </w:r>
      <w:r w:rsidRPr="00887E6F">
        <w:rPr>
          <w:lang w:val="fr-FR" w:bidi="fr-FR"/>
        </w:rPr>
        <w:t>dentifi</w:t>
      </w:r>
      <w:r w:rsidR="00BB7C44">
        <w:rPr>
          <w:lang w:val="fr-FR" w:bidi="fr-FR"/>
        </w:rPr>
        <w:t>er</w:t>
      </w:r>
      <w:r w:rsidRPr="00887E6F">
        <w:rPr>
          <w:lang w:val="fr-FR" w:bidi="fr-FR"/>
        </w:rPr>
        <w:t xml:space="preserve"> </w:t>
      </w:r>
      <w:r w:rsidR="00BB7C44">
        <w:rPr>
          <w:lang w:val="fr-FR" w:bidi="fr-FR"/>
        </w:rPr>
        <w:t>l</w:t>
      </w:r>
      <w:r w:rsidRPr="00887E6F">
        <w:rPr>
          <w:lang w:val="fr-FR" w:bidi="fr-FR"/>
        </w:rPr>
        <w:t xml:space="preserve">es </w:t>
      </w:r>
      <w:r w:rsidR="00BB7C44">
        <w:rPr>
          <w:lang w:val="fr-FR" w:bidi="fr-FR"/>
        </w:rPr>
        <w:t>obstacles</w:t>
      </w:r>
      <w:r w:rsidRPr="00887E6F">
        <w:rPr>
          <w:lang w:val="fr-FR" w:bidi="fr-FR"/>
        </w:rPr>
        <w:t xml:space="preserve"> à l’essor des technologie</w:t>
      </w:r>
      <w:r w:rsidR="002153AC">
        <w:rPr>
          <w:lang w:val="fr-FR" w:bidi="fr-FR"/>
        </w:rPr>
        <w:t>s</w:t>
      </w:r>
      <w:r w:rsidRPr="00887E6F">
        <w:rPr>
          <w:lang w:val="fr-FR" w:bidi="fr-FR"/>
        </w:rPr>
        <w:t xml:space="preserve"> de substitution à faible PRG dans le secteur de la réfrigération commerciale</w:t>
      </w:r>
      <w:r w:rsidR="0049415A">
        <w:rPr>
          <w:lang w:val="fr-FR" w:bidi="fr-FR"/>
        </w:rPr>
        <w:t> </w:t>
      </w:r>
      <w:r w:rsidRPr="00887E6F">
        <w:rPr>
          <w:lang w:val="fr-FR" w:bidi="fr-FR"/>
        </w:rPr>
        <w:t>; élabor</w:t>
      </w:r>
      <w:r w:rsidR="00BB7C44">
        <w:rPr>
          <w:lang w:val="fr-FR" w:bidi="fr-FR"/>
        </w:rPr>
        <w:t xml:space="preserve">er </w:t>
      </w:r>
      <w:r w:rsidRPr="00887E6F">
        <w:rPr>
          <w:lang w:val="fr-FR" w:bidi="fr-FR"/>
        </w:rPr>
        <w:t>un plan d’action et m</w:t>
      </w:r>
      <w:r w:rsidR="00BB7C44">
        <w:rPr>
          <w:lang w:val="fr-FR" w:bidi="fr-FR"/>
        </w:rPr>
        <w:t xml:space="preserve">ettre </w:t>
      </w:r>
      <w:r w:rsidRPr="00887E6F">
        <w:rPr>
          <w:lang w:val="fr-FR" w:bidi="fr-FR"/>
        </w:rPr>
        <w:t xml:space="preserve">en œuvre un projet de démonstration </w:t>
      </w:r>
      <w:r w:rsidR="00BB7C44" w:rsidRPr="00887E6F">
        <w:rPr>
          <w:lang w:val="fr-FR" w:bidi="fr-FR"/>
        </w:rPr>
        <w:t>auprès</w:t>
      </w:r>
      <w:r w:rsidRPr="00887E6F">
        <w:rPr>
          <w:lang w:val="fr-FR" w:bidi="fr-FR"/>
        </w:rPr>
        <w:t xml:space="preserve"> d’un utilisateur final dans le secteur de la réfrigération commerciale (88</w:t>
      </w:r>
      <w:r w:rsidR="0049415A">
        <w:rPr>
          <w:lang w:val="fr-FR" w:bidi="fr-FR"/>
        </w:rPr>
        <w:t> </w:t>
      </w:r>
      <w:r w:rsidRPr="00887E6F">
        <w:rPr>
          <w:lang w:val="fr-FR" w:bidi="fr-FR"/>
        </w:rPr>
        <w:t>000</w:t>
      </w:r>
      <w:r w:rsidR="0049415A">
        <w:rPr>
          <w:lang w:val="fr-FR" w:bidi="fr-FR"/>
        </w:rPr>
        <w:t> </w:t>
      </w:r>
      <w:r w:rsidRPr="00887E6F">
        <w:rPr>
          <w:lang w:val="fr-FR" w:bidi="fr-FR"/>
        </w:rPr>
        <w:t>$ US)</w:t>
      </w:r>
      <w:r w:rsidR="0049415A">
        <w:rPr>
          <w:lang w:val="fr-FR" w:bidi="fr-FR"/>
        </w:rPr>
        <w:t> </w:t>
      </w:r>
      <w:r w:rsidRPr="00887E6F">
        <w:rPr>
          <w:lang w:val="fr-FR" w:bidi="fr-FR"/>
        </w:rPr>
        <w:t>; et</w:t>
      </w:r>
    </w:p>
    <w:p w14:paraId="3C37DA07" w14:textId="761A305A" w:rsidR="00D23385" w:rsidRPr="00E13A5B" w:rsidRDefault="00D23385" w:rsidP="00D23385">
      <w:pPr>
        <w:pStyle w:val="Heading2"/>
        <w:widowControl/>
        <w:numPr>
          <w:ilvl w:val="1"/>
          <w:numId w:val="1"/>
        </w:numPr>
        <w:suppressAutoHyphens/>
        <w:spacing w:after="360"/>
        <w:rPr>
          <w:lang w:val="fr-FR"/>
        </w:rPr>
      </w:pPr>
      <w:r w:rsidRPr="00887E6F">
        <w:rPr>
          <w:i/>
          <w:lang w:val="fr-FR" w:bidi="fr-FR"/>
        </w:rPr>
        <w:t>Mise en œuvre et supervision du projet</w:t>
      </w:r>
      <w:r w:rsidR="00092FCA">
        <w:rPr>
          <w:i/>
          <w:lang w:val="fr-FR" w:bidi="fr-FR"/>
        </w:rPr>
        <w:t xml:space="preserve"> : </w:t>
      </w:r>
      <w:r w:rsidR="00092FCA" w:rsidRPr="00092FCA">
        <w:rPr>
          <w:iCs/>
          <w:lang w:val="fr-FR" w:bidi="fr-FR"/>
        </w:rPr>
        <w:t>c</w:t>
      </w:r>
      <w:r w:rsidRPr="00887E6F">
        <w:rPr>
          <w:lang w:val="fr-FR" w:bidi="fr-FR"/>
        </w:rPr>
        <w:t>oûts relatifs à un consultant pour soutenir la supervision du projet (12 330</w:t>
      </w:r>
      <w:r w:rsidR="0049415A">
        <w:rPr>
          <w:lang w:val="fr-FR" w:bidi="fr-FR"/>
        </w:rPr>
        <w:t> </w:t>
      </w:r>
      <w:r w:rsidRPr="00887E6F">
        <w:rPr>
          <w:lang w:val="fr-FR" w:bidi="fr-FR"/>
        </w:rPr>
        <w:t>$ US).</w:t>
      </w:r>
    </w:p>
    <w:p w14:paraId="45B425B8" w14:textId="28A0E7BB" w:rsidR="00D23385" w:rsidRPr="00E13A5B" w:rsidRDefault="00D23385" w:rsidP="003553CC">
      <w:pPr>
        <w:keepNext/>
        <w:keepLines/>
        <w:widowControl w:val="0"/>
        <w:spacing w:after="240"/>
        <w:jc w:val="center"/>
        <w:rPr>
          <w:b/>
          <w:lang w:val="fr-FR"/>
        </w:rPr>
      </w:pPr>
      <w:r w:rsidRPr="00887E6F">
        <w:rPr>
          <w:b/>
          <w:lang w:val="fr-FR" w:bidi="fr-FR"/>
        </w:rPr>
        <w:lastRenderedPageBreak/>
        <w:t>OBSERVATIONS ET RECOMMANDATION DU SECR</w:t>
      </w:r>
      <w:r w:rsidR="002153AC">
        <w:rPr>
          <w:b/>
          <w:lang w:val="fr-FR" w:bidi="fr-FR"/>
        </w:rPr>
        <w:t>É</w:t>
      </w:r>
      <w:r w:rsidRPr="00887E6F">
        <w:rPr>
          <w:b/>
          <w:lang w:val="fr-FR" w:bidi="fr-FR"/>
        </w:rPr>
        <w:t>TARIAT</w:t>
      </w:r>
    </w:p>
    <w:p w14:paraId="2B17E241" w14:textId="77777777" w:rsidR="00D23385" w:rsidRPr="00E13A5B" w:rsidRDefault="00D23385" w:rsidP="003553CC">
      <w:pPr>
        <w:keepNext/>
        <w:keepLines/>
        <w:widowControl w:val="0"/>
        <w:spacing w:after="240"/>
        <w:rPr>
          <w:b/>
          <w:lang w:val="fr-FR"/>
        </w:rPr>
      </w:pPr>
      <w:r w:rsidRPr="00887E6F">
        <w:rPr>
          <w:b/>
          <w:lang w:val="fr-FR" w:bidi="fr-FR"/>
        </w:rPr>
        <w:t>OBSERVATIONS</w:t>
      </w:r>
    </w:p>
    <w:p w14:paraId="4E4FAC5B" w14:textId="037BC237" w:rsidR="00D23385" w:rsidRPr="00E13A5B" w:rsidRDefault="00D23385" w:rsidP="003553CC">
      <w:pPr>
        <w:keepNext/>
        <w:keepLines/>
        <w:widowControl w:val="0"/>
        <w:numPr>
          <w:ilvl w:val="0"/>
          <w:numId w:val="1"/>
        </w:numPr>
        <w:spacing w:after="240"/>
        <w:outlineLvl w:val="0"/>
        <w:rPr>
          <w:lang w:val="fr-FR"/>
        </w:rPr>
      </w:pPr>
      <w:r w:rsidRPr="00887E6F">
        <w:rPr>
          <w:lang w:val="fr-FR" w:bidi="fr-FR"/>
        </w:rPr>
        <w:t>Le Secrétariat a étudié la phase</w:t>
      </w:r>
      <w:r w:rsidR="0049415A">
        <w:rPr>
          <w:lang w:val="fr-FR" w:bidi="fr-FR"/>
        </w:rPr>
        <w:t> </w:t>
      </w:r>
      <w:r w:rsidRPr="00887E6F">
        <w:rPr>
          <w:lang w:val="fr-FR" w:bidi="fr-FR"/>
        </w:rPr>
        <w:t>II du PGEH au vu de la phase I, des politiques et directives du Fonds multilatéral, incluant notamment le</w:t>
      </w:r>
      <w:r w:rsidR="00BD0727">
        <w:rPr>
          <w:lang w:val="fr-FR" w:bidi="fr-FR"/>
        </w:rPr>
        <w:t>s</w:t>
      </w:r>
      <w:r w:rsidRPr="00887E6F">
        <w:rPr>
          <w:lang w:val="fr-FR" w:bidi="fr-FR"/>
        </w:rPr>
        <w:t xml:space="preserve"> critère</w:t>
      </w:r>
      <w:r w:rsidR="00BD0727">
        <w:rPr>
          <w:lang w:val="fr-FR" w:bidi="fr-FR"/>
        </w:rPr>
        <w:t>s</w:t>
      </w:r>
      <w:r w:rsidRPr="00887E6F">
        <w:rPr>
          <w:lang w:val="fr-FR" w:bidi="fr-FR"/>
        </w:rPr>
        <w:t xml:space="preserve"> de financement de l’élimination des HCFC dans le secteur de la consommation pour la phase</w:t>
      </w:r>
      <w:r w:rsidR="0049415A">
        <w:rPr>
          <w:lang w:val="fr-FR" w:bidi="fr-FR"/>
        </w:rPr>
        <w:t> </w:t>
      </w:r>
      <w:r w:rsidRPr="00887E6F">
        <w:rPr>
          <w:lang w:val="fr-FR" w:bidi="fr-FR"/>
        </w:rPr>
        <w:t>II du PGEH (décision</w:t>
      </w:r>
      <w:r w:rsidR="0049415A">
        <w:rPr>
          <w:lang w:val="fr-FR" w:bidi="fr-FR"/>
        </w:rPr>
        <w:t> </w:t>
      </w:r>
      <w:r w:rsidRPr="00887E6F">
        <w:rPr>
          <w:lang w:val="fr-FR" w:bidi="fr-FR"/>
        </w:rPr>
        <w:t>74/50) et le plan d’activités</w:t>
      </w:r>
      <w:r w:rsidR="0049415A">
        <w:rPr>
          <w:lang w:val="fr-FR" w:bidi="fr-FR"/>
        </w:rPr>
        <w:t> </w:t>
      </w:r>
      <w:r w:rsidRPr="00887E6F">
        <w:rPr>
          <w:lang w:val="fr-FR" w:bidi="fr-FR"/>
        </w:rPr>
        <w:t xml:space="preserve">2021–2023 du Fonds multilatéral. </w:t>
      </w:r>
    </w:p>
    <w:p w14:paraId="6194099B" w14:textId="77777777" w:rsidR="00D23385" w:rsidRPr="00887E6F" w:rsidRDefault="00D23385" w:rsidP="00D23385">
      <w:pPr>
        <w:suppressAutoHyphens/>
        <w:spacing w:after="240"/>
        <w:rPr>
          <w:u w:val="single"/>
        </w:rPr>
      </w:pPr>
      <w:r w:rsidRPr="00887E6F">
        <w:rPr>
          <w:u w:val="single"/>
          <w:lang w:val="fr-FR" w:bidi="fr-FR"/>
        </w:rPr>
        <w:t>Stratégie globale</w:t>
      </w:r>
    </w:p>
    <w:p w14:paraId="07416464" w14:textId="12097917" w:rsidR="00D23385" w:rsidRPr="00E13A5B" w:rsidRDefault="00D23385" w:rsidP="00D23385">
      <w:pPr>
        <w:pStyle w:val="Heading1"/>
        <w:shd w:val="clear" w:color="auto" w:fill="FFFFFF" w:themeFill="background1"/>
        <w:suppressAutoHyphens/>
        <w:rPr>
          <w:lang w:val="fr-FR"/>
        </w:rPr>
      </w:pPr>
      <w:r w:rsidRPr="00887E6F">
        <w:rPr>
          <w:lang w:val="fr-FR" w:bidi="fr-FR"/>
        </w:rPr>
        <w:t>Le gouvernement de la Géorgie propose d’atteindre les 100</w:t>
      </w:r>
      <w:r w:rsidR="0049415A">
        <w:rPr>
          <w:lang w:val="fr-FR" w:bidi="fr-FR"/>
        </w:rPr>
        <w:t> </w:t>
      </w:r>
      <w:r w:rsidRPr="00887E6F">
        <w:rPr>
          <w:lang w:val="fr-FR" w:bidi="fr-FR"/>
        </w:rPr>
        <w:t>% de réduction de sa consommation de HCFC par rapport à sa valeur de référence d’ici 2030 et de maintenir une consommation annuelle maximum de HCFC sur la période s’étendant de 2030 à 2040 conforme à l’article</w:t>
      </w:r>
      <w:r w:rsidR="0049415A">
        <w:rPr>
          <w:lang w:val="fr-FR" w:bidi="fr-FR"/>
        </w:rPr>
        <w:t> </w:t>
      </w:r>
      <w:r w:rsidRPr="00887E6F">
        <w:rPr>
          <w:lang w:val="fr-FR" w:bidi="fr-FR"/>
        </w:rPr>
        <w:t>5, paragraphe</w:t>
      </w:r>
      <w:r w:rsidR="0049415A">
        <w:rPr>
          <w:lang w:val="fr-FR" w:bidi="fr-FR"/>
        </w:rPr>
        <w:t> </w:t>
      </w:r>
      <w:r w:rsidRPr="00887E6F">
        <w:rPr>
          <w:lang w:val="fr-FR" w:bidi="fr-FR"/>
        </w:rPr>
        <w:t>8 ter(e)(i) du Protocole de Montréal.</w:t>
      </w:r>
      <w:r w:rsidRPr="00887E6F">
        <w:rPr>
          <w:vertAlign w:val="superscript"/>
          <w:lang w:val="fr-FR" w:bidi="fr-FR"/>
        </w:rPr>
        <w:footnoteReference w:id="9"/>
      </w:r>
      <w:r w:rsidRPr="00887E6F">
        <w:rPr>
          <w:lang w:val="fr-FR" w:bidi="fr-FR"/>
        </w:rPr>
        <w:t xml:space="preserve"> À partir de 2030, les importations de HCFC-22 seront interdites à l’exception d’une faible quantité d’importations </w:t>
      </w:r>
      <w:r w:rsidR="00373B56">
        <w:rPr>
          <w:lang w:val="fr-FR" w:bidi="fr-FR"/>
        </w:rPr>
        <w:t xml:space="preserve">autorisées </w:t>
      </w:r>
      <w:r w:rsidRPr="00887E6F">
        <w:rPr>
          <w:lang w:val="fr-FR" w:bidi="fr-FR"/>
        </w:rPr>
        <w:t>uniquement pour la fin de l’entretien. Les mouvements de SAO seront contrôlés via un système de rapports électroniques</w:t>
      </w:r>
      <w:r w:rsidRPr="00887E6F">
        <w:rPr>
          <w:rFonts w:eastAsia="Calibri"/>
          <w:lang w:val="fr-FR" w:bidi="fr-FR"/>
        </w:rPr>
        <w:t xml:space="preserve"> et un système d’octroi de permis </w:t>
      </w:r>
      <w:r w:rsidR="00204AAF">
        <w:rPr>
          <w:rFonts w:eastAsia="Calibri"/>
          <w:lang w:val="fr-FR" w:bidi="fr-FR"/>
        </w:rPr>
        <w:t>d’</w:t>
      </w:r>
      <w:r w:rsidR="00204AAF" w:rsidRPr="00887E6F">
        <w:rPr>
          <w:rFonts w:eastAsia="Calibri"/>
          <w:lang w:val="fr-FR" w:bidi="fr-FR"/>
        </w:rPr>
        <w:t>importation</w:t>
      </w:r>
      <w:r w:rsidRPr="00887E6F">
        <w:rPr>
          <w:rFonts w:eastAsia="Calibri"/>
          <w:lang w:val="fr-FR" w:bidi="fr-FR"/>
        </w:rPr>
        <w:t xml:space="preserve"> et </w:t>
      </w:r>
      <w:r w:rsidR="008D4D6A">
        <w:rPr>
          <w:rFonts w:eastAsia="Calibri"/>
          <w:lang w:val="fr-FR" w:bidi="fr-FR"/>
        </w:rPr>
        <w:t>de</w:t>
      </w:r>
      <w:r w:rsidRPr="00887E6F">
        <w:rPr>
          <w:rFonts w:eastAsia="Calibri"/>
          <w:lang w:val="fr-FR" w:bidi="fr-FR"/>
        </w:rPr>
        <w:t xml:space="preserve"> consommation de HCFC</w:t>
      </w:r>
      <w:r w:rsidRPr="00887E6F">
        <w:rPr>
          <w:lang w:val="fr-FR" w:bidi="fr-FR"/>
        </w:rPr>
        <w:t xml:space="preserve">, </w:t>
      </w:r>
      <w:r w:rsidR="00204AAF">
        <w:rPr>
          <w:lang w:val="fr-FR" w:bidi="fr-FR"/>
        </w:rPr>
        <w:t>valable</w:t>
      </w:r>
      <w:r w:rsidR="00B05A87">
        <w:rPr>
          <w:lang w:val="fr-FR" w:bidi="fr-FR"/>
        </w:rPr>
        <w:t>s</w:t>
      </w:r>
      <w:r w:rsidR="00204AAF">
        <w:rPr>
          <w:lang w:val="fr-FR" w:bidi="fr-FR"/>
        </w:rPr>
        <w:t xml:space="preserve"> </w:t>
      </w:r>
      <w:r w:rsidRPr="00887E6F">
        <w:rPr>
          <w:lang w:val="fr-FR" w:bidi="fr-FR"/>
        </w:rPr>
        <w:t xml:space="preserve">de l’importation à la vente et à l’utilisation finale. </w:t>
      </w:r>
    </w:p>
    <w:p w14:paraId="72B50513" w14:textId="21E49AC8" w:rsidR="00D23385" w:rsidRPr="00E13A5B" w:rsidRDefault="00D23385" w:rsidP="00D23385">
      <w:pPr>
        <w:numPr>
          <w:ilvl w:val="0"/>
          <w:numId w:val="1"/>
        </w:numPr>
        <w:shd w:val="clear" w:color="auto" w:fill="FFFFFF" w:themeFill="background1"/>
        <w:suppressAutoHyphens/>
        <w:spacing w:after="240"/>
        <w:outlineLvl w:val="0"/>
        <w:rPr>
          <w:lang w:val="fr-FR"/>
        </w:rPr>
      </w:pPr>
      <w:r w:rsidRPr="00887E6F">
        <w:rPr>
          <w:lang w:val="fr-FR" w:bidi="fr-FR"/>
        </w:rPr>
        <w:t>Le gouvernement s’engage à poursuivre la mise en place de critères stricts dans le cadre de son système d’octroi de permis et d</w:t>
      </w:r>
      <w:r w:rsidR="00204AAF">
        <w:rPr>
          <w:lang w:val="fr-FR" w:bidi="fr-FR"/>
        </w:rPr>
        <w:t xml:space="preserve">e déclaration </w:t>
      </w:r>
      <w:r w:rsidRPr="00887E6F">
        <w:rPr>
          <w:lang w:val="fr-FR" w:bidi="fr-FR"/>
        </w:rPr>
        <w:t>d’utilisation de</w:t>
      </w:r>
      <w:r w:rsidR="00204AAF">
        <w:rPr>
          <w:lang w:val="fr-FR" w:bidi="fr-FR"/>
        </w:rPr>
        <w:t xml:space="preserve"> la part des</w:t>
      </w:r>
      <w:r w:rsidRPr="00887E6F">
        <w:rPr>
          <w:lang w:val="fr-FR" w:bidi="fr-FR"/>
        </w:rPr>
        <w:t xml:space="preserve"> fournisseurs, des utilisateurs finals et des techniciens pour surveiller les niveaux d’importation et les utilisations de HCFC durant cette période afin de garantir qu’ils soient conformes aux limites de consommation du Protocole de Montréal. </w:t>
      </w:r>
    </w:p>
    <w:p w14:paraId="2590A550" w14:textId="3C50BDFE" w:rsidR="00D23385" w:rsidRPr="00E13A5B" w:rsidRDefault="00D23385" w:rsidP="00D23385">
      <w:pPr>
        <w:pStyle w:val="Heading1"/>
        <w:shd w:val="clear" w:color="auto" w:fill="FFFFFF" w:themeFill="background1"/>
        <w:suppressAutoHyphens/>
        <w:rPr>
          <w:lang w:val="fr-FR"/>
        </w:rPr>
      </w:pPr>
      <w:r w:rsidRPr="00887E6F">
        <w:rPr>
          <w:lang w:val="fr-FR" w:bidi="fr-FR"/>
        </w:rPr>
        <w:t>En accord avec la décision</w:t>
      </w:r>
      <w:r w:rsidR="0049415A">
        <w:rPr>
          <w:lang w:val="fr-FR" w:bidi="fr-FR"/>
        </w:rPr>
        <w:t> </w:t>
      </w:r>
      <w:r w:rsidRPr="00887E6F">
        <w:rPr>
          <w:lang w:val="fr-FR" w:bidi="fr-FR"/>
        </w:rPr>
        <w:t>86/51, pour permettre une demande d’examen de la tranche finale de son PGEH, le gouvernement de la Géorgie a accepté de soumettre une description détaillée du cadre réglementaire et politique en place pour mettre en œuvre les mesures afin de garantir que la consommation de HCFC soit conforme au paragraphe 8 ter(e)(i) de l’</w:t>
      </w:r>
      <w:r w:rsidR="00204AAF">
        <w:rPr>
          <w:lang w:val="fr-FR" w:bidi="fr-FR"/>
        </w:rPr>
        <w:t>A</w:t>
      </w:r>
      <w:r w:rsidRPr="00887E6F">
        <w:rPr>
          <w:lang w:val="fr-FR" w:bidi="fr-FR"/>
        </w:rPr>
        <w:t>rticle</w:t>
      </w:r>
      <w:r w:rsidR="00B05A87">
        <w:rPr>
          <w:lang w:val="fr-FR" w:bidi="fr-FR"/>
        </w:rPr>
        <w:t> </w:t>
      </w:r>
      <w:r w:rsidR="00560DC6">
        <w:rPr>
          <w:lang w:val="fr-FR" w:bidi="fr-FR"/>
        </w:rPr>
        <w:t>5</w:t>
      </w:r>
      <w:r w:rsidRPr="00887E6F">
        <w:rPr>
          <w:lang w:val="fr-FR" w:bidi="fr-FR"/>
        </w:rPr>
        <w:t xml:space="preserve"> du Protocole de Montréal pour la période</w:t>
      </w:r>
      <w:r w:rsidR="0049415A">
        <w:rPr>
          <w:lang w:val="fr-FR" w:bidi="fr-FR"/>
        </w:rPr>
        <w:t> </w:t>
      </w:r>
      <w:r w:rsidRPr="00887E6F">
        <w:rPr>
          <w:lang w:val="fr-FR" w:bidi="fr-FR"/>
        </w:rPr>
        <w:t>2030-2040 et à la consommation annuelle attendue de HCFC de la Géorgie pour la période</w:t>
      </w:r>
      <w:r w:rsidR="0049415A">
        <w:rPr>
          <w:lang w:val="fr-FR" w:bidi="fr-FR"/>
        </w:rPr>
        <w:t> </w:t>
      </w:r>
      <w:r w:rsidRPr="00887E6F">
        <w:rPr>
          <w:lang w:val="fr-FR" w:bidi="fr-FR"/>
        </w:rPr>
        <w:t>2030</w:t>
      </w:r>
      <w:r w:rsidR="00606F14">
        <w:rPr>
          <w:lang w:val="fr-FR" w:bidi="fr-FR"/>
        </w:rPr>
        <w:noBreakHyphen/>
      </w:r>
      <w:r w:rsidRPr="00887E6F">
        <w:rPr>
          <w:lang w:val="fr-FR" w:bidi="fr-FR"/>
        </w:rPr>
        <w:t xml:space="preserve">2040. </w:t>
      </w:r>
    </w:p>
    <w:p w14:paraId="3922A7D5" w14:textId="55B10EF3" w:rsidR="00D23385" w:rsidRPr="00E13A5B" w:rsidRDefault="00D23385" w:rsidP="00D23385">
      <w:pPr>
        <w:pStyle w:val="Heading1"/>
        <w:rPr>
          <w:lang w:val="fr-FR"/>
        </w:rPr>
      </w:pPr>
      <w:r w:rsidRPr="00122DD9">
        <w:rPr>
          <w:lang w:val="fr-FR" w:bidi="fr-FR"/>
        </w:rPr>
        <w:t>Le gouvernement de Géorgie a déjà émis ses quotas d’importation de HCFC pour</w:t>
      </w:r>
      <w:r w:rsidR="0049415A">
        <w:rPr>
          <w:lang w:val="fr-FR" w:bidi="fr-FR"/>
        </w:rPr>
        <w:t> </w:t>
      </w:r>
      <w:r w:rsidRPr="00122DD9">
        <w:rPr>
          <w:lang w:val="fr-FR" w:bidi="fr-FR"/>
        </w:rPr>
        <w:t>2021 à hauteur de 2,60</w:t>
      </w:r>
      <w:r w:rsidR="0049415A">
        <w:rPr>
          <w:lang w:val="fr-FR" w:bidi="fr-FR"/>
        </w:rPr>
        <w:t> </w:t>
      </w:r>
      <w:r w:rsidRPr="00122DD9">
        <w:rPr>
          <w:lang w:val="fr-FR" w:bidi="fr-FR"/>
        </w:rPr>
        <w:t>tonnes PAO, lesquelles correspondent à 51</w:t>
      </w:r>
      <w:r w:rsidR="0049415A">
        <w:rPr>
          <w:lang w:val="fr-FR" w:bidi="fr-FR"/>
        </w:rPr>
        <w:t> </w:t>
      </w:r>
      <w:r w:rsidRPr="00122DD9">
        <w:rPr>
          <w:lang w:val="fr-FR" w:bidi="fr-FR"/>
        </w:rPr>
        <w:t xml:space="preserve">pour cent de réduction par rapport à la valeur de référence </w:t>
      </w:r>
      <w:r w:rsidR="00DB3FCB">
        <w:rPr>
          <w:lang w:val="fr-FR" w:bidi="fr-FR"/>
        </w:rPr>
        <w:t xml:space="preserve">établie aux fins </w:t>
      </w:r>
      <w:r w:rsidRPr="00122DD9">
        <w:rPr>
          <w:lang w:val="fr-FR" w:bidi="fr-FR"/>
        </w:rPr>
        <w:t>de conformité. Le gouvernement de Géorgie propose une élimination graduelle des HCFC comme suit</w:t>
      </w:r>
      <w:r w:rsidR="0049415A">
        <w:rPr>
          <w:lang w:val="fr-FR" w:bidi="fr-FR"/>
        </w:rPr>
        <w:t> </w:t>
      </w:r>
      <w:r w:rsidRPr="00122DD9">
        <w:rPr>
          <w:lang w:val="fr-FR" w:bidi="fr-FR"/>
        </w:rPr>
        <w:t>: 2,32</w:t>
      </w:r>
      <w:r w:rsidR="0049415A">
        <w:rPr>
          <w:lang w:val="fr-FR" w:bidi="fr-FR"/>
        </w:rPr>
        <w:t> </w:t>
      </w:r>
      <w:r w:rsidRPr="00122DD9">
        <w:rPr>
          <w:lang w:val="fr-FR" w:bidi="fr-FR"/>
        </w:rPr>
        <w:t>tonnes PAO (56 pour cent de réduction) d’ici 2022, 2,04</w:t>
      </w:r>
      <w:r w:rsidR="0049415A">
        <w:rPr>
          <w:lang w:val="fr-FR" w:bidi="fr-FR"/>
        </w:rPr>
        <w:t> </w:t>
      </w:r>
      <w:r w:rsidRPr="00122DD9">
        <w:rPr>
          <w:lang w:val="fr-FR" w:bidi="fr-FR"/>
        </w:rPr>
        <w:t>tonnes PAO (62</w:t>
      </w:r>
      <w:r w:rsidR="00606F14">
        <w:rPr>
          <w:lang w:val="fr-FR" w:bidi="fr-FR"/>
        </w:rPr>
        <w:t> </w:t>
      </w:r>
      <w:r w:rsidRPr="00122DD9">
        <w:rPr>
          <w:lang w:val="fr-FR" w:bidi="fr-FR"/>
        </w:rPr>
        <w:t>pour</w:t>
      </w:r>
      <w:r w:rsidR="00606F14">
        <w:rPr>
          <w:lang w:val="fr-FR" w:bidi="fr-FR"/>
        </w:rPr>
        <w:t> </w:t>
      </w:r>
      <w:r w:rsidRPr="00122DD9">
        <w:rPr>
          <w:lang w:val="fr-FR" w:bidi="fr-FR"/>
        </w:rPr>
        <w:t>cent de réduction) d’ici 2023, 1,76</w:t>
      </w:r>
      <w:r w:rsidR="0049415A">
        <w:rPr>
          <w:lang w:val="fr-FR" w:bidi="fr-FR"/>
        </w:rPr>
        <w:t> </w:t>
      </w:r>
      <w:r w:rsidRPr="00122DD9">
        <w:rPr>
          <w:lang w:val="fr-FR" w:bidi="fr-FR"/>
        </w:rPr>
        <w:t>tonne PAO (67 pour cent de réduction) d’ici 2024, et 1,49</w:t>
      </w:r>
      <w:r w:rsidR="0049415A">
        <w:rPr>
          <w:lang w:val="fr-FR" w:bidi="fr-FR"/>
        </w:rPr>
        <w:t> </w:t>
      </w:r>
      <w:r w:rsidRPr="00122DD9">
        <w:rPr>
          <w:lang w:val="fr-FR" w:bidi="fr-FR"/>
        </w:rPr>
        <w:t>tonne</w:t>
      </w:r>
      <w:r w:rsidR="00606F14">
        <w:rPr>
          <w:lang w:val="fr-FR" w:bidi="fr-FR"/>
        </w:rPr>
        <w:t> </w:t>
      </w:r>
      <w:r w:rsidRPr="00122DD9">
        <w:rPr>
          <w:lang w:val="fr-FR" w:bidi="fr-FR"/>
        </w:rPr>
        <w:t>PAO (72 pour cent de réduction) d’ici 2025 et les années suivantes pour atteindre une élimination totale des HCFC d’ici le 1er</w:t>
      </w:r>
      <w:r w:rsidR="0049415A">
        <w:rPr>
          <w:lang w:val="fr-FR" w:bidi="fr-FR"/>
        </w:rPr>
        <w:t> </w:t>
      </w:r>
      <w:r w:rsidRPr="00122DD9">
        <w:rPr>
          <w:lang w:val="fr-FR" w:bidi="fr-FR"/>
        </w:rPr>
        <w:t>janvier 2030</w:t>
      </w:r>
      <w:r w:rsidR="0049415A">
        <w:rPr>
          <w:lang w:val="fr-FR" w:bidi="fr-FR"/>
        </w:rPr>
        <w:t> </w:t>
      </w:r>
      <w:r w:rsidRPr="00122DD9">
        <w:rPr>
          <w:lang w:val="fr-FR" w:bidi="fr-FR"/>
        </w:rPr>
        <w:t xml:space="preserve">; </w:t>
      </w:r>
    </w:p>
    <w:p w14:paraId="018D71F2" w14:textId="77777777" w:rsidR="00D23385" w:rsidRPr="00E13A5B" w:rsidRDefault="00D23385" w:rsidP="00D23385">
      <w:pPr>
        <w:shd w:val="clear" w:color="auto" w:fill="FFFFFF" w:themeFill="background1"/>
        <w:suppressAutoHyphens/>
        <w:spacing w:after="240"/>
        <w:rPr>
          <w:u w:val="single"/>
          <w:lang w:val="fr-FR"/>
        </w:rPr>
      </w:pPr>
      <w:r w:rsidRPr="00887E6F">
        <w:rPr>
          <w:u w:val="single"/>
          <w:lang w:val="fr-FR" w:bidi="fr-FR"/>
        </w:rPr>
        <w:t xml:space="preserve">Réglementations pour soutenir l’élimination des HCFC </w:t>
      </w:r>
    </w:p>
    <w:p w14:paraId="2A59030B" w14:textId="77777777" w:rsidR="00D23385" w:rsidRPr="00E13A5B" w:rsidRDefault="00D23385" w:rsidP="00D23385">
      <w:pPr>
        <w:numPr>
          <w:ilvl w:val="0"/>
          <w:numId w:val="1"/>
        </w:numPr>
        <w:shd w:val="clear" w:color="auto" w:fill="FFFFFF" w:themeFill="background1"/>
        <w:suppressAutoHyphens/>
        <w:spacing w:after="240"/>
        <w:outlineLvl w:val="0"/>
        <w:rPr>
          <w:u w:val="single"/>
          <w:lang w:val="fr-FR"/>
        </w:rPr>
      </w:pPr>
      <w:r w:rsidRPr="00887E6F">
        <w:rPr>
          <w:lang w:val="fr-FR" w:bidi="fr-FR"/>
        </w:rPr>
        <w:t xml:space="preserve">Actuellement, le gouvernement de Géorgie n’émet pas de permis d’importation pour les équipements utilisant des HCFC. Par suite d’une discussion avec le PNUD, le gouvernement de Géorgie a accepté d’incorporer dans son premier plan annuel de mise en œuvre l’interdiction des importations et la restriction de l’installation des équipements utilisant des HCFC. </w:t>
      </w:r>
    </w:p>
    <w:p w14:paraId="33D68454" w14:textId="77777777" w:rsidR="00D23385" w:rsidRPr="00E13A5B" w:rsidRDefault="00D23385" w:rsidP="003553CC">
      <w:pPr>
        <w:keepNext/>
        <w:keepLines/>
        <w:widowControl w:val="0"/>
        <w:shd w:val="clear" w:color="auto" w:fill="FFFFFF" w:themeFill="background1"/>
        <w:spacing w:after="240"/>
        <w:outlineLvl w:val="0"/>
        <w:rPr>
          <w:u w:val="single"/>
          <w:lang w:val="fr-FR"/>
        </w:rPr>
      </w:pPr>
      <w:r w:rsidRPr="00122DD9">
        <w:rPr>
          <w:u w:val="single"/>
          <w:lang w:val="fr-FR" w:bidi="fr-FR"/>
        </w:rPr>
        <w:lastRenderedPageBreak/>
        <w:t>Problématiques techniques et de coûts</w:t>
      </w:r>
    </w:p>
    <w:p w14:paraId="479F6CDC" w14:textId="77777777" w:rsidR="00D23385" w:rsidRPr="00E13A5B" w:rsidRDefault="00D23385" w:rsidP="003553CC">
      <w:pPr>
        <w:keepNext/>
        <w:keepLines/>
        <w:widowControl w:val="0"/>
        <w:shd w:val="clear" w:color="auto" w:fill="FFFFFF" w:themeFill="background1"/>
        <w:rPr>
          <w:i/>
          <w:lang w:val="fr-FR"/>
        </w:rPr>
      </w:pPr>
      <w:r w:rsidRPr="00122DD9">
        <w:rPr>
          <w:i/>
          <w:lang w:val="fr-FR" w:bidi="fr-FR"/>
        </w:rPr>
        <w:t>Démonstration aux utilisateurs finals/programme incitatif</w:t>
      </w:r>
    </w:p>
    <w:p w14:paraId="4A200A0D" w14:textId="77777777" w:rsidR="00D23385" w:rsidRPr="00E13A5B" w:rsidRDefault="00D23385" w:rsidP="003553CC">
      <w:pPr>
        <w:keepNext/>
        <w:keepLines/>
        <w:widowControl w:val="0"/>
        <w:shd w:val="clear" w:color="auto" w:fill="FFFFFF" w:themeFill="background1"/>
        <w:rPr>
          <w:lang w:val="fr-FR"/>
        </w:rPr>
      </w:pPr>
    </w:p>
    <w:p w14:paraId="4A2E79E0" w14:textId="0B914EB5" w:rsidR="00D23385" w:rsidRPr="00E13A5B" w:rsidRDefault="00D23385" w:rsidP="003553CC">
      <w:pPr>
        <w:pStyle w:val="Heading1"/>
        <w:keepNext/>
        <w:keepLines/>
        <w:widowControl w:val="0"/>
        <w:rPr>
          <w:color w:val="000000" w:themeColor="text1"/>
          <w:lang w:val="fr-FR" w:eastAsia="en-CA"/>
        </w:rPr>
      </w:pPr>
      <w:r w:rsidRPr="00122DD9">
        <w:rPr>
          <w:lang w:val="fr-FR" w:bidi="fr-FR"/>
        </w:rPr>
        <w:t>Le Secrétariat a examiné la proposition de programme de démonstration/incitation auprès des utilisateurs finals à la lumière de la décision</w:t>
      </w:r>
      <w:r w:rsidR="0049415A">
        <w:rPr>
          <w:lang w:val="fr-FR" w:bidi="fr-FR"/>
        </w:rPr>
        <w:t> </w:t>
      </w:r>
      <w:r w:rsidRPr="00122DD9">
        <w:rPr>
          <w:lang w:val="fr-FR" w:bidi="fr-FR"/>
        </w:rPr>
        <w:t>84/84, et a demandé des informations supplémentaires au PNUD relatives aux conditions spécifiées dans cette décision. Concernant les exigences des décisions</w:t>
      </w:r>
      <w:r w:rsidR="0049415A">
        <w:rPr>
          <w:lang w:val="fr-FR" w:bidi="fr-FR"/>
        </w:rPr>
        <w:t> </w:t>
      </w:r>
      <w:r w:rsidRPr="00122DD9">
        <w:rPr>
          <w:lang w:val="fr-FR" w:bidi="fr-FR"/>
        </w:rPr>
        <w:t>72/17</w:t>
      </w:r>
      <w:r w:rsidR="00210E2E">
        <w:rPr>
          <w:lang w:val="fr-FR" w:bidi="fr-FR"/>
        </w:rPr>
        <w:t xml:space="preserve"> </w:t>
      </w:r>
      <w:r w:rsidRPr="00122DD9">
        <w:rPr>
          <w:lang w:val="fr-FR" w:bidi="fr-FR"/>
        </w:rPr>
        <w:t>et 73/34 pour une conversion potentielle des équipements de réfrigération et de climatisation, le PNUD a expliqué que le projet à destination des utilisateurs finals consiste à remplacer quatre unités de réfrigération commerciale par de nouveaux équipements utilisant des frigorigènes à faible PRG (R-290, CO</w:t>
      </w:r>
      <w:r w:rsidRPr="00122DD9">
        <w:rPr>
          <w:vertAlign w:val="subscript"/>
          <w:lang w:val="fr-FR" w:bidi="fr-FR"/>
        </w:rPr>
        <w:t>2</w:t>
      </w:r>
      <w:r w:rsidRPr="00122DD9">
        <w:rPr>
          <w:lang w:val="fr-FR" w:bidi="fr-FR"/>
        </w:rPr>
        <w:t xml:space="preserve"> et R-32). Cependant, si l’importation de nouveaux équipements n’était pas faisable pour des raisons commerciales, le programme nécessiterait l’assemblage local de composants d’équipement importé (évaporateurs, condensateurs, compresseurs). De plus, les opérateurs et techniciens d’entretien de ces nouveaux équipements devront recevoir une formation complémentaire à la manipulation des frigorigènes inflammables. </w:t>
      </w:r>
    </w:p>
    <w:p w14:paraId="74066874" w14:textId="67579C53" w:rsidR="00D23385" w:rsidRPr="00E13A5B" w:rsidRDefault="00D23385" w:rsidP="00D23385">
      <w:pPr>
        <w:pStyle w:val="Heading1"/>
        <w:rPr>
          <w:lang w:val="fr-FR"/>
        </w:rPr>
      </w:pPr>
      <w:r w:rsidRPr="00122DD9">
        <w:rPr>
          <w:lang w:val="fr-FR" w:bidi="fr-FR"/>
        </w:rPr>
        <w:t>Le PNUD a aussi expliqué que ce programme aiderait les utilisateurs finals à introduire progressivement des équipements de réfrigération commerciale utilisant des frigorigènes à faible PRG</w:t>
      </w:r>
      <w:r w:rsidR="0049415A">
        <w:rPr>
          <w:lang w:val="fr-FR" w:bidi="fr-FR"/>
        </w:rPr>
        <w:t> </w:t>
      </w:r>
      <w:r w:rsidRPr="00122DD9">
        <w:rPr>
          <w:lang w:val="fr-FR" w:bidi="fr-FR"/>
        </w:rPr>
        <w:t xml:space="preserve">; le niveau de cofinancement </w:t>
      </w:r>
      <w:r w:rsidR="00AF58F2" w:rsidRPr="00122DD9">
        <w:rPr>
          <w:lang w:val="fr-FR" w:bidi="fr-FR"/>
        </w:rPr>
        <w:t>incit</w:t>
      </w:r>
      <w:r w:rsidR="00AF58F2">
        <w:rPr>
          <w:lang w:val="fr-FR" w:bidi="fr-FR"/>
        </w:rPr>
        <w:t>atif</w:t>
      </w:r>
      <w:r w:rsidRPr="00122DD9">
        <w:rPr>
          <w:lang w:val="fr-FR" w:bidi="fr-FR"/>
        </w:rPr>
        <w:t xml:space="preserve"> </w:t>
      </w:r>
      <w:r w:rsidR="00AF58F2">
        <w:rPr>
          <w:lang w:val="fr-FR" w:bidi="fr-FR"/>
        </w:rPr>
        <w:t xml:space="preserve">pour </w:t>
      </w:r>
      <w:r w:rsidRPr="00122DD9">
        <w:rPr>
          <w:lang w:val="fr-FR" w:bidi="fr-FR"/>
        </w:rPr>
        <w:t>les utilisateurs finals serait d’environ 50</w:t>
      </w:r>
      <w:r w:rsidR="0049415A">
        <w:rPr>
          <w:lang w:val="fr-FR" w:bidi="fr-FR"/>
        </w:rPr>
        <w:t> </w:t>
      </w:r>
      <w:r w:rsidRPr="00122DD9">
        <w:rPr>
          <w:lang w:val="fr-FR" w:bidi="fr-FR"/>
        </w:rPr>
        <w:t>pour cent</w:t>
      </w:r>
      <w:r w:rsidR="0049415A">
        <w:rPr>
          <w:lang w:val="fr-FR" w:bidi="fr-FR"/>
        </w:rPr>
        <w:t> </w:t>
      </w:r>
      <w:r w:rsidRPr="00122DD9">
        <w:rPr>
          <w:lang w:val="fr-FR" w:bidi="fr-FR"/>
        </w:rPr>
        <w:t>; de futures politiques d’achats et des efforts de mobilisation de ressources de la part du gouvernement aider</w:t>
      </w:r>
      <w:r w:rsidR="00823A4B">
        <w:rPr>
          <w:lang w:val="fr-FR" w:bidi="fr-FR"/>
        </w:rPr>
        <w:t>aie</w:t>
      </w:r>
      <w:r w:rsidRPr="00122DD9">
        <w:rPr>
          <w:lang w:val="fr-FR" w:bidi="fr-FR"/>
        </w:rPr>
        <w:t>nt à déployer le programme à l’ensemble du secteur</w:t>
      </w:r>
      <w:r w:rsidR="0049415A">
        <w:rPr>
          <w:lang w:val="fr-FR" w:bidi="fr-FR"/>
        </w:rPr>
        <w:t> </w:t>
      </w:r>
      <w:r w:rsidRPr="00122DD9">
        <w:rPr>
          <w:lang w:val="fr-FR" w:bidi="fr-FR"/>
        </w:rPr>
        <w:t xml:space="preserve">; un rapport des résultats en matière de réduction de l’utilisation des HCFC, </w:t>
      </w:r>
      <w:r w:rsidR="00676E80">
        <w:rPr>
          <w:lang w:val="fr-FR" w:bidi="fr-FR"/>
        </w:rPr>
        <w:t xml:space="preserve">des </w:t>
      </w:r>
      <w:r w:rsidRPr="00122DD9">
        <w:rPr>
          <w:lang w:val="fr-FR" w:bidi="fr-FR"/>
        </w:rPr>
        <w:t xml:space="preserve">coûts/économies </w:t>
      </w:r>
      <w:r w:rsidR="00676E80">
        <w:rPr>
          <w:lang w:val="fr-FR" w:bidi="fr-FR"/>
        </w:rPr>
        <w:t xml:space="preserve">capitaux et </w:t>
      </w:r>
      <w:r w:rsidR="00676E80" w:rsidRPr="00122DD9">
        <w:rPr>
          <w:lang w:val="fr-FR" w:bidi="fr-FR"/>
        </w:rPr>
        <w:t xml:space="preserve">opérationnels </w:t>
      </w:r>
      <w:r w:rsidRPr="00122DD9">
        <w:rPr>
          <w:lang w:val="fr-FR" w:bidi="fr-FR"/>
        </w:rPr>
        <w:t>ainsi que d’autres paramètres sera</w:t>
      </w:r>
      <w:r w:rsidR="00A65BCC">
        <w:rPr>
          <w:lang w:val="fr-FR" w:bidi="fr-FR"/>
        </w:rPr>
        <w:t>it</w:t>
      </w:r>
      <w:r w:rsidRPr="00122DD9">
        <w:rPr>
          <w:lang w:val="fr-FR" w:bidi="fr-FR"/>
        </w:rPr>
        <w:t xml:space="preserve"> produit</w:t>
      </w:r>
      <w:r w:rsidR="0049415A">
        <w:rPr>
          <w:lang w:val="fr-FR" w:bidi="fr-FR"/>
        </w:rPr>
        <w:t> </w:t>
      </w:r>
      <w:r w:rsidRPr="00122DD9">
        <w:rPr>
          <w:lang w:val="fr-FR" w:bidi="fr-FR"/>
        </w:rPr>
        <w:t xml:space="preserve">; </w:t>
      </w:r>
      <w:r w:rsidR="00676E80">
        <w:rPr>
          <w:lang w:val="fr-FR" w:bidi="fr-FR"/>
        </w:rPr>
        <w:t>d</w:t>
      </w:r>
      <w:r w:rsidRPr="00122DD9">
        <w:rPr>
          <w:lang w:val="fr-FR" w:bidi="fr-FR"/>
        </w:rPr>
        <w:t>es programmes de sensibilisation permettr</w:t>
      </w:r>
      <w:r w:rsidR="00A65BCC">
        <w:rPr>
          <w:lang w:val="fr-FR" w:bidi="fr-FR"/>
        </w:rPr>
        <w:t>aie</w:t>
      </w:r>
      <w:r w:rsidRPr="00122DD9">
        <w:rPr>
          <w:lang w:val="fr-FR" w:bidi="fr-FR"/>
        </w:rPr>
        <w:t>nt de diffuser les résultats du programme incitatif d’adoption des technologies à faible PRG</w:t>
      </w:r>
      <w:r w:rsidR="0049415A">
        <w:rPr>
          <w:lang w:val="fr-FR" w:bidi="fr-FR"/>
        </w:rPr>
        <w:t> </w:t>
      </w:r>
      <w:r w:rsidRPr="00122DD9">
        <w:rPr>
          <w:lang w:val="fr-FR" w:bidi="fr-FR"/>
        </w:rPr>
        <w:t>; la formation et les activités de renforcement des capacités du PGEH aboutir</w:t>
      </w:r>
      <w:r w:rsidR="00A65BCC">
        <w:rPr>
          <w:lang w:val="fr-FR" w:bidi="fr-FR"/>
        </w:rPr>
        <w:t>aie</w:t>
      </w:r>
      <w:r w:rsidRPr="00122DD9">
        <w:rPr>
          <w:lang w:val="fr-FR" w:bidi="fr-FR"/>
        </w:rPr>
        <w:t>nt à une adoption en toute sécurité de ces technologies.</w:t>
      </w:r>
    </w:p>
    <w:p w14:paraId="34E2216D" w14:textId="4720F160" w:rsidR="00D23385" w:rsidRPr="00E13A5B" w:rsidRDefault="00D23385" w:rsidP="00D23385">
      <w:pPr>
        <w:pStyle w:val="Heading1"/>
        <w:shd w:val="clear" w:color="auto" w:fill="FFFFFF" w:themeFill="background1"/>
        <w:suppressAutoHyphens/>
        <w:rPr>
          <w:lang w:val="fr-FR" w:eastAsia="en-CA"/>
        </w:rPr>
      </w:pPr>
      <w:r w:rsidRPr="00887E6F">
        <w:rPr>
          <w:lang w:val="fr-FR" w:bidi="fr-FR"/>
        </w:rPr>
        <w:t>Sachant que l’interdiction d’</w:t>
      </w:r>
      <w:r w:rsidRPr="00887E6F">
        <w:rPr>
          <w:shd w:val="clear" w:color="auto" w:fill="FFFFFF" w:themeFill="background1"/>
          <w:lang w:val="fr-FR" w:bidi="fr-FR"/>
        </w:rPr>
        <w:t>importer des équipements utilisant des HCFC et que les mesures politiques d’incitation à l’importation d’équipements de réfrigération et de climatisation à faible PRG ne sont pas encore en place, le Secrétariat suggère de reporter les projets de démonstration à la seconde tranche, pour laquelle la proposition devra inclure un plan détaillé de la mise en œuvre, conformément à la décision</w:t>
      </w:r>
      <w:r w:rsidR="0049415A">
        <w:rPr>
          <w:shd w:val="clear" w:color="auto" w:fill="FFFFFF" w:themeFill="background1"/>
          <w:lang w:val="fr-FR" w:bidi="fr-FR"/>
        </w:rPr>
        <w:t> </w:t>
      </w:r>
      <w:r w:rsidRPr="00887E6F">
        <w:rPr>
          <w:shd w:val="clear" w:color="auto" w:fill="FFFFFF" w:themeFill="background1"/>
          <w:lang w:val="fr-FR" w:bidi="fr-FR"/>
        </w:rPr>
        <w:t>84/84.</w:t>
      </w:r>
    </w:p>
    <w:p w14:paraId="62293307" w14:textId="10C6407C" w:rsidR="00D23385" w:rsidRPr="00E13A5B" w:rsidRDefault="00D23385" w:rsidP="00D23385">
      <w:pPr>
        <w:pStyle w:val="Heading1"/>
        <w:shd w:val="clear" w:color="auto" w:fill="FFFFFF" w:themeFill="background1"/>
        <w:suppressAutoHyphens/>
        <w:spacing w:after="0"/>
        <w:rPr>
          <w:lang w:val="fr-FR"/>
        </w:rPr>
      </w:pPr>
      <w:r w:rsidRPr="00887E6F">
        <w:rPr>
          <w:lang w:val="fr-FR" w:bidi="fr-FR"/>
        </w:rPr>
        <w:t xml:space="preserve">Après de nouvelles délibérations avec le gouvernement, le PNUD a révisé son programme à destination des utilisateurs finals pour </w:t>
      </w:r>
      <w:r w:rsidR="00131A58">
        <w:rPr>
          <w:lang w:val="fr-FR" w:bidi="fr-FR"/>
        </w:rPr>
        <w:t>qu’il inclue</w:t>
      </w:r>
      <w:r w:rsidRPr="00887E6F">
        <w:rPr>
          <w:lang w:val="fr-FR" w:bidi="fr-FR"/>
        </w:rPr>
        <w:t xml:space="preserve"> l’installation d’équipement de réfrigération commerciale utilisant du R-290 ou du HFO chez un petit utilisateur et chez un utilisateur de taille moyenne dans le secteur de la vente au détail, comme un supermarché, </w:t>
      </w:r>
      <w:r w:rsidR="00F82B3A">
        <w:rPr>
          <w:lang w:val="fr-FR" w:bidi="fr-FR"/>
        </w:rPr>
        <w:t xml:space="preserve">secteur dans lequel </w:t>
      </w:r>
      <w:r w:rsidRPr="00887E6F">
        <w:rPr>
          <w:lang w:val="fr-FR" w:bidi="fr-FR"/>
        </w:rPr>
        <w:t>environ 1500</w:t>
      </w:r>
      <w:r w:rsidR="0049415A">
        <w:rPr>
          <w:lang w:val="fr-FR" w:bidi="fr-FR"/>
        </w:rPr>
        <w:t> </w:t>
      </w:r>
      <w:r w:rsidRPr="00887E6F">
        <w:rPr>
          <w:lang w:val="fr-FR" w:bidi="fr-FR"/>
        </w:rPr>
        <w:t>équipement</w:t>
      </w:r>
      <w:r w:rsidR="002153AC">
        <w:rPr>
          <w:lang w:val="fr-FR" w:bidi="fr-FR"/>
        </w:rPr>
        <w:t>s</w:t>
      </w:r>
      <w:r w:rsidRPr="00887E6F">
        <w:rPr>
          <w:lang w:val="fr-FR" w:bidi="fr-FR"/>
        </w:rPr>
        <w:t xml:space="preserve"> de petite taille et 200 de taille moyenne sont actuellement en fonctionnement dans le pays. Les estimations prévoient que les débouchés du projet de démonstration et l’effet de son déploiement à grande échelle pourraient engendrer l’élimination totale de 2,5</w:t>
      </w:r>
      <w:r w:rsidR="0049415A">
        <w:rPr>
          <w:lang w:val="fr-FR" w:bidi="fr-FR"/>
        </w:rPr>
        <w:t> </w:t>
      </w:r>
      <w:r w:rsidRPr="00887E6F">
        <w:rPr>
          <w:lang w:val="fr-FR" w:bidi="fr-FR"/>
        </w:rPr>
        <w:t xml:space="preserve">tonnes métriques de HCFC. Bien que les bénéfices potentiels du projet de démonstration </w:t>
      </w:r>
      <w:r w:rsidR="00E56649">
        <w:rPr>
          <w:lang w:val="fr-FR" w:bidi="fr-FR"/>
        </w:rPr>
        <w:t>ne puissent être</w:t>
      </w:r>
      <w:r w:rsidRPr="00887E6F">
        <w:rPr>
          <w:lang w:val="fr-FR" w:bidi="fr-FR"/>
        </w:rPr>
        <w:t xml:space="preserve"> identifiés </w:t>
      </w:r>
      <w:r w:rsidR="00E56649">
        <w:rPr>
          <w:lang w:val="fr-FR" w:bidi="fr-FR"/>
        </w:rPr>
        <w:t>qu’</w:t>
      </w:r>
      <w:r w:rsidRPr="00887E6F">
        <w:rPr>
          <w:lang w:val="fr-FR" w:bidi="fr-FR"/>
        </w:rPr>
        <w:t>une fois l’étude de marché finalisée, on estime qu’environ 30</w:t>
      </w:r>
      <w:r w:rsidR="0049415A">
        <w:rPr>
          <w:lang w:val="fr-FR" w:bidi="fr-FR"/>
        </w:rPr>
        <w:t> </w:t>
      </w:r>
      <w:r w:rsidRPr="00887E6F">
        <w:rPr>
          <w:lang w:val="fr-FR" w:bidi="fr-FR"/>
        </w:rPr>
        <w:t>utilisateurs finals pourraient démontrer de l’intérêt à remplacer leur équipement et à soutenir la campagne de sensibilisation après l’achèvement du projet.</w:t>
      </w:r>
    </w:p>
    <w:p w14:paraId="61978AFA" w14:textId="77777777" w:rsidR="00D23385" w:rsidRPr="00E13A5B" w:rsidRDefault="00D23385" w:rsidP="00D23385">
      <w:pPr>
        <w:suppressAutoHyphens/>
        <w:rPr>
          <w:lang w:val="fr-FR" w:eastAsia="en-CA"/>
        </w:rPr>
      </w:pPr>
    </w:p>
    <w:p w14:paraId="0DBB8731" w14:textId="3C3B9773" w:rsidR="00D23385" w:rsidRPr="00E13A5B" w:rsidRDefault="00D23385" w:rsidP="00D23385">
      <w:pPr>
        <w:pStyle w:val="Heading1"/>
        <w:shd w:val="clear" w:color="auto" w:fill="FFFFFF" w:themeFill="background1"/>
        <w:suppressAutoHyphens/>
        <w:spacing w:after="0"/>
        <w:rPr>
          <w:lang w:val="fr-FR"/>
        </w:rPr>
      </w:pPr>
      <w:r w:rsidRPr="00887E6F">
        <w:rPr>
          <w:shd w:val="clear" w:color="auto" w:fill="FFFFFF" w:themeFill="background1"/>
          <w:lang w:val="fr-FR" w:bidi="fr-FR"/>
        </w:rPr>
        <w:t>Le montant demandé pour le programme d’incitation des utilisateurs finals s’élevant initialement à 233</w:t>
      </w:r>
      <w:r w:rsidR="0049415A">
        <w:rPr>
          <w:shd w:val="clear" w:color="auto" w:fill="FFFFFF" w:themeFill="background1"/>
          <w:lang w:val="fr-FR" w:bidi="fr-FR"/>
        </w:rPr>
        <w:t> </w:t>
      </w:r>
      <w:r w:rsidR="00B122B7">
        <w:rPr>
          <w:shd w:val="clear" w:color="auto" w:fill="FFFFFF" w:themeFill="background1"/>
          <w:lang w:val="fr-FR" w:bidi="fr-FR"/>
        </w:rPr>
        <w:t>64</w:t>
      </w:r>
      <w:r w:rsidRPr="00887E6F">
        <w:rPr>
          <w:shd w:val="clear" w:color="auto" w:fill="FFFFFF" w:themeFill="background1"/>
          <w:lang w:val="fr-FR" w:bidi="fr-FR"/>
        </w:rPr>
        <w:t>0</w:t>
      </w:r>
      <w:r w:rsidR="0049415A">
        <w:rPr>
          <w:shd w:val="clear" w:color="auto" w:fill="FFFFFF" w:themeFill="background1"/>
          <w:lang w:val="fr-FR" w:bidi="fr-FR"/>
        </w:rPr>
        <w:t> </w:t>
      </w:r>
      <w:r w:rsidRPr="00887E6F">
        <w:rPr>
          <w:shd w:val="clear" w:color="auto" w:fill="FFFFFF" w:themeFill="background1"/>
          <w:lang w:val="fr-FR" w:bidi="fr-FR"/>
        </w:rPr>
        <w:t>$ US a été révisé pour un nouveau montant de 96</w:t>
      </w:r>
      <w:r w:rsidR="0049415A">
        <w:rPr>
          <w:shd w:val="clear" w:color="auto" w:fill="FFFFFF" w:themeFill="background1"/>
          <w:lang w:val="fr-FR" w:bidi="fr-FR"/>
        </w:rPr>
        <w:t> </w:t>
      </w:r>
      <w:r w:rsidRPr="00887E6F">
        <w:rPr>
          <w:shd w:val="clear" w:color="auto" w:fill="FFFFFF" w:themeFill="background1"/>
          <w:lang w:val="fr-FR" w:bidi="fr-FR"/>
        </w:rPr>
        <w:t>900</w:t>
      </w:r>
      <w:r w:rsidR="0049415A">
        <w:rPr>
          <w:shd w:val="clear" w:color="auto" w:fill="FFFFFF" w:themeFill="background1"/>
          <w:lang w:val="fr-FR" w:bidi="fr-FR"/>
        </w:rPr>
        <w:t> </w:t>
      </w:r>
      <w:r w:rsidRPr="00887E6F">
        <w:rPr>
          <w:shd w:val="clear" w:color="auto" w:fill="FFFFFF" w:themeFill="background1"/>
          <w:lang w:val="fr-FR" w:bidi="fr-FR"/>
        </w:rPr>
        <w:t xml:space="preserve">$ US. </w:t>
      </w:r>
      <w:r w:rsidRPr="00887E6F">
        <w:rPr>
          <w:lang w:val="fr-FR" w:bidi="fr-FR"/>
        </w:rPr>
        <w:t xml:space="preserve">Le </w:t>
      </w:r>
      <w:r w:rsidRPr="00887E6F">
        <w:rPr>
          <w:shd w:val="clear" w:color="auto" w:fill="FFFFFF" w:themeFill="background1"/>
          <w:lang w:val="fr-FR" w:bidi="fr-FR"/>
        </w:rPr>
        <w:t>PNUD</w:t>
      </w:r>
      <w:r w:rsidRPr="00887E6F">
        <w:rPr>
          <w:lang w:val="fr-FR" w:bidi="fr-FR"/>
        </w:rPr>
        <w:t xml:space="preserve"> communiquera des rapports détaillés </w:t>
      </w:r>
      <w:r w:rsidR="00B122B7">
        <w:rPr>
          <w:lang w:val="fr-FR" w:bidi="fr-FR"/>
        </w:rPr>
        <w:t>sur</w:t>
      </w:r>
      <w:r w:rsidRPr="00887E6F">
        <w:rPr>
          <w:lang w:val="fr-FR" w:bidi="fr-FR"/>
        </w:rPr>
        <w:t xml:space="preserve"> les résultats du programme incitatif à destination des utilisateurs finals après l’achèvement du projet, conformément à la décision</w:t>
      </w:r>
      <w:r w:rsidR="0049415A">
        <w:rPr>
          <w:lang w:val="fr-FR" w:bidi="fr-FR"/>
        </w:rPr>
        <w:t> </w:t>
      </w:r>
      <w:r w:rsidRPr="00887E6F">
        <w:rPr>
          <w:lang w:val="fr-FR" w:bidi="fr-FR"/>
        </w:rPr>
        <w:t>84/84(d).</w:t>
      </w:r>
    </w:p>
    <w:p w14:paraId="6E3E2BA1" w14:textId="77777777" w:rsidR="00D23385" w:rsidRPr="00E13A5B" w:rsidRDefault="00D23385" w:rsidP="00D23385">
      <w:pPr>
        <w:pStyle w:val="Heading1"/>
        <w:numPr>
          <w:ilvl w:val="0"/>
          <w:numId w:val="0"/>
        </w:numPr>
        <w:shd w:val="clear" w:color="auto" w:fill="FFFFFF" w:themeFill="background1"/>
        <w:suppressAutoHyphens/>
        <w:spacing w:after="0"/>
        <w:rPr>
          <w:lang w:val="fr-FR"/>
        </w:rPr>
      </w:pPr>
    </w:p>
    <w:p w14:paraId="0163588A" w14:textId="17BEB4A8" w:rsidR="00D23385" w:rsidRPr="00122DD9" w:rsidRDefault="00D23385" w:rsidP="00606F14">
      <w:pPr>
        <w:spacing w:after="240"/>
      </w:pPr>
      <w:r w:rsidRPr="004316DC">
        <w:rPr>
          <w:i/>
          <w:lang w:val="fr-FR" w:bidi="fr-FR"/>
        </w:rPr>
        <w:t>RRR</w:t>
      </w:r>
    </w:p>
    <w:p w14:paraId="5B484CA5" w14:textId="46893551" w:rsidR="00D23385" w:rsidRPr="00E13A5B" w:rsidRDefault="00D23385" w:rsidP="00D23385">
      <w:pPr>
        <w:pStyle w:val="Heading1"/>
        <w:rPr>
          <w:lang w:val="fr-FR"/>
        </w:rPr>
      </w:pPr>
      <w:r w:rsidRPr="00122DD9">
        <w:rPr>
          <w:lang w:val="fr-FR" w:bidi="fr-FR"/>
        </w:rPr>
        <w:t xml:space="preserve">Le Secrétariat a demandé des précisions concernant les mécanismes envisagés pour traiter les </w:t>
      </w:r>
      <w:r w:rsidR="008938F8">
        <w:rPr>
          <w:lang w:val="fr-FR" w:bidi="fr-FR"/>
        </w:rPr>
        <w:t>obstacles</w:t>
      </w:r>
      <w:r w:rsidRPr="00122DD9">
        <w:rPr>
          <w:lang w:val="fr-FR" w:bidi="fr-FR"/>
        </w:rPr>
        <w:t xml:space="preserve"> </w:t>
      </w:r>
      <w:r w:rsidR="008938F8">
        <w:rPr>
          <w:lang w:val="fr-FR" w:bidi="fr-FR"/>
        </w:rPr>
        <w:t>au programme de</w:t>
      </w:r>
      <w:r w:rsidRPr="00122DD9">
        <w:rPr>
          <w:lang w:val="fr-FR" w:bidi="fr-FR"/>
        </w:rPr>
        <w:t xml:space="preserve"> RRR des frigorigènes. Le PNUD a répondu que les principaux obstacles de ce programme sont les services effectifs de récupération des frigorigènes et le manque de confiance dans </w:t>
      </w:r>
      <w:r w:rsidRPr="00122DD9">
        <w:rPr>
          <w:lang w:val="fr-FR" w:bidi="fr-FR"/>
        </w:rPr>
        <w:lastRenderedPageBreak/>
        <w:t>l’utilisation des frigorigènes recyclés et que des mesures avaient été mises en place pour les surmonter. La récupération des frigorigènes sera renforcée par un cadre législatif. Il est à noter que la purge des frigorigènes durant l’entretien et la maintenance des équipements est déjà interdite. Seuls des techniciens certifiés seront autorisés à acheter des frigorigènes après la mise en vigueur de la réglementation. De plus, chaque technicien et propriétaire d’un équipement fixe de réfrigération et de climatisation devra communiquer un rapport annuel de sa consommation de frigorigènes, comprenant les substances récupérées</w:t>
      </w:r>
      <w:r w:rsidR="0049415A">
        <w:rPr>
          <w:lang w:val="fr-FR" w:bidi="fr-FR"/>
        </w:rPr>
        <w:t> </w:t>
      </w:r>
      <w:r w:rsidRPr="00122DD9">
        <w:rPr>
          <w:lang w:val="fr-FR" w:bidi="fr-FR"/>
        </w:rPr>
        <w:t>; ces données seront enregistrées et traitées dans le système de surveillance des SAO en ligne. Concernant la pureté des frigorigènes recyclés, l</w:t>
      </w:r>
      <w:r w:rsidR="00B05A87">
        <w:rPr>
          <w:lang w:val="fr-FR" w:bidi="fr-FR"/>
        </w:rPr>
        <w:t>e</w:t>
      </w:r>
      <w:r w:rsidRPr="00122DD9">
        <w:rPr>
          <w:lang w:val="fr-FR" w:bidi="fr-FR"/>
        </w:rPr>
        <w:t xml:space="preserve"> pays possède suffisamment d’installations pour déterminer leur qualité, y compris </w:t>
      </w:r>
      <w:r w:rsidR="00292D9D">
        <w:rPr>
          <w:lang w:val="fr-FR" w:bidi="fr-FR"/>
        </w:rPr>
        <w:t>un</w:t>
      </w:r>
      <w:r w:rsidRPr="00122DD9">
        <w:rPr>
          <w:lang w:val="fr-FR" w:bidi="fr-FR"/>
        </w:rPr>
        <w:t xml:space="preserve"> chromatographe en phase gazeuse</w:t>
      </w:r>
      <w:r w:rsidR="0049415A">
        <w:rPr>
          <w:lang w:val="fr-FR" w:bidi="fr-FR"/>
        </w:rPr>
        <w:t> </w:t>
      </w:r>
      <w:r w:rsidRPr="00122DD9">
        <w:rPr>
          <w:lang w:val="fr-FR" w:bidi="fr-FR"/>
        </w:rPr>
        <w:t>; les résultats de ces tests seront fournis aux techniciens et aux utilisateurs finals, leur permettant ainsi d’être conscients que les frigorigènes recyclés seront aussi performants que les frigorigènes vierges. De plus, une étude des options politiques pour inciter à la récupération et au recyclage est comprise dans la première tranche</w:t>
      </w:r>
      <w:r w:rsidR="0049415A">
        <w:rPr>
          <w:lang w:val="fr-FR" w:bidi="fr-FR"/>
        </w:rPr>
        <w:t> </w:t>
      </w:r>
      <w:r w:rsidRPr="00122DD9">
        <w:rPr>
          <w:lang w:val="fr-FR" w:bidi="fr-FR"/>
        </w:rPr>
        <w:t xml:space="preserve">; en fonction des résultats de cette étude, un modèle économique pourra être proposé et communiqué au titre du plan de mise en œuvre de la seconde tranche. </w:t>
      </w:r>
      <w:r w:rsidR="003F38B1" w:rsidRPr="00122DD9">
        <w:rPr>
          <w:lang w:val="fr-FR" w:bidi="fr-FR"/>
        </w:rPr>
        <w:t>Des</w:t>
      </w:r>
      <w:r w:rsidRPr="00122DD9">
        <w:rPr>
          <w:lang w:val="fr-FR" w:bidi="fr-FR"/>
        </w:rPr>
        <w:t xml:space="preserve"> réductions supplémentaires des quotas d’importation de HCFC entraîneraient une hausse des prix des HCFC vierges et réduiraient leur disponibilité</w:t>
      </w:r>
      <w:r w:rsidR="0049415A">
        <w:rPr>
          <w:lang w:val="fr-FR" w:bidi="fr-FR"/>
        </w:rPr>
        <w:t> </w:t>
      </w:r>
      <w:r w:rsidRPr="00122DD9">
        <w:rPr>
          <w:lang w:val="fr-FR" w:bidi="fr-FR"/>
        </w:rPr>
        <w:t>; la récupération obligatoire et la déclaration des frigorigènes récupérés, ainsi que l’élaboration de mesures réglementaires pour soutenir la récupération et le recyclage des HCFC amélioreraient l’exploitation du pr</w:t>
      </w:r>
      <w:r w:rsidR="003F38B1">
        <w:rPr>
          <w:lang w:val="fr-FR" w:bidi="fr-FR"/>
        </w:rPr>
        <w:t>ogramme</w:t>
      </w:r>
      <w:r w:rsidRPr="00122DD9">
        <w:rPr>
          <w:lang w:val="fr-FR" w:bidi="fr-FR"/>
        </w:rPr>
        <w:t xml:space="preserve"> de RRR.</w:t>
      </w:r>
    </w:p>
    <w:p w14:paraId="7FB13DB7" w14:textId="77777777" w:rsidR="00D23385" w:rsidRPr="00122DD9" w:rsidRDefault="00D23385" w:rsidP="00D23385">
      <w:pPr>
        <w:pStyle w:val="Heading1"/>
        <w:keepNext/>
        <w:numPr>
          <w:ilvl w:val="0"/>
          <w:numId w:val="0"/>
        </w:numPr>
        <w:suppressAutoHyphens/>
        <w:rPr>
          <w:u w:val="single"/>
        </w:rPr>
      </w:pPr>
      <w:r w:rsidRPr="00122DD9">
        <w:rPr>
          <w:u w:val="single"/>
          <w:lang w:val="fr-FR" w:bidi="fr-FR"/>
        </w:rPr>
        <w:t>Coût total du projet</w:t>
      </w:r>
    </w:p>
    <w:p w14:paraId="4D9990BD" w14:textId="5F58821C" w:rsidR="00D23385" w:rsidRPr="00E13A5B" w:rsidRDefault="00D23385" w:rsidP="00D23385">
      <w:pPr>
        <w:pStyle w:val="Heading1"/>
        <w:rPr>
          <w:lang w:val="fr-FR"/>
        </w:rPr>
      </w:pPr>
      <w:r w:rsidRPr="00122DD9">
        <w:rPr>
          <w:lang w:val="fr-FR" w:bidi="fr-FR"/>
        </w:rPr>
        <w:t>Le coût total de la phase</w:t>
      </w:r>
      <w:r w:rsidR="0049415A">
        <w:rPr>
          <w:lang w:val="fr-FR" w:bidi="fr-FR"/>
        </w:rPr>
        <w:t> </w:t>
      </w:r>
      <w:r w:rsidRPr="00122DD9">
        <w:rPr>
          <w:lang w:val="fr-FR" w:bidi="fr-FR"/>
        </w:rPr>
        <w:t>II du PGEH s’élève à 585</w:t>
      </w:r>
      <w:r w:rsidR="0049415A">
        <w:rPr>
          <w:lang w:val="fr-FR" w:bidi="fr-FR"/>
        </w:rPr>
        <w:t> </w:t>
      </w:r>
      <w:r w:rsidRPr="00122DD9">
        <w:rPr>
          <w:lang w:val="fr-FR" w:bidi="fr-FR"/>
        </w:rPr>
        <w:t>000</w:t>
      </w:r>
      <w:r w:rsidR="0049415A">
        <w:rPr>
          <w:lang w:val="fr-FR" w:bidi="fr-FR"/>
        </w:rPr>
        <w:t> </w:t>
      </w:r>
      <w:r w:rsidRPr="00122DD9">
        <w:rPr>
          <w:lang w:val="fr-FR" w:bidi="fr-FR"/>
        </w:rPr>
        <w:t>$ US conformément à la décision</w:t>
      </w:r>
      <w:r w:rsidR="0049415A">
        <w:rPr>
          <w:lang w:val="fr-FR" w:bidi="fr-FR"/>
        </w:rPr>
        <w:t> </w:t>
      </w:r>
      <w:r w:rsidRPr="00122DD9">
        <w:rPr>
          <w:lang w:val="fr-FR" w:bidi="fr-FR"/>
        </w:rPr>
        <w:t>74/50(c)(xii). Le tableau</w:t>
      </w:r>
      <w:r w:rsidR="0049415A">
        <w:rPr>
          <w:lang w:val="fr-FR" w:bidi="fr-FR"/>
        </w:rPr>
        <w:t> </w:t>
      </w:r>
      <w:r w:rsidRPr="00122DD9">
        <w:rPr>
          <w:lang w:val="fr-FR" w:bidi="fr-FR"/>
        </w:rPr>
        <w:t>4 résume la ventilation des coûts et l</w:t>
      </w:r>
      <w:r w:rsidR="00B05A87">
        <w:rPr>
          <w:lang w:val="fr-FR" w:bidi="fr-FR"/>
        </w:rPr>
        <w:t>a</w:t>
      </w:r>
      <w:r w:rsidRPr="00122DD9">
        <w:rPr>
          <w:lang w:val="fr-FR" w:bidi="fr-FR"/>
        </w:rPr>
        <w:t xml:space="preserve"> différence entre la proposition initiale et la proposition finale.</w:t>
      </w:r>
    </w:p>
    <w:p w14:paraId="175274DC" w14:textId="494EC228" w:rsidR="00D23385" w:rsidRPr="00E13A5B" w:rsidRDefault="00D23385" w:rsidP="00D23385">
      <w:pPr>
        <w:keepNext/>
        <w:suppressAutoHyphens/>
        <w:rPr>
          <w:b/>
          <w:lang w:val="fr-FR"/>
        </w:rPr>
      </w:pPr>
      <w:r w:rsidRPr="00122DD9">
        <w:rPr>
          <w:b/>
          <w:lang w:val="fr-FR" w:bidi="fr-FR"/>
        </w:rPr>
        <w:t>Tableau</w:t>
      </w:r>
      <w:r w:rsidR="0049415A">
        <w:rPr>
          <w:b/>
          <w:lang w:val="fr-FR" w:bidi="fr-FR"/>
        </w:rPr>
        <w:t> </w:t>
      </w:r>
      <w:r w:rsidRPr="00122DD9">
        <w:rPr>
          <w:b/>
          <w:lang w:val="fr-FR" w:bidi="fr-FR"/>
        </w:rPr>
        <w:t>4</w:t>
      </w:r>
      <w:r w:rsidRPr="00AB5FC9">
        <w:rPr>
          <w:b/>
          <w:lang w:val="fr-FR" w:bidi="fr-FR"/>
        </w:rPr>
        <w:t>. Coût total de la phase</w:t>
      </w:r>
      <w:r w:rsidR="0049415A" w:rsidRPr="00AB5FC9">
        <w:rPr>
          <w:b/>
          <w:lang w:val="fr-FR" w:bidi="fr-FR"/>
        </w:rPr>
        <w:t> </w:t>
      </w:r>
      <w:r w:rsidRPr="00AB5FC9">
        <w:rPr>
          <w:b/>
          <w:lang w:val="fr-FR" w:bidi="fr-FR"/>
        </w:rPr>
        <w:t>II du PGEH pour la Géorgie ($ US)</w:t>
      </w:r>
    </w:p>
    <w:tbl>
      <w:tblPr>
        <w:tblpPr w:leftFromText="180" w:rightFromText="180" w:vertAnchor="text" w:tblpX="-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5"/>
        <w:gridCol w:w="1701"/>
        <w:gridCol w:w="1140"/>
      </w:tblGrid>
      <w:tr w:rsidR="00D23385" w:rsidRPr="00122DD9" w14:paraId="06ADA3B7" w14:textId="77777777" w:rsidTr="00104AEC">
        <w:trPr>
          <w:trHeight w:val="251"/>
          <w:tblHeader/>
        </w:trPr>
        <w:tc>
          <w:tcPr>
            <w:tcW w:w="3482" w:type="pct"/>
            <w:shd w:val="clear" w:color="auto" w:fill="auto"/>
            <w:vAlign w:val="center"/>
            <w:hideMark/>
          </w:tcPr>
          <w:p w14:paraId="5159D95D" w14:textId="77777777" w:rsidR="00D23385" w:rsidRPr="00122DD9" w:rsidRDefault="00D23385" w:rsidP="00297B2A">
            <w:pPr>
              <w:keepNext/>
              <w:suppressAutoHyphens/>
              <w:jc w:val="left"/>
              <w:rPr>
                <w:b/>
                <w:color w:val="000000"/>
              </w:rPr>
            </w:pPr>
            <w:r w:rsidRPr="00122DD9">
              <w:rPr>
                <w:b/>
                <w:color w:val="000000"/>
                <w:lang w:val="fr-FR" w:bidi="fr-FR"/>
              </w:rPr>
              <w:t>Activité</w:t>
            </w:r>
          </w:p>
        </w:tc>
        <w:tc>
          <w:tcPr>
            <w:tcW w:w="909" w:type="pct"/>
            <w:vAlign w:val="center"/>
          </w:tcPr>
          <w:p w14:paraId="7EF49C86" w14:textId="77777777" w:rsidR="00D23385" w:rsidRPr="00122DD9" w:rsidRDefault="00D23385" w:rsidP="00297B2A">
            <w:pPr>
              <w:keepNext/>
              <w:suppressAutoHyphens/>
              <w:jc w:val="center"/>
              <w:rPr>
                <w:b/>
                <w:color w:val="000000"/>
              </w:rPr>
            </w:pPr>
            <w:r w:rsidRPr="00122DD9">
              <w:rPr>
                <w:b/>
                <w:color w:val="000000"/>
                <w:lang w:val="fr-FR" w:bidi="fr-FR"/>
              </w:rPr>
              <w:t xml:space="preserve">Conformément à la demande </w:t>
            </w:r>
          </w:p>
        </w:tc>
        <w:tc>
          <w:tcPr>
            <w:tcW w:w="609" w:type="pct"/>
            <w:shd w:val="clear" w:color="auto" w:fill="auto"/>
            <w:vAlign w:val="center"/>
            <w:hideMark/>
          </w:tcPr>
          <w:p w14:paraId="0925B56C" w14:textId="0650878A" w:rsidR="00D23385" w:rsidRPr="00122DD9" w:rsidRDefault="00D23385" w:rsidP="00297B2A">
            <w:pPr>
              <w:keepNext/>
              <w:suppressAutoHyphens/>
              <w:jc w:val="center"/>
              <w:rPr>
                <w:b/>
                <w:color w:val="000000"/>
              </w:rPr>
            </w:pPr>
            <w:r w:rsidRPr="00122DD9">
              <w:rPr>
                <w:b/>
                <w:color w:val="000000"/>
                <w:lang w:val="fr-FR" w:bidi="fr-FR"/>
              </w:rPr>
              <w:t>Révisé</w:t>
            </w:r>
          </w:p>
        </w:tc>
      </w:tr>
      <w:tr w:rsidR="00D23385" w:rsidRPr="00887E6F" w14:paraId="52B53048" w14:textId="77777777" w:rsidTr="00104AEC">
        <w:trPr>
          <w:tblHeader/>
        </w:trPr>
        <w:tc>
          <w:tcPr>
            <w:tcW w:w="3482" w:type="pct"/>
            <w:shd w:val="clear" w:color="auto" w:fill="auto"/>
            <w:noWrap/>
          </w:tcPr>
          <w:p w14:paraId="4E6E4ECA" w14:textId="77777777" w:rsidR="00D23385" w:rsidRPr="00E13A5B" w:rsidRDefault="00D23385" w:rsidP="00297B2A">
            <w:pPr>
              <w:keepNext/>
              <w:suppressAutoHyphens/>
              <w:jc w:val="left"/>
              <w:rPr>
                <w:color w:val="000000"/>
                <w:sz w:val="20"/>
                <w:szCs w:val="20"/>
                <w:lang w:val="fr-FR"/>
              </w:rPr>
            </w:pPr>
            <w:r w:rsidRPr="00887E6F">
              <w:rPr>
                <w:rFonts w:eastAsia="Calibri"/>
                <w:color w:val="000000" w:themeColor="text1"/>
                <w:sz w:val="20"/>
                <w:szCs w:val="20"/>
                <w:lang w:val="fr-FR" w:bidi="fr-FR"/>
              </w:rPr>
              <w:t>Soutien politique, réglementaire et institutionnel</w:t>
            </w:r>
          </w:p>
        </w:tc>
        <w:tc>
          <w:tcPr>
            <w:tcW w:w="909" w:type="pct"/>
            <w:shd w:val="clear" w:color="auto" w:fill="FFFFFF" w:themeFill="background1"/>
            <w:tcMar>
              <w:left w:w="85" w:type="dxa"/>
              <w:right w:w="85" w:type="dxa"/>
            </w:tcMar>
          </w:tcPr>
          <w:p w14:paraId="78D174C5" w14:textId="6F150DAD" w:rsidR="00D23385" w:rsidRPr="00887E6F" w:rsidRDefault="00D23385" w:rsidP="00297B2A">
            <w:pPr>
              <w:keepNext/>
              <w:suppressAutoHyphens/>
              <w:ind w:right="63"/>
              <w:jc w:val="right"/>
              <w:rPr>
                <w:sz w:val="20"/>
                <w:szCs w:val="20"/>
              </w:rPr>
            </w:pPr>
            <w:r w:rsidRPr="00887E6F">
              <w:rPr>
                <w:sz w:val="20"/>
                <w:szCs w:val="20"/>
                <w:lang w:val="fr-FR" w:bidi="fr-FR"/>
              </w:rPr>
              <w:t>29</w:t>
            </w:r>
            <w:r w:rsidR="0049415A">
              <w:rPr>
                <w:sz w:val="20"/>
                <w:szCs w:val="20"/>
                <w:lang w:val="fr-FR" w:bidi="fr-FR"/>
              </w:rPr>
              <w:t> </w:t>
            </w:r>
            <w:r w:rsidRPr="00887E6F">
              <w:rPr>
                <w:sz w:val="20"/>
                <w:szCs w:val="20"/>
                <w:lang w:val="fr-FR" w:bidi="fr-FR"/>
              </w:rPr>
              <w:t>700</w:t>
            </w:r>
          </w:p>
        </w:tc>
        <w:tc>
          <w:tcPr>
            <w:tcW w:w="609" w:type="pct"/>
            <w:shd w:val="clear" w:color="auto" w:fill="FFFFFF" w:themeFill="background1"/>
            <w:tcMar>
              <w:left w:w="85" w:type="dxa"/>
              <w:right w:w="85" w:type="dxa"/>
            </w:tcMar>
          </w:tcPr>
          <w:p w14:paraId="16799E28" w14:textId="2FD54845" w:rsidR="00D23385" w:rsidRPr="00887E6F" w:rsidRDefault="00D23385" w:rsidP="00297B2A">
            <w:pPr>
              <w:keepNext/>
              <w:suppressAutoHyphens/>
              <w:ind w:right="65"/>
              <w:jc w:val="right"/>
              <w:rPr>
                <w:sz w:val="20"/>
                <w:szCs w:val="20"/>
              </w:rPr>
            </w:pPr>
            <w:r w:rsidRPr="00887E6F">
              <w:rPr>
                <w:sz w:val="20"/>
                <w:szCs w:val="20"/>
                <w:lang w:val="fr-FR" w:bidi="fr-FR"/>
              </w:rPr>
              <w:t>36</w:t>
            </w:r>
            <w:r w:rsidR="0049415A">
              <w:rPr>
                <w:sz w:val="20"/>
                <w:szCs w:val="20"/>
                <w:lang w:val="fr-FR" w:bidi="fr-FR"/>
              </w:rPr>
              <w:t> </w:t>
            </w:r>
            <w:r w:rsidRPr="00887E6F">
              <w:rPr>
                <w:sz w:val="20"/>
                <w:szCs w:val="20"/>
                <w:lang w:val="fr-FR" w:bidi="fr-FR"/>
              </w:rPr>
              <w:t>000</w:t>
            </w:r>
          </w:p>
        </w:tc>
      </w:tr>
      <w:tr w:rsidR="00D23385" w:rsidRPr="00887E6F" w14:paraId="17A649E3" w14:textId="77777777" w:rsidTr="00104AEC">
        <w:trPr>
          <w:tblHeader/>
        </w:trPr>
        <w:tc>
          <w:tcPr>
            <w:tcW w:w="3482" w:type="pct"/>
            <w:shd w:val="clear" w:color="auto" w:fill="auto"/>
            <w:noWrap/>
          </w:tcPr>
          <w:p w14:paraId="0C0A2C80" w14:textId="77777777" w:rsidR="00D23385" w:rsidRPr="00E13A5B" w:rsidRDefault="00D23385" w:rsidP="00297B2A">
            <w:pPr>
              <w:suppressAutoHyphens/>
              <w:jc w:val="left"/>
              <w:rPr>
                <w:color w:val="000000"/>
                <w:sz w:val="20"/>
                <w:szCs w:val="20"/>
                <w:lang w:val="fr-FR"/>
              </w:rPr>
            </w:pPr>
            <w:r w:rsidRPr="00887E6F">
              <w:rPr>
                <w:sz w:val="20"/>
                <w:szCs w:val="20"/>
                <w:lang w:val="fr-FR" w:bidi="fr-FR"/>
              </w:rPr>
              <w:t>Renforcement de la capacité et soutien technique aux agences d’exécution</w:t>
            </w:r>
          </w:p>
        </w:tc>
        <w:tc>
          <w:tcPr>
            <w:tcW w:w="909" w:type="pct"/>
            <w:shd w:val="clear" w:color="auto" w:fill="FFFFFF" w:themeFill="background1"/>
            <w:tcMar>
              <w:left w:w="85" w:type="dxa"/>
              <w:right w:w="85" w:type="dxa"/>
            </w:tcMar>
          </w:tcPr>
          <w:p w14:paraId="7D59E504" w14:textId="1F87B765" w:rsidR="00D23385" w:rsidRPr="00887E6F" w:rsidRDefault="00D23385" w:rsidP="00297B2A">
            <w:pPr>
              <w:suppressAutoHyphens/>
              <w:ind w:right="63"/>
              <w:jc w:val="right"/>
              <w:rPr>
                <w:bCs/>
                <w:sz w:val="20"/>
                <w:szCs w:val="20"/>
              </w:rPr>
            </w:pPr>
            <w:r w:rsidRPr="00887E6F">
              <w:rPr>
                <w:sz w:val="20"/>
                <w:szCs w:val="20"/>
                <w:lang w:val="fr-FR" w:bidi="fr-FR"/>
              </w:rPr>
              <w:t>109</w:t>
            </w:r>
            <w:r w:rsidR="0049415A">
              <w:rPr>
                <w:sz w:val="20"/>
                <w:szCs w:val="20"/>
                <w:lang w:val="fr-FR" w:bidi="fr-FR"/>
              </w:rPr>
              <w:t> </w:t>
            </w:r>
            <w:r w:rsidRPr="00887E6F">
              <w:rPr>
                <w:sz w:val="20"/>
                <w:szCs w:val="20"/>
                <w:lang w:val="fr-FR" w:bidi="fr-FR"/>
              </w:rPr>
              <w:t>000</w:t>
            </w:r>
          </w:p>
        </w:tc>
        <w:tc>
          <w:tcPr>
            <w:tcW w:w="609" w:type="pct"/>
            <w:shd w:val="clear" w:color="auto" w:fill="FFFFFF" w:themeFill="background1"/>
            <w:tcMar>
              <w:left w:w="85" w:type="dxa"/>
              <w:right w:w="85" w:type="dxa"/>
            </w:tcMar>
          </w:tcPr>
          <w:p w14:paraId="7CB3C555" w14:textId="17635955" w:rsidR="00D23385" w:rsidRPr="00887E6F" w:rsidRDefault="00D23385" w:rsidP="00297B2A">
            <w:pPr>
              <w:suppressAutoHyphens/>
              <w:ind w:right="65"/>
              <w:jc w:val="right"/>
              <w:rPr>
                <w:sz w:val="20"/>
                <w:szCs w:val="20"/>
              </w:rPr>
            </w:pPr>
            <w:r w:rsidRPr="00887E6F">
              <w:rPr>
                <w:sz w:val="20"/>
                <w:szCs w:val="20"/>
                <w:lang w:val="fr-FR" w:bidi="fr-FR"/>
              </w:rPr>
              <w:t>131</w:t>
            </w:r>
            <w:r w:rsidR="0049415A">
              <w:rPr>
                <w:sz w:val="20"/>
                <w:szCs w:val="20"/>
                <w:lang w:val="fr-FR" w:bidi="fr-FR"/>
              </w:rPr>
              <w:t> </w:t>
            </w:r>
            <w:r w:rsidRPr="00887E6F">
              <w:rPr>
                <w:sz w:val="20"/>
                <w:szCs w:val="20"/>
                <w:lang w:val="fr-FR" w:bidi="fr-FR"/>
              </w:rPr>
              <w:t>500</w:t>
            </w:r>
          </w:p>
        </w:tc>
      </w:tr>
      <w:tr w:rsidR="00D23385" w:rsidRPr="00887E6F" w14:paraId="2DC1B462" w14:textId="77777777" w:rsidTr="00104AEC">
        <w:trPr>
          <w:trHeight w:val="188"/>
          <w:tblHeader/>
        </w:trPr>
        <w:tc>
          <w:tcPr>
            <w:tcW w:w="3482" w:type="pct"/>
            <w:shd w:val="clear" w:color="auto" w:fill="auto"/>
            <w:noWrap/>
          </w:tcPr>
          <w:p w14:paraId="616D549E" w14:textId="77777777" w:rsidR="00D23385" w:rsidRPr="00AB5FC9" w:rsidRDefault="00D23385" w:rsidP="00297B2A">
            <w:pPr>
              <w:tabs>
                <w:tab w:val="left" w:pos="360"/>
              </w:tabs>
              <w:suppressAutoHyphens/>
              <w:jc w:val="left"/>
              <w:rPr>
                <w:color w:val="000000"/>
                <w:sz w:val="20"/>
                <w:szCs w:val="20"/>
                <w:lang w:val="fr-FR"/>
              </w:rPr>
            </w:pPr>
            <w:r w:rsidRPr="00AB5FC9">
              <w:rPr>
                <w:rFonts w:eastAsia="Calibri"/>
                <w:sz w:val="20"/>
                <w:szCs w:val="20"/>
                <w:lang w:val="fr-FR" w:bidi="fr-FR"/>
              </w:rPr>
              <w:t>Renforcement de la certification des techniciens frigoristes et sensibilisation</w:t>
            </w:r>
          </w:p>
        </w:tc>
        <w:tc>
          <w:tcPr>
            <w:tcW w:w="909" w:type="pct"/>
            <w:shd w:val="clear" w:color="auto" w:fill="FFFFFF" w:themeFill="background1"/>
            <w:tcMar>
              <w:left w:w="85" w:type="dxa"/>
              <w:right w:w="85" w:type="dxa"/>
            </w:tcMar>
          </w:tcPr>
          <w:p w14:paraId="3A54125B" w14:textId="58998F9D" w:rsidR="00D23385" w:rsidRPr="00887E6F" w:rsidRDefault="00D23385" w:rsidP="00297B2A">
            <w:pPr>
              <w:suppressAutoHyphens/>
              <w:ind w:right="63"/>
              <w:jc w:val="right"/>
              <w:rPr>
                <w:sz w:val="20"/>
                <w:szCs w:val="20"/>
              </w:rPr>
            </w:pPr>
            <w:r w:rsidRPr="00887E6F">
              <w:rPr>
                <w:sz w:val="20"/>
                <w:szCs w:val="20"/>
                <w:lang w:val="fr-FR" w:bidi="fr-FR"/>
              </w:rPr>
              <w:t>115</w:t>
            </w:r>
            <w:r w:rsidR="0049415A">
              <w:rPr>
                <w:sz w:val="20"/>
                <w:szCs w:val="20"/>
                <w:lang w:val="fr-FR" w:bidi="fr-FR"/>
              </w:rPr>
              <w:t> </w:t>
            </w:r>
            <w:r w:rsidRPr="00887E6F">
              <w:rPr>
                <w:sz w:val="20"/>
                <w:szCs w:val="20"/>
                <w:lang w:val="fr-FR" w:bidi="fr-FR"/>
              </w:rPr>
              <w:t>960</w:t>
            </w:r>
          </w:p>
        </w:tc>
        <w:tc>
          <w:tcPr>
            <w:tcW w:w="609" w:type="pct"/>
            <w:shd w:val="clear" w:color="auto" w:fill="FFFFFF" w:themeFill="background1"/>
            <w:tcMar>
              <w:left w:w="85" w:type="dxa"/>
              <w:right w:w="85" w:type="dxa"/>
            </w:tcMar>
          </w:tcPr>
          <w:p w14:paraId="4651088C" w14:textId="0158C10E" w:rsidR="00D23385" w:rsidRPr="00887E6F" w:rsidRDefault="00D23385" w:rsidP="00297B2A">
            <w:pPr>
              <w:suppressAutoHyphens/>
              <w:ind w:right="65"/>
              <w:jc w:val="right"/>
              <w:rPr>
                <w:sz w:val="20"/>
                <w:szCs w:val="20"/>
              </w:rPr>
            </w:pPr>
            <w:r w:rsidRPr="00887E6F">
              <w:rPr>
                <w:sz w:val="20"/>
                <w:szCs w:val="20"/>
                <w:lang w:val="fr-FR" w:bidi="fr-FR"/>
              </w:rPr>
              <w:t>117</w:t>
            </w:r>
            <w:r w:rsidR="0049415A">
              <w:rPr>
                <w:sz w:val="20"/>
                <w:szCs w:val="20"/>
                <w:lang w:val="fr-FR" w:bidi="fr-FR"/>
              </w:rPr>
              <w:t> </w:t>
            </w:r>
            <w:r w:rsidRPr="00887E6F">
              <w:rPr>
                <w:sz w:val="20"/>
                <w:szCs w:val="20"/>
                <w:lang w:val="fr-FR" w:bidi="fr-FR"/>
              </w:rPr>
              <w:t>600</w:t>
            </w:r>
          </w:p>
        </w:tc>
      </w:tr>
      <w:tr w:rsidR="00D23385" w:rsidRPr="00887E6F" w14:paraId="4693BF9E" w14:textId="77777777" w:rsidTr="00104AEC">
        <w:trPr>
          <w:trHeight w:val="188"/>
          <w:tblHeader/>
        </w:trPr>
        <w:tc>
          <w:tcPr>
            <w:tcW w:w="3482" w:type="pct"/>
            <w:shd w:val="clear" w:color="auto" w:fill="auto"/>
            <w:noWrap/>
          </w:tcPr>
          <w:p w14:paraId="7B31DF0D" w14:textId="16A149A8" w:rsidR="00D23385" w:rsidRPr="00AB5FC9" w:rsidRDefault="00D23385" w:rsidP="00297B2A">
            <w:pPr>
              <w:tabs>
                <w:tab w:val="left" w:pos="360"/>
              </w:tabs>
              <w:suppressAutoHyphens/>
              <w:jc w:val="left"/>
              <w:rPr>
                <w:sz w:val="20"/>
                <w:szCs w:val="20"/>
                <w:lang w:val="fr-FR"/>
              </w:rPr>
            </w:pPr>
            <w:r w:rsidRPr="00AB5FC9">
              <w:rPr>
                <w:rFonts w:eastAsia="Calibri"/>
                <w:sz w:val="20"/>
                <w:szCs w:val="20"/>
                <w:lang w:val="fr-FR" w:bidi="fr-FR"/>
              </w:rPr>
              <w:t>Assistance technique pour soutenir les bonnes pratiques d’entretien dans le secteur de la réfrigération</w:t>
            </w:r>
            <w:r w:rsidR="00AB5FC9">
              <w:rPr>
                <w:rFonts w:eastAsia="Calibri"/>
                <w:sz w:val="20"/>
                <w:szCs w:val="20"/>
                <w:lang w:val="fr-FR" w:bidi="fr-FR"/>
              </w:rPr>
              <w:t xml:space="preserve"> et de la climatisation</w:t>
            </w:r>
          </w:p>
        </w:tc>
        <w:tc>
          <w:tcPr>
            <w:tcW w:w="909" w:type="pct"/>
            <w:shd w:val="clear" w:color="auto" w:fill="FFFFFF" w:themeFill="background1"/>
            <w:tcMar>
              <w:left w:w="85" w:type="dxa"/>
              <w:right w:w="85" w:type="dxa"/>
            </w:tcMar>
          </w:tcPr>
          <w:p w14:paraId="4346F28E" w14:textId="35982F41" w:rsidR="00D23385" w:rsidRPr="00887E6F" w:rsidRDefault="00D23385" w:rsidP="00297B2A">
            <w:pPr>
              <w:suppressAutoHyphens/>
              <w:ind w:right="63"/>
              <w:jc w:val="right"/>
              <w:rPr>
                <w:sz w:val="20"/>
                <w:szCs w:val="20"/>
              </w:rPr>
            </w:pPr>
            <w:r w:rsidRPr="00887E6F">
              <w:rPr>
                <w:sz w:val="20"/>
                <w:szCs w:val="20"/>
                <w:shd w:val="clear" w:color="auto" w:fill="FFFFFF" w:themeFill="background1"/>
                <w:lang w:val="fr-FR" w:bidi="fr-FR"/>
              </w:rPr>
              <w:t>55</w:t>
            </w:r>
            <w:r w:rsidR="0049415A">
              <w:rPr>
                <w:sz w:val="20"/>
                <w:szCs w:val="20"/>
                <w:shd w:val="clear" w:color="auto" w:fill="FFFFFF" w:themeFill="background1"/>
                <w:lang w:val="fr-FR" w:bidi="fr-FR"/>
              </w:rPr>
              <w:t> </w:t>
            </w:r>
            <w:r w:rsidRPr="00887E6F">
              <w:rPr>
                <w:sz w:val="20"/>
                <w:szCs w:val="20"/>
                <w:shd w:val="clear" w:color="auto" w:fill="FFFFFF" w:themeFill="background1"/>
                <w:lang w:val="fr-FR" w:bidi="fr-FR"/>
              </w:rPr>
              <w:t>100</w:t>
            </w:r>
          </w:p>
        </w:tc>
        <w:tc>
          <w:tcPr>
            <w:tcW w:w="609" w:type="pct"/>
            <w:shd w:val="clear" w:color="auto" w:fill="FFFFFF" w:themeFill="background1"/>
            <w:tcMar>
              <w:left w:w="85" w:type="dxa"/>
              <w:right w:w="85" w:type="dxa"/>
            </w:tcMar>
          </w:tcPr>
          <w:p w14:paraId="13D3FCBE" w14:textId="4BF5C0EF" w:rsidR="00D23385" w:rsidRPr="00887E6F" w:rsidRDefault="00D23385" w:rsidP="00297B2A">
            <w:pPr>
              <w:suppressAutoHyphens/>
              <w:ind w:right="65"/>
              <w:jc w:val="right"/>
              <w:rPr>
                <w:sz w:val="20"/>
                <w:szCs w:val="20"/>
              </w:rPr>
            </w:pPr>
            <w:r w:rsidRPr="00887E6F">
              <w:rPr>
                <w:sz w:val="20"/>
                <w:szCs w:val="20"/>
                <w:lang w:val="fr-FR" w:bidi="fr-FR"/>
              </w:rPr>
              <w:t>149</w:t>
            </w:r>
            <w:r w:rsidR="0049415A">
              <w:rPr>
                <w:sz w:val="20"/>
                <w:szCs w:val="20"/>
                <w:lang w:val="fr-FR" w:bidi="fr-FR"/>
              </w:rPr>
              <w:t> </w:t>
            </w:r>
            <w:r w:rsidRPr="00887E6F">
              <w:rPr>
                <w:sz w:val="20"/>
                <w:szCs w:val="20"/>
                <w:lang w:val="fr-FR" w:bidi="fr-FR"/>
              </w:rPr>
              <w:t>910</w:t>
            </w:r>
          </w:p>
        </w:tc>
      </w:tr>
      <w:tr w:rsidR="00D23385" w:rsidRPr="00887E6F" w14:paraId="73D95B40" w14:textId="77777777" w:rsidTr="00104AEC">
        <w:trPr>
          <w:trHeight w:val="188"/>
          <w:tblHeader/>
        </w:trPr>
        <w:tc>
          <w:tcPr>
            <w:tcW w:w="3482" w:type="pct"/>
            <w:shd w:val="clear" w:color="auto" w:fill="auto"/>
            <w:noWrap/>
          </w:tcPr>
          <w:p w14:paraId="2D2AEBE3" w14:textId="77777777" w:rsidR="00D23385" w:rsidRPr="00E13A5B" w:rsidRDefault="00D23385" w:rsidP="00297B2A">
            <w:pPr>
              <w:tabs>
                <w:tab w:val="left" w:pos="360"/>
              </w:tabs>
              <w:suppressAutoHyphens/>
              <w:jc w:val="left"/>
              <w:rPr>
                <w:sz w:val="20"/>
                <w:szCs w:val="20"/>
                <w:lang w:val="fr-FR"/>
              </w:rPr>
            </w:pPr>
            <w:r w:rsidRPr="00887E6F">
              <w:rPr>
                <w:rFonts w:eastAsia="Calibri"/>
                <w:sz w:val="20"/>
                <w:szCs w:val="20"/>
                <w:lang w:val="fr-FR" w:bidi="fr-FR"/>
              </w:rPr>
              <w:t>Projet de démonstration de technologies de substitution à faible PRG</w:t>
            </w:r>
          </w:p>
        </w:tc>
        <w:tc>
          <w:tcPr>
            <w:tcW w:w="909" w:type="pct"/>
            <w:shd w:val="clear" w:color="auto" w:fill="FFFFFF" w:themeFill="background1"/>
            <w:tcMar>
              <w:left w:w="85" w:type="dxa"/>
              <w:right w:w="85" w:type="dxa"/>
            </w:tcMar>
          </w:tcPr>
          <w:p w14:paraId="62A834FC" w14:textId="09113E6E" w:rsidR="00D23385" w:rsidRPr="00887E6F" w:rsidRDefault="00D23385" w:rsidP="00297B2A">
            <w:pPr>
              <w:suppressAutoHyphens/>
              <w:ind w:right="63"/>
              <w:jc w:val="right"/>
              <w:rPr>
                <w:sz w:val="20"/>
                <w:szCs w:val="20"/>
              </w:rPr>
            </w:pPr>
            <w:r w:rsidRPr="00887E6F">
              <w:rPr>
                <w:sz w:val="20"/>
                <w:szCs w:val="20"/>
                <w:lang w:val="fr-FR" w:bidi="fr-FR"/>
              </w:rPr>
              <w:t>233</w:t>
            </w:r>
            <w:r w:rsidR="0049415A">
              <w:rPr>
                <w:sz w:val="20"/>
                <w:szCs w:val="20"/>
                <w:lang w:val="fr-FR" w:bidi="fr-FR"/>
              </w:rPr>
              <w:t> </w:t>
            </w:r>
            <w:r w:rsidRPr="00887E6F">
              <w:rPr>
                <w:sz w:val="20"/>
                <w:szCs w:val="20"/>
                <w:lang w:val="fr-FR" w:bidi="fr-FR"/>
              </w:rPr>
              <w:t>640</w:t>
            </w:r>
          </w:p>
        </w:tc>
        <w:tc>
          <w:tcPr>
            <w:tcW w:w="609" w:type="pct"/>
            <w:shd w:val="clear" w:color="auto" w:fill="FFFFFF" w:themeFill="background1"/>
            <w:noWrap/>
            <w:tcMar>
              <w:left w:w="85" w:type="dxa"/>
              <w:right w:w="85" w:type="dxa"/>
            </w:tcMar>
          </w:tcPr>
          <w:p w14:paraId="6A05995C" w14:textId="68097870" w:rsidR="00D23385" w:rsidRPr="00887E6F" w:rsidRDefault="00D23385" w:rsidP="00297B2A">
            <w:pPr>
              <w:suppressAutoHyphens/>
              <w:ind w:right="65"/>
              <w:jc w:val="right"/>
              <w:rPr>
                <w:sz w:val="20"/>
                <w:szCs w:val="20"/>
              </w:rPr>
            </w:pPr>
            <w:r w:rsidRPr="00887E6F">
              <w:rPr>
                <w:sz w:val="20"/>
                <w:szCs w:val="20"/>
                <w:lang w:val="fr-FR" w:bidi="fr-FR"/>
              </w:rPr>
              <w:t>96</w:t>
            </w:r>
            <w:r w:rsidR="0049415A">
              <w:rPr>
                <w:sz w:val="20"/>
                <w:szCs w:val="20"/>
                <w:lang w:val="fr-FR" w:bidi="fr-FR"/>
              </w:rPr>
              <w:t> </w:t>
            </w:r>
            <w:r w:rsidRPr="00887E6F">
              <w:rPr>
                <w:sz w:val="20"/>
                <w:szCs w:val="20"/>
                <w:lang w:val="fr-FR" w:bidi="fr-FR"/>
              </w:rPr>
              <w:t>900</w:t>
            </w:r>
          </w:p>
        </w:tc>
      </w:tr>
      <w:tr w:rsidR="00D23385" w:rsidRPr="00887E6F" w14:paraId="11E05D7C" w14:textId="77777777" w:rsidTr="00104AEC">
        <w:trPr>
          <w:trHeight w:val="188"/>
          <w:tblHeader/>
        </w:trPr>
        <w:tc>
          <w:tcPr>
            <w:tcW w:w="3482" w:type="pct"/>
            <w:shd w:val="clear" w:color="auto" w:fill="auto"/>
            <w:noWrap/>
          </w:tcPr>
          <w:p w14:paraId="748E979D" w14:textId="77777777" w:rsidR="00D23385" w:rsidRPr="00E13A5B" w:rsidRDefault="00D23385" w:rsidP="00297B2A">
            <w:pPr>
              <w:tabs>
                <w:tab w:val="left" w:pos="360"/>
              </w:tabs>
              <w:suppressAutoHyphens/>
              <w:jc w:val="left"/>
              <w:rPr>
                <w:color w:val="000000"/>
                <w:sz w:val="20"/>
                <w:szCs w:val="20"/>
                <w:lang w:val="fr-FR"/>
              </w:rPr>
            </w:pPr>
            <w:r w:rsidRPr="00887E6F">
              <w:rPr>
                <w:color w:val="000000"/>
                <w:sz w:val="20"/>
                <w:szCs w:val="20"/>
                <w:lang w:val="fr-FR" w:bidi="fr-FR"/>
              </w:rPr>
              <w:t>Mise en œuvre, supervision et évaluation du projet</w:t>
            </w:r>
          </w:p>
        </w:tc>
        <w:tc>
          <w:tcPr>
            <w:tcW w:w="909" w:type="pct"/>
            <w:shd w:val="clear" w:color="auto" w:fill="FFFFFF" w:themeFill="background1"/>
            <w:tcMar>
              <w:left w:w="85" w:type="dxa"/>
              <w:right w:w="85" w:type="dxa"/>
            </w:tcMar>
          </w:tcPr>
          <w:p w14:paraId="1D5B5B7F" w14:textId="15A0DD8A" w:rsidR="00D23385" w:rsidRPr="00887E6F" w:rsidRDefault="00D23385" w:rsidP="00297B2A">
            <w:pPr>
              <w:suppressAutoHyphens/>
              <w:ind w:right="63"/>
              <w:jc w:val="right"/>
              <w:rPr>
                <w:bCs/>
                <w:sz w:val="20"/>
                <w:szCs w:val="20"/>
              </w:rPr>
            </w:pPr>
            <w:r w:rsidRPr="00887E6F">
              <w:rPr>
                <w:sz w:val="20"/>
                <w:szCs w:val="20"/>
                <w:lang w:val="fr-FR" w:bidi="fr-FR"/>
              </w:rPr>
              <w:t>41</w:t>
            </w:r>
            <w:r w:rsidR="0049415A">
              <w:rPr>
                <w:sz w:val="20"/>
                <w:szCs w:val="20"/>
                <w:lang w:val="fr-FR" w:bidi="fr-FR"/>
              </w:rPr>
              <w:t> </w:t>
            </w:r>
            <w:r w:rsidRPr="00887E6F">
              <w:rPr>
                <w:sz w:val="20"/>
                <w:szCs w:val="20"/>
                <w:lang w:val="fr-FR" w:bidi="fr-FR"/>
              </w:rPr>
              <w:t>090</w:t>
            </w:r>
          </w:p>
        </w:tc>
        <w:tc>
          <w:tcPr>
            <w:tcW w:w="609" w:type="pct"/>
            <w:shd w:val="clear" w:color="auto" w:fill="FFFFFF" w:themeFill="background1"/>
            <w:noWrap/>
            <w:tcMar>
              <w:left w:w="85" w:type="dxa"/>
              <w:right w:w="85" w:type="dxa"/>
            </w:tcMar>
          </w:tcPr>
          <w:p w14:paraId="54D1DB8C" w14:textId="0B40BE6F" w:rsidR="00D23385" w:rsidRPr="00887E6F" w:rsidRDefault="00D23385" w:rsidP="00297B2A">
            <w:pPr>
              <w:suppressAutoHyphens/>
              <w:ind w:right="65"/>
              <w:jc w:val="right"/>
              <w:rPr>
                <w:sz w:val="20"/>
                <w:szCs w:val="20"/>
              </w:rPr>
            </w:pPr>
            <w:r w:rsidRPr="00887E6F">
              <w:rPr>
                <w:sz w:val="20"/>
                <w:szCs w:val="20"/>
                <w:lang w:val="fr-FR" w:bidi="fr-FR"/>
              </w:rPr>
              <w:t>53</w:t>
            </w:r>
            <w:r w:rsidR="0049415A">
              <w:rPr>
                <w:sz w:val="20"/>
                <w:szCs w:val="20"/>
                <w:lang w:val="fr-FR" w:bidi="fr-FR"/>
              </w:rPr>
              <w:t> </w:t>
            </w:r>
            <w:r w:rsidRPr="00887E6F">
              <w:rPr>
                <w:sz w:val="20"/>
                <w:szCs w:val="20"/>
                <w:lang w:val="fr-FR" w:bidi="fr-FR"/>
              </w:rPr>
              <w:t>090</w:t>
            </w:r>
          </w:p>
        </w:tc>
      </w:tr>
      <w:tr w:rsidR="00D23385" w:rsidRPr="00887E6F" w14:paraId="725CE535" w14:textId="77777777" w:rsidTr="00104AEC">
        <w:trPr>
          <w:trHeight w:val="43"/>
          <w:tblHeader/>
        </w:trPr>
        <w:tc>
          <w:tcPr>
            <w:tcW w:w="3482" w:type="pct"/>
            <w:shd w:val="clear" w:color="auto" w:fill="auto"/>
            <w:noWrap/>
            <w:hideMark/>
          </w:tcPr>
          <w:p w14:paraId="676F066E" w14:textId="77777777" w:rsidR="00D23385" w:rsidRPr="00887E6F" w:rsidRDefault="00D23385" w:rsidP="00297B2A">
            <w:pPr>
              <w:suppressAutoHyphens/>
              <w:jc w:val="left"/>
              <w:rPr>
                <w:b/>
                <w:color w:val="000000"/>
                <w:sz w:val="20"/>
                <w:szCs w:val="20"/>
              </w:rPr>
            </w:pPr>
            <w:r w:rsidRPr="00887E6F">
              <w:rPr>
                <w:b/>
                <w:color w:val="000000"/>
                <w:sz w:val="20"/>
                <w:szCs w:val="20"/>
                <w:lang w:val="fr-FR" w:bidi="fr-FR"/>
              </w:rPr>
              <w:t xml:space="preserve">Total </w:t>
            </w:r>
          </w:p>
        </w:tc>
        <w:tc>
          <w:tcPr>
            <w:tcW w:w="909" w:type="pct"/>
            <w:shd w:val="clear" w:color="auto" w:fill="FFFFFF" w:themeFill="background1"/>
            <w:tcMar>
              <w:left w:w="85" w:type="dxa"/>
              <w:right w:w="85" w:type="dxa"/>
            </w:tcMar>
          </w:tcPr>
          <w:p w14:paraId="2956A67E" w14:textId="35A900D5" w:rsidR="00D23385" w:rsidRPr="00104AEC" w:rsidRDefault="00D23385" w:rsidP="00297B2A">
            <w:pPr>
              <w:suppressAutoHyphens/>
              <w:ind w:right="63"/>
              <w:jc w:val="right"/>
              <w:rPr>
                <w:b/>
                <w:bCs/>
                <w:sz w:val="20"/>
                <w:szCs w:val="20"/>
              </w:rPr>
            </w:pPr>
            <w:r w:rsidRPr="00104AEC">
              <w:rPr>
                <w:b/>
                <w:bCs/>
                <w:sz w:val="20"/>
                <w:szCs w:val="20"/>
                <w:lang w:val="fr-FR" w:bidi="fr-FR"/>
              </w:rPr>
              <w:t>584</w:t>
            </w:r>
            <w:r w:rsidR="0049415A" w:rsidRPr="00104AEC">
              <w:rPr>
                <w:b/>
                <w:bCs/>
                <w:sz w:val="20"/>
                <w:szCs w:val="20"/>
                <w:lang w:val="fr-FR" w:bidi="fr-FR"/>
              </w:rPr>
              <w:t> </w:t>
            </w:r>
            <w:r w:rsidRPr="00104AEC">
              <w:rPr>
                <w:b/>
                <w:bCs/>
                <w:sz w:val="20"/>
                <w:szCs w:val="20"/>
                <w:lang w:val="fr-FR" w:bidi="fr-FR"/>
              </w:rPr>
              <w:t>490</w:t>
            </w:r>
          </w:p>
        </w:tc>
        <w:tc>
          <w:tcPr>
            <w:tcW w:w="609" w:type="pct"/>
            <w:shd w:val="clear" w:color="auto" w:fill="auto"/>
            <w:tcMar>
              <w:left w:w="85" w:type="dxa"/>
              <w:right w:w="85" w:type="dxa"/>
            </w:tcMar>
          </w:tcPr>
          <w:p w14:paraId="7C3E0543" w14:textId="051714BA" w:rsidR="00D23385" w:rsidRPr="00887E6F" w:rsidRDefault="00D23385" w:rsidP="00297B2A">
            <w:pPr>
              <w:suppressAutoHyphens/>
              <w:ind w:right="65"/>
              <w:jc w:val="right"/>
              <w:rPr>
                <w:b/>
                <w:color w:val="000000"/>
                <w:sz w:val="20"/>
                <w:szCs w:val="20"/>
              </w:rPr>
            </w:pPr>
            <w:r w:rsidRPr="00887E6F">
              <w:rPr>
                <w:b/>
                <w:color w:val="000000"/>
                <w:sz w:val="20"/>
                <w:szCs w:val="20"/>
                <w:lang w:val="fr-FR" w:bidi="fr-FR"/>
              </w:rPr>
              <w:t>585</w:t>
            </w:r>
            <w:r w:rsidR="0049415A">
              <w:rPr>
                <w:b/>
                <w:color w:val="000000"/>
                <w:sz w:val="20"/>
                <w:szCs w:val="20"/>
                <w:lang w:val="fr-FR" w:bidi="fr-FR"/>
              </w:rPr>
              <w:t> </w:t>
            </w:r>
            <w:r w:rsidRPr="00887E6F">
              <w:rPr>
                <w:b/>
                <w:color w:val="000000"/>
                <w:sz w:val="20"/>
                <w:szCs w:val="20"/>
                <w:lang w:val="fr-FR" w:bidi="fr-FR"/>
              </w:rPr>
              <w:t>000</w:t>
            </w:r>
          </w:p>
        </w:tc>
      </w:tr>
    </w:tbl>
    <w:p w14:paraId="70D2047B" w14:textId="77777777" w:rsidR="00D23385" w:rsidRPr="00887E6F" w:rsidRDefault="00D23385" w:rsidP="00D23385">
      <w:pPr>
        <w:shd w:val="clear" w:color="auto" w:fill="FFFFFF" w:themeFill="background1"/>
        <w:tabs>
          <w:tab w:val="left" w:pos="6631"/>
          <w:tab w:val="left" w:pos="8323"/>
        </w:tabs>
        <w:suppressAutoHyphens/>
        <w:ind w:left="108" w:right="-18"/>
        <w:jc w:val="left"/>
        <w:rPr>
          <w:b/>
          <w:color w:val="000000"/>
          <w:sz w:val="20"/>
          <w:szCs w:val="20"/>
        </w:rPr>
      </w:pPr>
    </w:p>
    <w:p w14:paraId="4402E7FB" w14:textId="0F5D00FA" w:rsidR="00D23385" w:rsidRPr="00E13A5B" w:rsidRDefault="00D23385" w:rsidP="00D23385">
      <w:pPr>
        <w:pStyle w:val="Heading1"/>
        <w:suppressAutoHyphens/>
        <w:rPr>
          <w:lang w:val="fr-FR"/>
        </w:rPr>
      </w:pPr>
      <w:r w:rsidRPr="00887E6F">
        <w:rPr>
          <w:shd w:val="clear" w:color="auto" w:fill="FFFFFF" w:themeFill="background1"/>
          <w:lang w:val="fr-FR" w:bidi="fr-FR"/>
        </w:rPr>
        <w:t>Le montant demandé pour le programme d’incitation à destination des utilisateurs finals, s’élevant initialement à 233</w:t>
      </w:r>
      <w:r w:rsidR="0049415A">
        <w:rPr>
          <w:shd w:val="clear" w:color="auto" w:fill="FFFFFF" w:themeFill="background1"/>
          <w:lang w:val="fr-FR" w:bidi="fr-FR"/>
        </w:rPr>
        <w:t> </w:t>
      </w:r>
      <w:r w:rsidR="006B19CC">
        <w:rPr>
          <w:shd w:val="clear" w:color="auto" w:fill="FFFFFF" w:themeFill="background1"/>
          <w:lang w:val="fr-FR" w:bidi="fr-FR"/>
        </w:rPr>
        <w:t>6</w:t>
      </w:r>
      <w:r w:rsidRPr="00887E6F">
        <w:rPr>
          <w:shd w:val="clear" w:color="auto" w:fill="FFFFFF" w:themeFill="background1"/>
          <w:lang w:val="fr-FR" w:bidi="fr-FR"/>
        </w:rPr>
        <w:t>40</w:t>
      </w:r>
      <w:r w:rsidR="0049415A">
        <w:rPr>
          <w:shd w:val="clear" w:color="auto" w:fill="FFFFFF" w:themeFill="background1"/>
          <w:lang w:val="fr-FR" w:bidi="fr-FR"/>
        </w:rPr>
        <w:t> </w:t>
      </w:r>
      <w:r w:rsidRPr="00887E6F">
        <w:rPr>
          <w:shd w:val="clear" w:color="auto" w:fill="FFFFFF" w:themeFill="background1"/>
          <w:lang w:val="fr-FR" w:bidi="fr-FR"/>
        </w:rPr>
        <w:t>$ US a été révisé à hauteur de 96</w:t>
      </w:r>
      <w:r w:rsidR="0049415A">
        <w:rPr>
          <w:shd w:val="clear" w:color="auto" w:fill="FFFFFF" w:themeFill="background1"/>
          <w:lang w:val="fr-FR" w:bidi="fr-FR"/>
        </w:rPr>
        <w:t> </w:t>
      </w:r>
      <w:r w:rsidRPr="00887E6F">
        <w:rPr>
          <w:shd w:val="clear" w:color="auto" w:fill="FFFFFF" w:themeFill="background1"/>
          <w:lang w:val="fr-FR" w:bidi="fr-FR"/>
        </w:rPr>
        <w:t>900</w:t>
      </w:r>
      <w:r w:rsidR="0049415A">
        <w:rPr>
          <w:shd w:val="clear" w:color="auto" w:fill="FFFFFF" w:themeFill="background1"/>
          <w:lang w:val="fr-FR" w:bidi="fr-FR"/>
        </w:rPr>
        <w:t> </w:t>
      </w:r>
      <w:r w:rsidRPr="00887E6F">
        <w:rPr>
          <w:shd w:val="clear" w:color="auto" w:fill="FFFFFF" w:themeFill="background1"/>
          <w:lang w:val="fr-FR" w:bidi="fr-FR"/>
        </w:rPr>
        <w:t>$ US</w:t>
      </w:r>
      <w:r w:rsidR="0049415A">
        <w:rPr>
          <w:shd w:val="clear" w:color="auto" w:fill="FFFFFF" w:themeFill="background1"/>
          <w:lang w:val="fr-FR" w:bidi="fr-FR"/>
        </w:rPr>
        <w:t> </w:t>
      </w:r>
      <w:r w:rsidRPr="00887E6F">
        <w:rPr>
          <w:shd w:val="clear" w:color="auto" w:fill="FFFFFF" w:themeFill="background1"/>
          <w:lang w:val="fr-FR" w:bidi="fr-FR"/>
        </w:rPr>
        <w:t>; tandis que le financement de l’assistance technique pour les bonnes pratiques d’entretien a été augmenté pour atteindre 149</w:t>
      </w:r>
      <w:r w:rsidR="0049415A">
        <w:rPr>
          <w:shd w:val="clear" w:color="auto" w:fill="FFFFFF" w:themeFill="background1"/>
          <w:lang w:val="fr-FR" w:bidi="fr-FR"/>
        </w:rPr>
        <w:t> </w:t>
      </w:r>
      <w:r w:rsidRPr="00887E6F">
        <w:rPr>
          <w:shd w:val="clear" w:color="auto" w:fill="FFFFFF" w:themeFill="background1"/>
          <w:lang w:val="fr-FR" w:bidi="fr-FR"/>
        </w:rPr>
        <w:t>910</w:t>
      </w:r>
      <w:r w:rsidR="0049415A">
        <w:rPr>
          <w:shd w:val="clear" w:color="auto" w:fill="FFFFFF" w:themeFill="background1"/>
          <w:lang w:val="fr-FR" w:bidi="fr-FR"/>
        </w:rPr>
        <w:t> </w:t>
      </w:r>
      <w:r w:rsidRPr="00887E6F">
        <w:rPr>
          <w:shd w:val="clear" w:color="auto" w:fill="FFFFFF" w:themeFill="background1"/>
          <w:lang w:val="fr-FR" w:bidi="fr-FR"/>
        </w:rPr>
        <w:t>$ US, d’autres ajustements mineurs ont aussi été convenus.</w:t>
      </w:r>
    </w:p>
    <w:p w14:paraId="3E8A676B" w14:textId="43A89EF5" w:rsidR="00D23385" w:rsidRPr="00E13A5B" w:rsidRDefault="00D23385" w:rsidP="00D23385">
      <w:pPr>
        <w:pStyle w:val="Heading1"/>
        <w:tabs>
          <w:tab w:val="clear" w:pos="0"/>
        </w:tabs>
        <w:suppressAutoHyphens/>
        <w:rPr>
          <w:lang w:val="fr-FR"/>
        </w:rPr>
      </w:pPr>
      <w:r w:rsidRPr="00887E6F">
        <w:rPr>
          <w:lang w:val="fr-FR" w:bidi="fr-FR"/>
        </w:rPr>
        <w:t>Le Secrétariat aussi délibéré avec le PNUD concernant la répartition proposée des tranches de la phase</w:t>
      </w:r>
      <w:r w:rsidR="0049415A">
        <w:rPr>
          <w:lang w:val="fr-FR" w:bidi="fr-FR"/>
        </w:rPr>
        <w:t> </w:t>
      </w:r>
      <w:r w:rsidRPr="00887E6F">
        <w:rPr>
          <w:lang w:val="fr-FR" w:bidi="fr-FR"/>
        </w:rPr>
        <w:t xml:space="preserve">II, prenant note que le projet de démonstration serait mis en </w:t>
      </w:r>
      <w:r w:rsidR="0049415A">
        <w:rPr>
          <w:lang w:val="fr-FR" w:bidi="fr-FR"/>
        </w:rPr>
        <w:t>œ</w:t>
      </w:r>
      <w:r w:rsidRPr="00887E6F">
        <w:rPr>
          <w:lang w:val="fr-FR" w:bidi="fr-FR"/>
        </w:rPr>
        <w:t>uvre dans le cadre de la deuxième tranche et que la quatrième tranche consisterait en minimum</w:t>
      </w:r>
      <w:r w:rsidR="0049415A">
        <w:rPr>
          <w:lang w:val="fr-FR" w:bidi="fr-FR"/>
        </w:rPr>
        <w:t> </w:t>
      </w:r>
      <w:r w:rsidRPr="00887E6F">
        <w:rPr>
          <w:lang w:val="fr-FR" w:bidi="fr-FR"/>
        </w:rPr>
        <w:t>10</w:t>
      </w:r>
      <w:r w:rsidR="00B05A87">
        <w:rPr>
          <w:lang w:val="fr-FR" w:bidi="fr-FR"/>
        </w:rPr>
        <w:t> </w:t>
      </w:r>
      <w:r w:rsidRPr="00887E6F">
        <w:rPr>
          <w:lang w:val="fr-FR" w:bidi="fr-FR"/>
        </w:rPr>
        <w:t>pour cent du financement total demandé. En se fondant sur ces consultations, une révision de la répartition des tranches a été convenu</w:t>
      </w:r>
      <w:r w:rsidR="00B05A87">
        <w:rPr>
          <w:lang w:val="fr-FR" w:bidi="fr-FR"/>
        </w:rPr>
        <w:t>e</w:t>
      </w:r>
      <w:r w:rsidRPr="00887E6F">
        <w:rPr>
          <w:lang w:val="fr-FR" w:bidi="fr-FR"/>
        </w:rPr>
        <w:t>, comme indiqué dans le tableau</w:t>
      </w:r>
      <w:r w:rsidR="0049415A">
        <w:rPr>
          <w:lang w:val="fr-FR" w:bidi="fr-FR"/>
        </w:rPr>
        <w:t> </w:t>
      </w:r>
      <w:r w:rsidRPr="00887E6F">
        <w:rPr>
          <w:lang w:val="fr-FR" w:bidi="fr-FR"/>
        </w:rPr>
        <w:t>5.</w:t>
      </w:r>
    </w:p>
    <w:p w14:paraId="5EAE488A" w14:textId="2C983A94" w:rsidR="00D23385" w:rsidRPr="00E13A5B" w:rsidRDefault="00D23385" w:rsidP="00D23385">
      <w:pPr>
        <w:suppressAutoHyphens/>
        <w:rPr>
          <w:b/>
          <w:lang w:val="fr-FR"/>
        </w:rPr>
      </w:pPr>
      <w:r w:rsidRPr="00887E6F">
        <w:rPr>
          <w:b/>
          <w:lang w:val="fr-FR" w:bidi="fr-FR"/>
        </w:rPr>
        <w:t>Tableau</w:t>
      </w:r>
      <w:r w:rsidR="0049415A">
        <w:rPr>
          <w:b/>
          <w:lang w:val="fr-FR" w:bidi="fr-FR"/>
        </w:rPr>
        <w:t> </w:t>
      </w:r>
      <w:r w:rsidRPr="00887E6F">
        <w:rPr>
          <w:b/>
          <w:lang w:val="fr-FR" w:bidi="fr-FR"/>
        </w:rPr>
        <w:t>5. Répartition des tranche</w:t>
      </w:r>
      <w:r w:rsidR="00B05A87">
        <w:rPr>
          <w:b/>
          <w:lang w:val="fr-FR" w:bidi="fr-FR"/>
        </w:rPr>
        <w:t>s</w:t>
      </w:r>
      <w:r w:rsidRPr="00887E6F">
        <w:rPr>
          <w:b/>
          <w:lang w:val="fr-FR" w:bidi="fr-FR"/>
        </w:rPr>
        <w:t xml:space="preserve"> originale et révisée pour la phase</w:t>
      </w:r>
      <w:r w:rsidR="0049415A">
        <w:rPr>
          <w:b/>
          <w:lang w:val="fr-FR" w:bidi="fr-FR"/>
        </w:rPr>
        <w:t> </w:t>
      </w:r>
      <w:r w:rsidRPr="00887E6F">
        <w:rPr>
          <w:b/>
          <w:lang w:val="fr-FR" w:bidi="fr-FR"/>
        </w:rPr>
        <w:t>II du PGEH de la Géorgie</w:t>
      </w:r>
    </w:p>
    <w:tbl>
      <w:tblPr>
        <w:tblStyle w:val="TableGrid"/>
        <w:tblW w:w="9351" w:type="dxa"/>
        <w:tblLayout w:type="fixed"/>
        <w:tblCellMar>
          <w:left w:w="115" w:type="dxa"/>
          <w:right w:w="115" w:type="dxa"/>
        </w:tblCellMar>
        <w:tblLook w:val="04A0" w:firstRow="1" w:lastRow="0" w:firstColumn="1" w:lastColumn="0" w:noHBand="0" w:noVBand="1"/>
      </w:tblPr>
      <w:tblGrid>
        <w:gridCol w:w="3114"/>
        <w:gridCol w:w="1276"/>
        <w:gridCol w:w="1275"/>
        <w:gridCol w:w="1276"/>
        <w:gridCol w:w="1276"/>
        <w:gridCol w:w="1134"/>
      </w:tblGrid>
      <w:tr w:rsidR="00D23385" w:rsidRPr="00887E6F" w14:paraId="2DFE1BA5" w14:textId="77777777" w:rsidTr="006B19CC">
        <w:tc>
          <w:tcPr>
            <w:tcW w:w="3114" w:type="dxa"/>
            <w:shd w:val="clear" w:color="auto" w:fill="auto"/>
            <w:noWrap/>
            <w:tcMar>
              <w:left w:w="72" w:type="dxa"/>
              <w:right w:w="72" w:type="dxa"/>
            </w:tcMar>
            <w:vAlign w:val="center"/>
          </w:tcPr>
          <w:p w14:paraId="5F21B9B6" w14:textId="77777777" w:rsidR="00D23385" w:rsidRPr="00887E6F" w:rsidRDefault="00D23385" w:rsidP="00297B2A">
            <w:pPr>
              <w:suppressAutoHyphens/>
              <w:jc w:val="left"/>
              <w:rPr>
                <w:b/>
                <w:sz w:val="20"/>
                <w:szCs w:val="20"/>
              </w:rPr>
            </w:pPr>
            <w:r w:rsidRPr="00887E6F">
              <w:rPr>
                <w:b/>
                <w:sz w:val="20"/>
                <w:szCs w:val="20"/>
                <w:lang w:val="fr-FR" w:bidi="fr-FR"/>
              </w:rPr>
              <w:t>Financement ($ US)</w:t>
            </w:r>
          </w:p>
        </w:tc>
        <w:tc>
          <w:tcPr>
            <w:tcW w:w="1276" w:type="dxa"/>
            <w:shd w:val="clear" w:color="auto" w:fill="auto"/>
            <w:noWrap/>
            <w:tcMar>
              <w:left w:w="0" w:type="dxa"/>
              <w:right w:w="0" w:type="dxa"/>
            </w:tcMar>
          </w:tcPr>
          <w:p w14:paraId="2BDE6451" w14:textId="77777777" w:rsidR="00D23385" w:rsidRPr="00887E6F" w:rsidRDefault="00D23385" w:rsidP="00297B2A">
            <w:pPr>
              <w:suppressAutoHyphens/>
              <w:jc w:val="center"/>
              <w:rPr>
                <w:b/>
                <w:sz w:val="20"/>
                <w:szCs w:val="20"/>
              </w:rPr>
            </w:pPr>
            <w:r w:rsidRPr="00887E6F">
              <w:rPr>
                <w:b/>
                <w:sz w:val="20"/>
                <w:lang w:val="fr-FR" w:bidi="fr-FR"/>
              </w:rPr>
              <w:t>2021</w:t>
            </w:r>
          </w:p>
        </w:tc>
        <w:tc>
          <w:tcPr>
            <w:tcW w:w="1275" w:type="dxa"/>
            <w:shd w:val="clear" w:color="auto" w:fill="auto"/>
            <w:tcMar>
              <w:left w:w="0" w:type="dxa"/>
              <w:right w:w="0" w:type="dxa"/>
            </w:tcMar>
          </w:tcPr>
          <w:p w14:paraId="0DBB522B" w14:textId="77777777" w:rsidR="00D23385" w:rsidRPr="00887E6F" w:rsidRDefault="00D23385" w:rsidP="00297B2A">
            <w:pPr>
              <w:suppressAutoHyphens/>
              <w:jc w:val="center"/>
              <w:rPr>
                <w:b/>
                <w:sz w:val="20"/>
                <w:szCs w:val="20"/>
              </w:rPr>
            </w:pPr>
            <w:r w:rsidRPr="00887E6F">
              <w:rPr>
                <w:b/>
                <w:sz w:val="20"/>
                <w:lang w:val="fr-FR" w:bidi="fr-FR"/>
              </w:rPr>
              <w:t>2024</w:t>
            </w:r>
          </w:p>
        </w:tc>
        <w:tc>
          <w:tcPr>
            <w:tcW w:w="1276" w:type="dxa"/>
            <w:shd w:val="clear" w:color="auto" w:fill="auto"/>
            <w:tcMar>
              <w:left w:w="0" w:type="dxa"/>
              <w:right w:w="0" w:type="dxa"/>
            </w:tcMar>
          </w:tcPr>
          <w:p w14:paraId="664BEDD2" w14:textId="77777777" w:rsidR="00D23385" w:rsidRPr="00887E6F" w:rsidRDefault="00D23385" w:rsidP="00297B2A">
            <w:pPr>
              <w:suppressAutoHyphens/>
              <w:jc w:val="center"/>
              <w:rPr>
                <w:b/>
                <w:sz w:val="20"/>
                <w:szCs w:val="20"/>
              </w:rPr>
            </w:pPr>
            <w:r w:rsidRPr="00887E6F">
              <w:rPr>
                <w:b/>
                <w:sz w:val="20"/>
                <w:lang w:val="fr-FR" w:bidi="fr-FR"/>
              </w:rPr>
              <w:t>2027</w:t>
            </w:r>
          </w:p>
        </w:tc>
        <w:tc>
          <w:tcPr>
            <w:tcW w:w="1276" w:type="dxa"/>
            <w:shd w:val="clear" w:color="auto" w:fill="auto"/>
            <w:noWrap/>
            <w:tcMar>
              <w:left w:w="0" w:type="dxa"/>
              <w:right w:w="0" w:type="dxa"/>
            </w:tcMar>
          </w:tcPr>
          <w:p w14:paraId="09EF85F5" w14:textId="77777777" w:rsidR="00D23385" w:rsidRPr="006B19CC" w:rsidRDefault="00D23385" w:rsidP="00297B2A">
            <w:pPr>
              <w:suppressAutoHyphens/>
              <w:jc w:val="center"/>
              <w:rPr>
                <w:b/>
                <w:bCs/>
                <w:sz w:val="20"/>
                <w:szCs w:val="20"/>
              </w:rPr>
            </w:pPr>
            <w:r w:rsidRPr="006B19CC">
              <w:rPr>
                <w:b/>
                <w:bCs/>
                <w:sz w:val="20"/>
                <w:szCs w:val="20"/>
                <w:lang w:val="fr-FR" w:bidi="fr-FR"/>
              </w:rPr>
              <w:t>2030</w:t>
            </w:r>
          </w:p>
        </w:tc>
        <w:tc>
          <w:tcPr>
            <w:tcW w:w="1134" w:type="dxa"/>
          </w:tcPr>
          <w:p w14:paraId="44F2B45D" w14:textId="77777777" w:rsidR="00D23385" w:rsidRPr="00887E6F" w:rsidRDefault="00D23385" w:rsidP="00297B2A">
            <w:pPr>
              <w:suppressAutoHyphens/>
              <w:jc w:val="center"/>
              <w:rPr>
                <w:b/>
                <w:sz w:val="20"/>
                <w:szCs w:val="20"/>
              </w:rPr>
            </w:pPr>
            <w:r w:rsidRPr="00887E6F">
              <w:rPr>
                <w:b/>
                <w:sz w:val="20"/>
                <w:szCs w:val="20"/>
                <w:lang w:val="fr-FR" w:bidi="fr-FR"/>
              </w:rPr>
              <w:t>Total</w:t>
            </w:r>
          </w:p>
        </w:tc>
      </w:tr>
      <w:tr w:rsidR="00D23385" w:rsidRPr="00887E6F" w14:paraId="212C2DFD" w14:textId="77777777" w:rsidTr="006B19CC">
        <w:tc>
          <w:tcPr>
            <w:tcW w:w="3114" w:type="dxa"/>
            <w:shd w:val="clear" w:color="auto" w:fill="auto"/>
            <w:noWrap/>
            <w:tcMar>
              <w:left w:w="72" w:type="dxa"/>
              <w:right w:w="72" w:type="dxa"/>
            </w:tcMar>
          </w:tcPr>
          <w:p w14:paraId="087743D7" w14:textId="575726A3" w:rsidR="00D23385" w:rsidRPr="006B19CC" w:rsidRDefault="00D23385" w:rsidP="00297B2A">
            <w:pPr>
              <w:suppressAutoHyphens/>
              <w:jc w:val="left"/>
              <w:rPr>
                <w:sz w:val="20"/>
                <w:szCs w:val="20"/>
                <w:lang w:val="fr-FR"/>
              </w:rPr>
            </w:pPr>
            <w:r w:rsidRPr="00887E6F">
              <w:rPr>
                <w:sz w:val="20"/>
                <w:szCs w:val="20"/>
                <w:lang w:val="fr-FR" w:bidi="fr-FR"/>
              </w:rPr>
              <w:t>Conformément à la demande</w:t>
            </w:r>
            <w:r w:rsidR="006B19CC">
              <w:rPr>
                <w:sz w:val="20"/>
                <w:szCs w:val="20"/>
                <w:lang w:val="fr-FR" w:bidi="fr-FR"/>
              </w:rPr>
              <w:t xml:space="preserve"> initiale</w:t>
            </w:r>
          </w:p>
        </w:tc>
        <w:tc>
          <w:tcPr>
            <w:tcW w:w="1276" w:type="dxa"/>
            <w:shd w:val="clear" w:color="auto" w:fill="auto"/>
            <w:noWrap/>
            <w:tcMar>
              <w:left w:w="72" w:type="dxa"/>
              <w:right w:w="72" w:type="dxa"/>
            </w:tcMar>
            <w:vAlign w:val="center"/>
          </w:tcPr>
          <w:p w14:paraId="627239BD" w14:textId="7E6B0DFE" w:rsidR="00D23385" w:rsidRPr="00887E6F" w:rsidRDefault="00D23385" w:rsidP="00297B2A">
            <w:pPr>
              <w:suppressAutoHyphens/>
              <w:jc w:val="right"/>
              <w:rPr>
                <w:sz w:val="20"/>
                <w:szCs w:val="20"/>
              </w:rPr>
            </w:pPr>
            <w:r w:rsidRPr="00887E6F">
              <w:rPr>
                <w:color w:val="000000" w:themeColor="text1"/>
                <w:sz w:val="20"/>
                <w:szCs w:val="20"/>
                <w:lang w:val="fr-FR" w:bidi="fr-FR"/>
              </w:rPr>
              <w:t>233</w:t>
            </w:r>
            <w:r w:rsidR="0049415A">
              <w:rPr>
                <w:color w:val="000000" w:themeColor="text1"/>
                <w:sz w:val="20"/>
                <w:szCs w:val="20"/>
                <w:lang w:val="fr-FR" w:bidi="fr-FR"/>
              </w:rPr>
              <w:t> </w:t>
            </w:r>
            <w:r w:rsidRPr="00887E6F">
              <w:rPr>
                <w:color w:val="000000" w:themeColor="text1"/>
                <w:sz w:val="20"/>
                <w:szCs w:val="20"/>
                <w:lang w:val="fr-FR" w:bidi="fr-FR"/>
              </w:rPr>
              <w:t>705</w:t>
            </w:r>
          </w:p>
        </w:tc>
        <w:tc>
          <w:tcPr>
            <w:tcW w:w="1275" w:type="dxa"/>
            <w:shd w:val="clear" w:color="auto" w:fill="auto"/>
            <w:tcMar>
              <w:left w:w="72" w:type="dxa"/>
              <w:right w:w="72" w:type="dxa"/>
            </w:tcMar>
            <w:vAlign w:val="center"/>
          </w:tcPr>
          <w:p w14:paraId="531DEF0F" w14:textId="0D2290F9" w:rsidR="00D23385" w:rsidRPr="00887E6F" w:rsidRDefault="00D23385" w:rsidP="00297B2A">
            <w:pPr>
              <w:suppressAutoHyphens/>
              <w:jc w:val="right"/>
              <w:rPr>
                <w:sz w:val="20"/>
                <w:szCs w:val="20"/>
              </w:rPr>
            </w:pPr>
            <w:r w:rsidRPr="00887E6F">
              <w:rPr>
                <w:color w:val="000000" w:themeColor="text1"/>
                <w:sz w:val="20"/>
                <w:szCs w:val="20"/>
                <w:lang w:val="fr-FR" w:bidi="fr-FR"/>
              </w:rPr>
              <w:t>169</w:t>
            </w:r>
            <w:r w:rsidR="0049415A">
              <w:rPr>
                <w:color w:val="000000" w:themeColor="text1"/>
                <w:sz w:val="20"/>
                <w:szCs w:val="20"/>
                <w:lang w:val="fr-FR" w:bidi="fr-FR"/>
              </w:rPr>
              <w:t> </w:t>
            </w:r>
            <w:r w:rsidRPr="00887E6F">
              <w:rPr>
                <w:color w:val="000000" w:themeColor="text1"/>
                <w:sz w:val="20"/>
                <w:szCs w:val="20"/>
                <w:lang w:val="fr-FR" w:bidi="fr-FR"/>
              </w:rPr>
              <w:t>135</w:t>
            </w:r>
          </w:p>
        </w:tc>
        <w:tc>
          <w:tcPr>
            <w:tcW w:w="1276" w:type="dxa"/>
            <w:shd w:val="clear" w:color="auto" w:fill="auto"/>
            <w:tcMar>
              <w:left w:w="72" w:type="dxa"/>
              <w:right w:w="72" w:type="dxa"/>
            </w:tcMar>
            <w:vAlign w:val="center"/>
          </w:tcPr>
          <w:p w14:paraId="3E6905C4" w14:textId="2CCDCEAC" w:rsidR="00D23385" w:rsidRPr="00887E6F" w:rsidRDefault="00D23385" w:rsidP="00297B2A">
            <w:pPr>
              <w:suppressAutoHyphens/>
              <w:jc w:val="right"/>
              <w:rPr>
                <w:sz w:val="20"/>
                <w:szCs w:val="20"/>
              </w:rPr>
            </w:pPr>
            <w:r w:rsidRPr="00887E6F">
              <w:rPr>
                <w:color w:val="000000" w:themeColor="text1"/>
                <w:sz w:val="20"/>
                <w:szCs w:val="20"/>
                <w:lang w:val="fr-FR" w:bidi="fr-FR"/>
              </w:rPr>
              <w:t>134</w:t>
            </w:r>
            <w:r w:rsidR="0049415A">
              <w:rPr>
                <w:color w:val="000000" w:themeColor="text1"/>
                <w:sz w:val="20"/>
                <w:szCs w:val="20"/>
                <w:lang w:val="fr-FR" w:bidi="fr-FR"/>
              </w:rPr>
              <w:t> </w:t>
            </w:r>
            <w:r w:rsidRPr="00887E6F">
              <w:rPr>
                <w:color w:val="000000" w:themeColor="text1"/>
                <w:sz w:val="20"/>
                <w:szCs w:val="20"/>
                <w:lang w:val="fr-FR" w:bidi="fr-FR"/>
              </w:rPr>
              <w:t>000</w:t>
            </w:r>
          </w:p>
        </w:tc>
        <w:tc>
          <w:tcPr>
            <w:tcW w:w="1276" w:type="dxa"/>
            <w:shd w:val="clear" w:color="auto" w:fill="auto"/>
            <w:noWrap/>
            <w:tcMar>
              <w:left w:w="72" w:type="dxa"/>
              <w:right w:w="72" w:type="dxa"/>
            </w:tcMar>
            <w:vAlign w:val="center"/>
          </w:tcPr>
          <w:p w14:paraId="5E0EF895" w14:textId="0072262A" w:rsidR="00D23385" w:rsidRPr="00887E6F" w:rsidRDefault="00D23385" w:rsidP="00297B2A">
            <w:pPr>
              <w:suppressAutoHyphens/>
              <w:jc w:val="right"/>
              <w:rPr>
                <w:sz w:val="20"/>
                <w:szCs w:val="20"/>
              </w:rPr>
            </w:pPr>
            <w:r w:rsidRPr="00887E6F">
              <w:rPr>
                <w:color w:val="000000" w:themeColor="text1"/>
                <w:sz w:val="20"/>
                <w:szCs w:val="20"/>
                <w:lang w:val="fr-FR" w:bidi="fr-FR"/>
              </w:rPr>
              <w:t>47</w:t>
            </w:r>
            <w:r w:rsidR="0049415A">
              <w:rPr>
                <w:color w:val="000000" w:themeColor="text1"/>
                <w:sz w:val="20"/>
                <w:szCs w:val="20"/>
                <w:lang w:val="fr-FR" w:bidi="fr-FR"/>
              </w:rPr>
              <w:t> </w:t>
            </w:r>
            <w:r w:rsidRPr="00887E6F">
              <w:rPr>
                <w:color w:val="000000" w:themeColor="text1"/>
                <w:sz w:val="20"/>
                <w:szCs w:val="20"/>
                <w:lang w:val="fr-FR" w:bidi="fr-FR"/>
              </w:rPr>
              <w:t>650</w:t>
            </w:r>
          </w:p>
        </w:tc>
        <w:tc>
          <w:tcPr>
            <w:tcW w:w="1134" w:type="dxa"/>
          </w:tcPr>
          <w:p w14:paraId="7F6357CC" w14:textId="3CD89551" w:rsidR="00D23385" w:rsidRPr="00887E6F" w:rsidRDefault="00D23385" w:rsidP="00297B2A">
            <w:pPr>
              <w:suppressAutoHyphens/>
              <w:jc w:val="right"/>
              <w:rPr>
                <w:bCs/>
                <w:color w:val="000000" w:themeColor="text1"/>
                <w:sz w:val="20"/>
                <w:szCs w:val="20"/>
              </w:rPr>
            </w:pPr>
            <w:r w:rsidRPr="00887E6F">
              <w:rPr>
                <w:color w:val="000000" w:themeColor="text1"/>
                <w:sz w:val="20"/>
                <w:szCs w:val="20"/>
                <w:lang w:val="fr-FR" w:bidi="fr-FR"/>
              </w:rPr>
              <w:t>584</w:t>
            </w:r>
            <w:r w:rsidR="0049415A">
              <w:rPr>
                <w:color w:val="000000" w:themeColor="text1"/>
                <w:sz w:val="20"/>
                <w:szCs w:val="20"/>
                <w:lang w:val="fr-FR" w:bidi="fr-FR"/>
              </w:rPr>
              <w:t> </w:t>
            </w:r>
            <w:r w:rsidRPr="00887E6F">
              <w:rPr>
                <w:color w:val="000000" w:themeColor="text1"/>
                <w:sz w:val="20"/>
                <w:szCs w:val="20"/>
                <w:lang w:val="fr-FR" w:bidi="fr-FR"/>
              </w:rPr>
              <w:t>490</w:t>
            </w:r>
          </w:p>
        </w:tc>
      </w:tr>
      <w:tr w:rsidR="00D23385" w:rsidRPr="00887E6F" w14:paraId="5018A947" w14:textId="77777777" w:rsidTr="006B19CC">
        <w:tc>
          <w:tcPr>
            <w:tcW w:w="3114" w:type="dxa"/>
            <w:shd w:val="clear" w:color="auto" w:fill="auto"/>
            <w:noWrap/>
            <w:tcMar>
              <w:left w:w="72" w:type="dxa"/>
              <w:right w:w="72" w:type="dxa"/>
            </w:tcMar>
          </w:tcPr>
          <w:p w14:paraId="36ED0692" w14:textId="77777777" w:rsidR="00D23385" w:rsidRPr="00887E6F" w:rsidRDefault="00D23385" w:rsidP="00297B2A">
            <w:pPr>
              <w:suppressAutoHyphens/>
              <w:jc w:val="left"/>
              <w:rPr>
                <w:sz w:val="20"/>
                <w:szCs w:val="20"/>
              </w:rPr>
            </w:pPr>
            <w:r w:rsidRPr="00887E6F">
              <w:rPr>
                <w:sz w:val="20"/>
                <w:szCs w:val="20"/>
                <w:lang w:val="fr-FR" w:bidi="fr-FR"/>
              </w:rPr>
              <w:t>Révisée</w:t>
            </w:r>
          </w:p>
        </w:tc>
        <w:tc>
          <w:tcPr>
            <w:tcW w:w="1276" w:type="dxa"/>
            <w:shd w:val="clear" w:color="auto" w:fill="auto"/>
            <w:noWrap/>
            <w:tcMar>
              <w:left w:w="72" w:type="dxa"/>
              <w:right w:w="72" w:type="dxa"/>
            </w:tcMar>
            <w:vAlign w:val="center"/>
          </w:tcPr>
          <w:p w14:paraId="3E21E9B4" w14:textId="7C712EC8" w:rsidR="00D23385" w:rsidRPr="00887E6F" w:rsidRDefault="00D23385" w:rsidP="00297B2A">
            <w:pPr>
              <w:suppressAutoHyphens/>
              <w:jc w:val="right"/>
              <w:rPr>
                <w:sz w:val="20"/>
                <w:szCs w:val="20"/>
              </w:rPr>
            </w:pPr>
            <w:r w:rsidRPr="00887E6F">
              <w:rPr>
                <w:sz w:val="20"/>
                <w:szCs w:val="20"/>
                <w:lang w:val="fr-FR" w:bidi="fr-FR"/>
              </w:rPr>
              <w:t>190</w:t>
            </w:r>
            <w:r w:rsidR="0049415A">
              <w:rPr>
                <w:sz w:val="20"/>
                <w:szCs w:val="20"/>
                <w:lang w:val="fr-FR" w:bidi="fr-FR"/>
              </w:rPr>
              <w:t> </w:t>
            </w:r>
            <w:r w:rsidRPr="00887E6F">
              <w:rPr>
                <w:sz w:val="20"/>
                <w:szCs w:val="20"/>
                <w:lang w:val="fr-FR" w:bidi="fr-FR"/>
              </w:rPr>
              <w:t>839</w:t>
            </w:r>
          </w:p>
        </w:tc>
        <w:tc>
          <w:tcPr>
            <w:tcW w:w="1275" w:type="dxa"/>
            <w:shd w:val="clear" w:color="auto" w:fill="auto"/>
            <w:tcMar>
              <w:left w:w="72" w:type="dxa"/>
              <w:right w:w="72" w:type="dxa"/>
            </w:tcMar>
            <w:vAlign w:val="center"/>
          </w:tcPr>
          <w:p w14:paraId="360F6FFD" w14:textId="6FCEE6B4" w:rsidR="00D23385" w:rsidRPr="00887E6F" w:rsidRDefault="00D23385" w:rsidP="00297B2A">
            <w:pPr>
              <w:suppressAutoHyphens/>
              <w:jc w:val="right"/>
              <w:rPr>
                <w:sz w:val="20"/>
                <w:szCs w:val="20"/>
              </w:rPr>
            </w:pPr>
            <w:r w:rsidRPr="00887E6F">
              <w:rPr>
                <w:sz w:val="20"/>
                <w:szCs w:val="20"/>
                <w:lang w:val="fr-FR" w:bidi="fr-FR"/>
              </w:rPr>
              <w:t>235</w:t>
            </w:r>
            <w:r w:rsidR="0049415A">
              <w:rPr>
                <w:sz w:val="20"/>
                <w:szCs w:val="20"/>
                <w:lang w:val="fr-FR" w:bidi="fr-FR"/>
              </w:rPr>
              <w:t> </w:t>
            </w:r>
            <w:r w:rsidRPr="00887E6F">
              <w:rPr>
                <w:sz w:val="20"/>
                <w:szCs w:val="20"/>
                <w:lang w:val="fr-FR" w:bidi="fr-FR"/>
              </w:rPr>
              <w:t>962</w:t>
            </w:r>
          </w:p>
        </w:tc>
        <w:tc>
          <w:tcPr>
            <w:tcW w:w="1276" w:type="dxa"/>
            <w:shd w:val="clear" w:color="auto" w:fill="auto"/>
            <w:tcMar>
              <w:left w:w="72" w:type="dxa"/>
              <w:right w:w="72" w:type="dxa"/>
            </w:tcMar>
            <w:vAlign w:val="center"/>
          </w:tcPr>
          <w:p w14:paraId="09480F56" w14:textId="0A474AE6" w:rsidR="00D23385" w:rsidRPr="00887E6F" w:rsidRDefault="00D23385" w:rsidP="00297B2A">
            <w:pPr>
              <w:suppressAutoHyphens/>
              <w:jc w:val="right"/>
              <w:rPr>
                <w:sz w:val="20"/>
                <w:szCs w:val="20"/>
              </w:rPr>
            </w:pPr>
            <w:r w:rsidRPr="00887E6F">
              <w:rPr>
                <w:sz w:val="20"/>
                <w:szCs w:val="20"/>
                <w:lang w:val="fr-FR" w:bidi="fr-FR"/>
              </w:rPr>
              <w:t>98</w:t>
            </w:r>
            <w:r w:rsidR="0049415A">
              <w:rPr>
                <w:sz w:val="20"/>
                <w:szCs w:val="20"/>
                <w:lang w:val="fr-FR" w:bidi="fr-FR"/>
              </w:rPr>
              <w:t> </w:t>
            </w:r>
            <w:r w:rsidRPr="00887E6F">
              <w:rPr>
                <w:sz w:val="20"/>
                <w:szCs w:val="20"/>
                <w:lang w:val="fr-FR" w:bidi="fr-FR"/>
              </w:rPr>
              <w:t>981</w:t>
            </w:r>
          </w:p>
        </w:tc>
        <w:tc>
          <w:tcPr>
            <w:tcW w:w="1276" w:type="dxa"/>
            <w:shd w:val="clear" w:color="auto" w:fill="auto"/>
            <w:noWrap/>
            <w:tcMar>
              <w:left w:w="72" w:type="dxa"/>
              <w:right w:w="72" w:type="dxa"/>
            </w:tcMar>
            <w:vAlign w:val="center"/>
          </w:tcPr>
          <w:p w14:paraId="2C81023A" w14:textId="6572BA79" w:rsidR="00D23385" w:rsidRPr="00887E6F" w:rsidRDefault="00D23385" w:rsidP="00297B2A">
            <w:pPr>
              <w:suppressAutoHyphens/>
              <w:jc w:val="right"/>
              <w:rPr>
                <w:sz w:val="20"/>
                <w:szCs w:val="20"/>
              </w:rPr>
            </w:pPr>
            <w:r w:rsidRPr="00887E6F">
              <w:rPr>
                <w:sz w:val="20"/>
                <w:szCs w:val="20"/>
                <w:lang w:val="fr-FR" w:bidi="fr-FR"/>
              </w:rPr>
              <w:t>59</w:t>
            </w:r>
            <w:r w:rsidR="0049415A">
              <w:rPr>
                <w:sz w:val="20"/>
                <w:szCs w:val="20"/>
                <w:lang w:val="fr-FR" w:bidi="fr-FR"/>
              </w:rPr>
              <w:t> </w:t>
            </w:r>
            <w:r w:rsidRPr="00887E6F">
              <w:rPr>
                <w:sz w:val="20"/>
                <w:szCs w:val="20"/>
                <w:lang w:val="fr-FR" w:bidi="fr-FR"/>
              </w:rPr>
              <w:t>218</w:t>
            </w:r>
          </w:p>
        </w:tc>
        <w:tc>
          <w:tcPr>
            <w:tcW w:w="1134" w:type="dxa"/>
          </w:tcPr>
          <w:p w14:paraId="6C3F3672" w14:textId="3176015E" w:rsidR="00D23385" w:rsidRPr="00887E6F" w:rsidRDefault="00D23385" w:rsidP="00297B2A">
            <w:pPr>
              <w:suppressAutoHyphens/>
              <w:jc w:val="right"/>
              <w:rPr>
                <w:sz w:val="20"/>
                <w:szCs w:val="20"/>
              </w:rPr>
            </w:pPr>
            <w:r w:rsidRPr="00887E6F">
              <w:rPr>
                <w:sz w:val="20"/>
                <w:szCs w:val="20"/>
                <w:lang w:val="fr-FR" w:bidi="fr-FR"/>
              </w:rPr>
              <w:t>585</w:t>
            </w:r>
            <w:r w:rsidR="0049415A">
              <w:rPr>
                <w:sz w:val="20"/>
                <w:szCs w:val="20"/>
                <w:lang w:val="fr-FR" w:bidi="fr-FR"/>
              </w:rPr>
              <w:t> </w:t>
            </w:r>
            <w:r w:rsidRPr="00887E6F">
              <w:rPr>
                <w:sz w:val="20"/>
                <w:szCs w:val="20"/>
                <w:lang w:val="fr-FR" w:bidi="fr-FR"/>
              </w:rPr>
              <w:t>000</w:t>
            </w:r>
          </w:p>
        </w:tc>
      </w:tr>
    </w:tbl>
    <w:p w14:paraId="5D22D7FE" w14:textId="10D09D54" w:rsidR="00D23385" w:rsidRPr="00E13A5B" w:rsidRDefault="00D23385" w:rsidP="00606F14">
      <w:pPr>
        <w:keepNext/>
        <w:keepLines/>
        <w:widowControl w:val="0"/>
        <w:numPr>
          <w:ilvl w:val="0"/>
          <w:numId w:val="1"/>
        </w:numPr>
        <w:suppressAutoHyphens/>
        <w:spacing w:before="240" w:after="240"/>
        <w:outlineLvl w:val="0"/>
        <w:rPr>
          <w:lang w:val="fr-FR"/>
        </w:rPr>
      </w:pPr>
      <w:r w:rsidRPr="00887E6F">
        <w:rPr>
          <w:lang w:val="fr-FR" w:bidi="fr-FR"/>
        </w:rPr>
        <w:lastRenderedPageBreak/>
        <w:t>L’ajustement du financement devrait entraîner la modification de certains des résultats attendus de la première tranche comme suit</w:t>
      </w:r>
      <w:r w:rsidR="0049415A">
        <w:rPr>
          <w:lang w:val="fr-FR" w:bidi="fr-FR"/>
        </w:rPr>
        <w:t> </w:t>
      </w:r>
      <w:r w:rsidRPr="00887E6F">
        <w:rPr>
          <w:lang w:val="fr-FR" w:bidi="fr-FR"/>
        </w:rPr>
        <w:t>: l’élaboration de réglementations pour interdire les importations et restreindre l’installation d’équi</w:t>
      </w:r>
      <w:r w:rsidR="002153AC">
        <w:rPr>
          <w:lang w:val="fr-FR" w:bidi="fr-FR"/>
        </w:rPr>
        <w:t>p</w:t>
      </w:r>
      <w:r w:rsidRPr="00887E6F">
        <w:rPr>
          <w:lang w:val="fr-FR" w:bidi="fr-FR"/>
        </w:rPr>
        <w:t>ement utilisant des HCFC</w:t>
      </w:r>
      <w:r w:rsidR="0049415A">
        <w:rPr>
          <w:lang w:val="fr-FR" w:bidi="fr-FR"/>
        </w:rPr>
        <w:t> </w:t>
      </w:r>
      <w:r w:rsidRPr="00887E6F">
        <w:rPr>
          <w:lang w:val="fr-FR" w:bidi="fr-FR"/>
        </w:rPr>
        <w:t xml:space="preserve">; la réalisation d’une étude de faisabilité des infrastructures et </w:t>
      </w:r>
      <w:r w:rsidR="006B19CC">
        <w:rPr>
          <w:lang w:val="fr-FR" w:bidi="fr-FR"/>
        </w:rPr>
        <w:t>d’</w:t>
      </w:r>
      <w:r w:rsidRPr="00887E6F">
        <w:rPr>
          <w:lang w:val="fr-FR" w:bidi="fr-FR"/>
        </w:rPr>
        <w:t>un modèle économique pour le système de RRR</w:t>
      </w:r>
      <w:r w:rsidR="0049415A">
        <w:rPr>
          <w:lang w:val="fr-FR" w:bidi="fr-FR"/>
        </w:rPr>
        <w:t> </w:t>
      </w:r>
      <w:r w:rsidRPr="00887E6F">
        <w:rPr>
          <w:lang w:val="fr-FR" w:bidi="fr-FR"/>
        </w:rPr>
        <w:t>; l’élaboration et l’impression d’environ 400</w:t>
      </w:r>
      <w:r w:rsidR="0049415A">
        <w:rPr>
          <w:lang w:val="fr-FR" w:bidi="fr-FR"/>
        </w:rPr>
        <w:t> </w:t>
      </w:r>
      <w:r w:rsidRPr="00887E6F">
        <w:rPr>
          <w:lang w:val="fr-FR" w:bidi="fr-FR"/>
        </w:rPr>
        <w:t>copies de l’Outil rapide des douanes pour le contrôle des SAO à répartir entre les agents formés</w:t>
      </w:r>
      <w:r w:rsidR="0049415A">
        <w:rPr>
          <w:lang w:val="fr-FR" w:bidi="fr-FR"/>
        </w:rPr>
        <w:t> </w:t>
      </w:r>
      <w:r w:rsidRPr="00887E6F">
        <w:rPr>
          <w:lang w:val="fr-FR" w:bidi="fr-FR"/>
        </w:rPr>
        <w:t>; la fourniture de 15</w:t>
      </w:r>
      <w:r w:rsidR="0049415A">
        <w:rPr>
          <w:lang w:val="fr-FR" w:bidi="fr-FR"/>
        </w:rPr>
        <w:t> </w:t>
      </w:r>
      <w:r w:rsidRPr="00887E6F">
        <w:rPr>
          <w:lang w:val="fr-FR" w:bidi="fr-FR"/>
        </w:rPr>
        <w:t>unités d’identificateurs de SAO et de pièces de rechange, au lieu de 10</w:t>
      </w:r>
      <w:r w:rsidR="0049415A">
        <w:rPr>
          <w:lang w:val="fr-FR" w:bidi="fr-FR"/>
        </w:rPr>
        <w:t> </w:t>
      </w:r>
      <w:r w:rsidRPr="00887E6F">
        <w:rPr>
          <w:lang w:val="fr-FR" w:bidi="fr-FR"/>
        </w:rPr>
        <w:t>unités</w:t>
      </w:r>
      <w:r w:rsidR="0049415A">
        <w:rPr>
          <w:lang w:val="fr-FR" w:bidi="fr-FR"/>
        </w:rPr>
        <w:t> </w:t>
      </w:r>
      <w:r w:rsidRPr="00887E6F">
        <w:rPr>
          <w:lang w:val="fr-FR" w:bidi="fr-FR"/>
        </w:rPr>
        <w:t>; la détermination des spécifications de tous les équipements à acheter, l’o</w:t>
      </w:r>
      <w:r w:rsidR="002153AC">
        <w:rPr>
          <w:lang w:val="fr-FR" w:bidi="fr-FR"/>
        </w:rPr>
        <w:t>rg</w:t>
      </w:r>
      <w:r w:rsidRPr="00887E6F">
        <w:rPr>
          <w:lang w:val="fr-FR" w:bidi="fr-FR"/>
        </w:rPr>
        <w:t>anisation d’au moins un atelier de coordination et de conseil aux parties prenantes</w:t>
      </w:r>
      <w:r w:rsidR="0049415A">
        <w:rPr>
          <w:lang w:val="fr-FR" w:bidi="fr-FR"/>
        </w:rPr>
        <w:t> </w:t>
      </w:r>
      <w:r w:rsidRPr="00887E6F">
        <w:rPr>
          <w:lang w:val="fr-FR" w:bidi="fr-FR"/>
        </w:rPr>
        <w:t>; et le décalage à la seconde tranche de la mise en œuvre du programme de démonstration.</w:t>
      </w:r>
    </w:p>
    <w:p w14:paraId="1CC504E4" w14:textId="77777777" w:rsidR="00D23385" w:rsidRPr="00887E6F" w:rsidRDefault="00D23385" w:rsidP="00D23385">
      <w:pPr>
        <w:pStyle w:val="Heading2"/>
        <w:keepNext/>
        <w:widowControl/>
        <w:numPr>
          <w:ilvl w:val="0"/>
          <w:numId w:val="0"/>
        </w:numPr>
        <w:suppressAutoHyphens/>
        <w:rPr>
          <w:u w:val="single"/>
        </w:rPr>
      </w:pPr>
      <w:r w:rsidRPr="00887E6F">
        <w:rPr>
          <w:u w:val="single"/>
          <w:lang w:val="fr-FR" w:bidi="fr-FR"/>
        </w:rPr>
        <w:t>Incidence sur le climat</w:t>
      </w:r>
    </w:p>
    <w:p w14:paraId="4D595B98" w14:textId="2DBD118E" w:rsidR="00D23385" w:rsidRPr="00E13A5B" w:rsidRDefault="00D23385" w:rsidP="00D23385">
      <w:pPr>
        <w:pStyle w:val="Heading1"/>
        <w:widowControl w:val="0"/>
        <w:suppressAutoHyphens/>
        <w:rPr>
          <w:lang w:val="fr-FR"/>
        </w:rPr>
      </w:pPr>
      <w:r w:rsidRPr="00887E6F">
        <w:rPr>
          <w:lang w:val="fr-FR" w:bidi="fr-FR"/>
        </w:rPr>
        <w:t>Les activités proposées dans le secteur de l’entretien, qui comprennent un meilleur confinement des frigorigènes par le biais de la formation et de l’achat d’équipement, le renforcement de la certification des techniciens, la mise à jour de la politique et de la législation, ainsi que des projets de démonstration pour promouvoir des frigorigènes de substitution à faible PRG ou à zéro PRG auprès des utilisateurs finals réduiront la quantité de HCFC-22 utilisés dans l’entretien des équipements de réfrigération et de climatisation. Chaque kilogramme de HCFC-22 non émis grâce à de meilleures pratiques de réfrigération permet d’éviter de produire approximativement 1,8</w:t>
      </w:r>
      <w:r w:rsidR="0049415A">
        <w:rPr>
          <w:lang w:val="fr-FR" w:bidi="fr-FR"/>
        </w:rPr>
        <w:t> </w:t>
      </w:r>
      <w:r w:rsidRPr="00887E6F">
        <w:rPr>
          <w:lang w:val="fr-FR" w:bidi="fr-FR"/>
        </w:rPr>
        <w:t>tonne d’équivalent</w:t>
      </w:r>
      <w:r w:rsidR="0049415A">
        <w:rPr>
          <w:lang w:val="fr-FR" w:bidi="fr-FR"/>
        </w:rPr>
        <w:t> </w:t>
      </w:r>
      <w:r w:rsidRPr="00887E6F">
        <w:rPr>
          <w:lang w:val="fr-FR" w:bidi="fr-FR"/>
        </w:rPr>
        <w:t>CO</w:t>
      </w:r>
      <w:r w:rsidR="00167451">
        <w:rPr>
          <w:vertAlign w:val="subscript"/>
          <w:lang w:val="fr-FR" w:bidi="fr-FR"/>
        </w:rPr>
        <w:t>2</w:t>
      </w:r>
      <w:r w:rsidRPr="00887E6F">
        <w:rPr>
          <w:lang w:val="fr-FR" w:bidi="fr-FR"/>
        </w:rPr>
        <w:t>. Les activités prévues par la Géorgie, incluant ses efforts pour promouvoir des alternatives à bas PRG ainsi que la récupération et la réutilisation de frigorigènes, et le renforcement de la certification des techniciens indique</w:t>
      </w:r>
      <w:r w:rsidR="002153AC">
        <w:rPr>
          <w:lang w:val="fr-FR" w:bidi="fr-FR"/>
        </w:rPr>
        <w:t>nt</w:t>
      </w:r>
      <w:r w:rsidRPr="00887E6F">
        <w:rPr>
          <w:lang w:val="fr-FR" w:bidi="fr-FR"/>
        </w:rPr>
        <w:t xml:space="preserve"> que la mise en œuvre du PGEH réduira les émissions de frigorigènes dans l’atmosphère, entraînant des effets bénéfiques sur le climat.</w:t>
      </w:r>
    </w:p>
    <w:p w14:paraId="781BBBF8" w14:textId="77777777" w:rsidR="00D23385" w:rsidRPr="00887E6F" w:rsidRDefault="00D23385" w:rsidP="00D23385">
      <w:pPr>
        <w:keepNext/>
        <w:suppressAutoHyphens/>
        <w:spacing w:after="240"/>
        <w:outlineLvl w:val="0"/>
        <w:rPr>
          <w:b/>
        </w:rPr>
      </w:pPr>
      <w:r w:rsidRPr="00887E6F">
        <w:rPr>
          <w:b/>
          <w:lang w:val="fr-FR" w:bidi="fr-FR"/>
        </w:rPr>
        <w:t>Cofinancement</w:t>
      </w:r>
    </w:p>
    <w:p w14:paraId="5B070C8F" w14:textId="225B8B51" w:rsidR="00D23385" w:rsidRPr="00E13A5B" w:rsidRDefault="00D23385" w:rsidP="00606F14">
      <w:pPr>
        <w:pStyle w:val="Heading1"/>
        <w:suppressAutoHyphens/>
        <w:autoSpaceDE w:val="0"/>
        <w:autoSpaceDN w:val="0"/>
        <w:adjustRightInd w:val="0"/>
        <w:spacing w:after="120"/>
        <w:rPr>
          <w:lang w:val="fr-FR"/>
        </w:rPr>
      </w:pPr>
      <w:r w:rsidRPr="00887E6F">
        <w:rPr>
          <w:lang w:val="fr-FR" w:bidi="fr-FR"/>
        </w:rPr>
        <w:t>Le gouvernement de Géorgie fournira un soutien en nature, sous la forme de personnel, de bureaux et d’un soutien logistique. Pour le projet de démonstration, les utilisateurs finals fourniront au minimum 84</w:t>
      </w:r>
      <w:r w:rsidR="0049415A">
        <w:rPr>
          <w:lang w:val="fr-FR" w:bidi="fr-FR"/>
        </w:rPr>
        <w:t> </w:t>
      </w:r>
      <w:r w:rsidRPr="00887E6F">
        <w:rPr>
          <w:lang w:val="fr-FR" w:bidi="fr-FR"/>
        </w:rPr>
        <w:t>500</w:t>
      </w:r>
      <w:r w:rsidR="0049415A">
        <w:rPr>
          <w:lang w:val="fr-FR" w:bidi="fr-FR"/>
        </w:rPr>
        <w:t> </w:t>
      </w:r>
      <w:r w:rsidRPr="00887E6F">
        <w:rPr>
          <w:lang w:val="fr-FR" w:bidi="fr-FR"/>
        </w:rPr>
        <w:t xml:space="preserve">$ US et le gouvernement cherchera des ressources supplémentaires pour les avantages climatiques connexes. Dans ce but, des possibilités de cofinancement seront étudiées dans le cadre d’initiatives climatiques en cours ou planifiées pour faciliter le déploiement à grande échelle des projets de démonstration. </w:t>
      </w:r>
    </w:p>
    <w:p w14:paraId="3879A058" w14:textId="37217041" w:rsidR="00D23385" w:rsidRPr="00E13A5B" w:rsidRDefault="00D23385" w:rsidP="00606F14">
      <w:pPr>
        <w:suppressAutoHyphens/>
        <w:spacing w:after="120"/>
        <w:outlineLvl w:val="0"/>
        <w:rPr>
          <w:b/>
          <w:lang w:val="fr-FR"/>
        </w:rPr>
      </w:pPr>
      <w:r w:rsidRPr="00887E6F">
        <w:rPr>
          <w:b/>
          <w:lang w:val="fr-FR" w:bidi="fr-FR"/>
        </w:rPr>
        <w:t>Projet de plan d’activités</w:t>
      </w:r>
      <w:r w:rsidR="0049415A">
        <w:rPr>
          <w:b/>
          <w:lang w:val="fr-FR" w:bidi="fr-FR"/>
        </w:rPr>
        <w:t> </w:t>
      </w:r>
      <w:r w:rsidRPr="00887E6F">
        <w:rPr>
          <w:b/>
          <w:lang w:val="fr-FR" w:bidi="fr-FR"/>
        </w:rPr>
        <w:t xml:space="preserve">2021-2023 du Fonds Multilatéral </w:t>
      </w:r>
    </w:p>
    <w:p w14:paraId="2D091401" w14:textId="7F0C880E" w:rsidR="00D23385" w:rsidRPr="00E13A5B" w:rsidRDefault="00D23385" w:rsidP="00606F14">
      <w:pPr>
        <w:pStyle w:val="Heading1"/>
        <w:suppressAutoHyphens/>
        <w:spacing w:after="120"/>
        <w:rPr>
          <w:lang w:val="fr-FR"/>
        </w:rPr>
      </w:pPr>
      <w:r w:rsidRPr="00887E6F">
        <w:rPr>
          <w:lang w:val="fr-FR" w:bidi="fr-FR"/>
        </w:rPr>
        <w:t>Le PNUD demande 585</w:t>
      </w:r>
      <w:r w:rsidR="0049415A">
        <w:rPr>
          <w:lang w:val="fr-FR" w:bidi="fr-FR"/>
        </w:rPr>
        <w:t> </w:t>
      </w:r>
      <w:r w:rsidRPr="00887E6F">
        <w:rPr>
          <w:lang w:val="fr-FR" w:bidi="fr-FR"/>
        </w:rPr>
        <w:t>000</w:t>
      </w:r>
      <w:r w:rsidR="0049415A">
        <w:rPr>
          <w:lang w:val="fr-FR" w:bidi="fr-FR"/>
        </w:rPr>
        <w:t> </w:t>
      </w:r>
      <w:r w:rsidRPr="00887E6F">
        <w:rPr>
          <w:lang w:val="fr-FR" w:bidi="fr-FR"/>
        </w:rPr>
        <w:t>$ US plus les coûts d’appui d’agence, pour la mise en œuvre de la phase</w:t>
      </w:r>
      <w:r w:rsidR="0049415A">
        <w:rPr>
          <w:lang w:val="fr-FR" w:bidi="fr-FR"/>
        </w:rPr>
        <w:t> </w:t>
      </w:r>
      <w:r w:rsidRPr="00887E6F">
        <w:rPr>
          <w:lang w:val="fr-FR" w:bidi="fr-FR"/>
        </w:rPr>
        <w:t>II du PGEH de la Géorgie. Le montant total demandé s’élevant à 204</w:t>
      </w:r>
      <w:r w:rsidR="0049415A">
        <w:rPr>
          <w:lang w:val="fr-FR" w:bidi="fr-FR"/>
        </w:rPr>
        <w:t> </w:t>
      </w:r>
      <w:r w:rsidRPr="00887E6F">
        <w:rPr>
          <w:lang w:val="fr-FR" w:bidi="fr-FR"/>
        </w:rPr>
        <w:t>198</w:t>
      </w:r>
      <w:r w:rsidR="0049415A">
        <w:rPr>
          <w:lang w:val="fr-FR" w:bidi="fr-FR"/>
        </w:rPr>
        <w:t> </w:t>
      </w:r>
      <w:r w:rsidRPr="00887E6F">
        <w:rPr>
          <w:lang w:val="fr-FR" w:bidi="fr-FR"/>
        </w:rPr>
        <w:t>$ US incluant les coûts d’appui d’agence pour la période</w:t>
      </w:r>
      <w:r w:rsidR="0049415A">
        <w:rPr>
          <w:lang w:val="fr-FR" w:bidi="fr-FR"/>
        </w:rPr>
        <w:t> </w:t>
      </w:r>
      <w:r w:rsidRPr="00887E6F">
        <w:rPr>
          <w:lang w:val="fr-FR" w:bidi="fr-FR"/>
        </w:rPr>
        <w:t>2021-2023 est 157</w:t>
      </w:r>
      <w:r w:rsidR="0049415A">
        <w:rPr>
          <w:lang w:val="fr-FR" w:bidi="fr-FR"/>
        </w:rPr>
        <w:t> </w:t>
      </w:r>
      <w:r w:rsidRPr="00887E6F">
        <w:rPr>
          <w:lang w:val="fr-FR" w:bidi="fr-FR"/>
        </w:rPr>
        <w:t>720</w:t>
      </w:r>
      <w:r w:rsidR="0049415A">
        <w:rPr>
          <w:lang w:val="fr-FR" w:bidi="fr-FR"/>
        </w:rPr>
        <w:t> </w:t>
      </w:r>
      <w:r w:rsidRPr="00887E6F">
        <w:rPr>
          <w:lang w:val="fr-FR" w:bidi="fr-FR"/>
        </w:rPr>
        <w:t>$ US plus élevé que le montant décidé dans le plan d’activités.</w:t>
      </w:r>
    </w:p>
    <w:p w14:paraId="50514181" w14:textId="77777777" w:rsidR="00D23385" w:rsidRPr="00887E6F" w:rsidRDefault="00D23385" w:rsidP="00606F14">
      <w:pPr>
        <w:suppressAutoHyphens/>
        <w:spacing w:after="120"/>
        <w:outlineLvl w:val="0"/>
        <w:rPr>
          <w:b/>
        </w:rPr>
      </w:pPr>
      <w:r w:rsidRPr="00887E6F">
        <w:rPr>
          <w:b/>
          <w:lang w:val="fr-FR" w:bidi="fr-FR"/>
        </w:rPr>
        <w:t xml:space="preserve">Projet d’accord </w:t>
      </w:r>
    </w:p>
    <w:p w14:paraId="584AD538" w14:textId="371BE614" w:rsidR="00D23385" w:rsidRPr="00E13A5B" w:rsidRDefault="00D23385" w:rsidP="00606F14">
      <w:pPr>
        <w:numPr>
          <w:ilvl w:val="0"/>
          <w:numId w:val="1"/>
        </w:numPr>
        <w:tabs>
          <w:tab w:val="clear" w:pos="0"/>
        </w:tabs>
        <w:suppressAutoHyphens/>
        <w:spacing w:after="120"/>
        <w:outlineLvl w:val="0"/>
        <w:rPr>
          <w:lang w:val="fr-FR"/>
        </w:rPr>
      </w:pPr>
      <w:r w:rsidRPr="00887E6F">
        <w:rPr>
          <w:lang w:val="fr-FR" w:bidi="fr-FR"/>
        </w:rPr>
        <w:t>Un projet d’Accord entre le gouvernement de la Géorgie et le Comité exécutif pour l’élimination des HCFC dans le cadre de la phase</w:t>
      </w:r>
      <w:r w:rsidR="0049415A">
        <w:rPr>
          <w:lang w:val="fr-FR" w:bidi="fr-FR"/>
        </w:rPr>
        <w:t> </w:t>
      </w:r>
      <w:r w:rsidRPr="00887E6F">
        <w:rPr>
          <w:lang w:val="fr-FR" w:bidi="fr-FR"/>
        </w:rPr>
        <w:t>II du PGEH est joint dans l’Annexe I du présent document.</w:t>
      </w:r>
    </w:p>
    <w:p w14:paraId="49E299A3" w14:textId="77777777" w:rsidR="00D23385" w:rsidRPr="00887E6F" w:rsidRDefault="00D23385" w:rsidP="00606F14">
      <w:pPr>
        <w:suppressAutoHyphens/>
        <w:autoSpaceDE w:val="0"/>
        <w:autoSpaceDN w:val="0"/>
        <w:adjustRightInd w:val="0"/>
        <w:spacing w:after="120"/>
        <w:outlineLvl w:val="0"/>
        <w:rPr>
          <w:b/>
        </w:rPr>
      </w:pPr>
      <w:r w:rsidRPr="00887E6F">
        <w:rPr>
          <w:b/>
          <w:lang w:val="fr-FR" w:bidi="fr-FR"/>
        </w:rPr>
        <w:t>RECOMMANDATION</w:t>
      </w:r>
    </w:p>
    <w:p w14:paraId="152CE952" w14:textId="46C11117" w:rsidR="00D23385" w:rsidRPr="00E13A5B" w:rsidRDefault="00D23385" w:rsidP="00606F14">
      <w:pPr>
        <w:numPr>
          <w:ilvl w:val="0"/>
          <w:numId w:val="1"/>
        </w:numPr>
        <w:tabs>
          <w:tab w:val="clear" w:pos="0"/>
        </w:tabs>
        <w:suppressAutoHyphens/>
        <w:spacing w:after="120"/>
        <w:outlineLvl w:val="0"/>
        <w:rPr>
          <w:u w:val="single"/>
          <w:lang w:val="fr-FR"/>
        </w:rPr>
      </w:pPr>
      <w:r w:rsidRPr="00887E6F">
        <w:rPr>
          <w:lang w:val="fr-FR" w:bidi="fr-FR"/>
        </w:rPr>
        <w:t>Le Comité exécutif pourrait envisager</w:t>
      </w:r>
      <w:r w:rsidR="0049415A">
        <w:rPr>
          <w:lang w:val="fr-FR" w:bidi="fr-FR"/>
        </w:rPr>
        <w:t> </w:t>
      </w:r>
      <w:r w:rsidRPr="00887E6F">
        <w:rPr>
          <w:lang w:val="fr-FR" w:bidi="fr-FR"/>
        </w:rPr>
        <w:t>:</w:t>
      </w:r>
    </w:p>
    <w:p w14:paraId="76FF9FDD" w14:textId="709EDC02" w:rsidR="00D23385" w:rsidRPr="00E13A5B" w:rsidRDefault="00D23385" w:rsidP="00606F14">
      <w:pPr>
        <w:numPr>
          <w:ilvl w:val="1"/>
          <w:numId w:val="1"/>
        </w:numPr>
        <w:suppressAutoHyphens/>
        <w:spacing w:after="120"/>
        <w:outlineLvl w:val="1"/>
        <w:rPr>
          <w:lang w:val="fr-FR"/>
        </w:rPr>
      </w:pPr>
      <w:r w:rsidRPr="00887E6F">
        <w:rPr>
          <w:lang w:val="fr-FR" w:bidi="fr-FR"/>
        </w:rPr>
        <w:t>D’approuver, en principe, la phase</w:t>
      </w:r>
      <w:r w:rsidR="0049415A">
        <w:rPr>
          <w:lang w:val="fr-FR" w:bidi="fr-FR"/>
        </w:rPr>
        <w:t> </w:t>
      </w:r>
      <w:r w:rsidRPr="00887E6F">
        <w:rPr>
          <w:lang w:val="fr-FR" w:bidi="fr-FR"/>
        </w:rPr>
        <w:t>II du plan de gestion de l’élimination des HCFC (PGEH) pour la Géorgie pour la période s’étendant de 2021 à 2030 pour l’élimination complète de la consommation de HCFC, à hauteur de 585</w:t>
      </w:r>
      <w:r w:rsidR="0049415A">
        <w:rPr>
          <w:lang w:val="fr-FR" w:bidi="fr-FR"/>
        </w:rPr>
        <w:t> </w:t>
      </w:r>
      <w:r w:rsidRPr="00887E6F">
        <w:rPr>
          <w:lang w:val="fr-FR" w:bidi="fr-FR"/>
        </w:rPr>
        <w:t>000</w:t>
      </w:r>
      <w:r w:rsidR="0049415A">
        <w:rPr>
          <w:lang w:val="fr-FR" w:bidi="fr-FR"/>
        </w:rPr>
        <w:t> </w:t>
      </w:r>
      <w:r w:rsidRPr="00887E6F">
        <w:rPr>
          <w:lang w:val="fr-FR" w:bidi="fr-FR"/>
        </w:rPr>
        <w:t>$ US, plus les coûts d’appui d’agence à hauteur de 40</w:t>
      </w:r>
      <w:r w:rsidR="0049415A">
        <w:rPr>
          <w:lang w:val="fr-FR" w:bidi="fr-FR"/>
        </w:rPr>
        <w:t> </w:t>
      </w:r>
      <w:r w:rsidRPr="00887E6F">
        <w:rPr>
          <w:lang w:val="fr-FR" w:bidi="fr-FR"/>
        </w:rPr>
        <w:t>950</w:t>
      </w:r>
      <w:r w:rsidR="0049415A">
        <w:rPr>
          <w:lang w:val="fr-FR" w:bidi="fr-FR"/>
        </w:rPr>
        <w:t> </w:t>
      </w:r>
      <w:r w:rsidRPr="00887E6F">
        <w:rPr>
          <w:lang w:val="fr-FR" w:bidi="fr-FR"/>
        </w:rPr>
        <w:t>$ US pour le PNUD, étant entendu que le Fonds multilatéral ne fournira aucun financement supplémentaire pour l’élimination des HCFC</w:t>
      </w:r>
      <w:r w:rsidR="0049415A">
        <w:rPr>
          <w:lang w:val="fr-FR" w:bidi="fr-FR"/>
        </w:rPr>
        <w:t> </w:t>
      </w:r>
      <w:r w:rsidRPr="00887E6F">
        <w:rPr>
          <w:lang w:val="fr-FR" w:bidi="fr-FR"/>
        </w:rPr>
        <w:t>;</w:t>
      </w:r>
    </w:p>
    <w:p w14:paraId="47A4E083" w14:textId="09FF1132" w:rsidR="00D23385" w:rsidRPr="00E13A5B" w:rsidRDefault="00D23385" w:rsidP="00606F14">
      <w:pPr>
        <w:pStyle w:val="Heading2"/>
        <w:keepNext/>
        <w:keepLines/>
        <w:numPr>
          <w:ilvl w:val="1"/>
          <w:numId w:val="1"/>
        </w:numPr>
        <w:suppressAutoHyphens/>
        <w:rPr>
          <w:lang w:val="fr-FR"/>
        </w:rPr>
      </w:pPr>
      <w:r w:rsidRPr="00887E6F">
        <w:rPr>
          <w:lang w:val="fr-FR" w:bidi="fr-FR"/>
        </w:rPr>
        <w:lastRenderedPageBreak/>
        <w:t xml:space="preserve">De prendre note de l’engagement du gouvernement de </w:t>
      </w:r>
      <w:r w:rsidR="00212BFF">
        <w:rPr>
          <w:lang w:val="fr-FR" w:bidi="fr-FR"/>
        </w:rPr>
        <w:t xml:space="preserve">la </w:t>
      </w:r>
      <w:r w:rsidRPr="00887E6F">
        <w:rPr>
          <w:lang w:val="fr-FR" w:bidi="fr-FR"/>
        </w:rPr>
        <w:t>Géorgie à</w:t>
      </w:r>
      <w:r w:rsidR="0049415A">
        <w:rPr>
          <w:lang w:val="fr-FR" w:bidi="fr-FR"/>
        </w:rPr>
        <w:t> </w:t>
      </w:r>
      <w:r w:rsidRPr="00887E6F">
        <w:rPr>
          <w:lang w:val="fr-FR" w:bidi="fr-FR"/>
        </w:rPr>
        <w:t>:</w:t>
      </w:r>
    </w:p>
    <w:p w14:paraId="1B45EBEA" w14:textId="77BEDA68" w:rsidR="00D23385" w:rsidRPr="00E13A5B" w:rsidRDefault="00D23385" w:rsidP="00606F14">
      <w:pPr>
        <w:pStyle w:val="Heading3"/>
        <w:keepNext/>
        <w:keepLines/>
        <w:numPr>
          <w:ilvl w:val="2"/>
          <w:numId w:val="1"/>
        </w:numPr>
        <w:suppressAutoHyphens/>
        <w:rPr>
          <w:lang w:val="fr-FR"/>
        </w:rPr>
      </w:pPr>
      <w:r w:rsidRPr="00122DD9">
        <w:rPr>
          <w:lang w:val="fr-FR" w:bidi="fr-FR"/>
        </w:rPr>
        <w:t>Réduire sa consommation de HCFC de 56</w:t>
      </w:r>
      <w:r w:rsidR="0049415A">
        <w:rPr>
          <w:lang w:val="fr-FR" w:bidi="fr-FR"/>
        </w:rPr>
        <w:t> </w:t>
      </w:r>
      <w:r w:rsidRPr="00122DD9">
        <w:rPr>
          <w:lang w:val="fr-FR" w:bidi="fr-FR"/>
        </w:rPr>
        <w:t>pour cent par rapport à la consommation de référence du pays d’ici 2022, de 62</w:t>
      </w:r>
      <w:r w:rsidR="0049415A">
        <w:rPr>
          <w:lang w:val="fr-FR" w:bidi="fr-FR"/>
        </w:rPr>
        <w:t> </w:t>
      </w:r>
      <w:r w:rsidRPr="00122DD9">
        <w:rPr>
          <w:lang w:val="fr-FR" w:bidi="fr-FR"/>
        </w:rPr>
        <w:t>pour cent d’ici 2023, de 67</w:t>
      </w:r>
      <w:r w:rsidR="0049415A">
        <w:rPr>
          <w:lang w:val="fr-FR" w:bidi="fr-FR"/>
        </w:rPr>
        <w:t> </w:t>
      </w:r>
      <w:r w:rsidRPr="00122DD9">
        <w:rPr>
          <w:lang w:val="fr-FR" w:bidi="fr-FR"/>
        </w:rPr>
        <w:t>pour cent d’ici 2024, et de 72</w:t>
      </w:r>
      <w:r w:rsidR="0049415A">
        <w:rPr>
          <w:lang w:val="fr-FR" w:bidi="fr-FR"/>
        </w:rPr>
        <w:t> </w:t>
      </w:r>
      <w:r w:rsidRPr="00122DD9">
        <w:rPr>
          <w:lang w:val="fr-FR" w:bidi="fr-FR"/>
        </w:rPr>
        <w:t>pour cent d’ici 2025 pour atteindre une élimination totale des HCFC d’ici le 1</w:t>
      </w:r>
      <w:r w:rsidRPr="0059770A">
        <w:rPr>
          <w:vertAlign w:val="superscript"/>
          <w:lang w:val="fr-FR" w:bidi="fr-FR"/>
        </w:rPr>
        <w:t>er</w:t>
      </w:r>
      <w:r w:rsidR="0049415A">
        <w:rPr>
          <w:lang w:val="fr-FR" w:bidi="fr-FR"/>
        </w:rPr>
        <w:t> </w:t>
      </w:r>
      <w:r w:rsidRPr="00122DD9">
        <w:rPr>
          <w:lang w:val="fr-FR" w:bidi="fr-FR"/>
        </w:rPr>
        <w:t>janvier 2030</w:t>
      </w:r>
      <w:r w:rsidR="0049415A">
        <w:rPr>
          <w:lang w:val="fr-FR" w:bidi="fr-FR"/>
        </w:rPr>
        <w:t> </w:t>
      </w:r>
      <w:r w:rsidRPr="00122DD9">
        <w:rPr>
          <w:lang w:val="fr-FR" w:bidi="fr-FR"/>
        </w:rPr>
        <w:t>;</w:t>
      </w:r>
    </w:p>
    <w:p w14:paraId="6478402E" w14:textId="3FAE4ED2" w:rsidR="00D23385" w:rsidRPr="00E13A5B" w:rsidRDefault="00D23385" w:rsidP="00D23385">
      <w:pPr>
        <w:pStyle w:val="Heading3"/>
        <w:widowControl/>
        <w:numPr>
          <w:ilvl w:val="2"/>
          <w:numId w:val="1"/>
        </w:numPr>
        <w:suppressAutoHyphens/>
        <w:rPr>
          <w:lang w:val="fr-FR"/>
        </w:rPr>
      </w:pPr>
      <w:r w:rsidRPr="00887E6F">
        <w:rPr>
          <w:lang w:val="fr-FR" w:bidi="fr-FR"/>
        </w:rPr>
        <w:t>Interdire totalement les importations de HCFC après 2030 à l’exception de la tolérance autorisée quand nécessaire pour la fin de l’entretien de 2030 à 2040 conformément aux directives du protocole de Montréal</w:t>
      </w:r>
      <w:r w:rsidR="0049415A">
        <w:rPr>
          <w:lang w:val="fr-FR" w:bidi="fr-FR"/>
        </w:rPr>
        <w:t> </w:t>
      </w:r>
      <w:r w:rsidRPr="00887E6F">
        <w:rPr>
          <w:lang w:val="fr-FR" w:bidi="fr-FR"/>
        </w:rPr>
        <w:t>;</w:t>
      </w:r>
    </w:p>
    <w:p w14:paraId="74430C2F" w14:textId="5E0F01BF" w:rsidR="00D23385" w:rsidRPr="00E13A5B" w:rsidRDefault="008677A7" w:rsidP="00D23385">
      <w:pPr>
        <w:pStyle w:val="Heading3"/>
        <w:widowControl/>
        <w:numPr>
          <w:ilvl w:val="2"/>
          <w:numId w:val="1"/>
        </w:numPr>
        <w:suppressAutoHyphens/>
        <w:rPr>
          <w:color w:val="000000" w:themeColor="text1"/>
          <w:lang w:val="fr-FR"/>
        </w:rPr>
      </w:pPr>
      <w:r>
        <w:rPr>
          <w:color w:val="000000" w:themeColor="text1"/>
          <w:lang w:val="fr-FR" w:bidi="fr-FR"/>
        </w:rPr>
        <w:t>I</w:t>
      </w:r>
      <w:r w:rsidR="00D23385" w:rsidRPr="00887E6F">
        <w:rPr>
          <w:color w:val="000000" w:themeColor="text1"/>
          <w:lang w:val="fr-FR" w:bidi="fr-FR"/>
        </w:rPr>
        <w:t>nterdire les importations et de restreindre l’installation d’équipement utilisant des HCFC d’ici le 1</w:t>
      </w:r>
      <w:r w:rsidR="00D23385" w:rsidRPr="00C852BF">
        <w:rPr>
          <w:color w:val="000000" w:themeColor="text1"/>
          <w:vertAlign w:val="superscript"/>
          <w:lang w:val="fr-FR" w:bidi="fr-FR"/>
        </w:rPr>
        <w:t>er</w:t>
      </w:r>
      <w:r w:rsidR="0049415A">
        <w:rPr>
          <w:color w:val="000000" w:themeColor="text1"/>
          <w:lang w:val="fr-FR" w:bidi="fr-FR"/>
        </w:rPr>
        <w:t> </w:t>
      </w:r>
      <w:r w:rsidR="00D23385" w:rsidRPr="00887E6F">
        <w:rPr>
          <w:color w:val="000000" w:themeColor="text1"/>
          <w:lang w:val="fr-FR" w:bidi="fr-FR"/>
        </w:rPr>
        <w:t>janvier 2024</w:t>
      </w:r>
      <w:r w:rsidR="0049415A">
        <w:rPr>
          <w:color w:val="000000" w:themeColor="text1"/>
          <w:lang w:val="fr-FR" w:bidi="fr-FR"/>
        </w:rPr>
        <w:t> </w:t>
      </w:r>
      <w:r w:rsidR="00D23385" w:rsidRPr="00887E6F">
        <w:rPr>
          <w:color w:val="000000" w:themeColor="text1"/>
          <w:lang w:val="fr-FR" w:bidi="fr-FR"/>
        </w:rPr>
        <w:t>;</w:t>
      </w:r>
    </w:p>
    <w:p w14:paraId="4B37615B" w14:textId="3CE6FC6D" w:rsidR="00D23385" w:rsidRPr="00E13A5B" w:rsidRDefault="00D23385" w:rsidP="00D23385">
      <w:pPr>
        <w:numPr>
          <w:ilvl w:val="1"/>
          <w:numId w:val="1"/>
        </w:numPr>
        <w:suppressAutoHyphens/>
        <w:spacing w:after="240"/>
        <w:outlineLvl w:val="1"/>
        <w:rPr>
          <w:lang w:val="fr-FR"/>
        </w:rPr>
      </w:pPr>
      <w:r w:rsidRPr="00887E6F">
        <w:rPr>
          <w:lang w:val="fr-FR" w:bidi="fr-FR"/>
        </w:rPr>
        <w:t xml:space="preserve">De déduire </w:t>
      </w:r>
      <w:r w:rsidRPr="00887E6F">
        <w:rPr>
          <w:color w:val="0D0D0D" w:themeColor="text1" w:themeTint="F2"/>
          <w:lang w:val="fr-FR" w:bidi="fr-FR"/>
        </w:rPr>
        <w:t>2,97</w:t>
      </w:r>
      <w:r w:rsidR="0049415A">
        <w:rPr>
          <w:lang w:val="fr-FR" w:bidi="fr-FR"/>
        </w:rPr>
        <w:t> </w:t>
      </w:r>
      <w:r w:rsidRPr="00887E6F">
        <w:rPr>
          <w:lang w:val="fr-FR" w:bidi="fr-FR"/>
        </w:rPr>
        <w:t xml:space="preserve">tonnes PAO de HCFC de la consommation restante de HCFC </w:t>
      </w:r>
      <w:r w:rsidR="00A94C83">
        <w:rPr>
          <w:lang w:val="fr-FR" w:bidi="fr-FR"/>
        </w:rPr>
        <w:t>admissible</w:t>
      </w:r>
      <w:r w:rsidRPr="00887E6F">
        <w:rPr>
          <w:lang w:val="fr-FR" w:bidi="fr-FR"/>
        </w:rPr>
        <w:t xml:space="preserve"> au financement</w:t>
      </w:r>
      <w:r w:rsidR="0049415A">
        <w:rPr>
          <w:lang w:val="fr-FR" w:bidi="fr-FR"/>
        </w:rPr>
        <w:t> </w:t>
      </w:r>
      <w:r w:rsidRPr="00887E6F">
        <w:rPr>
          <w:lang w:val="fr-FR" w:bidi="fr-FR"/>
        </w:rPr>
        <w:t xml:space="preserve">; </w:t>
      </w:r>
    </w:p>
    <w:p w14:paraId="269ECAAF" w14:textId="7083585E" w:rsidR="00D23385" w:rsidRPr="00E13A5B" w:rsidRDefault="00D23385" w:rsidP="00D23385">
      <w:pPr>
        <w:numPr>
          <w:ilvl w:val="1"/>
          <w:numId w:val="1"/>
        </w:numPr>
        <w:suppressAutoHyphens/>
        <w:spacing w:after="240"/>
        <w:outlineLvl w:val="1"/>
        <w:rPr>
          <w:lang w:val="fr-FR"/>
        </w:rPr>
      </w:pPr>
      <w:r w:rsidRPr="00887E6F">
        <w:rPr>
          <w:lang w:val="fr-FR" w:bidi="fr-FR"/>
        </w:rPr>
        <w:t>D’approuver le projet d’</w:t>
      </w:r>
      <w:r w:rsidR="00CC4CD6">
        <w:rPr>
          <w:lang w:val="fr-FR" w:bidi="fr-FR"/>
        </w:rPr>
        <w:t>A</w:t>
      </w:r>
      <w:r w:rsidRPr="00887E6F">
        <w:rPr>
          <w:lang w:val="fr-FR" w:bidi="fr-FR"/>
        </w:rPr>
        <w:t>ccord entre le gouvernement de la Géorgie et le Comité exécutif pour la réduction de la consommation des HCFC conformément à la phase</w:t>
      </w:r>
      <w:r w:rsidR="0049415A">
        <w:rPr>
          <w:lang w:val="fr-FR" w:bidi="fr-FR"/>
        </w:rPr>
        <w:t> </w:t>
      </w:r>
      <w:r w:rsidRPr="00887E6F">
        <w:rPr>
          <w:lang w:val="fr-FR" w:bidi="fr-FR"/>
        </w:rPr>
        <w:t>II du PGEH en Annexe I du présent document</w:t>
      </w:r>
      <w:r w:rsidR="0049415A">
        <w:rPr>
          <w:lang w:val="fr-FR" w:bidi="fr-FR"/>
        </w:rPr>
        <w:t> </w:t>
      </w:r>
      <w:r w:rsidRPr="00887E6F">
        <w:rPr>
          <w:lang w:val="fr-FR" w:bidi="fr-FR"/>
        </w:rPr>
        <w:t xml:space="preserve">; </w:t>
      </w:r>
    </w:p>
    <w:p w14:paraId="34D26142" w14:textId="145405EE" w:rsidR="00D23385" w:rsidRPr="00E13A5B" w:rsidRDefault="00D23385" w:rsidP="00D23385">
      <w:pPr>
        <w:numPr>
          <w:ilvl w:val="1"/>
          <w:numId w:val="1"/>
        </w:numPr>
        <w:suppressAutoHyphens/>
        <w:spacing w:after="240"/>
        <w:outlineLvl w:val="1"/>
        <w:rPr>
          <w:lang w:val="fr-FR"/>
        </w:rPr>
      </w:pPr>
      <w:r w:rsidRPr="00887E6F">
        <w:rPr>
          <w:lang w:val="fr-FR" w:bidi="fr-FR"/>
        </w:rPr>
        <w:t>Que, pour permettre l’examen de la tranche finale de son PGEH, le gouvernement de la Géorgie doit soumettre</w:t>
      </w:r>
      <w:r w:rsidR="0049415A">
        <w:rPr>
          <w:lang w:val="fr-FR" w:bidi="fr-FR"/>
        </w:rPr>
        <w:t> </w:t>
      </w:r>
      <w:r w:rsidRPr="00887E6F">
        <w:rPr>
          <w:lang w:val="fr-FR" w:bidi="fr-FR"/>
        </w:rPr>
        <w:t>:</w:t>
      </w:r>
    </w:p>
    <w:p w14:paraId="05E9F7F9" w14:textId="2E9951DB" w:rsidR="00D23385" w:rsidRPr="00E13A5B" w:rsidRDefault="00D23385" w:rsidP="00D23385">
      <w:pPr>
        <w:numPr>
          <w:ilvl w:val="2"/>
          <w:numId w:val="1"/>
        </w:numPr>
        <w:suppressAutoHyphens/>
        <w:spacing w:after="240"/>
        <w:outlineLvl w:val="2"/>
        <w:rPr>
          <w:lang w:val="fr-FR"/>
        </w:rPr>
      </w:pPr>
      <w:r w:rsidRPr="00887E6F">
        <w:rPr>
          <w:lang w:val="fr-FR" w:bidi="fr-FR"/>
        </w:rPr>
        <w:t>Une description détaillée du cadre réglementaire et politique en place pour mettre en œuvre les mesures visant à assurer que la consommation de HCFC soit conforme au paragraphe 8 ter(e)(i) de l’Article</w:t>
      </w:r>
      <w:r w:rsidR="0049415A">
        <w:rPr>
          <w:lang w:val="fr-FR" w:bidi="fr-FR"/>
        </w:rPr>
        <w:t> </w:t>
      </w:r>
      <w:r w:rsidRPr="00887E6F">
        <w:rPr>
          <w:lang w:val="fr-FR" w:bidi="fr-FR"/>
        </w:rPr>
        <w:t>5 du Protocole de Montréal pour la période s’étendant de 2030 à 2040</w:t>
      </w:r>
      <w:r w:rsidR="0049415A">
        <w:rPr>
          <w:lang w:val="fr-FR" w:bidi="fr-FR"/>
        </w:rPr>
        <w:t> </w:t>
      </w:r>
      <w:r w:rsidRPr="00887E6F">
        <w:rPr>
          <w:lang w:val="fr-FR" w:bidi="fr-FR"/>
        </w:rPr>
        <w:t>;</w:t>
      </w:r>
    </w:p>
    <w:p w14:paraId="7BDABA82" w14:textId="3C1AD2DF" w:rsidR="00D23385" w:rsidRPr="00E13A5B" w:rsidRDefault="00D23385" w:rsidP="00D23385">
      <w:pPr>
        <w:pStyle w:val="Heading3"/>
        <w:widowControl/>
        <w:numPr>
          <w:ilvl w:val="2"/>
          <w:numId w:val="1"/>
        </w:numPr>
        <w:suppressAutoHyphens/>
        <w:rPr>
          <w:lang w:val="fr-FR"/>
        </w:rPr>
      </w:pPr>
      <w:r w:rsidRPr="00887E6F">
        <w:rPr>
          <w:lang w:val="fr-FR" w:bidi="fr-FR"/>
        </w:rPr>
        <w:t>La consommation annuelle prévue de HCFC en Géorgie pour la période</w:t>
      </w:r>
      <w:r w:rsidR="0049415A">
        <w:rPr>
          <w:lang w:val="fr-FR" w:bidi="fr-FR"/>
        </w:rPr>
        <w:t> </w:t>
      </w:r>
      <w:r w:rsidRPr="00887E6F">
        <w:rPr>
          <w:lang w:val="fr-FR" w:bidi="fr-FR"/>
        </w:rPr>
        <w:t>2030</w:t>
      </w:r>
      <w:r w:rsidR="00606F14">
        <w:rPr>
          <w:lang w:val="fr-FR" w:bidi="fr-FR"/>
        </w:rPr>
        <w:noBreakHyphen/>
      </w:r>
      <w:r w:rsidRPr="00887E6F">
        <w:rPr>
          <w:lang w:val="fr-FR" w:bidi="fr-FR"/>
        </w:rPr>
        <w:t>2040</w:t>
      </w:r>
      <w:r w:rsidR="0049415A">
        <w:rPr>
          <w:lang w:val="fr-FR" w:bidi="fr-FR"/>
        </w:rPr>
        <w:t> </w:t>
      </w:r>
      <w:r w:rsidRPr="00887E6F">
        <w:rPr>
          <w:lang w:val="fr-FR" w:bidi="fr-FR"/>
        </w:rPr>
        <w:t>;</w:t>
      </w:r>
    </w:p>
    <w:p w14:paraId="11321021" w14:textId="0D22A2BB" w:rsidR="00D23385" w:rsidRPr="00E13A5B" w:rsidRDefault="00D23385" w:rsidP="00D23385">
      <w:pPr>
        <w:pStyle w:val="Heading2"/>
        <w:widowControl/>
        <w:numPr>
          <w:ilvl w:val="1"/>
          <w:numId w:val="1"/>
        </w:numPr>
        <w:suppressAutoHyphens/>
        <w:rPr>
          <w:lang w:val="fr-FR"/>
        </w:rPr>
      </w:pPr>
      <w:r w:rsidRPr="00887E6F">
        <w:rPr>
          <w:lang w:val="fr-FR" w:bidi="fr-FR"/>
        </w:rPr>
        <w:t>De prendre note que le PNUD communiquera des rapports détail</w:t>
      </w:r>
      <w:r w:rsidR="002153AC">
        <w:rPr>
          <w:lang w:val="fr-FR" w:bidi="fr-FR"/>
        </w:rPr>
        <w:t>l</w:t>
      </w:r>
      <w:r w:rsidRPr="00887E6F">
        <w:rPr>
          <w:lang w:val="fr-FR" w:bidi="fr-FR"/>
        </w:rPr>
        <w:t>és des résultats du programme incitatif à destination des utilisateurs finals dans les installations de petite et moyenne taille une fois le programme achevé, pour permettre au Secrétariat de développer des fiches techniques récapitulatives à destination de futurs projets, conformément à la décision</w:t>
      </w:r>
      <w:r w:rsidR="0049415A">
        <w:rPr>
          <w:lang w:val="fr-FR" w:bidi="fr-FR"/>
        </w:rPr>
        <w:t> </w:t>
      </w:r>
      <w:r w:rsidRPr="00887E6F">
        <w:rPr>
          <w:lang w:val="fr-FR" w:bidi="fr-FR"/>
        </w:rPr>
        <w:t>84/84(d)</w:t>
      </w:r>
      <w:r w:rsidR="0049415A">
        <w:rPr>
          <w:lang w:val="fr-FR" w:bidi="fr-FR"/>
        </w:rPr>
        <w:t> </w:t>
      </w:r>
      <w:r w:rsidRPr="00887E6F">
        <w:rPr>
          <w:lang w:val="fr-FR" w:bidi="fr-FR"/>
        </w:rPr>
        <w:t xml:space="preserve">; et </w:t>
      </w:r>
    </w:p>
    <w:p w14:paraId="48A1820D" w14:textId="1E4F2A01" w:rsidR="00D23385" w:rsidRPr="00E13A5B" w:rsidRDefault="00D23385" w:rsidP="00D23385">
      <w:pPr>
        <w:ind w:left="1440" w:hanging="720"/>
        <w:rPr>
          <w:highlight w:val="yellow"/>
          <w:lang w:val="fr-FR"/>
        </w:rPr>
      </w:pPr>
      <w:r>
        <w:rPr>
          <w:lang w:val="fr-FR" w:bidi="fr-FR"/>
        </w:rPr>
        <w:t>(g)</w:t>
      </w:r>
      <w:r>
        <w:rPr>
          <w:lang w:val="fr-FR" w:bidi="fr-FR"/>
        </w:rPr>
        <w:tab/>
        <w:t>D’approuver la première tranche de la p</w:t>
      </w:r>
      <w:r w:rsidR="002153AC">
        <w:rPr>
          <w:lang w:val="fr-FR" w:bidi="fr-FR"/>
        </w:rPr>
        <w:t>ha</w:t>
      </w:r>
      <w:r>
        <w:rPr>
          <w:lang w:val="fr-FR" w:bidi="fr-FR"/>
        </w:rPr>
        <w:t>se</w:t>
      </w:r>
      <w:r w:rsidR="0049415A">
        <w:rPr>
          <w:lang w:val="fr-FR" w:bidi="fr-FR"/>
        </w:rPr>
        <w:t> </w:t>
      </w:r>
      <w:r>
        <w:rPr>
          <w:lang w:val="fr-FR" w:bidi="fr-FR"/>
        </w:rPr>
        <w:t>II du PGEH de la Géorgie, et le plan de mise en œuvre de la tranche correspondante, pour un montant de 190</w:t>
      </w:r>
      <w:r w:rsidR="0049415A">
        <w:rPr>
          <w:lang w:val="fr-FR" w:bidi="fr-FR"/>
        </w:rPr>
        <w:t> </w:t>
      </w:r>
      <w:r>
        <w:rPr>
          <w:lang w:val="fr-FR" w:bidi="fr-FR"/>
        </w:rPr>
        <w:t>839</w:t>
      </w:r>
      <w:r w:rsidR="0049415A">
        <w:rPr>
          <w:lang w:val="fr-FR" w:bidi="fr-FR"/>
        </w:rPr>
        <w:t> </w:t>
      </w:r>
      <w:r>
        <w:rPr>
          <w:lang w:val="fr-FR" w:bidi="fr-FR"/>
        </w:rPr>
        <w:t>$ US, plus les coûts d’appui d’agence à hauteur de 13</w:t>
      </w:r>
      <w:r w:rsidR="0049415A">
        <w:rPr>
          <w:lang w:val="fr-FR" w:bidi="fr-FR"/>
        </w:rPr>
        <w:t> </w:t>
      </w:r>
      <w:r>
        <w:rPr>
          <w:lang w:val="fr-FR" w:bidi="fr-FR"/>
        </w:rPr>
        <w:t>359</w:t>
      </w:r>
      <w:r w:rsidR="0049415A">
        <w:rPr>
          <w:lang w:val="fr-FR" w:bidi="fr-FR"/>
        </w:rPr>
        <w:t> </w:t>
      </w:r>
      <w:r>
        <w:rPr>
          <w:lang w:val="fr-FR" w:bidi="fr-FR"/>
        </w:rPr>
        <w:t>$ US pour le PNUD, étant entendu que si la Géorgie choisissait de convertir des équipements de réfrigération et de climatisation et leur entretien connexe à l’utilisation de substances inflammables alors qu</w:t>
      </w:r>
      <w:r w:rsidR="00AC6854">
        <w:rPr>
          <w:lang w:val="fr-FR" w:bidi="fr-FR"/>
        </w:rPr>
        <w:t>e ces équipements</w:t>
      </w:r>
      <w:r>
        <w:rPr>
          <w:lang w:val="fr-FR" w:bidi="fr-FR"/>
        </w:rPr>
        <w:t xml:space="preserve"> étaient initialement prévus pour utiliser des substances non</w:t>
      </w:r>
      <w:r w:rsidR="002153AC">
        <w:rPr>
          <w:lang w:val="fr-FR" w:bidi="fr-FR"/>
        </w:rPr>
        <w:t xml:space="preserve"> </w:t>
      </w:r>
      <w:r>
        <w:rPr>
          <w:lang w:val="fr-FR" w:bidi="fr-FR"/>
        </w:rPr>
        <w:t>inflammables, le pays assumerait l’entière responsabilité des risques encourus et seulement conformément aux normes et protocoles applicables.</w:t>
      </w:r>
    </w:p>
    <w:p w14:paraId="3DE7FE11" w14:textId="3A12A6E4" w:rsidR="00441083" w:rsidRDefault="00441083" w:rsidP="0049415A">
      <w:pPr>
        <w:pStyle w:val="StyleHeader4Para4Left0Firstline0"/>
        <w:numPr>
          <w:ilvl w:val="0"/>
          <w:numId w:val="0"/>
        </w:num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2C20335" w14:textId="77777777" w:rsidR="00692D88" w:rsidRPr="003B4169" w:rsidRDefault="00692D88" w:rsidP="00692D88">
      <w:pPr>
        <w:spacing w:after="240"/>
        <w:jc w:val="center"/>
        <w:rPr>
          <w:b/>
          <w:bCs/>
          <w:lang w:val="fr-CA"/>
        </w:rPr>
      </w:pPr>
      <w:r w:rsidRPr="00692D88">
        <w:rPr>
          <w:b/>
          <w:lang w:val="fr-CA"/>
        </w:rPr>
        <w:lastRenderedPageBreak/>
        <w:t>Annexe I</w:t>
      </w:r>
    </w:p>
    <w:p w14:paraId="4801E4B7" w14:textId="77777777" w:rsidR="00692D88" w:rsidRPr="003B4169" w:rsidRDefault="00692D88" w:rsidP="00692D88">
      <w:pPr>
        <w:jc w:val="center"/>
        <w:rPr>
          <w:lang w:val="fr-CA"/>
        </w:rPr>
      </w:pPr>
      <w:r w:rsidRPr="00692D88">
        <w:rPr>
          <w:b/>
          <w:lang w:val="fr-CA"/>
        </w:rPr>
        <w:t xml:space="preserve">PROJET D’ACCORD ENTRE LE GOUVERNEMENT DE LA GEORGIE ET LE COMITÉ EXÉCUTIF DU FONDS MULTILATÉRAL POUR LA RÉDUCTION DE LA CONSOMMATION DES HYDROCHLOROFLUOROCARBURES CONFORMÉMENT À LA DEUXIÈME PHASE DU PLAN DE GESTION DE L'ÉLIMINATION DES HCFC </w:t>
      </w:r>
    </w:p>
    <w:p w14:paraId="0BB01FDE" w14:textId="77777777" w:rsidR="00692D88" w:rsidRPr="003B4169" w:rsidRDefault="00692D88" w:rsidP="00692D88">
      <w:pPr>
        <w:jc w:val="center"/>
        <w:rPr>
          <w:lang w:val="fr-CA"/>
        </w:rPr>
      </w:pPr>
    </w:p>
    <w:p w14:paraId="7EC343E3" w14:textId="77777777" w:rsidR="00692D88" w:rsidRPr="003B4169" w:rsidRDefault="00692D88" w:rsidP="00692D88">
      <w:pPr>
        <w:jc w:val="left"/>
        <w:rPr>
          <w:b/>
          <w:lang w:val="fr-CA"/>
        </w:rPr>
      </w:pPr>
      <w:r w:rsidRPr="003B4169">
        <w:rPr>
          <w:b/>
          <w:lang w:val="fr-CA"/>
        </w:rPr>
        <w:t>Objet</w:t>
      </w:r>
    </w:p>
    <w:p w14:paraId="24105D2B" w14:textId="77777777" w:rsidR="00692D88" w:rsidRPr="003B4169" w:rsidRDefault="00692D88" w:rsidP="00692D88">
      <w:pPr>
        <w:jc w:val="left"/>
        <w:rPr>
          <w:lang w:val="fr-CA"/>
        </w:rPr>
      </w:pPr>
    </w:p>
    <w:p w14:paraId="22D2FE49" w14:textId="77777777" w:rsidR="00692D88" w:rsidRPr="007C5D7B" w:rsidRDefault="00692D88" w:rsidP="007C5D7B">
      <w:pPr>
        <w:pStyle w:val="Heading1"/>
        <w:numPr>
          <w:ilvl w:val="0"/>
          <w:numId w:val="29"/>
        </w:numPr>
        <w:rPr>
          <w:lang w:val="fr-CA"/>
        </w:rPr>
      </w:pPr>
      <w:r w:rsidRPr="007C5D7B">
        <w:rPr>
          <w:lang w:val="fr-CA"/>
        </w:rPr>
        <w:t>Le présent Accord représente l’entente conclue entre le gouvernement de la Géorgie (le « Pays ») et le Comité exécutif concernant la réduction de l’usage réglementé des substances appauvrissant la couche d’ozone (SAO) indiquées à l’appendice 1-A (les « Substances ») à un niveau durable de zéro tonnes PAO d’ici au 1</w:t>
      </w:r>
      <w:r w:rsidRPr="007C5D7B">
        <w:rPr>
          <w:vertAlign w:val="superscript"/>
          <w:lang w:val="fr-CA"/>
        </w:rPr>
        <w:t>er</w:t>
      </w:r>
      <w:r w:rsidRPr="007C5D7B">
        <w:rPr>
          <w:lang w:val="fr-CA"/>
        </w:rPr>
        <w:t> janvier 2030, conformément au calendrier de réduction du Protocole Montréal.</w:t>
      </w:r>
    </w:p>
    <w:p w14:paraId="1371EAD3" w14:textId="77777777" w:rsidR="00692D88" w:rsidRPr="00692D88" w:rsidRDefault="00692D88" w:rsidP="00692D88">
      <w:pPr>
        <w:pStyle w:val="Heading1"/>
        <w:rPr>
          <w:lang w:val="fr-CA"/>
        </w:rPr>
      </w:pPr>
      <w:r w:rsidRPr="00692D88">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et 4.2.3 (consommation restante admissible au financement).</w:t>
      </w:r>
    </w:p>
    <w:p w14:paraId="144A4BE4" w14:textId="77777777" w:rsidR="00692D88" w:rsidRPr="00692D88" w:rsidRDefault="00692D88" w:rsidP="00692D88">
      <w:pPr>
        <w:pStyle w:val="Heading1"/>
        <w:rPr>
          <w:lang w:val="fr-CA"/>
        </w:rPr>
      </w:pPr>
      <w:r w:rsidRPr="00692D88">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14E15E4" w14:textId="77777777" w:rsidR="00692D88" w:rsidRPr="00692D88" w:rsidRDefault="00692D88" w:rsidP="00692D88">
      <w:pPr>
        <w:pStyle w:val="Heading1"/>
        <w:rPr>
          <w:lang w:val="fr-CA"/>
        </w:rPr>
      </w:pPr>
      <w:r w:rsidRPr="00692D88">
        <w:rPr>
          <w:lang w:val="fr-CA"/>
        </w:rPr>
        <w:t xml:space="preserve">Le Pays accepte de mettre en œuvre cet Accord conformément à la deuxième phase du plan de gestion de l'élimination des HCFC (PGEH) approuvé (le « Plan »). Conformément au paragraphe </w:t>
      </w:r>
      <w:proofErr w:type="gramStart"/>
      <w:r w:rsidRPr="00692D88">
        <w:rPr>
          <w:lang w:val="fr-CA"/>
        </w:rPr>
        <w:t>5  b</w:t>
      </w:r>
      <w:proofErr w:type="gramEnd"/>
      <w:r w:rsidRPr="00692D88">
        <w:rPr>
          <w:lang w:val="fr-CA"/>
        </w:rPr>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2BAA77D0" w14:textId="77777777" w:rsidR="00692D88" w:rsidRPr="003B4169" w:rsidRDefault="00692D88" w:rsidP="00692D88">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45C331F1" w14:textId="77777777" w:rsidR="00692D88" w:rsidRPr="003B4169" w:rsidRDefault="00692D88" w:rsidP="00692D88">
      <w:pPr>
        <w:rPr>
          <w:lang w:eastAsia="en-CA"/>
        </w:rPr>
      </w:pPr>
    </w:p>
    <w:p w14:paraId="6C5FC58C" w14:textId="77777777" w:rsidR="00692D88" w:rsidRPr="00692D88" w:rsidRDefault="00692D88" w:rsidP="00692D88">
      <w:pPr>
        <w:pStyle w:val="Heading1"/>
        <w:rPr>
          <w:lang w:val="fr-CA"/>
        </w:rPr>
      </w:pPr>
      <w:r w:rsidRPr="00692D88">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312A9009" w14:textId="77777777" w:rsidR="00692D88" w:rsidRPr="00692D88" w:rsidRDefault="00692D88" w:rsidP="00692D88">
      <w:pPr>
        <w:pStyle w:val="Heading2"/>
        <w:numPr>
          <w:ilvl w:val="1"/>
          <w:numId w:val="1"/>
        </w:numPr>
        <w:rPr>
          <w:lang w:val="fr-CA"/>
        </w:rPr>
      </w:pPr>
      <w:r w:rsidRPr="00692D88">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48E46CA1" w14:textId="77777777" w:rsidR="00692D88" w:rsidRPr="00692D88" w:rsidRDefault="00692D88" w:rsidP="00692D88">
      <w:pPr>
        <w:pStyle w:val="Heading2"/>
        <w:keepNext/>
        <w:keepLines/>
        <w:numPr>
          <w:ilvl w:val="1"/>
          <w:numId w:val="1"/>
        </w:numPr>
        <w:rPr>
          <w:lang w:val="fr-CA"/>
        </w:rPr>
      </w:pPr>
      <w:r w:rsidRPr="00692D88">
        <w:rPr>
          <w:lang w:val="fr-CA"/>
        </w:rPr>
        <w:lastRenderedPageBreak/>
        <w:t>Le respect de ces objectifs a été vérifié de manière indépendante pour toutes les années concernées, à moins que le Comité exécutif n’ait décidé que cette vérification n’était pas nécessaire ;</w:t>
      </w:r>
    </w:p>
    <w:p w14:paraId="7E2841A3" w14:textId="77777777" w:rsidR="00692D88" w:rsidRPr="00692D88" w:rsidRDefault="00692D88" w:rsidP="00692D88">
      <w:pPr>
        <w:pStyle w:val="Heading2"/>
        <w:keepNext/>
        <w:keepLines/>
        <w:numPr>
          <w:ilvl w:val="1"/>
          <w:numId w:val="1"/>
        </w:numPr>
        <w:rPr>
          <w:lang w:val="fr-CA"/>
        </w:rPr>
      </w:pPr>
      <w:r w:rsidRPr="00692D88">
        <w:rPr>
          <w:lang w:val="fr-CA"/>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696B12A8" w14:textId="77777777" w:rsidR="00692D88" w:rsidRPr="00692D88" w:rsidRDefault="00692D88" w:rsidP="00692D88">
      <w:pPr>
        <w:pStyle w:val="Heading2"/>
        <w:keepNext/>
        <w:keepLines/>
        <w:numPr>
          <w:ilvl w:val="1"/>
          <w:numId w:val="1"/>
        </w:numPr>
        <w:rPr>
          <w:lang w:val="fr-CA"/>
        </w:rPr>
      </w:pPr>
      <w:r w:rsidRPr="00692D88">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4BB7AE64" w14:textId="77777777" w:rsidR="00692D88" w:rsidRPr="003B4169" w:rsidRDefault="00692D88" w:rsidP="00692D88">
      <w:pPr>
        <w:rPr>
          <w:b/>
          <w:lang w:eastAsia="en-CA"/>
        </w:rPr>
      </w:pPr>
      <w:proofErr w:type="spellStart"/>
      <w:r w:rsidRPr="003B4169">
        <w:rPr>
          <w:b/>
          <w:lang w:eastAsia="en-CA"/>
        </w:rPr>
        <w:t>Suivi</w:t>
      </w:r>
      <w:proofErr w:type="spellEnd"/>
    </w:p>
    <w:p w14:paraId="60AA19BA" w14:textId="77777777" w:rsidR="00692D88" w:rsidRPr="003B4169" w:rsidRDefault="00692D88" w:rsidP="00692D88">
      <w:pPr>
        <w:rPr>
          <w:lang w:eastAsia="en-CA"/>
        </w:rPr>
      </w:pPr>
    </w:p>
    <w:p w14:paraId="78A9E7E2" w14:textId="77777777" w:rsidR="00692D88" w:rsidRPr="00692D88" w:rsidRDefault="00692D88" w:rsidP="00692D88">
      <w:pPr>
        <w:pStyle w:val="Heading1"/>
        <w:rPr>
          <w:lang w:val="fr-CA"/>
        </w:rPr>
      </w:pPr>
      <w:r w:rsidRPr="00692D88">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931B7D9" w14:textId="77777777" w:rsidR="00692D88" w:rsidRPr="00692D88" w:rsidRDefault="00692D88" w:rsidP="00692D88">
      <w:pPr>
        <w:rPr>
          <w:b/>
          <w:lang w:val="fr-CA" w:eastAsia="en-CA"/>
        </w:rPr>
      </w:pPr>
      <w:r w:rsidRPr="00692D88">
        <w:rPr>
          <w:b/>
          <w:lang w:val="fr-CA" w:eastAsia="en-CA"/>
        </w:rPr>
        <w:t>Souplesse dans la réaffectation des sommes</w:t>
      </w:r>
    </w:p>
    <w:p w14:paraId="7366C54A" w14:textId="77777777" w:rsidR="00692D88" w:rsidRPr="00692D88" w:rsidRDefault="00692D88" w:rsidP="00692D88">
      <w:pPr>
        <w:rPr>
          <w:b/>
          <w:lang w:val="fr-CA" w:eastAsia="en-CA"/>
        </w:rPr>
      </w:pPr>
    </w:p>
    <w:p w14:paraId="48AB9055" w14:textId="77777777" w:rsidR="00692D88" w:rsidRPr="00692D88" w:rsidRDefault="00692D88" w:rsidP="00692D88">
      <w:pPr>
        <w:pStyle w:val="Heading1"/>
        <w:rPr>
          <w:lang w:val="fr-CA"/>
        </w:rPr>
      </w:pPr>
      <w:r w:rsidRPr="00692D88">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78CCEECF" w14:textId="77777777" w:rsidR="00692D88" w:rsidRPr="003B4169" w:rsidRDefault="00692D88" w:rsidP="00692D88">
      <w:pPr>
        <w:pStyle w:val="Heading2"/>
        <w:numPr>
          <w:ilvl w:val="1"/>
          <w:numId w:val="1"/>
        </w:numPr>
        <w:rPr>
          <w:lang w:val="fr-CA"/>
        </w:rPr>
      </w:pPr>
      <w:r w:rsidRPr="00692D88">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spellStart"/>
      <w:proofErr w:type="gramStart"/>
      <w:r w:rsidRPr="003B4169">
        <w:t>vise</w:t>
      </w:r>
      <w:proofErr w:type="spellEnd"/>
      <w:r>
        <w:t xml:space="preserve"> </w:t>
      </w:r>
      <w:r w:rsidRPr="003B4169">
        <w:t>:</w:t>
      </w:r>
      <w:proofErr w:type="gramEnd"/>
    </w:p>
    <w:p w14:paraId="68F2648C" w14:textId="77777777" w:rsidR="00692D88" w:rsidRPr="00692D88" w:rsidRDefault="00692D88" w:rsidP="00692D88">
      <w:pPr>
        <w:pStyle w:val="Heading3"/>
        <w:numPr>
          <w:ilvl w:val="2"/>
          <w:numId w:val="1"/>
        </w:numPr>
        <w:rPr>
          <w:lang w:val="fr-CA"/>
        </w:rPr>
      </w:pPr>
      <w:r w:rsidRPr="003B4169">
        <w:rPr>
          <w:lang w:val="fr-CA"/>
        </w:rPr>
        <w:t>D</w:t>
      </w:r>
      <w:r w:rsidRPr="00692D88">
        <w:rPr>
          <w:lang w:val="fr-CA"/>
        </w:rPr>
        <w:t xml:space="preserve">es enjeux qui pourraient concerner les règles et politiques du Fonds multilatéral ; </w:t>
      </w:r>
    </w:p>
    <w:p w14:paraId="360837AF" w14:textId="77777777" w:rsidR="00692D88" w:rsidRPr="00692D88" w:rsidRDefault="00692D88" w:rsidP="00692D88">
      <w:pPr>
        <w:pStyle w:val="Heading3"/>
        <w:numPr>
          <w:ilvl w:val="2"/>
          <w:numId w:val="1"/>
        </w:numPr>
        <w:rPr>
          <w:lang w:val="fr-CA"/>
        </w:rPr>
      </w:pPr>
      <w:r w:rsidRPr="00692D88">
        <w:rPr>
          <w:lang w:val="fr-CA"/>
        </w:rPr>
        <w:t xml:space="preserve">Des changements qui pourraient modifier une clause quelconque du présent Accord ; </w:t>
      </w:r>
    </w:p>
    <w:p w14:paraId="744D12D5" w14:textId="77777777" w:rsidR="00692D88" w:rsidRPr="00692D88" w:rsidRDefault="00692D88" w:rsidP="00692D88">
      <w:pPr>
        <w:pStyle w:val="Heading3"/>
        <w:numPr>
          <w:ilvl w:val="2"/>
          <w:numId w:val="1"/>
        </w:numPr>
        <w:rPr>
          <w:lang w:val="fr-CA"/>
        </w:rPr>
      </w:pPr>
      <w:r w:rsidRPr="00692D88">
        <w:rPr>
          <w:lang w:val="fr-CA"/>
        </w:rPr>
        <w:t xml:space="preserve">Des changements dans les montants annuels de financement alloués aux agences bilatérales individuelles ou d’exécution pour les différentes tranches ; </w:t>
      </w:r>
    </w:p>
    <w:p w14:paraId="4BD8628D" w14:textId="77777777" w:rsidR="00692D88" w:rsidRPr="00692D88" w:rsidRDefault="00692D88" w:rsidP="00692D88">
      <w:pPr>
        <w:pStyle w:val="Heading3"/>
        <w:numPr>
          <w:ilvl w:val="2"/>
          <w:numId w:val="1"/>
        </w:numPr>
        <w:rPr>
          <w:lang w:val="fr-CA"/>
        </w:rPr>
      </w:pPr>
      <w:r w:rsidRPr="00692D88">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474987B9" w14:textId="77777777" w:rsidR="00692D88" w:rsidRPr="00692D88" w:rsidRDefault="00692D88" w:rsidP="00692D88">
      <w:pPr>
        <w:pStyle w:val="Heading3"/>
        <w:keepNext/>
        <w:keepLines/>
        <w:numPr>
          <w:ilvl w:val="2"/>
          <w:numId w:val="1"/>
        </w:numPr>
        <w:rPr>
          <w:lang w:val="fr-CA"/>
        </w:rPr>
      </w:pPr>
      <w:r w:rsidRPr="00692D88">
        <w:rPr>
          <w:lang w:val="fr-CA"/>
        </w:rPr>
        <w:lastRenderedPageBreak/>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 </w:t>
      </w:r>
    </w:p>
    <w:p w14:paraId="6AE8AF81" w14:textId="77777777" w:rsidR="00692D88" w:rsidRPr="00692D88" w:rsidRDefault="00692D88" w:rsidP="00692D88">
      <w:pPr>
        <w:pStyle w:val="Heading2"/>
        <w:numPr>
          <w:ilvl w:val="1"/>
          <w:numId w:val="1"/>
        </w:numPr>
        <w:rPr>
          <w:lang w:val="fr-CA"/>
        </w:rPr>
      </w:pPr>
      <w:r w:rsidRPr="00692D88">
        <w:rPr>
          <w:lang w:val="fr-CA"/>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 et</w:t>
      </w:r>
    </w:p>
    <w:p w14:paraId="7BA1C5E5" w14:textId="77777777" w:rsidR="00692D88" w:rsidRPr="004676C2" w:rsidRDefault="00692D88" w:rsidP="00692D88">
      <w:pPr>
        <w:pStyle w:val="Heading2"/>
        <w:numPr>
          <w:ilvl w:val="1"/>
          <w:numId w:val="1"/>
        </w:numPr>
        <w:rPr>
          <w:lang w:val="fr-CA"/>
        </w:rPr>
      </w:pPr>
      <w:r w:rsidRPr="004676C2">
        <w:rPr>
          <w:lang w:val="fr-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0831E0E6" w14:textId="77777777" w:rsidR="00692D88" w:rsidRPr="00692D88" w:rsidRDefault="00692D88" w:rsidP="00692D88">
      <w:pPr>
        <w:pStyle w:val="Heading2"/>
        <w:keepNext/>
        <w:keepLines/>
        <w:numPr>
          <w:ilvl w:val="1"/>
          <w:numId w:val="1"/>
        </w:numPr>
        <w:rPr>
          <w:lang w:val="fr-CA"/>
        </w:rPr>
      </w:pPr>
      <w:r w:rsidRPr="00692D88">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7C8D9105" w14:textId="77777777" w:rsidR="00692D88" w:rsidRPr="00692D88" w:rsidRDefault="00692D88" w:rsidP="00692D88">
      <w:pPr>
        <w:rPr>
          <w:lang w:val="fr-CA" w:eastAsia="en-CA"/>
        </w:rPr>
      </w:pPr>
      <w:r w:rsidRPr="00692D88">
        <w:rPr>
          <w:b/>
          <w:lang w:val="fr-CA" w:eastAsia="en-CA"/>
        </w:rPr>
        <w:t>Facteurs à prendre en ligne de compte pour le secteur de l’entretien de l’équipement de réfrigération</w:t>
      </w:r>
    </w:p>
    <w:p w14:paraId="5E01793B" w14:textId="77777777" w:rsidR="00692D88" w:rsidRPr="00692D88" w:rsidRDefault="00692D88" w:rsidP="00692D88">
      <w:pPr>
        <w:rPr>
          <w:lang w:val="fr-CA" w:eastAsia="en-CA"/>
        </w:rPr>
      </w:pPr>
    </w:p>
    <w:p w14:paraId="7994B58E" w14:textId="77777777" w:rsidR="00692D88" w:rsidRPr="00692D88" w:rsidRDefault="00692D88" w:rsidP="00692D88">
      <w:pPr>
        <w:pStyle w:val="Heading1"/>
        <w:rPr>
          <w:lang w:val="fr-CA"/>
        </w:rPr>
      </w:pPr>
      <w:r w:rsidRPr="00692D88">
        <w:rPr>
          <w:lang w:val="fr-CA"/>
        </w:rPr>
        <w:t>La réalisation des activités dans le sous-secteur de l’entretien des appareils de réfrigération fera l’objet d’une attention particulière, notamment sur les points suivants : </w:t>
      </w:r>
    </w:p>
    <w:p w14:paraId="590602B8" w14:textId="77777777" w:rsidR="00692D88" w:rsidRPr="00692D88" w:rsidRDefault="00692D88" w:rsidP="00692D88">
      <w:pPr>
        <w:pStyle w:val="Heading2"/>
        <w:numPr>
          <w:ilvl w:val="1"/>
          <w:numId w:val="1"/>
        </w:numPr>
        <w:rPr>
          <w:lang w:val="fr-CA"/>
        </w:rPr>
      </w:pPr>
      <w:r w:rsidRPr="00692D88">
        <w:rPr>
          <w:lang w:val="fr-CA"/>
        </w:rPr>
        <w:t>Le Pays utilisera la marge de manœuvre offerte en vertu du présent Accord pour répondre aux besoins spécifiques qui pourraient survenir lors de la mise en œuvre du projet ; et</w:t>
      </w:r>
    </w:p>
    <w:p w14:paraId="56A329AE" w14:textId="77777777" w:rsidR="00692D88" w:rsidRPr="00692D88" w:rsidRDefault="00692D88" w:rsidP="00692D88">
      <w:pPr>
        <w:pStyle w:val="Heading2"/>
        <w:numPr>
          <w:ilvl w:val="1"/>
          <w:numId w:val="1"/>
        </w:numPr>
        <w:rPr>
          <w:lang w:val="fr-CA"/>
        </w:rPr>
      </w:pPr>
      <w:r w:rsidRPr="00692D88">
        <w:rPr>
          <w:lang w:val="fr-CA"/>
        </w:rPr>
        <w:t>Le Pays et les agences bilatérales et d’exécution concernées tiendront compte des décisions pertinentes concernant le secteur de l’entretien de l’équipement de réfrigération pendant la mise en œuvre du plan.</w:t>
      </w:r>
    </w:p>
    <w:p w14:paraId="4C82D413" w14:textId="77777777" w:rsidR="00692D88" w:rsidRPr="003B4169" w:rsidRDefault="00692D88" w:rsidP="00692D88">
      <w:pPr>
        <w:pStyle w:val="Heading2"/>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520EAAE7" w14:textId="77777777" w:rsidR="00692D88" w:rsidRPr="00692D88" w:rsidRDefault="00692D88" w:rsidP="00692D88">
      <w:pPr>
        <w:pStyle w:val="Heading1"/>
        <w:widowControl w:val="0"/>
        <w:rPr>
          <w:lang w:val="fr-CA"/>
        </w:rPr>
      </w:pPr>
      <w:r w:rsidRPr="00692D88">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17BF3D22" w14:textId="77777777" w:rsidR="00692D88" w:rsidRPr="00692D88" w:rsidRDefault="00692D88" w:rsidP="00692D88">
      <w:pPr>
        <w:pStyle w:val="Heading1"/>
        <w:rPr>
          <w:lang w:val="fr-CA"/>
        </w:rPr>
      </w:pPr>
      <w:r w:rsidRPr="00692D88">
        <w:rPr>
          <w:lang w:val="fr-CA"/>
        </w:rPr>
        <w:t xml:space="preserve">L’Agence principale sera responsable de la coordination de la planification, de la mise en œuvre et des rapports pour toutes les activités dans le cadre du présent Accord, comprenant entre autres la vérification indépendante indiquée au paragraphe 5 b). Les rôles de l’Agence principale sont indiqués à l’Appendice </w:t>
      </w:r>
      <w:r w:rsidRPr="00692D88">
        <w:rPr>
          <w:lang w:val="fr-CA"/>
        </w:rPr>
        <w:lastRenderedPageBreak/>
        <w:t>6</w:t>
      </w:r>
      <w:r w:rsidRPr="00692D88">
        <w:rPr>
          <w:lang w:val="fr-CA"/>
        </w:rPr>
        <w:noBreakHyphen/>
        <w:t>A. Le Comité exécutif consent, en principe, à verser à l’Agence principale les honoraires indiqués à la ligne 2.2 de l’Appendice 2-A.</w:t>
      </w:r>
    </w:p>
    <w:p w14:paraId="1E98F355" w14:textId="77777777" w:rsidR="00692D88" w:rsidRPr="003B4169" w:rsidRDefault="00692D88" w:rsidP="00692D88">
      <w:pPr>
        <w:rPr>
          <w:b/>
          <w:lang w:eastAsia="en-CA"/>
        </w:rPr>
      </w:pPr>
      <w:r w:rsidRPr="003B4169">
        <w:rPr>
          <w:b/>
          <w:lang w:eastAsia="en-CA"/>
        </w:rPr>
        <w:t xml:space="preserve">Non-respect de </w:t>
      </w:r>
      <w:proofErr w:type="spellStart"/>
      <w:r w:rsidRPr="003B4169">
        <w:rPr>
          <w:b/>
          <w:lang w:eastAsia="en-CA"/>
        </w:rPr>
        <w:t>l’Accord</w:t>
      </w:r>
      <w:proofErr w:type="spellEnd"/>
    </w:p>
    <w:p w14:paraId="6CBBBD46" w14:textId="77777777" w:rsidR="00692D88" w:rsidRPr="003B4169" w:rsidRDefault="00692D88" w:rsidP="00692D88">
      <w:pPr>
        <w:rPr>
          <w:b/>
          <w:lang w:eastAsia="en-CA"/>
        </w:rPr>
      </w:pPr>
    </w:p>
    <w:p w14:paraId="79590583" w14:textId="77777777" w:rsidR="00692D88" w:rsidRPr="00692D88" w:rsidRDefault="00692D88" w:rsidP="00692D88">
      <w:pPr>
        <w:pStyle w:val="Heading1"/>
        <w:rPr>
          <w:lang w:val="fr-CA"/>
        </w:rPr>
      </w:pPr>
      <w:r w:rsidRPr="00692D88">
        <w:rPr>
          <w:lang w:val="fr-CA"/>
        </w:rPr>
        <w:t xml:space="preserve">Si, pour quelque raison que ce soit, le Pays ne respecte pas les Objectifs d’élimination des substances indiquées à la ligne 1.2. </w:t>
      </w:r>
      <w:proofErr w:type="gramStart"/>
      <w:r w:rsidRPr="00692D88">
        <w:rPr>
          <w:lang w:val="fr-CA"/>
        </w:rPr>
        <w:t>de</w:t>
      </w:r>
      <w:proofErr w:type="gramEnd"/>
      <w:r w:rsidRPr="00692D88">
        <w:rPr>
          <w:lang w:val="fr-CA"/>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67355FC2" w14:textId="77777777" w:rsidR="00692D88" w:rsidRPr="00692D88" w:rsidRDefault="00692D88" w:rsidP="00692D88">
      <w:pPr>
        <w:pStyle w:val="Heading1"/>
        <w:rPr>
          <w:lang w:val="fr-CA"/>
        </w:rPr>
      </w:pPr>
      <w:r w:rsidRPr="00692D88">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05A78858" w14:textId="77777777" w:rsidR="00692D88" w:rsidRPr="00692D88" w:rsidRDefault="00692D88" w:rsidP="00692D88">
      <w:pPr>
        <w:pStyle w:val="Heading1"/>
        <w:rPr>
          <w:lang w:val="fr-CA"/>
        </w:rPr>
      </w:pPr>
      <w:r w:rsidRPr="00692D88">
        <w:rPr>
          <w:lang w:val="fr-CA"/>
        </w:rPr>
        <w:t>Le Pays se conformera à toute demande raisonnable du Comité exécutif et de l’Agence principale en vue de faciliter la mise en œuvre du présent Accord. En particulier, il permettra à l’Agence principale d’accéder aux renseignements nécessaires pour vérifier la conformité à cet Accord.</w:t>
      </w:r>
    </w:p>
    <w:p w14:paraId="07265CE8" w14:textId="77777777" w:rsidR="00692D88" w:rsidRPr="003B4169" w:rsidRDefault="00692D88" w:rsidP="00692D88">
      <w:pPr>
        <w:rPr>
          <w:lang w:eastAsia="en-CA"/>
        </w:rPr>
      </w:pPr>
      <w:r w:rsidRPr="003B4169">
        <w:rPr>
          <w:b/>
          <w:lang w:eastAsia="en-CA"/>
        </w:rPr>
        <w:t xml:space="preserve">Date </w:t>
      </w:r>
      <w:proofErr w:type="spellStart"/>
      <w:r w:rsidRPr="003B4169">
        <w:rPr>
          <w:b/>
          <w:lang w:eastAsia="en-CA"/>
        </w:rPr>
        <w:t>d’achèvement</w:t>
      </w:r>
      <w:proofErr w:type="spellEnd"/>
    </w:p>
    <w:p w14:paraId="65C6E7F3" w14:textId="77777777" w:rsidR="00692D88" w:rsidRPr="003B4169" w:rsidRDefault="00692D88" w:rsidP="00692D88">
      <w:pPr>
        <w:rPr>
          <w:lang w:eastAsia="en-CA"/>
        </w:rPr>
      </w:pPr>
    </w:p>
    <w:p w14:paraId="1ABD53E9" w14:textId="77777777" w:rsidR="00692D88" w:rsidRPr="00692D88" w:rsidRDefault="00692D88" w:rsidP="00692D88">
      <w:pPr>
        <w:pStyle w:val="Heading1"/>
        <w:rPr>
          <w:lang w:val="fr-CA"/>
        </w:rPr>
      </w:pPr>
      <w:r w:rsidRPr="00692D88">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6C48C412" w14:textId="77777777" w:rsidR="00692D88" w:rsidRPr="003B4169" w:rsidRDefault="00692D88" w:rsidP="00692D88">
      <w:pPr>
        <w:rPr>
          <w:b/>
          <w:lang w:eastAsia="en-CA"/>
        </w:rPr>
      </w:pPr>
      <w:proofErr w:type="spellStart"/>
      <w:r w:rsidRPr="003B4169">
        <w:rPr>
          <w:b/>
          <w:lang w:eastAsia="en-CA"/>
        </w:rPr>
        <w:t>Validité</w:t>
      </w:r>
      <w:proofErr w:type="spellEnd"/>
    </w:p>
    <w:p w14:paraId="3E96C9BF" w14:textId="77777777" w:rsidR="00692D88" w:rsidRPr="003B4169" w:rsidRDefault="00692D88" w:rsidP="00692D88">
      <w:pPr>
        <w:rPr>
          <w:b/>
          <w:lang w:eastAsia="en-CA"/>
        </w:rPr>
      </w:pPr>
    </w:p>
    <w:p w14:paraId="39C66ABF" w14:textId="77777777" w:rsidR="00692D88" w:rsidRPr="00C51F40" w:rsidRDefault="00692D88" w:rsidP="00692D88">
      <w:pPr>
        <w:pStyle w:val="StyleHeading1Para1Heading1CharHeading1Char3CharHeadin"/>
        <w:numPr>
          <w:ilvl w:val="0"/>
          <w:numId w:val="1"/>
        </w:numPr>
        <w:tabs>
          <w:tab w:val="clear" w:pos="0"/>
        </w:tabs>
        <w:rPr>
          <w:lang w:val="fr-CA"/>
        </w:rPr>
      </w:pPr>
      <w:r w:rsidRPr="003B4169">
        <w:rPr>
          <w:lang w:val="fr-FR"/>
        </w:rPr>
        <w:t xml:space="preserve">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w:t>
      </w:r>
      <w:r w:rsidRPr="00C51F40">
        <w:rPr>
          <w:lang w:val="fr-FR"/>
        </w:rPr>
        <w:t>Protocole de Montréal.</w:t>
      </w:r>
    </w:p>
    <w:p w14:paraId="0BF9EA5F" w14:textId="77777777" w:rsidR="00692D88" w:rsidRPr="00C51F40" w:rsidRDefault="00692D88" w:rsidP="00692D88">
      <w:pPr>
        <w:pStyle w:val="StyleHeading1Para1Heading1CharHeading1Char3CharHeadin"/>
        <w:numPr>
          <w:ilvl w:val="0"/>
          <w:numId w:val="1"/>
        </w:numPr>
        <w:tabs>
          <w:tab w:val="clear" w:pos="0"/>
        </w:tabs>
        <w:rPr>
          <w:lang w:val="fr-CA"/>
        </w:rPr>
      </w:pPr>
      <w:r w:rsidRPr="00C51F40">
        <w:rPr>
          <w:lang w:val="fr-FR"/>
        </w:rPr>
        <w:t>Cet Accord ne peut être modifié ou résilié que par consentement écrit mutuel du Pays et du Comité exécutif du Fonds multilatéral.</w:t>
      </w:r>
    </w:p>
    <w:p w14:paraId="0DA0EED8" w14:textId="77777777" w:rsidR="00692D88" w:rsidRPr="00C51F40" w:rsidRDefault="00692D88" w:rsidP="00692D88">
      <w:pPr>
        <w:jc w:val="left"/>
        <w:rPr>
          <w:b/>
          <w:lang w:val="fr-CA"/>
        </w:rPr>
      </w:pPr>
      <w:r w:rsidRPr="00C51F40">
        <w:rPr>
          <w:b/>
          <w:lang w:val="fr-CA"/>
        </w:rPr>
        <w:br w:type="page"/>
      </w:r>
    </w:p>
    <w:p w14:paraId="71F78E03" w14:textId="77777777" w:rsidR="00692D88" w:rsidRPr="00C51F40" w:rsidRDefault="00692D88" w:rsidP="00692D88">
      <w:pPr>
        <w:keepNext/>
        <w:keepLines/>
        <w:tabs>
          <w:tab w:val="left" w:pos="1440"/>
        </w:tabs>
        <w:rPr>
          <w:b/>
          <w:lang w:val="fr-CA"/>
        </w:rPr>
      </w:pPr>
      <w:r w:rsidRPr="00C51F40">
        <w:rPr>
          <w:b/>
          <w:lang w:val="fr-CA"/>
        </w:rPr>
        <w:lastRenderedPageBreak/>
        <w:t xml:space="preserve">APPENDICES </w:t>
      </w:r>
    </w:p>
    <w:p w14:paraId="410FF61C" w14:textId="77777777" w:rsidR="00692D88" w:rsidRPr="00C51F40" w:rsidRDefault="00692D88" w:rsidP="00692D88">
      <w:pPr>
        <w:keepNext/>
        <w:keepLines/>
        <w:rPr>
          <w:b/>
          <w:sz w:val="16"/>
          <w:szCs w:val="16"/>
          <w:lang w:val="fr-CA"/>
        </w:rPr>
      </w:pPr>
    </w:p>
    <w:p w14:paraId="1C61751A" w14:textId="77777777" w:rsidR="00692D88" w:rsidRPr="00C51F40" w:rsidRDefault="00692D88" w:rsidP="00692D88">
      <w:pPr>
        <w:keepNext/>
        <w:keepLines/>
        <w:spacing w:after="240"/>
        <w:rPr>
          <w:sz w:val="16"/>
          <w:szCs w:val="16"/>
          <w:lang w:val="fr-CA"/>
        </w:rPr>
      </w:pPr>
      <w:r w:rsidRPr="00C51F40">
        <w:rPr>
          <w:b/>
          <w:lang w:val="fr-CA"/>
        </w:rPr>
        <w:t>APPENDICE 1-A : LES SUBSTANCES</w:t>
      </w:r>
    </w:p>
    <w:p w14:paraId="61D6339F" w14:textId="77777777" w:rsidR="00692D88" w:rsidRPr="00C51F40" w:rsidRDefault="00692D88" w:rsidP="00692D88">
      <w:pPr>
        <w:rPr>
          <w:sz w:val="16"/>
          <w:szCs w:val="16"/>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1128"/>
        <w:gridCol w:w="1092"/>
        <w:gridCol w:w="3805"/>
      </w:tblGrid>
      <w:tr w:rsidR="00692D88" w:rsidRPr="00B25413" w14:paraId="3709C945" w14:textId="77777777" w:rsidTr="00E54D0A">
        <w:trPr>
          <w:trHeight w:val="413"/>
        </w:trPr>
        <w:tc>
          <w:tcPr>
            <w:tcW w:w="1778" w:type="pct"/>
            <w:shd w:val="clear" w:color="auto" w:fill="auto"/>
            <w:vAlign w:val="center"/>
          </w:tcPr>
          <w:p w14:paraId="7187380B" w14:textId="77777777" w:rsidR="00692D88" w:rsidRPr="00C51F40" w:rsidRDefault="00692D88" w:rsidP="00E54D0A">
            <w:pPr>
              <w:keepNext/>
              <w:keepLines/>
              <w:jc w:val="center"/>
              <w:rPr>
                <w:b/>
                <w:sz w:val="20"/>
                <w:szCs w:val="20"/>
                <w:lang w:val="fr-CA" w:eastAsia="en-CA"/>
              </w:rPr>
            </w:pPr>
            <w:r w:rsidRPr="00C51F40">
              <w:rPr>
                <w:b/>
                <w:sz w:val="20"/>
                <w:szCs w:val="20"/>
                <w:lang w:val="fr-CA" w:eastAsia="en-CA"/>
              </w:rPr>
              <w:t>Substances</w:t>
            </w:r>
          </w:p>
        </w:tc>
        <w:tc>
          <w:tcPr>
            <w:tcW w:w="603" w:type="pct"/>
            <w:shd w:val="clear" w:color="auto" w:fill="auto"/>
            <w:vAlign w:val="center"/>
          </w:tcPr>
          <w:p w14:paraId="6B7E03AA" w14:textId="77777777" w:rsidR="00692D88" w:rsidRPr="00C51F40" w:rsidRDefault="00692D88" w:rsidP="00E54D0A">
            <w:pPr>
              <w:keepNext/>
              <w:keepLines/>
              <w:jc w:val="center"/>
              <w:rPr>
                <w:b/>
                <w:sz w:val="20"/>
                <w:szCs w:val="20"/>
                <w:lang w:val="fr-CA" w:eastAsia="en-CA"/>
              </w:rPr>
            </w:pPr>
            <w:r w:rsidRPr="00C51F40">
              <w:rPr>
                <w:b/>
                <w:sz w:val="20"/>
                <w:szCs w:val="20"/>
                <w:lang w:val="fr-CA" w:eastAsia="en-CA"/>
              </w:rPr>
              <w:t>Annexe</w:t>
            </w:r>
          </w:p>
        </w:tc>
        <w:tc>
          <w:tcPr>
            <w:tcW w:w="584" w:type="pct"/>
            <w:shd w:val="clear" w:color="auto" w:fill="auto"/>
            <w:vAlign w:val="center"/>
          </w:tcPr>
          <w:p w14:paraId="5C5F92C2" w14:textId="77777777" w:rsidR="00692D88" w:rsidRPr="00C51F40" w:rsidRDefault="00692D88" w:rsidP="00E54D0A">
            <w:pPr>
              <w:keepNext/>
              <w:keepLines/>
              <w:jc w:val="center"/>
              <w:rPr>
                <w:b/>
                <w:sz w:val="20"/>
                <w:szCs w:val="20"/>
                <w:lang w:val="fr-CA" w:eastAsia="en-CA"/>
              </w:rPr>
            </w:pPr>
            <w:r w:rsidRPr="00C51F40">
              <w:rPr>
                <w:b/>
                <w:sz w:val="20"/>
                <w:szCs w:val="20"/>
                <w:lang w:val="fr-CA" w:eastAsia="en-CA"/>
              </w:rPr>
              <w:t>Groupe</w:t>
            </w:r>
          </w:p>
        </w:tc>
        <w:tc>
          <w:tcPr>
            <w:tcW w:w="2035" w:type="pct"/>
            <w:shd w:val="clear" w:color="auto" w:fill="auto"/>
            <w:vAlign w:val="center"/>
          </w:tcPr>
          <w:p w14:paraId="598DFC02" w14:textId="77777777" w:rsidR="00692D88" w:rsidRPr="00C51F40" w:rsidRDefault="00692D88" w:rsidP="00E54D0A">
            <w:pPr>
              <w:keepNext/>
              <w:keepLines/>
              <w:jc w:val="center"/>
              <w:rPr>
                <w:b/>
                <w:sz w:val="20"/>
                <w:szCs w:val="20"/>
                <w:lang w:val="fr-CA" w:eastAsia="en-CA"/>
              </w:rPr>
            </w:pPr>
            <w:r w:rsidRPr="00C51F40">
              <w:rPr>
                <w:b/>
                <w:sz w:val="20"/>
                <w:szCs w:val="20"/>
                <w:lang w:val="fr-CA" w:eastAsia="en-CA"/>
              </w:rPr>
              <w:t>Point de départ des réductions globales de consommation (tonnes PAO)</w:t>
            </w:r>
          </w:p>
        </w:tc>
      </w:tr>
      <w:tr w:rsidR="00692D88" w:rsidRPr="00C51F40" w14:paraId="510FF1E5" w14:textId="77777777" w:rsidTr="00E54D0A">
        <w:tc>
          <w:tcPr>
            <w:tcW w:w="1778" w:type="pct"/>
            <w:shd w:val="clear" w:color="auto" w:fill="auto"/>
          </w:tcPr>
          <w:p w14:paraId="0D7B2F2A" w14:textId="77777777" w:rsidR="00692D88" w:rsidRPr="00C51F40" w:rsidRDefault="00692D88" w:rsidP="00E54D0A">
            <w:pPr>
              <w:keepNext/>
              <w:rPr>
                <w:sz w:val="20"/>
                <w:szCs w:val="20"/>
              </w:rPr>
            </w:pPr>
            <w:r w:rsidRPr="00C51F40">
              <w:rPr>
                <w:sz w:val="20"/>
                <w:szCs w:val="20"/>
              </w:rPr>
              <w:t>HCFC-22</w:t>
            </w:r>
          </w:p>
        </w:tc>
        <w:tc>
          <w:tcPr>
            <w:tcW w:w="603" w:type="pct"/>
            <w:shd w:val="clear" w:color="auto" w:fill="auto"/>
            <w:vAlign w:val="center"/>
          </w:tcPr>
          <w:p w14:paraId="49CD2298" w14:textId="77777777" w:rsidR="00692D88" w:rsidRPr="00C51F40" w:rsidRDefault="00692D88" w:rsidP="00E54D0A">
            <w:pPr>
              <w:keepNext/>
              <w:jc w:val="center"/>
              <w:rPr>
                <w:sz w:val="20"/>
                <w:szCs w:val="20"/>
              </w:rPr>
            </w:pPr>
            <w:r w:rsidRPr="00C51F40">
              <w:rPr>
                <w:sz w:val="20"/>
                <w:szCs w:val="20"/>
              </w:rPr>
              <w:t>C</w:t>
            </w:r>
          </w:p>
        </w:tc>
        <w:tc>
          <w:tcPr>
            <w:tcW w:w="584" w:type="pct"/>
            <w:shd w:val="clear" w:color="auto" w:fill="auto"/>
            <w:vAlign w:val="center"/>
          </w:tcPr>
          <w:p w14:paraId="5DB4EDDE" w14:textId="77777777" w:rsidR="00692D88" w:rsidRPr="00C51F40" w:rsidRDefault="00692D88" w:rsidP="00E54D0A">
            <w:pPr>
              <w:keepNext/>
              <w:jc w:val="center"/>
              <w:rPr>
                <w:sz w:val="20"/>
                <w:szCs w:val="20"/>
              </w:rPr>
            </w:pPr>
            <w:r w:rsidRPr="00C51F40">
              <w:rPr>
                <w:sz w:val="20"/>
                <w:szCs w:val="20"/>
              </w:rPr>
              <w:t>I</w:t>
            </w:r>
          </w:p>
        </w:tc>
        <w:tc>
          <w:tcPr>
            <w:tcW w:w="2035" w:type="pct"/>
            <w:shd w:val="clear" w:color="auto" w:fill="auto"/>
          </w:tcPr>
          <w:p w14:paraId="011656E3" w14:textId="77777777" w:rsidR="00692D88" w:rsidRPr="00C51F40" w:rsidRDefault="00692D88" w:rsidP="00E54D0A">
            <w:pPr>
              <w:keepNext/>
              <w:jc w:val="center"/>
              <w:rPr>
                <w:sz w:val="20"/>
                <w:szCs w:val="20"/>
              </w:rPr>
            </w:pPr>
            <w:r w:rsidRPr="00C51F40">
              <w:rPr>
                <w:sz w:val="20"/>
                <w:szCs w:val="20"/>
              </w:rPr>
              <w:t>4.57</w:t>
            </w:r>
          </w:p>
        </w:tc>
      </w:tr>
      <w:tr w:rsidR="00692D88" w:rsidRPr="00C51F40" w14:paraId="2F977332" w14:textId="77777777" w:rsidTr="00E54D0A">
        <w:tc>
          <w:tcPr>
            <w:tcW w:w="1778" w:type="pct"/>
            <w:shd w:val="clear" w:color="auto" w:fill="auto"/>
          </w:tcPr>
          <w:p w14:paraId="6BBFB734" w14:textId="77777777" w:rsidR="00692D88" w:rsidRPr="00C51F40" w:rsidRDefault="00692D88" w:rsidP="00E54D0A">
            <w:pPr>
              <w:keepNext/>
              <w:rPr>
                <w:sz w:val="20"/>
                <w:szCs w:val="20"/>
              </w:rPr>
            </w:pPr>
            <w:r w:rsidRPr="00C51F40">
              <w:rPr>
                <w:sz w:val="20"/>
                <w:szCs w:val="20"/>
              </w:rPr>
              <w:t>HCFC-142b</w:t>
            </w:r>
          </w:p>
        </w:tc>
        <w:tc>
          <w:tcPr>
            <w:tcW w:w="603" w:type="pct"/>
            <w:shd w:val="clear" w:color="auto" w:fill="auto"/>
            <w:vAlign w:val="center"/>
          </w:tcPr>
          <w:p w14:paraId="34E44977" w14:textId="77777777" w:rsidR="00692D88" w:rsidRPr="00C51F40" w:rsidRDefault="00692D88" w:rsidP="00E54D0A">
            <w:pPr>
              <w:keepNext/>
              <w:jc w:val="center"/>
              <w:rPr>
                <w:sz w:val="20"/>
                <w:szCs w:val="20"/>
              </w:rPr>
            </w:pPr>
            <w:r w:rsidRPr="00C51F40">
              <w:rPr>
                <w:sz w:val="20"/>
                <w:szCs w:val="20"/>
              </w:rPr>
              <w:t>C</w:t>
            </w:r>
          </w:p>
        </w:tc>
        <w:tc>
          <w:tcPr>
            <w:tcW w:w="584" w:type="pct"/>
            <w:shd w:val="clear" w:color="auto" w:fill="auto"/>
            <w:vAlign w:val="center"/>
          </w:tcPr>
          <w:p w14:paraId="34E33292" w14:textId="77777777" w:rsidR="00692D88" w:rsidRPr="00C51F40" w:rsidRDefault="00692D88" w:rsidP="00E54D0A">
            <w:pPr>
              <w:keepNext/>
              <w:jc w:val="center"/>
              <w:rPr>
                <w:sz w:val="20"/>
                <w:szCs w:val="20"/>
              </w:rPr>
            </w:pPr>
            <w:r w:rsidRPr="00C51F40">
              <w:rPr>
                <w:sz w:val="20"/>
                <w:szCs w:val="20"/>
              </w:rPr>
              <w:t>I</w:t>
            </w:r>
          </w:p>
        </w:tc>
        <w:tc>
          <w:tcPr>
            <w:tcW w:w="2035" w:type="pct"/>
            <w:shd w:val="clear" w:color="auto" w:fill="auto"/>
          </w:tcPr>
          <w:p w14:paraId="0B17EACD" w14:textId="77777777" w:rsidR="00692D88" w:rsidRPr="00C51F40" w:rsidRDefault="00692D88" w:rsidP="00E54D0A">
            <w:pPr>
              <w:keepNext/>
              <w:jc w:val="center"/>
              <w:rPr>
                <w:sz w:val="20"/>
                <w:szCs w:val="20"/>
              </w:rPr>
            </w:pPr>
            <w:r w:rsidRPr="00C51F40">
              <w:rPr>
                <w:sz w:val="20"/>
                <w:szCs w:val="20"/>
              </w:rPr>
              <w:t>0.64</w:t>
            </w:r>
          </w:p>
        </w:tc>
      </w:tr>
      <w:tr w:rsidR="00692D88" w:rsidRPr="00C51F40" w14:paraId="5B713E3C" w14:textId="77777777" w:rsidTr="00E54D0A">
        <w:tc>
          <w:tcPr>
            <w:tcW w:w="1778" w:type="pct"/>
            <w:shd w:val="clear" w:color="auto" w:fill="auto"/>
          </w:tcPr>
          <w:p w14:paraId="602B0BE5" w14:textId="77777777" w:rsidR="00692D88" w:rsidRPr="00C51F40" w:rsidRDefault="00692D88" w:rsidP="00E54D0A">
            <w:pPr>
              <w:pStyle w:val="Default"/>
              <w:rPr>
                <w:color w:val="auto"/>
                <w:sz w:val="20"/>
                <w:szCs w:val="20"/>
                <w:lang w:val="en-CA"/>
              </w:rPr>
            </w:pPr>
            <w:r w:rsidRPr="00C51F40">
              <w:rPr>
                <w:color w:val="auto"/>
                <w:sz w:val="20"/>
                <w:szCs w:val="20"/>
                <w:lang w:val="en-CA"/>
              </w:rPr>
              <w:t>Total</w:t>
            </w:r>
          </w:p>
        </w:tc>
        <w:tc>
          <w:tcPr>
            <w:tcW w:w="603" w:type="pct"/>
            <w:shd w:val="clear" w:color="auto" w:fill="auto"/>
          </w:tcPr>
          <w:p w14:paraId="6E743C03" w14:textId="77777777" w:rsidR="00692D88" w:rsidRPr="00C51F40" w:rsidRDefault="00692D88" w:rsidP="00E54D0A">
            <w:pPr>
              <w:pStyle w:val="Default"/>
              <w:rPr>
                <w:color w:val="auto"/>
                <w:sz w:val="20"/>
                <w:szCs w:val="20"/>
                <w:lang w:val="en-CA"/>
              </w:rPr>
            </w:pPr>
          </w:p>
        </w:tc>
        <w:tc>
          <w:tcPr>
            <w:tcW w:w="584" w:type="pct"/>
            <w:shd w:val="clear" w:color="auto" w:fill="auto"/>
          </w:tcPr>
          <w:p w14:paraId="7C2F2789" w14:textId="77777777" w:rsidR="00692D88" w:rsidRPr="00C51F40" w:rsidRDefault="00692D88" w:rsidP="00E54D0A">
            <w:pPr>
              <w:pStyle w:val="Default"/>
              <w:rPr>
                <w:color w:val="auto"/>
                <w:sz w:val="20"/>
                <w:szCs w:val="20"/>
                <w:lang w:val="en-CA"/>
              </w:rPr>
            </w:pPr>
          </w:p>
        </w:tc>
        <w:tc>
          <w:tcPr>
            <w:tcW w:w="2035" w:type="pct"/>
            <w:shd w:val="clear" w:color="auto" w:fill="auto"/>
          </w:tcPr>
          <w:p w14:paraId="380CBB11" w14:textId="77777777" w:rsidR="00692D88" w:rsidRPr="00C51F40" w:rsidRDefault="00692D88" w:rsidP="00E54D0A">
            <w:pPr>
              <w:pStyle w:val="Default"/>
              <w:jc w:val="center"/>
              <w:rPr>
                <w:color w:val="auto"/>
                <w:sz w:val="20"/>
                <w:szCs w:val="20"/>
                <w:lang w:val="en-CA"/>
              </w:rPr>
            </w:pPr>
            <w:r w:rsidRPr="00C51F40">
              <w:rPr>
                <w:color w:val="auto"/>
                <w:sz w:val="20"/>
                <w:szCs w:val="20"/>
                <w:lang w:val="en-CA"/>
              </w:rPr>
              <w:t>5.21</w:t>
            </w:r>
          </w:p>
        </w:tc>
      </w:tr>
    </w:tbl>
    <w:p w14:paraId="226D7371" w14:textId="77777777" w:rsidR="00692D88" w:rsidRPr="00C51F40" w:rsidRDefault="00692D88" w:rsidP="00692D88">
      <w:pPr>
        <w:pStyle w:val="Heading1"/>
        <w:numPr>
          <w:ilvl w:val="0"/>
          <w:numId w:val="0"/>
        </w:numPr>
        <w:spacing w:after="0"/>
        <w:rPr>
          <w:b/>
        </w:rPr>
      </w:pPr>
    </w:p>
    <w:p w14:paraId="5BF28240" w14:textId="77777777" w:rsidR="00692D88" w:rsidRPr="00692D88" w:rsidRDefault="00692D88" w:rsidP="00692D88">
      <w:pPr>
        <w:rPr>
          <w:b/>
          <w:lang w:val="fr-CA"/>
        </w:rPr>
      </w:pPr>
      <w:r w:rsidRPr="00692D88">
        <w:rPr>
          <w:b/>
          <w:lang w:val="fr-CA"/>
        </w:rPr>
        <w:t>APPENDICE 2-A : LES OBJECTIFS ET LE FINANCEMENT</w:t>
      </w:r>
    </w:p>
    <w:p w14:paraId="017BC70B" w14:textId="77777777" w:rsidR="00692D88" w:rsidRPr="00C51F40" w:rsidRDefault="00692D88" w:rsidP="00692D88">
      <w:pPr>
        <w:rPr>
          <w:lang w:val="fr-CA"/>
        </w:rPr>
      </w:pPr>
    </w:p>
    <w:tbl>
      <w:tblPr>
        <w:tblW w:w="5000" w:type="pct"/>
        <w:tblLayout w:type="fixed"/>
        <w:tblLook w:val="04A0" w:firstRow="1" w:lastRow="0" w:firstColumn="1" w:lastColumn="0" w:noHBand="0" w:noVBand="1"/>
      </w:tblPr>
      <w:tblGrid>
        <w:gridCol w:w="510"/>
        <w:gridCol w:w="2275"/>
        <w:gridCol w:w="722"/>
        <w:gridCol w:w="722"/>
        <w:gridCol w:w="722"/>
        <w:gridCol w:w="722"/>
        <w:gridCol w:w="722"/>
        <w:gridCol w:w="722"/>
        <w:gridCol w:w="722"/>
        <w:gridCol w:w="726"/>
        <w:gridCol w:w="785"/>
      </w:tblGrid>
      <w:tr w:rsidR="00692D88" w:rsidRPr="00C51F40" w14:paraId="576224C0" w14:textId="77777777" w:rsidTr="00E54D0A">
        <w:trPr>
          <w:tblHeader/>
        </w:trPr>
        <w:tc>
          <w:tcPr>
            <w:tcW w:w="27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048F92CB" w14:textId="77777777" w:rsidR="00692D88" w:rsidRPr="00C51F40" w:rsidRDefault="00692D88" w:rsidP="00E54D0A">
            <w:pPr>
              <w:jc w:val="center"/>
              <w:rPr>
                <w:b/>
                <w:bCs/>
                <w:sz w:val="20"/>
                <w:szCs w:val="20"/>
              </w:rPr>
            </w:pPr>
            <w:proofErr w:type="spellStart"/>
            <w:r w:rsidRPr="00C51F40">
              <w:rPr>
                <w:b/>
                <w:bCs/>
                <w:sz w:val="20"/>
                <w:szCs w:val="20"/>
              </w:rPr>
              <w:t>Ligne</w:t>
            </w:r>
            <w:proofErr w:type="spellEnd"/>
          </w:p>
        </w:tc>
        <w:tc>
          <w:tcPr>
            <w:tcW w:w="121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2FF2627" w14:textId="77777777" w:rsidR="00692D88" w:rsidRPr="00C51F40" w:rsidRDefault="00692D88" w:rsidP="00E54D0A">
            <w:pPr>
              <w:jc w:val="center"/>
              <w:rPr>
                <w:b/>
                <w:bCs/>
                <w:sz w:val="20"/>
                <w:szCs w:val="20"/>
              </w:rPr>
            </w:pPr>
            <w:proofErr w:type="spellStart"/>
            <w:r w:rsidRPr="00C51F40">
              <w:rPr>
                <w:b/>
                <w:bCs/>
                <w:sz w:val="20"/>
                <w:szCs w:val="20"/>
              </w:rPr>
              <w:t>Caractéristiques</w:t>
            </w:r>
            <w:proofErr w:type="spellEnd"/>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167722D"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2021</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8941845"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2022</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473FF02"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2023</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10AD7CE"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2024</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805B8C8"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2025-2026</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E8E73F2"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2027</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A02F9F6"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2028-2029</w:t>
            </w:r>
          </w:p>
        </w:tc>
        <w:tc>
          <w:tcPr>
            <w:tcW w:w="38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F3C0D2F"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2030</w:t>
            </w:r>
          </w:p>
        </w:tc>
        <w:tc>
          <w:tcPr>
            <w:tcW w:w="420" w:type="pct"/>
            <w:tcBorders>
              <w:top w:val="single" w:sz="4" w:space="0" w:color="auto"/>
              <w:left w:val="nil"/>
              <w:bottom w:val="single" w:sz="4" w:space="0" w:color="auto"/>
              <w:right w:val="single" w:sz="4" w:space="0" w:color="auto"/>
            </w:tcBorders>
            <w:shd w:val="clear" w:color="auto" w:fill="auto"/>
            <w:tcMar>
              <w:left w:w="68" w:type="dxa"/>
              <w:right w:w="68" w:type="dxa"/>
            </w:tcMar>
            <w:vAlign w:val="center"/>
            <w:hideMark/>
          </w:tcPr>
          <w:p w14:paraId="3DD2B478" w14:textId="77777777" w:rsidR="00692D88" w:rsidRPr="00C51F40" w:rsidRDefault="00692D88" w:rsidP="00E54D0A">
            <w:pPr>
              <w:keepNext/>
              <w:keepLines/>
              <w:jc w:val="center"/>
              <w:rPr>
                <w:b/>
                <w:bCs/>
                <w:sz w:val="20"/>
                <w:szCs w:val="20"/>
                <w:lang w:eastAsia="en-CA"/>
              </w:rPr>
            </w:pPr>
            <w:r w:rsidRPr="00C51F40">
              <w:rPr>
                <w:b/>
                <w:bCs/>
                <w:sz w:val="20"/>
                <w:szCs w:val="20"/>
                <w:lang w:eastAsia="en-CA"/>
              </w:rPr>
              <w:t>Total</w:t>
            </w:r>
          </w:p>
        </w:tc>
      </w:tr>
      <w:tr w:rsidR="00692D88" w:rsidRPr="00C51F40" w14:paraId="40A7A93B"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6B28CCB0" w14:textId="77777777" w:rsidR="00692D88" w:rsidRPr="00C51F40" w:rsidRDefault="00692D88" w:rsidP="00E54D0A">
            <w:pPr>
              <w:keepNext/>
              <w:keepLines/>
              <w:jc w:val="left"/>
              <w:rPr>
                <w:sz w:val="20"/>
                <w:szCs w:val="20"/>
                <w:lang w:eastAsia="en-CA"/>
              </w:rPr>
            </w:pPr>
            <w:r w:rsidRPr="00C51F40">
              <w:rPr>
                <w:sz w:val="20"/>
                <w:szCs w:val="20"/>
                <w:lang w:eastAsia="en-CA"/>
              </w:rPr>
              <w:t>1.1</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17416E35" w14:textId="77777777" w:rsidR="00692D88" w:rsidRPr="00692D88" w:rsidRDefault="00692D88" w:rsidP="00E54D0A">
            <w:pPr>
              <w:jc w:val="left"/>
              <w:rPr>
                <w:lang w:val="fr-CA"/>
              </w:rPr>
            </w:pPr>
            <w:r w:rsidRPr="00692D88">
              <w:rPr>
                <w:lang w:val="fr-CA"/>
              </w:rPr>
              <w:t>Calendrier de réduction des substances du groupe I de l’annexe C du Protocole de Montréal (tonnes PAO)</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2D9AE1" w14:textId="77777777" w:rsidR="00692D88" w:rsidRPr="00C51F40" w:rsidRDefault="00692D88" w:rsidP="00E54D0A">
            <w:pPr>
              <w:suppressAutoHyphens/>
              <w:jc w:val="right"/>
              <w:rPr>
                <w:bCs/>
                <w:sz w:val="20"/>
                <w:szCs w:val="20"/>
              </w:rPr>
            </w:pPr>
            <w:r w:rsidRPr="00C51F40">
              <w:rPr>
                <w:bCs/>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49B8959" w14:textId="77777777" w:rsidR="00692D88" w:rsidRPr="00C51F40" w:rsidRDefault="00692D88" w:rsidP="00E54D0A">
            <w:pPr>
              <w:tabs>
                <w:tab w:val="left" w:pos="8280"/>
              </w:tabs>
              <w:suppressAutoHyphens/>
              <w:jc w:val="right"/>
              <w:rPr>
                <w:sz w:val="20"/>
                <w:szCs w:val="20"/>
              </w:rPr>
            </w:pPr>
            <w:r w:rsidRPr="00C51F40">
              <w:rPr>
                <w:bCs/>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DF0EC7A" w14:textId="77777777" w:rsidR="00692D88" w:rsidRPr="00C51F40" w:rsidRDefault="00692D88" w:rsidP="00E54D0A">
            <w:pPr>
              <w:suppressAutoHyphens/>
              <w:jc w:val="right"/>
              <w:rPr>
                <w:bCs/>
                <w:sz w:val="20"/>
                <w:szCs w:val="20"/>
              </w:rPr>
            </w:pPr>
            <w:r w:rsidRPr="00C51F40">
              <w:rPr>
                <w:bCs/>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EACF9A9" w14:textId="77777777" w:rsidR="00692D88" w:rsidRPr="00C51F40" w:rsidRDefault="00692D88" w:rsidP="00E54D0A">
            <w:pPr>
              <w:suppressAutoHyphens/>
              <w:jc w:val="right"/>
              <w:rPr>
                <w:sz w:val="20"/>
                <w:szCs w:val="20"/>
              </w:rPr>
            </w:pPr>
            <w:r w:rsidRPr="00C51F40">
              <w:rPr>
                <w:bCs/>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F28D40" w14:textId="77777777" w:rsidR="00692D88" w:rsidRPr="00C51F40" w:rsidRDefault="00692D88" w:rsidP="00E54D0A">
            <w:pPr>
              <w:suppressAutoHyphens/>
              <w:jc w:val="right"/>
              <w:rPr>
                <w:sz w:val="20"/>
                <w:szCs w:val="20"/>
              </w:rPr>
            </w:pPr>
            <w:r w:rsidRPr="00C51F40">
              <w:rPr>
                <w:sz w:val="20"/>
                <w:szCs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021CDAE" w14:textId="77777777" w:rsidR="00692D88" w:rsidRPr="00C51F40" w:rsidRDefault="00692D88" w:rsidP="00E54D0A">
            <w:pPr>
              <w:tabs>
                <w:tab w:val="left" w:pos="8280"/>
              </w:tabs>
              <w:suppressAutoHyphens/>
              <w:jc w:val="right"/>
              <w:rPr>
                <w:sz w:val="20"/>
                <w:szCs w:val="20"/>
              </w:rPr>
            </w:pPr>
            <w:r w:rsidRPr="00C51F40">
              <w:rPr>
                <w:sz w:val="20"/>
                <w:szCs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BDC68C0" w14:textId="77777777" w:rsidR="00692D88" w:rsidRPr="00C51F40" w:rsidRDefault="00692D88" w:rsidP="00E54D0A">
            <w:pPr>
              <w:suppressAutoHyphens/>
              <w:jc w:val="right"/>
              <w:rPr>
                <w:sz w:val="20"/>
                <w:szCs w:val="20"/>
              </w:rPr>
            </w:pPr>
            <w:r w:rsidRPr="00C51F40">
              <w:rPr>
                <w:sz w:val="20"/>
                <w:szCs w:val="20"/>
              </w:rPr>
              <w:t>1,72</w:t>
            </w:r>
          </w:p>
        </w:tc>
        <w:tc>
          <w:tcPr>
            <w:tcW w:w="3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AB4DBC" w14:textId="77777777" w:rsidR="00692D88" w:rsidRPr="00C51F40" w:rsidRDefault="00692D88" w:rsidP="00E54D0A">
            <w:pPr>
              <w:jc w:val="right"/>
              <w:rPr>
                <w:sz w:val="20"/>
                <w:szCs w:val="20"/>
                <w:lang w:eastAsia="en-CA"/>
              </w:rPr>
            </w:pPr>
            <w:r w:rsidRPr="00C51F40">
              <w:rPr>
                <w:sz w:val="20"/>
                <w:szCs w:val="20"/>
                <w:lang w:eastAsia="en-CA"/>
              </w:rPr>
              <w:t>0</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D22A25" w14:textId="77777777" w:rsidR="00692D88" w:rsidRPr="00C51F40" w:rsidRDefault="00692D88" w:rsidP="00E54D0A">
            <w:pPr>
              <w:jc w:val="right"/>
              <w:rPr>
                <w:sz w:val="20"/>
                <w:szCs w:val="20"/>
                <w:lang w:eastAsia="en-CA"/>
              </w:rPr>
            </w:pPr>
            <w:r w:rsidRPr="00C51F40">
              <w:rPr>
                <w:sz w:val="20"/>
                <w:szCs w:val="20"/>
                <w:lang w:eastAsia="en-CA"/>
              </w:rPr>
              <w:t>n.d.</w:t>
            </w:r>
          </w:p>
        </w:tc>
      </w:tr>
      <w:tr w:rsidR="00692D88" w:rsidRPr="00C51F40" w14:paraId="039006AF"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7B140376" w14:textId="77777777" w:rsidR="00692D88" w:rsidRPr="00C51F40" w:rsidRDefault="00692D88" w:rsidP="00E54D0A">
            <w:pPr>
              <w:jc w:val="left"/>
              <w:rPr>
                <w:sz w:val="20"/>
                <w:szCs w:val="20"/>
                <w:lang w:eastAsia="en-CA"/>
              </w:rPr>
            </w:pPr>
            <w:r w:rsidRPr="00C51F40">
              <w:rPr>
                <w:sz w:val="20"/>
                <w:szCs w:val="20"/>
                <w:lang w:eastAsia="en-CA"/>
              </w:rPr>
              <w:t>1.2</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49D5CD90" w14:textId="77777777" w:rsidR="00692D88" w:rsidRPr="00692D88" w:rsidRDefault="00692D88" w:rsidP="00E54D0A">
            <w:pPr>
              <w:jc w:val="left"/>
              <w:rPr>
                <w:lang w:val="fr-CA"/>
              </w:rPr>
            </w:pPr>
            <w:r w:rsidRPr="00692D88">
              <w:rPr>
                <w:lang w:val="fr-CA"/>
              </w:rPr>
              <w:t>Consommation totale maximum autorisée des substances du groupe I de l’annexe C (tonnes PAO)</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A3BE55B" w14:textId="77777777" w:rsidR="00692D88" w:rsidRPr="00C51F40" w:rsidRDefault="00692D88" w:rsidP="00E54D0A">
            <w:pPr>
              <w:tabs>
                <w:tab w:val="left" w:pos="8280"/>
              </w:tabs>
              <w:suppressAutoHyphens/>
              <w:jc w:val="right"/>
              <w:rPr>
                <w:sz w:val="20"/>
                <w:szCs w:val="20"/>
              </w:rPr>
            </w:pPr>
            <w:r w:rsidRPr="00C51F40">
              <w:rPr>
                <w:sz w:val="20"/>
                <w:szCs w:val="20"/>
              </w:rPr>
              <w:t>2,60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6DA97F1" w14:textId="77777777" w:rsidR="00692D88" w:rsidRPr="00C51F40" w:rsidRDefault="00692D88" w:rsidP="00E54D0A">
            <w:pPr>
              <w:tabs>
                <w:tab w:val="left" w:pos="8280"/>
              </w:tabs>
              <w:suppressAutoHyphens/>
              <w:jc w:val="right"/>
              <w:rPr>
                <w:sz w:val="20"/>
                <w:szCs w:val="20"/>
              </w:rPr>
            </w:pPr>
            <w:r w:rsidRPr="00C51F40">
              <w:rPr>
                <w:sz w:val="20"/>
                <w:szCs w:val="20"/>
              </w:rPr>
              <w:t>2,32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B03E81F" w14:textId="77777777" w:rsidR="00692D88" w:rsidRPr="00C51F40" w:rsidRDefault="00692D88" w:rsidP="00E54D0A">
            <w:pPr>
              <w:tabs>
                <w:tab w:val="left" w:pos="8280"/>
              </w:tabs>
              <w:suppressAutoHyphens/>
              <w:jc w:val="right"/>
              <w:rPr>
                <w:sz w:val="20"/>
                <w:szCs w:val="20"/>
              </w:rPr>
            </w:pPr>
            <w:r w:rsidRPr="00C51F40">
              <w:rPr>
                <w:sz w:val="20"/>
                <w:szCs w:val="20"/>
              </w:rPr>
              <w:t>2,04</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ECB27E" w14:textId="77777777" w:rsidR="00692D88" w:rsidRPr="00C51F40" w:rsidRDefault="00692D88" w:rsidP="00E54D0A">
            <w:pPr>
              <w:tabs>
                <w:tab w:val="left" w:pos="8280"/>
              </w:tabs>
              <w:suppressAutoHyphens/>
              <w:jc w:val="right"/>
              <w:rPr>
                <w:sz w:val="20"/>
                <w:szCs w:val="20"/>
              </w:rPr>
            </w:pPr>
            <w:r w:rsidRPr="00C51F40">
              <w:rPr>
                <w:sz w:val="20"/>
                <w:szCs w:val="20"/>
              </w:rPr>
              <w:t>1,76</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68885AF" w14:textId="77777777" w:rsidR="00692D88" w:rsidRPr="00C51F40" w:rsidRDefault="00692D88" w:rsidP="00E54D0A">
            <w:pPr>
              <w:jc w:val="right"/>
              <w:rPr>
                <w:sz w:val="20"/>
                <w:szCs w:val="20"/>
              </w:rPr>
            </w:pPr>
            <w:r w:rsidRPr="00C51F40">
              <w:rPr>
                <w:sz w:val="20"/>
                <w:szCs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E7D526F" w14:textId="77777777" w:rsidR="00692D88" w:rsidRPr="00C51F40" w:rsidRDefault="00692D88" w:rsidP="00E54D0A">
            <w:pPr>
              <w:jc w:val="right"/>
              <w:rPr>
                <w:sz w:val="20"/>
                <w:szCs w:val="20"/>
              </w:rPr>
            </w:pPr>
            <w:r w:rsidRPr="00C51F40">
              <w:rPr>
                <w:sz w:val="20"/>
                <w:szCs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8D02738" w14:textId="77777777" w:rsidR="00692D88" w:rsidRPr="00C51F40" w:rsidRDefault="00692D88" w:rsidP="00E54D0A">
            <w:pPr>
              <w:jc w:val="right"/>
              <w:rPr>
                <w:sz w:val="20"/>
                <w:szCs w:val="20"/>
              </w:rPr>
            </w:pPr>
            <w:r w:rsidRPr="00C51F40">
              <w:rPr>
                <w:sz w:val="20"/>
                <w:szCs w:val="20"/>
                <w:lang w:eastAsia="en-CA"/>
              </w:rPr>
              <w:t>1,49</w:t>
            </w:r>
          </w:p>
        </w:tc>
        <w:tc>
          <w:tcPr>
            <w:tcW w:w="3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47D6058" w14:textId="77777777" w:rsidR="00692D88" w:rsidRPr="00C51F40" w:rsidRDefault="00692D88" w:rsidP="00E54D0A">
            <w:pPr>
              <w:jc w:val="right"/>
              <w:rPr>
                <w:sz w:val="20"/>
                <w:szCs w:val="20"/>
                <w:lang w:eastAsia="en-CA"/>
              </w:rPr>
            </w:pPr>
            <w:r w:rsidRPr="00C51F40">
              <w:rPr>
                <w:sz w:val="20"/>
                <w:szCs w:val="20"/>
                <w:lang w:eastAsia="en-CA"/>
              </w:rPr>
              <w:t>0</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8E5D101" w14:textId="77777777" w:rsidR="00692D88" w:rsidRPr="00C51F40" w:rsidRDefault="00692D88" w:rsidP="00E54D0A">
            <w:pPr>
              <w:jc w:val="right"/>
              <w:rPr>
                <w:sz w:val="20"/>
                <w:szCs w:val="20"/>
                <w:lang w:eastAsia="en-CA"/>
              </w:rPr>
            </w:pPr>
            <w:r w:rsidRPr="00C51F40">
              <w:rPr>
                <w:sz w:val="20"/>
                <w:szCs w:val="20"/>
                <w:lang w:eastAsia="en-CA"/>
              </w:rPr>
              <w:t>n.d.</w:t>
            </w:r>
          </w:p>
        </w:tc>
      </w:tr>
      <w:tr w:rsidR="00692D88" w:rsidRPr="00C51F40" w14:paraId="2707E337"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75D0997" w14:textId="77777777" w:rsidR="00692D88" w:rsidRPr="00C51F40" w:rsidRDefault="00692D88" w:rsidP="00E54D0A">
            <w:pPr>
              <w:jc w:val="left"/>
              <w:rPr>
                <w:sz w:val="20"/>
                <w:szCs w:val="20"/>
                <w:lang w:eastAsia="en-CA"/>
              </w:rPr>
            </w:pPr>
            <w:r w:rsidRPr="00C51F40">
              <w:rPr>
                <w:sz w:val="20"/>
                <w:szCs w:val="20"/>
                <w:lang w:eastAsia="en-CA"/>
              </w:rPr>
              <w:t>2.1</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5745D187" w14:textId="77777777" w:rsidR="00692D88" w:rsidRPr="00692D88" w:rsidRDefault="00692D88" w:rsidP="00E54D0A">
            <w:pPr>
              <w:jc w:val="left"/>
              <w:rPr>
                <w:lang w:val="fr-CA"/>
              </w:rPr>
            </w:pPr>
            <w:r w:rsidRPr="00692D88">
              <w:rPr>
                <w:lang w:val="fr-CA"/>
              </w:rPr>
              <w:t>Financement convenu pour l’agence principale (PNUD)_($US)</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C84028F" w14:textId="77777777" w:rsidR="00692D88" w:rsidRPr="00C51F40" w:rsidRDefault="00692D88" w:rsidP="00E54D0A">
            <w:pPr>
              <w:tabs>
                <w:tab w:val="left" w:pos="8280"/>
              </w:tabs>
              <w:suppressAutoHyphens/>
              <w:jc w:val="right"/>
              <w:rPr>
                <w:sz w:val="20"/>
                <w:szCs w:val="20"/>
              </w:rPr>
            </w:pPr>
            <w:r w:rsidRPr="00C51F40">
              <w:rPr>
                <w:bCs/>
                <w:sz w:val="20"/>
                <w:szCs w:val="20"/>
              </w:rPr>
              <w:t>190.839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F62EB9C"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F59A55"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2EA6D8" w14:textId="77777777" w:rsidR="00692D88" w:rsidRPr="00C51F40" w:rsidRDefault="00692D88" w:rsidP="00E54D0A">
            <w:pPr>
              <w:tabs>
                <w:tab w:val="left" w:pos="8280"/>
              </w:tabs>
              <w:suppressAutoHyphens/>
              <w:jc w:val="right"/>
              <w:rPr>
                <w:sz w:val="20"/>
                <w:szCs w:val="20"/>
              </w:rPr>
            </w:pPr>
            <w:r w:rsidRPr="00C51F40">
              <w:rPr>
                <w:bCs/>
                <w:sz w:val="20"/>
                <w:szCs w:val="20"/>
              </w:rPr>
              <w:t>235.962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DC3589A"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2AE543" w14:textId="77777777" w:rsidR="00692D88" w:rsidRPr="00C51F40" w:rsidRDefault="00692D88" w:rsidP="00E54D0A">
            <w:pPr>
              <w:tabs>
                <w:tab w:val="left" w:pos="8280"/>
              </w:tabs>
              <w:suppressAutoHyphens/>
              <w:jc w:val="right"/>
              <w:rPr>
                <w:sz w:val="20"/>
                <w:szCs w:val="20"/>
              </w:rPr>
            </w:pPr>
            <w:r w:rsidRPr="00C51F40">
              <w:rPr>
                <w:bCs/>
                <w:sz w:val="20"/>
                <w:szCs w:val="20"/>
              </w:rPr>
              <w:t>98.981</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AA0299" w14:textId="77777777" w:rsidR="00692D88" w:rsidRPr="00C51F40" w:rsidRDefault="00692D88" w:rsidP="00E54D0A">
            <w:pPr>
              <w:jc w:val="right"/>
              <w:rPr>
                <w:sz w:val="20"/>
                <w:szCs w:val="20"/>
                <w:lang w:eastAsia="en-CA"/>
              </w:rPr>
            </w:pPr>
            <w:r w:rsidRPr="00C51F40">
              <w:rPr>
                <w:sz w:val="20"/>
                <w:szCs w:val="20"/>
                <w:lang w:eastAsia="en-CA"/>
              </w:rPr>
              <w:t>0</w:t>
            </w:r>
          </w:p>
        </w:tc>
        <w:tc>
          <w:tcPr>
            <w:tcW w:w="3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7327776" w14:textId="77777777" w:rsidR="00692D88" w:rsidRPr="00C51F40" w:rsidRDefault="00692D88" w:rsidP="00E54D0A">
            <w:pPr>
              <w:tabs>
                <w:tab w:val="left" w:pos="8280"/>
              </w:tabs>
              <w:suppressAutoHyphens/>
              <w:jc w:val="right"/>
              <w:rPr>
                <w:sz w:val="20"/>
                <w:szCs w:val="20"/>
              </w:rPr>
            </w:pPr>
            <w:r w:rsidRPr="00C51F40">
              <w:rPr>
                <w:bCs/>
                <w:sz w:val="20"/>
                <w:szCs w:val="20"/>
              </w:rPr>
              <w:t>59.218</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61D8F1C" w14:textId="77777777" w:rsidR="00692D88" w:rsidRPr="00C51F40" w:rsidRDefault="00692D88" w:rsidP="00E54D0A">
            <w:pPr>
              <w:jc w:val="right"/>
              <w:rPr>
                <w:sz w:val="20"/>
                <w:szCs w:val="20"/>
                <w:lang w:eastAsia="en-CA"/>
              </w:rPr>
            </w:pPr>
            <w:r w:rsidRPr="00C51F40">
              <w:rPr>
                <w:sz w:val="20"/>
                <w:szCs w:val="20"/>
              </w:rPr>
              <w:t>585.000</w:t>
            </w:r>
          </w:p>
        </w:tc>
      </w:tr>
      <w:tr w:rsidR="00692D88" w:rsidRPr="00C51F40" w14:paraId="4654AB66"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74A477BD" w14:textId="77777777" w:rsidR="00692D88" w:rsidRPr="00C51F40" w:rsidRDefault="00692D88" w:rsidP="00E54D0A">
            <w:pPr>
              <w:jc w:val="left"/>
              <w:rPr>
                <w:sz w:val="20"/>
                <w:szCs w:val="20"/>
                <w:lang w:eastAsia="en-CA"/>
              </w:rPr>
            </w:pPr>
            <w:r w:rsidRPr="00C51F40">
              <w:rPr>
                <w:sz w:val="20"/>
                <w:szCs w:val="20"/>
                <w:lang w:eastAsia="en-CA"/>
              </w:rPr>
              <w:t>2.2</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649287CB" w14:textId="77777777" w:rsidR="00692D88" w:rsidRPr="00692D88" w:rsidRDefault="00692D88" w:rsidP="00E54D0A">
            <w:pPr>
              <w:jc w:val="left"/>
              <w:rPr>
                <w:lang w:val="fr-CA"/>
              </w:rPr>
            </w:pPr>
            <w:r w:rsidRPr="00692D88">
              <w:rPr>
                <w:lang w:val="fr-CA"/>
              </w:rPr>
              <w:t>Coûts d’appui pour l’agence principale ($US)</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4705395" w14:textId="77777777" w:rsidR="00692D88" w:rsidRPr="00C51F40" w:rsidRDefault="00692D88" w:rsidP="00E54D0A">
            <w:pPr>
              <w:tabs>
                <w:tab w:val="left" w:pos="8280"/>
              </w:tabs>
              <w:suppressAutoHyphens/>
              <w:jc w:val="right"/>
              <w:rPr>
                <w:sz w:val="20"/>
                <w:szCs w:val="20"/>
              </w:rPr>
            </w:pPr>
            <w:r w:rsidRPr="00C51F40">
              <w:rPr>
                <w:bCs/>
                <w:sz w:val="20"/>
                <w:szCs w:val="20"/>
              </w:rPr>
              <w:t>13.359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4356FE"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66D1C46"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2E286A5" w14:textId="77777777" w:rsidR="00692D88" w:rsidRPr="00C51F40" w:rsidRDefault="00692D88" w:rsidP="00E54D0A">
            <w:pPr>
              <w:tabs>
                <w:tab w:val="left" w:pos="8280"/>
              </w:tabs>
              <w:suppressAutoHyphens/>
              <w:jc w:val="right"/>
              <w:rPr>
                <w:sz w:val="20"/>
                <w:szCs w:val="20"/>
              </w:rPr>
            </w:pPr>
            <w:r w:rsidRPr="00C51F40">
              <w:rPr>
                <w:bCs/>
                <w:sz w:val="20"/>
                <w:szCs w:val="20"/>
              </w:rPr>
              <w:t>16.517</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75419EB"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0732C23" w14:textId="77777777" w:rsidR="00692D88" w:rsidRPr="00C51F40" w:rsidRDefault="00692D88" w:rsidP="00E54D0A">
            <w:pPr>
              <w:tabs>
                <w:tab w:val="left" w:pos="8280"/>
              </w:tabs>
              <w:suppressAutoHyphens/>
              <w:jc w:val="right"/>
              <w:rPr>
                <w:sz w:val="20"/>
                <w:szCs w:val="20"/>
              </w:rPr>
            </w:pPr>
            <w:r w:rsidRPr="00C51F40">
              <w:rPr>
                <w:bCs/>
                <w:sz w:val="20"/>
                <w:szCs w:val="20"/>
              </w:rPr>
              <w:t>6.929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D70E413" w14:textId="77777777" w:rsidR="00692D88" w:rsidRPr="00C51F40" w:rsidRDefault="00692D88" w:rsidP="00E54D0A">
            <w:pPr>
              <w:jc w:val="right"/>
              <w:rPr>
                <w:sz w:val="20"/>
                <w:szCs w:val="20"/>
                <w:lang w:eastAsia="en-CA"/>
              </w:rPr>
            </w:pPr>
            <w:r w:rsidRPr="00C51F40">
              <w:rPr>
                <w:sz w:val="20"/>
                <w:szCs w:val="20"/>
                <w:lang w:eastAsia="en-CA"/>
              </w:rPr>
              <w:t>0</w:t>
            </w:r>
          </w:p>
        </w:tc>
        <w:tc>
          <w:tcPr>
            <w:tcW w:w="3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EEA90EF" w14:textId="77777777" w:rsidR="00692D88" w:rsidRPr="00C51F40" w:rsidRDefault="00692D88" w:rsidP="00E54D0A">
            <w:pPr>
              <w:tabs>
                <w:tab w:val="left" w:pos="8280"/>
              </w:tabs>
              <w:suppressAutoHyphens/>
              <w:jc w:val="right"/>
              <w:rPr>
                <w:sz w:val="20"/>
                <w:szCs w:val="20"/>
              </w:rPr>
            </w:pPr>
            <w:r w:rsidRPr="00C51F40">
              <w:rPr>
                <w:bCs/>
                <w:sz w:val="20"/>
                <w:szCs w:val="20"/>
              </w:rPr>
              <w:t>4.145</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7C6F293" w14:textId="77777777" w:rsidR="00692D88" w:rsidRPr="00C51F40" w:rsidRDefault="00692D88" w:rsidP="00E54D0A">
            <w:pPr>
              <w:jc w:val="right"/>
              <w:rPr>
                <w:sz w:val="20"/>
                <w:szCs w:val="20"/>
                <w:lang w:eastAsia="en-CA"/>
              </w:rPr>
            </w:pPr>
            <w:r w:rsidRPr="00C51F40">
              <w:rPr>
                <w:sz w:val="20"/>
                <w:szCs w:val="20"/>
              </w:rPr>
              <w:t>40.950</w:t>
            </w:r>
          </w:p>
        </w:tc>
      </w:tr>
      <w:tr w:rsidR="00692D88" w:rsidRPr="00C51F40" w14:paraId="3EEF7CD6" w14:textId="77777777" w:rsidTr="00E54D0A">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39403229" w14:textId="77777777" w:rsidR="00692D88" w:rsidRPr="00C51F40" w:rsidRDefault="00692D88" w:rsidP="00E54D0A">
            <w:pPr>
              <w:jc w:val="left"/>
              <w:rPr>
                <w:sz w:val="20"/>
                <w:szCs w:val="20"/>
                <w:lang w:eastAsia="en-CA"/>
              </w:rPr>
            </w:pPr>
            <w:r w:rsidRPr="00C51F40">
              <w:rPr>
                <w:sz w:val="20"/>
                <w:szCs w:val="20"/>
                <w:lang w:eastAsia="en-CA"/>
              </w:rPr>
              <w:t>3.1</w:t>
            </w:r>
          </w:p>
        </w:tc>
        <w:tc>
          <w:tcPr>
            <w:tcW w:w="12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ED11B05" w14:textId="77777777" w:rsidR="00692D88" w:rsidRPr="00692D88" w:rsidRDefault="00692D88" w:rsidP="00E54D0A">
            <w:pPr>
              <w:jc w:val="left"/>
              <w:rPr>
                <w:lang w:val="fr-CA"/>
              </w:rPr>
            </w:pPr>
            <w:r w:rsidRPr="00692D88">
              <w:rPr>
                <w:lang w:val="fr-CA"/>
              </w:rPr>
              <w:t>Total du financement convenu ($US)</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7067DA2" w14:textId="77777777" w:rsidR="00692D88" w:rsidRPr="00C51F40" w:rsidRDefault="00692D88" w:rsidP="00E54D0A">
            <w:pPr>
              <w:tabs>
                <w:tab w:val="left" w:pos="8280"/>
              </w:tabs>
              <w:suppressAutoHyphens/>
              <w:jc w:val="right"/>
              <w:rPr>
                <w:sz w:val="20"/>
                <w:szCs w:val="20"/>
              </w:rPr>
            </w:pPr>
            <w:r w:rsidRPr="00C51F40">
              <w:rPr>
                <w:bCs/>
                <w:sz w:val="20"/>
                <w:szCs w:val="20"/>
              </w:rPr>
              <w:t>190.839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0EA290"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F7F7209"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746A9B3" w14:textId="77777777" w:rsidR="00692D88" w:rsidRPr="00C51F40" w:rsidRDefault="00692D88" w:rsidP="00E54D0A">
            <w:pPr>
              <w:tabs>
                <w:tab w:val="left" w:pos="8280"/>
              </w:tabs>
              <w:suppressAutoHyphens/>
              <w:jc w:val="right"/>
              <w:rPr>
                <w:sz w:val="20"/>
                <w:szCs w:val="20"/>
              </w:rPr>
            </w:pPr>
            <w:r w:rsidRPr="00C51F40">
              <w:rPr>
                <w:bCs/>
                <w:sz w:val="20"/>
                <w:szCs w:val="20"/>
              </w:rPr>
              <w:t>235.962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CE8F731"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05FF15C" w14:textId="77777777" w:rsidR="00692D88" w:rsidRPr="00C51F40" w:rsidRDefault="00692D88" w:rsidP="00E54D0A">
            <w:pPr>
              <w:tabs>
                <w:tab w:val="left" w:pos="8280"/>
              </w:tabs>
              <w:suppressAutoHyphens/>
              <w:jc w:val="right"/>
              <w:rPr>
                <w:sz w:val="20"/>
                <w:szCs w:val="20"/>
              </w:rPr>
            </w:pPr>
            <w:r w:rsidRPr="00C51F40">
              <w:rPr>
                <w:bCs/>
                <w:sz w:val="20"/>
                <w:szCs w:val="20"/>
              </w:rPr>
              <w:t>98.981</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BBB391B" w14:textId="77777777" w:rsidR="00692D88" w:rsidRPr="00C51F40" w:rsidRDefault="00692D88" w:rsidP="00E54D0A">
            <w:pPr>
              <w:jc w:val="right"/>
              <w:rPr>
                <w:sz w:val="20"/>
                <w:szCs w:val="20"/>
                <w:lang w:eastAsia="en-CA"/>
              </w:rPr>
            </w:pPr>
            <w:r w:rsidRPr="00C51F40">
              <w:rPr>
                <w:sz w:val="20"/>
                <w:szCs w:val="20"/>
                <w:lang w:eastAsia="en-CA"/>
              </w:rPr>
              <w:t>0</w:t>
            </w:r>
          </w:p>
        </w:tc>
        <w:tc>
          <w:tcPr>
            <w:tcW w:w="3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88A7CC1" w14:textId="77777777" w:rsidR="00692D88" w:rsidRPr="00C51F40" w:rsidRDefault="00692D88" w:rsidP="00E54D0A">
            <w:pPr>
              <w:tabs>
                <w:tab w:val="left" w:pos="8280"/>
              </w:tabs>
              <w:suppressAutoHyphens/>
              <w:jc w:val="right"/>
              <w:rPr>
                <w:sz w:val="20"/>
                <w:szCs w:val="20"/>
              </w:rPr>
            </w:pPr>
            <w:r w:rsidRPr="00C51F40">
              <w:rPr>
                <w:bCs/>
                <w:sz w:val="20"/>
                <w:szCs w:val="20"/>
              </w:rPr>
              <w:t>59.218</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3E0B793" w14:textId="77777777" w:rsidR="00692D88" w:rsidRPr="00C51F40" w:rsidRDefault="00692D88" w:rsidP="00E54D0A">
            <w:pPr>
              <w:jc w:val="right"/>
              <w:rPr>
                <w:sz w:val="20"/>
                <w:szCs w:val="20"/>
                <w:lang w:eastAsia="en-CA"/>
              </w:rPr>
            </w:pPr>
            <w:r w:rsidRPr="00C51F40">
              <w:rPr>
                <w:sz w:val="20"/>
                <w:szCs w:val="20"/>
              </w:rPr>
              <w:t>585.000</w:t>
            </w:r>
          </w:p>
        </w:tc>
      </w:tr>
      <w:tr w:rsidR="00692D88" w:rsidRPr="00C51F40" w14:paraId="601A7ED2" w14:textId="77777777" w:rsidTr="00E54D0A">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0494EFF1" w14:textId="77777777" w:rsidR="00692D88" w:rsidRPr="00C51F40" w:rsidRDefault="00692D88" w:rsidP="00E54D0A">
            <w:pPr>
              <w:jc w:val="left"/>
              <w:rPr>
                <w:sz w:val="20"/>
                <w:szCs w:val="20"/>
                <w:lang w:eastAsia="en-CA"/>
              </w:rPr>
            </w:pPr>
            <w:r w:rsidRPr="00C51F40">
              <w:rPr>
                <w:sz w:val="20"/>
                <w:szCs w:val="20"/>
                <w:lang w:eastAsia="en-CA"/>
              </w:rPr>
              <w:t>3.2</w:t>
            </w:r>
          </w:p>
        </w:tc>
        <w:tc>
          <w:tcPr>
            <w:tcW w:w="121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0C5ADFE" w14:textId="77777777" w:rsidR="00692D88" w:rsidRPr="00692D88" w:rsidRDefault="00692D88" w:rsidP="00E54D0A">
            <w:pPr>
              <w:jc w:val="left"/>
              <w:rPr>
                <w:lang w:val="fr-CA"/>
              </w:rPr>
            </w:pPr>
            <w:r w:rsidRPr="00692D88">
              <w:rPr>
                <w:lang w:val="fr-CA"/>
              </w:rPr>
              <w:t>Total des coûts d’appui ($US)</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B0C104" w14:textId="77777777" w:rsidR="00692D88" w:rsidRPr="00C51F40" w:rsidRDefault="00692D88" w:rsidP="00E54D0A">
            <w:pPr>
              <w:jc w:val="right"/>
              <w:rPr>
                <w:sz w:val="20"/>
                <w:szCs w:val="20"/>
                <w:lang w:eastAsia="en-CA"/>
              </w:rPr>
            </w:pPr>
            <w:r w:rsidRPr="00C51F40">
              <w:rPr>
                <w:bCs/>
                <w:sz w:val="20"/>
                <w:szCs w:val="20"/>
              </w:rPr>
              <w:t>13.359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9E984D5"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E9992B4"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9DED7D" w14:textId="77777777" w:rsidR="00692D88" w:rsidRPr="00C51F40" w:rsidRDefault="00692D88" w:rsidP="00E54D0A">
            <w:pPr>
              <w:tabs>
                <w:tab w:val="left" w:pos="8280"/>
              </w:tabs>
              <w:suppressAutoHyphens/>
              <w:jc w:val="right"/>
              <w:rPr>
                <w:sz w:val="20"/>
                <w:szCs w:val="20"/>
              </w:rPr>
            </w:pPr>
            <w:r w:rsidRPr="00C51F40">
              <w:rPr>
                <w:bCs/>
                <w:sz w:val="20"/>
                <w:szCs w:val="20"/>
              </w:rPr>
              <w:t>16.517</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9ACB60A"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D09178" w14:textId="77777777" w:rsidR="00692D88" w:rsidRPr="00C51F40" w:rsidRDefault="00692D88" w:rsidP="00E54D0A">
            <w:pPr>
              <w:tabs>
                <w:tab w:val="left" w:pos="8280"/>
              </w:tabs>
              <w:suppressAutoHyphens/>
              <w:jc w:val="right"/>
              <w:rPr>
                <w:sz w:val="20"/>
                <w:szCs w:val="20"/>
              </w:rPr>
            </w:pPr>
            <w:r w:rsidRPr="00C51F40">
              <w:rPr>
                <w:bCs/>
                <w:sz w:val="20"/>
                <w:szCs w:val="20"/>
              </w:rPr>
              <w:t>6.929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969A1E7" w14:textId="77777777" w:rsidR="00692D88" w:rsidRPr="00C51F40" w:rsidRDefault="00692D88" w:rsidP="00E54D0A">
            <w:pPr>
              <w:jc w:val="right"/>
              <w:rPr>
                <w:sz w:val="20"/>
                <w:szCs w:val="20"/>
                <w:lang w:eastAsia="en-CA"/>
              </w:rPr>
            </w:pPr>
            <w:r w:rsidRPr="00C51F40">
              <w:rPr>
                <w:sz w:val="20"/>
                <w:szCs w:val="20"/>
                <w:lang w:eastAsia="en-CA"/>
              </w:rPr>
              <w:t>0</w:t>
            </w:r>
          </w:p>
        </w:tc>
        <w:tc>
          <w:tcPr>
            <w:tcW w:w="3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474F7C2" w14:textId="77777777" w:rsidR="00692D88" w:rsidRPr="00C51F40" w:rsidRDefault="00692D88" w:rsidP="00E54D0A">
            <w:pPr>
              <w:tabs>
                <w:tab w:val="left" w:pos="8280"/>
              </w:tabs>
              <w:suppressAutoHyphens/>
              <w:jc w:val="right"/>
              <w:rPr>
                <w:sz w:val="20"/>
                <w:szCs w:val="20"/>
              </w:rPr>
            </w:pPr>
            <w:r w:rsidRPr="00C51F40">
              <w:rPr>
                <w:bCs/>
                <w:sz w:val="20"/>
                <w:szCs w:val="20"/>
              </w:rPr>
              <w:t>4.145</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65182F9" w14:textId="77777777" w:rsidR="00692D88" w:rsidRPr="00C51F40" w:rsidRDefault="00692D88" w:rsidP="00E54D0A">
            <w:pPr>
              <w:jc w:val="right"/>
              <w:rPr>
                <w:sz w:val="20"/>
                <w:szCs w:val="20"/>
                <w:lang w:eastAsia="en-CA"/>
              </w:rPr>
            </w:pPr>
            <w:r w:rsidRPr="00C51F40">
              <w:rPr>
                <w:sz w:val="20"/>
                <w:szCs w:val="20"/>
              </w:rPr>
              <w:t>40.950</w:t>
            </w:r>
          </w:p>
        </w:tc>
      </w:tr>
      <w:tr w:rsidR="00692D88" w:rsidRPr="00C51F40" w14:paraId="15070AE0"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73801B7F" w14:textId="77777777" w:rsidR="00692D88" w:rsidRPr="00C51F40" w:rsidRDefault="00692D88" w:rsidP="00E54D0A">
            <w:pPr>
              <w:jc w:val="left"/>
              <w:rPr>
                <w:sz w:val="20"/>
                <w:szCs w:val="20"/>
                <w:lang w:eastAsia="en-CA"/>
              </w:rPr>
            </w:pPr>
            <w:r w:rsidRPr="00C51F40">
              <w:rPr>
                <w:sz w:val="20"/>
                <w:szCs w:val="20"/>
                <w:lang w:eastAsia="en-CA"/>
              </w:rPr>
              <w:t>3.3</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14ABD5D8" w14:textId="77777777" w:rsidR="00692D88" w:rsidRPr="00692D88" w:rsidRDefault="00692D88" w:rsidP="00E54D0A">
            <w:pPr>
              <w:jc w:val="left"/>
              <w:rPr>
                <w:lang w:val="fr-CA"/>
              </w:rPr>
            </w:pPr>
            <w:r w:rsidRPr="00692D88">
              <w:rPr>
                <w:lang w:val="fr-CA"/>
              </w:rPr>
              <w:t>Total des coûts convenus ($US)</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F3778F1" w14:textId="77777777" w:rsidR="00692D88" w:rsidRPr="00C51F40" w:rsidRDefault="00692D88" w:rsidP="00E54D0A">
            <w:pPr>
              <w:jc w:val="right"/>
              <w:rPr>
                <w:sz w:val="20"/>
                <w:szCs w:val="20"/>
                <w:lang w:eastAsia="en-CA"/>
              </w:rPr>
            </w:pPr>
            <w:r w:rsidRPr="00C51F40">
              <w:rPr>
                <w:sz w:val="20"/>
                <w:szCs w:val="20"/>
              </w:rPr>
              <w:t>204.198</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E27753E"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C98E23"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15E9A8C" w14:textId="77777777" w:rsidR="00692D88" w:rsidRPr="00C51F40" w:rsidRDefault="00692D88" w:rsidP="00E54D0A">
            <w:pPr>
              <w:tabs>
                <w:tab w:val="left" w:pos="8280"/>
              </w:tabs>
              <w:suppressAutoHyphens/>
              <w:jc w:val="right"/>
              <w:rPr>
                <w:sz w:val="20"/>
                <w:szCs w:val="20"/>
              </w:rPr>
            </w:pPr>
            <w:r w:rsidRPr="00C51F40">
              <w:rPr>
                <w:sz w:val="20"/>
                <w:szCs w:val="20"/>
              </w:rPr>
              <w:t>252.479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55BD1CB" w14:textId="77777777" w:rsidR="00692D88" w:rsidRPr="00C51F40" w:rsidRDefault="00692D88" w:rsidP="00E54D0A">
            <w:pPr>
              <w:jc w:val="right"/>
              <w:rPr>
                <w:sz w:val="20"/>
                <w:szCs w:val="20"/>
                <w:lang w:eastAsia="en-CA"/>
              </w:rPr>
            </w:pPr>
            <w:r w:rsidRPr="00C51F40">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E8BFF8F" w14:textId="77777777" w:rsidR="00692D88" w:rsidRPr="00C51F40" w:rsidRDefault="00692D88" w:rsidP="00E54D0A">
            <w:pPr>
              <w:tabs>
                <w:tab w:val="left" w:pos="8280"/>
              </w:tabs>
              <w:suppressAutoHyphens/>
              <w:jc w:val="right"/>
              <w:rPr>
                <w:sz w:val="20"/>
                <w:szCs w:val="20"/>
              </w:rPr>
            </w:pPr>
            <w:r w:rsidRPr="00C51F40">
              <w:rPr>
                <w:sz w:val="20"/>
                <w:szCs w:val="20"/>
              </w:rPr>
              <w:t>105.910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BD7EE3C" w14:textId="77777777" w:rsidR="00692D88" w:rsidRPr="00C51F40" w:rsidRDefault="00692D88" w:rsidP="00E54D0A">
            <w:pPr>
              <w:jc w:val="right"/>
              <w:rPr>
                <w:sz w:val="20"/>
                <w:szCs w:val="20"/>
                <w:lang w:eastAsia="en-CA"/>
              </w:rPr>
            </w:pPr>
            <w:r w:rsidRPr="00C51F40">
              <w:rPr>
                <w:sz w:val="20"/>
                <w:szCs w:val="20"/>
                <w:lang w:eastAsia="en-CA"/>
              </w:rPr>
              <w:t>0</w:t>
            </w:r>
          </w:p>
        </w:tc>
        <w:tc>
          <w:tcPr>
            <w:tcW w:w="3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DB531B" w14:textId="77777777" w:rsidR="00692D88" w:rsidRPr="00C51F40" w:rsidRDefault="00692D88" w:rsidP="00E54D0A">
            <w:pPr>
              <w:tabs>
                <w:tab w:val="left" w:pos="8280"/>
              </w:tabs>
              <w:suppressAutoHyphens/>
              <w:jc w:val="right"/>
              <w:rPr>
                <w:sz w:val="20"/>
                <w:szCs w:val="20"/>
              </w:rPr>
            </w:pPr>
            <w:r w:rsidRPr="00C51F40">
              <w:rPr>
                <w:sz w:val="20"/>
                <w:szCs w:val="20"/>
              </w:rPr>
              <w:t>63.363</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100E72" w14:textId="77777777" w:rsidR="00692D88" w:rsidRPr="00C51F40" w:rsidRDefault="00692D88" w:rsidP="00E54D0A">
            <w:pPr>
              <w:jc w:val="right"/>
              <w:rPr>
                <w:sz w:val="20"/>
                <w:szCs w:val="20"/>
                <w:lang w:eastAsia="en-CA"/>
              </w:rPr>
            </w:pPr>
            <w:r w:rsidRPr="00C51F40">
              <w:rPr>
                <w:sz w:val="20"/>
                <w:szCs w:val="20"/>
              </w:rPr>
              <w:t>625.950</w:t>
            </w:r>
          </w:p>
        </w:tc>
      </w:tr>
      <w:tr w:rsidR="00692D88" w:rsidRPr="00C51F40" w14:paraId="6FEBD870" w14:textId="77777777" w:rsidTr="00E54D0A">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4A38F696" w14:textId="77777777" w:rsidR="00692D88" w:rsidRPr="00C51F40" w:rsidRDefault="00692D88" w:rsidP="00E54D0A">
            <w:pPr>
              <w:jc w:val="left"/>
              <w:rPr>
                <w:sz w:val="20"/>
                <w:szCs w:val="20"/>
                <w:lang w:eastAsia="en-CA"/>
              </w:rPr>
            </w:pPr>
            <w:r w:rsidRPr="00C51F40">
              <w:rPr>
                <w:sz w:val="20"/>
                <w:szCs w:val="20"/>
                <w:lang w:eastAsia="en-CA"/>
              </w:rPr>
              <w:t>4.1.1</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658AFB6" w14:textId="77777777" w:rsidR="00692D88" w:rsidRPr="00692D88" w:rsidRDefault="00692D88" w:rsidP="00E54D0A">
            <w:pPr>
              <w:jc w:val="left"/>
              <w:rPr>
                <w:lang w:val="fr-CA"/>
              </w:rPr>
            </w:pPr>
            <w:r w:rsidRPr="00692D88">
              <w:rPr>
                <w:lang w:val="fr-CA"/>
              </w:rPr>
              <w:t>Élimination totale de HCFC-22 convenue de réaliser en vertu du présent Accord (tonnes PAO)</w:t>
            </w:r>
          </w:p>
        </w:tc>
        <w:tc>
          <w:tcPr>
            <w:tcW w:w="420" w:type="pct"/>
            <w:tcBorders>
              <w:top w:val="single" w:sz="4" w:space="0" w:color="auto"/>
              <w:left w:val="nil"/>
              <w:bottom w:val="single" w:sz="4" w:space="0" w:color="auto"/>
              <w:right w:val="single" w:sz="4" w:space="0" w:color="auto"/>
            </w:tcBorders>
            <w:shd w:val="clear" w:color="auto" w:fill="auto"/>
          </w:tcPr>
          <w:p w14:paraId="13599D15" w14:textId="77777777" w:rsidR="00692D88" w:rsidRPr="00C51F40" w:rsidRDefault="00692D88" w:rsidP="00E54D0A">
            <w:pPr>
              <w:jc w:val="right"/>
              <w:rPr>
                <w:sz w:val="20"/>
                <w:szCs w:val="20"/>
                <w:highlight w:val="yellow"/>
                <w:lang w:eastAsia="en-CA"/>
              </w:rPr>
            </w:pPr>
            <w:r w:rsidRPr="00C51F40">
              <w:rPr>
                <w:sz w:val="20"/>
                <w:szCs w:val="20"/>
                <w:lang w:eastAsia="en-CA"/>
              </w:rPr>
              <w:t>2,97</w:t>
            </w:r>
          </w:p>
        </w:tc>
      </w:tr>
      <w:tr w:rsidR="00692D88" w:rsidRPr="00C51F40" w14:paraId="57FAA708"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5DB282A" w14:textId="77777777" w:rsidR="00692D88" w:rsidRPr="00C51F40" w:rsidRDefault="00692D88" w:rsidP="00E54D0A">
            <w:pPr>
              <w:jc w:val="left"/>
              <w:rPr>
                <w:sz w:val="20"/>
                <w:szCs w:val="20"/>
                <w:lang w:eastAsia="en-CA"/>
              </w:rPr>
            </w:pPr>
            <w:r w:rsidRPr="00C51F40">
              <w:rPr>
                <w:sz w:val="20"/>
                <w:szCs w:val="20"/>
                <w:lang w:eastAsia="en-CA"/>
              </w:rPr>
              <w:t>4.1.2</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3A0A742" w14:textId="77777777" w:rsidR="00692D88" w:rsidRPr="00692D88" w:rsidRDefault="00692D88" w:rsidP="00E54D0A">
            <w:pPr>
              <w:jc w:val="left"/>
              <w:rPr>
                <w:sz w:val="20"/>
                <w:szCs w:val="20"/>
                <w:lang w:val="fr-CA"/>
              </w:rPr>
            </w:pPr>
            <w:r w:rsidRPr="00692D88">
              <w:rPr>
                <w:sz w:val="20"/>
                <w:szCs w:val="20"/>
                <w:lang w:val="fr-CA"/>
              </w:rPr>
              <w:t>Élimination du HCFC-22 réalisée lors de la phase précédente (tonnes PAO)</w:t>
            </w:r>
          </w:p>
        </w:tc>
        <w:tc>
          <w:tcPr>
            <w:tcW w:w="420" w:type="pct"/>
            <w:tcBorders>
              <w:top w:val="nil"/>
              <w:left w:val="nil"/>
              <w:bottom w:val="single" w:sz="4" w:space="0" w:color="auto"/>
              <w:right w:val="single" w:sz="4" w:space="0" w:color="auto"/>
            </w:tcBorders>
            <w:shd w:val="clear" w:color="auto" w:fill="auto"/>
          </w:tcPr>
          <w:p w14:paraId="453D33D7" w14:textId="77777777" w:rsidR="00692D88" w:rsidRPr="00C51F40" w:rsidRDefault="00692D88" w:rsidP="00E54D0A">
            <w:pPr>
              <w:jc w:val="right"/>
              <w:rPr>
                <w:sz w:val="20"/>
                <w:szCs w:val="20"/>
                <w:highlight w:val="yellow"/>
                <w:lang w:eastAsia="en-CA"/>
              </w:rPr>
            </w:pPr>
            <w:r w:rsidRPr="00C51F40">
              <w:rPr>
                <w:sz w:val="20"/>
                <w:szCs w:val="20"/>
                <w:lang w:eastAsia="en-CA"/>
              </w:rPr>
              <w:t>1,60</w:t>
            </w:r>
          </w:p>
        </w:tc>
      </w:tr>
      <w:tr w:rsidR="00692D88" w:rsidRPr="00C51F40" w14:paraId="6CD2B3A3"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5E6B546" w14:textId="77777777" w:rsidR="00692D88" w:rsidRPr="00C51F40" w:rsidRDefault="00692D88" w:rsidP="00E54D0A">
            <w:pPr>
              <w:jc w:val="left"/>
              <w:rPr>
                <w:sz w:val="20"/>
                <w:szCs w:val="20"/>
                <w:lang w:eastAsia="en-CA"/>
              </w:rPr>
            </w:pPr>
            <w:r w:rsidRPr="00C51F40">
              <w:rPr>
                <w:sz w:val="20"/>
                <w:szCs w:val="20"/>
                <w:lang w:eastAsia="en-CA"/>
              </w:rPr>
              <w:t>4.1.3</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3EC51054" w14:textId="77777777" w:rsidR="00692D88" w:rsidRPr="00692D88" w:rsidRDefault="00692D88" w:rsidP="00E54D0A">
            <w:pPr>
              <w:jc w:val="left"/>
              <w:rPr>
                <w:sz w:val="20"/>
                <w:szCs w:val="20"/>
                <w:lang w:val="fr-CA"/>
              </w:rPr>
            </w:pPr>
            <w:r w:rsidRPr="00692D88">
              <w:rPr>
                <w:sz w:val="20"/>
                <w:szCs w:val="20"/>
                <w:lang w:val="fr-CA"/>
              </w:rPr>
              <w:t>Consommation restante admissible pour le HCFC-22 (tonnes PAO)</w:t>
            </w:r>
          </w:p>
        </w:tc>
        <w:tc>
          <w:tcPr>
            <w:tcW w:w="420" w:type="pct"/>
            <w:tcBorders>
              <w:top w:val="nil"/>
              <w:left w:val="nil"/>
              <w:bottom w:val="single" w:sz="4" w:space="0" w:color="auto"/>
              <w:right w:val="single" w:sz="4" w:space="0" w:color="auto"/>
            </w:tcBorders>
            <w:shd w:val="clear" w:color="auto" w:fill="auto"/>
          </w:tcPr>
          <w:p w14:paraId="29102E73" w14:textId="77777777" w:rsidR="00692D88" w:rsidRPr="00C51F40" w:rsidRDefault="00692D88" w:rsidP="00E54D0A">
            <w:pPr>
              <w:jc w:val="right"/>
              <w:rPr>
                <w:sz w:val="20"/>
                <w:szCs w:val="20"/>
                <w:highlight w:val="yellow"/>
                <w:lang w:eastAsia="en-CA"/>
              </w:rPr>
            </w:pPr>
            <w:r w:rsidRPr="00C51F40">
              <w:rPr>
                <w:sz w:val="20"/>
                <w:szCs w:val="20"/>
                <w:lang w:eastAsia="en-CA"/>
              </w:rPr>
              <w:t>0</w:t>
            </w:r>
          </w:p>
        </w:tc>
      </w:tr>
      <w:tr w:rsidR="00692D88" w:rsidRPr="00AF43E8" w14:paraId="6E98BA64"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6A426774" w14:textId="77777777" w:rsidR="00692D88" w:rsidRPr="00AF43E8" w:rsidRDefault="00692D88" w:rsidP="00E54D0A">
            <w:pPr>
              <w:jc w:val="left"/>
              <w:rPr>
                <w:sz w:val="20"/>
                <w:szCs w:val="20"/>
                <w:lang w:eastAsia="en-CA"/>
              </w:rPr>
            </w:pPr>
            <w:r w:rsidRPr="00AF43E8">
              <w:rPr>
                <w:sz w:val="20"/>
                <w:szCs w:val="20"/>
                <w:lang w:eastAsia="en-CA"/>
              </w:rPr>
              <w:t>4.2.1</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087B512" w14:textId="77777777" w:rsidR="00692D88" w:rsidRPr="00692D88" w:rsidRDefault="00692D88" w:rsidP="00E54D0A">
            <w:pPr>
              <w:jc w:val="left"/>
              <w:rPr>
                <w:sz w:val="20"/>
                <w:szCs w:val="20"/>
                <w:lang w:val="fr-CA"/>
              </w:rPr>
            </w:pPr>
            <w:r w:rsidRPr="00692D88">
              <w:rPr>
                <w:sz w:val="20"/>
                <w:szCs w:val="20"/>
                <w:lang w:val="fr-CA"/>
              </w:rPr>
              <w:t>Élimination totale de HCFC-142b convenue de réaliser en vertu du présent Accord (tonnes PAO)</w:t>
            </w:r>
          </w:p>
        </w:tc>
        <w:tc>
          <w:tcPr>
            <w:tcW w:w="420" w:type="pct"/>
            <w:tcBorders>
              <w:top w:val="nil"/>
              <w:left w:val="nil"/>
              <w:bottom w:val="single" w:sz="4" w:space="0" w:color="auto"/>
              <w:right w:val="single" w:sz="4" w:space="0" w:color="auto"/>
            </w:tcBorders>
            <w:shd w:val="clear" w:color="auto" w:fill="auto"/>
          </w:tcPr>
          <w:p w14:paraId="413A248B" w14:textId="77777777" w:rsidR="00692D88" w:rsidRPr="00AF43E8" w:rsidRDefault="00692D88" w:rsidP="00E54D0A">
            <w:pPr>
              <w:jc w:val="right"/>
              <w:rPr>
                <w:sz w:val="20"/>
                <w:szCs w:val="20"/>
                <w:lang w:eastAsia="en-CA"/>
              </w:rPr>
            </w:pPr>
            <w:r w:rsidRPr="00AF43E8">
              <w:rPr>
                <w:sz w:val="20"/>
                <w:szCs w:val="20"/>
                <w:lang w:eastAsia="en-CA"/>
              </w:rPr>
              <w:t>n.d.</w:t>
            </w:r>
          </w:p>
        </w:tc>
      </w:tr>
      <w:tr w:rsidR="00692D88" w:rsidRPr="00AF43E8" w14:paraId="286543BE"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74337C9F" w14:textId="77777777" w:rsidR="00692D88" w:rsidRPr="00AF43E8" w:rsidRDefault="00692D88" w:rsidP="00E54D0A">
            <w:pPr>
              <w:jc w:val="left"/>
              <w:rPr>
                <w:sz w:val="20"/>
                <w:szCs w:val="20"/>
                <w:lang w:eastAsia="en-CA"/>
              </w:rPr>
            </w:pPr>
            <w:r w:rsidRPr="00AF43E8">
              <w:rPr>
                <w:sz w:val="20"/>
                <w:szCs w:val="20"/>
                <w:lang w:eastAsia="en-CA"/>
              </w:rPr>
              <w:t>4.2.2</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7640C7FC" w14:textId="77777777" w:rsidR="00692D88" w:rsidRPr="00692D88" w:rsidRDefault="00692D88" w:rsidP="00E54D0A">
            <w:pPr>
              <w:jc w:val="left"/>
              <w:rPr>
                <w:sz w:val="20"/>
                <w:szCs w:val="20"/>
                <w:lang w:val="fr-CA"/>
              </w:rPr>
            </w:pPr>
            <w:r w:rsidRPr="00692D88">
              <w:rPr>
                <w:sz w:val="20"/>
                <w:szCs w:val="20"/>
                <w:lang w:val="fr-CA"/>
              </w:rPr>
              <w:t>Élimination du HCFC-142b réalisée lors de la phase précédente (tonnes PAO)</w:t>
            </w:r>
          </w:p>
        </w:tc>
        <w:tc>
          <w:tcPr>
            <w:tcW w:w="420" w:type="pct"/>
            <w:tcBorders>
              <w:top w:val="nil"/>
              <w:left w:val="nil"/>
              <w:bottom w:val="single" w:sz="4" w:space="0" w:color="auto"/>
              <w:right w:val="single" w:sz="4" w:space="0" w:color="auto"/>
            </w:tcBorders>
            <w:shd w:val="clear" w:color="auto" w:fill="auto"/>
          </w:tcPr>
          <w:p w14:paraId="2E4501DD" w14:textId="77777777" w:rsidR="00692D88" w:rsidRPr="00AF43E8" w:rsidRDefault="00692D88" w:rsidP="00E54D0A">
            <w:pPr>
              <w:jc w:val="right"/>
              <w:rPr>
                <w:sz w:val="20"/>
                <w:szCs w:val="20"/>
                <w:lang w:eastAsia="en-CA"/>
              </w:rPr>
            </w:pPr>
            <w:r w:rsidRPr="00AF43E8">
              <w:rPr>
                <w:sz w:val="20"/>
                <w:szCs w:val="20"/>
                <w:lang w:eastAsia="en-CA"/>
              </w:rPr>
              <w:t>0,64</w:t>
            </w:r>
          </w:p>
        </w:tc>
      </w:tr>
      <w:tr w:rsidR="00692D88" w:rsidRPr="00AF43E8" w14:paraId="128B8038" w14:textId="77777777" w:rsidTr="00E54D0A">
        <w:tc>
          <w:tcPr>
            <w:tcW w:w="273"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FE49C4D" w14:textId="77777777" w:rsidR="00692D88" w:rsidRPr="00AF43E8" w:rsidRDefault="00692D88" w:rsidP="00E54D0A">
            <w:pPr>
              <w:jc w:val="left"/>
              <w:rPr>
                <w:sz w:val="20"/>
                <w:szCs w:val="20"/>
                <w:lang w:eastAsia="en-CA"/>
              </w:rPr>
            </w:pPr>
            <w:r w:rsidRPr="00AF43E8">
              <w:rPr>
                <w:sz w:val="20"/>
                <w:szCs w:val="20"/>
                <w:lang w:eastAsia="en-CA"/>
              </w:rPr>
              <w:t>4.2.3</w:t>
            </w:r>
          </w:p>
        </w:tc>
        <w:tc>
          <w:tcPr>
            <w:tcW w:w="4307"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04D0C5E" w14:textId="77777777" w:rsidR="00692D88" w:rsidRPr="00692D88" w:rsidRDefault="00692D88" w:rsidP="00E54D0A">
            <w:pPr>
              <w:jc w:val="left"/>
              <w:rPr>
                <w:sz w:val="20"/>
                <w:szCs w:val="20"/>
                <w:lang w:val="fr-CA"/>
              </w:rPr>
            </w:pPr>
            <w:r w:rsidRPr="00692D88">
              <w:rPr>
                <w:sz w:val="20"/>
                <w:szCs w:val="20"/>
                <w:lang w:val="fr-CA"/>
              </w:rPr>
              <w:t>Consommation restante admissible pour le HCFC-142b (tonnes PAO)</w:t>
            </w:r>
          </w:p>
        </w:tc>
        <w:tc>
          <w:tcPr>
            <w:tcW w:w="420" w:type="pct"/>
            <w:tcBorders>
              <w:top w:val="nil"/>
              <w:left w:val="nil"/>
              <w:bottom w:val="single" w:sz="4" w:space="0" w:color="auto"/>
              <w:right w:val="single" w:sz="4" w:space="0" w:color="auto"/>
            </w:tcBorders>
            <w:shd w:val="clear" w:color="auto" w:fill="auto"/>
          </w:tcPr>
          <w:p w14:paraId="76E0362E" w14:textId="77777777" w:rsidR="00692D88" w:rsidRPr="00AF43E8" w:rsidRDefault="00692D88" w:rsidP="00E54D0A">
            <w:pPr>
              <w:jc w:val="right"/>
              <w:rPr>
                <w:sz w:val="20"/>
                <w:szCs w:val="20"/>
                <w:lang w:eastAsia="en-CA"/>
              </w:rPr>
            </w:pPr>
            <w:r w:rsidRPr="00AF43E8">
              <w:rPr>
                <w:sz w:val="20"/>
                <w:szCs w:val="20"/>
                <w:lang w:eastAsia="en-CA"/>
              </w:rPr>
              <w:t>0</w:t>
            </w:r>
          </w:p>
        </w:tc>
      </w:tr>
    </w:tbl>
    <w:p w14:paraId="0CC2A16A" w14:textId="77777777" w:rsidR="00692D88" w:rsidRPr="00692D88" w:rsidRDefault="00692D88" w:rsidP="00692D88">
      <w:pPr>
        <w:pStyle w:val="Heading1"/>
        <w:numPr>
          <w:ilvl w:val="0"/>
          <w:numId w:val="0"/>
        </w:numPr>
        <w:rPr>
          <w:sz w:val="20"/>
          <w:szCs w:val="20"/>
          <w:lang w:val="fr-CA"/>
        </w:rPr>
      </w:pPr>
      <w:r w:rsidRPr="00AF43E8">
        <w:rPr>
          <w:sz w:val="18"/>
          <w:szCs w:val="18"/>
          <w:lang w:val="fr-CA"/>
        </w:rPr>
        <w:t>*</w:t>
      </w:r>
      <w:r w:rsidRPr="00692D88">
        <w:rPr>
          <w:sz w:val="20"/>
          <w:szCs w:val="20"/>
          <w:lang w:val="fr-CA"/>
        </w:rPr>
        <w:t>Date d’achèvement de la phase I selon l’accord pour la phase I : 31 décembre 2021.</w:t>
      </w:r>
    </w:p>
    <w:p w14:paraId="21B71469" w14:textId="77777777" w:rsidR="00692D88" w:rsidRDefault="00692D88" w:rsidP="00692D88">
      <w:pPr>
        <w:jc w:val="left"/>
        <w:rPr>
          <w:b/>
          <w:lang w:val="fr-CA"/>
        </w:rPr>
      </w:pPr>
      <w:r>
        <w:rPr>
          <w:b/>
          <w:lang w:val="fr-CA"/>
        </w:rPr>
        <w:br w:type="page"/>
      </w:r>
    </w:p>
    <w:p w14:paraId="0796BCC4" w14:textId="77777777" w:rsidR="00692D88" w:rsidRPr="00AF43E8" w:rsidRDefault="00692D88" w:rsidP="00692D88">
      <w:pPr>
        <w:keepNext/>
        <w:keepLines/>
        <w:rPr>
          <w:b/>
          <w:lang w:val="fr-CA"/>
        </w:rPr>
      </w:pPr>
      <w:r w:rsidRPr="00AF43E8">
        <w:rPr>
          <w:b/>
          <w:lang w:val="fr-CA"/>
        </w:rPr>
        <w:lastRenderedPageBreak/>
        <w:t>APPENDICE 3-A : CALENDRIER DE FINANCEMENT APPROUVÉ</w:t>
      </w:r>
    </w:p>
    <w:p w14:paraId="3CD45CA8" w14:textId="77777777" w:rsidR="00692D88" w:rsidRPr="00AF43E8" w:rsidRDefault="00692D88" w:rsidP="00692D88">
      <w:pPr>
        <w:keepNext/>
        <w:keepLines/>
        <w:rPr>
          <w:lang w:val="fr-CA"/>
        </w:rPr>
      </w:pPr>
    </w:p>
    <w:p w14:paraId="39F36E60" w14:textId="77777777" w:rsidR="00692D88" w:rsidRPr="003B4169" w:rsidRDefault="00692D88" w:rsidP="00692D88">
      <w:pPr>
        <w:pStyle w:val="Heading1"/>
        <w:keepNext/>
        <w:keepLines/>
        <w:numPr>
          <w:ilvl w:val="0"/>
          <w:numId w:val="24"/>
        </w:numPr>
        <w:rPr>
          <w:lang w:val="fr-CA"/>
        </w:rPr>
      </w:pPr>
      <w:r w:rsidRPr="003B4169">
        <w:rPr>
          <w:lang w:val="fr-CA"/>
        </w:rPr>
        <w:t xml:space="preserve">Le financement des futures tranches sera examiné pour approbation lors de la </w:t>
      </w:r>
      <w:r>
        <w:rPr>
          <w:lang w:val="fr-CA"/>
        </w:rPr>
        <w:t>première</w:t>
      </w:r>
      <w:r w:rsidRPr="003B4169">
        <w:rPr>
          <w:lang w:val="fr-CA"/>
        </w:rPr>
        <w:t xml:space="preserve"> réunion de l’année spécifiée à l’Appendice 2-A.</w:t>
      </w:r>
    </w:p>
    <w:p w14:paraId="4ADE2E71" w14:textId="77777777" w:rsidR="00692D88" w:rsidRPr="003B4169" w:rsidRDefault="00692D88" w:rsidP="00692D88">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48A88F86" w14:textId="77777777" w:rsidR="00692D88" w:rsidRPr="003B4169" w:rsidRDefault="00692D88" w:rsidP="00692D88">
      <w:pPr>
        <w:rPr>
          <w:lang w:val="fr-CA"/>
        </w:rPr>
      </w:pPr>
    </w:p>
    <w:p w14:paraId="0596E5CB" w14:textId="77777777" w:rsidR="00692D88" w:rsidRPr="00EB7581" w:rsidRDefault="00692D88" w:rsidP="00692D88">
      <w:pPr>
        <w:pStyle w:val="Heading1"/>
        <w:numPr>
          <w:ilvl w:val="0"/>
          <w:numId w:val="25"/>
        </w:numPr>
        <w:rPr>
          <w:lang w:val="fr-CA"/>
        </w:rPr>
      </w:pPr>
      <w:r w:rsidRPr="00EB7581">
        <w:rPr>
          <w:lang w:val="fr-CA"/>
        </w:rPr>
        <w:t>La présentation du plan et du rapport de mise en œuvre de la tranche pour chaque demande de tranche comprendra cinq parties :</w:t>
      </w:r>
    </w:p>
    <w:p w14:paraId="08FA559F" w14:textId="77777777" w:rsidR="00692D88" w:rsidRPr="003B4169" w:rsidRDefault="00692D88" w:rsidP="00692D88">
      <w:pPr>
        <w:pStyle w:val="Heading2"/>
        <w:numPr>
          <w:ilvl w:val="1"/>
          <w:numId w:val="1"/>
        </w:numPr>
        <w:rPr>
          <w:lang w:val="fr-CA"/>
        </w:rPr>
      </w:pPr>
      <w:r w:rsidRPr="003B4169">
        <w:rPr>
          <w:lang w:val="fr-CA"/>
        </w:rPr>
        <w:t>Un rapport narratif, avec des données four</w:t>
      </w:r>
      <w:r>
        <w:rPr>
          <w:lang w:val="fr-CA"/>
        </w:rPr>
        <w:t>nies par tranche, décrivant les</w:t>
      </w:r>
      <w:r w:rsidRPr="003B4169">
        <w:rPr>
          <w:lang w:val="fr-CA"/>
        </w:rPr>
        <w:t xml:space="preserve">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06B36312" w14:textId="77777777" w:rsidR="00692D88" w:rsidRPr="003B4169" w:rsidRDefault="00692D88" w:rsidP="00692D88">
      <w:pPr>
        <w:pStyle w:val="Heading2"/>
        <w:numPr>
          <w:ilvl w:val="1"/>
          <w:numId w:val="1"/>
        </w:numPr>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2AEC66C2" w14:textId="77777777" w:rsidR="00692D88" w:rsidRPr="003B4169" w:rsidRDefault="00692D88" w:rsidP="00692D88">
      <w:pPr>
        <w:pStyle w:val="Heading2"/>
        <w:numPr>
          <w:ilvl w:val="1"/>
          <w:numId w:val="1"/>
        </w:numPr>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4A2EE350" w14:textId="77777777" w:rsidR="00692D88" w:rsidRPr="003B4169" w:rsidRDefault="00692D88" w:rsidP="00692D88">
      <w:pPr>
        <w:pStyle w:val="Heading2"/>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r w:rsidRPr="003B4169">
        <w:rPr>
          <w:lang w:val="fr-CA"/>
        </w:rPr>
        <w:t xml:space="preserve">; </w:t>
      </w:r>
      <w:r>
        <w:rPr>
          <w:lang w:val="fr-CA"/>
        </w:rPr>
        <w:t>et</w:t>
      </w:r>
      <w:r w:rsidRPr="003B4169">
        <w:rPr>
          <w:lang w:val="fr-CA"/>
        </w:rPr>
        <w:t xml:space="preserve"> </w:t>
      </w:r>
    </w:p>
    <w:p w14:paraId="03D34ECE" w14:textId="77777777" w:rsidR="00692D88" w:rsidRPr="003B4169" w:rsidRDefault="00692D88" w:rsidP="00692D88">
      <w:pPr>
        <w:pStyle w:val="Heading2"/>
        <w:numPr>
          <w:ilvl w:val="1"/>
          <w:numId w:val="1"/>
        </w:numPr>
        <w:rPr>
          <w:lang w:val="fr-CA"/>
        </w:rPr>
      </w:pPr>
      <w:r w:rsidRPr="003B4169">
        <w:rPr>
          <w:lang w:val="fr-CA"/>
        </w:rPr>
        <w:t>Une synthèse comprenant environ cinq paragraphes, résumant les informations des paragraphes 1 a) à 1 d) ci-dessus.</w:t>
      </w:r>
    </w:p>
    <w:p w14:paraId="5C82E709" w14:textId="77777777" w:rsidR="00692D88" w:rsidRPr="003B4169" w:rsidRDefault="00692D88" w:rsidP="00692D88">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24E638EF" w14:textId="77777777" w:rsidR="00692D88" w:rsidRPr="003B4169" w:rsidRDefault="00692D88" w:rsidP="00692D88">
      <w:pPr>
        <w:pStyle w:val="Heading2"/>
        <w:numPr>
          <w:ilvl w:val="1"/>
          <w:numId w:val="1"/>
        </w:numPr>
        <w:rPr>
          <w:lang w:val="fr-CA"/>
        </w:rPr>
      </w:pPr>
      <w:r w:rsidRPr="003B4169">
        <w:rPr>
          <w:lang w:val="fr-CA"/>
        </w:rPr>
        <w:lastRenderedPageBreak/>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2F22FB8C" w14:textId="77777777" w:rsidR="00692D88" w:rsidRPr="00132AE4" w:rsidRDefault="00692D88" w:rsidP="00692D88">
      <w:pPr>
        <w:pStyle w:val="Heading2"/>
        <w:numPr>
          <w:ilvl w:val="1"/>
          <w:numId w:val="1"/>
        </w:numPr>
        <w:rPr>
          <w:lang w:val="fr-CA"/>
        </w:rPr>
      </w:pPr>
      <w:r w:rsidRPr="003B4169">
        <w:rPr>
          <w:lang w:val="fr-CA"/>
        </w:rPr>
        <w:t xml:space="preserve">Si les phases mises en œuvre présentent des objectifs de consommation de HCFC différents pour une même année, selon l’Appendice 2-A de chaque accord, l’objectif de </w:t>
      </w:r>
      <w:r w:rsidRPr="00132AE4">
        <w:rPr>
          <w:lang w:val="fr-CA"/>
        </w:rPr>
        <w:t>consommation de HCFC le plus bas servira de référence aux fins de conformité à ces accords et de base pour les vérifications indépendantes.</w:t>
      </w:r>
    </w:p>
    <w:p w14:paraId="6C18F1B7" w14:textId="77777777" w:rsidR="00692D88" w:rsidRPr="00132AE4" w:rsidRDefault="00692D88" w:rsidP="00692D88">
      <w:pPr>
        <w:spacing w:after="240"/>
        <w:rPr>
          <w:b/>
          <w:lang w:val="fr-CA"/>
        </w:rPr>
      </w:pPr>
      <w:r w:rsidRPr="00132AE4">
        <w:rPr>
          <w:b/>
          <w:lang w:val="fr-CA"/>
        </w:rPr>
        <w:t xml:space="preserve">APPENDICE 5-A : INSTITUTIONS DE SUIVI ET LEUR RÔLE </w:t>
      </w:r>
    </w:p>
    <w:p w14:paraId="13FDDABE" w14:textId="64C68580" w:rsidR="00692D88" w:rsidRPr="00132AE4" w:rsidRDefault="00EB4B05" w:rsidP="00692D88">
      <w:pPr>
        <w:pStyle w:val="Heading1"/>
        <w:numPr>
          <w:ilvl w:val="0"/>
          <w:numId w:val="28"/>
        </w:numPr>
        <w:rPr>
          <w:lang w:val="fr-CA"/>
        </w:rPr>
      </w:pPr>
      <w:r w:rsidRPr="00132AE4">
        <w:rPr>
          <w:lang w:val="fr-CA"/>
        </w:rPr>
        <w:t>L</w:t>
      </w:r>
      <w:r w:rsidR="00692D88" w:rsidRPr="00132AE4">
        <w:rPr>
          <w:lang w:val="fr-CA"/>
        </w:rPr>
        <w:t xml:space="preserve">e </w:t>
      </w:r>
      <w:r w:rsidR="00FA0D66" w:rsidRPr="00132AE4">
        <w:rPr>
          <w:lang w:val="fr-CA"/>
        </w:rPr>
        <w:t>P</w:t>
      </w:r>
      <w:r w:rsidR="00692D88" w:rsidRPr="00132AE4">
        <w:rPr>
          <w:lang w:val="fr-CA"/>
        </w:rPr>
        <w:t xml:space="preserve">lan </w:t>
      </w:r>
      <w:r w:rsidRPr="00132AE4">
        <w:rPr>
          <w:lang w:val="fr-CA"/>
        </w:rPr>
        <w:t xml:space="preserve">sera mis en </w:t>
      </w:r>
      <w:proofErr w:type="spellStart"/>
      <w:r w:rsidRPr="00132AE4">
        <w:rPr>
          <w:lang w:val="fr-CA"/>
        </w:rPr>
        <w:t>oeuvre</w:t>
      </w:r>
      <w:proofErr w:type="spellEnd"/>
      <w:r w:rsidRPr="00132AE4">
        <w:rPr>
          <w:lang w:val="fr-CA"/>
        </w:rPr>
        <w:t xml:space="preserve"> par le ministère de la protection de l’</w:t>
      </w:r>
      <w:r w:rsidR="00FA0D66" w:rsidRPr="00132AE4">
        <w:rPr>
          <w:lang w:val="fr-CA"/>
        </w:rPr>
        <w:t>Environnement</w:t>
      </w:r>
      <w:r w:rsidRPr="00132AE4">
        <w:rPr>
          <w:lang w:val="fr-CA"/>
        </w:rPr>
        <w:t xml:space="preserve"> et de l’Agriculture de la Géorgie, avec le soutien de l’agence d’exécution principale</w:t>
      </w:r>
      <w:r w:rsidR="00692D88" w:rsidRPr="00132AE4">
        <w:rPr>
          <w:lang w:val="fr-CA"/>
        </w:rPr>
        <w:t xml:space="preserve">. </w:t>
      </w:r>
    </w:p>
    <w:p w14:paraId="0CBD55D0" w14:textId="1FA67292" w:rsidR="00692D88" w:rsidRPr="00132AE4" w:rsidRDefault="00EB4B05" w:rsidP="00692D88">
      <w:pPr>
        <w:pStyle w:val="Heading1"/>
        <w:rPr>
          <w:lang w:val="fr-CA"/>
        </w:rPr>
      </w:pPr>
      <w:r w:rsidRPr="00132AE4">
        <w:rPr>
          <w:lang w:val="fr-CA"/>
        </w:rPr>
        <w:t>L’agence d’exécution principale appliquera ses procédures adm</w:t>
      </w:r>
      <w:r w:rsidR="00692D88" w:rsidRPr="00132AE4">
        <w:rPr>
          <w:lang w:val="fr-CA"/>
        </w:rPr>
        <w:t>inistrative</w:t>
      </w:r>
      <w:r w:rsidRPr="00132AE4">
        <w:rPr>
          <w:lang w:val="fr-CA"/>
        </w:rPr>
        <w:t>s</w:t>
      </w:r>
      <w:r w:rsidR="00692D88" w:rsidRPr="00132AE4">
        <w:rPr>
          <w:lang w:val="fr-CA"/>
        </w:rPr>
        <w:t xml:space="preserve"> </w:t>
      </w:r>
      <w:r w:rsidRPr="00132AE4">
        <w:rPr>
          <w:lang w:val="fr-CA"/>
        </w:rPr>
        <w:t xml:space="preserve">pour la mise en </w:t>
      </w:r>
      <w:proofErr w:type="spellStart"/>
      <w:r w:rsidRPr="00132AE4">
        <w:rPr>
          <w:lang w:val="fr-CA"/>
        </w:rPr>
        <w:t>oeuvre</w:t>
      </w:r>
      <w:proofErr w:type="spellEnd"/>
      <w:r w:rsidRPr="00132AE4">
        <w:rPr>
          <w:lang w:val="fr-CA"/>
        </w:rPr>
        <w:t xml:space="preserve"> du </w:t>
      </w:r>
      <w:r w:rsidR="00FA0D66" w:rsidRPr="00132AE4">
        <w:rPr>
          <w:lang w:val="fr-CA"/>
        </w:rPr>
        <w:t>P</w:t>
      </w:r>
      <w:r w:rsidRPr="00132AE4">
        <w:rPr>
          <w:lang w:val="fr-CA"/>
        </w:rPr>
        <w:t xml:space="preserve">lan. En particulier, l’agence d’exécution principale </w:t>
      </w:r>
      <w:r w:rsidR="00FA0D66" w:rsidRPr="00132AE4">
        <w:rPr>
          <w:lang w:val="fr-CA"/>
        </w:rPr>
        <w:t>utilisera</w:t>
      </w:r>
      <w:r w:rsidRPr="00132AE4">
        <w:rPr>
          <w:lang w:val="fr-CA"/>
        </w:rPr>
        <w:t xml:space="preserve"> la modalité de mise en œuvre nationale selon les plans de travail annuels établis et l</w:t>
      </w:r>
      <w:r w:rsidR="00FA0D66" w:rsidRPr="00132AE4">
        <w:rPr>
          <w:lang w:val="fr-CA"/>
        </w:rPr>
        <w:t>’application des</w:t>
      </w:r>
      <w:r w:rsidRPr="00132AE4">
        <w:rPr>
          <w:lang w:val="fr-CA"/>
        </w:rPr>
        <w:t xml:space="preserve"> fonctions d’approvisionnement de l’agence d’exécution principale pour la livraison des équipements et des outils prévus dans le </w:t>
      </w:r>
      <w:r w:rsidR="00FA0D66" w:rsidRPr="00132AE4">
        <w:rPr>
          <w:lang w:val="fr-CA"/>
        </w:rPr>
        <w:t>P</w:t>
      </w:r>
      <w:r w:rsidRPr="00132AE4">
        <w:rPr>
          <w:lang w:val="fr-CA"/>
        </w:rPr>
        <w:t xml:space="preserve">lan. L’agence d’exécution principale assurera la surveillance régulière de la conformité aux plans de travail. </w:t>
      </w:r>
    </w:p>
    <w:p w14:paraId="5691B52C" w14:textId="77777777" w:rsidR="00692D88" w:rsidRPr="00132AE4" w:rsidRDefault="00692D88" w:rsidP="00692D88">
      <w:pPr>
        <w:jc w:val="left"/>
        <w:rPr>
          <w:b/>
          <w:lang w:val="fr-CA"/>
        </w:rPr>
      </w:pPr>
    </w:p>
    <w:p w14:paraId="2EE0440F" w14:textId="77777777" w:rsidR="00692D88" w:rsidRPr="00132AE4" w:rsidRDefault="00692D88" w:rsidP="00692D88">
      <w:pPr>
        <w:keepNext/>
        <w:keepLines/>
        <w:spacing w:after="240"/>
        <w:rPr>
          <w:b/>
          <w:lang w:val="fr-CA"/>
        </w:rPr>
      </w:pPr>
      <w:r w:rsidRPr="00132AE4">
        <w:rPr>
          <w:b/>
          <w:lang w:val="fr-CA"/>
        </w:rPr>
        <w:t xml:space="preserve">APPENDICE 6-A : RÔLE DE L’AGENCE D’EXÉCUTION PRINCIPALE </w:t>
      </w:r>
    </w:p>
    <w:p w14:paraId="6C9FBC94" w14:textId="77777777" w:rsidR="00692D88" w:rsidRPr="00132AE4" w:rsidRDefault="00692D88" w:rsidP="00692D88">
      <w:pPr>
        <w:pStyle w:val="Heading1"/>
        <w:numPr>
          <w:ilvl w:val="0"/>
          <w:numId w:val="26"/>
        </w:numPr>
        <w:rPr>
          <w:lang w:val="fr-CA"/>
        </w:rPr>
      </w:pPr>
      <w:r w:rsidRPr="00132AE4">
        <w:rPr>
          <w:lang w:val="fr-CA"/>
        </w:rPr>
        <w:t xml:space="preserve">L’Agence principale sera responsable </w:t>
      </w:r>
      <w:r w:rsidRPr="00132AE4">
        <w:rPr>
          <w:color w:val="000000"/>
          <w:lang w:val="fr-CA"/>
        </w:rPr>
        <w:t>d’une série d’activités, incluant au moins les activités suivantes :</w:t>
      </w:r>
    </w:p>
    <w:p w14:paraId="47125E65" w14:textId="77777777" w:rsidR="00692D88" w:rsidRPr="00132AE4" w:rsidRDefault="00692D88" w:rsidP="00692D88">
      <w:pPr>
        <w:pStyle w:val="Heading2"/>
        <w:numPr>
          <w:ilvl w:val="1"/>
          <w:numId w:val="1"/>
        </w:numPr>
        <w:rPr>
          <w:lang w:val="fr-CA"/>
        </w:rPr>
      </w:pPr>
      <w:r w:rsidRPr="00132AE4">
        <w:rPr>
          <w:lang w:val="fr-CA"/>
        </w:rPr>
        <w:t>S’assurer du rendement et de la vérification financière conformément au présent Accord et à ses procédures internes et exigences spécifiques définies dans le PGEH du Pays ;</w:t>
      </w:r>
    </w:p>
    <w:p w14:paraId="26BC206F" w14:textId="77777777" w:rsidR="00692D88" w:rsidRPr="00132AE4" w:rsidRDefault="00692D88" w:rsidP="00692D88">
      <w:pPr>
        <w:pStyle w:val="Heading2"/>
        <w:numPr>
          <w:ilvl w:val="1"/>
          <w:numId w:val="1"/>
        </w:numPr>
        <w:rPr>
          <w:lang w:val="fr-CA"/>
        </w:rPr>
      </w:pPr>
      <w:r w:rsidRPr="00132AE4">
        <w:rPr>
          <w:lang w:val="fr-CA"/>
        </w:rPr>
        <w:t>Aider le Pays à préparer les plans de mise en œuvre de la tranche et les rapports ultérieurs conformément à l’Appendice 4-A ;</w:t>
      </w:r>
    </w:p>
    <w:p w14:paraId="1A3510B4" w14:textId="77777777" w:rsidR="00692D88" w:rsidRPr="003B4169" w:rsidRDefault="00692D88" w:rsidP="00692D88">
      <w:pPr>
        <w:pStyle w:val="Heading2"/>
        <w:numPr>
          <w:ilvl w:val="1"/>
          <w:numId w:val="1"/>
        </w:numPr>
        <w:rPr>
          <w:lang w:val="fr-CA"/>
        </w:rPr>
      </w:pPr>
      <w:bookmarkStart w:id="3" w:name="_GoBack"/>
      <w:bookmarkEnd w:id="3"/>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00CE7CB8" w14:textId="77777777" w:rsidR="00692D88" w:rsidRPr="003B4169" w:rsidRDefault="00692D88" w:rsidP="00692D88">
      <w:pPr>
        <w:pStyle w:val="Heading2"/>
        <w:keepNext/>
        <w:keepLines/>
        <w:numPr>
          <w:ilvl w:val="1"/>
          <w:numId w:val="1"/>
        </w:numPr>
        <w:rPr>
          <w:lang w:val="fr-CA"/>
        </w:rPr>
      </w:pPr>
      <w:r w:rsidRPr="003B4169">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3B4169">
        <w:rPr>
          <w:lang w:val="fr-CA"/>
        </w:rPr>
        <w:t>;</w:t>
      </w:r>
    </w:p>
    <w:p w14:paraId="0C936295" w14:textId="77777777" w:rsidR="00692D88" w:rsidRPr="003B4169" w:rsidRDefault="00692D88" w:rsidP="00692D88">
      <w:pPr>
        <w:pStyle w:val="Heading2"/>
        <w:numPr>
          <w:ilvl w:val="1"/>
          <w:numId w:val="1"/>
        </w:numPr>
        <w:rPr>
          <w:lang w:val="fr-CA"/>
        </w:rPr>
      </w:pPr>
      <w:r w:rsidRPr="003B4169">
        <w:rPr>
          <w:lang w:val="fr-CA"/>
        </w:rPr>
        <w:t>Satisfaire aux exigences de rapport pour les rapports et plans de mise en œuvre de la tranche et le plan d’ensemble selon les spécifications de l’Appendice 4-A aux fins de présentation au Comité e</w:t>
      </w:r>
      <w:r>
        <w:rPr>
          <w:lang w:val="fr-CA"/>
        </w:rPr>
        <w:t xml:space="preserve">xécutif </w:t>
      </w:r>
      <w:r w:rsidRPr="003B4169">
        <w:rPr>
          <w:lang w:val="fr-CA"/>
        </w:rPr>
        <w:t>;</w:t>
      </w:r>
    </w:p>
    <w:p w14:paraId="0D39A967" w14:textId="77777777" w:rsidR="00692D88" w:rsidRPr="003B4169" w:rsidRDefault="00692D88" w:rsidP="00692D88">
      <w:pPr>
        <w:pStyle w:val="Heading2"/>
        <w:numPr>
          <w:ilvl w:val="1"/>
          <w:numId w:val="1"/>
        </w:numPr>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78248707" w14:textId="77777777" w:rsidR="00692D88" w:rsidRPr="003B4169" w:rsidRDefault="00692D88" w:rsidP="00692D88">
      <w:pPr>
        <w:pStyle w:val="Heading2"/>
        <w:numPr>
          <w:ilvl w:val="1"/>
          <w:numId w:val="1"/>
        </w:numPr>
        <w:rPr>
          <w:lang w:val="fr-CA"/>
        </w:rPr>
      </w:pPr>
      <w:r w:rsidRPr="003B4169">
        <w:rPr>
          <w:lang w:val="fr-CA"/>
        </w:rPr>
        <w:t>Veiller à ce que des experts techniques indépendants et qualifiés réalisent les examens techniques ;</w:t>
      </w:r>
    </w:p>
    <w:p w14:paraId="2C5D1F5A" w14:textId="77777777" w:rsidR="00692D88" w:rsidRPr="003B4169" w:rsidRDefault="00692D88" w:rsidP="00692D88">
      <w:pPr>
        <w:pStyle w:val="Heading2"/>
        <w:numPr>
          <w:ilvl w:val="1"/>
          <w:numId w:val="1"/>
        </w:numPr>
        <w:rPr>
          <w:lang w:val="fr-CA"/>
        </w:rPr>
      </w:pPr>
      <w:r w:rsidRPr="003B4169">
        <w:rPr>
          <w:lang w:val="fr-CA"/>
        </w:rPr>
        <w:t>Exécuter les missions de supervision requises ;</w:t>
      </w:r>
    </w:p>
    <w:p w14:paraId="0B888F0C" w14:textId="77777777" w:rsidR="00692D88" w:rsidRPr="003B4169" w:rsidRDefault="00692D88" w:rsidP="00692D88">
      <w:pPr>
        <w:pStyle w:val="Heading2"/>
        <w:numPr>
          <w:ilvl w:val="1"/>
          <w:numId w:val="1"/>
        </w:numPr>
        <w:rPr>
          <w:lang w:val="fr-CA"/>
        </w:rPr>
      </w:pPr>
      <w:r w:rsidRPr="003B4169">
        <w:rPr>
          <w:lang w:val="fr-CA"/>
        </w:rPr>
        <w:lastRenderedPageBreak/>
        <w:t>S’assurer qu’il existe un mécanisme opérationnel permettant la mise en œuvre efficace et transparente du plan de mise en œuvre de la tranche et la communication de données exactes ;</w:t>
      </w:r>
    </w:p>
    <w:p w14:paraId="10E4808D" w14:textId="77777777" w:rsidR="00692D88" w:rsidRPr="003B4169" w:rsidRDefault="00692D88" w:rsidP="00692D88">
      <w:pPr>
        <w:pStyle w:val="Heading2"/>
        <w:numPr>
          <w:ilvl w:val="1"/>
          <w:numId w:val="1"/>
        </w:numPr>
        <w:rPr>
          <w:lang w:val="fr-CA"/>
        </w:rPr>
      </w:pPr>
      <w:r w:rsidRPr="003B4169">
        <w:rPr>
          <w:lang w:val="fr-CA"/>
        </w:rPr>
        <w:t xml:space="preserve">En cas de réduction du soutien financier pour non-conformité au paragraphe 11 de l’Accord, déterminer, en consultation avec le Pays, la répartition des réductions aux différents postes budgétaires et au financement de l’Agence principale ; </w:t>
      </w:r>
    </w:p>
    <w:p w14:paraId="292455C0" w14:textId="77777777" w:rsidR="00692D88" w:rsidRPr="003B4169" w:rsidRDefault="00692D88" w:rsidP="00692D88">
      <w:pPr>
        <w:pStyle w:val="Heading2"/>
        <w:numPr>
          <w:ilvl w:val="1"/>
          <w:numId w:val="1"/>
        </w:numPr>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71FA66E3" w14:textId="77777777" w:rsidR="00692D88" w:rsidRPr="003B4169" w:rsidRDefault="00692D88" w:rsidP="00692D88">
      <w:pPr>
        <w:pStyle w:val="Heading2"/>
        <w:numPr>
          <w:ilvl w:val="1"/>
          <w:numId w:val="1"/>
        </w:numPr>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r>
        <w:rPr>
          <w:lang w:val="fr-CA"/>
        </w:rPr>
        <w:t xml:space="preserve"> et</w:t>
      </w:r>
    </w:p>
    <w:p w14:paraId="2E49FEE3" w14:textId="77777777" w:rsidR="00692D88" w:rsidRPr="003B4169" w:rsidRDefault="00692D88" w:rsidP="00692D88">
      <w:pPr>
        <w:pStyle w:val="Heading2"/>
        <w:numPr>
          <w:ilvl w:val="1"/>
          <w:numId w:val="1"/>
        </w:numPr>
        <w:rPr>
          <w:lang w:val="fr-CA"/>
        </w:rPr>
      </w:pPr>
      <w:r w:rsidRPr="003B4169">
        <w:rPr>
          <w:lang w:val="fr-CA"/>
        </w:rPr>
        <w:t>Décaisser les sommes au pays/aux entreprises participants dans les délais nécessaires pour achever les activités reliées au projet.</w:t>
      </w:r>
    </w:p>
    <w:p w14:paraId="67C41E02" w14:textId="77777777" w:rsidR="00692D88" w:rsidRPr="003B4169" w:rsidRDefault="00692D88" w:rsidP="00692D88">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69C020DE" w14:textId="77777777" w:rsidR="00692D88" w:rsidRPr="003B4169" w:rsidRDefault="00692D88" w:rsidP="00692D88">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0AB9E54E" w14:textId="77777777" w:rsidR="00692D88" w:rsidRPr="003B4169" w:rsidRDefault="00692D88" w:rsidP="00692D88">
      <w:pPr>
        <w:rPr>
          <w:lang w:val="fr-CA"/>
        </w:rPr>
      </w:pPr>
    </w:p>
    <w:p w14:paraId="189E9018" w14:textId="77777777" w:rsidR="00692D88" w:rsidRPr="00EB7581" w:rsidRDefault="00692D88" w:rsidP="00692D88">
      <w:pPr>
        <w:pStyle w:val="Heading1"/>
        <w:numPr>
          <w:ilvl w:val="0"/>
          <w:numId w:val="27"/>
        </w:numPr>
        <w:rPr>
          <w:lang w:val="fr-CA"/>
        </w:rPr>
      </w:pPr>
      <w:r w:rsidRPr="00EB7581">
        <w:rPr>
          <w:lang w:val="fr-CA"/>
        </w:rPr>
        <w:t>Conformément au paragraphe 11 de l’Accord, il pourra être déduit du montant du finan</w:t>
      </w:r>
      <w:r>
        <w:rPr>
          <w:lang w:val="fr-CA"/>
        </w:rPr>
        <w:t>cement accordé un montant de 180</w:t>
      </w:r>
      <w:r w:rsidRPr="00EB7581">
        <w:rPr>
          <w:lang w:val="fr-CA"/>
        </w:rPr>
        <w:t xml:space="preserve">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160AA962" w14:textId="77777777" w:rsidR="00692D88" w:rsidRPr="003B4169" w:rsidRDefault="00692D88" w:rsidP="00692D88">
      <w:pPr>
        <w:pStyle w:val="Heading1"/>
        <w:numPr>
          <w:ilvl w:val="0"/>
          <w:numId w:val="24"/>
        </w:numPr>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3210E513" w14:textId="084D7C72" w:rsidR="00692D88" w:rsidRDefault="009137B0" w:rsidP="009137B0">
      <w:pPr>
        <w:jc w:val="center"/>
        <w:rPr>
          <w:lang w:val="fr-CA"/>
        </w:rPr>
      </w:pPr>
      <w:r>
        <w:rPr>
          <w:lang w:val="fr-CA"/>
        </w:rPr>
        <w:t>_________________</w:t>
      </w:r>
    </w:p>
    <w:p w14:paraId="372C19D0" w14:textId="77777777" w:rsidR="00441083" w:rsidRDefault="00441083">
      <w:pPr>
        <w:rPr>
          <w:lang w:val="fr-FR"/>
        </w:rPr>
      </w:pPr>
    </w:p>
    <w:sectPr w:rsidR="00441083" w:rsidSect="0088772F">
      <w:headerReference w:type="even" r:id="rId15"/>
      <w:headerReference w:type="default" r:id="rId16"/>
      <w:footerReference w:type="even" r:id="rId17"/>
      <w:foot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8FDC7" w14:textId="77777777" w:rsidR="003210D7" w:rsidRDefault="003210D7">
      <w:r>
        <w:separator/>
      </w:r>
    </w:p>
  </w:endnote>
  <w:endnote w:type="continuationSeparator" w:id="0">
    <w:p w14:paraId="24BB6155" w14:textId="77777777" w:rsidR="003210D7" w:rsidRDefault="0032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6B47C" w14:textId="629B9091" w:rsidR="00441083" w:rsidRDefault="00E60D9C">
    <w:pPr>
      <w:jc w:val="center"/>
    </w:pPr>
    <w:r>
      <w:fldChar w:fldCharType="begin"/>
    </w:r>
    <w:r>
      <w:instrText xml:space="preserve"> PAGE </w:instrText>
    </w:r>
    <w:r>
      <w:fldChar w:fldCharType="separate"/>
    </w:r>
    <w:r w:rsidR="00132AE4">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16B6" w14:textId="221AAD2D" w:rsidR="00441083" w:rsidRDefault="00E60D9C">
    <w:pPr>
      <w:jc w:val="center"/>
    </w:pPr>
    <w:r>
      <w:fldChar w:fldCharType="begin"/>
    </w:r>
    <w:r>
      <w:instrText xml:space="preserve"> PAGE </w:instrText>
    </w:r>
    <w:r>
      <w:fldChar w:fldCharType="separate"/>
    </w:r>
    <w:r w:rsidR="00132AE4">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048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D1C9F6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E1D50D9"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026C" w14:textId="574A9145" w:rsidR="00504B52" w:rsidRDefault="003210D7" w:rsidP="00E134D3">
    <w:pPr>
      <w:pStyle w:val="Footer"/>
      <w:jc w:val="center"/>
    </w:pPr>
    <w:sdt>
      <w:sdtPr>
        <w:id w:val="650258440"/>
        <w:docPartObj>
          <w:docPartGallery w:val="Page Numbers (Bottom of Page)"/>
          <w:docPartUnique/>
        </w:docPartObj>
      </w:sdtPr>
      <w:sdtEndPr>
        <w:rPr>
          <w:noProof/>
        </w:rPr>
      </w:sdtEndPr>
      <w:sdtContent>
        <w:r w:rsidR="00F36FAE">
          <w:fldChar w:fldCharType="begin"/>
        </w:r>
        <w:r w:rsidR="00F36FAE">
          <w:instrText xml:space="preserve"> PAGE   \* MERGEFORMAT </w:instrText>
        </w:r>
        <w:r w:rsidR="00F36FAE">
          <w:fldChar w:fldCharType="separate"/>
        </w:r>
        <w:r w:rsidR="00132AE4">
          <w:rPr>
            <w:noProof/>
          </w:rPr>
          <w:t>8</w:t>
        </w:r>
        <w:r w:rsidR="00F36FAE">
          <w:rPr>
            <w:noProof/>
          </w:rPr>
          <w:fldChar w:fldCharType="end"/>
        </w:r>
      </w:sdtContent>
    </w:sdt>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AA806" w14:textId="53972E83" w:rsidR="00504B52" w:rsidRDefault="003210D7" w:rsidP="00516211">
    <w:pPr>
      <w:pStyle w:val="Footer"/>
      <w:jc w:val="center"/>
    </w:pPr>
    <w:sdt>
      <w:sdtPr>
        <w:id w:val="1431783089"/>
        <w:docPartObj>
          <w:docPartGallery w:val="Page Numbers (Bottom of Page)"/>
          <w:docPartUnique/>
        </w:docPartObj>
      </w:sdtPr>
      <w:sdtEndPr>
        <w:rPr>
          <w:noProof/>
        </w:rPr>
      </w:sdtEndPr>
      <w:sdtContent>
        <w:r w:rsidR="00F36FAE">
          <w:fldChar w:fldCharType="begin"/>
        </w:r>
        <w:r w:rsidR="00F36FAE">
          <w:instrText xml:space="preserve"> PAGE   \* MERGEFORMAT </w:instrText>
        </w:r>
        <w:r w:rsidR="00F36FAE">
          <w:fldChar w:fldCharType="separate"/>
        </w:r>
        <w:r w:rsidR="00132AE4">
          <w:rPr>
            <w:noProof/>
          </w:rPr>
          <w:t>1</w:t>
        </w:r>
        <w:r w:rsidR="00F36FAE">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5BCB6" w14:textId="77777777" w:rsidR="003210D7" w:rsidRDefault="003210D7">
      <w:r>
        <w:separator/>
      </w:r>
    </w:p>
  </w:footnote>
  <w:footnote w:type="continuationSeparator" w:id="0">
    <w:p w14:paraId="32077E7F" w14:textId="77777777" w:rsidR="003210D7" w:rsidRDefault="003210D7">
      <w:r>
        <w:continuationSeparator/>
      </w:r>
    </w:p>
  </w:footnote>
  <w:footnote w:id="1">
    <w:p w14:paraId="33DD1E83"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44E8694C" w14:textId="77777777" w:rsidR="003029F8" w:rsidRPr="003029F8" w:rsidRDefault="003029F8" w:rsidP="003029F8">
      <w:pPr>
        <w:pStyle w:val="FootnoteText"/>
        <w:rPr>
          <w:lang w:val="fr-CA"/>
        </w:rPr>
      </w:pPr>
    </w:p>
  </w:footnote>
  <w:footnote w:id="2">
    <w:p w14:paraId="7707122C" w14:textId="69422937" w:rsidR="00D23385" w:rsidRPr="00E13A5B" w:rsidRDefault="00D23385" w:rsidP="00D23385">
      <w:pPr>
        <w:pStyle w:val="FootnoteText"/>
        <w:rPr>
          <w:sz w:val="18"/>
          <w:szCs w:val="18"/>
          <w:lang w:val="fr-FR"/>
        </w:rPr>
      </w:pPr>
      <w:r>
        <w:rPr>
          <w:rStyle w:val="FootnoteReference"/>
          <w:lang w:val="fr-FR" w:bidi="fr-FR"/>
        </w:rPr>
        <w:footnoteRef/>
      </w:r>
      <w:r>
        <w:rPr>
          <w:sz w:val="18"/>
          <w:szCs w:val="18"/>
          <w:lang w:val="fr-FR" w:bidi="fr-FR"/>
        </w:rPr>
        <w:t>Conformément à la lettre datant du 22</w:t>
      </w:r>
      <w:r w:rsidR="0049415A">
        <w:rPr>
          <w:sz w:val="18"/>
          <w:szCs w:val="18"/>
          <w:lang w:val="fr-FR" w:bidi="fr-FR"/>
        </w:rPr>
        <w:t> </w:t>
      </w:r>
      <w:r>
        <w:rPr>
          <w:sz w:val="18"/>
          <w:szCs w:val="18"/>
          <w:lang w:val="fr-FR" w:bidi="fr-FR"/>
        </w:rPr>
        <w:t>juillet 2021 du ministère de la Protection de l’environnement et de l’</w:t>
      </w:r>
      <w:r w:rsidR="002153AC">
        <w:rPr>
          <w:sz w:val="18"/>
          <w:szCs w:val="18"/>
          <w:lang w:val="fr-FR" w:bidi="fr-FR"/>
        </w:rPr>
        <w:t>A</w:t>
      </w:r>
      <w:r>
        <w:rPr>
          <w:sz w:val="18"/>
          <w:szCs w:val="18"/>
          <w:lang w:val="fr-FR" w:bidi="fr-FR"/>
        </w:rPr>
        <w:t>griculture de Géorgie adressée au Secrétariat.</w:t>
      </w:r>
    </w:p>
  </w:footnote>
  <w:footnote w:id="3">
    <w:p w14:paraId="65511FF0" w14:textId="77777777" w:rsidR="00D23385" w:rsidRPr="00E13A5B" w:rsidRDefault="00D23385" w:rsidP="00D23385">
      <w:pPr>
        <w:pStyle w:val="FootnoteText"/>
        <w:rPr>
          <w:sz w:val="18"/>
          <w:szCs w:val="18"/>
          <w:lang w:val="fr-FR"/>
        </w:rPr>
      </w:pPr>
      <w:r w:rsidRPr="00AE1C1C">
        <w:rPr>
          <w:rStyle w:val="FootnoteReference"/>
          <w:sz w:val="18"/>
          <w:szCs w:val="18"/>
          <w:lang w:val="fr-FR" w:bidi="fr-FR"/>
        </w:rPr>
        <w:footnoteRef/>
      </w:r>
      <w:r>
        <w:rPr>
          <w:sz w:val="18"/>
          <w:szCs w:val="18"/>
          <w:lang w:val="fr-FR" w:bidi="fr-FR"/>
        </w:rPr>
        <w:t xml:space="preserve"> UNEP/</w:t>
      </w:r>
      <w:proofErr w:type="spellStart"/>
      <w:r>
        <w:rPr>
          <w:sz w:val="18"/>
          <w:szCs w:val="18"/>
          <w:lang w:val="fr-FR" w:bidi="fr-FR"/>
        </w:rPr>
        <w:t>OzL.Pro</w:t>
      </w:r>
      <w:proofErr w:type="spellEnd"/>
      <w:r>
        <w:rPr>
          <w:sz w:val="18"/>
          <w:szCs w:val="18"/>
          <w:lang w:val="fr-FR" w:bidi="fr-FR"/>
        </w:rPr>
        <w:t>/</w:t>
      </w:r>
      <w:proofErr w:type="spellStart"/>
      <w:r>
        <w:rPr>
          <w:sz w:val="18"/>
          <w:szCs w:val="18"/>
          <w:lang w:val="fr-FR" w:bidi="fr-FR"/>
        </w:rPr>
        <w:t>ExCom</w:t>
      </w:r>
      <w:proofErr w:type="spellEnd"/>
      <w:r>
        <w:rPr>
          <w:sz w:val="18"/>
          <w:szCs w:val="18"/>
          <w:lang w:val="fr-FR" w:bidi="fr-FR"/>
        </w:rPr>
        <w:t>/63/60.</w:t>
      </w:r>
    </w:p>
  </w:footnote>
  <w:footnote w:id="4">
    <w:p w14:paraId="74432110" w14:textId="55AC8793" w:rsidR="00D23385" w:rsidRPr="00E13A5B" w:rsidRDefault="00D23385" w:rsidP="00D23385">
      <w:pPr>
        <w:pStyle w:val="FootnoteText"/>
        <w:rPr>
          <w:lang w:val="fr-FR"/>
        </w:rPr>
      </w:pPr>
      <w:r w:rsidRPr="00AE1C1C">
        <w:rPr>
          <w:rStyle w:val="FootnoteReference"/>
          <w:sz w:val="18"/>
          <w:szCs w:val="18"/>
          <w:lang w:val="fr-FR" w:bidi="fr-FR"/>
        </w:rPr>
        <w:footnoteRef/>
      </w:r>
      <w:r w:rsidRPr="00AE1C1C">
        <w:rPr>
          <w:sz w:val="18"/>
          <w:szCs w:val="18"/>
          <w:lang w:val="fr-FR" w:bidi="fr-FR"/>
        </w:rPr>
        <w:t>La consommation de 2020 a été exclue du calcul de la moyenne</w:t>
      </w:r>
      <w:r w:rsidR="00B05A87">
        <w:rPr>
          <w:sz w:val="18"/>
          <w:szCs w:val="18"/>
          <w:lang w:val="fr-FR" w:bidi="fr-FR"/>
        </w:rPr>
        <w:t>,</w:t>
      </w:r>
      <w:r w:rsidRPr="00AE1C1C">
        <w:rPr>
          <w:sz w:val="18"/>
          <w:szCs w:val="18"/>
          <w:lang w:val="fr-FR" w:bidi="fr-FR"/>
        </w:rPr>
        <w:t xml:space="preserve"> car il s’agissait d’une année atypique.</w:t>
      </w:r>
    </w:p>
  </w:footnote>
  <w:footnote w:id="5">
    <w:p w14:paraId="4E584BB6" w14:textId="57188D40" w:rsidR="00D23385" w:rsidRPr="00E13A5B" w:rsidRDefault="00D23385" w:rsidP="00D23385">
      <w:pPr>
        <w:pStyle w:val="FootnoteText"/>
        <w:rPr>
          <w:lang w:val="fr-FR"/>
        </w:rPr>
      </w:pPr>
      <w:r>
        <w:rPr>
          <w:rStyle w:val="FootnoteReference"/>
          <w:lang w:val="fr-FR" w:bidi="fr-FR"/>
        </w:rPr>
        <w:footnoteRef/>
      </w:r>
      <w:r>
        <w:rPr>
          <w:lang w:val="fr-FR" w:bidi="fr-FR"/>
        </w:rPr>
        <w:t>La norme d’excellence de Géorgie GES 70-2013 se rapporte aux exigence</w:t>
      </w:r>
      <w:r w:rsidR="002153AC">
        <w:rPr>
          <w:lang w:val="fr-FR" w:bidi="fr-FR"/>
        </w:rPr>
        <w:t>s</w:t>
      </w:r>
      <w:r>
        <w:rPr>
          <w:lang w:val="fr-FR" w:bidi="fr-FR"/>
        </w:rPr>
        <w:t xml:space="preserve"> écologiques et de sécurité concernant les installations, le fonctionnement, la maintenance, le dépannage et l’élimination des systèmes et appareils</w:t>
      </w:r>
      <w:r w:rsidR="008C6FFA">
        <w:rPr>
          <w:lang w:val="fr-FR" w:bidi="fr-FR"/>
        </w:rPr>
        <w:t xml:space="preserve"> de réfrigération</w:t>
      </w:r>
      <w:r>
        <w:rPr>
          <w:lang w:val="fr-FR" w:bidi="fr-FR"/>
        </w:rPr>
        <w:t>, le contrôle des fuites, la maintenance des systèmes de réfrigération et des pompes thermiques ainsi que les consignes de sécurité pour le personnel travaillant avec ces équipements</w:t>
      </w:r>
      <w:r w:rsidR="0049415A">
        <w:rPr>
          <w:lang w:val="fr-FR" w:bidi="fr-FR"/>
        </w:rPr>
        <w:t> </w:t>
      </w:r>
      <w:r>
        <w:rPr>
          <w:lang w:val="fr-FR" w:bidi="fr-FR"/>
        </w:rPr>
        <w:t>; elle comprend aussi la manipulation des frigorigènes fluorés, de l’ammoniac et des frigorigènes inflammables.</w:t>
      </w:r>
    </w:p>
  </w:footnote>
  <w:footnote w:id="6">
    <w:p w14:paraId="2C5D6A59" w14:textId="77777777" w:rsidR="00D23385" w:rsidRPr="00E13A5B" w:rsidRDefault="00D23385" w:rsidP="00D23385">
      <w:pPr>
        <w:pStyle w:val="FootnoteText"/>
        <w:rPr>
          <w:lang w:val="fr-FR"/>
        </w:rPr>
      </w:pPr>
      <w:r>
        <w:rPr>
          <w:rStyle w:val="FootnoteReference"/>
          <w:lang w:val="fr-FR" w:bidi="fr-FR"/>
        </w:rPr>
        <w:footnoteRef/>
      </w:r>
      <w:r w:rsidRPr="008933AE">
        <w:rPr>
          <w:color w:val="000000" w:themeColor="text1"/>
          <w:lang w:val="fr-FR" w:bidi="fr-FR"/>
        </w:rPr>
        <w:t>Les normes professionnelles en vigueur datent de 2014 et doivent être mises à jour.</w:t>
      </w:r>
    </w:p>
  </w:footnote>
  <w:footnote w:id="7">
    <w:p w14:paraId="16C59B05" w14:textId="1FC76FEC" w:rsidR="00D23385" w:rsidRPr="00E13A5B" w:rsidRDefault="00D23385" w:rsidP="00D23385">
      <w:pPr>
        <w:rPr>
          <w:lang w:val="fr-FR"/>
        </w:rPr>
      </w:pPr>
      <w:r>
        <w:rPr>
          <w:rStyle w:val="FootnoteReference"/>
          <w:lang w:val="fr-FR" w:bidi="fr-FR"/>
        </w:rPr>
        <w:footnoteRef/>
      </w:r>
      <w:r w:rsidRPr="00D22F8F">
        <w:rPr>
          <w:sz w:val="20"/>
          <w:szCs w:val="20"/>
          <w:lang w:val="fr-FR" w:bidi="fr-FR"/>
        </w:rPr>
        <w:t>La liste provisoire d’outils et d’équipements supplémentaires comprend une station de récupération et de recyclage équipée d’un compresseur sans huile et de 2</w:t>
      </w:r>
      <w:r w:rsidR="0049415A">
        <w:rPr>
          <w:sz w:val="20"/>
          <w:szCs w:val="20"/>
          <w:lang w:val="fr-FR" w:bidi="fr-FR"/>
        </w:rPr>
        <w:t> </w:t>
      </w:r>
      <w:r w:rsidRPr="00D22F8F">
        <w:rPr>
          <w:sz w:val="20"/>
          <w:szCs w:val="20"/>
          <w:lang w:val="fr-FR" w:bidi="fr-FR"/>
        </w:rPr>
        <w:t xml:space="preserve">bonbonnes chacune, </w:t>
      </w:r>
      <w:r w:rsidR="007B228B">
        <w:rPr>
          <w:sz w:val="20"/>
          <w:szCs w:val="20"/>
          <w:lang w:val="fr-FR" w:bidi="fr-FR"/>
        </w:rPr>
        <w:t xml:space="preserve">un </w:t>
      </w:r>
      <w:r w:rsidRPr="00D22F8F">
        <w:rPr>
          <w:sz w:val="20"/>
          <w:szCs w:val="20"/>
          <w:lang w:val="fr-FR" w:bidi="fr-FR"/>
        </w:rPr>
        <w:t xml:space="preserve">analyseur avancé </w:t>
      </w:r>
      <w:proofErr w:type="spellStart"/>
      <w:r w:rsidR="002B672E">
        <w:rPr>
          <w:sz w:val="20"/>
          <w:szCs w:val="20"/>
          <w:lang w:val="fr-FR" w:bidi="fr-FR"/>
        </w:rPr>
        <w:t>m</w:t>
      </w:r>
      <w:r w:rsidR="002B672E" w:rsidRPr="00D22F8F">
        <w:rPr>
          <w:sz w:val="20"/>
          <w:szCs w:val="20"/>
          <w:lang w:val="fr-FR" w:bidi="fr-FR"/>
        </w:rPr>
        <w:t>ul</w:t>
      </w:r>
      <w:r w:rsidR="002B672E">
        <w:rPr>
          <w:sz w:val="20"/>
          <w:szCs w:val="20"/>
          <w:lang w:val="fr-FR" w:bidi="fr-FR"/>
        </w:rPr>
        <w:t>t</w:t>
      </w:r>
      <w:r w:rsidR="002B672E" w:rsidRPr="00D22F8F">
        <w:rPr>
          <w:sz w:val="20"/>
          <w:szCs w:val="20"/>
          <w:lang w:val="fr-FR" w:bidi="fr-FR"/>
        </w:rPr>
        <w:t>ifrigorigène</w:t>
      </w:r>
      <w:proofErr w:type="spellEnd"/>
      <w:r w:rsidRPr="00D22F8F">
        <w:rPr>
          <w:sz w:val="20"/>
          <w:szCs w:val="20"/>
          <w:lang w:val="fr-FR" w:bidi="fr-FR"/>
        </w:rPr>
        <w:t xml:space="preserve"> (pour</w:t>
      </w:r>
      <w:r w:rsidR="00606F14">
        <w:rPr>
          <w:sz w:val="20"/>
          <w:szCs w:val="20"/>
          <w:lang w:val="fr-FR" w:bidi="fr-FR"/>
        </w:rPr>
        <w:t> </w:t>
      </w:r>
      <w:r w:rsidRPr="00D22F8F">
        <w:rPr>
          <w:sz w:val="20"/>
          <w:szCs w:val="20"/>
          <w:lang w:val="fr-FR" w:bidi="fr-FR"/>
        </w:rPr>
        <w:t>les</w:t>
      </w:r>
      <w:r w:rsidR="00606F14">
        <w:rPr>
          <w:sz w:val="20"/>
          <w:szCs w:val="20"/>
          <w:lang w:val="fr-FR" w:bidi="fr-FR"/>
        </w:rPr>
        <w:t> </w:t>
      </w:r>
      <w:r w:rsidRPr="00D22F8F">
        <w:rPr>
          <w:sz w:val="20"/>
          <w:szCs w:val="20"/>
          <w:lang w:val="fr-FR" w:bidi="fr-FR"/>
        </w:rPr>
        <w:t>HCFC, les HFC et les HC), de</w:t>
      </w:r>
      <w:r w:rsidR="007B228B">
        <w:rPr>
          <w:sz w:val="20"/>
          <w:szCs w:val="20"/>
          <w:lang w:val="fr-FR" w:bidi="fr-FR"/>
        </w:rPr>
        <w:t>s</w:t>
      </w:r>
      <w:r w:rsidRPr="00D22F8F">
        <w:rPr>
          <w:sz w:val="20"/>
          <w:szCs w:val="20"/>
          <w:lang w:val="fr-FR" w:bidi="fr-FR"/>
        </w:rPr>
        <w:t xml:space="preserve"> outils d’assemblage LOKRING et </w:t>
      </w:r>
      <w:r w:rsidR="006C4E8B">
        <w:rPr>
          <w:sz w:val="20"/>
          <w:szCs w:val="20"/>
          <w:lang w:val="fr-FR" w:bidi="fr-FR"/>
        </w:rPr>
        <w:t>des</w:t>
      </w:r>
      <w:r w:rsidR="007B228B">
        <w:rPr>
          <w:sz w:val="20"/>
          <w:szCs w:val="20"/>
          <w:lang w:val="fr-FR" w:bidi="fr-FR"/>
        </w:rPr>
        <w:t xml:space="preserve"> </w:t>
      </w:r>
      <w:r w:rsidRPr="00D22F8F">
        <w:rPr>
          <w:sz w:val="20"/>
          <w:szCs w:val="20"/>
          <w:lang w:val="fr-FR" w:bidi="fr-FR"/>
        </w:rPr>
        <w:t>kit</w:t>
      </w:r>
      <w:r w:rsidR="006C4E8B">
        <w:rPr>
          <w:sz w:val="20"/>
          <w:szCs w:val="20"/>
          <w:lang w:val="fr-FR" w:bidi="fr-FR"/>
        </w:rPr>
        <w:t>s</w:t>
      </w:r>
      <w:r w:rsidRPr="00D22F8F">
        <w:rPr>
          <w:sz w:val="20"/>
          <w:szCs w:val="20"/>
          <w:lang w:val="fr-FR" w:bidi="fr-FR"/>
        </w:rPr>
        <w:t xml:space="preserve"> de pièces de rechange, de</w:t>
      </w:r>
      <w:r w:rsidR="006C4E8B">
        <w:rPr>
          <w:sz w:val="20"/>
          <w:szCs w:val="20"/>
          <w:lang w:val="fr-FR" w:bidi="fr-FR"/>
        </w:rPr>
        <w:t>s</w:t>
      </w:r>
      <w:r w:rsidRPr="00D22F8F">
        <w:rPr>
          <w:sz w:val="20"/>
          <w:szCs w:val="20"/>
          <w:lang w:val="fr-FR" w:bidi="fr-FR"/>
        </w:rPr>
        <w:t xml:space="preserve"> détecteurs de fuites portatifs, des bonbonnes réutilisables de frigorigènes</w:t>
      </w:r>
      <w:r w:rsidR="006C4E8B">
        <w:rPr>
          <w:sz w:val="20"/>
          <w:szCs w:val="20"/>
          <w:lang w:val="fr-FR" w:bidi="fr-FR"/>
        </w:rPr>
        <w:t xml:space="preserve"> </w:t>
      </w:r>
      <w:r w:rsidRPr="00D22F8F">
        <w:rPr>
          <w:sz w:val="20"/>
          <w:szCs w:val="20"/>
          <w:lang w:val="fr-FR" w:bidi="fr-FR"/>
        </w:rPr>
        <w:t>(30</w:t>
      </w:r>
      <w:r w:rsidR="0049415A">
        <w:rPr>
          <w:sz w:val="20"/>
          <w:szCs w:val="20"/>
          <w:lang w:val="fr-FR" w:bidi="fr-FR"/>
        </w:rPr>
        <w:t> </w:t>
      </w:r>
      <w:r w:rsidRPr="00D22F8F">
        <w:rPr>
          <w:sz w:val="20"/>
          <w:szCs w:val="20"/>
          <w:lang w:val="fr-FR" w:bidi="fr-FR"/>
        </w:rPr>
        <w:t xml:space="preserve">lb), des multimètres et </w:t>
      </w:r>
      <w:r w:rsidR="006C4E8B">
        <w:rPr>
          <w:sz w:val="20"/>
          <w:szCs w:val="20"/>
          <w:lang w:val="fr-FR" w:bidi="fr-FR"/>
        </w:rPr>
        <w:t xml:space="preserve">des </w:t>
      </w:r>
      <w:r w:rsidRPr="00D22F8F">
        <w:rPr>
          <w:sz w:val="20"/>
          <w:szCs w:val="20"/>
          <w:lang w:val="fr-FR" w:bidi="fr-FR"/>
        </w:rPr>
        <w:t>outils d’entretien, des grosses bonbonnes (100</w:t>
      </w:r>
      <w:r w:rsidR="0049415A">
        <w:rPr>
          <w:sz w:val="20"/>
          <w:szCs w:val="20"/>
          <w:lang w:val="fr-FR" w:bidi="fr-FR"/>
        </w:rPr>
        <w:t> </w:t>
      </w:r>
      <w:r w:rsidRPr="00D22F8F">
        <w:rPr>
          <w:sz w:val="20"/>
          <w:szCs w:val="20"/>
          <w:lang w:val="fr-FR" w:bidi="fr-FR"/>
        </w:rPr>
        <w:t xml:space="preserve">lb) et </w:t>
      </w:r>
      <w:r w:rsidR="006C4E8B">
        <w:rPr>
          <w:sz w:val="20"/>
          <w:szCs w:val="20"/>
          <w:lang w:val="fr-FR" w:bidi="fr-FR"/>
        </w:rPr>
        <w:t xml:space="preserve">des </w:t>
      </w:r>
      <w:r w:rsidRPr="00D22F8F">
        <w:rPr>
          <w:sz w:val="20"/>
          <w:szCs w:val="20"/>
          <w:lang w:val="fr-FR" w:bidi="fr-FR"/>
        </w:rPr>
        <w:t>pompes à vide, des balances électroniques pour les frigorigènes, des collecteurs et des tuyaux souples.</w:t>
      </w:r>
    </w:p>
  </w:footnote>
  <w:footnote w:id="8">
    <w:p w14:paraId="35D8DB9E" w14:textId="70503C0E" w:rsidR="00D23385" w:rsidRPr="00E13A5B" w:rsidRDefault="00D23385" w:rsidP="00D23385">
      <w:pPr>
        <w:pStyle w:val="FootnoteText"/>
        <w:rPr>
          <w:lang w:val="fr-FR"/>
        </w:rPr>
      </w:pPr>
      <w:r>
        <w:rPr>
          <w:rStyle w:val="FootnoteReference"/>
          <w:lang w:val="fr-FR" w:bidi="fr-FR"/>
        </w:rPr>
        <w:footnoteRef/>
      </w:r>
      <w:r w:rsidRPr="003905B6">
        <w:rPr>
          <w:lang w:val="fr-FR" w:bidi="fr-FR"/>
        </w:rPr>
        <w:t xml:space="preserve"> La décision 84/92(d) demande aux agences bilatérales et d’exécution d’appliquer la politique opérationnelle sur l’intégration de l’égalité des sexes tout au long du cycle des projets.</w:t>
      </w:r>
    </w:p>
  </w:footnote>
  <w:footnote w:id="9">
    <w:p w14:paraId="5B6E1D34" w14:textId="1C35D13A" w:rsidR="00D23385" w:rsidRPr="00E13A5B" w:rsidRDefault="00D23385" w:rsidP="00D23385">
      <w:pPr>
        <w:pStyle w:val="FootnoteText"/>
        <w:rPr>
          <w:lang w:val="fr-FR"/>
        </w:rPr>
      </w:pPr>
      <w:r>
        <w:rPr>
          <w:rStyle w:val="FootnoteReference"/>
          <w:lang w:val="fr-FR" w:bidi="fr-FR"/>
        </w:rPr>
        <w:footnoteRef/>
      </w:r>
      <w:r>
        <w:rPr>
          <w:lang w:val="fr-FR" w:bidi="fr-FR"/>
        </w:rPr>
        <w:t>La consommation de HCFC peut dépasser zéro n’importe quelle année à partir du moment où la somme de ces niveaux de consommation calculée sur une période de 10</w:t>
      </w:r>
      <w:r w:rsidR="0049415A">
        <w:rPr>
          <w:lang w:val="fr-FR" w:bidi="fr-FR"/>
        </w:rPr>
        <w:t> </w:t>
      </w:r>
      <w:r>
        <w:rPr>
          <w:lang w:val="fr-FR" w:bidi="fr-FR"/>
        </w:rPr>
        <w:t>ans s’étendant du 1</w:t>
      </w:r>
      <w:r w:rsidRPr="006D7018">
        <w:rPr>
          <w:vertAlign w:val="superscript"/>
          <w:lang w:val="fr-FR" w:bidi="fr-FR"/>
        </w:rPr>
        <w:t>er</w:t>
      </w:r>
      <w:r w:rsidR="0049415A">
        <w:rPr>
          <w:lang w:val="fr-FR" w:bidi="fr-FR"/>
        </w:rPr>
        <w:t> </w:t>
      </w:r>
      <w:r>
        <w:rPr>
          <w:lang w:val="fr-FR" w:bidi="fr-FR"/>
        </w:rPr>
        <w:t>janvier 2030 au 1</w:t>
      </w:r>
      <w:r w:rsidRPr="006D7018">
        <w:rPr>
          <w:vertAlign w:val="superscript"/>
          <w:lang w:val="fr-FR" w:bidi="fr-FR"/>
        </w:rPr>
        <w:t>er</w:t>
      </w:r>
      <w:r w:rsidR="0049415A">
        <w:rPr>
          <w:lang w:val="fr-FR" w:bidi="fr-FR"/>
        </w:rPr>
        <w:t> </w:t>
      </w:r>
      <w:r>
        <w:rPr>
          <w:lang w:val="fr-FR" w:bidi="fr-FR"/>
        </w:rPr>
        <w:t>janvier 2040 divisée par 10 ne dépasse pas 2,5</w:t>
      </w:r>
      <w:r w:rsidR="0049415A">
        <w:rPr>
          <w:lang w:val="fr-FR" w:bidi="fr-FR"/>
        </w:rPr>
        <w:t> </w:t>
      </w:r>
      <w:r>
        <w:rPr>
          <w:lang w:val="fr-FR" w:bidi="fr-FR"/>
        </w:rPr>
        <w:t>% de la consommation de référence de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3D69E" w14:textId="5425891F" w:rsidR="00441083" w:rsidRDefault="003210D7">
    <w:r>
      <w:fldChar w:fldCharType="begin"/>
    </w:r>
    <w:r>
      <w:instrText xml:space="preserve"> DOCPROPERTY "Document number"  \* MERGEFORMAT </w:instrText>
    </w:r>
    <w:r>
      <w:fldChar w:fldCharType="separate"/>
    </w:r>
    <w:r w:rsidR="00606F14">
      <w:t>UNEP/OzL.Pro/ExCom/88/50</w:t>
    </w:r>
    <w:r>
      <w:fldChar w:fldCharType="end"/>
    </w:r>
  </w:p>
  <w:p w14:paraId="1CAD23F9" w14:textId="77777777" w:rsidR="00441083" w:rsidRDefault="00441083"/>
  <w:p w14:paraId="3949C041"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59C0F" w14:textId="4E1AD189" w:rsidR="00441083" w:rsidRDefault="003210D7">
    <w:pPr>
      <w:jc w:val="right"/>
    </w:pPr>
    <w:r>
      <w:fldChar w:fldCharType="begin"/>
    </w:r>
    <w:r>
      <w:instrText xml:space="preserve"> DOCPROPERTY "Document number"  \* MERGEFORMAT </w:instrText>
    </w:r>
    <w:r>
      <w:fldChar w:fldCharType="separate"/>
    </w:r>
    <w:r w:rsidR="00606F14">
      <w:t>UNEP/OzL.Pro/ExCom/88/50</w:t>
    </w:r>
    <w:r>
      <w:fldChar w:fldCharType="end"/>
    </w:r>
  </w:p>
  <w:p w14:paraId="7E40D518" w14:textId="77777777" w:rsidR="00441083" w:rsidRDefault="00441083"/>
  <w:p w14:paraId="183BFE6B"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0E6E3" w14:textId="2C4F6993" w:rsidR="00504B52" w:rsidRPr="00436081" w:rsidRDefault="00F36FAE" w:rsidP="00504B52">
    <w:pPr>
      <w:jc w:val="left"/>
    </w:pPr>
    <w:r>
      <w:fldChar w:fldCharType="begin"/>
    </w:r>
    <w:r w:rsidRPr="00436081">
      <w:instrText xml:space="preserve"> DOCPROPERTY "Document number"  \* MERGEFORMAT </w:instrText>
    </w:r>
    <w:r>
      <w:fldChar w:fldCharType="separate"/>
    </w:r>
    <w:r w:rsidR="00692D88">
      <w:t>UNEP/</w:t>
    </w:r>
    <w:proofErr w:type="spellStart"/>
    <w:r w:rsidR="00692D88">
      <w:t>OzL.Pro</w:t>
    </w:r>
    <w:proofErr w:type="spellEnd"/>
    <w:r w:rsidR="00692D88">
      <w:t>/</w:t>
    </w:r>
    <w:proofErr w:type="spellStart"/>
    <w:r w:rsidR="00692D88">
      <w:t>ExCom</w:t>
    </w:r>
    <w:proofErr w:type="spellEnd"/>
    <w:r w:rsidR="00692D88">
      <w:t>/88/50</w:t>
    </w:r>
    <w:r>
      <w:fldChar w:fldCharType="end"/>
    </w:r>
  </w:p>
  <w:p w14:paraId="68167C43" w14:textId="4BAAB6C6" w:rsidR="00504B52" w:rsidRDefault="00F36FAE" w:rsidP="00692D88">
    <w:pPr>
      <w:jc w:val="left"/>
    </w:pPr>
    <w:r w:rsidRPr="00436081">
      <w:t xml:space="preserve">Annexe </w:t>
    </w:r>
    <w:r w:rsidR="00692D88">
      <w:t>I</w:t>
    </w:r>
  </w:p>
  <w:p w14:paraId="41AA0276" w14:textId="77777777" w:rsidR="00504B52" w:rsidRPr="00504B52" w:rsidRDefault="003210D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30451" w14:textId="0EA576A4" w:rsidR="00205490" w:rsidRPr="00436081" w:rsidRDefault="00F36FAE">
    <w:pPr>
      <w:jc w:val="right"/>
    </w:pPr>
    <w:r>
      <w:fldChar w:fldCharType="begin"/>
    </w:r>
    <w:r w:rsidRPr="00436081">
      <w:instrText xml:space="preserve"> DOCPROPERTY "Document number"  \* MERGEFORMAT </w:instrText>
    </w:r>
    <w:r>
      <w:fldChar w:fldCharType="separate"/>
    </w:r>
    <w:r w:rsidR="00692D88">
      <w:t>UNEP/</w:t>
    </w:r>
    <w:proofErr w:type="spellStart"/>
    <w:r w:rsidR="00692D88">
      <w:t>OzL.Pro</w:t>
    </w:r>
    <w:proofErr w:type="spellEnd"/>
    <w:r w:rsidR="00692D88">
      <w:t>/</w:t>
    </w:r>
    <w:proofErr w:type="spellStart"/>
    <w:r w:rsidR="00692D88">
      <w:t>ExCom</w:t>
    </w:r>
    <w:proofErr w:type="spellEnd"/>
    <w:r w:rsidR="00692D88">
      <w:t>/88/50</w:t>
    </w:r>
    <w:r>
      <w:fldChar w:fldCharType="end"/>
    </w:r>
  </w:p>
  <w:p w14:paraId="24C94DFA" w14:textId="5AA61338" w:rsidR="00205490" w:rsidRDefault="00F36FAE" w:rsidP="00692D88">
    <w:pPr>
      <w:jc w:val="right"/>
    </w:pPr>
    <w:r w:rsidRPr="00436081">
      <w:t xml:space="preserve">Annexe </w:t>
    </w:r>
    <w:r w:rsidR="00692D88">
      <w:t>I</w:t>
    </w:r>
  </w:p>
  <w:p w14:paraId="59C12C49" w14:textId="77777777" w:rsidR="00205490" w:rsidRPr="00436081" w:rsidRDefault="003210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7C6EE7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385"/>
    <w:rsid w:val="000120BA"/>
    <w:rsid w:val="000275E5"/>
    <w:rsid w:val="0005110A"/>
    <w:rsid w:val="00051D91"/>
    <w:rsid w:val="0006456C"/>
    <w:rsid w:val="00092FCA"/>
    <w:rsid w:val="000F6C8E"/>
    <w:rsid w:val="00104AEC"/>
    <w:rsid w:val="0013051B"/>
    <w:rsid w:val="00131A58"/>
    <w:rsid w:val="00132AE4"/>
    <w:rsid w:val="00161088"/>
    <w:rsid w:val="00167451"/>
    <w:rsid w:val="00190239"/>
    <w:rsid w:val="001C3D0C"/>
    <w:rsid w:val="001D4CE7"/>
    <w:rsid w:val="001F2667"/>
    <w:rsid w:val="00204AAF"/>
    <w:rsid w:val="00210E2E"/>
    <w:rsid w:val="00212BFF"/>
    <w:rsid w:val="002153AC"/>
    <w:rsid w:val="00265AF0"/>
    <w:rsid w:val="00272956"/>
    <w:rsid w:val="00292D9D"/>
    <w:rsid w:val="002A5194"/>
    <w:rsid w:val="002B672E"/>
    <w:rsid w:val="002C06D4"/>
    <w:rsid w:val="002D47D7"/>
    <w:rsid w:val="002F0B57"/>
    <w:rsid w:val="003029F8"/>
    <w:rsid w:val="003210D7"/>
    <w:rsid w:val="003275C7"/>
    <w:rsid w:val="00344CF2"/>
    <w:rsid w:val="003553CC"/>
    <w:rsid w:val="00373B56"/>
    <w:rsid w:val="00383ECD"/>
    <w:rsid w:val="00391307"/>
    <w:rsid w:val="003933E7"/>
    <w:rsid w:val="003A0CA4"/>
    <w:rsid w:val="003A76B5"/>
    <w:rsid w:val="003B7827"/>
    <w:rsid w:val="003F38B1"/>
    <w:rsid w:val="0041759A"/>
    <w:rsid w:val="00427DC4"/>
    <w:rsid w:val="004340E6"/>
    <w:rsid w:val="00441083"/>
    <w:rsid w:val="00444619"/>
    <w:rsid w:val="00450381"/>
    <w:rsid w:val="0049415A"/>
    <w:rsid w:val="004B1B59"/>
    <w:rsid w:val="004C26F8"/>
    <w:rsid w:val="004C2C87"/>
    <w:rsid w:val="004E3A36"/>
    <w:rsid w:val="0051468E"/>
    <w:rsid w:val="00525826"/>
    <w:rsid w:val="0053667D"/>
    <w:rsid w:val="00551CC9"/>
    <w:rsid w:val="00560DC6"/>
    <w:rsid w:val="00576282"/>
    <w:rsid w:val="00586FF0"/>
    <w:rsid w:val="00591F59"/>
    <w:rsid w:val="0059770A"/>
    <w:rsid w:val="005A7E60"/>
    <w:rsid w:val="005B3CAD"/>
    <w:rsid w:val="005C278F"/>
    <w:rsid w:val="00605093"/>
    <w:rsid w:val="00606F14"/>
    <w:rsid w:val="00621688"/>
    <w:rsid w:val="00623AD4"/>
    <w:rsid w:val="00676E80"/>
    <w:rsid w:val="00680FAC"/>
    <w:rsid w:val="00682F20"/>
    <w:rsid w:val="00692D88"/>
    <w:rsid w:val="006B14B1"/>
    <w:rsid w:val="006B19CC"/>
    <w:rsid w:val="006C4E8B"/>
    <w:rsid w:val="006D7018"/>
    <w:rsid w:val="007034FA"/>
    <w:rsid w:val="007158F4"/>
    <w:rsid w:val="0072113F"/>
    <w:rsid w:val="0075750B"/>
    <w:rsid w:val="007B0ED7"/>
    <w:rsid w:val="007B228B"/>
    <w:rsid w:val="007B59D1"/>
    <w:rsid w:val="007C4934"/>
    <w:rsid w:val="007C5D7B"/>
    <w:rsid w:val="007E7845"/>
    <w:rsid w:val="00823A4B"/>
    <w:rsid w:val="0085350A"/>
    <w:rsid w:val="008677A7"/>
    <w:rsid w:val="008938F8"/>
    <w:rsid w:val="008C6FFA"/>
    <w:rsid w:val="008D4D6A"/>
    <w:rsid w:val="008F12A4"/>
    <w:rsid w:val="0091161A"/>
    <w:rsid w:val="009137B0"/>
    <w:rsid w:val="00913B57"/>
    <w:rsid w:val="00972E99"/>
    <w:rsid w:val="009A5180"/>
    <w:rsid w:val="009A5977"/>
    <w:rsid w:val="009C58E6"/>
    <w:rsid w:val="009D16CC"/>
    <w:rsid w:val="009F6617"/>
    <w:rsid w:val="00A65BCC"/>
    <w:rsid w:val="00A72071"/>
    <w:rsid w:val="00A759D6"/>
    <w:rsid w:val="00A82902"/>
    <w:rsid w:val="00A94C83"/>
    <w:rsid w:val="00AA575E"/>
    <w:rsid w:val="00AB1B6F"/>
    <w:rsid w:val="00AB5FC9"/>
    <w:rsid w:val="00AC013C"/>
    <w:rsid w:val="00AC5590"/>
    <w:rsid w:val="00AC6854"/>
    <w:rsid w:val="00AE63D8"/>
    <w:rsid w:val="00AF58F2"/>
    <w:rsid w:val="00B05A87"/>
    <w:rsid w:val="00B122B7"/>
    <w:rsid w:val="00B15C72"/>
    <w:rsid w:val="00B25413"/>
    <w:rsid w:val="00B464DC"/>
    <w:rsid w:val="00B811F2"/>
    <w:rsid w:val="00BA59EE"/>
    <w:rsid w:val="00BB7C44"/>
    <w:rsid w:val="00BC3C7D"/>
    <w:rsid w:val="00BD0727"/>
    <w:rsid w:val="00BE1332"/>
    <w:rsid w:val="00C1687F"/>
    <w:rsid w:val="00C16E3F"/>
    <w:rsid w:val="00C34C3E"/>
    <w:rsid w:val="00C47789"/>
    <w:rsid w:val="00C6443E"/>
    <w:rsid w:val="00C7380D"/>
    <w:rsid w:val="00C852BF"/>
    <w:rsid w:val="00C94F9A"/>
    <w:rsid w:val="00C9547D"/>
    <w:rsid w:val="00CC2B33"/>
    <w:rsid w:val="00CC4CD6"/>
    <w:rsid w:val="00CD1816"/>
    <w:rsid w:val="00D03910"/>
    <w:rsid w:val="00D23385"/>
    <w:rsid w:val="00D7654A"/>
    <w:rsid w:val="00D85531"/>
    <w:rsid w:val="00D86EC0"/>
    <w:rsid w:val="00D931B2"/>
    <w:rsid w:val="00DA643C"/>
    <w:rsid w:val="00DB3FCB"/>
    <w:rsid w:val="00DB4E64"/>
    <w:rsid w:val="00DB7947"/>
    <w:rsid w:val="00DD1921"/>
    <w:rsid w:val="00DD3433"/>
    <w:rsid w:val="00DD45C0"/>
    <w:rsid w:val="00DD482C"/>
    <w:rsid w:val="00DF3855"/>
    <w:rsid w:val="00E06EBB"/>
    <w:rsid w:val="00E1139F"/>
    <w:rsid w:val="00E348C6"/>
    <w:rsid w:val="00E54871"/>
    <w:rsid w:val="00E56649"/>
    <w:rsid w:val="00E6068F"/>
    <w:rsid w:val="00E60D9C"/>
    <w:rsid w:val="00EB2067"/>
    <w:rsid w:val="00EB4B05"/>
    <w:rsid w:val="00EC0672"/>
    <w:rsid w:val="00F11356"/>
    <w:rsid w:val="00F218B0"/>
    <w:rsid w:val="00F21CCE"/>
    <w:rsid w:val="00F36FAE"/>
    <w:rsid w:val="00F37A42"/>
    <w:rsid w:val="00F557F5"/>
    <w:rsid w:val="00F60492"/>
    <w:rsid w:val="00F63B3C"/>
    <w:rsid w:val="00F745F5"/>
    <w:rsid w:val="00F82B3A"/>
    <w:rsid w:val="00FA0D66"/>
    <w:rsid w:val="00FA777A"/>
    <w:rsid w:val="00FB1B6F"/>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BF80B"/>
  <w15:docId w15:val="{69443A38-7529-46BB-B682-2C5AA98FA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2C06D4"/>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
    <w:basedOn w:val="DefaultParagraphFont"/>
    <w:link w:val="BVIfn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23385"/>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rsid w:val="00D23385"/>
    <w:rPr>
      <w:sz w:val="22"/>
      <w:szCs w:val="22"/>
      <w:lang w:val="en-GB"/>
    </w:rPr>
  </w:style>
  <w:style w:type="paragraph" w:styleId="ListParagraph">
    <w:name w:val="List Paragraph"/>
    <w:aliases w:val="Heading 2_sj,Dot pt,F5 List Paragraph,List Paragraph1,No Spacing1,List Paragraph Char Char Char,Indicator Text,Numbered Para 1,Bullet Points,List Paragraph2,MAIN CONTENT,Normal numbered,List Paragraph12,Recommendatio"/>
    <w:basedOn w:val="Normal"/>
    <w:link w:val="ListParagraphChar"/>
    <w:uiPriority w:val="34"/>
    <w:qFormat/>
    <w:rsid w:val="00D23385"/>
    <w:pPr>
      <w:ind w:left="720"/>
      <w:contextualSpacing/>
    </w:pPr>
  </w:style>
  <w:style w:type="character" w:customStyle="1" w:styleId="ListParagraphChar">
    <w:name w:val="List Paragraph Char"/>
    <w:aliases w:val="Heading 2_sj Char,Dot pt Char,F5 List Paragraph Char,List Paragraph1 Char,No Spacing1 Char,List Paragraph Char Char Char Char,Indicator Text Char,Numbered Para 1 Char,Bullet Points Char,List Paragraph2 Char,MAIN CONTENT Char"/>
    <w:basedOn w:val="DefaultParagraphFont"/>
    <w:link w:val="ListParagraph"/>
    <w:uiPriority w:val="34"/>
    <w:qFormat/>
    <w:locked/>
    <w:rsid w:val="00D23385"/>
    <w:rPr>
      <w:sz w:val="22"/>
      <w:szCs w:val="22"/>
      <w:lang w:val="en-GB"/>
    </w:rPr>
  </w:style>
  <w:style w:type="table" w:customStyle="1" w:styleId="TableGrid10">
    <w:name w:val="Table Grid1"/>
    <w:basedOn w:val="TableNormal"/>
    <w:next w:val="TableGrid"/>
    <w:uiPriority w:val="59"/>
    <w:rsid w:val="00D23385"/>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4_G Char Char"/>
    <w:basedOn w:val="Normal"/>
    <w:link w:val="FootnoteReference"/>
    <w:uiPriority w:val="99"/>
    <w:rsid w:val="00D23385"/>
    <w:pPr>
      <w:spacing w:after="160" w:line="240" w:lineRule="exact"/>
      <w:jc w:val="left"/>
    </w:pPr>
    <w:rPr>
      <w:sz w:val="20"/>
      <w:szCs w:val="20"/>
      <w:vertAlign w:val="superscript"/>
      <w:lang w:val="en-US"/>
    </w:rPr>
  </w:style>
  <w:style w:type="table" w:styleId="GridTable1Light-Accent5">
    <w:name w:val="Grid Table 1 Light Accent 5"/>
    <w:basedOn w:val="TableNormal"/>
    <w:uiPriority w:val="46"/>
    <w:rsid w:val="00D23385"/>
    <w:rPr>
      <w:rFonts w:ascii="Calibri" w:eastAsiaTheme="minorHAnsi" w:hAnsi="Calibri" w:cstheme="minorHAnsi"/>
      <w:sz w:val="22"/>
      <w:szCs w:val="22"/>
      <w:lang w:val="fr-FR"/>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Default">
    <w:name w:val="Default"/>
    <w:rsid w:val="00692D88"/>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4241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UNEP/OzL.Pro/ExCom/88/50</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A379DC-C3FD-4DB9-9464-E64D755621E0}"/>
</file>

<file path=customXml/itemProps2.xml><?xml version="1.0" encoding="utf-8"?>
<ds:datastoreItem xmlns:ds="http://schemas.openxmlformats.org/officeDocument/2006/customXml" ds:itemID="{46A48453-6A03-4EFA-B6BD-5D5AC5027A2E}"/>
</file>

<file path=customXml/itemProps3.xml><?xml version="1.0" encoding="utf-8"?>
<ds:datastoreItem xmlns:ds="http://schemas.openxmlformats.org/officeDocument/2006/customXml" ds:itemID="{08D33ED6-7F17-4F18-ACB1-8DAF550159A7}"/>
</file>

<file path=customXml/itemProps4.xml><?xml version="1.0" encoding="utf-8"?>
<ds:datastoreItem xmlns:ds="http://schemas.openxmlformats.org/officeDocument/2006/customXml" ds:itemID="{C9501621-E4B2-4CA2-9266-DE5FA5F84991}"/>
</file>

<file path=docProps/app.xml><?xml version="1.0" encoding="utf-8"?>
<Properties xmlns="http://schemas.openxmlformats.org/officeDocument/2006/extended-properties" xmlns:vt="http://schemas.openxmlformats.org/officeDocument/2006/docPropsVTypes">
  <Template>Normal</Template>
  <TotalTime>5</TotalTime>
  <Pages>22</Pages>
  <Words>9787</Words>
  <Characters>55786</Characters>
  <Application>Microsoft Office Word</Application>
  <DocSecurity>0</DocSecurity>
  <Lines>464</Lines>
  <Paragraphs>130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Géorgie</vt:lpstr>
      <vt:lpstr/>
    </vt:vector>
  </TitlesOfParts>
  <Company>UNMFS</Company>
  <LinksUpToDate>false</LinksUpToDate>
  <CharactersWithSpaces>65443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Géorgie</dc:title>
  <dc:creator>Maïlys Lejosne</dc:creator>
  <cp:lastModifiedBy>HBE</cp:lastModifiedBy>
  <cp:revision>4</cp:revision>
  <cp:lastPrinted>2001-05-26T16:40:00Z</cp:lastPrinted>
  <dcterms:created xsi:type="dcterms:W3CDTF">2021-12-07T23:21:00Z</dcterms:created>
  <dcterms:modified xsi:type="dcterms:W3CDTF">2021-12-09T00:37:00Z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UNEP/OzL.Pro/ExCom/88/50</vt:lpwstr>
  </property>
  <property fmtid="{D5CDD505-2E9C-101B-9397-08002B2CF9AE}" pid="3" name="Revision date">
    <vt:lpwstr>11/7/2021</vt:lpwstr>
  </property>
  <property fmtid="{D5CDD505-2E9C-101B-9397-08002B2CF9AE}" pid="4" name="ContentTypeId">
    <vt:lpwstr>0x01010009F56DB39A5B9F46AA87ED0A960035E8</vt:lpwstr>
  </property>
</Properties>
</file>