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40" w:type="dxa"/>
        <w:tblInd w:w="18" w:type="dxa"/>
        <w:tblLayout w:type="fixed"/>
        <w:tblLook w:val="0000" w:firstRow="0" w:lastRow="0" w:firstColumn="0" w:lastColumn="0" w:noHBand="0" w:noVBand="0"/>
      </w:tblPr>
      <w:tblGrid>
        <w:gridCol w:w="4059"/>
        <w:gridCol w:w="351"/>
        <w:gridCol w:w="3051"/>
        <w:gridCol w:w="2079"/>
      </w:tblGrid>
      <w:tr w:rsidR="00AD6DC2" w14:paraId="709D9915" w14:textId="77777777" w:rsidTr="00AD6DC2">
        <w:trPr>
          <w:trHeight w:val="720"/>
        </w:trPr>
        <w:tc>
          <w:tcPr>
            <w:tcW w:w="4410" w:type="dxa"/>
            <w:gridSpan w:val="2"/>
            <w:tcBorders>
              <w:bottom w:val="single" w:sz="18" w:space="0" w:color="auto"/>
            </w:tcBorders>
          </w:tcPr>
          <w:p w14:paraId="386EF852" w14:textId="77777777" w:rsidR="00AD6DC2" w:rsidRDefault="00AD6DC2" w:rsidP="00EB272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4392DC5" w14:textId="77777777" w:rsidR="00AD6DC2" w:rsidRDefault="00AD6DC2" w:rsidP="00EB2727">
            <w:pPr>
              <w:pStyle w:val="Heading3"/>
              <w:numPr>
                <w:ilvl w:val="0"/>
                <w:numId w:val="0"/>
              </w:numPr>
              <w:bidi/>
              <w:ind w:left="270" w:right="1384"/>
              <w:rPr>
                <w:b/>
                <w:bCs/>
                <w:sz w:val="48"/>
                <w:szCs w:val="48"/>
              </w:rPr>
            </w:pPr>
            <w:r>
              <w:rPr>
                <w:b/>
                <w:bCs/>
                <w:sz w:val="48"/>
                <w:szCs w:val="48"/>
                <w:rtl/>
              </w:rPr>
              <w:t>الأمم المتحدة</w:t>
            </w:r>
          </w:p>
        </w:tc>
      </w:tr>
      <w:tr w:rsidR="00AD6DC2" w14:paraId="22861FBC" w14:textId="77777777" w:rsidTr="006524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4"/>
        </w:trPr>
        <w:tc>
          <w:tcPr>
            <w:tcW w:w="4059" w:type="dxa"/>
            <w:tcBorders>
              <w:top w:val="nil"/>
              <w:left w:val="nil"/>
              <w:bottom w:val="single" w:sz="36" w:space="0" w:color="auto"/>
              <w:right w:val="nil"/>
            </w:tcBorders>
          </w:tcPr>
          <w:p w14:paraId="6906B582" w14:textId="77777777" w:rsidR="00AD6DC2" w:rsidRDefault="00AD6DC2" w:rsidP="006524C3">
            <w:pPr>
              <w:jc w:val="left"/>
              <w:rPr>
                <w:lang w:val="en-US"/>
              </w:rPr>
            </w:pPr>
            <w:r>
              <w:rPr>
                <w:noProof/>
                <w:lang w:val="en-CA" w:eastAsia="en-CA"/>
              </w:rPr>
              <w:drawing>
                <wp:anchor distT="0" distB="0" distL="114300" distR="114300" simplePos="0" relativeHeight="251663360" behindDoc="0" locked="0" layoutInCell="0" allowOverlap="1" wp14:anchorId="42327209" wp14:editId="244D8B8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2336" behindDoc="1" locked="0" layoutInCell="0" allowOverlap="1" wp14:anchorId="4DED8B3C" wp14:editId="2D035F8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16E383C" w14:textId="77777777" w:rsidR="00AD6DC2" w:rsidRDefault="00AD6DC2" w:rsidP="006524C3">
            <w:pPr>
              <w:jc w:val="left"/>
              <w:rPr>
                <w:lang w:val="en-US"/>
              </w:rPr>
            </w:pPr>
            <w:r>
              <w:rPr>
                <w:lang w:val="en-US"/>
              </w:rPr>
              <w:t>GENERAL</w:t>
            </w:r>
          </w:p>
          <w:p w14:paraId="3C7020E0" w14:textId="77777777" w:rsidR="00AD6DC2" w:rsidRDefault="00AD6DC2" w:rsidP="00EB2727">
            <w:pPr>
              <w:spacing w:before="120"/>
              <w:jc w:val="left"/>
              <w:rPr>
                <w:lang w:val="en-US"/>
              </w:rPr>
            </w:pPr>
          </w:p>
          <w:p w14:paraId="34AA0B5D" w14:textId="48325253" w:rsidR="00AD6DC2" w:rsidRPr="00AD6DC2" w:rsidRDefault="0043546B" w:rsidP="006524C3">
            <w:pPr>
              <w:rPr>
                <w:rtl/>
                <w:lang w:val="en-US"/>
              </w:rPr>
            </w:pPr>
            <w:r>
              <w:fldChar w:fldCharType="begin"/>
            </w:r>
            <w:r>
              <w:instrText xml:space="preserve"> DOCPROPERTY "Document number"  \* MERGEFORMAT </w:instrText>
            </w:r>
            <w:r>
              <w:fldChar w:fldCharType="separate"/>
            </w:r>
            <w:r w:rsidR="00177141">
              <w:t>UNEP/</w:t>
            </w:r>
            <w:proofErr w:type="spellStart"/>
            <w:r w:rsidR="00177141">
              <w:t>OzL.Pro</w:t>
            </w:r>
            <w:proofErr w:type="spellEnd"/>
            <w:r w:rsidR="00177141">
              <w:t>/</w:t>
            </w:r>
            <w:proofErr w:type="spellStart"/>
            <w:r w:rsidR="00177141">
              <w:t>ExCom</w:t>
            </w:r>
            <w:proofErr w:type="spellEnd"/>
            <w:r w:rsidR="00177141">
              <w:t>/88/78</w:t>
            </w:r>
            <w:r>
              <w:fldChar w:fldCharType="end"/>
            </w:r>
          </w:p>
          <w:p w14:paraId="7A82CE64" w14:textId="06AE7EF1" w:rsidR="00AD6DC2" w:rsidRPr="003F73BA" w:rsidRDefault="00AD6DC2" w:rsidP="006524C3">
            <w:pPr>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77141">
              <w:rPr>
                <w:lang w:val="en-US"/>
              </w:rPr>
              <w:t>19</w:t>
            </w:r>
            <w:r w:rsidR="00177141" w:rsidRPr="00177141">
              <w:t xml:space="preserve"> </w:t>
            </w:r>
            <w:r w:rsidR="00177141">
              <w:rPr>
                <w:lang w:val="en-US"/>
              </w:rPr>
              <w:t xml:space="preserve">November </w:t>
            </w:r>
            <w:r w:rsidR="00177141" w:rsidRPr="00177141">
              <w:t>2021</w:t>
            </w:r>
            <w:r>
              <w:fldChar w:fldCharType="end"/>
            </w:r>
          </w:p>
          <w:p w14:paraId="0734C9D8" w14:textId="77777777" w:rsidR="00AD6DC2" w:rsidRDefault="00AD6DC2" w:rsidP="00EB2727">
            <w:pPr>
              <w:spacing w:before="120"/>
              <w:jc w:val="left"/>
              <w:rPr>
                <w:rtl/>
                <w:lang w:val="en-US" w:bidi="ar-AE"/>
              </w:rPr>
            </w:pPr>
          </w:p>
          <w:p w14:paraId="0F300C28" w14:textId="77777777" w:rsidR="00AD6DC2" w:rsidRDefault="00AD6DC2" w:rsidP="006524C3">
            <w:pPr>
              <w:jc w:val="left"/>
              <w:rPr>
                <w:lang w:val="en-US"/>
              </w:rPr>
            </w:pPr>
            <w:r>
              <w:rPr>
                <w:lang w:val="en-US"/>
              </w:rPr>
              <w:t>ARABIC</w:t>
            </w:r>
          </w:p>
          <w:p w14:paraId="414F2636" w14:textId="77777777" w:rsidR="00AD6DC2" w:rsidRDefault="00AD6DC2" w:rsidP="006524C3">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479AAA1" w14:textId="77777777" w:rsidR="00AD6DC2" w:rsidRDefault="00AD6DC2" w:rsidP="00EB272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A93A122" w14:textId="77777777" w:rsidR="00AD6DC2" w:rsidRDefault="00AD6DC2" w:rsidP="00EB272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C994322" w14:textId="77777777" w:rsidR="00AD6DC2" w:rsidRDefault="00AD6DC2" w:rsidP="00EB272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EB14885" w14:textId="77777777" w:rsidR="00AD6DC2" w:rsidRDefault="00AD6DC2" w:rsidP="00EB2727">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237CFA3" w14:textId="77777777" w:rsidR="00AD6DC2" w:rsidRDefault="00AD6DC2" w:rsidP="00EB2727">
            <w:pPr>
              <w:rPr>
                <w:caps/>
                <w:lang w:val="en-US"/>
              </w:rPr>
            </w:pPr>
          </w:p>
          <w:p w14:paraId="72257854" w14:textId="77777777" w:rsidR="00AD6DC2" w:rsidRDefault="00AD6DC2" w:rsidP="00EB2727">
            <w:pPr>
              <w:rPr>
                <w:lang w:val="en-US"/>
              </w:rPr>
            </w:pPr>
          </w:p>
        </w:tc>
      </w:tr>
    </w:tbl>
    <w:p w14:paraId="0E7C3476" w14:textId="77777777" w:rsidR="00AD6DC2" w:rsidRDefault="00AD6DC2" w:rsidP="00AD6DC2">
      <w:pPr>
        <w:pStyle w:val="Caption"/>
        <w:spacing w:line="200" w:lineRule="exact"/>
        <w:ind w:left="187" w:right="187" w:hanging="187"/>
        <w:jc w:val="both"/>
        <w:rPr>
          <w:rFonts w:cs="Akhbar MT"/>
          <w:b/>
          <w:bCs/>
          <w:sz w:val="28"/>
          <w:szCs w:val="28"/>
          <w:rtl/>
        </w:rPr>
      </w:pPr>
    </w:p>
    <w:p w14:paraId="4DF53915" w14:textId="77777777" w:rsidR="00AD6DC2" w:rsidRDefault="00AD6DC2" w:rsidP="00AD6DC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39BA688" w14:textId="77777777" w:rsidR="00AD6DC2" w:rsidRDefault="00AD6DC2" w:rsidP="00AD6DC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5508953" w14:textId="77777777" w:rsidR="00AD6DC2" w:rsidRPr="00A755B6" w:rsidRDefault="00AD6DC2" w:rsidP="00AD6DC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4DB0E76E" w14:textId="77777777" w:rsidR="00AD6DC2" w:rsidRDefault="00AD6DC2" w:rsidP="00AD6DC2">
      <w:pPr>
        <w:pStyle w:val="0Heading0"/>
        <w:bidi/>
        <w:ind w:left="4"/>
        <w:rPr>
          <w:rFonts w:cs="Arabic Transparent"/>
          <w:sz w:val="28"/>
          <w:szCs w:val="28"/>
          <w:lang w:bidi="ar-DZ"/>
        </w:rPr>
      </w:pPr>
      <w:r w:rsidRPr="00A755B6">
        <w:rPr>
          <w:rFonts w:hint="cs"/>
          <w:sz w:val="28"/>
          <w:szCs w:val="28"/>
          <w:rtl/>
        </w:rPr>
        <w:t xml:space="preserve">مونتريال،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16AB3C3B" w14:textId="77777777" w:rsidR="00AD6DC2" w:rsidRPr="00201421" w:rsidRDefault="00AD6DC2" w:rsidP="00201421">
      <w:pPr>
        <w:pStyle w:val="0Heading0"/>
        <w:bidi/>
        <w:jc w:val="center"/>
        <w:rPr>
          <w:rFonts w:asciiTheme="majorBidi" w:hAnsiTheme="majorBidi" w:cstheme="majorBidi"/>
          <w:b/>
          <w:sz w:val="26"/>
          <w:szCs w:val="26"/>
          <w:rtl/>
          <w:lang w:val="en-CA"/>
        </w:rPr>
      </w:pPr>
    </w:p>
    <w:p w14:paraId="44B0857E" w14:textId="77777777" w:rsidR="00AD6DC2" w:rsidRPr="00201421" w:rsidRDefault="00AD6DC2" w:rsidP="00201421">
      <w:pPr>
        <w:pStyle w:val="0Heading0"/>
        <w:bidi/>
        <w:jc w:val="center"/>
        <w:rPr>
          <w:rFonts w:asciiTheme="majorBidi" w:hAnsiTheme="majorBidi" w:cstheme="majorBidi"/>
          <w:b/>
          <w:sz w:val="26"/>
          <w:szCs w:val="26"/>
          <w:lang w:val="en-CA"/>
        </w:rPr>
      </w:pPr>
    </w:p>
    <w:p w14:paraId="73DADAB3" w14:textId="77777777" w:rsidR="00201421" w:rsidRPr="00177141" w:rsidRDefault="00201421" w:rsidP="00D87B01">
      <w:pPr>
        <w:pStyle w:val="0Heading0"/>
        <w:bidi/>
        <w:jc w:val="center"/>
        <w:rPr>
          <w:rFonts w:asciiTheme="majorBidi" w:hAnsiTheme="majorBidi" w:cstheme="majorBidi"/>
          <w:bCs/>
          <w:sz w:val="32"/>
          <w:szCs w:val="32"/>
          <w:lang w:val="en-CA"/>
        </w:rPr>
      </w:pPr>
      <w:r w:rsidRPr="00177141">
        <w:rPr>
          <w:rFonts w:asciiTheme="majorBidi" w:hAnsiTheme="majorBidi" w:cstheme="majorBidi"/>
          <w:bCs/>
          <w:sz w:val="32"/>
          <w:szCs w:val="32"/>
          <w:rtl/>
          <w:lang w:val="en-CA"/>
        </w:rPr>
        <w:t>تقرير الفريق الفرعي المعني بقطاع الإنتاج</w:t>
      </w:r>
    </w:p>
    <w:p w14:paraId="2E050B9A" w14:textId="77777777" w:rsidR="00201421" w:rsidRPr="00824067" w:rsidRDefault="00201421" w:rsidP="00D87B01">
      <w:pPr>
        <w:pStyle w:val="0Heading0"/>
        <w:bidi/>
        <w:jc w:val="center"/>
        <w:rPr>
          <w:rFonts w:asciiTheme="majorBidi" w:hAnsiTheme="majorBidi" w:cstheme="majorBidi"/>
          <w:b/>
          <w:sz w:val="26"/>
          <w:szCs w:val="26"/>
          <w:lang w:val="en-CA"/>
        </w:rPr>
      </w:pPr>
    </w:p>
    <w:p w14:paraId="129ACF1E" w14:textId="77777777" w:rsidR="00201421" w:rsidRPr="00786D43" w:rsidRDefault="00201421" w:rsidP="00D87B01">
      <w:pPr>
        <w:pStyle w:val="Heading1"/>
        <w:numPr>
          <w:ilvl w:val="0"/>
          <w:numId w:val="0"/>
        </w:numPr>
        <w:tabs>
          <w:tab w:val="left" w:pos="1778"/>
        </w:tabs>
        <w:bidi/>
        <w:rPr>
          <w:rFonts w:asciiTheme="majorBidi" w:hAnsiTheme="majorBidi" w:cstheme="majorBidi"/>
          <w:bCs/>
          <w:sz w:val="26"/>
          <w:szCs w:val="26"/>
          <w:lang w:val="en-CA"/>
        </w:rPr>
      </w:pPr>
      <w:r w:rsidRPr="00786D43">
        <w:rPr>
          <w:rFonts w:asciiTheme="majorBidi" w:hAnsiTheme="majorBidi" w:cstheme="majorBidi"/>
          <w:bCs/>
          <w:sz w:val="26"/>
          <w:szCs w:val="26"/>
          <w:rtl/>
          <w:lang w:val="en-CA"/>
        </w:rPr>
        <w:t xml:space="preserve">مقدمة </w:t>
      </w:r>
    </w:p>
    <w:p w14:paraId="58085FE7" w14:textId="77777777" w:rsidR="00201421" w:rsidRPr="00177141" w:rsidRDefault="00201421" w:rsidP="00177141">
      <w:pPr>
        <w:pStyle w:val="Heading1"/>
        <w:numPr>
          <w:ilvl w:val="0"/>
          <w:numId w:val="13"/>
        </w:numPr>
        <w:bidi/>
        <w:rPr>
          <w:rFonts w:asciiTheme="majorBidi" w:hAnsiTheme="majorBidi" w:cstheme="majorBidi"/>
          <w:sz w:val="26"/>
          <w:szCs w:val="26"/>
          <w:lang w:val="en-CA"/>
        </w:rPr>
      </w:pPr>
      <w:r w:rsidRPr="00177141">
        <w:rPr>
          <w:rFonts w:asciiTheme="majorBidi" w:hAnsiTheme="majorBidi" w:cstheme="majorBidi"/>
          <w:sz w:val="26"/>
          <w:szCs w:val="26"/>
          <w:rtl/>
          <w:lang w:val="en-CA"/>
        </w:rPr>
        <w:t xml:space="preserve">عقد الفريق الفرعي المعني بقطاع الإنتاج اجتماعاً افتراضياً في 17 </w:t>
      </w:r>
      <w:r w:rsidRPr="00177141">
        <w:rPr>
          <w:rFonts w:asciiTheme="majorBidi" w:hAnsiTheme="majorBidi" w:cstheme="majorBidi" w:hint="cs"/>
          <w:sz w:val="26"/>
          <w:szCs w:val="26"/>
          <w:rtl/>
          <w:lang w:val="en-CA"/>
        </w:rPr>
        <w:t>نوفمبر/</w:t>
      </w:r>
      <w:r w:rsidRPr="00177141">
        <w:rPr>
          <w:rFonts w:asciiTheme="majorBidi" w:hAnsiTheme="majorBidi" w:cstheme="majorBidi"/>
          <w:sz w:val="26"/>
          <w:szCs w:val="26"/>
          <w:rtl/>
          <w:lang w:val="en-CA"/>
        </w:rPr>
        <w:t xml:space="preserve">تشرين الثاني 2021. ويتألف الفريق الفرعي من ممثلي أرمينيا، وأستراليا، والصين، وباراغواي، وسورنام، وسويسرا، </w:t>
      </w:r>
      <w:r w:rsidRPr="00177141">
        <w:rPr>
          <w:rFonts w:asciiTheme="majorBidi" w:hAnsiTheme="majorBidi" w:hint="cs"/>
          <w:sz w:val="26"/>
          <w:szCs w:val="26"/>
          <w:rtl/>
          <w:lang w:val="en-CA"/>
        </w:rPr>
        <w:t>و</w:t>
      </w:r>
      <w:r w:rsidRPr="00177141">
        <w:rPr>
          <w:rFonts w:asciiTheme="majorBidi" w:hAnsiTheme="majorBidi"/>
          <w:sz w:val="26"/>
          <w:szCs w:val="26"/>
          <w:rtl/>
          <w:lang w:val="en-CA"/>
        </w:rPr>
        <w:t>المملكة المتحدة لبريطانيا العظمى وأيرلندا الشمالية</w:t>
      </w:r>
      <w:r w:rsidRPr="00177141">
        <w:rPr>
          <w:rFonts w:asciiTheme="majorBidi" w:hAnsiTheme="majorBidi" w:cstheme="majorBidi"/>
          <w:sz w:val="26"/>
          <w:szCs w:val="26"/>
          <w:rtl/>
          <w:lang w:val="en-CA"/>
        </w:rPr>
        <w:t>، والولايات المتحدة الأمريكية، مع قيام أستراليا بدور الميسر. كما حضر ممثلو البنك الدولي بصفة مراقب.</w:t>
      </w:r>
    </w:p>
    <w:p w14:paraId="54540EFD" w14:textId="77777777" w:rsidR="00201421" w:rsidRPr="00E77AC7" w:rsidRDefault="00201421" w:rsidP="00D87B01">
      <w:pPr>
        <w:autoSpaceDE w:val="0"/>
        <w:autoSpaceDN w:val="0"/>
        <w:bidi/>
        <w:adjustRightInd w:val="0"/>
        <w:spacing w:after="240"/>
        <w:rPr>
          <w:rFonts w:asciiTheme="majorBidi" w:hAnsiTheme="majorBidi" w:cstheme="majorBidi"/>
          <w:bCs/>
          <w:sz w:val="26"/>
          <w:szCs w:val="26"/>
          <w:lang w:val="en-CA"/>
        </w:rPr>
      </w:pPr>
      <w:r w:rsidRPr="00E77AC7">
        <w:rPr>
          <w:rFonts w:asciiTheme="majorBidi" w:hAnsiTheme="majorBidi" w:cstheme="majorBidi"/>
          <w:bCs/>
          <w:sz w:val="26"/>
          <w:szCs w:val="26"/>
          <w:rtl/>
          <w:lang w:val="en-CA"/>
        </w:rPr>
        <w:t>البند 1من جدول الأعمال:</w:t>
      </w:r>
      <w:r>
        <w:rPr>
          <w:rFonts w:asciiTheme="majorBidi" w:hAnsiTheme="majorBidi" w:cstheme="majorBidi"/>
          <w:bCs/>
          <w:sz w:val="26"/>
          <w:szCs w:val="26"/>
          <w:rtl/>
          <w:lang w:val="en-CA"/>
        </w:rPr>
        <w:tab/>
      </w:r>
      <w:r>
        <w:rPr>
          <w:rFonts w:asciiTheme="majorBidi" w:hAnsiTheme="majorBidi" w:cstheme="majorBidi" w:hint="cs"/>
          <w:bCs/>
          <w:sz w:val="26"/>
          <w:szCs w:val="26"/>
          <w:rtl/>
          <w:lang w:val="en-CA"/>
        </w:rPr>
        <w:t xml:space="preserve"> </w:t>
      </w:r>
      <w:r>
        <w:rPr>
          <w:rFonts w:asciiTheme="majorBidi" w:hAnsiTheme="majorBidi" w:cstheme="majorBidi"/>
          <w:bCs/>
          <w:sz w:val="26"/>
          <w:szCs w:val="26"/>
          <w:rtl/>
          <w:lang w:val="en-CA"/>
        </w:rPr>
        <w:tab/>
      </w:r>
      <w:r w:rsidRPr="00E77AC7">
        <w:rPr>
          <w:rFonts w:asciiTheme="majorBidi" w:hAnsiTheme="majorBidi" w:cstheme="majorBidi"/>
          <w:bCs/>
          <w:sz w:val="26"/>
          <w:szCs w:val="26"/>
          <w:rtl/>
          <w:lang w:val="en-CA"/>
        </w:rPr>
        <w:t>اعتمادا جدول الأعمال</w:t>
      </w:r>
    </w:p>
    <w:p w14:paraId="37CFD33B" w14:textId="77777777" w:rsidR="00201421" w:rsidRPr="00824067" w:rsidRDefault="00201421" w:rsidP="00C1390D">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ab/>
        <w:t>رحب ميسر الفريق الفرعي بالمشاركين</w:t>
      </w:r>
    </w:p>
    <w:p w14:paraId="3AE757AC" w14:textId="77777777" w:rsidR="00201421" w:rsidRPr="00824067" w:rsidRDefault="00201421" w:rsidP="00B54C71">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وخلال اعتماد جدول الأعمال، أبدى أحد الأعضاء اعتراضه على مناقشة البند 4 من جدول الأعمال في اجتماع افتراضي واقترح تأجيل تلك المناقشة حتى الاجتماع الشخصي التالي للجنة التنفيذية.</w:t>
      </w:r>
    </w:p>
    <w:p w14:paraId="581B4823" w14:textId="77777777" w:rsidR="00201421" w:rsidRPr="00824067" w:rsidRDefault="00201421" w:rsidP="00561E62">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طلب ممثل سويسرا النظر في مسألة المبادئ التوجيهية لقطاع إنتاج الهيدروفلوروكربون في إطار البند 6 من جدول الأعمال، مسائل أخرى.</w:t>
      </w:r>
    </w:p>
    <w:p w14:paraId="29AB3AB6" w14:textId="77777777" w:rsidR="00201421" w:rsidRPr="00824067" w:rsidRDefault="00201421" w:rsidP="00A76FA2">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أقر الفريق الفرعي جدول الأعمال المؤقت على النحو الوارد في الوثيقة </w:t>
      </w:r>
      <w:r w:rsidRPr="00824067">
        <w:rPr>
          <w:rFonts w:asciiTheme="majorBidi" w:hAnsiTheme="majorBidi" w:cstheme="majorBidi"/>
          <w:sz w:val="26"/>
          <w:szCs w:val="26"/>
          <w:lang w:val="en-CA"/>
        </w:rPr>
        <w:t>UNEP/</w:t>
      </w:r>
      <w:proofErr w:type="spellStart"/>
      <w:r w:rsidRPr="00824067">
        <w:rPr>
          <w:rFonts w:asciiTheme="majorBidi" w:hAnsiTheme="majorBidi" w:cstheme="majorBidi"/>
          <w:sz w:val="26"/>
          <w:szCs w:val="26"/>
          <w:lang w:val="en-CA"/>
        </w:rPr>
        <w:t>OzL.Pro</w:t>
      </w:r>
      <w:proofErr w:type="spellEnd"/>
      <w:r w:rsidRPr="00824067">
        <w:rPr>
          <w:rFonts w:asciiTheme="majorBidi" w:hAnsiTheme="majorBidi" w:cstheme="majorBidi"/>
          <w:sz w:val="26"/>
          <w:szCs w:val="26"/>
          <w:lang w:val="en-CA"/>
        </w:rPr>
        <w:t>/</w:t>
      </w:r>
      <w:proofErr w:type="spellStart"/>
      <w:r w:rsidRPr="00824067">
        <w:rPr>
          <w:rFonts w:asciiTheme="majorBidi" w:hAnsiTheme="majorBidi" w:cstheme="majorBidi"/>
          <w:sz w:val="26"/>
          <w:szCs w:val="26"/>
          <w:lang w:val="en-CA"/>
        </w:rPr>
        <w:t>ExCom</w:t>
      </w:r>
      <w:proofErr w:type="spellEnd"/>
      <w:r w:rsidRPr="00824067">
        <w:rPr>
          <w:rFonts w:asciiTheme="majorBidi" w:hAnsiTheme="majorBidi" w:cstheme="majorBidi"/>
          <w:sz w:val="26"/>
          <w:szCs w:val="26"/>
          <w:lang w:val="en-CA"/>
        </w:rPr>
        <w:t>/88/SGP/1</w:t>
      </w:r>
      <w:r w:rsidRPr="00824067">
        <w:rPr>
          <w:rFonts w:asciiTheme="majorBidi" w:hAnsiTheme="majorBidi" w:cstheme="majorBidi"/>
          <w:sz w:val="26"/>
          <w:szCs w:val="26"/>
          <w:rtl/>
          <w:lang w:val="en-CA"/>
        </w:rPr>
        <w:t xml:space="preserve">، </w:t>
      </w:r>
      <w:r>
        <w:rPr>
          <w:rFonts w:asciiTheme="majorBidi" w:hAnsiTheme="majorBidi" w:cstheme="majorBidi" w:hint="cs"/>
          <w:sz w:val="26"/>
          <w:szCs w:val="26"/>
          <w:rtl/>
          <w:lang w:val="en-CA"/>
        </w:rPr>
        <w:t>بصيغته المعدلة شفهياً</w:t>
      </w:r>
    </w:p>
    <w:p w14:paraId="28F82359" w14:textId="77777777" w:rsidR="00201421" w:rsidRPr="00C96D7A" w:rsidRDefault="00201421" w:rsidP="00D87B01">
      <w:pPr>
        <w:pStyle w:val="Heading1"/>
        <w:numPr>
          <w:ilvl w:val="0"/>
          <w:numId w:val="0"/>
        </w:numPr>
        <w:autoSpaceDE w:val="0"/>
        <w:autoSpaceDN w:val="0"/>
        <w:bidi/>
        <w:adjustRightInd w:val="0"/>
        <w:spacing w:before="240"/>
        <w:rPr>
          <w:rFonts w:asciiTheme="majorBidi" w:hAnsiTheme="majorBidi" w:cstheme="majorBidi"/>
          <w:bCs/>
          <w:sz w:val="26"/>
          <w:szCs w:val="26"/>
          <w:lang w:val="en-CA"/>
        </w:rPr>
      </w:pPr>
      <w:r w:rsidRPr="00C96D7A">
        <w:rPr>
          <w:rFonts w:asciiTheme="majorBidi" w:hAnsiTheme="majorBidi" w:cstheme="majorBidi"/>
          <w:bCs/>
          <w:sz w:val="26"/>
          <w:szCs w:val="26"/>
          <w:rtl/>
          <w:lang w:val="en-CA"/>
        </w:rPr>
        <w:t>البند 2 من جدول الأعمال:</w:t>
      </w:r>
      <w:r>
        <w:rPr>
          <w:rFonts w:asciiTheme="majorBidi" w:hAnsiTheme="majorBidi" w:cstheme="majorBidi"/>
          <w:bCs/>
          <w:sz w:val="26"/>
          <w:szCs w:val="26"/>
          <w:rtl/>
          <w:lang w:val="en-CA"/>
        </w:rPr>
        <w:tab/>
      </w:r>
      <w:r w:rsidRPr="00C96D7A">
        <w:rPr>
          <w:rFonts w:asciiTheme="majorBidi" w:hAnsiTheme="majorBidi" w:cstheme="majorBidi"/>
          <w:bCs/>
          <w:sz w:val="26"/>
          <w:szCs w:val="26"/>
          <w:rtl/>
          <w:lang w:val="en-CA"/>
        </w:rPr>
        <w:tab/>
        <w:t>تنظيم العمل</w:t>
      </w:r>
    </w:p>
    <w:p w14:paraId="5270CEE5" w14:textId="77777777" w:rsidR="00201421" w:rsidRPr="00824067" w:rsidRDefault="00201421" w:rsidP="00561E62">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ab/>
        <w:t xml:space="preserve">وافق الفريق الفرعي على اتباع </w:t>
      </w:r>
      <w:r>
        <w:rPr>
          <w:rFonts w:asciiTheme="majorBidi" w:hAnsiTheme="majorBidi" w:cstheme="majorBidi" w:hint="cs"/>
          <w:sz w:val="26"/>
          <w:szCs w:val="26"/>
          <w:rtl/>
          <w:lang w:val="en-CA"/>
        </w:rPr>
        <w:t>نفس</w:t>
      </w:r>
      <w:r w:rsidRPr="00824067">
        <w:rPr>
          <w:rFonts w:asciiTheme="majorBidi" w:hAnsiTheme="majorBidi" w:cstheme="majorBidi"/>
          <w:sz w:val="26"/>
          <w:szCs w:val="26"/>
          <w:rtl/>
          <w:lang w:val="en-CA"/>
        </w:rPr>
        <w:t xml:space="preserve"> تنظيم العمل الذي اقترحه الميسر</w:t>
      </w:r>
      <w:r>
        <w:rPr>
          <w:rFonts w:asciiTheme="majorBidi" w:hAnsiTheme="majorBidi" w:cstheme="majorBidi" w:hint="cs"/>
          <w:sz w:val="26"/>
          <w:szCs w:val="26"/>
          <w:rtl/>
          <w:lang w:val="en-CA"/>
        </w:rPr>
        <w:t>.</w:t>
      </w:r>
    </w:p>
    <w:p w14:paraId="4CBDFE8F" w14:textId="77777777" w:rsidR="00201421" w:rsidRPr="00060A7D" w:rsidRDefault="00201421" w:rsidP="00A76FA2">
      <w:pPr>
        <w:pStyle w:val="Heading1"/>
        <w:keepNext/>
        <w:keepLines/>
        <w:numPr>
          <w:ilvl w:val="0"/>
          <w:numId w:val="0"/>
        </w:numPr>
        <w:tabs>
          <w:tab w:val="left" w:pos="2127"/>
        </w:tabs>
        <w:bidi/>
        <w:rPr>
          <w:rFonts w:asciiTheme="majorBidi" w:hAnsiTheme="majorBidi" w:cstheme="majorBidi"/>
          <w:bCs/>
          <w:sz w:val="26"/>
          <w:szCs w:val="26"/>
          <w:lang w:val="en-CA"/>
        </w:rPr>
      </w:pPr>
      <w:r w:rsidRPr="00060A7D">
        <w:rPr>
          <w:rFonts w:asciiTheme="majorBidi" w:hAnsiTheme="majorBidi" w:cstheme="majorBidi"/>
          <w:bCs/>
          <w:sz w:val="26"/>
          <w:szCs w:val="26"/>
          <w:rtl/>
          <w:lang w:val="en-CA"/>
        </w:rPr>
        <w:lastRenderedPageBreak/>
        <w:t xml:space="preserve">البند 3 من جدول الأعمال: </w:t>
      </w:r>
      <w:r w:rsidRPr="00060A7D">
        <w:rPr>
          <w:rFonts w:asciiTheme="majorBidi" w:hAnsiTheme="majorBidi" w:cstheme="majorBidi"/>
          <w:bCs/>
          <w:sz w:val="26"/>
          <w:szCs w:val="26"/>
          <w:rtl/>
          <w:lang w:val="en-CA"/>
        </w:rPr>
        <w:tab/>
        <w:t xml:space="preserve">قطاع إنتاج الهيدروكلوروفلوروكربون في الصين: تقارير التحقق لعامي 2019 </w:t>
      </w:r>
      <w:r w:rsidRPr="00060A7D">
        <w:rPr>
          <w:rFonts w:asciiTheme="majorBidi" w:hAnsiTheme="majorBidi" w:cstheme="majorBidi" w:hint="cs"/>
          <w:bCs/>
          <w:sz w:val="26"/>
          <w:szCs w:val="26"/>
          <w:rtl/>
          <w:lang w:val="en-CA"/>
        </w:rPr>
        <w:t>و2020</w:t>
      </w:r>
      <w:r w:rsidRPr="00060A7D">
        <w:rPr>
          <w:rFonts w:asciiTheme="majorBidi" w:hAnsiTheme="majorBidi" w:cstheme="majorBidi"/>
          <w:bCs/>
          <w:sz w:val="26"/>
          <w:szCs w:val="26"/>
          <w:rtl/>
          <w:lang w:val="en-CA"/>
        </w:rPr>
        <w:t xml:space="preserve"> لقطاع إنتاج الهيدروكلوروفلوروكربون.</w:t>
      </w:r>
    </w:p>
    <w:p w14:paraId="2FDB85D9" w14:textId="77777777" w:rsidR="00201421" w:rsidRPr="00824067" w:rsidRDefault="00201421" w:rsidP="003F61BC">
      <w:pPr>
        <w:pStyle w:val="Heading1"/>
        <w:bidi/>
        <w:rPr>
          <w:rFonts w:asciiTheme="majorBidi" w:hAnsiTheme="majorBidi" w:cstheme="majorBidi"/>
          <w:sz w:val="26"/>
          <w:szCs w:val="26"/>
          <w:lang w:val="en-CA"/>
        </w:rPr>
      </w:pPr>
      <w:bookmarkStart w:id="0" w:name="_Hlk530578113"/>
      <w:r w:rsidRPr="00824067">
        <w:rPr>
          <w:rFonts w:asciiTheme="majorBidi" w:hAnsiTheme="majorBidi" w:cstheme="majorBidi"/>
          <w:sz w:val="26"/>
          <w:szCs w:val="26"/>
          <w:rtl/>
          <w:lang w:val="en-CA"/>
        </w:rPr>
        <w:t xml:space="preserve">قدم ممثل الأمانة الوثيقة </w:t>
      </w:r>
      <w:r w:rsidRPr="00824067">
        <w:rPr>
          <w:rFonts w:asciiTheme="majorBidi" w:hAnsiTheme="majorBidi" w:cstheme="majorBidi"/>
          <w:sz w:val="26"/>
          <w:szCs w:val="26"/>
          <w:lang w:val="en-CA"/>
        </w:rPr>
        <w:t>UNEP/</w:t>
      </w:r>
      <w:proofErr w:type="spellStart"/>
      <w:r w:rsidRPr="00824067">
        <w:rPr>
          <w:rFonts w:asciiTheme="majorBidi" w:hAnsiTheme="majorBidi" w:cstheme="majorBidi"/>
          <w:sz w:val="26"/>
          <w:szCs w:val="26"/>
          <w:lang w:val="en-CA"/>
        </w:rPr>
        <w:t>OzL.Pro</w:t>
      </w:r>
      <w:proofErr w:type="spellEnd"/>
      <w:r w:rsidRPr="00824067">
        <w:rPr>
          <w:rFonts w:asciiTheme="majorBidi" w:hAnsiTheme="majorBidi" w:cstheme="majorBidi"/>
          <w:sz w:val="26"/>
          <w:szCs w:val="26"/>
          <w:lang w:val="en-CA"/>
        </w:rPr>
        <w:t>/</w:t>
      </w:r>
      <w:proofErr w:type="spellStart"/>
      <w:r w:rsidRPr="00824067">
        <w:rPr>
          <w:rFonts w:asciiTheme="majorBidi" w:hAnsiTheme="majorBidi" w:cstheme="majorBidi"/>
          <w:sz w:val="26"/>
          <w:szCs w:val="26"/>
          <w:lang w:val="en-CA"/>
        </w:rPr>
        <w:t>ExCom</w:t>
      </w:r>
      <w:proofErr w:type="spellEnd"/>
      <w:r w:rsidRPr="00824067">
        <w:rPr>
          <w:rFonts w:asciiTheme="majorBidi" w:hAnsiTheme="majorBidi" w:cstheme="majorBidi"/>
          <w:sz w:val="26"/>
          <w:szCs w:val="26"/>
          <w:lang w:val="en-CA"/>
        </w:rPr>
        <w:t>/88/SGP/2</w:t>
      </w:r>
      <w:r w:rsidRPr="00824067">
        <w:rPr>
          <w:rFonts w:asciiTheme="majorBidi" w:hAnsiTheme="majorBidi" w:cstheme="majorBidi"/>
          <w:sz w:val="26"/>
          <w:szCs w:val="26"/>
          <w:rtl/>
          <w:lang w:val="en-CA"/>
        </w:rPr>
        <w:t xml:space="preserve"> وقال </w:t>
      </w:r>
      <w:r>
        <w:rPr>
          <w:rFonts w:asciiTheme="majorBidi" w:hAnsiTheme="majorBidi" w:cstheme="majorBidi" w:hint="cs"/>
          <w:sz w:val="26"/>
          <w:szCs w:val="26"/>
          <w:rtl/>
          <w:lang w:val="en-CA"/>
        </w:rPr>
        <w:t>إ</w:t>
      </w:r>
      <w:r w:rsidRPr="00824067">
        <w:rPr>
          <w:rFonts w:asciiTheme="majorBidi" w:hAnsiTheme="majorBidi" w:cstheme="majorBidi"/>
          <w:sz w:val="26"/>
          <w:szCs w:val="26"/>
          <w:rtl/>
          <w:lang w:val="en-CA"/>
        </w:rPr>
        <w:t xml:space="preserve">نه تم إجراء عمليات التحقق هذه افتراضياً بسبب القيود التي تفرضها جائحة </w:t>
      </w:r>
      <w:r w:rsidRPr="00824067">
        <w:rPr>
          <w:rFonts w:asciiTheme="majorBidi" w:hAnsiTheme="majorBidi" w:cstheme="majorBidi"/>
          <w:sz w:val="26"/>
          <w:szCs w:val="26"/>
          <w:rtl/>
          <w:lang w:val="en-US"/>
        </w:rPr>
        <w:t>كوفيد-19</w:t>
      </w:r>
      <w:r w:rsidRPr="00824067">
        <w:rPr>
          <w:rFonts w:asciiTheme="majorBidi" w:hAnsiTheme="majorBidi" w:cstheme="majorBidi"/>
          <w:sz w:val="26"/>
          <w:szCs w:val="26"/>
          <w:rtl/>
          <w:lang w:val="en-CA"/>
        </w:rPr>
        <w:t xml:space="preserve">. وسيقدم البنك الدولي تذيلاً لتقارير التحقق، بناءً على زيارات شخصية لمرافق الإنتاج، كجزء من التحقق من الإنتاج المقرر تقديمه إلى الاجتماع الأخير في عام 2022، فضلاً عن تحديث يتعلق بإغلاق وتفكيك </w:t>
      </w:r>
      <w:r>
        <w:rPr>
          <w:rFonts w:asciiTheme="majorBidi" w:hAnsiTheme="majorBidi" w:cstheme="majorBidi" w:hint="cs"/>
          <w:sz w:val="26"/>
          <w:szCs w:val="26"/>
          <w:rtl/>
          <w:lang w:val="en-CA"/>
        </w:rPr>
        <w:t xml:space="preserve">شركة </w:t>
      </w:r>
      <w:r w:rsidRPr="00060A7D">
        <w:rPr>
          <w:rFonts w:asciiTheme="majorBidi" w:hAnsiTheme="majorBidi"/>
          <w:sz w:val="26"/>
          <w:szCs w:val="26"/>
          <w:rtl/>
          <w:lang w:val="en-CA"/>
        </w:rPr>
        <w:t xml:space="preserve">سوكيان كاير </w:t>
      </w:r>
      <w:r>
        <w:rPr>
          <w:rFonts w:asciiTheme="majorBidi" w:hAnsiTheme="majorBidi" w:hint="cs"/>
          <w:sz w:val="26"/>
          <w:szCs w:val="26"/>
          <w:rtl/>
          <w:lang w:val="en-CA"/>
        </w:rPr>
        <w:t>(</w:t>
      </w:r>
      <w:proofErr w:type="spellStart"/>
      <w:r w:rsidRPr="00824067">
        <w:rPr>
          <w:rFonts w:asciiTheme="majorBidi" w:hAnsiTheme="majorBidi" w:cstheme="majorBidi"/>
          <w:sz w:val="26"/>
          <w:szCs w:val="26"/>
          <w:lang w:val="en-CA"/>
        </w:rPr>
        <w:t>Suqian</w:t>
      </w:r>
      <w:proofErr w:type="spellEnd"/>
      <w:r w:rsidRPr="00824067">
        <w:rPr>
          <w:rFonts w:asciiTheme="majorBidi" w:hAnsiTheme="majorBidi" w:cstheme="majorBidi"/>
          <w:sz w:val="26"/>
          <w:szCs w:val="26"/>
          <w:lang w:val="en-CA"/>
        </w:rPr>
        <w:t xml:space="preserve"> </w:t>
      </w:r>
      <w:proofErr w:type="spellStart"/>
      <w:r w:rsidRPr="00824067">
        <w:rPr>
          <w:rFonts w:asciiTheme="majorBidi" w:hAnsiTheme="majorBidi" w:cstheme="majorBidi"/>
          <w:sz w:val="26"/>
          <w:szCs w:val="26"/>
          <w:lang w:val="en-CA"/>
        </w:rPr>
        <w:t>Kaie</w:t>
      </w:r>
      <w:proofErr w:type="spellEnd"/>
      <w:r>
        <w:rPr>
          <w:rFonts w:asciiTheme="majorBidi" w:hAnsiTheme="majorBidi" w:cstheme="majorBidi" w:hint="cs"/>
          <w:sz w:val="26"/>
          <w:szCs w:val="26"/>
          <w:rtl/>
          <w:lang w:val="en-CA" w:bidi="ar-AE"/>
        </w:rPr>
        <w:t>)</w:t>
      </w:r>
      <w:r w:rsidRPr="00824067">
        <w:rPr>
          <w:rFonts w:asciiTheme="majorBidi" w:hAnsiTheme="majorBidi" w:cstheme="majorBidi"/>
          <w:sz w:val="26"/>
          <w:szCs w:val="26"/>
          <w:rtl/>
          <w:lang w:val="en-CA"/>
        </w:rPr>
        <w:t>، وعمليات التحقق</w:t>
      </w:r>
      <w:r>
        <w:rPr>
          <w:rFonts w:asciiTheme="majorBidi" w:hAnsiTheme="majorBidi" w:cstheme="majorBidi" w:hint="cs"/>
          <w:sz w:val="26"/>
          <w:szCs w:val="26"/>
          <w:rtl/>
          <w:lang w:val="en-CA" w:bidi="ar-AE"/>
        </w:rPr>
        <w:t xml:space="preserve"> المطلوبة</w:t>
      </w:r>
      <w:r w:rsidRPr="00824067">
        <w:rPr>
          <w:rFonts w:asciiTheme="majorBidi" w:hAnsiTheme="majorBidi" w:cstheme="majorBidi"/>
          <w:sz w:val="26"/>
          <w:szCs w:val="26"/>
          <w:rtl/>
          <w:lang w:val="en-CA"/>
        </w:rPr>
        <w:t xml:space="preserve"> لمرة واحدة في المقرر 86/99(هـ). كما لفت الانتباه أيضاً إلى خطأ مطبعي في الفقرة 36(ج) من الوثيقة، حيث ينبغي الاستعاضة عن الإشارة إلى الهيدروكلوروفلوروكربون-22 بـالإشارة إلى الهيدروكلوروفلوروكربون-142ب، وأوضح أن الفقرة 9 كانت خاطئة: </w:t>
      </w:r>
      <w:r>
        <w:rPr>
          <w:rFonts w:asciiTheme="majorBidi" w:hAnsiTheme="majorBidi" w:cstheme="majorBidi" w:hint="cs"/>
          <w:sz w:val="26"/>
          <w:szCs w:val="26"/>
          <w:rtl/>
          <w:lang w:val="en-CA"/>
        </w:rPr>
        <w:t>وفقاً</w:t>
      </w:r>
      <w:r w:rsidRPr="00824067">
        <w:rPr>
          <w:rFonts w:asciiTheme="majorBidi" w:hAnsiTheme="majorBidi" w:cstheme="majorBidi"/>
          <w:sz w:val="26"/>
          <w:szCs w:val="26"/>
          <w:rtl/>
          <w:lang w:val="en-CA"/>
        </w:rPr>
        <w:t xml:space="preserve"> للمعلومات التي قدمها مكتب حماية البيئة في مدينة سوتشيان، تم إغلاق مرافق الإنتاج في</w:t>
      </w:r>
      <w:r>
        <w:rPr>
          <w:rFonts w:asciiTheme="majorBidi" w:hAnsiTheme="majorBidi" w:cstheme="majorBidi" w:hint="cs"/>
          <w:sz w:val="26"/>
          <w:szCs w:val="26"/>
          <w:rtl/>
          <w:lang w:val="en-CA"/>
        </w:rPr>
        <w:t xml:space="preserve"> شركة سوكيان كاير (</w:t>
      </w:r>
      <w:proofErr w:type="spellStart"/>
      <w:r w:rsidRPr="00824067">
        <w:rPr>
          <w:rFonts w:asciiTheme="majorBidi" w:hAnsiTheme="majorBidi" w:cstheme="majorBidi"/>
          <w:sz w:val="26"/>
          <w:szCs w:val="26"/>
          <w:lang w:val="en-CA"/>
        </w:rPr>
        <w:t>Suqian</w:t>
      </w:r>
      <w:proofErr w:type="spellEnd"/>
      <w:r w:rsidRPr="00824067">
        <w:rPr>
          <w:rFonts w:asciiTheme="majorBidi" w:hAnsiTheme="majorBidi" w:cstheme="majorBidi"/>
          <w:sz w:val="26"/>
          <w:szCs w:val="26"/>
          <w:lang w:val="en-CA"/>
        </w:rPr>
        <w:t xml:space="preserve"> </w:t>
      </w:r>
      <w:proofErr w:type="spellStart"/>
      <w:r w:rsidRPr="00824067">
        <w:rPr>
          <w:rFonts w:asciiTheme="majorBidi" w:hAnsiTheme="majorBidi" w:cstheme="majorBidi"/>
          <w:sz w:val="26"/>
          <w:szCs w:val="26"/>
          <w:lang w:val="en-CA"/>
        </w:rPr>
        <w:t>Kaier</w:t>
      </w:r>
      <w:proofErr w:type="spellEnd"/>
      <w:r>
        <w:rPr>
          <w:rFonts w:asciiTheme="majorBidi" w:hAnsiTheme="majorBidi" w:cstheme="majorBidi" w:hint="cs"/>
          <w:sz w:val="26"/>
          <w:szCs w:val="26"/>
          <w:rtl/>
          <w:lang w:val="en-CA"/>
        </w:rPr>
        <w:t xml:space="preserve">) </w:t>
      </w:r>
      <w:r w:rsidRPr="00824067">
        <w:rPr>
          <w:rFonts w:asciiTheme="majorBidi" w:hAnsiTheme="majorBidi" w:cstheme="majorBidi"/>
          <w:sz w:val="26"/>
          <w:szCs w:val="26"/>
          <w:rtl/>
          <w:lang w:val="en-CA"/>
        </w:rPr>
        <w:t>في نوفمبر</w:t>
      </w:r>
      <w:r>
        <w:rPr>
          <w:rFonts w:asciiTheme="majorBidi" w:hAnsiTheme="majorBidi" w:cstheme="majorBidi" w:hint="cs"/>
          <w:sz w:val="26"/>
          <w:szCs w:val="26"/>
          <w:rtl/>
          <w:lang w:val="en-CA"/>
        </w:rPr>
        <w:t>/تشرين الثاني</w:t>
      </w:r>
      <w:r w:rsidRPr="00824067">
        <w:rPr>
          <w:rFonts w:asciiTheme="majorBidi" w:hAnsiTheme="majorBidi" w:cstheme="majorBidi"/>
          <w:sz w:val="26"/>
          <w:szCs w:val="26"/>
          <w:rtl/>
          <w:lang w:val="en-CA"/>
        </w:rPr>
        <w:t xml:space="preserve"> 2020؛</w:t>
      </w:r>
      <w:r w:rsidRPr="00824067">
        <w:rPr>
          <w:rFonts w:asciiTheme="majorBidi" w:hAnsiTheme="majorBidi" w:cstheme="majorBidi"/>
          <w:sz w:val="26"/>
          <w:szCs w:val="26"/>
          <w:rtl/>
        </w:rPr>
        <w:t xml:space="preserve"> و</w:t>
      </w:r>
      <w:r w:rsidRPr="00824067">
        <w:rPr>
          <w:rFonts w:asciiTheme="majorBidi" w:hAnsiTheme="majorBidi" w:cstheme="majorBidi"/>
          <w:sz w:val="26"/>
          <w:szCs w:val="26"/>
          <w:rtl/>
          <w:lang w:val="en-CA"/>
        </w:rPr>
        <w:t>سيقدم البنك الدولي مزيداً من المعلومات حول إغلاق وتفكيك المرفق إلى الاجتماع الأخير لعام 2022.</w:t>
      </w:r>
    </w:p>
    <w:p w14:paraId="13AA9DC4" w14:textId="77777777" w:rsidR="00201421" w:rsidRPr="00824067" w:rsidRDefault="00201421" w:rsidP="003F61BC">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استجابةً لطلب الحصول على مزيد من المعلومات بشأن بيع وطرحِ المنتج الثانوي الهيدروفلوروكربون-23، أشارت الأمانة إلى أن مرافق إنتاج الهيدروكلوروفلوروكربون-22 التي </w:t>
      </w:r>
      <w:r>
        <w:rPr>
          <w:rFonts w:asciiTheme="majorBidi" w:hAnsiTheme="majorBidi" w:cstheme="majorBidi" w:hint="cs"/>
          <w:sz w:val="26"/>
          <w:szCs w:val="26"/>
          <w:rtl/>
          <w:lang w:val="en-CA"/>
        </w:rPr>
        <w:t>تم إنشاؤها</w:t>
      </w:r>
      <w:r w:rsidRPr="00824067">
        <w:rPr>
          <w:rFonts w:asciiTheme="majorBidi" w:hAnsiTheme="majorBidi" w:cstheme="majorBidi"/>
          <w:sz w:val="26"/>
          <w:szCs w:val="26"/>
          <w:rtl/>
          <w:lang w:val="en-CA"/>
        </w:rPr>
        <w:t xml:space="preserve"> بعد عام 2010 لم تبع أو تطرح أياً من الهيدروفلوروكربون-23 لكنها إما دمرته أو خزنته. </w:t>
      </w:r>
      <w:r w:rsidRPr="00824067">
        <w:rPr>
          <w:rFonts w:asciiTheme="majorBidi" w:hAnsiTheme="majorBidi" w:cstheme="majorBidi" w:hint="cs"/>
          <w:sz w:val="26"/>
          <w:szCs w:val="26"/>
          <w:rtl/>
          <w:lang w:val="en-CA"/>
        </w:rPr>
        <w:t>وقد استولت</w:t>
      </w:r>
      <w:r w:rsidRPr="00824067">
        <w:rPr>
          <w:rFonts w:asciiTheme="majorBidi" w:hAnsiTheme="majorBidi" w:cstheme="majorBidi"/>
          <w:sz w:val="26"/>
          <w:szCs w:val="26"/>
          <w:rtl/>
          <w:lang w:val="en-CA"/>
        </w:rPr>
        <w:t xml:space="preserve"> ثلاثة من المرافق المنشأة في عام 2010، أو قبله، على الهيدروفلوروكربون-23 المعد للبيع؛ ولم يكن لدى إحداها محرقة</w:t>
      </w:r>
      <w:r>
        <w:rPr>
          <w:rFonts w:asciiTheme="majorBidi" w:hAnsiTheme="majorBidi" w:cstheme="majorBidi" w:hint="cs"/>
          <w:sz w:val="26"/>
          <w:szCs w:val="26"/>
          <w:rtl/>
          <w:lang w:val="en-CA" w:bidi="ar-AE"/>
        </w:rPr>
        <w:t xml:space="preserve"> نفايات</w:t>
      </w:r>
      <w:r w:rsidRPr="00824067">
        <w:rPr>
          <w:rFonts w:asciiTheme="majorBidi" w:hAnsiTheme="majorBidi" w:cstheme="majorBidi"/>
          <w:sz w:val="26"/>
          <w:szCs w:val="26"/>
          <w:rtl/>
          <w:lang w:val="en-CA"/>
        </w:rPr>
        <w:t xml:space="preserve"> لكنها لم تطرح أياً من الهيدروفلوروكربون-23، بينما قامت </w:t>
      </w:r>
      <w:r>
        <w:rPr>
          <w:rFonts w:asciiTheme="majorBidi" w:hAnsiTheme="majorBidi" w:cstheme="majorBidi" w:hint="cs"/>
          <w:sz w:val="26"/>
          <w:szCs w:val="26"/>
          <w:rtl/>
          <w:lang w:val="en-CA"/>
        </w:rPr>
        <w:t>المنشأتان</w:t>
      </w:r>
      <w:r w:rsidRPr="00824067">
        <w:rPr>
          <w:rFonts w:asciiTheme="majorBidi" w:hAnsiTheme="majorBidi" w:cstheme="majorBidi"/>
          <w:sz w:val="26"/>
          <w:szCs w:val="26"/>
          <w:rtl/>
          <w:lang w:val="en-CA"/>
        </w:rPr>
        <w:t xml:space="preserve"> الأخريان </w:t>
      </w:r>
      <w:r>
        <w:rPr>
          <w:rFonts w:asciiTheme="majorBidi" w:hAnsiTheme="majorBidi" w:cstheme="majorBidi" w:hint="cs"/>
          <w:sz w:val="26"/>
          <w:szCs w:val="26"/>
          <w:rtl/>
          <w:lang w:val="en-CA"/>
        </w:rPr>
        <w:t>بضبط</w:t>
      </w:r>
      <w:r w:rsidRPr="00824067">
        <w:rPr>
          <w:rFonts w:asciiTheme="majorBidi" w:hAnsiTheme="majorBidi" w:cstheme="majorBidi"/>
          <w:sz w:val="26"/>
          <w:szCs w:val="26"/>
          <w:rtl/>
          <w:lang w:val="en-CA"/>
        </w:rPr>
        <w:t xml:space="preserve"> وتدمير الهيدروفلوروكربون-23. تم استخدام نهج توازن الكتلة لتحديد الكميات التي </w:t>
      </w:r>
      <w:r>
        <w:rPr>
          <w:rFonts w:asciiTheme="majorBidi" w:hAnsiTheme="majorBidi" w:cstheme="majorBidi" w:hint="cs"/>
          <w:sz w:val="26"/>
          <w:szCs w:val="26"/>
          <w:rtl/>
          <w:lang w:val="en-CA"/>
        </w:rPr>
        <w:t>تُطرح</w:t>
      </w:r>
      <w:r w:rsidRPr="00824067">
        <w:rPr>
          <w:rFonts w:asciiTheme="majorBidi" w:hAnsiTheme="majorBidi" w:cstheme="majorBidi"/>
          <w:sz w:val="26"/>
          <w:szCs w:val="26"/>
          <w:rtl/>
          <w:lang w:val="en-CA"/>
        </w:rPr>
        <w:t xml:space="preserve">، عبر احتسابها باعتبارها الهيدروفلوروكربون-23 الذي لم يتم </w:t>
      </w:r>
      <w:r>
        <w:rPr>
          <w:rFonts w:asciiTheme="majorBidi" w:hAnsiTheme="majorBidi" w:cstheme="majorBidi" w:hint="cs"/>
          <w:sz w:val="26"/>
          <w:szCs w:val="26"/>
          <w:rtl/>
          <w:lang w:val="en-CA"/>
        </w:rPr>
        <w:t>ضبطه</w:t>
      </w:r>
      <w:r w:rsidRPr="00824067">
        <w:rPr>
          <w:rFonts w:asciiTheme="majorBidi" w:hAnsiTheme="majorBidi" w:cstheme="majorBidi"/>
          <w:sz w:val="26"/>
          <w:szCs w:val="26"/>
          <w:rtl/>
          <w:lang w:val="en-CA"/>
        </w:rPr>
        <w:t xml:space="preserve"> أو إتلافه أو بيعه. واستناداً إلى الكميات المعنية، يبدو أن الكميات التي تم طرحها كانت مكافئة للانبعاثات الهاربة أو انبعاثات العمليات الصغيرة، بدلاً من الطرح المتعمد.</w:t>
      </w:r>
    </w:p>
    <w:p w14:paraId="13732A11" w14:textId="77777777" w:rsidR="00201421" w:rsidRPr="00824067" w:rsidRDefault="00201421" w:rsidP="00B210C8">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فيما يتعلق بتوافر المعلومات عن مخزونات بداية العام أو نهاية العام في المرافق المتكاملة المنشأة بعد عام 2010، أوضح ممثل البنك الدولي أن البنك لم يتمكن من تقديم تلك المعلومات</w:t>
      </w:r>
      <w:r>
        <w:rPr>
          <w:rFonts w:asciiTheme="majorBidi" w:hAnsiTheme="majorBidi" w:cstheme="majorBidi" w:hint="cs"/>
          <w:sz w:val="26"/>
          <w:szCs w:val="26"/>
          <w:rtl/>
          <w:lang w:val="en-CA"/>
        </w:rPr>
        <w:t>،</w:t>
      </w:r>
      <w:r w:rsidRPr="00824067">
        <w:rPr>
          <w:rFonts w:asciiTheme="majorBidi" w:hAnsiTheme="majorBidi" w:cstheme="majorBidi"/>
          <w:sz w:val="26"/>
          <w:szCs w:val="26"/>
          <w:rtl/>
          <w:lang w:val="en-CA"/>
        </w:rPr>
        <w:t xml:space="preserve"> حيث تم التحقق من هذه التسهيلات فقط على أساس كل حالة على حد</w:t>
      </w:r>
      <w:r>
        <w:rPr>
          <w:rFonts w:asciiTheme="majorBidi" w:hAnsiTheme="majorBidi" w:cstheme="majorBidi" w:hint="cs"/>
          <w:sz w:val="26"/>
          <w:szCs w:val="26"/>
          <w:rtl/>
          <w:lang w:val="en-CA"/>
        </w:rPr>
        <w:t>ا</w:t>
      </w:r>
      <w:r w:rsidRPr="00824067">
        <w:rPr>
          <w:rFonts w:asciiTheme="majorBidi" w:hAnsiTheme="majorBidi" w:cstheme="majorBidi"/>
          <w:sz w:val="26"/>
          <w:szCs w:val="26"/>
          <w:rtl/>
          <w:lang w:val="en-CA"/>
        </w:rPr>
        <w:t>. كما أوضح ممثل الأمانة كذلك أنه بينما استمرت حكومة الصين في تقديم بعض المعلومات الإجمالية عن إنتاج المواد الوسيطة واستخدامها، تم</w:t>
      </w:r>
      <w:r>
        <w:rPr>
          <w:rFonts w:asciiTheme="majorBidi" w:hAnsiTheme="majorBidi" w:cstheme="majorBidi" w:hint="cs"/>
          <w:sz w:val="26"/>
          <w:szCs w:val="26"/>
          <w:rtl/>
          <w:lang w:val="en-CA"/>
        </w:rPr>
        <w:t>ا</w:t>
      </w:r>
      <w:r w:rsidRPr="00824067">
        <w:rPr>
          <w:rFonts w:asciiTheme="majorBidi" w:hAnsiTheme="majorBidi" w:cstheme="majorBidi"/>
          <w:sz w:val="26"/>
          <w:szCs w:val="26"/>
          <w:rtl/>
          <w:lang w:val="en-CA"/>
        </w:rPr>
        <w:t>شياً مع المقررات ذات الصلة الصادرة عن اللجنة التنفيذية، فقد تناولت إزالة إنتاج المواد الهيدروكلوروفلوروكربونية للصين دور وحدة إدارة المشروع في إبلاغ البيانات، والتي تختلف عن البيانات التي تم تضمينها في تقارير التحقق.</w:t>
      </w:r>
    </w:p>
    <w:p w14:paraId="44219B0D" w14:textId="77777777" w:rsidR="00201421" w:rsidRPr="00824067" w:rsidRDefault="00201421" w:rsidP="00824067">
      <w:pPr>
        <w:pStyle w:val="Heading1"/>
        <w:bidi/>
        <w:rPr>
          <w:rFonts w:asciiTheme="majorBidi" w:hAnsiTheme="majorBidi" w:cstheme="majorBidi"/>
          <w:sz w:val="26"/>
          <w:szCs w:val="26"/>
          <w:lang w:val="en-CA"/>
        </w:rPr>
      </w:pPr>
      <w:r w:rsidRPr="00824067">
        <w:rPr>
          <w:rFonts w:asciiTheme="majorBidi" w:hAnsiTheme="majorBidi" w:cstheme="majorBidi" w:hint="cs"/>
          <w:sz w:val="26"/>
          <w:szCs w:val="26"/>
          <w:rtl/>
          <w:lang w:val="en-CA"/>
        </w:rPr>
        <w:t>طُلبت توضيحات</w:t>
      </w:r>
      <w:r w:rsidRPr="00824067">
        <w:rPr>
          <w:rFonts w:asciiTheme="majorBidi" w:hAnsiTheme="majorBidi" w:cstheme="majorBidi"/>
          <w:sz w:val="26"/>
          <w:szCs w:val="26"/>
          <w:rtl/>
          <w:lang w:val="en-CA"/>
        </w:rPr>
        <w:t xml:space="preserve"> بشأن كيفية الإبلاغ عن الإنتاج غير المشروع للهيدروكلوروفلوروكربون-22 بموجب المادة 7 من بروتوكول مونتريال؛ </w:t>
      </w:r>
      <w:r>
        <w:rPr>
          <w:rFonts w:asciiTheme="majorBidi" w:hAnsiTheme="majorBidi" w:cstheme="majorBidi" w:hint="cs"/>
          <w:sz w:val="26"/>
          <w:szCs w:val="26"/>
          <w:rtl/>
          <w:lang w:val="en-CA"/>
        </w:rPr>
        <w:t>وفي</w:t>
      </w:r>
      <w:r w:rsidRPr="00824067">
        <w:rPr>
          <w:rFonts w:asciiTheme="majorBidi" w:hAnsiTheme="majorBidi" w:cstheme="majorBidi"/>
          <w:sz w:val="26"/>
          <w:szCs w:val="26"/>
          <w:rtl/>
          <w:lang w:val="en-CA"/>
        </w:rPr>
        <w:t xml:space="preserve">ما إذا كانت جميع المرافق التي تنتج الهيدروكلوروفلوروكربون-22 وتنتج </w:t>
      </w:r>
      <w:r>
        <w:rPr>
          <w:rFonts w:asciiTheme="majorBidi" w:hAnsiTheme="majorBidi" w:cstheme="majorBidi"/>
          <w:sz w:val="26"/>
          <w:szCs w:val="26"/>
          <w:rtl/>
          <w:lang w:val="en-CA"/>
        </w:rPr>
        <w:t>الهيدروفلوروكربون-</w:t>
      </w:r>
      <w:r w:rsidRPr="00824067">
        <w:rPr>
          <w:rFonts w:asciiTheme="majorBidi" w:hAnsiTheme="majorBidi" w:cstheme="majorBidi"/>
          <w:sz w:val="26"/>
          <w:szCs w:val="26"/>
          <w:rtl/>
          <w:lang w:val="en-CA"/>
        </w:rPr>
        <w:t xml:space="preserve">23 قد أُدرجت في تقرير التحقق، وما إذا كان هناك طرح مقصود </w:t>
      </w:r>
      <w:r>
        <w:rPr>
          <w:rFonts w:asciiTheme="majorBidi" w:hAnsiTheme="majorBidi" w:cstheme="majorBidi"/>
          <w:sz w:val="26"/>
          <w:szCs w:val="26"/>
          <w:rtl/>
          <w:lang w:val="en-CA"/>
        </w:rPr>
        <w:t>للهيدروفلوروكربون-</w:t>
      </w:r>
      <w:r w:rsidRPr="00824067">
        <w:rPr>
          <w:rFonts w:asciiTheme="majorBidi" w:hAnsiTheme="majorBidi" w:cstheme="majorBidi"/>
          <w:sz w:val="26"/>
          <w:szCs w:val="26"/>
          <w:rtl/>
          <w:lang w:val="en-CA"/>
        </w:rPr>
        <w:t xml:space="preserve">23؛ وكيف تم استخدام نهج توازن الكتلة؛ ولماذا لن يكون للمرافق المتكاملة المنشأة بعد عام 2010 أي انبعاثات للهيدروفلوروكربون-23. كما أكد ممثل الأمانة أنه تم استخدام نهج توازن الكتلة لحساب الانبعاثات المطروحة، </w:t>
      </w:r>
      <w:r>
        <w:rPr>
          <w:rFonts w:asciiTheme="majorBidi" w:hAnsiTheme="majorBidi" w:cstheme="majorBidi"/>
          <w:sz w:val="26"/>
          <w:szCs w:val="26"/>
          <w:rtl/>
          <w:lang w:val="en-CA"/>
        </w:rPr>
        <w:t>وأن انبعاثات الهيدروفلوروكربون-</w:t>
      </w:r>
      <w:r w:rsidRPr="00824067">
        <w:rPr>
          <w:rFonts w:asciiTheme="majorBidi" w:hAnsiTheme="majorBidi" w:cstheme="majorBidi"/>
          <w:sz w:val="26"/>
          <w:szCs w:val="26"/>
          <w:rtl/>
          <w:lang w:val="en-CA"/>
        </w:rPr>
        <w:t>23 المدرجة في تقارير التحقق لعام 2019-2020 قد غطت المنتج الثانوي للهيدروفلوروكربون-23</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المتولد في جميع خطوط إنتاج الهيدروكلوروفلوروكربون-22</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 xml:space="preserve">في الصين؛ وبالمثل، فإن الجدول 4 من الوثيقة </w:t>
      </w:r>
      <w:r w:rsidRPr="00824067">
        <w:rPr>
          <w:rFonts w:asciiTheme="majorBidi" w:hAnsiTheme="majorBidi" w:cstheme="majorBidi"/>
          <w:sz w:val="26"/>
          <w:szCs w:val="26"/>
          <w:lang w:val="en-CA"/>
        </w:rPr>
        <w:t>UNEP/</w:t>
      </w:r>
      <w:proofErr w:type="spellStart"/>
      <w:r w:rsidRPr="00824067">
        <w:rPr>
          <w:rFonts w:asciiTheme="majorBidi" w:hAnsiTheme="majorBidi" w:cstheme="majorBidi"/>
          <w:sz w:val="26"/>
          <w:szCs w:val="26"/>
          <w:lang w:val="en-CA"/>
        </w:rPr>
        <w:t>OzL.Pro</w:t>
      </w:r>
      <w:proofErr w:type="spellEnd"/>
      <w:r w:rsidRPr="00824067">
        <w:rPr>
          <w:rFonts w:asciiTheme="majorBidi" w:hAnsiTheme="majorBidi" w:cstheme="majorBidi"/>
          <w:sz w:val="26"/>
          <w:szCs w:val="26"/>
          <w:lang w:val="en-CA"/>
        </w:rPr>
        <w:t>/</w:t>
      </w:r>
      <w:proofErr w:type="spellStart"/>
      <w:r w:rsidRPr="00824067">
        <w:rPr>
          <w:rFonts w:asciiTheme="majorBidi" w:hAnsiTheme="majorBidi" w:cstheme="majorBidi"/>
          <w:sz w:val="26"/>
          <w:szCs w:val="26"/>
          <w:lang w:val="en-CA"/>
        </w:rPr>
        <w:t>ExCom</w:t>
      </w:r>
      <w:proofErr w:type="spellEnd"/>
      <w:r w:rsidRPr="00824067">
        <w:rPr>
          <w:rFonts w:asciiTheme="majorBidi" w:hAnsiTheme="majorBidi" w:cstheme="majorBidi"/>
          <w:sz w:val="26"/>
          <w:szCs w:val="26"/>
          <w:lang w:val="en-CA"/>
        </w:rPr>
        <w:t>/88/SGP/2</w:t>
      </w:r>
      <w:r w:rsidRPr="00824067">
        <w:rPr>
          <w:rFonts w:asciiTheme="majorBidi" w:hAnsiTheme="majorBidi" w:cstheme="majorBidi"/>
          <w:sz w:val="26"/>
          <w:szCs w:val="26"/>
          <w:rtl/>
          <w:lang w:val="en-CA"/>
        </w:rPr>
        <w:t xml:space="preserve"> يتضمن المنتج الثانوي الهيدروفلوروكربون-23</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المتولد من جميع خطوط الإنتاج من 2013 إلى 2020 باستثناء عامي 2016 و2017، والتي لم تتضمن المن</w:t>
      </w:r>
      <w:r>
        <w:rPr>
          <w:rFonts w:asciiTheme="majorBidi" w:hAnsiTheme="majorBidi" w:cstheme="majorBidi"/>
          <w:sz w:val="26"/>
          <w:szCs w:val="26"/>
          <w:rtl/>
          <w:lang w:val="en-CA"/>
        </w:rPr>
        <w:t>تج الثانوي الهيدروفلوروكربون-</w:t>
      </w:r>
      <w:r w:rsidRPr="00824067">
        <w:rPr>
          <w:rFonts w:asciiTheme="majorBidi" w:hAnsiTheme="majorBidi" w:cstheme="majorBidi"/>
          <w:sz w:val="26"/>
          <w:szCs w:val="26"/>
          <w:rtl/>
          <w:lang w:val="en-CA"/>
        </w:rPr>
        <w:t>23 المتولد في خطوط إنتاج الهيدروكلوروفلوروكربون-22 المنشأة بعد عام 2010.</w:t>
      </w:r>
    </w:p>
    <w:p w14:paraId="5846297F" w14:textId="77777777" w:rsidR="00201421" w:rsidRPr="00824067" w:rsidRDefault="00201421" w:rsidP="005512AA">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فيما يتعلق بالفرق بين إجمالي إنتاج الهيدروكلوروفلوروكربون-22 </w:t>
      </w:r>
      <w:r>
        <w:rPr>
          <w:rFonts w:asciiTheme="majorBidi" w:hAnsiTheme="majorBidi" w:cstheme="majorBidi" w:hint="cs"/>
          <w:sz w:val="26"/>
          <w:szCs w:val="26"/>
          <w:rtl/>
          <w:lang w:val="en-CA"/>
        </w:rPr>
        <w:t>الذي تم التحقق</w:t>
      </w:r>
      <w:r w:rsidRPr="00824067">
        <w:rPr>
          <w:rFonts w:asciiTheme="majorBidi" w:hAnsiTheme="majorBidi" w:cstheme="majorBidi"/>
          <w:sz w:val="26"/>
          <w:szCs w:val="26"/>
          <w:rtl/>
          <w:lang w:val="en-CA"/>
        </w:rPr>
        <w:t xml:space="preserve"> منه والإنتاج المبلغ عنه بموجب المادة 7 لعام 2020، أوضح ممثل البنك الدولي أن الكمية التي تم إنتاجها بشكل غير قانوني قد أُدرجت في بيانات المادة 7 الخاصة بالبلد، وأن هذه الكمية تم تدميرها أيضاً في عام 2020.</w:t>
      </w:r>
    </w:p>
    <w:p w14:paraId="16B2DCEF" w14:textId="27C942A2" w:rsidR="00201421" w:rsidRPr="00824067" w:rsidRDefault="00201421" w:rsidP="00824067">
      <w:pPr>
        <w:pStyle w:val="Heading1"/>
        <w:bidi/>
        <w:rPr>
          <w:rFonts w:asciiTheme="majorBidi" w:hAnsiTheme="majorBidi" w:cstheme="majorBidi"/>
          <w:sz w:val="26"/>
          <w:szCs w:val="26"/>
          <w:lang w:val="en-CA"/>
        </w:rPr>
      </w:pPr>
      <w:r>
        <w:rPr>
          <w:rFonts w:asciiTheme="majorBidi" w:hAnsiTheme="majorBidi" w:cstheme="majorBidi" w:hint="cs"/>
          <w:sz w:val="26"/>
          <w:szCs w:val="26"/>
          <w:rtl/>
          <w:lang w:val="en-CA"/>
        </w:rPr>
        <w:t>طُرح سؤال</w:t>
      </w:r>
      <w:r w:rsidRPr="00824067">
        <w:rPr>
          <w:rFonts w:asciiTheme="majorBidi" w:hAnsiTheme="majorBidi" w:cstheme="majorBidi"/>
          <w:sz w:val="26"/>
          <w:szCs w:val="26"/>
          <w:rtl/>
          <w:lang w:val="en-CA"/>
        </w:rPr>
        <w:t xml:space="preserve"> عن كمية الهيدروكلوروفلوروكربون-22</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التي تم إنتاجها في</w:t>
      </w:r>
      <w:r>
        <w:rPr>
          <w:rFonts w:asciiTheme="majorBidi" w:hAnsiTheme="majorBidi" w:cstheme="majorBidi" w:hint="cs"/>
          <w:sz w:val="26"/>
          <w:szCs w:val="26"/>
          <w:rtl/>
          <w:lang w:val="en-CA"/>
        </w:rPr>
        <w:t xml:space="preserve"> شركة سوكيان كاير</w:t>
      </w:r>
      <w:r w:rsidR="00467ED3">
        <w:rPr>
          <w:rFonts w:asciiTheme="majorBidi" w:hAnsiTheme="majorBidi" w:cstheme="majorBidi" w:hint="cs"/>
          <w:sz w:val="26"/>
          <w:szCs w:val="26"/>
          <w:rtl/>
          <w:lang w:val="en-CA"/>
        </w:rPr>
        <w:t xml:space="preserve"> (</w:t>
      </w:r>
      <w:proofErr w:type="spellStart"/>
      <w:r w:rsidR="00467ED3">
        <w:rPr>
          <w:rFonts w:asciiTheme="majorBidi" w:hAnsiTheme="majorBidi" w:cstheme="majorBidi"/>
          <w:sz w:val="26"/>
          <w:szCs w:val="26"/>
          <w:lang w:val="en-US" w:bidi="ar-AE"/>
        </w:rPr>
        <w:t>Suqian</w:t>
      </w:r>
      <w:proofErr w:type="spellEnd"/>
      <w:r w:rsidR="00467ED3">
        <w:rPr>
          <w:rFonts w:asciiTheme="majorBidi" w:hAnsiTheme="majorBidi" w:cstheme="majorBidi"/>
          <w:sz w:val="26"/>
          <w:szCs w:val="26"/>
          <w:lang w:val="en-US" w:bidi="ar-AE"/>
        </w:rPr>
        <w:t xml:space="preserve"> </w:t>
      </w:r>
      <w:proofErr w:type="spellStart"/>
      <w:r w:rsidR="00467ED3">
        <w:rPr>
          <w:rFonts w:asciiTheme="majorBidi" w:hAnsiTheme="majorBidi" w:cstheme="majorBidi"/>
          <w:sz w:val="26"/>
          <w:szCs w:val="26"/>
          <w:lang w:val="en-US" w:bidi="ar-AE"/>
        </w:rPr>
        <w:t>Kaier</w:t>
      </w:r>
      <w:proofErr w:type="spellEnd"/>
      <w:r w:rsidR="00467ED3">
        <w:rPr>
          <w:rFonts w:asciiTheme="majorBidi" w:hAnsiTheme="majorBidi" w:cstheme="majorBidi" w:hint="cs"/>
          <w:sz w:val="26"/>
          <w:szCs w:val="26"/>
          <w:rtl/>
          <w:lang w:val="en-CA"/>
        </w:rPr>
        <w:t>)</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كمواد وسيطة في 2014 و2015، وما هو الاستخدام المحدد للكلوروفلوروكربون-113</w:t>
      </w:r>
      <w:r>
        <w:rPr>
          <w:rFonts w:asciiTheme="majorBidi" w:hAnsiTheme="majorBidi" w:cstheme="majorBidi" w:hint="cs"/>
          <w:sz w:val="26"/>
          <w:szCs w:val="26"/>
          <w:rtl/>
          <w:lang w:val="en-CA"/>
        </w:rPr>
        <w:t>أ</w:t>
      </w:r>
      <w:r w:rsidRPr="00824067">
        <w:rPr>
          <w:rFonts w:asciiTheme="majorBidi" w:hAnsiTheme="majorBidi" w:cstheme="majorBidi"/>
          <w:sz w:val="26"/>
          <w:szCs w:val="26"/>
          <w:rtl/>
          <w:lang w:val="en-CA"/>
        </w:rPr>
        <w:t xml:space="preserve"> عند الإبلاغ عنه </w:t>
      </w:r>
      <w:r w:rsidRPr="00824067">
        <w:rPr>
          <w:rFonts w:asciiTheme="majorBidi" w:hAnsiTheme="majorBidi" w:cstheme="majorBidi"/>
          <w:sz w:val="26"/>
          <w:szCs w:val="26"/>
          <w:rtl/>
          <w:lang w:val="en-CA"/>
        </w:rPr>
        <w:lastRenderedPageBreak/>
        <w:t>بموجب المادة 7، وما إذا كان سيتم الإبلاغ عن ذلك فقط في 2020 أو اعتباراً من 2020 فصاعداً.</w:t>
      </w:r>
      <w:r w:rsidRPr="00824067">
        <w:rPr>
          <w:rFonts w:asciiTheme="majorBidi" w:hAnsiTheme="majorBidi" w:cstheme="majorBidi"/>
          <w:sz w:val="26"/>
          <w:szCs w:val="26"/>
          <w:rtl/>
        </w:rPr>
        <w:t xml:space="preserve"> وقد </w:t>
      </w:r>
      <w:r w:rsidRPr="00824067">
        <w:rPr>
          <w:rFonts w:asciiTheme="majorBidi" w:hAnsiTheme="majorBidi" w:cstheme="majorBidi"/>
          <w:sz w:val="26"/>
          <w:szCs w:val="26"/>
          <w:rtl/>
          <w:lang w:val="en-CA"/>
        </w:rPr>
        <w:t>قدم ممثل البنك الدولي تقديراً لمستويات إنتاج الهيدروكلوروفلوروكربون-22 في عامي 2014 و2015، وأوضح أنه سيتم الإبلاغ عن إنتاج الكلوروفلوروكربون-113</w:t>
      </w:r>
      <w:r>
        <w:rPr>
          <w:rFonts w:asciiTheme="majorBidi" w:hAnsiTheme="majorBidi" w:cstheme="majorBidi" w:hint="cs"/>
          <w:sz w:val="26"/>
          <w:szCs w:val="26"/>
          <w:rtl/>
          <w:lang w:val="en-CA"/>
        </w:rPr>
        <w:t>أ</w:t>
      </w:r>
      <w:r w:rsidRPr="00824067">
        <w:rPr>
          <w:rFonts w:asciiTheme="majorBidi" w:hAnsiTheme="majorBidi" w:cstheme="majorBidi"/>
          <w:sz w:val="26"/>
          <w:szCs w:val="26"/>
          <w:rtl/>
          <w:lang w:val="en-CA"/>
        </w:rPr>
        <w:t xml:space="preserve"> كمواد وسيطة اعتباراً من عام 2020 </w:t>
      </w:r>
      <w:r>
        <w:rPr>
          <w:rFonts w:asciiTheme="majorBidi" w:hAnsiTheme="majorBidi" w:cstheme="majorBidi" w:hint="cs"/>
          <w:sz w:val="26"/>
          <w:szCs w:val="26"/>
          <w:rtl/>
          <w:lang w:val="en-CA"/>
        </w:rPr>
        <w:t>وما بعد</w:t>
      </w:r>
      <w:r w:rsidRPr="00824067">
        <w:rPr>
          <w:rFonts w:asciiTheme="majorBidi" w:hAnsiTheme="majorBidi" w:cstheme="majorBidi"/>
          <w:sz w:val="26"/>
          <w:szCs w:val="26"/>
          <w:rtl/>
          <w:lang w:val="en-CA"/>
        </w:rPr>
        <w:t>.</w:t>
      </w:r>
    </w:p>
    <w:p w14:paraId="66D27099" w14:textId="77777777" w:rsidR="00201421" w:rsidRPr="00824067" w:rsidRDefault="00201421" w:rsidP="00824067">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قدم ممثل الصين تقريراً عن التطورات في إدارة </w:t>
      </w:r>
      <w:r w:rsidRPr="00824067">
        <w:rPr>
          <w:rFonts w:asciiTheme="majorBidi" w:hAnsiTheme="majorBidi" w:cstheme="majorBidi" w:hint="cs"/>
          <w:sz w:val="26"/>
          <w:szCs w:val="26"/>
          <w:rtl/>
          <w:lang w:val="en-CA"/>
        </w:rPr>
        <w:t>ومراق</w:t>
      </w:r>
      <w:r>
        <w:rPr>
          <w:rFonts w:asciiTheme="majorBidi" w:hAnsiTheme="majorBidi" w:cstheme="majorBidi" w:hint="cs"/>
          <w:sz w:val="26"/>
          <w:szCs w:val="26"/>
          <w:rtl/>
          <w:lang w:val="en-CA"/>
        </w:rPr>
        <w:t>بة 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 xml:space="preserve">23 منذ الاجتماع السابق للفريق الفرعي. </w:t>
      </w:r>
      <w:r>
        <w:rPr>
          <w:rFonts w:asciiTheme="majorBidi" w:hAnsiTheme="majorBidi" w:cstheme="majorBidi" w:hint="cs"/>
          <w:sz w:val="26"/>
          <w:szCs w:val="26"/>
          <w:rtl/>
          <w:lang w:val="en-CA"/>
        </w:rPr>
        <w:t>صادقت</w:t>
      </w:r>
      <w:r w:rsidRPr="00824067">
        <w:rPr>
          <w:rFonts w:asciiTheme="majorBidi" w:hAnsiTheme="majorBidi" w:cstheme="majorBidi"/>
          <w:sz w:val="26"/>
          <w:szCs w:val="26"/>
          <w:rtl/>
          <w:lang w:val="en-CA"/>
        </w:rPr>
        <w:t xml:space="preserve"> الصين على تعديل كيغالي وتعمل منذ ذلك الحين على تطوير سياسات لتنظيم ومراقبة</w:t>
      </w:r>
      <w:r>
        <w:rPr>
          <w:rFonts w:asciiTheme="majorBidi" w:hAnsiTheme="majorBidi" w:cstheme="majorBidi"/>
          <w:sz w:val="26"/>
          <w:szCs w:val="26"/>
          <w:rtl/>
          <w:lang w:val="en-CA"/>
        </w:rPr>
        <w:t xml:space="preserve"> انبعاثات الهيدروفلوروكربون-</w:t>
      </w:r>
      <w:r w:rsidRPr="00824067">
        <w:rPr>
          <w:rFonts w:asciiTheme="majorBidi" w:hAnsiTheme="majorBidi" w:cstheme="majorBidi"/>
          <w:sz w:val="26"/>
          <w:szCs w:val="26"/>
          <w:rtl/>
          <w:lang w:val="en-CA"/>
        </w:rPr>
        <w:t xml:space="preserve">23. </w:t>
      </w:r>
      <w:r>
        <w:rPr>
          <w:rFonts w:asciiTheme="majorBidi" w:hAnsiTheme="majorBidi" w:cstheme="majorBidi" w:hint="cs"/>
          <w:sz w:val="26"/>
          <w:szCs w:val="26"/>
          <w:rtl/>
          <w:lang w:val="en-CA"/>
        </w:rPr>
        <w:t>و</w:t>
      </w:r>
      <w:r w:rsidRPr="00824067">
        <w:rPr>
          <w:rFonts w:asciiTheme="majorBidi" w:hAnsiTheme="majorBidi" w:cstheme="majorBidi"/>
          <w:sz w:val="26"/>
          <w:szCs w:val="26"/>
          <w:rtl/>
          <w:lang w:val="en-CA"/>
        </w:rPr>
        <w:t>في 10 سبتمبر</w:t>
      </w:r>
      <w:r>
        <w:rPr>
          <w:rFonts w:asciiTheme="majorBidi" w:hAnsiTheme="majorBidi" w:cstheme="majorBidi" w:hint="cs"/>
          <w:sz w:val="26"/>
          <w:szCs w:val="26"/>
          <w:rtl/>
          <w:lang w:val="en-CA"/>
        </w:rPr>
        <w:t>/أيلول</w:t>
      </w:r>
      <w:r w:rsidRPr="00824067">
        <w:rPr>
          <w:rFonts w:asciiTheme="majorBidi" w:hAnsiTheme="majorBidi" w:cstheme="majorBidi"/>
          <w:sz w:val="26"/>
          <w:szCs w:val="26"/>
          <w:rtl/>
          <w:lang w:val="en-CA"/>
        </w:rPr>
        <w:t xml:space="preserve"> 2021، أصدرت وزارة حماية البيئة إخطاراً يوضح متطل</w:t>
      </w:r>
      <w:r>
        <w:rPr>
          <w:rFonts w:asciiTheme="majorBidi" w:hAnsiTheme="majorBidi" w:cstheme="majorBidi"/>
          <w:sz w:val="26"/>
          <w:szCs w:val="26"/>
          <w:rtl/>
          <w:lang w:val="en-CA"/>
        </w:rPr>
        <w:t xml:space="preserve">بات </w:t>
      </w:r>
      <w:r>
        <w:rPr>
          <w:rFonts w:asciiTheme="majorBidi" w:hAnsiTheme="majorBidi" w:cstheme="majorBidi" w:hint="cs"/>
          <w:sz w:val="26"/>
          <w:szCs w:val="26"/>
          <w:rtl/>
          <w:lang w:val="en-CA"/>
        </w:rPr>
        <w:t>إدارة الهيدروفلوروكربون</w:t>
      </w:r>
      <w:r>
        <w:rPr>
          <w:rFonts w:asciiTheme="majorBidi" w:hAnsiTheme="majorBidi" w:cstheme="majorBidi"/>
          <w:sz w:val="26"/>
          <w:szCs w:val="26"/>
          <w:rtl/>
          <w:lang w:val="en-CA"/>
        </w:rPr>
        <w:t>-2</w:t>
      </w:r>
      <w:r>
        <w:rPr>
          <w:rFonts w:asciiTheme="majorBidi" w:hAnsiTheme="majorBidi" w:cstheme="majorBidi" w:hint="cs"/>
          <w:sz w:val="26"/>
          <w:szCs w:val="26"/>
          <w:rtl/>
          <w:lang w:val="en-CA"/>
        </w:rPr>
        <w:t>3،</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ومنذ 15 سبتمبر</w:t>
      </w:r>
      <w:r>
        <w:rPr>
          <w:rFonts w:asciiTheme="majorBidi" w:hAnsiTheme="majorBidi" w:cstheme="majorBidi" w:hint="cs"/>
          <w:sz w:val="26"/>
          <w:szCs w:val="26"/>
          <w:rtl/>
          <w:lang w:val="en-CA"/>
        </w:rPr>
        <w:t>/أيلول</w:t>
      </w:r>
      <w:r w:rsidRPr="00824067">
        <w:rPr>
          <w:rFonts w:asciiTheme="majorBidi" w:hAnsiTheme="majorBidi" w:cstheme="majorBidi"/>
          <w:sz w:val="26"/>
          <w:szCs w:val="26"/>
          <w:rtl/>
          <w:lang w:val="en-CA"/>
        </w:rPr>
        <w:t xml:space="preserve"> 2021</w:t>
      </w:r>
      <w:r>
        <w:rPr>
          <w:rFonts w:asciiTheme="majorBidi" w:hAnsiTheme="majorBidi" w:cstheme="majorBidi" w:hint="cs"/>
          <w:sz w:val="26"/>
          <w:szCs w:val="26"/>
          <w:rtl/>
          <w:lang w:val="en-CA"/>
        </w:rPr>
        <w:t xml:space="preserve"> </w:t>
      </w:r>
      <w:r w:rsidRPr="00824067">
        <w:rPr>
          <w:rFonts w:asciiTheme="majorBidi" w:hAnsiTheme="majorBidi" w:cstheme="majorBidi"/>
          <w:sz w:val="26"/>
          <w:szCs w:val="26"/>
          <w:rtl/>
          <w:lang w:val="en-CA"/>
        </w:rPr>
        <w:t>لم يعد من</w:t>
      </w:r>
      <w:r>
        <w:rPr>
          <w:rFonts w:asciiTheme="majorBidi" w:hAnsiTheme="majorBidi" w:cstheme="majorBidi"/>
          <w:sz w:val="26"/>
          <w:szCs w:val="26"/>
          <w:rtl/>
          <w:lang w:val="en-CA"/>
        </w:rPr>
        <w:t xml:space="preserve"> الممكن طرح الهيدروفلوروكربون-</w:t>
      </w:r>
      <w:r w:rsidRPr="00824067">
        <w:rPr>
          <w:rFonts w:asciiTheme="majorBidi" w:hAnsiTheme="majorBidi" w:cstheme="majorBidi"/>
          <w:sz w:val="26"/>
          <w:szCs w:val="26"/>
          <w:rtl/>
          <w:lang w:val="en-CA"/>
        </w:rPr>
        <w:t>23 في مرافق إنتاج المواد الهيدروكلوروفلوروكربونية والمواد الهيدروفلوروكربونية.</w:t>
      </w:r>
      <w:r w:rsidRPr="00824067">
        <w:rPr>
          <w:rFonts w:asciiTheme="majorBidi" w:hAnsiTheme="majorBidi" w:cstheme="majorBidi"/>
          <w:sz w:val="26"/>
          <w:szCs w:val="26"/>
          <w:rtl/>
        </w:rPr>
        <w:t xml:space="preserve"> </w:t>
      </w:r>
      <w:r w:rsidRPr="00824067">
        <w:rPr>
          <w:rFonts w:asciiTheme="majorBidi" w:hAnsiTheme="majorBidi" w:cstheme="majorBidi"/>
          <w:sz w:val="26"/>
          <w:szCs w:val="26"/>
          <w:rtl/>
          <w:lang w:val="en-CA"/>
        </w:rPr>
        <w:t xml:space="preserve">وكان من </w:t>
      </w:r>
      <w:r>
        <w:rPr>
          <w:rFonts w:asciiTheme="majorBidi" w:hAnsiTheme="majorBidi" w:cstheme="majorBidi"/>
          <w:sz w:val="26"/>
          <w:szCs w:val="26"/>
          <w:rtl/>
          <w:lang w:val="en-CA"/>
        </w:rPr>
        <w:t>المقرر تدمير الهيدروفلوروكربون-</w:t>
      </w:r>
      <w:r w:rsidRPr="00824067">
        <w:rPr>
          <w:rFonts w:asciiTheme="majorBidi" w:hAnsiTheme="majorBidi" w:cstheme="majorBidi"/>
          <w:sz w:val="26"/>
          <w:szCs w:val="26"/>
          <w:rtl/>
          <w:lang w:val="en-CA"/>
        </w:rPr>
        <w:t>23، بالقدر الممكن عملياً، باستخدام التقنيات المعتمدة من قبل الأطراف في بروتوكول مونتريال أو تخزينها في مرافق التخزين المناسبة، باستثناء استخداماته للمواد الوسيطة أو الاستخدامات الخاضعة للرقابة.</w:t>
      </w:r>
      <w:r w:rsidRPr="00824067">
        <w:rPr>
          <w:rFonts w:asciiTheme="majorBidi" w:hAnsiTheme="majorBidi" w:cstheme="majorBidi"/>
          <w:sz w:val="26"/>
          <w:szCs w:val="26"/>
          <w:rtl/>
        </w:rPr>
        <w:t xml:space="preserve"> </w:t>
      </w:r>
      <w:r w:rsidRPr="00824067">
        <w:rPr>
          <w:rFonts w:asciiTheme="majorBidi" w:hAnsiTheme="majorBidi" w:cstheme="majorBidi"/>
          <w:sz w:val="26"/>
          <w:szCs w:val="26"/>
          <w:rtl/>
          <w:lang w:val="en-CA"/>
        </w:rPr>
        <w:t xml:space="preserve">كما يتم وضع إرشادات تقنية للقياس والرصد والإبلاغ عن البيانات المتعلقة بالمنتج الثانوي الهيدروفلوروكربون-23 من أجل تقديم إرشادات ملموسة للصناعة والمؤسسات وتعزيز جمع البيانات وإدارتها </w:t>
      </w:r>
      <w:r>
        <w:rPr>
          <w:rFonts w:asciiTheme="majorBidi" w:hAnsiTheme="majorBidi" w:cstheme="majorBidi" w:hint="cs"/>
          <w:sz w:val="26"/>
          <w:szCs w:val="26"/>
          <w:rtl/>
          <w:lang w:val="en-CA"/>
        </w:rPr>
        <w:t>ورصدها</w:t>
      </w:r>
      <w:r w:rsidRPr="00824067">
        <w:rPr>
          <w:rFonts w:asciiTheme="majorBidi" w:hAnsiTheme="majorBidi" w:cstheme="majorBidi"/>
          <w:sz w:val="26"/>
          <w:szCs w:val="26"/>
          <w:rtl/>
          <w:lang w:val="en-CA"/>
        </w:rPr>
        <w:t>.</w:t>
      </w:r>
    </w:p>
    <w:p w14:paraId="32368B21" w14:textId="77777777" w:rsidR="00201421" w:rsidRPr="00824067" w:rsidRDefault="00201421" w:rsidP="004143D6">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رحب الأعضاء بالمعلومات الإضافية التي قدمتها حكومة الصين بشأن الخطوات المتخذة لتعزيز إدارة ومراقبة ال</w:t>
      </w:r>
      <w:r>
        <w:rPr>
          <w:rFonts w:asciiTheme="majorBidi" w:hAnsiTheme="majorBidi" w:cstheme="majorBidi"/>
          <w:sz w:val="26"/>
          <w:szCs w:val="26"/>
          <w:rtl/>
          <w:lang w:val="en-CA"/>
        </w:rPr>
        <w:t>منتج الثانوي الهيدروفلوروكربون-</w:t>
      </w:r>
      <w:r w:rsidRPr="00824067">
        <w:rPr>
          <w:rFonts w:asciiTheme="majorBidi" w:hAnsiTheme="majorBidi" w:cstheme="majorBidi"/>
          <w:sz w:val="26"/>
          <w:szCs w:val="26"/>
          <w:rtl/>
          <w:lang w:val="en-CA"/>
        </w:rPr>
        <w:t xml:space="preserve">23 منذ </w:t>
      </w:r>
      <w:r>
        <w:rPr>
          <w:rFonts w:asciiTheme="majorBidi" w:hAnsiTheme="majorBidi" w:cstheme="majorBidi" w:hint="cs"/>
          <w:sz w:val="26"/>
          <w:szCs w:val="26"/>
          <w:rtl/>
          <w:lang w:val="en-CA"/>
        </w:rPr>
        <w:t>مصادقة</w:t>
      </w:r>
      <w:r w:rsidRPr="00824067">
        <w:rPr>
          <w:rFonts w:asciiTheme="majorBidi" w:hAnsiTheme="majorBidi" w:cstheme="majorBidi"/>
          <w:sz w:val="26"/>
          <w:szCs w:val="26"/>
          <w:rtl/>
          <w:lang w:val="en-CA"/>
        </w:rPr>
        <w:t xml:space="preserve"> البلد على تعديل كيغالي. ومع ذلك، </w:t>
      </w:r>
      <w:r>
        <w:rPr>
          <w:rFonts w:asciiTheme="majorBidi" w:hAnsiTheme="majorBidi" w:cstheme="majorBidi" w:hint="cs"/>
          <w:sz w:val="26"/>
          <w:szCs w:val="26"/>
          <w:rtl/>
          <w:lang w:val="en-CA"/>
        </w:rPr>
        <w:t>ثمة إعراب عن القلق</w:t>
      </w:r>
      <w:r w:rsidRPr="00824067">
        <w:rPr>
          <w:rFonts w:asciiTheme="majorBidi" w:hAnsiTheme="majorBidi" w:cstheme="majorBidi"/>
          <w:sz w:val="26"/>
          <w:szCs w:val="26"/>
          <w:rtl/>
          <w:lang w:val="en-CA"/>
        </w:rPr>
        <w:t xml:space="preserve"> إزاء الزيادة غير المتوقعة في الانبعاث</w:t>
      </w:r>
      <w:r>
        <w:rPr>
          <w:rFonts w:asciiTheme="majorBidi" w:hAnsiTheme="majorBidi" w:cstheme="majorBidi"/>
          <w:sz w:val="26"/>
          <w:szCs w:val="26"/>
          <w:rtl/>
          <w:lang w:val="en-CA"/>
        </w:rPr>
        <w:t>ات العالمية للهيدروفلوروكربون-</w:t>
      </w:r>
      <w:r>
        <w:rPr>
          <w:rFonts w:asciiTheme="majorBidi" w:hAnsiTheme="majorBidi" w:cstheme="majorBidi" w:hint="cs"/>
          <w:sz w:val="26"/>
          <w:szCs w:val="26"/>
          <w:rtl/>
          <w:lang w:val="en-CA"/>
        </w:rPr>
        <w:t xml:space="preserve">23 على </w:t>
      </w:r>
      <w:r w:rsidRPr="00824067">
        <w:rPr>
          <w:rFonts w:asciiTheme="majorBidi" w:hAnsiTheme="majorBidi" w:cstheme="majorBidi"/>
          <w:sz w:val="26"/>
          <w:szCs w:val="26"/>
          <w:rtl/>
          <w:lang w:val="en-CA"/>
        </w:rPr>
        <w:t xml:space="preserve">الرغم من التخفيضات في الانبعاثات التي حققتها الصين مؤخراً، والنسبة الكبيرة من إنتاج الصين من الهيدروكلوروفلوروكربون-22 </w:t>
      </w:r>
      <w:r>
        <w:rPr>
          <w:rFonts w:asciiTheme="majorBidi" w:hAnsiTheme="majorBidi" w:cstheme="majorBidi" w:hint="cs"/>
          <w:sz w:val="26"/>
          <w:szCs w:val="26"/>
          <w:rtl/>
          <w:lang w:val="en-CA"/>
        </w:rPr>
        <w:t>بالنسبة</w:t>
      </w:r>
      <w:r w:rsidRPr="00824067">
        <w:rPr>
          <w:rFonts w:asciiTheme="majorBidi" w:hAnsiTheme="majorBidi" w:cstheme="majorBidi"/>
          <w:sz w:val="26"/>
          <w:szCs w:val="26"/>
          <w:rtl/>
          <w:lang w:val="en-CA"/>
        </w:rPr>
        <w:t xml:space="preserve"> لإجمالي الإنتاج العالمي من الهيدروكلوروفلوروكربون-22. ورأى بعض الأعضاء أنه سيكون من المهم للأمانة التحقيق في تلك الانبعاثات من أجل فهم أفضل لها. وبناءً عليه، اقترح ممثل</w:t>
      </w:r>
      <w:r>
        <w:rPr>
          <w:rFonts w:asciiTheme="majorBidi" w:hAnsiTheme="majorBidi" w:cstheme="majorBidi" w:hint="cs"/>
          <w:sz w:val="26"/>
          <w:szCs w:val="26"/>
          <w:rtl/>
          <w:lang w:val="en-CA"/>
        </w:rPr>
        <w:t xml:space="preserve"> </w:t>
      </w:r>
      <w:r w:rsidRPr="001F64F4">
        <w:rPr>
          <w:rFonts w:asciiTheme="majorBidi" w:hAnsiTheme="majorBidi"/>
          <w:sz w:val="26"/>
          <w:szCs w:val="26"/>
          <w:rtl/>
          <w:lang w:val="en-CA"/>
        </w:rPr>
        <w:t>المملكة المتحدة لبريطانيا العظمى وأيرلندا الشمالية</w:t>
      </w:r>
      <w:r w:rsidRPr="00824067">
        <w:rPr>
          <w:rFonts w:asciiTheme="majorBidi" w:hAnsiTheme="majorBidi" w:cstheme="majorBidi"/>
          <w:sz w:val="26"/>
          <w:szCs w:val="26"/>
          <w:rtl/>
          <w:lang w:val="en-CA"/>
        </w:rPr>
        <w:t xml:space="preserve"> إضافة إلى التوصية </w:t>
      </w:r>
      <w:r>
        <w:rPr>
          <w:rFonts w:asciiTheme="majorBidi" w:hAnsiTheme="majorBidi" w:cstheme="majorBidi" w:hint="cs"/>
          <w:sz w:val="26"/>
          <w:szCs w:val="26"/>
          <w:rtl/>
          <w:lang w:val="en-CA"/>
        </w:rPr>
        <w:t>معالجة</w:t>
      </w:r>
      <w:r w:rsidRPr="00824067">
        <w:rPr>
          <w:rFonts w:asciiTheme="majorBidi" w:hAnsiTheme="majorBidi" w:cstheme="majorBidi"/>
          <w:sz w:val="26"/>
          <w:szCs w:val="26"/>
          <w:rtl/>
          <w:lang w:val="en-CA"/>
        </w:rPr>
        <w:t xml:space="preserve">، من ضمن جملة أمور أخرى، </w:t>
      </w:r>
      <w:r>
        <w:rPr>
          <w:rFonts w:asciiTheme="majorBidi" w:hAnsiTheme="majorBidi" w:cstheme="majorBidi" w:hint="cs"/>
          <w:sz w:val="26"/>
          <w:szCs w:val="26"/>
          <w:rtl/>
          <w:lang w:val="en-CA"/>
        </w:rPr>
        <w:t>الاختلافات</w:t>
      </w:r>
      <w:r w:rsidRPr="00824067">
        <w:rPr>
          <w:rFonts w:asciiTheme="majorBidi" w:hAnsiTheme="majorBidi" w:cstheme="majorBidi"/>
          <w:sz w:val="26"/>
          <w:szCs w:val="26"/>
          <w:rtl/>
          <w:lang w:val="en-CA"/>
        </w:rPr>
        <w:t xml:space="preserve"> التي لوحظت في الإبلاغ العالمي </w:t>
      </w:r>
      <w:r>
        <w:rPr>
          <w:rFonts w:asciiTheme="majorBidi" w:hAnsiTheme="majorBidi" w:cstheme="majorBidi"/>
          <w:sz w:val="26"/>
          <w:szCs w:val="26"/>
          <w:rtl/>
          <w:lang w:val="en-CA"/>
        </w:rPr>
        <w:t>عن انبعاثات الهيدروفلوروكربون-</w:t>
      </w:r>
      <w:r w:rsidRPr="00824067">
        <w:rPr>
          <w:rFonts w:asciiTheme="majorBidi" w:hAnsiTheme="majorBidi" w:cstheme="majorBidi"/>
          <w:sz w:val="26"/>
          <w:szCs w:val="26"/>
          <w:rtl/>
          <w:lang w:val="en-CA"/>
        </w:rPr>
        <w:t>23 وكذلك المصادر المحتملة الأخر</w:t>
      </w:r>
      <w:r>
        <w:rPr>
          <w:rFonts w:asciiTheme="majorBidi" w:hAnsiTheme="majorBidi" w:cstheme="majorBidi"/>
          <w:sz w:val="26"/>
          <w:szCs w:val="26"/>
          <w:rtl/>
          <w:lang w:val="en-CA"/>
        </w:rPr>
        <w:t>ى لانبعاثات الهيدروفلوروكربون-</w:t>
      </w:r>
      <w:r w:rsidRPr="00824067">
        <w:rPr>
          <w:rFonts w:asciiTheme="majorBidi" w:hAnsiTheme="majorBidi" w:cstheme="majorBidi"/>
          <w:sz w:val="26"/>
          <w:szCs w:val="26"/>
          <w:rtl/>
          <w:lang w:val="en-CA"/>
        </w:rPr>
        <w:t>23.</w:t>
      </w:r>
    </w:p>
    <w:p w14:paraId="718439E4" w14:textId="77777777" w:rsidR="00201421" w:rsidRPr="00824067" w:rsidRDefault="00201421" w:rsidP="00C966AA">
      <w:pPr>
        <w:pStyle w:val="Heading1"/>
        <w:bidi/>
        <w:rPr>
          <w:rFonts w:asciiTheme="majorBidi" w:hAnsiTheme="majorBidi" w:cstheme="majorBidi"/>
          <w:sz w:val="26"/>
          <w:szCs w:val="26"/>
          <w:lang w:val="en-CA"/>
        </w:rPr>
      </w:pPr>
      <w:r>
        <w:rPr>
          <w:rFonts w:asciiTheme="majorBidi" w:hAnsiTheme="majorBidi" w:cstheme="majorBidi"/>
          <w:sz w:val="26"/>
          <w:szCs w:val="26"/>
          <w:rtl/>
          <w:lang w:val="en-CA"/>
        </w:rPr>
        <w:t xml:space="preserve">قال ممثل </w:t>
      </w:r>
      <w:r w:rsidRPr="00EE7BDF">
        <w:rPr>
          <w:rFonts w:asciiTheme="majorBidi" w:hAnsiTheme="majorBidi" w:cstheme="majorBidi"/>
          <w:sz w:val="26"/>
          <w:szCs w:val="26"/>
          <w:rtl/>
          <w:lang w:val="en-CA"/>
        </w:rPr>
        <w:t xml:space="preserve">الأمانة </w:t>
      </w:r>
      <w:r w:rsidRPr="00EE7BDF">
        <w:rPr>
          <w:rFonts w:asciiTheme="majorBidi" w:hAnsiTheme="majorBidi" w:cstheme="majorBidi" w:hint="cs"/>
          <w:sz w:val="26"/>
          <w:szCs w:val="26"/>
          <w:rtl/>
          <w:lang w:val="en-CA"/>
        </w:rPr>
        <w:t>أ</w:t>
      </w:r>
      <w:r w:rsidRPr="00EE7BDF">
        <w:rPr>
          <w:rFonts w:asciiTheme="majorBidi" w:hAnsiTheme="majorBidi" w:cstheme="majorBidi"/>
          <w:sz w:val="26"/>
          <w:szCs w:val="26"/>
          <w:rtl/>
          <w:lang w:val="en-CA"/>
        </w:rPr>
        <w:t xml:space="preserve">ن فريق التقييم العلمي </w:t>
      </w:r>
      <w:r w:rsidRPr="00EE7BDF">
        <w:rPr>
          <w:rFonts w:asciiTheme="majorBidi" w:hAnsiTheme="majorBidi" w:cstheme="majorBidi" w:hint="cs"/>
          <w:sz w:val="26"/>
          <w:szCs w:val="26"/>
          <w:rtl/>
          <w:lang w:val="en-CA"/>
        </w:rPr>
        <w:t>هو الجهة الأكثر ملاءمة</w:t>
      </w:r>
      <w:r w:rsidRPr="00EE7BDF">
        <w:rPr>
          <w:rFonts w:asciiTheme="majorBidi" w:hAnsiTheme="majorBidi" w:cstheme="majorBidi"/>
          <w:sz w:val="26"/>
          <w:szCs w:val="26"/>
          <w:rtl/>
          <w:lang w:val="en-CA"/>
        </w:rPr>
        <w:t xml:space="preserve"> لشرح التناقضات العالمية في </w:t>
      </w:r>
      <w:r w:rsidRPr="00EE7BDF">
        <w:rPr>
          <w:rFonts w:asciiTheme="majorBidi" w:hAnsiTheme="majorBidi" w:cstheme="majorBidi" w:hint="cs"/>
          <w:sz w:val="26"/>
          <w:szCs w:val="26"/>
          <w:rtl/>
          <w:lang w:val="en-CA"/>
        </w:rPr>
        <w:t>انبعاثات الهيدروفلوروكربون</w:t>
      </w:r>
      <w:r w:rsidRPr="00824067">
        <w:rPr>
          <w:rFonts w:asciiTheme="majorBidi" w:hAnsiTheme="majorBidi" w:cstheme="majorBidi"/>
          <w:sz w:val="26"/>
          <w:szCs w:val="26"/>
          <w:rtl/>
          <w:lang w:val="en-CA"/>
        </w:rPr>
        <w:t xml:space="preserve">-23. </w:t>
      </w:r>
      <w:r>
        <w:rPr>
          <w:rFonts w:asciiTheme="majorBidi" w:hAnsiTheme="majorBidi" w:cstheme="majorBidi" w:hint="cs"/>
          <w:sz w:val="26"/>
          <w:szCs w:val="26"/>
          <w:rtl/>
          <w:lang w:val="en-CA"/>
        </w:rPr>
        <w:t>وقد تفهم</w:t>
      </w:r>
      <w:r w:rsidRPr="00824067">
        <w:rPr>
          <w:rFonts w:asciiTheme="majorBidi" w:hAnsiTheme="majorBidi" w:cstheme="majorBidi"/>
          <w:sz w:val="26"/>
          <w:szCs w:val="26"/>
          <w:rtl/>
          <w:lang w:val="en-CA"/>
        </w:rPr>
        <w:t xml:space="preserve"> أن مقالاً علمياً نُشر مؤخراً استخدم بيانات من </w:t>
      </w:r>
      <w:r>
        <w:rPr>
          <w:rFonts w:asciiTheme="majorBidi" w:hAnsiTheme="majorBidi" w:cstheme="majorBidi" w:hint="cs"/>
          <w:sz w:val="26"/>
          <w:szCs w:val="26"/>
          <w:rtl/>
          <w:lang w:val="en-CA"/>
        </w:rPr>
        <w:t>مراكز عمل</w:t>
      </w:r>
      <w:r w:rsidRPr="00824067">
        <w:rPr>
          <w:rFonts w:asciiTheme="majorBidi" w:hAnsiTheme="majorBidi" w:cstheme="majorBidi"/>
          <w:sz w:val="26"/>
          <w:szCs w:val="26"/>
          <w:rtl/>
          <w:lang w:val="en-CA"/>
        </w:rPr>
        <w:t xml:space="preserve"> خلفية لتقدير الانبعاثات العالمية؛ لم </w:t>
      </w:r>
      <w:r>
        <w:rPr>
          <w:rFonts w:asciiTheme="majorBidi" w:hAnsiTheme="majorBidi" w:cstheme="majorBidi" w:hint="cs"/>
          <w:sz w:val="26"/>
          <w:szCs w:val="26"/>
          <w:rtl/>
          <w:lang w:val="en-CA"/>
        </w:rPr>
        <w:t>يقدم</w:t>
      </w:r>
      <w:r>
        <w:rPr>
          <w:rFonts w:asciiTheme="majorBidi" w:hAnsiTheme="majorBidi" w:cstheme="majorBidi"/>
          <w:sz w:val="26"/>
          <w:szCs w:val="26"/>
          <w:rtl/>
          <w:lang w:val="en-CA"/>
        </w:rPr>
        <w:t xml:space="preserve"> المقال</w:t>
      </w:r>
      <w:r w:rsidRPr="00824067">
        <w:rPr>
          <w:rFonts w:asciiTheme="majorBidi" w:hAnsiTheme="majorBidi" w:cstheme="majorBidi"/>
          <w:sz w:val="26"/>
          <w:szCs w:val="26"/>
          <w:rtl/>
          <w:lang w:val="en-CA"/>
        </w:rPr>
        <w:t xml:space="preserve"> أي معلومات عن مصدر أو مصادر زيادة انبعاثات الهيدروفلوروكربون-23، بما في ذلك ما إذا كانت هذه الانبعاثات قد أتت من النصف الشمالي أو الجنوبي من الكرة الأرضية، وهو ما يمكن استنتاجه من التباين بين نصفي </w:t>
      </w:r>
      <w:r w:rsidRPr="00D6157B">
        <w:rPr>
          <w:rFonts w:asciiTheme="majorBidi" w:hAnsiTheme="majorBidi" w:cstheme="majorBidi"/>
          <w:sz w:val="26"/>
          <w:szCs w:val="26"/>
          <w:rtl/>
          <w:lang w:val="en-CA"/>
        </w:rPr>
        <w:t xml:space="preserve">الكرة الأرضية. ورغم توفر عمليات رصدٍ عالية </w:t>
      </w:r>
      <w:r w:rsidRPr="00D6157B">
        <w:rPr>
          <w:rFonts w:asciiTheme="majorBidi" w:hAnsiTheme="majorBidi" w:cstheme="majorBidi" w:hint="cs"/>
          <w:sz w:val="26"/>
          <w:szCs w:val="26"/>
          <w:rtl/>
          <w:lang w:val="en-CA"/>
        </w:rPr>
        <w:t>التردد للهيدروفلوروكربون</w:t>
      </w:r>
      <w:r w:rsidRPr="00D6157B">
        <w:rPr>
          <w:rFonts w:asciiTheme="majorBidi" w:hAnsiTheme="majorBidi" w:cstheme="majorBidi"/>
          <w:sz w:val="26"/>
          <w:szCs w:val="26"/>
          <w:rtl/>
          <w:lang w:val="en-CA"/>
        </w:rPr>
        <w:t>-23 من مجموعة</w:t>
      </w:r>
      <w:r w:rsidRPr="00824067">
        <w:rPr>
          <w:rFonts w:asciiTheme="majorBidi" w:hAnsiTheme="majorBidi" w:cstheme="majorBidi"/>
          <w:sz w:val="26"/>
          <w:szCs w:val="26"/>
          <w:rtl/>
          <w:lang w:val="en-CA"/>
        </w:rPr>
        <w:t xml:space="preserve"> متنوعة من محطات الرصد والتي يمكن أن تلقي الضوء على المواضع التي زادت أو انخفضت فيها الانبعاثات، إلا أنه لم يُنشر بعد تحليل</w:t>
      </w:r>
      <w:r>
        <w:rPr>
          <w:rFonts w:asciiTheme="majorBidi" w:hAnsiTheme="majorBidi" w:cstheme="majorBidi" w:hint="cs"/>
          <w:sz w:val="26"/>
          <w:szCs w:val="26"/>
          <w:rtl/>
          <w:lang w:val="en-CA"/>
        </w:rPr>
        <w:t>ٌ</w:t>
      </w:r>
      <w:r w:rsidRPr="00824067">
        <w:rPr>
          <w:rFonts w:asciiTheme="majorBidi" w:hAnsiTheme="majorBidi" w:cstheme="majorBidi"/>
          <w:sz w:val="26"/>
          <w:szCs w:val="26"/>
          <w:rtl/>
          <w:lang w:val="en-CA"/>
        </w:rPr>
        <w:t xml:space="preserve"> يستند إلى هذه البيانات في المؤلفات العلمية.</w:t>
      </w:r>
    </w:p>
    <w:p w14:paraId="78ADD5E9" w14:textId="77777777" w:rsidR="00201421" w:rsidRPr="00824067" w:rsidRDefault="00201421" w:rsidP="00C966AA">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قال ممثل الصين أن حكومة الصين أحاطت بالدراسات العلمية بشأن </w:t>
      </w:r>
      <w:r w:rsidRPr="00824067">
        <w:rPr>
          <w:rFonts w:asciiTheme="majorBidi" w:hAnsiTheme="majorBidi" w:cstheme="majorBidi" w:hint="cs"/>
          <w:sz w:val="26"/>
          <w:szCs w:val="26"/>
          <w:rtl/>
          <w:lang w:val="en-CA"/>
        </w:rPr>
        <w:t>انبعاثات الهيدروفلوروكربون</w:t>
      </w:r>
      <w:r w:rsidRPr="00824067">
        <w:rPr>
          <w:rFonts w:asciiTheme="majorBidi" w:hAnsiTheme="majorBidi" w:cstheme="majorBidi"/>
          <w:sz w:val="26"/>
          <w:szCs w:val="26"/>
          <w:rtl/>
          <w:lang w:val="en-CA"/>
        </w:rPr>
        <w:t>-23، وأنها تولي أهمية كبيرة لهذه المسألة.</w:t>
      </w:r>
      <w:r w:rsidRPr="00824067">
        <w:rPr>
          <w:rFonts w:asciiTheme="majorBidi" w:hAnsiTheme="majorBidi" w:cstheme="majorBidi"/>
          <w:sz w:val="26"/>
          <w:szCs w:val="26"/>
          <w:rtl/>
        </w:rPr>
        <w:t xml:space="preserve"> </w:t>
      </w:r>
      <w:r w:rsidRPr="00824067">
        <w:rPr>
          <w:rFonts w:asciiTheme="majorBidi" w:hAnsiTheme="majorBidi" w:cstheme="majorBidi"/>
          <w:sz w:val="26"/>
          <w:szCs w:val="26"/>
          <w:rtl/>
          <w:lang w:val="en-CA"/>
        </w:rPr>
        <w:t xml:space="preserve">ومع ذلك، كان من الضروري إجراء مزيد من المناقشة حول هذه الدراسات بالنظر إلى </w:t>
      </w:r>
      <w:r>
        <w:rPr>
          <w:rFonts w:asciiTheme="majorBidi" w:hAnsiTheme="majorBidi" w:cstheme="majorBidi" w:hint="cs"/>
          <w:sz w:val="26"/>
          <w:szCs w:val="26"/>
          <w:rtl/>
          <w:lang w:val="en-CA"/>
        </w:rPr>
        <w:t>الشكوك</w:t>
      </w:r>
      <w:r w:rsidRPr="00824067">
        <w:rPr>
          <w:rFonts w:asciiTheme="majorBidi" w:hAnsiTheme="majorBidi" w:cstheme="majorBidi"/>
          <w:sz w:val="26"/>
          <w:szCs w:val="26"/>
          <w:rtl/>
          <w:lang w:val="en-CA"/>
        </w:rPr>
        <w:t xml:space="preserve"> </w:t>
      </w:r>
      <w:r>
        <w:rPr>
          <w:rFonts w:asciiTheme="majorBidi" w:hAnsiTheme="majorBidi" w:cstheme="majorBidi" w:hint="cs"/>
          <w:sz w:val="26"/>
          <w:szCs w:val="26"/>
          <w:rtl/>
          <w:lang w:val="en-CA"/>
        </w:rPr>
        <w:t>حيال</w:t>
      </w:r>
      <w:r w:rsidRPr="00824067">
        <w:rPr>
          <w:rFonts w:asciiTheme="majorBidi" w:hAnsiTheme="majorBidi" w:cstheme="majorBidi"/>
          <w:sz w:val="26"/>
          <w:szCs w:val="26"/>
          <w:rtl/>
          <w:lang w:val="en-CA"/>
        </w:rPr>
        <w:t xml:space="preserve"> النمذجة المستخدمة لحساب الانبعاثات وكذلك المنهجية المستخدمة ل</w:t>
      </w:r>
      <w:r>
        <w:rPr>
          <w:rFonts w:asciiTheme="majorBidi" w:hAnsiTheme="majorBidi" w:cstheme="majorBidi"/>
          <w:sz w:val="26"/>
          <w:szCs w:val="26"/>
          <w:rtl/>
          <w:lang w:val="en-CA"/>
        </w:rPr>
        <w:t>رصد تركيزات الهيدروفلوروكربون-</w:t>
      </w:r>
      <w:r w:rsidRPr="00824067">
        <w:rPr>
          <w:rFonts w:asciiTheme="majorBidi" w:hAnsiTheme="majorBidi" w:cstheme="majorBidi"/>
          <w:sz w:val="26"/>
          <w:szCs w:val="26"/>
          <w:rtl/>
          <w:lang w:val="en-CA"/>
        </w:rPr>
        <w:t>23.</w:t>
      </w:r>
      <w:r w:rsidRPr="00824067">
        <w:rPr>
          <w:rFonts w:asciiTheme="majorBidi" w:hAnsiTheme="majorBidi" w:cstheme="majorBidi"/>
          <w:sz w:val="26"/>
          <w:szCs w:val="26"/>
          <w:rtl/>
        </w:rPr>
        <w:t xml:space="preserve"> </w:t>
      </w:r>
      <w:r w:rsidRPr="00824067">
        <w:rPr>
          <w:rFonts w:asciiTheme="majorBidi" w:hAnsiTheme="majorBidi" w:cstheme="majorBidi"/>
          <w:sz w:val="26"/>
          <w:szCs w:val="26"/>
          <w:rtl/>
          <w:lang w:val="en-CA"/>
        </w:rPr>
        <w:t xml:space="preserve">وبدون مناقشة كاملة لهذه القضايا، سيكون من الصعب على أي طرف معالجة التناقضات الملحوظة، والتي كانت عالمية بطبيعتها ولا </w:t>
      </w:r>
      <w:r w:rsidRPr="00E91BB2">
        <w:rPr>
          <w:rFonts w:asciiTheme="majorBidi" w:hAnsiTheme="majorBidi" w:cstheme="majorBidi"/>
          <w:sz w:val="26"/>
          <w:szCs w:val="26"/>
          <w:rtl/>
          <w:lang w:val="en-CA"/>
        </w:rPr>
        <w:t>ت</w:t>
      </w:r>
      <w:r w:rsidRPr="00E91BB2">
        <w:rPr>
          <w:rFonts w:asciiTheme="majorBidi" w:hAnsiTheme="majorBidi" w:cstheme="majorBidi" w:hint="cs"/>
          <w:sz w:val="26"/>
          <w:szCs w:val="26"/>
          <w:rtl/>
          <w:lang w:val="en-CA"/>
        </w:rPr>
        <w:t>ُ</w:t>
      </w:r>
      <w:r w:rsidRPr="00E91BB2">
        <w:rPr>
          <w:rFonts w:asciiTheme="majorBidi" w:hAnsiTheme="majorBidi" w:cstheme="majorBidi"/>
          <w:sz w:val="26"/>
          <w:szCs w:val="26"/>
          <w:rtl/>
          <w:lang w:val="en-CA"/>
        </w:rPr>
        <w:t>فسرها أنشطة في منطقة معينة.</w:t>
      </w:r>
      <w:r w:rsidRPr="00E91BB2">
        <w:rPr>
          <w:rFonts w:asciiTheme="majorBidi" w:hAnsiTheme="majorBidi" w:cstheme="majorBidi"/>
          <w:sz w:val="26"/>
          <w:szCs w:val="26"/>
          <w:rtl/>
        </w:rPr>
        <w:t xml:space="preserve"> </w:t>
      </w:r>
      <w:r w:rsidRPr="00E91BB2">
        <w:rPr>
          <w:rFonts w:asciiTheme="majorBidi" w:hAnsiTheme="majorBidi" w:cstheme="majorBidi"/>
          <w:sz w:val="26"/>
          <w:szCs w:val="26"/>
          <w:rtl/>
          <w:lang w:val="en-CA"/>
        </w:rPr>
        <w:t xml:space="preserve">وقد </w:t>
      </w:r>
      <w:r w:rsidRPr="00E91BB2">
        <w:rPr>
          <w:rFonts w:asciiTheme="majorBidi" w:hAnsiTheme="majorBidi" w:cstheme="majorBidi" w:hint="cs"/>
          <w:sz w:val="26"/>
          <w:szCs w:val="26"/>
          <w:rtl/>
          <w:lang w:val="en-CA"/>
        </w:rPr>
        <w:t>زاد</w:t>
      </w:r>
      <w:r w:rsidRPr="00E91BB2">
        <w:rPr>
          <w:rFonts w:asciiTheme="majorBidi" w:hAnsiTheme="majorBidi" w:cstheme="majorBidi"/>
          <w:sz w:val="26"/>
          <w:szCs w:val="26"/>
          <w:rtl/>
          <w:lang w:val="en-CA"/>
        </w:rPr>
        <w:t xml:space="preserve"> ذلك </w:t>
      </w:r>
      <w:r w:rsidRPr="00E91BB2">
        <w:rPr>
          <w:rFonts w:asciiTheme="majorBidi" w:hAnsiTheme="majorBidi" w:cstheme="majorBidi" w:hint="cs"/>
          <w:sz w:val="26"/>
          <w:szCs w:val="26"/>
          <w:rtl/>
          <w:lang w:val="en-CA"/>
        </w:rPr>
        <w:t xml:space="preserve">من الصعوبة </w:t>
      </w:r>
      <w:r w:rsidRPr="00E91BB2">
        <w:rPr>
          <w:rFonts w:asciiTheme="majorBidi" w:hAnsiTheme="majorBidi" w:cstheme="majorBidi"/>
          <w:sz w:val="26"/>
          <w:szCs w:val="26"/>
          <w:rtl/>
          <w:lang w:val="en-CA"/>
        </w:rPr>
        <w:t>على الصين تفسير التناقضات من خلال التقييم "التصاعدي"</w:t>
      </w:r>
      <w:r w:rsidRPr="00824067">
        <w:rPr>
          <w:rFonts w:asciiTheme="majorBidi" w:hAnsiTheme="majorBidi" w:cstheme="majorBidi"/>
          <w:sz w:val="26"/>
          <w:szCs w:val="26"/>
          <w:rtl/>
          <w:lang w:val="en-CA"/>
        </w:rPr>
        <w:t xml:space="preserve"> لتقارير البيانات الخاصة بها.</w:t>
      </w:r>
      <w:r w:rsidRPr="00824067">
        <w:rPr>
          <w:rFonts w:asciiTheme="majorBidi" w:hAnsiTheme="majorBidi" w:cstheme="majorBidi"/>
          <w:sz w:val="26"/>
          <w:szCs w:val="26"/>
          <w:rtl/>
        </w:rPr>
        <w:t xml:space="preserve"> </w:t>
      </w:r>
      <w:r>
        <w:rPr>
          <w:rFonts w:asciiTheme="majorBidi" w:hAnsiTheme="majorBidi" w:cstheme="majorBidi" w:hint="cs"/>
          <w:sz w:val="26"/>
          <w:szCs w:val="26"/>
          <w:rtl/>
          <w:lang w:val="en-CA"/>
        </w:rPr>
        <w:t>و</w:t>
      </w:r>
      <w:r w:rsidRPr="00824067">
        <w:rPr>
          <w:rFonts w:asciiTheme="majorBidi" w:hAnsiTheme="majorBidi" w:cstheme="majorBidi"/>
          <w:sz w:val="26"/>
          <w:szCs w:val="26"/>
          <w:rtl/>
          <w:lang w:val="en-CA"/>
        </w:rPr>
        <w:t>تجاوز التحقق من جم</w:t>
      </w:r>
      <w:r>
        <w:rPr>
          <w:rFonts w:asciiTheme="majorBidi" w:hAnsiTheme="majorBidi" w:cstheme="majorBidi"/>
          <w:sz w:val="26"/>
          <w:szCs w:val="26"/>
          <w:rtl/>
          <w:lang w:val="en-CA"/>
        </w:rPr>
        <w:t xml:space="preserve">يع </w:t>
      </w:r>
      <w:r>
        <w:rPr>
          <w:rFonts w:asciiTheme="majorBidi" w:hAnsiTheme="majorBidi" w:cstheme="majorBidi" w:hint="cs"/>
          <w:sz w:val="26"/>
          <w:szCs w:val="26"/>
          <w:rtl/>
          <w:lang w:val="en-CA"/>
        </w:rPr>
        <w:t>انبعاثات 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23 اتفاق</w:t>
      </w:r>
      <w:r>
        <w:rPr>
          <w:rFonts w:asciiTheme="majorBidi" w:hAnsiTheme="majorBidi" w:cstheme="majorBidi" w:hint="cs"/>
          <w:sz w:val="26"/>
          <w:szCs w:val="26"/>
          <w:rtl/>
          <w:lang w:val="en-CA"/>
        </w:rPr>
        <w:t>ية</w:t>
      </w:r>
      <w:r w:rsidRPr="00824067">
        <w:rPr>
          <w:rFonts w:asciiTheme="majorBidi" w:hAnsiTheme="majorBidi" w:cstheme="majorBidi"/>
          <w:sz w:val="26"/>
          <w:szCs w:val="26"/>
          <w:rtl/>
          <w:lang w:val="en-CA"/>
        </w:rPr>
        <w:t xml:space="preserve"> خطة إدارة إزالة إنتاج المواد الهيدروكلوروفلوروكربونية للصين والتفويض الممنوح لكل من الأمانة واللجنة التنفيذية.</w:t>
      </w:r>
    </w:p>
    <w:p w14:paraId="3FF4560A" w14:textId="77777777" w:rsidR="00201421" w:rsidRPr="00824067" w:rsidRDefault="00201421" w:rsidP="00DA2AE1">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قال آخرون أن الغرض من التوصية هو تعزيز العمليات التي تنفذها الصين بالفعل ولا ينبغي قراءتها على أنها طلب من الصين لشرح التناقضات العالمية في</w:t>
      </w:r>
      <w:r>
        <w:rPr>
          <w:rFonts w:asciiTheme="majorBidi" w:hAnsiTheme="majorBidi" w:cstheme="majorBidi"/>
          <w:sz w:val="26"/>
          <w:szCs w:val="26"/>
          <w:rtl/>
          <w:lang w:val="en-CA"/>
        </w:rPr>
        <w:t xml:space="preserve"> </w:t>
      </w:r>
      <w:r>
        <w:rPr>
          <w:rFonts w:asciiTheme="majorBidi" w:hAnsiTheme="majorBidi" w:cstheme="majorBidi" w:hint="cs"/>
          <w:sz w:val="26"/>
          <w:szCs w:val="26"/>
          <w:rtl/>
          <w:lang w:val="en-CA"/>
        </w:rPr>
        <w:t>انبعاثات 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 xml:space="preserve">23. </w:t>
      </w:r>
      <w:r>
        <w:rPr>
          <w:rFonts w:asciiTheme="majorBidi" w:hAnsiTheme="majorBidi" w:cstheme="majorBidi" w:hint="cs"/>
          <w:sz w:val="26"/>
          <w:szCs w:val="26"/>
          <w:rtl/>
          <w:lang w:val="en-CA"/>
        </w:rPr>
        <w:t>و</w:t>
      </w:r>
      <w:r w:rsidRPr="00824067">
        <w:rPr>
          <w:rFonts w:asciiTheme="majorBidi" w:hAnsiTheme="majorBidi" w:cstheme="majorBidi"/>
          <w:sz w:val="26"/>
          <w:szCs w:val="26"/>
          <w:rtl/>
          <w:lang w:val="en-CA"/>
        </w:rPr>
        <w:t xml:space="preserve">اقترح المُيسِّر إدخال تعديلات على النص للإبقاء على </w:t>
      </w:r>
      <w:r>
        <w:rPr>
          <w:rFonts w:asciiTheme="majorBidi" w:hAnsiTheme="majorBidi" w:cstheme="majorBidi" w:hint="cs"/>
          <w:sz w:val="26"/>
          <w:szCs w:val="26"/>
          <w:rtl/>
          <w:lang w:val="en-CA"/>
        </w:rPr>
        <w:t>التوصية</w:t>
      </w:r>
      <w:r w:rsidRPr="00824067">
        <w:rPr>
          <w:rFonts w:asciiTheme="majorBidi" w:hAnsiTheme="majorBidi" w:cstheme="majorBidi"/>
          <w:sz w:val="26"/>
          <w:szCs w:val="26"/>
          <w:rtl/>
          <w:lang w:val="en-CA"/>
        </w:rPr>
        <w:t xml:space="preserve"> ضمن </w:t>
      </w:r>
      <w:r>
        <w:rPr>
          <w:rFonts w:asciiTheme="majorBidi" w:hAnsiTheme="majorBidi" w:cstheme="majorBidi" w:hint="cs"/>
          <w:sz w:val="26"/>
          <w:szCs w:val="26"/>
          <w:rtl/>
          <w:lang w:val="en-CA"/>
        </w:rPr>
        <w:t>تفويض</w:t>
      </w:r>
      <w:r w:rsidRPr="00824067">
        <w:rPr>
          <w:rFonts w:asciiTheme="majorBidi" w:hAnsiTheme="majorBidi" w:cstheme="majorBidi"/>
          <w:sz w:val="26"/>
          <w:szCs w:val="26"/>
          <w:rtl/>
          <w:lang w:val="en-CA"/>
        </w:rPr>
        <w:t xml:space="preserve"> الفريق الفرعي، لكن ممثل الصين أشار إلى أن تقارير التحقق التي قدمها البنك الدولي تحتوي على معلومات وطنية بشأن إدارة المنت</w:t>
      </w:r>
      <w:r>
        <w:rPr>
          <w:rFonts w:asciiTheme="majorBidi" w:hAnsiTheme="majorBidi" w:cstheme="majorBidi"/>
          <w:sz w:val="26"/>
          <w:szCs w:val="26"/>
          <w:rtl/>
          <w:lang w:val="en-CA"/>
        </w:rPr>
        <w:t xml:space="preserve">ج </w:t>
      </w:r>
      <w:r>
        <w:rPr>
          <w:rFonts w:asciiTheme="majorBidi" w:hAnsiTheme="majorBidi" w:cstheme="majorBidi" w:hint="cs"/>
          <w:sz w:val="26"/>
          <w:szCs w:val="26"/>
          <w:rtl/>
          <w:lang w:val="en-CA"/>
        </w:rPr>
        <w:t>الثانوي 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23</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بما يتماشى مع القرارات ذات الصلة باللجنة التنفيذية واتفاقية خطة إدارة إزالة إنتاج المواد الهيدروكلوروفلوروكربونية.</w:t>
      </w:r>
    </w:p>
    <w:p w14:paraId="1B9583FE" w14:textId="77777777" w:rsidR="00201421" w:rsidRPr="00824067" w:rsidRDefault="00201421" w:rsidP="00DA2AE1">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lastRenderedPageBreak/>
        <w:t>تم اقتراح توصية بديلة تطلب معلومات مفصلة عن المنهجية المستخدمة لتقد</w:t>
      </w:r>
      <w:r>
        <w:rPr>
          <w:rFonts w:asciiTheme="majorBidi" w:hAnsiTheme="majorBidi" w:cstheme="majorBidi"/>
          <w:sz w:val="26"/>
          <w:szCs w:val="26"/>
          <w:rtl/>
          <w:lang w:val="en-CA"/>
        </w:rPr>
        <w:t xml:space="preserve">ير </w:t>
      </w:r>
      <w:r>
        <w:rPr>
          <w:rFonts w:asciiTheme="majorBidi" w:hAnsiTheme="majorBidi" w:cstheme="majorBidi" w:hint="cs"/>
          <w:sz w:val="26"/>
          <w:szCs w:val="26"/>
          <w:rtl/>
          <w:lang w:val="en-CA"/>
        </w:rPr>
        <w:t>انبعاثات 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23</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من مرافق الهيدروكلوروفلوروكربون-22، فضلاً عن المصادر المحتملة الأخر</w:t>
      </w:r>
      <w:r>
        <w:rPr>
          <w:rFonts w:asciiTheme="majorBidi" w:hAnsiTheme="majorBidi" w:cstheme="majorBidi"/>
          <w:sz w:val="26"/>
          <w:szCs w:val="26"/>
          <w:rtl/>
          <w:lang w:val="en-CA"/>
        </w:rPr>
        <w:t xml:space="preserve">ى </w:t>
      </w:r>
      <w:r>
        <w:rPr>
          <w:rFonts w:asciiTheme="majorBidi" w:hAnsiTheme="majorBidi" w:cstheme="majorBidi" w:hint="cs"/>
          <w:sz w:val="26"/>
          <w:szCs w:val="26"/>
          <w:rtl/>
          <w:lang w:val="en-CA"/>
        </w:rPr>
        <w:t>لانبعاثات 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23</w:t>
      </w:r>
      <w:r w:rsidRPr="00824067">
        <w:rPr>
          <w:rFonts w:asciiTheme="majorBidi" w:hAnsiTheme="majorBidi" w:cstheme="majorBidi"/>
          <w:sz w:val="26"/>
          <w:szCs w:val="26"/>
          <w:lang w:val="en-CA"/>
        </w:rPr>
        <w:t xml:space="preserve"> </w:t>
      </w:r>
      <w:r w:rsidRPr="00824067">
        <w:rPr>
          <w:rFonts w:asciiTheme="majorBidi" w:hAnsiTheme="majorBidi" w:cstheme="majorBidi"/>
          <w:sz w:val="26"/>
          <w:szCs w:val="26"/>
          <w:rtl/>
          <w:lang w:val="en-CA"/>
        </w:rPr>
        <w:t>من إنتاج المواد الهيدروكلوروفلوروكربونية والمواد الهيدروفلوروكربونية. وفي حين أن قض</w:t>
      </w:r>
      <w:r>
        <w:rPr>
          <w:rFonts w:asciiTheme="majorBidi" w:hAnsiTheme="majorBidi" w:cstheme="majorBidi"/>
          <w:sz w:val="26"/>
          <w:szCs w:val="26"/>
          <w:rtl/>
          <w:lang w:val="en-CA"/>
        </w:rPr>
        <w:t xml:space="preserve">ية </w:t>
      </w:r>
      <w:r>
        <w:rPr>
          <w:rFonts w:asciiTheme="majorBidi" w:hAnsiTheme="majorBidi" w:cstheme="majorBidi" w:hint="cs"/>
          <w:sz w:val="26"/>
          <w:szCs w:val="26"/>
          <w:rtl/>
          <w:lang w:val="en-CA"/>
        </w:rPr>
        <w:t>انبعاثات 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 xml:space="preserve">23 مشكلة عالمية، فإن أحد الجوانب الأساسية لقطاع إنتاج الهيدروكلوروفلوروكربون هو أن الصين سوف تتعهد ببذل قصارى جهدها </w:t>
      </w:r>
      <w:r>
        <w:rPr>
          <w:rFonts w:asciiTheme="majorBidi" w:hAnsiTheme="majorBidi" w:cstheme="majorBidi" w:hint="cs"/>
          <w:sz w:val="26"/>
          <w:szCs w:val="26"/>
          <w:rtl/>
          <w:lang w:val="en-CA"/>
        </w:rPr>
        <w:t>لمراقبة</w:t>
      </w:r>
      <w:r w:rsidRPr="00824067">
        <w:rPr>
          <w:rFonts w:asciiTheme="majorBidi" w:hAnsiTheme="majorBidi" w:cstheme="majorBidi"/>
          <w:sz w:val="26"/>
          <w:szCs w:val="26"/>
          <w:rtl/>
          <w:lang w:val="en-CA"/>
        </w:rPr>
        <w:t xml:space="preserve"> الم</w:t>
      </w:r>
      <w:r>
        <w:rPr>
          <w:rFonts w:asciiTheme="majorBidi" w:hAnsiTheme="majorBidi" w:cstheme="majorBidi"/>
          <w:sz w:val="26"/>
          <w:szCs w:val="26"/>
          <w:rtl/>
          <w:lang w:val="en-CA"/>
        </w:rPr>
        <w:t>نتج الثانوي الهيدروفلوروكربون-</w:t>
      </w:r>
      <w:r w:rsidRPr="00824067">
        <w:rPr>
          <w:rFonts w:asciiTheme="majorBidi" w:hAnsiTheme="majorBidi" w:cstheme="majorBidi"/>
          <w:sz w:val="26"/>
          <w:szCs w:val="26"/>
          <w:rtl/>
          <w:lang w:val="en-CA"/>
        </w:rPr>
        <w:t>23، تم</w:t>
      </w:r>
      <w:r>
        <w:rPr>
          <w:rFonts w:asciiTheme="majorBidi" w:hAnsiTheme="majorBidi" w:cstheme="majorBidi" w:hint="cs"/>
          <w:sz w:val="26"/>
          <w:szCs w:val="26"/>
          <w:rtl/>
          <w:lang w:val="en-CA"/>
        </w:rPr>
        <w:t>ا</w:t>
      </w:r>
      <w:r w:rsidRPr="00824067">
        <w:rPr>
          <w:rFonts w:asciiTheme="majorBidi" w:hAnsiTheme="majorBidi" w:cstheme="majorBidi"/>
          <w:sz w:val="26"/>
          <w:szCs w:val="26"/>
          <w:rtl/>
          <w:lang w:val="en-CA"/>
        </w:rPr>
        <w:t xml:space="preserve">شياً مع الفقرة 10 من </w:t>
      </w:r>
      <w:r w:rsidRPr="004143D6">
        <w:rPr>
          <w:rFonts w:asciiTheme="majorBidi" w:hAnsiTheme="majorBidi" w:cstheme="majorBidi"/>
          <w:sz w:val="26"/>
          <w:szCs w:val="26"/>
          <w:rtl/>
          <w:lang w:val="en-CA"/>
        </w:rPr>
        <w:t>اتفاق</w:t>
      </w:r>
      <w:r w:rsidRPr="004143D6">
        <w:rPr>
          <w:rFonts w:asciiTheme="majorBidi" w:hAnsiTheme="majorBidi" w:cstheme="majorBidi" w:hint="cs"/>
          <w:sz w:val="26"/>
          <w:szCs w:val="26"/>
          <w:rtl/>
          <w:lang w:val="en-CA"/>
        </w:rPr>
        <w:t>ية</w:t>
      </w:r>
      <w:r w:rsidRPr="00824067">
        <w:rPr>
          <w:rFonts w:asciiTheme="majorBidi" w:hAnsiTheme="majorBidi" w:cstheme="majorBidi"/>
          <w:sz w:val="26"/>
          <w:szCs w:val="26"/>
          <w:rtl/>
          <w:lang w:val="en-CA"/>
        </w:rPr>
        <w:t xml:space="preserve"> خطة إدارة إزالة إنتاج المواد الهيدروكلوروفلوروكربونية.</w:t>
      </w:r>
      <w:r w:rsidRPr="00824067">
        <w:rPr>
          <w:rFonts w:asciiTheme="majorBidi" w:hAnsiTheme="majorBidi" w:cstheme="majorBidi"/>
          <w:sz w:val="26"/>
          <w:szCs w:val="26"/>
          <w:rtl/>
        </w:rPr>
        <w:t xml:space="preserve"> </w:t>
      </w:r>
      <w:r w:rsidRPr="00824067">
        <w:rPr>
          <w:rFonts w:asciiTheme="majorBidi" w:hAnsiTheme="majorBidi" w:cstheme="majorBidi"/>
          <w:sz w:val="26"/>
          <w:szCs w:val="26"/>
          <w:rtl/>
          <w:lang w:val="en-CA"/>
        </w:rPr>
        <w:t>وأشار العضو كذلك إلى أنه على الرغم من تقديم الكثير من المعلومات الجيدة وأن</w:t>
      </w:r>
      <w:r>
        <w:rPr>
          <w:rFonts w:asciiTheme="majorBidi" w:hAnsiTheme="majorBidi" w:cstheme="majorBidi" w:hint="cs"/>
          <w:sz w:val="26"/>
          <w:szCs w:val="26"/>
          <w:rtl/>
          <w:lang w:val="en-CA"/>
        </w:rPr>
        <w:t>ه يبدو أن</w:t>
      </w:r>
      <w:r w:rsidRPr="00824067">
        <w:rPr>
          <w:rFonts w:asciiTheme="majorBidi" w:hAnsiTheme="majorBidi" w:cstheme="majorBidi" w:hint="cs"/>
          <w:sz w:val="26"/>
          <w:szCs w:val="26"/>
          <w:rtl/>
          <w:lang w:val="en-CA"/>
        </w:rPr>
        <w:t xml:space="preserve"> </w:t>
      </w:r>
      <w:r>
        <w:rPr>
          <w:rFonts w:asciiTheme="majorBidi" w:hAnsiTheme="majorBidi" w:cstheme="majorBidi" w:hint="cs"/>
          <w:sz w:val="26"/>
          <w:szCs w:val="26"/>
          <w:rtl/>
          <w:lang w:val="en-CA"/>
        </w:rPr>
        <w:t>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 xml:space="preserve">23 آخذ في التناقص حسب معدل إنتاج المنتج في الصين، وكذلك الانبعاثات، فإن بعض البيانات تبدو </w:t>
      </w:r>
      <w:r>
        <w:rPr>
          <w:rFonts w:asciiTheme="majorBidi" w:hAnsiTheme="majorBidi" w:cstheme="majorBidi" w:hint="cs"/>
          <w:sz w:val="26"/>
          <w:szCs w:val="26"/>
          <w:rtl/>
          <w:lang w:val="en-CA"/>
        </w:rPr>
        <w:t>مختلفة</w:t>
      </w:r>
      <w:r w:rsidRPr="00824067">
        <w:rPr>
          <w:rFonts w:asciiTheme="majorBidi" w:hAnsiTheme="majorBidi" w:cstheme="majorBidi"/>
          <w:sz w:val="26"/>
          <w:szCs w:val="26"/>
          <w:rtl/>
          <w:lang w:val="en-CA"/>
        </w:rPr>
        <w:t xml:space="preserve"> فيما يتعلق بالانبعاثات الصفرية من بعض مرافق الإنتاج.</w:t>
      </w:r>
      <w:r w:rsidRPr="00824067">
        <w:rPr>
          <w:rFonts w:asciiTheme="majorBidi" w:hAnsiTheme="majorBidi" w:cstheme="majorBidi"/>
          <w:sz w:val="26"/>
          <w:szCs w:val="26"/>
          <w:rtl/>
        </w:rPr>
        <w:t xml:space="preserve"> </w:t>
      </w:r>
      <w:r w:rsidRPr="00824067">
        <w:rPr>
          <w:rFonts w:asciiTheme="majorBidi" w:hAnsiTheme="majorBidi" w:cstheme="majorBidi"/>
          <w:sz w:val="26"/>
          <w:szCs w:val="26"/>
          <w:rtl/>
          <w:lang w:val="en-CA"/>
        </w:rPr>
        <w:t>لم تكن القضية تتعلق بالامتثال</w:t>
      </w:r>
      <w:r>
        <w:rPr>
          <w:rFonts w:asciiTheme="majorBidi" w:hAnsiTheme="majorBidi" w:cstheme="majorBidi" w:hint="cs"/>
          <w:sz w:val="26"/>
          <w:szCs w:val="26"/>
          <w:rtl/>
          <w:lang w:val="en-CA"/>
        </w:rPr>
        <w:t xml:space="preserve"> فحسب</w:t>
      </w:r>
      <w:r w:rsidRPr="00824067">
        <w:rPr>
          <w:rFonts w:asciiTheme="majorBidi" w:hAnsiTheme="majorBidi" w:cstheme="majorBidi"/>
          <w:sz w:val="26"/>
          <w:szCs w:val="26"/>
          <w:rtl/>
          <w:lang w:val="en-CA"/>
        </w:rPr>
        <w:t xml:space="preserve"> وإنما بالأداء لأغراض التعويض، وهذا ما تعكسه لغة التوصية المقترحة.</w:t>
      </w:r>
    </w:p>
    <w:p w14:paraId="51F57041" w14:textId="77777777" w:rsidR="00201421" w:rsidRPr="00824067" w:rsidRDefault="00201421" w:rsidP="00A042A2">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أعرب كبير الموظفين عن قلقه إزاء الطلبات المقدمة إلى الأمانة، ولا سيما فيما يتعلق بإبداء رأي بشأن المنهجيات التي تستخدمها الأطراف للإبلاغ؛ بالإضافة إلى أن تقييم الانبعاثات العالمية كان خارج نطاق تفويض الأمانة.</w:t>
      </w:r>
      <w:r w:rsidRPr="00824067">
        <w:rPr>
          <w:rFonts w:asciiTheme="majorBidi" w:hAnsiTheme="majorBidi" w:cstheme="majorBidi"/>
          <w:sz w:val="26"/>
          <w:szCs w:val="26"/>
          <w:rtl/>
        </w:rPr>
        <w:t xml:space="preserve"> </w:t>
      </w:r>
      <w:r w:rsidRPr="00824067">
        <w:rPr>
          <w:rFonts w:asciiTheme="majorBidi" w:hAnsiTheme="majorBidi" w:cstheme="majorBidi"/>
          <w:sz w:val="26"/>
          <w:szCs w:val="26"/>
          <w:rtl/>
          <w:lang w:val="en-CA"/>
        </w:rPr>
        <w:t>تلقت الأمانة تقارير التحقق من البنك الدولي، ومن ثم قدمت</w:t>
      </w:r>
      <w:r>
        <w:rPr>
          <w:rFonts w:asciiTheme="majorBidi" w:hAnsiTheme="majorBidi" w:cstheme="majorBidi" w:hint="cs"/>
          <w:sz w:val="26"/>
          <w:szCs w:val="26"/>
          <w:rtl/>
          <w:lang w:val="en-CA"/>
        </w:rPr>
        <w:t>،</w:t>
      </w:r>
      <w:r w:rsidRPr="00824067">
        <w:rPr>
          <w:rFonts w:asciiTheme="majorBidi" w:hAnsiTheme="majorBidi" w:cstheme="majorBidi"/>
          <w:sz w:val="26"/>
          <w:szCs w:val="26"/>
          <w:rtl/>
          <w:lang w:val="en-CA"/>
        </w:rPr>
        <w:t xml:space="preserve"> بعد المراجعة، معلومات إضافية حسب الحاجة. وفيما يتعلق بالتوصية، اقترحت الأمانة تعديلاً</w:t>
      </w:r>
      <w:r>
        <w:rPr>
          <w:rFonts w:asciiTheme="majorBidi" w:hAnsiTheme="majorBidi" w:cstheme="majorBidi"/>
          <w:sz w:val="26"/>
          <w:szCs w:val="26"/>
          <w:rtl/>
          <w:lang w:val="en-CA"/>
        </w:rPr>
        <w:t xml:space="preserve"> طفيف</w:t>
      </w:r>
      <w:r>
        <w:rPr>
          <w:rFonts w:asciiTheme="majorBidi" w:hAnsiTheme="majorBidi" w:cstheme="majorBidi" w:hint="cs"/>
          <w:sz w:val="26"/>
          <w:szCs w:val="26"/>
          <w:rtl/>
          <w:lang w:val="en-CA"/>
        </w:rPr>
        <w:t>اً</w:t>
      </w:r>
      <w:r w:rsidRPr="00824067">
        <w:rPr>
          <w:rFonts w:asciiTheme="majorBidi" w:hAnsiTheme="majorBidi" w:cstheme="majorBidi"/>
          <w:sz w:val="26"/>
          <w:szCs w:val="26"/>
          <w:rtl/>
          <w:lang w:val="en-CA"/>
        </w:rPr>
        <w:t xml:space="preserve"> لمراعاة تفويض الفريق الفرعي.</w:t>
      </w:r>
    </w:p>
    <w:p w14:paraId="4FE0444E" w14:textId="77777777" w:rsidR="00201421" w:rsidRPr="00824067" w:rsidRDefault="00201421" w:rsidP="00F43745">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أكد ممثل الصين مجدداً أنه منذ </w:t>
      </w:r>
      <w:r>
        <w:rPr>
          <w:rFonts w:asciiTheme="majorBidi" w:hAnsiTheme="majorBidi" w:cstheme="majorBidi" w:hint="cs"/>
          <w:sz w:val="26"/>
          <w:szCs w:val="26"/>
          <w:rtl/>
          <w:lang w:val="en-CA"/>
        </w:rPr>
        <w:t>المصادقة</w:t>
      </w:r>
      <w:r w:rsidRPr="00824067">
        <w:rPr>
          <w:rFonts w:asciiTheme="majorBidi" w:hAnsiTheme="majorBidi" w:cstheme="majorBidi"/>
          <w:sz w:val="26"/>
          <w:szCs w:val="26"/>
          <w:rtl/>
          <w:lang w:val="en-CA"/>
        </w:rPr>
        <w:t xml:space="preserve"> على تعديل كيغالي، تتخذ الصين إجراءات </w:t>
      </w:r>
      <w:r w:rsidRPr="00824067">
        <w:rPr>
          <w:rFonts w:asciiTheme="majorBidi" w:hAnsiTheme="majorBidi" w:cstheme="majorBidi" w:hint="cs"/>
          <w:sz w:val="26"/>
          <w:szCs w:val="26"/>
          <w:rtl/>
          <w:lang w:val="en-CA"/>
        </w:rPr>
        <w:t xml:space="preserve">لرصد </w:t>
      </w:r>
      <w:r>
        <w:rPr>
          <w:rFonts w:asciiTheme="majorBidi" w:hAnsiTheme="majorBidi" w:cstheme="majorBidi" w:hint="cs"/>
          <w:sz w:val="26"/>
          <w:szCs w:val="26"/>
          <w:rtl/>
          <w:lang w:val="en-CA"/>
        </w:rPr>
        <w:t>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 xml:space="preserve">23 وتقوم بوضع مبادئ توجيهية تقنية محددة لتحسين رصد وقياس </w:t>
      </w:r>
      <w:r>
        <w:rPr>
          <w:rFonts w:asciiTheme="majorBidi" w:hAnsiTheme="majorBidi" w:cstheme="majorBidi"/>
          <w:sz w:val="26"/>
          <w:szCs w:val="26"/>
          <w:rtl/>
          <w:lang w:val="en-CA"/>
        </w:rPr>
        <w:t>الهيدروفلوروكربون-</w:t>
      </w:r>
      <w:r w:rsidRPr="00824067">
        <w:rPr>
          <w:rFonts w:asciiTheme="majorBidi" w:hAnsiTheme="majorBidi" w:cstheme="majorBidi"/>
          <w:sz w:val="26"/>
          <w:szCs w:val="26"/>
          <w:rtl/>
          <w:lang w:val="en-CA"/>
        </w:rPr>
        <w:t xml:space="preserve">23، فضلاً عن جمع البيانات والإبلاغ. ووفقاً للجدول الزمني لتنفيذ خطة إدارة إزالة إنتاج المواد الهيدروكلوروفلوروكربونية، ستقدم الصين تقريراً في الاجتماع الأخير لعام 2022 بشأن التقدم المحرز في تنفيذ خطة إدارة إزالة إنتاج المواد الهيدروكلوروفلوروكربونية. وستكون المسائل المتعلقة بالسياسات مكوناً رئيسياً في ذلك التقرير، بما في ذلك أي تقدم يتم إحرازه في تطورات السياسة العامة </w:t>
      </w:r>
      <w:r w:rsidRPr="00824067">
        <w:rPr>
          <w:rFonts w:asciiTheme="majorBidi" w:hAnsiTheme="majorBidi" w:cstheme="majorBidi" w:hint="cs"/>
          <w:sz w:val="26"/>
          <w:szCs w:val="26"/>
          <w:rtl/>
          <w:lang w:val="en-CA"/>
        </w:rPr>
        <w:t>بشأن الهيدروفلوروكربون</w:t>
      </w:r>
      <w:r w:rsidRPr="00824067">
        <w:rPr>
          <w:rFonts w:asciiTheme="majorBidi" w:hAnsiTheme="majorBidi" w:cstheme="majorBidi"/>
          <w:sz w:val="26"/>
          <w:szCs w:val="26"/>
          <w:rtl/>
          <w:lang w:val="en-CA"/>
        </w:rPr>
        <w:t xml:space="preserve">-23، فضلاً عن التقدم الذي تحرزه الصناعة في إدارة تلك المادة؛ وشدد ممثل الصين على أن التقرير المرحلي سيوضح التحسينات التي تم إدخالها ولن يطبق المنهجيات المنقحة على الإجراءات السابقة. وبناءً عليه، لم </w:t>
      </w:r>
      <w:r>
        <w:rPr>
          <w:rFonts w:asciiTheme="majorBidi" w:hAnsiTheme="majorBidi" w:cstheme="majorBidi" w:hint="cs"/>
          <w:sz w:val="26"/>
          <w:szCs w:val="26"/>
          <w:rtl/>
          <w:lang w:val="en-CA"/>
        </w:rPr>
        <w:t>ينظر</w:t>
      </w:r>
      <w:r w:rsidRPr="00824067">
        <w:rPr>
          <w:rFonts w:asciiTheme="majorBidi" w:hAnsiTheme="majorBidi" w:cstheme="majorBidi"/>
          <w:sz w:val="26"/>
          <w:szCs w:val="26"/>
          <w:rtl/>
          <w:lang w:val="en-CA"/>
        </w:rPr>
        <w:t xml:space="preserve"> الممثل </w:t>
      </w:r>
      <w:r>
        <w:rPr>
          <w:rFonts w:asciiTheme="majorBidi" w:hAnsiTheme="majorBidi" w:cstheme="majorBidi" w:hint="cs"/>
          <w:sz w:val="26"/>
          <w:szCs w:val="26"/>
          <w:rtl/>
          <w:lang w:val="en-CA"/>
        </w:rPr>
        <w:t>ل</w:t>
      </w:r>
      <w:r w:rsidRPr="00824067">
        <w:rPr>
          <w:rFonts w:asciiTheme="majorBidi" w:hAnsiTheme="majorBidi" w:cstheme="majorBidi"/>
          <w:sz w:val="26"/>
          <w:szCs w:val="26"/>
          <w:rtl/>
          <w:lang w:val="en-CA"/>
        </w:rPr>
        <w:t xml:space="preserve">لتوصية التي تطلب إدراج هذه المعلومات في التقرير المرحلي السنوي المقرر تقديمه في عام 2022 </w:t>
      </w:r>
      <w:r>
        <w:rPr>
          <w:rFonts w:asciiTheme="majorBidi" w:hAnsiTheme="majorBidi" w:cstheme="majorBidi" w:hint="cs"/>
          <w:sz w:val="26"/>
          <w:szCs w:val="26"/>
          <w:rtl/>
          <w:lang w:val="en-CA"/>
        </w:rPr>
        <w:t xml:space="preserve">باعتبارها </w:t>
      </w:r>
      <w:r w:rsidRPr="00824067">
        <w:rPr>
          <w:rFonts w:asciiTheme="majorBidi" w:hAnsiTheme="majorBidi" w:cstheme="majorBidi"/>
          <w:sz w:val="26"/>
          <w:szCs w:val="26"/>
          <w:rtl/>
          <w:lang w:val="en-CA"/>
        </w:rPr>
        <w:t>مسألةً مطلوبة.</w:t>
      </w:r>
    </w:p>
    <w:p w14:paraId="69A9443E" w14:textId="77777777" w:rsidR="00201421" w:rsidRPr="00824067" w:rsidRDefault="00201421" w:rsidP="00986889">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بما أنه لا يمكن التوصل إلى توافق في الآراء بشأن فقرة فرعية إضافية تتعلق بالإبلاغ عن</w:t>
      </w:r>
      <w:r>
        <w:rPr>
          <w:rFonts w:asciiTheme="majorBidi" w:hAnsiTheme="majorBidi" w:cstheme="majorBidi"/>
          <w:sz w:val="26"/>
          <w:szCs w:val="26"/>
          <w:rtl/>
          <w:lang w:val="en-CA"/>
        </w:rPr>
        <w:t xml:space="preserve"> </w:t>
      </w:r>
      <w:r>
        <w:rPr>
          <w:rFonts w:asciiTheme="majorBidi" w:hAnsiTheme="majorBidi" w:cstheme="majorBidi" w:hint="cs"/>
          <w:sz w:val="26"/>
          <w:szCs w:val="26"/>
          <w:rtl/>
          <w:lang w:val="en-CA"/>
        </w:rPr>
        <w:t>انبعاثات الهيدروفلوروكربون</w:t>
      </w:r>
      <w:r>
        <w:rPr>
          <w:rFonts w:asciiTheme="majorBidi" w:hAnsiTheme="majorBidi" w:cstheme="majorBidi"/>
          <w:sz w:val="26"/>
          <w:szCs w:val="26"/>
          <w:rtl/>
          <w:lang w:val="en-CA"/>
        </w:rPr>
        <w:t>-</w:t>
      </w:r>
      <w:r w:rsidRPr="00824067">
        <w:rPr>
          <w:rFonts w:asciiTheme="majorBidi" w:hAnsiTheme="majorBidi" w:cstheme="majorBidi"/>
          <w:sz w:val="26"/>
          <w:szCs w:val="26"/>
          <w:rtl/>
          <w:lang w:val="en-CA"/>
        </w:rPr>
        <w:t xml:space="preserve">23، فقد لوحظ أن الآراء المختلفة التي أعرب عنها أعضاء الفريق الفرعي سوف تنعكس في تقرير الاجتماع، والتوصية بصيغتها </w:t>
      </w:r>
      <w:r>
        <w:rPr>
          <w:rFonts w:asciiTheme="majorBidi" w:hAnsiTheme="majorBidi" w:cstheme="majorBidi" w:hint="cs"/>
          <w:sz w:val="26"/>
          <w:szCs w:val="26"/>
          <w:rtl/>
          <w:lang w:val="en-CA"/>
        </w:rPr>
        <w:t>التي</w:t>
      </w:r>
      <w:r w:rsidRPr="00824067">
        <w:rPr>
          <w:rFonts w:asciiTheme="majorBidi" w:hAnsiTheme="majorBidi" w:cstheme="majorBidi"/>
          <w:sz w:val="26"/>
          <w:szCs w:val="26"/>
          <w:rtl/>
          <w:lang w:val="en-CA"/>
        </w:rPr>
        <w:t xml:space="preserve"> المعدلة</w:t>
      </w:r>
      <w:r>
        <w:rPr>
          <w:rFonts w:asciiTheme="majorBidi" w:hAnsiTheme="majorBidi" w:cstheme="majorBidi" w:hint="cs"/>
          <w:sz w:val="26"/>
          <w:szCs w:val="26"/>
          <w:rtl/>
          <w:lang w:val="en-CA"/>
        </w:rPr>
        <w:t xml:space="preserve"> التي تم إقرارها</w:t>
      </w:r>
      <w:r w:rsidRPr="00824067">
        <w:rPr>
          <w:rFonts w:asciiTheme="majorBidi" w:hAnsiTheme="majorBidi" w:cstheme="majorBidi"/>
          <w:sz w:val="26"/>
          <w:szCs w:val="26"/>
          <w:rtl/>
          <w:lang w:val="en-CA"/>
        </w:rPr>
        <w:t xml:space="preserve"> شفهياً من قبل الأمانة.</w:t>
      </w:r>
      <w:r w:rsidRPr="00824067">
        <w:rPr>
          <w:rFonts w:asciiTheme="majorBidi" w:hAnsiTheme="majorBidi" w:cstheme="majorBidi"/>
          <w:sz w:val="26"/>
          <w:szCs w:val="26"/>
          <w:rtl/>
        </w:rPr>
        <w:t xml:space="preserve"> </w:t>
      </w:r>
      <w:r w:rsidRPr="00824067">
        <w:rPr>
          <w:rFonts w:asciiTheme="majorBidi" w:hAnsiTheme="majorBidi" w:cstheme="majorBidi"/>
          <w:sz w:val="26"/>
          <w:szCs w:val="26"/>
          <w:rtl/>
          <w:lang w:val="en-CA"/>
        </w:rPr>
        <w:t>وبناءً عليه، أوصى الفريق الفرعي المعني بقطاع الإنتاج بأن تقوم اللجنة التنفيذية بما يلي:</w:t>
      </w:r>
    </w:p>
    <w:p w14:paraId="1DABEB8C" w14:textId="77777777" w:rsidR="00201421" w:rsidRPr="00824067" w:rsidRDefault="00201421" w:rsidP="004937CB">
      <w:pPr>
        <w:pStyle w:val="Heading2"/>
        <w:numPr>
          <w:ilvl w:val="0"/>
          <w:numId w:val="10"/>
        </w:numPr>
        <w:bidi/>
        <w:ind w:left="1440" w:hanging="720"/>
        <w:rPr>
          <w:rFonts w:asciiTheme="majorBidi" w:hAnsiTheme="majorBidi" w:cstheme="majorBidi"/>
          <w:sz w:val="26"/>
          <w:szCs w:val="26"/>
          <w:lang w:val="en-CA"/>
        </w:rPr>
      </w:pPr>
      <w:r w:rsidRPr="00824067">
        <w:rPr>
          <w:rFonts w:asciiTheme="majorBidi" w:hAnsiTheme="majorBidi" w:cstheme="majorBidi"/>
          <w:sz w:val="26"/>
          <w:szCs w:val="26"/>
          <w:rtl/>
          <w:lang w:val="en-CA"/>
        </w:rPr>
        <w:t>الإحاطة بـِ:</w:t>
      </w:r>
    </w:p>
    <w:p w14:paraId="67781859" w14:textId="77777777" w:rsidR="00201421" w:rsidRPr="00824067" w:rsidRDefault="00201421" w:rsidP="004937CB">
      <w:pPr>
        <w:pStyle w:val="Heading3"/>
        <w:numPr>
          <w:ilvl w:val="0"/>
          <w:numId w:val="11"/>
        </w:numPr>
        <w:bidi/>
        <w:ind w:left="2160" w:hanging="720"/>
        <w:rPr>
          <w:rFonts w:asciiTheme="majorBidi" w:hAnsiTheme="majorBidi" w:cstheme="majorBidi"/>
          <w:sz w:val="26"/>
          <w:szCs w:val="26"/>
          <w:lang w:val="en-CA"/>
        </w:rPr>
      </w:pPr>
      <w:r w:rsidRPr="00824067">
        <w:rPr>
          <w:rFonts w:asciiTheme="majorBidi" w:hAnsiTheme="majorBidi" w:cstheme="majorBidi"/>
          <w:sz w:val="26"/>
          <w:szCs w:val="26"/>
          <w:rtl/>
          <w:lang w:val="en-CA"/>
        </w:rPr>
        <w:t>تقارير التحقق لعامي 2019 و2020 لقطاع إنتاج المواد الهيدروكلوروفلوروكربونية في الصين التي نظر فيها الفريق الفرعي المعني بقطاع الإنتاج؛</w:t>
      </w:r>
    </w:p>
    <w:p w14:paraId="054AFAE8" w14:textId="77777777" w:rsidR="00201421" w:rsidRPr="00824067" w:rsidRDefault="00201421" w:rsidP="004937CB">
      <w:pPr>
        <w:pStyle w:val="Heading3"/>
        <w:numPr>
          <w:ilvl w:val="0"/>
          <w:numId w:val="11"/>
        </w:numPr>
        <w:bidi/>
        <w:ind w:left="2160" w:hanging="720"/>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أن عمليات التحقق المشار إليها في الفقرة الفرعية (أ)(1) أعلاه قد أجريت </w:t>
      </w:r>
      <w:r>
        <w:rPr>
          <w:rFonts w:asciiTheme="majorBidi" w:hAnsiTheme="majorBidi" w:cstheme="majorBidi" w:hint="cs"/>
          <w:sz w:val="26"/>
          <w:szCs w:val="26"/>
          <w:rtl/>
          <w:lang w:val="en-CA"/>
        </w:rPr>
        <w:t>افتراضياً</w:t>
      </w:r>
      <w:r w:rsidRPr="00824067">
        <w:rPr>
          <w:rFonts w:asciiTheme="majorBidi" w:hAnsiTheme="majorBidi" w:cstheme="majorBidi"/>
          <w:sz w:val="26"/>
          <w:szCs w:val="26"/>
          <w:rtl/>
          <w:lang w:val="en-CA"/>
        </w:rPr>
        <w:t xml:space="preserve"> في ضوء جائحة كوفيد-19 وأن البنك الدولي لم يتمكن بعد من إجراء التحقق المطلوب بموجب المقرر 86/99(هـ)؛</w:t>
      </w:r>
    </w:p>
    <w:p w14:paraId="28885154" w14:textId="77777777" w:rsidR="00201421" w:rsidRPr="00824067" w:rsidRDefault="00201421" w:rsidP="004937CB">
      <w:pPr>
        <w:pStyle w:val="Heading3"/>
        <w:numPr>
          <w:ilvl w:val="0"/>
          <w:numId w:val="11"/>
        </w:numPr>
        <w:bidi/>
        <w:ind w:left="2160" w:hanging="720"/>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المعلومات الواردة في الوثيقة </w:t>
      </w:r>
      <w:r w:rsidRPr="0096419E">
        <w:rPr>
          <w:rFonts w:asciiTheme="majorBidi" w:hAnsiTheme="majorBidi" w:cstheme="majorBidi"/>
          <w:sz w:val="26"/>
          <w:szCs w:val="26"/>
          <w:lang w:val="en-CA"/>
        </w:rPr>
        <w:t>UNEP/</w:t>
      </w:r>
      <w:proofErr w:type="spellStart"/>
      <w:r w:rsidRPr="0096419E">
        <w:rPr>
          <w:rFonts w:asciiTheme="majorBidi" w:hAnsiTheme="majorBidi" w:cstheme="majorBidi"/>
          <w:sz w:val="26"/>
          <w:szCs w:val="26"/>
          <w:lang w:val="en-CA"/>
        </w:rPr>
        <w:t>OzL.Pro</w:t>
      </w:r>
      <w:proofErr w:type="spellEnd"/>
      <w:r w:rsidRPr="0096419E">
        <w:rPr>
          <w:rFonts w:asciiTheme="majorBidi" w:hAnsiTheme="majorBidi" w:cstheme="majorBidi"/>
          <w:sz w:val="26"/>
          <w:szCs w:val="26"/>
          <w:lang w:val="en-CA"/>
        </w:rPr>
        <w:t>/</w:t>
      </w:r>
      <w:proofErr w:type="spellStart"/>
      <w:r w:rsidRPr="0096419E">
        <w:rPr>
          <w:rFonts w:asciiTheme="majorBidi" w:hAnsiTheme="majorBidi" w:cstheme="majorBidi"/>
          <w:sz w:val="26"/>
          <w:szCs w:val="26"/>
          <w:lang w:val="en-CA"/>
        </w:rPr>
        <w:t>ExCom</w:t>
      </w:r>
      <w:proofErr w:type="spellEnd"/>
      <w:r w:rsidRPr="0096419E">
        <w:rPr>
          <w:rFonts w:asciiTheme="majorBidi" w:hAnsiTheme="majorBidi" w:cstheme="majorBidi"/>
          <w:sz w:val="26"/>
          <w:szCs w:val="26"/>
          <w:lang w:val="en-CA"/>
        </w:rPr>
        <w:t>/88/SGP/2</w:t>
      </w:r>
      <w:r>
        <w:rPr>
          <w:rFonts w:asciiTheme="majorBidi" w:hAnsiTheme="majorBidi" w:cstheme="majorBidi" w:hint="cs"/>
          <w:sz w:val="26"/>
          <w:szCs w:val="26"/>
          <w:rtl/>
          <w:lang w:val="en-CA"/>
        </w:rPr>
        <w:t xml:space="preserve"> </w:t>
      </w:r>
      <w:r w:rsidRPr="00824067">
        <w:rPr>
          <w:rFonts w:asciiTheme="majorBidi" w:hAnsiTheme="majorBidi" w:cstheme="majorBidi"/>
          <w:sz w:val="26"/>
          <w:szCs w:val="26"/>
          <w:rtl/>
          <w:lang w:val="en-CA"/>
        </w:rPr>
        <w:t>ذات الصلة بتقرير التحقق المحدث لعام 2018 والمطلوب في المقررين 84/93(ب) و86/98(ب)؛</w:t>
      </w:r>
    </w:p>
    <w:p w14:paraId="10A4BC17" w14:textId="77777777" w:rsidR="00201421" w:rsidRPr="00824067" w:rsidRDefault="00201421" w:rsidP="004937CB">
      <w:pPr>
        <w:pStyle w:val="Heading2"/>
        <w:numPr>
          <w:ilvl w:val="0"/>
          <w:numId w:val="10"/>
        </w:numPr>
        <w:bidi/>
        <w:ind w:left="1440" w:hanging="720"/>
        <w:rPr>
          <w:rFonts w:asciiTheme="majorBidi" w:hAnsiTheme="majorBidi" w:cstheme="majorBidi"/>
          <w:sz w:val="26"/>
          <w:szCs w:val="26"/>
          <w:lang w:val="en-CA"/>
        </w:rPr>
      </w:pPr>
      <w:r w:rsidRPr="00824067">
        <w:rPr>
          <w:rFonts w:asciiTheme="majorBidi" w:hAnsiTheme="majorBidi" w:cstheme="majorBidi"/>
          <w:sz w:val="26"/>
          <w:szCs w:val="26"/>
          <w:rtl/>
          <w:lang w:val="en-CA"/>
        </w:rPr>
        <w:t>مطالبة البنك الدولي بتقديم ما يلي إلى الاجتماع الأخير لعام 2022:</w:t>
      </w:r>
    </w:p>
    <w:p w14:paraId="1AD07727" w14:textId="77777777" w:rsidR="00201421" w:rsidRPr="00824067" w:rsidRDefault="00201421" w:rsidP="004937CB">
      <w:pPr>
        <w:pStyle w:val="Heading3"/>
        <w:numPr>
          <w:ilvl w:val="0"/>
          <w:numId w:val="12"/>
        </w:numPr>
        <w:bidi/>
        <w:ind w:left="2160" w:hanging="720"/>
        <w:rPr>
          <w:rFonts w:asciiTheme="majorBidi" w:hAnsiTheme="majorBidi" w:cstheme="majorBidi"/>
          <w:sz w:val="26"/>
          <w:szCs w:val="26"/>
          <w:lang w:val="en-CA"/>
        </w:rPr>
      </w:pPr>
      <w:r>
        <w:rPr>
          <w:rFonts w:asciiTheme="majorBidi" w:hAnsiTheme="majorBidi" w:cstheme="majorBidi"/>
          <w:sz w:val="26"/>
          <w:szCs w:val="26"/>
          <w:rtl/>
          <w:lang w:val="en-CA"/>
        </w:rPr>
        <w:t>تذييل</w:t>
      </w:r>
      <w:r w:rsidRPr="00824067">
        <w:rPr>
          <w:rFonts w:asciiTheme="majorBidi" w:hAnsiTheme="majorBidi" w:cstheme="majorBidi"/>
          <w:sz w:val="26"/>
          <w:szCs w:val="26"/>
          <w:rtl/>
          <w:lang w:val="en-CA"/>
        </w:rPr>
        <w:t xml:space="preserve"> لتقريري التحقق لعامي 2019 و2020 لقطاع إنتاج الهيدروكلوروفلوروكربون في الصين؛</w:t>
      </w:r>
    </w:p>
    <w:p w14:paraId="4A77E0DE" w14:textId="77777777" w:rsidR="00201421" w:rsidRPr="00824067" w:rsidRDefault="00201421" w:rsidP="004937CB">
      <w:pPr>
        <w:pStyle w:val="Heading3"/>
        <w:numPr>
          <w:ilvl w:val="0"/>
          <w:numId w:val="12"/>
        </w:numPr>
        <w:bidi/>
        <w:ind w:left="2160" w:hanging="720"/>
        <w:rPr>
          <w:rFonts w:asciiTheme="majorBidi" w:hAnsiTheme="majorBidi" w:cstheme="majorBidi"/>
          <w:sz w:val="26"/>
          <w:szCs w:val="26"/>
          <w:lang w:val="en-CA"/>
        </w:rPr>
      </w:pPr>
      <w:r w:rsidRPr="00824067">
        <w:rPr>
          <w:rFonts w:asciiTheme="majorBidi" w:hAnsiTheme="majorBidi" w:cstheme="majorBidi"/>
          <w:sz w:val="26"/>
          <w:szCs w:val="26"/>
          <w:rtl/>
          <w:lang w:val="en-CA"/>
        </w:rPr>
        <w:lastRenderedPageBreak/>
        <w:t xml:space="preserve">عمليات التحقق </w:t>
      </w:r>
      <w:r>
        <w:rPr>
          <w:rFonts w:asciiTheme="majorBidi" w:hAnsiTheme="majorBidi" w:cstheme="majorBidi" w:hint="cs"/>
          <w:sz w:val="26"/>
          <w:szCs w:val="26"/>
          <w:rtl/>
          <w:lang w:val="en-CA"/>
        </w:rPr>
        <w:t>لمرة واحدة</w:t>
      </w:r>
      <w:r w:rsidRPr="00824067">
        <w:rPr>
          <w:rFonts w:asciiTheme="majorBidi" w:hAnsiTheme="majorBidi" w:cstheme="majorBidi"/>
          <w:sz w:val="26"/>
          <w:szCs w:val="26"/>
          <w:rtl/>
          <w:lang w:val="en-CA"/>
        </w:rPr>
        <w:t xml:space="preserve"> المطلوبة بموجب المقرر 86/99(هـ)؛</w:t>
      </w:r>
    </w:p>
    <w:p w14:paraId="73FA8C59" w14:textId="77777777" w:rsidR="00201421" w:rsidRPr="00F43745" w:rsidRDefault="00201421" w:rsidP="004937CB">
      <w:pPr>
        <w:pStyle w:val="Heading3"/>
        <w:numPr>
          <w:ilvl w:val="0"/>
          <w:numId w:val="12"/>
        </w:numPr>
        <w:bidi/>
        <w:ind w:left="2160" w:hanging="720"/>
        <w:rPr>
          <w:rFonts w:asciiTheme="majorBidi" w:hAnsiTheme="majorBidi" w:cstheme="majorBidi"/>
          <w:sz w:val="26"/>
          <w:szCs w:val="26"/>
          <w:lang w:val="en-CA"/>
        </w:rPr>
      </w:pPr>
      <w:r w:rsidRPr="00F43745">
        <w:rPr>
          <w:rFonts w:asciiTheme="majorBidi" w:hAnsiTheme="majorBidi" w:cstheme="majorBidi"/>
          <w:sz w:val="26"/>
          <w:szCs w:val="26"/>
          <w:rtl/>
          <w:lang w:val="en-CA"/>
        </w:rPr>
        <w:t xml:space="preserve">تحديث يتعلق </w:t>
      </w:r>
      <w:r w:rsidRPr="00F43745">
        <w:rPr>
          <w:rFonts w:asciiTheme="majorBidi" w:hAnsiTheme="majorBidi" w:cstheme="majorBidi" w:hint="cs"/>
          <w:sz w:val="26"/>
          <w:szCs w:val="26"/>
          <w:rtl/>
          <w:lang w:val="en-CA"/>
        </w:rPr>
        <w:t>ب</w:t>
      </w:r>
      <w:r>
        <w:rPr>
          <w:rFonts w:asciiTheme="majorBidi" w:hAnsiTheme="majorBidi" w:cstheme="majorBidi" w:hint="cs"/>
          <w:sz w:val="26"/>
          <w:szCs w:val="26"/>
          <w:rtl/>
          <w:lang w:val="en-CA"/>
        </w:rPr>
        <w:t xml:space="preserve">شركة </w:t>
      </w:r>
      <w:r w:rsidRPr="00F43745">
        <w:rPr>
          <w:rFonts w:asciiTheme="majorBidi" w:hAnsiTheme="majorBidi" w:cstheme="majorBidi" w:hint="cs"/>
          <w:sz w:val="26"/>
          <w:szCs w:val="26"/>
          <w:rtl/>
          <w:lang w:val="en-CA"/>
        </w:rPr>
        <w:t>سوكيان</w:t>
      </w:r>
      <w:r w:rsidRPr="00D50671">
        <w:rPr>
          <w:rFonts w:asciiTheme="majorBidi" w:hAnsiTheme="majorBidi"/>
          <w:sz w:val="26"/>
          <w:szCs w:val="26"/>
          <w:rtl/>
          <w:lang w:val="en-CA"/>
        </w:rPr>
        <w:t xml:space="preserve"> كاير (</w:t>
      </w:r>
      <w:proofErr w:type="spellStart"/>
      <w:r w:rsidRPr="00D50671">
        <w:rPr>
          <w:rFonts w:asciiTheme="majorBidi" w:hAnsiTheme="majorBidi" w:cstheme="majorBidi"/>
          <w:sz w:val="26"/>
          <w:szCs w:val="26"/>
          <w:lang w:val="en-CA"/>
        </w:rPr>
        <w:t>Suqian</w:t>
      </w:r>
      <w:proofErr w:type="spellEnd"/>
      <w:r w:rsidRPr="00D50671">
        <w:rPr>
          <w:rFonts w:asciiTheme="majorBidi" w:hAnsiTheme="majorBidi" w:cstheme="majorBidi"/>
          <w:sz w:val="26"/>
          <w:szCs w:val="26"/>
          <w:lang w:val="en-CA"/>
        </w:rPr>
        <w:t xml:space="preserve"> </w:t>
      </w:r>
      <w:proofErr w:type="spellStart"/>
      <w:r w:rsidRPr="00D50671">
        <w:rPr>
          <w:rFonts w:asciiTheme="majorBidi" w:hAnsiTheme="majorBidi" w:cstheme="majorBidi"/>
          <w:sz w:val="26"/>
          <w:szCs w:val="26"/>
          <w:lang w:val="en-CA"/>
        </w:rPr>
        <w:t>Kaier</w:t>
      </w:r>
      <w:proofErr w:type="spellEnd"/>
      <w:r>
        <w:rPr>
          <w:rFonts w:asciiTheme="majorBidi" w:hAnsiTheme="majorBidi" w:hint="cs"/>
          <w:sz w:val="26"/>
          <w:szCs w:val="26"/>
          <w:rtl/>
          <w:lang w:val="en-CA" w:bidi="ar-AE"/>
        </w:rPr>
        <w:t>)</w:t>
      </w:r>
      <w:r w:rsidRPr="00F43745">
        <w:rPr>
          <w:rFonts w:asciiTheme="majorBidi" w:hAnsiTheme="majorBidi" w:cstheme="majorBidi"/>
          <w:sz w:val="26"/>
          <w:szCs w:val="26"/>
          <w:rtl/>
          <w:lang w:val="en-CA"/>
        </w:rPr>
        <w:t>، بما في ذلك ما يتعلق بالطبيعة المتكاملة لخط إنتاج الهيدروكلوروفلوروكربون-22</w:t>
      </w:r>
      <w:r w:rsidRPr="00F43745">
        <w:rPr>
          <w:rFonts w:asciiTheme="majorBidi" w:hAnsiTheme="majorBidi" w:cstheme="majorBidi"/>
          <w:sz w:val="26"/>
          <w:szCs w:val="26"/>
          <w:lang w:val="en-CA"/>
        </w:rPr>
        <w:t xml:space="preserve"> </w:t>
      </w:r>
      <w:r w:rsidRPr="00F43745">
        <w:rPr>
          <w:rFonts w:asciiTheme="majorBidi" w:hAnsiTheme="majorBidi" w:cstheme="majorBidi"/>
          <w:sz w:val="26"/>
          <w:szCs w:val="26"/>
          <w:rtl/>
          <w:lang w:val="en-CA"/>
        </w:rPr>
        <w:t xml:space="preserve">وإغلاقه وتفكيكه، كجزء من التحقق </w:t>
      </w:r>
      <w:r>
        <w:rPr>
          <w:rFonts w:asciiTheme="majorBidi" w:hAnsiTheme="majorBidi" w:cstheme="majorBidi" w:hint="cs"/>
          <w:sz w:val="26"/>
          <w:szCs w:val="26"/>
          <w:rtl/>
          <w:lang w:val="en-CA"/>
        </w:rPr>
        <w:t>في</w:t>
      </w:r>
      <w:r w:rsidRPr="00F43745">
        <w:rPr>
          <w:rFonts w:asciiTheme="majorBidi" w:hAnsiTheme="majorBidi" w:cstheme="majorBidi"/>
          <w:sz w:val="26"/>
          <w:szCs w:val="26"/>
          <w:rtl/>
          <w:lang w:val="en-CA"/>
        </w:rPr>
        <w:t xml:space="preserve"> قطاع إنتاج المواد الهيدروكلوروفلوروكربونية لعام 2021 في الصين؛</w:t>
      </w:r>
    </w:p>
    <w:p w14:paraId="6DE71B27" w14:textId="519C2FF1" w:rsidR="00201421" w:rsidRPr="00F43745" w:rsidRDefault="00201421" w:rsidP="001336B0">
      <w:pPr>
        <w:pStyle w:val="Heading2"/>
        <w:numPr>
          <w:ilvl w:val="0"/>
          <w:numId w:val="10"/>
        </w:numPr>
        <w:bidi/>
        <w:ind w:left="1440" w:hanging="720"/>
        <w:rPr>
          <w:rFonts w:asciiTheme="majorBidi" w:hAnsiTheme="majorBidi" w:cstheme="majorBidi"/>
          <w:sz w:val="26"/>
          <w:szCs w:val="26"/>
          <w:lang w:val="en-CA"/>
        </w:rPr>
      </w:pPr>
      <w:r w:rsidRPr="00F43745">
        <w:rPr>
          <w:rFonts w:asciiTheme="majorBidi" w:hAnsiTheme="majorBidi" w:cstheme="majorBidi"/>
          <w:sz w:val="26"/>
          <w:szCs w:val="26"/>
          <w:rtl/>
          <w:lang w:val="en-CA"/>
        </w:rPr>
        <w:t>أن تطلب من البنك الدولي التحقق، على أساس لمرة واحدة، من أن خط إنتاج الهيدروكلوروفلوروكربون-</w:t>
      </w:r>
      <w:r w:rsidR="001336B0">
        <w:rPr>
          <w:rFonts w:asciiTheme="majorBidi" w:hAnsiTheme="majorBidi" w:cstheme="majorBidi"/>
          <w:sz w:val="26"/>
          <w:szCs w:val="26"/>
          <w:lang w:val="en-CA"/>
        </w:rPr>
        <w:t>142</w:t>
      </w:r>
      <w:r w:rsidRPr="00F43745">
        <w:rPr>
          <w:rFonts w:asciiTheme="majorBidi" w:hAnsiTheme="majorBidi" w:cstheme="majorBidi"/>
          <w:sz w:val="26"/>
          <w:szCs w:val="26"/>
          <w:rtl/>
          <w:lang w:val="en-CA"/>
        </w:rPr>
        <w:t xml:space="preserve">ب المنشأ </w:t>
      </w:r>
      <w:r>
        <w:rPr>
          <w:rFonts w:asciiTheme="majorBidi" w:hAnsiTheme="majorBidi" w:cstheme="majorBidi" w:hint="cs"/>
          <w:sz w:val="26"/>
          <w:szCs w:val="26"/>
          <w:rtl/>
          <w:lang w:val="en-CA"/>
        </w:rPr>
        <w:t>حديثاً</w:t>
      </w:r>
      <w:r w:rsidRPr="00F43745">
        <w:rPr>
          <w:rFonts w:asciiTheme="majorBidi" w:hAnsiTheme="majorBidi" w:cstheme="majorBidi"/>
          <w:sz w:val="26"/>
          <w:szCs w:val="26"/>
          <w:rtl/>
          <w:lang w:val="en-CA"/>
        </w:rPr>
        <w:t xml:space="preserve"> في</w:t>
      </w:r>
      <w:r>
        <w:rPr>
          <w:rFonts w:asciiTheme="majorBidi" w:hAnsiTheme="majorBidi" w:cstheme="majorBidi" w:hint="cs"/>
          <w:sz w:val="26"/>
          <w:szCs w:val="26"/>
          <w:rtl/>
          <w:lang w:val="en-CA"/>
        </w:rPr>
        <w:t xml:space="preserve"> شركة </w:t>
      </w:r>
      <w:r w:rsidRPr="00667850">
        <w:rPr>
          <w:rFonts w:asciiTheme="majorBidi" w:hAnsiTheme="majorBidi"/>
          <w:sz w:val="26"/>
          <w:szCs w:val="26"/>
          <w:rtl/>
          <w:lang w:val="en-CA"/>
        </w:rPr>
        <w:t>تشجيانغ جوهوا</w:t>
      </w:r>
      <w:r>
        <w:rPr>
          <w:rFonts w:asciiTheme="majorBidi" w:hAnsiTheme="majorBidi" w:hint="cs"/>
          <w:sz w:val="26"/>
          <w:szCs w:val="26"/>
          <w:rtl/>
          <w:lang w:val="en-CA"/>
        </w:rPr>
        <w:t xml:space="preserve"> (</w:t>
      </w:r>
      <w:r w:rsidRPr="00F43745">
        <w:rPr>
          <w:rFonts w:asciiTheme="majorBidi" w:hAnsiTheme="majorBidi" w:cstheme="majorBidi"/>
          <w:sz w:val="26"/>
          <w:szCs w:val="26"/>
          <w:lang w:val="en-CA"/>
        </w:rPr>
        <w:t xml:space="preserve">Zhejiang </w:t>
      </w:r>
      <w:proofErr w:type="spellStart"/>
      <w:r w:rsidRPr="00F43745">
        <w:rPr>
          <w:rFonts w:asciiTheme="majorBidi" w:hAnsiTheme="majorBidi" w:cstheme="majorBidi"/>
          <w:sz w:val="26"/>
          <w:szCs w:val="26"/>
          <w:lang w:val="en-CA"/>
        </w:rPr>
        <w:t>Juhua</w:t>
      </w:r>
      <w:proofErr w:type="spellEnd"/>
      <w:r>
        <w:rPr>
          <w:rFonts w:asciiTheme="majorBidi" w:hAnsiTheme="majorBidi" w:cstheme="majorBidi" w:hint="cs"/>
          <w:sz w:val="26"/>
          <w:szCs w:val="26"/>
          <w:rtl/>
          <w:lang w:val="en-CA" w:bidi="ar-AE"/>
        </w:rPr>
        <w:t xml:space="preserve">) </w:t>
      </w:r>
      <w:r w:rsidRPr="00F43745">
        <w:rPr>
          <w:rFonts w:asciiTheme="majorBidi" w:hAnsiTheme="majorBidi" w:cstheme="majorBidi"/>
          <w:sz w:val="26"/>
          <w:szCs w:val="26"/>
          <w:rtl/>
          <w:lang w:val="en-CA"/>
        </w:rPr>
        <w:t xml:space="preserve">قد تم دمجه رأسياً مع مرفق </w:t>
      </w:r>
      <w:r>
        <w:rPr>
          <w:rFonts w:asciiTheme="majorBidi" w:hAnsiTheme="majorBidi" w:cstheme="majorBidi" w:hint="cs"/>
          <w:sz w:val="26"/>
          <w:szCs w:val="26"/>
          <w:rtl/>
          <w:lang w:val="en-CA"/>
        </w:rPr>
        <w:t>المستخدمين النهائيين</w:t>
      </w:r>
      <w:r w:rsidRPr="00F43745">
        <w:rPr>
          <w:rFonts w:asciiTheme="majorBidi" w:hAnsiTheme="majorBidi" w:cstheme="majorBidi"/>
          <w:sz w:val="26"/>
          <w:szCs w:val="26"/>
          <w:rtl/>
          <w:lang w:val="en-CA"/>
        </w:rPr>
        <w:t xml:space="preserve"> وأن جميع</w:t>
      </w:r>
      <w:r>
        <w:rPr>
          <w:rFonts w:asciiTheme="majorBidi" w:hAnsiTheme="majorBidi" w:cstheme="majorBidi" w:hint="cs"/>
          <w:sz w:val="26"/>
          <w:szCs w:val="26"/>
          <w:rtl/>
          <w:lang w:val="en-CA"/>
        </w:rPr>
        <w:t xml:space="preserve"> مواد</w:t>
      </w:r>
      <w:r w:rsidRPr="00F43745">
        <w:rPr>
          <w:rFonts w:asciiTheme="majorBidi" w:hAnsiTheme="majorBidi" w:cstheme="majorBidi"/>
          <w:sz w:val="26"/>
          <w:szCs w:val="26"/>
          <w:rtl/>
          <w:lang w:val="en-CA"/>
        </w:rPr>
        <w:t xml:space="preserve"> الهيدروكلوروفلوروكربون-142ب</w:t>
      </w:r>
      <w:r w:rsidRPr="00F43745">
        <w:rPr>
          <w:rFonts w:asciiTheme="majorBidi" w:hAnsiTheme="majorBidi" w:cstheme="majorBidi"/>
          <w:sz w:val="26"/>
          <w:szCs w:val="26"/>
          <w:lang w:val="en-CA"/>
        </w:rPr>
        <w:t xml:space="preserve"> </w:t>
      </w:r>
      <w:r w:rsidRPr="00F43745">
        <w:rPr>
          <w:rFonts w:asciiTheme="majorBidi" w:hAnsiTheme="majorBidi" w:cstheme="majorBidi"/>
          <w:sz w:val="26"/>
          <w:szCs w:val="26"/>
          <w:rtl/>
          <w:lang w:val="en-CA"/>
        </w:rPr>
        <w:t>المنتجة في الخط الجديد ستكون بغرض الاستخدام كمادة وسيطة، وتقديم هذا التقرير إلى الاجتماع الأخير لعام 2022؛ و</w:t>
      </w:r>
    </w:p>
    <w:p w14:paraId="5609ABDD" w14:textId="77777777" w:rsidR="00201421" w:rsidRPr="00824067" w:rsidRDefault="00201421" w:rsidP="004937CB">
      <w:pPr>
        <w:pStyle w:val="Heading2"/>
        <w:numPr>
          <w:ilvl w:val="0"/>
          <w:numId w:val="10"/>
        </w:numPr>
        <w:bidi/>
        <w:ind w:left="1440" w:hanging="720"/>
        <w:rPr>
          <w:rFonts w:asciiTheme="majorBidi" w:hAnsiTheme="majorBidi" w:cstheme="majorBidi"/>
          <w:sz w:val="26"/>
          <w:szCs w:val="26"/>
          <w:lang w:val="en-CA"/>
        </w:rPr>
      </w:pPr>
      <w:r w:rsidRPr="00824067">
        <w:rPr>
          <w:rFonts w:asciiTheme="majorBidi" w:hAnsiTheme="majorBidi" w:cstheme="majorBidi"/>
          <w:sz w:val="26"/>
          <w:szCs w:val="26"/>
          <w:rtl/>
          <w:lang w:val="en-CA"/>
        </w:rPr>
        <w:t>أن تطلب من حكومة الصين، من خلال البنك الدولي، أن تقدم إلى الاجتماع الأخير لعام 2022 تقريراً عن نتيجة التقييم الحكومي لأحد منتجي المواد الهيدروكلوروفلوروكربونية الذي ربما يكون قد تجاوز الحصة المخصصة لعام 2020 لإنتاج المواد المحلية المستنفدة للأوزون، بما في ذلك أي تدابير ربما تم تنفيذها بموجب اللوائح الإدارية في ضوء نتائج التقييم.</w:t>
      </w:r>
    </w:p>
    <w:p w14:paraId="4C133180" w14:textId="77777777" w:rsidR="00201421" w:rsidRPr="00667850" w:rsidRDefault="00201421" w:rsidP="00EB69A9">
      <w:pPr>
        <w:pStyle w:val="Heading1"/>
        <w:numPr>
          <w:ilvl w:val="0"/>
          <w:numId w:val="0"/>
        </w:numPr>
        <w:tabs>
          <w:tab w:val="left" w:pos="2127"/>
        </w:tabs>
        <w:bidi/>
        <w:rPr>
          <w:rFonts w:asciiTheme="majorBidi" w:hAnsiTheme="majorBidi" w:cstheme="majorBidi"/>
          <w:bCs/>
          <w:sz w:val="26"/>
          <w:szCs w:val="26"/>
          <w:lang w:val="en-CA"/>
        </w:rPr>
      </w:pPr>
      <w:r w:rsidRPr="00667850">
        <w:rPr>
          <w:rFonts w:asciiTheme="majorBidi" w:hAnsiTheme="majorBidi" w:cstheme="majorBidi"/>
          <w:bCs/>
          <w:sz w:val="26"/>
          <w:szCs w:val="26"/>
          <w:rtl/>
          <w:lang w:val="en-CA"/>
        </w:rPr>
        <w:t xml:space="preserve">البند 4 من جدول الأعمال: </w:t>
      </w:r>
      <w:r>
        <w:rPr>
          <w:rFonts w:asciiTheme="majorBidi" w:hAnsiTheme="majorBidi" w:cstheme="majorBidi"/>
          <w:bCs/>
          <w:sz w:val="26"/>
          <w:szCs w:val="26"/>
          <w:rtl/>
          <w:lang w:val="en-CA"/>
        </w:rPr>
        <w:tab/>
      </w:r>
      <w:r w:rsidRPr="00667850">
        <w:rPr>
          <w:rFonts w:asciiTheme="majorBidi" w:hAnsiTheme="majorBidi" w:cstheme="majorBidi"/>
          <w:bCs/>
          <w:sz w:val="26"/>
          <w:szCs w:val="26"/>
          <w:rtl/>
          <w:lang w:val="en-CA"/>
        </w:rPr>
        <w:t xml:space="preserve">مشروع المبادئ التوجيهية والشكل القياسي المستخدم للتحقق من إزالةِ إنتاج المواد المستنفدة للأوزون (المقررات 83/70(ب) </w:t>
      </w:r>
      <w:r w:rsidRPr="00667850">
        <w:rPr>
          <w:rFonts w:asciiTheme="majorBidi" w:hAnsiTheme="majorBidi" w:cstheme="majorBidi" w:hint="cs"/>
          <w:bCs/>
          <w:sz w:val="26"/>
          <w:szCs w:val="26"/>
          <w:rtl/>
          <w:lang w:val="en-CA"/>
        </w:rPr>
        <w:t>و87</w:t>
      </w:r>
      <w:r w:rsidRPr="00667850">
        <w:rPr>
          <w:rFonts w:asciiTheme="majorBidi" w:hAnsiTheme="majorBidi" w:cstheme="majorBidi"/>
          <w:bCs/>
          <w:sz w:val="26"/>
          <w:szCs w:val="26"/>
          <w:rtl/>
          <w:lang w:val="en-CA"/>
        </w:rPr>
        <w:t>/57(د) و87/58)</w:t>
      </w:r>
    </w:p>
    <w:p w14:paraId="175ECAC7" w14:textId="77777777" w:rsidR="00201421" w:rsidRPr="00824067" w:rsidRDefault="00201421" w:rsidP="00EB69A9">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تم تأجيل البند 4 من جدول الأعمال حتى الاجتماع التاسع والثمانين للجنة التنفيذية.</w:t>
      </w:r>
    </w:p>
    <w:p w14:paraId="2A95EE84" w14:textId="77777777" w:rsidR="00201421" w:rsidRPr="00864CA9" w:rsidRDefault="00201421" w:rsidP="00D87B01">
      <w:pPr>
        <w:bidi/>
        <w:rPr>
          <w:rFonts w:asciiTheme="majorBidi" w:hAnsiTheme="majorBidi" w:cstheme="majorBidi"/>
          <w:bCs/>
          <w:sz w:val="26"/>
          <w:szCs w:val="26"/>
          <w:lang w:val="en-CA"/>
        </w:rPr>
      </w:pPr>
      <w:r w:rsidRPr="00864CA9">
        <w:rPr>
          <w:rFonts w:asciiTheme="majorBidi" w:hAnsiTheme="majorBidi" w:cstheme="majorBidi"/>
          <w:bCs/>
          <w:sz w:val="26"/>
          <w:szCs w:val="26"/>
          <w:rtl/>
          <w:lang w:val="en-CA"/>
        </w:rPr>
        <w:t xml:space="preserve">البند 5 من جدول الأعمال: </w:t>
      </w:r>
      <w:r>
        <w:rPr>
          <w:rFonts w:asciiTheme="majorBidi" w:hAnsiTheme="majorBidi" w:cstheme="majorBidi"/>
          <w:bCs/>
          <w:sz w:val="26"/>
          <w:szCs w:val="26"/>
          <w:rtl/>
          <w:lang w:val="en-CA"/>
        </w:rPr>
        <w:tab/>
      </w:r>
      <w:r w:rsidRPr="00864CA9">
        <w:rPr>
          <w:rFonts w:asciiTheme="majorBidi" w:hAnsiTheme="majorBidi" w:cstheme="majorBidi"/>
          <w:bCs/>
          <w:sz w:val="26"/>
          <w:szCs w:val="26"/>
          <w:rtl/>
          <w:lang w:val="en-CA"/>
        </w:rPr>
        <w:t>مشروع المبادئ التوجيهية لقطاع إنتاج المواد الهيدروكلوروفلوروكربونية (المقرر 87/59)</w:t>
      </w:r>
    </w:p>
    <w:p w14:paraId="54EBF699" w14:textId="77777777" w:rsidR="00201421" w:rsidRPr="00824067" w:rsidRDefault="00201421" w:rsidP="00D87B01">
      <w:pPr>
        <w:bidi/>
        <w:rPr>
          <w:rFonts w:asciiTheme="majorBidi" w:hAnsiTheme="majorBidi" w:cstheme="majorBidi"/>
          <w:sz w:val="26"/>
          <w:szCs w:val="26"/>
          <w:lang w:val="en-CA"/>
        </w:rPr>
      </w:pPr>
    </w:p>
    <w:p w14:paraId="7B6031B5" w14:textId="77777777" w:rsidR="00201421" w:rsidRPr="00824067" w:rsidRDefault="00201421" w:rsidP="00F43745">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سأل الميسر عما إذا كانت هناك أي تطورات في المواقف التي تم التعبير عنها مسبقاً في </w:t>
      </w:r>
      <w:r>
        <w:rPr>
          <w:rFonts w:asciiTheme="majorBidi" w:hAnsiTheme="majorBidi" w:cstheme="majorBidi" w:hint="cs"/>
          <w:sz w:val="26"/>
          <w:szCs w:val="26"/>
          <w:rtl/>
          <w:lang w:val="en-CA"/>
        </w:rPr>
        <w:t>الفريق</w:t>
      </w:r>
      <w:r>
        <w:rPr>
          <w:rFonts w:asciiTheme="majorBidi" w:hAnsiTheme="majorBidi" w:cstheme="majorBidi"/>
          <w:sz w:val="26"/>
          <w:szCs w:val="26"/>
          <w:rtl/>
          <w:lang w:val="en-CA"/>
        </w:rPr>
        <w:t xml:space="preserve"> الفرعي</w:t>
      </w:r>
      <w:r w:rsidRPr="00824067">
        <w:rPr>
          <w:rFonts w:asciiTheme="majorBidi" w:hAnsiTheme="majorBidi" w:cstheme="majorBidi"/>
          <w:sz w:val="26"/>
          <w:szCs w:val="26"/>
          <w:rtl/>
          <w:lang w:val="en-CA"/>
        </w:rPr>
        <w:t>.</w:t>
      </w:r>
    </w:p>
    <w:p w14:paraId="345FDCB3" w14:textId="77777777" w:rsidR="00201421" w:rsidRPr="00824067" w:rsidRDefault="00201421" w:rsidP="004F6678">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بعد مناقشة موجزة، لوحظ </w:t>
      </w:r>
      <w:r>
        <w:rPr>
          <w:rFonts w:asciiTheme="majorBidi" w:hAnsiTheme="majorBidi" w:cstheme="majorBidi" w:hint="cs"/>
          <w:sz w:val="26"/>
          <w:szCs w:val="26"/>
          <w:rtl/>
          <w:lang w:val="en-CA"/>
        </w:rPr>
        <w:t>ب</w:t>
      </w:r>
      <w:r w:rsidRPr="00824067">
        <w:rPr>
          <w:rFonts w:asciiTheme="majorBidi" w:hAnsiTheme="majorBidi" w:cstheme="majorBidi"/>
          <w:sz w:val="26"/>
          <w:szCs w:val="26"/>
          <w:rtl/>
          <w:lang w:val="en-CA"/>
        </w:rPr>
        <w:t>أنه لا يبدو أن هناك أي تغيير في مواقف الأعضاء ووافق الفريق الفرعي على إبقاء القضية مدرجةً على جدول الأعمال وتأجيل مواصلة النظر في مشروع المبادئ التوجيهية الخاصة ب</w:t>
      </w:r>
      <w:r>
        <w:rPr>
          <w:rFonts w:asciiTheme="majorBidi" w:hAnsiTheme="majorBidi" w:cstheme="majorBidi" w:hint="cs"/>
          <w:sz w:val="26"/>
          <w:szCs w:val="26"/>
          <w:rtl/>
          <w:lang w:val="en-CA"/>
        </w:rPr>
        <w:t xml:space="preserve">المواد </w:t>
      </w:r>
      <w:r w:rsidRPr="00824067">
        <w:rPr>
          <w:rFonts w:asciiTheme="majorBidi" w:hAnsiTheme="majorBidi" w:cstheme="majorBidi"/>
          <w:sz w:val="26"/>
          <w:szCs w:val="26"/>
          <w:rtl/>
          <w:lang w:val="en-CA"/>
        </w:rPr>
        <w:t>الهيدروكلوروفلوروكربونية إلى الاجتماع المقبل للجنة التنفيذية.</w:t>
      </w:r>
    </w:p>
    <w:bookmarkEnd w:id="0"/>
    <w:p w14:paraId="5CA280E3" w14:textId="77777777" w:rsidR="00201421" w:rsidRPr="00864CA9" w:rsidRDefault="00201421" w:rsidP="00D87B01">
      <w:pPr>
        <w:pStyle w:val="Heading2"/>
        <w:numPr>
          <w:ilvl w:val="0"/>
          <w:numId w:val="0"/>
        </w:numPr>
        <w:bidi/>
        <w:rPr>
          <w:rFonts w:asciiTheme="majorBidi" w:hAnsiTheme="majorBidi" w:cstheme="majorBidi"/>
          <w:bCs/>
          <w:sz w:val="26"/>
          <w:szCs w:val="26"/>
          <w:lang w:val="en-CA"/>
        </w:rPr>
      </w:pPr>
      <w:r w:rsidRPr="00864CA9">
        <w:rPr>
          <w:rFonts w:asciiTheme="majorBidi" w:hAnsiTheme="majorBidi" w:cstheme="majorBidi"/>
          <w:bCs/>
          <w:sz w:val="26"/>
          <w:szCs w:val="26"/>
          <w:rtl/>
          <w:lang w:val="en-CA"/>
        </w:rPr>
        <w:t xml:space="preserve">البند 6 من جدول الأعمال: </w:t>
      </w:r>
      <w:r>
        <w:rPr>
          <w:rFonts w:asciiTheme="majorBidi" w:hAnsiTheme="majorBidi" w:cstheme="majorBidi"/>
          <w:bCs/>
          <w:sz w:val="26"/>
          <w:szCs w:val="26"/>
          <w:rtl/>
          <w:lang w:val="en-CA"/>
        </w:rPr>
        <w:tab/>
      </w:r>
      <w:r w:rsidRPr="00864CA9">
        <w:rPr>
          <w:rFonts w:asciiTheme="majorBidi" w:hAnsiTheme="majorBidi" w:cstheme="majorBidi"/>
          <w:bCs/>
          <w:sz w:val="26"/>
          <w:szCs w:val="26"/>
          <w:rtl/>
          <w:lang w:val="en-CA"/>
        </w:rPr>
        <w:t>مسائل أخرى</w:t>
      </w:r>
    </w:p>
    <w:p w14:paraId="613777B4" w14:textId="77777777" w:rsidR="00201421" w:rsidRPr="00864CA9" w:rsidRDefault="00201421" w:rsidP="00D87B01">
      <w:pPr>
        <w:pStyle w:val="Heading1"/>
        <w:numPr>
          <w:ilvl w:val="0"/>
          <w:numId w:val="0"/>
        </w:numPr>
        <w:tabs>
          <w:tab w:val="left" w:pos="949"/>
        </w:tabs>
        <w:bidi/>
        <w:rPr>
          <w:rFonts w:asciiTheme="majorBidi" w:hAnsiTheme="majorBidi" w:cstheme="majorBidi"/>
          <w:i/>
          <w:sz w:val="26"/>
          <w:szCs w:val="26"/>
          <w:u w:val="single"/>
          <w:lang w:val="en-CA"/>
        </w:rPr>
      </w:pPr>
      <w:r w:rsidRPr="00864CA9">
        <w:rPr>
          <w:rFonts w:asciiTheme="majorBidi" w:hAnsiTheme="majorBidi" w:cstheme="majorBidi"/>
          <w:i/>
          <w:sz w:val="26"/>
          <w:szCs w:val="26"/>
          <w:u w:val="single"/>
          <w:rtl/>
          <w:lang w:val="en-CA"/>
        </w:rPr>
        <w:t xml:space="preserve">المبادئ التوجيهية الخاصة </w:t>
      </w:r>
      <w:r w:rsidRPr="00864CA9">
        <w:rPr>
          <w:rFonts w:asciiTheme="majorBidi" w:hAnsiTheme="majorBidi" w:cstheme="majorBidi" w:hint="cs"/>
          <w:i/>
          <w:sz w:val="26"/>
          <w:szCs w:val="26"/>
          <w:u w:val="single"/>
          <w:rtl/>
          <w:lang w:val="en-CA"/>
        </w:rPr>
        <w:t>ب</w:t>
      </w:r>
      <w:r w:rsidRPr="00864CA9">
        <w:rPr>
          <w:rFonts w:asciiTheme="majorBidi" w:hAnsiTheme="majorBidi" w:cstheme="majorBidi"/>
          <w:i/>
          <w:sz w:val="26"/>
          <w:szCs w:val="26"/>
          <w:u w:val="single"/>
          <w:rtl/>
          <w:lang w:val="en-CA"/>
        </w:rPr>
        <w:t>قطاع</w:t>
      </w:r>
      <w:r w:rsidRPr="00864CA9">
        <w:rPr>
          <w:rFonts w:asciiTheme="majorBidi" w:hAnsiTheme="majorBidi" w:cstheme="majorBidi" w:hint="cs"/>
          <w:i/>
          <w:sz w:val="26"/>
          <w:szCs w:val="26"/>
          <w:u w:val="single"/>
          <w:rtl/>
          <w:lang w:val="en-CA"/>
        </w:rPr>
        <w:t xml:space="preserve"> إنتاج</w:t>
      </w:r>
      <w:r w:rsidRPr="00864CA9">
        <w:rPr>
          <w:rFonts w:asciiTheme="majorBidi" w:hAnsiTheme="majorBidi" w:cstheme="majorBidi"/>
          <w:i/>
          <w:sz w:val="26"/>
          <w:szCs w:val="26"/>
          <w:u w:val="single"/>
          <w:rtl/>
          <w:lang w:val="en-CA"/>
        </w:rPr>
        <w:t xml:space="preserve"> الهيدروفلوروكربون</w:t>
      </w:r>
    </w:p>
    <w:p w14:paraId="27F81C2B" w14:textId="77777777" w:rsidR="00201421" w:rsidRPr="00824067" w:rsidRDefault="00201421" w:rsidP="00F43745">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قال ممثل سويسرا أنه نظراً لأن عدداً كبيراً من الأطراف في بروتوكول مونتريال قد </w:t>
      </w:r>
      <w:r>
        <w:rPr>
          <w:rFonts w:asciiTheme="majorBidi" w:hAnsiTheme="majorBidi" w:cstheme="majorBidi" w:hint="cs"/>
          <w:sz w:val="26"/>
          <w:szCs w:val="26"/>
          <w:rtl/>
          <w:lang w:val="en-CA"/>
        </w:rPr>
        <w:t>صادق</w:t>
      </w:r>
      <w:r w:rsidRPr="00824067">
        <w:rPr>
          <w:rFonts w:asciiTheme="majorBidi" w:hAnsiTheme="majorBidi" w:cstheme="majorBidi"/>
          <w:sz w:val="26"/>
          <w:szCs w:val="26"/>
          <w:rtl/>
          <w:lang w:val="en-CA"/>
        </w:rPr>
        <w:t xml:space="preserve"> على تعديل كيغالي، ينبغي أن يُطلب من الأمانة إعداد وثيقة معلومات أساسية </w:t>
      </w:r>
      <w:r>
        <w:rPr>
          <w:rFonts w:asciiTheme="majorBidi" w:hAnsiTheme="majorBidi" w:cstheme="majorBidi" w:hint="cs"/>
          <w:sz w:val="26"/>
          <w:szCs w:val="26"/>
          <w:rtl/>
          <w:lang w:val="en-CA"/>
        </w:rPr>
        <w:t>بشأن</w:t>
      </w:r>
      <w:r w:rsidRPr="00824067">
        <w:rPr>
          <w:rFonts w:asciiTheme="majorBidi" w:hAnsiTheme="majorBidi" w:cstheme="majorBidi"/>
          <w:sz w:val="26"/>
          <w:szCs w:val="26"/>
          <w:rtl/>
          <w:lang w:val="en-CA"/>
        </w:rPr>
        <w:t xml:space="preserve"> قطاع إنتاج المواد الهيدروفلوروكربونية، ربما للاجتماع القادم للجنة التنفيذية، كأساس لبدء مناقشة المبادئ التوجيهية لقطاع إنتاج المواد الهيدروفلوروكربونية.</w:t>
      </w:r>
    </w:p>
    <w:p w14:paraId="745D670C" w14:textId="77777777" w:rsidR="00201421" w:rsidRPr="00824067" w:rsidRDefault="00201421" w:rsidP="00F43745">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طلب ممثل الأمانة توجيهات بشأن ما يجب تضمينه في مثل هذه الوثيقة. وتم الاتفاق على أنه بينما سيكون من المهم </w:t>
      </w:r>
      <w:r>
        <w:rPr>
          <w:rFonts w:asciiTheme="majorBidi" w:hAnsiTheme="majorBidi" w:cstheme="majorBidi" w:hint="cs"/>
          <w:sz w:val="26"/>
          <w:szCs w:val="26"/>
          <w:rtl/>
          <w:lang w:val="en-CA"/>
        </w:rPr>
        <w:t>للفريق الفرعي</w:t>
      </w:r>
      <w:r w:rsidRPr="00824067">
        <w:rPr>
          <w:rFonts w:asciiTheme="majorBidi" w:hAnsiTheme="majorBidi" w:cstheme="majorBidi"/>
          <w:sz w:val="26"/>
          <w:szCs w:val="26"/>
          <w:rtl/>
          <w:lang w:val="en-CA"/>
        </w:rPr>
        <w:t xml:space="preserve"> أن</w:t>
      </w:r>
      <w:r>
        <w:rPr>
          <w:rFonts w:asciiTheme="majorBidi" w:hAnsiTheme="majorBidi" w:cstheme="majorBidi"/>
          <w:sz w:val="26"/>
          <w:szCs w:val="26"/>
          <w:rtl/>
          <w:lang w:val="en-CA"/>
        </w:rPr>
        <w:t xml:space="preserve"> </w:t>
      </w:r>
      <w:r>
        <w:rPr>
          <w:rFonts w:asciiTheme="majorBidi" w:hAnsiTheme="majorBidi" w:cstheme="majorBidi" w:hint="cs"/>
          <w:sz w:val="26"/>
          <w:szCs w:val="26"/>
          <w:rtl/>
          <w:lang w:val="en-CA"/>
        </w:rPr>
        <w:t>ي</w:t>
      </w:r>
      <w:r w:rsidRPr="00824067">
        <w:rPr>
          <w:rFonts w:asciiTheme="majorBidi" w:hAnsiTheme="majorBidi" w:cstheme="majorBidi"/>
          <w:sz w:val="26"/>
          <w:szCs w:val="26"/>
          <w:rtl/>
          <w:lang w:val="en-CA"/>
        </w:rPr>
        <w:t xml:space="preserve">نظر في القضية في نهاية المطاف، فإنه ليس من الواضح ما هي المعلومات التي يمكن أن تقدمها الأمانة في الوقت الحاضر؛ وعادة ما تكون هناك بعض التقارير الرسمية من قبل البلدان المدرجة في المادة 5 قبل أن تقوم الأمانة بهذه العملية. </w:t>
      </w:r>
      <w:r>
        <w:rPr>
          <w:rFonts w:asciiTheme="majorBidi" w:hAnsiTheme="majorBidi" w:cstheme="majorBidi" w:hint="cs"/>
          <w:sz w:val="26"/>
          <w:szCs w:val="26"/>
          <w:rtl/>
          <w:lang w:val="en-CA"/>
        </w:rPr>
        <w:t>وقد</w:t>
      </w:r>
      <w:r w:rsidRPr="00824067">
        <w:rPr>
          <w:rFonts w:asciiTheme="majorBidi" w:hAnsiTheme="majorBidi" w:cstheme="majorBidi"/>
          <w:sz w:val="26"/>
          <w:szCs w:val="26"/>
          <w:rtl/>
          <w:lang w:val="en-CA"/>
        </w:rPr>
        <w:t xml:space="preserve"> اقتُرح أنه ينبغي إعادة النظر في القضية بمجرد أن يكون هناك مثل هذا الإبلاغ من قبل الأطراف المعنية.</w:t>
      </w:r>
    </w:p>
    <w:p w14:paraId="3E4737DD" w14:textId="77777777" w:rsidR="00201421" w:rsidRPr="00824067" w:rsidRDefault="00201421" w:rsidP="00F43745">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 xml:space="preserve">قال المُيسِّر أن </w:t>
      </w:r>
      <w:r>
        <w:rPr>
          <w:rFonts w:asciiTheme="majorBidi" w:hAnsiTheme="majorBidi" w:cstheme="majorBidi" w:hint="cs"/>
          <w:sz w:val="26"/>
          <w:szCs w:val="26"/>
          <w:rtl/>
          <w:lang w:val="en-CA"/>
        </w:rPr>
        <w:t>الفريق</w:t>
      </w:r>
      <w:r>
        <w:rPr>
          <w:rFonts w:asciiTheme="majorBidi" w:hAnsiTheme="majorBidi" w:cstheme="majorBidi"/>
          <w:sz w:val="26"/>
          <w:szCs w:val="26"/>
          <w:rtl/>
          <w:lang w:val="en-CA"/>
        </w:rPr>
        <w:t xml:space="preserve"> الفرعي س</w:t>
      </w:r>
      <w:r>
        <w:rPr>
          <w:rFonts w:asciiTheme="majorBidi" w:hAnsiTheme="majorBidi" w:cstheme="majorBidi" w:hint="cs"/>
          <w:sz w:val="26"/>
          <w:szCs w:val="26"/>
          <w:rtl/>
          <w:lang w:val="en-CA"/>
        </w:rPr>
        <w:t>ي</w:t>
      </w:r>
      <w:r w:rsidRPr="00824067">
        <w:rPr>
          <w:rFonts w:asciiTheme="majorBidi" w:hAnsiTheme="majorBidi" w:cstheme="majorBidi"/>
          <w:sz w:val="26"/>
          <w:szCs w:val="26"/>
          <w:rtl/>
          <w:lang w:val="en-CA"/>
        </w:rPr>
        <w:t>عيد النظر في القضية بمجرد تقديم مثل هذه التقارير من قبل البلدان المعنية.</w:t>
      </w:r>
    </w:p>
    <w:p w14:paraId="4D36E08B" w14:textId="77777777" w:rsidR="00201421" w:rsidRPr="00864CA9" w:rsidRDefault="00201421" w:rsidP="00D87B01">
      <w:pPr>
        <w:pStyle w:val="Heading2"/>
        <w:numPr>
          <w:ilvl w:val="0"/>
          <w:numId w:val="0"/>
        </w:numPr>
        <w:bidi/>
        <w:rPr>
          <w:rFonts w:asciiTheme="majorBidi" w:hAnsiTheme="majorBidi" w:cstheme="majorBidi"/>
          <w:bCs/>
          <w:sz w:val="26"/>
          <w:szCs w:val="26"/>
          <w:lang w:val="en-CA"/>
        </w:rPr>
      </w:pPr>
      <w:r w:rsidRPr="00864CA9">
        <w:rPr>
          <w:rFonts w:asciiTheme="majorBidi" w:hAnsiTheme="majorBidi" w:cstheme="majorBidi"/>
          <w:bCs/>
          <w:sz w:val="26"/>
          <w:szCs w:val="26"/>
          <w:rtl/>
          <w:lang w:val="en-CA"/>
        </w:rPr>
        <w:lastRenderedPageBreak/>
        <w:t xml:space="preserve">البند 7 من جدول الأعمال: </w:t>
      </w:r>
      <w:r>
        <w:rPr>
          <w:rFonts w:asciiTheme="majorBidi" w:hAnsiTheme="majorBidi" w:cstheme="majorBidi"/>
          <w:bCs/>
          <w:sz w:val="26"/>
          <w:szCs w:val="26"/>
          <w:rtl/>
          <w:lang w:val="en-CA"/>
        </w:rPr>
        <w:tab/>
      </w:r>
      <w:r w:rsidRPr="00864CA9">
        <w:rPr>
          <w:rFonts w:asciiTheme="majorBidi" w:hAnsiTheme="majorBidi" w:cstheme="majorBidi"/>
          <w:bCs/>
          <w:sz w:val="26"/>
          <w:szCs w:val="26"/>
          <w:rtl/>
          <w:lang w:val="en-CA"/>
        </w:rPr>
        <w:t>اعتماد التقرير</w:t>
      </w:r>
    </w:p>
    <w:p w14:paraId="4D51045F" w14:textId="77777777" w:rsidR="00201421" w:rsidRPr="00824067" w:rsidRDefault="00201421" w:rsidP="002D3044">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استعرض الميسر هذا التقرير وتم تقديمه إلى رئيس اللجنة التنفيذية لإحالته إلى الاجتماع الثامن والثمانين للجنة التنفيذية.</w:t>
      </w:r>
    </w:p>
    <w:p w14:paraId="38217C1D" w14:textId="77777777" w:rsidR="00201421" w:rsidRPr="00864CA9" w:rsidRDefault="00201421" w:rsidP="002D3044">
      <w:pPr>
        <w:keepNext/>
        <w:keepLines/>
        <w:autoSpaceDE w:val="0"/>
        <w:autoSpaceDN w:val="0"/>
        <w:bidi/>
        <w:adjustRightInd w:val="0"/>
        <w:spacing w:after="240"/>
        <w:rPr>
          <w:rFonts w:asciiTheme="majorBidi" w:hAnsiTheme="majorBidi" w:cstheme="majorBidi"/>
          <w:bCs/>
          <w:sz w:val="26"/>
          <w:szCs w:val="26"/>
          <w:lang w:val="en-CA"/>
        </w:rPr>
      </w:pPr>
      <w:r w:rsidRPr="00864CA9">
        <w:rPr>
          <w:rFonts w:asciiTheme="majorBidi" w:hAnsiTheme="majorBidi" w:cstheme="majorBidi"/>
          <w:bCs/>
          <w:sz w:val="26"/>
          <w:szCs w:val="26"/>
          <w:rtl/>
          <w:lang w:val="en-CA"/>
        </w:rPr>
        <w:t xml:space="preserve">البند 8 من جدول الأعمال: </w:t>
      </w:r>
      <w:r>
        <w:rPr>
          <w:rFonts w:asciiTheme="majorBidi" w:hAnsiTheme="majorBidi" w:cstheme="majorBidi"/>
          <w:bCs/>
          <w:sz w:val="26"/>
          <w:szCs w:val="26"/>
          <w:rtl/>
          <w:lang w:val="en-CA"/>
        </w:rPr>
        <w:tab/>
      </w:r>
      <w:r w:rsidRPr="00864CA9">
        <w:rPr>
          <w:rFonts w:asciiTheme="majorBidi" w:hAnsiTheme="majorBidi" w:cstheme="majorBidi"/>
          <w:bCs/>
          <w:sz w:val="26"/>
          <w:szCs w:val="26"/>
          <w:rtl/>
          <w:lang w:val="en-CA"/>
        </w:rPr>
        <w:t>الإغلاق</w:t>
      </w:r>
    </w:p>
    <w:p w14:paraId="77A348F0" w14:textId="77777777" w:rsidR="00201421" w:rsidRPr="00824067" w:rsidRDefault="00201421" w:rsidP="002D3044">
      <w:pPr>
        <w:pStyle w:val="Heading1"/>
        <w:bidi/>
        <w:rPr>
          <w:rFonts w:asciiTheme="majorBidi" w:hAnsiTheme="majorBidi" w:cstheme="majorBidi"/>
          <w:sz w:val="26"/>
          <w:szCs w:val="26"/>
          <w:lang w:val="en-CA"/>
        </w:rPr>
      </w:pPr>
      <w:r w:rsidRPr="00824067">
        <w:rPr>
          <w:rFonts w:asciiTheme="majorBidi" w:hAnsiTheme="majorBidi" w:cstheme="majorBidi"/>
          <w:sz w:val="26"/>
          <w:szCs w:val="26"/>
          <w:rtl/>
          <w:lang w:val="en-CA"/>
        </w:rPr>
        <w:t>تم اختتام اجتماع الفريق الفرعي المعني بقطاع الإنتاج في الساعة 14:45 بالتوقيت العالمي الموحد (9.45 صباحاً بتوقيت مونتريال)، في 17 نوفمبر</w:t>
      </w:r>
      <w:r>
        <w:rPr>
          <w:rFonts w:asciiTheme="majorBidi" w:hAnsiTheme="majorBidi" w:cstheme="majorBidi" w:hint="cs"/>
          <w:sz w:val="26"/>
          <w:szCs w:val="26"/>
          <w:rtl/>
          <w:lang w:val="en-CA"/>
        </w:rPr>
        <w:t>/تشرين الثاني</w:t>
      </w:r>
      <w:r w:rsidRPr="00824067">
        <w:rPr>
          <w:rFonts w:asciiTheme="majorBidi" w:hAnsiTheme="majorBidi" w:cstheme="majorBidi"/>
          <w:sz w:val="26"/>
          <w:szCs w:val="26"/>
          <w:rtl/>
          <w:lang w:val="en-CA"/>
        </w:rPr>
        <w:t xml:space="preserve"> 2021.</w:t>
      </w:r>
    </w:p>
    <w:p w14:paraId="437DF8CF" w14:textId="53ECE7D3" w:rsidR="008C2055" w:rsidRPr="00EA3DF8" w:rsidRDefault="008C2055" w:rsidP="00EA3DF8">
      <w:pPr>
        <w:bidi/>
        <w:rPr>
          <w:sz w:val="26"/>
          <w:szCs w:val="26"/>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A3DF8" w14:paraId="503B3D18" w14:textId="77777777" w:rsidTr="00497B9A">
        <w:tc>
          <w:tcPr>
            <w:tcW w:w="1871" w:type="dxa"/>
          </w:tcPr>
          <w:p w14:paraId="1A71E65C" w14:textId="2C80F0E2" w:rsidR="009626F0" w:rsidRPr="00EA3DF8" w:rsidRDefault="009626F0" w:rsidP="00EA3DF8">
            <w:pPr>
              <w:bidi/>
              <w:rPr>
                <w:sz w:val="26"/>
                <w:szCs w:val="26"/>
                <w:lang w:val="en-CA"/>
              </w:rPr>
            </w:pPr>
            <w:bookmarkStart w:id="1" w:name="_GoBack"/>
            <w:bookmarkEnd w:id="1"/>
          </w:p>
        </w:tc>
        <w:tc>
          <w:tcPr>
            <w:tcW w:w="1872" w:type="dxa"/>
          </w:tcPr>
          <w:p w14:paraId="1E9F176A" w14:textId="77777777" w:rsidR="00E85409" w:rsidRPr="00EA3DF8" w:rsidRDefault="00E85409" w:rsidP="00EA3DF8">
            <w:pPr>
              <w:bidi/>
              <w:rPr>
                <w:sz w:val="26"/>
                <w:szCs w:val="26"/>
                <w:lang w:val="en-CA"/>
              </w:rPr>
            </w:pPr>
          </w:p>
        </w:tc>
        <w:tc>
          <w:tcPr>
            <w:tcW w:w="1872" w:type="dxa"/>
            <w:tcBorders>
              <w:bottom w:val="single" w:sz="4" w:space="0" w:color="auto"/>
            </w:tcBorders>
          </w:tcPr>
          <w:p w14:paraId="5851F5A1" w14:textId="77777777" w:rsidR="00E85409" w:rsidRPr="00EA3DF8" w:rsidRDefault="00E85409" w:rsidP="00EA3DF8">
            <w:pPr>
              <w:bidi/>
              <w:rPr>
                <w:sz w:val="26"/>
                <w:szCs w:val="26"/>
                <w:lang w:val="en-CA"/>
              </w:rPr>
            </w:pPr>
          </w:p>
        </w:tc>
        <w:tc>
          <w:tcPr>
            <w:tcW w:w="1872" w:type="dxa"/>
          </w:tcPr>
          <w:p w14:paraId="5B48FD33" w14:textId="77777777" w:rsidR="00E85409" w:rsidRPr="00EA3DF8" w:rsidRDefault="00E85409" w:rsidP="00EA3DF8">
            <w:pPr>
              <w:bidi/>
              <w:rPr>
                <w:sz w:val="26"/>
                <w:szCs w:val="26"/>
                <w:lang w:val="en-CA"/>
              </w:rPr>
            </w:pPr>
          </w:p>
        </w:tc>
        <w:tc>
          <w:tcPr>
            <w:tcW w:w="1873" w:type="dxa"/>
          </w:tcPr>
          <w:p w14:paraId="1A2673F5" w14:textId="77777777" w:rsidR="00E85409" w:rsidRPr="00EA3DF8" w:rsidRDefault="00E85409" w:rsidP="00EA3DF8">
            <w:pPr>
              <w:bidi/>
              <w:rPr>
                <w:sz w:val="26"/>
                <w:szCs w:val="26"/>
                <w:lang w:val="en-CA"/>
              </w:rPr>
            </w:pPr>
          </w:p>
        </w:tc>
      </w:tr>
    </w:tbl>
    <w:p w14:paraId="0BA39950" w14:textId="77777777" w:rsidR="00E85409" w:rsidRPr="00EA3DF8" w:rsidRDefault="00E85409" w:rsidP="00EA3DF8">
      <w:pPr>
        <w:bidi/>
        <w:rPr>
          <w:sz w:val="26"/>
          <w:szCs w:val="26"/>
          <w:lang w:val="en-CA"/>
        </w:rPr>
      </w:pPr>
    </w:p>
    <w:sectPr w:rsidR="00E85409" w:rsidRPr="00EA3DF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385C2" w14:textId="77777777" w:rsidR="00136D9C" w:rsidRDefault="00136D9C" w:rsidP="004A504B">
      <w:r>
        <w:separator/>
      </w:r>
    </w:p>
  </w:endnote>
  <w:endnote w:type="continuationSeparator" w:id="0">
    <w:p w14:paraId="13F712AA" w14:textId="77777777" w:rsidR="00136D9C" w:rsidRDefault="00136D9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B95B9" w14:textId="7EAA5FC0" w:rsidR="00D35CFE" w:rsidRPr="0033525D" w:rsidRDefault="00D35CFE">
    <w:pPr>
      <w:jc w:val="center"/>
    </w:pPr>
    <w:r>
      <w:fldChar w:fldCharType="begin"/>
    </w:r>
    <w:r>
      <w:instrText xml:space="preserve"> PAGE </w:instrText>
    </w:r>
    <w:r>
      <w:fldChar w:fldCharType="separate"/>
    </w:r>
    <w:r w:rsidR="00767D5D">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F71E1" w14:textId="4BA891C3" w:rsidR="00D35CFE" w:rsidRPr="0033525D" w:rsidRDefault="00D35CFE">
    <w:pPr>
      <w:jc w:val="center"/>
    </w:pPr>
    <w:r>
      <w:fldChar w:fldCharType="begin"/>
    </w:r>
    <w:r>
      <w:instrText xml:space="preserve"> PAGE </w:instrText>
    </w:r>
    <w:r>
      <w:fldChar w:fldCharType="separate"/>
    </w:r>
    <w:r w:rsidR="00767D5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71B01" w14:textId="4F10E850" w:rsidR="00AD6DC2" w:rsidRDefault="00AD6DC2" w:rsidP="00AD6DC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EAE69DF" w14:textId="264C100F" w:rsidR="00D35CFE" w:rsidRPr="00AD6DC2" w:rsidRDefault="00AD6DC2" w:rsidP="00AD6DC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1531C" w14:textId="77777777" w:rsidR="00136D9C" w:rsidRDefault="00136D9C" w:rsidP="004A504B">
      <w:r>
        <w:separator/>
      </w:r>
    </w:p>
  </w:footnote>
  <w:footnote w:type="continuationSeparator" w:id="0">
    <w:p w14:paraId="7F4FD409" w14:textId="77777777" w:rsidR="00136D9C" w:rsidRDefault="00136D9C" w:rsidP="004A504B">
      <w:r>
        <w:continuationSeparator/>
      </w:r>
    </w:p>
  </w:footnote>
  <w:footnote w:id="1">
    <w:p w14:paraId="75758D7E" w14:textId="6999A235" w:rsidR="00AD6DC2" w:rsidRDefault="00AD6DC2" w:rsidP="00AD6DC2">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p w14:paraId="45F0B8CD" w14:textId="77777777" w:rsidR="002B0FD8" w:rsidRPr="00C0337B" w:rsidRDefault="002B0FD8" w:rsidP="002B0FD8">
      <w:pPr>
        <w:pStyle w:val="FootnoteText"/>
        <w:bidi/>
        <w:rPr>
          <w:rtl/>
          <w:lang w:val="en-US" w:bidi="ar-SY"/>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AD6F3" w14:textId="758BAD1D" w:rsidR="00D35CFE" w:rsidRPr="0033525D" w:rsidRDefault="00987D21" w:rsidP="006524C3">
    <w:pPr>
      <w:jc w:val="right"/>
    </w:pPr>
    <w:r>
      <w:fldChar w:fldCharType="begin"/>
    </w:r>
    <w:r>
      <w:instrText xml:space="preserve"> DOCPROPERTY "Document number"  \* MERGEFORMAT </w:instrText>
    </w:r>
    <w:r>
      <w:fldChar w:fldCharType="separate"/>
    </w:r>
    <w:r w:rsidR="006524C3">
      <w:t>UNEP/</w:t>
    </w:r>
    <w:proofErr w:type="spellStart"/>
    <w:r w:rsidR="006524C3">
      <w:t>OzL.Pro</w:t>
    </w:r>
    <w:proofErr w:type="spellEnd"/>
    <w:r w:rsidR="006524C3">
      <w:t>/</w:t>
    </w:r>
    <w:proofErr w:type="spellStart"/>
    <w:r w:rsidR="006524C3">
      <w:t>ExCom</w:t>
    </w:r>
    <w:proofErr w:type="spellEnd"/>
    <w:r w:rsidR="006524C3">
      <w:t>/88/78</w:t>
    </w:r>
    <w:r>
      <w:fldChar w:fldCharType="end"/>
    </w:r>
  </w:p>
  <w:p w14:paraId="65C515BF" w14:textId="77777777" w:rsidR="00D35CFE" w:rsidRPr="0033525D" w:rsidRDefault="00D35CFE"/>
  <w:p w14:paraId="54E028B0" w14:textId="77777777" w:rsidR="00D35CFE" w:rsidRPr="0033525D" w:rsidRDefault="00D35C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1CB50" w14:textId="738BE432" w:rsidR="00D35CFE" w:rsidRPr="0033525D" w:rsidRDefault="00987D21" w:rsidP="006524C3">
    <w:pPr>
      <w:jc w:val="left"/>
    </w:pPr>
    <w:r>
      <w:fldChar w:fldCharType="begin"/>
    </w:r>
    <w:r>
      <w:instrText xml:space="preserve"> DOCPROPERTY "Document number"  \* MERGEFORMAT </w:instrText>
    </w:r>
    <w:r>
      <w:fldChar w:fldCharType="separate"/>
    </w:r>
    <w:r w:rsidR="006524C3">
      <w:t>UNEP/</w:t>
    </w:r>
    <w:proofErr w:type="spellStart"/>
    <w:r w:rsidR="006524C3">
      <w:t>OzL.Pro</w:t>
    </w:r>
    <w:proofErr w:type="spellEnd"/>
    <w:r w:rsidR="006524C3">
      <w:t>/</w:t>
    </w:r>
    <w:proofErr w:type="spellStart"/>
    <w:r w:rsidR="006524C3">
      <w:t>ExCom</w:t>
    </w:r>
    <w:proofErr w:type="spellEnd"/>
    <w:r w:rsidR="006524C3">
      <w:t>/88/78</w:t>
    </w:r>
    <w:r>
      <w:fldChar w:fldCharType="end"/>
    </w:r>
  </w:p>
  <w:p w14:paraId="656185DD" w14:textId="77777777" w:rsidR="00D35CFE" w:rsidRPr="0033525D" w:rsidRDefault="00D35CFE"/>
  <w:p w14:paraId="69596C43" w14:textId="77777777" w:rsidR="00D35CFE" w:rsidRPr="0033525D" w:rsidRDefault="00D35C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92358"/>
    <w:multiLevelType w:val="hybridMultilevel"/>
    <w:tmpl w:val="36C484E0"/>
    <w:lvl w:ilvl="0" w:tplc="71AE85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41745C5"/>
    <w:multiLevelType w:val="hybridMultilevel"/>
    <w:tmpl w:val="BB5EA7A4"/>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61CE56D7"/>
    <w:multiLevelType w:val="hybridMultilevel"/>
    <w:tmpl w:val="36C484E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8"/>
  </w:num>
  <w:num w:numId="9">
    <w:abstractNumId w:val="3"/>
  </w:num>
  <w:num w:numId="10">
    <w:abstractNumId w:val="6"/>
  </w:num>
  <w:num w:numId="11">
    <w:abstractNumId w:val="1"/>
  </w:num>
  <w:num w:numId="12">
    <w:abstractNumId w:val="7"/>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8384F"/>
    <w:rsid w:val="00000FED"/>
    <w:rsid w:val="00003116"/>
    <w:rsid w:val="0000434E"/>
    <w:rsid w:val="000103BD"/>
    <w:rsid w:val="00011C7E"/>
    <w:rsid w:val="000211A9"/>
    <w:rsid w:val="00031260"/>
    <w:rsid w:val="0003681A"/>
    <w:rsid w:val="00051ECF"/>
    <w:rsid w:val="00052052"/>
    <w:rsid w:val="00055706"/>
    <w:rsid w:val="00060A7D"/>
    <w:rsid w:val="00061EC2"/>
    <w:rsid w:val="0006407E"/>
    <w:rsid w:val="00067FA1"/>
    <w:rsid w:val="00080ED0"/>
    <w:rsid w:val="00085B8F"/>
    <w:rsid w:val="00090481"/>
    <w:rsid w:val="00090C34"/>
    <w:rsid w:val="000A6C26"/>
    <w:rsid w:val="000B03D0"/>
    <w:rsid w:val="000B40B7"/>
    <w:rsid w:val="000C0996"/>
    <w:rsid w:val="000C6A64"/>
    <w:rsid w:val="000D1BA0"/>
    <w:rsid w:val="000D52A4"/>
    <w:rsid w:val="000D679C"/>
    <w:rsid w:val="000E07BC"/>
    <w:rsid w:val="000E312C"/>
    <w:rsid w:val="000E36F0"/>
    <w:rsid w:val="000F1CD4"/>
    <w:rsid w:val="000F3E3E"/>
    <w:rsid w:val="000F4103"/>
    <w:rsid w:val="000F70A7"/>
    <w:rsid w:val="00103885"/>
    <w:rsid w:val="00103E1F"/>
    <w:rsid w:val="00103EE0"/>
    <w:rsid w:val="00104A58"/>
    <w:rsid w:val="001102EF"/>
    <w:rsid w:val="00113CCA"/>
    <w:rsid w:val="00114304"/>
    <w:rsid w:val="00122F25"/>
    <w:rsid w:val="001261D5"/>
    <w:rsid w:val="001314E3"/>
    <w:rsid w:val="00131FB8"/>
    <w:rsid w:val="001336B0"/>
    <w:rsid w:val="00135980"/>
    <w:rsid w:val="00136D9C"/>
    <w:rsid w:val="001437EF"/>
    <w:rsid w:val="001468F5"/>
    <w:rsid w:val="001477F6"/>
    <w:rsid w:val="00156E89"/>
    <w:rsid w:val="0015721E"/>
    <w:rsid w:val="00157FBF"/>
    <w:rsid w:val="00164719"/>
    <w:rsid w:val="00166FC4"/>
    <w:rsid w:val="001677AC"/>
    <w:rsid w:val="001732C7"/>
    <w:rsid w:val="00175E5A"/>
    <w:rsid w:val="00177141"/>
    <w:rsid w:val="001804EA"/>
    <w:rsid w:val="00190A61"/>
    <w:rsid w:val="001910E7"/>
    <w:rsid w:val="00194ED8"/>
    <w:rsid w:val="001A3342"/>
    <w:rsid w:val="001A3E3D"/>
    <w:rsid w:val="001A45F2"/>
    <w:rsid w:val="001A7049"/>
    <w:rsid w:val="001B1E40"/>
    <w:rsid w:val="001C5BFE"/>
    <w:rsid w:val="001C764E"/>
    <w:rsid w:val="001D01B6"/>
    <w:rsid w:val="001E1052"/>
    <w:rsid w:val="001E21B1"/>
    <w:rsid w:val="001E2F93"/>
    <w:rsid w:val="001E324C"/>
    <w:rsid w:val="001E61E5"/>
    <w:rsid w:val="001F2159"/>
    <w:rsid w:val="001F64F4"/>
    <w:rsid w:val="001F6E32"/>
    <w:rsid w:val="00201421"/>
    <w:rsid w:val="00214863"/>
    <w:rsid w:val="002156B4"/>
    <w:rsid w:val="002173CD"/>
    <w:rsid w:val="00217CA0"/>
    <w:rsid w:val="002364EA"/>
    <w:rsid w:val="00241696"/>
    <w:rsid w:val="00246049"/>
    <w:rsid w:val="00253222"/>
    <w:rsid w:val="002578DE"/>
    <w:rsid w:val="00261F12"/>
    <w:rsid w:val="00262847"/>
    <w:rsid w:val="00262B1D"/>
    <w:rsid w:val="00263969"/>
    <w:rsid w:val="00267147"/>
    <w:rsid w:val="00271C8D"/>
    <w:rsid w:val="002801A0"/>
    <w:rsid w:val="00281BB2"/>
    <w:rsid w:val="002954F2"/>
    <w:rsid w:val="002B0FD8"/>
    <w:rsid w:val="002B2171"/>
    <w:rsid w:val="002B72E9"/>
    <w:rsid w:val="002C130A"/>
    <w:rsid w:val="002C2696"/>
    <w:rsid w:val="002C7998"/>
    <w:rsid w:val="002D08C7"/>
    <w:rsid w:val="002D3044"/>
    <w:rsid w:val="002D4560"/>
    <w:rsid w:val="002F1E53"/>
    <w:rsid w:val="002F1F51"/>
    <w:rsid w:val="002F2CAA"/>
    <w:rsid w:val="00300291"/>
    <w:rsid w:val="0030052C"/>
    <w:rsid w:val="00303F18"/>
    <w:rsid w:val="00316AD4"/>
    <w:rsid w:val="00316CB3"/>
    <w:rsid w:val="00326310"/>
    <w:rsid w:val="003306E1"/>
    <w:rsid w:val="003320E4"/>
    <w:rsid w:val="003338A1"/>
    <w:rsid w:val="00333DFA"/>
    <w:rsid w:val="00335072"/>
    <w:rsid w:val="0033525D"/>
    <w:rsid w:val="003414F3"/>
    <w:rsid w:val="00354F28"/>
    <w:rsid w:val="0035613E"/>
    <w:rsid w:val="00363AC3"/>
    <w:rsid w:val="00363EE9"/>
    <w:rsid w:val="003731A4"/>
    <w:rsid w:val="00376128"/>
    <w:rsid w:val="00376A43"/>
    <w:rsid w:val="0037742E"/>
    <w:rsid w:val="0038245A"/>
    <w:rsid w:val="00383790"/>
    <w:rsid w:val="003855A4"/>
    <w:rsid w:val="003856E2"/>
    <w:rsid w:val="00385CFC"/>
    <w:rsid w:val="00386BB3"/>
    <w:rsid w:val="0039337A"/>
    <w:rsid w:val="00397DD4"/>
    <w:rsid w:val="003A0843"/>
    <w:rsid w:val="003A280C"/>
    <w:rsid w:val="003A3189"/>
    <w:rsid w:val="003A3249"/>
    <w:rsid w:val="003A4060"/>
    <w:rsid w:val="003B33BD"/>
    <w:rsid w:val="003B3DD4"/>
    <w:rsid w:val="003B569D"/>
    <w:rsid w:val="003C3C0E"/>
    <w:rsid w:val="003D2BC7"/>
    <w:rsid w:val="003D4256"/>
    <w:rsid w:val="003D4FAC"/>
    <w:rsid w:val="003E0E06"/>
    <w:rsid w:val="003E1414"/>
    <w:rsid w:val="003E4DB3"/>
    <w:rsid w:val="003E7906"/>
    <w:rsid w:val="003F2FC7"/>
    <w:rsid w:val="003F3C50"/>
    <w:rsid w:val="003F61BC"/>
    <w:rsid w:val="00406A6A"/>
    <w:rsid w:val="00406B22"/>
    <w:rsid w:val="00407BF4"/>
    <w:rsid w:val="004143D6"/>
    <w:rsid w:val="004271AF"/>
    <w:rsid w:val="004328A7"/>
    <w:rsid w:val="00434C74"/>
    <w:rsid w:val="0043546B"/>
    <w:rsid w:val="00437DEA"/>
    <w:rsid w:val="00456EB4"/>
    <w:rsid w:val="004572C4"/>
    <w:rsid w:val="00466EA6"/>
    <w:rsid w:val="004670EA"/>
    <w:rsid w:val="00467ED3"/>
    <w:rsid w:val="004718F3"/>
    <w:rsid w:val="00475040"/>
    <w:rsid w:val="004804BA"/>
    <w:rsid w:val="0048378B"/>
    <w:rsid w:val="00490E4F"/>
    <w:rsid w:val="004937CB"/>
    <w:rsid w:val="00493D40"/>
    <w:rsid w:val="00495A51"/>
    <w:rsid w:val="004967B6"/>
    <w:rsid w:val="00497B9A"/>
    <w:rsid w:val="004A3217"/>
    <w:rsid w:val="004A504B"/>
    <w:rsid w:val="004A6911"/>
    <w:rsid w:val="004A7DB2"/>
    <w:rsid w:val="004B54E0"/>
    <w:rsid w:val="004B55EA"/>
    <w:rsid w:val="004B7384"/>
    <w:rsid w:val="004C2CAE"/>
    <w:rsid w:val="004C4269"/>
    <w:rsid w:val="004D38F9"/>
    <w:rsid w:val="004D6236"/>
    <w:rsid w:val="004D7F90"/>
    <w:rsid w:val="004E2EAA"/>
    <w:rsid w:val="004E3D03"/>
    <w:rsid w:val="004E4DBB"/>
    <w:rsid w:val="004E4E41"/>
    <w:rsid w:val="004E5674"/>
    <w:rsid w:val="004E7F9C"/>
    <w:rsid w:val="004F3493"/>
    <w:rsid w:val="004F5143"/>
    <w:rsid w:val="004F6678"/>
    <w:rsid w:val="004F795F"/>
    <w:rsid w:val="005008F8"/>
    <w:rsid w:val="0050500A"/>
    <w:rsid w:val="00507CE3"/>
    <w:rsid w:val="00512085"/>
    <w:rsid w:val="00512B09"/>
    <w:rsid w:val="00532A13"/>
    <w:rsid w:val="00532C4D"/>
    <w:rsid w:val="00533796"/>
    <w:rsid w:val="00534471"/>
    <w:rsid w:val="00534D8B"/>
    <w:rsid w:val="005437F3"/>
    <w:rsid w:val="005512AA"/>
    <w:rsid w:val="00552643"/>
    <w:rsid w:val="0055264B"/>
    <w:rsid w:val="00555D75"/>
    <w:rsid w:val="00560386"/>
    <w:rsid w:val="00560DF0"/>
    <w:rsid w:val="00561E62"/>
    <w:rsid w:val="0056759C"/>
    <w:rsid w:val="005800FC"/>
    <w:rsid w:val="0059513E"/>
    <w:rsid w:val="00595BD9"/>
    <w:rsid w:val="00596A02"/>
    <w:rsid w:val="005A41F7"/>
    <w:rsid w:val="005A6800"/>
    <w:rsid w:val="005A7D8B"/>
    <w:rsid w:val="005B48FF"/>
    <w:rsid w:val="005B62B0"/>
    <w:rsid w:val="005B7A0D"/>
    <w:rsid w:val="005D4874"/>
    <w:rsid w:val="005E0094"/>
    <w:rsid w:val="005F0415"/>
    <w:rsid w:val="005F4F98"/>
    <w:rsid w:val="005F63E8"/>
    <w:rsid w:val="00603825"/>
    <w:rsid w:val="00604C15"/>
    <w:rsid w:val="006157CC"/>
    <w:rsid w:val="006158D5"/>
    <w:rsid w:val="006256A0"/>
    <w:rsid w:val="00625D83"/>
    <w:rsid w:val="0063488C"/>
    <w:rsid w:val="006461F4"/>
    <w:rsid w:val="006524C3"/>
    <w:rsid w:val="006623E7"/>
    <w:rsid w:val="00662B80"/>
    <w:rsid w:val="006656A6"/>
    <w:rsid w:val="00667850"/>
    <w:rsid w:val="00670F6C"/>
    <w:rsid w:val="00672F6F"/>
    <w:rsid w:val="006852C7"/>
    <w:rsid w:val="006927E7"/>
    <w:rsid w:val="006A29B4"/>
    <w:rsid w:val="006A7328"/>
    <w:rsid w:val="006B58A5"/>
    <w:rsid w:val="006C13FB"/>
    <w:rsid w:val="006C1657"/>
    <w:rsid w:val="006C1727"/>
    <w:rsid w:val="006C32FD"/>
    <w:rsid w:val="006C36E9"/>
    <w:rsid w:val="006C39CE"/>
    <w:rsid w:val="006D0FCC"/>
    <w:rsid w:val="006D6F49"/>
    <w:rsid w:val="006E1FC3"/>
    <w:rsid w:val="006E34A6"/>
    <w:rsid w:val="006E787D"/>
    <w:rsid w:val="006F2F8A"/>
    <w:rsid w:val="0070616B"/>
    <w:rsid w:val="00706FDA"/>
    <w:rsid w:val="00711384"/>
    <w:rsid w:val="00711F9A"/>
    <w:rsid w:val="00713810"/>
    <w:rsid w:val="00716A94"/>
    <w:rsid w:val="007176B8"/>
    <w:rsid w:val="00727192"/>
    <w:rsid w:val="007303A5"/>
    <w:rsid w:val="00730672"/>
    <w:rsid w:val="00730B3E"/>
    <w:rsid w:val="0073420B"/>
    <w:rsid w:val="007350DF"/>
    <w:rsid w:val="007355F6"/>
    <w:rsid w:val="007445C0"/>
    <w:rsid w:val="0074760E"/>
    <w:rsid w:val="00754ABA"/>
    <w:rsid w:val="00755845"/>
    <w:rsid w:val="00767D5D"/>
    <w:rsid w:val="007715A2"/>
    <w:rsid w:val="00772C5D"/>
    <w:rsid w:val="00774EF2"/>
    <w:rsid w:val="00780449"/>
    <w:rsid w:val="00780C5A"/>
    <w:rsid w:val="00783021"/>
    <w:rsid w:val="00783265"/>
    <w:rsid w:val="00784627"/>
    <w:rsid w:val="00785B0B"/>
    <w:rsid w:val="00786D43"/>
    <w:rsid w:val="007904C2"/>
    <w:rsid w:val="007A0163"/>
    <w:rsid w:val="007A103E"/>
    <w:rsid w:val="007A1546"/>
    <w:rsid w:val="007A228C"/>
    <w:rsid w:val="007A294F"/>
    <w:rsid w:val="007A368E"/>
    <w:rsid w:val="007A5868"/>
    <w:rsid w:val="007B04CE"/>
    <w:rsid w:val="007B6871"/>
    <w:rsid w:val="007B6EC4"/>
    <w:rsid w:val="007B7A2F"/>
    <w:rsid w:val="007C3D33"/>
    <w:rsid w:val="007C691E"/>
    <w:rsid w:val="007D0FEB"/>
    <w:rsid w:val="007D1E86"/>
    <w:rsid w:val="007D1FC5"/>
    <w:rsid w:val="007D294A"/>
    <w:rsid w:val="007D47D2"/>
    <w:rsid w:val="007D6EC0"/>
    <w:rsid w:val="007D7E1D"/>
    <w:rsid w:val="007E2CA7"/>
    <w:rsid w:val="008106DE"/>
    <w:rsid w:val="00815A15"/>
    <w:rsid w:val="00824067"/>
    <w:rsid w:val="00824B70"/>
    <w:rsid w:val="0082666C"/>
    <w:rsid w:val="0083178E"/>
    <w:rsid w:val="00831979"/>
    <w:rsid w:val="0083693E"/>
    <w:rsid w:val="00851352"/>
    <w:rsid w:val="00863230"/>
    <w:rsid w:val="00863632"/>
    <w:rsid w:val="00864CA9"/>
    <w:rsid w:val="008717D8"/>
    <w:rsid w:val="0087215C"/>
    <w:rsid w:val="008730B0"/>
    <w:rsid w:val="0088028E"/>
    <w:rsid w:val="00880E35"/>
    <w:rsid w:val="008875FE"/>
    <w:rsid w:val="00887F8E"/>
    <w:rsid w:val="008903BD"/>
    <w:rsid w:val="00890FB9"/>
    <w:rsid w:val="0089289A"/>
    <w:rsid w:val="00896234"/>
    <w:rsid w:val="00897E43"/>
    <w:rsid w:val="008B3CD9"/>
    <w:rsid w:val="008C2055"/>
    <w:rsid w:val="008C3CB3"/>
    <w:rsid w:val="008C3DCB"/>
    <w:rsid w:val="008C5738"/>
    <w:rsid w:val="008C7EAD"/>
    <w:rsid w:val="008D0A8B"/>
    <w:rsid w:val="008D0CFE"/>
    <w:rsid w:val="008D6152"/>
    <w:rsid w:val="008D67DA"/>
    <w:rsid w:val="008D6822"/>
    <w:rsid w:val="008E2599"/>
    <w:rsid w:val="008E4574"/>
    <w:rsid w:val="008E5FF5"/>
    <w:rsid w:val="008F0F81"/>
    <w:rsid w:val="008F2220"/>
    <w:rsid w:val="008F27BF"/>
    <w:rsid w:val="009023A6"/>
    <w:rsid w:val="00906D1A"/>
    <w:rsid w:val="00912AFC"/>
    <w:rsid w:val="00913E57"/>
    <w:rsid w:val="009142EC"/>
    <w:rsid w:val="009154C3"/>
    <w:rsid w:val="00923540"/>
    <w:rsid w:val="0092357C"/>
    <w:rsid w:val="00926767"/>
    <w:rsid w:val="0092688C"/>
    <w:rsid w:val="00927B30"/>
    <w:rsid w:val="00930E3F"/>
    <w:rsid w:val="009322B4"/>
    <w:rsid w:val="009361D5"/>
    <w:rsid w:val="00941F5E"/>
    <w:rsid w:val="009428A4"/>
    <w:rsid w:val="00951E85"/>
    <w:rsid w:val="009626F0"/>
    <w:rsid w:val="0096419E"/>
    <w:rsid w:val="0096456B"/>
    <w:rsid w:val="009659F4"/>
    <w:rsid w:val="0097068F"/>
    <w:rsid w:val="00970D60"/>
    <w:rsid w:val="00975B23"/>
    <w:rsid w:val="00977B9E"/>
    <w:rsid w:val="00977E57"/>
    <w:rsid w:val="00982AA6"/>
    <w:rsid w:val="00986889"/>
    <w:rsid w:val="00987D21"/>
    <w:rsid w:val="0099002D"/>
    <w:rsid w:val="009939D2"/>
    <w:rsid w:val="00995F6B"/>
    <w:rsid w:val="009960E5"/>
    <w:rsid w:val="009A3138"/>
    <w:rsid w:val="009A4649"/>
    <w:rsid w:val="009A6B4A"/>
    <w:rsid w:val="009A7ADC"/>
    <w:rsid w:val="009B601A"/>
    <w:rsid w:val="009C19B7"/>
    <w:rsid w:val="009C3588"/>
    <w:rsid w:val="009C395D"/>
    <w:rsid w:val="009C4C6B"/>
    <w:rsid w:val="009C7E90"/>
    <w:rsid w:val="009D39A1"/>
    <w:rsid w:val="009D7C51"/>
    <w:rsid w:val="009E196C"/>
    <w:rsid w:val="009E1D4C"/>
    <w:rsid w:val="009E2052"/>
    <w:rsid w:val="009E2E58"/>
    <w:rsid w:val="009E3AB7"/>
    <w:rsid w:val="009F1304"/>
    <w:rsid w:val="009F36BF"/>
    <w:rsid w:val="009F5EA6"/>
    <w:rsid w:val="009F7AE5"/>
    <w:rsid w:val="00A034DA"/>
    <w:rsid w:val="00A042A2"/>
    <w:rsid w:val="00A111B6"/>
    <w:rsid w:val="00A15A9D"/>
    <w:rsid w:val="00A16EA5"/>
    <w:rsid w:val="00A25C69"/>
    <w:rsid w:val="00A26D27"/>
    <w:rsid w:val="00A376EE"/>
    <w:rsid w:val="00A42A99"/>
    <w:rsid w:val="00A47508"/>
    <w:rsid w:val="00A5151A"/>
    <w:rsid w:val="00A53ADE"/>
    <w:rsid w:val="00A57E0A"/>
    <w:rsid w:val="00A67481"/>
    <w:rsid w:val="00A75A39"/>
    <w:rsid w:val="00A76FA2"/>
    <w:rsid w:val="00A823F6"/>
    <w:rsid w:val="00A917B9"/>
    <w:rsid w:val="00A920D8"/>
    <w:rsid w:val="00A93CE6"/>
    <w:rsid w:val="00AA0A89"/>
    <w:rsid w:val="00AA1049"/>
    <w:rsid w:val="00AA6429"/>
    <w:rsid w:val="00AB7076"/>
    <w:rsid w:val="00AC01AA"/>
    <w:rsid w:val="00AC2641"/>
    <w:rsid w:val="00AC4F72"/>
    <w:rsid w:val="00AD1F73"/>
    <w:rsid w:val="00AD655E"/>
    <w:rsid w:val="00AD6DC2"/>
    <w:rsid w:val="00AE2A95"/>
    <w:rsid w:val="00AE6B37"/>
    <w:rsid w:val="00AE6FC5"/>
    <w:rsid w:val="00AF3990"/>
    <w:rsid w:val="00AF55E5"/>
    <w:rsid w:val="00AF6CFA"/>
    <w:rsid w:val="00AF741A"/>
    <w:rsid w:val="00B01ADB"/>
    <w:rsid w:val="00B03172"/>
    <w:rsid w:val="00B03E61"/>
    <w:rsid w:val="00B04161"/>
    <w:rsid w:val="00B056F9"/>
    <w:rsid w:val="00B05A6E"/>
    <w:rsid w:val="00B06661"/>
    <w:rsid w:val="00B07766"/>
    <w:rsid w:val="00B11E3D"/>
    <w:rsid w:val="00B11F36"/>
    <w:rsid w:val="00B17E82"/>
    <w:rsid w:val="00B210C8"/>
    <w:rsid w:val="00B27C52"/>
    <w:rsid w:val="00B32B0C"/>
    <w:rsid w:val="00B32C97"/>
    <w:rsid w:val="00B32F38"/>
    <w:rsid w:val="00B34637"/>
    <w:rsid w:val="00B4575A"/>
    <w:rsid w:val="00B47037"/>
    <w:rsid w:val="00B5162C"/>
    <w:rsid w:val="00B52A74"/>
    <w:rsid w:val="00B54C71"/>
    <w:rsid w:val="00B575BA"/>
    <w:rsid w:val="00B66DC3"/>
    <w:rsid w:val="00B7507E"/>
    <w:rsid w:val="00B76429"/>
    <w:rsid w:val="00B8384F"/>
    <w:rsid w:val="00B956D4"/>
    <w:rsid w:val="00B97446"/>
    <w:rsid w:val="00B97523"/>
    <w:rsid w:val="00BA2DA0"/>
    <w:rsid w:val="00BA2F23"/>
    <w:rsid w:val="00BA3E89"/>
    <w:rsid w:val="00BA7432"/>
    <w:rsid w:val="00BB0B49"/>
    <w:rsid w:val="00BC1AA0"/>
    <w:rsid w:val="00BC22A9"/>
    <w:rsid w:val="00BC2495"/>
    <w:rsid w:val="00BC5B86"/>
    <w:rsid w:val="00BC67BA"/>
    <w:rsid w:val="00BC7EB9"/>
    <w:rsid w:val="00BD0D79"/>
    <w:rsid w:val="00BD2643"/>
    <w:rsid w:val="00BD56B1"/>
    <w:rsid w:val="00BD6558"/>
    <w:rsid w:val="00BE50D2"/>
    <w:rsid w:val="00BF3022"/>
    <w:rsid w:val="00BF3214"/>
    <w:rsid w:val="00BF5573"/>
    <w:rsid w:val="00BF7441"/>
    <w:rsid w:val="00C05EAF"/>
    <w:rsid w:val="00C0617F"/>
    <w:rsid w:val="00C07EA9"/>
    <w:rsid w:val="00C1046B"/>
    <w:rsid w:val="00C1390D"/>
    <w:rsid w:val="00C15867"/>
    <w:rsid w:val="00C2296D"/>
    <w:rsid w:val="00C23155"/>
    <w:rsid w:val="00C26330"/>
    <w:rsid w:val="00C3095A"/>
    <w:rsid w:val="00C30DA1"/>
    <w:rsid w:val="00C31776"/>
    <w:rsid w:val="00C31B1F"/>
    <w:rsid w:val="00C32996"/>
    <w:rsid w:val="00C40C41"/>
    <w:rsid w:val="00C44854"/>
    <w:rsid w:val="00C45885"/>
    <w:rsid w:val="00C50F22"/>
    <w:rsid w:val="00C52AB7"/>
    <w:rsid w:val="00C54BA1"/>
    <w:rsid w:val="00C57971"/>
    <w:rsid w:val="00C632D4"/>
    <w:rsid w:val="00C64529"/>
    <w:rsid w:val="00C65BD7"/>
    <w:rsid w:val="00C718C9"/>
    <w:rsid w:val="00C71B6D"/>
    <w:rsid w:val="00C73B77"/>
    <w:rsid w:val="00C76BA4"/>
    <w:rsid w:val="00C83A48"/>
    <w:rsid w:val="00C8510D"/>
    <w:rsid w:val="00C85865"/>
    <w:rsid w:val="00C85E85"/>
    <w:rsid w:val="00C94349"/>
    <w:rsid w:val="00C94B5F"/>
    <w:rsid w:val="00C966AA"/>
    <w:rsid w:val="00C96D7A"/>
    <w:rsid w:val="00CA2EAE"/>
    <w:rsid w:val="00CA4AC1"/>
    <w:rsid w:val="00CA7597"/>
    <w:rsid w:val="00CB0316"/>
    <w:rsid w:val="00CB076E"/>
    <w:rsid w:val="00CB0B11"/>
    <w:rsid w:val="00CB5354"/>
    <w:rsid w:val="00CB74FE"/>
    <w:rsid w:val="00CC6792"/>
    <w:rsid w:val="00CC6A14"/>
    <w:rsid w:val="00CC70A3"/>
    <w:rsid w:val="00CD4442"/>
    <w:rsid w:val="00CD53C3"/>
    <w:rsid w:val="00CD574E"/>
    <w:rsid w:val="00CE3D3D"/>
    <w:rsid w:val="00CE4C22"/>
    <w:rsid w:val="00CF3FE7"/>
    <w:rsid w:val="00CF41EC"/>
    <w:rsid w:val="00CF5D04"/>
    <w:rsid w:val="00D04DE4"/>
    <w:rsid w:val="00D063F1"/>
    <w:rsid w:val="00D078D5"/>
    <w:rsid w:val="00D12501"/>
    <w:rsid w:val="00D14F22"/>
    <w:rsid w:val="00D2004A"/>
    <w:rsid w:val="00D25CAA"/>
    <w:rsid w:val="00D263E8"/>
    <w:rsid w:val="00D31613"/>
    <w:rsid w:val="00D35CFE"/>
    <w:rsid w:val="00D4741C"/>
    <w:rsid w:val="00D50671"/>
    <w:rsid w:val="00D54B49"/>
    <w:rsid w:val="00D57918"/>
    <w:rsid w:val="00D57DBB"/>
    <w:rsid w:val="00D6157B"/>
    <w:rsid w:val="00D6474F"/>
    <w:rsid w:val="00D71F94"/>
    <w:rsid w:val="00D73006"/>
    <w:rsid w:val="00D73DC6"/>
    <w:rsid w:val="00D74C1A"/>
    <w:rsid w:val="00D754C1"/>
    <w:rsid w:val="00D77393"/>
    <w:rsid w:val="00D77A35"/>
    <w:rsid w:val="00D81B3E"/>
    <w:rsid w:val="00D854FE"/>
    <w:rsid w:val="00D87B01"/>
    <w:rsid w:val="00D906E1"/>
    <w:rsid w:val="00D90C70"/>
    <w:rsid w:val="00D90E49"/>
    <w:rsid w:val="00D94BE1"/>
    <w:rsid w:val="00D95490"/>
    <w:rsid w:val="00D96ADE"/>
    <w:rsid w:val="00DA002C"/>
    <w:rsid w:val="00DA0CE2"/>
    <w:rsid w:val="00DA0E45"/>
    <w:rsid w:val="00DA0F4C"/>
    <w:rsid w:val="00DA2AE1"/>
    <w:rsid w:val="00DB5943"/>
    <w:rsid w:val="00DC37BC"/>
    <w:rsid w:val="00DC42AC"/>
    <w:rsid w:val="00DC57C3"/>
    <w:rsid w:val="00DC6A10"/>
    <w:rsid w:val="00DC6EF7"/>
    <w:rsid w:val="00DD591D"/>
    <w:rsid w:val="00DD7DC6"/>
    <w:rsid w:val="00DE004E"/>
    <w:rsid w:val="00DE657E"/>
    <w:rsid w:val="00DE6B98"/>
    <w:rsid w:val="00DF4704"/>
    <w:rsid w:val="00E024AA"/>
    <w:rsid w:val="00E04C8E"/>
    <w:rsid w:val="00E1360B"/>
    <w:rsid w:val="00E250F1"/>
    <w:rsid w:val="00E33C7A"/>
    <w:rsid w:val="00E34585"/>
    <w:rsid w:val="00E3550D"/>
    <w:rsid w:val="00E40DC8"/>
    <w:rsid w:val="00E47C84"/>
    <w:rsid w:val="00E52254"/>
    <w:rsid w:val="00E542EB"/>
    <w:rsid w:val="00E614E0"/>
    <w:rsid w:val="00E654A4"/>
    <w:rsid w:val="00E66602"/>
    <w:rsid w:val="00E7308A"/>
    <w:rsid w:val="00E73F7F"/>
    <w:rsid w:val="00E75E2F"/>
    <w:rsid w:val="00E76AB0"/>
    <w:rsid w:val="00E77AC7"/>
    <w:rsid w:val="00E85409"/>
    <w:rsid w:val="00E90C01"/>
    <w:rsid w:val="00E90EFA"/>
    <w:rsid w:val="00E91BB2"/>
    <w:rsid w:val="00E94391"/>
    <w:rsid w:val="00E95E30"/>
    <w:rsid w:val="00E96A55"/>
    <w:rsid w:val="00EA3B0B"/>
    <w:rsid w:val="00EA3DF8"/>
    <w:rsid w:val="00EA429F"/>
    <w:rsid w:val="00EA4F9E"/>
    <w:rsid w:val="00EA6032"/>
    <w:rsid w:val="00EA63CA"/>
    <w:rsid w:val="00EA6D3B"/>
    <w:rsid w:val="00EB00AD"/>
    <w:rsid w:val="00EB136C"/>
    <w:rsid w:val="00EB1413"/>
    <w:rsid w:val="00EB25D3"/>
    <w:rsid w:val="00EB25ED"/>
    <w:rsid w:val="00EB480E"/>
    <w:rsid w:val="00EB5EC6"/>
    <w:rsid w:val="00EB69A9"/>
    <w:rsid w:val="00EB7FC9"/>
    <w:rsid w:val="00ED003F"/>
    <w:rsid w:val="00ED0E02"/>
    <w:rsid w:val="00ED27E8"/>
    <w:rsid w:val="00ED7137"/>
    <w:rsid w:val="00EE026D"/>
    <w:rsid w:val="00EE171A"/>
    <w:rsid w:val="00EE6BB7"/>
    <w:rsid w:val="00EE6C59"/>
    <w:rsid w:val="00EE7BDF"/>
    <w:rsid w:val="00EF3195"/>
    <w:rsid w:val="00EF5BA4"/>
    <w:rsid w:val="00F10DBB"/>
    <w:rsid w:val="00F21088"/>
    <w:rsid w:val="00F327E7"/>
    <w:rsid w:val="00F35746"/>
    <w:rsid w:val="00F43250"/>
    <w:rsid w:val="00F43745"/>
    <w:rsid w:val="00F447C7"/>
    <w:rsid w:val="00F5211B"/>
    <w:rsid w:val="00F5520D"/>
    <w:rsid w:val="00F554A9"/>
    <w:rsid w:val="00F601F3"/>
    <w:rsid w:val="00F60EB8"/>
    <w:rsid w:val="00F716FD"/>
    <w:rsid w:val="00F80355"/>
    <w:rsid w:val="00F843A6"/>
    <w:rsid w:val="00F85298"/>
    <w:rsid w:val="00F85948"/>
    <w:rsid w:val="00F860DC"/>
    <w:rsid w:val="00F87C43"/>
    <w:rsid w:val="00F91990"/>
    <w:rsid w:val="00F91D0A"/>
    <w:rsid w:val="00FA1E53"/>
    <w:rsid w:val="00FA7336"/>
    <w:rsid w:val="00FB0C81"/>
    <w:rsid w:val="00FC0482"/>
    <w:rsid w:val="00FC2200"/>
    <w:rsid w:val="00FC2540"/>
    <w:rsid w:val="00FD379B"/>
    <w:rsid w:val="00FD3B83"/>
    <w:rsid w:val="00FD5A21"/>
    <w:rsid w:val="00FE2AA0"/>
    <w:rsid w:val="00FE6300"/>
    <w:rsid w:val="00FF0204"/>
    <w:rsid w:val="00FF2B3B"/>
    <w:rsid w:val="00FF3AED"/>
    <w:rsid w:val="00FF47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19471C"/>
  <w15:docId w15:val="{7D7742ED-464E-45CE-A5D1-864B3E793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FooterChar">
    <w:name w:val="Footer Char"/>
    <w:basedOn w:val="DefaultParagraphFont"/>
    <w:link w:val="Footer"/>
    <w:uiPriority w:val="99"/>
    <w:rsid w:val="000D679C"/>
    <w:rPr>
      <w:sz w:val="22"/>
      <w:szCs w:val="22"/>
      <w:lang w:val="en-GB"/>
    </w:rPr>
  </w:style>
  <w:style w:type="paragraph" w:styleId="FootnoteText">
    <w:name w:val="footnote text"/>
    <w:basedOn w:val="Normal"/>
    <w:link w:val="FootnoteTextChar"/>
    <w:uiPriority w:val="99"/>
    <w:semiHidden/>
    <w:unhideWhenUsed/>
    <w:rsid w:val="00217CA0"/>
    <w:rPr>
      <w:sz w:val="20"/>
      <w:szCs w:val="20"/>
      <w:lang w:val="en-CA"/>
    </w:rPr>
  </w:style>
  <w:style w:type="character" w:customStyle="1" w:styleId="FootnoteTextChar">
    <w:name w:val="Footnote Text Char"/>
    <w:basedOn w:val="DefaultParagraphFont"/>
    <w:link w:val="FootnoteText"/>
    <w:uiPriority w:val="99"/>
    <w:semiHidden/>
    <w:rsid w:val="00217CA0"/>
    <w:rPr>
      <w:lang w:val="en-CA"/>
    </w:rPr>
  </w:style>
  <w:style w:type="character" w:styleId="FootnoteReference">
    <w:name w:val="footnote reference"/>
    <w:basedOn w:val="DefaultParagraphFont"/>
    <w:uiPriority w:val="99"/>
    <w:semiHidden/>
    <w:unhideWhenUsed/>
    <w:rsid w:val="00217CA0"/>
    <w:rPr>
      <w:vertAlign w:val="superscript"/>
    </w:rPr>
  </w:style>
  <w:style w:type="paragraph" w:styleId="Caption">
    <w:name w:val="caption"/>
    <w:basedOn w:val="Normal"/>
    <w:next w:val="Normal"/>
    <w:qFormat/>
    <w:rsid w:val="00AD6DC2"/>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14" Type="http://schemas.openxmlformats.org/officeDocument/2006/relationships/image" Target="media/image2.png"/><Relationship Id="rId9"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ca155cdd-9bf1-4174-8a2d-8747f528ddda">UNEP/OzL.Pro/ExCom/88/78</Document_x0020_Number>
    <DocumentType xmlns="48d2d36d-b4e3-478b-a344-cdbeebaca89a">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909794C3DEA194E868C525CCD95F1CB" ma:contentTypeVersion="8" ma:contentTypeDescription="SPIRE Document" ma:contentTypeScope="" ma:versionID="c131ceda6ce8ec12a0338530605f739c">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e9e171a5c70d592d3da861e682aeda68"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International"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False</openByDefault>
  <xsnScope/>
</customXsn>
</file>

<file path=customXml/item6.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05E7F14-63C9-4CB7-B814-3B1481E4EB4D}"/>
</file>

<file path=customXml/itemProps2.xml><?xml version="1.0" encoding="utf-8"?>
<ds:datastoreItem xmlns:ds="http://schemas.openxmlformats.org/officeDocument/2006/customXml" ds:itemID="{8CED0D4F-E655-4C10-B6C8-BEB267A2A668}"/>
</file>

<file path=customXml/itemProps3.xml><?xml version="1.0" encoding="utf-8"?>
<ds:datastoreItem xmlns:ds="http://schemas.openxmlformats.org/officeDocument/2006/customXml" ds:itemID="{14CB73EC-362B-4140-B3E8-8DFFB9243849}"/>
</file>

<file path=customXml/itemProps4.xml><?xml version="1.0" encoding="utf-8"?>
<ds:datastoreItem xmlns:ds="http://schemas.openxmlformats.org/officeDocument/2006/customXml" ds:itemID="{2DD27325-E9A9-4F02-8DBF-F7C933931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0A966F-9B8A-4360-A8DF-2A8C677469E0}">
  <ds:schemaRefs>
    <ds:schemaRef ds:uri="http://schemas.microsoft.com/office/2006/metadata/customXsn"/>
  </ds:schemaRefs>
</ds:datastoreItem>
</file>

<file path=customXml/itemProps6.xml><?xml version="1.0" encoding="utf-8"?>
<ds:datastoreItem xmlns:ds="http://schemas.openxmlformats.org/officeDocument/2006/customXml" ds:itemID="{7B03DB25-4990-4F6A-AC93-5FC21F465E36}"/>
</file>

<file path=docProps/app.xml><?xml version="1.0" encoding="utf-8"?>
<Properties xmlns="http://schemas.openxmlformats.org/officeDocument/2006/extended-properties" xmlns:vt="http://schemas.openxmlformats.org/officeDocument/2006/docPropsVTypes">
  <Template>Eec82G</Template>
  <TotalTime>5</TotalTime>
  <Pages>6</Pages>
  <Words>2270</Words>
  <Characters>12942</Characters>
  <Application>Microsoft Office Word</Application>
  <DocSecurity>0</DocSecurity>
  <Lines>107</Lines>
  <Paragraphs>30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تقرير الفريق الفرعي المعني بقطاع الإنتاج</vt:lpstr>
      <vt:lpstr>Report of the sub-group on the production sector</vt:lpstr>
    </vt:vector>
  </TitlesOfParts>
  <Company>UNMFS</Company>
  <LinksUpToDate>false</LinksUpToDate>
  <CharactersWithSpaces>15182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الفريق الفرعي المعني بقطاع الإنتاج</dc:title>
  <dc:subject>88th ExCom</dc:subject>
  <dc:creator>sh</dc:creator>
  <dc:description>FSM/XW</dc:description>
  <cp:lastModifiedBy>HBE</cp:lastModifiedBy>
  <cp:revision>4</cp:revision>
  <cp:lastPrinted>2021-06-16T19:42:00Z</cp:lastPrinted>
  <dcterms:created xsi:type="dcterms:W3CDTF">2021-11-22T19:39:00Z</dcterms:created>
  <dcterms:modified xsi:type="dcterms:W3CDTF">2021-12-02T20:32:00Z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UNEP/OzL.Pro/ExCom/88/78</vt:lpwstr>
  </property>
  <property fmtid="{D5CDD505-2E9C-101B-9397-08002B2CF9AE}" pid="3" name="Revision date">
    <vt:lpwstr>11/19/2021</vt:lpwstr>
  </property>
  <property fmtid="{D5CDD505-2E9C-101B-9397-08002B2CF9AE}" pid="4" name="ContentTypeId">
    <vt:lpwstr>0x010100488D9FAD523F8946A9A809FFA43FA4BD</vt:lpwstr>
  </property>
  <property fmtid="{D5CDD505-2E9C-101B-9397-08002B2CF9AE}" pid="5" name="RecordPoint_WorkflowType">
    <vt:lpwstr>ActiveSubmitStub</vt:lpwstr>
  </property>
  <property fmtid="{D5CDD505-2E9C-101B-9397-08002B2CF9AE}" pid="6" name="RecordPoint_ActiveItemSiteId">
    <vt:lpwstr>{1385f4fc-5717-4abf-b566-e69ec52ac4b2}</vt:lpwstr>
  </property>
  <property fmtid="{D5CDD505-2E9C-101B-9397-08002B2CF9AE}" pid="7" name="RecordPoint_ActiveItemListId">
    <vt:lpwstr>{e94dc90b-6a78-4bd6-8165-0515651a6185}</vt:lpwstr>
  </property>
  <property fmtid="{D5CDD505-2E9C-101B-9397-08002B2CF9AE}" pid="8" name="RecordPoint_ActiveItemUniqueId">
    <vt:lpwstr>{027c5872-5946-4caf-89d3-266d0c5e964d}</vt:lpwstr>
  </property>
  <property fmtid="{D5CDD505-2E9C-101B-9397-08002B2CF9AE}" pid="9" name="RecordPoint_ActiveItemWebId">
    <vt:lpwstr>{1fbae2c8-e7b8-46ac-8a2c-6a5c96f3348a}</vt:lpwstr>
  </property>
  <property fmtid="{D5CDD505-2E9C-101B-9397-08002B2CF9AE}" pid="12" name="Function">
    <vt:lpwstr>International</vt:lpwstr>
  </property>
</Properties>
</file>