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E73C68" w14:paraId="7D729DF1" w14:textId="77777777">
        <w:trPr>
          <w:trHeight w:val="720"/>
        </w:trPr>
        <w:tc>
          <w:tcPr>
            <w:tcW w:w="5785" w:type="dxa"/>
            <w:gridSpan w:val="2"/>
            <w:tcBorders>
              <w:bottom w:val="single" w:sz="18" w:space="0" w:color="auto"/>
            </w:tcBorders>
          </w:tcPr>
          <w:p w14:paraId="398CFDFA" w14:textId="77777777" w:rsidR="00E73C68" w:rsidRDefault="00E73C68" w:rsidP="00A905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14:paraId="70F83769" w14:textId="77777777" w:rsidR="00E73C68" w:rsidRDefault="00E73C68" w:rsidP="00A905F6">
            <w:pPr>
              <w:ind w:left="324"/>
              <w:jc w:val="right"/>
              <w:rPr>
                <w:sz w:val="52"/>
                <w:szCs w:val="24"/>
              </w:rPr>
            </w:pPr>
            <w:r>
              <w:rPr>
                <w:rFonts w:ascii="Univers Bold" w:hAnsi="Univers Bold"/>
                <w:b/>
                <w:noProof/>
                <w:sz w:val="72"/>
                <w:szCs w:val="24"/>
              </w:rPr>
              <w:t>EP</w:t>
            </w:r>
          </w:p>
        </w:tc>
      </w:tr>
      <w:tr w:rsidR="00E73C68" w14:paraId="76D343C2" w14:textId="77777777" w:rsidTr="00F96C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31222ED9" w14:textId="77777777" w:rsidR="00E73C68" w:rsidRDefault="00A905F6" w:rsidP="00A905F6">
            <w:pPr>
              <w:spacing w:before="120"/>
              <w:ind w:left="324"/>
              <w:rPr>
                <w:szCs w:val="24"/>
              </w:rPr>
            </w:pPr>
            <w:r>
              <w:rPr>
                <w:noProof/>
                <w:snapToGrid/>
                <w:lang w:val="en-CA" w:eastAsia="en-CA"/>
              </w:rPr>
              <w:drawing>
                <wp:anchor distT="0" distB="0" distL="114300" distR="114300" simplePos="0" relativeHeight="251657216" behindDoc="0" locked="0" layoutInCell="1" allowOverlap="1" wp14:anchorId="7D2AFAD4" wp14:editId="74E59890">
                  <wp:simplePos x="0" y="0"/>
                  <wp:positionH relativeFrom="column">
                    <wp:posOffset>187633</wp:posOffset>
                  </wp:positionH>
                  <wp:positionV relativeFrom="paragraph">
                    <wp:posOffset>916833</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napToGrid/>
                <w:lang w:val="en-CA" w:eastAsia="en-CA"/>
              </w:rPr>
              <w:drawing>
                <wp:anchor distT="0" distB="0" distL="114300" distR="114300" simplePos="0" relativeHeight="251658240" behindDoc="1" locked="0" layoutInCell="0" allowOverlap="1" wp14:anchorId="271ACEC4" wp14:editId="4A7AF1D2">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02" w:type="dxa"/>
            <w:gridSpan w:val="2"/>
            <w:tcBorders>
              <w:top w:val="nil"/>
              <w:left w:val="nil"/>
              <w:bottom w:val="single" w:sz="36" w:space="0" w:color="auto"/>
              <w:right w:val="nil"/>
            </w:tcBorders>
          </w:tcPr>
          <w:p w14:paraId="076BFDE6" w14:textId="77777777" w:rsidR="00E73C68" w:rsidRDefault="00E73C68" w:rsidP="00A905F6">
            <w:pPr>
              <w:ind w:left="324"/>
              <w:rPr>
                <w:rFonts w:ascii="SimHei" w:eastAsia="SimHei"/>
                <w:color w:val="000000"/>
                <w:sz w:val="44"/>
                <w:szCs w:val="24"/>
              </w:rPr>
            </w:pPr>
          </w:p>
          <w:p w14:paraId="54F80378" w14:textId="77777777" w:rsidR="00E73C68" w:rsidRDefault="00E73C68" w:rsidP="00A905F6">
            <w:pPr>
              <w:ind w:left="324"/>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14:paraId="49AA0529" w14:textId="77777777" w:rsidR="00E73C68" w:rsidRDefault="00E73C68" w:rsidP="00A905F6">
            <w:pPr>
              <w:spacing w:before="240"/>
              <w:ind w:left="324"/>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tcBorders>
              <w:top w:val="nil"/>
              <w:left w:val="nil"/>
              <w:bottom w:val="single" w:sz="36" w:space="0" w:color="auto"/>
              <w:right w:val="nil"/>
            </w:tcBorders>
          </w:tcPr>
          <w:p w14:paraId="1A94C552" w14:textId="77777777" w:rsidR="00A905F6" w:rsidRPr="00734021" w:rsidRDefault="00A905F6" w:rsidP="00A905F6">
            <w:pPr>
              <w:spacing w:before="120"/>
              <w:ind w:left="324"/>
              <w:rPr>
                <w:sz w:val="24"/>
                <w:szCs w:val="24"/>
              </w:rPr>
            </w:pPr>
            <w:r w:rsidRPr="00734021">
              <w:rPr>
                <w:noProof/>
                <w:sz w:val="24"/>
                <w:szCs w:val="24"/>
              </w:rPr>
              <w:t>Distr.</w:t>
            </w:r>
          </w:p>
          <w:p w14:paraId="5862A2F2" w14:textId="77777777" w:rsidR="00A905F6" w:rsidRPr="00734021" w:rsidRDefault="00A905F6" w:rsidP="00A905F6">
            <w:pPr>
              <w:ind w:left="324"/>
              <w:rPr>
                <w:sz w:val="24"/>
                <w:szCs w:val="24"/>
              </w:rPr>
            </w:pPr>
            <w:r w:rsidRPr="00734021">
              <w:rPr>
                <w:noProof/>
                <w:sz w:val="24"/>
                <w:szCs w:val="24"/>
              </w:rPr>
              <w:t>GENERAL</w:t>
            </w:r>
          </w:p>
          <w:p w14:paraId="5B11F4AE" w14:textId="77777777" w:rsidR="00A905F6" w:rsidRPr="00734021" w:rsidRDefault="00A905F6" w:rsidP="00A905F6">
            <w:pPr>
              <w:ind w:left="324"/>
              <w:rPr>
                <w:sz w:val="24"/>
                <w:szCs w:val="24"/>
              </w:rPr>
            </w:pPr>
          </w:p>
          <w:p w14:paraId="5AE49E16" w14:textId="5368C24D" w:rsidR="00A905F6" w:rsidRDefault="008641FB" w:rsidP="000D08AB">
            <w:pPr>
              <w:ind w:left="324"/>
              <w:rPr>
                <w:sz w:val="24"/>
              </w:rPr>
            </w:pPr>
            <w:r>
              <w:rPr>
                <w:sz w:val="24"/>
              </w:rPr>
              <w:t>UNEP/</w:t>
            </w:r>
            <w:proofErr w:type="spellStart"/>
            <w:r>
              <w:rPr>
                <w:sz w:val="24"/>
              </w:rPr>
              <w:t>OzL.Pro</w:t>
            </w:r>
            <w:proofErr w:type="spellEnd"/>
            <w:r>
              <w:rPr>
                <w:sz w:val="24"/>
              </w:rPr>
              <w:t>/</w:t>
            </w:r>
            <w:proofErr w:type="spellStart"/>
            <w:r>
              <w:rPr>
                <w:sz w:val="24"/>
              </w:rPr>
              <w:t>ExCom</w:t>
            </w:r>
            <w:proofErr w:type="spellEnd"/>
            <w:r>
              <w:rPr>
                <w:sz w:val="24"/>
              </w:rPr>
              <w:t>/84/</w:t>
            </w:r>
            <w:r w:rsidR="003941DF">
              <w:rPr>
                <w:sz w:val="24"/>
              </w:rPr>
              <w:t>70</w:t>
            </w:r>
          </w:p>
          <w:p w14:paraId="0F919AE5" w14:textId="13A55B68" w:rsidR="00A905F6" w:rsidRPr="002A3298" w:rsidRDefault="003941DF" w:rsidP="00A905F6">
            <w:pPr>
              <w:ind w:left="324"/>
              <w:rPr>
                <w:sz w:val="24"/>
                <w:szCs w:val="24"/>
                <w:lang w:val="en-US"/>
              </w:rPr>
            </w:pPr>
            <w:r>
              <w:rPr>
                <w:sz w:val="24"/>
                <w:szCs w:val="24"/>
              </w:rPr>
              <w:t>29 November</w:t>
            </w:r>
            <w:r w:rsidR="008641FB">
              <w:rPr>
                <w:sz w:val="24"/>
                <w:szCs w:val="24"/>
              </w:rPr>
              <w:t xml:space="preserve"> </w:t>
            </w:r>
            <w:bookmarkStart w:id="0" w:name="_GoBack"/>
            <w:r w:rsidR="00A905F6">
              <w:rPr>
                <w:sz w:val="24"/>
                <w:szCs w:val="24"/>
              </w:rPr>
              <w:t>2019</w:t>
            </w:r>
          </w:p>
          <w:p w14:paraId="5FF0020E" w14:textId="77777777" w:rsidR="00A905F6" w:rsidRPr="00734021" w:rsidRDefault="00A905F6" w:rsidP="00A905F6">
            <w:pPr>
              <w:ind w:left="324"/>
              <w:rPr>
                <w:caps/>
                <w:sz w:val="24"/>
                <w:szCs w:val="24"/>
              </w:rPr>
            </w:pPr>
          </w:p>
          <w:bookmarkEnd w:id="0"/>
          <w:p w14:paraId="158BBC23" w14:textId="77777777" w:rsidR="00A905F6" w:rsidRPr="00734021" w:rsidRDefault="00A905F6" w:rsidP="00A905F6">
            <w:pPr>
              <w:ind w:left="324"/>
              <w:rPr>
                <w:sz w:val="24"/>
                <w:szCs w:val="24"/>
                <w:lang w:val="en-US"/>
              </w:rPr>
            </w:pPr>
            <w:r w:rsidRPr="00734021">
              <w:rPr>
                <w:noProof/>
                <w:sz w:val="24"/>
                <w:szCs w:val="24"/>
                <w:lang w:val="en-US"/>
              </w:rPr>
              <w:t>CHINESE</w:t>
            </w:r>
          </w:p>
          <w:p w14:paraId="2CBD5785" w14:textId="529A5C52" w:rsidR="00E73C68" w:rsidRDefault="00A905F6" w:rsidP="00A905F6">
            <w:pPr>
              <w:ind w:left="331"/>
              <w:rPr>
                <w:szCs w:val="24"/>
              </w:rPr>
            </w:pPr>
            <w:r w:rsidRPr="00734021">
              <w:rPr>
                <w:noProof/>
                <w:sz w:val="24"/>
                <w:szCs w:val="24"/>
              </w:rPr>
              <w:t>ORIGINAL</w:t>
            </w:r>
            <w:r w:rsidR="003941DF">
              <w:rPr>
                <w:noProof/>
                <w:sz w:val="24"/>
                <w:szCs w:val="24"/>
              </w:rPr>
              <w:t>：</w:t>
            </w:r>
            <w:r w:rsidRPr="00734021">
              <w:rPr>
                <w:sz w:val="24"/>
                <w:szCs w:val="24"/>
              </w:rPr>
              <w:t xml:space="preserve"> </w:t>
            </w:r>
            <w:r w:rsidRPr="00734021">
              <w:rPr>
                <w:noProof/>
                <w:sz w:val="24"/>
                <w:szCs w:val="24"/>
              </w:rPr>
              <w:t>ENGLISH</w:t>
            </w:r>
          </w:p>
        </w:tc>
      </w:tr>
    </w:tbl>
    <w:p w14:paraId="21DB5D65" w14:textId="77777777" w:rsidR="00E73C68" w:rsidRPr="000F0F4A" w:rsidRDefault="00E73C68" w:rsidP="00A905F6">
      <w:pPr>
        <w:spacing w:before="60"/>
        <w:jc w:val="left"/>
        <w:rPr>
          <w:sz w:val="24"/>
          <w:szCs w:val="24"/>
          <w:lang w:val="en-CA"/>
        </w:rPr>
      </w:pPr>
      <w:r w:rsidRPr="000F0F4A">
        <w:rPr>
          <w:rFonts w:hAnsi="SimSun"/>
          <w:noProof/>
          <w:sz w:val="24"/>
          <w:szCs w:val="24"/>
          <w:lang w:val="en-CA"/>
        </w:rPr>
        <w:t>执行蒙特利尔议定书</w:t>
      </w:r>
    </w:p>
    <w:p w14:paraId="779A9F2A" w14:textId="77777777" w:rsidR="00E73C68" w:rsidRPr="000F0F4A" w:rsidRDefault="00E73C68" w:rsidP="00A905F6">
      <w:pPr>
        <w:jc w:val="left"/>
        <w:rPr>
          <w:sz w:val="24"/>
          <w:szCs w:val="24"/>
          <w:lang w:val="en-CA"/>
        </w:rPr>
      </w:pPr>
      <w:r w:rsidRPr="000F0F4A">
        <w:rPr>
          <w:sz w:val="24"/>
          <w:szCs w:val="24"/>
          <w:lang w:val="en-CA"/>
        </w:rPr>
        <w:t xml:space="preserve">   </w:t>
      </w:r>
      <w:r w:rsidR="00AD0AC4">
        <w:rPr>
          <w:sz w:val="24"/>
          <w:szCs w:val="24"/>
          <w:lang w:val="en-CA"/>
        </w:rPr>
        <w:t xml:space="preserve"> </w:t>
      </w:r>
      <w:r w:rsidRPr="000F0F4A">
        <w:rPr>
          <w:rFonts w:hAnsi="SimSun"/>
          <w:noProof/>
          <w:sz w:val="24"/>
          <w:szCs w:val="24"/>
          <w:lang w:val="en-CA"/>
        </w:rPr>
        <w:t>多边基金执行委员会</w:t>
      </w:r>
      <w:r w:rsidRPr="000F0F4A">
        <w:rPr>
          <w:sz w:val="24"/>
          <w:szCs w:val="24"/>
          <w:lang w:val="en-CA"/>
        </w:rPr>
        <w:tab/>
      </w:r>
    </w:p>
    <w:p w14:paraId="01D9064C" w14:textId="77777777" w:rsidR="00E73C68" w:rsidRPr="000F0F4A" w:rsidRDefault="00D17402" w:rsidP="00A905F6">
      <w:pPr>
        <w:jc w:val="left"/>
        <w:rPr>
          <w:sz w:val="24"/>
          <w:szCs w:val="24"/>
          <w:lang w:val="en-CA"/>
        </w:rPr>
      </w:pPr>
      <w:r>
        <w:rPr>
          <w:rFonts w:hAnsi="SimSun" w:hint="eastAsia"/>
          <w:noProof/>
          <w:sz w:val="24"/>
          <w:szCs w:val="24"/>
          <w:lang w:val="en-CA"/>
        </w:rPr>
        <w:t>第八十</w:t>
      </w:r>
      <w:r w:rsidR="000C7755">
        <w:rPr>
          <w:rFonts w:hAnsi="SimSun" w:hint="eastAsia"/>
          <w:noProof/>
          <w:sz w:val="24"/>
          <w:szCs w:val="24"/>
          <w:lang w:val="en-CA"/>
        </w:rPr>
        <w:t>四</w:t>
      </w:r>
      <w:r w:rsidR="00E73C68" w:rsidRPr="000F0F4A">
        <w:rPr>
          <w:rFonts w:hAnsi="SimSun"/>
          <w:noProof/>
          <w:sz w:val="24"/>
          <w:szCs w:val="24"/>
          <w:lang w:val="en-CA"/>
        </w:rPr>
        <w:t>次会议</w:t>
      </w:r>
    </w:p>
    <w:p w14:paraId="7DD344C8" w14:textId="77777777" w:rsidR="00E73C68" w:rsidRPr="000F0F4A" w:rsidRDefault="00EA3831" w:rsidP="00A905F6">
      <w:pPr>
        <w:jc w:val="left"/>
        <w:rPr>
          <w:sz w:val="24"/>
          <w:szCs w:val="24"/>
          <w:lang w:val="en-CA"/>
        </w:rPr>
      </w:pPr>
      <w:r>
        <w:rPr>
          <w:noProof/>
          <w:sz w:val="24"/>
          <w:szCs w:val="24"/>
          <w:lang w:val="en-CA"/>
        </w:rPr>
        <w:t>2019</w:t>
      </w:r>
      <w:r w:rsidR="00E73C68" w:rsidRPr="000F0F4A">
        <w:rPr>
          <w:rFonts w:hAnsi="SimSun"/>
          <w:noProof/>
          <w:sz w:val="24"/>
          <w:szCs w:val="24"/>
          <w:lang w:val="en-CA"/>
        </w:rPr>
        <w:t>年</w:t>
      </w:r>
      <w:r w:rsidR="00105C70">
        <w:rPr>
          <w:rFonts w:hAnsi="SimSun" w:hint="eastAsia"/>
          <w:noProof/>
          <w:sz w:val="24"/>
          <w:szCs w:val="24"/>
          <w:lang w:val="en-CA"/>
        </w:rPr>
        <w:t>12</w:t>
      </w:r>
      <w:r w:rsidR="00E73C68" w:rsidRPr="000F0F4A">
        <w:rPr>
          <w:rFonts w:hAnsi="SimSun"/>
          <w:noProof/>
          <w:sz w:val="24"/>
          <w:szCs w:val="24"/>
          <w:lang w:val="en-CA"/>
        </w:rPr>
        <w:t>月</w:t>
      </w:r>
      <w:r w:rsidR="00105C70">
        <w:rPr>
          <w:rFonts w:hAnsi="SimSun" w:hint="eastAsia"/>
          <w:noProof/>
          <w:sz w:val="24"/>
          <w:szCs w:val="24"/>
          <w:lang w:val="en-CA"/>
        </w:rPr>
        <w:t>16</w:t>
      </w:r>
      <w:r w:rsidR="00E73C68" w:rsidRPr="000F0F4A">
        <w:rPr>
          <w:rFonts w:hAnsi="SimSun"/>
          <w:noProof/>
          <w:sz w:val="24"/>
          <w:szCs w:val="24"/>
          <w:lang w:val="en-CA"/>
        </w:rPr>
        <w:t>日至</w:t>
      </w:r>
      <w:r w:rsidR="00105C70">
        <w:rPr>
          <w:rFonts w:hAnsi="SimSun" w:hint="eastAsia"/>
          <w:noProof/>
          <w:sz w:val="24"/>
          <w:szCs w:val="24"/>
          <w:lang w:val="en-CA"/>
        </w:rPr>
        <w:t>20</w:t>
      </w:r>
      <w:r w:rsidR="00E73C68" w:rsidRPr="000F0F4A">
        <w:rPr>
          <w:rFonts w:hAnsi="SimSun"/>
          <w:noProof/>
          <w:sz w:val="24"/>
          <w:szCs w:val="24"/>
          <w:lang w:val="en-CA"/>
        </w:rPr>
        <w:t>日，蒙特利尔</w:t>
      </w:r>
    </w:p>
    <w:p w14:paraId="0D2BA187" w14:textId="77777777" w:rsidR="003941DF" w:rsidRDefault="003941DF" w:rsidP="006A7B23">
      <w:pPr>
        <w:adjustRightInd w:val="0"/>
        <w:snapToGrid w:val="0"/>
        <w:spacing w:before="120" w:after="120" w:line="240" w:lineRule="atLeast"/>
        <w:rPr>
          <w:sz w:val="24"/>
          <w:szCs w:val="24"/>
        </w:rPr>
      </w:pPr>
    </w:p>
    <w:p w14:paraId="5CDA557E" w14:textId="06EF62F4" w:rsidR="003941DF" w:rsidRPr="003941DF" w:rsidRDefault="003941DF" w:rsidP="003941DF">
      <w:pPr>
        <w:pStyle w:val="Heading1"/>
        <w:numPr>
          <w:ilvl w:val="0"/>
          <w:numId w:val="0"/>
        </w:numPr>
        <w:spacing w:after="0"/>
        <w:jc w:val="center"/>
        <w:rPr>
          <w:rFonts w:ascii="SimSun" w:eastAsia="SimHei" w:hAnsi="SimSun" w:cs="SimSun"/>
          <w:sz w:val="28"/>
          <w:szCs w:val="28"/>
          <w:lang w:val="en-CA"/>
        </w:rPr>
      </w:pPr>
      <w:r w:rsidRPr="003941DF">
        <w:rPr>
          <w:rFonts w:ascii="SimSun" w:eastAsia="SimHei" w:hAnsi="SimSun" w:cs="SimSun" w:hint="eastAsia"/>
          <w:sz w:val="28"/>
          <w:szCs w:val="28"/>
          <w:lang w:val="en-CA"/>
        </w:rPr>
        <w:t>与副产品三氟甲烷</w:t>
      </w:r>
      <w:r w:rsidR="009D0500">
        <w:rPr>
          <w:rFonts w:ascii="SimSun" w:eastAsia="SimHei" w:hAnsi="SimSun" w:cs="SimSun" w:hint="eastAsia"/>
          <w:sz w:val="28"/>
          <w:szCs w:val="28"/>
          <w:lang w:val="en-CA"/>
        </w:rPr>
        <w:t>（</w:t>
      </w:r>
      <w:r w:rsidRPr="003941DF">
        <w:rPr>
          <w:rFonts w:eastAsia="SimHei"/>
          <w:sz w:val="28"/>
          <w:szCs w:val="28"/>
          <w:lang w:val="en-CA"/>
        </w:rPr>
        <w:t>HFC-23</w:t>
      </w:r>
      <w:r w:rsidR="009D0500">
        <w:rPr>
          <w:rFonts w:ascii="SimSun" w:eastAsia="SimHei" w:hAnsi="SimSun" w:cs="SimSun" w:hint="eastAsia"/>
          <w:sz w:val="28"/>
          <w:szCs w:val="28"/>
          <w:lang w:val="en-CA"/>
        </w:rPr>
        <w:t>）</w:t>
      </w:r>
      <w:r w:rsidRPr="003941DF">
        <w:rPr>
          <w:rFonts w:ascii="SimSun" w:eastAsia="SimHei" w:hAnsi="SimSun" w:cs="SimSun" w:hint="eastAsia"/>
          <w:sz w:val="28"/>
          <w:szCs w:val="28"/>
          <w:lang w:val="en-CA"/>
        </w:rPr>
        <w:t>的控制技术相关的关键问题</w:t>
      </w:r>
    </w:p>
    <w:p w14:paraId="0FCC5493" w14:textId="0C1BCF76" w:rsidR="006A7B23" w:rsidRPr="003941DF" w:rsidRDefault="003941DF" w:rsidP="003941DF">
      <w:pPr>
        <w:adjustRightInd w:val="0"/>
        <w:snapToGrid w:val="0"/>
        <w:spacing w:before="120" w:after="120" w:line="240" w:lineRule="atLeast"/>
        <w:jc w:val="center"/>
        <w:rPr>
          <w:b/>
          <w:bCs/>
          <w:sz w:val="24"/>
          <w:szCs w:val="24"/>
        </w:rPr>
      </w:pPr>
      <w:r w:rsidRPr="003941DF">
        <w:rPr>
          <w:b/>
          <w:bCs/>
          <w:sz w:val="24"/>
          <w:szCs w:val="24"/>
        </w:rPr>
        <w:t xml:space="preserve"> </w:t>
      </w:r>
      <w:r w:rsidR="009D0500">
        <w:rPr>
          <w:b/>
          <w:bCs/>
          <w:sz w:val="24"/>
          <w:szCs w:val="24"/>
        </w:rPr>
        <w:t>（</w:t>
      </w:r>
      <w:r w:rsidR="006A7B23" w:rsidRPr="003941DF">
        <w:rPr>
          <w:b/>
          <w:bCs/>
          <w:sz w:val="24"/>
          <w:szCs w:val="24"/>
        </w:rPr>
        <w:t>第</w:t>
      </w:r>
      <w:r w:rsidR="006A7B23" w:rsidRPr="003941DF">
        <w:rPr>
          <w:b/>
          <w:bCs/>
          <w:sz w:val="24"/>
          <w:szCs w:val="24"/>
        </w:rPr>
        <w:t>83/66</w:t>
      </w:r>
      <w:r w:rsidR="006A7B23" w:rsidRPr="003941DF">
        <w:rPr>
          <w:b/>
          <w:bCs/>
          <w:sz w:val="24"/>
          <w:szCs w:val="24"/>
        </w:rPr>
        <w:t>号和第</w:t>
      </w:r>
      <w:r w:rsidR="006A7B23" w:rsidRPr="003941DF">
        <w:rPr>
          <w:b/>
          <w:bCs/>
          <w:sz w:val="24"/>
          <w:szCs w:val="24"/>
        </w:rPr>
        <w:t>83/67</w:t>
      </w:r>
      <w:r w:rsidR="006A7B23" w:rsidRPr="003941DF">
        <w:rPr>
          <w:b/>
          <w:bCs/>
          <w:sz w:val="24"/>
          <w:szCs w:val="24"/>
        </w:rPr>
        <w:t>号决定</w:t>
      </w:r>
      <w:r w:rsidR="009D0500">
        <w:rPr>
          <w:b/>
          <w:bCs/>
          <w:sz w:val="24"/>
          <w:szCs w:val="24"/>
        </w:rPr>
        <w:t>）</w:t>
      </w:r>
    </w:p>
    <w:p w14:paraId="2CD542B4" w14:textId="77777777" w:rsidR="006A7B23" w:rsidRPr="003941DF" w:rsidRDefault="006A7B23" w:rsidP="006A7B23">
      <w:pPr>
        <w:adjustRightInd w:val="0"/>
        <w:snapToGrid w:val="0"/>
        <w:spacing w:before="120" w:after="120" w:line="240" w:lineRule="atLeast"/>
        <w:rPr>
          <w:sz w:val="24"/>
          <w:szCs w:val="24"/>
          <w:u w:val="single"/>
        </w:rPr>
      </w:pPr>
      <w:r w:rsidRPr="003941DF">
        <w:rPr>
          <w:sz w:val="24"/>
          <w:szCs w:val="24"/>
          <w:u w:val="single"/>
        </w:rPr>
        <w:t>背景</w:t>
      </w:r>
    </w:p>
    <w:p w14:paraId="0C6CBFD2" w14:textId="7366567B" w:rsidR="006A7B23" w:rsidRPr="003941DF" w:rsidRDefault="003941DF" w:rsidP="00C76F1D">
      <w:pPr>
        <w:pStyle w:val="ListParagraph"/>
        <w:numPr>
          <w:ilvl w:val="0"/>
          <w:numId w:val="7"/>
        </w:numPr>
        <w:adjustRightInd w:val="0"/>
        <w:snapToGrid w:val="0"/>
        <w:spacing w:before="120" w:after="120" w:line="240" w:lineRule="atLeast"/>
        <w:ind w:left="0" w:firstLine="0"/>
        <w:contextualSpacing w:val="0"/>
        <w:rPr>
          <w:sz w:val="24"/>
          <w:szCs w:val="24"/>
        </w:rPr>
      </w:pPr>
      <w:r w:rsidRPr="003941DF">
        <w:rPr>
          <w:sz w:val="24"/>
          <w:szCs w:val="24"/>
        </w:rPr>
        <w:t>执行委员会</w:t>
      </w:r>
      <w:r w:rsidR="006A7B23" w:rsidRPr="003941DF">
        <w:rPr>
          <w:sz w:val="24"/>
          <w:szCs w:val="24"/>
        </w:rPr>
        <w:t>第</w:t>
      </w:r>
      <w:r w:rsidR="00CB71C4">
        <w:rPr>
          <w:rFonts w:hint="eastAsia"/>
          <w:sz w:val="24"/>
          <w:szCs w:val="24"/>
        </w:rPr>
        <w:t>八十三</w:t>
      </w:r>
      <w:r w:rsidR="006A7B23" w:rsidRPr="003941DF">
        <w:rPr>
          <w:sz w:val="24"/>
          <w:szCs w:val="24"/>
        </w:rPr>
        <w:t>次会议审议了关于</w:t>
      </w:r>
      <w:r>
        <w:rPr>
          <w:rFonts w:hint="eastAsia"/>
          <w:sz w:val="24"/>
          <w:szCs w:val="24"/>
        </w:rPr>
        <w:t>与副产品</w:t>
      </w:r>
      <w:r>
        <w:rPr>
          <w:rFonts w:hint="eastAsia"/>
          <w:sz w:val="24"/>
          <w:szCs w:val="24"/>
        </w:rPr>
        <w:t>H</w:t>
      </w:r>
      <w:r>
        <w:rPr>
          <w:sz w:val="24"/>
          <w:szCs w:val="24"/>
        </w:rPr>
        <w:t>FC</w:t>
      </w:r>
      <w:r w:rsidR="006A7B23" w:rsidRPr="003941DF">
        <w:rPr>
          <w:sz w:val="24"/>
          <w:szCs w:val="24"/>
        </w:rPr>
        <w:t>-23</w:t>
      </w:r>
      <w:r>
        <w:rPr>
          <w:rFonts w:hint="eastAsia"/>
          <w:sz w:val="24"/>
          <w:szCs w:val="24"/>
        </w:rPr>
        <w:t>的</w:t>
      </w:r>
      <w:r w:rsidR="006A7B23" w:rsidRPr="003941DF">
        <w:rPr>
          <w:sz w:val="24"/>
          <w:szCs w:val="24"/>
        </w:rPr>
        <w:t>控制技术</w:t>
      </w:r>
      <w:r>
        <w:rPr>
          <w:rFonts w:hint="eastAsia"/>
          <w:sz w:val="24"/>
          <w:szCs w:val="24"/>
        </w:rPr>
        <w:t>相关的</w:t>
      </w:r>
      <w:r w:rsidR="006A7B23" w:rsidRPr="003941DF">
        <w:rPr>
          <w:sz w:val="24"/>
          <w:szCs w:val="24"/>
        </w:rPr>
        <w:t>关键</w:t>
      </w:r>
      <w:r>
        <w:rPr>
          <w:rFonts w:hint="eastAsia"/>
          <w:sz w:val="24"/>
          <w:szCs w:val="24"/>
        </w:rPr>
        <w:t>问题</w:t>
      </w:r>
      <w:r w:rsidR="006A7B23" w:rsidRPr="003941DF">
        <w:rPr>
          <w:sz w:val="24"/>
          <w:szCs w:val="24"/>
        </w:rPr>
        <w:t>的文件，</w:t>
      </w:r>
      <w:r>
        <w:rPr>
          <w:rStyle w:val="FootnoteReference"/>
          <w:szCs w:val="24"/>
        </w:rPr>
        <w:footnoteReference w:id="1"/>
      </w:r>
      <w:r w:rsidR="006A7B23" w:rsidRPr="003941DF">
        <w:rPr>
          <w:sz w:val="24"/>
          <w:szCs w:val="24"/>
        </w:rPr>
        <w:t>文件由两部分组成</w:t>
      </w:r>
      <w:r>
        <w:rPr>
          <w:sz w:val="24"/>
          <w:szCs w:val="24"/>
        </w:rPr>
        <w:t>：</w:t>
      </w:r>
      <w:r w:rsidR="006A7B23" w:rsidRPr="003941DF">
        <w:rPr>
          <w:sz w:val="24"/>
          <w:szCs w:val="24"/>
        </w:rPr>
        <w:t>第一部分</w:t>
      </w:r>
      <w:r w:rsidR="00D6307A">
        <w:rPr>
          <w:rFonts w:hint="eastAsia"/>
          <w:sz w:val="24"/>
          <w:szCs w:val="24"/>
        </w:rPr>
        <w:t>载有</w:t>
      </w:r>
      <w:r w:rsidR="006A7B23" w:rsidRPr="003941DF">
        <w:rPr>
          <w:sz w:val="24"/>
          <w:szCs w:val="24"/>
        </w:rPr>
        <w:t>阿根廷</w:t>
      </w:r>
      <w:r>
        <w:rPr>
          <w:rFonts w:hint="eastAsia"/>
          <w:sz w:val="24"/>
          <w:szCs w:val="24"/>
        </w:rPr>
        <w:t>制冷</w:t>
      </w:r>
      <w:r w:rsidR="006A7B23" w:rsidRPr="003941DF">
        <w:rPr>
          <w:sz w:val="24"/>
          <w:szCs w:val="24"/>
        </w:rPr>
        <w:t>工业公司</w:t>
      </w:r>
      <w:r w:rsidR="009D0500">
        <w:rPr>
          <w:lang w:val="en-CA"/>
        </w:rPr>
        <w:t>（</w:t>
      </w:r>
      <w:r w:rsidRPr="00D05E55">
        <w:rPr>
          <w:lang w:val="en-CA"/>
        </w:rPr>
        <w:t>FIASA</w:t>
      </w:r>
      <w:r w:rsidR="009D0500">
        <w:rPr>
          <w:lang w:val="en-CA"/>
        </w:rPr>
        <w:t>）</w:t>
      </w:r>
      <w:r w:rsidR="006A7B23" w:rsidRPr="003941DF">
        <w:rPr>
          <w:sz w:val="24"/>
          <w:szCs w:val="24"/>
        </w:rPr>
        <w:t>控制</w:t>
      </w:r>
      <w:r w:rsidR="00DB7154" w:rsidRPr="003941DF">
        <w:rPr>
          <w:sz w:val="24"/>
          <w:szCs w:val="24"/>
        </w:rPr>
        <w:t>排放</w:t>
      </w:r>
      <w:r w:rsidR="006A7B23" w:rsidRPr="003941DF">
        <w:rPr>
          <w:sz w:val="24"/>
          <w:szCs w:val="24"/>
        </w:rPr>
        <w:t>副产品</w:t>
      </w:r>
      <w:r>
        <w:rPr>
          <w:rFonts w:hint="eastAsia"/>
          <w:sz w:val="24"/>
          <w:szCs w:val="24"/>
        </w:rPr>
        <w:t>H</w:t>
      </w:r>
      <w:r>
        <w:rPr>
          <w:sz w:val="24"/>
          <w:szCs w:val="24"/>
        </w:rPr>
        <w:t>FC</w:t>
      </w:r>
      <w:r w:rsidRPr="003941DF">
        <w:rPr>
          <w:sz w:val="24"/>
          <w:szCs w:val="24"/>
        </w:rPr>
        <w:t>-23</w:t>
      </w:r>
      <w:r w:rsidR="006A7B23" w:rsidRPr="003941DF">
        <w:rPr>
          <w:sz w:val="24"/>
          <w:szCs w:val="24"/>
        </w:rPr>
        <w:t>提案的详细情况</w:t>
      </w:r>
      <w:r w:rsidR="00DB7154">
        <w:rPr>
          <w:rFonts w:hint="eastAsia"/>
          <w:sz w:val="24"/>
          <w:szCs w:val="24"/>
        </w:rPr>
        <w:t>，由</w:t>
      </w:r>
      <w:r w:rsidR="006A7B23" w:rsidRPr="003941DF">
        <w:rPr>
          <w:sz w:val="24"/>
          <w:szCs w:val="24"/>
        </w:rPr>
        <w:t>一名顾问</w:t>
      </w:r>
      <w:r w:rsidR="00DB7154">
        <w:rPr>
          <w:rFonts w:hint="eastAsia"/>
          <w:sz w:val="24"/>
          <w:szCs w:val="24"/>
        </w:rPr>
        <w:t>进行的</w:t>
      </w:r>
      <w:r w:rsidR="006A7B23" w:rsidRPr="003941DF">
        <w:rPr>
          <w:sz w:val="24"/>
          <w:szCs w:val="24"/>
        </w:rPr>
        <w:t>独立技术审计</w:t>
      </w:r>
      <w:r w:rsidR="00DB7154">
        <w:rPr>
          <w:rFonts w:hint="eastAsia"/>
          <w:sz w:val="24"/>
          <w:szCs w:val="24"/>
        </w:rPr>
        <w:t>的</w:t>
      </w:r>
      <w:r w:rsidR="006A7B23" w:rsidRPr="003941DF">
        <w:rPr>
          <w:sz w:val="24"/>
          <w:szCs w:val="24"/>
        </w:rPr>
        <w:t>摘要</w:t>
      </w:r>
      <w:r w:rsidR="00D6307A">
        <w:rPr>
          <w:rFonts w:hint="eastAsia"/>
          <w:sz w:val="24"/>
          <w:szCs w:val="24"/>
        </w:rPr>
        <w:t>以及</w:t>
      </w:r>
      <w:r w:rsidR="006A7B23" w:rsidRPr="003941DF">
        <w:rPr>
          <w:sz w:val="24"/>
          <w:szCs w:val="24"/>
        </w:rPr>
        <w:t>秘书处的评论；第二部分</w:t>
      </w:r>
      <w:r w:rsidR="00D6307A">
        <w:rPr>
          <w:rFonts w:hint="eastAsia"/>
          <w:sz w:val="24"/>
          <w:szCs w:val="24"/>
        </w:rPr>
        <w:t>列举</w:t>
      </w:r>
      <w:r w:rsidR="006A7B23" w:rsidRPr="003941DF">
        <w:rPr>
          <w:sz w:val="24"/>
          <w:szCs w:val="24"/>
        </w:rPr>
        <w:t>了第</w:t>
      </w:r>
      <w:r w:rsidR="006A7B23" w:rsidRPr="003941DF">
        <w:rPr>
          <w:sz w:val="24"/>
          <w:szCs w:val="24"/>
        </w:rPr>
        <w:t>5</w:t>
      </w:r>
      <w:r w:rsidR="006A7B23" w:rsidRPr="003941DF">
        <w:rPr>
          <w:sz w:val="24"/>
          <w:szCs w:val="24"/>
        </w:rPr>
        <w:t>条缔约方控制</w:t>
      </w:r>
      <w:r w:rsidR="00D6307A">
        <w:rPr>
          <w:rFonts w:hint="eastAsia"/>
          <w:sz w:val="24"/>
          <w:szCs w:val="24"/>
        </w:rPr>
        <w:t>排放</w:t>
      </w:r>
      <w:r w:rsidR="006A7B23" w:rsidRPr="003941DF">
        <w:rPr>
          <w:sz w:val="24"/>
          <w:szCs w:val="24"/>
        </w:rPr>
        <w:t>副产品</w:t>
      </w:r>
      <w:r w:rsidR="00DB7154">
        <w:rPr>
          <w:rFonts w:hint="eastAsia"/>
          <w:sz w:val="24"/>
          <w:szCs w:val="24"/>
        </w:rPr>
        <w:t>H</w:t>
      </w:r>
      <w:r w:rsidR="00DB7154">
        <w:rPr>
          <w:sz w:val="24"/>
          <w:szCs w:val="24"/>
        </w:rPr>
        <w:t>FC</w:t>
      </w:r>
      <w:r w:rsidR="00DB7154" w:rsidRPr="003941DF">
        <w:rPr>
          <w:sz w:val="24"/>
          <w:szCs w:val="24"/>
        </w:rPr>
        <w:t>-23</w:t>
      </w:r>
      <w:r w:rsidR="006A7B23" w:rsidRPr="003941DF">
        <w:rPr>
          <w:sz w:val="24"/>
          <w:szCs w:val="24"/>
        </w:rPr>
        <w:t>的政策问题，秘书处</w:t>
      </w:r>
      <w:r w:rsidR="00DB7154">
        <w:rPr>
          <w:rFonts w:hint="eastAsia"/>
          <w:sz w:val="24"/>
          <w:szCs w:val="24"/>
        </w:rPr>
        <w:t>就这些问题</w:t>
      </w:r>
      <w:r w:rsidR="006A7B23" w:rsidRPr="003941DF">
        <w:rPr>
          <w:sz w:val="24"/>
          <w:szCs w:val="24"/>
        </w:rPr>
        <w:t>寻求执行委员会的指导。</w:t>
      </w:r>
    </w:p>
    <w:p w14:paraId="43079941" w14:textId="171478CB" w:rsidR="006A7B23" w:rsidRPr="006A7B23" w:rsidRDefault="00DB7154" w:rsidP="00C76F1D">
      <w:pPr>
        <w:pStyle w:val="ListParagraph"/>
        <w:numPr>
          <w:ilvl w:val="0"/>
          <w:numId w:val="7"/>
        </w:numPr>
        <w:adjustRightInd w:val="0"/>
        <w:snapToGrid w:val="0"/>
        <w:spacing w:before="120" w:after="120" w:line="240" w:lineRule="atLeast"/>
        <w:ind w:left="0" w:firstLine="0"/>
        <w:contextualSpacing w:val="0"/>
        <w:rPr>
          <w:sz w:val="24"/>
          <w:szCs w:val="24"/>
        </w:rPr>
      </w:pPr>
      <w:r w:rsidRPr="00DB7154">
        <w:rPr>
          <w:rFonts w:hint="eastAsia"/>
          <w:sz w:val="24"/>
          <w:szCs w:val="24"/>
        </w:rPr>
        <w:t>关于</w:t>
      </w:r>
      <w:r w:rsidRPr="00DB7154">
        <w:rPr>
          <w:rFonts w:hint="eastAsia"/>
          <w:sz w:val="24"/>
          <w:szCs w:val="24"/>
        </w:rPr>
        <w:t>FIASA</w:t>
      </w:r>
      <w:r w:rsidRPr="00DB7154">
        <w:rPr>
          <w:rFonts w:hint="eastAsia"/>
          <w:sz w:val="24"/>
          <w:szCs w:val="24"/>
        </w:rPr>
        <w:t>公司控制和淘汰</w:t>
      </w:r>
      <w:r w:rsidRPr="00DB7154">
        <w:rPr>
          <w:rFonts w:hint="eastAsia"/>
          <w:sz w:val="24"/>
          <w:szCs w:val="24"/>
        </w:rPr>
        <w:t>HFC-23</w:t>
      </w:r>
      <w:r w:rsidRPr="00DB7154">
        <w:rPr>
          <w:rFonts w:hint="eastAsia"/>
          <w:sz w:val="24"/>
          <w:szCs w:val="24"/>
        </w:rPr>
        <w:t>排放的各个选项，与会者普遍认为，对项目进行的详细评估对于今后评估类似项目具有重要价值，并有助于讨论文件第二部分所列的政策问题。</w:t>
      </w:r>
    </w:p>
    <w:p w14:paraId="77599F2C" w14:textId="1A149747" w:rsidR="00EB03EC" w:rsidRDefault="00D6307A" w:rsidP="00C76F1D">
      <w:pPr>
        <w:pStyle w:val="ListParagraph"/>
        <w:numPr>
          <w:ilvl w:val="0"/>
          <w:numId w:val="7"/>
        </w:numPr>
        <w:adjustRightInd w:val="0"/>
        <w:snapToGrid w:val="0"/>
        <w:spacing w:before="120" w:after="120" w:line="240" w:lineRule="atLeast"/>
        <w:ind w:left="0" w:firstLine="0"/>
        <w:contextualSpacing w:val="0"/>
        <w:rPr>
          <w:sz w:val="24"/>
          <w:szCs w:val="24"/>
        </w:rPr>
      </w:pPr>
      <w:r w:rsidRPr="00D6307A">
        <w:rPr>
          <w:rFonts w:hint="eastAsia"/>
          <w:sz w:val="24"/>
          <w:szCs w:val="24"/>
        </w:rPr>
        <w:t>提出来供进一步讨论的问题包括，政府政策和法规对具有成本效益的选项的可用性的影响以及周期生产工厂历史的影响，包括</w:t>
      </w:r>
      <w:r w:rsidRPr="00D6307A">
        <w:rPr>
          <w:rFonts w:hint="eastAsia"/>
          <w:sz w:val="24"/>
          <w:szCs w:val="24"/>
        </w:rPr>
        <w:t>2007-2013</w:t>
      </w:r>
      <w:r w:rsidRPr="00D6307A">
        <w:rPr>
          <w:rFonts w:hint="eastAsia"/>
          <w:sz w:val="24"/>
          <w:szCs w:val="24"/>
        </w:rPr>
        <w:t>年该设施执行的控制副产品</w:t>
      </w:r>
      <w:r w:rsidRPr="00D6307A">
        <w:rPr>
          <w:rFonts w:hint="eastAsia"/>
          <w:sz w:val="24"/>
          <w:szCs w:val="24"/>
        </w:rPr>
        <w:t>HFC-23</w:t>
      </w:r>
      <w:r w:rsidRPr="00D6307A">
        <w:rPr>
          <w:rFonts w:hint="eastAsia"/>
          <w:sz w:val="24"/>
          <w:szCs w:val="24"/>
        </w:rPr>
        <w:t>排放的清洁发展机制项目。一位成员说，虽然其代表团对阿根廷政府减少副产品</w:t>
      </w:r>
      <w:r w:rsidRPr="00D6307A">
        <w:rPr>
          <w:rFonts w:hint="eastAsia"/>
          <w:sz w:val="24"/>
          <w:szCs w:val="24"/>
        </w:rPr>
        <w:t>HFC-23</w:t>
      </w:r>
      <w:r w:rsidRPr="00D6307A">
        <w:rPr>
          <w:rFonts w:hint="eastAsia"/>
          <w:sz w:val="24"/>
          <w:szCs w:val="24"/>
        </w:rPr>
        <w:t>排放的各种选项持开放态度，但成本效益原则应得到优先考虑。还提出了以下问题：如何估算</w:t>
      </w:r>
      <w:r w:rsidRPr="00657288">
        <w:rPr>
          <w:rFonts w:hint="eastAsia"/>
          <w:color w:val="000000" w:themeColor="text1"/>
          <w:sz w:val="24"/>
          <w:szCs w:val="24"/>
        </w:rPr>
        <w:t>二氟氯甲烷</w:t>
      </w:r>
      <w:r w:rsidR="009D0500">
        <w:rPr>
          <w:rFonts w:hint="eastAsia"/>
          <w:sz w:val="24"/>
          <w:szCs w:val="24"/>
        </w:rPr>
        <w:t>（</w:t>
      </w:r>
      <w:r w:rsidRPr="00D6307A">
        <w:rPr>
          <w:rFonts w:hint="eastAsia"/>
          <w:sz w:val="24"/>
          <w:szCs w:val="24"/>
        </w:rPr>
        <w:t>HCFC-22</w:t>
      </w:r>
      <w:r w:rsidR="009D0500">
        <w:rPr>
          <w:rFonts w:hint="eastAsia"/>
          <w:sz w:val="24"/>
          <w:szCs w:val="24"/>
        </w:rPr>
        <w:t>）</w:t>
      </w:r>
      <w:r w:rsidRPr="00D6307A">
        <w:rPr>
          <w:rFonts w:hint="eastAsia"/>
          <w:sz w:val="24"/>
          <w:szCs w:val="24"/>
        </w:rPr>
        <w:t>的市场价格和原料成本；如何估计设施剩余寿命以及设施在经济上不再具有可行性的日期；如何确定项目符合供资</w:t>
      </w:r>
      <w:r w:rsidR="009D0500">
        <w:rPr>
          <w:rFonts w:hint="eastAsia"/>
          <w:sz w:val="24"/>
          <w:szCs w:val="24"/>
        </w:rPr>
        <w:t>资格</w:t>
      </w:r>
      <w:r w:rsidRPr="00D6307A">
        <w:rPr>
          <w:rFonts w:hint="eastAsia"/>
          <w:sz w:val="24"/>
          <w:szCs w:val="24"/>
        </w:rPr>
        <w:t>的增支经营费用。</w:t>
      </w:r>
    </w:p>
    <w:p w14:paraId="31E84175" w14:textId="0926D66A" w:rsidR="006A7B23" w:rsidRPr="006A7B23" w:rsidRDefault="006A7B23" w:rsidP="00C76F1D">
      <w:pPr>
        <w:pStyle w:val="ListParagraph"/>
        <w:numPr>
          <w:ilvl w:val="0"/>
          <w:numId w:val="7"/>
        </w:numPr>
        <w:adjustRightInd w:val="0"/>
        <w:snapToGrid w:val="0"/>
        <w:spacing w:before="120" w:after="120" w:line="240" w:lineRule="atLeast"/>
        <w:ind w:left="0" w:firstLine="0"/>
        <w:contextualSpacing w:val="0"/>
        <w:rPr>
          <w:sz w:val="24"/>
          <w:szCs w:val="24"/>
        </w:rPr>
      </w:pPr>
      <w:r w:rsidRPr="006A7B23">
        <w:rPr>
          <w:sz w:val="24"/>
          <w:szCs w:val="24"/>
        </w:rPr>
        <w:t>经过讨论，执行委员会同意设立一个联络小组，审议关于阿根廷</w:t>
      </w:r>
      <w:r w:rsidR="009D0500" w:rsidRPr="006A7B23">
        <w:rPr>
          <w:sz w:val="24"/>
          <w:szCs w:val="24"/>
        </w:rPr>
        <w:t>排放</w:t>
      </w:r>
      <w:r w:rsidR="00EB03EC" w:rsidRPr="006A7B23">
        <w:rPr>
          <w:sz w:val="24"/>
          <w:szCs w:val="24"/>
        </w:rPr>
        <w:t>副产品</w:t>
      </w:r>
      <w:r w:rsidR="00EB03EC" w:rsidRPr="00D6307A">
        <w:rPr>
          <w:rFonts w:hint="eastAsia"/>
          <w:sz w:val="24"/>
          <w:szCs w:val="24"/>
        </w:rPr>
        <w:t>HFC</w:t>
      </w:r>
      <w:r w:rsidRPr="006A7B23">
        <w:rPr>
          <w:sz w:val="24"/>
          <w:szCs w:val="24"/>
        </w:rPr>
        <w:t>-23</w:t>
      </w:r>
      <w:r w:rsidR="00EB03EC">
        <w:rPr>
          <w:rFonts w:hint="eastAsia"/>
          <w:sz w:val="24"/>
          <w:szCs w:val="24"/>
        </w:rPr>
        <w:t>选项</w:t>
      </w:r>
      <w:r w:rsidRPr="006A7B23">
        <w:rPr>
          <w:sz w:val="24"/>
          <w:szCs w:val="24"/>
        </w:rPr>
        <w:t>的项目提案</w:t>
      </w:r>
      <w:r w:rsidR="009D0500">
        <w:rPr>
          <w:rFonts w:hint="eastAsia"/>
          <w:sz w:val="24"/>
          <w:szCs w:val="24"/>
        </w:rPr>
        <w:t>、</w:t>
      </w:r>
      <w:r w:rsidRPr="006A7B23">
        <w:rPr>
          <w:sz w:val="24"/>
          <w:szCs w:val="24"/>
        </w:rPr>
        <w:t>秘书处</w:t>
      </w:r>
      <w:r w:rsidR="00EB03EC">
        <w:rPr>
          <w:rFonts w:hint="eastAsia"/>
          <w:sz w:val="24"/>
          <w:szCs w:val="24"/>
        </w:rPr>
        <w:t>列举</w:t>
      </w:r>
      <w:r w:rsidRPr="006A7B23">
        <w:rPr>
          <w:sz w:val="24"/>
          <w:szCs w:val="24"/>
        </w:rPr>
        <w:t>的政策问题以及墨西哥氟氯烃生产</w:t>
      </w:r>
      <w:r w:rsidR="00EB03EC">
        <w:rPr>
          <w:rFonts w:hint="eastAsia"/>
          <w:sz w:val="24"/>
          <w:szCs w:val="24"/>
        </w:rPr>
        <w:t>行业</w:t>
      </w:r>
      <w:r w:rsidRPr="006A7B23">
        <w:rPr>
          <w:sz w:val="24"/>
          <w:szCs w:val="24"/>
        </w:rPr>
        <w:t>控制</w:t>
      </w:r>
      <w:r w:rsidR="00EB03EC" w:rsidRPr="006A7B23">
        <w:rPr>
          <w:sz w:val="24"/>
          <w:szCs w:val="24"/>
        </w:rPr>
        <w:t>副产品</w:t>
      </w:r>
      <w:r w:rsidR="00EB03EC" w:rsidRPr="00D6307A">
        <w:rPr>
          <w:rFonts w:hint="eastAsia"/>
          <w:sz w:val="24"/>
          <w:szCs w:val="24"/>
        </w:rPr>
        <w:t>HFC</w:t>
      </w:r>
      <w:r w:rsidRPr="006A7B23">
        <w:rPr>
          <w:sz w:val="24"/>
          <w:szCs w:val="24"/>
        </w:rPr>
        <w:t>-23</w:t>
      </w:r>
      <w:r w:rsidRPr="006A7B23">
        <w:rPr>
          <w:sz w:val="24"/>
          <w:szCs w:val="24"/>
        </w:rPr>
        <w:t>排放的项目</w:t>
      </w:r>
      <w:r w:rsidR="00EB03EC">
        <w:rPr>
          <w:rFonts w:hint="eastAsia"/>
          <w:sz w:val="24"/>
          <w:szCs w:val="24"/>
        </w:rPr>
        <w:t>编制申请</w:t>
      </w:r>
      <w:r w:rsidRPr="006A7B23">
        <w:rPr>
          <w:sz w:val="24"/>
          <w:szCs w:val="24"/>
        </w:rPr>
        <w:t>。</w:t>
      </w:r>
      <w:r w:rsidR="009D0500">
        <w:rPr>
          <w:rFonts w:hint="eastAsia"/>
          <w:sz w:val="24"/>
          <w:szCs w:val="24"/>
        </w:rPr>
        <w:t xml:space="preserve"> </w:t>
      </w:r>
    </w:p>
    <w:p w14:paraId="1E668060" w14:textId="16601920" w:rsidR="006A7B23" w:rsidRPr="006A7B23" w:rsidRDefault="009C4136" w:rsidP="00C76F1D">
      <w:pPr>
        <w:pStyle w:val="ListParagraph"/>
        <w:numPr>
          <w:ilvl w:val="0"/>
          <w:numId w:val="7"/>
        </w:numPr>
        <w:adjustRightInd w:val="0"/>
        <w:snapToGrid w:val="0"/>
        <w:spacing w:before="120" w:after="120" w:line="240" w:lineRule="atLeast"/>
        <w:ind w:left="0" w:firstLine="0"/>
        <w:contextualSpacing w:val="0"/>
        <w:rPr>
          <w:sz w:val="24"/>
          <w:szCs w:val="24"/>
        </w:rPr>
      </w:pPr>
      <w:r>
        <w:rPr>
          <w:rFonts w:hint="eastAsia"/>
          <w:sz w:val="24"/>
          <w:szCs w:val="24"/>
        </w:rPr>
        <w:lastRenderedPageBreak/>
        <w:t>此后</w:t>
      </w:r>
      <w:r w:rsidR="006A7B23" w:rsidRPr="006A7B23">
        <w:rPr>
          <w:sz w:val="24"/>
          <w:szCs w:val="24"/>
        </w:rPr>
        <w:t>联络小组召集人报告称，小组就墨西哥的项目</w:t>
      </w:r>
      <w:r>
        <w:rPr>
          <w:rFonts w:hint="eastAsia"/>
          <w:sz w:val="24"/>
          <w:szCs w:val="24"/>
        </w:rPr>
        <w:t>编制</w:t>
      </w:r>
      <w:r w:rsidR="009D0500">
        <w:rPr>
          <w:rFonts w:hint="eastAsia"/>
          <w:sz w:val="24"/>
          <w:szCs w:val="24"/>
        </w:rPr>
        <w:t>申请</w:t>
      </w:r>
      <w:r w:rsidR="006A7B23" w:rsidRPr="006A7B23">
        <w:rPr>
          <w:sz w:val="24"/>
          <w:szCs w:val="24"/>
        </w:rPr>
        <w:t>达成</w:t>
      </w:r>
      <w:r>
        <w:rPr>
          <w:rFonts w:hint="eastAsia"/>
          <w:sz w:val="24"/>
          <w:szCs w:val="24"/>
        </w:rPr>
        <w:t>协议</w:t>
      </w:r>
      <w:r w:rsidR="006A7B23" w:rsidRPr="006A7B23">
        <w:rPr>
          <w:sz w:val="24"/>
          <w:szCs w:val="24"/>
        </w:rPr>
        <w:t>，但未能</w:t>
      </w:r>
      <w:r>
        <w:rPr>
          <w:rFonts w:hint="eastAsia"/>
          <w:sz w:val="24"/>
          <w:szCs w:val="24"/>
        </w:rPr>
        <w:t>完成</w:t>
      </w:r>
      <w:r w:rsidR="006A7B23" w:rsidRPr="006A7B23">
        <w:rPr>
          <w:sz w:val="24"/>
          <w:szCs w:val="24"/>
        </w:rPr>
        <w:t>对阿根廷控制</w:t>
      </w:r>
      <w:r w:rsidR="009D0500" w:rsidRPr="006A7B23">
        <w:rPr>
          <w:sz w:val="24"/>
          <w:szCs w:val="24"/>
        </w:rPr>
        <w:t>排放</w:t>
      </w:r>
      <w:r>
        <w:rPr>
          <w:rFonts w:hint="eastAsia"/>
          <w:sz w:val="24"/>
          <w:szCs w:val="24"/>
        </w:rPr>
        <w:t>HFC</w:t>
      </w:r>
      <w:r w:rsidRPr="006A7B23">
        <w:rPr>
          <w:sz w:val="24"/>
          <w:szCs w:val="24"/>
        </w:rPr>
        <w:t>-23</w:t>
      </w:r>
      <w:r w:rsidR="009D0500">
        <w:rPr>
          <w:rFonts w:hint="eastAsia"/>
          <w:sz w:val="24"/>
          <w:szCs w:val="24"/>
        </w:rPr>
        <w:t>的</w:t>
      </w:r>
      <w:r w:rsidR="006A7B23" w:rsidRPr="006A7B23">
        <w:rPr>
          <w:sz w:val="24"/>
          <w:szCs w:val="24"/>
        </w:rPr>
        <w:t>提案的审议。因此执行委员会核准了墨西哥的项目编制</w:t>
      </w:r>
      <w:r>
        <w:rPr>
          <w:rFonts w:hint="eastAsia"/>
          <w:sz w:val="24"/>
          <w:szCs w:val="24"/>
        </w:rPr>
        <w:t>申请</w:t>
      </w:r>
      <w:r w:rsidR="009D0500">
        <w:rPr>
          <w:sz w:val="24"/>
          <w:szCs w:val="24"/>
        </w:rPr>
        <w:t>（</w:t>
      </w:r>
      <w:r w:rsidR="006A7B23" w:rsidRPr="006A7B23">
        <w:rPr>
          <w:sz w:val="24"/>
          <w:szCs w:val="24"/>
        </w:rPr>
        <w:t>第</w:t>
      </w:r>
      <w:r w:rsidR="006A7B23" w:rsidRPr="006A7B23">
        <w:rPr>
          <w:sz w:val="24"/>
          <w:szCs w:val="24"/>
        </w:rPr>
        <w:t>83/67</w:t>
      </w:r>
      <w:r w:rsidR="006A7B23" w:rsidRPr="006A7B23">
        <w:rPr>
          <w:sz w:val="24"/>
          <w:szCs w:val="24"/>
        </w:rPr>
        <w:t>号决定</w:t>
      </w:r>
      <w:r w:rsidR="009D0500">
        <w:rPr>
          <w:sz w:val="24"/>
          <w:szCs w:val="24"/>
        </w:rPr>
        <w:t>）</w:t>
      </w:r>
      <w:r w:rsidR="006A7B23" w:rsidRPr="006A7B23">
        <w:rPr>
          <w:sz w:val="24"/>
          <w:szCs w:val="24"/>
        </w:rPr>
        <w:t>，</w:t>
      </w:r>
      <w:r>
        <w:rPr>
          <w:rFonts w:hint="eastAsia"/>
          <w:sz w:val="24"/>
          <w:szCs w:val="24"/>
        </w:rPr>
        <w:t>把</w:t>
      </w:r>
      <w:r w:rsidR="006A7B23" w:rsidRPr="006A7B23">
        <w:rPr>
          <w:sz w:val="24"/>
          <w:szCs w:val="24"/>
        </w:rPr>
        <w:t>阿根廷控制</w:t>
      </w:r>
      <w:r w:rsidR="009D0500" w:rsidRPr="006A7B23">
        <w:rPr>
          <w:sz w:val="24"/>
          <w:szCs w:val="24"/>
        </w:rPr>
        <w:t>排放</w:t>
      </w:r>
      <w:r w:rsidRPr="006A7B23">
        <w:rPr>
          <w:sz w:val="24"/>
          <w:szCs w:val="24"/>
        </w:rPr>
        <w:t>副产品</w:t>
      </w:r>
      <w:r>
        <w:rPr>
          <w:rFonts w:hint="eastAsia"/>
          <w:sz w:val="24"/>
          <w:szCs w:val="24"/>
        </w:rPr>
        <w:t>HFC</w:t>
      </w:r>
      <w:r w:rsidR="006A7B23" w:rsidRPr="006A7B23">
        <w:rPr>
          <w:sz w:val="24"/>
          <w:szCs w:val="24"/>
        </w:rPr>
        <w:t>-23</w:t>
      </w:r>
      <w:r w:rsidR="006A7B23" w:rsidRPr="006A7B23">
        <w:rPr>
          <w:sz w:val="24"/>
          <w:szCs w:val="24"/>
        </w:rPr>
        <w:t>的项目提案以及秘书处提出的相关政策问题</w:t>
      </w:r>
      <w:r w:rsidRPr="006A7B23">
        <w:rPr>
          <w:sz w:val="24"/>
          <w:szCs w:val="24"/>
        </w:rPr>
        <w:t>推迟到第</w:t>
      </w:r>
      <w:r w:rsidR="00CB71C4">
        <w:rPr>
          <w:rFonts w:hint="eastAsia"/>
          <w:sz w:val="24"/>
          <w:szCs w:val="24"/>
        </w:rPr>
        <w:t>八十四</w:t>
      </w:r>
      <w:r w:rsidRPr="006A7B23">
        <w:rPr>
          <w:sz w:val="24"/>
          <w:szCs w:val="24"/>
        </w:rPr>
        <w:t>次会议进一步审议</w:t>
      </w:r>
      <w:r w:rsidR="009D0500">
        <w:rPr>
          <w:sz w:val="24"/>
          <w:szCs w:val="24"/>
        </w:rPr>
        <w:t>（</w:t>
      </w:r>
      <w:r w:rsidR="006A7B23" w:rsidRPr="006A7B23">
        <w:rPr>
          <w:sz w:val="24"/>
          <w:szCs w:val="24"/>
        </w:rPr>
        <w:t>第</w:t>
      </w:r>
      <w:r w:rsidR="006A7B23" w:rsidRPr="006A7B23">
        <w:rPr>
          <w:sz w:val="24"/>
          <w:szCs w:val="24"/>
        </w:rPr>
        <w:t>83/66</w:t>
      </w:r>
      <w:r w:rsidR="006A7B23" w:rsidRPr="006A7B23">
        <w:rPr>
          <w:sz w:val="24"/>
          <w:szCs w:val="24"/>
        </w:rPr>
        <w:t>号决定</w:t>
      </w:r>
      <w:r w:rsidR="009D0500">
        <w:rPr>
          <w:sz w:val="24"/>
          <w:szCs w:val="24"/>
        </w:rPr>
        <w:t>）</w:t>
      </w:r>
      <w:r w:rsidR="006A7B23" w:rsidRPr="006A7B23">
        <w:rPr>
          <w:sz w:val="24"/>
          <w:szCs w:val="24"/>
        </w:rPr>
        <w:t>。</w:t>
      </w:r>
    </w:p>
    <w:p w14:paraId="5D57A75C" w14:textId="7FB0943F" w:rsidR="006A7B23" w:rsidRPr="006A7B23" w:rsidRDefault="006A7B23" w:rsidP="00C76F1D">
      <w:pPr>
        <w:pStyle w:val="ListParagraph"/>
        <w:numPr>
          <w:ilvl w:val="0"/>
          <w:numId w:val="7"/>
        </w:numPr>
        <w:adjustRightInd w:val="0"/>
        <w:snapToGrid w:val="0"/>
        <w:spacing w:before="120" w:after="120" w:line="240" w:lineRule="atLeast"/>
        <w:ind w:left="0" w:firstLine="0"/>
        <w:contextualSpacing w:val="0"/>
        <w:rPr>
          <w:sz w:val="24"/>
          <w:szCs w:val="24"/>
        </w:rPr>
      </w:pPr>
      <w:r w:rsidRPr="006A7B23">
        <w:rPr>
          <w:sz w:val="24"/>
          <w:szCs w:val="24"/>
        </w:rPr>
        <w:t>在核准墨西哥的项目编制</w:t>
      </w:r>
      <w:r w:rsidR="006162EC">
        <w:rPr>
          <w:rFonts w:hint="eastAsia"/>
          <w:sz w:val="24"/>
          <w:szCs w:val="24"/>
        </w:rPr>
        <w:t>申请</w:t>
      </w:r>
      <w:r w:rsidRPr="006A7B23">
        <w:rPr>
          <w:sz w:val="24"/>
          <w:szCs w:val="24"/>
        </w:rPr>
        <w:t>时，执行委员会决定除其他外在第</w:t>
      </w:r>
      <w:r w:rsidR="00CB71C4">
        <w:rPr>
          <w:rFonts w:hint="eastAsia"/>
          <w:sz w:val="24"/>
          <w:szCs w:val="24"/>
        </w:rPr>
        <w:t>八十四</w:t>
      </w:r>
      <w:r w:rsidRPr="006A7B23">
        <w:rPr>
          <w:sz w:val="24"/>
          <w:szCs w:val="24"/>
        </w:rPr>
        <w:t>次会议上讨论第</w:t>
      </w:r>
      <w:r w:rsidRPr="006A7B23">
        <w:rPr>
          <w:sz w:val="24"/>
          <w:szCs w:val="24"/>
        </w:rPr>
        <w:t>5</w:t>
      </w:r>
      <w:r w:rsidRPr="006A7B23">
        <w:rPr>
          <w:sz w:val="24"/>
          <w:szCs w:val="24"/>
        </w:rPr>
        <w:t>条国家</w:t>
      </w:r>
      <w:r w:rsidR="006162EC">
        <w:rPr>
          <w:rFonts w:hint="eastAsia"/>
          <w:sz w:val="24"/>
          <w:szCs w:val="24"/>
        </w:rPr>
        <w:t>履行</w:t>
      </w:r>
      <w:r w:rsidR="00637327">
        <w:rPr>
          <w:rFonts w:hint="eastAsia"/>
          <w:sz w:val="24"/>
          <w:szCs w:val="24"/>
        </w:rPr>
        <w:t>副产品</w:t>
      </w:r>
      <w:r w:rsidR="00637327">
        <w:rPr>
          <w:rFonts w:hint="eastAsia"/>
          <w:sz w:val="24"/>
          <w:szCs w:val="24"/>
        </w:rPr>
        <w:t>HFC-23</w:t>
      </w:r>
      <w:r w:rsidRPr="006A7B23">
        <w:rPr>
          <w:sz w:val="24"/>
          <w:szCs w:val="24"/>
        </w:rPr>
        <w:t>排放控制义务相关活动的</w:t>
      </w:r>
      <w:r w:rsidR="00790286" w:rsidRPr="006A7B23">
        <w:rPr>
          <w:sz w:val="24"/>
          <w:szCs w:val="24"/>
        </w:rPr>
        <w:t>资助</w:t>
      </w:r>
      <w:r w:rsidRPr="006A7B23">
        <w:rPr>
          <w:sz w:val="24"/>
          <w:szCs w:val="24"/>
        </w:rPr>
        <w:t>标准</w:t>
      </w:r>
      <w:r w:rsidR="009D0500">
        <w:rPr>
          <w:sz w:val="24"/>
          <w:szCs w:val="24"/>
        </w:rPr>
        <w:t>（</w:t>
      </w:r>
      <w:r w:rsidRPr="006A7B23">
        <w:rPr>
          <w:sz w:val="24"/>
          <w:szCs w:val="24"/>
        </w:rPr>
        <w:t>第</w:t>
      </w:r>
      <w:r w:rsidRPr="006A7B23">
        <w:rPr>
          <w:sz w:val="24"/>
          <w:szCs w:val="24"/>
        </w:rPr>
        <w:t>83/67</w:t>
      </w:r>
      <w:r w:rsidR="009D0500">
        <w:rPr>
          <w:sz w:val="24"/>
          <w:szCs w:val="24"/>
        </w:rPr>
        <w:t>（</w:t>
      </w:r>
      <w:r w:rsidRPr="006A7B23">
        <w:rPr>
          <w:sz w:val="24"/>
          <w:szCs w:val="24"/>
        </w:rPr>
        <w:t>d</w:t>
      </w:r>
      <w:r w:rsidR="009D0500">
        <w:rPr>
          <w:sz w:val="24"/>
          <w:szCs w:val="24"/>
        </w:rPr>
        <w:t>）</w:t>
      </w:r>
      <w:r w:rsidRPr="006A7B23">
        <w:rPr>
          <w:sz w:val="24"/>
          <w:szCs w:val="24"/>
        </w:rPr>
        <w:t>号决定</w:t>
      </w:r>
      <w:r w:rsidR="009D0500">
        <w:rPr>
          <w:sz w:val="24"/>
          <w:szCs w:val="24"/>
        </w:rPr>
        <w:t>）</w:t>
      </w:r>
      <w:r w:rsidRPr="006A7B23">
        <w:rPr>
          <w:sz w:val="24"/>
          <w:szCs w:val="24"/>
        </w:rPr>
        <w:t>。</w:t>
      </w:r>
      <w:r w:rsidR="009D0500">
        <w:rPr>
          <w:rFonts w:hint="eastAsia"/>
          <w:sz w:val="24"/>
          <w:szCs w:val="24"/>
        </w:rPr>
        <w:t xml:space="preserve"> </w:t>
      </w:r>
    </w:p>
    <w:p w14:paraId="06BC4F04" w14:textId="5D591EE7" w:rsidR="006A7B23" w:rsidRPr="009C4136" w:rsidRDefault="009C4136" w:rsidP="006A7B23">
      <w:pPr>
        <w:adjustRightInd w:val="0"/>
        <w:snapToGrid w:val="0"/>
        <w:spacing w:before="120" w:after="120" w:line="240" w:lineRule="atLeast"/>
        <w:rPr>
          <w:sz w:val="24"/>
          <w:szCs w:val="24"/>
          <w:u w:val="single"/>
        </w:rPr>
      </w:pPr>
      <w:r>
        <w:rPr>
          <w:rFonts w:hint="eastAsia"/>
          <w:sz w:val="24"/>
          <w:szCs w:val="24"/>
          <w:u w:val="single"/>
        </w:rPr>
        <w:t>本</w:t>
      </w:r>
      <w:r w:rsidR="006A7B23" w:rsidRPr="009C4136">
        <w:rPr>
          <w:sz w:val="24"/>
          <w:szCs w:val="24"/>
          <w:u w:val="single"/>
        </w:rPr>
        <w:t>文件的范围</w:t>
      </w:r>
    </w:p>
    <w:p w14:paraId="012FF0B9" w14:textId="766C962C" w:rsidR="006A7B23" w:rsidRPr="006A7B23" w:rsidRDefault="007D32E0" w:rsidP="00C76F1D">
      <w:pPr>
        <w:pStyle w:val="ListParagraph"/>
        <w:numPr>
          <w:ilvl w:val="0"/>
          <w:numId w:val="7"/>
        </w:numPr>
        <w:adjustRightInd w:val="0"/>
        <w:snapToGrid w:val="0"/>
        <w:spacing w:before="120" w:after="120" w:line="240" w:lineRule="atLeast"/>
        <w:ind w:left="0" w:firstLine="0"/>
        <w:contextualSpacing w:val="0"/>
        <w:rPr>
          <w:sz w:val="24"/>
          <w:szCs w:val="24"/>
        </w:rPr>
      </w:pPr>
      <w:r w:rsidRPr="006A7B23">
        <w:rPr>
          <w:sz w:val="24"/>
          <w:szCs w:val="24"/>
        </w:rPr>
        <w:t>秘书处</w:t>
      </w:r>
      <w:r w:rsidR="006A7B23" w:rsidRPr="006A7B23">
        <w:rPr>
          <w:sz w:val="24"/>
          <w:szCs w:val="24"/>
        </w:rPr>
        <w:t>根据第</w:t>
      </w:r>
      <w:r w:rsidR="006A7B23" w:rsidRPr="006A7B23">
        <w:rPr>
          <w:sz w:val="24"/>
          <w:szCs w:val="24"/>
        </w:rPr>
        <w:t>83/67</w:t>
      </w:r>
      <w:r w:rsidR="009D0500">
        <w:rPr>
          <w:sz w:val="24"/>
          <w:szCs w:val="24"/>
        </w:rPr>
        <w:t>（</w:t>
      </w:r>
      <w:r w:rsidR="006A7B23" w:rsidRPr="006A7B23">
        <w:rPr>
          <w:sz w:val="24"/>
          <w:szCs w:val="24"/>
        </w:rPr>
        <w:t>d</w:t>
      </w:r>
      <w:r w:rsidR="009D0500">
        <w:rPr>
          <w:sz w:val="24"/>
          <w:szCs w:val="24"/>
        </w:rPr>
        <w:t>）</w:t>
      </w:r>
      <w:r w:rsidR="006A7B23" w:rsidRPr="006A7B23">
        <w:rPr>
          <w:sz w:val="24"/>
          <w:szCs w:val="24"/>
        </w:rPr>
        <w:t>号决定编写本文件。文件</w:t>
      </w:r>
      <w:r>
        <w:rPr>
          <w:rFonts w:hint="eastAsia"/>
          <w:sz w:val="24"/>
          <w:szCs w:val="24"/>
        </w:rPr>
        <w:t>只</w:t>
      </w:r>
      <w:r w:rsidR="006A7B23" w:rsidRPr="006A7B23">
        <w:rPr>
          <w:sz w:val="24"/>
          <w:szCs w:val="24"/>
        </w:rPr>
        <w:t>介绍秘书处审查阿根廷</w:t>
      </w:r>
      <w:r>
        <w:rPr>
          <w:rStyle w:val="FootnoteReference"/>
          <w:szCs w:val="24"/>
        </w:rPr>
        <w:footnoteReference w:id="2"/>
      </w:r>
      <w:r w:rsidR="006A7B23" w:rsidRPr="006A7B23">
        <w:rPr>
          <w:sz w:val="24"/>
          <w:szCs w:val="24"/>
        </w:rPr>
        <w:t>和墨西哥</w:t>
      </w:r>
      <w:r>
        <w:rPr>
          <w:rStyle w:val="FootnoteReference"/>
          <w:szCs w:val="24"/>
        </w:rPr>
        <w:footnoteReference w:id="3"/>
      </w:r>
      <w:r w:rsidR="006A7B23" w:rsidRPr="006A7B23">
        <w:rPr>
          <w:sz w:val="24"/>
          <w:szCs w:val="24"/>
        </w:rPr>
        <w:t>项目</w:t>
      </w:r>
      <w:r>
        <w:rPr>
          <w:rFonts w:hint="eastAsia"/>
          <w:sz w:val="24"/>
          <w:szCs w:val="24"/>
        </w:rPr>
        <w:t>时发现</w:t>
      </w:r>
      <w:r w:rsidR="006A7B23" w:rsidRPr="006A7B23">
        <w:rPr>
          <w:sz w:val="24"/>
          <w:szCs w:val="24"/>
        </w:rPr>
        <w:t>的第</w:t>
      </w:r>
      <w:r w:rsidR="006A7B23" w:rsidRPr="006A7B23">
        <w:rPr>
          <w:sz w:val="24"/>
          <w:szCs w:val="24"/>
        </w:rPr>
        <w:t>5</w:t>
      </w:r>
      <w:r w:rsidR="006A7B23" w:rsidRPr="006A7B23">
        <w:rPr>
          <w:sz w:val="24"/>
          <w:szCs w:val="24"/>
        </w:rPr>
        <w:t>条国家控制</w:t>
      </w:r>
      <w:r w:rsidR="007C0685" w:rsidRPr="006A7B23">
        <w:rPr>
          <w:sz w:val="24"/>
          <w:szCs w:val="24"/>
        </w:rPr>
        <w:t>排放</w:t>
      </w:r>
      <w:r w:rsidRPr="006A7B23">
        <w:rPr>
          <w:sz w:val="24"/>
          <w:szCs w:val="24"/>
        </w:rPr>
        <w:t>副产品</w:t>
      </w:r>
      <w:r>
        <w:rPr>
          <w:rFonts w:hint="eastAsia"/>
          <w:sz w:val="24"/>
          <w:szCs w:val="24"/>
        </w:rPr>
        <w:t>HFC</w:t>
      </w:r>
      <w:r w:rsidR="006A7B23" w:rsidRPr="006A7B23">
        <w:rPr>
          <w:sz w:val="24"/>
          <w:szCs w:val="24"/>
        </w:rPr>
        <w:t>-23</w:t>
      </w:r>
      <w:r w:rsidR="006A7B23" w:rsidRPr="006A7B23">
        <w:rPr>
          <w:sz w:val="24"/>
          <w:szCs w:val="24"/>
        </w:rPr>
        <w:t>的政策问题</w:t>
      </w:r>
      <w:r>
        <w:rPr>
          <w:rFonts w:hint="eastAsia"/>
          <w:sz w:val="24"/>
          <w:szCs w:val="24"/>
        </w:rPr>
        <w:t>，</w:t>
      </w:r>
      <w:r w:rsidR="006A7B23" w:rsidRPr="006A7B23">
        <w:rPr>
          <w:sz w:val="24"/>
          <w:szCs w:val="24"/>
        </w:rPr>
        <w:t>包括以下三个部分和一项建议</w:t>
      </w:r>
      <w:r w:rsidR="003941DF">
        <w:rPr>
          <w:sz w:val="24"/>
          <w:szCs w:val="24"/>
        </w:rPr>
        <w:t>：</w:t>
      </w:r>
    </w:p>
    <w:p w14:paraId="27329963" w14:textId="03149F61" w:rsidR="006A7B23" w:rsidRPr="00EA2E97" w:rsidRDefault="006A7B23" w:rsidP="00C76F1D">
      <w:pPr>
        <w:pStyle w:val="ListParagraph"/>
        <w:numPr>
          <w:ilvl w:val="0"/>
          <w:numId w:val="8"/>
        </w:numPr>
        <w:adjustRightInd w:val="0"/>
        <w:snapToGrid w:val="0"/>
        <w:spacing w:before="120" w:after="120" w:line="240" w:lineRule="atLeast"/>
        <w:ind w:left="980" w:hanging="490"/>
        <w:contextualSpacing w:val="0"/>
        <w:rPr>
          <w:sz w:val="24"/>
          <w:szCs w:val="24"/>
        </w:rPr>
      </w:pPr>
      <w:r w:rsidRPr="00EA2E97">
        <w:rPr>
          <w:sz w:val="24"/>
          <w:szCs w:val="24"/>
        </w:rPr>
        <w:t>阿根廷和墨西哥项目中出现的</w:t>
      </w:r>
      <w:r w:rsidR="00EA2E97">
        <w:rPr>
          <w:rFonts w:hint="eastAsia"/>
          <w:sz w:val="24"/>
          <w:szCs w:val="24"/>
        </w:rPr>
        <w:t>政策</w:t>
      </w:r>
      <w:r w:rsidRPr="00EA2E97">
        <w:rPr>
          <w:sz w:val="24"/>
          <w:szCs w:val="24"/>
        </w:rPr>
        <w:t>问题</w:t>
      </w:r>
    </w:p>
    <w:p w14:paraId="5B333CF0" w14:textId="77777777" w:rsidR="006A7B23" w:rsidRPr="00EA2E97" w:rsidRDefault="006A7B23" w:rsidP="00C76F1D">
      <w:pPr>
        <w:pStyle w:val="ListParagraph"/>
        <w:numPr>
          <w:ilvl w:val="0"/>
          <w:numId w:val="8"/>
        </w:numPr>
        <w:adjustRightInd w:val="0"/>
        <w:snapToGrid w:val="0"/>
        <w:spacing w:before="120" w:after="120" w:line="240" w:lineRule="atLeast"/>
        <w:ind w:left="980" w:hanging="490"/>
        <w:contextualSpacing w:val="0"/>
        <w:rPr>
          <w:sz w:val="24"/>
          <w:szCs w:val="24"/>
        </w:rPr>
      </w:pPr>
      <w:r w:rsidRPr="00EA2E97">
        <w:rPr>
          <w:sz w:val="24"/>
          <w:szCs w:val="24"/>
        </w:rPr>
        <w:t>阿根廷项目中出现的政策问题</w:t>
      </w:r>
    </w:p>
    <w:p w14:paraId="57B59D96" w14:textId="49330855" w:rsidR="006A7B23" w:rsidRPr="00EA2E97" w:rsidRDefault="006A7B23" w:rsidP="00C76F1D">
      <w:pPr>
        <w:pStyle w:val="ListParagraph"/>
        <w:numPr>
          <w:ilvl w:val="0"/>
          <w:numId w:val="8"/>
        </w:numPr>
        <w:adjustRightInd w:val="0"/>
        <w:snapToGrid w:val="0"/>
        <w:spacing w:before="120" w:after="120" w:line="240" w:lineRule="atLeast"/>
        <w:ind w:left="980" w:hanging="490"/>
        <w:contextualSpacing w:val="0"/>
        <w:rPr>
          <w:sz w:val="24"/>
          <w:szCs w:val="24"/>
        </w:rPr>
      </w:pPr>
      <w:r w:rsidRPr="00EA2E97">
        <w:rPr>
          <w:sz w:val="24"/>
          <w:szCs w:val="24"/>
        </w:rPr>
        <w:t>墨西哥项目中出现的政策问题</w:t>
      </w:r>
    </w:p>
    <w:p w14:paraId="6D6B7648" w14:textId="77777777" w:rsidR="006A7B23" w:rsidRPr="006A7B23" w:rsidRDefault="006A7B23" w:rsidP="00EA2E97">
      <w:pPr>
        <w:adjustRightInd w:val="0"/>
        <w:snapToGrid w:val="0"/>
        <w:spacing w:before="120" w:after="120" w:line="240" w:lineRule="atLeast"/>
        <w:ind w:left="980"/>
        <w:rPr>
          <w:sz w:val="24"/>
          <w:szCs w:val="24"/>
        </w:rPr>
      </w:pPr>
      <w:r w:rsidRPr="006A7B23">
        <w:rPr>
          <w:sz w:val="24"/>
          <w:szCs w:val="24"/>
        </w:rPr>
        <w:t>建议</w:t>
      </w:r>
    </w:p>
    <w:p w14:paraId="4EA58C7C" w14:textId="65A6302B" w:rsidR="006A7B23" w:rsidRPr="006A7B23" w:rsidRDefault="006A7B23" w:rsidP="00C76F1D">
      <w:pPr>
        <w:pStyle w:val="ListParagraph"/>
        <w:numPr>
          <w:ilvl w:val="0"/>
          <w:numId w:val="7"/>
        </w:numPr>
        <w:adjustRightInd w:val="0"/>
        <w:snapToGrid w:val="0"/>
        <w:spacing w:before="120" w:after="120" w:line="240" w:lineRule="atLeast"/>
        <w:ind w:left="0" w:firstLine="0"/>
        <w:contextualSpacing w:val="0"/>
        <w:rPr>
          <w:sz w:val="24"/>
          <w:szCs w:val="24"/>
        </w:rPr>
      </w:pPr>
      <w:r w:rsidRPr="006A7B23">
        <w:rPr>
          <w:sz w:val="24"/>
          <w:szCs w:val="24"/>
        </w:rPr>
        <w:t>每一部分</w:t>
      </w:r>
      <w:r w:rsidR="007C0685">
        <w:rPr>
          <w:rFonts w:hint="eastAsia"/>
          <w:sz w:val="24"/>
          <w:szCs w:val="24"/>
        </w:rPr>
        <w:t>对</w:t>
      </w:r>
      <w:r w:rsidR="00961FAA">
        <w:rPr>
          <w:rFonts w:hint="eastAsia"/>
          <w:sz w:val="24"/>
          <w:szCs w:val="24"/>
        </w:rPr>
        <w:t>发现</w:t>
      </w:r>
      <w:r w:rsidR="007C0685">
        <w:rPr>
          <w:rFonts w:hint="eastAsia"/>
          <w:sz w:val="24"/>
          <w:szCs w:val="24"/>
        </w:rPr>
        <w:t>的每个</w:t>
      </w:r>
      <w:r w:rsidRPr="006A7B23">
        <w:rPr>
          <w:sz w:val="24"/>
          <w:szCs w:val="24"/>
        </w:rPr>
        <w:t>问题</w:t>
      </w:r>
      <w:r w:rsidR="007C0685">
        <w:rPr>
          <w:rFonts w:hint="eastAsia"/>
          <w:sz w:val="24"/>
          <w:szCs w:val="24"/>
        </w:rPr>
        <w:t>进行简要解释</w:t>
      </w:r>
      <w:r w:rsidRPr="006A7B23">
        <w:rPr>
          <w:sz w:val="24"/>
          <w:szCs w:val="24"/>
        </w:rPr>
        <w:t>，并就如何</w:t>
      </w:r>
      <w:r w:rsidR="00961FAA">
        <w:rPr>
          <w:rFonts w:hint="eastAsia"/>
          <w:sz w:val="24"/>
          <w:szCs w:val="24"/>
        </w:rPr>
        <w:t>适当</w:t>
      </w:r>
      <w:r w:rsidRPr="006A7B23">
        <w:rPr>
          <w:sz w:val="24"/>
          <w:szCs w:val="24"/>
        </w:rPr>
        <w:t>解决这些问题寻求执行委员会的指导。</w:t>
      </w:r>
    </w:p>
    <w:p w14:paraId="400B5347" w14:textId="15D86BF2" w:rsidR="006A7B23" w:rsidRPr="00EA2E97" w:rsidRDefault="00EA2E97" w:rsidP="00C76F1D">
      <w:pPr>
        <w:pStyle w:val="ListParagraph"/>
        <w:numPr>
          <w:ilvl w:val="0"/>
          <w:numId w:val="9"/>
        </w:numPr>
        <w:adjustRightInd w:val="0"/>
        <w:snapToGrid w:val="0"/>
        <w:spacing w:before="120" w:after="120" w:line="240" w:lineRule="atLeast"/>
        <w:rPr>
          <w:b/>
          <w:bCs/>
          <w:sz w:val="24"/>
          <w:szCs w:val="24"/>
        </w:rPr>
      </w:pPr>
      <w:r w:rsidRPr="00EA2E97">
        <w:rPr>
          <w:rFonts w:hint="eastAsia"/>
          <w:b/>
          <w:bCs/>
          <w:sz w:val="24"/>
          <w:szCs w:val="24"/>
        </w:rPr>
        <w:t xml:space="preserve"> </w:t>
      </w:r>
      <w:r w:rsidR="006A7B23" w:rsidRPr="00EA2E97">
        <w:rPr>
          <w:b/>
          <w:bCs/>
          <w:sz w:val="24"/>
          <w:szCs w:val="24"/>
        </w:rPr>
        <w:t>阿根廷和墨西哥项目中出现的政策问题</w:t>
      </w:r>
    </w:p>
    <w:p w14:paraId="0D86A9A8" w14:textId="34537D40" w:rsidR="006A7B23" w:rsidRPr="00961FAA" w:rsidRDefault="006A7B23" w:rsidP="006A7B23">
      <w:pPr>
        <w:adjustRightInd w:val="0"/>
        <w:snapToGrid w:val="0"/>
        <w:spacing w:before="120" w:after="120" w:line="240" w:lineRule="atLeast"/>
        <w:rPr>
          <w:sz w:val="24"/>
          <w:szCs w:val="24"/>
          <w:u w:val="single"/>
        </w:rPr>
      </w:pPr>
      <w:r w:rsidRPr="00961FAA">
        <w:rPr>
          <w:sz w:val="24"/>
          <w:szCs w:val="24"/>
          <w:u w:val="single"/>
        </w:rPr>
        <w:t>用于确定</w:t>
      </w:r>
      <w:r w:rsidR="00EA2E97" w:rsidRPr="00961FAA">
        <w:rPr>
          <w:rFonts w:hint="eastAsia"/>
          <w:sz w:val="24"/>
          <w:szCs w:val="24"/>
          <w:u w:val="single"/>
        </w:rPr>
        <w:t>增支经营费用</w:t>
      </w:r>
      <w:r w:rsidRPr="00961FAA">
        <w:rPr>
          <w:sz w:val="24"/>
          <w:szCs w:val="24"/>
          <w:u w:val="single"/>
        </w:rPr>
        <w:t>的</w:t>
      </w:r>
      <w:r w:rsidR="00EA2E97" w:rsidRPr="00961FAA">
        <w:rPr>
          <w:rFonts w:hint="eastAsia"/>
          <w:sz w:val="24"/>
          <w:szCs w:val="24"/>
          <w:u w:val="single"/>
        </w:rPr>
        <w:t>H</w:t>
      </w:r>
      <w:r w:rsidR="00EA2E97" w:rsidRPr="00961FAA">
        <w:rPr>
          <w:sz w:val="24"/>
          <w:szCs w:val="24"/>
          <w:u w:val="single"/>
        </w:rPr>
        <w:t>CFC</w:t>
      </w:r>
      <w:r w:rsidRPr="00961FAA">
        <w:rPr>
          <w:sz w:val="24"/>
          <w:szCs w:val="24"/>
          <w:u w:val="single"/>
        </w:rPr>
        <w:t>-22</w:t>
      </w:r>
      <w:r w:rsidR="00EA2E97" w:rsidRPr="00961FAA">
        <w:rPr>
          <w:rFonts w:hint="eastAsia"/>
          <w:sz w:val="24"/>
          <w:szCs w:val="24"/>
          <w:u w:val="single"/>
        </w:rPr>
        <w:t>产量</w:t>
      </w:r>
      <w:r w:rsidRPr="00961FAA">
        <w:rPr>
          <w:sz w:val="24"/>
          <w:szCs w:val="24"/>
          <w:u w:val="single"/>
        </w:rPr>
        <w:t>基础</w:t>
      </w:r>
    </w:p>
    <w:p w14:paraId="022743DD" w14:textId="15033CF3" w:rsidR="006A7B23" w:rsidRPr="006A7B23" w:rsidRDefault="006A7B23" w:rsidP="00C76F1D">
      <w:pPr>
        <w:pStyle w:val="ListParagraph"/>
        <w:numPr>
          <w:ilvl w:val="0"/>
          <w:numId w:val="7"/>
        </w:numPr>
        <w:adjustRightInd w:val="0"/>
        <w:snapToGrid w:val="0"/>
        <w:spacing w:before="120" w:after="120" w:line="240" w:lineRule="atLeast"/>
        <w:ind w:left="0" w:firstLine="0"/>
        <w:contextualSpacing w:val="0"/>
        <w:rPr>
          <w:sz w:val="24"/>
          <w:szCs w:val="24"/>
        </w:rPr>
      </w:pPr>
      <w:r w:rsidRPr="006A7B23">
        <w:rPr>
          <w:sz w:val="24"/>
          <w:szCs w:val="24"/>
        </w:rPr>
        <w:t>秘书处</w:t>
      </w:r>
      <w:r w:rsidR="002A7275">
        <w:rPr>
          <w:rFonts w:hint="eastAsia"/>
          <w:sz w:val="24"/>
          <w:szCs w:val="24"/>
        </w:rPr>
        <w:t>按照</w:t>
      </w:r>
      <w:r w:rsidRPr="006A7B23">
        <w:rPr>
          <w:sz w:val="24"/>
          <w:szCs w:val="24"/>
        </w:rPr>
        <w:t>执行委员会第</w:t>
      </w:r>
      <w:r w:rsidR="00CB71C4">
        <w:rPr>
          <w:rFonts w:hint="eastAsia"/>
          <w:sz w:val="24"/>
          <w:szCs w:val="24"/>
        </w:rPr>
        <w:t>十六</w:t>
      </w:r>
      <w:r w:rsidRPr="006A7B23">
        <w:rPr>
          <w:sz w:val="24"/>
          <w:szCs w:val="24"/>
        </w:rPr>
        <w:t>次会议通过的决定，</w:t>
      </w:r>
      <w:r w:rsidR="00961FAA">
        <w:rPr>
          <w:rFonts w:hint="eastAsia"/>
          <w:sz w:val="24"/>
          <w:szCs w:val="24"/>
        </w:rPr>
        <w:t>以</w:t>
      </w:r>
      <w:r w:rsidRPr="006A7B23">
        <w:rPr>
          <w:sz w:val="24"/>
          <w:szCs w:val="24"/>
        </w:rPr>
        <w:t>项目编制</w:t>
      </w:r>
      <w:r w:rsidR="002A7275">
        <w:rPr>
          <w:rFonts w:hint="eastAsia"/>
          <w:sz w:val="24"/>
          <w:szCs w:val="24"/>
        </w:rPr>
        <w:t>前</w:t>
      </w:r>
      <w:r w:rsidRPr="006A7B23">
        <w:rPr>
          <w:sz w:val="24"/>
          <w:szCs w:val="24"/>
        </w:rPr>
        <w:t>一年或</w:t>
      </w:r>
      <w:r w:rsidR="002A7275">
        <w:rPr>
          <w:rFonts w:hint="eastAsia"/>
          <w:sz w:val="24"/>
          <w:szCs w:val="24"/>
        </w:rPr>
        <w:t>前</w:t>
      </w:r>
      <w:r w:rsidRPr="006A7B23">
        <w:rPr>
          <w:sz w:val="24"/>
          <w:szCs w:val="24"/>
        </w:rPr>
        <w:t>三年</w:t>
      </w:r>
      <w:r w:rsidR="00961FAA">
        <w:rPr>
          <w:rFonts w:hint="eastAsia"/>
          <w:sz w:val="24"/>
          <w:szCs w:val="24"/>
        </w:rPr>
        <w:t>的平均值为基础</w:t>
      </w:r>
      <w:r w:rsidRPr="006A7B23">
        <w:rPr>
          <w:sz w:val="24"/>
          <w:szCs w:val="24"/>
        </w:rPr>
        <w:t>计算</w:t>
      </w:r>
      <w:r w:rsidR="00961FAA" w:rsidRPr="00961FAA">
        <w:rPr>
          <w:rFonts w:hint="eastAsia"/>
          <w:sz w:val="24"/>
          <w:szCs w:val="24"/>
        </w:rPr>
        <w:t xml:space="preserve"> </w:t>
      </w:r>
      <w:r w:rsidR="00961FAA" w:rsidRPr="00961FAA">
        <w:rPr>
          <w:sz w:val="24"/>
          <w:szCs w:val="24"/>
          <w:lang w:val="en-CA"/>
        </w:rPr>
        <w:t>HCFC</w:t>
      </w:r>
      <w:r w:rsidRPr="006A7B23">
        <w:rPr>
          <w:sz w:val="24"/>
          <w:szCs w:val="24"/>
        </w:rPr>
        <w:t>-22</w:t>
      </w:r>
      <w:r w:rsidR="007C0685">
        <w:rPr>
          <w:rFonts w:hint="eastAsia"/>
          <w:sz w:val="24"/>
          <w:szCs w:val="24"/>
        </w:rPr>
        <w:t>的产量</w:t>
      </w:r>
      <w:r w:rsidRPr="006A7B23">
        <w:rPr>
          <w:sz w:val="24"/>
          <w:szCs w:val="24"/>
        </w:rPr>
        <w:t>和</w:t>
      </w:r>
      <w:r w:rsidR="007C0685">
        <w:rPr>
          <w:rFonts w:hint="eastAsia"/>
          <w:sz w:val="24"/>
          <w:szCs w:val="24"/>
        </w:rPr>
        <w:t>相关</w:t>
      </w:r>
      <w:r w:rsidR="00961FAA">
        <w:rPr>
          <w:rFonts w:hint="eastAsia"/>
          <w:sz w:val="24"/>
          <w:szCs w:val="24"/>
        </w:rPr>
        <w:t>副产品</w:t>
      </w:r>
      <w:r w:rsidR="00961FAA" w:rsidRPr="00961FAA">
        <w:rPr>
          <w:sz w:val="24"/>
          <w:szCs w:val="24"/>
          <w:lang w:val="en-CA"/>
        </w:rPr>
        <w:t>HFC</w:t>
      </w:r>
      <w:r w:rsidRPr="00961FAA">
        <w:rPr>
          <w:sz w:val="24"/>
          <w:szCs w:val="24"/>
        </w:rPr>
        <w:t>-23</w:t>
      </w:r>
      <w:r w:rsidRPr="006A7B23">
        <w:rPr>
          <w:sz w:val="24"/>
          <w:szCs w:val="24"/>
        </w:rPr>
        <w:t>的</w:t>
      </w:r>
      <w:r w:rsidR="007C0685">
        <w:rPr>
          <w:rFonts w:hint="eastAsia"/>
          <w:sz w:val="24"/>
          <w:szCs w:val="24"/>
        </w:rPr>
        <w:t>排放量</w:t>
      </w:r>
      <w:r w:rsidRPr="006A7B23">
        <w:rPr>
          <w:sz w:val="24"/>
          <w:szCs w:val="24"/>
        </w:rPr>
        <w:t>。</w:t>
      </w:r>
      <w:r w:rsidR="00FA3AEC">
        <w:rPr>
          <w:rStyle w:val="FootnoteReference"/>
          <w:szCs w:val="24"/>
        </w:rPr>
        <w:footnoteReference w:id="4"/>
      </w:r>
    </w:p>
    <w:p w14:paraId="376320BF" w14:textId="6CEA04E8" w:rsidR="006A7B23" w:rsidRPr="006A7B23" w:rsidRDefault="007F1124" w:rsidP="00C76F1D">
      <w:pPr>
        <w:pStyle w:val="ListParagraph"/>
        <w:numPr>
          <w:ilvl w:val="0"/>
          <w:numId w:val="7"/>
        </w:numPr>
        <w:adjustRightInd w:val="0"/>
        <w:snapToGrid w:val="0"/>
        <w:spacing w:before="120" w:after="120" w:line="240" w:lineRule="atLeast"/>
        <w:ind w:left="0" w:firstLine="0"/>
        <w:contextualSpacing w:val="0"/>
        <w:rPr>
          <w:sz w:val="24"/>
          <w:szCs w:val="24"/>
        </w:rPr>
      </w:pPr>
      <w:r>
        <w:rPr>
          <w:sz w:val="24"/>
          <w:szCs w:val="24"/>
        </w:rPr>
        <w:t>谨建议执行委员会</w:t>
      </w:r>
      <w:r w:rsidR="008C0D90" w:rsidRPr="006A7B23">
        <w:rPr>
          <w:sz w:val="24"/>
          <w:szCs w:val="24"/>
        </w:rPr>
        <w:t>提供指导</w:t>
      </w:r>
      <w:r w:rsidR="008C0D90">
        <w:rPr>
          <w:rFonts w:hint="eastAsia"/>
          <w:sz w:val="24"/>
          <w:szCs w:val="24"/>
        </w:rPr>
        <w:t>，说明</w:t>
      </w:r>
      <w:r w:rsidR="002A7275">
        <w:rPr>
          <w:rFonts w:hint="eastAsia"/>
          <w:sz w:val="24"/>
          <w:szCs w:val="24"/>
        </w:rPr>
        <w:t>是否应</w:t>
      </w:r>
      <w:r w:rsidR="007C0685">
        <w:rPr>
          <w:rFonts w:hint="eastAsia"/>
          <w:sz w:val="24"/>
          <w:szCs w:val="24"/>
        </w:rPr>
        <w:t>以</w:t>
      </w:r>
      <w:r w:rsidR="006A7B23" w:rsidRPr="006A7B23">
        <w:rPr>
          <w:sz w:val="24"/>
          <w:szCs w:val="24"/>
        </w:rPr>
        <w:t>第</w:t>
      </w:r>
      <w:r w:rsidR="00CB71C4">
        <w:rPr>
          <w:rFonts w:hint="eastAsia"/>
          <w:sz w:val="24"/>
          <w:szCs w:val="24"/>
        </w:rPr>
        <w:t>十六</w:t>
      </w:r>
      <w:r w:rsidR="006A7B23" w:rsidRPr="006A7B23">
        <w:rPr>
          <w:sz w:val="24"/>
          <w:szCs w:val="24"/>
        </w:rPr>
        <w:t>次会议通过的决定</w:t>
      </w:r>
      <w:r w:rsidR="007C0685">
        <w:rPr>
          <w:rFonts w:hint="eastAsia"/>
          <w:sz w:val="24"/>
          <w:szCs w:val="24"/>
        </w:rPr>
        <w:t>为基础</w:t>
      </w:r>
      <w:r w:rsidR="006A7B23" w:rsidRPr="006A7B23">
        <w:rPr>
          <w:sz w:val="24"/>
          <w:szCs w:val="24"/>
        </w:rPr>
        <w:t>计算</w:t>
      </w:r>
      <w:r w:rsidR="002A7275" w:rsidRPr="00961FAA">
        <w:rPr>
          <w:sz w:val="24"/>
          <w:szCs w:val="24"/>
          <w:lang w:val="en-CA"/>
        </w:rPr>
        <w:t>HCFC</w:t>
      </w:r>
      <w:r w:rsidR="006A7B23" w:rsidRPr="006A7B23">
        <w:rPr>
          <w:sz w:val="24"/>
          <w:szCs w:val="24"/>
        </w:rPr>
        <w:t>-22</w:t>
      </w:r>
      <w:r w:rsidR="007C0685">
        <w:rPr>
          <w:rFonts w:hint="eastAsia"/>
          <w:sz w:val="24"/>
          <w:szCs w:val="24"/>
        </w:rPr>
        <w:t>的产量</w:t>
      </w:r>
      <w:r w:rsidR="006A7B23" w:rsidRPr="006A7B23">
        <w:rPr>
          <w:sz w:val="24"/>
          <w:szCs w:val="24"/>
        </w:rPr>
        <w:t>和</w:t>
      </w:r>
      <w:r w:rsidR="007C0685">
        <w:rPr>
          <w:rFonts w:hint="eastAsia"/>
          <w:sz w:val="24"/>
          <w:szCs w:val="24"/>
        </w:rPr>
        <w:t>相关</w:t>
      </w:r>
      <w:r w:rsidR="008C0D90">
        <w:rPr>
          <w:rFonts w:hint="eastAsia"/>
          <w:sz w:val="24"/>
          <w:szCs w:val="24"/>
        </w:rPr>
        <w:t>副产品</w:t>
      </w:r>
      <w:r w:rsidR="008C0D90" w:rsidRPr="00961FAA">
        <w:rPr>
          <w:sz w:val="24"/>
          <w:szCs w:val="24"/>
          <w:lang w:val="en-CA"/>
        </w:rPr>
        <w:t>HFC</w:t>
      </w:r>
      <w:r w:rsidR="008C0D90" w:rsidRPr="00961FAA">
        <w:rPr>
          <w:sz w:val="24"/>
          <w:szCs w:val="24"/>
        </w:rPr>
        <w:t>-23</w:t>
      </w:r>
      <w:r w:rsidR="008C0D90" w:rsidRPr="006A7B23">
        <w:rPr>
          <w:sz w:val="24"/>
          <w:szCs w:val="24"/>
        </w:rPr>
        <w:t>的</w:t>
      </w:r>
      <w:r w:rsidR="007C0685">
        <w:rPr>
          <w:rFonts w:hint="eastAsia"/>
          <w:sz w:val="24"/>
          <w:szCs w:val="24"/>
        </w:rPr>
        <w:t>产生</w:t>
      </w:r>
      <w:r w:rsidR="008C0D90" w:rsidRPr="006A7B23">
        <w:rPr>
          <w:sz w:val="24"/>
          <w:szCs w:val="24"/>
        </w:rPr>
        <w:t>量</w:t>
      </w:r>
      <w:r w:rsidR="008C0D90">
        <w:rPr>
          <w:rFonts w:hint="eastAsia"/>
          <w:sz w:val="24"/>
          <w:szCs w:val="24"/>
        </w:rPr>
        <w:t>，</w:t>
      </w:r>
      <w:r w:rsidR="006A7B23" w:rsidRPr="006A7B23">
        <w:rPr>
          <w:sz w:val="24"/>
          <w:szCs w:val="24"/>
        </w:rPr>
        <w:t>用于确定</w:t>
      </w:r>
      <w:r w:rsidR="008C0D90">
        <w:rPr>
          <w:rFonts w:hint="eastAsia"/>
          <w:sz w:val="24"/>
          <w:szCs w:val="24"/>
        </w:rPr>
        <w:t>增支经营费用，</w:t>
      </w:r>
      <w:r w:rsidR="006A7B23" w:rsidRPr="006A7B23">
        <w:rPr>
          <w:sz w:val="24"/>
          <w:szCs w:val="24"/>
        </w:rPr>
        <w:t>还是使用另一种方法。</w:t>
      </w:r>
    </w:p>
    <w:p w14:paraId="70EC0059" w14:textId="359D08C9" w:rsidR="006A7B23" w:rsidRPr="008C0D90" w:rsidRDefault="006A7B23" w:rsidP="006A7B23">
      <w:pPr>
        <w:adjustRightInd w:val="0"/>
        <w:snapToGrid w:val="0"/>
        <w:spacing w:before="120" w:after="120" w:line="240" w:lineRule="atLeast"/>
        <w:rPr>
          <w:sz w:val="24"/>
          <w:szCs w:val="24"/>
          <w:u w:val="single"/>
        </w:rPr>
      </w:pPr>
      <w:r w:rsidRPr="008C0D90">
        <w:rPr>
          <w:sz w:val="24"/>
          <w:szCs w:val="24"/>
          <w:u w:val="single"/>
        </w:rPr>
        <w:t>为</w:t>
      </w:r>
      <w:r w:rsidR="008C0D90">
        <w:rPr>
          <w:rFonts w:hint="eastAsia"/>
          <w:sz w:val="24"/>
          <w:szCs w:val="24"/>
          <w:u w:val="single"/>
        </w:rPr>
        <w:t>控制排放</w:t>
      </w:r>
      <w:r w:rsidR="008C0D90" w:rsidRPr="008C0D90">
        <w:rPr>
          <w:sz w:val="24"/>
          <w:szCs w:val="24"/>
          <w:u w:val="single"/>
        </w:rPr>
        <w:t>副产品</w:t>
      </w:r>
      <w:r w:rsidR="008C0D90" w:rsidRPr="008C0D90">
        <w:rPr>
          <w:sz w:val="24"/>
          <w:szCs w:val="24"/>
          <w:u w:val="single"/>
          <w:lang w:val="en-CA"/>
        </w:rPr>
        <w:t>HFC</w:t>
      </w:r>
      <w:r w:rsidRPr="008C0D90">
        <w:rPr>
          <w:sz w:val="24"/>
          <w:szCs w:val="24"/>
          <w:u w:val="single"/>
        </w:rPr>
        <w:t>-23</w:t>
      </w:r>
      <w:r w:rsidRPr="008C0D90">
        <w:rPr>
          <w:sz w:val="24"/>
          <w:szCs w:val="24"/>
          <w:u w:val="single"/>
        </w:rPr>
        <w:t>提供资金支持的期限</w:t>
      </w:r>
    </w:p>
    <w:p w14:paraId="28D659AF" w14:textId="0F080BAE" w:rsidR="007541C5" w:rsidRDefault="006A7B23" w:rsidP="00C76F1D">
      <w:pPr>
        <w:pStyle w:val="ListParagraph"/>
        <w:numPr>
          <w:ilvl w:val="0"/>
          <w:numId w:val="7"/>
        </w:numPr>
        <w:adjustRightInd w:val="0"/>
        <w:snapToGrid w:val="0"/>
        <w:spacing w:before="120" w:after="120" w:line="240" w:lineRule="atLeast"/>
        <w:ind w:left="0" w:firstLine="0"/>
        <w:contextualSpacing w:val="0"/>
        <w:rPr>
          <w:sz w:val="24"/>
          <w:szCs w:val="24"/>
        </w:rPr>
      </w:pPr>
      <w:r w:rsidRPr="006A7B23">
        <w:rPr>
          <w:sz w:val="24"/>
          <w:szCs w:val="24"/>
        </w:rPr>
        <w:t>在讨论</w:t>
      </w:r>
      <w:r w:rsidR="00430CD3" w:rsidRPr="00430CD3">
        <w:rPr>
          <w:sz w:val="24"/>
          <w:szCs w:val="24"/>
        </w:rPr>
        <w:t>为</w:t>
      </w:r>
      <w:r w:rsidR="00430CD3" w:rsidRPr="00430CD3">
        <w:rPr>
          <w:rFonts w:hint="eastAsia"/>
          <w:sz w:val="24"/>
          <w:szCs w:val="24"/>
        </w:rPr>
        <w:t>控制排放</w:t>
      </w:r>
      <w:r w:rsidR="00430CD3" w:rsidRPr="00430CD3">
        <w:rPr>
          <w:sz w:val="24"/>
          <w:szCs w:val="24"/>
        </w:rPr>
        <w:t>副产品</w:t>
      </w:r>
      <w:r w:rsidR="00430CD3" w:rsidRPr="00430CD3">
        <w:rPr>
          <w:sz w:val="24"/>
          <w:szCs w:val="24"/>
          <w:lang w:val="en-CA"/>
        </w:rPr>
        <w:t>HFC</w:t>
      </w:r>
      <w:r w:rsidR="00430CD3" w:rsidRPr="00430CD3">
        <w:rPr>
          <w:sz w:val="24"/>
          <w:szCs w:val="24"/>
        </w:rPr>
        <w:t>-23</w:t>
      </w:r>
      <w:r w:rsidR="00430CD3" w:rsidRPr="00430CD3">
        <w:rPr>
          <w:sz w:val="24"/>
          <w:szCs w:val="24"/>
        </w:rPr>
        <w:t>提供资金支持的期限</w:t>
      </w:r>
      <w:r w:rsidRPr="006A7B23">
        <w:rPr>
          <w:sz w:val="24"/>
          <w:szCs w:val="24"/>
        </w:rPr>
        <w:t>时，执行委员会</w:t>
      </w:r>
      <w:r w:rsidR="00430CD3">
        <w:rPr>
          <w:rFonts w:hint="eastAsia"/>
          <w:sz w:val="24"/>
          <w:szCs w:val="24"/>
        </w:rPr>
        <w:t>出现</w:t>
      </w:r>
      <w:r w:rsidRPr="006A7B23">
        <w:rPr>
          <w:sz w:val="24"/>
          <w:szCs w:val="24"/>
        </w:rPr>
        <w:t>了不同的</w:t>
      </w:r>
      <w:r w:rsidR="00430CD3">
        <w:rPr>
          <w:rFonts w:hint="eastAsia"/>
          <w:sz w:val="24"/>
          <w:szCs w:val="24"/>
        </w:rPr>
        <w:t>意见</w:t>
      </w:r>
      <w:r w:rsidRPr="006A7B23">
        <w:rPr>
          <w:sz w:val="24"/>
          <w:szCs w:val="24"/>
        </w:rPr>
        <w:t>。一些成员</w:t>
      </w:r>
      <w:r w:rsidR="002558C1">
        <w:rPr>
          <w:rFonts w:hint="eastAsia"/>
          <w:sz w:val="24"/>
          <w:szCs w:val="24"/>
        </w:rPr>
        <w:t>认为</w:t>
      </w:r>
      <w:r w:rsidRPr="00430CD3">
        <w:rPr>
          <w:sz w:val="24"/>
          <w:szCs w:val="24"/>
          <w:lang w:val="en-CA"/>
        </w:rPr>
        <w:t>只要</w:t>
      </w:r>
      <w:r w:rsidR="00430CD3">
        <w:rPr>
          <w:rFonts w:hint="eastAsia"/>
          <w:sz w:val="24"/>
          <w:szCs w:val="24"/>
          <w:lang w:val="en-CA"/>
        </w:rPr>
        <w:t>在销毁</w:t>
      </w:r>
      <w:r w:rsidR="00430CD3">
        <w:rPr>
          <w:sz w:val="24"/>
          <w:szCs w:val="24"/>
        </w:rPr>
        <w:t>HFC-23</w:t>
      </w:r>
      <w:r w:rsidRPr="006A7B23">
        <w:rPr>
          <w:sz w:val="24"/>
          <w:szCs w:val="24"/>
        </w:rPr>
        <w:t>就应提供</w:t>
      </w:r>
      <w:r w:rsidR="00430CD3">
        <w:rPr>
          <w:sz w:val="24"/>
          <w:szCs w:val="24"/>
        </w:rPr>
        <w:t>增支经营费用</w:t>
      </w:r>
      <w:r w:rsidRPr="006A7B23">
        <w:rPr>
          <w:sz w:val="24"/>
          <w:szCs w:val="24"/>
        </w:rPr>
        <w:t>；</w:t>
      </w:r>
      <w:r w:rsidR="00430CD3">
        <w:rPr>
          <w:rFonts w:hint="eastAsia"/>
          <w:sz w:val="24"/>
          <w:szCs w:val="24"/>
        </w:rPr>
        <w:t>另一些成员</w:t>
      </w:r>
      <w:r w:rsidRPr="006A7B23">
        <w:rPr>
          <w:sz w:val="24"/>
          <w:szCs w:val="24"/>
        </w:rPr>
        <w:t>则</w:t>
      </w:r>
      <w:r w:rsidR="002558C1">
        <w:rPr>
          <w:rFonts w:hint="eastAsia"/>
          <w:sz w:val="24"/>
          <w:szCs w:val="24"/>
        </w:rPr>
        <w:t>认为</w:t>
      </w:r>
      <w:r w:rsidR="00430CD3">
        <w:rPr>
          <w:rFonts w:hint="eastAsia"/>
          <w:sz w:val="24"/>
          <w:szCs w:val="24"/>
        </w:rPr>
        <w:t>应</w:t>
      </w:r>
      <w:r w:rsidR="007C0685">
        <w:rPr>
          <w:rFonts w:hint="eastAsia"/>
          <w:sz w:val="24"/>
          <w:szCs w:val="24"/>
        </w:rPr>
        <w:t>对</w:t>
      </w:r>
      <w:r w:rsidRPr="006A7B23">
        <w:rPr>
          <w:sz w:val="24"/>
          <w:szCs w:val="24"/>
        </w:rPr>
        <w:t>期限</w:t>
      </w:r>
      <w:r w:rsidR="007C0685">
        <w:rPr>
          <w:rFonts w:hint="eastAsia"/>
          <w:sz w:val="24"/>
          <w:szCs w:val="24"/>
        </w:rPr>
        <w:t>加以限制</w:t>
      </w:r>
      <w:r w:rsidRPr="006A7B23">
        <w:rPr>
          <w:sz w:val="24"/>
          <w:szCs w:val="24"/>
        </w:rPr>
        <w:t>。一些成员认为</w:t>
      </w:r>
      <w:r w:rsidR="002558C1">
        <w:rPr>
          <w:sz w:val="24"/>
          <w:szCs w:val="24"/>
        </w:rPr>
        <w:t>增支经营费</w:t>
      </w:r>
      <w:r w:rsidR="002558C1">
        <w:rPr>
          <w:rFonts w:hint="eastAsia"/>
          <w:sz w:val="24"/>
          <w:szCs w:val="24"/>
        </w:rPr>
        <w:t>用</w:t>
      </w:r>
      <w:r w:rsidRPr="006A7B23">
        <w:rPr>
          <w:sz w:val="24"/>
          <w:szCs w:val="24"/>
        </w:rPr>
        <w:t>旨在激励早期</w:t>
      </w:r>
      <w:r w:rsidR="002558C1">
        <w:rPr>
          <w:rFonts w:hint="eastAsia"/>
          <w:sz w:val="24"/>
          <w:szCs w:val="24"/>
        </w:rPr>
        <w:t>采取</w:t>
      </w:r>
      <w:r w:rsidRPr="006A7B23">
        <w:rPr>
          <w:sz w:val="24"/>
          <w:szCs w:val="24"/>
        </w:rPr>
        <w:t>行动，</w:t>
      </w:r>
      <w:r w:rsidR="002558C1">
        <w:rPr>
          <w:rFonts w:hint="eastAsia"/>
          <w:sz w:val="24"/>
          <w:szCs w:val="24"/>
        </w:rPr>
        <w:t>当</w:t>
      </w:r>
      <w:r w:rsidRPr="006A7B23">
        <w:rPr>
          <w:sz w:val="24"/>
          <w:szCs w:val="24"/>
        </w:rPr>
        <w:t>采取控制措施的成本</w:t>
      </w:r>
      <w:r w:rsidR="007C0685">
        <w:rPr>
          <w:rFonts w:hint="eastAsia"/>
          <w:sz w:val="24"/>
          <w:szCs w:val="24"/>
        </w:rPr>
        <w:t>变成</w:t>
      </w:r>
      <w:r w:rsidRPr="006A7B23">
        <w:rPr>
          <w:sz w:val="24"/>
          <w:szCs w:val="24"/>
        </w:rPr>
        <w:t>经常</w:t>
      </w:r>
      <w:r w:rsidR="002558C1">
        <w:rPr>
          <w:rFonts w:hint="eastAsia"/>
          <w:sz w:val="24"/>
          <w:szCs w:val="24"/>
        </w:rPr>
        <w:t>业务</w:t>
      </w:r>
      <w:r w:rsidRPr="006A7B23">
        <w:rPr>
          <w:sz w:val="24"/>
          <w:szCs w:val="24"/>
        </w:rPr>
        <w:t>成本</w:t>
      </w:r>
      <w:r w:rsidR="002558C1">
        <w:rPr>
          <w:rFonts w:hint="eastAsia"/>
          <w:sz w:val="24"/>
          <w:szCs w:val="24"/>
        </w:rPr>
        <w:t>后</w:t>
      </w:r>
      <w:r w:rsidRPr="006A7B23">
        <w:rPr>
          <w:sz w:val="24"/>
          <w:szCs w:val="24"/>
        </w:rPr>
        <w:t>，对这种激励的需求可能会发生变化。</w:t>
      </w:r>
      <w:r w:rsidR="002558C1">
        <w:rPr>
          <w:rFonts w:hint="eastAsia"/>
          <w:sz w:val="24"/>
          <w:szCs w:val="24"/>
        </w:rPr>
        <w:t>另一些</w:t>
      </w:r>
      <w:r w:rsidRPr="006A7B23">
        <w:rPr>
          <w:sz w:val="24"/>
          <w:szCs w:val="24"/>
        </w:rPr>
        <w:t>成员</w:t>
      </w:r>
      <w:r w:rsidR="002558C1">
        <w:rPr>
          <w:rFonts w:hint="eastAsia"/>
          <w:sz w:val="24"/>
          <w:szCs w:val="24"/>
        </w:rPr>
        <w:t>认为</w:t>
      </w:r>
      <w:r w:rsidR="002558C1" w:rsidRPr="006A7B23">
        <w:rPr>
          <w:sz w:val="24"/>
          <w:szCs w:val="24"/>
        </w:rPr>
        <w:t>不应</w:t>
      </w:r>
      <w:r w:rsidR="002558C1">
        <w:rPr>
          <w:rFonts w:hint="eastAsia"/>
          <w:sz w:val="24"/>
          <w:szCs w:val="24"/>
        </w:rPr>
        <w:t>把</w:t>
      </w:r>
      <w:r w:rsidRPr="006A7B23">
        <w:rPr>
          <w:sz w:val="24"/>
          <w:szCs w:val="24"/>
        </w:rPr>
        <w:t>销毁费用视为</w:t>
      </w:r>
      <w:r w:rsidR="002558C1">
        <w:rPr>
          <w:sz w:val="24"/>
          <w:szCs w:val="24"/>
        </w:rPr>
        <w:t>增支经营</w:t>
      </w:r>
      <w:r w:rsidRPr="006A7B23">
        <w:rPr>
          <w:sz w:val="24"/>
          <w:szCs w:val="24"/>
        </w:rPr>
        <w:t>费用，而应视为经常费用。</w:t>
      </w:r>
      <w:r w:rsidR="00637327">
        <w:rPr>
          <w:rFonts w:hint="eastAsia"/>
          <w:sz w:val="24"/>
          <w:szCs w:val="24"/>
        </w:rPr>
        <w:t>随着要</w:t>
      </w:r>
      <w:r w:rsidRPr="006A7B23">
        <w:rPr>
          <w:sz w:val="24"/>
          <w:szCs w:val="24"/>
        </w:rPr>
        <w:t>采用的替代品</w:t>
      </w:r>
      <w:r w:rsidR="00637327">
        <w:rPr>
          <w:rFonts w:hint="eastAsia"/>
          <w:sz w:val="24"/>
          <w:szCs w:val="24"/>
        </w:rPr>
        <w:t>的</w:t>
      </w:r>
      <w:r w:rsidRPr="006A7B23">
        <w:rPr>
          <w:sz w:val="24"/>
          <w:szCs w:val="24"/>
        </w:rPr>
        <w:t>成本下降</w:t>
      </w:r>
      <w:r w:rsidR="00637327">
        <w:rPr>
          <w:rFonts w:hint="eastAsia"/>
          <w:sz w:val="24"/>
          <w:szCs w:val="24"/>
        </w:rPr>
        <w:t>和</w:t>
      </w:r>
      <w:r w:rsidRPr="006A7B23">
        <w:rPr>
          <w:sz w:val="24"/>
          <w:szCs w:val="24"/>
        </w:rPr>
        <w:t>被淘汰的受控物质</w:t>
      </w:r>
      <w:r w:rsidR="00637327">
        <w:rPr>
          <w:rFonts w:hint="eastAsia"/>
          <w:sz w:val="24"/>
          <w:szCs w:val="24"/>
        </w:rPr>
        <w:t>的</w:t>
      </w:r>
      <w:r w:rsidRPr="006A7B23">
        <w:rPr>
          <w:sz w:val="24"/>
          <w:szCs w:val="24"/>
        </w:rPr>
        <w:t>成本上升，</w:t>
      </w:r>
      <w:r w:rsidR="00430CD3">
        <w:rPr>
          <w:sz w:val="24"/>
          <w:szCs w:val="24"/>
        </w:rPr>
        <w:t>增支经营费用</w:t>
      </w:r>
      <w:r w:rsidRPr="006A7B23">
        <w:rPr>
          <w:sz w:val="24"/>
          <w:szCs w:val="24"/>
        </w:rPr>
        <w:t>预计会减少，与此相反，许多经常</w:t>
      </w:r>
      <w:r w:rsidR="00637327">
        <w:rPr>
          <w:rFonts w:hint="eastAsia"/>
          <w:sz w:val="24"/>
          <w:szCs w:val="24"/>
        </w:rPr>
        <w:t>费用</w:t>
      </w:r>
      <w:r w:rsidRPr="006A7B23">
        <w:rPr>
          <w:sz w:val="24"/>
          <w:szCs w:val="24"/>
        </w:rPr>
        <w:t>预计不会随时间而变化，因此应继续为其提供资金。</w:t>
      </w:r>
    </w:p>
    <w:p w14:paraId="42B4BC52" w14:textId="77777777" w:rsidR="007541C5" w:rsidRDefault="007541C5">
      <w:pPr>
        <w:jc w:val="left"/>
        <w:rPr>
          <w:sz w:val="24"/>
          <w:szCs w:val="24"/>
        </w:rPr>
      </w:pPr>
      <w:r>
        <w:rPr>
          <w:sz w:val="24"/>
          <w:szCs w:val="24"/>
        </w:rPr>
        <w:br w:type="page"/>
      </w:r>
    </w:p>
    <w:p w14:paraId="423B5216" w14:textId="709490CD" w:rsidR="006A7B23" w:rsidRPr="006A7B23" w:rsidRDefault="007F1124" w:rsidP="00C76F1D">
      <w:pPr>
        <w:pStyle w:val="ListParagraph"/>
        <w:numPr>
          <w:ilvl w:val="0"/>
          <w:numId w:val="7"/>
        </w:numPr>
        <w:adjustRightInd w:val="0"/>
        <w:snapToGrid w:val="0"/>
        <w:spacing w:before="120" w:after="120" w:line="240" w:lineRule="atLeast"/>
        <w:ind w:left="0" w:firstLine="0"/>
        <w:contextualSpacing w:val="0"/>
        <w:rPr>
          <w:sz w:val="24"/>
          <w:szCs w:val="24"/>
        </w:rPr>
      </w:pPr>
      <w:r>
        <w:rPr>
          <w:sz w:val="24"/>
          <w:szCs w:val="24"/>
        </w:rPr>
        <w:lastRenderedPageBreak/>
        <w:t>谨建议执行委员会</w:t>
      </w:r>
      <w:r w:rsidR="006A7B23" w:rsidRPr="006A7B23">
        <w:rPr>
          <w:sz w:val="24"/>
          <w:szCs w:val="24"/>
        </w:rPr>
        <w:t>就以下方面提供指导</w:t>
      </w:r>
      <w:r w:rsidR="003941DF">
        <w:rPr>
          <w:sz w:val="24"/>
          <w:szCs w:val="24"/>
        </w:rPr>
        <w:t>：</w:t>
      </w:r>
    </w:p>
    <w:p w14:paraId="78C8E2B7" w14:textId="5ED8282D" w:rsidR="006A7B23" w:rsidRPr="00637327" w:rsidRDefault="00637327" w:rsidP="00C76F1D">
      <w:pPr>
        <w:pStyle w:val="ListParagraph"/>
        <w:numPr>
          <w:ilvl w:val="0"/>
          <w:numId w:val="10"/>
        </w:numPr>
        <w:adjustRightInd w:val="0"/>
        <w:snapToGrid w:val="0"/>
        <w:spacing w:before="120" w:after="120" w:line="240" w:lineRule="atLeast"/>
        <w:rPr>
          <w:sz w:val="24"/>
          <w:szCs w:val="24"/>
        </w:rPr>
      </w:pPr>
      <w:r>
        <w:rPr>
          <w:sz w:val="24"/>
          <w:szCs w:val="24"/>
        </w:rPr>
        <w:t>增支经营费用</w:t>
      </w:r>
      <w:r w:rsidR="006A7B23" w:rsidRPr="00637327">
        <w:rPr>
          <w:sz w:val="24"/>
          <w:szCs w:val="24"/>
        </w:rPr>
        <w:t>的持续时间；和</w:t>
      </w:r>
      <w:r w:rsidR="006A7B23" w:rsidRPr="00637327">
        <w:rPr>
          <w:sz w:val="24"/>
          <w:szCs w:val="24"/>
        </w:rPr>
        <w:t>/</w:t>
      </w:r>
      <w:r w:rsidR="006A7B23" w:rsidRPr="00637327">
        <w:rPr>
          <w:sz w:val="24"/>
          <w:szCs w:val="24"/>
        </w:rPr>
        <w:t>或</w:t>
      </w:r>
    </w:p>
    <w:p w14:paraId="4DAE86AF" w14:textId="0A0ED72E" w:rsidR="006A7B23" w:rsidRPr="00637327" w:rsidRDefault="006A7B23" w:rsidP="00C76F1D">
      <w:pPr>
        <w:pStyle w:val="ListParagraph"/>
        <w:numPr>
          <w:ilvl w:val="0"/>
          <w:numId w:val="10"/>
        </w:numPr>
        <w:adjustRightInd w:val="0"/>
        <w:snapToGrid w:val="0"/>
        <w:spacing w:before="120" w:after="120" w:line="240" w:lineRule="atLeast"/>
        <w:rPr>
          <w:sz w:val="24"/>
          <w:szCs w:val="24"/>
        </w:rPr>
      </w:pPr>
      <w:r w:rsidRPr="00637327">
        <w:rPr>
          <w:sz w:val="24"/>
          <w:szCs w:val="24"/>
        </w:rPr>
        <w:t>是否为</w:t>
      </w:r>
      <w:r w:rsidR="00637327">
        <w:rPr>
          <w:sz w:val="24"/>
          <w:szCs w:val="24"/>
        </w:rPr>
        <w:t>副产品</w:t>
      </w:r>
      <w:r w:rsidR="00637327">
        <w:rPr>
          <w:sz w:val="24"/>
          <w:szCs w:val="24"/>
        </w:rPr>
        <w:t>HFC-23</w:t>
      </w:r>
      <w:r w:rsidRPr="00637327">
        <w:rPr>
          <w:sz w:val="24"/>
          <w:szCs w:val="24"/>
        </w:rPr>
        <w:t>控制项目</w:t>
      </w:r>
      <w:r w:rsidR="00637327">
        <w:rPr>
          <w:rFonts w:hint="eastAsia"/>
          <w:sz w:val="24"/>
          <w:szCs w:val="24"/>
        </w:rPr>
        <w:t>应用</w:t>
      </w:r>
      <w:r w:rsidR="00637327">
        <w:rPr>
          <w:sz w:val="24"/>
          <w:szCs w:val="24"/>
        </w:rPr>
        <w:t>增支经营费用</w:t>
      </w:r>
      <w:r w:rsidRPr="00637327">
        <w:rPr>
          <w:sz w:val="24"/>
          <w:szCs w:val="24"/>
        </w:rPr>
        <w:t>制定</w:t>
      </w:r>
      <w:r w:rsidR="00637327">
        <w:rPr>
          <w:rFonts w:hint="eastAsia"/>
          <w:sz w:val="24"/>
          <w:szCs w:val="24"/>
        </w:rPr>
        <w:t>指南</w:t>
      </w:r>
      <w:r w:rsidRPr="00637327">
        <w:rPr>
          <w:sz w:val="24"/>
          <w:szCs w:val="24"/>
        </w:rPr>
        <w:t>。</w:t>
      </w:r>
    </w:p>
    <w:p w14:paraId="3B71B952" w14:textId="77777777" w:rsidR="006A7B23" w:rsidRPr="00637327" w:rsidRDefault="006A7B23" w:rsidP="006A7B23">
      <w:pPr>
        <w:adjustRightInd w:val="0"/>
        <w:snapToGrid w:val="0"/>
        <w:spacing w:before="120" w:after="120" w:line="240" w:lineRule="atLeast"/>
        <w:rPr>
          <w:sz w:val="24"/>
          <w:szCs w:val="24"/>
          <w:u w:val="single"/>
        </w:rPr>
      </w:pPr>
      <w:r w:rsidRPr="00637327">
        <w:rPr>
          <w:sz w:val="24"/>
          <w:szCs w:val="24"/>
          <w:u w:val="single"/>
        </w:rPr>
        <w:t>机构支助费用水平</w:t>
      </w:r>
    </w:p>
    <w:p w14:paraId="14DF5F26" w14:textId="62701126" w:rsidR="006A7B23" w:rsidRPr="006A7B23" w:rsidRDefault="006A7B23" w:rsidP="00C76F1D">
      <w:pPr>
        <w:pStyle w:val="ListParagraph"/>
        <w:numPr>
          <w:ilvl w:val="0"/>
          <w:numId w:val="7"/>
        </w:numPr>
        <w:adjustRightInd w:val="0"/>
        <w:snapToGrid w:val="0"/>
        <w:spacing w:before="120" w:after="120" w:line="240" w:lineRule="atLeast"/>
        <w:ind w:left="0" w:firstLine="0"/>
        <w:contextualSpacing w:val="0"/>
        <w:rPr>
          <w:sz w:val="24"/>
          <w:szCs w:val="24"/>
        </w:rPr>
      </w:pPr>
      <w:r w:rsidRPr="006A7B23">
        <w:rPr>
          <w:sz w:val="24"/>
          <w:szCs w:val="24"/>
        </w:rPr>
        <w:t>根据第</w:t>
      </w:r>
      <w:r w:rsidRPr="006A7B23">
        <w:rPr>
          <w:sz w:val="24"/>
          <w:szCs w:val="24"/>
        </w:rPr>
        <w:t>67/15</w:t>
      </w:r>
      <w:r w:rsidRPr="006A7B23">
        <w:rPr>
          <w:sz w:val="24"/>
          <w:szCs w:val="24"/>
        </w:rPr>
        <w:t>号决定，</w:t>
      </w:r>
      <w:r w:rsidR="00E21405">
        <w:rPr>
          <w:rStyle w:val="FootnoteReference"/>
          <w:szCs w:val="24"/>
        </w:rPr>
        <w:footnoteReference w:id="5"/>
      </w:r>
      <w:r w:rsidRPr="006A7B23">
        <w:rPr>
          <w:sz w:val="24"/>
          <w:szCs w:val="24"/>
        </w:rPr>
        <w:t>金额为</w:t>
      </w:r>
      <w:r w:rsidRPr="006A7B23">
        <w:rPr>
          <w:sz w:val="24"/>
          <w:szCs w:val="24"/>
        </w:rPr>
        <w:t>250</w:t>
      </w:r>
      <w:r w:rsidR="00E21405">
        <w:rPr>
          <w:rFonts w:hint="eastAsia"/>
          <w:sz w:val="24"/>
          <w:szCs w:val="24"/>
        </w:rPr>
        <w:t>,</w:t>
      </w:r>
      <w:r w:rsidRPr="006A7B23">
        <w:rPr>
          <w:sz w:val="24"/>
          <w:szCs w:val="24"/>
        </w:rPr>
        <w:t>000</w:t>
      </w:r>
      <w:r w:rsidRPr="006A7B23">
        <w:rPr>
          <w:sz w:val="24"/>
          <w:szCs w:val="24"/>
        </w:rPr>
        <w:t>美元及以上的项目获得</w:t>
      </w:r>
      <w:r w:rsidRPr="006A7B23">
        <w:rPr>
          <w:sz w:val="24"/>
          <w:szCs w:val="24"/>
        </w:rPr>
        <w:t>7%</w:t>
      </w:r>
      <w:r w:rsidRPr="006A7B23">
        <w:rPr>
          <w:sz w:val="24"/>
          <w:szCs w:val="24"/>
        </w:rPr>
        <w:t>的机构支助费用，对于生产</w:t>
      </w:r>
      <w:r w:rsidR="00E21405">
        <w:rPr>
          <w:rFonts w:hint="eastAsia"/>
          <w:sz w:val="24"/>
          <w:szCs w:val="24"/>
        </w:rPr>
        <w:t>行业</w:t>
      </w:r>
      <w:r w:rsidRPr="006A7B23">
        <w:rPr>
          <w:sz w:val="24"/>
          <w:szCs w:val="24"/>
        </w:rPr>
        <w:t>的项目，机构支助费用不超过</w:t>
      </w:r>
      <w:r w:rsidRPr="006A7B23">
        <w:rPr>
          <w:sz w:val="24"/>
          <w:szCs w:val="24"/>
        </w:rPr>
        <w:t>6.5%</w:t>
      </w:r>
      <w:r w:rsidRPr="006A7B23">
        <w:rPr>
          <w:sz w:val="24"/>
          <w:szCs w:val="24"/>
        </w:rPr>
        <w:t>，视具体情况而定。生产</w:t>
      </w:r>
      <w:r w:rsidR="00E21405">
        <w:rPr>
          <w:rFonts w:hint="eastAsia"/>
          <w:sz w:val="24"/>
          <w:szCs w:val="24"/>
        </w:rPr>
        <w:t>行业</w:t>
      </w:r>
      <w:r w:rsidRPr="006A7B23">
        <w:rPr>
          <w:sz w:val="24"/>
          <w:szCs w:val="24"/>
        </w:rPr>
        <w:t>目前的做法是，独立核查的费用</w:t>
      </w:r>
      <w:r w:rsidR="00AD24B3">
        <w:rPr>
          <w:rFonts w:hint="eastAsia"/>
          <w:sz w:val="24"/>
          <w:szCs w:val="24"/>
        </w:rPr>
        <w:t>列在</w:t>
      </w:r>
      <w:r w:rsidRPr="006A7B23">
        <w:rPr>
          <w:sz w:val="24"/>
          <w:szCs w:val="24"/>
        </w:rPr>
        <w:t>机构支助费用</w:t>
      </w:r>
      <w:r w:rsidR="00AD24B3">
        <w:rPr>
          <w:rFonts w:hint="eastAsia"/>
          <w:sz w:val="24"/>
          <w:szCs w:val="24"/>
        </w:rPr>
        <w:t>下</w:t>
      </w:r>
      <w:r w:rsidRPr="006A7B23">
        <w:rPr>
          <w:sz w:val="24"/>
          <w:szCs w:val="24"/>
        </w:rPr>
        <w:t>。尚不清楚</w:t>
      </w:r>
      <w:r w:rsidR="00637327">
        <w:rPr>
          <w:sz w:val="24"/>
          <w:szCs w:val="24"/>
        </w:rPr>
        <w:t>副产品</w:t>
      </w:r>
      <w:r w:rsidR="00637327">
        <w:rPr>
          <w:sz w:val="24"/>
          <w:szCs w:val="24"/>
        </w:rPr>
        <w:t>HFC-23</w:t>
      </w:r>
      <w:r w:rsidRPr="006A7B23">
        <w:rPr>
          <w:sz w:val="24"/>
          <w:szCs w:val="24"/>
        </w:rPr>
        <w:t>控制项目被视为生产</w:t>
      </w:r>
      <w:r w:rsidR="00E21405">
        <w:rPr>
          <w:rFonts w:hint="eastAsia"/>
          <w:sz w:val="24"/>
          <w:szCs w:val="24"/>
        </w:rPr>
        <w:t>行业</w:t>
      </w:r>
      <w:r w:rsidRPr="006A7B23">
        <w:rPr>
          <w:sz w:val="24"/>
          <w:szCs w:val="24"/>
        </w:rPr>
        <w:t>项目</w:t>
      </w:r>
      <w:r w:rsidR="009D0500">
        <w:rPr>
          <w:sz w:val="24"/>
          <w:szCs w:val="24"/>
        </w:rPr>
        <w:t>（</w:t>
      </w:r>
      <w:r w:rsidRPr="006A7B23">
        <w:rPr>
          <w:sz w:val="24"/>
          <w:szCs w:val="24"/>
        </w:rPr>
        <w:t>即最高</w:t>
      </w:r>
      <w:r w:rsidRPr="006A7B23">
        <w:rPr>
          <w:sz w:val="24"/>
          <w:szCs w:val="24"/>
        </w:rPr>
        <w:t>6.5%</w:t>
      </w:r>
      <w:r w:rsidRPr="006A7B23">
        <w:rPr>
          <w:sz w:val="24"/>
          <w:szCs w:val="24"/>
        </w:rPr>
        <w:t>的机构支助费用，</w:t>
      </w:r>
      <w:r w:rsidR="00E21405">
        <w:rPr>
          <w:rFonts w:hint="eastAsia"/>
          <w:sz w:val="24"/>
          <w:szCs w:val="24"/>
        </w:rPr>
        <w:t>视</w:t>
      </w:r>
      <w:r w:rsidRPr="006A7B23">
        <w:rPr>
          <w:sz w:val="24"/>
          <w:szCs w:val="24"/>
        </w:rPr>
        <w:t>具体情况</w:t>
      </w:r>
      <w:r w:rsidR="00E21405">
        <w:rPr>
          <w:rFonts w:hint="eastAsia"/>
          <w:sz w:val="24"/>
          <w:szCs w:val="24"/>
        </w:rPr>
        <w:t>而</w:t>
      </w:r>
      <w:r w:rsidRPr="006A7B23">
        <w:rPr>
          <w:sz w:val="24"/>
          <w:szCs w:val="24"/>
        </w:rPr>
        <w:t>定</w:t>
      </w:r>
      <w:r w:rsidR="009D0500">
        <w:rPr>
          <w:sz w:val="24"/>
          <w:szCs w:val="24"/>
        </w:rPr>
        <w:t>）</w:t>
      </w:r>
      <w:r w:rsidRPr="006A7B23">
        <w:rPr>
          <w:sz w:val="24"/>
          <w:szCs w:val="24"/>
        </w:rPr>
        <w:t>还是投资项目</w:t>
      </w:r>
      <w:r w:rsidR="009D0500">
        <w:rPr>
          <w:sz w:val="24"/>
          <w:szCs w:val="24"/>
        </w:rPr>
        <w:t>（</w:t>
      </w:r>
      <w:r w:rsidRPr="006A7B23">
        <w:rPr>
          <w:sz w:val="24"/>
          <w:szCs w:val="24"/>
        </w:rPr>
        <w:t>即</w:t>
      </w:r>
      <w:r w:rsidRPr="006A7B23">
        <w:rPr>
          <w:sz w:val="24"/>
          <w:szCs w:val="24"/>
        </w:rPr>
        <w:t>7%</w:t>
      </w:r>
      <w:r w:rsidRPr="006A7B23">
        <w:rPr>
          <w:sz w:val="24"/>
          <w:szCs w:val="24"/>
        </w:rPr>
        <w:t>的机构支助费用</w:t>
      </w:r>
      <w:r w:rsidR="009D0500">
        <w:rPr>
          <w:sz w:val="24"/>
          <w:szCs w:val="24"/>
        </w:rPr>
        <w:t>）</w:t>
      </w:r>
      <w:r w:rsidRPr="006A7B23">
        <w:rPr>
          <w:sz w:val="24"/>
          <w:szCs w:val="24"/>
        </w:rPr>
        <w:t>。</w:t>
      </w:r>
    </w:p>
    <w:p w14:paraId="5851FEE8" w14:textId="004EBFFE" w:rsidR="006A7B23" w:rsidRPr="006A7B23" w:rsidRDefault="006A7B23" w:rsidP="00C76F1D">
      <w:pPr>
        <w:pStyle w:val="ListParagraph"/>
        <w:numPr>
          <w:ilvl w:val="0"/>
          <w:numId w:val="7"/>
        </w:numPr>
        <w:adjustRightInd w:val="0"/>
        <w:snapToGrid w:val="0"/>
        <w:spacing w:before="120" w:after="120" w:line="240" w:lineRule="atLeast"/>
        <w:ind w:left="0" w:firstLine="0"/>
        <w:contextualSpacing w:val="0"/>
        <w:rPr>
          <w:sz w:val="24"/>
          <w:szCs w:val="24"/>
        </w:rPr>
      </w:pPr>
      <w:r w:rsidRPr="006A7B23">
        <w:rPr>
          <w:sz w:val="24"/>
          <w:szCs w:val="24"/>
        </w:rPr>
        <w:t>秘书处认为，对于</w:t>
      </w:r>
      <w:r w:rsidR="00E21405" w:rsidRPr="006A7B23">
        <w:rPr>
          <w:sz w:val="24"/>
          <w:szCs w:val="24"/>
        </w:rPr>
        <w:t>控制</w:t>
      </w:r>
      <w:r w:rsidR="00637327">
        <w:rPr>
          <w:sz w:val="24"/>
          <w:szCs w:val="24"/>
        </w:rPr>
        <w:t>副产品</w:t>
      </w:r>
      <w:r w:rsidR="00637327">
        <w:rPr>
          <w:sz w:val="24"/>
          <w:szCs w:val="24"/>
        </w:rPr>
        <w:t>HFC-23</w:t>
      </w:r>
      <w:r w:rsidR="00E21405">
        <w:rPr>
          <w:rFonts w:hint="eastAsia"/>
          <w:sz w:val="24"/>
          <w:szCs w:val="24"/>
        </w:rPr>
        <w:t>的</w:t>
      </w:r>
      <w:r w:rsidRPr="006A7B23">
        <w:rPr>
          <w:sz w:val="24"/>
          <w:szCs w:val="24"/>
        </w:rPr>
        <w:t>项目，</w:t>
      </w:r>
      <w:r w:rsidR="00984E7E">
        <w:rPr>
          <w:rFonts w:hint="eastAsia"/>
          <w:sz w:val="24"/>
          <w:szCs w:val="24"/>
        </w:rPr>
        <w:t>如果</w:t>
      </w:r>
      <w:r w:rsidR="00E21405">
        <w:rPr>
          <w:rFonts w:hint="eastAsia"/>
          <w:sz w:val="24"/>
          <w:szCs w:val="24"/>
        </w:rPr>
        <w:t>这些项目继续生产</w:t>
      </w:r>
      <w:r w:rsidR="00E21405">
        <w:rPr>
          <w:rFonts w:hint="eastAsia"/>
          <w:sz w:val="24"/>
          <w:szCs w:val="24"/>
        </w:rPr>
        <w:t>H</w:t>
      </w:r>
      <w:r w:rsidR="00E21405">
        <w:rPr>
          <w:sz w:val="24"/>
          <w:szCs w:val="24"/>
        </w:rPr>
        <w:t>CFC-22</w:t>
      </w:r>
      <w:r w:rsidR="00E21405">
        <w:rPr>
          <w:rFonts w:hint="eastAsia"/>
          <w:sz w:val="24"/>
          <w:szCs w:val="24"/>
        </w:rPr>
        <w:t>，</w:t>
      </w:r>
      <w:r w:rsidRPr="006A7B23">
        <w:rPr>
          <w:sz w:val="24"/>
          <w:szCs w:val="24"/>
        </w:rPr>
        <w:t>因</w:t>
      </w:r>
      <w:r w:rsidR="00984E7E">
        <w:rPr>
          <w:rFonts w:hint="eastAsia"/>
          <w:sz w:val="24"/>
          <w:szCs w:val="24"/>
        </w:rPr>
        <w:t>而</w:t>
      </w:r>
      <w:r w:rsidR="00E21405">
        <w:rPr>
          <w:rFonts w:hint="eastAsia"/>
          <w:sz w:val="24"/>
          <w:szCs w:val="24"/>
        </w:rPr>
        <w:t>会继续产生</w:t>
      </w:r>
      <w:r w:rsidR="00984E7E">
        <w:rPr>
          <w:rFonts w:hint="eastAsia"/>
          <w:sz w:val="24"/>
          <w:szCs w:val="24"/>
        </w:rPr>
        <w:t>必须加以控制</w:t>
      </w:r>
      <w:r w:rsidR="009D0500">
        <w:rPr>
          <w:rFonts w:hint="eastAsia"/>
          <w:sz w:val="24"/>
          <w:szCs w:val="24"/>
        </w:rPr>
        <w:t>（</w:t>
      </w:r>
      <w:r w:rsidR="00984E7E">
        <w:rPr>
          <w:rFonts w:hint="eastAsia"/>
          <w:sz w:val="24"/>
          <w:szCs w:val="24"/>
        </w:rPr>
        <w:t>现场或场外</w:t>
      </w:r>
      <w:r w:rsidR="009D0500">
        <w:rPr>
          <w:rFonts w:hint="eastAsia"/>
          <w:sz w:val="24"/>
          <w:szCs w:val="24"/>
        </w:rPr>
        <w:t>）</w:t>
      </w:r>
      <w:r w:rsidR="00984E7E">
        <w:rPr>
          <w:rFonts w:hint="eastAsia"/>
          <w:sz w:val="24"/>
          <w:szCs w:val="24"/>
        </w:rPr>
        <w:t>的</w:t>
      </w:r>
      <w:r w:rsidR="00E21405">
        <w:rPr>
          <w:sz w:val="24"/>
          <w:szCs w:val="24"/>
        </w:rPr>
        <w:t>副产品</w:t>
      </w:r>
      <w:r w:rsidR="00E21405">
        <w:rPr>
          <w:sz w:val="24"/>
          <w:szCs w:val="24"/>
        </w:rPr>
        <w:t>HFC-23</w:t>
      </w:r>
      <w:r w:rsidRPr="006A7B23">
        <w:rPr>
          <w:sz w:val="24"/>
          <w:szCs w:val="24"/>
        </w:rPr>
        <w:t>，</w:t>
      </w:r>
      <w:r w:rsidR="00984E7E">
        <w:rPr>
          <w:rFonts w:hint="eastAsia"/>
          <w:sz w:val="24"/>
          <w:szCs w:val="24"/>
        </w:rPr>
        <w:t>预计将继续提供</w:t>
      </w:r>
      <w:r w:rsidRPr="006A7B23">
        <w:rPr>
          <w:sz w:val="24"/>
          <w:szCs w:val="24"/>
        </w:rPr>
        <w:t>机构</w:t>
      </w:r>
      <w:r w:rsidR="00984E7E">
        <w:rPr>
          <w:rFonts w:hint="eastAsia"/>
          <w:sz w:val="24"/>
          <w:szCs w:val="24"/>
        </w:rPr>
        <w:t>支助</w:t>
      </w:r>
      <w:r w:rsidRPr="006A7B23">
        <w:rPr>
          <w:sz w:val="24"/>
          <w:szCs w:val="24"/>
        </w:rPr>
        <w:t>。因此在这种情况下，将适用投资项目的机构支助费用</w:t>
      </w:r>
      <w:r w:rsidR="009D0500">
        <w:rPr>
          <w:sz w:val="24"/>
          <w:szCs w:val="24"/>
        </w:rPr>
        <w:t>（</w:t>
      </w:r>
      <w:r w:rsidRPr="006A7B23">
        <w:rPr>
          <w:sz w:val="24"/>
          <w:szCs w:val="24"/>
        </w:rPr>
        <w:t>7%</w:t>
      </w:r>
      <w:r w:rsidR="009D0500">
        <w:rPr>
          <w:sz w:val="24"/>
          <w:szCs w:val="24"/>
        </w:rPr>
        <w:t>）</w:t>
      </w:r>
      <w:r w:rsidRPr="006A7B23">
        <w:rPr>
          <w:sz w:val="24"/>
          <w:szCs w:val="24"/>
        </w:rPr>
        <w:t>。</w:t>
      </w:r>
    </w:p>
    <w:p w14:paraId="5CACFCC5" w14:textId="46F11999" w:rsidR="006A7B23" w:rsidRPr="006A7B23" w:rsidRDefault="006A7B23" w:rsidP="00C76F1D">
      <w:pPr>
        <w:pStyle w:val="ListParagraph"/>
        <w:numPr>
          <w:ilvl w:val="0"/>
          <w:numId w:val="7"/>
        </w:numPr>
        <w:adjustRightInd w:val="0"/>
        <w:snapToGrid w:val="0"/>
        <w:spacing w:before="120" w:after="120" w:line="240" w:lineRule="atLeast"/>
        <w:ind w:left="0" w:firstLine="0"/>
        <w:contextualSpacing w:val="0"/>
        <w:rPr>
          <w:sz w:val="24"/>
          <w:szCs w:val="24"/>
        </w:rPr>
      </w:pPr>
      <w:r w:rsidRPr="006A7B23">
        <w:rPr>
          <w:sz w:val="24"/>
          <w:szCs w:val="24"/>
        </w:rPr>
        <w:t>相比之下，</w:t>
      </w:r>
      <w:r w:rsidR="00984E7E">
        <w:rPr>
          <w:rFonts w:hint="eastAsia"/>
          <w:sz w:val="24"/>
          <w:szCs w:val="24"/>
        </w:rPr>
        <w:t>如果项目</w:t>
      </w:r>
      <w:r w:rsidRPr="006A7B23">
        <w:rPr>
          <w:sz w:val="24"/>
          <w:szCs w:val="24"/>
        </w:rPr>
        <w:t>以关闭</w:t>
      </w:r>
      <w:r w:rsidR="00984E7E">
        <w:rPr>
          <w:sz w:val="24"/>
          <w:szCs w:val="24"/>
        </w:rPr>
        <w:t>HCFC-22</w:t>
      </w:r>
      <w:r w:rsidRPr="006A7B23">
        <w:rPr>
          <w:sz w:val="24"/>
          <w:szCs w:val="24"/>
        </w:rPr>
        <w:t>生产设施</w:t>
      </w:r>
      <w:r w:rsidR="00984E7E">
        <w:rPr>
          <w:rFonts w:hint="eastAsia"/>
          <w:sz w:val="24"/>
          <w:szCs w:val="24"/>
        </w:rPr>
        <w:t>的方式</w:t>
      </w:r>
      <w:r w:rsidRPr="006A7B23">
        <w:rPr>
          <w:sz w:val="24"/>
          <w:szCs w:val="24"/>
        </w:rPr>
        <w:t>履行</w:t>
      </w:r>
      <w:r w:rsidR="00AD24B3" w:rsidRPr="006A7B23">
        <w:rPr>
          <w:sz w:val="24"/>
          <w:szCs w:val="24"/>
        </w:rPr>
        <w:t>控制</w:t>
      </w:r>
      <w:r w:rsidR="00984E7E" w:rsidRPr="006A7B23">
        <w:rPr>
          <w:sz w:val="24"/>
          <w:szCs w:val="24"/>
        </w:rPr>
        <w:t>副产品</w:t>
      </w:r>
      <w:r w:rsidR="00984E7E">
        <w:rPr>
          <w:sz w:val="24"/>
          <w:szCs w:val="24"/>
        </w:rPr>
        <w:t>HFC-23</w:t>
      </w:r>
      <w:r w:rsidR="00AD24B3">
        <w:rPr>
          <w:rFonts w:hint="eastAsia"/>
          <w:sz w:val="24"/>
          <w:szCs w:val="24"/>
        </w:rPr>
        <w:t>的</w:t>
      </w:r>
      <w:r w:rsidRPr="006A7B23">
        <w:rPr>
          <w:sz w:val="24"/>
          <w:szCs w:val="24"/>
        </w:rPr>
        <w:t>义务，将适用生产</w:t>
      </w:r>
      <w:r w:rsidR="00984E7E">
        <w:rPr>
          <w:rFonts w:hint="eastAsia"/>
          <w:sz w:val="24"/>
          <w:szCs w:val="24"/>
        </w:rPr>
        <w:t>行业</w:t>
      </w:r>
      <w:r w:rsidRPr="006A7B23">
        <w:rPr>
          <w:sz w:val="24"/>
          <w:szCs w:val="24"/>
        </w:rPr>
        <w:t>的机构支助费用</w:t>
      </w:r>
      <w:r w:rsidR="009D0500">
        <w:rPr>
          <w:sz w:val="24"/>
          <w:szCs w:val="24"/>
        </w:rPr>
        <w:t>（</w:t>
      </w:r>
      <w:r w:rsidRPr="006A7B23">
        <w:rPr>
          <w:sz w:val="24"/>
          <w:szCs w:val="24"/>
        </w:rPr>
        <w:t>6.5%</w:t>
      </w:r>
      <w:r w:rsidRPr="006A7B23">
        <w:rPr>
          <w:sz w:val="24"/>
          <w:szCs w:val="24"/>
        </w:rPr>
        <w:t>，</w:t>
      </w:r>
      <w:r w:rsidR="00984E7E">
        <w:rPr>
          <w:rFonts w:hint="eastAsia"/>
          <w:sz w:val="24"/>
          <w:szCs w:val="24"/>
        </w:rPr>
        <w:t>视</w:t>
      </w:r>
      <w:r w:rsidRPr="006A7B23">
        <w:rPr>
          <w:sz w:val="24"/>
          <w:szCs w:val="24"/>
        </w:rPr>
        <w:t>具体情况</w:t>
      </w:r>
      <w:r w:rsidR="00984E7E">
        <w:rPr>
          <w:rFonts w:hint="eastAsia"/>
          <w:sz w:val="24"/>
          <w:szCs w:val="24"/>
        </w:rPr>
        <w:t>而</w:t>
      </w:r>
      <w:r w:rsidRPr="006A7B23">
        <w:rPr>
          <w:sz w:val="24"/>
          <w:szCs w:val="24"/>
        </w:rPr>
        <w:t>定</w:t>
      </w:r>
      <w:r w:rsidR="009D0500">
        <w:rPr>
          <w:sz w:val="24"/>
          <w:szCs w:val="24"/>
        </w:rPr>
        <w:t>）</w:t>
      </w:r>
      <w:r w:rsidRPr="006A7B23">
        <w:rPr>
          <w:sz w:val="24"/>
          <w:szCs w:val="24"/>
        </w:rPr>
        <w:t>。</w:t>
      </w:r>
    </w:p>
    <w:p w14:paraId="736A0062" w14:textId="43BBD97D" w:rsidR="006A7B23" w:rsidRPr="006A7B23" w:rsidRDefault="006A7B23" w:rsidP="00C76F1D">
      <w:pPr>
        <w:pStyle w:val="ListParagraph"/>
        <w:numPr>
          <w:ilvl w:val="0"/>
          <w:numId w:val="7"/>
        </w:numPr>
        <w:adjustRightInd w:val="0"/>
        <w:snapToGrid w:val="0"/>
        <w:spacing w:before="120" w:after="120" w:line="240" w:lineRule="atLeast"/>
        <w:ind w:left="0" w:firstLine="0"/>
        <w:contextualSpacing w:val="0"/>
        <w:rPr>
          <w:sz w:val="24"/>
          <w:szCs w:val="24"/>
        </w:rPr>
      </w:pPr>
      <w:r w:rsidRPr="006A7B23">
        <w:rPr>
          <w:sz w:val="24"/>
          <w:szCs w:val="24"/>
        </w:rPr>
        <w:t>工发组织认为，其</w:t>
      </w:r>
      <w:r w:rsidR="00623B37">
        <w:rPr>
          <w:rFonts w:hint="eastAsia"/>
          <w:sz w:val="24"/>
          <w:szCs w:val="24"/>
        </w:rPr>
        <w:t>项目</w:t>
      </w:r>
      <w:r w:rsidRPr="006A7B23">
        <w:rPr>
          <w:sz w:val="24"/>
          <w:szCs w:val="24"/>
        </w:rPr>
        <w:t>组合</w:t>
      </w:r>
      <w:r w:rsidR="00623B37">
        <w:rPr>
          <w:rFonts w:hint="eastAsia"/>
          <w:sz w:val="24"/>
          <w:szCs w:val="24"/>
        </w:rPr>
        <w:t>比单个项目</w:t>
      </w:r>
      <w:r w:rsidRPr="006A7B23">
        <w:rPr>
          <w:sz w:val="24"/>
          <w:szCs w:val="24"/>
        </w:rPr>
        <w:t>更适合确定机构支助费用；生产</w:t>
      </w:r>
      <w:r w:rsidR="00623B37">
        <w:rPr>
          <w:rFonts w:hint="eastAsia"/>
          <w:sz w:val="24"/>
          <w:szCs w:val="24"/>
        </w:rPr>
        <w:t>行业</w:t>
      </w:r>
      <w:r w:rsidRPr="006A7B23">
        <w:rPr>
          <w:sz w:val="24"/>
          <w:szCs w:val="24"/>
        </w:rPr>
        <w:t>的项目总是考虑</w:t>
      </w:r>
      <w:r w:rsidR="00623B37">
        <w:rPr>
          <w:rFonts w:hint="eastAsia"/>
          <w:sz w:val="24"/>
          <w:szCs w:val="24"/>
        </w:rPr>
        <w:t>到</w:t>
      </w:r>
      <w:r w:rsidRPr="006A7B23">
        <w:rPr>
          <w:sz w:val="24"/>
          <w:szCs w:val="24"/>
        </w:rPr>
        <w:t>利润损失，在这种情况下采用较低的机构支助费用是可以理解的。对于尚不清楚利润损失是否</w:t>
      </w:r>
      <w:r w:rsidR="00623B37">
        <w:rPr>
          <w:rFonts w:hint="eastAsia"/>
          <w:sz w:val="24"/>
          <w:szCs w:val="24"/>
        </w:rPr>
        <w:t>符合供资条件</w:t>
      </w:r>
      <w:r w:rsidRPr="006A7B23">
        <w:rPr>
          <w:sz w:val="24"/>
          <w:szCs w:val="24"/>
        </w:rPr>
        <w:t>的</w:t>
      </w:r>
      <w:r w:rsidR="00623B37">
        <w:rPr>
          <w:rFonts w:hint="eastAsia"/>
          <w:sz w:val="24"/>
          <w:szCs w:val="24"/>
        </w:rPr>
        <w:t>周期</w:t>
      </w:r>
      <w:r w:rsidRPr="006A7B23">
        <w:rPr>
          <w:sz w:val="24"/>
          <w:szCs w:val="24"/>
        </w:rPr>
        <w:t>生产工厂，工发组织认为</w:t>
      </w:r>
      <w:r w:rsidRPr="006A7B23">
        <w:rPr>
          <w:sz w:val="24"/>
          <w:szCs w:val="24"/>
        </w:rPr>
        <w:t>7%</w:t>
      </w:r>
      <w:r w:rsidRPr="006A7B23">
        <w:rPr>
          <w:sz w:val="24"/>
          <w:szCs w:val="24"/>
        </w:rPr>
        <w:t>可能</w:t>
      </w:r>
      <w:r w:rsidR="00AD24B3">
        <w:rPr>
          <w:rFonts w:hint="eastAsia"/>
          <w:sz w:val="24"/>
          <w:szCs w:val="24"/>
        </w:rPr>
        <w:t>是适当的</w:t>
      </w:r>
      <w:r w:rsidRPr="006A7B23">
        <w:rPr>
          <w:sz w:val="24"/>
          <w:szCs w:val="24"/>
        </w:rPr>
        <w:t>。</w:t>
      </w:r>
    </w:p>
    <w:p w14:paraId="449DA23E" w14:textId="78A159F0" w:rsidR="006A7B23" w:rsidRPr="006A7B23" w:rsidRDefault="007F1124" w:rsidP="00C76F1D">
      <w:pPr>
        <w:pStyle w:val="ListParagraph"/>
        <w:numPr>
          <w:ilvl w:val="0"/>
          <w:numId w:val="7"/>
        </w:numPr>
        <w:adjustRightInd w:val="0"/>
        <w:snapToGrid w:val="0"/>
        <w:spacing w:before="120" w:after="120" w:line="240" w:lineRule="atLeast"/>
        <w:ind w:left="0" w:firstLine="0"/>
        <w:contextualSpacing w:val="0"/>
        <w:rPr>
          <w:sz w:val="24"/>
          <w:szCs w:val="24"/>
        </w:rPr>
      </w:pPr>
      <w:r>
        <w:rPr>
          <w:sz w:val="24"/>
          <w:szCs w:val="24"/>
        </w:rPr>
        <w:t>谨建议执行委员会</w:t>
      </w:r>
      <w:r w:rsidR="006A7B23" w:rsidRPr="006A7B23">
        <w:rPr>
          <w:sz w:val="24"/>
          <w:szCs w:val="24"/>
        </w:rPr>
        <w:t>就以下方面提供指导</w:t>
      </w:r>
      <w:r w:rsidR="003941DF">
        <w:rPr>
          <w:sz w:val="24"/>
          <w:szCs w:val="24"/>
        </w:rPr>
        <w:t>：</w:t>
      </w:r>
    </w:p>
    <w:p w14:paraId="6E65FB10" w14:textId="60AE4746" w:rsidR="006A7B23" w:rsidRPr="00623B37" w:rsidRDefault="006A7B23" w:rsidP="00C76F1D">
      <w:pPr>
        <w:pStyle w:val="ListParagraph"/>
        <w:numPr>
          <w:ilvl w:val="0"/>
          <w:numId w:val="11"/>
        </w:numPr>
        <w:adjustRightInd w:val="0"/>
        <w:snapToGrid w:val="0"/>
        <w:spacing w:before="120" w:after="120" w:line="240" w:lineRule="atLeast"/>
        <w:ind w:left="1008" w:hanging="648"/>
        <w:rPr>
          <w:sz w:val="24"/>
          <w:szCs w:val="24"/>
        </w:rPr>
      </w:pPr>
      <w:r w:rsidRPr="00623B37">
        <w:rPr>
          <w:sz w:val="24"/>
          <w:szCs w:val="24"/>
        </w:rPr>
        <w:t>第</w:t>
      </w:r>
      <w:r w:rsidRPr="00623B37">
        <w:rPr>
          <w:sz w:val="24"/>
          <w:szCs w:val="24"/>
        </w:rPr>
        <w:t>5</w:t>
      </w:r>
      <w:r w:rsidRPr="00623B37">
        <w:rPr>
          <w:sz w:val="24"/>
          <w:szCs w:val="24"/>
        </w:rPr>
        <w:t>条国家</w:t>
      </w:r>
      <w:r w:rsidR="00637327" w:rsidRPr="00623B37">
        <w:rPr>
          <w:sz w:val="24"/>
          <w:szCs w:val="24"/>
        </w:rPr>
        <w:t>副产品</w:t>
      </w:r>
      <w:r w:rsidR="00637327" w:rsidRPr="00623B37">
        <w:rPr>
          <w:sz w:val="24"/>
          <w:szCs w:val="24"/>
        </w:rPr>
        <w:t>HFC-23</w:t>
      </w:r>
      <w:r w:rsidRPr="00623B37">
        <w:rPr>
          <w:sz w:val="24"/>
          <w:szCs w:val="24"/>
        </w:rPr>
        <w:t>控制项目的适当机构支助费用水平</w:t>
      </w:r>
      <w:r w:rsidR="00373C0E">
        <w:rPr>
          <w:rFonts w:hint="eastAsia"/>
          <w:sz w:val="24"/>
          <w:szCs w:val="24"/>
        </w:rPr>
        <w:t>；</w:t>
      </w:r>
      <w:r w:rsidRPr="00623B37">
        <w:rPr>
          <w:sz w:val="24"/>
          <w:szCs w:val="24"/>
        </w:rPr>
        <w:t>通过销毁</w:t>
      </w:r>
      <w:r w:rsidR="00373C0E">
        <w:rPr>
          <w:rFonts w:hint="eastAsia"/>
          <w:sz w:val="24"/>
          <w:szCs w:val="24"/>
        </w:rPr>
        <w:t>而</w:t>
      </w:r>
      <w:r w:rsidRPr="00623B37">
        <w:rPr>
          <w:sz w:val="24"/>
          <w:szCs w:val="24"/>
        </w:rPr>
        <w:t>控制</w:t>
      </w:r>
      <w:r w:rsidR="00430CD3" w:rsidRPr="00623B37">
        <w:rPr>
          <w:sz w:val="24"/>
          <w:szCs w:val="24"/>
        </w:rPr>
        <w:t>HFC-23</w:t>
      </w:r>
      <w:r w:rsidRPr="00623B37">
        <w:rPr>
          <w:sz w:val="24"/>
          <w:szCs w:val="24"/>
        </w:rPr>
        <w:t>的项目</w:t>
      </w:r>
      <w:r w:rsidR="00623B37">
        <w:rPr>
          <w:rFonts w:hint="eastAsia"/>
          <w:sz w:val="24"/>
          <w:szCs w:val="24"/>
        </w:rPr>
        <w:t>和</w:t>
      </w:r>
      <w:r w:rsidRPr="00623B37">
        <w:rPr>
          <w:sz w:val="24"/>
          <w:szCs w:val="24"/>
        </w:rPr>
        <w:t>关闭</w:t>
      </w:r>
      <w:r w:rsidR="00984E7E" w:rsidRPr="00623B37">
        <w:rPr>
          <w:sz w:val="24"/>
          <w:szCs w:val="24"/>
        </w:rPr>
        <w:t>HCFC-22</w:t>
      </w:r>
      <w:r w:rsidRPr="00623B37">
        <w:rPr>
          <w:sz w:val="24"/>
          <w:szCs w:val="24"/>
        </w:rPr>
        <w:t>生产设施的项目</w:t>
      </w:r>
      <w:r w:rsidR="00373C0E">
        <w:rPr>
          <w:rFonts w:hint="eastAsia"/>
          <w:sz w:val="24"/>
          <w:szCs w:val="24"/>
        </w:rPr>
        <w:t>，其</w:t>
      </w:r>
      <w:r w:rsidR="00623B37">
        <w:rPr>
          <w:rFonts w:hint="eastAsia"/>
          <w:sz w:val="24"/>
          <w:szCs w:val="24"/>
        </w:rPr>
        <w:t>机构支助费用</w:t>
      </w:r>
      <w:r w:rsidRPr="00623B37">
        <w:rPr>
          <w:sz w:val="24"/>
          <w:szCs w:val="24"/>
        </w:rPr>
        <w:t>水平是否应该不同；和</w:t>
      </w:r>
    </w:p>
    <w:p w14:paraId="595D8D25" w14:textId="3AF7097D" w:rsidR="006A7B23" w:rsidRPr="00623B37" w:rsidRDefault="006A7B23" w:rsidP="00C76F1D">
      <w:pPr>
        <w:pStyle w:val="ListParagraph"/>
        <w:numPr>
          <w:ilvl w:val="0"/>
          <w:numId w:val="11"/>
        </w:numPr>
        <w:adjustRightInd w:val="0"/>
        <w:snapToGrid w:val="0"/>
        <w:spacing w:before="120" w:after="120" w:line="240" w:lineRule="atLeast"/>
        <w:ind w:left="1008" w:hanging="648"/>
        <w:contextualSpacing w:val="0"/>
        <w:rPr>
          <w:sz w:val="24"/>
          <w:szCs w:val="24"/>
        </w:rPr>
      </w:pPr>
      <w:r w:rsidRPr="00623B37">
        <w:rPr>
          <w:sz w:val="24"/>
          <w:szCs w:val="24"/>
        </w:rPr>
        <w:t>独立核查的费用应</w:t>
      </w:r>
      <w:r w:rsidR="00AC73D2">
        <w:rPr>
          <w:rFonts w:hint="eastAsia"/>
          <w:sz w:val="24"/>
          <w:szCs w:val="24"/>
        </w:rPr>
        <w:t>列在</w:t>
      </w:r>
      <w:r w:rsidRPr="00623B37">
        <w:rPr>
          <w:sz w:val="24"/>
          <w:szCs w:val="24"/>
        </w:rPr>
        <w:t>机构支助费用下还是</w:t>
      </w:r>
      <w:r w:rsidR="00373C0E">
        <w:rPr>
          <w:rFonts w:hint="eastAsia"/>
          <w:sz w:val="24"/>
          <w:szCs w:val="24"/>
        </w:rPr>
        <w:t>列在</w:t>
      </w:r>
      <w:r w:rsidRPr="00623B37">
        <w:rPr>
          <w:sz w:val="24"/>
          <w:szCs w:val="24"/>
        </w:rPr>
        <w:t>项目费用</w:t>
      </w:r>
      <w:r w:rsidR="00AC73D2">
        <w:rPr>
          <w:rFonts w:hint="eastAsia"/>
          <w:sz w:val="24"/>
          <w:szCs w:val="24"/>
        </w:rPr>
        <w:t>下</w:t>
      </w:r>
      <w:r w:rsidRPr="00623B37">
        <w:rPr>
          <w:sz w:val="24"/>
          <w:szCs w:val="24"/>
        </w:rPr>
        <w:t>。</w:t>
      </w:r>
    </w:p>
    <w:p w14:paraId="74FCB9DA" w14:textId="32E5AC94" w:rsidR="006A7B23" w:rsidRPr="00AC73D2" w:rsidRDefault="00AC73D2" w:rsidP="00C76F1D">
      <w:pPr>
        <w:pStyle w:val="ListParagraph"/>
        <w:numPr>
          <w:ilvl w:val="0"/>
          <w:numId w:val="9"/>
        </w:numPr>
        <w:adjustRightInd w:val="0"/>
        <w:snapToGrid w:val="0"/>
        <w:spacing w:before="120" w:after="120" w:line="240" w:lineRule="atLeast"/>
        <w:contextualSpacing w:val="0"/>
        <w:rPr>
          <w:b/>
          <w:bCs/>
          <w:sz w:val="24"/>
          <w:szCs w:val="24"/>
        </w:rPr>
      </w:pPr>
      <w:r>
        <w:rPr>
          <w:rFonts w:hint="eastAsia"/>
          <w:b/>
          <w:bCs/>
          <w:sz w:val="24"/>
          <w:szCs w:val="24"/>
        </w:rPr>
        <w:t xml:space="preserve"> </w:t>
      </w:r>
      <w:r w:rsidR="006A7B23" w:rsidRPr="00AC73D2">
        <w:rPr>
          <w:b/>
          <w:bCs/>
          <w:sz w:val="24"/>
          <w:szCs w:val="24"/>
        </w:rPr>
        <w:t>阿根廷项目中出现的政策问题</w:t>
      </w:r>
    </w:p>
    <w:p w14:paraId="1E72D23D" w14:textId="348468DC" w:rsidR="006A7B23" w:rsidRPr="00AC73D2" w:rsidRDefault="00984E7E" w:rsidP="006A7B23">
      <w:pPr>
        <w:adjustRightInd w:val="0"/>
        <w:snapToGrid w:val="0"/>
        <w:spacing w:before="120" w:after="120" w:line="240" w:lineRule="atLeast"/>
        <w:rPr>
          <w:sz w:val="24"/>
          <w:szCs w:val="24"/>
          <w:u w:val="single"/>
        </w:rPr>
      </w:pPr>
      <w:r w:rsidRPr="00AC73D2">
        <w:rPr>
          <w:sz w:val="24"/>
          <w:szCs w:val="24"/>
          <w:u w:val="single"/>
        </w:rPr>
        <w:t>HCFC-22</w:t>
      </w:r>
      <w:r w:rsidR="00843219">
        <w:rPr>
          <w:rFonts w:hint="eastAsia"/>
          <w:sz w:val="24"/>
          <w:szCs w:val="24"/>
          <w:u w:val="single"/>
        </w:rPr>
        <w:t>产品</w:t>
      </w:r>
      <w:r w:rsidR="006A7B23" w:rsidRPr="00AC73D2">
        <w:rPr>
          <w:sz w:val="24"/>
          <w:szCs w:val="24"/>
          <w:u w:val="single"/>
        </w:rPr>
        <w:t>的市场需求和</w:t>
      </w:r>
      <w:r w:rsidR="00843219">
        <w:rPr>
          <w:rFonts w:hint="eastAsia"/>
          <w:sz w:val="24"/>
          <w:szCs w:val="24"/>
          <w:u w:val="single"/>
        </w:rPr>
        <w:t>盈利能力</w:t>
      </w:r>
      <w:r w:rsidR="006A7B23" w:rsidRPr="00AC73D2">
        <w:rPr>
          <w:sz w:val="24"/>
          <w:szCs w:val="24"/>
          <w:u w:val="single"/>
        </w:rPr>
        <w:t>应在多大程度上决定</w:t>
      </w:r>
      <w:r w:rsidRPr="00AC73D2">
        <w:rPr>
          <w:sz w:val="24"/>
          <w:szCs w:val="24"/>
          <w:u w:val="single"/>
        </w:rPr>
        <w:t>HCFC-22</w:t>
      </w:r>
      <w:r w:rsidR="006A7B23" w:rsidRPr="00AC73D2">
        <w:rPr>
          <w:sz w:val="24"/>
          <w:szCs w:val="24"/>
          <w:u w:val="single"/>
        </w:rPr>
        <w:t>的预期未来</w:t>
      </w:r>
      <w:r w:rsidR="00916FE5">
        <w:rPr>
          <w:rFonts w:hint="eastAsia"/>
          <w:sz w:val="24"/>
          <w:szCs w:val="24"/>
          <w:u w:val="single"/>
        </w:rPr>
        <w:t>产量</w:t>
      </w:r>
    </w:p>
    <w:p w14:paraId="35F83352" w14:textId="20520682" w:rsidR="006A7B23" w:rsidRPr="006A7B23" w:rsidRDefault="000C0C72" w:rsidP="00C76F1D">
      <w:pPr>
        <w:pStyle w:val="ListParagraph"/>
        <w:numPr>
          <w:ilvl w:val="0"/>
          <w:numId w:val="7"/>
        </w:numPr>
        <w:adjustRightInd w:val="0"/>
        <w:snapToGrid w:val="0"/>
        <w:spacing w:before="120" w:after="120" w:line="240" w:lineRule="atLeast"/>
        <w:ind w:left="0" w:firstLine="0"/>
        <w:contextualSpacing w:val="0"/>
        <w:rPr>
          <w:sz w:val="24"/>
          <w:szCs w:val="24"/>
        </w:rPr>
      </w:pPr>
      <w:r>
        <w:rPr>
          <w:rFonts w:hint="eastAsia"/>
          <w:sz w:val="24"/>
          <w:szCs w:val="24"/>
        </w:rPr>
        <w:t>与</w:t>
      </w:r>
      <w:r w:rsidR="006A7B23" w:rsidRPr="006A7B23">
        <w:rPr>
          <w:sz w:val="24"/>
          <w:szCs w:val="24"/>
        </w:rPr>
        <w:t>独立顾问的评估</w:t>
      </w:r>
      <w:r>
        <w:rPr>
          <w:rFonts w:hint="eastAsia"/>
          <w:sz w:val="24"/>
          <w:szCs w:val="24"/>
        </w:rPr>
        <w:t>一样</w:t>
      </w:r>
      <w:r w:rsidR="006A7B23" w:rsidRPr="006A7B23">
        <w:rPr>
          <w:sz w:val="24"/>
          <w:szCs w:val="24"/>
        </w:rPr>
        <w:t>，</w:t>
      </w:r>
      <w:r w:rsidR="00FA3AEC">
        <w:rPr>
          <w:rStyle w:val="FootnoteReference"/>
          <w:szCs w:val="24"/>
        </w:rPr>
        <w:footnoteReference w:id="6"/>
      </w:r>
      <w:r w:rsidR="006A7B23" w:rsidRPr="006A7B23">
        <w:rPr>
          <w:sz w:val="24"/>
          <w:szCs w:val="24"/>
        </w:rPr>
        <w:t>在第</w:t>
      </w:r>
      <w:r w:rsidR="00CB71C4">
        <w:rPr>
          <w:rFonts w:hint="eastAsia"/>
          <w:sz w:val="24"/>
          <w:szCs w:val="24"/>
        </w:rPr>
        <w:t>八十三</w:t>
      </w:r>
      <w:r w:rsidR="006A7B23" w:rsidRPr="006A7B23">
        <w:rPr>
          <w:sz w:val="24"/>
          <w:szCs w:val="24"/>
        </w:rPr>
        <w:t>次会议上，秘书处认为，鉴于</w:t>
      </w:r>
      <w:r>
        <w:rPr>
          <w:rFonts w:hint="eastAsia"/>
          <w:sz w:val="24"/>
          <w:szCs w:val="24"/>
        </w:rPr>
        <w:t>阿根廷</w:t>
      </w:r>
      <w:r w:rsidR="006A7B23" w:rsidRPr="006A7B23">
        <w:rPr>
          <w:sz w:val="24"/>
          <w:szCs w:val="24"/>
        </w:rPr>
        <w:t>氟氯烃消费和生产的趋势、</w:t>
      </w:r>
      <w:r w:rsidR="00984E7E">
        <w:rPr>
          <w:sz w:val="24"/>
          <w:szCs w:val="24"/>
        </w:rPr>
        <w:t>HCFC-22</w:t>
      </w:r>
      <w:r w:rsidR="006A7B23" w:rsidRPr="006A7B23">
        <w:rPr>
          <w:sz w:val="24"/>
          <w:szCs w:val="24"/>
        </w:rPr>
        <w:t>的市场需求、</w:t>
      </w:r>
      <w:r w:rsidRPr="000C0C72">
        <w:rPr>
          <w:sz w:val="24"/>
          <w:szCs w:val="24"/>
          <w:lang w:val="en-CA"/>
        </w:rPr>
        <w:t>FIASA</w:t>
      </w:r>
      <w:r>
        <w:rPr>
          <w:rFonts w:hint="eastAsia"/>
          <w:sz w:val="24"/>
          <w:szCs w:val="24"/>
        </w:rPr>
        <w:t>的</w:t>
      </w:r>
      <w:r w:rsidR="00984E7E">
        <w:rPr>
          <w:sz w:val="24"/>
          <w:szCs w:val="24"/>
        </w:rPr>
        <w:t>HCFC-22</w:t>
      </w:r>
      <w:r>
        <w:rPr>
          <w:rFonts w:hint="eastAsia"/>
          <w:sz w:val="24"/>
          <w:szCs w:val="24"/>
        </w:rPr>
        <w:t>价格和</w:t>
      </w:r>
      <w:r w:rsidR="006A7B23" w:rsidRPr="006A7B23">
        <w:rPr>
          <w:sz w:val="24"/>
          <w:szCs w:val="24"/>
        </w:rPr>
        <w:t>进口</w:t>
      </w:r>
      <w:r w:rsidR="00984E7E">
        <w:rPr>
          <w:sz w:val="24"/>
          <w:szCs w:val="24"/>
        </w:rPr>
        <w:t>HCFC-22</w:t>
      </w:r>
      <w:r w:rsidR="006A7B23" w:rsidRPr="006A7B23">
        <w:rPr>
          <w:sz w:val="24"/>
          <w:szCs w:val="24"/>
        </w:rPr>
        <w:t>的价格、</w:t>
      </w:r>
      <w:r w:rsidRPr="000C0C72">
        <w:rPr>
          <w:sz w:val="24"/>
          <w:szCs w:val="24"/>
          <w:lang w:val="en-CA"/>
        </w:rPr>
        <w:t>FIASA</w:t>
      </w:r>
      <w:r>
        <w:rPr>
          <w:rFonts w:hint="eastAsia"/>
          <w:sz w:val="24"/>
          <w:szCs w:val="24"/>
          <w:lang w:val="en-CA"/>
        </w:rPr>
        <w:t>的生产成本和</w:t>
      </w:r>
      <w:r w:rsidR="006A7B23" w:rsidRPr="006A7B23">
        <w:rPr>
          <w:sz w:val="24"/>
          <w:szCs w:val="24"/>
        </w:rPr>
        <w:t>国际竞争对手的生产成本，</w:t>
      </w:r>
      <w:r w:rsidR="00984E7E">
        <w:rPr>
          <w:sz w:val="24"/>
          <w:szCs w:val="24"/>
        </w:rPr>
        <w:t>HCFC-22</w:t>
      </w:r>
      <w:r w:rsidR="006A7B23" w:rsidRPr="006A7B23">
        <w:rPr>
          <w:sz w:val="24"/>
          <w:szCs w:val="24"/>
        </w:rPr>
        <w:t>的生产成本将随着</w:t>
      </w:r>
      <w:r>
        <w:rPr>
          <w:rFonts w:hint="eastAsia"/>
          <w:sz w:val="24"/>
          <w:szCs w:val="24"/>
        </w:rPr>
        <w:t>产量</w:t>
      </w:r>
      <w:r w:rsidR="006A7B23" w:rsidRPr="006A7B23">
        <w:rPr>
          <w:sz w:val="24"/>
          <w:szCs w:val="24"/>
        </w:rPr>
        <w:t>持续下降</w:t>
      </w:r>
      <w:r w:rsidRPr="006A7B23">
        <w:rPr>
          <w:sz w:val="24"/>
          <w:szCs w:val="24"/>
        </w:rPr>
        <w:t>而增加</w:t>
      </w:r>
      <w:r>
        <w:rPr>
          <w:rFonts w:hint="eastAsia"/>
          <w:sz w:val="24"/>
          <w:szCs w:val="24"/>
        </w:rPr>
        <w:t>直至无</w:t>
      </w:r>
      <w:r w:rsidR="006A7B23" w:rsidRPr="006A7B23">
        <w:rPr>
          <w:sz w:val="24"/>
          <w:szCs w:val="24"/>
        </w:rPr>
        <w:t>利可图，</w:t>
      </w:r>
      <w:r w:rsidRPr="000C0C72">
        <w:rPr>
          <w:sz w:val="24"/>
          <w:szCs w:val="24"/>
          <w:lang w:val="en-CA"/>
        </w:rPr>
        <w:t>FIASA</w:t>
      </w:r>
      <w:r w:rsidR="006A7B23" w:rsidRPr="006A7B23">
        <w:rPr>
          <w:sz w:val="24"/>
          <w:szCs w:val="24"/>
        </w:rPr>
        <w:t>将于</w:t>
      </w:r>
      <w:r w:rsidR="006A7B23" w:rsidRPr="006A7B23">
        <w:rPr>
          <w:sz w:val="24"/>
          <w:szCs w:val="24"/>
        </w:rPr>
        <w:t>2024</w:t>
      </w:r>
      <w:r w:rsidR="006A7B23" w:rsidRPr="006A7B23">
        <w:rPr>
          <w:sz w:val="24"/>
          <w:szCs w:val="24"/>
        </w:rPr>
        <w:t>年</w:t>
      </w:r>
      <w:r w:rsidR="006A7B23" w:rsidRPr="006A7B23">
        <w:rPr>
          <w:sz w:val="24"/>
          <w:szCs w:val="24"/>
        </w:rPr>
        <w:t>1</w:t>
      </w:r>
      <w:r w:rsidR="006A7B23" w:rsidRPr="006A7B23">
        <w:rPr>
          <w:sz w:val="24"/>
          <w:szCs w:val="24"/>
        </w:rPr>
        <w:t>月</w:t>
      </w:r>
      <w:r w:rsidR="006A7B23" w:rsidRPr="006A7B23">
        <w:rPr>
          <w:sz w:val="24"/>
          <w:szCs w:val="24"/>
        </w:rPr>
        <w:t>1</w:t>
      </w:r>
      <w:r w:rsidR="006A7B23" w:rsidRPr="006A7B23">
        <w:rPr>
          <w:sz w:val="24"/>
          <w:szCs w:val="24"/>
        </w:rPr>
        <w:t>日停止生产</w:t>
      </w:r>
      <w:r>
        <w:rPr>
          <w:sz w:val="24"/>
          <w:szCs w:val="24"/>
        </w:rPr>
        <w:t>HCFC-22</w:t>
      </w:r>
      <w:r w:rsidR="006A7B23" w:rsidRPr="006A7B23">
        <w:rPr>
          <w:sz w:val="24"/>
          <w:szCs w:val="24"/>
        </w:rPr>
        <w:t>。为第</w:t>
      </w:r>
      <w:r w:rsidR="00CB71C4">
        <w:rPr>
          <w:rFonts w:hint="eastAsia"/>
          <w:sz w:val="24"/>
          <w:szCs w:val="24"/>
        </w:rPr>
        <w:t>八十四</w:t>
      </w:r>
      <w:r w:rsidR="006A7B23" w:rsidRPr="006A7B23">
        <w:rPr>
          <w:sz w:val="24"/>
          <w:szCs w:val="24"/>
        </w:rPr>
        <w:t>次会议进行的评估表明，</w:t>
      </w:r>
      <w:r w:rsidR="006A7B23" w:rsidRPr="006A7B23">
        <w:rPr>
          <w:sz w:val="24"/>
          <w:szCs w:val="24"/>
        </w:rPr>
        <w:t>2019</w:t>
      </w:r>
      <w:r w:rsidR="006A7B23" w:rsidRPr="006A7B23">
        <w:rPr>
          <w:sz w:val="24"/>
          <w:szCs w:val="24"/>
        </w:rPr>
        <w:t>年</w:t>
      </w:r>
      <w:r w:rsidR="006A7B23" w:rsidRPr="006A7B23">
        <w:rPr>
          <w:sz w:val="24"/>
          <w:szCs w:val="24"/>
        </w:rPr>
        <w:t>8</w:t>
      </w:r>
      <w:r w:rsidR="006A7B23" w:rsidRPr="006A7B23">
        <w:rPr>
          <w:sz w:val="24"/>
          <w:szCs w:val="24"/>
        </w:rPr>
        <w:t>月阿根廷</w:t>
      </w:r>
      <w:r w:rsidR="00843219">
        <w:rPr>
          <w:rFonts w:hint="eastAsia"/>
          <w:sz w:val="24"/>
          <w:szCs w:val="24"/>
        </w:rPr>
        <w:t>发生的</w:t>
      </w:r>
      <w:r w:rsidR="006A7B23" w:rsidRPr="006A7B23">
        <w:rPr>
          <w:sz w:val="24"/>
          <w:szCs w:val="24"/>
        </w:rPr>
        <w:t>市场崩溃可能影响</w:t>
      </w:r>
      <w:r>
        <w:rPr>
          <w:rFonts w:hint="eastAsia"/>
          <w:sz w:val="24"/>
          <w:szCs w:val="24"/>
        </w:rPr>
        <w:t>该</w:t>
      </w:r>
      <w:r w:rsidR="006A7B23" w:rsidRPr="006A7B23">
        <w:rPr>
          <w:sz w:val="24"/>
          <w:szCs w:val="24"/>
        </w:rPr>
        <w:t>企业的财务生存能力。</w:t>
      </w:r>
      <w:r w:rsidR="00FA3AEC">
        <w:rPr>
          <w:rStyle w:val="FootnoteReference"/>
          <w:szCs w:val="24"/>
        </w:rPr>
        <w:footnoteReference w:id="7"/>
      </w:r>
    </w:p>
    <w:p w14:paraId="0DD59D5F" w14:textId="3B1460EB" w:rsidR="006A7B23" w:rsidRPr="007E2B44" w:rsidRDefault="006A7B23" w:rsidP="00C76F1D">
      <w:pPr>
        <w:pStyle w:val="ListParagraph"/>
        <w:numPr>
          <w:ilvl w:val="0"/>
          <w:numId w:val="7"/>
        </w:numPr>
        <w:adjustRightInd w:val="0"/>
        <w:snapToGrid w:val="0"/>
        <w:spacing w:before="120" w:after="120" w:line="240" w:lineRule="atLeast"/>
        <w:ind w:left="0" w:firstLine="0"/>
        <w:contextualSpacing w:val="0"/>
        <w:rPr>
          <w:sz w:val="24"/>
          <w:szCs w:val="24"/>
        </w:rPr>
      </w:pPr>
      <w:r w:rsidRPr="007E2B44">
        <w:rPr>
          <w:sz w:val="24"/>
          <w:szCs w:val="24"/>
        </w:rPr>
        <w:t>然而，阿根廷政府有不同的评估。与</w:t>
      </w:r>
      <w:r w:rsidRPr="007E2B44">
        <w:rPr>
          <w:sz w:val="24"/>
          <w:szCs w:val="24"/>
        </w:rPr>
        <w:t>2018</w:t>
      </w:r>
      <w:r w:rsidRPr="007E2B44">
        <w:rPr>
          <w:sz w:val="24"/>
          <w:szCs w:val="24"/>
        </w:rPr>
        <w:t>年相比，</w:t>
      </w:r>
      <w:r w:rsidR="00F77D53" w:rsidRPr="007E2B44">
        <w:rPr>
          <w:sz w:val="24"/>
          <w:szCs w:val="24"/>
        </w:rPr>
        <w:t>2020</w:t>
      </w:r>
      <w:r w:rsidR="00F77D53" w:rsidRPr="007E2B44">
        <w:rPr>
          <w:rFonts w:hint="eastAsia"/>
          <w:sz w:val="24"/>
          <w:szCs w:val="24"/>
        </w:rPr>
        <w:t>年</w:t>
      </w:r>
      <w:r w:rsidR="00F77D53" w:rsidRPr="007E2B44">
        <w:rPr>
          <w:sz w:val="24"/>
          <w:szCs w:val="24"/>
          <w:lang w:val="en-CA"/>
        </w:rPr>
        <w:t>FIASA</w:t>
      </w:r>
      <w:r w:rsidRPr="007E2B44">
        <w:rPr>
          <w:sz w:val="24"/>
          <w:szCs w:val="24"/>
        </w:rPr>
        <w:t>的</w:t>
      </w:r>
      <w:r w:rsidR="00984E7E" w:rsidRPr="007E2B44">
        <w:rPr>
          <w:sz w:val="24"/>
          <w:szCs w:val="24"/>
        </w:rPr>
        <w:t>HCFC-22</w:t>
      </w:r>
      <w:r w:rsidR="00F77D53" w:rsidRPr="007E2B44">
        <w:rPr>
          <w:rFonts w:hint="eastAsia"/>
          <w:sz w:val="24"/>
          <w:szCs w:val="24"/>
        </w:rPr>
        <w:t>产量</w:t>
      </w:r>
      <w:r w:rsidRPr="007E2B44">
        <w:rPr>
          <w:sz w:val="24"/>
          <w:szCs w:val="24"/>
        </w:rPr>
        <w:t>将至少增加</w:t>
      </w:r>
      <w:r w:rsidRPr="007E2B44">
        <w:rPr>
          <w:sz w:val="24"/>
          <w:szCs w:val="24"/>
        </w:rPr>
        <w:t>69%</w:t>
      </w:r>
      <w:r w:rsidRPr="007E2B44">
        <w:rPr>
          <w:sz w:val="24"/>
          <w:szCs w:val="24"/>
        </w:rPr>
        <w:t>，</w:t>
      </w:r>
      <w:r w:rsidR="007E2B44" w:rsidRPr="007E2B44">
        <w:rPr>
          <w:rFonts w:hint="eastAsia"/>
          <w:sz w:val="24"/>
          <w:szCs w:val="24"/>
        </w:rPr>
        <w:t>并</w:t>
      </w:r>
      <w:r w:rsidRPr="007E2B44">
        <w:rPr>
          <w:sz w:val="24"/>
          <w:szCs w:val="24"/>
        </w:rPr>
        <w:t>可维持到</w:t>
      </w:r>
      <w:r w:rsidRPr="007E2B44">
        <w:rPr>
          <w:sz w:val="24"/>
          <w:szCs w:val="24"/>
        </w:rPr>
        <w:t>2024</w:t>
      </w:r>
      <w:r w:rsidRPr="007E2B44">
        <w:rPr>
          <w:sz w:val="24"/>
          <w:szCs w:val="24"/>
        </w:rPr>
        <w:t>年，</w:t>
      </w:r>
      <w:r w:rsidR="00F77D53" w:rsidRPr="007E2B44">
        <w:rPr>
          <w:rFonts w:hint="eastAsia"/>
          <w:sz w:val="24"/>
          <w:szCs w:val="24"/>
        </w:rPr>
        <w:t>之后</w:t>
      </w:r>
      <w:r w:rsidRPr="007E2B44">
        <w:rPr>
          <w:sz w:val="24"/>
          <w:szCs w:val="24"/>
        </w:rPr>
        <w:t>2025</w:t>
      </w:r>
      <w:r w:rsidRPr="007E2B44">
        <w:rPr>
          <w:sz w:val="24"/>
          <w:szCs w:val="24"/>
        </w:rPr>
        <w:t>年至</w:t>
      </w:r>
      <w:r w:rsidRPr="007E2B44">
        <w:rPr>
          <w:sz w:val="24"/>
          <w:szCs w:val="24"/>
        </w:rPr>
        <w:t>2029</w:t>
      </w:r>
      <w:r w:rsidRPr="007E2B44">
        <w:rPr>
          <w:sz w:val="24"/>
          <w:szCs w:val="24"/>
        </w:rPr>
        <w:t>年</w:t>
      </w:r>
      <w:r w:rsidR="00F77D53" w:rsidRPr="007E2B44">
        <w:rPr>
          <w:rFonts w:hint="eastAsia"/>
          <w:sz w:val="24"/>
          <w:szCs w:val="24"/>
        </w:rPr>
        <w:t>产量</w:t>
      </w:r>
      <w:r w:rsidRPr="007E2B44">
        <w:rPr>
          <w:sz w:val="24"/>
          <w:szCs w:val="24"/>
        </w:rPr>
        <w:t>继续比</w:t>
      </w:r>
      <w:r w:rsidRPr="007E2B44">
        <w:rPr>
          <w:sz w:val="24"/>
          <w:szCs w:val="24"/>
        </w:rPr>
        <w:t>2018</w:t>
      </w:r>
      <w:r w:rsidRPr="007E2B44">
        <w:rPr>
          <w:sz w:val="24"/>
          <w:szCs w:val="24"/>
        </w:rPr>
        <w:t>年的</w:t>
      </w:r>
      <w:r w:rsidR="007E2B44" w:rsidRPr="007E2B44">
        <w:rPr>
          <w:rFonts w:hint="eastAsia"/>
          <w:sz w:val="24"/>
          <w:szCs w:val="24"/>
        </w:rPr>
        <w:t>产量</w:t>
      </w:r>
      <w:r w:rsidRPr="007E2B44">
        <w:rPr>
          <w:sz w:val="24"/>
          <w:szCs w:val="24"/>
        </w:rPr>
        <w:t>高</w:t>
      </w:r>
      <w:r w:rsidR="007E2B44" w:rsidRPr="007E2B44">
        <w:rPr>
          <w:rFonts w:hint="eastAsia"/>
          <w:sz w:val="24"/>
          <w:szCs w:val="24"/>
        </w:rPr>
        <w:t>出</w:t>
      </w:r>
      <w:r w:rsidRPr="007E2B44">
        <w:rPr>
          <w:sz w:val="24"/>
          <w:szCs w:val="24"/>
        </w:rPr>
        <w:t>10%</w:t>
      </w:r>
      <w:r w:rsidRPr="007E2B44">
        <w:rPr>
          <w:sz w:val="24"/>
          <w:szCs w:val="24"/>
        </w:rPr>
        <w:t>。</w:t>
      </w:r>
    </w:p>
    <w:p w14:paraId="5702EB0D" w14:textId="4FDDF21F" w:rsidR="006A7B23" w:rsidRPr="006A7B23" w:rsidRDefault="006A7B23" w:rsidP="00C76F1D">
      <w:pPr>
        <w:pStyle w:val="ListParagraph"/>
        <w:numPr>
          <w:ilvl w:val="0"/>
          <w:numId w:val="7"/>
        </w:numPr>
        <w:adjustRightInd w:val="0"/>
        <w:snapToGrid w:val="0"/>
        <w:spacing w:before="120" w:after="120" w:line="240" w:lineRule="atLeast"/>
        <w:ind w:left="0" w:firstLine="0"/>
        <w:contextualSpacing w:val="0"/>
        <w:rPr>
          <w:sz w:val="24"/>
          <w:szCs w:val="24"/>
        </w:rPr>
      </w:pPr>
      <w:r w:rsidRPr="006A7B23">
        <w:rPr>
          <w:sz w:val="24"/>
          <w:szCs w:val="24"/>
        </w:rPr>
        <w:lastRenderedPageBreak/>
        <w:t>第</w:t>
      </w:r>
      <w:r w:rsidR="00CB71C4">
        <w:rPr>
          <w:rFonts w:hint="eastAsia"/>
          <w:sz w:val="24"/>
          <w:szCs w:val="24"/>
        </w:rPr>
        <w:t>八十三</w:t>
      </w:r>
      <w:r w:rsidRPr="006A7B23">
        <w:rPr>
          <w:sz w:val="24"/>
          <w:szCs w:val="24"/>
        </w:rPr>
        <w:t>次会议</w:t>
      </w:r>
      <w:r w:rsidR="007E2B44">
        <w:rPr>
          <w:rFonts w:hint="eastAsia"/>
          <w:sz w:val="24"/>
          <w:szCs w:val="24"/>
        </w:rPr>
        <w:t>时</w:t>
      </w:r>
      <w:r w:rsidR="007E2B44" w:rsidRPr="006A7B23">
        <w:rPr>
          <w:sz w:val="24"/>
          <w:szCs w:val="24"/>
        </w:rPr>
        <w:t>FIASA</w:t>
      </w:r>
      <w:r w:rsidR="007E2B44">
        <w:rPr>
          <w:rFonts w:hint="eastAsia"/>
          <w:sz w:val="24"/>
          <w:szCs w:val="24"/>
        </w:rPr>
        <w:t>有</w:t>
      </w:r>
      <w:r w:rsidRPr="006A7B23">
        <w:rPr>
          <w:sz w:val="24"/>
          <w:szCs w:val="24"/>
        </w:rPr>
        <w:t>盈利，因为它可以向当地消费者收取至少两倍于国际市场</w:t>
      </w:r>
      <w:r w:rsidR="00843219">
        <w:rPr>
          <w:rFonts w:hint="eastAsia"/>
          <w:sz w:val="24"/>
          <w:szCs w:val="24"/>
        </w:rPr>
        <w:t>的</w:t>
      </w:r>
      <w:r w:rsidRPr="006A7B23">
        <w:rPr>
          <w:sz w:val="24"/>
          <w:szCs w:val="24"/>
        </w:rPr>
        <w:t>价格。其他第</w:t>
      </w:r>
      <w:r w:rsidRPr="006A7B23">
        <w:rPr>
          <w:sz w:val="24"/>
          <w:szCs w:val="24"/>
        </w:rPr>
        <w:t>5</w:t>
      </w:r>
      <w:r w:rsidRPr="006A7B23">
        <w:rPr>
          <w:sz w:val="24"/>
          <w:szCs w:val="24"/>
        </w:rPr>
        <w:t>条国家的</w:t>
      </w:r>
      <w:r w:rsidR="00984E7E">
        <w:rPr>
          <w:sz w:val="24"/>
          <w:szCs w:val="24"/>
        </w:rPr>
        <w:t>HCFC-22</w:t>
      </w:r>
      <w:r w:rsidRPr="006A7B23">
        <w:rPr>
          <w:sz w:val="24"/>
          <w:szCs w:val="24"/>
        </w:rPr>
        <w:t>生产线</w:t>
      </w:r>
      <w:r w:rsidR="00843219">
        <w:rPr>
          <w:rFonts w:hint="eastAsia"/>
          <w:sz w:val="24"/>
          <w:szCs w:val="24"/>
        </w:rPr>
        <w:t>可能有</w:t>
      </w:r>
      <w:r w:rsidR="00843219" w:rsidRPr="006A7B23">
        <w:rPr>
          <w:sz w:val="24"/>
          <w:szCs w:val="24"/>
        </w:rPr>
        <w:t>类似情况</w:t>
      </w:r>
      <w:r w:rsidRPr="006A7B23">
        <w:rPr>
          <w:sz w:val="24"/>
          <w:szCs w:val="24"/>
        </w:rPr>
        <w:t>。</w:t>
      </w:r>
    </w:p>
    <w:p w14:paraId="26002BA3" w14:textId="7941B4B2" w:rsidR="006A7B23" w:rsidRPr="006A7B23" w:rsidRDefault="007F1124" w:rsidP="00C76F1D">
      <w:pPr>
        <w:pStyle w:val="ListParagraph"/>
        <w:numPr>
          <w:ilvl w:val="0"/>
          <w:numId w:val="7"/>
        </w:numPr>
        <w:adjustRightInd w:val="0"/>
        <w:snapToGrid w:val="0"/>
        <w:spacing w:before="120" w:after="120" w:line="240" w:lineRule="atLeast"/>
        <w:ind w:left="0" w:firstLine="0"/>
        <w:contextualSpacing w:val="0"/>
        <w:rPr>
          <w:sz w:val="24"/>
          <w:szCs w:val="24"/>
        </w:rPr>
      </w:pPr>
      <w:r>
        <w:rPr>
          <w:sz w:val="24"/>
          <w:szCs w:val="24"/>
        </w:rPr>
        <w:t>谨建议执行委员会</w:t>
      </w:r>
      <w:r w:rsidR="006A7B23" w:rsidRPr="006A7B23">
        <w:rPr>
          <w:sz w:val="24"/>
          <w:szCs w:val="24"/>
        </w:rPr>
        <w:t>就以下方面提供指导</w:t>
      </w:r>
      <w:r w:rsidR="003941DF">
        <w:rPr>
          <w:sz w:val="24"/>
          <w:szCs w:val="24"/>
        </w:rPr>
        <w:t>：</w:t>
      </w:r>
    </w:p>
    <w:p w14:paraId="6F96E4DA" w14:textId="5B9B6AA2" w:rsidR="006A7B23" w:rsidRPr="007E2B44" w:rsidRDefault="00984E7E" w:rsidP="00C76F1D">
      <w:pPr>
        <w:pStyle w:val="ListParagraph"/>
        <w:numPr>
          <w:ilvl w:val="0"/>
          <w:numId w:val="12"/>
        </w:numPr>
        <w:adjustRightInd w:val="0"/>
        <w:snapToGrid w:val="0"/>
        <w:spacing w:before="120" w:after="120" w:line="240" w:lineRule="atLeast"/>
        <w:ind w:left="1008" w:hanging="648"/>
        <w:contextualSpacing w:val="0"/>
        <w:rPr>
          <w:sz w:val="24"/>
          <w:szCs w:val="24"/>
        </w:rPr>
      </w:pPr>
      <w:r w:rsidRPr="007E2B44">
        <w:rPr>
          <w:sz w:val="24"/>
          <w:szCs w:val="24"/>
        </w:rPr>
        <w:t>HCFC-22</w:t>
      </w:r>
      <w:r w:rsidR="00843219">
        <w:rPr>
          <w:rFonts w:hint="eastAsia"/>
          <w:sz w:val="24"/>
          <w:szCs w:val="24"/>
        </w:rPr>
        <w:t>产品</w:t>
      </w:r>
      <w:r w:rsidR="006A7B23" w:rsidRPr="007E2B44">
        <w:rPr>
          <w:sz w:val="24"/>
          <w:szCs w:val="24"/>
        </w:rPr>
        <w:t>的市场需求和</w:t>
      </w:r>
      <w:r w:rsidR="00843219">
        <w:rPr>
          <w:rFonts w:hint="eastAsia"/>
          <w:sz w:val="24"/>
          <w:szCs w:val="24"/>
        </w:rPr>
        <w:t>盈利能力</w:t>
      </w:r>
      <w:r w:rsidR="006A7B23" w:rsidRPr="007E2B44">
        <w:rPr>
          <w:sz w:val="24"/>
          <w:szCs w:val="24"/>
        </w:rPr>
        <w:t>在多大程度上决定</w:t>
      </w:r>
      <w:r w:rsidRPr="007E2B44">
        <w:rPr>
          <w:sz w:val="24"/>
          <w:szCs w:val="24"/>
        </w:rPr>
        <w:t>HCFC-22</w:t>
      </w:r>
      <w:r w:rsidR="006A7B23" w:rsidRPr="007E2B44">
        <w:rPr>
          <w:sz w:val="24"/>
          <w:szCs w:val="24"/>
        </w:rPr>
        <w:t>的预期未来</w:t>
      </w:r>
      <w:r w:rsidR="007E2B44">
        <w:rPr>
          <w:rFonts w:hint="eastAsia"/>
          <w:sz w:val="24"/>
          <w:szCs w:val="24"/>
        </w:rPr>
        <w:t>产量</w:t>
      </w:r>
      <w:r w:rsidR="006A7B23" w:rsidRPr="007E2B44">
        <w:rPr>
          <w:sz w:val="24"/>
          <w:szCs w:val="24"/>
        </w:rPr>
        <w:t>；和</w:t>
      </w:r>
    </w:p>
    <w:p w14:paraId="0AD67AD5" w14:textId="2D975501" w:rsidR="006A7B23" w:rsidRPr="007E2B44" w:rsidRDefault="00984E7E" w:rsidP="00C76F1D">
      <w:pPr>
        <w:pStyle w:val="ListParagraph"/>
        <w:numPr>
          <w:ilvl w:val="0"/>
          <w:numId w:val="12"/>
        </w:numPr>
        <w:adjustRightInd w:val="0"/>
        <w:snapToGrid w:val="0"/>
        <w:spacing w:before="120" w:after="120" w:line="240" w:lineRule="atLeast"/>
        <w:ind w:left="1008" w:hanging="648"/>
        <w:contextualSpacing w:val="0"/>
        <w:rPr>
          <w:sz w:val="24"/>
          <w:szCs w:val="24"/>
        </w:rPr>
      </w:pPr>
      <w:r w:rsidRPr="007E2B44">
        <w:rPr>
          <w:sz w:val="24"/>
          <w:szCs w:val="24"/>
        </w:rPr>
        <w:t>HCFC-22</w:t>
      </w:r>
      <w:r w:rsidR="006A7B23" w:rsidRPr="007E2B44">
        <w:rPr>
          <w:sz w:val="24"/>
          <w:szCs w:val="24"/>
        </w:rPr>
        <w:t>生产线的</w:t>
      </w:r>
      <w:r w:rsidR="00843219">
        <w:rPr>
          <w:rFonts w:hint="eastAsia"/>
          <w:sz w:val="24"/>
          <w:szCs w:val="24"/>
        </w:rPr>
        <w:t>盈利能力</w:t>
      </w:r>
      <w:r w:rsidR="006A7B23" w:rsidRPr="007E2B44">
        <w:rPr>
          <w:sz w:val="24"/>
          <w:szCs w:val="24"/>
        </w:rPr>
        <w:t>应在多大程度上取决于当地</w:t>
      </w:r>
      <w:r w:rsidR="007E2B44">
        <w:rPr>
          <w:rFonts w:hint="eastAsia"/>
          <w:sz w:val="24"/>
          <w:szCs w:val="24"/>
        </w:rPr>
        <w:t>价格</w:t>
      </w:r>
      <w:r w:rsidR="006A7B23" w:rsidRPr="007E2B44">
        <w:rPr>
          <w:sz w:val="24"/>
          <w:szCs w:val="24"/>
        </w:rPr>
        <w:t>和国际市场价格。</w:t>
      </w:r>
    </w:p>
    <w:p w14:paraId="6132E5C3" w14:textId="1D8CB014" w:rsidR="006A7B23" w:rsidRPr="007E2B44" w:rsidRDefault="007E2B44" w:rsidP="00C76F1D">
      <w:pPr>
        <w:pStyle w:val="ListParagraph"/>
        <w:numPr>
          <w:ilvl w:val="0"/>
          <w:numId w:val="9"/>
        </w:numPr>
        <w:adjustRightInd w:val="0"/>
        <w:snapToGrid w:val="0"/>
        <w:spacing w:before="120" w:after="120" w:line="240" w:lineRule="atLeast"/>
        <w:rPr>
          <w:b/>
          <w:bCs/>
          <w:sz w:val="24"/>
          <w:szCs w:val="24"/>
        </w:rPr>
      </w:pPr>
      <w:r w:rsidRPr="007E2B44">
        <w:rPr>
          <w:rFonts w:hint="eastAsia"/>
          <w:b/>
          <w:bCs/>
          <w:sz w:val="24"/>
          <w:szCs w:val="24"/>
        </w:rPr>
        <w:t xml:space="preserve"> </w:t>
      </w:r>
      <w:r w:rsidR="006A7B23" w:rsidRPr="007E2B44">
        <w:rPr>
          <w:b/>
          <w:bCs/>
          <w:sz w:val="24"/>
          <w:szCs w:val="24"/>
        </w:rPr>
        <w:t>墨西哥项目中出现的政策问题</w:t>
      </w:r>
    </w:p>
    <w:p w14:paraId="78A5665E" w14:textId="03D737E4" w:rsidR="006A7B23" w:rsidRPr="007E2B44" w:rsidRDefault="00637327" w:rsidP="006A7B23">
      <w:pPr>
        <w:adjustRightInd w:val="0"/>
        <w:snapToGrid w:val="0"/>
        <w:spacing w:before="120" w:after="120" w:line="240" w:lineRule="atLeast"/>
        <w:rPr>
          <w:sz w:val="24"/>
          <w:szCs w:val="24"/>
          <w:u w:val="single"/>
        </w:rPr>
      </w:pPr>
      <w:r w:rsidRPr="007E2B44">
        <w:rPr>
          <w:sz w:val="24"/>
          <w:szCs w:val="24"/>
          <w:u w:val="single"/>
        </w:rPr>
        <w:t>副产品</w:t>
      </w:r>
      <w:r w:rsidRPr="007E2B44">
        <w:rPr>
          <w:sz w:val="24"/>
          <w:szCs w:val="24"/>
          <w:u w:val="single"/>
        </w:rPr>
        <w:t>HFC-23</w:t>
      </w:r>
      <w:r w:rsidR="006A7B23" w:rsidRPr="007E2B44">
        <w:rPr>
          <w:sz w:val="24"/>
          <w:szCs w:val="24"/>
          <w:u w:val="single"/>
        </w:rPr>
        <w:t>排放控制的时间表</w:t>
      </w:r>
    </w:p>
    <w:p w14:paraId="7C552000" w14:textId="2885A480" w:rsidR="006A7B23" w:rsidRPr="003952C4" w:rsidRDefault="007E2B44" w:rsidP="00C76F1D">
      <w:pPr>
        <w:pStyle w:val="ListParagraph"/>
        <w:numPr>
          <w:ilvl w:val="0"/>
          <w:numId w:val="7"/>
        </w:numPr>
        <w:adjustRightInd w:val="0"/>
        <w:snapToGrid w:val="0"/>
        <w:spacing w:before="120" w:after="120" w:line="240" w:lineRule="atLeast"/>
        <w:ind w:left="0" w:firstLine="0"/>
        <w:contextualSpacing w:val="0"/>
        <w:rPr>
          <w:sz w:val="24"/>
          <w:szCs w:val="24"/>
        </w:rPr>
      </w:pPr>
      <w:r w:rsidRPr="003952C4">
        <w:rPr>
          <w:rFonts w:hint="eastAsia"/>
          <w:sz w:val="24"/>
          <w:szCs w:val="24"/>
        </w:rPr>
        <w:t>《</w:t>
      </w:r>
      <w:r w:rsidR="006A7B23" w:rsidRPr="003952C4">
        <w:rPr>
          <w:sz w:val="24"/>
          <w:szCs w:val="24"/>
        </w:rPr>
        <w:t>基加利修正案</w:t>
      </w:r>
      <w:r w:rsidRPr="003952C4">
        <w:rPr>
          <w:rFonts w:hint="eastAsia"/>
          <w:sz w:val="24"/>
          <w:szCs w:val="24"/>
        </w:rPr>
        <w:t>》</w:t>
      </w:r>
      <w:r w:rsidR="006A7B23" w:rsidRPr="003952C4">
        <w:rPr>
          <w:sz w:val="24"/>
          <w:szCs w:val="24"/>
        </w:rPr>
        <w:t>于</w:t>
      </w:r>
      <w:r w:rsidR="006A7B23" w:rsidRPr="003952C4">
        <w:rPr>
          <w:sz w:val="24"/>
          <w:szCs w:val="24"/>
        </w:rPr>
        <w:t>2019</w:t>
      </w:r>
      <w:r w:rsidR="006A7B23" w:rsidRPr="003952C4">
        <w:rPr>
          <w:sz w:val="24"/>
          <w:szCs w:val="24"/>
        </w:rPr>
        <w:t>年</w:t>
      </w:r>
      <w:r w:rsidR="006A7B23" w:rsidRPr="003952C4">
        <w:rPr>
          <w:sz w:val="24"/>
          <w:szCs w:val="24"/>
        </w:rPr>
        <w:t>1</w:t>
      </w:r>
      <w:r w:rsidR="006A7B23" w:rsidRPr="003952C4">
        <w:rPr>
          <w:sz w:val="24"/>
          <w:szCs w:val="24"/>
        </w:rPr>
        <w:t>月</w:t>
      </w:r>
      <w:r w:rsidR="006A7B23" w:rsidRPr="003952C4">
        <w:rPr>
          <w:sz w:val="24"/>
          <w:szCs w:val="24"/>
        </w:rPr>
        <w:t>1</w:t>
      </w:r>
      <w:r w:rsidR="006A7B23" w:rsidRPr="003952C4">
        <w:rPr>
          <w:sz w:val="24"/>
          <w:szCs w:val="24"/>
        </w:rPr>
        <w:t>日生效。《修正案》第</w:t>
      </w:r>
      <w:r w:rsidR="006A7B23" w:rsidRPr="003952C4">
        <w:rPr>
          <w:sz w:val="24"/>
          <w:szCs w:val="24"/>
        </w:rPr>
        <w:t>2J</w:t>
      </w:r>
      <w:r w:rsidR="006A7B23" w:rsidRPr="003952C4">
        <w:rPr>
          <w:sz w:val="24"/>
          <w:szCs w:val="24"/>
        </w:rPr>
        <w:t>条第</w:t>
      </w:r>
      <w:r w:rsidR="006A7B23" w:rsidRPr="003952C4">
        <w:rPr>
          <w:sz w:val="24"/>
          <w:szCs w:val="24"/>
        </w:rPr>
        <w:t>6</w:t>
      </w:r>
      <w:r w:rsidR="006A7B23" w:rsidRPr="003952C4">
        <w:rPr>
          <w:sz w:val="24"/>
          <w:szCs w:val="24"/>
        </w:rPr>
        <w:t>款规定，</w:t>
      </w:r>
      <w:r w:rsidR="006A7B23" w:rsidRPr="003952C4">
        <w:rPr>
          <w:sz w:val="24"/>
          <w:szCs w:val="24"/>
        </w:rPr>
        <w:t>“</w:t>
      </w:r>
      <w:r w:rsidR="006B6A80" w:rsidRPr="006B6A80">
        <w:rPr>
          <w:rFonts w:ascii="SimSun" w:cs="SimSun" w:hint="eastAsia"/>
          <w:snapToGrid/>
          <w:sz w:val="24"/>
          <w:szCs w:val="24"/>
          <w:lang w:val="en-US"/>
        </w:rPr>
        <w:t>生产附件</w:t>
      </w:r>
      <w:r w:rsidR="006B6A80" w:rsidRPr="006B6A80">
        <w:rPr>
          <w:rFonts w:ascii="SimSun" w:cs="SimSun"/>
          <w:snapToGrid/>
          <w:sz w:val="24"/>
          <w:szCs w:val="24"/>
          <w:lang w:val="en-US"/>
        </w:rPr>
        <w:t>C</w:t>
      </w:r>
      <w:r w:rsidR="006B6A80" w:rsidRPr="006B6A80">
        <w:rPr>
          <w:rFonts w:ascii="SimSun" w:cs="SimSun" w:hint="eastAsia"/>
          <w:snapToGrid/>
          <w:sz w:val="24"/>
          <w:szCs w:val="24"/>
          <w:lang w:val="en-US"/>
        </w:rPr>
        <w:t>第一类物质或附件</w:t>
      </w:r>
      <w:r w:rsidR="006B6A80" w:rsidRPr="006B6A80">
        <w:rPr>
          <w:rFonts w:ascii="SimSun" w:cs="SimSun"/>
          <w:snapToGrid/>
          <w:sz w:val="24"/>
          <w:szCs w:val="24"/>
          <w:lang w:val="en-US"/>
        </w:rPr>
        <w:t>F</w:t>
      </w:r>
      <w:r w:rsidR="006B6A80" w:rsidRPr="006B6A80">
        <w:rPr>
          <w:rFonts w:ascii="SimSun" w:cs="SimSun" w:hint="eastAsia"/>
          <w:snapToGrid/>
          <w:sz w:val="24"/>
          <w:szCs w:val="24"/>
          <w:lang w:val="en-US"/>
        </w:rPr>
        <w:t>物质的每一缔约方应确保于自</w:t>
      </w:r>
      <w:r w:rsidR="006B6A80" w:rsidRPr="006B6A80">
        <w:rPr>
          <w:rFonts w:ascii="SimSun" w:cs="SimSun"/>
          <w:snapToGrid/>
          <w:sz w:val="24"/>
          <w:szCs w:val="24"/>
          <w:lang w:val="en-US"/>
        </w:rPr>
        <w:t>2020</w:t>
      </w:r>
      <w:r w:rsidR="006B6A80" w:rsidRPr="006B6A80">
        <w:rPr>
          <w:rFonts w:ascii="SimSun" w:cs="SimSun" w:hint="eastAsia"/>
          <w:snapToGrid/>
          <w:sz w:val="24"/>
          <w:szCs w:val="24"/>
          <w:lang w:val="en-US"/>
        </w:rPr>
        <w:t>年</w:t>
      </w:r>
      <w:r w:rsidR="006B6A80" w:rsidRPr="006B6A80">
        <w:rPr>
          <w:rFonts w:ascii="SimSun" w:cs="SimSun"/>
          <w:snapToGrid/>
          <w:sz w:val="24"/>
          <w:szCs w:val="24"/>
          <w:lang w:val="en-US"/>
        </w:rPr>
        <w:t>1</w:t>
      </w:r>
      <w:r w:rsidR="006B6A80" w:rsidRPr="006B6A80">
        <w:rPr>
          <w:rFonts w:ascii="SimSun" w:cs="SimSun" w:hint="eastAsia"/>
          <w:snapToGrid/>
          <w:sz w:val="24"/>
          <w:szCs w:val="24"/>
          <w:lang w:val="en-US"/>
        </w:rPr>
        <w:t>月</w:t>
      </w:r>
      <w:r w:rsidR="006B6A80" w:rsidRPr="006B6A80">
        <w:rPr>
          <w:rFonts w:ascii="SimSun" w:cs="SimSun"/>
          <w:snapToGrid/>
          <w:sz w:val="24"/>
          <w:szCs w:val="24"/>
          <w:lang w:val="en-US"/>
        </w:rPr>
        <w:t>1</w:t>
      </w:r>
      <w:r w:rsidR="006B6A80" w:rsidRPr="006B6A80">
        <w:rPr>
          <w:rFonts w:ascii="SimSun" w:cs="SimSun" w:hint="eastAsia"/>
          <w:snapToGrid/>
          <w:sz w:val="24"/>
          <w:szCs w:val="24"/>
          <w:lang w:val="en-US"/>
        </w:rPr>
        <w:t>日起的十二个月期间，及其后每十二个月期间，其生产附件</w:t>
      </w:r>
      <w:r w:rsidR="006B6A80" w:rsidRPr="006B6A80">
        <w:rPr>
          <w:rFonts w:ascii="SimSun" w:cs="SimSun"/>
          <w:snapToGrid/>
          <w:sz w:val="24"/>
          <w:szCs w:val="24"/>
          <w:lang w:val="en-US"/>
        </w:rPr>
        <w:t>C</w:t>
      </w:r>
      <w:r w:rsidR="006B6A80" w:rsidRPr="006B6A80">
        <w:rPr>
          <w:rFonts w:ascii="SimSun" w:cs="SimSun" w:hint="eastAsia"/>
          <w:snapToGrid/>
          <w:sz w:val="24"/>
          <w:szCs w:val="24"/>
          <w:lang w:val="en-US"/>
        </w:rPr>
        <w:t>第一类物质或附件</w:t>
      </w:r>
      <w:r w:rsidR="006B6A80" w:rsidRPr="006B6A80">
        <w:rPr>
          <w:rFonts w:ascii="SimSun" w:cs="SimSun"/>
          <w:snapToGrid/>
          <w:sz w:val="24"/>
          <w:szCs w:val="24"/>
          <w:lang w:val="en-US"/>
        </w:rPr>
        <w:t>F</w:t>
      </w:r>
      <w:r w:rsidR="006B6A80" w:rsidRPr="006B6A80">
        <w:rPr>
          <w:rFonts w:ascii="SimSun" w:cs="SimSun" w:hint="eastAsia"/>
          <w:snapToGrid/>
          <w:sz w:val="24"/>
          <w:szCs w:val="24"/>
          <w:lang w:val="en-US"/>
        </w:rPr>
        <w:t>物质的每处生产设施产生的附件</w:t>
      </w:r>
      <w:r w:rsidR="006B6A80" w:rsidRPr="006B6A80">
        <w:rPr>
          <w:rFonts w:ascii="SimSun" w:cs="SimSun"/>
          <w:snapToGrid/>
          <w:sz w:val="24"/>
          <w:szCs w:val="24"/>
          <w:lang w:val="en-US"/>
        </w:rPr>
        <w:t>F</w:t>
      </w:r>
      <w:r w:rsidR="006B6A80" w:rsidRPr="006B6A80">
        <w:rPr>
          <w:rFonts w:ascii="SimSun" w:cs="SimSun" w:hint="eastAsia"/>
          <w:snapToGrid/>
          <w:sz w:val="24"/>
          <w:szCs w:val="24"/>
          <w:lang w:val="en-US"/>
        </w:rPr>
        <w:t>第二类物质的排放应使用各缔约方在相关十二个月期间核准的技术尽量销毁</w:t>
      </w:r>
      <w:r w:rsidR="006A7B23" w:rsidRPr="003952C4">
        <w:rPr>
          <w:sz w:val="24"/>
          <w:szCs w:val="24"/>
        </w:rPr>
        <w:t>”</w:t>
      </w:r>
      <w:r w:rsidR="003952C4">
        <w:rPr>
          <w:rFonts w:hint="eastAsia"/>
          <w:sz w:val="24"/>
          <w:szCs w:val="24"/>
        </w:rPr>
        <w:t>。</w:t>
      </w:r>
    </w:p>
    <w:p w14:paraId="68B9A9F1" w14:textId="2FF61E48" w:rsidR="006A7B23" w:rsidRPr="006A7B23" w:rsidRDefault="006A7B23" w:rsidP="00C76F1D">
      <w:pPr>
        <w:pStyle w:val="ListParagraph"/>
        <w:numPr>
          <w:ilvl w:val="0"/>
          <w:numId w:val="7"/>
        </w:numPr>
        <w:adjustRightInd w:val="0"/>
        <w:snapToGrid w:val="0"/>
        <w:spacing w:before="120" w:after="120" w:line="240" w:lineRule="atLeast"/>
        <w:ind w:left="0" w:firstLine="0"/>
        <w:contextualSpacing w:val="0"/>
        <w:rPr>
          <w:sz w:val="24"/>
          <w:szCs w:val="24"/>
        </w:rPr>
      </w:pPr>
      <w:r w:rsidRPr="006A7B23">
        <w:rPr>
          <w:sz w:val="24"/>
          <w:szCs w:val="24"/>
        </w:rPr>
        <w:t>墨西哥政府于</w:t>
      </w:r>
      <w:r w:rsidRPr="006A7B23">
        <w:rPr>
          <w:sz w:val="24"/>
          <w:szCs w:val="24"/>
        </w:rPr>
        <w:t>2018</w:t>
      </w:r>
      <w:r w:rsidRPr="006A7B23">
        <w:rPr>
          <w:sz w:val="24"/>
          <w:szCs w:val="24"/>
        </w:rPr>
        <w:t>年</w:t>
      </w:r>
      <w:r w:rsidRPr="006A7B23">
        <w:rPr>
          <w:sz w:val="24"/>
          <w:szCs w:val="24"/>
        </w:rPr>
        <w:t>9</w:t>
      </w:r>
      <w:r w:rsidRPr="006A7B23">
        <w:rPr>
          <w:sz w:val="24"/>
          <w:szCs w:val="24"/>
        </w:rPr>
        <w:t>月</w:t>
      </w:r>
      <w:r w:rsidRPr="006A7B23">
        <w:rPr>
          <w:sz w:val="24"/>
          <w:szCs w:val="24"/>
        </w:rPr>
        <w:t>25</w:t>
      </w:r>
      <w:r w:rsidRPr="006A7B23">
        <w:rPr>
          <w:sz w:val="24"/>
          <w:szCs w:val="24"/>
        </w:rPr>
        <w:t>日批准《基加利修正案》。然而工发组织提出的所有</w:t>
      </w:r>
      <w:r w:rsidR="003952C4">
        <w:rPr>
          <w:rFonts w:hint="eastAsia"/>
          <w:sz w:val="24"/>
          <w:szCs w:val="24"/>
        </w:rPr>
        <w:t>选项</w:t>
      </w:r>
      <w:r w:rsidRPr="006A7B23">
        <w:rPr>
          <w:sz w:val="24"/>
          <w:szCs w:val="24"/>
        </w:rPr>
        <w:t>都包括</w:t>
      </w:r>
      <w:r w:rsidRPr="006A7B23">
        <w:rPr>
          <w:sz w:val="24"/>
          <w:szCs w:val="24"/>
        </w:rPr>
        <w:t>2020</w:t>
      </w:r>
      <w:r w:rsidRPr="006A7B23">
        <w:rPr>
          <w:sz w:val="24"/>
          <w:szCs w:val="24"/>
        </w:rPr>
        <w:t>年</w:t>
      </w:r>
      <w:r w:rsidRPr="006A7B23">
        <w:rPr>
          <w:sz w:val="24"/>
          <w:szCs w:val="24"/>
        </w:rPr>
        <w:t>1</w:t>
      </w:r>
      <w:r w:rsidRPr="006A7B23">
        <w:rPr>
          <w:sz w:val="24"/>
          <w:szCs w:val="24"/>
        </w:rPr>
        <w:t>月</w:t>
      </w:r>
      <w:r w:rsidRPr="006A7B23">
        <w:rPr>
          <w:sz w:val="24"/>
          <w:szCs w:val="24"/>
        </w:rPr>
        <w:t>1</w:t>
      </w:r>
      <w:r w:rsidRPr="006A7B23">
        <w:rPr>
          <w:sz w:val="24"/>
          <w:szCs w:val="24"/>
        </w:rPr>
        <w:t>日之后</w:t>
      </w:r>
      <w:r w:rsidR="003952C4">
        <w:rPr>
          <w:rFonts w:hint="eastAsia"/>
          <w:sz w:val="24"/>
          <w:szCs w:val="24"/>
        </w:rPr>
        <w:t>墨西哥</w:t>
      </w:r>
      <w:r w:rsidR="003952C4">
        <w:rPr>
          <w:sz w:val="24"/>
          <w:szCs w:val="24"/>
        </w:rPr>
        <w:t>HCFC-22</w:t>
      </w:r>
      <w:r w:rsidR="003952C4" w:rsidRPr="006A7B23">
        <w:rPr>
          <w:sz w:val="24"/>
          <w:szCs w:val="24"/>
        </w:rPr>
        <w:t>生产设施</w:t>
      </w:r>
      <w:proofErr w:type="spellStart"/>
      <w:r w:rsidR="003952C4" w:rsidRPr="003952C4">
        <w:rPr>
          <w:sz w:val="24"/>
          <w:szCs w:val="24"/>
          <w:lang w:val="en-CA"/>
        </w:rPr>
        <w:t>Quimobásicos</w:t>
      </w:r>
      <w:proofErr w:type="spellEnd"/>
      <w:r w:rsidRPr="006A7B23">
        <w:rPr>
          <w:sz w:val="24"/>
          <w:szCs w:val="24"/>
        </w:rPr>
        <w:t>继续排放六个月的</w:t>
      </w:r>
      <w:r w:rsidR="00637327">
        <w:rPr>
          <w:sz w:val="24"/>
          <w:szCs w:val="24"/>
        </w:rPr>
        <w:t>副产品</w:t>
      </w:r>
      <w:r w:rsidR="00637327">
        <w:rPr>
          <w:sz w:val="24"/>
          <w:szCs w:val="24"/>
        </w:rPr>
        <w:t>HFC-23</w:t>
      </w:r>
      <w:r w:rsidRPr="006A7B23">
        <w:rPr>
          <w:sz w:val="24"/>
          <w:szCs w:val="24"/>
        </w:rPr>
        <w:t>。基金秘书处担心，到</w:t>
      </w:r>
      <w:r w:rsidRPr="006A7B23">
        <w:rPr>
          <w:sz w:val="24"/>
          <w:szCs w:val="24"/>
        </w:rPr>
        <w:t>2020</w:t>
      </w:r>
      <w:r w:rsidRPr="006A7B23">
        <w:rPr>
          <w:sz w:val="24"/>
          <w:szCs w:val="24"/>
        </w:rPr>
        <w:t>年</w:t>
      </w:r>
      <w:r w:rsidRPr="006A7B23">
        <w:rPr>
          <w:sz w:val="24"/>
          <w:szCs w:val="24"/>
        </w:rPr>
        <w:t>1</w:t>
      </w:r>
      <w:r w:rsidRPr="006A7B23">
        <w:rPr>
          <w:sz w:val="24"/>
          <w:szCs w:val="24"/>
        </w:rPr>
        <w:t>月</w:t>
      </w:r>
      <w:r w:rsidRPr="006A7B23">
        <w:rPr>
          <w:sz w:val="24"/>
          <w:szCs w:val="24"/>
        </w:rPr>
        <w:t>1</w:t>
      </w:r>
      <w:r w:rsidRPr="006A7B23">
        <w:rPr>
          <w:sz w:val="24"/>
          <w:szCs w:val="24"/>
        </w:rPr>
        <w:t>日</w:t>
      </w:r>
      <w:r w:rsidR="003952C4">
        <w:rPr>
          <w:rFonts w:hint="eastAsia"/>
          <w:sz w:val="24"/>
          <w:szCs w:val="24"/>
        </w:rPr>
        <w:t>墨西哥</w:t>
      </w:r>
      <w:r w:rsidRPr="006A7B23">
        <w:rPr>
          <w:sz w:val="24"/>
          <w:szCs w:val="24"/>
        </w:rPr>
        <w:t>可能面临不履行《基加利修正案》第</w:t>
      </w:r>
      <w:r w:rsidRPr="006A7B23">
        <w:rPr>
          <w:sz w:val="24"/>
          <w:szCs w:val="24"/>
        </w:rPr>
        <w:t>2J</w:t>
      </w:r>
      <w:r w:rsidRPr="006A7B23">
        <w:rPr>
          <w:sz w:val="24"/>
          <w:szCs w:val="24"/>
        </w:rPr>
        <w:t>条第</w:t>
      </w:r>
      <w:r w:rsidRPr="006A7B23">
        <w:rPr>
          <w:sz w:val="24"/>
          <w:szCs w:val="24"/>
        </w:rPr>
        <w:t>6</w:t>
      </w:r>
      <w:r w:rsidRPr="006A7B23">
        <w:rPr>
          <w:sz w:val="24"/>
          <w:szCs w:val="24"/>
        </w:rPr>
        <w:t>款的义务的风险。鉴于这一关切，秘书处就生产附件</w:t>
      </w:r>
      <w:r w:rsidRPr="006A7B23">
        <w:rPr>
          <w:sz w:val="24"/>
          <w:szCs w:val="24"/>
        </w:rPr>
        <w:t>C</w:t>
      </w:r>
      <w:r w:rsidRPr="006A7B23">
        <w:rPr>
          <w:sz w:val="24"/>
          <w:szCs w:val="24"/>
        </w:rPr>
        <w:t>第一类或附件</w:t>
      </w:r>
      <w:r w:rsidRPr="006A7B23">
        <w:rPr>
          <w:sz w:val="24"/>
          <w:szCs w:val="24"/>
        </w:rPr>
        <w:t>F</w:t>
      </w:r>
      <w:r w:rsidRPr="006A7B23">
        <w:rPr>
          <w:sz w:val="24"/>
          <w:szCs w:val="24"/>
        </w:rPr>
        <w:t>物质的《基加利修正</w:t>
      </w:r>
      <w:r w:rsidR="003952C4">
        <w:rPr>
          <w:rFonts w:hint="eastAsia"/>
          <w:sz w:val="24"/>
          <w:szCs w:val="24"/>
        </w:rPr>
        <w:t>案</w:t>
      </w:r>
      <w:r w:rsidRPr="006A7B23">
        <w:rPr>
          <w:sz w:val="24"/>
          <w:szCs w:val="24"/>
        </w:rPr>
        <w:t>》相关缔约方的</w:t>
      </w:r>
      <w:r w:rsidR="003952C4">
        <w:rPr>
          <w:rFonts w:hint="eastAsia"/>
          <w:sz w:val="24"/>
          <w:szCs w:val="24"/>
        </w:rPr>
        <w:t>履约</w:t>
      </w:r>
      <w:r w:rsidRPr="006A7B23">
        <w:rPr>
          <w:sz w:val="24"/>
          <w:szCs w:val="24"/>
        </w:rPr>
        <w:t>义务征求臭氧秘书处的意见。</w:t>
      </w:r>
    </w:p>
    <w:p w14:paraId="35B96BD3" w14:textId="0F14FA59" w:rsidR="006A7B23" w:rsidRPr="006A7B23" w:rsidRDefault="006A7B23" w:rsidP="00C76F1D">
      <w:pPr>
        <w:pStyle w:val="ListParagraph"/>
        <w:numPr>
          <w:ilvl w:val="0"/>
          <w:numId w:val="7"/>
        </w:numPr>
        <w:adjustRightInd w:val="0"/>
        <w:snapToGrid w:val="0"/>
        <w:spacing w:before="120" w:after="120" w:line="240" w:lineRule="atLeast"/>
        <w:ind w:left="0" w:firstLine="0"/>
        <w:contextualSpacing w:val="0"/>
        <w:rPr>
          <w:sz w:val="24"/>
          <w:szCs w:val="24"/>
        </w:rPr>
      </w:pPr>
      <w:r w:rsidRPr="006A7B23">
        <w:rPr>
          <w:sz w:val="24"/>
          <w:szCs w:val="24"/>
        </w:rPr>
        <w:t>臭氧秘书处</w:t>
      </w:r>
      <w:r w:rsidR="006B6A80">
        <w:rPr>
          <w:rFonts w:hint="eastAsia"/>
          <w:sz w:val="24"/>
          <w:szCs w:val="24"/>
        </w:rPr>
        <w:t>虽然</w:t>
      </w:r>
      <w:r w:rsidRPr="006A7B23">
        <w:rPr>
          <w:sz w:val="24"/>
          <w:szCs w:val="24"/>
        </w:rPr>
        <w:t>强调对《蒙特利尔议定书》条款的解释是缔约方的责任，</w:t>
      </w:r>
      <w:r w:rsidR="006B6A80">
        <w:rPr>
          <w:rFonts w:hint="eastAsia"/>
          <w:sz w:val="24"/>
          <w:szCs w:val="24"/>
        </w:rPr>
        <w:t>但</w:t>
      </w:r>
      <w:r w:rsidRPr="006A7B23">
        <w:rPr>
          <w:sz w:val="24"/>
          <w:szCs w:val="24"/>
        </w:rPr>
        <w:t>认为</w:t>
      </w:r>
      <w:r w:rsidRPr="006A7B23">
        <w:rPr>
          <w:sz w:val="24"/>
          <w:szCs w:val="24"/>
        </w:rPr>
        <w:t>“</w:t>
      </w:r>
      <w:r w:rsidR="006B6A80">
        <w:rPr>
          <w:rFonts w:hint="eastAsia"/>
          <w:sz w:val="24"/>
          <w:szCs w:val="24"/>
        </w:rPr>
        <w:t>尽量</w:t>
      </w:r>
      <w:r w:rsidRPr="006A7B23">
        <w:rPr>
          <w:sz w:val="24"/>
          <w:szCs w:val="24"/>
        </w:rPr>
        <w:t>”</w:t>
      </w:r>
      <w:r w:rsidRPr="006A7B23">
        <w:rPr>
          <w:sz w:val="24"/>
          <w:szCs w:val="24"/>
        </w:rPr>
        <w:t>一词既可</w:t>
      </w:r>
      <w:r w:rsidR="006B6A80">
        <w:rPr>
          <w:rFonts w:hint="eastAsia"/>
          <w:sz w:val="24"/>
          <w:szCs w:val="24"/>
        </w:rPr>
        <w:t>修饰</w:t>
      </w:r>
      <w:r w:rsidRPr="006A7B23">
        <w:rPr>
          <w:sz w:val="24"/>
          <w:szCs w:val="24"/>
        </w:rPr>
        <w:t>“</w:t>
      </w:r>
      <w:r w:rsidRPr="006A7B23">
        <w:rPr>
          <w:sz w:val="24"/>
          <w:szCs w:val="24"/>
        </w:rPr>
        <w:t>销毁</w:t>
      </w:r>
      <w:r w:rsidRPr="006A7B23">
        <w:rPr>
          <w:sz w:val="24"/>
          <w:szCs w:val="24"/>
        </w:rPr>
        <w:t>”</w:t>
      </w:r>
      <w:r w:rsidR="009D0500">
        <w:rPr>
          <w:sz w:val="24"/>
          <w:szCs w:val="24"/>
        </w:rPr>
        <w:t>（</w:t>
      </w:r>
      <w:r w:rsidRPr="006A7B23">
        <w:rPr>
          <w:sz w:val="24"/>
          <w:szCs w:val="24"/>
        </w:rPr>
        <w:t>即</w:t>
      </w:r>
      <w:r w:rsidR="006B6A80">
        <w:rPr>
          <w:rFonts w:hint="eastAsia"/>
          <w:sz w:val="24"/>
          <w:szCs w:val="24"/>
        </w:rPr>
        <w:t>尽量</w:t>
      </w:r>
      <w:r w:rsidRPr="006A7B23">
        <w:rPr>
          <w:sz w:val="24"/>
          <w:szCs w:val="24"/>
        </w:rPr>
        <w:t>销毁</w:t>
      </w:r>
      <w:r w:rsidR="009D0500">
        <w:rPr>
          <w:sz w:val="24"/>
          <w:szCs w:val="24"/>
        </w:rPr>
        <w:t>）</w:t>
      </w:r>
      <w:r w:rsidRPr="006A7B23">
        <w:rPr>
          <w:sz w:val="24"/>
          <w:szCs w:val="24"/>
        </w:rPr>
        <w:t>，也可</w:t>
      </w:r>
      <w:r w:rsidR="006B6A80">
        <w:rPr>
          <w:rFonts w:hint="eastAsia"/>
          <w:sz w:val="24"/>
          <w:szCs w:val="24"/>
        </w:rPr>
        <w:t>修饰</w:t>
      </w:r>
      <w:r w:rsidRPr="006A7B23">
        <w:rPr>
          <w:sz w:val="24"/>
          <w:szCs w:val="24"/>
        </w:rPr>
        <w:t>“</w:t>
      </w:r>
      <w:r w:rsidRPr="006A7B23">
        <w:rPr>
          <w:sz w:val="24"/>
          <w:szCs w:val="24"/>
        </w:rPr>
        <w:t>使用</w:t>
      </w:r>
      <w:r w:rsidR="006B6A80">
        <w:rPr>
          <w:rFonts w:hint="eastAsia"/>
          <w:sz w:val="24"/>
          <w:szCs w:val="24"/>
        </w:rPr>
        <w:t>技术</w:t>
      </w:r>
      <w:r w:rsidRPr="006A7B23">
        <w:rPr>
          <w:sz w:val="24"/>
          <w:szCs w:val="24"/>
        </w:rPr>
        <w:t>”</w:t>
      </w:r>
      <w:r w:rsidR="009D0500">
        <w:rPr>
          <w:sz w:val="24"/>
          <w:szCs w:val="24"/>
        </w:rPr>
        <w:t>（</w:t>
      </w:r>
      <w:r w:rsidRPr="006A7B23">
        <w:rPr>
          <w:sz w:val="24"/>
          <w:szCs w:val="24"/>
        </w:rPr>
        <w:t>即</w:t>
      </w:r>
      <w:r w:rsidR="006B6A80">
        <w:rPr>
          <w:rFonts w:hint="eastAsia"/>
          <w:sz w:val="24"/>
          <w:szCs w:val="24"/>
        </w:rPr>
        <w:t>尽量</w:t>
      </w:r>
      <w:r w:rsidRPr="006A7B23">
        <w:rPr>
          <w:sz w:val="24"/>
          <w:szCs w:val="24"/>
        </w:rPr>
        <w:t>使用核准的技术</w:t>
      </w:r>
      <w:r w:rsidR="009D0500">
        <w:rPr>
          <w:sz w:val="24"/>
          <w:szCs w:val="24"/>
        </w:rPr>
        <w:t>）</w:t>
      </w:r>
      <w:r w:rsidRPr="006A7B23">
        <w:rPr>
          <w:sz w:val="24"/>
          <w:szCs w:val="24"/>
        </w:rPr>
        <w:t>。因此只要产生</w:t>
      </w:r>
      <w:r w:rsidR="00430CD3">
        <w:rPr>
          <w:sz w:val="24"/>
          <w:szCs w:val="24"/>
        </w:rPr>
        <w:t>HFC-23</w:t>
      </w:r>
      <w:r w:rsidRPr="006A7B23">
        <w:rPr>
          <w:sz w:val="24"/>
          <w:szCs w:val="24"/>
        </w:rPr>
        <w:t>的缔约方提交</w:t>
      </w:r>
      <w:r w:rsidR="00DC31B5" w:rsidRPr="006A7B23">
        <w:rPr>
          <w:sz w:val="24"/>
          <w:szCs w:val="24"/>
        </w:rPr>
        <w:t>排放</w:t>
      </w:r>
      <w:r w:rsidR="00430CD3">
        <w:rPr>
          <w:sz w:val="24"/>
          <w:szCs w:val="24"/>
        </w:rPr>
        <w:t>HFC-23</w:t>
      </w:r>
      <w:r w:rsidRPr="006A7B23">
        <w:rPr>
          <w:sz w:val="24"/>
          <w:szCs w:val="24"/>
        </w:rPr>
        <w:t>的新数据报告表，并于</w:t>
      </w:r>
      <w:r w:rsidRPr="006A7B23">
        <w:rPr>
          <w:sz w:val="24"/>
          <w:szCs w:val="24"/>
        </w:rPr>
        <w:t>2021</w:t>
      </w:r>
      <w:r w:rsidRPr="006A7B23">
        <w:rPr>
          <w:sz w:val="24"/>
          <w:szCs w:val="24"/>
        </w:rPr>
        <w:t>年通知臭氧秘书处，它已在</w:t>
      </w:r>
      <w:r w:rsidRPr="006A7B23">
        <w:rPr>
          <w:sz w:val="24"/>
          <w:szCs w:val="24"/>
        </w:rPr>
        <w:t>2020</w:t>
      </w:r>
      <w:r w:rsidRPr="006A7B23">
        <w:rPr>
          <w:sz w:val="24"/>
          <w:szCs w:val="24"/>
        </w:rPr>
        <w:t>年</w:t>
      </w:r>
      <w:r w:rsidR="001205A4">
        <w:rPr>
          <w:rFonts w:hint="eastAsia"/>
          <w:sz w:val="24"/>
          <w:szCs w:val="24"/>
        </w:rPr>
        <w:t>尽量</w:t>
      </w:r>
      <w:r w:rsidRPr="006A7B23">
        <w:rPr>
          <w:sz w:val="24"/>
          <w:szCs w:val="24"/>
        </w:rPr>
        <w:t>销毁</w:t>
      </w:r>
      <w:r w:rsidR="00430CD3">
        <w:rPr>
          <w:sz w:val="24"/>
          <w:szCs w:val="24"/>
        </w:rPr>
        <w:t>HFC-23</w:t>
      </w:r>
      <w:r w:rsidR="001205A4">
        <w:rPr>
          <w:rFonts w:hint="eastAsia"/>
          <w:sz w:val="24"/>
          <w:szCs w:val="24"/>
        </w:rPr>
        <w:t>的</w:t>
      </w:r>
      <w:r w:rsidRPr="006A7B23">
        <w:rPr>
          <w:sz w:val="24"/>
          <w:szCs w:val="24"/>
        </w:rPr>
        <w:t>排放</w:t>
      </w:r>
      <w:r w:rsidR="009D0500">
        <w:rPr>
          <w:sz w:val="24"/>
          <w:szCs w:val="24"/>
        </w:rPr>
        <w:t>（</w:t>
      </w:r>
      <w:r w:rsidRPr="006A7B23">
        <w:rPr>
          <w:sz w:val="24"/>
          <w:szCs w:val="24"/>
        </w:rPr>
        <w:t>无论</w:t>
      </w:r>
      <w:r w:rsidR="00637327">
        <w:rPr>
          <w:sz w:val="24"/>
          <w:szCs w:val="24"/>
        </w:rPr>
        <w:t>副产品</w:t>
      </w:r>
      <w:r w:rsidR="00637327">
        <w:rPr>
          <w:sz w:val="24"/>
          <w:szCs w:val="24"/>
        </w:rPr>
        <w:t>HFC-23</w:t>
      </w:r>
      <w:r w:rsidR="00DC31B5">
        <w:rPr>
          <w:rFonts w:hint="eastAsia"/>
          <w:sz w:val="24"/>
          <w:szCs w:val="24"/>
        </w:rPr>
        <w:t>的</w:t>
      </w:r>
      <w:r w:rsidR="001205A4">
        <w:rPr>
          <w:rFonts w:hint="eastAsia"/>
          <w:sz w:val="24"/>
          <w:szCs w:val="24"/>
        </w:rPr>
        <w:t>销毁</w:t>
      </w:r>
      <w:r w:rsidRPr="006A7B23">
        <w:rPr>
          <w:sz w:val="24"/>
          <w:szCs w:val="24"/>
        </w:rPr>
        <w:t>数量如何</w:t>
      </w:r>
      <w:r w:rsidR="009D0500">
        <w:rPr>
          <w:sz w:val="24"/>
          <w:szCs w:val="24"/>
        </w:rPr>
        <w:t>）</w:t>
      </w:r>
      <w:r w:rsidRPr="006A7B23">
        <w:rPr>
          <w:sz w:val="24"/>
          <w:szCs w:val="24"/>
        </w:rPr>
        <w:t>，臭氧秘书处</w:t>
      </w:r>
      <w:r w:rsidR="00DC31B5">
        <w:rPr>
          <w:rFonts w:hint="eastAsia"/>
          <w:sz w:val="24"/>
          <w:szCs w:val="24"/>
        </w:rPr>
        <w:t>就</w:t>
      </w:r>
      <w:r w:rsidR="001205A4">
        <w:rPr>
          <w:rFonts w:hint="eastAsia"/>
          <w:sz w:val="24"/>
          <w:szCs w:val="24"/>
        </w:rPr>
        <w:t>认为</w:t>
      </w:r>
      <w:r w:rsidRPr="006A7B23">
        <w:rPr>
          <w:sz w:val="24"/>
          <w:szCs w:val="24"/>
        </w:rPr>
        <w:t>该缔约方已履行《修正案》第</w:t>
      </w:r>
      <w:r w:rsidRPr="006A7B23">
        <w:rPr>
          <w:sz w:val="24"/>
          <w:szCs w:val="24"/>
        </w:rPr>
        <w:t>2J</w:t>
      </w:r>
      <w:r w:rsidRPr="006A7B23">
        <w:rPr>
          <w:sz w:val="24"/>
          <w:szCs w:val="24"/>
        </w:rPr>
        <w:t>条第</w:t>
      </w:r>
      <w:r w:rsidRPr="006A7B23">
        <w:rPr>
          <w:sz w:val="24"/>
          <w:szCs w:val="24"/>
        </w:rPr>
        <w:t>6</w:t>
      </w:r>
      <w:r w:rsidRPr="006A7B23">
        <w:rPr>
          <w:sz w:val="24"/>
          <w:szCs w:val="24"/>
        </w:rPr>
        <w:t>款的义务。此外没有为</w:t>
      </w:r>
      <w:r w:rsidR="00637327">
        <w:rPr>
          <w:sz w:val="24"/>
          <w:szCs w:val="24"/>
        </w:rPr>
        <w:t>副产品</w:t>
      </w:r>
      <w:r w:rsidR="00637327">
        <w:rPr>
          <w:sz w:val="24"/>
          <w:szCs w:val="24"/>
        </w:rPr>
        <w:t>HFC-23</w:t>
      </w:r>
      <w:r w:rsidRPr="006A7B23">
        <w:rPr>
          <w:sz w:val="24"/>
          <w:szCs w:val="24"/>
        </w:rPr>
        <w:t>减排规定目标、时间表或基线，第</w:t>
      </w:r>
      <w:r w:rsidRPr="006A7B23">
        <w:rPr>
          <w:sz w:val="24"/>
          <w:szCs w:val="24"/>
        </w:rPr>
        <w:t>2J</w:t>
      </w:r>
      <w:r w:rsidRPr="006A7B23">
        <w:rPr>
          <w:sz w:val="24"/>
          <w:szCs w:val="24"/>
        </w:rPr>
        <w:t>条第</w:t>
      </w:r>
      <w:r w:rsidRPr="006A7B23">
        <w:rPr>
          <w:sz w:val="24"/>
          <w:szCs w:val="24"/>
        </w:rPr>
        <w:t>6</w:t>
      </w:r>
      <w:r w:rsidRPr="006A7B23">
        <w:rPr>
          <w:sz w:val="24"/>
          <w:szCs w:val="24"/>
        </w:rPr>
        <w:t>款也没有要求缔约方证明</w:t>
      </w:r>
      <w:r w:rsidR="00637327">
        <w:rPr>
          <w:sz w:val="24"/>
          <w:szCs w:val="24"/>
        </w:rPr>
        <w:t>副产品</w:t>
      </w:r>
      <w:r w:rsidR="00637327">
        <w:rPr>
          <w:sz w:val="24"/>
          <w:szCs w:val="24"/>
        </w:rPr>
        <w:t>HFC-23</w:t>
      </w:r>
      <w:r w:rsidR="006F27E1">
        <w:rPr>
          <w:rFonts w:hint="eastAsia"/>
          <w:sz w:val="24"/>
          <w:szCs w:val="24"/>
        </w:rPr>
        <w:t>的</w:t>
      </w:r>
      <w:r w:rsidRPr="006A7B23">
        <w:rPr>
          <w:sz w:val="24"/>
          <w:szCs w:val="24"/>
        </w:rPr>
        <w:t>排放量</w:t>
      </w:r>
      <w:r w:rsidR="001205A4">
        <w:rPr>
          <w:rFonts w:hint="eastAsia"/>
          <w:sz w:val="24"/>
          <w:szCs w:val="24"/>
        </w:rPr>
        <w:t>在逐年</w:t>
      </w:r>
      <w:r w:rsidRPr="006A7B23">
        <w:rPr>
          <w:sz w:val="24"/>
          <w:szCs w:val="24"/>
        </w:rPr>
        <w:t>减少。</w:t>
      </w:r>
      <w:r w:rsidR="00DC31B5">
        <w:rPr>
          <w:rFonts w:hint="eastAsia"/>
          <w:sz w:val="24"/>
          <w:szCs w:val="24"/>
        </w:rPr>
        <w:t xml:space="preserve"> </w:t>
      </w:r>
    </w:p>
    <w:p w14:paraId="256A5F5C" w14:textId="0264F90A" w:rsidR="006A7B23" w:rsidRPr="006A7B23" w:rsidRDefault="006A7B23" w:rsidP="00C76F1D">
      <w:pPr>
        <w:pStyle w:val="ListParagraph"/>
        <w:numPr>
          <w:ilvl w:val="0"/>
          <w:numId w:val="7"/>
        </w:numPr>
        <w:adjustRightInd w:val="0"/>
        <w:snapToGrid w:val="0"/>
        <w:spacing w:before="120" w:after="120" w:line="240" w:lineRule="atLeast"/>
        <w:ind w:left="0" w:firstLine="0"/>
        <w:contextualSpacing w:val="0"/>
        <w:rPr>
          <w:sz w:val="24"/>
          <w:szCs w:val="24"/>
        </w:rPr>
      </w:pPr>
      <w:r w:rsidRPr="006A7B23">
        <w:rPr>
          <w:sz w:val="24"/>
          <w:szCs w:val="24"/>
        </w:rPr>
        <w:t>秘书处</w:t>
      </w:r>
      <w:r w:rsidR="00FF250C">
        <w:rPr>
          <w:rFonts w:hint="eastAsia"/>
          <w:sz w:val="24"/>
          <w:szCs w:val="24"/>
        </w:rPr>
        <w:t>注意到</w:t>
      </w:r>
      <w:r w:rsidRPr="006A7B23">
        <w:rPr>
          <w:sz w:val="24"/>
          <w:szCs w:val="24"/>
        </w:rPr>
        <w:t>，排放到大气中的</w:t>
      </w:r>
      <w:r w:rsidRPr="006A7B23">
        <w:rPr>
          <w:sz w:val="24"/>
          <w:szCs w:val="24"/>
        </w:rPr>
        <w:t>1</w:t>
      </w:r>
      <w:r w:rsidR="006F27E1">
        <w:rPr>
          <w:rFonts w:hint="eastAsia"/>
          <w:sz w:val="24"/>
          <w:szCs w:val="24"/>
        </w:rPr>
        <w:t>公斤</w:t>
      </w:r>
      <w:r w:rsidR="00637327">
        <w:rPr>
          <w:sz w:val="24"/>
          <w:szCs w:val="24"/>
        </w:rPr>
        <w:t>副产品</w:t>
      </w:r>
      <w:r w:rsidR="00637327">
        <w:rPr>
          <w:sz w:val="24"/>
          <w:szCs w:val="24"/>
        </w:rPr>
        <w:t>HFC-23</w:t>
      </w:r>
      <w:r w:rsidRPr="006A7B23">
        <w:rPr>
          <w:sz w:val="24"/>
          <w:szCs w:val="24"/>
        </w:rPr>
        <w:t>相当于</w:t>
      </w:r>
      <w:r w:rsidRPr="006A7B23">
        <w:rPr>
          <w:sz w:val="24"/>
          <w:szCs w:val="24"/>
        </w:rPr>
        <w:t>14</w:t>
      </w:r>
      <w:r w:rsidR="006F27E1">
        <w:rPr>
          <w:rFonts w:hint="eastAsia"/>
          <w:sz w:val="24"/>
          <w:szCs w:val="24"/>
        </w:rPr>
        <w:t>,</w:t>
      </w:r>
      <w:r w:rsidRPr="006A7B23">
        <w:rPr>
          <w:sz w:val="24"/>
          <w:szCs w:val="24"/>
        </w:rPr>
        <w:t>800</w:t>
      </w:r>
      <w:r w:rsidR="006F27E1">
        <w:rPr>
          <w:rFonts w:hint="eastAsia"/>
          <w:sz w:val="24"/>
          <w:szCs w:val="24"/>
        </w:rPr>
        <w:t>公斤</w:t>
      </w:r>
      <w:r w:rsidRPr="006A7B23">
        <w:rPr>
          <w:sz w:val="24"/>
          <w:szCs w:val="24"/>
        </w:rPr>
        <w:t>二氧化碳，从提交项目提案到工发组织提出的</w:t>
      </w:r>
      <w:r w:rsidR="00FF250C">
        <w:rPr>
          <w:rFonts w:hint="eastAsia"/>
          <w:sz w:val="24"/>
          <w:szCs w:val="24"/>
        </w:rPr>
        <w:t>选项</w:t>
      </w:r>
      <w:r w:rsidRPr="006A7B23">
        <w:rPr>
          <w:sz w:val="24"/>
          <w:szCs w:val="24"/>
        </w:rPr>
        <w:t>得以</w:t>
      </w:r>
      <w:r w:rsidR="00FF250C">
        <w:rPr>
          <w:rFonts w:hint="eastAsia"/>
          <w:sz w:val="24"/>
          <w:szCs w:val="24"/>
        </w:rPr>
        <w:t>执行</w:t>
      </w:r>
      <w:r w:rsidRPr="006A7B23">
        <w:rPr>
          <w:sz w:val="24"/>
          <w:szCs w:val="24"/>
        </w:rPr>
        <w:t>，</w:t>
      </w:r>
      <w:proofErr w:type="spellStart"/>
      <w:r w:rsidR="00FF250C" w:rsidRPr="00FF250C">
        <w:rPr>
          <w:sz w:val="24"/>
          <w:szCs w:val="24"/>
          <w:lang w:val="en-CA"/>
        </w:rPr>
        <w:t>Quimobásicos</w:t>
      </w:r>
      <w:proofErr w:type="spellEnd"/>
      <w:r w:rsidRPr="006A7B23">
        <w:rPr>
          <w:sz w:val="24"/>
          <w:szCs w:val="24"/>
        </w:rPr>
        <w:t>生产</w:t>
      </w:r>
      <w:r w:rsidR="00984E7E">
        <w:rPr>
          <w:sz w:val="24"/>
          <w:szCs w:val="24"/>
        </w:rPr>
        <w:t>HCFC-22</w:t>
      </w:r>
      <w:r w:rsidR="00FF250C">
        <w:rPr>
          <w:rFonts w:hint="eastAsia"/>
          <w:sz w:val="24"/>
          <w:szCs w:val="24"/>
        </w:rPr>
        <w:t>产生的这种</w:t>
      </w:r>
      <w:r w:rsidRPr="006A7B23">
        <w:rPr>
          <w:sz w:val="24"/>
          <w:szCs w:val="24"/>
        </w:rPr>
        <w:t>副产品</w:t>
      </w:r>
      <w:r w:rsidR="00FF250C">
        <w:rPr>
          <w:rFonts w:hint="eastAsia"/>
          <w:sz w:val="24"/>
          <w:szCs w:val="24"/>
        </w:rPr>
        <w:t>的</w:t>
      </w:r>
      <w:r w:rsidRPr="006A7B23">
        <w:rPr>
          <w:sz w:val="24"/>
          <w:szCs w:val="24"/>
        </w:rPr>
        <w:t>排放量约为</w:t>
      </w:r>
      <w:r w:rsidRPr="006A7B23">
        <w:rPr>
          <w:sz w:val="24"/>
          <w:szCs w:val="24"/>
        </w:rPr>
        <w:t>160</w:t>
      </w:r>
      <w:r w:rsidRPr="006A7B23">
        <w:rPr>
          <w:sz w:val="24"/>
          <w:szCs w:val="24"/>
        </w:rPr>
        <w:t>万公吨二氧化碳当量，秘书处探讨</w:t>
      </w:r>
      <w:proofErr w:type="spellStart"/>
      <w:r w:rsidR="00FF250C" w:rsidRPr="00FF250C">
        <w:rPr>
          <w:sz w:val="24"/>
          <w:szCs w:val="24"/>
          <w:lang w:val="en-CA"/>
        </w:rPr>
        <w:t>Quimobásicos</w:t>
      </w:r>
      <w:proofErr w:type="spellEnd"/>
      <w:r w:rsidRPr="006A7B23">
        <w:rPr>
          <w:sz w:val="24"/>
          <w:szCs w:val="24"/>
        </w:rPr>
        <w:t>能否利用自己的资金在执行委员会会议之前采取行动，尽量减少</w:t>
      </w:r>
      <w:r w:rsidR="00FF250C">
        <w:rPr>
          <w:sz w:val="24"/>
          <w:szCs w:val="24"/>
        </w:rPr>
        <w:t>HFC-23</w:t>
      </w:r>
      <w:r w:rsidR="00FF250C">
        <w:rPr>
          <w:rFonts w:hint="eastAsia"/>
          <w:sz w:val="24"/>
          <w:szCs w:val="24"/>
        </w:rPr>
        <w:t>的排放</w:t>
      </w:r>
      <w:r w:rsidR="00F87A9C">
        <w:rPr>
          <w:rFonts w:hint="eastAsia"/>
          <w:sz w:val="24"/>
          <w:szCs w:val="24"/>
        </w:rPr>
        <w:t>时间</w:t>
      </w:r>
      <w:r w:rsidR="00FF250C">
        <w:rPr>
          <w:rFonts w:hint="eastAsia"/>
          <w:sz w:val="24"/>
          <w:szCs w:val="24"/>
        </w:rPr>
        <w:t>。然而</w:t>
      </w:r>
      <w:proofErr w:type="spellStart"/>
      <w:r w:rsidR="00FF250C" w:rsidRPr="00FF250C">
        <w:rPr>
          <w:sz w:val="24"/>
          <w:szCs w:val="24"/>
          <w:lang w:val="en-CA"/>
        </w:rPr>
        <w:t>Quimobásicos</w:t>
      </w:r>
      <w:proofErr w:type="spellEnd"/>
      <w:r w:rsidR="00FF250C">
        <w:rPr>
          <w:rFonts w:hint="eastAsia"/>
          <w:sz w:val="24"/>
          <w:szCs w:val="24"/>
          <w:lang w:val="en-CA"/>
        </w:rPr>
        <w:t>和</w:t>
      </w:r>
      <w:r w:rsidRPr="006A7B23">
        <w:rPr>
          <w:sz w:val="24"/>
          <w:szCs w:val="24"/>
        </w:rPr>
        <w:t>政府都</w:t>
      </w:r>
      <w:r w:rsidR="001F08C5">
        <w:rPr>
          <w:rFonts w:hint="eastAsia"/>
          <w:sz w:val="24"/>
          <w:szCs w:val="24"/>
        </w:rPr>
        <w:t>没有</w:t>
      </w:r>
      <w:r w:rsidR="00FF250C">
        <w:rPr>
          <w:rFonts w:hint="eastAsia"/>
          <w:sz w:val="24"/>
          <w:szCs w:val="24"/>
        </w:rPr>
        <w:t>这种</w:t>
      </w:r>
      <w:r w:rsidRPr="006A7B23">
        <w:rPr>
          <w:sz w:val="24"/>
          <w:szCs w:val="24"/>
        </w:rPr>
        <w:t>预算；此外不清楚执行委员会</w:t>
      </w:r>
      <w:r w:rsidR="001F08C5">
        <w:rPr>
          <w:rFonts w:hint="eastAsia"/>
          <w:sz w:val="24"/>
          <w:szCs w:val="24"/>
        </w:rPr>
        <w:t>可能</w:t>
      </w:r>
      <w:r w:rsidRPr="006A7B23">
        <w:rPr>
          <w:sz w:val="24"/>
          <w:szCs w:val="24"/>
        </w:rPr>
        <w:t>选择第</w:t>
      </w:r>
      <w:r w:rsidRPr="006A7B23">
        <w:rPr>
          <w:sz w:val="24"/>
          <w:szCs w:val="24"/>
        </w:rPr>
        <w:t>83/67</w:t>
      </w:r>
      <w:r w:rsidR="009D0500">
        <w:rPr>
          <w:sz w:val="24"/>
          <w:szCs w:val="24"/>
        </w:rPr>
        <w:t>（</w:t>
      </w:r>
      <w:r w:rsidRPr="006A7B23">
        <w:rPr>
          <w:sz w:val="24"/>
          <w:szCs w:val="24"/>
        </w:rPr>
        <w:t>a</w:t>
      </w:r>
      <w:r w:rsidR="009D0500">
        <w:rPr>
          <w:sz w:val="24"/>
          <w:szCs w:val="24"/>
        </w:rPr>
        <w:t>）</w:t>
      </w:r>
      <w:r w:rsidRPr="006A7B23">
        <w:rPr>
          <w:sz w:val="24"/>
          <w:szCs w:val="24"/>
        </w:rPr>
        <w:t>号决定要求的哪种控制方案。</w:t>
      </w:r>
    </w:p>
    <w:p w14:paraId="7CD920DD" w14:textId="1A97832A" w:rsidR="006A7B23" w:rsidRPr="001F08C5" w:rsidRDefault="006A7B23" w:rsidP="00C76F1D">
      <w:pPr>
        <w:pStyle w:val="ListParagraph"/>
        <w:numPr>
          <w:ilvl w:val="0"/>
          <w:numId w:val="7"/>
        </w:numPr>
        <w:adjustRightInd w:val="0"/>
        <w:snapToGrid w:val="0"/>
        <w:spacing w:before="120" w:after="120" w:line="240" w:lineRule="atLeast"/>
        <w:ind w:left="0" w:firstLine="0"/>
        <w:contextualSpacing w:val="0"/>
        <w:rPr>
          <w:sz w:val="24"/>
          <w:szCs w:val="24"/>
        </w:rPr>
      </w:pPr>
      <w:r w:rsidRPr="001F08C5">
        <w:rPr>
          <w:sz w:val="24"/>
          <w:szCs w:val="24"/>
        </w:rPr>
        <w:t>因此为了协助墨西哥政府尽早履行《基加利修正案》</w:t>
      </w:r>
      <w:r w:rsidR="00951476" w:rsidRPr="001F08C5">
        <w:rPr>
          <w:rFonts w:hint="eastAsia"/>
          <w:sz w:val="24"/>
          <w:szCs w:val="24"/>
        </w:rPr>
        <w:t>的</w:t>
      </w:r>
      <w:r w:rsidRPr="001F08C5">
        <w:rPr>
          <w:sz w:val="24"/>
          <w:szCs w:val="24"/>
        </w:rPr>
        <w:t>新义务，秘书处考虑是否</w:t>
      </w:r>
      <w:r w:rsidR="00951476" w:rsidRPr="001F08C5">
        <w:rPr>
          <w:rFonts w:hint="eastAsia"/>
          <w:sz w:val="24"/>
          <w:szCs w:val="24"/>
        </w:rPr>
        <w:t>有</w:t>
      </w:r>
      <w:r w:rsidRPr="001F08C5">
        <w:rPr>
          <w:sz w:val="24"/>
          <w:szCs w:val="24"/>
        </w:rPr>
        <w:t>技术上可行的</w:t>
      </w:r>
      <w:r w:rsidR="00951476" w:rsidRPr="001F08C5">
        <w:rPr>
          <w:rFonts w:hint="eastAsia"/>
          <w:sz w:val="24"/>
          <w:szCs w:val="24"/>
        </w:rPr>
        <w:t>选项</w:t>
      </w:r>
      <w:r w:rsidRPr="001F08C5">
        <w:rPr>
          <w:sz w:val="24"/>
          <w:szCs w:val="24"/>
        </w:rPr>
        <w:t>，</w:t>
      </w:r>
      <w:r w:rsidR="00951476" w:rsidRPr="001F08C5">
        <w:rPr>
          <w:rFonts w:hint="eastAsia"/>
          <w:sz w:val="24"/>
          <w:szCs w:val="24"/>
        </w:rPr>
        <w:t>能够</w:t>
      </w:r>
      <w:r w:rsidRPr="001F08C5">
        <w:rPr>
          <w:sz w:val="24"/>
          <w:szCs w:val="24"/>
        </w:rPr>
        <w:t>减少控制</w:t>
      </w:r>
      <w:r w:rsidR="00637327" w:rsidRPr="001F08C5">
        <w:rPr>
          <w:sz w:val="24"/>
          <w:szCs w:val="24"/>
        </w:rPr>
        <w:t>副产品</w:t>
      </w:r>
      <w:r w:rsidR="00637327" w:rsidRPr="001F08C5">
        <w:rPr>
          <w:sz w:val="24"/>
          <w:szCs w:val="24"/>
        </w:rPr>
        <w:t>HFC-23</w:t>
      </w:r>
      <w:r w:rsidRPr="001F08C5">
        <w:rPr>
          <w:sz w:val="24"/>
          <w:szCs w:val="24"/>
        </w:rPr>
        <w:t>排放所需的时间。如</w:t>
      </w:r>
      <w:r w:rsidR="00F87A9C" w:rsidRPr="001F08C5">
        <w:rPr>
          <w:sz w:val="24"/>
          <w:szCs w:val="24"/>
          <w:lang w:val="en-CA"/>
        </w:rPr>
        <w:t>UNEP/</w:t>
      </w:r>
      <w:proofErr w:type="spellStart"/>
      <w:r w:rsidR="00F87A9C" w:rsidRPr="001F08C5">
        <w:rPr>
          <w:sz w:val="24"/>
          <w:szCs w:val="24"/>
          <w:lang w:val="en-CA"/>
        </w:rPr>
        <w:t>OzL.Pro</w:t>
      </w:r>
      <w:proofErr w:type="spellEnd"/>
      <w:r w:rsidR="00F87A9C" w:rsidRPr="001F08C5">
        <w:rPr>
          <w:sz w:val="24"/>
          <w:szCs w:val="24"/>
          <w:lang w:val="en-CA"/>
        </w:rPr>
        <w:t>/</w:t>
      </w:r>
      <w:proofErr w:type="spellStart"/>
      <w:r w:rsidR="00F87A9C" w:rsidRPr="001F08C5">
        <w:rPr>
          <w:sz w:val="24"/>
          <w:szCs w:val="24"/>
          <w:lang w:val="en-CA"/>
        </w:rPr>
        <w:t>ExCom</w:t>
      </w:r>
      <w:proofErr w:type="spellEnd"/>
      <w:r w:rsidR="00F87A9C" w:rsidRPr="001F08C5">
        <w:rPr>
          <w:sz w:val="24"/>
          <w:szCs w:val="24"/>
          <w:lang w:val="en-CA"/>
        </w:rPr>
        <w:t>/84/72</w:t>
      </w:r>
      <w:r w:rsidR="00F87A9C" w:rsidRPr="001F08C5">
        <w:rPr>
          <w:rFonts w:hint="eastAsia"/>
          <w:sz w:val="24"/>
          <w:szCs w:val="24"/>
          <w:lang w:val="en-CA"/>
        </w:rPr>
        <w:t>号文件</w:t>
      </w:r>
      <w:r w:rsidRPr="001F08C5">
        <w:rPr>
          <w:sz w:val="24"/>
          <w:szCs w:val="24"/>
        </w:rPr>
        <w:t>所进一步解释的那样</w:t>
      </w:r>
      <w:r w:rsidR="00F87A9C" w:rsidRPr="001F08C5">
        <w:rPr>
          <w:rFonts w:hint="eastAsia"/>
          <w:sz w:val="24"/>
          <w:szCs w:val="24"/>
        </w:rPr>
        <w:t>，</w:t>
      </w:r>
      <w:r w:rsidRPr="001F08C5">
        <w:rPr>
          <w:sz w:val="24"/>
          <w:szCs w:val="24"/>
        </w:rPr>
        <w:t>秘书处</w:t>
      </w:r>
      <w:r w:rsidR="00F87A9C" w:rsidRPr="001F08C5">
        <w:rPr>
          <w:rFonts w:hint="eastAsia"/>
          <w:sz w:val="24"/>
          <w:szCs w:val="24"/>
        </w:rPr>
        <w:t>列举</w:t>
      </w:r>
      <w:r w:rsidRPr="001F08C5">
        <w:rPr>
          <w:sz w:val="24"/>
          <w:szCs w:val="24"/>
        </w:rPr>
        <w:t>的</w:t>
      </w:r>
      <w:r w:rsidR="00F87A9C" w:rsidRPr="001F08C5">
        <w:rPr>
          <w:rFonts w:hint="eastAsia"/>
          <w:sz w:val="24"/>
          <w:szCs w:val="24"/>
        </w:rPr>
        <w:t>选项</w:t>
      </w:r>
      <w:r w:rsidRPr="001F08C5">
        <w:rPr>
          <w:sz w:val="24"/>
          <w:szCs w:val="24"/>
        </w:rPr>
        <w:t>涉及场外销毁和对</w:t>
      </w:r>
      <w:proofErr w:type="spellStart"/>
      <w:r w:rsidR="00F87A9C" w:rsidRPr="001F08C5">
        <w:rPr>
          <w:sz w:val="24"/>
          <w:szCs w:val="24"/>
          <w:lang w:val="en-CA"/>
        </w:rPr>
        <w:t>Quimobásicos</w:t>
      </w:r>
      <w:proofErr w:type="spellEnd"/>
      <w:r w:rsidRPr="001F08C5">
        <w:rPr>
          <w:sz w:val="24"/>
          <w:szCs w:val="24"/>
        </w:rPr>
        <w:t>使用的</w:t>
      </w:r>
      <w:r w:rsidR="00984E7E" w:rsidRPr="001F08C5">
        <w:rPr>
          <w:sz w:val="24"/>
          <w:szCs w:val="24"/>
        </w:rPr>
        <w:t>HCFC-22</w:t>
      </w:r>
      <w:r w:rsidRPr="001F08C5">
        <w:rPr>
          <w:sz w:val="24"/>
          <w:szCs w:val="24"/>
        </w:rPr>
        <w:t>生产工艺进行技术改造。然而正如该文件进一步讨论的那样，不清楚这些选项能否</w:t>
      </w:r>
      <w:r w:rsidR="00F87A9C" w:rsidRPr="001F08C5">
        <w:rPr>
          <w:rFonts w:hint="eastAsia"/>
          <w:sz w:val="24"/>
          <w:szCs w:val="24"/>
        </w:rPr>
        <w:t>按</w:t>
      </w:r>
      <w:r w:rsidRPr="001F08C5">
        <w:rPr>
          <w:sz w:val="24"/>
          <w:szCs w:val="24"/>
        </w:rPr>
        <w:t>设想的</w:t>
      </w:r>
      <w:r w:rsidR="00F87A9C" w:rsidRPr="001F08C5">
        <w:rPr>
          <w:rFonts w:hint="eastAsia"/>
          <w:sz w:val="24"/>
          <w:szCs w:val="24"/>
        </w:rPr>
        <w:t>时间表</w:t>
      </w:r>
      <w:r w:rsidRPr="001F08C5">
        <w:rPr>
          <w:sz w:val="24"/>
          <w:szCs w:val="24"/>
        </w:rPr>
        <w:t>实际</w:t>
      </w:r>
      <w:r w:rsidR="00F87A9C" w:rsidRPr="001F08C5">
        <w:rPr>
          <w:rFonts w:hint="eastAsia"/>
          <w:sz w:val="24"/>
          <w:szCs w:val="24"/>
        </w:rPr>
        <w:t>执行</w:t>
      </w:r>
      <w:r w:rsidRPr="001F08C5">
        <w:rPr>
          <w:sz w:val="24"/>
          <w:szCs w:val="24"/>
        </w:rPr>
        <w:t>。此外</w:t>
      </w:r>
      <w:proofErr w:type="spellStart"/>
      <w:r w:rsidRPr="001F08C5">
        <w:rPr>
          <w:sz w:val="24"/>
          <w:szCs w:val="24"/>
        </w:rPr>
        <w:t>Quimobásicos</w:t>
      </w:r>
      <w:proofErr w:type="spellEnd"/>
      <w:r w:rsidRPr="001F08C5">
        <w:rPr>
          <w:sz w:val="24"/>
          <w:szCs w:val="24"/>
        </w:rPr>
        <w:t>不同意</w:t>
      </w:r>
      <w:r w:rsidR="00F87A9C" w:rsidRPr="001F08C5">
        <w:rPr>
          <w:rFonts w:hint="eastAsia"/>
          <w:sz w:val="24"/>
          <w:szCs w:val="24"/>
        </w:rPr>
        <w:t>改造</w:t>
      </w:r>
      <w:r w:rsidRPr="001F08C5">
        <w:rPr>
          <w:sz w:val="24"/>
          <w:szCs w:val="24"/>
        </w:rPr>
        <w:t>其</w:t>
      </w:r>
      <w:r w:rsidR="00984E7E" w:rsidRPr="001F08C5">
        <w:rPr>
          <w:sz w:val="24"/>
          <w:szCs w:val="24"/>
        </w:rPr>
        <w:t>HCFC-22</w:t>
      </w:r>
      <w:r w:rsidRPr="001F08C5">
        <w:rPr>
          <w:sz w:val="24"/>
          <w:szCs w:val="24"/>
        </w:rPr>
        <w:t>生产工艺。</w:t>
      </w:r>
    </w:p>
    <w:p w14:paraId="30CEB353" w14:textId="49D0AEC8" w:rsidR="006A7B23" w:rsidRPr="006A7B23" w:rsidRDefault="007F1124" w:rsidP="00C76F1D">
      <w:pPr>
        <w:pStyle w:val="ListParagraph"/>
        <w:numPr>
          <w:ilvl w:val="0"/>
          <w:numId w:val="7"/>
        </w:numPr>
        <w:adjustRightInd w:val="0"/>
        <w:snapToGrid w:val="0"/>
        <w:spacing w:before="120" w:after="120" w:line="240" w:lineRule="atLeast"/>
        <w:ind w:left="0" w:firstLine="0"/>
        <w:contextualSpacing w:val="0"/>
        <w:rPr>
          <w:sz w:val="24"/>
          <w:szCs w:val="24"/>
        </w:rPr>
      </w:pPr>
      <w:r>
        <w:rPr>
          <w:sz w:val="24"/>
          <w:szCs w:val="24"/>
        </w:rPr>
        <w:t>谨建议执行委员会</w:t>
      </w:r>
      <w:r w:rsidR="00F87A9C" w:rsidRPr="006A7B23">
        <w:rPr>
          <w:sz w:val="24"/>
          <w:szCs w:val="24"/>
        </w:rPr>
        <w:t>提供指导</w:t>
      </w:r>
      <w:r w:rsidR="00F87A9C">
        <w:rPr>
          <w:rFonts w:hint="eastAsia"/>
          <w:sz w:val="24"/>
          <w:szCs w:val="24"/>
        </w:rPr>
        <w:t>，</w:t>
      </w:r>
      <w:r w:rsidR="00EB772B">
        <w:rPr>
          <w:rFonts w:hint="eastAsia"/>
          <w:sz w:val="24"/>
          <w:szCs w:val="24"/>
        </w:rPr>
        <w:t>说明</w:t>
      </w:r>
      <w:r w:rsidR="00EB772B">
        <w:rPr>
          <w:sz w:val="24"/>
          <w:szCs w:val="24"/>
        </w:rPr>
        <w:t>副产品</w:t>
      </w:r>
      <w:r w:rsidR="00EB772B">
        <w:rPr>
          <w:sz w:val="24"/>
          <w:szCs w:val="24"/>
        </w:rPr>
        <w:t>HFC-23</w:t>
      </w:r>
      <w:r w:rsidR="00EB772B" w:rsidRPr="006A7B23">
        <w:rPr>
          <w:sz w:val="24"/>
          <w:szCs w:val="24"/>
        </w:rPr>
        <w:t>排放控制的时间表</w:t>
      </w:r>
      <w:r w:rsidR="00EB772B">
        <w:rPr>
          <w:rFonts w:hint="eastAsia"/>
          <w:sz w:val="24"/>
          <w:szCs w:val="24"/>
        </w:rPr>
        <w:t>是否是一个相关问题，应在</w:t>
      </w:r>
      <w:r w:rsidR="00EB772B" w:rsidRPr="006A7B23">
        <w:rPr>
          <w:sz w:val="24"/>
          <w:szCs w:val="24"/>
        </w:rPr>
        <w:t>选择控制</w:t>
      </w:r>
      <w:r w:rsidR="00EB772B">
        <w:rPr>
          <w:sz w:val="24"/>
          <w:szCs w:val="24"/>
        </w:rPr>
        <w:t>副产品</w:t>
      </w:r>
      <w:r w:rsidR="00EB772B">
        <w:rPr>
          <w:sz w:val="24"/>
          <w:szCs w:val="24"/>
        </w:rPr>
        <w:t>HFC-23</w:t>
      </w:r>
      <w:r w:rsidR="00EB772B" w:rsidRPr="006A7B23">
        <w:rPr>
          <w:sz w:val="24"/>
          <w:szCs w:val="24"/>
        </w:rPr>
        <w:t>排放</w:t>
      </w:r>
      <w:r w:rsidR="00EB772B">
        <w:rPr>
          <w:rFonts w:hint="eastAsia"/>
          <w:sz w:val="24"/>
          <w:szCs w:val="24"/>
        </w:rPr>
        <w:t>的</w:t>
      </w:r>
      <w:r w:rsidR="00EB772B" w:rsidRPr="006A7B23">
        <w:rPr>
          <w:sz w:val="24"/>
          <w:szCs w:val="24"/>
        </w:rPr>
        <w:t>选项时</w:t>
      </w:r>
      <w:r w:rsidR="00EB772B">
        <w:rPr>
          <w:rFonts w:hint="eastAsia"/>
          <w:sz w:val="24"/>
          <w:szCs w:val="24"/>
        </w:rPr>
        <w:t>加以考虑</w:t>
      </w:r>
      <w:r w:rsidR="006A7B23" w:rsidRPr="006A7B23">
        <w:rPr>
          <w:sz w:val="24"/>
          <w:szCs w:val="24"/>
        </w:rPr>
        <w:t>。</w:t>
      </w:r>
    </w:p>
    <w:p w14:paraId="04C24681" w14:textId="7995A0A1" w:rsidR="006A7B23" w:rsidRPr="005720DC" w:rsidRDefault="000D5A03" w:rsidP="006A7B23">
      <w:pPr>
        <w:adjustRightInd w:val="0"/>
        <w:snapToGrid w:val="0"/>
        <w:spacing w:before="120" w:after="120" w:line="240" w:lineRule="atLeast"/>
        <w:rPr>
          <w:sz w:val="24"/>
          <w:szCs w:val="24"/>
          <w:u w:val="single"/>
        </w:rPr>
      </w:pPr>
      <w:r>
        <w:rPr>
          <w:rFonts w:hint="eastAsia"/>
          <w:sz w:val="24"/>
          <w:szCs w:val="24"/>
          <w:u w:val="single"/>
        </w:rPr>
        <w:lastRenderedPageBreak/>
        <w:t>出口到</w:t>
      </w:r>
      <w:r w:rsidR="006A7B23" w:rsidRPr="005720DC">
        <w:rPr>
          <w:sz w:val="24"/>
          <w:szCs w:val="24"/>
          <w:u w:val="single"/>
        </w:rPr>
        <w:t>非第</w:t>
      </w:r>
      <w:r w:rsidR="006A7B23" w:rsidRPr="005720DC">
        <w:rPr>
          <w:sz w:val="24"/>
          <w:szCs w:val="24"/>
          <w:u w:val="single"/>
        </w:rPr>
        <w:t>5</w:t>
      </w:r>
      <w:r w:rsidR="006A7B23" w:rsidRPr="005720DC">
        <w:rPr>
          <w:sz w:val="24"/>
          <w:szCs w:val="24"/>
          <w:u w:val="single"/>
        </w:rPr>
        <w:t>条国家的</w:t>
      </w:r>
      <w:r w:rsidR="00984E7E" w:rsidRPr="005720DC">
        <w:rPr>
          <w:sz w:val="24"/>
          <w:szCs w:val="24"/>
          <w:u w:val="single"/>
        </w:rPr>
        <w:t>HCFC-22</w:t>
      </w:r>
      <w:r w:rsidR="001F08C5">
        <w:rPr>
          <w:rFonts w:hint="eastAsia"/>
          <w:sz w:val="24"/>
          <w:szCs w:val="24"/>
          <w:u w:val="single"/>
        </w:rPr>
        <w:t>的</w:t>
      </w:r>
      <w:r>
        <w:rPr>
          <w:rFonts w:hint="eastAsia"/>
          <w:sz w:val="24"/>
          <w:szCs w:val="24"/>
          <w:u w:val="single"/>
        </w:rPr>
        <w:t>相关</w:t>
      </w:r>
      <w:r w:rsidR="00637327" w:rsidRPr="005720DC">
        <w:rPr>
          <w:sz w:val="24"/>
          <w:szCs w:val="24"/>
          <w:u w:val="single"/>
        </w:rPr>
        <w:t>副产品</w:t>
      </w:r>
      <w:r w:rsidR="00637327" w:rsidRPr="005720DC">
        <w:rPr>
          <w:sz w:val="24"/>
          <w:szCs w:val="24"/>
          <w:u w:val="single"/>
        </w:rPr>
        <w:t>HFC-23</w:t>
      </w:r>
      <w:r w:rsidR="006A7B23" w:rsidRPr="005720DC">
        <w:rPr>
          <w:sz w:val="24"/>
          <w:szCs w:val="24"/>
          <w:u w:val="single"/>
        </w:rPr>
        <w:t>的</w:t>
      </w:r>
      <w:r w:rsidR="00EB772B">
        <w:rPr>
          <w:rFonts w:hint="eastAsia"/>
          <w:sz w:val="24"/>
          <w:szCs w:val="24"/>
          <w:u w:val="single"/>
        </w:rPr>
        <w:t>供资</w:t>
      </w:r>
      <w:r w:rsidR="006A7B23" w:rsidRPr="005720DC">
        <w:rPr>
          <w:sz w:val="24"/>
          <w:szCs w:val="24"/>
          <w:u w:val="single"/>
        </w:rPr>
        <w:t>资格</w:t>
      </w:r>
    </w:p>
    <w:p w14:paraId="2C17840D" w14:textId="06BFF828" w:rsidR="006A7B23" w:rsidRPr="006A7B23" w:rsidRDefault="00B74FEA" w:rsidP="00C76F1D">
      <w:pPr>
        <w:pStyle w:val="ListParagraph"/>
        <w:numPr>
          <w:ilvl w:val="0"/>
          <w:numId w:val="7"/>
        </w:numPr>
        <w:adjustRightInd w:val="0"/>
        <w:snapToGrid w:val="0"/>
        <w:spacing w:before="120" w:after="120" w:line="240" w:lineRule="atLeast"/>
        <w:ind w:left="0" w:firstLine="0"/>
        <w:contextualSpacing w:val="0"/>
        <w:rPr>
          <w:sz w:val="24"/>
          <w:szCs w:val="24"/>
        </w:rPr>
      </w:pPr>
      <w:r w:rsidRPr="006A7B23">
        <w:rPr>
          <w:sz w:val="24"/>
          <w:szCs w:val="24"/>
        </w:rPr>
        <w:t>执行委员会</w:t>
      </w:r>
      <w:r w:rsidR="00CB71C4">
        <w:rPr>
          <w:sz w:val="24"/>
          <w:szCs w:val="24"/>
        </w:rPr>
        <w:t>第十五次</w:t>
      </w:r>
      <w:r w:rsidR="006A7B23" w:rsidRPr="006A7B23">
        <w:rPr>
          <w:sz w:val="24"/>
          <w:szCs w:val="24"/>
        </w:rPr>
        <w:t>会议核可</w:t>
      </w:r>
      <w:r w:rsidR="00AA478D">
        <w:rPr>
          <w:rFonts w:hint="eastAsia"/>
          <w:sz w:val="24"/>
          <w:szCs w:val="24"/>
        </w:rPr>
        <w:t>一套</w:t>
      </w:r>
      <w:r w:rsidR="001F08C5">
        <w:rPr>
          <w:rFonts w:hint="eastAsia"/>
          <w:sz w:val="24"/>
          <w:szCs w:val="24"/>
        </w:rPr>
        <w:t>指南，</w:t>
      </w:r>
      <w:r w:rsidR="00AA478D">
        <w:rPr>
          <w:rFonts w:hint="eastAsia"/>
          <w:sz w:val="24"/>
          <w:szCs w:val="24"/>
        </w:rPr>
        <w:t>适用于优惠</w:t>
      </w:r>
      <w:r>
        <w:rPr>
          <w:rFonts w:hint="eastAsia"/>
          <w:sz w:val="24"/>
          <w:szCs w:val="24"/>
        </w:rPr>
        <w:t>向</w:t>
      </w:r>
      <w:r w:rsidR="006A7B23" w:rsidRPr="006A7B23">
        <w:rPr>
          <w:sz w:val="24"/>
          <w:szCs w:val="24"/>
        </w:rPr>
        <w:t>非第</w:t>
      </w:r>
      <w:r w:rsidR="006A7B23" w:rsidRPr="006A7B23">
        <w:rPr>
          <w:sz w:val="24"/>
          <w:szCs w:val="24"/>
        </w:rPr>
        <w:t>5</w:t>
      </w:r>
      <w:r w:rsidR="006A7B23" w:rsidRPr="006A7B23">
        <w:rPr>
          <w:sz w:val="24"/>
          <w:szCs w:val="24"/>
        </w:rPr>
        <w:t>条国家出口部分产品</w:t>
      </w:r>
      <w:r w:rsidR="0067095F">
        <w:rPr>
          <w:rFonts w:hint="eastAsia"/>
          <w:sz w:val="24"/>
          <w:szCs w:val="24"/>
        </w:rPr>
        <w:t>的企业</w:t>
      </w:r>
      <w:r w:rsidR="00AA478D">
        <w:rPr>
          <w:rFonts w:hint="eastAsia"/>
          <w:sz w:val="24"/>
          <w:szCs w:val="24"/>
        </w:rPr>
        <w:t>的项目</w:t>
      </w:r>
      <w:r w:rsidR="006A7B23" w:rsidRPr="006A7B23">
        <w:rPr>
          <w:sz w:val="24"/>
          <w:szCs w:val="24"/>
        </w:rPr>
        <w:t>。</w:t>
      </w:r>
      <w:r>
        <w:rPr>
          <w:rStyle w:val="FootnoteReference"/>
          <w:szCs w:val="24"/>
        </w:rPr>
        <w:footnoteReference w:id="8"/>
      </w:r>
      <w:r w:rsidR="006A7B23" w:rsidRPr="006A7B23">
        <w:rPr>
          <w:sz w:val="24"/>
          <w:szCs w:val="24"/>
        </w:rPr>
        <w:t>根据</w:t>
      </w:r>
      <w:r w:rsidR="00AA478D">
        <w:rPr>
          <w:rFonts w:hint="eastAsia"/>
          <w:sz w:val="24"/>
          <w:szCs w:val="24"/>
        </w:rPr>
        <w:t>该</w:t>
      </w:r>
      <w:r>
        <w:rPr>
          <w:rFonts w:hint="eastAsia"/>
          <w:sz w:val="24"/>
          <w:szCs w:val="24"/>
        </w:rPr>
        <w:t>指南</w:t>
      </w:r>
      <w:r w:rsidR="006A7B23" w:rsidRPr="006A7B23">
        <w:rPr>
          <w:sz w:val="24"/>
          <w:szCs w:val="24"/>
        </w:rPr>
        <w:t>，出口到非第</w:t>
      </w:r>
      <w:r w:rsidR="006A7B23" w:rsidRPr="006A7B23">
        <w:rPr>
          <w:sz w:val="24"/>
          <w:szCs w:val="24"/>
        </w:rPr>
        <w:t>5</w:t>
      </w:r>
      <w:r w:rsidR="006A7B23" w:rsidRPr="006A7B23">
        <w:rPr>
          <w:sz w:val="24"/>
          <w:szCs w:val="24"/>
        </w:rPr>
        <w:t>条国家的氟氯烃在确定供资补偿时被扣除，因为这些出口被认为不符合</w:t>
      </w:r>
      <w:r w:rsidR="0081148B">
        <w:rPr>
          <w:rFonts w:hint="eastAsia"/>
          <w:sz w:val="24"/>
          <w:szCs w:val="24"/>
        </w:rPr>
        <w:t>供资</w:t>
      </w:r>
      <w:r w:rsidR="000D5A03">
        <w:rPr>
          <w:rFonts w:hint="eastAsia"/>
          <w:sz w:val="24"/>
          <w:szCs w:val="24"/>
        </w:rPr>
        <w:t>资格</w:t>
      </w:r>
      <w:r w:rsidR="006A7B23" w:rsidRPr="006A7B23">
        <w:rPr>
          <w:sz w:val="24"/>
          <w:szCs w:val="24"/>
        </w:rPr>
        <w:t>。</w:t>
      </w:r>
    </w:p>
    <w:p w14:paraId="1D31C19D" w14:textId="439FFCB9" w:rsidR="006A7B23" w:rsidRPr="006A7B23" w:rsidRDefault="006A7B23" w:rsidP="00C76F1D">
      <w:pPr>
        <w:pStyle w:val="ListParagraph"/>
        <w:numPr>
          <w:ilvl w:val="0"/>
          <w:numId w:val="7"/>
        </w:numPr>
        <w:adjustRightInd w:val="0"/>
        <w:snapToGrid w:val="0"/>
        <w:spacing w:before="120" w:after="120" w:line="240" w:lineRule="atLeast"/>
        <w:ind w:left="0" w:firstLine="0"/>
        <w:contextualSpacing w:val="0"/>
        <w:rPr>
          <w:sz w:val="24"/>
          <w:szCs w:val="24"/>
        </w:rPr>
      </w:pPr>
      <w:proofErr w:type="spellStart"/>
      <w:r w:rsidRPr="006A7B23">
        <w:rPr>
          <w:sz w:val="24"/>
          <w:szCs w:val="24"/>
        </w:rPr>
        <w:t>Quimobásicos</w:t>
      </w:r>
      <w:proofErr w:type="spellEnd"/>
      <w:r w:rsidR="00FF325F">
        <w:rPr>
          <w:rFonts w:hint="eastAsia"/>
          <w:sz w:val="24"/>
          <w:szCs w:val="24"/>
        </w:rPr>
        <w:t>向</w:t>
      </w:r>
      <w:r w:rsidRPr="006A7B23">
        <w:rPr>
          <w:sz w:val="24"/>
          <w:szCs w:val="24"/>
        </w:rPr>
        <w:t>非第</w:t>
      </w:r>
      <w:r w:rsidRPr="006A7B23">
        <w:rPr>
          <w:sz w:val="24"/>
          <w:szCs w:val="24"/>
        </w:rPr>
        <w:t>5</w:t>
      </w:r>
      <w:r w:rsidRPr="006A7B23">
        <w:rPr>
          <w:sz w:val="24"/>
          <w:szCs w:val="24"/>
        </w:rPr>
        <w:t>条国家的出口</w:t>
      </w:r>
      <w:r w:rsidR="00FF325F">
        <w:rPr>
          <w:rFonts w:hint="eastAsia"/>
          <w:sz w:val="24"/>
          <w:szCs w:val="24"/>
        </w:rPr>
        <w:t>量</w:t>
      </w:r>
      <w:r w:rsidRPr="006A7B23">
        <w:rPr>
          <w:sz w:val="24"/>
          <w:szCs w:val="24"/>
        </w:rPr>
        <w:t>超过</w:t>
      </w:r>
      <w:r w:rsidRPr="006A7B23">
        <w:rPr>
          <w:sz w:val="24"/>
          <w:szCs w:val="24"/>
        </w:rPr>
        <w:t>70%</w:t>
      </w:r>
      <w:r w:rsidRPr="006A7B23">
        <w:rPr>
          <w:sz w:val="24"/>
          <w:szCs w:val="24"/>
        </w:rPr>
        <w:t>。如果</w:t>
      </w:r>
      <w:r w:rsidR="00FF325F">
        <w:rPr>
          <w:rFonts w:hint="eastAsia"/>
          <w:sz w:val="24"/>
          <w:szCs w:val="24"/>
        </w:rPr>
        <w:t>适用执行</w:t>
      </w:r>
      <w:r w:rsidRPr="006A7B23">
        <w:rPr>
          <w:sz w:val="24"/>
          <w:szCs w:val="24"/>
        </w:rPr>
        <w:t>委员会</w:t>
      </w:r>
      <w:r w:rsidR="00CB71C4">
        <w:rPr>
          <w:sz w:val="24"/>
          <w:szCs w:val="24"/>
        </w:rPr>
        <w:t>第十五次</w:t>
      </w:r>
      <w:r w:rsidRPr="006A7B23">
        <w:rPr>
          <w:sz w:val="24"/>
          <w:szCs w:val="24"/>
        </w:rPr>
        <w:t>会议核可的</w:t>
      </w:r>
      <w:r w:rsidR="00FF325F">
        <w:rPr>
          <w:rFonts w:hint="eastAsia"/>
          <w:sz w:val="24"/>
          <w:szCs w:val="24"/>
        </w:rPr>
        <w:t>指南</w:t>
      </w:r>
      <w:r w:rsidRPr="006A7B23">
        <w:rPr>
          <w:sz w:val="24"/>
          <w:szCs w:val="24"/>
        </w:rPr>
        <w:t>，该项目将</w:t>
      </w:r>
      <w:r w:rsidR="00AA478D">
        <w:rPr>
          <w:rFonts w:hint="eastAsia"/>
          <w:sz w:val="24"/>
          <w:szCs w:val="24"/>
        </w:rPr>
        <w:t>无</w:t>
      </w:r>
      <w:r w:rsidRPr="006A7B23">
        <w:rPr>
          <w:sz w:val="24"/>
          <w:szCs w:val="24"/>
        </w:rPr>
        <w:t>资格</w:t>
      </w:r>
      <w:r w:rsidR="00FF325F">
        <w:rPr>
          <w:rFonts w:hint="eastAsia"/>
          <w:sz w:val="24"/>
          <w:szCs w:val="24"/>
        </w:rPr>
        <w:t>获得供资</w:t>
      </w:r>
      <w:r w:rsidRPr="006A7B23">
        <w:rPr>
          <w:sz w:val="24"/>
          <w:szCs w:val="24"/>
        </w:rPr>
        <w:t>。</w:t>
      </w:r>
    </w:p>
    <w:p w14:paraId="18DD642D" w14:textId="6BAF0C63" w:rsidR="006A7B23" w:rsidRPr="006A7B23" w:rsidRDefault="00FF325F" w:rsidP="00C76F1D">
      <w:pPr>
        <w:pStyle w:val="ListParagraph"/>
        <w:numPr>
          <w:ilvl w:val="0"/>
          <w:numId w:val="7"/>
        </w:numPr>
        <w:adjustRightInd w:val="0"/>
        <w:snapToGrid w:val="0"/>
        <w:spacing w:before="120" w:after="120" w:line="240" w:lineRule="atLeast"/>
        <w:ind w:left="0" w:firstLine="0"/>
        <w:contextualSpacing w:val="0"/>
        <w:rPr>
          <w:sz w:val="24"/>
          <w:szCs w:val="24"/>
        </w:rPr>
      </w:pPr>
      <w:r w:rsidRPr="006A7B23">
        <w:rPr>
          <w:sz w:val="24"/>
          <w:szCs w:val="24"/>
        </w:rPr>
        <w:t>控制</w:t>
      </w:r>
      <w:r w:rsidR="00637327">
        <w:rPr>
          <w:sz w:val="24"/>
          <w:szCs w:val="24"/>
        </w:rPr>
        <w:t>副产品</w:t>
      </w:r>
      <w:r w:rsidR="00637327">
        <w:rPr>
          <w:sz w:val="24"/>
          <w:szCs w:val="24"/>
        </w:rPr>
        <w:t>HFC-23</w:t>
      </w:r>
      <w:r>
        <w:rPr>
          <w:rFonts w:hint="eastAsia"/>
          <w:sz w:val="24"/>
          <w:szCs w:val="24"/>
        </w:rPr>
        <w:t>是新的</w:t>
      </w:r>
      <w:r w:rsidR="006A7B23" w:rsidRPr="006A7B23">
        <w:rPr>
          <w:sz w:val="24"/>
          <w:szCs w:val="24"/>
        </w:rPr>
        <w:t>义务，不同于执行委员会先前审议的义务。</w:t>
      </w:r>
      <w:r w:rsidR="00637327">
        <w:rPr>
          <w:sz w:val="24"/>
          <w:szCs w:val="24"/>
        </w:rPr>
        <w:t>副产品</w:t>
      </w:r>
      <w:r w:rsidR="00637327">
        <w:rPr>
          <w:sz w:val="24"/>
          <w:szCs w:val="24"/>
        </w:rPr>
        <w:t>HFC-23</w:t>
      </w:r>
      <w:r w:rsidR="006A7B23" w:rsidRPr="006A7B23">
        <w:rPr>
          <w:sz w:val="24"/>
          <w:szCs w:val="24"/>
        </w:rPr>
        <w:t>将在墨西哥</w:t>
      </w:r>
      <w:r>
        <w:rPr>
          <w:rFonts w:hint="eastAsia"/>
          <w:sz w:val="24"/>
          <w:szCs w:val="24"/>
        </w:rPr>
        <w:t>境内</w:t>
      </w:r>
      <w:r w:rsidR="006A7B23" w:rsidRPr="006A7B23">
        <w:rPr>
          <w:sz w:val="24"/>
          <w:szCs w:val="24"/>
        </w:rPr>
        <w:t>产生，除非受到控制，否则将在墨西哥</w:t>
      </w:r>
      <w:r>
        <w:rPr>
          <w:rFonts w:hint="eastAsia"/>
          <w:sz w:val="24"/>
          <w:szCs w:val="24"/>
        </w:rPr>
        <w:t>境内</w:t>
      </w:r>
      <w:r w:rsidR="006A7B23" w:rsidRPr="006A7B23">
        <w:rPr>
          <w:sz w:val="24"/>
          <w:szCs w:val="24"/>
        </w:rPr>
        <w:t>排放，无论与此类排放相关的</w:t>
      </w:r>
      <w:r w:rsidR="00984E7E">
        <w:rPr>
          <w:sz w:val="24"/>
          <w:szCs w:val="24"/>
        </w:rPr>
        <w:t>HCFC-22</w:t>
      </w:r>
      <w:r w:rsidR="00AA478D">
        <w:rPr>
          <w:rFonts w:hint="eastAsia"/>
          <w:sz w:val="24"/>
          <w:szCs w:val="24"/>
        </w:rPr>
        <w:t>产量</w:t>
      </w:r>
      <w:r w:rsidR="006A7B23" w:rsidRPr="006A7B23">
        <w:rPr>
          <w:sz w:val="24"/>
          <w:szCs w:val="24"/>
        </w:rPr>
        <w:t>是否出口到非第</w:t>
      </w:r>
      <w:r w:rsidR="006A7B23" w:rsidRPr="006A7B23">
        <w:rPr>
          <w:sz w:val="24"/>
          <w:szCs w:val="24"/>
        </w:rPr>
        <w:t>5</w:t>
      </w:r>
      <w:r w:rsidR="006A7B23" w:rsidRPr="006A7B23">
        <w:rPr>
          <w:sz w:val="24"/>
          <w:szCs w:val="24"/>
        </w:rPr>
        <w:t>条国家。</w:t>
      </w:r>
    </w:p>
    <w:p w14:paraId="0058D869" w14:textId="1DE9CEDE" w:rsidR="006A7B23" w:rsidRPr="006A7B23" w:rsidRDefault="007F1124" w:rsidP="00C76F1D">
      <w:pPr>
        <w:pStyle w:val="ListParagraph"/>
        <w:numPr>
          <w:ilvl w:val="0"/>
          <w:numId w:val="7"/>
        </w:numPr>
        <w:adjustRightInd w:val="0"/>
        <w:snapToGrid w:val="0"/>
        <w:spacing w:before="120" w:after="120" w:line="240" w:lineRule="atLeast"/>
        <w:ind w:left="0" w:firstLine="0"/>
        <w:contextualSpacing w:val="0"/>
        <w:rPr>
          <w:sz w:val="24"/>
          <w:szCs w:val="24"/>
        </w:rPr>
      </w:pPr>
      <w:r>
        <w:rPr>
          <w:rFonts w:hint="eastAsia"/>
          <w:sz w:val="24"/>
          <w:szCs w:val="24"/>
        </w:rPr>
        <w:t>谨建议</w:t>
      </w:r>
      <w:r w:rsidR="006A7B23" w:rsidRPr="006A7B23">
        <w:rPr>
          <w:sz w:val="24"/>
          <w:szCs w:val="24"/>
        </w:rPr>
        <w:t>执行委员会就以下方面提供指导</w:t>
      </w:r>
      <w:r w:rsidR="003941DF">
        <w:rPr>
          <w:sz w:val="24"/>
          <w:szCs w:val="24"/>
        </w:rPr>
        <w:t>：</w:t>
      </w:r>
    </w:p>
    <w:p w14:paraId="6B72E140" w14:textId="0F7D3076" w:rsidR="006A7B23" w:rsidRPr="00FF325F" w:rsidRDefault="006A7B23" w:rsidP="00C76F1D">
      <w:pPr>
        <w:pStyle w:val="ListParagraph"/>
        <w:numPr>
          <w:ilvl w:val="0"/>
          <w:numId w:val="14"/>
        </w:numPr>
        <w:adjustRightInd w:val="0"/>
        <w:snapToGrid w:val="0"/>
        <w:spacing w:before="120" w:after="120" w:line="240" w:lineRule="atLeast"/>
        <w:ind w:left="1080" w:hanging="720"/>
        <w:rPr>
          <w:sz w:val="24"/>
          <w:szCs w:val="24"/>
        </w:rPr>
      </w:pPr>
      <w:r w:rsidRPr="00FF325F">
        <w:rPr>
          <w:sz w:val="24"/>
          <w:szCs w:val="24"/>
        </w:rPr>
        <w:t>是否</w:t>
      </w:r>
      <w:r w:rsidR="000D5A03">
        <w:rPr>
          <w:rFonts w:hint="eastAsia"/>
          <w:sz w:val="24"/>
          <w:szCs w:val="24"/>
        </w:rPr>
        <w:t>视</w:t>
      </w:r>
      <w:r w:rsidRPr="00FF325F">
        <w:rPr>
          <w:sz w:val="24"/>
          <w:szCs w:val="24"/>
        </w:rPr>
        <w:t>所有</w:t>
      </w:r>
      <w:r w:rsidR="00637327" w:rsidRPr="00FF325F">
        <w:rPr>
          <w:sz w:val="24"/>
          <w:szCs w:val="24"/>
        </w:rPr>
        <w:t>副产品</w:t>
      </w:r>
      <w:r w:rsidR="00637327" w:rsidRPr="00FF325F">
        <w:rPr>
          <w:sz w:val="24"/>
          <w:szCs w:val="24"/>
        </w:rPr>
        <w:t>HFC-23</w:t>
      </w:r>
      <w:r w:rsidRPr="00FF325F">
        <w:rPr>
          <w:sz w:val="24"/>
          <w:szCs w:val="24"/>
        </w:rPr>
        <w:t>都</w:t>
      </w:r>
      <w:r w:rsidR="00FF325F">
        <w:rPr>
          <w:rFonts w:hint="eastAsia"/>
          <w:sz w:val="24"/>
          <w:szCs w:val="24"/>
        </w:rPr>
        <w:t>符合供资</w:t>
      </w:r>
      <w:r w:rsidR="000D5A03">
        <w:rPr>
          <w:rFonts w:hint="eastAsia"/>
          <w:sz w:val="24"/>
          <w:szCs w:val="24"/>
        </w:rPr>
        <w:t>资格</w:t>
      </w:r>
      <w:r w:rsidRPr="00FF325F">
        <w:rPr>
          <w:sz w:val="24"/>
          <w:szCs w:val="24"/>
        </w:rPr>
        <w:t>，无论产生该副产品的</w:t>
      </w:r>
      <w:r w:rsidR="00984E7E" w:rsidRPr="00FF325F">
        <w:rPr>
          <w:sz w:val="24"/>
          <w:szCs w:val="24"/>
        </w:rPr>
        <w:t>HCFC-22</w:t>
      </w:r>
      <w:r w:rsidRPr="00FF325F">
        <w:rPr>
          <w:sz w:val="24"/>
          <w:szCs w:val="24"/>
        </w:rPr>
        <w:t>是否出口到非第</w:t>
      </w:r>
      <w:r w:rsidRPr="00FF325F">
        <w:rPr>
          <w:sz w:val="24"/>
          <w:szCs w:val="24"/>
        </w:rPr>
        <w:t>5</w:t>
      </w:r>
      <w:r w:rsidRPr="00FF325F">
        <w:rPr>
          <w:sz w:val="24"/>
          <w:szCs w:val="24"/>
        </w:rPr>
        <w:t>条国家</w:t>
      </w:r>
      <w:r w:rsidR="00FF325F">
        <w:rPr>
          <w:rFonts w:hint="eastAsia"/>
          <w:sz w:val="24"/>
          <w:szCs w:val="24"/>
        </w:rPr>
        <w:t>；和</w:t>
      </w:r>
    </w:p>
    <w:p w14:paraId="31383B6E" w14:textId="357B213C" w:rsidR="006A7B23" w:rsidRPr="00FF325F" w:rsidRDefault="006A7B23" w:rsidP="00C76F1D">
      <w:pPr>
        <w:pStyle w:val="ListParagraph"/>
        <w:numPr>
          <w:ilvl w:val="0"/>
          <w:numId w:val="14"/>
        </w:numPr>
        <w:adjustRightInd w:val="0"/>
        <w:snapToGrid w:val="0"/>
        <w:spacing w:before="120" w:after="120" w:line="240" w:lineRule="atLeast"/>
        <w:ind w:left="1080" w:hanging="720"/>
        <w:rPr>
          <w:sz w:val="24"/>
          <w:szCs w:val="24"/>
        </w:rPr>
      </w:pPr>
      <w:r w:rsidRPr="00FF325F">
        <w:rPr>
          <w:sz w:val="24"/>
          <w:szCs w:val="24"/>
        </w:rPr>
        <w:t>是否扣除</w:t>
      </w:r>
      <w:r w:rsidR="000D5A03">
        <w:rPr>
          <w:rFonts w:hint="eastAsia"/>
          <w:sz w:val="24"/>
          <w:szCs w:val="24"/>
        </w:rPr>
        <w:t>出口到</w:t>
      </w:r>
      <w:r w:rsidRPr="00FF325F">
        <w:rPr>
          <w:sz w:val="24"/>
          <w:szCs w:val="24"/>
        </w:rPr>
        <w:t>非第</w:t>
      </w:r>
      <w:r w:rsidRPr="00FF325F">
        <w:rPr>
          <w:sz w:val="24"/>
          <w:szCs w:val="24"/>
        </w:rPr>
        <w:t>5</w:t>
      </w:r>
      <w:r w:rsidRPr="00FF325F">
        <w:rPr>
          <w:sz w:val="24"/>
          <w:szCs w:val="24"/>
        </w:rPr>
        <w:t>条国家的</w:t>
      </w:r>
      <w:r w:rsidR="00984E7E" w:rsidRPr="00FF325F">
        <w:rPr>
          <w:sz w:val="24"/>
          <w:szCs w:val="24"/>
        </w:rPr>
        <w:t>HCFC-22</w:t>
      </w:r>
      <w:r w:rsidR="00AA478D">
        <w:rPr>
          <w:rFonts w:hint="eastAsia"/>
          <w:sz w:val="24"/>
          <w:szCs w:val="24"/>
        </w:rPr>
        <w:t>的</w:t>
      </w:r>
      <w:r w:rsidRPr="00FF325F">
        <w:rPr>
          <w:sz w:val="24"/>
          <w:szCs w:val="24"/>
        </w:rPr>
        <w:t>相关的那部分</w:t>
      </w:r>
      <w:r w:rsidR="00637327" w:rsidRPr="00FF325F">
        <w:rPr>
          <w:sz w:val="24"/>
          <w:szCs w:val="24"/>
        </w:rPr>
        <w:t>副产品</w:t>
      </w:r>
      <w:r w:rsidR="00637327" w:rsidRPr="00FF325F">
        <w:rPr>
          <w:sz w:val="24"/>
          <w:szCs w:val="24"/>
        </w:rPr>
        <w:t>HFC-23</w:t>
      </w:r>
      <w:r w:rsidRPr="00FF325F">
        <w:rPr>
          <w:sz w:val="24"/>
          <w:szCs w:val="24"/>
        </w:rPr>
        <w:t>。</w:t>
      </w:r>
    </w:p>
    <w:p w14:paraId="554CB178" w14:textId="4FB6CA98" w:rsidR="006A7B23" w:rsidRPr="00FF325F" w:rsidRDefault="00FF325F" w:rsidP="006A7B23">
      <w:pPr>
        <w:adjustRightInd w:val="0"/>
        <w:snapToGrid w:val="0"/>
        <w:spacing w:before="120" w:after="120" w:line="240" w:lineRule="atLeast"/>
        <w:rPr>
          <w:sz w:val="24"/>
          <w:szCs w:val="24"/>
          <w:u w:val="single"/>
        </w:rPr>
      </w:pPr>
      <w:r>
        <w:rPr>
          <w:rFonts w:hint="eastAsia"/>
          <w:sz w:val="24"/>
          <w:szCs w:val="24"/>
          <w:u w:val="single"/>
        </w:rPr>
        <w:t>用作原料的</w:t>
      </w:r>
      <w:r w:rsidR="00984E7E" w:rsidRPr="00FF325F">
        <w:rPr>
          <w:sz w:val="24"/>
          <w:szCs w:val="24"/>
          <w:u w:val="single"/>
        </w:rPr>
        <w:t>HCFC-22</w:t>
      </w:r>
      <w:r w:rsidR="00AA478D">
        <w:rPr>
          <w:rFonts w:hint="eastAsia"/>
          <w:sz w:val="24"/>
          <w:szCs w:val="24"/>
          <w:u w:val="single"/>
        </w:rPr>
        <w:t>的</w:t>
      </w:r>
      <w:r w:rsidR="006A7B23" w:rsidRPr="00FF325F">
        <w:rPr>
          <w:sz w:val="24"/>
          <w:szCs w:val="24"/>
          <w:u w:val="single"/>
        </w:rPr>
        <w:t>相关</w:t>
      </w:r>
      <w:r w:rsidR="00637327" w:rsidRPr="00FF325F">
        <w:rPr>
          <w:sz w:val="24"/>
          <w:szCs w:val="24"/>
          <w:u w:val="single"/>
        </w:rPr>
        <w:t>副产品</w:t>
      </w:r>
      <w:r w:rsidR="00637327" w:rsidRPr="00FF325F">
        <w:rPr>
          <w:sz w:val="24"/>
          <w:szCs w:val="24"/>
          <w:u w:val="single"/>
        </w:rPr>
        <w:t>HFC-23</w:t>
      </w:r>
      <w:r w:rsidR="006A7B23" w:rsidRPr="00FF325F">
        <w:rPr>
          <w:sz w:val="24"/>
          <w:szCs w:val="24"/>
          <w:u w:val="single"/>
        </w:rPr>
        <w:t>的</w:t>
      </w:r>
      <w:r w:rsidR="000D5A03">
        <w:rPr>
          <w:rFonts w:hint="eastAsia"/>
          <w:sz w:val="24"/>
          <w:szCs w:val="24"/>
          <w:u w:val="single"/>
        </w:rPr>
        <w:t>供资</w:t>
      </w:r>
      <w:r w:rsidR="003E05BD">
        <w:rPr>
          <w:rFonts w:hint="eastAsia"/>
          <w:sz w:val="24"/>
          <w:szCs w:val="24"/>
          <w:u w:val="single"/>
        </w:rPr>
        <w:t>资格</w:t>
      </w:r>
    </w:p>
    <w:p w14:paraId="7A411F82" w14:textId="37B56789" w:rsidR="006A7B23" w:rsidRPr="007F1124" w:rsidRDefault="006A7B23" w:rsidP="00C76F1D">
      <w:pPr>
        <w:pStyle w:val="ListParagraph"/>
        <w:numPr>
          <w:ilvl w:val="0"/>
          <w:numId w:val="7"/>
        </w:numPr>
        <w:adjustRightInd w:val="0"/>
        <w:snapToGrid w:val="0"/>
        <w:spacing w:before="120" w:after="120" w:line="240" w:lineRule="atLeast"/>
        <w:ind w:left="0" w:firstLine="0"/>
        <w:contextualSpacing w:val="0"/>
        <w:rPr>
          <w:color w:val="000000" w:themeColor="text1"/>
          <w:sz w:val="24"/>
          <w:szCs w:val="24"/>
        </w:rPr>
      </w:pPr>
      <w:r w:rsidRPr="007F1124">
        <w:rPr>
          <w:color w:val="000000" w:themeColor="text1"/>
          <w:sz w:val="24"/>
          <w:szCs w:val="24"/>
        </w:rPr>
        <w:t>《蒙特利尔议定书》缔约方已决定，受控物质的生产</w:t>
      </w:r>
      <w:r w:rsidR="009D0500">
        <w:rPr>
          <w:color w:val="000000" w:themeColor="text1"/>
          <w:sz w:val="24"/>
          <w:szCs w:val="24"/>
        </w:rPr>
        <w:t>（</w:t>
      </w:r>
      <w:r w:rsidRPr="007F1124">
        <w:rPr>
          <w:color w:val="000000" w:themeColor="text1"/>
          <w:sz w:val="24"/>
          <w:szCs w:val="24"/>
        </w:rPr>
        <w:t>和消费</w:t>
      </w:r>
      <w:r w:rsidR="009D0500">
        <w:rPr>
          <w:color w:val="000000" w:themeColor="text1"/>
          <w:sz w:val="24"/>
          <w:szCs w:val="24"/>
        </w:rPr>
        <w:t>）</w:t>
      </w:r>
      <w:r w:rsidR="007F1124" w:rsidRPr="007F1124">
        <w:rPr>
          <w:rFonts w:hint="eastAsia"/>
          <w:color w:val="000000" w:themeColor="text1"/>
          <w:sz w:val="24"/>
          <w:szCs w:val="24"/>
        </w:rPr>
        <w:t>，凡用作</w:t>
      </w:r>
      <w:r w:rsidR="007F1124" w:rsidRPr="007F1124">
        <w:rPr>
          <w:color w:val="000000" w:themeColor="text1"/>
          <w:sz w:val="24"/>
          <w:szCs w:val="24"/>
        </w:rPr>
        <w:t>原料</w:t>
      </w:r>
      <w:r w:rsidR="007F1124" w:rsidRPr="007F1124">
        <w:rPr>
          <w:rFonts w:hint="eastAsia"/>
          <w:color w:val="000000" w:themeColor="text1"/>
          <w:sz w:val="24"/>
          <w:szCs w:val="24"/>
        </w:rPr>
        <w:t>的，</w:t>
      </w:r>
      <w:r w:rsidRPr="007F1124">
        <w:rPr>
          <w:color w:val="000000" w:themeColor="text1"/>
          <w:sz w:val="24"/>
          <w:szCs w:val="24"/>
        </w:rPr>
        <w:t>应排除在控制措施之外，</w:t>
      </w:r>
      <w:r w:rsidR="00B533AF">
        <w:rPr>
          <w:rFonts w:hint="eastAsia"/>
          <w:color w:val="000000" w:themeColor="text1"/>
          <w:sz w:val="24"/>
          <w:szCs w:val="24"/>
        </w:rPr>
        <w:t>所</w:t>
      </w:r>
      <w:r w:rsidRPr="007F1124">
        <w:rPr>
          <w:color w:val="000000" w:themeColor="text1"/>
          <w:sz w:val="24"/>
          <w:szCs w:val="24"/>
        </w:rPr>
        <w:t>依据</w:t>
      </w:r>
      <w:r w:rsidR="007F1124" w:rsidRPr="007F1124">
        <w:rPr>
          <w:rFonts w:hint="eastAsia"/>
          <w:color w:val="000000" w:themeColor="text1"/>
          <w:sz w:val="24"/>
          <w:szCs w:val="24"/>
        </w:rPr>
        <w:t>的谅解是</w:t>
      </w:r>
      <w:r w:rsidRPr="007F1124">
        <w:rPr>
          <w:color w:val="000000" w:themeColor="text1"/>
          <w:sz w:val="24"/>
          <w:szCs w:val="24"/>
        </w:rPr>
        <w:t>，受控物质将在其他化学品的生产过程中发生转化，</w:t>
      </w:r>
      <w:r w:rsidR="007F1124" w:rsidRPr="007F1124">
        <w:rPr>
          <w:rFonts w:hint="eastAsia"/>
          <w:color w:val="000000" w:themeColor="text1"/>
          <w:sz w:val="24"/>
          <w:szCs w:val="24"/>
        </w:rPr>
        <w:t>因而大大减少向</w:t>
      </w:r>
      <w:r w:rsidRPr="007F1124">
        <w:rPr>
          <w:color w:val="000000" w:themeColor="text1"/>
          <w:sz w:val="24"/>
          <w:szCs w:val="24"/>
        </w:rPr>
        <w:t>大气中的排放。</w:t>
      </w:r>
    </w:p>
    <w:p w14:paraId="2F62B30B" w14:textId="6E37FA46" w:rsidR="006A7B23" w:rsidRPr="006A7B23" w:rsidRDefault="00637327" w:rsidP="00C76F1D">
      <w:pPr>
        <w:pStyle w:val="ListParagraph"/>
        <w:numPr>
          <w:ilvl w:val="0"/>
          <w:numId w:val="7"/>
        </w:numPr>
        <w:adjustRightInd w:val="0"/>
        <w:snapToGrid w:val="0"/>
        <w:spacing w:before="120" w:after="120" w:line="240" w:lineRule="atLeast"/>
        <w:ind w:left="0" w:firstLine="0"/>
        <w:contextualSpacing w:val="0"/>
        <w:rPr>
          <w:sz w:val="24"/>
          <w:szCs w:val="24"/>
        </w:rPr>
      </w:pPr>
      <w:r>
        <w:rPr>
          <w:sz w:val="24"/>
          <w:szCs w:val="24"/>
        </w:rPr>
        <w:t>副产品</w:t>
      </w:r>
      <w:r>
        <w:rPr>
          <w:sz w:val="24"/>
          <w:szCs w:val="24"/>
        </w:rPr>
        <w:t>HFC-23</w:t>
      </w:r>
      <w:r w:rsidR="007F1124">
        <w:rPr>
          <w:rFonts w:hint="eastAsia"/>
          <w:sz w:val="24"/>
          <w:szCs w:val="24"/>
        </w:rPr>
        <w:t>的</w:t>
      </w:r>
      <w:r w:rsidR="006A7B23" w:rsidRPr="006A7B23">
        <w:rPr>
          <w:sz w:val="24"/>
          <w:szCs w:val="24"/>
        </w:rPr>
        <w:t>控制措施旨在提供气候</w:t>
      </w:r>
      <w:r w:rsidR="007F1124">
        <w:rPr>
          <w:rFonts w:hint="eastAsia"/>
          <w:sz w:val="24"/>
          <w:szCs w:val="24"/>
        </w:rPr>
        <w:t>益处</w:t>
      </w:r>
      <w:r w:rsidR="006A7B23" w:rsidRPr="006A7B23">
        <w:rPr>
          <w:sz w:val="24"/>
          <w:szCs w:val="24"/>
        </w:rPr>
        <w:t>；实现这些</w:t>
      </w:r>
      <w:r w:rsidR="007F1124">
        <w:rPr>
          <w:rFonts w:hint="eastAsia"/>
          <w:sz w:val="24"/>
          <w:szCs w:val="24"/>
        </w:rPr>
        <w:t>益处</w:t>
      </w:r>
      <w:r w:rsidR="006A7B23" w:rsidRPr="006A7B23">
        <w:rPr>
          <w:sz w:val="24"/>
          <w:szCs w:val="24"/>
        </w:rPr>
        <w:t>需要控制</w:t>
      </w:r>
      <w:r w:rsidR="00D10E8E" w:rsidRPr="006A7B23">
        <w:rPr>
          <w:sz w:val="24"/>
          <w:szCs w:val="24"/>
        </w:rPr>
        <w:t>副产品</w:t>
      </w:r>
      <w:r w:rsidR="00430CD3">
        <w:rPr>
          <w:sz w:val="24"/>
          <w:szCs w:val="24"/>
        </w:rPr>
        <w:t>HFC-23</w:t>
      </w:r>
      <w:r w:rsidR="006A7B23" w:rsidRPr="006A7B23">
        <w:rPr>
          <w:sz w:val="24"/>
          <w:szCs w:val="24"/>
        </w:rPr>
        <w:t>的排放，而不管产生</w:t>
      </w:r>
      <w:r>
        <w:rPr>
          <w:sz w:val="24"/>
          <w:szCs w:val="24"/>
        </w:rPr>
        <w:t>副产品</w:t>
      </w:r>
      <w:r>
        <w:rPr>
          <w:sz w:val="24"/>
          <w:szCs w:val="24"/>
        </w:rPr>
        <w:t>HFC-23</w:t>
      </w:r>
      <w:r w:rsidR="006A7B23" w:rsidRPr="006A7B23">
        <w:rPr>
          <w:sz w:val="24"/>
          <w:szCs w:val="24"/>
        </w:rPr>
        <w:t>的</w:t>
      </w:r>
      <w:r w:rsidR="00984E7E">
        <w:rPr>
          <w:sz w:val="24"/>
          <w:szCs w:val="24"/>
        </w:rPr>
        <w:t>HCFC-22</w:t>
      </w:r>
      <w:r w:rsidR="006A7B23" w:rsidRPr="006A7B23">
        <w:rPr>
          <w:sz w:val="24"/>
          <w:szCs w:val="24"/>
        </w:rPr>
        <w:t>生产是用于受控用途还是原料用途。</w:t>
      </w:r>
    </w:p>
    <w:p w14:paraId="787B675D" w14:textId="37E43EE2" w:rsidR="006A7B23" w:rsidRPr="006A7B23" w:rsidRDefault="007F1124" w:rsidP="00C76F1D">
      <w:pPr>
        <w:pStyle w:val="ListParagraph"/>
        <w:numPr>
          <w:ilvl w:val="0"/>
          <w:numId w:val="7"/>
        </w:numPr>
        <w:adjustRightInd w:val="0"/>
        <w:snapToGrid w:val="0"/>
        <w:spacing w:before="120" w:after="120" w:line="240" w:lineRule="atLeast"/>
        <w:ind w:left="0" w:firstLine="0"/>
        <w:contextualSpacing w:val="0"/>
        <w:rPr>
          <w:sz w:val="24"/>
          <w:szCs w:val="24"/>
        </w:rPr>
      </w:pPr>
      <w:r>
        <w:rPr>
          <w:sz w:val="24"/>
          <w:szCs w:val="24"/>
        </w:rPr>
        <w:t>谨建议执行委员会</w:t>
      </w:r>
      <w:r w:rsidR="006A7B23" w:rsidRPr="006A7B23">
        <w:rPr>
          <w:sz w:val="24"/>
          <w:szCs w:val="24"/>
        </w:rPr>
        <w:t>确认</w:t>
      </w:r>
      <w:r w:rsidR="00637327">
        <w:rPr>
          <w:sz w:val="24"/>
          <w:szCs w:val="24"/>
        </w:rPr>
        <w:t>副产品</w:t>
      </w:r>
      <w:r w:rsidR="00637327">
        <w:rPr>
          <w:sz w:val="24"/>
          <w:szCs w:val="24"/>
        </w:rPr>
        <w:t>HFC-23</w:t>
      </w:r>
      <w:r w:rsidR="00FE5FB1">
        <w:rPr>
          <w:rFonts w:hint="eastAsia"/>
          <w:sz w:val="24"/>
          <w:szCs w:val="24"/>
        </w:rPr>
        <w:t>的</w:t>
      </w:r>
      <w:r w:rsidR="006A7B23" w:rsidRPr="006A7B23">
        <w:rPr>
          <w:sz w:val="24"/>
          <w:szCs w:val="24"/>
        </w:rPr>
        <w:t>控制</w:t>
      </w:r>
      <w:r w:rsidR="00FE5FB1">
        <w:rPr>
          <w:rFonts w:hint="eastAsia"/>
          <w:sz w:val="24"/>
          <w:szCs w:val="24"/>
        </w:rPr>
        <w:t>措施</w:t>
      </w:r>
      <w:r w:rsidR="006A7B23" w:rsidRPr="006A7B23">
        <w:rPr>
          <w:sz w:val="24"/>
          <w:szCs w:val="24"/>
        </w:rPr>
        <w:t>的</w:t>
      </w:r>
      <w:r w:rsidR="00D10E8E">
        <w:rPr>
          <w:rFonts w:hint="eastAsia"/>
          <w:sz w:val="24"/>
          <w:szCs w:val="24"/>
        </w:rPr>
        <w:t>供资</w:t>
      </w:r>
      <w:r w:rsidR="006A7B23" w:rsidRPr="006A7B23">
        <w:rPr>
          <w:sz w:val="24"/>
          <w:szCs w:val="24"/>
        </w:rPr>
        <w:t>资格</w:t>
      </w:r>
      <w:r w:rsidR="00D10E8E">
        <w:rPr>
          <w:rFonts w:hint="eastAsia"/>
          <w:sz w:val="24"/>
          <w:szCs w:val="24"/>
        </w:rPr>
        <w:t>与产品</w:t>
      </w:r>
      <w:r w:rsidR="006A7B23" w:rsidRPr="006A7B23">
        <w:rPr>
          <w:sz w:val="24"/>
          <w:szCs w:val="24"/>
        </w:rPr>
        <w:t>用于受控用途还是用于原料用途</w:t>
      </w:r>
      <w:r w:rsidR="00D10E8E">
        <w:rPr>
          <w:rFonts w:hint="eastAsia"/>
          <w:sz w:val="24"/>
          <w:szCs w:val="24"/>
        </w:rPr>
        <w:t>无关</w:t>
      </w:r>
      <w:r w:rsidR="006A7B23" w:rsidRPr="006A7B23">
        <w:rPr>
          <w:sz w:val="24"/>
          <w:szCs w:val="24"/>
        </w:rPr>
        <w:t>。</w:t>
      </w:r>
      <w:r w:rsidR="00D10E8E">
        <w:rPr>
          <w:rFonts w:hint="eastAsia"/>
          <w:sz w:val="24"/>
          <w:szCs w:val="24"/>
        </w:rPr>
        <w:t xml:space="preserve"> </w:t>
      </w:r>
    </w:p>
    <w:p w14:paraId="313947BB" w14:textId="6458D0D0" w:rsidR="006A7B23" w:rsidRPr="005C1B6C" w:rsidRDefault="006A7B23" w:rsidP="006A7B23">
      <w:pPr>
        <w:adjustRightInd w:val="0"/>
        <w:snapToGrid w:val="0"/>
        <w:spacing w:before="120" w:after="120" w:line="240" w:lineRule="atLeast"/>
        <w:rPr>
          <w:sz w:val="24"/>
          <w:szCs w:val="24"/>
          <w:u w:val="single"/>
        </w:rPr>
      </w:pPr>
      <w:r w:rsidRPr="005C1B6C">
        <w:rPr>
          <w:sz w:val="24"/>
          <w:szCs w:val="24"/>
          <w:u w:val="single"/>
        </w:rPr>
        <w:t>控制</w:t>
      </w:r>
      <w:r w:rsidR="00B533AF" w:rsidRPr="005C1B6C">
        <w:rPr>
          <w:sz w:val="24"/>
          <w:szCs w:val="24"/>
          <w:u w:val="single"/>
        </w:rPr>
        <w:t>排放</w:t>
      </w:r>
      <w:r w:rsidR="00637327" w:rsidRPr="005C1B6C">
        <w:rPr>
          <w:sz w:val="24"/>
          <w:szCs w:val="24"/>
          <w:u w:val="single"/>
        </w:rPr>
        <w:t>副产品</w:t>
      </w:r>
      <w:r w:rsidR="00637327" w:rsidRPr="005C1B6C">
        <w:rPr>
          <w:sz w:val="24"/>
          <w:szCs w:val="24"/>
          <w:u w:val="single"/>
        </w:rPr>
        <w:t>HFC-23</w:t>
      </w:r>
      <w:r w:rsidR="00B533AF">
        <w:rPr>
          <w:rFonts w:hint="eastAsia"/>
          <w:sz w:val="24"/>
          <w:szCs w:val="24"/>
          <w:u w:val="single"/>
        </w:rPr>
        <w:t>的</w:t>
      </w:r>
      <w:r w:rsidR="00C619DA">
        <w:rPr>
          <w:rFonts w:hint="eastAsia"/>
          <w:sz w:val="24"/>
          <w:szCs w:val="24"/>
          <w:u w:val="single"/>
        </w:rPr>
        <w:t>备用系统</w:t>
      </w:r>
      <w:r w:rsidRPr="005C1B6C">
        <w:rPr>
          <w:sz w:val="24"/>
          <w:szCs w:val="24"/>
          <w:u w:val="single"/>
        </w:rPr>
        <w:t>的</w:t>
      </w:r>
      <w:r w:rsidR="004470B2">
        <w:rPr>
          <w:rFonts w:hint="eastAsia"/>
          <w:sz w:val="24"/>
          <w:szCs w:val="24"/>
          <w:u w:val="single"/>
        </w:rPr>
        <w:t>供资</w:t>
      </w:r>
      <w:r w:rsidRPr="005C1B6C">
        <w:rPr>
          <w:sz w:val="24"/>
          <w:szCs w:val="24"/>
          <w:u w:val="single"/>
        </w:rPr>
        <w:t>资格</w:t>
      </w:r>
    </w:p>
    <w:p w14:paraId="7D81AEF7" w14:textId="10CF8350" w:rsidR="006A7B23" w:rsidRPr="006A7B23" w:rsidRDefault="006A7B23" w:rsidP="00C76F1D">
      <w:pPr>
        <w:pStyle w:val="ListParagraph"/>
        <w:numPr>
          <w:ilvl w:val="0"/>
          <w:numId w:val="7"/>
        </w:numPr>
        <w:adjustRightInd w:val="0"/>
        <w:snapToGrid w:val="0"/>
        <w:spacing w:before="120" w:after="120" w:line="240" w:lineRule="atLeast"/>
        <w:ind w:left="0" w:firstLine="0"/>
        <w:contextualSpacing w:val="0"/>
        <w:rPr>
          <w:sz w:val="24"/>
          <w:szCs w:val="24"/>
        </w:rPr>
      </w:pPr>
      <w:r w:rsidRPr="006A7B23">
        <w:rPr>
          <w:sz w:val="24"/>
          <w:szCs w:val="24"/>
        </w:rPr>
        <w:t>关于</w:t>
      </w:r>
      <w:r w:rsidR="00C619DA">
        <w:rPr>
          <w:rFonts w:hint="eastAsia"/>
          <w:sz w:val="24"/>
          <w:szCs w:val="24"/>
        </w:rPr>
        <w:t>现场</w:t>
      </w:r>
      <w:r w:rsidRPr="006A7B23">
        <w:rPr>
          <w:sz w:val="24"/>
          <w:szCs w:val="24"/>
        </w:rPr>
        <w:t>和场外销毁的</w:t>
      </w:r>
      <w:r w:rsidR="00C619DA">
        <w:rPr>
          <w:rFonts w:hint="eastAsia"/>
          <w:sz w:val="24"/>
          <w:szCs w:val="24"/>
        </w:rPr>
        <w:t>选项</w:t>
      </w:r>
      <w:r w:rsidRPr="006A7B23">
        <w:rPr>
          <w:sz w:val="24"/>
          <w:szCs w:val="24"/>
        </w:rPr>
        <w:t>，工发组织提议翻新或购买</w:t>
      </w:r>
      <w:r w:rsidR="00C619DA">
        <w:rPr>
          <w:rFonts w:hint="eastAsia"/>
          <w:sz w:val="24"/>
          <w:szCs w:val="24"/>
        </w:rPr>
        <w:t>备用</w:t>
      </w:r>
      <w:r w:rsidRPr="006A7B23">
        <w:rPr>
          <w:sz w:val="24"/>
          <w:szCs w:val="24"/>
        </w:rPr>
        <w:t>设备，确保</w:t>
      </w:r>
      <w:r w:rsidR="00C619DA">
        <w:rPr>
          <w:rFonts w:hint="eastAsia"/>
          <w:sz w:val="24"/>
          <w:szCs w:val="24"/>
        </w:rPr>
        <w:t>维修</w:t>
      </w:r>
      <w:r w:rsidRPr="006A7B23">
        <w:rPr>
          <w:sz w:val="24"/>
          <w:szCs w:val="24"/>
        </w:rPr>
        <w:t>销毁装置</w:t>
      </w:r>
      <w:r w:rsidR="00C619DA">
        <w:rPr>
          <w:rFonts w:hint="eastAsia"/>
          <w:sz w:val="24"/>
          <w:szCs w:val="24"/>
        </w:rPr>
        <w:t>时</w:t>
      </w:r>
      <w:r w:rsidR="009D0500">
        <w:rPr>
          <w:sz w:val="24"/>
          <w:szCs w:val="24"/>
        </w:rPr>
        <w:t>（</w:t>
      </w:r>
      <w:r w:rsidRPr="006A7B23">
        <w:rPr>
          <w:sz w:val="24"/>
          <w:szCs w:val="24"/>
        </w:rPr>
        <w:t>现场销毁</w:t>
      </w:r>
      <w:r w:rsidR="009D0500">
        <w:rPr>
          <w:sz w:val="24"/>
          <w:szCs w:val="24"/>
        </w:rPr>
        <w:t>）</w:t>
      </w:r>
      <w:r w:rsidRPr="006A7B23">
        <w:rPr>
          <w:sz w:val="24"/>
          <w:szCs w:val="24"/>
        </w:rPr>
        <w:t>或出现</w:t>
      </w:r>
      <w:r w:rsidR="00B533AF">
        <w:rPr>
          <w:rFonts w:hint="eastAsia"/>
          <w:sz w:val="24"/>
          <w:szCs w:val="24"/>
        </w:rPr>
        <w:t>拖延</w:t>
      </w:r>
      <w:r w:rsidRPr="006A7B23">
        <w:rPr>
          <w:sz w:val="24"/>
          <w:szCs w:val="24"/>
        </w:rPr>
        <w:t>时</w:t>
      </w:r>
      <w:r w:rsidR="009D0500">
        <w:rPr>
          <w:sz w:val="24"/>
          <w:szCs w:val="24"/>
        </w:rPr>
        <w:t>（</w:t>
      </w:r>
      <w:r w:rsidR="00C619DA" w:rsidRPr="006A7B23">
        <w:rPr>
          <w:sz w:val="24"/>
          <w:szCs w:val="24"/>
        </w:rPr>
        <w:t>场外销毁</w:t>
      </w:r>
      <w:r w:rsidR="009D0500">
        <w:rPr>
          <w:sz w:val="24"/>
          <w:szCs w:val="24"/>
        </w:rPr>
        <w:t>）</w:t>
      </w:r>
      <w:r w:rsidRPr="006A7B23">
        <w:rPr>
          <w:sz w:val="24"/>
          <w:szCs w:val="24"/>
        </w:rPr>
        <w:t>不会排放</w:t>
      </w:r>
      <w:r w:rsidR="00430CD3">
        <w:rPr>
          <w:sz w:val="24"/>
          <w:szCs w:val="24"/>
        </w:rPr>
        <w:t>HFC-23</w:t>
      </w:r>
      <w:r w:rsidRPr="006A7B23">
        <w:rPr>
          <w:sz w:val="24"/>
          <w:szCs w:val="24"/>
        </w:rPr>
        <w:t>。</w:t>
      </w:r>
      <w:r w:rsidR="00C619DA" w:rsidRPr="006A7B23">
        <w:rPr>
          <w:sz w:val="24"/>
          <w:szCs w:val="24"/>
        </w:rPr>
        <w:t>秘书处</w:t>
      </w:r>
      <w:r w:rsidR="00C619DA">
        <w:rPr>
          <w:rFonts w:hint="eastAsia"/>
          <w:sz w:val="24"/>
          <w:szCs w:val="24"/>
        </w:rPr>
        <w:t>的</w:t>
      </w:r>
      <w:r w:rsidRPr="006A7B23">
        <w:rPr>
          <w:sz w:val="24"/>
          <w:szCs w:val="24"/>
        </w:rPr>
        <w:t>评估认为</w:t>
      </w:r>
      <w:r w:rsidR="00C619DA">
        <w:rPr>
          <w:rFonts w:hint="eastAsia"/>
          <w:sz w:val="24"/>
          <w:szCs w:val="24"/>
        </w:rPr>
        <w:t>这种备用</w:t>
      </w:r>
      <w:r w:rsidRPr="006A7B23">
        <w:rPr>
          <w:sz w:val="24"/>
          <w:szCs w:val="24"/>
        </w:rPr>
        <w:t>系统的费用</w:t>
      </w:r>
      <w:r w:rsidR="00C619DA">
        <w:rPr>
          <w:rFonts w:hint="eastAsia"/>
          <w:sz w:val="24"/>
          <w:szCs w:val="24"/>
        </w:rPr>
        <w:t>符合供资资格</w:t>
      </w:r>
      <w:r w:rsidRPr="006A7B23">
        <w:rPr>
          <w:sz w:val="24"/>
          <w:szCs w:val="24"/>
        </w:rPr>
        <w:t>。</w:t>
      </w:r>
    </w:p>
    <w:p w14:paraId="7322385B" w14:textId="00D51D19" w:rsidR="006A7B23" w:rsidRPr="006A7B23" w:rsidRDefault="006A7B23" w:rsidP="00C76F1D">
      <w:pPr>
        <w:pStyle w:val="ListParagraph"/>
        <w:numPr>
          <w:ilvl w:val="0"/>
          <w:numId w:val="7"/>
        </w:numPr>
        <w:adjustRightInd w:val="0"/>
        <w:snapToGrid w:val="0"/>
        <w:spacing w:before="120" w:after="120" w:line="240" w:lineRule="atLeast"/>
        <w:ind w:left="0" w:firstLine="0"/>
        <w:contextualSpacing w:val="0"/>
        <w:rPr>
          <w:sz w:val="24"/>
          <w:szCs w:val="24"/>
        </w:rPr>
      </w:pPr>
      <w:r w:rsidRPr="006A7B23">
        <w:rPr>
          <w:sz w:val="24"/>
          <w:szCs w:val="24"/>
        </w:rPr>
        <w:t>《基加利修正案》第</w:t>
      </w:r>
      <w:r w:rsidRPr="006A7B23">
        <w:rPr>
          <w:sz w:val="24"/>
          <w:szCs w:val="24"/>
        </w:rPr>
        <w:t>2J</w:t>
      </w:r>
      <w:r w:rsidRPr="006A7B23">
        <w:rPr>
          <w:sz w:val="24"/>
          <w:szCs w:val="24"/>
        </w:rPr>
        <w:t>条第</w:t>
      </w:r>
      <w:r w:rsidRPr="006A7B23">
        <w:rPr>
          <w:sz w:val="24"/>
          <w:szCs w:val="24"/>
        </w:rPr>
        <w:t>6</w:t>
      </w:r>
      <w:r w:rsidRPr="006A7B23">
        <w:rPr>
          <w:sz w:val="24"/>
          <w:szCs w:val="24"/>
        </w:rPr>
        <w:t>款</w:t>
      </w:r>
      <w:r w:rsidR="00B533AF">
        <w:rPr>
          <w:rFonts w:hint="eastAsia"/>
          <w:sz w:val="24"/>
          <w:szCs w:val="24"/>
        </w:rPr>
        <w:t>下</w:t>
      </w:r>
      <w:r w:rsidRPr="006A7B23">
        <w:rPr>
          <w:sz w:val="24"/>
          <w:szCs w:val="24"/>
        </w:rPr>
        <w:t>的</w:t>
      </w:r>
      <w:r w:rsidR="0086417C">
        <w:rPr>
          <w:rFonts w:hint="eastAsia"/>
          <w:sz w:val="24"/>
          <w:szCs w:val="24"/>
        </w:rPr>
        <w:t>履约</w:t>
      </w:r>
      <w:r w:rsidRPr="006A7B23">
        <w:rPr>
          <w:sz w:val="24"/>
          <w:szCs w:val="24"/>
        </w:rPr>
        <w:t>义务，除其他外，规定</w:t>
      </w:r>
      <w:r w:rsidR="00637327">
        <w:rPr>
          <w:sz w:val="24"/>
          <w:szCs w:val="24"/>
        </w:rPr>
        <w:t>副产品</w:t>
      </w:r>
      <w:r w:rsidR="00637327">
        <w:rPr>
          <w:sz w:val="24"/>
          <w:szCs w:val="24"/>
        </w:rPr>
        <w:t>HFC-23</w:t>
      </w:r>
      <w:r w:rsidRPr="006A7B23">
        <w:rPr>
          <w:sz w:val="24"/>
          <w:szCs w:val="24"/>
        </w:rPr>
        <w:t>应</w:t>
      </w:r>
      <w:r w:rsidR="0086417C">
        <w:rPr>
          <w:rFonts w:hint="eastAsia"/>
          <w:sz w:val="24"/>
          <w:szCs w:val="24"/>
        </w:rPr>
        <w:t>“</w:t>
      </w:r>
      <w:r w:rsidR="0086417C" w:rsidRPr="006B6A80">
        <w:rPr>
          <w:rFonts w:ascii="SimSun" w:cs="SimSun" w:hint="eastAsia"/>
          <w:snapToGrid/>
          <w:sz w:val="24"/>
          <w:szCs w:val="24"/>
          <w:lang w:val="en-US"/>
        </w:rPr>
        <w:t>使用各缔约方在相关十二个月期间核准的技术尽量销毁</w:t>
      </w:r>
      <w:r w:rsidR="0086417C">
        <w:rPr>
          <w:rFonts w:hint="eastAsia"/>
          <w:sz w:val="24"/>
          <w:szCs w:val="24"/>
        </w:rPr>
        <w:t>”。</w:t>
      </w:r>
      <w:r w:rsidRPr="006A7B23">
        <w:rPr>
          <w:sz w:val="24"/>
          <w:szCs w:val="24"/>
        </w:rPr>
        <w:t>尽管第</w:t>
      </w:r>
      <w:r w:rsidRPr="006A7B23">
        <w:rPr>
          <w:sz w:val="24"/>
          <w:szCs w:val="24"/>
        </w:rPr>
        <w:t>2J</w:t>
      </w:r>
      <w:r w:rsidRPr="006A7B23">
        <w:rPr>
          <w:sz w:val="24"/>
          <w:szCs w:val="24"/>
        </w:rPr>
        <w:t>条第</w:t>
      </w:r>
      <w:r w:rsidRPr="006A7B23">
        <w:rPr>
          <w:sz w:val="24"/>
          <w:szCs w:val="24"/>
        </w:rPr>
        <w:t>6</w:t>
      </w:r>
      <w:r w:rsidRPr="006A7B23">
        <w:rPr>
          <w:sz w:val="24"/>
          <w:szCs w:val="24"/>
        </w:rPr>
        <w:t>款没有具体规定</w:t>
      </w:r>
      <w:r w:rsidR="00430CD3">
        <w:rPr>
          <w:sz w:val="24"/>
          <w:szCs w:val="24"/>
        </w:rPr>
        <w:t>HFC-23</w:t>
      </w:r>
      <w:r w:rsidRPr="006A7B23">
        <w:rPr>
          <w:sz w:val="24"/>
          <w:szCs w:val="24"/>
        </w:rPr>
        <w:t>的减排目标、时间表或基线，也没有具体要求缔约方</w:t>
      </w:r>
      <w:r w:rsidR="00B533AF">
        <w:rPr>
          <w:rFonts w:hint="eastAsia"/>
          <w:sz w:val="24"/>
          <w:szCs w:val="24"/>
        </w:rPr>
        <w:t>证明</w:t>
      </w:r>
      <w:r w:rsidR="0086417C" w:rsidRPr="006A7B23">
        <w:rPr>
          <w:sz w:val="24"/>
          <w:szCs w:val="24"/>
        </w:rPr>
        <w:t>排放量</w:t>
      </w:r>
      <w:r w:rsidR="0086417C">
        <w:rPr>
          <w:rFonts w:hint="eastAsia"/>
          <w:sz w:val="24"/>
          <w:szCs w:val="24"/>
        </w:rPr>
        <w:t>逐年</w:t>
      </w:r>
      <w:r w:rsidRPr="006A7B23">
        <w:rPr>
          <w:sz w:val="24"/>
          <w:szCs w:val="24"/>
        </w:rPr>
        <w:t>减少，但</w:t>
      </w:r>
      <w:r w:rsidR="007F1124">
        <w:rPr>
          <w:sz w:val="24"/>
          <w:szCs w:val="24"/>
        </w:rPr>
        <w:t>谨建议执行委员会</w:t>
      </w:r>
      <w:r w:rsidRPr="006A7B23">
        <w:rPr>
          <w:sz w:val="24"/>
          <w:szCs w:val="24"/>
        </w:rPr>
        <w:t>确认</w:t>
      </w:r>
      <w:r w:rsidR="0086417C">
        <w:rPr>
          <w:rFonts w:hint="eastAsia"/>
          <w:sz w:val="24"/>
          <w:szCs w:val="24"/>
        </w:rPr>
        <w:t>置办</w:t>
      </w:r>
      <w:r w:rsidRPr="006A7B23">
        <w:rPr>
          <w:sz w:val="24"/>
          <w:szCs w:val="24"/>
        </w:rPr>
        <w:t>控制</w:t>
      </w:r>
      <w:r w:rsidR="00430CD3">
        <w:rPr>
          <w:sz w:val="24"/>
          <w:szCs w:val="24"/>
        </w:rPr>
        <w:t>HFC-23</w:t>
      </w:r>
      <w:proofErr w:type="gramStart"/>
      <w:r w:rsidRPr="006A7B23">
        <w:rPr>
          <w:sz w:val="24"/>
          <w:szCs w:val="24"/>
        </w:rPr>
        <w:t>的备用系统</w:t>
      </w:r>
      <w:r w:rsidR="0086417C">
        <w:rPr>
          <w:rFonts w:hint="eastAsia"/>
          <w:sz w:val="24"/>
          <w:szCs w:val="24"/>
        </w:rPr>
        <w:t>属于</w:t>
      </w:r>
      <w:r w:rsidRPr="006A7B23">
        <w:rPr>
          <w:sz w:val="24"/>
          <w:szCs w:val="24"/>
        </w:rPr>
        <w:t>“</w:t>
      </w:r>
      <w:proofErr w:type="gramEnd"/>
      <w:r w:rsidR="0086417C">
        <w:rPr>
          <w:rFonts w:hint="eastAsia"/>
          <w:sz w:val="24"/>
          <w:szCs w:val="24"/>
        </w:rPr>
        <w:t>尽量</w:t>
      </w:r>
      <w:r w:rsidRPr="006A7B23">
        <w:rPr>
          <w:sz w:val="24"/>
          <w:szCs w:val="24"/>
        </w:rPr>
        <w:t>”</w:t>
      </w:r>
      <w:r w:rsidR="00FE5FB1">
        <w:rPr>
          <w:rFonts w:hint="eastAsia"/>
          <w:sz w:val="24"/>
          <w:szCs w:val="24"/>
        </w:rPr>
        <w:t>范畴</w:t>
      </w:r>
      <w:r w:rsidRPr="006A7B23">
        <w:rPr>
          <w:sz w:val="24"/>
          <w:szCs w:val="24"/>
        </w:rPr>
        <w:t>，因此</w:t>
      </w:r>
      <w:r w:rsidR="0086417C">
        <w:rPr>
          <w:rFonts w:hint="eastAsia"/>
          <w:sz w:val="24"/>
          <w:szCs w:val="24"/>
        </w:rPr>
        <w:t>符合供资资格</w:t>
      </w:r>
      <w:r w:rsidRPr="006A7B23">
        <w:rPr>
          <w:sz w:val="24"/>
          <w:szCs w:val="24"/>
        </w:rPr>
        <w:t>。</w:t>
      </w:r>
    </w:p>
    <w:p w14:paraId="02D8FA5E" w14:textId="4C87B480" w:rsidR="006A7B23" w:rsidRPr="005C1B6C" w:rsidRDefault="006A7B23" w:rsidP="006A7B23">
      <w:pPr>
        <w:adjustRightInd w:val="0"/>
        <w:snapToGrid w:val="0"/>
        <w:spacing w:before="120" w:after="120" w:line="240" w:lineRule="atLeast"/>
        <w:rPr>
          <w:sz w:val="24"/>
          <w:szCs w:val="24"/>
          <w:u w:val="single"/>
        </w:rPr>
      </w:pPr>
      <w:r w:rsidRPr="005C1B6C">
        <w:rPr>
          <w:sz w:val="24"/>
          <w:szCs w:val="24"/>
          <w:u w:val="single"/>
        </w:rPr>
        <w:t>副产品</w:t>
      </w:r>
      <w:r w:rsidR="005C1B6C">
        <w:rPr>
          <w:rFonts w:hint="eastAsia"/>
          <w:sz w:val="24"/>
          <w:szCs w:val="24"/>
          <w:u w:val="single"/>
        </w:rPr>
        <w:t>的产生</w:t>
      </w:r>
      <w:r w:rsidRPr="005C1B6C">
        <w:rPr>
          <w:sz w:val="24"/>
          <w:szCs w:val="24"/>
          <w:u w:val="single"/>
        </w:rPr>
        <w:t>率</w:t>
      </w:r>
    </w:p>
    <w:p w14:paraId="59098CA3" w14:textId="0AC9F412" w:rsidR="006A7B23" w:rsidRPr="006A7B23" w:rsidRDefault="006A7B23" w:rsidP="00C76F1D">
      <w:pPr>
        <w:pStyle w:val="ListParagraph"/>
        <w:numPr>
          <w:ilvl w:val="0"/>
          <w:numId w:val="7"/>
        </w:numPr>
        <w:adjustRightInd w:val="0"/>
        <w:snapToGrid w:val="0"/>
        <w:spacing w:before="120" w:after="120" w:line="240" w:lineRule="atLeast"/>
        <w:ind w:left="0" w:firstLine="0"/>
        <w:contextualSpacing w:val="0"/>
        <w:rPr>
          <w:sz w:val="24"/>
          <w:szCs w:val="24"/>
        </w:rPr>
      </w:pPr>
      <w:r w:rsidRPr="006A7B23">
        <w:rPr>
          <w:sz w:val="24"/>
          <w:szCs w:val="24"/>
        </w:rPr>
        <w:t>工发组织使用项目编制前一年的副产品</w:t>
      </w:r>
      <w:r w:rsidR="002B422E">
        <w:rPr>
          <w:sz w:val="24"/>
          <w:szCs w:val="24"/>
        </w:rPr>
        <w:t>HFC-23</w:t>
      </w:r>
      <w:r w:rsidR="002B422E">
        <w:rPr>
          <w:rFonts w:hint="eastAsia"/>
          <w:sz w:val="24"/>
          <w:szCs w:val="24"/>
        </w:rPr>
        <w:t>产生</w:t>
      </w:r>
      <w:r w:rsidRPr="006A7B23">
        <w:rPr>
          <w:sz w:val="24"/>
          <w:szCs w:val="24"/>
        </w:rPr>
        <w:t>率</w:t>
      </w:r>
      <w:r w:rsidR="002B422E" w:rsidRPr="006A7B23">
        <w:rPr>
          <w:sz w:val="24"/>
          <w:szCs w:val="24"/>
        </w:rPr>
        <w:t>评估副产品</w:t>
      </w:r>
      <w:r w:rsidR="002B422E">
        <w:rPr>
          <w:sz w:val="24"/>
          <w:szCs w:val="24"/>
        </w:rPr>
        <w:t>HFC-23</w:t>
      </w:r>
      <w:r w:rsidR="002B422E" w:rsidRPr="006A7B23">
        <w:rPr>
          <w:sz w:val="24"/>
          <w:szCs w:val="24"/>
        </w:rPr>
        <w:t>的</w:t>
      </w:r>
      <w:r w:rsidR="002B422E">
        <w:rPr>
          <w:rFonts w:hint="eastAsia"/>
          <w:sz w:val="24"/>
          <w:szCs w:val="24"/>
        </w:rPr>
        <w:t>控制</w:t>
      </w:r>
      <w:r w:rsidR="002B422E" w:rsidRPr="006A7B23">
        <w:rPr>
          <w:sz w:val="24"/>
          <w:szCs w:val="24"/>
        </w:rPr>
        <w:t>成本</w:t>
      </w:r>
      <w:r w:rsidRPr="006A7B23">
        <w:rPr>
          <w:sz w:val="24"/>
          <w:szCs w:val="24"/>
        </w:rPr>
        <w:t>。秘书处回顾，另一个第</w:t>
      </w:r>
      <w:r w:rsidRPr="006A7B23">
        <w:rPr>
          <w:sz w:val="24"/>
          <w:szCs w:val="24"/>
        </w:rPr>
        <w:t>5</w:t>
      </w:r>
      <w:r w:rsidRPr="006A7B23">
        <w:rPr>
          <w:sz w:val="24"/>
          <w:szCs w:val="24"/>
        </w:rPr>
        <w:t>条国家报告说，</w:t>
      </w:r>
      <w:r w:rsidR="002B422E" w:rsidRPr="006A7B23">
        <w:rPr>
          <w:sz w:val="24"/>
          <w:szCs w:val="24"/>
        </w:rPr>
        <w:t>副产品</w:t>
      </w:r>
      <w:r w:rsidR="002B422E">
        <w:rPr>
          <w:rFonts w:hint="eastAsia"/>
          <w:sz w:val="24"/>
          <w:szCs w:val="24"/>
        </w:rPr>
        <w:t>的产生</w:t>
      </w:r>
      <w:r w:rsidR="002B422E" w:rsidRPr="006A7B23">
        <w:rPr>
          <w:sz w:val="24"/>
          <w:szCs w:val="24"/>
        </w:rPr>
        <w:t>率</w:t>
      </w:r>
      <w:r w:rsidRPr="006A7B23">
        <w:rPr>
          <w:sz w:val="24"/>
          <w:szCs w:val="24"/>
        </w:rPr>
        <w:t>随着时间的推移</w:t>
      </w:r>
      <w:r w:rsidR="002B422E">
        <w:rPr>
          <w:rFonts w:hint="eastAsia"/>
          <w:sz w:val="24"/>
          <w:szCs w:val="24"/>
        </w:rPr>
        <w:t>而</w:t>
      </w:r>
      <w:r w:rsidRPr="006A7B23">
        <w:rPr>
          <w:sz w:val="24"/>
          <w:szCs w:val="24"/>
        </w:rPr>
        <w:t>持续下降。秘书处还回顾执行</w:t>
      </w:r>
      <w:r w:rsidRPr="0086417C">
        <w:rPr>
          <w:rFonts w:ascii="SimSun" w:cs="SimSun"/>
          <w:snapToGrid/>
          <w:sz w:val="24"/>
          <w:szCs w:val="24"/>
          <w:lang w:val="en-US"/>
        </w:rPr>
        <w:t>委员会</w:t>
      </w:r>
      <w:r w:rsidR="002B422E" w:rsidRPr="006A7B23">
        <w:rPr>
          <w:sz w:val="24"/>
          <w:szCs w:val="24"/>
        </w:rPr>
        <w:t>一些</w:t>
      </w:r>
      <w:r w:rsidRPr="006A7B23">
        <w:rPr>
          <w:sz w:val="24"/>
          <w:szCs w:val="24"/>
        </w:rPr>
        <w:t>成员对可能存在不当激励措施表示关切。秘书处注意到墨西</w:t>
      </w:r>
      <w:r w:rsidRPr="006A7B23">
        <w:rPr>
          <w:sz w:val="24"/>
          <w:szCs w:val="24"/>
        </w:rPr>
        <w:lastRenderedPageBreak/>
        <w:t>哥的企业实现了较低的副产品</w:t>
      </w:r>
      <w:r w:rsidR="002B422E">
        <w:rPr>
          <w:rFonts w:hint="eastAsia"/>
          <w:sz w:val="24"/>
          <w:szCs w:val="24"/>
        </w:rPr>
        <w:t>产生</w:t>
      </w:r>
      <w:r w:rsidRPr="006A7B23">
        <w:rPr>
          <w:sz w:val="24"/>
          <w:szCs w:val="24"/>
        </w:rPr>
        <w:t>率，</w:t>
      </w:r>
      <w:r w:rsidR="00B533AF">
        <w:rPr>
          <w:rFonts w:hint="eastAsia"/>
          <w:sz w:val="24"/>
          <w:szCs w:val="24"/>
        </w:rPr>
        <w:t>因此</w:t>
      </w:r>
      <w:r w:rsidR="002B422E" w:rsidRPr="006A7B23">
        <w:rPr>
          <w:sz w:val="24"/>
          <w:szCs w:val="24"/>
        </w:rPr>
        <w:t>提出一个额外</w:t>
      </w:r>
      <w:r w:rsidR="002B422E">
        <w:rPr>
          <w:rFonts w:hint="eastAsia"/>
          <w:sz w:val="24"/>
          <w:szCs w:val="24"/>
        </w:rPr>
        <w:t>选项，把</w:t>
      </w:r>
      <w:r w:rsidRPr="006A7B23">
        <w:rPr>
          <w:sz w:val="24"/>
          <w:szCs w:val="24"/>
        </w:rPr>
        <w:t>项目</w:t>
      </w:r>
      <w:r w:rsidR="002B422E">
        <w:rPr>
          <w:rFonts w:hint="eastAsia"/>
          <w:sz w:val="24"/>
          <w:szCs w:val="24"/>
        </w:rPr>
        <w:t>编制</w:t>
      </w:r>
      <w:r w:rsidRPr="006A7B23">
        <w:rPr>
          <w:sz w:val="24"/>
          <w:szCs w:val="24"/>
        </w:rPr>
        <w:t>前三年实现的</w:t>
      </w:r>
      <w:r w:rsidR="00430CD3">
        <w:rPr>
          <w:sz w:val="24"/>
          <w:szCs w:val="24"/>
        </w:rPr>
        <w:t>HFC-23</w:t>
      </w:r>
      <w:r w:rsidR="002B422E">
        <w:rPr>
          <w:rFonts w:hint="eastAsia"/>
          <w:sz w:val="24"/>
          <w:szCs w:val="24"/>
        </w:rPr>
        <w:t>最低</w:t>
      </w:r>
      <w:r w:rsidRPr="006A7B23">
        <w:rPr>
          <w:sz w:val="24"/>
          <w:szCs w:val="24"/>
        </w:rPr>
        <w:t>废物流</w:t>
      </w:r>
      <w:r w:rsidR="002B422E">
        <w:rPr>
          <w:rFonts w:hint="eastAsia"/>
          <w:sz w:val="24"/>
          <w:szCs w:val="24"/>
        </w:rPr>
        <w:t>作为产生</w:t>
      </w:r>
      <w:r w:rsidRPr="006A7B23">
        <w:rPr>
          <w:sz w:val="24"/>
          <w:szCs w:val="24"/>
        </w:rPr>
        <w:t>率。也可以考虑其他方法，如随时间</w:t>
      </w:r>
      <w:r w:rsidR="002B422E">
        <w:rPr>
          <w:rFonts w:hint="eastAsia"/>
          <w:sz w:val="24"/>
          <w:szCs w:val="24"/>
        </w:rPr>
        <w:t>下降</w:t>
      </w:r>
      <w:r w:rsidRPr="006A7B23">
        <w:rPr>
          <w:sz w:val="24"/>
          <w:szCs w:val="24"/>
        </w:rPr>
        <w:t>的</w:t>
      </w:r>
      <w:r w:rsidR="002B422E">
        <w:rPr>
          <w:rFonts w:hint="eastAsia"/>
          <w:sz w:val="24"/>
          <w:szCs w:val="24"/>
        </w:rPr>
        <w:t>产生</w:t>
      </w:r>
      <w:r w:rsidRPr="006A7B23">
        <w:rPr>
          <w:sz w:val="24"/>
          <w:szCs w:val="24"/>
        </w:rPr>
        <w:t>率。</w:t>
      </w:r>
    </w:p>
    <w:p w14:paraId="5E6534AA" w14:textId="77777777" w:rsidR="006A7B23" w:rsidRPr="0086417C" w:rsidRDefault="006A7B23" w:rsidP="006A7B23">
      <w:pPr>
        <w:adjustRightInd w:val="0"/>
        <w:snapToGrid w:val="0"/>
        <w:spacing w:before="120" w:after="120" w:line="240" w:lineRule="atLeast"/>
        <w:rPr>
          <w:rFonts w:eastAsia="SimHei"/>
          <w:sz w:val="24"/>
          <w:szCs w:val="24"/>
        </w:rPr>
      </w:pPr>
      <w:r w:rsidRPr="0086417C">
        <w:rPr>
          <w:rFonts w:eastAsia="SimHei"/>
          <w:sz w:val="24"/>
          <w:szCs w:val="24"/>
        </w:rPr>
        <w:t>建议</w:t>
      </w:r>
    </w:p>
    <w:p w14:paraId="6BA23A5E" w14:textId="56AC4CFE" w:rsidR="006A7B23" w:rsidRPr="006A7B23" w:rsidRDefault="007F1124" w:rsidP="00C76F1D">
      <w:pPr>
        <w:pStyle w:val="ListParagraph"/>
        <w:numPr>
          <w:ilvl w:val="0"/>
          <w:numId w:val="7"/>
        </w:numPr>
        <w:adjustRightInd w:val="0"/>
        <w:snapToGrid w:val="0"/>
        <w:spacing w:before="120" w:after="120" w:line="240" w:lineRule="atLeast"/>
        <w:ind w:left="0" w:firstLine="0"/>
        <w:contextualSpacing w:val="0"/>
        <w:rPr>
          <w:sz w:val="24"/>
          <w:szCs w:val="24"/>
        </w:rPr>
      </w:pPr>
      <w:r>
        <w:rPr>
          <w:sz w:val="24"/>
          <w:szCs w:val="24"/>
        </w:rPr>
        <w:t>谨建议执行</w:t>
      </w:r>
      <w:r w:rsidRPr="0086417C">
        <w:rPr>
          <w:rFonts w:ascii="SimSun" w:cs="SimSun"/>
          <w:snapToGrid/>
          <w:sz w:val="24"/>
          <w:szCs w:val="24"/>
          <w:lang w:val="en-US"/>
        </w:rPr>
        <w:t>委员会</w:t>
      </w:r>
      <w:r w:rsidR="003941DF">
        <w:rPr>
          <w:sz w:val="24"/>
          <w:szCs w:val="24"/>
        </w:rPr>
        <w:t>：</w:t>
      </w:r>
    </w:p>
    <w:p w14:paraId="49A61578" w14:textId="2C2F6477" w:rsidR="006A7B23" w:rsidRPr="00FE1303" w:rsidRDefault="006A7B23" w:rsidP="00C76F1D">
      <w:pPr>
        <w:pStyle w:val="ListParagraph"/>
        <w:numPr>
          <w:ilvl w:val="0"/>
          <w:numId w:val="15"/>
        </w:numPr>
        <w:adjustRightInd w:val="0"/>
        <w:snapToGrid w:val="0"/>
        <w:spacing w:before="120" w:after="120" w:line="240" w:lineRule="atLeast"/>
        <w:ind w:left="1080" w:hanging="720"/>
        <w:contextualSpacing w:val="0"/>
        <w:rPr>
          <w:sz w:val="24"/>
          <w:szCs w:val="24"/>
        </w:rPr>
      </w:pPr>
      <w:r w:rsidRPr="00FE1303">
        <w:rPr>
          <w:sz w:val="24"/>
          <w:szCs w:val="24"/>
        </w:rPr>
        <w:t>注意</w:t>
      </w:r>
      <w:r w:rsidR="00FE1303" w:rsidRPr="00FE1303">
        <w:rPr>
          <w:rFonts w:hint="eastAsia"/>
          <w:sz w:val="24"/>
          <w:szCs w:val="24"/>
        </w:rPr>
        <w:t>到</w:t>
      </w:r>
      <w:r w:rsidR="00FE1303" w:rsidRPr="00FE1303">
        <w:rPr>
          <w:sz w:val="24"/>
          <w:szCs w:val="24"/>
          <w:lang w:val="en-CA"/>
        </w:rPr>
        <w:t>UNEP/</w:t>
      </w:r>
      <w:proofErr w:type="spellStart"/>
      <w:r w:rsidR="00FE1303" w:rsidRPr="00FE1303">
        <w:rPr>
          <w:sz w:val="24"/>
          <w:szCs w:val="24"/>
          <w:lang w:val="en-CA"/>
        </w:rPr>
        <w:t>OzL.Pro</w:t>
      </w:r>
      <w:proofErr w:type="spellEnd"/>
      <w:r w:rsidR="00FE1303" w:rsidRPr="00FE1303">
        <w:rPr>
          <w:sz w:val="24"/>
          <w:szCs w:val="24"/>
          <w:lang w:val="en-CA"/>
        </w:rPr>
        <w:t>/</w:t>
      </w:r>
      <w:proofErr w:type="spellStart"/>
      <w:r w:rsidR="00FE1303" w:rsidRPr="00FE1303">
        <w:rPr>
          <w:sz w:val="24"/>
          <w:szCs w:val="24"/>
          <w:lang w:val="en-CA"/>
        </w:rPr>
        <w:t>ExCom</w:t>
      </w:r>
      <w:proofErr w:type="spellEnd"/>
      <w:r w:rsidR="00FE1303" w:rsidRPr="00FE1303">
        <w:rPr>
          <w:sz w:val="24"/>
          <w:szCs w:val="24"/>
          <w:lang w:val="en-CA"/>
        </w:rPr>
        <w:t>/84/70</w:t>
      </w:r>
      <w:r w:rsidR="00FE1303" w:rsidRPr="00FE1303">
        <w:rPr>
          <w:rFonts w:hint="eastAsia"/>
          <w:sz w:val="24"/>
          <w:szCs w:val="24"/>
          <w:lang w:val="en-CA"/>
        </w:rPr>
        <w:t>号文件</w:t>
      </w:r>
      <w:r w:rsidRPr="00FE1303">
        <w:rPr>
          <w:sz w:val="24"/>
          <w:szCs w:val="24"/>
        </w:rPr>
        <w:t>所载与</w:t>
      </w:r>
      <w:r w:rsidR="00637327" w:rsidRPr="00FE1303">
        <w:rPr>
          <w:sz w:val="24"/>
          <w:szCs w:val="24"/>
        </w:rPr>
        <w:t>副产品</w:t>
      </w:r>
      <w:r w:rsidR="00637327" w:rsidRPr="00FE1303">
        <w:rPr>
          <w:sz w:val="24"/>
          <w:szCs w:val="24"/>
        </w:rPr>
        <w:t>HFC-23</w:t>
      </w:r>
      <w:r w:rsidR="00FE1303" w:rsidRPr="00FE1303">
        <w:rPr>
          <w:rFonts w:hint="eastAsia"/>
          <w:sz w:val="24"/>
          <w:szCs w:val="24"/>
        </w:rPr>
        <w:t>的</w:t>
      </w:r>
      <w:r w:rsidRPr="00FE1303">
        <w:rPr>
          <w:sz w:val="24"/>
          <w:szCs w:val="24"/>
        </w:rPr>
        <w:t>控制技术</w:t>
      </w:r>
      <w:r w:rsidR="00FE1303" w:rsidRPr="00FE1303">
        <w:rPr>
          <w:rFonts w:hint="eastAsia"/>
          <w:sz w:val="24"/>
          <w:szCs w:val="24"/>
        </w:rPr>
        <w:t>相关</w:t>
      </w:r>
      <w:r w:rsidRPr="00FE1303">
        <w:rPr>
          <w:sz w:val="24"/>
          <w:szCs w:val="24"/>
        </w:rPr>
        <w:t>的关键</w:t>
      </w:r>
      <w:r w:rsidR="00FE1303" w:rsidRPr="00FE1303">
        <w:rPr>
          <w:rFonts w:hint="eastAsia"/>
          <w:sz w:val="24"/>
          <w:szCs w:val="24"/>
        </w:rPr>
        <w:t>问题</w:t>
      </w:r>
      <w:r w:rsidR="009D0500">
        <w:rPr>
          <w:sz w:val="24"/>
          <w:szCs w:val="24"/>
        </w:rPr>
        <w:t>（</w:t>
      </w:r>
      <w:r w:rsidRPr="00FE1303">
        <w:rPr>
          <w:sz w:val="24"/>
          <w:szCs w:val="24"/>
        </w:rPr>
        <w:t>第</w:t>
      </w:r>
      <w:r w:rsidRPr="00FE1303">
        <w:rPr>
          <w:sz w:val="24"/>
          <w:szCs w:val="24"/>
        </w:rPr>
        <w:t>83/66</w:t>
      </w:r>
      <w:r w:rsidRPr="00FE1303">
        <w:rPr>
          <w:sz w:val="24"/>
          <w:szCs w:val="24"/>
        </w:rPr>
        <w:t>号和</w:t>
      </w:r>
      <w:r w:rsidR="00FE1303" w:rsidRPr="00FE1303">
        <w:rPr>
          <w:sz w:val="24"/>
          <w:szCs w:val="24"/>
        </w:rPr>
        <w:t>第</w:t>
      </w:r>
      <w:r w:rsidR="00FE1303" w:rsidRPr="00FE1303">
        <w:rPr>
          <w:sz w:val="24"/>
          <w:szCs w:val="24"/>
        </w:rPr>
        <w:t>83/</w:t>
      </w:r>
      <w:r w:rsidRPr="00FE1303">
        <w:rPr>
          <w:sz w:val="24"/>
          <w:szCs w:val="24"/>
        </w:rPr>
        <w:t>67</w:t>
      </w:r>
      <w:r w:rsidRPr="00FE1303">
        <w:rPr>
          <w:sz w:val="24"/>
          <w:szCs w:val="24"/>
        </w:rPr>
        <w:t>号决定</w:t>
      </w:r>
      <w:r w:rsidR="009D0500">
        <w:rPr>
          <w:sz w:val="24"/>
          <w:szCs w:val="24"/>
        </w:rPr>
        <w:t>）</w:t>
      </w:r>
      <w:r w:rsidRPr="00FE1303">
        <w:rPr>
          <w:sz w:val="24"/>
          <w:szCs w:val="24"/>
        </w:rPr>
        <w:t>；</w:t>
      </w:r>
    </w:p>
    <w:p w14:paraId="03927709" w14:textId="43EA1D2A" w:rsidR="006A7B23" w:rsidRPr="002B422E" w:rsidRDefault="006A7B23" w:rsidP="00C76F1D">
      <w:pPr>
        <w:pStyle w:val="ListParagraph"/>
        <w:numPr>
          <w:ilvl w:val="0"/>
          <w:numId w:val="15"/>
        </w:numPr>
        <w:adjustRightInd w:val="0"/>
        <w:snapToGrid w:val="0"/>
        <w:spacing w:before="120" w:after="120" w:line="240" w:lineRule="atLeast"/>
        <w:ind w:left="1080" w:hanging="720"/>
        <w:contextualSpacing w:val="0"/>
        <w:rPr>
          <w:sz w:val="24"/>
          <w:szCs w:val="24"/>
        </w:rPr>
      </w:pPr>
      <w:r w:rsidRPr="002B422E">
        <w:rPr>
          <w:sz w:val="24"/>
          <w:szCs w:val="24"/>
        </w:rPr>
        <w:t>就以下与</w:t>
      </w:r>
      <w:r w:rsidR="00637327" w:rsidRPr="002B422E">
        <w:rPr>
          <w:sz w:val="24"/>
          <w:szCs w:val="24"/>
        </w:rPr>
        <w:t>副产品</w:t>
      </w:r>
      <w:r w:rsidR="00637327" w:rsidRPr="002B422E">
        <w:rPr>
          <w:sz w:val="24"/>
          <w:szCs w:val="24"/>
        </w:rPr>
        <w:t>HFC-23</w:t>
      </w:r>
      <w:r w:rsidR="00FE1303">
        <w:rPr>
          <w:rFonts w:hint="eastAsia"/>
          <w:sz w:val="24"/>
          <w:szCs w:val="24"/>
        </w:rPr>
        <w:t>的</w:t>
      </w:r>
      <w:r w:rsidRPr="002B422E">
        <w:rPr>
          <w:sz w:val="24"/>
          <w:szCs w:val="24"/>
        </w:rPr>
        <w:t>控制项目相关的问题提供政策指导</w:t>
      </w:r>
      <w:r w:rsidR="003941DF" w:rsidRPr="002B422E">
        <w:rPr>
          <w:sz w:val="24"/>
          <w:szCs w:val="24"/>
        </w:rPr>
        <w:t>：</w:t>
      </w:r>
      <w:r w:rsidR="00FE1303">
        <w:rPr>
          <w:rFonts w:hint="eastAsia"/>
          <w:sz w:val="24"/>
          <w:szCs w:val="24"/>
        </w:rPr>
        <w:t xml:space="preserve"> </w:t>
      </w:r>
    </w:p>
    <w:p w14:paraId="24ED50F7" w14:textId="1243968B" w:rsidR="006A7B23" w:rsidRPr="00EB587C" w:rsidRDefault="006A7B23" w:rsidP="00EB587C">
      <w:pPr>
        <w:adjustRightInd w:val="0"/>
        <w:snapToGrid w:val="0"/>
        <w:spacing w:before="120" w:after="120" w:line="240" w:lineRule="atLeast"/>
        <w:ind w:left="1080"/>
        <w:rPr>
          <w:rFonts w:eastAsia="KaiTi"/>
          <w:sz w:val="24"/>
          <w:szCs w:val="24"/>
        </w:rPr>
      </w:pPr>
      <w:r w:rsidRPr="00EB587C">
        <w:rPr>
          <w:rFonts w:eastAsia="KaiTi"/>
          <w:sz w:val="24"/>
          <w:szCs w:val="24"/>
        </w:rPr>
        <w:t>关于用于确定</w:t>
      </w:r>
      <w:r w:rsidR="00FE1303" w:rsidRPr="00EB587C">
        <w:rPr>
          <w:rFonts w:eastAsia="KaiTi" w:hint="eastAsia"/>
          <w:sz w:val="24"/>
          <w:szCs w:val="24"/>
        </w:rPr>
        <w:t>增支经营费用</w:t>
      </w:r>
      <w:r w:rsidRPr="00EB587C">
        <w:rPr>
          <w:rFonts w:eastAsia="KaiTi"/>
          <w:sz w:val="24"/>
          <w:szCs w:val="24"/>
        </w:rPr>
        <w:t>的</w:t>
      </w:r>
      <w:r w:rsidR="00984E7E" w:rsidRPr="00EB587C">
        <w:rPr>
          <w:rFonts w:eastAsia="KaiTi"/>
          <w:sz w:val="24"/>
          <w:szCs w:val="24"/>
        </w:rPr>
        <w:t>HCFC-22</w:t>
      </w:r>
      <w:r w:rsidR="00EB587C" w:rsidRPr="00EB587C">
        <w:rPr>
          <w:rFonts w:eastAsia="KaiTi" w:hint="eastAsia"/>
          <w:sz w:val="24"/>
          <w:szCs w:val="24"/>
        </w:rPr>
        <w:t>产量</w:t>
      </w:r>
      <w:r w:rsidRPr="00EB587C">
        <w:rPr>
          <w:rFonts w:eastAsia="KaiTi"/>
          <w:sz w:val="24"/>
          <w:szCs w:val="24"/>
        </w:rPr>
        <w:t>基础</w:t>
      </w:r>
    </w:p>
    <w:p w14:paraId="3F47CC27" w14:textId="7C15E2C5" w:rsidR="006A7B23" w:rsidRPr="00EB587C" w:rsidRDefault="00EB587C" w:rsidP="00C76F1D">
      <w:pPr>
        <w:pStyle w:val="ListParagraph"/>
        <w:numPr>
          <w:ilvl w:val="0"/>
          <w:numId w:val="16"/>
        </w:numPr>
        <w:adjustRightInd w:val="0"/>
        <w:snapToGrid w:val="0"/>
        <w:spacing w:before="120" w:after="120" w:line="240" w:lineRule="atLeast"/>
        <w:ind w:left="1800" w:hanging="720"/>
        <w:rPr>
          <w:sz w:val="24"/>
          <w:szCs w:val="24"/>
        </w:rPr>
      </w:pPr>
      <w:r>
        <w:rPr>
          <w:rFonts w:hint="eastAsia"/>
          <w:sz w:val="24"/>
          <w:szCs w:val="24"/>
        </w:rPr>
        <w:t>是否应以</w:t>
      </w:r>
      <w:r w:rsidR="006A7B23" w:rsidRPr="00EB587C">
        <w:rPr>
          <w:sz w:val="24"/>
          <w:szCs w:val="24"/>
        </w:rPr>
        <w:t>第</w:t>
      </w:r>
      <w:r w:rsidR="00CB71C4">
        <w:rPr>
          <w:rFonts w:hint="eastAsia"/>
          <w:sz w:val="24"/>
          <w:szCs w:val="24"/>
        </w:rPr>
        <w:t>十六</w:t>
      </w:r>
      <w:r w:rsidR="006A7B23" w:rsidRPr="00EB587C">
        <w:rPr>
          <w:sz w:val="24"/>
          <w:szCs w:val="24"/>
        </w:rPr>
        <w:t>次会议上通过的决定</w:t>
      </w:r>
      <w:r>
        <w:rPr>
          <w:rFonts w:hint="eastAsia"/>
          <w:sz w:val="24"/>
          <w:szCs w:val="24"/>
        </w:rPr>
        <w:t>为基础</w:t>
      </w:r>
      <w:r w:rsidR="006A7B23" w:rsidRPr="00EB587C">
        <w:rPr>
          <w:sz w:val="24"/>
          <w:szCs w:val="24"/>
        </w:rPr>
        <w:t>计算</w:t>
      </w:r>
      <w:r w:rsidR="00984E7E" w:rsidRPr="00EB587C">
        <w:rPr>
          <w:sz w:val="24"/>
          <w:szCs w:val="24"/>
        </w:rPr>
        <w:t>HCFC-22</w:t>
      </w:r>
      <w:r w:rsidR="006A7B23" w:rsidRPr="00EB587C">
        <w:rPr>
          <w:sz w:val="24"/>
          <w:szCs w:val="24"/>
        </w:rPr>
        <w:t>产量和相关</w:t>
      </w:r>
      <w:r>
        <w:rPr>
          <w:rFonts w:hint="eastAsia"/>
          <w:sz w:val="24"/>
          <w:szCs w:val="24"/>
        </w:rPr>
        <w:t>副产品</w:t>
      </w:r>
      <w:r w:rsidR="006A7B23" w:rsidRPr="00EB587C">
        <w:rPr>
          <w:sz w:val="24"/>
          <w:szCs w:val="24"/>
        </w:rPr>
        <w:t>排放量，用于确定</w:t>
      </w:r>
      <w:r>
        <w:rPr>
          <w:rFonts w:hint="eastAsia"/>
          <w:sz w:val="24"/>
          <w:szCs w:val="24"/>
        </w:rPr>
        <w:t>增支经营费用</w:t>
      </w:r>
      <w:r w:rsidR="006A7B23" w:rsidRPr="00EB587C">
        <w:rPr>
          <w:sz w:val="24"/>
          <w:szCs w:val="24"/>
        </w:rPr>
        <w:t>，还是使用另一种方法；</w:t>
      </w:r>
    </w:p>
    <w:p w14:paraId="406FC564" w14:textId="20F2C358" w:rsidR="006A7B23" w:rsidRPr="00EB587C" w:rsidRDefault="006A7B23" w:rsidP="00EB587C">
      <w:pPr>
        <w:adjustRightInd w:val="0"/>
        <w:snapToGrid w:val="0"/>
        <w:spacing w:before="120" w:after="120" w:line="240" w:lineRule="atLeast"/>
        <w:ind w:left="1080"/>
        <w:rPr>
          <w:rFonts w:eastAsia="KaiTi"/>
          <w:sz w:val="24"/>
          <w:szCs w:val="24"/>
        </w:rPr>
      </w:pPr>
      <w:r w:rsidRPr="00EB587C">
        <w:rPr>
          <w:rFonts w:eastAsia="KaiTi"/>
          <w:sz w:val="24"/>
          <w:szCs w:val="24"/>
        </w:rPr>
        <w:t>关于为</w:t>
      </w:r>
      <w:r w:rsidR="008C114D">
        <w:rPr>
          <w:rFonts w:eastAsia="KaiTi" w:hint="eastAsia"/>
          <w:sz w:val="24"/>
          <w:szCs w:val="24"/>
        </w:rPr>
        <w:t>控制排放</w:t>
      </w:r>
      <w:r w:rsidR="00637327" w:rsidRPr="00EB587C">
        <w:rPr>
          <w:rFonts w:eastAsia="KaiTi"/>
          <w:sz w:val="24"/>
          <w:szCs w:val="24"/>
        </w:rPr>
        <w:t>副产品</w:t>
      </w:r>
      <w:r w:rsidR="00637327" w:rsidRPr="00EB587C">
        <w:rPr>
          <w:rFonts w:eastAsia="KaiTi"/>
          <w:sz w:val="24"/>
          <w:szCs w:val="24"/>
        </w:rPr>
        <w:t>HFC-23</w:t>
      </w:r>
      <w:r w:rsidRPr="00EB587C">
        <w:rPr>
          <w:rFonts w:eastAsia="KaiTi"/>
          <w:sz w:val="24"/>
          <w:szCs w:val="24"/>
        </w:rPr>
        <w:t>提供资金支持的期限</w:t>
      </w:r>
    </w:p>
    <w:p w14:paraId="1AF46346" w14:textId="4099D0BF" w:rsidR="006A7B23" w:rsidRPr="006A7B23" w:rsidRDefault="00637327" w:rsidP="00C76F1D">
      <w:pPr>
        <w:pStyle w:val="ListParagraph"/>
        <w:numPr>
          <w:ilvl w:val="0"/>
          <w:numId w:val="16"/>
        </w:numPr>
        <w:adjustRightInd w:val="0"/>
        <w:snapToGrid w:val="0"/>
        <w:spacing w:before="120" w:after="120" w:line="240" w:lineRule="atLeast"/>
        <w:ind w:left="1800" w:hanging="720"/>
        <w:contextualSpacing w:val="0"/>
        <w:rPr>
          <w:sz w:val="24"/>
          <w:szCs w:val="24"/>
        </w:rPr>
      </w:pPr>
      <w:r>
        <w:rPr>
          <w:sz w:val="24"/>
          <w:szCs w:val="24"/>
        </w:rPr>
        <w:t>增支经营费用</w:t>
      </w:r>
      <w:r w:rsidR="006A7B23" w:rsidRPr="006A7B23">
        <w:rPr>
          <w:sz w:val="24"/>
          <w:szCs w:val="24"/>
        </w:rPr>
        <w:t>的持续时间；和</w:t>
      </w:r>
      <w:r w:rsidR="006A7B23" w:rsidRPr="006A7B23">
        <w:rPr>
          <w:sz w:val="24"/>
          <w:szCs w:val="24"/>
        </w:rPr>
        <w:t>/</w:t>
      </w:r>
      <w:r w:rsidR="006A7B23" w:rsidRPr="006A7B23">
        <w:rPr>
          <w:sz w:val="24"/>
          <w:szCs w:val="24"/>
        </w:rPr>
        <w:t>或</w:t>
      </w:r>
    </w:p>
    <w:p w14:paraId="2C913505" w14:textId="285FBF99" w:rsidR="006A7B23" w:rsidRPr="006A7B23" w:rsidRDefault="008C114D" w:rsidP="00C76F1D">
      <w:pPr>
        <w:pStyle w:val="ListParagraph"/>
        <w:numPr>
          <w:ilvl w:val="0"/>
          <w:numId w:val="16"/>
        </w:numPr>
        <w:adjustRightInd w:val="0"/>
        <w:snapToGrid w:val="0"/>
        <w:spacing w:before="120" w:after="120" w:line="240" w:lineRule="atLeast"/>
        <w:ind w:left="1800" w:hanging="720"/>
        <w:contextualSpacing w:val="0"/>
        <w:rPr>
          <w:sz w:val="24"/>
          <w:szCs w:val="24"/>
        </w:rPr>
      </w:pPr>
      <w:r w:rsidRPr="00637327">
        <w:rPr>
          <w:sz w:val="24"/>
          <w:szCs w:val="24"/>
        </w:rPr>
        <w:t>是否为</w:t>
      </w:r>
      <w:r>
        <w:rPr>
          <w:sz w:val="24"/>
          <w:szCs w:val="24"/>
        </w:rPr>
        <w:t>副产品</w:t>
      </w:r>
      <w:r>
        <w:rPr>
          <w:sz w:val="24"/>
          <w:szCs w:val="24"/>
        </w:rPr>
        <w:t>HFC-23</w:t>
      </w:r>
      <w:r w:rsidRPr="00637327">
        <w:rPr>
          <w:sz w:val="24"/>
          <w:szCs w:val="24"/>
        </w:rPr>
        <w:t>控制项目</w:t>
      </w:r>
      <w:r>
        <w:rPr>
          <w:rFonts w:hint="eastAsia"/>
          <w:sz w:val="24"/>
          <w:szCs w:val="24"/>
        </w:rPr>
        <w:t>应用</w:t>
      </w:r>
      <w:r>
        <w:rPr>
          <w:sz w:val="24"/>
          <w:szCs w:val="24"/>
        </w:rPr>
        <w:t>增支经营费用</w:t>
      </w:r>
      <w:r w:rsidRPr="00637327">
        <w:rPr>
          <w:sz w:val="24"/>
          <w:szCs w:val="24"/>
        </w:rPr>
        <w:t>制定</w:t>
      </w:r>
      <w:r>
        <w:rPr>
          <w:rFonts w:hint="eastAsia"/>
          <w:sz w:val="24"/>
          <w:szCs w:val="24"/>
        </w:rPr>
        <w:t>指南</w:t>
      </w:r>
      <w:r w:rsidR="006A7B23" w:rsidRPr="006A7B23">
        <w:rPr>
          <w:sz w:val="24"/>
          <w:szCs w:val="24"/>
        </w:rPr>
        <w:t>；</w:t>
      </w:r>
    </w:p>
    <w:p w14:paraId="59ABCA52" w14:textId="77777777" w:rsidR="006A7B23" w:rsidRPr="00EB587C" w:rsidRDefault="006A7B23" w:rsidP="00EB587C">
      <w:pPr>
        <w:adjustRightInd w:val="0"/>
        <w:snapToGrid w:val="0"/>
        <w:spacing w:before="120" w:after="120" w:line="240" w:lineRule="atLeast"/>
        <w:ind w:left="1080"/>
        <w:rPr>
          <w:rFonts w:eastAsia="KaiTi"/>
          <w:sz w:val="24"/>
          <w:szCs w:val="24"/>
        </w:rPr>
      </w:pPr>
      <w:r w:rsidRPr="00EB587C">
        <w:rPr>
          <w:rFonts w:eastAsia="KaiTi"/>
          <w:sz w:val="24"/>
          <w:szCs w:val="24"/>
        </w:rPr>
        <w:t>关于机构支助费用的水平</w:t>
      </w:r>
    </w:p>
    <w:p w14:paraId="2E7D8CE6" w14:textId="72BBA824" w:rsidR="006A7B23" w:rsidRPr="006A7B23" w:rsidRDefault="006A7B23" w:rsidP="00C76F1D">
      <w:pPr>
        <w:pStyle w:val="ListParagraph"/>
        <w:numPr>
          <w:ilvl w:val="0"/>
          <w:numId w:val="16"/>
        </w:numPr>
        <w:adjustRightInd w:val="0"/>
        <w:snapToGrid w:val="0"/>
        <w:spacing w:before="120" w:after="120" w:line="240" w:lineRule="atLeast"/>
        <w:ind w:left="1800" w:hanging="720"/>
        <w:contextualSpacing w:val="0"/>
        <w:rPr>
          <w:sz w:val="24"/>
          <w:szCs w:val="24"/>
        </w:rPr>
      </w:pPr>
      <w:r w:rsidRPr="006A7B23">
        <w:rPr>
          <w:sz w:val="24"/>
          <w:szCs w:val="24"/>
        </w:rPr>
        <w:t>第</w:t>
      </w:r>
      <w:r w:rsidRPr="006A7B23">
        <w:rPr>
          <w:sz w:val="24"/>
          <w:szCs w:val="24"/>
        </w:rPr>
        <w:t>5</w:t>
      </w:r>
      <w:r w:rsidRPr="006A7B23">
        <w:rPr>
          <w:sz w:val="24"/>
          <w:szCs w:val="24"/>
        </w:rPr>
        <w:t>条国家</w:t>
      </w:r>
      <w:r w:rsidR="00637327">
        <w:rPr>
          <w:sz w:val="24"/>
          <w:szCs w:val="24"/>
        </w:rPr>
        <w:t>副产品</w:t>
      </w:r>
      <w:r w:rsidR="00637327">
        <w:rPr>
          <w:sz w:val="24"/>
          <w:szCs w:val="24"/>
        </w:rPr>
        <w:t>HFC-23</w:t>
      </w:r>
      <w:r w:rsidRPr="006A7B23">
        <w:rPr>
          <w:sz w:val="24"/>
          <w:szCs w:val="24"/>
        </w:rPr>
        <w:t>控制项目的适当机构支助费用水平；</w:t>
      </w:r>
    </w:p>
    <w:p w14:paraId="2193169E" w14:textId="58A12B84" w:rsidR="006A7B23" w:rsidRPr="006A7B23" w:rsidRDefault="006A7B23" w:rsidP="00C76F1D">
      <w:pPr>
        <w:pStyle w:val="ListParagraph"/>
        <w:numPr>
          <w:ilvl w:val="0"/>
          <w:numId w:val="16"/>
        </w:numPr>
        <w:adjustRightInd w:val="0"/>
        <w:snapToGrid w:val="0"/>
        <w:spacing w:before="120" w:after="120" w:line="240" w:lineRule="atLeast"/>
        <w:ind w:left="1800" w:hanging="720"/>
        <w:contextualSpacing w:val="0"/>
        <w:rPr>
          <w:sz w:val="24"/>
          <w:szCs w:val="24"/>
        </w:rPr>
      </w:pPr>
      <w:r w:rsidRPr="006A7B23">
        <w:rPr>
          <w:sz w:val="24"/>
          <w:szCs w:val="24"/>
        </w:rPr>
        <w:t>独立核查的费用应</w:t>
      </w:r>
      <w:r w:rsidR="008C114D">
        <w:rPr>
          <w:rFonts w:hint="eastAsia"/>
          <w:sz w:val="24"/>
          <w:szCs w:val="24"/>
        </w:rPr>
        <w:t>列在</w:t>
      </w:r>
      <w:r w:rsidRPr="006A7B23">
        <w:rPr>
          <w:sz w:val="24"/>
          <w:szCs w:val="24"/>
        </w:rPr>
        <w:t>机构支助费用下还是</w:t>
      </w:r>
      <w:r w:rsidR="008C114D">
        <w:rPr>
          <w:rFonts w:hint="eastAsia"/>
          <w:sz w:val="24"/>
          <w:szCs w:val="24"/>
        </w:rPr>
        <w:t>列在</w:t>
      </w:r>
      <w:r w:rsidRPr="006A7B23">
        <w:rPr>
          <w:sz w:val="24"/>
          <w:szCs w:val="24"/>
        </w:rPr>
        <w:t>项目费用</w:t>
      </w:r>
      <w:r w:rsidR="008C114D">
        <w:rPr>
          <w:rFonts w:hint="eastAsia"/>
          <w:sz w:val="24"/>
          <w:szCs w:val="24"/>
        </w:rPr>
        <w:t>下</w:t>
      </w:r>
      <w:r w:rsidRPr="006A7B23">
        <w:rPr>
          <w:sz w:val="24"/>
          <w:szCs w:val="24"/>
        </w:rPr>
        <w:t>；和</w:t>
      </w:r>
    </w:p>
    <w:p w14:paraId="22D774AE" w14:textId="48591357" w:rsidR="006A7B23" w:rsidRDefault="009D0500" w:rsidP="00C76F1D">
      <w:pPr>
        <w:pStyle w:val="ListParagraph"/>
        <w:numPr>
          <w:ilvl w:val="0"/>
          <w:numId w:val="16"/>
        </w:numPr>
        <w:adjustRightInd w:val="0"/>
        <w:snapToGrid w:val="0"/>
        <w:spacing w:before="120" w:after="120" w:line="240" w:lineRule="atLeast"/>
        <w:ind w:left="1800" w:hanging="720"/>
        <w:contextualSpacing w:val="0"/>
        <w:rPr>
          <w:sz w:val="24"/>
          <w:szCs w:val="24"/>
        </w:rPr>
      </w:pPr>
      <w:r>
        <w:rPr>
          <w:sz w:val="24"/>
          <w:szCs w:val="24"/>
        </w:rPr>
        <w:t>（</w:t>
      </w:r>
      <w:r w:rsidR="006A7B23" w:rsidRPr="006A7B23">
        <w:rPr>
          <w:sz w:val="24"/>
          <w:szCs w:val="24"/>
        </w:rPr>
        <w:t>现场或</w:t>
      </w:r>
      <w:r w:rsidR="008C114D">
        <w:rPr>
          <w:rFonts w:hint="eastAsia"/>
          <w:sz w:val="24"/>
          <w:szCs w:val="24"/>
        </w:rPr>
        <w:t>场外</w:t>
      </w:r>
      <w:r>
        <w:rPr>
          <w:sz w:val="24"/>
          <w:szCs w:val="24"/>
        </w:rPr>
        <w:t>）</w:t>
      </w:r>
      <w:r w:rsidR="006A7B23" w:rsidRPr="006A7B23">
        <w:rPr>
          <w:sz w:val="24"/>
          <w:szCs w:val="24"/>
        </w:rPr>
        <w:t>销毁</w:t>
      </w:r>
      <w:r w:rsidR="00637327">
        <w:rPr>
          <w:sz w:val="24"/>
          <w:szCs w:val="24"/>
        </w:rPr>
        <w:t>副产品</w:t>
      </w:r>
      <w:r w:rsidR="00637327">
        <w:rPr>
          <w:sz w:val="24"/>
          <w:szCs w:val="24"/>
        </w:rPr>
        <w:t>HFC-23</w:t>
      </w:r>
      <w:r w:rsidR="00373C0E">
        <w:rPr>
          <w:rFonts w:hint="eastAsia"/>
          <w:sz w:val="24"/>
          <w:szCs w:val="24"/>
        </w:rPr>
        <w:t>或</w:t>
      </w:r>
      <w:r w:rsidR="006A7B23" w:rsidRPr="006A7B23">
        <w:rPr>
          <w:sz w:val="24"/>
          <w:szCs w:val="24"/>
        </w:rPr>
        <w:t>关闭</w:t>
      </w:r>
      <w:r w:rsidR="00984E7E">
        <w:rPr>
          <w:sz w:val="24"/>
          <w:szCs w:val="24"/>
        </w:rPr>
        <w:t>HCFC-22</w:t>
      </w:r>
      <w:r w:rsidR="006A7B23" w:rsidRPr="006A7B23">
        <w:rPr>
          <w:sz w:val="24"/>
          <w:szCs w:val="24"/>
        </w:rPr>
        <w:t>生产设施</w:t>
      </w:r>
      <w:r w:rsidR="00373C0E">
        <w:rPr>
          <w:rFonts w:hint="eastAsia"/>
          <w:sz w:val="24"/>
          <w:szCs w:val="24"/>
        </w:rPr>
        <w:t>，二者的机构支助费用是否应该不同</w:t>
      </w:r>
      <w:r w:rsidR="006A7B23" w:rsidRPr="006A7B23">
        <w:rPr>
          <w:sz w:val="24"/>
          <w:szCs w:val="24"/>
        </w:rPr>
        <w:t>；</w:t>
      </w:r>
    </w:p>
    <w:p w14:paraId="4D8CD2ED" w14:textId="00A4FB8F" w:rsidR="00373C0E" w:rsidRPr="00373C0E" w:rsidRDefault="006A7B23" w:rsidP="00373C0E">
      <w:pPr>
        <w:adjustRightInd w:val="0"/>
        <w:snapToGrid w:val="0"/>
        <w:spacing w:before="120" w:after="120" w:line="240" w:lineRule="atLeast"/>
        <w:ind w:left="1080"/>
        <w:rPr>
          <w:rFonts w:eastAsia="KaiTi"/>
          <w:sz w:val="24"/>
          <w:szCs w:val="24"/>
        </w:rPr>
      </w:pPr>
      <w:r w:rsidRPr="00373C0E">
        <w:rPr>
          <w:rFonts w:eastAsia="KaiTi"/>
          <w:sz w:val="24"/>
          <w:szCs w:val="24"/>
        </w:rPr>
        <w:t>关于</w:t>
      </w:r>
      <w:r w:rsidR="00373C0E" w:rsidRPr="00373C0E">
        <w:rPr>
          <w:rFonts w:eastAsia="KaiTi"/>
          <w:sz w:val="24"/>
          <w:szCs w:val="24"/>
        </w:rPr>
        <w:t>HCFC-22</w:t>
      </w:r>
      <w:r w:rsidR="00B533AF">
        <w:rPr>
          <w:rFonts w:eastAsia="KaiTi" w:hint="eastAsia"/>
          <w:sz w:val="24"/>
          <w:szCs w:val="24"/>
        </w:rPr>
        <w:t>产品</w:t>
      </w:r>
      <w:r w:rsidR="00373C0E" w:rsidRPr="00373C0E">
        <w:rPr>
          <w:rFonts w:eastAsia="KaiTi"/>
          <w:sz w:val="24"/>
          <w:szCs w:val="24"/>
        </w:rPr>
        <w:t>的市场需求和</w:t>
      </w:r>
      <w:r w:rsidR="00843219">
        <w:rPr>
          <w:rFonts w:eastAsia="KaiTi" w:hint="eastAsia"/>
          <w:sz w:val="24"/>
          <w:szCs w:val="24"/>
        </w:rPr>
        <w:t>盈利能力</w:t>
      </w:r>
      <w:r w:rsidR="00373C0E" w:rsidRPr="00373C0E">
        <w:rPr>
          <w:rFonts w:eastAsia="KaiTi"/>
          <w:sz w:val="24"/>
          <w:szCs w:val="24"/>
        </w:rPr>
        <w:t>应在多大程度上决定</w:t>
      </w:r>
      <w:r w:rsidR="00373C0E" w:rsidRPr="00373C0E">
        <w:rPr>
          <w:rFonts w:eastAsia="KaiTi"/>
          <w:sz w:val="24"/>
          <w:szCs w:val="24"/>
        </w:rPr>
        <w:t>HCFC-22</w:t>
      </w:r>
      <w:r w:rsidR="00373C0E" w:rsidRPr="00373C0E">
        <w:rPr>
          <w:rFonts w:eastAsia="KaiTi"/>
          <w:sz w:val="24"/>
          <w:szCs w:val="24"/>
        </w:rPr>
        <w:t>的预期未来</w:t>
      </w:r>
      <w:r w:rsidR="00373C0E" w:rsidRPr="00373C0E">
        <w:rPr>
          <w:rFonts w:eastAsia="KaiTi" w:hint="eastAsia"/>
          <w:sz w:val="24"/>
          <w:szCs w:val="24"/>
        </w:rPr>
        <w:t>产量</w:t>
      </w:r>
    </w:p>
    <w:p w14:paraId="0DC159D0" w14:textId="54535196" w:rsidR="00373C0E" w:rsidRPr="007E2B44" w:rsidRDefault="00373C0E" w:rsidP="00C76F1D">
      <w:pPr>
        <w:pStyle w:val="ListParagraph"/>
        <w:numPr>
          <w:ilvl w:val="0"/>
          <w:numId w:val="16"/>
        </w:numPr>
        <w:adjustRightInd w:val="0"/>
        <w:snapToGrid w:val="0"/>
        <w:spacing w:before="120" w:after="120" w:line="240" w:lineRule="atLeast"/>
        <w:ind w:left="1800" w:hanging="720"/>
        <w:contextualSpacing w:val="0"/>
        <w:rPr>
          <w:sz w:val="24"/>
          <w:szCs w:val="24"/>
        </w:rPr>
      </w:pPr>
      <w:r w:rsidRPr="007E2B44">
        <w:rPr>
          <w:sz w:val="24"/>
          <w:szCs w:val="24"/>
        </w:rPr>
        <w:t>HCFC-22</w:t>
      </w:r>
      <w:r w:rsidR="00B533AF">
        <w:rPr>
          <w:rFonts w:hint="eastAsia"/>
          <w:sz w:val="24"/>
          <w:szCs w:val="24"/>
        </w:rPr>
        <w:t>产品</w:t>
      </w:r>
      <w:r w:rsidRPr="007E2B44">
        <w:rPr>
          <w:sz w:val="24"/>
          <w:szCs w:val="24"/>
        </w:rPr>
        <w:t>的市场需求和</w:t>
      </w:r>
      <w:r w:rsidR="00843219">
        <w:rPr>
          <w:rFonts w:hint="eastAsia"/>
          <w:sz w:val="24"/>
          <w:szCs w:val="24"/>
        </w:rPr>
        <w:t>盈利能力</w:t>
      </w:r>
      <w:r w:rsidRPr="007E2B44">
        <w:rPr>
          <w:sz w:val="24"/>
          <w:szCs w:val="24"/>
        </w:rPr>
        <w:t>在多大程度上决定</w:t>
      </w:r>
      <w:r w:rsidRPr="007E2B44">
        <w:rPr>
          <w:sz w:val="24"/>
          <w:szCs w:val="24"/>
        </w:rPr>
        <w:t>HCFC-22</w:t>
      </w:r>
      <w:r w:rsidRPr="007E2B44">
        <w:rPr>
          <w:sz w:val="24"/>
          <w:szCs w:val="24"/>
        </w:rPr>
        <w:t>的预期未来</w:t>
      </w:r>
      <w:r>
        <w:rPr>
          <w:rFonts w:hint="eastAsia"/>
          <w:sz w:val="24"/>
          <w:szCs w:val="24"/>
        </w:rPr>
        <w:t>产量</w:t>
      </w:r>
      <w:r w:rsidRPr="007E2B44">
        <w:rPr>
          <w:sz w:val="24"/>
          <w:szCs w:val="24"/>
        </w:rPr>
        <w:t>；和</w:t>
      </w:r>
    </w:p>
    <w:p w14:paraId="4D9F45A5" w14:textId="15F4DD85" w:rsidR="00373C0E" w:rsidRPr="007E2B44" w:rsidRDefault="00373C0E" w:rsidP="00C76F1D">
      <w:pPr>
        <w:pStyle w:val="ListParagraph"/>
        <w:numPr>
          <w:ilvl w:val="0"/>
          <w:numId w:val="16"/>
        </w:numPr>
        <w:adjustRightInd w:val="0"/>
        <w:snapToGrid w:val="0"/>
        <w:spacing w:before="120" w:after="120" w:line="240" w:lineRule="atLeast"/>
        <w:ind w:left="1800" w:hanging="720"/>
        <w:contextualSpacing w:val="0"/>
        <w:rPr>
          <w:sz w:val="24"/>
          <w:szCs w:val="24"/>
        </w:rPr>
      </w:pPr>
      <w:r w:rsidRPr="007E2B44">
        <w:rPr>
          <w:sz w:val="24"/>
          <w:szCs w:val="24"/>
        </w:rPr>
        <w:t>HCFC-22</w:t>
      </w:r>
      <w:r w:rsidRPr="007E2B44">
        <w:rPr>
          <w:sz w:val="24"/>
          <w:szCs w:val="24"/>
        </w:rPr>
        <w:t>生产线的</w:t>
      </w:r>
      <w:r w:rsidR="00843219">
        <w:rPr>
          <w:rFonts w:hint="eastAsia"/>
          <w:sz w:val="24"/>
          <w:szCs w:val="24"/>
        </w:rPr>
        <w:t>盈利能力</w:t>
      </w:r>
      <w:r w:rsidRPr="007E2B44">
        <w:rPr>
          <w:sz w:val="24"/>
          <w:szCs w:val="24"/>
        </w:rPr>
        <w:t>应在多大程度上取决于当地</w:t>
      </w:r>
      <w:r>
        <w:rPr>
          <w:rFonts w:hint="eastAsia"/>
          <w:sz w:val="24"/>
          <w:szCs w:val="24"/>
        </w:rPr>
        <w:t>价格</w:t>
      </w:r>
      <w:r w:rsidRPr="007E2B44">
        <w:rPr>
          <w:sz w:val="24"/>
          <w:szCs w:val="24"/>
        </w:rPr>
        <w:t>和国际市场价格。</w:t>
      </w:r>
    </w:p>
    <w:p w14:paraId="0E29B3F4" w14:textId="5DFB9033" w:rsidR="006A7B23" w:rsidRPr="00EB587C" w:rsidRDefault="006A7B23" w:rsidP="00EB587C">
      <w:pPr>
        <w:adjustRightInd w:val="0"/>
        <w:snapToGrid w:val="0"/>
        <w:spacing w:before="120" w:after="120" w:line="240" w:lineRule="atLeast"/>
        <w:ind w:left="1080"/>
        <w:rPr>
          <w:rFonts w:eastAsia="KaiTi"/>
          <w:sz w:val="24"/>
          <w:szCs w:val="24"/>
        </w:rPr>
      </w:pPr>
      <w:r w:rsidRPr="00EB587C">
        <w:rPr>
          <w:rFonts w:eastAsia="KaiTi"/>
          <w:sz w:val="24"/>
          <w:szCs w:val="24"/>
        </w:rPr>
        <w:t>关于</w:t>
      </w:r>
      <w:r w:rsidR="00637327" w:rsidRPr="00EB587C">
        <w:rPr>
          <w:rFonts w:eastAsia="KaiTi"/>
          <w:sz w:val="24"/>
          <w:szCs w:val="24"/>
        </w:rPr>
        <w:t>副产品</w:t>
      </w:r>
      <w:r w:rsidR="00637327" w:rsidRPr="00EB587C">
        <w:rPr>
          <w:rFonts w:eastAsia="KaiTi"/>
          <w:sz w:val="24"/>
          <w:szCs w:val="24"/>
        </w:rPr>
        <w:t>HFC-23</w:t>
      </w:r>
      <w:r w:rsidRPr="00EB587C">
        <w:rPr>
          <w:rFonts w:eastAsia="KaiTi"/>
          <w:sz w:val="24"/>
          <w:szCs w:val="24"/>
        </w:rPr>
        <w:t>排放控制的时间表</w:t>
      </w:r>
    </w:p>
    <w:p w14:paraId="20D6976E" w14:textId="171C4AA4" w:rsidR="00EB772B" w:rsidRPr="006A7B23" w:rsidRDefault="00EB772B" w:rsidP="00C76F1D">
      <w:pPr>
        <w:pStyle w:val="ListParagraph"/>
        <w:numPr>
          <w:ilvl w:val="0"/>
          <w:numId w:val="16"/>
        </w:numPr>
        <w:adjustRightInd w:val="0"/>
        <w:snapToGrid w:val="0"/>
        <w:spacing w:before="120" w:after="120" w:line="240" w:lineRule="atLeast"/>
        <w:ind w:left="1800" w:hanging="720"/>
        <w:contextualSpacing w:val="0"/>
        <w:rPr>
          <w:sz w:val="24"/>
          <w:szCs w:val="24"/>
        </w:rPr>
      </w:pPr>
      <w:r>
        <w:rPr>
          <w:sz w:val="24"/>
          <w:szCs w:val="24"/>
        </w:rPr>
        <w:t>副产品</w:t>
      </w:r>
      <w:r>
        <w:rPr>
          <w:sz w:val="24"/>
          <w:szCs w:val="24"/>
        </w:rPr>
        <w:t>HFC-23</w:t>
      </w:r>
      <w:r w:rsidRPr="006A7B23">
        <w:rPr>
          <w:sz w:val="24"/>
          <w:szCs w:val="24"/>
        </w:rPr>
        <w:t>排放控制的时间表</w:t>
      </w:r>
      <w:r>
        <w:rPr>
          <w:rFonts w:hint="eastAsia"/>
          <w:sz w:val="24"/>
          <w:szCs w:val="24"/>
        </w:rPr>
        <w:t>是否是一个相关问题，应在</w:t>
      </w:r>
      <w:r w:rsidRPr="006A7B23">
        <w:rPr>
          <w:sz w:val="24"/>
          <w:szCs w:val="24"/>
        </w:rPr>
        <w:t>选择控制</w:t>
      </w:r>
      <w:r>
        <w:rPr>
          <w:sz w:val="24"/>
          <w:szCs w:val="24"/>
        </w:rPr>
        <w:t>副产品</w:t>
      </w:r>
      <w:r>
        <w:rPr>
          <w:sz w:val="24"/>
          <w:szCs w:val="24"/>
        </w:rPr>
        <w:t>HFC-23</w:t>
      </w:r>
      <w:r w:rsidRPr="006A7B23">
        <w:rPr>
          <w:sz w:val="24"/>
          <w:szCs w:val="24"/>
        </w:rPr>
        <w:t>排放</w:t>
      </w:r>
      <w:r>
        <w:rPr>
          <w:rFonts w:hint="eastAsia"/>
          <w:sz w:val="24"/>
          <w:szCs w:val="24"/>
        </w:rPr>
        <w:t>的</w:t>
      </w:r>
      <w:r w:rsidRPr="006A7B23">
        <w:rPr>
          <w:sz w:val="24"/>
          <w:szCs w:val="24"/>
        </w:rPr>
        <w:t>选项时</w:t>
      </w:r>
      <w:r>
        <w:rPr>
          <w:rFonts w:hint="eastAsia"/>
          <w:sz w:val="24"/>
          <w:szCs w:val="24"/>
        </w:rPr>
        <w:t>加以考虑</w:t>
      </w:r>
      <w:r w:rsidRPr="006A7B23">
        <w:rPr>
          <w:sz w:val="24"/>
          <w:szCs w:val="24"/>
        </w:rPr>
        <w:t>。</w:t>
      </w:r>
    </w:p>
    <w:p w14:paraId="42E7B911" w14:textId="1B6DC545" w:rsidR="006A7B23" w:rsidRPr="00EB587C" w:rsidRDefault="006A7B23" w:rsidP="00EB587C">
      <w:pPr>
        <w:adjustRightInd w:val="0"/>
        <w:snapToGrid w:val="0"/>
        <w:spacing w:before="120" w:after="120" w:line="240" w:lineRule="atLeast"/>
        <w:ind w:left="1080"/>
        <w:rPr>
          <w:rFonts w:eastAsia="KaiTi"/>
          <w:sz w:val="24"/>
          <w:szCs w:val="24"/>
        </w:rPr>
      </w:pPr>
      <w:r w:rsidRPr="00EB587C">
        <w:rPr>
          <w:rFonts w:eastAsia="KaiTi"/>
          <w:sz w:val="24"/>
          <w:szCs w:val="24"/>
        </w:rPr>
        <w:t>关于</w:t>
      </w:r>
      <w:r w:rsidR="000D5A03">
        <w:rPr>
          <w:rFonts w:eastAsia="KaiTi" w:hint="eastAsia"/>
          <w:sz w:val="24"/>
          <w:szCs w:val="24"/>
        </w:rPr>
        <w:t>出口到</w:t>
      </w:r>
      <w:r w:rsidRPr="00EB587C">
        <w:rPr>
          <w:rFonts w:eastAsia="KaiTi"/>
          <w:sz w:val="24"/>
          <w:szCs w:val="24"/>
        </w:rPr>
        <w:t>非第</w:t>
      </w:r>
      <w:r w:rsidRPr="00EB587C">
        <w:rPr>
          <w:rFonts w:eastAsia="KaiTi"/>
          <w:sz w:val="24"/>
          <w:szCs w:val="24"/>
        </w:rPr>
        <w:t>5</w:t>
      </w:r>
      <w:r w:rsidRPr="00EB587C">
        <w:rPr>
          <w:rFonts w:eastAsia="KaiTi"/>
          <w:sz w:val="24"/>
          <w:szCs w:val="24"/>
        </w:rPr>
        <w:t>条国家的</w:t>
      </w:r>
      <w:r w:rsidR="00984E7E" w:rsidRPr="00EB587C">
        <w:rPr>
          <w:rFonts w:eastAsia="KaiTi"/>
          <w:sz w:val="24"/>
          <w:szCs w:val="24"/>
        </w:rPr>
        <w:t>HCFC-22</w:t>
      </w:r>
      <w:r w:rsidR="00B533AF">
        <w:rPr>
          <w:rFonts w:eastAsia="KaiTi" w:hint="eastAsia"/>
          <w:sz w:val="24"/>
          <w:szCs w:val="24"/>
        </w:rPr>
        <w:t>的</w:t>
      </w:r>
      <w:r w:rsidR="000D5A03">
        <w:rPr>
          <w:rFonts w:eastAsia="KaiTi" w:hint="eastAsia"/>
          <w:sz w:val="24"/>
          <w:szCs w:val="24"/>
        </w:rPr>
        <w:t>相关</w:t>
      </w:r>
      <w:r w:rsidR="00637327" w:rsidRPr="00EB587C">
        <w:rPr>
          <w:rFonts w:eastAsia="KaiTi"/>
          <w:sz w:val="24"/>
          <w:szCs w:val="24"/>
        </w:rPr>
        <w:t>副产品</w:t>
      </w:r>
      <w:r w:rsidR="00637327" w:rsidRPr="00EB587C">
        <w:rPr>
          <w:rFonts w:eastAsia="KaiTi"/>
          <w:sz w:val="24"/>
          <w:szCs w:val="24"/>
        </w:rPr>
        <w:t>HFC-23</w:t>
      </w:r>
      <w:r w:rsidRPr="00EB587C">
        <w:rPr>
          <w:rFonts w:eastAsia="KaiTi"/>
          <w:sz w:val="24"/>
          <w:szCs w:val="24"/>
        </w:rPr>
        <w:t>的</w:t>
      </w:r>
      <w:r w:rsidR="00EB772B">
        <w:rPr>
          <w:rFonts w:eastAsia="KaiTi" w:hint="eastAsia"/>
          <w:sz w:val="24"/>
          <w:szCs w:val="24"/>
        </w:rPr>
        <w:t>供资</w:t>
      </w:r>
      <w:r w:rsidRPr="00EB587C">
        <w:rPr>
          <w:rFonts w:eastAsia="KaiTi"/>
          <w:sz w:val="24"/>
          <w:szCs w:val="24"/>
        </w:rPr>
        <w:t>资格</w:t>
      </w:r>
    </w:p>
    <w:p w14:paraId="3965236B" w14:textId="4FB711C3" w:rsidR="00EB772B" w:rsidRPr="00FF325F" w:rsidRDefault="00EB772B" w:rsidP="00C76F1D">
      <w:pPr>
        <w:pStyle w:val="ListParagraph"/>
        <w:numPr>
          <w:ilvl w:val="0"/>
          <w:numId w:val="16"/>
        </w:numPr>
        <w:adjustRightInd w:val="0"/>
        <w:snapToGrid w:val="0"/>
        <w:spacing w:before="120" w:after="120" w:line="240" w:lineRule="atLeast"/>
        <w:ind w:left="1800" w:hanging="720"/>
        <w:contextualSpacing w:val="0"/>
        <w:rPr>
          <w:sz w:val="24"/>
          <w:szCs w:val="24"/>
        </w:rPr>
      </w:pPr>
      <w:r w:rsidRPr="00FF325F">
        <w:rPr>
          <w:sz w:val="24"/>
          <w:szCs w:val="24"/>
        </w:rPr>
        <w:t>是否</w:t>
      </w:r>
      <w:r>
        <w:rPr>
          <w:rFonts w:hint="eastAsia"/>
          <w:sz w:val="24"/>
          <w:szCs w:val="24"/>
        </w:rPr>
        <w:t>视</w:t>
      </w:r>
      <w:r w:rsidRPr="00FF325F">
        <w:rPr>
          <w:sz w:val="24"/>
          <w:szCs w:val="24"/>
        </w:rPr>
        <w:t>所有副产品</w:t>
      </w:r>
      <w:r w:rsidRPr="00FF325F">
        <w:rPr>
          <w:sz w:val="24"/>
          <w:szCs w:val="24"/>
        </w:rPr>
        <w:t>HFC-23</w:t>
      </w:r>
      <w:r w:rsidRPr="00FF325F">
        <w:rPr>
          <w:sz w:val="24"/>
          <w:szCs w:val="24"/>
        </w:rPr>
        <w:t>都</w:t>
      </w:r>
      <w:r>
        <w:rPr>
          <w:rFonts w:hint="eastAsia"/>
          <w:sz w:val="24"/>
          <w:szCs w:val="24"/>
        </w:rPr>
        <w:t>符合供资资格</w:t>
      </w:r>
      <w:r w:rsidRPr="00FF325F">
        <w:rPr>
          <w:sz w:val="24"/>
          <w:szCs w:val="24"/>
        </w:rPr>
        <w:t>，无论产生该副产品的</w:t>
      </w:r>
      <w:r w:rsidRPr="00FF325F">
        <w:rPr>
          <w:sz w:val="24"/>
          <w:szCs w:val="24"/>
        </w:rPr>
        <w:t>HCFC-22</w:t>
      </w:r>
      <w:r w:rsidRPr="00FF325F">
        <w:rPr>
          <w:sz w:val="24"/>
          <w:szCs w:val="24"/>
        </w:rPr>
        <w:t>是否出口到非第</w:t>
      </w:r>
      <w:r w:rsidRPr="00FF325F">
        <w:rPr>
          <w:sz w:val="24"/>
          <w:szCs w:val="24"/>
        </w:rPr>
        <w:t>5</w:t>
      </w:r>
      <w:r w:rsidRPr="00FF325F">
        <w:rPr>
          <w:sz w:val="24"/>
          <w:szCs w:val="24"/>
        </w:rPr>
        <w:t>条国家</w:t>
      </w:r>
      <w:r>
        <w:rPr>
          <w:rFonts w:hint="eastAsia"/>
          <w:sz w:val="24"/>
          <w:szCs w:val="24"/>
        </w:rPr>
        <w:t>；和</w:t>
      </w:r>
    </w:p>
    <w:p w14:paraId="780C991C" w14:textId="71F36EB0" w:rsidR="007541C5" w:rsidRDefault="00EB772B" w:rsidP="00C76F1D">
      <w:pPr>
        <w:pStyle w:val="ListParagraph"/>
        <w:numPr>
          <w:ilvl w:val="0"/>
          <w:numId w:val="16"/>
        </w:numPr>
        <w:adjustRightInd w:val="0"/>
        <w:snapToGrid w:val="0"/>
        <w:spacing w:before="120" w:after="120" w:line="240" w:lineRule="atLeast"/>
        <w:ind w:left="1800" w:hanging="720"/>
        <w:contextualSpacing w:val="0"/>
        <w:rPr>
          <w:sz w:val="24"/>
          <w:szCs w:val="24"/>
        </w:rPr>
      </w:pPr>
      <w:r w:rsidRPr="00FF325F">
        <w:rPr>
          <w:sz w:val="24"/>
          <w:szCs w:val="24"/>
        </w:rPr>
        <w:t>是否扣除</w:t>
      </w:r>
      <w:r>
        <w:rPr>
          <w:rFonts w:hint="eastAsia"/>
          <w:sz w:val="24"/>
          <w:szCs w:val="24"/>
        </w:rPr>
        <w:t>出口到</w:t>
      </w:r>
      <w:r w:rsidRPr="00FF325F">
        <w:rPr>
          <w:sz w:val="24"/>
          <w:szCs w:val="24"/>
        </w:rPr>
        <w:t>非第</w:t>
      </w:r>
      <w:r w:rsidRPr="00FF325F">
        <w:rPr>
          <w:sz w:val="24"/>
          <w:szCs w:val="24"/>
        </w:rPr>
        <w:t>5</w:t>
      </w:r>
      <w:r w:rsidRPr="00FF325F">
        <w:rPr>
          <w:sz w:val="24"/>
          <w:szCs w:val="24"/>
        </w:rPr>
        <w:t>条国家的</w:t>
      </w:r>
      <w:r w:rsidRPr="00FF325F">
        <w:rPr>
          <w:sz w:val="24"/>
          <w:szCs w:val="24"/>
        </w:rPr>
        <w:t>HCFC-22</w:t>
      </w:r>
      <w:r w:rsidR="007541C5">
        <w:rPr>
          <w:rFonts w:hint="eastAsia"/>
          <w:sz w:val="24"/>
          <w:szCs w:val="24"/>
        </w:rPr>
        <w:t>的</w:t>
      </w:r>
      <w:r w:rsidRPr="00FF325F">
        <w:rPr>
          <w:sz w:val="24"/>
          <w:szCs w:val="24"/>
        </w:rPr>
        <w:t>相关的那部分副产品</w:t>
      </w:r>
      <w:r w:rsidRPr="00FF325F">
        <w:rPr>
          <w:sz w:val="24"/>
          <w:szCs w:val="24"/>
        </w:rPr>
        <w:t>HFC-23</w:t>
      </w:r>
      <w:r w:rsidRPr="00FF325F">
        <w:rPr>
          <w:sz w:val="24"/>
          <w:szCs w:val="24"/>
        </w:rPr>
        <w:t>。</w:t>
      </w:r>
    </w:p>
    <w:p w14:paraId="70161665" w14:textId="1A133AB9" w:rsidR="006A7B23" w:rsidRPr="00EB587C" w:rsidRDefault="006A7B23" w:rsidP="000D5A03">
      <w:pPr>
        <w:adjustRightInd w:val="0"/>
        <w:snapToGrid w:val="0"/>
        <w:spacing w:before="120" w:after="120" w:line="240" w:lineRule="atLeast"/>
        <w:ind w:left="1080"/>
        <w:rPr>
          <w:rFonts w:eastAsia="KaiTi"/>
          <w:sz w:val="24"/>
          <w:szCs w:val="24"/>
        </w:rPr>
      </w:pPr>
      <w:r w:rsidRPr="00EB587C">
        <w:rPr>
          <w:rFonts w:eastAsia="KaiTi"/>
          <w:sz w:val="24"/>
          <w:szCs w:val="24"/>
        </w:rPr>
        <w:lastRenderedPageBreak/>
        <w:t>关于</w:t>
      </w:r>
      <w:r w:rsidR="00637327" w:rsidRPr="00EB587C">
        <w:rPr>
          <w:rFonts w:eastAsia="KaiTi"/>
          <w:sz w:val="24"/>
          <w:szCs w:val="24"/>
        </w:rPr>
        <w:t>副产品</w:t>
      </w:r>
      <w:r w:rsidR="00637327" w:rsidRPr="00EB587C">
        <w:rPr>
          <w:rFonts w:eastAsia="KaiTi"/>
          <w:sz w:val="24"/>
          <w:szCs w:val="24"/>
        </w:rPr>
        <w:t>HFC-23</w:t>
      </w:r>
      <w:r w:rsidRPr="00EB587C">
        <w:rPr>
          <w:rFonts w:eastAsia="KaiTi"/>
          <w:sz w:val="24"/>
          <w:szCs w:val="24"/>
        </w:rPr>
        <w:t>的</w:t>
      </w:r>
      <w:r w:rsidR="000D5A03">
        <w:rPr>
          <w:rFonts w:eastAsia="KaiTi" w:hint="eastAsia"/>
          <w:sz w:val="24"/>
          <w:szCs w:val="24"/>
        </w:rPr>
        <w:t>产生</w:t>
      </w:r>
      <w:r w:rsidRPr="00EB587C">
        <w:rPr>
          <w:rFonts w:eastAsia="KaiTi"/>
          <w:sz w:val="24"/>
          <w:szCs w:val="24"/>
        </w:rPr>
        <w:t>率</w:t>
      </w:r>
    </w:p>
    <w:p w14:paraId="1A660180" w14:textId="34F442EE" w:rsidR="006A7B23" w:rsidRPr="006A7B23" w:rsidRDefault="006A7B23" w:rsidP="00C76F1D">
      <w:pPr>
        <w:pStyle w:val="ListParagraph"/>
        <w:numPr>
          <w:ilvl w:val="0"/>
          <w:numId w:val="16"/>
        </w:numPr>
        <w:adjustRightInd w:val="0"/>
        <w:snapToGrid w:val="0"/>
        <w:spacing w:before="120" w:after="120" w:line="240" w:lineRule="atLeast"/>
        <w:ind w:left="1800" w:hanging="720"/>
        <w:contextualSpacing w:val="0"/>
        <w:rPr>
          <w:sz w:val="24"/>
          <w:szCs w:val="24"/>
        </w:rPr>
      </w:pPr>
      <w:r w:rsidRPr="006A7B23">
        <w:rPr>
          <w:sz w:val="24"/>
          <w:szCs w:val="24"/>
        </w:rPr>
        <w:t>是使用项目编制前一年的</w:t>
      </w:r>
      <w:r w:rsidR="00637327">
        <w:rPr>
          <w:sz w:val="24"/>
          <w:szCs w:val="24"/>
        </w:rPr>
        <w:t>副产品</w:t>
      </w:r>
      <w:r w:rsidR="00637327">
        <w:rPr>
          <w:sz w:val="24"/>
          <w:szCs w:val="24"/>
        </w:rPr>
        <w:t>HFC-23</w:t>
      </w:r>
      <w:r w:rsidR="007541C5">
        <w:rPr>
          <w:rFonts w:hint="eastAsia"/>
          <w:sz w:val="24"/>
          <w:szCs w:val="24"/>
        </w:rPr>
        <w:t>产生</w:t>
      </w:r>
      <w:r w:rsidRPr="006A7B23">
        <w:rPr>
          <w:sz w:val="24"/>
          <w:szCs w:val="24"/>
        </w:rPr>
        <w:t>率</w:t>
      </w:r>
      <w:r w:rsidR="000D5A03">
        <w:rPr>
          <w:rFonts w:hint="eastAsia"/>
          <w:sz w:val="24"/>
          <w:szCs w:val="24"/>
        </w:rPr>
        <w:t>，</w:t>
      </w:r>
      <w:r w:rsidRPr="006A7B23">
        <w:rPr>
          <w:sz w:val="24"/>
          <w:szCs w:val="24"/>
        </w:rPr>
        <w:t>项目编制前三年的最低</w:t>
      </w:r>
      <w:r w:rsidR="000D5A03">
        <w:rPr>
          <w:rFonts w:hint="eastAsia"/>
          <w:sz w:val="24"/>
          <w:szCs w:val="24"/>
        </w:rPr>
        <w:t>产生</w:t>
      </w:r>
      <w:r w:rsidRPr="006A7B23">
        <w:rPr>
          <w:sz w:val="24"/>
          <w:szCs w:val="24"/>
        </w:rPr>
        <w:t>率</w:t>
      </w:r>
      <w:r w:rsidR="000D5A03">
        <w:rPr>
          <w:rFonts w:hint="eastAsia"/>
          <w:sz w:val="24"/>
          <w:szCs w:val="24"/>
        </w:rPr>
        <w:t>，还是使用</w:t>
      </w:r>
      <w:r w:rsidRPr="006A7B23">
        <w:rPr>
          <w:sz w:val="24"/>
          <w:szCs w:val="24"/>
        </w:rPr>
        <w:t>其他</w:t>
      </w:r>
      <w:r w:rsidR="000D5A03">
        <w:rPr>
          <w:rFonts w:hint="eastAsia"/>
          <w:sz w:val="24"/>
          <w:szCs w:val="24"/>
        </w:rPr>
        <w:t>数值</w:t>
      </w:r>
      <w:r w:rsidRPr="006A7B23">
        <w:rPr>
          <w:sz w:val="24"/>
          <w:szCs w:val="24"/>
        </w:rPr>
        <w:t>；</w:t>
      </w:r>
    </w:p>
    <w:p w14:paraId="5654590D" w14:textId="172545C1" w:rsidR="006A7B23" w:rsidRPr="006A7B23" w:rsidRDefault="006A7B23" w:rsidP="00C76F1D">
      <w:pPr>
        <w:pStyle w:val="ListParagraph"/>
        <w:numPr>
          <w:ilvl w:val="0"/>
          <w:numId w:val="15"/>
        </w:numPr>
        <w:adjustRightInd w:val="0"/>
        <w:snapToGrid w:val="0"/>
        <w:spacing w:before="120" w:after="120" w:line="240" w:lineRule="atLeast"/>
        <w:ind w:left="1080" w:hanging="720"/>
        <w:contextualSpacing w:val="0"/>
        <w:rPr>
          <w:sz w:val="24"/>
          <w:szCs w:val="24"/>
        </w:rPr>
      </w:pPr>
      <w:r w:rsidRPr="006A7B23">
        <w:rPr>
          <w:sz w:val="24"/>
          <w:szCs w:val="24"/>
        </w:rPr>
        <w:t>确认</w:t>
      </w:r>
      <w:r w:rsidR="003941DF">
        <w:rPr>
          <w:sz w:val="24"/>
          <w:szCs w:val="24"/>
        </w:rPr>
        <w:t>：</w:t>
      </w:r>
    </w:p>
    <w:p w14:paraId="7CE9217C" w14:textId="0C371318" w:rsidR="006A7B23" w:rsidRPr="000D5A03" w:rsidRDefault="00FE5FB1" w:rsidP="00C76F1D">
      <w:pPr>
        <w:pStyle w:val="ListParagraph"/>
        <w:numPr>
          <w:ilvl w:val="0"/>
          <w:numId w:val="17"/>
        </w:numPr>
        <w:adjustRightInd w:val="0"/>
        <w:snapToGrid w:val="0"/>
        <w:spacing w:before="120" w:after="120" w:line="240" w:lineRule="atLeast"/>
        <w:ind w:hanging="720"/>
        <w:rPr>
          <w:sz w:val="24"/>
          <w:szCs w:val="24"/>
        </w:rPr>
      </w:pPr>
      <w:r>
        <w:rPr>
          <w:sz w:val="24"/>
          <w:szCs w:val="24"/>
        </w:rPr>
        <w:t>副产品</w:t>
      </w:r>
      <w:r>
        <w:rPr>
          <w:sz w:val="24"/>
          <w:szCs w:val="24"/>
        </w:rPr>
        <w:t>HFC-23</w:t>
      </w:r>
      <w:r>
        <w:rPr>
          <w:rFonts w:hint="eastAsia"/>
          <w:sz w:val="24"/>
          <w:szCs w:val="24"/>
        </w:rPr>
        <w:t>的</w:t>
      </w:r>
      <w:r w:rsidRPr="006A7B23">
        <w:rPr>
          <w:sz w:val="24"/>
          <w:szCs w:val="24"/>
        </w:rPr>
        <w:t>控制</w:t>
      </w:r>
      <w:r>
        <w:rPr>
          <w:rFonts w:hint="eastAsia"/>
          <w:sz w:val="24"/>
          <w:szCs w:val="24"/>
        </w:rPr>
        <w:t>措施</w:t>
      </w:r>
      <w:r w:rsidRPr="006A7B23">
        <w:rPr>
          <w:sz w:val="24"/>
          <w:szCs w:val="24"/>
        </w:rPr>
        <w:t>的</w:t>
      </w:r>
      <w:r>
        <w:rPr>
          <w:rFonts w:hint="eastAsia"/>
          <w:sz w:val="24"/>
          <w:szCs w:val="24"/>
        </w:rPr>
        <w:t>供资</w:t>
      </w:r>
      <w:r w:rsidRPr="006A7B23">
        <w:rPr>
          <w:sz w:val="24"/>
          <w:szCs w:val="24"/>
        </w:rPr>
        <w:t>资格</w:t>
      </w:r>
      <w:r>
        <w:rPr>
          <w:rFonts w:hint="eastAsia"/>
          <w:sz w:val="24"/>
          <w:szCs w:val="24"/>
        </w:rPr>
        <w:t>与产品</w:t>
      </w:r>
      <w:r w:rsidRPr="006A7B23">
        <w:rPr>
          <w:sz w:val="24"/>
          <w:szCs w:val="24"/>
        </w:rPr>
        <w:t>用于受控用途还是用于原料用途</w:t>
      </w:r>
      <w:r>
        <w:rPr>
          <w:rFonts w:hint="eastAsia"/>
          <w:sz w:val="24"/>
          <w:szCs w:val="24"/>
        </w:rPr>
        <w:t>无关</w:t>
      </w:r>
      <w:r w:rsidR="006A7B23" w:rsidRPr="000D5A03">
        <w:rPr>
          <w:sz w:val="24"/>
          <w:szCs w:val="24"/>
        </w:rPr>
        <w:t>；和</w:t>
      </w:r>
    </w:p>
    <w:p w14:paraId="48ACDC63" w14:textId="4D84D7B3" w:rsidR="008641FB" w:rsidRPr="000D5A03" w:rsidRDefault="00FE5FB1" w:rsidP="00C76F1D">
      <w:pPr>
        <w:pStyle w:val="ListParagraph"/>
        <w:numPr>
          <w:ilvl w:val="0"/>
          <w:numId w:val="17"/>
        </w:numPr>
        <w:adjustRightInd w:val="0"/>
        <w:snapToGrid w:val="0"/>
        <w:spacing w:before="120" w:after="120" w:line="240" w:lineRule="atLeast"/>
        <w:ind w:hanging="720"/>
        <w:rPr>
          <w:rFonts w:hAnsi="SimSun"/>
          <w:sz w:val="24"/>
          <w:szCs w:val="24"/>
        </w:rPr>
      </w:pPr>
      <w:r>
        <w:rPr>
          <w:rFonts w:hint="eastAsia"/>
          <w:sz w:val="24"/>
          <w:szCs w:val="24"/>
        </w:rPr>
        <w:t>置办</w:t>
      </w:r>
      <w:r w:rsidRPr="006A7B23">
        <w:rPr>
          <w:sz w:val="24"/>
          <w:szCs w:val="24"/>
        </w:rPr>
        <w:t>控制</w:t>
      </w:r>
      <w:r>
        <w:rPr>
          <w:sz w:val="24"/>
          <w:szCs w:val="24"/>
        </w:rPr>
        <w:t>HFC-23</w:t>
      </w:r>
      <w:r w:rsidRPr="006A7B23">
        <w:rPr>
          <w:sz w:val="24"/>
          <w:szCs w:val="24"/>
        </w:rPr>
        <w:t>的备用系统</w:t>
      </w:r>
      <w:r>
        <w:rPr>
          <w:rFonts w:hint="eastAsia"/>
          <w:sz w:val="24"/>
          <w:szCs w:val="24"/>
        </w:rPr>
        <w:t>属于</w:t>
      </w:r>
      <w:r w:rsidRPr="006A7B23">
        <w:rPr>
          <w:sz w:val="24"/>
          <w:szCs w:val="24"/>
        </w:rPr>
        <w:t>“</w:t>
      </w:r>
      <w:r>
        <w:rPr>
          <w:rFonts w:hint="eastAsia"/>
          <w:sz w:val="24"/>
          <w:szCs w:val="24"/>
        </w:rPr>
        <w:t>尽量</w:t>
      </w:r>
      <w:r w:rsidRPr="006A7B23">
        <w:rPr>
          <w:sz w:val="24"/>
          <w:szCs w:val="24"/>
        </w:rPr>
        <w:t>”</w:t>
      </w:r>
      <w:r>
        <w:rPr>
          <w:rFonts w:hint="eastAsia"/>
          <w:sz w:val="24"/>
          <w:szCs w:val="24"/>
        </w:rPr>
        <w:t>范畴</w:t>
      </w:r>
      <w:r w:rsidRPr="006A7B23">
        <w:rPr>
          <w:sz w:val="24"/>
          <w:szCs w:val="24"/>
        </w:rPr>
        <w:t>，因此</w:t>
      </w:r>
      <w:r>
        <w:rPr>
          <w:rFonts w:hint="eastAsia"/>
          <w:sz w:val="24"/>
          <w:szCs w:val="24"/>
        </w:rPr>
        <w:t>符合供资资格</w:t>
      </w:r>
      <w:r w:rsidR="006A7B23" w:rsidRPr="000D5A03">
        <w:rPr>
          <w:sz w:val="24"/>
          <w:szCs w:val="24"/>
        </w:rPr>
        <w:t>。</w:t>
      </w:r>
    </w:p>
    <w:p w14:paraId="2A8F9882" w14:textId="77777777" w:rsidR="008641FB" w:rsidRPr="00FE5FB1" w:rsidRDefault="008641FB" w:rsidP="002A3298">
      <w:pPr>
        <w:jc w:val="center"/>
        <w:rPr>
          <w:sz w:val="24"/>
          <w:szCs w:val="24"/>
        </w:rPr>
      </w:pPr>
    </w:p>
    <w:p w14:paraId="61DA8532" w14:textId="77777777" w:rsidR="00E73C68" w:rsidRPr="002A3298" w:rsidRDefault="002A3298" w:rsidP="002A3298">
      <w:pPr>
        <w:jc w:val="center"/>
        <w:rPr>
          <w:sz w:val="24"/>
          <w:szCs w:val="24"/>
          <w:lang w:val="en-CA"/>
        </w:rPr>
      </w:pPr>
      <w:r>
        <w:rPr>
          <w:sz w:val="24"/>
          <w:szCs w:val="24"/>
          <w:lang w:val="en-CA"/>
        </w:rPr>
        <w:t>______________</w:t>
      </w:r>
    </w:p>
    <w:p w14:paraId="1734C46E" w14:textId="77777777" w:rsidR="00E73C68" w:rsidRDefault="00E73C68">
      <w:pPr>
        <w:jc w:val="center"/>
        <w:rPr>
          <w:szCs w:val="24"/>
        </w:rPr>
      </w:pPr>
    </w:p>
    <w:p w14:paraId="5E606DB3" w14:textId="77777777" w:rsidR="00E73C68" w:rsidRDefault="00E73C68">
      <w:pPr>
        <w:rPr>
          <w:szCs w:val="24"/>
        </w:rPr>
      </w:pPr>
    </w:p>
    <w:p w14:paraId="345D5FA5" w14:textId="77777777" w:rsidR="00E73C68" w:rsidRDefault="00E73C68">
      <w:pPr>
        <w:rPr>
          <w:szCs w:val="24"/>
        </w:rPr>
      </w:pPr>
    </w:p>
    <w:sectPr w:rsidR="00E73C68">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ADA719" w14:textId="77777777" w:rsidR="00C76F1D" w:rsidRDefault="00C76F1D">
      <w:pPr>
        <w:rPr>
          <w:szCs w:val="24"/>
        </w:rPr>
      </w:pPr>
      <w:r>
        <w:rPr>
          <w:szCs w:val="24"/>
        </w:rPr>
        <w:separator/>
      </w:r>
    </w:p>
  </w:endnote>
  <w:endnote w:type="continuationSeparator" w:id="0">
    <w:p w14:paraId="1D39A89B" w14:textId="77777777" w:rsidR="00C76F1D" w:rsidRDefault="00C76F1D">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erif">
    <w:altName w:val="Times New Roman"/>
    <w:charset w:val="01"/>
    <w:family w:val="roman"/>
    <w:pitch w:val="variable"/>
  </w:font>
  <w:font w:name="Source Han Sans Regular">
    <w:altName w:val="Cambria"/>
    <w:panose1 w:val="00000000000000000000"/>
    <w:charset w:val="00"/>
    <w:family w:val="roman"/>
    <w:notTrueType/>
    <w:pitch w:val="default"/>
  </w:font>
  <w:font w:name="DejaVu Sans">
    <w:altName w:val="Verdana"/>
    <w:panose1 w:val="00000000000000000000"/>
    <w:charset w:val="00"/>
    <w:family w:val="roman"/>
    <w:notTrueType/>
    <w:pitch w:val="default"/>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Malgun Gothic Semilight"/>
    <w:charset w:val="86"/>
    <w:family w:val="modern"/>
    <w:pitch w:val="fixed"/>
    <w:sig w:usb0="00000000"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A076F" w14:textId="77777777" w:rsidR="00F87A9C" w:rsidRDefault="00F87A9C">
    <w:pPr>
      <w:jc w:val="center"/>
      <w:rPr>
        <w:sz w:val="24"/>
        <w:szCs w:val="24"/>
      </w:rPr>
    </w:pPr>
  </w:p>
  <w:p w14:paraId="736C2B5A" w14:textId="7CE80CE8" w:rsidR="00F87A9C" w:rsidRPr="00426599" w:rsidRDefault="00F87A9C">
    <w:pPr>
      <w:jc w:val="center"/>
      <w:rPr>
        <w:sz w:val="24"/>
        <w:szCs w:val="24"/>
      </w:rPr>
    </w:pPr>
    <w:r w:rsidRPr="00426599">
      <w:rPr>
        <w:sz w:val="24"/>
        <w:szCs w:val="24"/>
      </w:rPr>
      <w:fldChar w:fldCharType="begin"/>
    </w:r>
    <w:r w:rsidRPr="00426599">
      <w:rPr>
        <w:sz w:val="24"/>
        <w:szCs w:val="24"/>
      </w:rPr>
      <w:instrText xml:space="preserve"> PAGE </w:instrText>
    </w:r>
    <w:r w:rsidRPr="00426599">
      <w:rPr>
        <w:sz w:val="24"/>
        <w:szCs w:val="24"/>
      </w:rPr>
      <w:fldChar w:fldCharType="separate"/>
    </w:r>
    <w:r w:rsidR="000D08AB">
      <w:rPr>
        <w:noProof/>
        <w:sz w:val="24"/>
        <w:szCs w:val="24"/>
      </w:rPr>
      <w:t>2</w:t>
    </w:r>
    <w:r w:rsidRPr="00426599">
      <w:rPr>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5B7DB" w14:textId="77777777" w:rsidR="00F87A9C" w:rsidRDefault="00F87A9C">
    <w:pPr>
      <w:jc w:val="center"/>
      <w:rPr>
        <w:sz w:val="24"/>
        <w:szCs w:val="24"/>
      </w:rPr>
    </w:pPr>
  </w:p>
  <w:p w14:paraId="720B3502" w14:textId="73AA80DC" w:rsidR="00F87A9C" w:rsidRPr="00426599" w:rsidRDefault="00F87A9C">
    <w:pPr>
      <w:jc w:val="center"/>
      <w:rPr>
        <w:sz w:val="24"/>
        <w:szCs w:val="24"/>
      </w:rPr>
    </w:pPr>
    <w:r w:rsidRPr="00426599">
      <w:rPr>
        <w:sz w:val="24"/>
        <w:szCs w:val="24"/>
      </w:rPr>
      <w:fldChar w:fldCharType="begin"/>
    </w:r>
    <w:r w:rsidRPr="00426599">
      <w:rPr>
        <w:sz w:val="24"/>
        <w:szCs w:val="24"/>
      </w:rPr>
      <w:instrText xml:space="preserve"> PAGE </w:instrText>
    </w:r>
    <w:r w:rsidRPr="00426599">
      <w:rPr>
        <w:sz w:val="24"/>
        <w:szCs w:val="24"/>
      </w:rPr>
      <w:fldChar w:fldCharType="separate"/>
    </w:r>
    <w:r w:rsidR="000D08AB">
      <w:rPr>
        <w:noProof/>
        <w:sz w:val="24"/>
        <w:szCs w:val="24"/>
      </w:rPr>
      <w:t>7</w:t>
    </w:r>
    <w:r w:rsidRPr="00426599">
      <w:rPr>
        <w:sz w:val="24"/>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B16975" w14:textId="77777777" w:rsidR="00F87A9C" w:rsidRPr="00355C7D" w:rsidRDefault="00F87A9C" w:rsidP="00355C7D">
    <w:pPr>
      <w:pBdr>
        <w:top w:val="single" w:sz="4" w:space="1" w:color="auto"/>
        <w:left w:val="single" w:sz="4" w:space="4" w:color="auto"/>
        <w:bottom w:val="single" w:sz="4" w:space="1" w:color="auto"/>
        <w:right w:val="single" w:sz="4" w:space="4" w:color="auto"/>
      </w:pBdr>
      <w:jc w:val="center"/>
      <w:rPr>
        <w:sz w:val="12"/>
        <w:szCs w:val="20"/>
      </w:rPr>
    </w:pPr>
  </w:p>
  <w:p w14:paraId="142776C9" w14:textId="77777777" w:rsidR="00F87A9C" w:rsidRPr="00644CD1" w:rsidRDefault="00F87A9C" w:rsidP="00355C7D">
    <w:pPr>
      <w:pBdr>
        <w:top w:val="single" w:sz="4" w:space="1" w:color="auto"/>
        <w:left w:val="single" w:sz="4" w:space="4" w:color="auto"/>
        <w:bottom w:val="single" w:sz="4" w:space="1" w:color="auto"/>
        <w:right w:val="single" w:sz="4" w:space="4" w:color="auto"/>
      </w:pBdr>
      <w:jc w:val="center"/>
      <w:rPr>
        <w:sz w:val="20"/>
        <w:szCs w:val="20"/>
      </w:rPr>
    </w:pPr>
    <w:r w:rsidRPr="00644CD1">
      <w:rPr>
        <w:rFonts w:hint="eastAsia"/>
        <w:sz w:val="20"/>
        <w:szCs w:val="20"/>
      </w:rPr>
      <w:t>执行蒙特利尔议定书多边基金执行委员会的会前文件不妨碍文件印发后执行委员会可能作出的任何决定。</w:t>
    </w:r>
  </w:p>
  <w:p w14:paraId="4904C939" w14:textId="77777777" w:rsidR="00F87A9C" w:rsidRPr="00355C7D" w:rsidRDefault="00F87A9C" w:rsidP="00355C7D">
    <w:pPr>
      <w:pBdr>
        <w:top w:val="single" w:sz="4" w:space="1" w:color="auto"/>
        <w:left w:val="single" w:sz="4" w:space="4" w:color="auto"/>
        <w:bottom w:val="single" w:sz="4" w:space="1" w:color="auto"/>
        <w:right w:val="single" w:sz="4" w:space="4" w:color="auto"/>
      </w:pBdr>
      <w:jc w:val="center"/>
      <w:rPr>
        <w:sz w:val="12"/>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2F8F08" w14:textId="77777777" w:rsidR="00C76F1D" w:rsidRDefault="00C76F1D">
      <w:pPr>
        <w:rPr>
          <w:szCs w:val="24"/>
        </w:rPr>
      </w:pPr>
      <w:r>
        <w:rPr>
          <w:szCs w:val="24"/>
        </w:rPr>
        <w:separator/>
      </w:r>
    </w:p>
  </w:footnote>
  <w:footnote w:type="continuationSeparator" w:id="0">
    <w:p w14:paraId="6D0342EA" w14:textId="77777777" w:rsidR="00C76F1D" w:rsidRDefault="00C76F1D">
      <w:pPr>
        <w:rPr>
          <w:szCs w:val="24"/>
        </w:rPr>
      </w:pPr>
      <w:r>
        <w:rPr>
          <w:szCs w:val="24"/>
        </w:rPr>
        <w:continuationSeparator/>
      </w:r>
    </w:p>
  </w:footnote>
  <w:footnote w:id="1">
    <w:p w14:paraId="633A9CAF" w14:textId="4373721B" w:rsidR="00F87A9C" w:rsidRDefault="00F87A9C">
      <w:pPr>
        <w:pStyle w:val="FootnoteText"/>
      </w:pPr>
      <w:r>
        <w:rPr>
          <w:rStyle w:val="FootnoteReference"/>
        </w:rPr>
        <w:footnoteRef/>
      </w:r>
      <w:r>
        <w:t xml:space="preserve"> </w:t>
      </w:r>
      <w:r w:rsidRPr="003F22D6">
        <w:t>UNEP/</w:t>
      </w:r>
      <w:proofErr w:type="spellStart"/>
      <w:r w:rsidRPr="003F22D6">
        <w:t>OzL.Pro</w:t>
      </w:r>
      <w:proofErr w:type="spellEnd"/>
      <w:r w:rsidRPr="003F22D6">
        <w:t>/</w:t>
      </w:r>
      <w:proofErr w:type="spellStart"/>
      <w:r w:rsidRPr="003F22D6">
        <w:t>ExCom</w:t>
      </w:r>
      <w:proofErr w:type="spellEnd"/>
      <w:r w:rsidRPr="003F22D6">
        <w:t>/83/44</w:t>
      </w:r>
      <w:r>
        <w:t xml:space="preserve">. </w:t>
      </w:r>
    </w:p>
    <w:p w14:paraId="3EED5EB5" w14:textId="77777777" w:rsidR="00AD5CF8" w:rsidRDefault="00AD5CF8">
      <w:pPr>
        <w:pStyle w:val="FootnoteText"/>
      </w:pPr>
    </w:p>
  </w:footnote>
  <w:footnote w:id="2">
    <w:p w14:paraId="2A9F8F03" w14:textId="0C9C6726" w:rsidR="00F87A9C" w:rsidRDefault="00F87A9C">
      <w:pPr>
        <w:pStyle w:val="FootnoteText"/>
      </w:pPr>
      <w:r>
        <w:rPr>
          <w:rStyle w:val="FootnoteReference"/>
        </w:rPr>
        <w:footnoteRef/>
      </w:r>
      <w:r>
        <w:t xml:space="preserve"> </w:t>
      </w:r>
      <w:r w:rsidRPr="003F22D6">
        <w:t>UNEP/</w:t>
      </w:r>
      <w:proofErr w:type="spellStart"/>
      <w:r w:rsidRPr="003F22D6">
        <w:t>OzL.Pro</w:t>
      </w:r>
      <w:proofErr w:type="spellEnd"/>
      <w:r w:rsidRPr="003F22D6">
        <w:t>/</w:t>
      </w:r>
      <w:proofErr w:type="spellStart"/>
      <w:r w:rsidRPr="003F22D6">
        <w:t>ExCom</w:t>
      </w:r>
      <w:proofErr w:type="spellEnd"/>
      <w:r w:rsidRPr="003F22D6">
        <w:t>/84/71</w:t>
      </w:r>
      <w:r>
        <w:rPr>
          <w:rFonts w:hint="eastAsia"/>
        </w:rPr>
        <w:t>。</w:t>
      </w:r>
    </w:p>
  </w:footnote>
  <w:footnote w:id="3">
    <w:p w14:paraId="2239F34A" w14:textId="11C97FB7" w:rsidR="00F87A9C" w:rsidRDefault="00F87A9C">
      <w:pPr>
        <w:pStyle w:val="FootnoteText"/>
      </w:pPr>
      <w:r>
        <w:rPr>
          <w:rStyle w:val="FootnoteReference"/>
        </w:rPr>
        <w:footnoteRef/>
      </w:r>
      <w:r>
        <w:t xml:space="preserve"> </w:t>
      </w:r>
      <w:r w:rsidRPr="003F22D6">
        <w:t>UNEP/</w:t>
      </w:r>
      <w:proofErr w:type="spellStart"/>
      <w:r w:rsidRPr="003F22D6">
        <w:t>OzL.Pro</w:t>
      </w:r>
      <w:proofErr w:type="spellEnd"/>
      <w:r w:rsidRPr="003F22D6">
        <w:t>/</w:t>
      </w:r>
      <w:proofErr w:type="spellStart"/>
      <w:r w:rsidRPr="003F22D6">
        <w:t>ExCom</w:t>
      </w:r>
      <w:proofErr w:type="spellEnd"/>
      <w:r w:rsidRPr="003F22D6">
        <w:t>/84/7</w:t>
      </w:r>
      <w:r>
        <w:t>2</w:t>
      </w:r>
      <w:r>
        <w:rPr>
          <w:rFonts w:hint="eastAsia"/>
        </w:rPr>
        <w:t>。</w:t>
      </w:r>
    </w:p>
  </w:footnote>
  <w:footnote w:id="4">
    <w:p w14:paraId="6AFA0551" w14:textId="5CEC694E" w:rsidR="00FA3AEC" w:rsidRDefault="00FA3AEC">
      <w:pPr>
        <w:pStyle w:val="FootnoteText"/>
      </w:pPr>
      <w:r>
        <w:rPr>
          <w:rStyle w:val="FootnoteReference"/>
        </w:rPr>
        <w:footnoteRef/>
      </w:r>
      <w:r>
        <w:t xml:space="preserve"> </w:t>
      </w:r>
      <w:r w:rsidRPr="001C56C1">
        <w:t>UNEP/</w:t>
      </w:r>
      <w:proofErr w:type="spellStart"/>
      <w:r w:rsidRPr="001C56C1">
        <w:t>OzL.Pro</w:t>
      </w:r>
      <w:proofErr w:type="spellEnd"/>
      <w:r w:rsidRPr="001C56C1">
        <w:t>/</w:t>
      </w:r>
      <w:proofErr w:type="spellStart"/>
      <w:r w:rsidRPr="001C56C1">
        <w:t>ExCom</w:t>
      </w:r>
      <w:proofErr w:type="spellEnd"/>
      <w:r w:rsidRPr="001C56C1">
        <w:t>/16/20</w:t>
      </w:r>
      <w:r>
        <w:rPr>
          <w:rFonts w:hint="eastAsia"/>
        </w:rPr>
        <w:t>号文件第3</w:t>
      </w:r>
      <w:r>
        <w:t>2(b)</w:t>
      </w:r>
      <w:r>
        <w:rPr>
          <w:rFonts w:hint="eastAsia"/>
        </w:rPr>
        <w:t>段。</w:t>
      </w:r>
    </w:p>
  </w:footnote>
  <w:footnote w:id="5">
    <w:p w14:paraId="7D105E5E" w14:textId="42840F3F" w:rsidR="00F87A9C" w:rsidRDefault="00F87A9C">
      <w:pPr>
        <w:pStyle w:val="FootnoteText"/>
      </w:pPr>
      <w:r>
        <w:rPr>
          <w:rStyle w:val="FootnoteReference"/>
        </w:rPr>
        <w:footnoteRef/>
      </w:r>
      <w:r>
        <w:t xml:space="preserve"> </w:t>
      </w:r>
      <w:r w:rsidR="00FA3AEC" w:rsidRPr="00FA3AEC">
        <w:rPr>
          <w:rFonts w:hint="eastAsia"/>
        </w:rPr>
        <w:t>2012-2014</w:t>
      </w:r>
      <w:r w:rsidR="00FA3AEC" w:rsidRPr="00FA3AEC">
        <w:rPr>
          <w:rFonts w:hint="eastAsia"/>
        </w:rPr>
        <w:t>三年期行政费用</w:t>
      </w:r>
      <w:r w:rsidR="00FA3AEC">
        <w:rPr>
          <w:rFonts w:hint="eastAsia"/>
        </w:rPr>
        <w:t>机制，该机制保持至今。</w:t>
      </w:r>
    </w:p>
  </w:footnote>
  <w:footnote w:id="6">
    <w:p w14:paraId="291D6FF8" w14:textId="3BC0C04A" w:rsidR="00FA3AEC" w:rsidRDefault="00FA3AEC">
      <w:pPr>
        <w:pStyle w:val="FootnoteText"/>
      </w:pPr>
      <w:r>
        <w:rPr>
          <w:rStyle w:val="FootnoteReference"/>
        </w:rPr>
        <w:footnoteRef/>
      </w:r>
      <w:r>
        <w:t xml:space="preserve"> </w:t>
      </w:r>
      <w:r w:rsidRPr="00E860F6">
        <w:t>UNEP/</w:t>
      </w:r>
      <w:proofErr w:type="spellStart"/>
      <w:r w:rsidRPr="00E860F6">
        <w:t>OzL.Pro</w:t>
      </w:r>
      <w:proofErr w:type="spellEnd"/>
      <w:r w:rsidRPr="00E860F6">
        <w:t>/</w:t>
      </w:r>
      <w:proofErr w:type="spellStart"/>
      <w:r w:rsidRPr="00E860F6">
        <w:t>ExCom</w:t>
      </w:r>
      <w:proofErr w:type="spellEnd"/>
      <w:r w:rsidRPr="00E860F6">
        <w:t>/83/44</w:t>
      </w:r>
      <w:r>
        <w:rPr>
          <w:rFonts w:hint="eastAsia"/>
        </w:rPr>
        <w:t>。</w:t>
      </w:r>
    </w:p>
  </w:footnote>
  <w:footnote w:id="7">
    <w:p w14:paraId="674549EA" w14:textId="29D53C02" w:rsidR="00FA3AEC" w:rsidRDefault="00FA3AEC">
      <w:pPr>
        <w:pStyle w:val="FootnoteText"/>
      </w:pPr>
      <w:r>
        <w:rPr>
          <w:rStyle w:val="FootnoteReference"/>
        </w:rPr>
        <w:footnoteRef/>
      </w:r>
      <w:r>
        <w:t xml:space="preserve"> </w:t>
      </w:r>
      <w:r w:rsidRPr="00E860F6">
        <w:t>UNEP/</w:t>
      </w:r>
      <w:proofErr w:type="spellStart"/>
      <w:r w:rsidRPr="00E860F6">
        <w:t>OzL.Pro</w:t>
      </w:r>
      <w:proofErr w:type="spellEnd"/>
      <w:r w:rsidRPr="00E860F6">
        <w:t>/</w:t>
      </w:r>
      <w:proofErr w:type="spellStart"/>
      <w:r w:rsidRPr="00E860F6">
        <w:t>ExCom</w:t>
      </w:r>
      <w:proofErr w:type="spellEnd"/>
      <w:r w:rsidRPr="00E860F6">
        <w:t>/8</w:t>
      </w:r>
      <w:r>
        <w:t>4</w:t>
      </w:r>
      <w:r w:rsidRPr="00E860F6">
        <w:t>/</w:t>
      </w:r>
      <w:r>
        <w:t>71</w:t>
      </w:r>
      <w:r>
        <w:rPr>
          <w:rFonts w:hint="eastAsia"/>
        </w:rPr>
        <w:t>。</w:t>
      </w:r>
    </w:p>
  </w:footnote>
  <w:footnote w:id="8">
    <w:p w14:paraId="7280610F" w14:textId="4D110E5F" w:rsidR="00B74FEA" w:rsidRDefault="00B74FEA">
      <w:pPr>
        <w:pStyle w:val="FootnoteText"/>
      </w:pPr>
      <w:r>
        <w:rPr>
          <w:rStyle w:val="FootnoteReference"/>
        </w:rPr>
        <w:footnoteRef/>
      </w:r>
      <w:r>
        <w:t xml:space="preserve"> </w:t>
      </w:r>
      <w:r w:rsidR="00450B61" w:rsidRPr="00413A55">
        <w:t>UNEP/</w:t>
      </w:r>
      <w:proofErr w:type="spellStart"/>
      <w:r w:rsidR="00450B61" w:rsidRPr="00413A55">
        <w:t>OzL.Pro</w:t>
      </w:r>
      <w:proofErr w:type="spellEnd"/>
      <w:r w:rsidR="00450B61" w:rsidRPr="00413A55">
        <w:t>/</w:t>
      </w:r>
      <w:proofErr w:type="spellStart"/>
      <w:r w:rsidR="00450B61" w:rsidRPr="00413A55">
        <w:t>ExCom</w:t>
      </w:r>
      <w:proofErr w:type="spellEnd"/>
      <w:r w:rsidR="00450B61" w:rsidRPr="00413A55">
        <w:t>/15/45</w:t>
      </w:r>
      <w:r w:rsidR="00450B61">
        <w:rPr>
          <w:rFonts w:hint="eastAsia"/>
        </w:rPr>
        <w:t>号文件第1</w:t>
      </w:r>
      <w:r w:rsidR="00450B61">
        <w:t>46</w:t>
      </w:r>
      <w:r w:rsidR="00450B61">
        <w:rPr>
          <w:rFonts w:hint="eastAsia"/>
        </w:rPr>
        <w:t>和第1</w:t>
      </w:r>
      <w:r w:rsidR="00450B61">
        <w:t>47</w:t>
      </w:r>
      <w:r w:rsidR="00450B61">
        <w:rPr>
          <w:rFonts w:hint="eastAsia"/>
        </w:rPr>
        <w:t>段。</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2BF19" w14:textId="4325B9DE" w:rsidR="00F87A9C" w:rsidRDefault="00F87A9C" w:rsidP="005F6A1F">
    <w:pPr>
      <w:rPr>
        <w:sz w:val="24"/>
      </w:rPr>
    </w:pPr>
    <w:r>
      <w:rPr>
        <w:sz w:val="24"/>
      </w:rPr>
      <w:t>UNEP/</w:t>
    </w:r>
    <w:proofErr w:type="spellStart"/>
    <w:r>
      <w:rPr>
        <w:sz w:val="24"/>
      </w:rPr>
      <w:t>OzL.Pro</w:t>
    </w:r>
    <w:proofErr w:type="spellEnd"/>
    <w:r>
      <w:rPr>
        <w:sz w:val="24"/>
      </w:rPr>
      <w:t>/</w:t>
    </w:r>
    <w:proofErr w:type="spellStart"/>
    <w:r>
      <w:rPr>
        <w:sz w:val="24"/>
      </w:rPr>
      <w:t>ExCom</w:t>
    </w:r>
    <w:proofErr w:type="spellEnd"/>
    <w:r>
      <w:rPr>
        <w:sz w:val="24"/>
      </w:rPr>
      <w:t>/84/70</w:t>
    </w:r>
  </w:p>
  <w:p w14:paraId="4D6A1B2A" w14:textId="77777777" w:rsidR="00F87A9C" w:rsidRDefault="00F87A9C">
    <w:pPr>
      <w:rPr>
        <w:szCs w:val="24"/>
      </w:rPr>
    </w:pPr>
  </w:p>
  <w:p w14:paraId="7AA10879" w14:textId="77777777" w:rsidR="00F87A9C" w:rsidRDefault="00F87A9C">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22BEA" w14:textId="46698962" w:rsidR="00F87A9C" w:rsidRDefault="00F87A9C" w:rsidP="005F6A1F">
    <w:pPr>
      <w:jc w:val="right"/>
      <w:rPr>
        <w:sz w:val="24"/>
      </w:rPr>
    </w:pPr>
    <w:r>
      <w:rPr>
        <w:sz w:val="24"/>
      </w:rPr>
      <w:t>UNEP/</w:t>
    </w:r>
    <w:proofErr w:type="spellStart"/>
    <w:r>
      <w:rPr>
        <w:sz w:val="24"/>
      </w:rPr>
      <w:t>OzL.Pro</w:t>
    </w:r>
    <w:proofErr w:type="spellEnd"/>
    <w:r>
      <w:rPr>
        <w:sz w:val="24"/>
      </w:rPr>
      <w:t>/</w:t>
    </w:r>
    <w:proofErr w:type="spellStart"/>
    <w:r>
      <w:rPr>
        <w:sz w:val="24"/>
      </w:rPr>
      <w:t>ExCom</w:t>
    </w:r>
    <w:proofErr w:type="spellEnd"/>
    <w:r>
      <w:rPr>
        <w:sz w:val="24"/>
      </w:rPr>
      <w:t>/84/70</w:t>
    </w:r>
  </w:p>
  <w:p w14:paraId="57BB7EFB" w14:textId="77777777" w:rsidR="00F87A9C" w:rsidRDefault="00F87A9C">
    <w:pPr>
      <w:pStyle w:val="Header"/>
      <w:rPr>
        <w:szCs w:val="24"/>
      </w:rPr>
    </w:pPr>
  </w:p>
  <w:p w14:paraId="4F034E41" w14:textId="77777777" w:rsidR="00F87A9C" w:rsidRDefault="00F87A9C">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344702"/>
    <w:lvl w:ilvl="0">
      <w:start w:val="1"/>
      <w:numFmt w:val="decimal"/>
      <w:pStyle w:val="Heading1"/>
      <w:lvlText w:val="%1."/>
      <w:lvlJc w:val="left"/>
      <w:pPr>
        <w:tabs>
          <w:tab w:val="num" w:pos="0"/>
        </w:tabs>
        <w:ind w:left="0" w:firstLine="0"/>
      </w:pPr>
      <w:rPr>
        <w:rFonts w:cs="Times New Roman" w:hint="eastAsia"/>
        <w:sz w:val="24"/>
      </w:rPr>
    </w:lvl>
    <w:lvl w:ilvl="1">
      <w:start w:val="1"/>
      <w:numFmt w:val="lowerLetter"/>
      <w:pStyle w:val="Heading2"/>
      <w:lvlText w:val="(%2)"/>
      <w:lvlJc w:val="left"/>
      <w:pPr>
        <w:tabs>
          <w:tab w:val="num" w:pos="0"/>
        </w:tabs>
        <w:ind w:left="1440" w:hanging="720"/>
      </w:pPr>
      <w:rPr>
        <w:rFonts w:cs="Times New Roman" w:hint="eastAsia"/>
        <w:sz w:val="24"/>
      </w:rPr>
    </w:lvl>
    <w:lvl w:ilvl="2">
      <w:start w:val="1"/>
      <w:numFmt w:val="chineseCountingThousand"/>
      <w:pStyle w:val="Heading3"/>
      <w:lvlText w:val="(%3)"/>
      <w:lvlJc w:val="left"/>
      <w:pPr>
        <w:tabs>
          <w:tab w:val="num" w:pos="0"/>
        </w:tabs>
        <w:ind w:left="2160" w:hanging="720"/>
      </w:pPr>
      <w:rPr>
        <w:rFonts w:cs="Times New Roman" w:hint="eastAsia"/>
        <w:sz w:val="24"/>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 w15:restartNumberingAfterBreak="0">
    <w:nsid w:val="03766EC2"/>
    <w:multiLevelType w:val="hybridMultilevel"/>
    <w:tmpl w:val="CC80CFF6"/>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BD5A86"/>
    <w:multiLevelType w:val="hybridMultilevel"/>
    <w:tmpl w:val="3A2C2CDE"/>
    <w:lvl w:ilvl="0" w:tplc="40BCB5F4">
      <w:start w:val="1"/>
      <w:numFmt w:val="chineseCountingThousan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15:restartNumberingAfterBreak="0">
    <w:nsid w:val="3104296D"/>
    <w:multiLevelType w:val="hybridMultilevel"/>
    <w:tmpl w:val="FCA61DF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6" w15:restartNumberingAfterBreak="0">
    <w:nsid w:val="36D12BA7"/>
    <w:multiLevelType w:val="hybridMultilevel"/>
    <w:tmpl w:val="F3244F3A"/>
    <w:lvl w:ilvl="0" w:tplc="36BE7F4C">
      <w:start w:val="1"/>
      <w:numFmt w:val="japaneseCounting"/>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83C7944"/>
    <w:multiLevelType w:val="hybridMultilevel"/>
    <w:tmpl w:val="FFBEC376"/>
    <w:lvl w:ilvl="0" w:tplc="3D42780E">
      <w:start w:val="1"/>
      <w:numFmt w:val="decimal"/>
      <w:pStyle w:val="Normalnumber"/>
      <w:lvlText w:val="%1."/>
      <w:lvlJc w:val="left"/>
      <w:pPr>
        <w:ind w:left="1530" w:hanging="360"/>
      </w:pPr>
      <w:rPr>
        <w:rFonts w:hint="default"/>
      </w:rPr>
    </w:lvl>
    <w:lvl w:ilvl="1" w:tplc="04090019">
      <w:start w:val="1"/>
      <w:numFmt w:val="lowerLetter"/>
      <w:lvlText w:val="%2."/>
      <w:lvlJc w:val="left"/>
      <w:pPr>
        <w:ind w:left="3461" w:hanging="360"/>
      </w:pPr>
    </w:lvl>
    <w:lvl w:ilvl="2" w:tplc="0409001B" w:tentative="1">
      <w:start w:val="1"/>
      <w:numFmt w:val="lowerRoman"/>
      <w:lvlText w:val="%3."/>
      <w:lvlJc w:val="right"/>
      <w:pPr>
        <w:ind w:left="4181" w:hanging="180"/>
      </w:pPr>
    </w:lvl>
    <w:lvl w:ilvl="3" w:tplc="0409000F" w:tentative="1">
      <w:start w:val="1"/>
      <w:numFmt w:val="decimal"/>
      <w:lvlText w:val="%4."/>
      <w:lvlJc w:val="left"/>
      <w:pPr>
        <w:ind w:left="4901" w:hanging="360"/>
      </w:pPr>
    </w:lvl>
    <w:lvl w:ilvl="4" w:tplc="04090019" w:tentative="1">
      <w:start w:val="1"/>
      <w:numFmt w:val="lowerLetter"/>
      <w:lvlText w:val="%5."/>
      <w:lvlJc w:val="left"/>
      <w:pPr>
        <w:ind w:left="5621" w:hanging="360"/>
      </w:pPr>
    </w:lvl>
    <w:lvl w:ilvl="5" w:tplc="0409001B" w:tentative="1">
      <w:start w:val="1"/>
      <w:numFmt w:val="lowerRoman"/>
      <w:lvlText w:val="%6."/>
      <w:lvlJc w:val="right"/>
      <w:pPr>
        <w:ind w:left="6341" w:hanging="180"/>
      </w:pPr>
    </w:lvl>
    <w:lvl w:ilvl="6" w:tplc="0409000F" w:tentative="1">
      <w:start w:val="1"/>
      <w:numFmt w:val="decimal"/>
      <w:lvlText w:val="%7."/>
      <w:lvlJc w:val="left"/>
      <w:pPr>
        <w:ind w:left="7061" w:hanging="360"/>
      </w:pPr>
    </w:lvl>
    <w:lvl w:ilvl="7" w:tplc="04090019" w:tentative="1">
      <w:start w:val="1"/>
      <w:numFmt w:val="lowerLetter"/>
      <w:lvlText w:val="%8."/>
      <w:lvlJc w:val="left"/>
      <w:pPr>
        <w:ind w:left="7781" w:hanging="360"/>
      </w:pPr>
    </w:lvl>
    <w:lvl w:ilvl="8" w:tplc="0409001B" w:tentative="1">
      <w:start w:val="1"/>
      <w:numFmt w:val="lowerRoman"/>
      <w:lvlText w:val="%9."/>
      <w:lvlJc w:val="right"/>
      <w:pPr>
        <w:ind w:left="8501" w:hanging="180"/>
      </w:pPr>
    </w:lvl>
  </w:abstractNum>
  <w:abstractNum w:abstractNumId="8" w15:restartNumberingAfterBreak="0">
    <w:nsid w:val="4BDB521B"/>
    <w:multiLevelType w:val="hybridMultilevel"/>
    <w:tmpl w:val="31EA3A76"/>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892E7B"/>
    <w:multiLevelType w:val="multilevel"/>
    <w:tmpl w:val="0409001D"/>
    <w:styleLink w:val="1ai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50B046D4"/>
    <w:multiLevelType w:val="hybridMultilevel"/>
    <w:tmpl w:val="D94CB8B6"/>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C54623"/>
    <w:multiLevelType w:val="multilevel"/>
    <w:tmpl w:val="04090023"/>
    <w:styleLink w:val="ArticleSection1"/>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2" w15:restartNumberingAfterBreak="0">
    <w:nsid w:val="63917713"/>
    <w:multiLevelType w:val="hybridMultilevel"/>
    <w:tmpl w:val="079A04F0"/>
    <w:lvl w:ilvl="0" w:tplc="DE32B1D2">
      <w:start w:val="1"/>
      <w:numFmt w:val="chineseCountingThousand"/>
      <w:lvlText w:val="(%1)"/>
      <w:lvlJc w:val="left"/>
      <w:pPr>
        <w:ind w:left="720" w:hanging="360"/>
      </w:pPr>
      <w:rPr>
        <w:rFonts w:eastAsia="Malgun Gothic" w:hint="default"/>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67A3359"/>
    <w:multiLevelType w:val="hybridMultilevel"/>
    <w:tmpl w:val="2F6E1CB0"/>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1A705F"/>
    <w:multiLevelType w:val="hybridMultilevel"/>
    <w:tmpl w:val="780A9486"/>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abstractNum w:abstractNumId="16" w15:restartNumberingAfterBreak="0">
    <w:nsid w:val="7F69238E"/>
    <w:multiLevelType w:val="hybridMultilevel"/>
    <w:tmpl w:val="8ED057A8"/>
    <w:lvl w:ilvl="0" w:tplc="32240956">
      <w:start w:val="1"/>
      <w:numFmt w:val="chineseCountingThousand"/>
      <w:lvlText w:val="(%1)"/>
      <w:lvlJc w:val="left"/>
      <w:pPr>
        <w:ind w:left="1800" w:hanging="360"/>
      </w:pPr>
      <w:rPr>
        <w:rFonts w:eastAsia="Malgun Gothic" w:hint="default"/>
        <w:color w:val="auto"/>
        <w:sz w:val="20"/>
        <w:szCs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3"/>
  </w:num>
  <w:num w:numId="3">
    <w:abstractNumId w:val="9"/>
  </w:num>
  <w:num w:numId="4">
    <w:abstractNumId w:val="11"/>
  </w:num>
  <w:num w:numId="5">
    <w:abstractNumId w:val="15"/>
  </w:num>
  <w:num w:numId="6">
    <w:abstractNumId w:val="5"/>
  </w:num>
  <w:num w:numId="7">
    <w:abstractNumId w:val="1"/>
  </w:num>
  <w:num w:numId="8">
    <w:abstractNumId w:val="2"/>
  </w:num>
  <w:num w:numId="9">
    <w:abstractNumId w:val="6"/>
  </w:num>
  <w:num w:numId="10">
    <w:abstractNumId w:val="4"/>
  </w:num>
  <w:num w:numId="11">
    <w:abstractNumId w:val="10"/>
  </w:num>
  <w:num w:numId="12">
    <w:abstractNumId w:val="8"/>
  </w:num>
  <w:num w:numId="13">
    <w:abstractNumId w:val="7"/>
  </w:num>
  <w:num w:numId="14">
    <w:abstractNumId w:val="13"/>
  </w:num>
  <w:num w:numId="15">
    <w:abstractNumId w:val="14"/>
  </w:num>
  <w:num w:numId="16">
    <w:abstractNumId w:val="12"/>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49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5FE"/>
    <w:rsid w:val="00000FED"/>
    <w:rsid w:val="0000434E"/>
    <w:rsid w:val="0001369F"/>
    <w:rsid w:val="0001508D"/>
    <w:rsid w:val="000211A9"/>
    <w:rsid w:val="00031260"/>
    <w:rsid w:val="0003681A"/>
    <w:rsid w:val="000413A2"/>
    <w:rsid w:val="00042E3E"/>
    <w:rsid w:val="00057AA6"/>
    <w:rsid w:val="00080ED0"/>
    <w:rsid w:val="00085B8F"/>
    <w:rsid w:val="00090481"/>
    <w:rsid w:val="00096241"/>
    <w:rsid w:val="00097741"/>
    <w:rsid w:val="000A6C26"/>
    <w:rsid w:val="000C0C72"/>
    <w:rsid w:val="000C15FE"/>
    <w:rsid w:val="000C3072"/>
    <w:rsid w:val="000C3E98"/>
    <w:rsid w:val="000C7755"/>
    <w:rsid w:val="000D08AB"/>
    <w:rsid w:val="000D5A03"/>
    <w:rsid w:val="000E07BC"/>
    <w:rsid w:val="000E0DDB"/>
    <w:rsid w:val="000F0F4A"/>
    <w:rsid w:val="000F1CD4"/>
    <w:rsid w:val="000F4103"/>
    <w:rsid w:val="000F5C19"/>
    <w:rsid w:val="000F70A7"/>
    <w:rsid w:val="00105752"/>
    <w:rsid w:val="00105C70"/>
    <w:rsid w:val="001068FF"/>
    <w:rsid w:val="00115738"/>
    <w:rsid w:val="00115FA8"/>
    <w:rsid w:val="001205A4"/>
    <w:rsid w:val="00133E59"/>
    <w:rsid w:val="00135980"/>
    <w:rsid w:val="00164719"/>
    <w:rsid w:val="00166FC4"/>
    <w:rsid w:val="001674DE"/>
    <w:rsid w:val="001677AC"/>
    <w:rsid w:val="0017187D"/>
    <w:rsid w:val="001804EA"/>
    <w:rsid w:val="00190A61"/>
    <w:rsid w:val="00194F79"/>
    <w:rsid w:val="001A1725"/>
    <w:rsid w:val="001A3342"/>
    <w:rsid w:val="001A3E3D"/>
    <w:rsid w:val="001A7049"/>
    <w:rsid w:val="001B1E40"/>
    <w:rsid w:val="001C699C"/>
    <w:rsid w:val="001C764E"/>
    <w:rsid w:val="001D6B18"/>
    <w:rsid w:val="001E1052"/>
    <w:rsid w:val="001E21B1"/>
    <w:rsid w:val="001E22BD"/>
    <w:rsid w:val="001E2F93"/>
    <w:rsid w:val="001E4AA7"/>
    <w:rsid w:val="001E61E5"/>
    <w:rsid w:val="001F085F"/>
    <w:rsid w:val="001F08C5"/>
    <w:rsid w:val="001F2159"/>
    <w:rsid w:val="002156B4"/>
    <w:rsid w:val="00221FC0"/>
    <w:rsid w:val="0023177D"/>
    <w:rsid w:val="00232845"/>
    <w:rsid w:val="00253222"/>
    <w:rsid w:val="002558C1"/>
    <w:rsid w:val="0025664A"/>
    <w:rsid w:val="00262847"/>
    <w:rsid w:val="0026383D"/>
    <w:rsid w:val="00281BB2"/>
    <w:rsid w:val="002A3298"/>
    <w:rsid w:val="002A7275"/>
    <w:rsid w:val="002B422E"/>
    <w:rsid w:val="002B72E9"/>
    <w:rsid w:val="002C7998"/>
    <w:rsid w:val="002F1E53"/>
    <w:rsid w:val="002F2CAA"/>
    <w:rsid w:val="002F79D8"/>
    <w:rsid w:val="00300E1D"/>
    <w:rsid w:val="003010F5"/>
    <w:rsid w:val="00303531"/>
    <w:rsid w:val="00311D8C"/>
    <w:rsid w:val="003306E1"/>
    <w:rsid w:val="003320E4"/>
    <w:rsid w:val="0033525D"/>
    <w:rsid w:val="003414F3"/>
    <w:rsid w:val="00355C7D"/>
    <w:rsid w:val="00355CBF"/>
    <w:rsid w:val="0035613E"/>
    <w:rsid w:val="00363EE9"/>
    <w:rsid w:val="00373915"/>
    <w:rsid w:val="00373C0E"/>
    <w:rsid w:val="00376128"/>
    <w:rsid w:val="0037742E"/>
    <w:rsid w:val="0038245A"/>
    <w:rsid w:val="0039337A"/>
    <w:rsid w:val="003941DF"/>
    <w:rsid w:val="00394BCE"/>
    <w:rsid w:val="003952C4"/>
    <w:rsid w:val="003A3189"/>
    <w:rsid w:val="003B1705"/>
    <w:rsid w:val="003B1E42"/>
    <w:rsid w:val="003B569D"/>
    <w:rsid w:val="003C3C0E"/>
    <w:rsid w:val="003D4FAC"/>
    <w:rsid w:val="003E05BD"/>
    <w:rsid w:val="003E7906"/>
    <w:rsid w:val="003F3C50"/>
    <w:rsid w:val="003F73BA"/>
    <w:rsid w:val="00405BFC"/>
    <w:rsid w:val="00406A6A"/>
    <w:rsid w:val="00406B22"/>
    <w:rsid w:val="00410585"/>
    <w:rsid w:val="00420DCB"/>
    <w:rsid w:val="004219FB"/>
    <w:rsid w:val="00426599"/>
    <w:rsid w:val="00430CD3"/>
    <w:rsid w:val="00431931"/>
    <w:rsid w:val="004328A7"/>
    <w:rsid w:val="00434C74"/>
    <w:rsid w:val="004367FB"/>
    <w:rsid w:val="004470B2"/>
    <w:rsid w:val="00450B61"/>
    <w:rsid w:val="00456EB4"/>
    <w:rsid w:val="00461E64"/>
    <w:rsid w:val="004718F3"/>
    <w:rsid w:val="00475040"/>
    <w:rsid w:val="00493D40"/>
    <w:rsid w:val="004967B6"/>
    <w:rsid w:val="004A504B"/>
    <w:rsid w:val="004A6911"/>
    <w:rsid w:val="004B037D"/>
    <w:rsid w:val="004B54E0"/>
    <w:rsid w:val="004B7384"/>
    <w:rsid w:val="004C0695"/>
    <w:rsid w:val="004C4269"/>
    <w:rsid w:val="004C747F"/>
    <w:rsid w:val="004D6236"/>
    <w:rsid w:val="004E4DBB"/>
    <w:rsid w:val="004E4E41"/>
    <w:rsid w:val="004E51F3"/>
    <w:rsid w:val="004E7F9C"/>
    <w:rsid w:val="004F0877"/>
    <w:rsid w:val="004F3493"/>
    <w:rsid w:val="005035C6"/>
    <w:rsid w:val="00512B09"/>
    <w:rsid w:val="00526E5B"/>
    <w:rsid w:val="00555D75"/>
    <w:rsid w:val="00557408"/>
    <w:rsid w:val="00560DF0"/>
    <w:rsid w:val="0056759C"/>
    <w:rsid w:val="005720DC"/>
    <w:rsid w:val="0058098B"/>
    <w:rsid w:val="00586239"/>
    <w:rsid w:val="00586968"/>
    <w:rsid w:val="00587DC6"/>
    <w:rsid w:val="005928EF"/>
    <w:rsid w:val="0059513E"/>
    <w:rsid w:val="005B48FF"/>
    <w:rsid w:val="005C1B6C"/>
    <w:rsid w:val="005D151B"/>
    <w:rsid w:val="005F0CDE"/>
    <w:rsid w:val="005F3099"/>
    <w:rsid w:val="005F6A1F"/>
    <w:rsid w:val="00604C15"/>
    <w:rsid w:val="0061036E"/>
    <w:rsid w:val="00612F2F"/>
    <w:rsid w:val="006158D5"/>
    <w:rsid w:val="006162EC"/>
    <w:rsid w:val="00621B41"/>
    <w:rsid w:val="00623B37"/>
    <w:rsid w:val="00625D83"/>
    <w:rsid w:val="00631887"/>
    <w:rsid w:val="00637327"/>
    <w:rsid w:val="00637AA9"/>
    <w:rsid w:val="0064530B"/>
    <w:rsid w:val="00657288"/>
    <w:rsid w:val="00657FCF"/>
    <w:rsid w:val="006623E7"/>
    <w:rsid w:val="00662B80"/>
    <w:rsid w:val="00670890"/>
    <w:rsid w:val="0067095F"/>
    <w:rsid w:val="0067236A"/>
    <w:rsid w:val="006852C7"/>
    <w:rsid w:val="00687311"/>
    <w:rsid w:val="00696A80"/>
    <w:rsid w:val="006A7B23"/>
    <w:rsid w:val="006B6A80"/>
    <w:rsid w:val="006C0790"/>
    <w:rsid w:val="006C1727"/>
    <w:rsid w:val="006C32FD"/>
    <w:rsid w:val="006C39CE"/>
    <w:rsid w:val="006C6025"/>
    <w:rsid w:val="006C71C5"/>
    <w:rsid w:val="006D0FCC"/>
    <w:rsid w:val="006D368D"/>
    <w:rsid w:val="006E7BE3"/>
    <w:rsid w:val="006F27E1"/>
    <w:rsid w:val="006F3039"/>
    <w:rsid w:val="0070616B"/>
    <w:rsid w:val="00706FDA"/>
    <w:rsid w:val="00711F9A"/>
    <w:rsid w:val="00713810"/>
    <w:rsid w:val="007303A5"/>
    <w:rsid w:val="00730B3E"/>
    <w:rsid w:val="00733555"/>
    <w:rsid w:val="0073420B"/>
    <w:rsid w:val="00741176"/>
    <w:rsid w:val="0074502C"/>
    <w:rsid w:val="00747076"/>
    <w:rsid w:val="0074760E"/>
    <w:rsid w:val="00753436"/>
    <w:rsid w:val="007541C5"/>
    <w:rsid w:val="00754ABA"/>
    <w:rsid w:val="00765DE4"/>
    <w:rsid w:val="007828D4"/>
    <w:rsid w:val="00785CFC"/>
    <w:rsid w:val="007875B4"/>
    <w:rsid w:val="00790286"/>
    <w:rsid w:val="007A1546"/>
    <w:rsid w:val="007A228C"/>
    <w:rsid w:val="007A368E"/>
    <w:rsid w:val="007A4EAE"/>
    <w:rsid w:val="007A5868"/>
    <w:rsid w:val="007B04CE"/>
    <w:rsid w:val="007B6871"/>
    <w:rsid w:val="007B7A2F"/>
    <w:rsid w:val="007C0685"/>
    <w:rsid w:val="007C3D33"/>
    <w:rsid w:val="007D294A"/>
    <w:rsid w:val="007D32E0"/>
    <w:rsid w:val="007D3D23"/>
    <w:rsid w:val="007D47D2"/>
    <w:rsid w:val="007D6EC0"/>
    <w:rsid w:val="007D7E1D"/>
    <w:rsid w:val="007E0B21"/>
    <w:rsid w:val="007E2B44"/>
    <w:rsid w:val="007F1124"/>
    <w:rsid w:val="007F6526"/>
    <w:rsid w:val="0080234B"/>
    <w:rsid w:val="00810A53"/>
    <w:rsid w:val="0081148B"/>
    <w:rsid w:val="00827DCF"/>
    <w:rsid w:val="008320AB"/>
    <w:rsid w:val="00843219"/>
    <w:rsid w:val="00851352"/>
    <w:rsid w:val="00851E56"/>
    <w:rsid w:val="00863230"/>
    <w:rsid w:val="0086417C"/>
    <w:rsid w:val="008641FB"/>
    <w:rsid w:val="008717D8"/>
    <w:rsid w:val="0087215C"/>
    <w:rsid w:val="00881501"/>
    <w:rsid w:val="008875FE"/>
    <w:rsid w:val="00887F8E"/>
    <w:rsid w:val="00890388"/>
    <w:rsid w:val="00896234"/>
    <w:rsid w:val="00897E43"/>
    <w:rsid w:val="008B3791"/>
    <w:rsid w:val="008C0D90"/>
    <w:rsid w:val="008C114D"/>
    <w:rsid w:val="008C5738"/>
    <w:rsid w:val="008C7EAD"/>
    <w:rsid w:val="008D0CFE"/>
    <w:rsid w:val="008D5093"/>
    <w:rsid w:val="008D6152"/>
    <w:rsid w:val="008F00FE"/>
    <w:rsid w:val="008F0F81"/>
    <w:rsid w:val="008F27BF"/>
    <w:rsid w:val="008F4D0B"/>
    <w:rsid w:val="008F58C3"/>
    <w:rsid w:val="0090202A"/>
    <w:rsid w:val="00902D38"/>
    <w:rsid w:val="00916FE5"/>
    <w:rsid w:val="00923540"/>
    <w:rsid w:val="00925036"/>
    <w:rsid w:val="00926767"/>
    <w:rsid w:val="009361D5"/>
    <w:rsid w:val="00951476"/>
    <w:rsid w:val="00961FAA"/>
    <w:rsid w:val="00964F6B"/>
    <w:rsid w:val="009659F4"/>
    <w:rsid w:val="00970D60"/>
    <w:rsid w:val="00984E7E"/>
    <w:rsid w:val="009960E5"/>
    <w:rsid w:val="009A07CF"/>
    <w:rsid w:val="009A427B"/>
    <w:rsid w:val="009A47AF"/>
    <w:rsid w:val="009A72F1"/>
    <w:rsid w:val="009A7ADC"/>
    <w:rsid w:val="009B6EF8"/>
    <w:rsid w:val="009C19B7"/>
    <w:rsid w:val="009C4136"/>
    <w:rsid w:val="009C59F7"/>
    <w:rsid w:val="009D0500"/>
    <w:rsid w:val="009D615A"/>
    <w:rsid w:val="009D7C51"/>
    <w:rsid w:val="009E2233"/>
    <w:rsid w:val="009E7072"/>
    <w:rsid w:val="009F36BF"/>
    <w:rsid w:val="00A111B6"/>
    <w:rsid w:val="00A414C0"/>
    <w:rsid w:val="00A42A99"/>
    <w:rsid w:val="00A505E2"/>
    <w:rsid w:val="00A5151A"/>
    <w:rsid w:val="00A54E6C"/>
    <w:rsid w:val="00A54E7A"/>
    <w:rsid w:val="00A57E0A"/>
    <w:rsid w:val="00A57E3A"/>
    <w:rsid w:val="00A823F6"/>
    <w:rsid w:val="00A905F6"/>
    <w:rsid w:val="00AA0A89"/>
    <w:rsid w:val="00AA478D"/>
    <w:rsid w:val="00AA6429"/>
    <w:rsid w:val="00AC01AA"/>
    <w:rsid w:val="00AC4F72"/>
    <w:rsid w:val="00AC6192"/>
    <w:rsid w:val="00AC73D2"/>
    <w:rsid w:val="00AD0AC4"/>
    <w:rsid w:val="00AD24B3"/>
    <w:rsid w:val="00AD5CF8"/>
    <w:rsid w:val="00AD667E"/>
    <w:rsid w:val="00AD7BD8"/>
    <w:rsid w:val="00AF741A"/>
    <w:rsid w:val="00B01ADB"/>
    <w:rsid w:val="00B04161"/>
    <w:rsid w:val="00B056F9"/>
    <w:rsid w:val="00B11E3D"/>
    <w:rsid w:val="00B17E82"/>
    <w:rsid w:val="00B248A1"/>
    <w:rsid w:val="00B4132A"/>
    <w:rsid w:val="00B42CB4"/>
    <w:rsid w:val="00B43EDD"/>
    <w:rsid w:val="00B4575A"/>
    <w:rsid w:val="00B533AF"/>
    <w:rsid w:val="00B575BA"/>
    <w:rsid w:val="00B74FEA"/>
    <w:rsid w:val="00B76429"/>
    <w:rsid w:val="00B91002"/>
    <w:rsid w:val="00B956D4"/>
    <w:rsid w:val="00B97446"/>
    <w:rsid w:val="00BA7432"/>
    <w:rsid w:val="00BC12C5"/>
    <w:rsid w:val="00BC1AA0"/>
    <w:rsid w:val="00BC23F2"/>
    <w:rsid w:val="00BC2495"/>
    <w:rsid w:val="00BC7EB9"/>
    <w:rsid w:val="00BD2643"/>
    <w:rsid w:val="00BD56B1"/>
    <w:rsid w:val="00BD6558"/>
    <w:rsid w:val="00BE3A1F"/>
    <w:rsid w:val="00BF3022"/>
    <w:rsid w:val="00BF3214"/>
    <w:rsid w:val="00BF7989"/>
    <w:rsid w:val="00C11A00"/>
    <w:rsid w:val="00C15867"/>
    <w:rsid w:val="00C2296D"/>
    <w:rsid w:val="00C23155"/>
    <w:rsid w:val="00C37642"/>
    <w:rsid w:val="00C40C41"/>
    <w:rsid w:val="00C45885"/>
    <w:rsid w:val="00C50F22"/>
    <w:rsid w:val="00C52358"/>
    <w:rsid w:val="00C53D43"/>
    <w:rsid w:val="00C558B2"/>
    <w:rsid w:val="00C57971"/>
    <w:rsid w:val="00C619DA"/>
    <w:rsid w:val="00C6265E"/>
    <w:rsid w:val="00C70240"/>
    <w:rsid w:val="00C734BB"/>
    <w:rsid w:val="00C76BA4"/>
    <w:rsid w:val="00C76F1D"/>
    <w:rsid w:val="00C82393"/>
    <w:rsid w:val="00C83A48"/>
    <w:rsid w:val="00C85865"/>
    <w:rsid w:val="00C85E85"/>
    <w:rsid w:val="00CA2EAE"/>
    <w:rsid w:val="00CA301A"/>
    <w:rsid w:val="00CA4AC1"/>
    <w:rsid w:val="00CB0316"/>
    <w:rsid w:val="00CB0B11"/>
    <w:rsid w:val="00CB11F3"/>
    <w:rsid w:val="00CB426A"/>
    <w:rsid w:val="00CB5354"/>
    <w:rsid w:val="00CB71C4"/>
    <w:rsid w:val="00CC278A"/>
    <w:rsid w:val="00CC4D88"/>
    <w:rsid w:val="00CC6A14"/>
    <w:rsid w:val="00CC70A3"/>
    <w:rsid w:val="00CD4442"/>
    <w:rsid w:val="00CD53C3"/>
    <w:rsid w:val="00CD574E"/>
    <w:rsid w:val="00CE4C22"/>
    <w:rsid w:val="00CF41EC"/>
    <w:rsid w:val="00CF5D04"/>
    <w:rsid w:val="00D021BD"/>
    <w:rsid w:val="00D04DE4"/>
    <w:rsid w:val="00D063F1"/>
    <w:rsid w:val="00D10E8E"/>
    <w:rsid w:val="00D14F22"/>
    <w:rsid w:val="00D17402"/>
    <w:rsid w:val="00D57918"/>
    <w:rsid w:val="00D6307A"/>
    <w:rsid w:val="00D64938"/>
    <w:rsid w:val="00D73DC6"/>
    <w:rsid w:val="00D744FF"/>
    <w:rsid w:val="00D74C1A"/>
    <w:rsid w:val="00D754C1"/>
    <w:rsid w:val="00D761CE"/>
    <w:rsid w:val="00D77A35"/>
    <w:rsid w:val="00D81B3E"/>
    <w:rsid w:val="00D90C70"/>
    <w:rsid w:val="00D90E49"/>
    <w:rsid w:val="00D93206"/>
    <w:rsid w:val="00DB33B6"/>
    <w:rsid w:val="00DB7154"/>
    <w:rsid w:val="00DC31B5"/>
    <w:rsid w:val="00DC6A10"/>
    <w:rsid w:val="00DD3617"/>
    <w:rsid w:val="00DE657E"/>
    <w:rsid w:val="00DF4704"/>
    <w:rsid w:val="00E024AA"/>
    <w:rsid w:val="00E02872"/>
    <w:rsid w:val="00E21405"/>
    <w:rsid w:val="00E250F1"/>
    <w:rsid w:val="00E3550D"/>
    <w:rsid w:val="00E552AC"/>
    <w:rsid w:val="00E614E0"/>
    <w:rsid w:val="00E73C68"/>
    <w:rsid w:val="00E73F7F"/>
    <w:rsid w:val="00E9234D"/>
    <w:rsid w:val="00EA2E97"/>
    <w:rsid w:val="00EA3831"/>
    <w:rsid w:val="00EA429F"/>
    <w:rsid w:val="00EA4F9E"/>
    <w:rsid w:val="00EA63CA"/>
    <w:rsid w:val="00EA6D3B"/>
    <w:rsid w:val="00EB00AD"/>
    <w:rsid w:val="00EB03EC"/>
    <w:rsid w:val="00EB136C"/>
    <w:rsid w:val="00EB480E"/>
    <w:rsid w:val="00EB587C"/>
    <w:rsid w:val="00EB5EC6"/>
    <w:rsid w:val="00EB772B"/>
    <w:rsid w:val="00EB7FC9"/>
    <w:rsid w:val="00EC792B"/>
    <w:rsid w:val="00ED27E8"/>
    <w:rsid w:val="00ED7137"/>
    <w:rsid w:val="00EE1A3A"/>
    <w:rsid w:val="00EE4397"/>
    <w:rsid w:val="00F15B6E"/>
    <w:rsid w:val="00F1626E"/>
    <w:rsid w:val="00F21088"/>
    <w:rsid w:val="00F27DD2"/>
    <w:rsid w:val="00F327E7"/>
    <w:rsid w:val="00F35746"/>
    <w:rsid w:val="00F376F3"/>
    <w:rsid w:val="00F41EBC"/>
    <w:rsid w:val="00F447C7"/>
    <w:rsid w:val="00F554A9"/>
    <w:rsid w:val="00F6542F"/>
    <w:rsid w:val="00F716FD"/>
    <w:rsid w:val="00F77D53"/>
    <w:rsid w:val="00F80355"/>
    <w:rsid w:val="00F858E3"/>
    <w:rsid w:val="00F87A9C"/>
    <w:rsid w:val="00F96C45"/>
    <w:rsid w:val="00FA3AEC"/>
    <w:rsid w:val="00FB0C81"/>
    <w:rsid w:val="00FB3A32"/>
    <w:rsid w:val="00FC2200"/>
    <w:rsid w:val="00FC2540"/>
    <w:rsid w:val="00FC6746"/>
    <w:rsid w:val="00FD6512"/>
    <w:rsid w:val="00FE1303"/>
    <w:rsid w:val="00FE5FB1"/>
    <w:rsid w:val="00FF0204"/>
    <w:rsid w:val="00FF250C"/>
    <w:rsid w:val="00FF325F"/>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2E11F4C"/>
  <w15:chartTrackingRefBased/>
  <w15:docId w15:val="{5128830F-057A-453F-9762-BF331290C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qFormat="1"/>
    <w:lsdException w:name="heading 6" w:locked="1" w:uiPriority="9" w:qFormat="1"/>
    <w:lsdException w:name="heading 7" w:locked="1" w:uiPriority="9" w:qFormat="1"/>
    <w:lsdException w:name="heading 8" w:locked="1" w:qFormat="1"/>
    <w:lsdException w:name="heading 9" w:locked="1" w:uiPriority="9"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7B23"/>
    <w:pPr>
      <w:jc w:val="both"/>
    </w:pPr>
    <w:rPr>
      <w:snapToGrid w:val="0"/>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napToGrid w:val="0"/>
      <w:sz w:val="22"/>
      <w:szCs w:val="22"/>
    </w:rPr>
  </w:style>
  <w:style w:type="paragraph" w:customStyle="1" w:styleId="Title1">
    <w:name w:val="Title1"/>
    <w:pPr>
      <w:jc w:val="center"/>
      <w:outlineLvl w:val="0"/>
    </w:pPr>
    <w:rPr>
      <w:b/>
      <w:caps/>
      <w:snapToGrid w:val="0"/>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napToGrid w:val="0"/>
      <w:sz w:val="22"/>
      <w:szCs w:val="22"/>
      <w:lang w:val="en-GB"/>
    </w:rPr>
  </w:style>
  <w:style w:type="paragraph" w:styleId="Footer">
    <w:name w:val="footer"/>
    <w:basedOn w:val="Normal"/>
    <w:semiHidden/>
    <w:pPr>
      <w:tabs>
        <w:tab w:val="center" w:pos="4320"/>
        <w:tab w:val="right" w:pos="8640"/>
      </w:tabs>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rPr>
      <w:snapToGrid w:val="0"/>
    </w:rPr>
    <w:tblPr/>
    <w:tcPr>
      <w:shd w:val="solid" w:color="C0C0C0" w:fill="FFFFFF"/>
    </w:tcPr>
  </w:style>
  <w:style w:type="table" w:styleId="Table3Deffects2">
    <w:name w:val="Table 3D effects 2"/>
    <w:basedOn w:val="TableNormal"/>
    <w:semiHidden/>
    <w:pPr>
      <w:jc w:val="both"/>
    </w:pPr>
    <w:rPr>
      <w:snapToGrid w:val="0"/>
    </w:rPr>
    <w:tblPr/>
    <w:tcPr>
      <w:shd w:val="solid" w:color="C0C0C0" w:fill="FFFFFF"/>
    </w:tcPr>
  </w:style>
  <w:style w:type="table" w:styleId="Table3Deffects3">
    <w:name w:val="Table 3D effects 3"/>
    <w:basedOn w:val="TableNormal"/>
    <w:semiHidden/>
    <w:pPr>
      <w:jc w:val="both"/>
    </w:pPr>
    <w:rPr>
      <w:snapToGrid w:val="0"/>
    </w:rPr>
    <w:tblPr/>
  </w:style>
  <w:style w:type="table" w:styleId="TableClassic1">
    <w:name w:val="Table Classic 1"/>
    <w:basedOn w:val="TableNormal"/>
    <w:semiHidden/>
    <w:pPr>
      <w:jc w:val="both"/>
    </w:pPr>
    <w:rPr>
      <w:snapToGrid w:val="0"/>
    </w:rPr>
    <w:tblPr>
      <w:tblBorders>
        <w:top w:val="single" w:sz="12" w:space="0" w:color="000000"/>
        <w:bottom w:val="single" w:sz="12" w:space="0" w:color="000000"/>
      </w:tblBorders>
    </w:tblPr>
  </w:style>
  <w:style w:type="table" w:styleId="TableClassic2">
    <w:name w:val="Table Classic 2"/>
    <w:basedOn w:val="TableNormal"/>
    <w:semiHidden/>
    <w:pPr>
      <w:jc w:val="both"/>
    </w:pPr>
    <w:rPr>
      <w:snapToGrid w:val="0"/>
    </w:rPr>
    <w:tblPr>
      <w:tblBorders>
        <w:top w:val="single" w:sz="12" w:space="0" w:color="000000"/>
        <w:bottom w:val="single" w:sz="12" w:space="0" w:color="000000"/>
      </w:tblBorders>
    </w:tblPr>
  </w:style>
  <w:style w:type="table" w:styleId="TableClassic3">
    <w:name w:val="Table Classic 3"/>
    <w:basedOn w:val="TableNormal"/>
    <w:semiHidden/>
    <w:pPr>
      <w:jc w:val="both"/>
    </w:pPr>
    <w:rPr>
      <w:snapToGrid w:val="0"/>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semiHidden/>
    <w:pPr>
      <w:jc w:val="both"/>
    </w:pPr>
    <w:rPr>
      <w:snapToGrid w:val="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semiHidden/>
    <w:pPr>
      <w:jc w:val="both"/>
    </w:pPr>
    <w:rPr>
      <w:snapToGrid w:val="0"/>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semiHidden/>
    <w:pPr>
      <w:jc w:val="both"/>
    </w:pPr>
    <w:rPr>
      <w:snapToGrid w:val="0"/>
    </w:rPr>
    <w:tblPr>
      <w:tblBorders>
        <w:bottom w:val="single" w:sz="12" w:space="0" w:color="000000"/>
      </w:tblBorders>
    </w:tblPr>
    <w:tcPr>
      <w:shd w:val="pct20" w:color="FFFF00" w:fill="FFFFFF"/>
    </w:tcPr>
  </w:style>
  <w:style w:type="table" w:styleId="TableColorful3">
    <w:name w:val="Table Colorful 3"/>
    <w:basedOn w:val="TableNormal"/>
    <w:semiHidden/>
    <w:pPr>
      <w:jc w:val="both"/>
    </w:pPr>
    <w:rPr>
      <w:snapToGrid w:val="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semiHidden/>
    <w:pPr>
      <w:jc w:val="both"/>
    </w:pPr>
    <w:rPr>
      <w:b/>
      <w:bCs/>
      <w:snapToGrid w:val="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semiHidden/>
    <w:pPr>
      <w:jc w:val="both"/>
    </w:pPr>
    <w:rPr>
      <w:b/>
      <w:bCs/>
      <w:snapToGrid w:val="0"/>
    </w:rPr>
    <w:tblPr/>
  </w:style>
  <w:style w:type="table" w:styleId="TableColumns3">
    <w:name w:val="Table Columns 3"/>
    <w:basedOn w:val="TableNormal"/>
    <w:semiHidden/>
    <w:pPr>
      <w:jc w:val="both"/>
    </w:pPr>
    <w:rPr>
      <w:b/>
      <w:bCs/>
      <w:snapToGrid w:val="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semiHidden/>
    <w:pPr>
      <w:jc w:val="both"/>
    </w:pPr>
    <w:rPr>
      <w:snapToGrid w:val="0"/>
    </w:rPr>
    <w:tblPr/>
  </w:style>
  <w:style w:type="table" w:styleId="TableColumns5">
    <w:name w:val="Table Columns 5"/>
    <w:basedOn w:val="TableNormal"/>
    <w:semiHidden/>
    <w:pPr>
      <w:jc w:val="both"/>
    </w:pPr>
    <w:rPr>
      <w:snapToGrid w:val="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semiHidden/>
    <w:pPr>
      <w:jc w:val="both"/>
    </w:pPr>
    <w:rPr>
      <w:snapToGrid w:val="0"/>
    </w:rPr>
    <w:tblPr>
      <w:tblBorders>
        <w:insideH w:val="single" w:sz="18" w:space="0" w:color="FFFFFF"/>
        <w:insideV w:val="single" w:sz="18" w:space="0" w:color="FFFFFF"/>
      </w:tblBorders>
    </w:tblPr>
  </w:style>
  <w:style w:type="table" w:styleId="TableElegant">
    <w:name w:val="Table Elegant"/>
    <w:basedOn w:val="TableNormal"/>
    <w:semiHidden/>
    <w:pPr>
      <w:jc w:val="both"/>
    </w:pPr>
    <w:rPr>
      <w:snapToGrid w:val="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semiHidden/>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semiHidden/>
    <w:pPr>
      <w:jc w:val="both"/>
    </w:pPr>
    <w:rPr>
      <w:snapToGrid w:val="0"/>
    </w:rPr>
    <w:tblPr>
      <w:tblBorders>
        <w:insideH w:val="single" w:sz="6" w:space="0" w:color="000000"/>
        <w:insideV w:val="single" w:sz="6" w:space="0" w:color="000000"/>
      </w:tblBorders>
    </w:tblPr>
  </w:style>
  <w:style w:type="table" w:styleId="TableGrid3">
    <w:name w:val="Table Grid 3"/>
    <w:basedOn w:val="TableNormal"/>
    <w:semiHidden/>
    <w:pPr>
      <w:jc w:val="both"/>
    </w:pPr>
    <w:rPr>
      <w:snapToGrid w:val="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semiHidden/>
    <w:pPr>
      <w:jc w:val="both"/>
    </w:pPr>
    <w:rPr>
      <w:snapToGrid w:val="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semiHidden/>
    <w:pPr>
      <w:jc w:val="both"/>
    </w:pPr>
    <w:rPr>
      <w:b/>
      <w:bCs/>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semiHidden/>
    <w:pPr>
      <w:jc w:val="both"/>
    </w:pPr>
    <w:rPr>
      <w:snapToGrid w:val="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semiHidden/>
    <w:pPr>
      <w:jc w:val="both"/>
    </w:pPr>
    <w:rPr>
      <w:snapToGrid w:val="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semiHidden/>
    <w:pPr>
      <w:jc w:val="both"/>
    </w:pPr>
    <w:rPr>
      <w:snapToGrid w:val="0"/>
    </w:rPr>
    <w:tblPr>
      <w:tblBorders>
        <w:bottom w:val="single" w:sz="12" w:space="0" w:color="808080"/>
      </w:tblBorders>
    </w:tblPr>
  </w:style>
  <w:style w:type="table" w:styleId="TableList3">
    <w:name w:val="Table List 3"/>
    <w:basedOn w:val="TableNormal"/>
    <w:semiHidden/>
    <w:pPr>
      <w:jc w:val="both"/>
    </w:pPr>
    <w:rPr>
      <w:snapToGrid w:val="0"/>
    </w:rPr>
    <w:tblPr>
      <w:tblBorders>
        <w:top w:val="single" w:sz="12" w:space="0" w:color="000000"/>
        <w:bottom w:val="single" w:sz="12" w:space="0" w:color="000000"/>
        <w:insideH w:val="single" w:sz="6" w:space="0" w:color="000000"/>
      </w:tblBorders>
    </w:tblPr>
  </w:style>
  <w:style w:type="table" w:styleId="TableList4">
    <w:name w:val="Table List 4"/>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semiHidden/>
    <w:pPr>
      <w:jc w:val="both"/>
    </w:pPr>
    <w:rPr>
      <w:snapToGrid w:val="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semiHidden/>
    <w:pPr>
      <w:jc w:val="both"/>
    </w:pPr>
    <w:rPr>
      <w:snapToGrid w:val="0"/>
    </w:rPr>
    <w:tblPr>
      <w:tblBorders>
        <w:top w:val="single" w:sz="12" w:space="0" w:color="008000"/>
        <w:bottom w:val="single" w:sz="12" w:space="0" w:color="008000"/>
      </w:tblBorders>
    </w:tblPr>
  </w:style>
  <w:style w:type="table" w:styleId="TableSimple2">
    <w:name w:val="Table Simple 2"/>
    <w:basedOn w:val="TableNormal"/>
    <w:semiHidden/>
    <w:pPr>
      <w:jc w:val="both"/>
    </w:pPr>
    <w:rPr>
      <w:snapToGrid w:val="0"/>
    </w:rPr>
    <w:tblPr/>
  </w:style>
  <w:style w:type="table" w:styleId="TableSimple3">
    <w:name w:val="Table Simple 3"/>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semiHidden/>
    <w:pPr>
      <w:jc w:val="both"/>
    </w:pPr>
    <w:rPr>
      <w:snapToGrid w:val="0"/>
    </w:rPr>
    <w:tblPr/>
  </w:style>
  <w:style w:type="table" w:styleId="TableSubtle2">
    <w:name w:val="Table Subtle 2"/>
    <w:basedOn w:val="TableNormal"/>
    <w:semiHidden/>
    <w:pPr>
      <w:jc w:val="both"/>
    </w:pPr>
    <w:rPr>
      <w:snapToGrid w:val="0"/>
    </w:rPr>
    <w:tblPr>
      <w:tblBorders>
        <w:left w:val="single" w:sz="6" w:space="0" w:color="000000"/>
        <w:right w:val="single" w:sz="6" w:space="0" w:color="000000"/>
      </w:tblBorders>
    </w:tblPr>
  </w:style>
  <w:style w:type="table" w:styleId="TableTheme">
    <w:name w:val="Table Theme"/>
    <w:basedOn w:val="TableNormal"/>
    <w:semiHidden/>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rPr>
      <w:snapToGrid w:val="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semiHidden/>
    <w:pPr>
      <w:jc w:val="both"/>
    </w:pPr>
    <w:rPr>
      <w:snapToGrid w:val="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semiHidden/>
    <w:pPr>
      <w:jc w:val="both"/>
    </w:pPr>
    <w:rPr>
      <w:snapToGrid w:val="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ocked/>
    <w:rPr>
      <w:rFonts w:cs="Times New Roman"/>
      <w:sz w:val="22"/>
      <w:szCs w:val="22"/>
      <w:lang w:val="en-GB"/>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semiHidden/>
    <w:rPr>
      <w:rFonts w:cs="Times New Roman"/>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semiHidden/>
    <w:rPr>
      <w:rFonts w:cs="Times New Roman"/>
      <w:color w:val="808080"/>
    </w:rPr>
  </w:style>
  <w:style w:type="paragraph" w:styleId="BalloonText">
    <w:name w:val="Balloon Text"/>
    <w:basedOn w:val="Normal"/>
    <w:semiHidden/>
    <w:rPr>
      <w:sz w:val="16"/>
      <w:szCs w:val="16"/>
    </w:rPr>
  </w:style>
  <w:style w:type="character" w:customStyle="1" w:styleId="BalloonTextChar">
    <w:name w:val="Balloon Text Char"/>
    <w:semiHidden/>
    <w:locked/>
    <w:rPr>
      <w:rFonts w:ascii="Times New Roman" w:hAnsi="Times New Roman" w:cs="Times New Roman"/>
      <w:sz w:val="16"/>
      <w:szCs w:val="16"/>
      <w:lang w:val="en-GB"/>
    </w:rPr>
  </w:style>
  <w:style w:type="paragraph" w:styleId="CommentText">
    <w:name w:val="annotation text"/>
    <w:basedOn w:val="Normal"/>
    <w:semiHidden/>
    <w:rPr>
      <w:sz w:val="20"/>
      <w:szCs w:val="20"/>
    </w:rPr>
  </w:style>
  <w:style w:type="character" w:customStyle="1" w:styleId="CommentTextChar">
    <w:name w:val="Comment Text Char"/>
    <w:semiHidden/>
    <w:locked/>
    <w:rPr>
      <w:rFonts w:cs="Times New Roman"/>
      <w:lang w:val="en-GB"/>
    </w:rPr>
  </w:style>
  <w:style w:type="paragraph" w:styleId="CommentSubject">
    <w:name w:val="annotation subject"/>
    <w:basedOn w:val="CommentText"/>
    <w:next w:val="CommentText"/>
    <w:semiHidden/>
    <w:rPr>
      <w:b/>
      <w:bCs/>
    </w:rPr>
  </w:style>
  <w:style w:type="character" w:customStyle="1" w:styleId="CommentSubjectChar">
    <w:name w:val="Comment Subject Char"/>
    <w:semiHidden/>
    <w:locked/>
    <w:rPr>
      <w:rFonts w:cs="Times New Roman"/>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ocked/>
    <w:rPr>
      <w:rFonts w:cs="Times New Roman"/>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ocked/>
    <w:rPr>
      <w:rFonts w:cs="Times New Roman"/>
      <w:sz w:val="22"/>
      <w:szCs w:val="22"/>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numbering" w:styleId="111111">
    <w:name w:val="Outline List 2"/>
    <w:basedOn w:val="NoList"/>
    <w:pPr>
      <w:numPr>
        <w:numId w:val="2"/>
      </w:numPr>
    </w:pPr>
  </w:style>
  <w:style w:type="numbering" w:customStyle="1" w:styleId="1ai1">
    <w:name w:val="1 / a / i1"/>
    <w:pPr>
      <w:numPr>
        <w:numId w:val="3"/>
      </w:numPr>
    </w:pPr>
  </w:style>
  <w:style w:type="numbering" w:customStyle="1" w:styleId="ArticleSection1">
    <w:name w:val="Article / Section1"/>
    <w:pPr>
      <w:numPr>
        <w:numId w:val="4"/>
      </w:numPr>
    </w:pPr>
  </w:style>
  <w:style w:type="paragraph" w:customStyle="1" w:styleId="TableContents">
    <w:name w:val="Table Contents"/>
    <w:basedOn w:val="Normal"/>
    <w:qFormat/>
    <w:rsid w:val="006A7B23"/>
    <w:pPr>
      <w:suppressLineNumbers/>
      <w:jc w:val="left"/>
    </w:pPr>
    <w:rPr>
      <w:rFonts w:ascii="Liberation Serif" w:eastAsia="Source Han Sans Regular" w:hAnsi="Liberation Serif" w:cs="DejaVu Sans"/>
      <w:snapToGrid/>
      <w:kern w:val="2"/>
      <w:sz w:val="24"/>
      <w:szCs w:val="24"/>
      <w:lang w:val="en-US" w:bidi="hi-IN"/>
    </w:rPr>
  </w:style>
  <w:style w:type="paragraph" w:styleId="ListParagraph">
    <w:name w:val="List Paragraph"/>
    <w:basedOn w:val="Normal"/>
    <w:uiPriority w:val="34"/>
    <w:qFormat/>
    <w:rsid w:val="003941DF"/>
    <w:pPr>
      <w:ind w:left="720"/>
      <w:contextualSpacing/>
    </w:pPr>
  </w:style>
  <w:style w:type="character" w:styleId="FootnoteReference">
    <w:name w:val="footnote reference"/>
    <w:basedOn w:val="DefaultParagraphFont"/>
    <w:rsid w:val="006A7B23"/>
    <w:rPr>
      <w:rFonts w:ascii="Times New Roman" w:hAnsi="Times New Roman"/>
      <w:caps w:val="0"/>
      <w:smallCaps w:val="0"/>
      <w:strike w:val="0"/>
      <w:dstrike w:val="0"/>
      <w:vanish w:val="0"/>
      <w:sz w:val="20"/>
      <w:vertAlign w:val="superscript"/>
    </w:rPr>
  </w:style>
  <w:style w:type="paragraph" w:styleId="FootnoteText">
    <w:name w:val="footnote text"/>
    <w:basedOn w:val="Normal"/>
    <w:link w:val="FootnoteTextChar"/>
    <w:rsid w:val="006A7B23"/>
    <w:rPr>
      <w:rFonts w:ascii="SimSun" w:hAnsi="SimSun"/>
      <w:sz w:val="20"/>
      <w:szCs w:val="20"/>
    </w:rPr>
  </w:style>
  <w:style w:type="character" w:customStyle="1" w:styleId="FootnoteTextChar">
    <w:name w:val="Footnote Text Char"/>
    <w:basedOn w:val="DefaultParagraphFont"/>
    <w:link w:val="FootnoteText"/>
    <w:rsid w:val="006A7B23"/>
    <w:rPr>
      <w:rFonts w:ascii="SimSun" w:hAnsi="SimSun"/>
      <w:snapToGrid w:val="0"/>
      <w:lang w:val="en-GB"/>
    </w:rPr>
  </w:style>
  <w:style w:type="character" w:customStyle="1" w:styleId="NormalnumberChar">
    <w:name w:val="Normal_number Char"/>
    <w:link w:val="Normalnumber"/>
    <w:locked/>
    <w:rsid w:val="003952C4"/>
    <w:rPr>
      <w:sz w:val="24"/>
      <w:szCs w:val="24"/>
      <w:lang w:eastAsia="en-US"/>
    </w:rPr>
  </w:style>
  <w:style w:type="paragraph" w:customStyle="1" w:styleId="Normalnumber">
    <w:name w:val="Normal_number"/>
    <w:basedOn w:val="Normal"/>
    <w:link w:val="NormalnumberChar"/>
    <w:autoRedefine/>
    <w:rsid w:val="003952C4"/>
    <w:pPr>
      <w:numPr>
        <w:numId w:val="13"/>
      </w:numPr>
      <w:tabs>
        <w:tab w:val="left" w:pos="624"/>
        <w:tab w:val="left" w:pos="1701"/>
      </w:tabs>
      <w:overflowPunct w:val="0"/>
      <w:autoSpaceDE w:val="0"/>
      <w:autoSpaceDN w:val="0"/>
      <w:adjustRightInd w:val="0"/>
      <w:snapToGrid w:val="0"/>
      <w:spacing w:before="120" w:after="120" w:line="240" w:lineRule="atLeast"/>
      <w:ind w:left="0" w:firstLine="0"/>
    </w:pPr>
    <w:rPr>
      <w:snapToGrid/>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600"/>
          <w:divBdr>
            <w:top w:val="none" w:sz="0" w:space="0" w:color="auto"/>
            <w:left w:val="none" w:sz="0" w:space="0" w:color="auto"/>
            <w:bottom w:val="none" w:sz="0" w:space="0" w:color="auto"/>
            <w:right w:val="none" w:sz="0" w:space="0" w:color="auto"/>
          </w:divBdr>
        </w:div>
      </w:divsChild>
    </w:div>
    <w:div w:id="211432162">
      <w:bodyDiv w:val="1"/>
      <w:marLeft w:val="0"/>
      <w:marRight w:val="0"/>
      <w:marTop w:val="0"/>
      <w:marBottom w:val="0"/>
      <w:divBdr>
        <w:top w:val="none" w:sz="0" w:space="0" w:color="auto"/>
        <w:left w:val="none" w:sz="0" w:space="0" w:color="auto"/>
        <w:bottom w:val="none" w:sz="0" w:space="0" w:color="auto"/>
        <w:right w:val="none" w:sz="0" w:space="0" w:color="auto"/>
      </w:divBdr>
    </w:div>
    <w:div w:id="360741907">
      <w:bodyDiv w:val="1"/>
      <w:marLeft w:val="0"/>
      <w:marRight w:val="0"/>
      <w:marTop w:val="0"/>
      <w:marBottom w:val="0"/>
      <w:divBdr>
        <w:top w:val="none" w:sz="0" w:space="0" w:color="auto"/>
        <w:left w:val="none" w:sz="0" w:space="0" w:color="auto"/>
        <w:bottom w:val="none" w:sz="0" w:space="0" w:color="auto"/>
        <w:right w:val="none" w:sz="0" w:space="0" w:color="auto"/>
      </w:divBdr>
    </w:div>
    <w:div w:id="1143960271">
      <w:bodyDiv w:val="1"/>
      <w:marLeft w:val="0"/>
      <w:marRight w:val="0"/>
      <w:marTop w:val="0"/>
      <w:marBottom w:val="0"/>
      <w:divBdr>
        <w:top w:val="none" w:sz="0" w:space="0" w:color="auto"/>
        <w:left w:val="none" w:sz="0" w:space="0" w:color="auto"/>
        <w:bottom w:val="none" w:sz="0" w:space="0" w:color="auto"/>
        <w:right w:val="none" w:sz="0" w:space="0" w:color="auto"/>
      </w:divBdr>
    </w:div>
    <w:div w:id="1619529899">
      <w:bodyDiv w:val="1"/>
      <w:marLeft w:val="0"/>
      <w:marRight w:val="0"/>
      <w:marTop w:val="0"/>
      <w:marBottom w:val="0"/>
      <w:divBdr>
        <w:top w:val="none" w:sz="0" w:space="0" w:color="auto"/>
        <w:left w:val="none" w:sz="0" w:space="0" w:color="auto"/>
        <w:bottom w:val="none" w:sz="0" w:space="0" w:color="auto"/>
        <w:right w:val="none" w:sz="0" w:space="0" w:color="auto"/>
      </w:divBdr>
    </w:div>
    <w:div w:id="1621184208">
      <w:bodyDiv w:val="1"/>
      <w:marLeft w:val="0"/>
      <w:marRight w:val="0"/>
      <w:marTop w:val="0"/>
      <w:marBottom w:val="0"/>
      <w:divBdr>
        <w:top w:val="none" w:sz="0" w:space="0" w:color="auto"/>
        <w:left w:val="none" w:sz="0" w:space="0" w:color="auto"/>
        <w:bottom w:val="none" w:sz="0" w:space="0" w:color="auto"/>
        <w:right w:val="none" w:sz="0" w:space="0" w:color="auto"/>
      </w:divBdr>
    </w:div>
    <w:div w:id="1842815047">
      <w:bodyDiv w:val="1"/>
      <w:marLeft w:val="0"/>
      <w:marRight w:val="0"/>
      <w:marTop w:val="0"/>
      <w:marBottom w:val="0"/>
      <w:divBdr>
        <w:top w:val="none" w:sz="0" w:space="0" w:color="auto"/>
        <w:left w:val="none" w:sz="0" w:space="0" w:color="auto"/>
        <w:bottom w:val="none" w:sz="0" w:space="0" w:color="auto"/>
        <w:right w:val="none" w:sz="0" w:space="0" w:color="auto"/>
      </w:divBdr>
    </w:div>
    <w:div w:id="208471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78th\Templates\Eec7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UNEP/OzL.Pro/ExCom/84/70</Document_x0020_Number>
  </documentManagement>
</p:properties>
</file>

<file path=customXml/itemProps1.xml><?xml version="1.0" encoding="utf-8"?>
<ds:datastoreItem xmlns:ds="http://schemas.openxmlformats.org/officeDocument/2006/customXml" ds:itemID="{35E26B81-6529-4407-A355-5A09BB4B4191}"/>
</file>

<file path=customXml/itemProps2.xml><?xml version="1.0" encoding="utf-8"?>
<ds:datastoreItem xmlns:ds="http://schemas.openxmlformats.org/officeDocument/2006/customXml" ds:itemID="{E743059A-2133-4E75-914F-E49D8A86B7DB}"/>
</file>

<file path=customXml/itemProps3.xml><?xml version="1.0" encoding="utf-8"?>
<ds:datastoreItem xmlns:ds="http://schemas.openxmlformats.org/officeDocument/2006/customXml" ds:itemID="{C0CA789D-F941-4A95-9648-185F9C48C4EF}"/>
</file>

<file path=customXml/itemProps4.xml><?xml version="1.0" encoding="utf-8"?>
<ds:datastoreItem xmlns:ds="http://schemas.openxmlformats.org/officeDocument/2006/customXml" ds:itemID="{50EE3F84-4E22-45C5-B998-98D55F35CC7C}"/>
</file>

<file path=docProps/app.xml><?xml version="1.0" encoding="utf-8"?>
<Properties xmlns="http://schemas.openxmlformats.org/officeDocument/2006/extended-properties" xmlns:vt="http://schemas.openxmlformats.org/officeDocument/2006/docPropsVTypes">
  <Template>Eec78G</Template>
  <TotalTime>674</TotalTime>
  <Pages>7</Pages>
  <Words>5170</Words>
  <Characters>997</Characters>
  <Application>Microsoft Office Word</Application>
  <DocSecurity>0</DocSecurity>
  <Lines>8</Lines>
  <Paragraphs>12</Paragraphs>
  <ScaleCrop>false</ScaleCrop>
  <HeadingPairs>
    <vt:vector size="2" baseType="variant">
      <vt:variant>
        <vt:lpstr>Title</vt:lpstr>
      </vt:variant>
      <vt:variant>
        <vt:i4>1</vt:i4>
      </vt:variant>
    </vt:vector>
  </HeadingPairs>
  <TitlesOfParts>
    <vt:vector size="1" baseType="lpstr">
      <vt:lpstr>与副产品三氟甲烷（HFC-23）的控制技术相关的关键问题</vt:lpstr>
    </vt:vector>
  </TitlesOfParts>
  <Company>UNMFS</Company>
  <LinksUpToDate>false</LinksUpToDate>
  <CharactersWithSpaces>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与副产品三氟甲烷（HFC-23）的控制技术相关的关键问题</dc:title>
  <dc:subject>UNEP/OzL.Pro/ExCom/84/</dc:subject>
  <dc:creator>UNMFS</dc:creator>
  <cp:keywords/>
  <cp:lastModifiedBy>HBE</cp:lastModifiedBy>
  <cp:revision>49</cp:revision>
  <cp:lastPrinted>2019-11-14T20:41:00Z</cp:lastPrinted>
  <dcterms:created xsi:type="dcterms:W3CDTF">2019-12-02T19:58:00Z</dcterms:created>
  <dcterms:modified xsi:type="dcterms:W3CDTF">2019-12-05T16:23:00Z</dcterms:modified>
  <cp:category>Chinese</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UNEP/OzL.Pro/ExCom/84/70</vt:lpwstr>
  </property>
  <property fmtid="{D5CDD505-2E9C-101B-9397-08002B2CF9AE}" pid="3" name="Revision date">
    <vt:lpwstr>29/11/2019</vt:lpwstr>
  </property>
  <property fmtid="{D5CDD505-2E9C-101B-9397-08002B2CF9AE}" pid="4" name="ContentTypeId">
    <vt:lpwstr>0x010100425C447D7ECE4948834BAD83A694AABC</vt:lpwstr>
  </property>
</Properties>
</file>