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0E37EB">
        <w:trPr>
          <w:trHeight w:val="720"/>
        </w:trPr>
        <w:tc>
          <w:tcPr>
            <w:tcW w:w="5490" w:type="dxa"/>
            <w:gridSpan w:val="2"/>
            <w:tcBorders>
              <w:bottom w:val="single" w:sz="18" w:space="0" w:color="auto"/>
            </w:tcBorders>
          </w:tcPr>
          <w:p w:rsidR="00C15867" w:rsidRPr="0000434E" w:rsidRDefault="00C15867" w:rsidP="000E37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0E37EB">
            <w:pPr>
              <w:jc w:val="right"/>
              <w:rPr>
                <w:sz w:val="52"/>
                <w:szCs w:val="52"/>
              </w:rPr>
            </w:pPr>
            <w:r>
              <w:rPr>
                <w:rFonts w:ascii="Univers Bold" w:hAnsi="Univers Bold"/>
                <w:b/>
                <w:sz w:val="72"/>
              </w:rPr>
              <w:t>EP</w:t>
            </w:r>
          </w:p>
        </w:tc>
      </w:tr>
      <w:tr w:rsidR="00C15867" w:rsidTr="000E37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0E37EB">
            <w:pPr>
              <w:spacing w:before="120"/>
            </w:pPr>
            <w:r>
              <w:rPr>
                <w:noProof/>
                <w:lang w:val="en-CA"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zh-CN"/>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0E37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0E37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0E37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0E37EB">
            <w:pPr>
              <w:spacing w:before="720"/>
              <w:ind w:left="158"/>
            </w:pPr>
          </w:p>
        </w:tc>
        <w:tc>
          <w:tcPr>
            <w:tcW w:w="4590" w:type="dxa"/>
            <w:tcBorders>
              <w:top w:val="nil"/>
              <w:left w:val="nil"/>
              <w:bottom w:val="single" w:sz="36" w:space="0" w:color="auto"/>
              <w:right w:val="nil"/>
            </w:tcBorders>
          </w:tcPr>
          <w:p w:rsidR="00C15867" w:rsidRPr="0033525D" w:rsidRDefault="00C15867" w:rsidP="000E37EB">
            <w:r w:rsidRPr="0033525D">
              <w:t>Distr.</w:t>
            </w:r>
          </w:p>
          <w:p w:rsidR="00923540" w:rsidRPr="0033525D" w:rsidRDefault="00923540" w:rsidP="00923540">
            <w:r w:rsidRPr="0033525D">
              <w:t>GENERAL</w:t>
            </w:r>
          </w:p>
          <w:p w:rsidR="00C15867" w:rsidRPr="0033525D" w:rsidRDefault="00C15867" w:rsidP="000E37EB"/>
          <w:p w:rsidR="00C15867" w:rsidRPr="003F73BA" w:rsidRDefault="00C15867" w:rsidP="000E37EB"/>
          <w:p w:rsidR="00C15867" w:rsidRPr="003F73BA" w:rsidRDefault="006F2234" w:rsidP="000E37EB">
            <w:r>
              <w:fldChar w:fldCharType="begin"/>
            </w:r>
            <w:r>
              <w:instrText xml:space="preserve"> DOCPROPERTY "Document number"  \* MERGEFORMAT </w:instrText>
            </w:r>
            <w:r>
              <w:fldChar w:fldCharType="separate"/>
            </w:r>
            <w:r w:rsidR="00047F56">
              <w:t>UNEP/OzL.Pro/</w:t>
            </w:r>
            <w:proofErr w:type="spellStart"/>
            <w:r w:rsidR="00047F56">
              <w:t>ExCom</w:t>
            </w:r>
            <w:proofErr w:type="spellEnd"/>
            <w:r w:rsidR="00047F56">
              <w:t>/80/19</w:t>
            </w:r>
            <w:r>
              <w:fldChar w:fldCharType="end"/>
            </w:r>
          </w:p>
          <w:p w:rsidR="00C15867" w:rsidRPr="003F73BA" w:rsidRDefault="00BC2495" w:rsidP="000E37EB">
            <w:r>
              <w:fldChar w:fldCharType="begin"/>
            </w:r>
            <w:r w:rsidR="00851352">
              <w:instrText xml:space="preserve"> DOCPROPERTY "Revision date" \@ "d MMMM YYYY"  \* MERGEFORMAT </w:instrText>
            </w:r>
            <w:r>
              <w:fldChar w:fldCharType="separate"/>
            </w:r>
            <w:r w:rsidR="00047F56">
              <w:t>10 October 2017</w:t>
            </w:r>
            <w:r>
              <w:fldChar w:fldCharType="end"/>
            </w:r>
          </w:p>
          <w:p w:rsidR="00C15867" w:rsidRPr="00000FED" w:rsidRDefault="00C15867" w:rsidP="000E37EB">
            <w:pPr>
              <w:rPr>
                <w:caps/>
              </w:rPr>
            </w:pPr>
          </w:p>
          <w:p w:rsidR="00C15867" w:rsidRDefault="00C15867" w:rsidP="000E37EB">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9960E5">
      <w:pPr>
        <w:jc w:val="left"/>
        <w:rPr>
          <w:lang w:val="en-US"/>
        </w:rPr>
      </w:pPr>
    </w:p>
    <w:p w:rsidR="004E7F9C" w:rsidRDefault="004E7F9C" w:rsidP="004E7F9C">
      <w:pPr>
        <w:pStyle w:val="Title1"/>
      </w:pPr>
    </w:p>
    <w:p w:rsidR="00A50305" w:rsidRPr="00EC0323" w:rsidRDefault="00A50305" w:rsidP="00DF280E">
      <w:pPr>
        <w:pStyle w:val="Title2"/>
        <w:rPr>
          <w:caps w:val="0"/>
        </w:rPr>
      </w:pPr>
      <w:r w:rsidRPr="00EC0323">
        <w:rPr>
          <w:caps w:val="0"/>
        </w:rPr>
        <w:t xml:space="preserve">UNEP BUSINESS </w:t>
      </w:r>
      <w:smartTag w:uri="urn:schemas-microsoft-com:office:smarttags" w:element="stockticker">
        <w:r w:rsidRPr="00EC0323">
          <w:rPr>
            <w:caps w:val="0"/>
          </w:rPr>
          <w:t>PLAN</w:t>
        </w:r>
      </w:smartTag>
      <w:r w:rsidRPr="00EC0323">
        <w:rPr>
          <w:caps w:val="0"/>
        </w:rPr>
        <w:t xml:space="preserve"> FOR 2018-2020</w:t>
      </w:r>
    </w:p>
    <w:p w:rsidR="00A50305" w:rsidRPr="00EC0323" w:rsidRDefault="00A50305" w:rsidP="00DF280E">
      <w:pPr>
        <w:pStyle w:val="Title2"/>
        <w:rPr>
          <w:caps w:val="0"/>
        </w:rPr>
      </w:pPr>
    </w:p>
    <w:p w:rsidR="00A50305" w:rsidRPr="00EC0323" w:rsidRDefault="00A50305" w:rsidP="00DF280E">
      <w:pPr>
        <w:pStyle w:val="Heading1"/>
        <w:tabs>
          <w:tab w:val="clear" w:pos="0"/>
          <w:tab w:val="num" w:pos="90"/>
        </w:tabs>
        <w:ind w:left="90"/>
      </w:pPr>
      <w:r w:rsidRPr="00EC0323">
        <w:t>This document presents the UNEP business plan for 201</w:t>
      </w:r>
      <w:r w:rsidR="00185BE9" w:rsidRPr="00EC0323">
        <w:t>8</w:t>
      </w:r>
      <w:r w:rsidRPr="00EC0323">
        <w:t>-20</w:t>
      </w:r>
      <w:r w:rsidR="00185BE9" w:rsidRPr="00EC0323">
        <w:t>20</w:t>
      </w:r>
      <w:r w:rsidRPr="00EC0323">
        <w:rPr>
          <w:rStyle w:val="FootnoteReference"/>
        </w:rPr>
        <w:footnoteReference w:id="1"/>
      </w:r>
      <w:r w:rsidRPr="00EC0323">
        <w:t xml:space="preserve"> and includes: the planned activities for the phase-out of ozone</w:t>
      </w:r>
      <w:r w:rsidRPr="00EC0323">
        <w:noBreakHyphen/>
        <w:t>depleting substances (ODS) during the 201</w:t>
      </w:r>
      <w:r w:rsidR="00185BE9" w:rsidRPr="00EC0323">
        <w:t>8</w:t>
      </w:r>
      <w:r w:rsidRPr="00EC0323">
        <w:t>-20</w:t>
      </w:r>
      <w:r w:rsidR="00185BE9" w:rsidRPr="00EC0323">
        <w:t>20</w:t>
      </w:r>
      <w:r w:rsidRPr="00EC0323">
        <w:t xml:space="preserve"> period; the business plan performance indicators; and recommendations for consideration by the Executive Committee. </w:t>
      </w:r>
      <w:r w:rsidRPr="00EC0323">
        <w:rPr>
          <w:lang w:val="en-CA"/>
        </w:rPr>
        <w:t>The narrative of UNEP’s business plan for 201</w:t>
      </w:r>
      <w:r w:rsidR="00185BE9" w:rsidRPr="00EC0323">
        <w:rPr>
          <w:lang w:val="en-CA"/>
        </w:rPr>
        <w:t>8</w:t>
      </w:r>
      <w:r w:rsidRPr="00EC0323">
        <w:rPr>
          <w:lang w:val="en-CA"/>
        </w:rPr>
        <w:t>-20</w:t>
      </w:r>
      <w:r w:rsidR="00185BE9" w:rsidRPr="00EC0323">
        <w:rPr>
          <w:lang w:val="en-CA"/>
        </w:rPr>
        <w:t>20</w:t>
      </w:r>
      <w:r w:rsidRPr="00EC0323">
        <w:rPr>
          <w:lang w:val="en-CA"/>
        </w:rPr>
        <w:t xml:space="preserve"> is attached to the present document</w:t>
      </w:r>
      <w:r w:rsidRPr="00EC0323">
        <w:t xml:space="preserve">.  </w:t>
      </w:r>
    </w:p>
    <w:p w:rsidR="00A50305" w:rsidRPr="00EC0323" w:rsidRDefault="003B7C2E" w:rsidP="00DF280E">
      <w:pPr>
        <w:rPr>
          <w:b/>
        </w:rPr>
      </w:pPr>
      <w:r>
        <w:rPr>
          <w:b/>
        </w:rPr>
        <w:t>Planned activities during 2018-2020</w:t>
      </w:r>
    </w:p>
    <w:p w:rsidR="00A50305" w:rsidRPr="00EC0323" w:rsidRDefault="00A50305" w:rsidP="00DF280E"/>
    <w:p w:rsidR="00A50305" w:rsidRPr="00EC0323" w:rsidRDefault="00A50305" w:rsidP="00DF280E">
      <w:pPr>
        <w:pStyle w:val="Heading1"/>
        <w:tabs>
          <w:tab w:val="clear" w:pos="0"/>
          <w:tab w:val="num" w:pos="90"/>
        </w:tabs>
        <w:ind w:left="90"/>
      </w:pPr>
      <w:r w:rsidRPr="00EC0323">
        <w:t>Table 1 sets out, by year, the value of activities included in UNEP’s business plan.</w:t>
      </w:r>
    </w:p>
    <w:p w:rsidR="00A50305" w:rsidRPr="00EC0323" w:rsidRDefault="00A50305" w:rsidP="00DF280E">
      <w:pPr>
        <w:pStyle w:val="subhead"/>
        <w:keepNext/>
        <w:jc w:val="left"/>
        <w:rPr>
          <w:b/>
          <w:sz w:val="22"/>
          <w:szCs w:val="22"/>
          <w:lang w:val="en-CA"/>
        </w:rPr>
      </w:pPr>
      <w:r w:rsidRPr="00EC0323">
        <w:rPr>
          <w:b/>
          <w:sz w:val="22"/>
          <w:szCs w:val="22"/>
        </w:rPr>
        <w:t xml:space="preserve">Table 1: </w:t>
      </w:r>
      <w:r w:rsidRPr="00EC0323">
        <w:rPr>
          <w:b/>
          <w:sz w:val="22"/>
          <w:szCs w:val="22"/>
          <w:lang w:val="en-CA"/>
        </w:rPr>
        <w:t>Resource allocation in the UNEP business plan for 201</w:t>
      </w:r>
      <w:r w:rsidR="00185BE9" w:rsidRPr="00EC0323">
        <w:rPr>
          <w:b/>
          <w:sz w:val="22"/>
          <w:szCs w:val="22"/>
          <w:lang w:val="en-CA"/>
        </w:rPr>
        <w:t>8</w:t>
      </w:r>
      <w:r w:rsidRPr="00EC0323">
        <w:rPr>
          <w:b/>
          <w:sz w:val="22"/>
          <w:szCs w:val="22"/>
          <w:lang w:val="en-CA"/>
        </w:rPr>
        <w:t>-20</w:t>
      </w:r>
      <w:r w:rsidR="00185BE9" w:rsidRPr="00EC0323">
        <w:rPr>
          <w:b/>
          <w:sz w:val="22"/>
          <w:szCs w:val="22"/>
          <w:lang w:val="en-CA"/>
        </w:rPr>
        <w:t>20</w:t>
      </w:r>
      <w:r w:rsidRPr="00EC0323">
        <w:rPr>
          <w:b/>
          <w:sz w:val="22"/>
          <w:szCs w:val="22"/>
          <w:lang w:val="en-CA"/>
        </w:rPr>
        <w:t xml:space="preserve"> as submitted (US $000s)*</w:t>
      </w:r>
    </w:p>
    <w:tbl>
      <w:tblPr>
        <w:tblW w:w="9493" w:type="dxa"/>
        <w:tblLayout w:type="fixed"/>
        <w:tblLook w:val="04A0" w:firstRow="1" w:lastRow="0" w:firstColumn="1" w:lastColumn="0" w:noHBand="0" w:noVBand="1"/>
      </w:tblPr>
      <w:tblGrid>
        <w:gridCol w:w="3256"/>
        <w:gridCol w:w="1039"/>
        <w:gridCol w:w="1040"/>
        <w:gridCol w:w="1040"/>
        <w:gridCol w:w="1559"/>
        <w:gridCol w:w="1559"/>
      </w:tblGrid>
      <w:tr w:rsidR="00A060CC" w:rsidRPr="00EC0323" w:rsidTr="00EC0323">
        <w:trPr>
          <w:trHeight w:val="255"/>
          <w:tblHeader/>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center"/>
              <w:rPr>
                <w:b/>
                <w:bCs/>
                <w:sz w:val="20"/>
                <w:szCs w:val="20"/>
                <w:lang w:val="en-CA" w:eastAsia="en-CA"/>
              </w:rPr>
            </w:pPr>
            <w:r w:rsidRPr="00EC0323">
              <w:rPr>
                <w:b/>
                <w:bCs/>
                <w:sz w:val="20"/>
                <w:szCs w:val="20"/>
                <w:lang w:val="en-CA" w:eastAsia="en-CA"/>
              </w:rPr>
              <w:t> </w:t>
            </w:r>
          </w:p>
        </w:tc>
        <w:tc>
          <w:tcPr>
            <w:tcW w:w="1039" w:type="dxa"/>
            <w:tcBorders>
              <w:top w:val="single" w:sz="4" w:space="0" w:color="auto"/>
              <w:left w:val="nil"/>
              <w:bottom w:val="single" w:sz="4" w:space="0" w:color="auto"/>
              <w:right w:val="single" w:sz="4" w:space="0" w:color="auto"/>
            </w:tcBorders>
            <w:shd w:val="clear" w:color="auto" w:fill="auto"/>
            <w:noWrap/>
            <w:hideMark/>
          </w:tcPr>
          <w:p w:rsidR="00A060CC" w:rsidRPr="00EC0323" w:rsidRDefault="00A060CC" w:rsidP="00DF280E">
            <w:pPr>
              <w:jc w:val="center"/>
              <w:rPr>
                <w:b/>
                <w:bCs/>
                <w:sz w:val="20"/>
                <w:szCs w:val="20"/>
                <w:lang w:val="en-CA" w:eastAsia="en-CA"/>
              </w:rPr>
            </w:pPr>
            <w:r w:rsidRPr="00EC0323">
              <w:rPr>
                <w:b/>
                <w:bCs/>
                <w:sz w:val="20"/>
                <w:szCs w:val="20"/>
                <w:lang w:val="en-CA" w:eastAsia="en-CA"/>
              </w:rPr>
              <w:t>2018</w:t>
            </w:r>
          </w:p>
        </w:tc>
        <w:tc>
          <w:tcPr>
            <w:tcW w:w="1040" w:type="dxa"/>
            <w:tcBorders>
              <w:top w:val="single" w:sz="4" w:space="0" w:color="auto"/>
              <w:left w:val="nil"/>
              <w:bottom w:val="single" w:sz="4" w:space="0" w:color="auto"/>
              <w:right w:val="single" w:sz="4" w:space="0" w:color="auto"/>
            </w:tcBorders>
            <w:shd w:val="clear" w:color="auto" w:fill="auto"/>
            <w:noWrap/>
            <w:hideMark/>
          </w:tcPr>
          <w:p w:rsidR="00A060CC" w:rsidRPr="00EC0323" w:rsidRDefault="00A060CC" w:rsidP="00DF280E">
            <w:pPr>
              <w:jc w:val="center"/>
              <w:rPr>
                <w:b/>
                <w:bCs/>
                <w:sz w:val="20"/>
                <w:szCs w:val="20"/>
                <w:lang w:val="en-CA" w:eastAsia="en-CA"/>
              </w:rPr>
            </w:pPr>
            <w:r w:rsidRPr="00EC0323">
              <w:rPr>
                <w:b/>
                <w:bCs/>
                <w:sz w:val="20"/>
                <w:szCs w:val="20"/>
                <w:lang w:val="en-CA" w:eastAsia="en-CA"/>
              </w:rPr>
              <w:t>2019</w:t>
            </w:r>
          </w:p>
        </w:tc>
        <w:tc>
          <w:tcPr>
            <w:tcW w:w="1040" w:type="dxa"/>
            <w:tcBorders>
              <w:top w:val="single" w:sz="4" w:space="0" w:color="auto"/>
              <w:left w:val="nil"/>
              <w:bottom w:val="single" w:sz="4" w:space="0" w:color="auto"/>
              <w:right w:val="single" w:sz="4" w:space="0" w:color="auto"/>
            </w:tcBorders>
            <w:shd w:val="clear" w:color="auto" w:fill="auto"/>
            <w:noWrap/>
            <w:hideMark/>
          </w:tcPr>
          <w:p w:rsidR="00A060CC" w:rsidRPr="00EC0323" w:rsidRDefault="00A060CC" w:rsidP="00DF280E">
            <w:pPr>
              <w:jc w:val="center"/>
              <w:rPr>
                <w:b/>
                <w:bCs/>
                <w:sz w:val="20"/>
                <w:szCs w:val="20"/>
                <w:lang w:val="en-CA" w:eastAsia="en-CA"/>
              </w:rPr>
            </w:pPr>
            <w:r w:rsidRPr="00EC0323">
              <w:rPr>
                <w:b/>
                <w:bCs/>
                <w:sz w:val="20"/>
                <w:szCs w:val="20"/>
                <w:lang w:val="en-CA" w:eastAsia="en-CA"/>
              </w:rPr>
              <w:t>2020</w:t>
            </w:r>
          </w:p>
        </w:tc>
        <w:tc>
          <w:tcPr>
            <w:tcW w:w="1559" w:type="dxa"/>
            <w:tcBorders>
              <w:top w:val="single" w:sz="4" w:space="0" w:color="auto"/>
              <w:left w:val="nil"/>
              <w:bottom w:val="single" w:sz="4" w:space="0" w:color="auto"/>
              <w:right w:val="single" w:sz="4" w:space="0" w:color="auto"/>
            </w:tcBorders>
            <w:shd w:val="clear" w:color="auto" w:fill="auto"/>
            <w:noWrap/>
            <w:hideMark/>
          </w:tcPr>
          <w:p w:rsidR="00A060CC" w:rsidRPr="00EC0323" w:rsidRDefault="00A060CC" w:rsidP="00DF280E">
            <w:pPr>
              <w:jc w:val="center"/>
              <w:rPr>
                <w:b/>
                <w:bCs/>
                <w:sz w:val="20"/>
                <w:szCs w:val="20"/>
                <w:lang w:val="en-CA" w:eastAsia="en-CA"/>
              </w:rPr>
            </w:pPr>
            <w:r w:rsidRPr="00EC0323">
              <w:rPr>
                <w:b/>
                <w:bCs/>
                <w:sz w:val="20"/>
                <w:szCs w:val="20"/>
                <w:lang w:val="en-CA" w:eastAsia="en-CA"/>
              </w:rPr>
              <w:t xml:space="preserve">Total </w:t>
            </w:r>
          </w:p>
          <w:p w:rsidR="00A060CC" w:rsidRPr="00EC0323" w:rsidRDefault="00A060CC" w:rsidP="00DF280E">
            <w:pPr>
              <w:tabs>
                <w:tab w:val="left" w:pos="1311"/>
              </w:tabs>
              <w:jc w:val="center"/>
              <w:rPr>
                <w:b/>
                <w:bCs/>
                <w:sz w:val="20"/>
                <w:szCs w:val="20"/>
                <w:lang w:val="en-CA" w:eastAsia="en-CA"/>
              </w:rPr>
            </w:pPr>
            <w:r w:rsidRPr="00EC0323">
              <w:rPr>
                <w:b/>
                <w:bCs/>
                <w:sz w:val="20"/>
                <w:szCs w:val="20"/>
                <w:lang w:val="en-CA" w:eastAsia="en-CA"/>
              </w:rPr>
              <w:t>(2018-2020)</w:t>
            </w:r>
          </w:p>
        </w:tc>
        <w:tc>
          <w:tcPr>
            <w:tcW w:w="1559" w:type="dxa"/>
            <w:tcBorders>
              <w:top w:val="single" w:sz="4" w:space="0" w:color="auto"/>
              <w:left w:val="nil"/>
              <w:bottom w:val="single" w:sz="4" w:space="0" w:color="auto"/>
              <w:right w:val="single" w:sz="4" w:space="0" w:color="auto"/>
            </w:tcBorders>
            <w:shd w:val="clear" w:color="auto" w:fill="auto"/>
            <w:noWrap/>
            <w:hideMark/>
          </w:tcPr>
          <w:p w:rsidR="00A060CC" w:rsidRPr="00EC0323" w:rsidRDefault="00A060CC" w:rsidP="00DF280E">
            <w:pPr>
              <w:jc w:val="center"/>
              <w:rPr>
                <w:b/>
                <w:bCs/>
                <w:sz w:val="20"/>
                <w:szCs w:val="20"/>
                <w:lang w:val="en-CA" w:eastAsia="en-CA"/>
              </w:rPr>
            </w:pPr>
            <w:r w:rsidRPr="00EC0323">
              <w:rPr>
                <w:b/>
                <w:bCs/>
                <w:sz w:val="20"/>
                <w:szCs w:val="20"/>
                <w:lang w:val="en-CA" w:eastAsia="en-CA"/>
              </w:rPr>
              <w:t>Total after 2020</w:t>
            </w:r>
          </w:p>
        </w:tc>
      </w:tr>
      <w:tr w:rsidR="004071F9" w:rsidRPr="00EC0323" w:rsidTr="007109FA">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4071F9" w:rsidRPr="00EC0323" w:rsidRDefault="004071F9" w:rsidP="00DF280E">
            <w:pPr>
              <w:jc w:val="left"/>
              <w:rPr>
                <w:b/>
                <w:bCs/>
                <w:sz w:val="20"/>
                <w:szCs w:val="20"/>
                <w:lang w:val="en-CA" w:eastAsia="en-CA"/>
              </w:rPr>
            </w:pPr>
            <w:r w:rsidRPr="00EC0323">
              <w:rPr>
                <w:b/>
                <w:bCs/>
                <w:sz w:val="20"/>
                <w:szCs w:val="20"/>
                <w:lang w:val="en-CA" w:eastAsia="en-CA"/>
              </w:rPr>
              <w:t>Required for compliance</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sz w:val="20"/>
                <w:szCs w:val="20"/>
                <w:lang w:val="en-CA" w:eastAsia="en-CA"/>
              </w:rPr>
            </w:pPr>
            <w:r w:rsidRPr="00EC0323">
              <w:rPr>
                <w:sz w:val="20"/>
                <w:szCs w:val="20"/>
                <w:lang w:val="en-CA" w:eastAsia="en-CA"/>
              </w:rPr>
              <w:t>Approved HCFC phase-out management plans (HPMPs)</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11,368</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4,592</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7,078</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23,039</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4,904</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sz w:val="20"/>
                <w:szCs w:val="20"/>
                <w:lang w:val="en-CA" w:eastAsia="en-CA"/>
              </w:rPr>
            </w:pPr>
            <w:r w:rsidRPr="00EC0323">
              <w:rPr>
                <w:sz w:val="20"/>
                <w:szCs w:val="20"/>
                <w:lang w:val="en-CA" w:eastAsia="en-CA"/>
              </w:rPr>
              <w:t>HPMP stage I</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sz w:val="20"/>
                <w:szCs w:val="20"/>
                <w:lang w:val="en-CA" w:eastAsia="en-CA"/>
              </w:rPr>
            </w:pPr>
            <w:r>
              <w:rPr>
                <w:sz w:val="20"/>
                <w:szCs w:val="20"/>
                <w:lang w:val="en-CA" w:eastAsia="en-CA"/>
              </w:rPr>
              <w:t>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165</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165</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93</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sz w:val="20"/>
                <w:szCs w:val="20"/>
                <w:lang w:val="en-CA" w:eastAsia="en-CA"/>
              </w:rPr>
            </w:pPr>
            <w:r w:rsidRPr="00EC0323">
              <w:rPr>
                <w:sz w:val="20"/>
                <w:szCs w:val="20"/>
                <w:lang w:val="en-CA" w:eastAsia="en-CA"/>
              </w:rPr>
              <w:t xml:space="preserve">HPMP </w:t>
            </w:r>
            <w:r w:rsidR="00A708C3">
              <w:rPr>
                <w:sz w:val="20"/>
                <w:szCs w:val="20"/>
                <w:lang w:val="en-CA" w:eastAsia="en-CA"/>
              </w:rPr>
              <w:t>project preparation (</w:t>
            </w:r>
            <w:r w:rsidR="00A708C3" w:rsidRPr="005B7D46">
              <w:rPr>
                <w:sz w:val="20"/>
                <w:szCs w:val="20"/>
                <w:lang w:val="en-CA" w:eastAsia="en-CA"/>
              </w:rPr>
              <w:t>PRP</w:t>
            </w:r>
            <w:r w:rsidR="00A708C3">
              <w:rPr>
                <w:sz w:val="20"/>
                <w:szCs w:val="20"/>
                <w:lang w:val="en-CA" w:eastAsia="en-CA"/>
              </w:rPr>
              <w:t>)</w:t>
            </w:r>
            <w:r w:rsidRPr="00EC0323">
              <w:rPr>
                <w:sz w:val="20"/>
                <w:szCs w:val="20"/>
                <w:lang w:val="en-CA" w:eastAsia="en-CA"/>
              </w:rPr>
              <w:t xml:space="preserve"> - stage II</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1,587</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644</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28</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2,260</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113</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sz w:val="20"/>
                <w:szCs w:val="20"/>
                <w:lang w:val="en-CA" w:eastAsia="en-CA"/>
              </w:rPr>
            </w:pPr>
            <w:r w:rsidRPr="00EC0323">
              <w:rPr>
                <w:sz w:val="20"/>
                <w:szCs w:val="20"/>
                <w:lang w:val="en-CA" w:eastAsia="en-CA"/>
              </w:rPr>
              <w:t xml:space="preserve">HPMP stage II </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791</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1,578</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7,083</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9,451</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16,997</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sz w:val="20"/>
                <w:szCs w:val="20"/>
                <w:lang w:val="en-CA" w:eastAsia="en-CA"/>
              </w:rPr>
            </w:pPr>
            <w:r w:rsidRPr="00EC0323">
              <w:rPr>
                <w:sz w:val="20"/>
                <w:szCs w:val="20"/>
                <w:lang w:val="en-CA" w:eastAsia="en-CA"/>
              </w:rPr>
              <w:t>HPMP PRP - stage III</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246</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23</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268</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sz w:val="20"/>
                <w:szCs w:val="20"/>
                <w:lang w:val="en-CA" w:eastAsia="en-CA"/>
              </w:rPr>
            </w:pPr>
            <w:r w:rsidRPr="00EC0323">
              <w:rPr>
                <w:sz w:val="20"/>
                <w:szCs w:val="20"/>
                <w:lang w:val="en-CA" w:eastAsia="en-CA"/>
              </w:rPr>
              <w:t>HPMP stage III</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sz w:val="20"/>
                <w:szCs w:val="20"/>
                <w:lang w:val="en-CA" w:eastAsia="en-CA"/>
              </w:rPr>
            </w:pPr>
            <w:r>
              <w:rPr>
                <w:sz w:val="20"/>
                <w:szCs w:val="20"/>
                <w:lang w:val="en-CA" w:eastAsia="en-CA"/>
              </w:rPr>
              <w:t>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136</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136</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294</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sz w:val="20"/>
                <w:szCs w:val="20"/>
                <w:lang w:val="en-CA" w:eastAsia="en-CA"/>
              </w:rPr>
            </w:pPr>
            <w:r w:rsidRPr="00EC0323">
              <w:rPr>
                <w:sz w:val="20"/>
                <w:szCs w:val="20"/>
                <w:lang w:val="en-CA" w:eastAsia="en-CA"/>
              </w:rPr>
              <w:t>HCFC - technical assistance</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400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sz w:val="20"/>
                <w:szCs w:val="20"/>
                <w:lang w:val="en-CA" w:eastAsia="en-CA"/>
              </w:rPr>
            </w:pPr>
            <w:r>
              <w:rPr>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400</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sz w:val="20"/>
                <w:szCs w:val="20"/>
                <w:lang w:val="en-CA" w:eastAsia="en-CA"/>
              </w:rPr>
            </w:pPr>
            <w:r>
              <w:rPr>
                <w:sz w:val="20"/>
                <w:szCs w:val="20"/>
                <w:lang w:val="en-CA" w:eastAsia="en-CA"/>
              </w:rPr>
              <w:t>0</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b/>
                <w:bCs/>
                <w:sz w:val="20"/>
                <w:szCs w:val="20"/>
                <w:lang w:val="en-CA" w:eastAsia="en-CA"/>
              </w:rPr>
            </w:pPr>
            <w:r w:rsidRPr="00EC0323">
              <w:rPr>
                <w:b/>
                <w:bCs/>
                <w:sz w:val="20"/>
                <w:szCs w:val="20"/>
                <w:lang w:val="en-CA" w:eastAsia="en-CA"/>
              </w:rPr>
              <w:t xml:space="preserve">   Required for compliance subtotal</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14,146</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7,060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14,512</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35,718</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22,401</w:t>
            </w:r>
          </w:p>
        </w:tc>
      </w:tr>
      <w:tr w:rsidR="004071F9" w:rsidRPr="00EC0323" w:rsidTr="00D375BA">
        <w:trPr>
          <w:trHeight w:val="25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4071F9" w:rsidRPr="00EC0323" w:rsidRDefault="004071F9" w:rsidP="00DF280E">
            <w:pPr>
              <w:jc w:val="left"/>
              <w:rPr>
                <w:sz w:val="20"/>
                <w:szCs w:val="20"/>
                <w:lang w:val="en-CA" w:eastAsia="en-CA"/>
              </w:rPr>
            </w:pPr>
            <w:r w:rsidRPr="00EC0323">
              <w:rPr>
                <w:b/>
                <w:bCs/>
                <w:sz w:val="20"/>
                <w:szCs w:val="20"/>
                <w:lang w:val="en-CA" w:eastAsia="en-CA"/>
              </w:rPr>
              <w:t>HFC activities</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sz w:val="20"/>
                <w:szCs w:val="20"/>
                <w:lang w:val="en-CA" w:eastAsia="en-CA"/>
              </w:rPr>
            </w:pPr>
            <w:r w:rsidRPr="00EC0323">
              <w:rPr>
                <w:sz w:val="20"/>
                <w:szCs w:val="20"/>
                <w:lang w:val="en-CA" w:eastAsia="en-CA"/>
              </w:rPr>
              <w:t>HFC - enabling activities</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7,125</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sz w:val="20"/>
                <w:szCs w:val="20"/>
                <w:lang w:val="en-CA" w:eastAsia="en-CA"/>
              </w:rPr>
            </w:pPr>
            <w:r>
              <w:rPr>
                <w:sz w:val="20"/>
                <w:szCs w:val="20"/>
                <w:lang w:val="en-CA" w:eastAsia="en-CA"/>
              </w:rPr>
              <w:t>0</w:t>
            </w:r>
            <w:r w:rsidR="00A060CC" w:rsidRPr="00EC0323">
              <w:rPr>
                <w:sz w:val="20"/>
                <w:szCs w:val="20"/>
                <w:lang w:val="en-CA" w:eastAsia="en-CA"/>
              </w:rPr>
              <w:t> </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sz w:val="20"/>
                <w:szCs w:val="20"/>
                <w:lang w:val="en-CA" w:eastAsia="en-CA"/>
              </w:rPr>
            </w:pPr>
            <w:r>
              <w:rPr>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7,125</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sz w:val="20"/>
                <w:szCs w:val="20"/>
                <w:lang w:val="en-CA" w:eastAsia="en-CA"/>
              </w:rPr>
            </w:pPr>
            <w:r>
              <w:rPr>
                <w:sz w:val="20"/>
                <w:szCs w:val="20"/>
                <w:lang w:val="en-CA" w:eastAsia="en-CA"/>
              </w:rPr>
              <w:t>0</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b/>
                <w:bCs/>
                <w:sz w:val="20"/>
                <w:szCs w:val="20"/>
                <w:lang w:val="en-CA" w:eastAsia="en-CA"/>
              </w:rPr>
            </w:pPr>
            <w:r w:rsidRPr="00EC0323">
              <w:rPr>
                <w:b/>
                <w:bCs/>
                <w:sz w:val="20"/>
                <w:szCs w:val="20"/>
                <w:lang w:val="en-CA" w:eastAsia="en-CA"/>
              </w:rPr>
              <w:t xml:space="preserve">   HFC activities subtotal</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7,125</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b/>
                <w:bCs/>
                <w:sz w:val="20"/>
                <w:szCs w:val="20"/>
                <w:lang w:val="en-CA" w:eastAsia="en-CA"/>
              </w:rPr>
            </w:pPr>
            <w:r>
              <w:rPr>
                <w:b/>
                <w:bCs/>
                <w:sz w:val="20"/>
                <w:szCs w:val="20"/>
                <w:lang w:val="en-CA" w:eastAsia="en-CA"/>
              </w:rPr>
              <w:t>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b/>
                <w:bCs/>
                <w:sz w:val="20"/>
                <w:szCs w:val="20"/>
                <w:lang w:val="en-CA" w:eastAsia="en-CA"/>
              </w:rPr>
            </w:pPr>
            <w:r>
              <w:rPr>
                <w:b/>
                <w:bCs/>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7,125</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b/>
                <w:bCs/>
                <w:sz w:val="20"/>
                <w:szCs w:val="20"/>
                <w:lang w:val="en-CA" w:eastAsia="en-CA"/>
              </w:rPr>
            </w:pPr>
            <w:r>
              <w:rPr>
                <w:b/>
                <w:bCs/>
                <w:sz w:val="20"/>
                <w:szCs w:val="20"/>
                <w:lang w:val="en-CA" w:eastAsia="en-CA"/>
              </w:rPr>
              <w:t>0</w:t>
            </w:r>
          </w:p>
        </w:tc>
      </w:tr>
      <w:tr w:rsidR="004071F9" w:rsidRPr="00EC0323" w:rsidTr="00E12CE9">
        <w:trPr>
          <w:trHeight w:val="285"/>
        </w:trPr>
        <w:tc>
          <w:tcPr>
            <w:tcW w:w="9493" w:type="dxa"/>
            <w:gridSpan w:val="6"/>
            <w:tcBorders>
              <w:top w:val="nil"/>
              <w:left w:val="single" w:sz="4" w:space="0" w:color="auto"/>
              <w:bottom w:val="single" w:sz="4" w:space="0" w:color="auto"/>
              <w:right w:val="single" w:sz="4" w:space="0" w:color="auto"/>
            </w:tcBorders>
            <w:shd w:val="clear" w:color="auto" w:fill="auto"/>
            <w:noWrap/>
            <w:hideMark/>
          </w:tcPr>
          <w:p w:rsidR="004071F9" w:rsidRPr="00EC0323" w:rsidRDefault="004071F9" w:rsidP="00DF280E">
            <w:pPr>
              <w:keepNext/>
              <w:keepLines/>
              <w:jc w:val="left"/>
              <w:rPr>
                <w:sz w:val="20"/>
                <w:szCs w:val="20"/>
                <w:lang w:val="en-CA" w:eastAsia="en-CA"/>
              </w:rPr>
            </w:pPr>
            <w:r w:rsidRPr="00EC0323">
              <w:rPr>
                <w:b/>
                <w:bCs/>
                <w:sz w:val="20"/>
                <w:szCs w:val="20"/>
                <w:lang w:val="en-CA" w:eastAsia="en-CA"/>
              </w:rPr>
              <w:lastRenderedPageBreak/>
              <w:t>Standard activities</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keepNext/>
              <w:keepLines/>
              <w:jc w:val="left"/>
              <w:rPr>
                <w:sz w:val="20"/>
                <w:szCs w:val="20"/>
                <w:lang w:val="en-CA" w:eastAsia="en-CA"/>
              </w:rPr>
            </w:pPr>
            <w:r w:rsidRPr="00EC0323">
              <w:rPr>
                <w:sz w:val="20"/>
                <w:szCs w:val="20"/>
                <w:lang w:val="en-CA" w:eastAsia="en-CA"/>
              </w:rPr>
              <w:t>Institutional strengthening (IS)</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keepNext/>
              <w:keepLines/>
              <w:jc w:val="right"/>
              <w:rPr>
                <w:sz w:val="20"/>
                <w:szCs w:val="20"/>
                <w:lang w:val="en-CA" w:eastAsia="en-CA"/>
              </w:rPr>
            </w:pPr>
            <w:r w:rsidRPr="00EC0323">
              <w:rPr>
                <w:sz w:val="20"/>
                <w:szCs w:val="20"/>
                <w:lang w:val="en-CA" w:eastAsia="en-CA"/>
              </w:rPr>
              <w:t>7,770</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keepNext/>
              <w:keepLines/>
              <w:jc w:val="right"/>
              <w:rPr>
                <w:sz w:val="20"/>
                <w:szCs w:val="20"/>
                <w:lang w:val="en-CA" w:eastAsia="en-CA"/>
              </w:rPr>
            </w:pPr>
            <w:r w:rsidRPr="00EC0323">
              <w:rPr>
                <w:sz w:val="20"/>
                <w:szCs w:val="20"/>
                <w:lang w:val="en-CA" w:eastAsia="en-CA"/>
              </w:rPr>
              <w:t>3,807</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keepNext/>
              <w:keepLines/>
              <w:jc w:val="right"/>
              <w:rPr>
                <w:sz w:val="20"/>
                <w:szCs w:val="20"/>
                <w:lang w:val="en-CA" w:eastAsia="en-CA"/>
              </w:rPr>
            </w:pPr>
            <w:r w:rsidRPr="00EC0323">
              <w:rPr>
                <w:sz w:val="20"/>
                <w:szCs w:val="20"/>
                <w:lang w:val="en-CA" w:eastAsia="en-CA"/>
              </w:rPr>
              <w:t>7,770</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keepNext/>
              <w:keepLines/>
              <w:jc w:val="right"/>
              <w:rPr>
                <w:sz w:val="20"/>
                <w:szCs w:val="20"/>
                <w:lang w:val="en-CA" w:eastAsia="en-CA"/>
              </w:rPr>
            </w:pPr>
            <w:r w:rsidRPr="00EC0323">
              <w:rPr>
                <w:sz w:val="20"/>
                <w:szCs w:val="20"/>
                <w:lang w:val="en-CA" w:eastAsia="en-CA"/>
              </w:rPr>
              <w:t>19,348</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keepNext/>
              <w:keepLines/>
              <w:jc w:val="right"/>
              <w:rPr>
                <w:sz w:val="20"/>
                <w:szCs w:val="20"/>
                <w:lang w:val="en-CA" w:eastAsia="en-CA"/>
              </w:rPr>
            </w:pPr>
            <w:r w:rsidRPr="00EC0323">
              <w:rPr>
                <w:sz w:val="20"/>
                <w:szCs w:val="20"/>
                <w:lang w:val="en-CA" w:eastAsia="en-CA"/>
              </w:rPr>
              <w:t> </w:t>
            </w:r>
            <w:r w:rsidR="004071F9">
              <w:rPr>
                <w:sz w:val="20"/>
                <w:szCs w:val="20"/>
                <w:lang w:val="en-CA" w:eastAsia="en-CA"/>
              </w:rPr>
              <w:t>0</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sz w:val="20"/>
                <w:szCs w:val="20"/>
                <w:lang w:val="en-CA" w:eastAsia="en-CA"/>
              </w:rPr>
            </w:pPr>
            <w:r w:rsidRPr="00EC0323">
              <w:rPr>
                <w:sz w:val="20"/>
                <w:szCs w:val="20"/>
                <w:lang w:val="en-CA" w:eastAsia="en-CA"/>
              </w:rPr>
              <w:t>Compliance Assistance Programme (CAP)</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10,972</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11,301</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11,640</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33,912</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A060CC" w:rsidP="00DF280E">
            <w:pPr>
              <w:jc w:val="left"/>
              <w:rPr>
                <w:b/>
                <w:bCs/>
                <w:sz w:val="20"/>
                <w:szCs w:val="20"/>
                <w:lang w:val="en-CA" w:eastAsia="en-CA"/>
              </w:rPr>
            </w:pPr>
            <w:r w:rsidRPr="00EC0323">
              <w:rPr>
                <w:b/>
                <w:bCs/>
                <w:sz w:val="20"/>
                <w:szCs w:val="20"/>
                <w:lang w:val="en-CA" w:eastAsia="en-CA"/>
              </w:rPr>
              <w:t xml:space="preserve">   Standard activities subtotal</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18,742</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15,108</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19,410</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53,260</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4071F9" w:rsidP="00DF280E">
            <w:pPr>
              <w:jc w:val="right"/>
              <w:rPr>
                <w:b/>
                <w:bCs/>
                <w:sz w:val="20"/>
                <w:szCs w:val="20"/>
                <w:lang w:val="en-CA" w:eastAsia="en-CA"/>
              </w:rPr>
            </w:pPr>
            <w:r>
              <w:rPr>
                <w:b/>
                <w:bCs/>
                <w:sz w:val="20"/>
                <w:szCs w:val="20"/>
                <w:lang w:val="en-CA" w:eastAsia="en-CA"/>
              </w:rPr>
              <w:t>0</w:t>
            </w:r>
            <w:r w:rsidR="00A060CC" w:rsidRPr="00EC0323">
              <w:rPr>
                <w:b/>
                <w:bCs/>
                <w:sz w:val="20"/>
                <w:szCs w:val="20"/>
                <w:lang w:val="en-CA" w:eastAsia="en-CA"/>
              </w:rPr>
              <w:t> </w:t>
            </w:r>
          </w:p>
        </w:tc>
      </w:tr>
      <w:tr w:rsidR="00A060CC" w:rsidRPr="00EC0323" w:rsidTr="00EC0323">
        <w:trPr>
          <w:trHeight w:val="255"/>
        </w:trPr>
        <w:tc>
          <w:tcPr>
            <w:tcW w:w="3256" w:type="dxa"/>
            <w:tcBorders>
              <w:top w:val="nil"/>
              <w:left w:val="single" w:sz="4" w:space="0" w:color="auto"/>
              <w:bottom w:val="single" w:sz="4" w:space="0" w:color="auto"/>
              <w:right w:val="single" w:sz="4" w:space="0" w:color="auto"/>
            </w:tcBorders>
            <w:shd w:val="clear" w:color="auto" w:fill="auto"/>
            <w:noWrap/>
            <w:hideMark/>
          </w:tcPr>
          <w:p w:rsidR="00A060CC" w:rsidRPr="00EC0323" w:rsidRDefault="009974BF" w:rsidP="00DF280E">
            <w:pPr>
              <w:jc w:val="left"/>
              <w:rPr>
                <w:b/>
                <w:bCs/>
                <w:sz w:val="20"/>
                <w:szCs w:val="20"/>
                <w:lang w:val="en-CA" w:eastAsia="en-CA"/>
              </w:rPr>
            </w:pPr>
            <w:r>
              <w:rPr>
                <w:b/>
                <w:bCs/>
                <w:sz w:val="20"/>
                <w:szCs w:val="20"/>
                <w:lang w:val="en-CA" w:eastAsia="en-CA"/>
              </w:rPr>
              <w:t>Grand t</w:t>
            </w:r>
            <w:r w:rsidR="00A060CC" w:rsidRPr="00EC0323">
              <w:rPr>
                <w:b/>
                <w:bCs/>
                <w:sz w:val="20"/>
                <w:szCs w:val="20"/>
                <w:lang w:val="en-CA" w:eastAsia="en-CA"/>
              </w:rPr>
              <w:t>otal</w:t>
            </w:r>
          </w:p>
        </w:tc>
        <w:tc>
          <w:tcPr>
            <w:tcW w:w="103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40,013</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22,168</w:t>
            </w:r>
          </w:p>
        </w:tc>
        <w:tc>
          <w:tcPr>
            <w:tcW w:w="1040"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33,922</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96,103</w:t>
            </w:r>
          </w:p>
        </w:tc>
        <w:tc>
          <w:tcPr>
            <w:tcW w:w="1559" w:type="dxa"/>
            <w:tcBorders>
              <w:top w:val="nil"/>
              <w:left w:val="nil"/>
              <w:bottom w:val="single" w:sz="4" w:space="0" w:color="auto"/>
              <w:right w:val="single" w:sz="4" w:space="0" w:color="auto"/>
            </w:tcBorders>
            <w:shd w:val="clear" w:color="auto" w:fill="auto"/>
            <w:noWrap/>
            <w:hideMark/>
          </w:tcPr>
          <w:p w:rsidR="00A060CC" w:rsidRPr="00EC0323" w:rsidRDefault="00A060CC" w:rsidP="00DF280E">
            <w:pPr>
              <w:jc w:val="right"/>
              <w:rPr>
                <w:b/>
                <w:bCs/>
                <w:sz w:val="20"/>
                <w:szCs w:val="20"/>
                <w:lang w:val="en-CA" w:eastAsia="en-CA"/>
              </w:rPr>
            </w:pPr>
            <w:r w:rsidRPr="00EC0323">
              <w:rPr>
                <w:b/>
                <w:bCs/>
                <w:sz w:val="20"/>
                <w:szCs w:val="20"/>
                <w:lang w:val="en-CA" w:eastAsia="en-CA"/>
              </w:rPr>
              <w:t>22,401</w:t>
            </w:r>
          </w:p>
        </w:tc>
      </w:tr>
    </w:tbl>
    <w:p w:rsidR="00A50305" w:rsidRPr="00EC0323" w:rsidRDefault="00A50305" w:rsidP="00DF280E">
      <w:pPr>
        <w:rPr>
          <w:sz w:val="18"/>
          <w:szCs w:val="18"/>
        </w:rPr>
      </w:pPr>
      <w:r w:rsidRPr="00EC0323">
        <w:rPr>
          <w:sz w:val="18"/>
          <w:szCs w:val="18"/>
        </w:rPr>
        <w:t xml:space="preserve">* Including agency support cost where applicable.  </w:t>
      </w:r>
    </w:p>
    <w:p w:rsidR="00A50305" w:rsidRDefault="00A50305" w:rsidP="00DF280E">
      <w:pPr>
        <w:pStyle w:val="Heading1"/>
        <w:keepNext/>
        <w:numPr>
          <w:ilvl w:val="0"/>
          <w:numId w:val="0"/>
        </w:numPr>
        <w:spacing w:after="0"/>
        <w:rPr>
          <w:b/>
        </w:rPr>
      </w:pPr>
    </w:p>
    <w:p w:rsidR="009974BF" w:rsidRPr="009974BF" w:rsidRDefault="009974BF" w:rsidP="00DF280E">
      <w:pPr>
        <w:pStyle w:val="Heading1"/>
      </w:pPr>
      <w:r>
        <w:t xml:space="preserve">Additional information on some of the proposed activities is provided below. </w:t>
      </w:r>
    </w:p>
    <w:p w:rsidR="00A50305" w:rsidRPr="00EC0323" w:rsidRDefault="00A50305" w:rsidP="00DF280E">
      <w:pPr>
        <w:pStyle w:val="Heading1"/>
        <w:keepNext/>
        <w:numPr>
          <w:ilvl w:val="0"/>
          <w:numId w:val="0"/>
        </w:numPr>
        <w:rPr>
          <w:b/>
        </w:rPr>
      </w:pPr>
      <w:r w:rsidRPr="00EC0323">
        <w:rPr>
          <w:b/>
        </w:rPr>
        <w:t>Secretariat’s observations on activities required for compliance</w:t>
      </w:r>
    </w:p>
    <w:p w:rsidR="00576D35" w:rsidRDefault="00576D35" w:rsidP="00DF280E">
      <w:pPr>
        <w:rPr>
          <w:u w:val="single"/>
        </w:rPr>
      </w:pPr>
      <w:r>
        <w:rPr>
          <w:u w:val="single"/>
        </w:rPr>
        <w:t>HPMP stage I</w:t>
      </w:r>
    </w:p>
    <w:p w:rsidR="00576D35" w:rsidRDefault="00576D35" w:rsidP="00DF280E">
      <w:pPr>
        <w:rPr>
          <w:u w:val="single"/>
        </w:rPr>
      </w:pPr>
    </w:p>
    <w:p w:rsidR="00A50305" w:rsidRPr="00EC0323" w:rsidRDefault="00A50305" w:rsidP="00DF280E">
      <w:pPr>
        <w:pStyle w:val="Heading1"/>
      </w:pPr>
      <w:r w:rsidRPr="00EC0323">
        <w:t>In UNEP’s business plan, there</w:t>
      </w:r>
      <w:r w:rsidR="00D302FC" w:rsidRPr="00EC0323">
        <w:t xml:space="preserve"> is</w:t>
      </w:r>
      <w:r w:rsidRPr="00EC0323">
        <w:t xml:space="preserve"> </w:t>
      </w:r>
      <w:r w:rsidR="00D302FC" w:rsidRPr="00EC0323">
        <w:t xml:space="preserve">one </w:t>
      </w:r>
      <w:r w:rsidRPr="00EC0323">
        <w:t>countr</w:t>
      </w:r>
      <w:r w:rsidR="00D302FC" w:rsidRPr="00EC0323">
        <w:t>y</w:t>
      </w:r>
      <w:r w:rsidRPr="00EC0323">
        <w:t xml:space="preserve"> (Maurit</w:t>
      </w:r>
      <w:r w:rsidR="004071F9">
        <w:t>ania) for which stage I of the HPMP</w:t>
      </w:r>
      <w:r w:rsidRPr="00EC0323">
        <w:t xml:space="preserve"> ha</w:t>
      </w:r>
      <w:r w:rsidR="00D302FC" w:rsidRPr="00EC0323">
        <w:t>s</w:t>
      </w:r>
      <w:r w:rsidRPr="00EC0323">
        <w:t xml:space="preserve"> not yet been approved. The business plan includes US $</w:t>
      </w:r>
      <w:r w:rsidR="00D302FC" w:rsidRPr="00EC0323">
        <w:t xml:space="preserve">257,556 </w:t>
      </w:r>
      <w:r w:rsidRPr="00EC0323">
        <w:t xml:space="preserve">for </w:t>
      </w:r>
      <w:r w:rsidR="004071F9">
        <w:t>it</w:t>
      </w:r>
      <w:r w:rsidRPr="00EC0323">
        <w:t xml:space="preserve"> including US $</w:t>
      </w:r>
      <w:r w:rsidR="00D302FC" w:rsidRPr="00EC0323">
        <w:t xml:space="preserve">164,581 </w:t>
      </w:r>
      <w:r w:rsidRPr="00EC0323">
        <w:t>for the period of 201</w:t>
      </w:r>
      <w:r w:rsidR="00D302FC" w:rsidRPr="00EC0323">
        <w:t>8</w:t>
      </w:r>
      <w:r w:rsidRPr="00EC0323">
        <w:t xml:space="preserve"> to 20</w:t>
      </w:r>
      <w:r w:rsidR="00D302FC" w:rsidRPr="00EC0323">
        <w:t>20</w:t>
      </w:r>
      <w:r w:rsidRPr="00EC0323">
        <w:t xml:space="preserve">. The HPMP for </w:t>
      </w:r>
      <w:r w:rsidR="00D302FC" w:rsidRPr="00EC0323">
        <w:t>Mauritania has been submitted to the 80</w:t>
      </w:r>
      <w:r w:rsidRPr="00EC0323">
        <w:rPr>
          <w:vertAlign w:val="superscript"/>
        </w:rPr>
        <w:t>th</w:t>
      </w:r>
      <w:r w:rsidRPr="00EC0323">
        <w:t> meeting</w:t>
      </w:r>
      <w:r w:rsidRPr="00EC0323">
        <w:rPr>
          <w:rStyle w:val="FootnoteReference"/>
        </w:rPr>
        <w:footnoteReference w:id="2"/>
      </w:r>
      <w:r w:rsidRPr="00EC0323">
        <w:t>.</w:t>
      </w:r>
    </w:p>
    <w:p w:rsidR="00576D35" w:rsidRDefault="00576D35" w:rsidP="00DF280E">
      <w:pPr>
        <w:rPr>
          <w:u w:val="single"/>
        </w:rPr>
      </w:pPr>
      <w:r>
        <w:rPr>
          <w:u w:val="single"/>
        </w:rPr>
        <w:t>HPMP stage II</w:t>
      </w:r>
    </w:p>
    <w:p w:rsidR="00576D35" w:rsidRPr="00013AA6" w:rsidRDefault="00576D35" w:rsidP="00DF280E">
      <w:pPr>
        <w:rPr>
          <w:u w:val="single"/>
        </w:rPr>
      </w:pPr>
    </w:p>
    <w:p w:rsidR="00A50305" w:rsidRPr="00EC0323" w:rsidRDefault="00A50305" w:rsidP="00DF280E">
      <w:pPr>
        <w:pStyle w:val="Heading1"/>
      </w:pPr>
      <w:r w:rsidRPr="00EC0323">
        <w:t xml:space="preserve">The total levels of funding for stage II of HPMPs in </w:t>
      </w:r>
      <w:r w:rsidR="00741CC1">
        <w:rPr>
          <w:lang w:val="en-CA"/>
        </w:rPr>
        <w:t>low-volume-consuming (</w:t>
      </w:r>
      <w:r w:rsidR="00741CC1" w:rsidRPr="00AB0691">
        <w:rPr>
          <w:lang w:val="en-CA"/>
        </w:rPr>
        <w:t>LVC</w:t>
      </w:r>
      <w:r w:rsidR="00741CC1">
        <w:rPr>
          <w:lang w:val="en-CA"/>
        </w:rPr>
        <w:t>)</w:t>
      </w:r>
      <w:r w:rsidR="00741CC1" w:rsidRPr="00AB0691">
        <w:rPr>
          <w:lang w:val="en-CA"/>
        </w:rPr>
        <w:t xml:space="preserve"> </w:t>
      </w:r>
      <w:r w:rsidRPr="00EC0323">
        <w:t>countries to reach a 35 per cent reduction in HCFC baseline consumption amount to US $</w:t>
      </w:r>
      <w:r w:rsidR="00EF7405" w:rsidRPr="00EC0323">
        <w:t xml:space="preserve">220,059 </w:t>
      </w:r>
      <w:r w:rsidR="00741CC1">
        <w:t>(including US </w:t>
      </w:r>
      <w:r w:rsidRPr="00EC0323">
        <w:t>$</w:t>
      </w:r>
      <w:r w:rsidR="00EF7405" w:rsidRPr="00EC0323">
        <w:t xml:space="preserve">64,554 </w:t>
      </w:r>
      <w:r w:rsidRPr="00EC0323">
        <w:t>for the period of 201</w:t>
      </w:r>
      <w:r w:rsidR="00EF7405" w:rsidRPr="00EC0323">
        <w:t>8</w:t>
      </w:r>
      <w:r w:rsidRPr="00EC0323">
        <w:t xml:space="preserve"> to 20</w:t>
      </w:r>
      <w:r w:rsidR="00EF7405" w:rsidRPr="00EC0323">
        <w:t>20</w:t>
      </w:r>
      <w:r w:rsidRPr="00EC0323">
        <w:t>), and to reach a 67.5 p</w:t>
      </w:r>
      <w:r w:rsidR="00741CC1">
        <w:t>er cent reduction amount to US </w:t>
      </w:r>
      <w:r w:rsidRPr="00EC0323">
        <w:t>$1</w:t>
      </w:r>
      <w:r w:rsidR="00EF7405" w:rsidRPr="00EC0323">
        <w:t>3.7</w:t>
      </w:r>
      <w:r w:rsidR="00741CC1">
        <w:t> </w:t>
      </w:r>
      <w:r w:rsidRPr="00EC0323">
        <w:t>million (including US $</w:t>
      </w:r>
      <w:r w:rsidR="00EF7405" w:rsidRPr="00EC0323">
        <w:t>5.5</w:t>
      </w:r>
      <w:r w:rsidR="009974BF">
        <w:t> million</w:t>
      </w:r>
      <w:r w:rsidRPr="00EC0323">
        <w:t xml:space="preserve"> for the period of 201</w:t>
      </w:r>
      <w:r w:rsidR="00EF7405" w:rsidRPr="00EC0323">
        <w:t>8</w:t>
      </w:r>
      <w:r w:rsidRPr="00EC0323">
        <w:t xml:space="preserve"> to 20</w:t>
      </w:r>
      <w:r w:rsidR="00EF7405" w:rsidRPr="00EC0323">
        <w:t>20</w:t>
      </w:r>
      <w:r w:rsidRPr="00EC0323">
        <w:t xml:space="preserve">). </w:t>
      </w:r>
    </w:p>
    <w:p w:rsidR="00A50305" w:rsidRPr="00EC0323" w:rsidRDefault="00A50305" w:rsidP="00DF280E">
      <w:pPr>
        <w:pStyle w:val="Heading1"/>
      </w:pPr>
      <w:r w:rsidRPr="00EC0323">
        <w:t>The total level of funding for stage II of HPMPs in non-LVC countries amounts to US $1</w:t>
      </w:r>
      <w:r w:rsidR="00EF7405" w:rsidRPr="00EC0323">
        <w:t>2.5</w:t>
      </w:r>
      <w:r w:rsidR="009974BF">
        <w:t> million</w:t>
      </w:r>
      <w:r w:rsidRPr="00EC0323">
        <w:t xml:space="preserve"> including US $</w:t>
      </w:r>
      <w:r w:rsidR="00EF7405" w:rsidRPr="00EC0323">
        <w:t>3.9</w:t>
      </w:r>
      <w:r w:rsidRPr="00EC0323">
        <w:t xml:space="preserve"> million for the period of 201</w:t>
      </w:r>
      <w:r w:rsidR="00EF7405" w:rsidRPr="00EC0323">
        <w:t>8</w:t>
      </w:r>
      <w:r w:rsidRPr="00EC0323">
        <w:t xml:space="preserve"> to 20</w:t>
      </w:r>
      <w:r w:rsidR="00EF7405" w:rsidRPr="00EC0323">
        <w:t>20</w:t>
      </w:r>
      <w:r w:rsidRPr="00EC0323">
        <w:t xml:space="preserve">.  </w:t>
      </w:r>
    </w:p>
    <w:p w:rsidR="00372D9D" w:rsidRPr="00EC0323" w:rsidRDefault="00372D9D" w:rsidP="00DF280E">
      <w:pPr>
        <w:rPr>
          <w:u w:val="single"/>
        </w:rPr>
      </w:pPr>
      <w:r w:rsidRPr="00EC0323">
        <w:rPr>
          <w:u w:val="single"/>
        </w:rPr>
        <w:t>HCFC technical assistance regional project</w:t>
      </w:r>
    </w:p>
    <w:p w:rsidR="00372D9D" w:rsidRPr="00EC0323" w:rsidRDefault="00372D9D" w:rsidP="00DF280E"/>
    <w:p w:rsidR="009A64B8" w:rsidRPr="00047F56" w:rsidRDefault="00372D9D" w:rsidP="00DF280E">
      <w:pPr>
        <w:pStyle w:val="Heading1"/>
      </w:pPr>
      <w:r w:rsidRPr="00047F56">
        <w:t xml:space="preserve">UNEP has included one HCFC technical assistance regional project for </w:t>
      </w:r>
      <w:r w:rsidR="00845555" w:rsidRPr="00047F56">
        <w:t>harmonization of s</w:t>
      </w:r>
      <w:r w:rsidR="009A64B8" w:rsidRPr="00047F56">
        <w:t xml:space="preserve">afety </w:t>
      </w:r>
      <w:r w:rsidR="00845555" w:rsidRPr="00047F56">
        <w:t>s</w:t>
      </w:r>
      <w:r w:rsidR="009A64B8" w:rsidRPr="00047F56">
        <w:t xml:space="preserve">tandards for </w:t>
      </w:r>
      <w:r w:rsidR="00450058">
        <w:t>introduction</w:t>
      </w:r>
      <w:r w:rsidR="009A64B8" w:rsidRPr="00047F56">
        <w:t xml:space="preserve"> of </w:t>
      </w:r>
      <w:r w:rsidR="00845555" w:rsidRPr="00047F56">
        <w:t>z</w:t>
      </w:r>
      <w:r w:rsidR="009A64B8" w:rsidRPr="00047F56">
        <w:t>ero OD</w:t>
      </w:r>
      <w:r w:rsidR="00450058">
        <w:t>P</w:t>
      </w:r>
      <w:r w:rsidR="009A64B8" w:rsidRPr="00047F56">
        <w:t xml:space="preserve">, </w:t>
      </w:r>
      <w:r w:rsidR="00845555" w:rsidRPr="00047F56">
        <w:t>l</w:t>
      </w:r>
      <w:r w:rsidR="0058735E">
        <w:t>ow-</w:t>
      </w:r>
      <w:r w:rsidR="00047F56" w:rsidRPr="00047F56">
        <w:t>global</w:t>
      </w:r>
      <w:r w:rsidR="006F2234">
        <w:t xml:space="preserve"> </w:t>
      </w:r>
      <w:r w:rsidR="00047F56" w:rsidRPr="00047F56">
        <w:t>warming potential</w:t>
      </w:r>
      <w:r w:rsidR="009A64B8" w:rsidRPr="00047F56">
        <w:t xml:space="preserve"> and </w:t>
      </w:r>
      <w:r w:rsidR="00845555" w:rsidRPr="00047F56">
        <w:t>e</w:t>
      </w:r>
      <w:r w:rsidR="00047F56" w:rsidRPr="00047F56">
        <w:t>nergy</w:t>
      </w:r>
      <w:r w:rsidR="00047F56" w:rsidRPr="00047F56">
        <w:noBreakHyphen/>
      </w:r>
      <w:r w:rsidR="00845555" w:rsidRPr="00047F56">
        <w:t>e</w:t>
      </w:r>
      <w:r w:rsidR="009A64B8" w:rsidRPr="00047F56">
        <w:t xml:space="preserve">fficient </w:t>
      </w:r>
      <w:r w:rsidR="00845555" w:rsidRPr="00047F56">
        <w:t>t</w:t>
      </w:r>
      <w:r w:rsidR="009A64B8" w:rsidRPr="00047F56">
        <w:t xml:space="preserve">echnologies in </w:t>
      </w:r>
      <w:r w:rsidR="00845555" w:rsidRPr="00047F56">
        <w:t xml:space="preserve">the </w:t>
      </w:r>
      <w:r w:rsidR="00450058">
        <w:t>South Asia Region,</w:t>
      </w:r>
      <w:r w:rsidRPr="00047F56">
        <w:t xml:space="preserve"> </w:t>
      </w:r>
      <w:r w:rsidR="00450058">
        <w:t xml:space="preserve">namely, </w:t>
      </w:r>
      <w:r w:rsidR="00450058" w:rsidRPr="00047F56">
        <w:t>Afghanistan, Bangladesh, Bhutan, India, Maldives, Nepal, Pakistan and Sri Lanka</w:t>
      </w:r>
      <w:r w:rsidR="00450058">
        <w:t xml:space="preserve">, </w:t>
      </w:r>
      <w:r w:rsidRPr="00047F56">
        <w:t>amounting to US $400,000 in 2018.</w:t>
      </w:r>
      <w:r w:rsidR="0064191C" w:rsidRPr="00047F56">
        <w:t xml:space="preserve"> </w:t>
      </w:r>
      <w:r w:rsidR="009A64B8" w:rsidRPr="00047F56">
        <w:t xml:space="preserve">Expected results </w:t>
      </w:r>
      <w:r w:rsidR="00450058">
        <w:t>are the</w:t>
      </w:r>
      <w:r w:rsidR="008A6F17" w:rsidRPr="00047F56">
        <w:t>:</w:t>
      </w:r>
      <w:r w:rsidR="009A64B8" w:rsidRPr="00047F56">
        <w:t xml:space="preserve"> establishment of the reference standa</w:t>
      </w:r>
      <w:r w:rsidR="00450058">
        <w:t>rds for the region for sub</w:t>
      </w:r>
      <w:r w:rsidR="009A64B8" w:rsidRPr="00047F56">
        <w:t xml:space="preserve">sequent adoption at the national level; </w:t>
      </w:r>
      <w:r w:rsidR="00450058">
        <w:t>facilitating the</w:t>
      </w:r>
      <w:r w:rsidR="009A64B8" w:rsidRPr="00047F56">
        <w:t xml:space="preserve"> implementation of HPMP and preparation </w:t>
      </w:r>
      <w:r w:rsidR="00450058">
        <w:t xml:space="preserve">activities for the </w:t>
      </w:r>
      <w:r w:rsidR="009A64B8" w:rsidRPr="00047F56">
        <w:t>HFC phase-down</w:t>
      </w:r>
      <w:r w:rsidR="005844D3" w:rsidRPr="00047F56">
        <w:t>.</w:t>
      </w:r>
    </w:p>
    <w:p w:rsidR="00D776D4" w:rsidRPr="00576D35" w:rsidRDefault="004071F9" w:rsidP="00DF280E">
      <w:pPr>
        <w:rPr>
          <w:u w:val="single"/>
        </w:rPr>
      </w:pPr>
      <w:r w:rsidRPr="00576D35">
        <w:rPr>
          <w:u w:val="single"/>
        </w:rPr>
        <w:t>HFC-</w:t>
      </w:r>
      <w:r w:rsidR="00D776D4" w:rsidRPr="00576D35">
        <w:rPr>
          <w:u w:val="single"/>
        </w:rPr>
        <w:t>related activities</w:t>
      </w:r>
    </w:p>
    <w:p w:rsidR="00D776D4" w:rsidRPr="00EC0323" w:rsidRDefault="00D776D4" w:rsidP="00DF280E">
      <w:pPr>
        <w:rPr>
          <w:b/>
        </w:rPr>
      </w:pPr>
    </w:p>
    <w:p w:rsidR="00576D35" w:rsidRDefault="00372D9D" w:rsidP="00DF280E">
      <w:pPr>
        <w:pStyle w:val="Heading1"/>
      </w:pPr>
      <w:r w:rsidRPr="00EC0323">
        <w:t>UNEP’s business plan included enabling activities</w:t>
      </w:r>
      <w:r w:rsidR="009974BF">
        <w:t xml:space="preserve"> for HFC in 55 countries in the amount of US </w:t>
      </w:r>
      <w:r w:rsidR="009974BF" w:rsidRPr="00EC0323">
        <w:t>$7.1 million in 2018</w:t>
      </w:r>
      <w:r w:rsidRPr="00EC0323">
        <w:t>.</w:t>
      </w:r>
      <w:r w:rsidR="00D776D4" w:rsidRPr="00EC0323">
        <w:t xml:space="preserve"> </w:t>
      </w:r>
    </w:p>
    <w:p w:rsidR="00D776D4" w:rsidRPr="00EC0323" w:rsidRDefault="00D776D4" w:rsidP="00DF280E">
      <w:pPr>
        <w:pStyle w:val="Heading1"/>
      </w:pPr>
      <w:r w:rsidRPr="00EC0323">
        <w:t xml:space="preserve">One of the pre-requisites for including </w:t>
      </w:r>
      <w:r w:rsidR="009974BF">
        <w:t xml:space="preserve">an </w:t>
      </w:r>
      <w:r w:rsidRPr="00EC0323">
        <w:t xml:space="preserve">HFC activity in </w:t>
      </w:r>
      <w:r w:rsidR="009974BF">
        <w:t>a</w:t>
      </w:r>
      <w:r w:rsidRPr="00EC0323">
        <w:t xml:space="preserve"> business plan is </w:t>
      </w:r>
      <w:r w:rsidR="009974BF">
        <w:t xml:space="preserve">a </w:t>
      </w:r>
      <w:r w:rsidRPr="00EC0323">
        <w:t xml:space="preserve">letter of intention/endorsement from </w:t>
      </w:r>
      <w:r w:rsidR="009974BF">
        <w:t>the government concerned</w:t>
      </w:r>
      <w:r w:rsidRPr="00EC0323">
        <w:t xml:space="preserve">. </w:t>
      </w:r>
      <w:r w:rsidR="00372D9D" w:rsidRPr="00EC0323">
        <w:t>UNEP</w:t>
      </w:r>
      <w:r w:rsidRPr="00EC0323">
        <w:t xml:space="preserve"> has submitted all the required letters for these activities.</w:t>
      </w:r>
    </w:p>
    <w:p w:rsidR="00A50305" w:rsidRPr="00EC0323" w:rsidRDefault="00A50305" w:rsidP="00DF280E">
      <w:pPr>
        <w:keepNext/>
        <w:keepLines/>
        <w:rPr>
          <w:u w:val="single"/>
        </w:rPr>
      </w:pPr>
      <w:r w:rsidRPr="00EC0323">
        <w:rPr>
          <w:u w:val="single"/>
        </w:rPr>
        <w:lastRenderedPageBreak/>
        <w:t>CAP</w:t>
      </w:r>
    </w:p>
    <w:p w:rsidR="00A50305" w:rsidRPr="00EC0323" w:rsidRDefault="00A50305" w:rsidP="00DF280E">
      <w:pPr>
        <w:keepNext/>
        <w:keepLines/>
      </w:pPr>
    </w:p>
    <w:p w:rsidR="00A50305" w:rsidRPr="00EC0323" w:rsidRDefault="00A50305" w:rsidP="00DF280E">
      <w:pPr>
        <w:pStyle w:val="Heading1"/>
        <w:keepNext/>
        <w:keepLines/>
      </w:pPr>
      <w:r w:rsidRPr="00EC0323">
        <w:t>The cost for CAP is expected to increase at an annual rate of 3 per cent that has been agreed to</w:t>
      </w:r>
      <w:r w:rsidRPr="00EC0323">
        <w:noBreakHyphen/>
        <w:t>date.</w:t>
      </w:r>
      <w:r w:rsidR="00CB7A60" w:rsidRPr="00EC0323">
        <w:t xml:space="preserve"> The total level of funding for CAP is US $33.9 million for the period of 2018 to 2020.</w:t>
      </w:r>
      <w:r w:rsidRPr="00EC0323">
        <w:t xml:space="preserve"> UNEP submitted a three</w:t>
      </w:r>
      <w:r w:rsidRPr="00EC0323">
        <w:noBreakHyphen/>
        <w:t>year rolling strategy fo</w:t>
      </w:r>
      <w:r w:rsidR="00CB7A60" w:rsidRPr="00EC0323">
        <w:t>r its CAP for the period of 2018</w:t>
      </w:r>
      <w:r w:rsidRPr="00EC0323">
        <w:t xml:space="preserve"> to 20</w:t>
      </w:r>
      <w:r w:rsidR="00CB7A60" w:rsidRPr="00EC0323">
        <w:t>20</w:t>
      </w:r>
      <w:r w:rsidRPr="00EC0323">
        <w:t xml:space="preserve"> for consideration at the </w:t>
      </w:r>
      <w:r w:rsidR="00CB7A60" w:rsidRPr="00EC0323">
        <w:t>80</w:t>
      </w:r>
      <w:r w:rsidRPr="00EC0323">
        <w:rPr>
          <w:vertAlign w:val="superscript"/>
        </w:rPr>
        <w:t>th</w:t>
      </w:r>
      <w:r w:rsidRPr="00EC0323">
        <w:t xml:space="preserve"> meeting in the context of its CAP budget request for 201</w:t>
      </w:r>
      <w:r w:rsidR="00C7593F">
        <w:t>8</w:t>
      </w:r>
      <w:r w:rsidRPr="00EC0323">
        <w:rPr>
          <w:vertAlign w:val="superscript"/>
        </w:rPr>
        <w:footnoteReference w:id="3"/>
      </w:r>
      <w:r w:rsidRPr="00EC0323">
        <w:t xml:space="preserve">. </w:t>
      </w:r>
      <w:r w:rsidR="004855D8">
        <w:t>The 2018-2020 rolling strategy takes into account developments related to the Kigali Amendment</w:t>
      </w:r>
      <w:r w:rsidR="00C7593F">
        <w:t xml:space="preserve"> for the phase-down o</w:t>
      </w:r>
      <w:r w:rsidR="00576D35">
        <w:t>f</w:t>
      </w:r>
      <w:r w:rsidR="00C7593F">
        <w:t xml:space="preserve"> HFCs</w:t>
      </w:r>
      <w:r w:rsidR="004855D8">
        <w:t xml:space="preserve">. </w:t>
      </w:r>
    </w:p>
    <w:p w:rsidR="00A50305" w:rsidRPr="00EC0323" w:rsidRDefault="00C7593F" w:rsidP="00DF280E">
      <w:pPr>
        <w:keepNext/>
        <w:keepLines/>
        <w:rPr>
          <w:b/>
          <w:bCs/>
        </w:rPr>
      </w:pPr>
      <w:r>
        <w:rPr>
          <w:b/>
          <w:bCs/>
        </w:rPr>
        <w:t>Proposed a</w:t>
      </w:r>
      <w:r w:rsidR="00A50305" w:rsidRPr="00EC0323">
        <w:rPr>
          <w:b/>
          <w:bCs/>
        </w:rPr>
        <w:t xml:space="preserve">djustments </w:t>
      </w:r>
      <w:r>
        <w:rPr>
          <w:b/>
          <w:bCs/>
        </w:rPr>
        <w:t>by the Secretariat</w:t>
      </w:r>
    </w:p>
    <w:p w:rsidR="00A50305" w:rsidRPr="00EC0323" w:rsidRDefault="00A50305" w:rsidP="00DF280E">
      <w:pPr>
        <w:keepNext/>
        <w:keepLines/>
        <w:rPr>
          <w:b/>
          <w:bCs/>
          <w:caps/>
        </w:rPr>
      </w:pPr>
    </w:p>
    <w:p w:rsidR="00A50305" w:rsidRPr="00EC0323" w:rsidRDefault="00A50305" w:rsidP="00DF280E">
      <w:pPr>
        <w:pStyle w:val="Heading1"/>
        <w:rPr>
          <w:lang w:val="en-CA"/>
        </w:rPr>
      </w:pPr>
      <w:r w:rsidRPr="00EC0323">
        <w:rPr>
          <w:lang w:val="en-CA"/>
        </w:rPr>
        <w:t>During the IACM, adjustments to the business plans of bilateral and implementing agencies were agreed based on relevant decisions of the Executive Committee. In reviewing the revised UNEP business plan for 201</w:t>
      </w:r>
      <w:r w:rsidR="007B51A8" w:rsidRPr="00EC0323">
        <w:rPr>
          <w:lang w:val="en-CA"/>
        </w:rPr>
        <w:t>8</w:t>
      </w:r>
      <w:r w:rsidRPr="00EC0323">
        <w:rPr>
          <w:lang w:val="en-CA"/>
        </w:rPr>
        <w:t>-20</w:t>
      </w:r>
      <w:r w:rsidR="007B51A8" w:rsidRPr="00EC0323">
        <w:rPr>
          <w:lang w:val="en-CA"/>
        </w:rPr>
        <w:t>20</w:t>
      </w:r>
      <w:r w:rsidRPr="00EC0323">
        <w:rPr>
          <w:lang w:val="en-CA"/>
        </w:rPr>
        <w:t xml:space="preserve">, the Secretariat noted that the following adjustments were not included: </w:t>
      </w:r>
    </w:p>
    <w:p w:rsidR="00A50305" w:rsidRPr="00EC0323" w:rsidRDefault="00A50305" w:rsidP="00DF280E">
      <w:pPr>
        <w:keepNext/>
        <w:rPr>
          <w:b/>
          <w:bCs/>
          <w:lang w:val="en-CA"/>
        </w:rPr>
      </w:pPr>
      <w:r w:rsidRPr="00EC0323">
        <w:rPr>
          <w:b/>
          <w:lang w:val="en-CA"/>
        </w:rPr>
        <w:t xml:space="preserve">Table 2: </w:t>
      </w:r>
      <w:r w:rsidRPr="00EC0323">
        <w:rPr>
          <w:b/>
          <w:bCs/>
        </w:rPr>
        <w:t>Adjustments to the UNEP business plan for 201</w:t>
      </w:r>
      <w:r w:rsidR="0073600C" w:rsidRPr="00EC0323">
        <w:rPr>
          <w:b/>
          <w:bCs/>
        </w:rPr>
        <w:t>8</w:t>
      </w:r>
      <w:r w:rsidRPr="00EC0323">
        <w:rPr>
          <w:b/>
          <w:bCs/>
        </w:rPr>
        <w:t>-20</w:t>
      </w:r>
      <w:r w:rsidR="0073600C" w:rsidRPr="00EC0323">
        <w:rPr>
          <w:b/>
          <w:bCs/>
        </w:rPr>
        <w:t>20</w:t>
      </w:r>
      <w:r w:rsidR="00510DFD">
        <w:rPr>
          <w:b/>
          <w:bCs/>
        </w:rPr>
        <w:t xml:space="preserve"> </w:t>
      </w:r>
      <w:r w:rsidR="00510DFD" w:rsidRPr="003936C7">
        <w:rPr>
          <w:b/>
          <w:bCs/>
        </w:rPr>
        <w:t>(US $000)</w:t>
      </w:r>
    </w:p>
    <w:tbl>
      <w:tblPr>
        <w:tblStyle w:val="TableGrid"/>
        <w:tblW w:w="9493" w:type="dxa"/>
        <w:tblLook w:val="04A0" w:firstRow="1" w:lastRow="0" w:firstColumn="1" w:lastColumn="0" w:noHBand="0" w:noVBand="1"/>
      </w:tblPr>
      <w:tblGrid>
        <w:gridCol w:w="6722"/>
        <w:gridCol w:w="1385"/>
        <w:gridCol w:w="1386"/>
      </w:tblGrid>
      <w:tr w:rsidR="00A50305" w:rsidRPr="00EC0323" w:rsidTr="00F25365">
        <w:trPr>
          <w:tblHeader/>
        </w:trPr>
        <w:tc>
          <w:tcPr>
            <w:tcW w:w="6722" w:type="dxa"/>
          </w:tcPr>
          <w:p w:rsidR="00A50305" w:rsidRPr="00EC0323" w:rsidRDefault="00A50305" w:rsidP="00DF280E">
            <w:pPr>
              <w:rPr>
                <w:b/>
                <w:lang w:val="en-CA"/>
              </w:rPr>
            </w:pPr>
            <w:r w:rsidRPr="00EC0323">
              <w:rPr>
                <w:b/>
                <w:lang w:val="en-CA"/>
              </w:rPr>
              <w:t>Adjustment</w:t>
            </w:r>
          </w:p>
        </w:tc>
        <w:tc>
          <w:tcPr>
            <w:tcW w:w="1385" w:type="dxa"/>
          </w:tcPr>
          <w:p w:rsidR="00A50305" w:rsidRPr="00EC0323" w:rsidRDefault="00A50305" w:rsidP="00DF280E">
            <w:pPr>
              <w:jc w:val="center"/>
              <w:rPr>
                <w:b/>
                <w:lang w:val="en-CA"/>
              </w:rPr>
            </w:pPr>
            <w:r w:rsidRPr="00EC0323">
              <w:rPr>
                <w:b/>
                <w:lang w:val="en-CA"/>
              </w:rPr>
              <w:t>201</w:t>
            </w:r>
            <w:r w:rsidR="0073600C" w:rsidRPr="00EC0323">
              <w:rPr>
                <w:b/>
                <w:lang w:val="en-CA"/>
              </w:rPr>
              <w:t>8</w:t>
            </w:r>
            <w:r w:rsidRPr="00EC0323">
              <w:rPr>
                <w:b/>
                <w:lang w:val="en-CA"/>
              </w:rPr>
              <w:t>-20</w:t>
            </w:r>
            <w:r w:rsidR="0073600C" w:rsidRPr="00EC0323">
              <w:rPr>
                <w:b/>
                <w:lang w:val="en-CA"/>
              </w:rPr>
              <w:t>20</w:t>
            </w:r>
          </w:p>
        </w:tc>
        <w:tc>
          <w:tcPr>
            <w:tcW w:w="1386" w:type="dxa"/>
          </w:tcPr>
          <w:p w:rsidR="00A50305" w:rsidRPr="00EC0323" w:rsidRDefault="0073600C" w:rsidP="00DF280E">
            <w:pPr>
              <w:jc w:val="center"/>
              <w:rPr>
                <w:b/>
                <w:lang w:val="en-CA"/>
              </w:rPr>
            </w:pPr>
            <w:r w:rsidRPr="00EC0323">
              <w:rPr>
                <w:b/>
                <w:lang w:val="en-CA"/>
              </w:rPr>
              <w:t>A</w:t>
            </w:r>
            <w:r w:rsidR="00A50305" w:rsidRPr="00EC0323">
              <w:rPr>
                <w:b/>
                <w:lang w:val="en-CA"/>
              </w:rPr>
              <w:t>fter 2020</w:t>
            </w:r>
          </w:p>
        </w:tc>
      </w:tr>
      <w:tr w:rsidR="000A7083" w:rsidRPr="00EC0323" w:rsidTr="00F25365">
        <w:trPr>
          <w:tblHeader/>
        </w:trPr>
        <w:tc>
          <w:tcPr>
            <w:tcW w:w="6722" w:type="dxa"/>
          </w:tcPr>
          <w:p w:rsidR="000A7083" w:rsidRPr="00EC0323" w:rsidRDefault="000A7083" w:rsidP="00DF280E">
            <w:pPr>
              <w:rPr>
                <w:lang w:val="en-CA"/>
              </w:rPr>
            </w:pPr>
            <w:r w:rsidRPr="00EC0323">
              <w:rPr>
                <w:lang w:val="en-CA"/>
              </w:rPr>
              <w:t>HPMP values to reflect the actual amounts approved under the agreements</w:t>
            </w:r>
            <w:r w:rsidR="002C4830">
              <w:rPr>
                <w:lang w:val="en-CA"/>
              </w:rPr>
              <w:t xml:space="preserve"> including</w:t>
            </w:r>
            <w:r w:rsidR="0099071E" w:rsidRPr="00EC0323">
              <w:rPr>
                <w:lang w:val="en-CA"/>
              </w:rPr>
              <w:t xml:space="preserve"> tranches of HPMP that </w:t>
            </w:r>
            <w:r w:rsidR="0099071E">
              <w:rPr>
                <w:lang w:val="en-CA"/>
              </w:rPr>
              <w:t xml:space="preserve">were </w:t>
            </w:r>
            <w:r w:rsidR="0099071E" w:rsidRPr="00EC0323">
              <w:rPr>
                <w:lang w:val="en-CA"/>
              </w:rPr>
              <w:t>not submitted to the 80</w:t>
            </w:r>
            <w:r w:rsidR="0099071E" w:rsidRPr="00EC0323">
              <w:rPr>
                <w:vertAlign w:val="superscript"/>
                <w:lang w:val="en-CA"/>
              </w:rPr>
              <w:t>th</w:t>
            </w:r>
            <w:r w:rsidR="0099071E" w:rsidRPr="00EC0323">
              <w:rPr>
                <w:lang w:val="en-CA"/>
              </w:rPr>
              <w:t xml:space="preserve"> meeting</w:t>
            </w:r>
          </w:p>
        </w:tc>
        <w:tc>
          <w:tcPr>
            <w:tcW w:w="1385" w:type="dxa"/>
          </w:tcPr>
          <w:p w:rsidR="000A7083" w:rsidRPr="00EC0323" w:rsidRDefault="0099071E" w:rsidP="00DF280E">
            <w:pPr>
              <w:jc w:val="right"/>
              <w:rPr>
                <w:lang w:val="en-CA"/>
              </w:rPr>
            </w:pPr>
            <w:r>
              <w:rPr>
                <w:lang w:val="en-CA"/>
              </w:rPr>
              <w:t>307</w:t>
            </w:r>
          </w:p>
        </w:tc>
        <w:tc>
          <w:tcPr>
            <w:tcW w:w="1386" w:type="dxa"/>
          </w:tcPr>
          <w:p w:rsidR="000A7083" w:rsidRPr="00EC0323" w:rsidRDefault="000A7083" w:rsidP="00DF280E">
            <w:pPr>
              <w:jc w:val="right"/>
              <w:rPr>
                <w:lang w:val="en-CA"/>
              </w:rPr>
            </w:pPr>
            <w:r w:rsidRPr="00EC0323">
              <w:rPr>
                <w:lang w:val="en-CA"/>
              </w:rPr>
              <w:t>0</w:t>
            </w:r>
          </w:p>
        </w:tc>
      </w:tr>
      <w:tr w:rsidR="000A7083" w:rsidRPr="00EC0323" w:rsidTr="00F25365">
        <w:tc>
          <w:tcPr>
            <w:tcW w:w="6722" w:type="dxa"/>
          </w:tcPr>
          <w:p w:rsidR="000A7083" w:rsidRPr="00EC0323" w:rsidRDefault="000A7083" w:rsidP="00DF280E">
            <w:pPr>
              <w:rPr>
                <w:lang w:val="en-CA"/>
              </w:rPr>
            </w:pPr>
            <w:r w:rsidRPr="00EC0323">
              <w:rPr>
                <w:lang w:val="en-CA"/>
              </w:rPr>
              <w:t>Project preparation for stage II of HPMPs pursuant to decision 71/42</w:t>
            </w:r>
          </w:p>
        </w:tc>
        <w:tc>
          <w:tcPr>
            <w:tcW w:w="1385" w:type="dxa"/>
          </w:tcPr>
          <w:p w:rsidR="000A7083" w:rsidRPr="00EC0323" w:rsidRDefault="000A7083" w:rsidP="00DF280E">
            <w:pPr>
              <w:jc w:val="right"/>
              <w:rPr>
                <w:lang w:val="en-CA"/>
              </w:rPr>
            </w:pPr>
            <w:r w:rsidRPr="00EC0323">
              <w:rPr>
                <w:lang w:val="en-CA"/>
              </w:rPr>
              <w:t>-0.722</w:t>
            </w:r>
          </w:p>
        </w:tc>
        <w:tc>
          <w:tcPr>
            <w:tcW w:w="1386" w:type="dxa"/>
          </w:tcPr>
          <w:p w:rsidR="000A7083" w:rsidRPr="00EC0323" w:rsidRDefault="000A7083" w:rsidP="00DF280E">
            <w:pPr>
              <w:jc w:val="right"/>
              <w:rPr>
                <w:lang w:val="en-CA"/>
              </w:rPr>
            </w:pPr>
            <w:r w:rsidRPr="00EC0323">
              <w:rPr>
                <w:lang w:val="en-CA"/>
              </w:rPr>
              <w:t>0</w:t>
            </w:r>
          </w:p>
        </w:tc>
      </w:tr>
      <w:tr w:rsidR="000A7083" w:rsidRPr="00EC0323" w:rsidTr="00F25365">
        <w:tc>
          <w:tcPr>
            <w:tcW w:w="6722" w:type="dxa"/>
          </w:tcPr>
          <w:p w:rsidR="000A7083" w:rsidRPr="00EC0323" w:rsidRDefault="000A7083" w:rsidP="00DF280E">
            <w:pPr>
              <w:rPr>
                <w:lang w:val="en-CA"/>
              </w:rPr>
            </w:pPr>
            <w:r w:rsidRPr="00EC0323">
              <w:rPr>
                <w:lang w:val="en-CA"/>
              </w:rPr>
              <w:t>Stage II of HPMPs in LVC countries to the maximum allowable value to achieve 35 or 67.5 per cent reduction in the HCFC baseline consumption based on decision 74/50(c)(xii)</w:t>
            </w:r>
          </w:p>
        </w:tc>
        <w:tc>
          <w:tcPr>
            <w:tcW w:w="1385" w:type="dxa"/>
          </w:tcPr>
          <w:p w:rsidR="000A7083" w:rsidRPr="00EC0323" w:rsidRDefault="000A7083" w:rsidP="00DF280E">
            <w:pPr>
              <w:jc w:val="right"/>
              <w:rPr>
                <w:lang w:val="en-CA"/>
              </w:rPr>
            </w:pPr>
            <w:r w:rsidRPr="00EC0323">
              <w:rPr>
                <w:lang w:val="en-CA"/>
              </w:rPr>
              <w:t>-12</w:t>
            </w:r>
          </w:p>
        </w:tc>
        <w:tc>
          <w:tcPr>
            <w:tcW w:w="1386" w:type="dxa"/>
          </w:tcPr>
          <w:p w:rsidR="000A7083" w:rsidRPr="00EC0323" w:rsidRDefault="000A7083" w:rsidP="00DF280E">
            <w:pPr>
              <w:jc w:val="right"/>
              <w:rPr>
                <w:lang w:val="en-CA"/>
              </w:rPr>
            </w:pPr>
            <w:r w:rsidRPr="00EC0323">
              <w:rPr>
                <w:lang w:val="en-CA"/>
              </w:rPr>
              <w:t>-28</w:t>
            </w:r>
          </w:p>
        </w:tc>
      </w:tr>
      <w:tr w:rsidR="000A7083" w:rsidRPr="00EC0323" w:rsidTr="00F25365">
        <w:tc>
          <w:tcPr>
            <w:tcW w:w="6722" w:type="dxa"/>
          </w:tcPr>
          <w:p w:rsidR="000A7083" w:rsidRPr="00EC0323" w:rsidRDefault="000A7083" w:rsidP="00DF280E">
            <w:pPr>
              <w:rPr>
                <w:lang w:val="en-CA"/>
              </w:rPr>
            </w:pPr>
            <w:r w:rsidRPr="00EC0323">
              <w:rPr>
                <w:lang w:val="en-CA"/>
              </w:rPr>
              <w:t>HFC enabling activities as per decision 79/46(c)</w:t>
            </w:r>
          </w:p>
        </w:tc>
        <w:tc>
          <w:tcPr>
            <w:tcW w:w="1385" w:type="dxa"/>
          </w:tcPr>
          <w:p w:rsidR="000A7083" w:rsidRPr="00EC0323" w:rsidRDefault="000A7083" w:rsidP="00DF280E">
            <w:pPr>
              <w:jc w:val="right"/>
              <w:rPr>
                <w:lang w:val="en-CA"/>
              </w:rPr>
            </w:pPr>
            <w:r w:rsidRPr="00EC0323">
              <w:rPr>
                <w:lang w:val="en-CA"/>
              </w:rPr>
              <w:t>-19</w:t>
            </w:r>
          </w:p>
        </w:tc>
        <w:tc>
          <w:tcPr>
            <w:tcW w:w="1386" w:type="dxa"/>
          </w:tcPr>
          <w:p w:rsidR="000A7083" w:rsidRPr="00EC0323" w:rsidRDefault="000A7083" w:rsidP="00DF280E">
            <w:pPr>
              <w:jc w:val="right"/>
              <w:rPr>
                <w:lang w:val="en-CA"/>
              </w:rPr>
            </w:pPr>
            <w:r w:rsidRPr="00EC0323">
              <w:rPr>
                <w:lang w:val="en-CA"/>
              </w:rPr>
              <w:t>0</w:t>
            </w:r>
          </w:p>
        </w:tc>
      </w:tr>
    </w:tbl>
    <w:p w:rsidR="00A50305" w:rsidRPr="00EC0323" w:rsidRDefault="00A50305" w:rsidP="00DF280E">
      <w:pPr>
        <w:keepNext/>
        <w:rPr>
          <w:b/>
          <w:bCs/>
          <w:lang w:val="en-CA"/>
        </w:rPr>
      </w:pPr>
    </w:p>
    <w:p w:rsidR="00A50305" w:rsidRPr="00EC0323" w:rsidRDefault="00A50305" w:rsidP="00DF280E">
      <w:pPr>
        <w:pStyle w:val="Heading1"/>
      </w:pPr>
      <w:r w:rsidRPr="00EC0323">
        <w:t>Table 3 presents the results of the Secretariat’s proposed adjustments to the UNEP business plan for 201</w:t>
      </w:r>
      <w:r w:rsidR="005A5861" w:rsidRPr="00EC0323">
        <w:t>8</w:t>
      </w:r>
      <w:r w:rsidRPr="00EC0323">
        <w:t>-20</w:t>
      </w:r>
      <w:r w:rsidR="005A5861" w:rsidRPr="00EC0323">
        <w:t>20</w:t>
      </w:r>
      <w:r w:rsidRPr="00EC0323">
        <w:t xml:space="preserve">, which are also addressed in the context of the </w:t>
      </w:r>
      <w:r w:rsidRPr="00EC0323">
        <w:rPr>
          <w:lang w:val="en-CA"/>
        </w:rPr>
        <w:t>Consolidated business plan of the Multilateral Fund for 201</w:t>
      </w:r>
      <w:r w:rsidR="005A5861" w:rsidRPr="00EC0323">
        <w:rPr>
          <w:lang w:val="en-CA"/>
        </w:rPr>
        <w:t>8</w:t>
      </w:r>
      <w:r w:rsidRPr="00EC0323">
        <w:rPr>
          <w:lang w:val="en-CA"/>
        </w:rPr>
        <w:t>-20</w:t>
      </w:r>
      <w:r w:rsidR="005A5861" w:rsidRPr="00EC0323">
        <w:rPr>
          <w:lang w:val="en-CA"/>
        </w:rPr>
        <w:t>20</w:t>
      </w:r>
      <w:r w:rsidRPr="00EC0323">
        <w:rPr>
          <w:rStyle w:val="FootnoteReference"/>
        </w:rPr>
        <w:footnoteReference w:id="4"/>
      </w:r>
      <w:r w:rsidRPr="00EC0323">
        <w:t xml:space="preserve">. </w:t>
      </w:r>
    </w:p>
    <w:p w:rsidR="00A50305" w:rsidRPr="00EC0323" w:rsidRDefault="00A50305" w:rsidP="00DF280E">
      <w:pPr>
        <w:keepNext/>
        <w:jc w:val="left"/>
        <w:rPr>
          <w:b/>
        </w:rPr>
      </w:pPr>
      <w:r w:rsidRPr="00EC0323">
        <w:rPr>
          <w:b/>
        </w:rPr>
        <w:t>Table</w:t>
      </w:r>
      <w:r w:rsidRPr="00EC0323">
        <w:t xml:space="preserve"> </w:t>
      </w:r>
      <w:r w:rsidRPr="00EC0323">
        <w:rPr>
          <w:b/>
        </w:rPr>
        <w:t xml:space="preserve">3: </w:t>
      </w:r>
      <w:r w:rsidRPr="00EC0323">
        <w:rPr>
          <w:b/>
          <w:lang w:val="en-CA"/>
        </w:rPr>
        <w:t>Resource allocation in UNEP’s adjusted business plan for 201</w:t>
      </w:r>
      <w:r w:rsidR="009713F9" w:rsidRPr="00EC0323">
        <w:rPr>
          <w:b/>
          <w:lang w:val="en-CA"/>
        </w:rPr>
        <w:t>8</w:t>
      </w:r>
      <w:r w:rsidRPr="00EC0323">
        <w:rPr>
          <w:b/>
          <w:lang w:val="en-CA"/>
        </w:rPr>
        <w:t>-20</w:t>
      </w:r>
      <w:r w:rsidR="009713F9" w:rsidRPr="00EC0323">
        <w:rPr>
          <w:b/>
          <w:lang w:val="en-CA"/>
        </w:rPr>
        <w:t>20</w:t>
      </w:r>
      <w:r w:rsidRPr="00EC0323">
        <w:rPr>
          <w:b/>
          <w:lang w:val="en-CA"/>
        </w:rPr>
        <w:t xml:space="preserve"> </w:t>
      </w:r>
      <w:r w:rsidRPr="00EC0323">
        <w:rPr>
          <w:b/>
        </w:rPr>
        <w:t>(US $000s)*</w:t>
      </w:r>
    </w:p>
    <w:tbl>
      <w:tblPr>
        <w:tblW w:w="9498" w:type="dxa"/>
        <w:tblInd w:w="-5" w:type="dxa"/>
        <w:tblLayout w:type="fixed"/>
        <w:tblLook w:val="04A0" w:firstRow="1" w:lastRow="0" w:firstColumn="1" w:lastColumn="0" w:noHBand="0" w:noVBand="1"/>
      </w:tblPr>
      <w:tblGrid>
        <w:gridCol w:w="3261"/>
        <w:gridCol w:w="1247"/>
        <w:gridCol w:w="1247"/>
        <w:gridCol w:w="1248"/>
        <w:gridCol w:w="1247"/>
        <w:gridCol w:w="1248"/>
      </w:tblGrid>
      <w:tr w:rsidR="00086381" w:rsidRPr="00EC0323" w:rsidTr="004071F9">
        <w:trPr>
          <w:trHeight w:val="255"/>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center"/>
              <w:rPr>
                <w:b/>
                <w:bCs/>
                <w:sz w:val="20"/>
                <w:szCs w:val="20"/>
                <w:lang w:val="en-CA" w:eastAsia="en-CA"/>
              </w:rPr>
            </w:pPr>
            <w:r w:rsidRPr="00EC0323">
              <w:rPr>
                <w:b/>
                <w:bCs/>
                <w:sz w:val="20"/>
                <w:szCs w:val="20"/>
                <w:lang w:val="en-CA" w:eastAsia="en-CA"/>
              </w:rPr>
              <w:t> </w:t>
            </w:r>
          </w:p>
        </w:tc>
        <w:tc>
          <w:tcPr>
            <w:tcW w:w="1247" w:type="dxa"/>
            <w:tcBorders>
              <w:top w:val="single" w:sz="4" w:space="0" w:color="auto"/>
              <w:left w:val="nil"/>
              <w:bottom w:val="single" w:sz="4" w:space="0" w:color="auto"/>
              <w:right w:val="single" w:sz="4" w:space="0" w:color="auto"/>
            </w:tcBorders>
            <w:shd w:val="clear" w:color="auto" w:fill="auto"/>
            <w:noWrap/>
            <w:hideMark/>
          </w:tcPr>
          <w:p w:rsidR="00086381" w:rsidRPr="00EC0323" w:rsidRDefault="00086381" w:rsidP="00DF280E">
            <w:pPr>
              <w:jc w:val="center"/>
              <w:rPr>
                <w:b/>
                <w:bCs/>
                <w:sz w:val="20"/>
                <w:szCs w:val="20"/>
                <w:lang w:val="en-CA" w:eastAsia="en-CA"/>
              </w:rPr>
            </w:pPr>
            <w:r w:rsidRPr="00EC0323">
              <w:rPr>
                <w:b/>
                <w:bCs/>
                <w:sz w:val="20"/>
                <w:szCs w:val="20"/>
                <w:lang w:val="en-CA" w:eastAsia="en-CA"/>
              </w:rPr>
              <w:t>2018</w:t>
            </w:r>
          </w:p>
        </w:tc>
        <w:tc>
          <w:tcPr>
            <w:tcW w:w="1247" w:type="dxa"/>
            <w:tcBorders>
              <w:top w:val="single" w:sz="4" w:space="0" w:color="auto"/>
              <w:left w:val="nil"/>
              <w:bottom w:val="single" w:sz="4" w:space="0" w:color="auto"/>
              <w:right w:val="single" w:sz="4" w:space="0" w:color="auto"/>
            </w:tcBorders>
            <w:shd w:val="clear" w:color="auto" w:fill="auto"/>
            <w:noWrap/>
            <w:hideMark/>
          </w:tcPr>
          <w:p w:rsidR="00086381" w:rsidRPr="00EC0323" w:rsidRDefault="00086381" w:rsidP="00DF280E">
            <w:pPr>
              <w:jc w:val="center"/>
              <w:rPr>
                <w:b/>
                <w:bCs/>
                <w:sz w:val="20"/>
                <w:szCs w:val="20"/>
                <w:lang w:val="en-CA" w:eastAsia="en-CA"/>
              </w:rPr>
            </w:pPr>
            <w:r w:rsidRPr="00EC0323">
              <w:rPr>
                <w:b/>
                <w:bCs/>
                <w:sz w:val="20"/>
                <w:szCs w:val="20"/>
                <w:lang w:val="en-CA" w:eastAsia="en-CA"/>
              </w:rPr>
              <w:t>2019</w:t>
            </w:r>
          </w:p>
        </w:tc>
        <w:tc>
          <w:tcPr>
            <w:tcW w:w="1248" w:type="dxa"/>
            <w:tcBorders>
              <w:top w:val="single" w:sz="4" w:space="0" w:color="auto"/>
              <w:left w:val="nil"/>
              <w:bottom w:val="single" w:sz="4" w:space="0" w:color="auto"/>
              <w:right w:val="single" w:sz="4" w:space="0" w:color="auto"/>
            </w:tcBorders>
            <w:shd w:val="clear" w:color="auto" w:fill="auto"/>
            <w:noWrap/>
            <w:hideMark/>
          </w:tcPr>
          <w:p w:rsidR="00086381" w:rsidRPr="00EC0323" w:rsidRDefault="00086381" w:rsidP="00DF280E">
            <w:pPr>
              <w:jc w:val="center"/>
              <w:rPr>
                <w:b/>
                <w:bCs/>
                <w:sz w:val="20"/>
                <w:szCs w:val="20"/>
                <w:lang w:val="en-CA" w:eastAsia="en-CA"/>
              </w:rPr>
            </w:pPr>
            <w:r w:rsidRPr="00EC0323">
              <w:rPr>
                <w:b/>
                <w:bCs/>
                <w:sz w:val="20"/>
                <w:szCs w:val="20"/>
                <w:lang w:val="en-CA" w:eastAsia="en-CA"/>
              </w:rPr>
              <w:t>2020</w:t>
            </w:r>
          </w:p>
        </w:tc>
        <w:tc>
          <w:tcPr>
            <w:tcW w:w="1247" w:type="dxa"/>
            <w:tcBorders>
              <w:top w:val="single" w:sz="4" w:space="0" w:color="auto"/>
              <w:left w:val="nil"/>
              <w:bottom w:val="single" w:sz="4" w:space="0" w:color="auto"/>
              <w:right w:val="single" w:sz="4" w:space="0" w:color="auto"/>
            </w:tcBorders>
            <w:shd w:val="clear" w:color="auto" w:fill="auto"/>
            <w:noWrap/>
            <w:hideMark/>
          </w:tcPr>
          <w:p w:rsidR="00086381" w:rsidRPr="00EC0323" w:rsidRDefault="00086381" w:rsidP="00DF280E">
            <w:pPr>
              <w:jc w:val="center"/>
              <w:rPr>
                <w:b/>
                <w:bCs/>
                <w:sz w:val="20"/>
                <w:szCs w:val="20"/>
                <w:lang w:val="en-CA" w:eastAsia="en-CA"/>
              </w:rPr>
            </w:pPr>
            <w:r w:rsidRPr="00EC0323">
              <w:rPr>
                <w:b/>
                <w:bCs/>
                <w:sz w:val="20"/>
                <w:szCs w:val="20"/>
                <w:lang w:val="en-CA" w:eastAsia="en-CA"/>
              </w:rPr>
              <w:t xml:space="preserve">Total </w:t>
            </w:r>
          </w:p>
          <w:p w:rsidR="00086381" w:rsidRPr="00EC0323" w:rsidRDefault="00086381" w:rsidP="00DF280E">
            <w:pPr>
              <w:jc w:val="center"/>
              <w:rPr>
                <w:b/>
                <w:bCs/>
                <w:sz w:val="20"/>
                <w:szCs w:val="20"/>
                <w:lang w:val="en-CA" w:eastAsia="en-CA"/>
              </w:rPr>
            </w:pPr>
            <w:r w:rsidRPr="00EC0323">
              <w:rPr>
                <w:b/>
                <w:bCs/>
                <w:sz w:val="20"/>
                <w:szCs w:val="20"/>
                <w:lang w:val="en-CA" w:eastAsia="en-CA"/>
              </w:rPr>
              <w:t>(2018-2020)</w:t>
            </w:r>
          </w:p>
        </w:tc>
        <w:tc>
          <w:tcPr>
            <w:tcW w:w="1248" w:type="dxa"/>
            <w:tcBorders>
              <w:top w:val="single" w:sz="4" w:space="0" w:color="auto"/>
              <w:left w:val="nil"/>
              <w:bottom w:val="single" w:sz="4" w:space="0" w:color="auto"/>
              <w:right w:val="single" w:sz="4" w:space="0" w:color="auto"/>
            </w:tcBorders>
            <w:shd w:val="clear" w:color="auto" w:fill="auto"/>
            <w:noWrap/>
            <w:hideMark/>
          </w:tcPr>
          <w:p w:rsidR="00086381" w:rsidRPr="00EC0323" w:rsidRDefault="00086381" w:rsidP="00DF280E">
            <w:pPr>
              <w:jc w:val="center"/>
              <w:rPr>
                <w:b/>
                <w:bCs/>
                <w:sz w:val="20"/>
                <w:szCs w:val="20"/>
                <w:lang w:val="en-CA" w:eastAsia="en-CA"/>
              </w:rPr>
            </w:pPr>
            <w:r w:rsidRPr="00EC0323">
              <w:rPr>
                <w:b/>
                <w:bCs/>
                <w:sz w:val="20"/>
                <w:szCs w:val="20"/>
                <w:lang w:val="en-CA" w:eastAsia="en-CA"/>
              </w:rPr>
              <w:t>Total after 2020</w:t>
            </w:r>
          </w:p>
        </w:tc>
      </w:tr>
      <w:tr w:rsidR="004071F9" w:rsidRPr="00EC0323" w:rsidTr="004071F9">
        <w:trPr>
          <w:trHeight w:val="255"/>
        </w:trPr>
        <w:tc>
          <w:tcPr>
            <w:tcW w:w="9498" w:type="dxa"/>
            <w:gridSpan w:val="6"/>
            <w:tcBorders>
              <w:top w:val="nil"/>
              <w:left w:val="single" w:sz="4" w:space="0" w:color="auto"/>
              <w:bottom w:val="single" w:sz="4" w:space="0" w:color="auto"/>
              <w:right w:val="single" w:sz="4" w:space="0" w:color="auto"/>
            </w:tcBorders>
            <w:shd w:val="clear" w:color="auto" w:fill="auto"/>
            <w:noWrap/>
            <w:hideMark/>
          </w:tcPr>
          <w:p w:rsidR="004071F9" w:rsidRPr="00EC0323" w:rsidRDefault="004071F9" w:rsidP="00DF280E">
            <w:pPr>
              <w:jc w:val="left"/>
              <w:rPr>
                <w:b/>
                <w:bCs/>
                <w:sz w:val="20"/>
                <w:szCs w:val="20"/>
                <w:lang w:val="en-CA" w:eastAsia="en-CA"/>
              </w:rPr>
            </w:pPr>
            <w:r w:rsidRPr="00EC0323">
              <w:rPr>
                <w:b/>
                <w:bCs/>
                <w:sz w:val="20"/>
                <w:szCs w:val="20"/>
                <w:lang w:val="en-CA" w:eastAsia="en-CA"/>
              </w:rPr>
              <w:t>Required for compliance</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Approved HPMPs</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11,475</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4,793</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7,078</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23,346</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4,904</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HPMP stage I</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 </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165</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165</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93</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HPMP PRP - stage II</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1,586</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644</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28</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2,259</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113</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 xml:space="preserve">HPMP stage II </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791</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1,578</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7,070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9,439</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16,969</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HPMP PRP - stage III</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246</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23</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268</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4071F9" w:rsidP="00DF280E">
            <w:pPr>
              <w:jc w:val="right"/>
              <w:rPr>
                <w:sz w:val="20"/>
                <w:szCs w:val="20"/>
                <w:lang w:val="en-CA" w:eastAsia="en-CA"/>
              </w:rPr>
            </w:pPr>
            <w:r>
              <w:rPr>
                <w:sz w:val="20"/>
                <w:szCs w:val="20"/>
                <w:lang w:val="en-CA" w:eastAsia="en-CA"/>
              </w:rPr>
              <w:t>0</w:t>
            </w:r>
            <w:r w:rsidR="00086381" w:rsidRPr="00EC0323">
              <w:rPr>
                <w:sz w:val="20"/>
                <w:szCs w:val="20"/>
                <w:lang w:val="en-CA" w:eastAsia="en-CA"/>
              </w:rPr>
              <w:t> </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HPMP stage III</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136</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136</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294</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HCFC - technical assistance</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400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400</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b/>
                <w:bCs/>
                <w:sz w:val="20"/>
                <w:szCs w:val="20"/>
                <w:lang w:val="en-CA" w:eastAsia="en-CA"/>
              </w:rPr>
            </w:pPr>
            <w:r w:rsidRPr="00EC0323">
              <w:rPr>
                <w:b/>
                <w:bCs/>
                <w:sz w:val="20"/>
                <w:szCs w:val="20"/>
                <w:lang w:val="en-CA" w:eastAsia="en-CA"/>
              </w:rPr>
              <w:t xml:space="preserve">   Required for compliance subtotal</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14,252</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7,261</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14,500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36,013</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22,373</w:t>
            </w:r>
          </w:p>
        </w:tc>
      </w:tr>
      <w:tr w:rsidR="004071F9" w:rsidRPr="00EC0323" w:rsidTr="00C62108">
        <w:trPr>
          <w:trHeight w:val="255"/>
        </w:trPr>
        <w:tc>
          <w:tcPr>
            <w:tcW w:w="9498" w:type="dxa"/>
            <w:gridSpan w:val="6"/>
            <w:tcBorders>
              <w:top w:val="nil"/>
              <w:left w:val="single" w:sz="4" w:space="0" w:color="auto"/>
              <w:bottom w:val="single" w:sz="4" w:space="0" w:color="auto"/>
              <w:right w:val="single" w:sz="4" w:space="0" w:color="auto"/>
            </w:tcBorders>
            <w:shd w:val="clear" w:color="auto" w:fill="auto"/>
            <w:noWrap/>
            <w:hideMark/>
          </w:tcPr>
          <w:p w:rsidR="004071F9" w:rsidRPr="00EC0323" w:rsidRDefault="004071F9" w:rsidP="00DF280E">
            <w:pPr>
              <w:jc w:val="left"/>
              <w:rPr>
                <w:sz w:val="20"/>
                <w:szCs w:val="20"/>
                <w:lang w:val="en-CA" w:eastAsia="en-CA"/>
              </w:rPr>
            </w:pPr>
            <w:r w:rsidRPr="00EC0323">
              <w:rPr>
                <w:b/>
                <w:bCs/>
                <w:sz w:val="20"/>
                <w:szCs w:val="20"/>
                <w:lang w:val="en-CA" w:eastAsia="en-CA"/>
              </w:rPr>
              <w:t>HFC activities</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HFC - enabling activities</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7,106</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7,106</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b/>
                <w:bCs/>
                <w:sz w:val="20"/>
                <w:szCs w:val="20"/>
                <w:lang w:val="en-CA" w:eastAsia="en-CA"/>
              </w:rPr>
            </w:pPr>
            <w:r w:rsidRPr="00EC0323">
              <w:rPr>
                <w:b/>
                <w:bCs/>
                <w:sz w:val="20"/>
                <w:szCs w:val="20"/>
                <w:lang w:val="en-CA" w:eastAsia="en-CA"/>
              </w:rPr>
              <w:t xml:space="preserve">   HFC activities subtotal</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7,106</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 </w:t>
            </w:r>
            <w:r w:rsidR="004071F9">
              <w:rPr>
                <w:b/>
                <w:bCs/>
                <w:sz w:val="20"/>
                <w:szCs w:val="20"/>
                <w:lang w:val="en-CA" w:eastAsia="en-CA"/>
              </w:rPr>
              <w:t>0</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 </w:t>
            </w:r>
            <w:r w:rsidR="004071F9">
              <w:rPr>
                <w:b/>
                <w:bCs/>
                <w:sz w:val="20"/>
                <w:szCs w:val="20"/>
                <w:lang w:val="en-CA" w:eastAsia="en-CA"/>
              </w:rPr>
              <w:t>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7,106</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 </w:t>
            </w:r>
            <w:r w:rsidR="004071F9">
              <w:rPr>
                <w:b/>
                <w:bCs/>
                <w:sz w:val="20"/>
                <w:szCs w:val="20"/>
                <w:lang w:val="en-CA" w:eastAsia="en-CA"/>
              </w:rPr>
              <w:t>0</w:t>
            </w:r>
          </w:p>
        </w:tc>
      </w:tr>
      <w:tr w:rsidR="004071F9" w:rsidRPr="00EC0323" w:rsidTr="00D7194F">
        <w:trPr>
          <w:trHeight w:val="255"/>
        </w:trPr>
        <w:tc>
          <w:tcPr>
            <w:tcW w:w="9498" w:type="dxa"/>
            <w:gridSpan w:val="6"/>
            <w:tcBorders>
              <w:top w:val="nil"/>
              <w:left w:val="single" w:sz="4" w:space="0" w:color="auto"/>
              <w:bottom w:val="single" w:sz="4" w:space="0" w:color="auto"/>
              <w:right w:val="single" w:sz="4" w:space="0" w:color="auto"/>
            </w:tcBorders>
            <w:shd w:val="clear" w:color="auto" w:fill="auto"/>
            <w:noWrap/>
            <w:hideMark/>
          </w:tcPr>
          <w:p w:rsidR="004071F9" w:rsidRPr="00EC0323" w:rsidRDefault="004071F9" w:rsidP="00DF280E">
            <w:pPr>
              <w:jc w:val="left"/>
              <w:rPr>
                <w:sz w:val="20"/>
                <w:szCs w:val="20"/>
                <w:lang w:val="en-CA" w:eastAsia="en-CA"/>
              </w:rPr>
            </w:pPr>
            <w:r w:rsidRPr="00EC0323">
              <w:rPr>
                <w:b/>
                <w:bCs/>
                <w:sz w:val="20"/>
                <w:szCs w:val="20"/>
                <w:lang w:val="en-CA" w:eastAsia="en-CA"/>
              </w:rPr>
              <w:t>Standard activities</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IS</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7,770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3,807</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7,770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19,348</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sz w:val="20"/>
                <w:szCs w:val="20"/>
                <w:lang w:val="en-CA" w:eastAsia="en-CA"/>
              </w:rPr>
            </w:pPr>
            <w:r w:rsidRPr="00EC0323">
              <w:rPr>
                <w:sz w:val="20"/>
                <w:szCs w:val="20"/>
                <w:lang w:val="en-CA" w:eastAsia="en-CA"/>
              </w:rPr>
              <w:t>CAP</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10,972</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11,301</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11,640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33,912</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sz w:val="20"/>
                <w:szCs w:val="20"/>
                <w:lang w:val="en-CA" w:eastAsia="en-CA"/>
              </w:rPr>
            </w:pPr>
            <w:r w:rsidRPr="00EC0323">
              <w:rPr>
                <w:sz w:val="20"/>
                <w:szCs w:val="20"/>
                <w:lang w:val="en-CA" w:eastAsia="en-CA"/>
              </w:rPr>
              <w:t> </w:t>
            </w:r>
            <w:r w:rsidR="004071F9">
              <w:rPr>
                <w:sz w:val="20"/>
                <w:szCs w:val="20"/>
                <w:lang w:val="en-CA" w:eastAsia="en-CA"/>
              </w:rPr>
              <w:t>0</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086381" w:rsidP="00DF280E">
            <w:pPr>
              <w:jc w:val="left"/>
              <w:rPr>
                <w:b/>
                <w:bCs/>
                <w:sz w:val="20"/>
                <w:szCs w:val="20"/>
                <w:lang w:val="en-CA" w:eastAsia="en-CA"/>
              </w:rPr>
            </w:pPr>
            <w:r w:rsidRPr="00EC0323">
              <w:rPr>
                <w:b/>
                <w:bCs/>
                <w:sz w:val="20"/>
                <w:szCs w:val="20"/>
                <w:lang w:val="en-CA" w:eastAsia="en-CA"/>
              </w:rPr>
              <w:t xml:space="preserve">   Standard activities subtotal</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18,742</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15,108</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19,410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53,260</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 </w:t>
            </w:r>
            <w:r w:rsidR="004071F9">
              <w:rPr>
                <w:b/>
                <w:bCs/>
                <w:sz w:val="20"/>
                <w:szCs w:val="20"/>
                <w:lang w:val="en-CA" w:eastAsia="en-CA"/>
              </w:rPr>
              <w:t>0</w:t>
            </w:r>
          </w:p>
        </w:tc>
      </w:tr>
      <w:tr w:rsidR="00086381" w:rsidRPr="00EC0323" w:rsidTr="004071F9">
        <w:trPr>
          <w:trHeight w:val="255"/>
        </w:trPr>
        <w:tc>
          <w:tcPr>
            <w:tcW w:w="3261" w:type="dxa"/>
            <w:tcBorders>
              <w:top w:val="nil"/>
              <w:left w:val="single" w:sz="4" w:space="0" w:color="auto"/>
              <w:bottom w:val="single" w:sz="4" w:space="0" w:color="auto"/>
              <w:right w:val="single" w:sz="4" w:space="0" w:color="auto"/>
            </w:tcBorders>
            <w:shd w:val="clear" w:color="auto" w:fill="auto"/>
            <w:noWrap/>
            <w:hideMark/>
          </w:tcPr>
          <w:p w:rsidR="00086381" w:rsidRPr="00EC0323" w:rsidRDefault="00C7593F" w:rsidP="00DF280E">
            <w:pPr>
              <w:jc w:val="left"/>
              <w:rPr>
                <w:b/>
                <w:bCs/>
                <w:sz w:val="20"/>
                <w:szCs w:val="20"/>
                <w:lang w:val="en-CA" w:eastAsia="en-CA"/>
              </w:rPr>
            </w:pPr>
            <w:r>
              <w:rPr>
                <w:b/>
                <w:bCs/>
                <w:sz w:val="20"/>
                <w:szCs w:val="20"/>
                <w:lang w:val="en-CA" w:eastAsia="en-CA"/>
              </w:rPr>
              <w:t>Grand t</w:t>
            </w:r>
            <w:r w:rsidR="00086381" w:rsidRPr="00EC0323">
              <w:rPr>
                <w:b/>
                <w:bCs/>
                <w:sz w:val="20"/>
                <w:szCs w:val="20"/>
                <w:lang w:val="en-CA" w:eastAsia="en-CA"/>
              </w:rPr>
              <w:t>otal</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40,100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22,368</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33,910</w:t>
            </w:r>
          </w:p>
        </w:tc>
        <w:tc>
          <w:tcPr>
            <w:tcW w:w="1247"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96,379</w:t>
            </w:r>
          </w:p>
        </w:tc>
        <w:tc>
          <w:tcPr>
            <w:tcW w:w="1248" w:type="dxa"/>
            <w:tcBorders>
              <w:top w:val="nil"/>
              <w:left w:val="nil"/>
              <w:bottom w:val="single" w:sz="4" w:space="0" w:color="auto"/>
              <w:right w:val="single" w:sz="4" w:space="0" w:color="auto"/>
            </w:tcBorders>
            <w:shd w:val="clear" w:color="auto" w:fill="auto"/>
            <w:noWrap/>
            <w:hideMark/>
          </w:tcPr>
          <w:p w:rsidR="00086381" w:rsidRPr="00EC0323" w:rsidRDefault="00086381" w:rsidP="00DF280E">
            <w:pPr>
              <w:jc w:val="right"/>
              <w:rPr>
                <w:b/>
                <w:bCs/>
                <w:sz w:val="20"/>
                <w:szCs w:val="20"/>
                <w:lang w:val="en-CA" w:eastAsia="en-CA"/>
              </w:rPr>
            </w:pPr>
            <w:r w:rsidRPr="00EC0323">
              <w:rPr>
                <w:b/>
                <w:bCs/>
                <w:sz w:val="20"/>
                <w:szCs w:val="20"/>
                <w:lang w:val="en-CA" w:eastAsia="en-CA"/>
              </w:rPr>
              <w:t>22,373</w:t>
            </w:r>
          </w:p>
        </w:tc>
      </w:tr>
    </w:tbl>
    <w:p w:rsidR="00A50305" w:rsidRPr="00EC0323" w:rsidRDefault="00A50305" w:rsidP="00DF280E">
      <w:pPr>
        <w:rPr>
          <w:sz w:val="18"/>
          <w:szCs w:val="18"/>
        </w:rPr>
      </w:pPr>
      <w:r w:rsidRPr="00EC0323">
        <w:rPr>
          <w:sz w:val="18"/>
          <w:szCs w:val="18"/>
        </w:rPr>
        <w:t xml:space="preserve">* Including agency support cost where applicable.  </w:t>
      </w:r>
    </w:p>
    <w:p w:rsidR="00A50305" w:rsidRPr="00EC0323" w:rsidRDefault="00A50305" w:rsidP="00DF280E">
      <w:pPr>
        <w:keepNext/>
        <w:rPr>
          <w:b/>
          <w:spacing w:val="-3"/>
        </w:rPr>
      </w:pPr>
      <w:r w:rsidRPr="00EC0323">
        <w:rPr>
          <w:b/>
          <w:spacing w:val="-3"/>
        </w:rPr>
        <w:lastRenderedPageBreak/>
        <w:t xml:space="preserve">Performance indicators </w:t>
      </w:r>
    </w:p>
    <w:p w:rsidR="00A50305" w:rsidRPr="00EC0323" w:rsidRDefault="00A50305" w:rsidP="00DF280E">
      <w:pPr>
        <w:rPr>
          <w:spacing w:val="-3"/>
        </w:rPr>
      </w:pPr>
    </w:p>
    <w:p w:rsidR="00A50305" w:rsidRPr="00EC0323" w:rsidRDefault="00A50305" w:rsidP="00DF280E">
      <w:pPr>
        <w:pStyle w:val="Heading1"/>
      </w:pPr>
      <w:r w:rsidRPr="00EC0323">
        <w:t xml:space="preserve"> UNEP submitted performance indicators pursuant to decision 71/28 in its business plan narrative. After several discussions, UNEP and the Secretariat agreed on the targets as shown in Table 4. </w:t>
      </w:r>
    </w:p>
    <w:p w:rsidR="00A50305" w:rsidRPr="00EC0323" w:rsidRDefault="00A50305" w:rsidP="00DF280E">
      <w:pPr>
        <w:pStyle w:val="subhead"/>
        <w:keepNext/>
        <w:jc w:val="left"/>
        <w:rPr>
          <w:b/>
          <w:sz w:val="22"/>
          <w:szCs w:val="22"/>
        </w:rPr>
      </w:pPr>
      <w:r w:rsidRPr="00EC0323">
        <w:rPr>
          <w:b/>
          <w:sz w:val="22"/>
          <w:szCs w:val="22"/>
        </w:rPr>
        <w:t>Table 4: Performance indicators for UNEP</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2141"/>
        <w:gridCol w:w="4437"/>
        <w:gridCol w:w="1522"/>
      </w:tblGrid>
      <w:tr w:rsidR="00A50305" w:rsidRPr="00EC0323" w:rsidTr="000E37EB">
        <w:trPr>
          <w:tblHeader/>
          <w:jc w:val="center"/>
        </w:trPr>
        <w:tc>
          <w:tcPr>
            <w:tcW w:w="1689" w:type="dxa"/>
            <w:shd w:val="clear" w:color="auto" w:fill="auto"/>
            <w:hideMark/>
          </w:tcPr>
          <w:p w:rsidR="00A50305" w:rsidRPr="00EC0323" w:rsidRDefault="00A50305" w:rsidP="00DF280E">
            <w:pPr>
              <w:keepNext/>
              <w:jc w:val="left"/>
              <w:rPr>
                <w:b/>
                <w:bCs/>
                <w:sz w:val="20"/>
                <w:szCs w:val="20"/>
                <w:lang w:val="en-CA" w:eastAsia="en-CA"/>
              </w:rPr>
            </w:pPr>
            <w:r w:rsidRPr="00EC0323">
              <w:rPr>
                <w:b/>
                <w:bCs/>
                <w:sz w:val="20"/>
                <w:szCs w:val="20"/>
                <w:lang w:val="en-CA" w:eastAsia="en-CA"/>
              </w:rPr>
              <w:t xml:space="preserve">Type of indicator </w:t>
            </w:r>
          </w:p>
        </w:tc>
        <w:tc>
          <w:tcPr>
            <w:tcW w:w="2148" w:type="dxa"/>
            <w:shd w:val="clear" w:color="auto" w:fill="auto"/>
            <w:hideMark/>
          </w:tcPr>
          <w:p w:rsidR="00A50305" w:rsidRPr="00EC0323" w:rsidRDefault="00A50305" w:rsidP="00DF280E">
            <w:pPr>
              <w:keepNext/>
              <w:jc w:val="center"/>
              <w:rPr>
                <w:b/>
                <w:bCs/>
                <w:sz w:val="20"/>
                <w:szCs w:val="20"/>
                <w:lang w:val="en-CA" w:eastAsia="en-CA"/>
              </w:rPr>
            </w:pPr>
            <w:r w:rsidRPr="00EC0323">
              <w:rPr>
                <w:b/>
                <w:bCs/>
                <w:sz w:val="20"/>
                <w:szCs w:val="20"/>
                <w:lang w:val="en-CA" w:eastAsia="en-CA"/>
              </w:rPr>
              <w:t>Short title</w:t>
            </w:r>
          </w:p>
        </w:tc>
        <w:tc>
          <w:tcPr>
            <w:tcW w:w="4477" w:type="dxa"/>
            <w:shd w:val="clear" w:color="auto" w:fill="auto"/>
            <w:hideMark/>
          </w:tcPr>
          <w:p w:rsidR="00A50305" w:rsidRPr="00EC0323" w:rsidRDefault="00A50305" w:rsidP="00DF280E">
            <w:pPr>
              <w:keepNext/>
              <w:jc w:val="center"/>
              <w:rPr>
                <w:b/>
                <w:bCs/>
                <w:sz w:val="20"/>
                <w:szCs w:val="20"/>
                <w:lang w:val="en-CA" w:eastAsia="en-CA"/>
              </w:rPr>
            </w:pPr>
            <w:r w:rsidRPr="00EC0323">
              <w:rPr>
                <w:b/>
                <w:bCs/>
                <w:sz w:val="20"/>
                <w:szCs w:val="20"/>
                <w:lang w:val="en-CA" w:eastAsia="en-CA"/>
              </w:rPr>
              <w:t>Calculation</w:t>
            </w:r>
          </w:p>
        </w:tc>
        <w:tc>
          <w:tcPr>
            <w:tcW w:w="1472" w:type="dxa"/>
          </w:tcPr>
          <w:p w:rsidR="00A50305" w:rsidRPr="00EC0323" w:rsidRDefault="00A50305" w:rsidP="00DF280E">
            <w:pPr>
              <w:keepNext/>
              <w:jc w:val="center"/>
              <w:rPr>
                <w:b/>
                <w:bCs/>
                <w:sz w:val="20"/>
                <w:szCs w:val="20"/>
                <w:lang w:val="en-CA" w:eastAsia="en-CA"/>
              </w:rPr>
            </w:pPr>
            <w:r w:rsidRPr="00EC0323">
              <w:rPr>
                <w:b/>
                <w:bCs/>
                <w:sz w:val="20"/>
                <w:szCs w:val="20"/>
                <w:lang w:val="en-CA" w:eastAsia="en-CA"/>
              </w:rPr>
              <w:t>201</w:t>
            </w:r>
            <w:r w:rsidR="000E37EB" w:rsidRPr="00EC0323">
              <w:rPr>
                <w:b/>
                <w:bCs/>
                <w:sz w:val="20"/>
                <w:szCs w:val="20"/>
                <w:lang w:val="en-CA" w:eastAsia="en-CA"/>
              </w:rPr>
              <w:t>8</w:t>
            </w:r>
            <w:r w:rsidRPr="00EC0323">
              <w:rPr>
                <w:b/>
                <w:bCs/>
                <w:sz w:val="20"/>
                <w:szCs w:val="20"/>
                <w:lang w:val="en-CA" w:eastAsia="en-CA"/>
              </w:rPr>
              <w:t xml:space="preserve"> target</w:t>
            </w:r>
          </w:p>
        </w:tc>
      </w:tr>
      <w:tr w:rsidR="00A50305" w:rsidRPr="00EC0323" w:rsidTr="000E37EB">
        <w:trPr>
          <w:jc w:val="center"/>
        </w:trPr>
        <w:tc>
          <w:tcPr>
            <w:tcW w:w="1689" w:type="dxa"/>
            <w:shd w:val="clear" w:color="auto" w:fill="auto"/>
            <w:hideMark/>
          </w:tcPr>
          <w:p w:rsidR="00A50305" w:rsidRPr="00EC0323" w:rsidRDefault="00A50305" w:rsidP="00DF280E">
            <w:pPr>
              <w:keepNext/>
              <w:jc w:val="left"/>
              <w:rPr>
                <w:sz w:val="20"/>
                <w:szCs w:val="20"/>
                <w:lang w:val="en-CA" w:eastAsia="en-CA"/>
              </w:rPr>
            </w:pPr>
            <w:r w:rsidRPr="00EC0323">
              <w:rPr>
                <w:sz w:val="20"/>
                <w:szCs w:val="20"/>
                <w:lang w:val="en-CA" w:eastAsia="en-CA"/>
              </w:rPr>
              <w:t xml:space="preserve">Planning--Approval </w:t>
            </w:r>
          </w:p>
        </w:tc>
        <w:tc>
          <w:tcPr>
            <w:tcW w:w="2148" w:type="dxa"/>
            <w:shd w:val="clear" w:color="auto" w:fill="auto"/>
            <w:hideMark/>
          </w:tcPr>
          <w:p w:rsidR="00A50305" w:rsidRPr="00EC0323" w:rsidRDefault="00A50305" w:rsidP="00DF280E">
            <w:pPr>
              <w:keepNext/>
              <w:jc w:val="left"/>
              <w:rPr>
                <w:sz w:val="20"/>
                <w:szCs w:val="20"/>
                <w:lang w:val="en-CA" w:eastAsia="en-CA"/>
              </w:rPr>
            </w:pPr>
            <w:r w:rsidRPr="00EC0323">
              <w:rPr>
                <w:sz w:val="20"/>
                <w:szCs w:val="20"/>
                <w:lang w:val="en-CA" w:eastAsia="en-CA"/>
              </w:rPr>
              <w:t>Tranches approved</w:t>
            </w:r>
          </w:p>
        </w:tc>
        <w:tc>
          <w:tcPr>
            <w:tcW w:w="4477" w:type="dxa"/>
            <w:shd w:val="clear" w:color="auto" w:fill="auto"/>
            <w:hideMark/>
          </w:tcPr>
          <w:p w:rsidR="00A50305" w:rsidRPr="00EC0323" w:rsidRDefault="00A50305" w:rsidP="00DF280E">
            <w:pPr>
              <w:keepNext/>
              <w:jc w:val="left"/>
              <w:rPr>
                <w:sz w:val="20"/>
                <w:szCs w:val="20"/>
                <w:lang w:val="en-CA" w:eastAsia="en-CA"/>
              </w:rPr>
            </w:pPr>
            <w:r w:rsidRPr="00EC0323">
              <w:rPr>
                <w:sz w:val="20"/>
                <w:szCs w:val="20"/>
                <w:lang w:val="en-CA" w:eastAsia="en-CA"/>
              </w:rPr>
              <w:t>Number of tranches approved vs. those planned*</w:t>
            </w:r>
          </w:p>
        </w:tc>
        <w:tc>
          <w:tcPr>
            <w:tcW w:w="1472" w:type="dxa"/>
          </w:tcPr>
          <w:p w:rsidR="00A50305" w:rsidRPr="00EC0323" w:rsidRDefault="000E37EB" w:rsidP="00DF280E">
            <w:pPr>
              <w:keepNext/>
              <w:jc w:val="right"/>
              <w:rPr>
                <w:sz w:val="20"/>
                <w:szCs w:val="20"/>
                <w:lang w:val="en-CA" w:eastAsia="en-CA"/>
              </w:rPr>
            </w:pPr>
            <w:r w:rsidRPr="00EC0323">
              <w:rPr>
                <w:sz w:val="20"/>
                <w:szCs w:val="20"/>
                <w:lang w:val="en-CA" w:eastAsia="en-CA"/>
              </w:rPr>
              <w:t>6</w:t>
            </w:r>
            <w:r w:rsidR="0032714B" w:rsidRPr="00EC0323">
              <w:rPr>
                <w:sz w:val="20"/>
                <w:szCs w:val="20"/>
                <w:lang w:val="en-CA" w:eastAsia="en-CA"/>
              </w:rPr>
              <w:t>8</w:t>
            </w:r>
          </w:p>
        </w:tc>
      </w:tr>
      <w:tr w:rsidR="00A50305" w:rsidRPr="00EC0323" w:rsidTr="000E37EB">
        <w:trPr>
          <w:jc w:val="center"/>
        </w:trPr>
        <w:tc>
          <w:tcPr>
            <w:tcW w:w="1689" w:type="dxa"/>
            <w:shd w:val="clear" w:color="auto" w:fill="auto"/>
            <w:hideMark/>
          </w:tcPr>
          <w:p w:rsidR="00A50305" w:rsidRPr="00EC0323" w:rsidRDefault="00A50305" w:rsidP="00DF280E">
            <w:pPr>
              <w:keepNext/>
              <w:jc w:val="left"/>
              <w:rPr>
                <w:sz w:val="20"/>
                <w:szCs w:val="20"/>
                <w:lang w:val="en-CA" w:eastAsia="en-CA"/>
              </w:rPr>
            </w:pPr>
            <w:r w:rsidRPr="00EC0323">
              <w:rPr>
                <w:sz w:val="20"/>
                <w:szCs w:val="20"/>
                <w:lang w:val="en-CA" w:eastAsia="en-CA"/>
              </w:rPr>
              <w:t xml:space="preserve">Planning--Approval </w:t>
            </w:r>
          </w:p>
        </w:tc>
        <w:tc>
          <w:tcPr>
            <w:tcW w:w="2148" w:type="dxa"/>
            <w:shd w:val="clear" w:color="auto" w:fill="auto"/>
            <w:hideMark/>
          </w:tcPr>
          <w:p w:rsidR="00A50305" w:rsidRPr="00EC0323" w:rsidRDefault="00A50305" w:rsidP="00DF280E">
            <w:pPr>
              <w:keepNext/>
              <w:jc w:val="left"/>
              <w:rPr>
                <w:sz w:val="20"/>
                <w:szCs w:val="20"/>
                <w:lang w:val="en-CA" w:eastAsia="en-CA"/>
              </w:rPr>
            </w:pPr>
            <w:r w:rsidRPr="00EC0323">
              <w:rPr>
                <w:sz w:val="20"/>
                <w:szCs w:val="20"/>
                <w:lang w:val="en-CA" w:eastAsia="en-CA"/>
              </w:rPr>
              <w:t>Projects/activities approved</w:t>
            </w:r>
          </w:p>
        </w:tc>
        <w:tc>
          <w:tcPr>
            <w:tcW w:w="4477" w:type="dxa"/>
            <w:shd w:val="clear" w:color="auto" w:fill="auto"/>
            <w:hideMark/>
          </w:tcPr>
          <w:p w:rsidR="00A50305" w:rsidRPr="00EC0323" w:rsidRDefault="00A50305" w:rsidP="00DF280E">
            <w:pPr>
              <w:keepNext/>
              <w:jc w:val="left"/>
              <w:rPr>
                <w:sz w:val="20"/>
                <w:szCs w:val="20"/>
                <w:lang w:val="en-CA" w:eastAsia="en-CA"/>
              </w:rPr>
            </w:pPr>
            <w:r w:rsidRPr="00EC0323">
              <w:rPr>
                <w:sz w:val="20"/>
                <w:szCs w:val="20"/>
                <w:lang w:val="en-CA" w:eastAsia="en-CA"/>
              </w:rPr>
              <w:t>Number of projects/activities approved vs. those planned (including project preparation activities)**</w:t>
            </w:r>
          </w:p>
        </w:tc>
        <w:tc>
          <w:tcPr>
            <w:tcW w:w="1472" w:type="dxa"/>
          </w:tcPr>
          <w:p w:rsidR="00A50305" w:rsidRPr="00EC0323" w:rsidRDefault="004C7C14" w:rsidP="00DF280E">
            <w:pPr>
              <w:keepNext/>
              <w:jc w:val="right"/>
              <w:rPr>
                <w:sz w:val="20"/>
                <w:szCs w:val="20"/>
                <w:lang w:val="en-CA" w:eastAsia="en-CA"/>
              </w:rPr>
            </w:pPr>
            <w:r w:rsidRPr="00EC0323">
              <w:rPr>
                <w:sz w:val="20"/>
                <w:szCs w:val="20"/>
                <w:lang w:val="en-CA" w:eastAsia="en-CA"/>
              </w:rPr>
              <w:t>178</w:t>
            </w:r>
          </w:p>
        </w:tc>
      </w:tr>
      <w:tr w:rsidR="00A50305" w:rsidRPr="00EC0323" w:rsidTr="000E37EB">
        <w:trPr>
          <w:jc w:val="center"/>
        </w:trPr>
        <w:tc>
          <w:tcPr>
            <w:tcW w:w="1689" w:type="dxa"/>
            <w:shd w:val="clear" w:color="auto" w:fill="auto"/>
            <w:hideMark/>
          </w:tcPr>
          <w:p w:rsidR="00A50305" w:rsidRPr="00EC0323" w:rsidRDefault="00A50305" w:rsidP="00DF280E">
            <w:pPr>
              <w:jc w:val="left"/>
              <w:rPr>
                <w:sz w:val="20"/>
                <w:szCs w:val="20"/>
                <w:lang w:val="en-CA" w:eastAsia="en-CA"/>
              </w:rPr>
            </w:pPr>
            <w:r w:rsidRPr="00EC0323">
              <w:rPr>
                <w:sz w:val="20"/>
                <w:szCs w:val="20"/>
                <w:lang w:eastAsia="en-CA"/>
              </w:rPr>
              <w:t xml:space="preserve">Implementation </w:t>
            </w:r>
          </w:p>
        </w:tc>
        <w:tc>
          <w:tcPr>
            <w:tcW w:w="2148"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Funds disbursed</w:t>
            </w:r>
          </w:p>
        </w:tc>
        <w:tc>
          <w:tcPr>
            <w:tcW w:w="4477"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Based on estimated disbursement in progress report</w:t>
            </w:r>
          </w:p>
        </w:tc>
        <w:tc>
          <w:tcPr>
            <w:tcW w:w="1472" w:type="dxa"/>
          </w:tcPr>
          <w:p w:rsidR="00A50305" w:rsidRPr="00EC0323" w:rsidRDefault="00A50305" w:rsidP="00DF280E">
            <w:pPr>
              <w:jc w:val="right"/>
              <w:rPr>
                <w:sz w:val="20"/>
                <w:szCs w:val="20"/>
                <w:lang w:val="en-CA" w:eastAsia="en-CA"/>
              </w:rPr>
            </w:pPr>
            <w:r w:rsidRPr="00EC0323">
              <w:rPr>
                <w:sz w:val="20"/>
                <w:szCs w:val="20"/>
                <w:lang w:val="en-CA" w:eastAsia="en-CA"/>
              </w:rPr>
              <w:t>US $</w:t>
            </w:r>
            <w:r w:rsidR="004C7C14" w:rsidRPr="00EC0323">
              <w:rPr>
                <w:sz w:val="20"/>
                <w:szCs w:val="20"/>
                <w:lang w:val="en-CA" w:eastAsia="en-CA"/>
              </w:rPr>
              <w:t>14,909,366</w:t>
            </w:r>
          </w:p>
        </w:tc>
      </w:tr>
      <w:tr w:rsidR="00A50305" w:rsidRPr="00EC0323" w:rsidTr="000E37EB">
        <w:trPr>
          <w:jc w:val="center"/>
        </w:trPr>
        <w:tc>
          <w:tcPr>
            <w:tcW w:w="1689" w:type="dxa"/>
            <w:shd w:val="clear" w:color="auto" w:fill="auto"/>
            <w:hideMark/>
          </w:tcPr>
          <w:p w:rsidR="00A50305" w:rsidRPr="00EC0323" w:rsidRDefault="00A50305" w:rsidP="00DF280E">
            <w:pPr>
              <w:jc w:val="left"/>
              <w:rPr>
                <w:sz w:val="20"/>
                <w:szCs w:val="20"/>
                <w:lang w:val="en-CA" w:eastAsia="en-CA"/>
              </w:rPr>
            </w:pPr>
            <w:r w:rsidRPr="00EC0323">
              <w:rPr>
                <w:sz w:val="20"/>
                <w:szCs w:val="20"/>
                <w:lang w:eastAsia="en-CA"/>
              </w:rPr>
              <w:t>Implementation</w:t>
            </w:r>
          </w:p>
        </w:tc>
        <w:tc>
          <w:tcPr>
            <w:tcW w:w="2148"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ODS phase-out</w:t>
            </w:r>
          </w:p>
        </w:tc>
        <w:tc>
          <w:tcPr>
            <w:tcW w:w="4477"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ODS phase-out for the tranche when the next tranche is approved vs. those planned per business plans</w:t>
            </w:r>
          </w:p>
        </w:tc>
        <w:tc>
          <w:tcPr>
            <w:tcW w:w="1472" w:type="dxa"/>
          </w:tcPr>
          <w:p w:rsidR="00A50305" w:rsidRPr="00EC0323" w:rsidRDefault="004C7C14" w:rsidP="00DF280E">
            <w:pPr>
              <w:jc w:val="right"/>
              <w:rPr>
                <w:sz w:val="20"/>
                <w:szCs w:val="20"/>
                <w:lang w:val="en-CA" w:eastAsia="en-CA"/>
              </w:rPr>
            </w:pPr>
            <w:r w:rsidRPr="00EC0323">
              <w:rPr>
                <w:sz w:val="20"/>
                <w:szCs w:val="20"/>
                <w:lang w:val="en-CA" w:eastAsia="en-CA"/>
              </w:rPr>
              <w:t>174.2</w:t>
            </w:r>
            <w:r w:rsidR="00A50305" w:rsidRPr="00EC0323">
              <w:rPr>
                <w:sz w:val="20"/>
                <w:szCs w:val="20"/>
                <w:lang w:val="en-CA" w:eastAsia="en-CA"/>
              </w:rPr>
              <w:t xml:space="preserve"> ODP tonnes</w:t>
            </w:r>
          </w:p>
        </w:tc>
      </w:tr>
      <w:tr w:rsidR="00A50305" w:rsidRPr="00EC0323" w:rsidTr="000E37EB">
        <w:trPr>
          <w:jc w:val="center"/>
        </w:trPr>
        <w:tc>
          <w:tcPr>
            <w:tcW w:w="1689"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 xml:space="preserve">Implementation </w:t>
            </w:r>
          </w:p>
        </w:tc>
        <w:tc>
          <w:tcPr>
            <w:tcW w:w="2148"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Project completion for activities</w:t>
            </w:r>
          </w:p>
        </w:tc>
        <w:tc>
          <w:tcPr>
            <w:tcW w:w="4477"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Project completion vs. planned in progress reports for all activities (excluding project preparation)</w:t>
            </w:r>
          </w:p>
        </w:tc>
        <w:tc>
          <w:tcPr>
            <w:tcW w:w="1472" w:type="dxa"/>
          </w:tcPr>
          <w:p w:rsidR="00A50305" w:rsidRPr="00EC0323" w:rsidRDefault="004C7C14" w:rsidP="00DF280E">
            <w:pPr>
              <w:jc w:val="right"/>
              <w:rPr>
                <w:sz w:val="20"/>
                <w:szCs w:val="20"/>
                <w:lang w:val="en-CA" w:eastAsia="en-CA"/>
              </w:rPr>
            </w:pPr>
            <w:r w:rsidRPr="00EC0323">
              <w:rPr>
                <w:sz w:val="20"/>
                <w:szCs w:val="20"/>
                <w:lang w:val="en-CA" w:eastAsia="en-CA"/>
              </w:rPr>
              <w:t>130</w:t>
            </w:r>
          </w:p>
        </w:tc>
      </w:tr>
      <w:tr w:rsidR="00A50305" w:rsidRPr="00EC0323" w:rsidTr="000E37EB">
        <w:trPr>
          <w:jc w:val="center"/>
        </w:trPr>
        <w:tc>
          <w:tcPr>
            <w:tcW w:w="1689"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Administrative</w:t>
            </w:r>
          </w:p>
        </w:tc>
        <w:tc>
          <w:tcPr>
            <w:tcW w:w="2148"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Speed of financial completion</w:t>
            </w:r>
          </w:p>
        </w:tc>
        <w:tc>
          <w:tcPr>
            <w:tcW w:w="4477"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The extent to which projects are financially completed 12 months after project completion</w:t>
            </w:r>
          </w:p>
        </w:tc>
        <w:tc>
          <w:tcPr>
            <w:tcW w:w="1472" w:type="dxa"/>
          </w:tcPr>
          <w:p w:rsidR="00A50305" w:rsidRPr="00EC0323" w:rsidRDefault="00A50305" w:rsidP="00DF280E">
            <w:pPr>
              <w:jc w:val="right"/>
              <w:rPr>
                <w:sz w:val="20"/>
                <w:szCs w:val="20"/>
                <w:lang w:val="en-CA" w:eastAsia="en-CA"/>
              </w:rPr>
            </w:pPr>
            <w:r w:rsidRPr="00EC0323">
              <w:rPr>
                <w:sz w:val="20"/>
                <w:szCs w:val="20"/>
                <w:lang w:val="en-CA" w:eastAsia="en-CA"/>
              </w:rPr>
              <w:t>14</w:t>
            </w:r>
          </w:p>
        </w:tc>
      </w:tr>
      <w:tr w:rsidR="00A50305" w:rsidRPr="00EC0323" w:rsidTr="000E37EB">
        <w:trPr>
          <w:jc w:val="center"/>
        </w:trPr>
        <w:tc>
          <w:tcPr>
            <w:tcW w:w="1689"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 xml:space="preserve">Administrative </w:t>
            </w:r>
          </w:p>
        </w:tc>
        <w:tc>
          <w:tcPr>
            <w:tcW w:w="2148"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Timely submission of project completion reports</w:t>
            </w:r>
          </w:p>
        </w:tc>
        <w:tc>
          <w:tcPr>
            <w:tcW w:w="4477"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Timely submission of project completion reports vs. those agreed</w:t>
            </w:r>
          </w:p>
        </w:tc>
        <w:tc>
          <w:tcPr>
            <w:tcW w:w="1472" w:type="dxa"/>
          </w:tcPr>
          <w:p w:rsidR="00A50305" w:rsidRPr="00EC0323" w:rsidRDefault="00A50305" w:rsidP="00DF280E">
            <w:pPr>
              <w:jc w:val="right"/>
              <w:rPr>
                <w:sz w:val="20"/>
                <w:szCs w:val="20"/>
              </w:rPr>
            </w:pPr>
            <w:r w:rsidRPr="00EC0323">
              <w:rPr>
                <w:sz w:val="20"/>
                <w:szCs w:val="20"/>
              </w:rPr>
              <w:t>On time</w:t>
            </w:r>
          </w:p>
        </w:tc>
      </w:tr>
      <w:tr w:rsidR="00A50305" w:rsidRPr="00EC0323" w:rsidTr="000E37EB">
        <w:trPr>
          <w:jc w:val="center"/>
        </w:trPr>
        <w:tc>
          <w:tcPr>
            <w:tcW w:w="1689"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 xml:space="preserve">Administrative </w:t>
            </w:r>
          </w:p>
        </w:tc>
        <w:tc>
          <w:tcPr>
            <w:tcW w:w="2148"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Timely submission of progress reports</w:t>
            </w:r>
          </w:p>
        </w:tc>
        <w:tc>
          <w:tcPr>
            <w:tcW w:w="4477" w:type="dxa"/>
            <w:shd w:val="clear" w:color="auto" w:fill="auto"/>
            <w:hideMark/>
          </w:tcPr>
          <w:p w:rsidR="00A50305" w:rsidRPr="00EC0323" w:rsidRDefault="00A50305" w:rsidP="00DF280E">
            <w:pPr>
              <w:jc w:val="left"/>
              <w:rPr>
                <w:sz w:val="20"/>
                <w:szCs w:val="20"/>
                <w:lang w:val="en-CA" w:eastAsia="en-CA"/>
              </w:rPr>
            </w:pPr>
            <w:r w:rsidRPr="00EC0323">
              <w:rPr>
                <w:sz w:val="20"/>
                <w:szCs w:val="20"/>
                <w:lang w:val="en-CA" w:eastAsia="en-CA"/>
              </w:rPr>
              <w:t>Timely submission of progress reports and business plans and responses unless otherwise agreed</w:t>
            </w:r>
          </w:p>
        </w:tc>
        <w:tc>
          <w:tcPr>
            <w:tcW w:w="1472" w:type="dxa"/>
          </w:tcPr>
          <w:p w:rsidR="00A50305" w:rsidRPr="00EC0323" w:rsidRDefault="00A50305" w:rsidP="00DF280E">
            <w:pPr>
              <w:jc w:val="right"/>
              <w:rPr>
                <w:sz w:val="20"/>
                <w:szCs w:val="20"/>
                <w:lang w:val="en-CA" w:eastAsia="en-CA"/>
              </w:rPr>
            </w:pPr>
            <w:r w:rsidRPr="00EC0323">
              <w:rPr>
                <w:sz w:val="20"/>
                <w:szCs w:val="20"/>
                <w:lang w:val="en-CA" w:eastAsia="en-CA"/>
              </w:rPr>
              <w:t>On time</w:t>
            </w:r>
          </w:p>
          <w:p w:rsidR="00A50305" w:rsidRPr="00EC0323" w:rsidRDefault="00A50305" w:rsidP="00DF280E">
            <w:pPr>
              <w:jc w:val="right"/>
              <w:rPr>
                <w:sz w:val="20"/>
                <w:szCs w:val="20"/>
              </w:rPr>
            </w:pPr>
          </w:p>
        </w:tc>
      </w:tr>
    </w:tbl>
    <w:p w:rsidR="00A50305" w:rsidRPr="00EC0323" w:rsidRDefault="00A50305" w:rsidP="00DF280E">
      <w:pPr>
        <w:rPr>
          <w:sz w:val="20"/>
        </w:rPr>
      </w:pPr>
      <w:r w:rsidRPr="00EC0323">
        <w:rPr>
          <w:sz w:val="20"/>
        </w:rPr>
        <w:t>* The target of an agency would be reduced if it could not submit a tranche owing to another cooperating or lead agency, if agreed by that agency.</w:t>
      </w:r>
    </w:p>
    <w:p w:rsidR="00A50305" w:rsidRPr="00EC0323" w:rsidRDefault="00A50305" w:rsidP="00DF280E">
      <w:pPr>
        <w:rPr>
          <w:sz w:val="20"/>
        </w:rPr>
      </w:pPr>
      <w:r w:rsidRPr="00EC0323">
        <w:rPr>
          <w:sz w:val="20"/>
        </w:rPr>
        <w:t xml:space="preserve">** Project preparation should not be assessed if the Executive Committee has not taken a decision on its funding. </w:t>
      </w:r>
    </w:p>
    <w:p w:rsidR="00A50305" w:rsidRPr="00EC0323" w:rsidRDefault="00A50305" w:rsidP="00DF280E">
      <w:pPr>
        <w:pStyle w:val="Heading1"/>
        <w:numPr>
          <w:ilvl w:val="0"/>
          <w:numId w:val="0"/>
        </w:numPr>
        <w:spacing w:after="0"/>
        <w:ind w:left="91"/>
      </w:pPr>
    </w:p>
    <w:p w:rsidR="00A50305" w:rsidRPr="00EC0323" w:rsidRDefault="00A50305" w:rsidP="00DF280E">
      <w:pPr>
        <w:pStyle w:val="Heading1"/>
      </w:pPr>
      <w:r w:rsidRPr="00EC0323">
        <w:t>Table 5 presents UNEP’s performance indicators for its CAP, which were adopted in decision 48/7(e).</w:t>
      </w:r>
    </w:p>
    <w:p w:rsidR="00A50305" w:rsidRPr="00EC0323" w:rsidRDefault="00A50305" w:rsidP="00DF280E">
      <w:pPr>
        <w:pStyle w:val="subhead"/>
        <w:keepNext/>
        <w:jc w:val="left"/>
        <w:rPr>
          <w:b/>
          <w:bCs/>
          <w:sz w:val="22"/>
          <w:szCs w:val="22"/>
        </w:rPr>
      </w:pPr>
      <w:r w:rsidRPr="00EC0323">
        <w:rPr>
          <w:b/>
          <w:sz w:val="22"/>
          <w:szCs w:val="22"/>
        </w:rPr>
        <w:t xml:space="preserve">Table 5: </w:t>
      </w:r>
      <w:r w:rsidRPr="00EC0323">
        <w:rPr>
          <w:b/>
          <w:bCs/>
          <w:sz w:val="22"/>
          <w:szCs w:val="22"/>
        </w:rPr>
        <w:t>Performance indicators for UNEP’s CAP</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1"/>
        <w:gridCol w:w="2552"/>
        <w:gridCol w:w="2268"/>
      </w:tblGrid>
      <w:tr w:rsidR="00A50305" w:rsidRPr="00EC0323" w:rsidTr="00F25365">
        <w:trPr>
          <w:tblHeader/>
          <w:jc w:val="center"/>
        </w:trPr>
        <w:tc>
          <w:tcPr>
            <w:tcW w:w="2518" w:type="dxa"/>
            <w:tcBorders>
              <w:top w:val="single" w:sz="4" w:space="0" w:color="auto"/>
              <w:left w:val="single" w:sz="4" w:space="0" w:color="auto"/>
              <w:bottom w:val="single" w:sz="4" w:space="0" w:color="auto"/>
              <w:right w:val="single" w:sz="4" w:space="0" w:color="auto"/>
            </w:tcBorders>
            <w:shd w:val="clear" w:color="auto" w:fill="auto"/>
            <w:hideMark/>
          </w:tcPr>
          <w:p w:rsidR="00A50305" w:rsidRPr="00EC0323" w:rsidRDefault="00A50305" w:rsidP="00DF280E">
            <w:pPr>
              <w:pStyle w:val="Default"/>
              <w:keepNext/>
              <w:jc w:val="center"/>
              <w:rPr>
                <w:b/>
                <w:color w:val="auto"/>
                <w:sz w:val="19"/>
                <w:szCs w:val="19"/>
              </w:rPr>
            </w:pPr>
            <w:r w:rsidRPr="00EC0323">
              <w:rPr>
                <w:b/>
                <w:color w:val="auto"/>
                <w:sz w:val="19"/>
                <w:szCs w:val="19"/>
              </w:rPr>
              <w:t>Performance indicator</w:t>
            </w: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A50305" w:rsidRPr="00EC0323" w:rsidRDefault="00A50305" w:rsidP="00DF280E">
            <w:pPr>
              <w:pStyle w:val="Default"/>
              <w:keepNext/>
              <w:jc w:val="center"/>
              <w:rPr>
                <w:b/>
                <w:color w:val="auto"/>
                <w:sz w:val="19"/>
                <w:szCs w:val="19"/>
              </w:rPr>
            </w:pPr>
            <w:r w:rsidRPr="00EC0323">
              <w:rPr>
                <w:b/>
                <w:color w:val="auto"/>
                <w:sz w:val="19"/>
                <w:szCs w:val="19"/>
              </w:rPr>
              <w:t>Data</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A50305" w:rsidRPr="00EC0323" w:rsidRDefault="00A50305" w:rsidP="00DF280E">
            <w:pPr>
              <w:pStyle w:val="Default"/>
              <w:keepNext/>
              <w:jc w:val="center"/>
              <w:rPr>
                <w:b/>
                <w:color w:val="auto"/>
                <w:sz w:val="19"/>
                <w:szCs w:val="19"/>
              </w:rPr>
            </w:pPr>
            <w:r w:rsidRPr="00EC0323">
              <w:rPr>
                <w:b/>
                <w:color w:val="auto"/>
                <w:sz w:val="19"/>
                <w:szCs w:val="19"/>
              </w:rPr>
              <w:t>Assessment</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A50305" w:rsidRPr="00EC0323" w:rsidRDefault="00A50305" w:rsidP="00DF280E">
            <w:pPr>
              <w:pStyle w:val="Default"/>
              <w:keepNext/>
              <w:jc w:val="center"/>
              <w:rPr>
                <w:b/>
                <w:color w:val="auto"/>
                <w:sz w:val="19"/>
                <w:szCs w:val="19"/>
              </w:rPr>
            </w:pPr>
            <w:r w:rsidRPr="00EC0323">
              <w:rPr>
                <w:b/>
                <w:color w:val="auto"/>
                <w:sz w:val="19"/>
                <w:szCs w:val="19"/>
              </w:rPr>
              <w:t>UNEP’s target for 201</w:t>
            </w:r>
            <w:r w:rsidR="004C7C14" w:rsidRPr="00EC0323">
              <w:rPr>
                <w:b/>
                <w:color w:val="auto"/>
                <w:sz w:val="19"/>
                <w:szCs w:val="19"/>
              </w:rPr>
              <w:t>8</w:t>
            </w:r>
          </w:p>
        </w:tc>
      </w:tr>
      <w:tr w:rsidR="00A50305" w:rsidRPr="00EC0323" w:rsidTr="00F25365">
        <w:trPr>
          <w:jc w:val="center"/>
        </w:trPr>
        <w:tc>
          <w:tcPr>
            <w:tcW w:w="2518"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 xml:space="preserve">Efficient follow-up to regional network/thematic meetings </w:t>
            </w:r>
          </w:p>
        </w:tc>
        <w:tc>
          <w:tcPr>
            <w:tcW w:w="2551"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 xml:space="preserve">List of recommendations emanating from 2014-2015 regional network/thematic meetings </w:t>
            </w:r>
          </w:p>
        </w:tc>
        <w:tc>
          <w:tcPr>
            <w:tcW w:w="2552"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Implementation rate of those meeting recommendations that are to be implemented in 2016</w:t>
            </w:r>
          </w:p>
        </w:tc>
        <w:tc>
          <w:tcPr>
            <w:tcW w:w="2268"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90 % implementation rate</w:t>
            </w:r>
          </w:p>
        </w:tc>
      </w:tr>
      <w:tr w:rsidR="00A50305" w:rsidRPr="00EC0323" w:rsidTr="00F25365">
        <w:trPr>
          <w:jc w:val="center"/>
        </w:trPr>
        <w:tc>
          <w:tcPr>
            <w:tcW w:w="2518"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 xml:space="preserve">Effective support to NOUs in their work, particularly guidance to new NOUs </w:t>
            </w:r>
          </w:p>
        </w:tc>
        <w:tc>
          <w:tcPr>
            <w:tcW w:w="2551"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 xml:space="preserve">List of innovative ways/means/products/ services for supporting NOUs in their work, with specification of those destined for new NOUs </w:t>
            </w:r>
          </w:p>
        </w:tc>
        <w:tc>
          <w:tcPr>
            <w:tcW w:w="2552"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Number of innovative ways, means, products, services for supporting NOUs in their work, with specification of those destined for new NOUs</w:t>
            </w:r>
          </w:p>
        </w:tc>
        <w:tc>
          <w:tcPr>
            <w:tcW w:w="2268" w:type="dxa"/>
            <w:tcBorders>
              <w:top w:val="single" w:sz="4" w:space="0" w:color="auto"/>
              <w:left w:val="single" w:sz="4" w:space="0" w:color="auto"/>
              <w:bottom w:val="single" w:sz="4" w:space="0" w:color="auto"/>
              <w:right w:val="single" w:sz="4" w:space="0" w:color="auto"/>
            </w:tcBorders>
          </w:tcPr>
          <w:p w:rsidR="00A50305" w:rsidRPr="00EC0323" w:rsidRDefault="00A50305" w:rsidP="00DF280E">
            <w:pPr>
              <w:pStyle w:val="Default"/>
              <w:keepNext/>
              <w:rPr>
                <w:color w:val="auto"/>
                <w:sz w:val="19"/>
                <w:szCs w:val="19"/>
              </w:rPr>
            </w:pPr>
            <w:r w:rsidRPr="00EC0323">
              <w:rPr>
                <w:color w:val="auto"/>
                <w:sz w:val="19"/>
                <w:szCs w:val="19"/>
              </w:rPr>
              <w:t xml:space="preserve">-7 such ways, means, products, services; </w:t>
            </w:r>
          </w:p>
          <w:p w:rsidR="00A50305" w:rsidRPr="00EC0323" w:rsidRDefault="00A50305" w:rsidP="00DF280E">
            <w:pPr>
              <w:pStyle w:val="Default"/>
              <w:keepNext/>
              <w:rPr>
                <w:color w:val="auto"/>
                <w:sz w:val="19"/>
                <w:szCs w:val="19"/>
              </w:rPr>
            </w:pPr>
            <w:r w:rsidRPr="00EC0323">
              <w:rPr>
                <w:color w:val="auto"/>
                <w:sz w:val="19"/>
                <w:szCs w:val="19"/>
              </w:rPr>
              <w:t xml:space="preserve">-All new NOUs receive capacity building support. </w:t>
            </w:r>
          </w:p>
        </w:tc>
      </w:tr>
      <w:tr w:rsidR="00A50305" w:rsidRPr="00EC0323" w:rsidTr="00F25365">
        <w:trPr>
          <w:jc w:val="center"/>
        </w:trPr>
        <w:tc>
          <w:tcPr>
            <w:tcW w:w="2518"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rPr>
                <w:color w:val="auto"/>
                <w:sz w:val="19"/>
                <w:szCs w:val="19"/>
              </w:rPr>
            </w:pPr>
            <w:r w:rsidRPr="00EC0323">
              <w:rPr>
                <w:color w:val="auto"/>
                <w:sz w:val="19"/>
                <w:szCs w:val="19"/>
              </w:rPr>
              <w:t>Assistance to countries in actual or potential non</w:t>
            </w:r>
            <w:r w:rsidRPr="00EC0323">
              <w:rPr>
                <w:color w:val="auto"/>
                <w:sz w:val="19"/>
                <w:szCs w:val="19"/>
              </w:rPr>
              <w:noBreakHyphen/>
              <w:t xml:space="preserve">compliance (as per MOP decisions and/or as per reported Article 7 data and trend analysis) </w:t>
            </w:r>
          </w:p>
        </w:tc>
        <w:tc>
          <w:tcPr>
            <w:tcW w:w="2551"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rPr>
                <w:color w:val="auto"/>
                <w:sz w:val="19"/>
                <w:szCs w:val="19"/>
              </w:rPr>
            </w:pPr>
            <w:r w:rsidRPr="00EC0323">
              <w:rPr>
                <w:color w:val="auto"/>
                <w:sz w:val="19"/>
                <w:szCs w:val="19"/>
              </w:rPr>
              <w:t xml:space="preserve">List of countries in actual or potential non-compliance that received CAP assistance outside the network meetings </w:t>
            </w:r>
          </w:p>
        </w:tc>
        <w:tc>
          <w:tcPr>
            <w:tcW w:w="2552"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rPr>
                <w:color w:val="auto"/>
                <w:sz w:val="19"/>
                <w:szCs w:val="19"/>
              </w:rPr>
            </w:pPr>
            <w:r w:rsidRPr="00EC0323">
              <w:rPr>
                <w:color w:val="auto"/>
                <w:sz w:val="19"/>
                <w:szCs w:val="19"/>
              </w:rPr>
              <w:t>Number of countries in actual or potential non</w:t>
            </w:r>
            <w:r w:rsidRPr="00EC0323">
              <w:rPr>
                <w:color w:val="auto"/>
                <w:sz w:val="19"/>
                <w:szCs w:val="19"/>
              </w:rPr>
              <w:noBreakHyphen/>
              <w:t>compliance that received CAP assistance outside the network meetings</w:t>
            </w:r>
          </w:p>
        </w:tc>
        <w:tc>
          <w:tcPr>
            <w:tcW w:w="2268"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rPr>
                <w:color w:val="auto"/>
                <w:sz w:val="19"/>
                <w:szCs w:val="19"/>
              </w:rPr>
            </w:pPr>
            <w:r w:rsidRPr="00EC0323">
              <w:rPr>
                <w:color w:val="auto"/>
                <w:sz w:val="19"/>
                <w:szCs w:val="19"/>
              </w:rPr>
              <w:t>All such countries</w:t>
            </w:r>
          </w:p>
        </w:tc>
      </w:tr>
      <w:tr w:rsidR="00A50305" w:rsidRPr="00EC0323" w:rsidTr="00F25365">
        <w:trPr>
          <w:jc w:val="center"/>
        </w:trPr>
        <w:tc>
          <w:tcPr>
            <w:tcW w:w="2518"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rPr>
                <w:color w:val="auto"/>
                <w:sz w:val="19"/>
                <w:szCs w:val="19"/>
              </w:rPr>
            </w:pPr>
            <w:r w:rsidRPr="00EC0323">
              <w:rPr>
                <w:color w:val="auto"/>
                <w:sz w:val="19"/>
                <w:szCs w:val="19"/>
              </w:rPr>
              <w:t xml:space="preserve">Innovations in production and delivery of global and regional information products and services </w:t>
            </w:r>
          </w:p>
        </w:tc>
        <w:tc>
          <w:tcPr>
            <w:tcW w:w="2551"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rPr>
                <w:color w:val="auto"/>
                <w:sz w:val="19"/>
                <w:szCs w:val="19"/>
              </w:rPr>
            </w:pPr>
            <w:r w:rsidRPr="00EC0323">
              <w:rPr>
                <w:color w:val="auto"/>
                <w:sz w:val="19"/>
                <w:szCs w:val="19"/>
              </w:rPr>
              <w:t xml:space="preserve">List of global and regional information products and services destined for new target audiences or that reach existing target audiences in new ways </w:t>
            </w:r>
          </w:p>
        </w:tc>
        <w:tc>
          <w:tcPr>
            <w:tcW w:w="2552"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rPr>
                <w:color w:val="auto"/>
                <w:sz w:val="19"/>
                <w:szCs w:val="19"/>
              </w:rPr>
            </w:pPr>
            <w:r w:rsidRPr="00EC0323">
              <w:rPr>
                <w:color w:val="auto"/>
                <w:sz w:val="19"/>
                <w:szCs w:val="19"/>
              </w:rPr>
              <w:t>Number of global and regional information products and services destined for new target audiences or that reach existing target audiences in new ways</w:t>
            </w:r>
          </w:p>
        </w:tc>
        <w:tc>
          <w:tcPr>
            <w:tcW w:w="2268"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rPr>
                <w:color w:val="auto"/>
                <w:sz w:val="19"/>
                <w:szCs w:val="19"/>
              </w:rPr>
            </w:pPr>
            <w:r w:rsidRPr="00EC0323">
              <w:rPr>
                <w:color w:val="auto"/>
                <w:sz w:val="19"/>
                <w:szCs w:val="19"/>
              </w:rPr>
              <w:t>7 such products and services</w:t>
            </w:r>
          </w:p>
        </w:tc>
      </w:tr>
      <w:tr w:rsidR="00A50305" w:rsidRPr="00EC0323" w:rsidTr="00F25365">
        <w:trPr>
          <w:jc w:val="center"/>
        </w:trPr>
        <w:tc>
          <w:tcPr>
            <w:tcW w:w="2518"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lastRenderedPageBreak/>
              <w:t xml:space="preserve">Close cooperation </w:t>
            </w:r>
          </w:p>
          <w:p w:rsidR="00A50305" w:rsidRPr="00EC0323" w:rsidRDefault="00A50305" w:rsidP="00DF280E">
            <w:pPr>
              <w:pStyle w:val="Default"/>
              <w:keepNext/>
              <w:rPr>
                <w:color w:val="auto"/>
                <w:sz w:val="19"/>
                <w:szCs w:val="19"/>
              </w:rPr>
            </w:pPr>
            <w:r w:rsidRPr="00EC0323">
              <w:rPr>
                <w:color w:val="auto"/>
                <w:sz w:val="19"/>
                <w:szCs w:val="19"/>
              </w:rPr>
              <w:t xml:space="preserve">between CAP regional </w:t>
            </w:r>
          </w:p>
          <w:p w:rsidR="00A50305" w:rsidRPr="00EC0323" w:rsidRDefault="00A50305" w:rsidP="00DF280E">
            <w:pPr>
              <w:pStyle w:val="Default"/>
              <w:keepNext/>
              <w:rPr>
                <w:color w:val="auto"/>
                <w:sz w:val="19"/>
                <w:szCs w:val="19"/>
              </w:rPr>
            </w:pPr>
            <w:r w:rsidRPr="00EC0323">
              <w:rPr>
                <w:color w:val="auto"/>
                <w:sz w:val="19"/>
                <w:szCs w:val="19"/>
              </w:rPr>
              <w:t xml:space="preserve">teams and implementing and bilateral agencies working in the regions </w:t>
            </w:r>
          </w:p>
        </w:tc>
        <w:tc>
          <w:tcPr>
            <w:tcW w:w="2551"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 xml:space="preserve">List of joint missions/ </w:t>
            </w:r>
          </w:p>
          <w:p w:rsidR="00A50305" w:rsidRPr="00EC0323" w:rsidRDefault="00A50305" w:rsidP="00DF280E">
            <w:pPr>
              <w:pStyle w:val="Default"/>
              <w:keepNext/>
              <w:rPr>
                <w:color w:val="auto"/>
                <w:sz w:val="19"/>
                <w:szCs w:val="19"/>
              </w:rPr>
            </w:pPr>
            <w:r w:rsidRPr="00EC0323">
              <w:rPr>
                <w:color w:val="auto"/>
                <w:sz w:val="19"/>
                <w:szCs w:val="19"/>
              </w:rPr>
              <w:t xml:space="preserve">undertakings of CAP </w:t>
            </w:r>
          </w:p>
          <w:p w:rsidR="00A50305" w:rsidRPr="00EC0323" w:rsidRDefault="00A50305" w:rsidP="00DF280E">
            <w:pPr>
              <w:pStyle w:val="Default"/>
              <w:keepNext/>
              <w:rPr>
                <w:color w:val="auto"/>
                <w:sz w:val="19"/>
                <w:szCs w:val="19"/>
              </w:rPr>
            </w:pPr>
            <w:r w:rsidRPr="00EC0323">
              <w:rPr>
                <w:color w:val="auto"/>
                <w:sz w:val="19"/>
                <w:szCs w:val="19"/>
              </w:rPr>
              <w:t>regional staff with implementing and bilateral agencies</w:t>
            </w:r>
          </w:p>
        </w:tc>
        <w:tc>
          <w:tcPr>
            <w:tcW w:w="2552"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Number of joint missions/undertakings</w:t>
            </w:r>
          </w:p>
        </w:tc>
        <w:tc>
          <w:tcPr>
            <w:tcW w:w="2268" w:type="dxa"/>
            <w:tcBorders>
              <w:top w:val="single" w:sz="4" w:space="0" w:color="auto"/>
              <w:left w:val="single" w:sz="4" w:space="0" w:color="auto"/>
              <w:bottom w:val="single" w:sz="4" w:space="0" w:color="auto"/>
              <w:right w:val="single" w:sz="4" w:space="0" w:color="auto"/>
            </w:tcBorders>
            <w:hideMark/>
          </w:tcPr>
          <w:p w:rsidR="00A50305" w:rsidRPr="00EC0323" w:rsidRDefault="00A50305" w:rsidP="00DF280E">
            <w:pPr>
              <w:pStyle w:val="Default"/>
              <w:keepNext/>
              <w:rPr>
                <w:color w:val="auto"/>
                <w:sz w:val="19"/>
                <w:szCs w:val="19"/>
              </w:rPr>
            </w:pPr>
            <w:r w:rsidRPr="00EC0323">
              <w:rPr>
                <w:color w:val="auto"/>
                <w:sz w:val="19"/>
                <w:szCs w:val="19"/>
              </w:rPr>
              <w:t>3 in each region</w:t>
            </w:r>
          </w:p>
        </w:tc>
      </w:tr>
    </w:tbl>
    <w:p w:rsidR="00A50305" w:rsidRPr="00EC0323" w:rsidRDefault="00A50305" w:rsidP="00DF280E"/>
    <w:p w:rsidR="00A50305" w:rsidRPr="00EC0323" w:rsidRDefault="00A50305" w:rsidP="00DF280E">
      <w:pPr>
        <w:pStyle w:val="sub-title"/>
        <w:keepNext/>
        <w:spacing w:after="240"/>
        <w:rPr>
          <w:noProof w:val="0"/>
          <w:lang w:val="en-GB"/>
        </w:rPr>
      </w:pPr>
      <w:r w:rsidRPr="00EC0323">
        <w:rPr>
          <w:noProof w:val="0"/>
          <w:lang w:val="en-GB"/>
        </w:rPr>
        <w:t>RECOMMENDATIONS</w:t>
      </w:r>
    </w:p>
    <w:p w:rsidR="00A50305" w:rsidRPr="00EC0323" w:rsidRDefault="00A50305" w:rsidP="00DF280E">
      <w:pPr>
        <w:pStyle w:val="Heading1"/>
      </w:pPr>
      <w:r w:rsidRPr="00EC0323">
        <w:t>The Executive Committee may wish:</w:t>
      </w:r>
    </w:p>
    <w:p w:rsidR="00A50305" w:rsidRPr="00137FDB" w:rsidRDefault="00A50305" w:rsidP="00DF280E">
      <w:pPr>
        <w:pStyle w:val="Heading2"/>
        <w:numPr>
          <w:ilvl w:val="1"/>
          <w:numId w:val="1"/>
        </w:numPr>
      </w:pPr>
      <w:r w:rsidRPr="00EC0323">
        <w:t xml:space="preserve">To note the </w:t>
      </w:r>
      <w:r w:rsidRPr="00137FDB">
        <w:t>UNEP business plan for 201</w:t>
      </w:r>
      <w:r w:rsidR="004C7C14" w:rsidRPr="00137FDB">
        <w:t>8</w:t>
      </w:r>
      <w:r w:rsidRPr="00137FDB">
        <w:t>-20</w:t>
      </w:r>
      <w:r w:rsidR="004C7C14" w:rsidRPr="00137FDB">
        <w:t>20</w:t>
      </w:r>
      <w:r w:rsidRPr="00137FDB">
        <w:t xml:space="preserve"> contained in document UNEP/OzL.Pro/</w:t>
      </w:r>
      <w:proofErr w:type="spellStart"/>
      <w:r w:rsidRPr="00137FDB">
        <w:t>ExCom</w:t>
      </w:r>
      <w:proofErr w:type="spellEnd"/>
      <w:r w:rsidRPr="00137FDB">
        <w:t>/</w:t>
      </w:r>
      <w:r w:rsidR="004C7C14" w:rsidRPr="00137FDB">
        <w:t>80</w:t>
      </w:r>
      <w:r w:rsidRPr="00137FDB">
        <w:t>/</w:t>
      </w:r>
      <w:r w:rsidR="00137FDB" w:rsidRPr="00137FDB">
        <w:t>19</w:t>
      </w:r>
      <w:r w:rsidRPr="00137FDB">
        <w:t>; and</w:t>
      </w:r>
    </w:p>
    <w:p w:rsidR="00A50305" w:rsidRPr="00137FDB" w:rsidRDefault="00A50305" w:rsidP="00DF280E">
      <w:pPr>
        <w:pStyle w:val="Heading2"/>
        <w:numPr>
          <w:ilvl w:val="1"/>
          <w:numId w:val="1"/>
        </w:numPr>
      </w:pPr>
      <w:r w:rsidRPr="00137FDB">
        <w:t xml:space="preserve">To approve the performance indicators for UNEP as set out in Tables 4 and 5 </w:t>
      </w:r>
      <w:r w:rsidR="004C7C14" w:rsidRPr="00137FDB">
        <w:t>of document UNEP/OzL.Pro/</w:t>
      </w:r>
      <w:proofErr w:type="spellStart"/>
      <w:r w:rsidR="004C7C14" w:rsidRPr="00137FDB">
        <w:t>ExCom</w:t>
      </w:r>
      <w:proofErr w:type="spellEnd"/>
      <w:r w:rsidR="004C7C14" w:rsidRPr="00137FDB">
        <w:t>/80</w:t>
      </w:r>
      <w:r w:rsidRPr="00137FDB">
        <w:t>/</w:t>
      </w:r>
      <w:r w:rsidR="00137FDB" w:rsidRPr="00137FDB">
        <w:t>19</w:t>
      </w:r>
      <w:r w:rsidRPr="00137FD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7F0E94">
        <w:tc>
          <w:tcPr>
            <w:tcW w:w="1871" w:type="dxa"/>
          </w:tcPr>
          <w:p w:rsidR="00E85409" w:rsidRDefault="00E85409" w:rsidP="00DF280E"/>
        </w:tc>
        <w:tc>
          <w:tcPr>
            <w:tcW w:w="1872" w:type="dxa"/>
          </w:tcPr>
          <w:p w:rsidR="00E85409" w:rsidRDefault="00E85409" w:rsidP="00DF280E"/>
        </w:tc>
        <w:tc>
          <w:tcPr>
            <w:tcW w:w="1872" w:type="dxa"/>
            <w:tcBorders>
              <w:bottom w:val="single" w:sz="4" w:space="0" w:color="auto"/>
            </w:tcBorders>
          </w:tcPr>
          <w:p w:rsidR="00E85409" w:rsidRDefault="00E85409" w:rsidP="00DF280E"/>
        </w:tc>
        <w:tc>
          <w:tcPr>
            <w:tcW w:w="1872" w:type="dxa"/>
          </w:tcPr>
          <w:p w:rsidR="00E85409" w:rsidRDefault="00E85409" w:rsidP="00DF280E"/>
        </w:tc>
        <w:tc>
          <w:tcPr>
            <w:tcW w:w="1873" w:type="dxa"/>
          </w:tcPr>
          <w:p w:rsidR="00E85409" w:rsidRDefault="00E85409" w:rsidP="00DF280E"/>
        </w:tc>
      </w:tr>
    </w:tbl>
    <w:p w:rsidR="00E85409" w:rsidRDefault="00E85409" w:rsidP="00DF280E">
      <w:pPr>
        <w:rPr>
          <w:lang w:val="en-CA"/>
        </w:rPr>
      </w:pPr>
    </w:p>
    <w:p w:rsidR="00D70FF2" w:rsidRDefault="00D70FF2" w:rsidP="00DF280E">
      <w:pPr>
        <w:rPr>
          <w:lang w:val="en-CA"/>
        </w:rPr>
      </w:pPr>
    </w:p>
    <w:p w:rsidR="00D70FF2" w:rsidRDefault="00D70FF2" w:rsidP="00DF280E">
      <w:pPr>
        <w:rPr>
          <w:lang w:val="en-CA"/>
        </w:rPr>
      </w:pPr>
    </w:p>
    <w:p w:rsidR="00D70FF2" w:rsidRDefault="00D70FF2" w:rsidP="00DF280E">
      <w:pPr>
        <w:rPr>
          <w:lang w:val="en-CA"/>
        </w:rPr>
        <w:sectPr w:rsidR="00D70FF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D70FF2" w:rsidRPr="00611AE2" w:rsidRDefault="00D70FF2" w:rsidP="00211845">
      <w:pPr>
        <w:jc w:val="center"/>
        <w:rPr>
          <w:szCs w:val="24"/>
        </w:rPr>
      </w:pPr>
    </w:p>
    <w:p w:rsidR="00D70FF2" w:rsidRPr="00611AE2" w:rsidRDefault="00D70FF2" w:rsidP="00211845">
      <w:pPr>
        <w:jc w:val="center"/>
        <w:rPr>
          <w:szCs w:val="24"/>
        </w:rPr>
      </w:pPr>
    </w:p>
    <w:p w:rsidR="00D70FF2" w:rsidRPr="00611AE2" w:rsidRDefault="00D70FF2" w:rsidP="00211845">
      <w:pPr>
        <w:jc w:val="center"/>
        <w:rPr>
          <w:szCs w:val="24"/>
        </w:rPr>
      </w:pPr>
    </w:p>
    <w:p w:rsidR="00D70FF2" w:rsidRPr="00611AE2" w:rsidRDefault="00D70FF2" w:rsidP="00211845">
      <w:pPr>
        <w:jc w:val="center"/>
        <w:rPr>
          <w:szCs w:val="24"/>
        </w:rPr>
      </w:pPr>
    </w:p>
    <w:p w:rsidR="00D70FF2" w:rsidRPr="00611AE2" w:rsidRDefault="00D70FF2" w:rsidP="00211845">
      <w:pPr>
        <w:jc w:val="center"/>
        <w:rPr>
          <w:szCs w:val="24"/>
        </w:rPr>
      </w:pPr>
    </w:p>
    <w:p w:rsidR="00D70FF2" w:rsidRPr="00611AE2" w:rsidRDefault="00D70FF2" w:rsidP="00211845">
      <w:pPr>
        <w:jc w:val="center"/>
        <w:rPr>
          <w:szCs w:val="24"/>
        </w:rPr>
      </w:pPr>
    </w:p>
    <w:p w:rsidR="00D70FF2" w:rsidRPr="00611AE2" w:rsidRDefault="00D70FF2" w:rsidP="00211845">
      <w:pPr>
        <w:jc w:val="center"/>
        <w:rPr>
          <w:szCs w:val="24"/>
        </w:rPr>
      </w:pPr>
    </w:p>
    <w:p w:rsidR="00D70FF2" w:rsidRPr="00611AE2" w:rsidRDefault="00D70FF2" w:rsidP="00211845">
      <w:pPr>
        <w:jc w:val="center"/>
        <w:rPr>
          <w:sz w:val="28"/>
          <w:szCs w:val="32"/>
        </w:rPr>
      </w:pPr>
    </w:p>
    <w:p w:rsidR="00D70FF2" w:rsidRPr="005004B5" w:rsidRDefault="00D70FF2" w:rsidP="00211845">
      <w:pPr>
        <w:jc w:val="center"/>
        <w:rPr>
          <w:b/>
          <w:smallCaps/>
          <w:sz w:val="36"/>
          <w:szCs w:val="36"/>
        </w:rPr>
      </w:pPr>
      <w:r w:rsidRPr="005004B5">
        <w:rPr>
          <w:b/>
          <w:smallCaps/>
          <w:sz w:val="36"/>
          <w:szCs w:val="36"/>
        </w:rPr>
        <w:t>UN Environment 2018-2020 Business Plan</w:t>
      </w:r>
    </w:p>
    <w:p w:rsidR="00D70FF2" w:rsidRDefault="00D70FF2" w:rsidP="00211845">
      <w:pPr>
        <w:jc w:val="center"/>
        <w:rPr>
          <w:b/>
          <w:smallCaps/>
          <w:sz w:val="32"/>
          <w:szCs w:val="32"/>
        </w:rPr>
      </w:pPr>
    </w:p>
    <w:p w:rsidR="00D70FF2" w:rsidRPr="005004B5" w:rsidRDefault="00D70FF2" w:rsidP="00211845">
      <w:pPr>
        <w:jc w:val="center"/>
        <w:rPr>
          <w:b/>
          <w:smallCaps/>
          <w:sz w:val="32"/>
          <w:szCs w:val="32"/>
        </w:rPr>
      </w:pPr>
    </w:p>
    <w:p w:rsidR="00D70FF2" w:rsidRDefault="00D70FF2" w:rsidP="00211845">
      <w:pPr>
        <w:jc w:val="center"/>
        <w:rPr>
          <w:smallCaps/>
          <w:sz w:val="32"/>
          <w:szCs w:val="32"/>
        </w:rPr>
      </w:pPr>
    </w:p>
    <w:p w:rsidR="00D70FF2" w:rsidRPr="002765B4" w:rsidRDefault="00D70FF2" w:rsidP="005004B5">
      <w:pPr>
        <w:rPr>
          <w:smallCaps/>
          <w:sz w:val="32"/>
          <w:szCs w:val="32"/>
        </w:rPr>
      </w:pPr>
    </w:p>
    <w:p w:rsidR="00D70FF2" w:rsidRPr="005004B5" w:rsidRDefault="00D70FF2" w:rsidP="00211845">
      <w:pPr>
        <w:jc w:val="center"/>
        <w:rPr>
          <w:smallCaps/>
          <w:sz w:val="24"/>
          <w:szCs w:val="24"/>
        </w:rPr>
      </w:pPr>
      <w:r w:rsidRPr="005004B5">
        <w:rPr>
          <w:smallCaps/>
          <w:sz w:val="24"/>
          <w:szCs w:val="24"/>
        </w:rPr>
        <w:t>Presented to the</w:t>
      </w:r>
    </w:p>
    <w:p w:rsidR="00D70FF2" w:rsidRPr="005004B5" w:rsidRDefault="00D70FF2" w:rsidP="00211845">
      <w:pPr>
        <w:jc w:val="center"/>
        <w:rPr>
          <w:smallCaps/>
          <w:sz w:val="24"/>
          <w:szCs w:val="24"/>
        </w:rPr>
      </w:pPr>
      <w:r w:rsidRPr="005004B5">
        <w:rPr>
          <w:smallCaps/>
          <w:sz w:val="24"/>
          <w:szCs w:val="24"/>
        </w:rPr>
        <w:t>80th Meeting of the Executive Committee</w:t>
      </w:r>
    </w:p>
    <w:p w:rsidR="00D70FF2" w:rsidRPr="005004B5" w:rsidRDefault="00D70FF2" w:rsidP="00211845">
      <w:pPr>
        <w:jc w:val="center"/>
        <w:rPr>
          <w:smallCaps/>
          <w:sz w:val="24"/>
          <w:szCs w:val="24"/>
        </w:rPr>
      </w:pPr>
      <w:r w:rsidRPr="005004B5">
        <w:rPr>
          <w:smallCaps/>
          <w:sz w:val="24"/>
          <w:szCs w:val="24"/>
        </w:rPr>
        <w:t>of the Multilateral Fund for the Implementation</w:t>
      </w:r>
    </w:p>
    <w:p w:rsidR="00D70FF2" w:rsidRPr="005004B5" w:rsidRDefault="00D70FF2" w:rsidP="00211845">
      <w:pPr>
        <w:jc w:val="center"/>
        <w:rPr>
          <w:smallCaps/>
          <w:sz w:val="24"/>
          <w:szCs w:val="24"/>
        </w:rPr>
      </w:pPr>
      <w:r w:rsidRPr="005004B5">
        <w:rPr>
          <w:smallCaps/>
          <w:sz w:val="24"/>
          <w:szCs w:val="24"/>
        </w:rPr>
        <w:t>of the Montreal Protocol</w:t>
      </w: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Default="00D70FF2" w:rsidP="00211845">
      <w:pPr>
        <w:jc w:val="center"/>
        <w:rPr>
          <w:smallCaps/>
          <w:szCs w:val="24"/>
        </w:rPr>
      </w:pPr>
    </w:p>
    <w:p w:rsidR="00D70FF2" w:rsidRDefault="00D70FF2" w:rsidP="00211845">
      <w:pPr>
        <w:jc w:val="center"/>
        <w:rPr>
          <w:smallCaps/>
          <w:szCs w:val="24"/>
        </w:rPr>
      </w:pPr>
    </w:p>
    <w:p w:rsidR="00D70FF2" w:rsidRDefault="00D70FF2" w:rsidP="00211845">
      <w:pPr>
        <w:jc w:val="center"/>
        <w:rPr>
          <w:smallCaps/>
          <w:szCs w:val="24"/>
        </w:rPr>
      </w:pPr>
    </w:p>
    <w:p w:rsidR="00D70FF2" w:rsidRDefault="00D70FF2" w:rsidP="00211845">
      <w:pPr>
        <w:jc w:val="center"/>
        <w:rPr>
          <w:smallCaps/>
          <w:szCs w:val="24"/>
        </w:rPr>
      </w:pPr>
    </w:p>
    <w:p w:rsidR="00D70FF2" w:rsidRPr="00611AE2" w:rsidRDefault="00D70FF2" w:rsidP="00211845">
      <w:pPr>
        <w:jc w:val="center"/>
        <w:rPr>
          <w:smallCaps/>
          <w:szCs w:val="24"/>
        </w:rPr>
      </w:pPr>
    </w:p>
    <w:p w:rsidR="00D70FF2" w:rsidRPr="009A2543" w:rsidRDefault="00D70FF2" w:rsidP="009A2543">
      <w:pPr>
        <w:jc w:val="center"/>
        <w:rPr>
          <w:smallCaps/>
          <w:sz w:val="24"/>
          <w:szCs w:val="24"/>
        </w:rPr>
      </w:pPr>
      <w:r w:rsidRPr="009A2543">
        <w:rPr>
          <w:smallCaps/>
          <w:sz w:val="24"/>
          <w:szCs w:val="24"/>
        </w:rPr>
        <w:t>18 September 2017</w:t>
      </w:r>
    </w:p>
    <w:p w:rsidR="00D70FF2" w:rsidRPr="009A2543" w:rsidRDefault="00D70FF2" w:rsidP="00211845">
      <w:pPr>
        <w:jc w:val="center"/>
        <w:rPr>
          <w:smallCaps/>
          <w:sz w:val="24"/>
          <w:szCs w:val="24"/>
        </w:rPr>
      </w:pPr>
    </w:p>
    <w:p w:rsidR="00D70FF2" w:rsidRDefault="00D70FF2" w:rsidP="00211845">
      <w:pPr>
        <w:jc w:val="center"/>
        <w:rPr>
          <w:smallCaps/>
          <w:szCs w:val="24"/>
        </w:rPr>
      </w:pPr>
    </w:p>
    <w:p w:rsidR="00D70FF2" w:rsidRDefault="00D70FF2" w:rsidP="00211845">
      <w:pPr>
        <w:jc w:val="center"/>
        <w:rPr>
          <w:smallCaps/>
          <w:szCs w:val="24"/>
        </w:rPr>
      </w:pPr>
    </w:p>
    <w:p w:rsidR="00D70FF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r>
        <w:rPr>
          <w:smallCaps/>
          <w:noProof/>
          <w:szCs w:val="24"/>
          <w:lang w:val="en-CA" w:eastAsia="zh-CN"/>
        </w:rPr>
        <w:drawing>
          <wp:anchor distT="0" distB="0" distL="114300" distR="114300" simplePos="0" relativeHeight="251663360" behindDoc="1" locked="0" layoutInCell="1" allowOverlap="1" wp14:editId="18542135">
            <wp:simplePos x="0" y="0"/>
            <wp:positionH relativeFrom="page">
              <wp:posOffset>3199765</wp:posOffset>
            </wp:positionH>
            <wp:positionV relativeFrom="page">
              <wp:posOffset>7252291</wp:posOffset>
            </wp:positionV>
            <wp:extent cx="1435735" cy="1216025"/>
            <wp:effectExtent l="0" t="0" r="0" b="3175"/>
            <wp:wrapTight wrapText="bothSides">
              <wp:wrapPolygon edited="0">
                <wp:start x="0" y="0"/>
                <wp:lineTo x="0" y="21318"/>
                <wp:lineTo x="13757" y="21318"/>
                <wp:lineTo x="15763" y="21318"/>
                <wp:lineTo x="21208" y="21318"/>
                <wp:lineTo x="21208" y="19288"/>
                <wp:lineTo x="10604" y="16242"/>
                <wp:lineTo x="21208" y="15566"/>
                <wp:lineTo x="21208" y="1354"/>
                <wp:lineTo x="2034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5735"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Pr="00611AE2" w:rsidRDefault="00D70FF2" w:rsidP="00211845">
      <w:pPr>
        <w:jc w:val="center"/>
        <w:rPr>
          <w:smallCaps/>
          <w:szCs w:val="24"/>
        </w:rPr>
      </w:pPr>
    </w:p>
    <w:p w:rsidR="00D70FF2" w:rsidRDefault="00D70FF2" w:rsidP="00211845">
      <w:pPr>
        <w:jc w:val="center"/>
        <w:rPr>
          <w:b/>
          <w:smallCaps/>
          <w:szCs w:val="24"/>
        </w:rPr>
      </w:pPr>
    </w:p>
    <w:p w:rsidR="00D70FF2" w:rsidRDefault="00D70FF2" w:rsidP="00211845">
      <w:pPr>
        <w:jc w:val="center"/>
        <w:rPr>
          <w:b/>
          <w:smallCaps/>
          <w:szCs w:val="24"/>
        </w:rPr>
      </w:pPr>
    </w:p>
    <w:p w:rsidR="00D70FF2" w:rsidRDefault="00D70FF2" w:rsidP="00211845">
      <w:pPr>
        <w:jc w:val="center"/>
        <w:rPr>
          <w:b/>
          <w:smallCaps/>
          <w:szCs w:val="24"/>
        </w:rPr>
      </w:pPr>
    </w:p>
    <w:p w:rsidR="00D70FF2" w:rsidRDefault="00D70FF2" w:rsidP="00211845">
      <w:pPr>
        <w:jc w:val="center"/>
        <w:rPr>
          <w:b/>
          <w:smallCaps/>
          <w:szCs w:val="24"/>
        </w:rPr>
      </w:pPr>
    </w:p>
    <w:p w:rsidR="00D70FF2" w:rsidRDefault="00D70FF2" w:rsidP="00211845">
      <w:pPr>
        <w:jc w:val="center"/>
        <w:rPr>
          <w:b/>
          <w:smallCaps/>
          <w:szCs w:val="24"/>
        </w:rPr>
      </w:pPr>
    </w:p>
    <w:p w:rsidR="00D70FF2" w:rsidRPr="00611AE2" w:rsidRDefault="00D70FF2" w:rsidP="006E5D3E">
      <w:pPr>
        <w:keepNext/>
        <w:keepLines/>
        <w:jc w:val="center"/>
        <w:rPr>
          <w:b/>
          <w:smallCaps/>
          <w:szCs w:val="24"/>
        </w:rPr>
      </w:pPr>
      <w:r w:rsidRPr="00611AE2">
        <w:rPr>
          <w:b/>
          <w:smallCaps/>
          <w:szCs w:val="24"/>
        </w:rPr>
        <w:t>Table of Contents</w:t>
      </w:r>
    </w:p>
    <w:p w:rsidR="00D70FF2" w:rsidRPr="00A6743E" w:rsidRDefault="00D70FF2" w:rsidP="006E5D3E">
      <w:pPr>
        <w:keepNext/>
        <w:keepLines/>
        <w:rPr>
          <w:szCs w:val="24"/>
        </w:rPr>
      </w:pPr>
    </w:p>
    <w:p w:rsidR="00D70FF2" w:rsidRPr="00A6743E" w:rsidRDefault="00D70FF2" w:rsidP="006E5D3E">
      <w:pPr>
        <w:keepNext/>
        <w:keepLines/>
        <w:rPr>
          <w:szCs w:val="24"/>
        </w:rPr>
      </w:pPr>
    </w:p>
    <w:p w:rsidR="00D70FF2" w:rsidRPr="004D1BA2" w:rsidRDefault="00D70FF2" w:rsidP="006E5D3E">
      <w:pPr>
        <w:keepNext/>
        <w:keepLines/>
        <w:rPr>
          <w:szCs w:val="24"/>
        </w:rPr>
      </w:pPr>
    </w:p>
    <w:p w:rsidR="00D70FF2" w:rsidRPr="004D1BA2" w:rsidRDefault="00D70FF2" w:rsidP="006E5D3E">
      <w:pPr>
        <w:pStyle w:val="TOC1"/>
        <w:keepNext/>
        <w:keepLines/>
        <w:tabs>
          <w:tab w:val="right" w:leader="dot" w:pos="9350"/>
        </w:tabs>
        <w:rPr>
          <w:rFonts w:ascii="Times New Roman" w:eastAsiaTheme="minorEastAsia" w:hAnsi="Times New Roman"/>
          <w:b w:val="0"/>
          <w:bCs w:val="0"/>
          <w:caps w:val="0"/>
          <w:noProof/>
          <w:sz w:val="22"/>
          <w:szCs w:val="22"/>
        </w:rPr>
      </w:pPr>
      <w:r w:rsidRPr="004D1BA2">
        <w:rPr>
          <w:rFonts w:ascii="Times New Roman" w:hAnsi="Times New Roman"/>
          <w:b w:val="0"/>
          <w:szCs w:val="22"/>
        </w:rPr>
        <w:fldChar w:fldCharType="begin"/>
      </w:r>
      <w:r w:rsidRPr="004D1BA2">
        <w:rPr>
          <w:rFonts w:ascii="Times New Roman" w:hAnsi="Times New Roman"/>
          <w:b w:val="0"/>
          <w:szCs w:val="22"/>
        </w:rPr>
        <w:instrText xml:space="preserve"> TOC \o "1-3" \h \z \u </w:instrText>
      </w:r>
      <w:r w:rsidRPr="004D1BA2">
        <w:rPr>
          <w:rFonts w:ascii="Times New Roman" w:hAnsi="Times New Roman"/>
          <w:b w:val="0"/>
          <w:szCs w:val="22"/>
        </w:rPr>
        <w:fldChar w:fldCharType="separate"/>
      </w:r>
      <w:hyperlink w:anchor="_Toc493083129" w:history="1">
        <w:r w:rsidRPr="004D1BA2">
          <w:rPr>
            <w:rStyle w:val="Hyperlink"/>
            <w:rFonts w:ascii="Times New Roman" w:hAnsi="Times New Roman"/>
            <w:smallCaps/>
            <w:noProof/>
          </w:rPr>
          <w:t>Executive Summary</w:t>
        </w:r>
        <w:r w:rsidRPr="004D1BA2">
          <w:rPr>
            <w:rFonts w:ascii="Times New Roman" w:hAnsi="Times New Roman"/>
            <w:noProof/>
            <w:webHidden/>
          </w:rPr>
          <w:tab/>
        </w:r>
        <w:r w:rsidRPr="004D1BA2">
          <w:rPr>
            <w:rFonts w:ascii="Times New Roman" w:hAnsi="Times New Roman"/>
            <w:noProof/>
            <w:webHidden/>
          </w:rPr>
          <w:fldChar w:fldCharType="begin"/>
        </w:r>
        <w:r w:rsidRPr="004D1BA2">
          <w:rPr>
            <w:rFonts w:ascii="Times New Roman" w:hAnsi="Times New Roman"/>
            <w:noProof/>
            <w:webHidden/>
          </w:rPr>
          <w:instrText xml:space="preserve"> PAGEREF _Toc493083129 \h </w:instrText>
        </w:r>
        <w:r w:rsidRPr="004D1BA2">
          <w:rPr>
            <w:rFonts w:ascii="Times New Roman" w:hAnsi="Times New Roman"/>
            <w:noProof/>
            <w:webHidden/>
          </w:rPr>
        </w:r>
        <w:r w:rsidRPr="004D1BA2">
          <w:rPr>
            <w:rFonts w:ascii="Times New Roman" w:hAnsi="Times New Roman"/>
            <w:noProof/>
            <w:webHidden/>
          </w:rPr>
          <w:fldChar w:fldCharType="separate"/>
        </w:r>
        <w:r w:rsidRPr="004D1BA2">
          <w:rPr>
            <w:rFonts w:ascii="Times New Roman" w:hAnsi="Times New Roman"/>
            <w:noProof/>
            <w:webHidden/>
          </w:rPr>
          <w:t>2</w:t>
        </w:r>
        <w:r w:rsidRPr="004D1BA2">
          <w:rPr>
            <w:rFonts w:ascii="Times New Roman" w:hAnsi="Times New Roman"/>
            <w:noProof/>
            <w:webHidden/>
          </w:rPr>
          <w:fldChar w:fldCharType="end"/>
        </w:r>
      </w:hyperlink>
    </w:p>
    <w:p w:rsidR="00D70FF2" w:rsidRPr="004D1BA2" w:rsidRDefault="006E5D3E" w:rsidP="006E5D3E">
      <w:pPr>
        <w:pStyle w:val="TOC1"/>
        <w:keepNext/>
        <w:keepLines/>
        <w:tabs>
          <w:tab w:val="right" w:leader="dot" w:pos="9350"/>
        </w:tabs>
        <w:rPr>
          <w:rFonts w:ascii="Times New Roman" w:eastAsiaTheme="minorEastAsia" w:hAnsi="Times New Roman"/>
          <w:b w:val="0"/>
          <w:bCs w:val="0"/>
          <w:caps w:val="0"/>
          <w:noProof/>
          <w:sz w:val="22"/>
          <w:szCs w:val="22"/>
        </w:rPr>
      </w:pPr>
      <w:hyperlink w:anchor="_Toc493083130" w:history="1">
        <w:r w:rsidR="00D70FF2" w:rsidRPr="004D1BA2">
          <w:rPr>
            <w:rStyle w:val="Hyperlink"/>
            <w:rFonts w:ascii="Times New Roman" w:hAnsi="Times New Roman"/>
            <w:smallCaps/>
            <w:noProof/>
          </w:rPr>
          <w:t>I.  Methodology</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_Toc493083130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3</w:t>
        </w:r>
        <w:r w:rsidR="00D70FF2" w:rsidRPr="004D1BA2">
          <w:rPr>
            <w:rFonts w:ascii="Times New Roman" w:hAnsi="Times New Roman"/>
            <w:noProof/>
            <w:webHidden/>
          </w:rPr>
          <w:fldChar w:fldCharType="end"/>
        </w:r>
      </w:hyperlink>
    </w:p>
    <w:p w:rsidR="00D70FF2" w:rsidRPr="004D1BA2" w:rsidRDefault="006E5D3E" w:rsidP="006E5D3E">
      <w:pPr>
        <w:pStyle w:val="TOC1"/>
        <w:keepNext/>
        <w:keepLines/>
        <w:tabs>
          <w:tab w:val="right" w:leader="dot" w:pos="9350"/>
        </w:tabs>
        <w:rPr>
          <w:rFonts w:ascii="Times New Roman" w:eastAsiaTheme="minorEastAsia" w:hAnsi="Times New Roman"/>
          <w:b w:val="0"/>
          <w:bCs w:val="0"/>
          <w:caps w:val="0"/>
          <w:noProof/>
          <w:sz w:val="22"/>
          <w:szCs w:val="22"/>
        </w:rPr>
      </w:pPr>
      <w:hyperlink w:anchor="_Toc493083131" w:history="1">
        <w:r w:rsidR="00D70FF2" w:rsidRPr="004D1BA2">
          <w:rPr>
            <w:rStyle w:val="Hyperlink"/>
            <w:rFonts w:ascii="Times New Roman" w:hAnsi="Times New Roman"/>
            <w:smallCaps/>
            <w:noProof/>
          </w:rPr>
          <w:t>II. Multilateral Fund Targets</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_Toc493083131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3</w:t>
        </w:r>
        <w:r w:rsidR="00D70FF2" w:rsidRPr="004D1BA2">
          <w:rPr>
            <w:rFonts w:ascii="Times New Roman" w:hAnsi="Times New Roman"/>
            <w:noProof/>
            <w:webHidden/>
          </w:rPr>
          <w:fldChar w:fldCharType="end"/>
        </w:r>
      </w:hyperlink>
    </w:p>
    <w:p w:rsidR="00D70FF2" w:rsidRPr="004D1BA2" w:rsidRDefault="006E5D3E" w:rsidP="006E5D3E">
      <w:pPr>
        <w:pStyle w:val="TOC2"/>
        <w:keepNext/>
        <w:keepLines/>
        <w:tabs>
          <w:tab w:val="right" w:leader="dot" w:pos="9350"/>
        </w:tabs>
        <w:rPr>
          <w:rFonts w:ascii="Times New Roman" w:eastAsiaTheme="minorEastAsia" w:hAnsi="Times New Roman"/>
          <w:smallCaps w:val="0"/>
          <w:noProof/>
          <w:sz w:val="22"/>
          <w:szCs w:val="22"/>
        </w:rPr>
      </w:pPr>
      <w:hyperlink w:anchor="_Toc493083132" w:history="1">
        <w:r w:rsidR="00D70FF2" w:rsidRPr="004D1BA2">
          <w:rPr>
            <w:rStyle w:val="Hyperlink"/>
            <w:rFonts w:ascii="Times New Roman" w:hAnsi="Times New Roman"/>
            <w:b/>
            <w:noProof/>
          </w:rPr>
          <w:t>A. Objectives of the Three-Year Business Plan</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_Toc493083132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3</w:t>
        </w:r>
        <w:r w:rsidR="00D70FF2" w:rsidRPr="004D1BA2">
          <w:rPr>
            <w:rFonts w:ascii="Times New Roman" w:hAnsi="Times New Roman"/>
            <w:noProof/>
            <w:webHidden/>
          </w:rPr>
          <w:fldChar w:fldCharType="end"/>
        </w:r>
      </w:hyperlink>
    </w:p>
    <w:p w:rsidR="00D70FF2" w:rsidRPr="004D1BA2" w:rsidRDefault="006E5D3E" w:rsidP="006E5D3E">
      <w:pPr>
        <w:pStyle w:val="TOC2"/>
        <w:keepNext/>
        <w:keepLines/>
        <w:tabs>
          <w:tab w:val="right" w:leader="dot" w:pos="9350"/>
        </w:tabs>
        <w:rPr>
          <w:rFonts w:ascii="Times New Roman" w:eastAsiaTheme="minorEastAsia" w:hAnsi="Times New Roman"/>
          <w:smallCaps w:val="0"/>
          <w:noProof/>
          <w:sz w:val="22"/>
          <w:szCs w:val="22"/>
        </w:rPr>
      </w:pPr>
      <w:hyperlink w:anchor="_Toc493083133" w:history="1">
        <w:r w:rsidR="00D70FF2" w:rsidRPr="004D1BA2">
          <w:rPr>
            <w:rStyle w:val="Hyperlink"/>
            <w:rFonts w:ascii="Times New Roman" w:hAnsi="Times New Roman"/>
            <w:b/>
            <w:bCs/>
            <w:iCs/>
            <w:noProof/>
          </w:rPr>
          <w:t>B.  Resource Allocation</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_Toc493083133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4</w:t>
        </w:r>
        <w:r w:rsidR="00D70FF2" w:rsidRPr="004D1BA2">
          <w:rPr>
            <w:rFonts w:ascii="Times New Roman" w:hAnsi="Times New Roman"/>
            <w:noProof/>
            <w:webHidden/>
          </w:rPr>
          <w:fldChar w:fldCharType="end"/>
        </w:r>
      </w:hyperlink>
    </w:p>
    <w:p w:rsidR="00D70FF2" w:rsidRPr="004D1BA2" w:rsidRDefault="006E5D3E" w:rsidP="006E5D3E">
      <w:pPr>
        <w:pStyle w:val="TOC1"/>
        <w:keepNext/>
        <w:keepLines/>
        <w:tabs>
          <w:tab w:val="right" w:leader="dot" w:pos="9350"/>
        </w:tabs>
        <w:rPr>
          <w:rFonts w:ascii="Times New Roman" w:eastAsiaTheme="minorEastAsia" w:hAnsi="Times New Roman"/>
          <w:b w:val="0"/>
          <w:bCs w:val="0"/>
          <w:caps w:val="0"/>
          <w:noProof/>
          <w:sz w:val="22"/>
          <w:szCs w:val="22"/>
        </w:rPr>
      </w:pPr>
      <w:hyperlink w:anchor="_Toc493083134" w:history="1">
        <w:r w:rsidR="00D70FF2" w:rsidRPr="004D1BA2">
          <w:rPr>
            <w:rStyle w:val="Hyperlink"/>
            <w:rFonts w:ascii="Times New Roman" w:hAnsi="Times New Roman"/>
            <w:smallCaps/>
            <w:noProof/>
          </w:rPr>
          <w:t>III. Planned Business Plan Activities</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_Toc493083134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4</w:t>
        </w:r>
        <w:r w:rsidR="00D70FF2" w:rsidRPr="004D1BA2">
          <w:rPr>
            <w:rFonts w:ascii="Times New Roman" w:hAnsi="Times New Roman"/>
            <w:noProof/>
            <w:webHidden/>
          </w:rPr>
          <w:fldChar w:fldCharType="end"/>
        </w:r>
      </w:hyperlink>
    </w:p>
    <w:p w:rsidR="00D70FF2" w:rsidRPr="004D1BA2" w:rsidRDefault="006E5D3E" w:rsidP="006E5D3E">
      <w:pPr>
        <w:pStyle w:val="TOC2"/>
        <w:keepNext/>
        <w:keepLines/>
        <w:tabs>
          <w:tab w:val="right" w:leader="dot" w:pos="9350"/>
        </w:tabs>
        <w:rPr>
          <w:rFonts w:ascii="Times New Roman" w:eastAsiaTheme="minorEastAsia" w:hAnsi="Times New Roman"/>
          <w:smallCaps w:val="0"/>
          <w:noProof/>
          <w:sz w:val="22"/>
          <w:szCs w:val="22"/>
        </w:rPr>
      </w:pPr>
      <w:hyperlink w:anchor="_Toc493083135" w:history="1">
        <w:r w:rsidR="00D70FF2" w:rsidRPr="004D1BA2">
          <w:rPr>
            <w:rStyle w:val="Hyperlink"/>
            <w:rFonts w:ascii="Times New Roman" w:hAnsi="Times New Roman"/>
            <w:b/>
            <w:bCs/>
            <w:noProof/>
          </w:rPr>
          <w:t>A. National Level</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_Toc493083135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4</w:t>
        </w:r>
        <w:r w:rsidR="00D70FF2" w:rsidRPr="004D1BA2">
          <w:rPr>
            <w:rFonts w:ascii="Times New Roman" w:hAnsi="Times New Roman"/>
            <w:noProof/>
            <w:webHidden/>
          </w:rPr>
          <w:fldChar w:fldCharType="end"/>
        </w:r>
      </w:hyperlink>
    </w:p>
    <w:p w:rsidR="00D70FF2" w:rsidRPr="004D1BA2" w:rsidRDefault="006E5D3E" w:rsidP="006E5D3E">
      <w:pPr>
        <w:pStyle w:val="TOC2"/>
        <w:keepNext/>
        <w:keepLines/>
        <w:tabs>
          <w:tab w:val="right" w:leader="dot" w:pos="9350"/>
        </w:tabs>
        <w:rPr>
          <w:rFonts w:ascii="Times New Roman" w:eastAsiaTheme="minorEastAsia" w:hAnsi="Times New Roman"/>
          <w:smallCaps w:val="0"/>
          <w:noProof/>
          <w:sz w:val="22"/>
          <w:szCs w:val="22"/>
        </w:rPr>
      </w:pPr>
      <w:hyperlink w:anchor="_Toc493083136" w:history="1">
        <w:r w:rsidR="00D70FF2" w:rsidRPr="004D1BA2">
          <w:rPr>
            <w:rStyle w:val="Hyperlink"/>
            <w:rFonts w:ascii="Times New Roman" w:hAnsi="Times New Roman"/>
            <w:b/>
            <w:bCs/>
            <w:noProof/>
          </w:rPr>
          <w:t>B.  Regional Level</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_Toc493083136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5</w:t>
        </w:r>
        <w:r w:rsidR="00D70FF2" w:rsidRPr="004D1BA2">
          <w:rPr>
            <w:rFonts w:ascii="Times New Roman" w:hAnsi="Times New Roman"/>
            <w:noProof/>
            <w:webHidden/>
          </w:rPr>
          <w:fldChar w:fldCharType="end"/>
        </w:r>
      </w:hyperlink>
    </w:p>
    <w:p w:rsidR="00D70FF2" w:rsidRPr="004D1BA2" w:rsidRDefault="006E5D3E" w:rsidP="006E5D3E">
      <w:pPr>
        <w:pStyle w:val="TOC2"/>
        <w:keepNext/>
        <w:keepLines/>
        <w:tabs>
          <w:tab w:val="right" w:leader="dot" w:pos="9350"/>
        </w:tabs>
        <w:rPr>
          <w:rFonts w:ascii="Times New Roman" w:eastAsiaTheme="minorEastAsia" w:hAnsi="Times New Roman"/>
          <w:smallCaps w:val="0"/>
          <w:noProof/>
          <w:sz w:val="22"/>
          <w:szCs w:val="22"/>
        </w:rPr>
      </w:pPr>
      <w:hyperlink w:anchor="_Toc493083137" w:history="1">
        <w:r w:rsidR="00D70FF2" w:rsidRPr="004D1BA2">
          <w:rPr>
            <w:rStyle w:val="Hyperlink"/>
            <w:rFonts w:ascii="Times New Roman" w:hAnsi="Times New Roman"/>
            <w:b/>
            <w:bCs/>
            <w:noProof/>
          </w:rPr>
          <w:t>C.  Global Level</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_Toc493083137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5</w:t>
        </w:r>
        <w:r w:rsidR="00D70FF2" w:rsidRPr="004D1BA2">
          <w:rPr>
            <w:rFonts w:ascii="Times New Roman" w:hAnsi="Times New Roman"/>
            <w:noProof/>
            <w:webHidden/>
          </w:rPr>
          <w:fldChar w:fldCharType="end"/>
        </w:r>
      </w:hyperlink>
    </w:p>
    <w:p w:rsidR="00D70FF2" w:rsidRPr="004D1BA2" w:rsidRDefault="006E5D3E" w:rsidP="006E5D3E">
      <w:pPr>
        <w:pStyle w:val="TOC2"/>
        <w:keepNext/>
        <w:keepLines/>
        <w:tabs>
          <w:tab w:val="right" w:leader="dot" w:pos="9350"/>
        </w:tabs>
        <w:rPr>
          <w:rFonts w:ascii="Times New Roman" w:eastAsiaTheme="minorEastAsia" w:hAnsi="Times New Roman"/>
          <w:smallCaps w:val="0"/>
          <w:noProof/>
          <w:sz w:val="22"/>
          <w:szCs w:val="22"/>
        </w:rPr>
      </w:pPr>
      <w:hyperlink w:anchor="_Toc493083138" w:history="1">
        <w:r w:rsidR="00D70FF2" w:rsidRPr="004D1BA2">
          <w:rPr>
            <w:rStyle w:val="Hyperlink"/>
            <w:rFonts w:ascii="Times New Roman" w:hAnsi="Times New Roman"/>
            <w:b/>
            <w:bCs/>
            <w:noProof/>
          </w:rPr>
          <w:t>D.  New Project Types</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_Toc493083138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5</w:t>
        </w:r>
        <w:r w:rsidR="00D70FF2" w:rsidRPr="004D1BA2">
          <w:rPr>
            <w:rFonts w:ascii="Times New Roman" w:hAnsi="Times New Roman"/>
            <w:noProof/>
            <w:webHidden/>
          </w:rPr>
          <w:fldChar w:fldCharType="end"/>
        </w:r>
      </w:hyperlink>
    </w:p>
    <w:p w:rsidR="00D70FF2" w:rsidRPr="004D1BA2" w:rsidRDefault="006E5D3E" w:rsidP="006E5D3E">
      <w:pPr>
        <w:pStyle w:val="TOC1"/>
        <w:keepNext/>
        <w:keepLines/>
        <w:tabs>
          <w:tab w:val="right" w:leader="dot" w:pos="9350"/>
        </w:tabs>
        <w:rPr>
          <w:rFonts w:ascii="Times New Roman" w:eastAsiaTheme="minorEastAsia" w:hAnsi="Times New Roman"/>
          <w:b w:val="0"/>
          <w:bCs w:val="0"/>
          <w:caps w:val="0"/>
          <w:noProof/>
          <w:sz w:val="22"/>
          <w:szCs w:val="22"/>
        </w:rPr>
      </w:pPr>
      <w:hyperlink w:anchor="_Toc493083139" w:history="1">
        <w:r w:rsidR="00D70FF2" w:rsidRPr="004D1BA2">
          <w:rPr>
            <w:rStyle w:val="Hyperlink"/>
            <w:rFonts w:ascii="Times New Roman" w:hAnsi="Times New Roman"/>
            <w:smallCaps/>
            <w:noProof/>
          </w:rPr>
          <w:t>IV. Performance Indicators</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_Toc493083139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5</w:t>
        </w:r>
        <w:r w:rsidR="00D70FF2" w:rsidRPr="004D1BA2">
          <w:rPr>
            <w:rFonts w:ascii="Times New Roman" w:hAnsi="Times New Roman"/>
            <w:noProof/>
            <w:webHidden/>
          </w:rPr>
          <w:fldChar w:fldCharType="end"/>
        </w:r>
      </w:hyperlink>
    </w:p>
    <w:p w:rsidR="00D70FF2" w:rsidRPr="004D1BA2" w:rsidRDefault="006E5D3E" w:rsidP="006E5D3E">
      <w:pPr>
        <w:pStyle w:val="TOC1"/>
        <w:keepNext/>
        <w:keepLines/>
        <w:tabs>
          <w:tab w:val="right" w:leader="dot" w:pos="9350"/>
        </w:tabs>
        <w:rPr>
          <w:rFonts w:ascii="Times New Roman" w:eastAsiaTheme="minorEastAsia" w:hAnsi="Times New Roman"/>
          <w:b w:val="0"/>
          <w:bCs w:val="0"/>
          <w:caps w:val="0"/>
          <w:noProof/>
          <w:sz w:val="22"/>
          <w:szCs w:val="22"/>
        </w:rPr>
      </w:pPr>
      <w:hyperlink w:anchor="_Toc493083140" w:history="1">
        <w:r w:rsidR="00D70FF2" w:rsidRPr="004D1BA2">
          <w:rPr>
            <w:rStyle w:val="Hyperlink"/>
            <w:rFonts w:ascii="Times New Roman" w:hAnsi="Times New Roman"/>
            <w:smallCaps/>
            <w:noProof/>
          </w:rPr>
          <w:t>V.   POLICY, ADMINISTRATIVE AND FINANCIAL ISSUES</w:t>
        </w:r>
        <w:r w:rsidR="00D70FF2" w:rsidRPr="004D1BA2">
          <w:rPr>
            <w:rFonts w:ascii="Times New Roman" w:hAnsi="Times New Roman"/>
            <w:noProof/>
            <w:webHidden/>
          </w:rPr>
          <w:tab/>
        </w:r>
        <w:r w:rsidR="00D70FF2" w:rsidRPr="004D1BA2">
          <w:rPr>
            <w:rFonts w:ascii="Times New Roman" w:hAnsi="Times New Roman"/>
            <w:noProof/>
            <w:webHidden/>
          </w:rPr>
          <w:fldChar w:fldCharType="begin"/>
        </w:r>
        <w:r w:rsidR="00D70FF2" w:rsidRPr="004D1BA2">
          <w:rPr>
            <w:rFonts w:ascii="Times New Roman" w:hAnsi="Times New Roman"/>
            <w:noProof/>
            <w:webHidden/>
          </w:rPr>
          <w:instrText xml:space="preserve"> PAGEREF _Toc493083140 \h </w:instrText>
        </w:r>
        <w:r w:rsidR="00D70FF2" w:rsidRPr="004D1BA2">
          <w:rPr>
            <w:rFonts w:ascii="Times New Roman" w:hAnsi="Times New Roman"/>
            <w:noProof/>
            <w:webHidden/>
          </w:rPr>
        </w:r>
        <w:r w:rsidR="00D70FF2" w:rsidRPr="004D1BA2">
          <w:rPr>
            <w:rFonts w:ascii="Times New Roman" w:hAnsi="Times New Roman"/>
            <w:noProof/>
            <w:webHidden/>
          </w:rPr>
          <w:fldChar w:fldCharType="separate"/>
        </w:r>
        <w:r w:rsidR="00D70FF2" w:rsidRPr="004D1BA2">
          <w:rPr>
            <w:rFonts w:ascii="Times New Roman" w:hAnsi="Times New Roman"/>
            <w:noProof/>
            <w:webHidden/>
          </w:rPr>
          <w:t>7</w:t>
        </w:r>
        <w:r w:rsidR="00D70FF2" w:rsidRPr="004D1BA2">
          <w:rPr>
            <w:rFonts w:ascii="Times New Roman" w:hAnsi="Times New Roman"/>
            <w:noProof/>
            <w:webHidden/>
          </w:rPr>
          <w:fldChar w:fldCharType="end"/>
        </w:r>
      </w:hyperlink>
    </w:p>
    <w:p w:rsidR="00D70FF2" w:rsidRPr="00C715CE" w:rsidRDefault="00D70FF2" w:rsidP="006E5D3E">
      <w:pPr>
        <w:keepNext/>
        <w:keepLines/>
        <w:rPr>
          <w:sz w:val="20"/>
        </w:rPr>
      </w:pPr>
      <w:r w:rsidRPr="004D1BA2">
        <w:rPr>
          <w:sz w:val="20"/>
        </w:rPr>
        <w:fldChar w:fldCharType="end"/>
      </w:r>
      <w:r w:rsidRPr="00C715CE">
        <w:rPr>
          <w:sz w:val="20"/>
        </w:rPr>
        <w:br w:type="page"/>
      </w:r>
    </w:p>
    <w:p w:rsidR="00D70FF2" w:rsidRPr="00611AE2" w:rsidRDefault="00D70FF2" w:rsidP="00211845">
      <w:pPr>
        <w:pStyle w:val="Default"/>
        <w:outlineLvl w:val="0"/>
        <w:rPr>
          <w:b/>
          <w:bCs/>
          <w:smallCaps/>
          <w:sz w:val="22"/>
        </w:rPr>
      </w:pPr>
    </w:p>
    <w:p w:rsidR="00D70FF2" w:rsidRPr="00611AE2" w:rsidRDefault="00D70FF2" w:rsidP="00211845">
      <w:pPr>
        <w:pStyle w:val="Default"/>
        <w:outlineLvl w:val="0"/>
        <w:rPr>
          <w:b/>
          <w:bCs/>
          <w:smallCaps/>
          <w:sz w:val="22"/>
        </w:rPr>
      </w:pPr>
      <w:bookmarkStart w:id="0" w:name="_Toc493083129"/>
      <w:r w:rsidRPr="00611AE2">
        <w:rPr>
          <w:b/>
          <w:bCs/>
          <w:smallCaps/>
          <w:sz w:val="22"/>
        </w:rPr>
        <w:t>Executive Summary</w:t>
      </w:r>
      <w:bookmarkEnd w:id="0"/>
    </w:p>
    <w:p w:rsidR="00D70FF2" w:rsidRPr="00611AE2" w:rsidRDefault="00D70FF2" w:rsidP="00211845">
      <w:pPr>
        <w:pStyle w:val="Default"/>
        <w:rPr>
          <w:sz w:val="22"/>
        </w:rPr>
      </w:pPr>
      <w:r w:rsidRPr="00611AE2">
        <w:rPr>
          <w:b/>
          <w:bCs/>
          <w:sz w:val="22"/>
        </w:rPr>
        <w:t xml:space="preserve"> </w:t>
      </w:r>
    </w:p>
    <w:p w:rsidR="00D70FF2" w:rsidRPr="0031133B" w:rsidRDefault="00D70FF2" w:rsidP="00C56906">
      <w:pPr>
        <w:pStyle w:val="Default"/>
        <w:jc w:val="both"/>
        <w:rPr>
          <w:sz w:val="22"/>
          <w:szCs w:val="22"/>
        </w:rPr>
      </w:pPr>
      <w:r w:rsidRPr="0031133B">
        <w:rPr>
          <w:sz w:val="22"/>
          <w:szCs w:val="22"/>
        </w:rPr>
        <w:t>The U</w:t>
      </w:r>
      <w:r>
        <w:rPr>
          <w:sz w:val="22"/>
          <w:szCs w:val="22"/>
        </w:rPr>
        <w:t>N</w:t>
      </w:r>
      <w:r w:rsidRPr="0031133B">
        <w:rPr>
          <w:sz w:val="22"/>
          <w:szCs w:val="22"/>
        </w:rPr>
        <w:t xml:space="preserve"> Environment</w:t>
      </w:r>
      <w:r>
        <w:rPr>
          <w:sz w:val="22"/>
          <w:szCs w:val="22"/>
        </w:rPr>
        <w:t xml:space="preserve"> </w:t>
      </w:r>
      <w:r w:rsidRPr="0031133B">
        <w:rPr>
          <w:sz w:val="22"/>
          <w:szCs w:val="22"/>
        </w:rPr>
        <w:t xml:space="preserve">(UNEP) is submitting this document for the consideration to the </w:t>
      </w:r>
      <w:r>
        <w:rPr>
          <w:sz w:val="22"/>
          <w:szCs w:val="22"/>
        </w:rPr>
        <w:t>80th</w:t>
      </w:r>
      <w:r w:rsidRPr="0031133B">
        <w:rPr>
          <w:sz w:val="22"/>
          <w:szCs w:val="22"/>
        </w:rPr>
        <w:t xml:space="preserve"> meeting of the Executive Committee of the Multilateral Fund for the Implementation of the Montreal Protocol.</w:t>
      </w:r>
      <w:r>
        <w:rPr>
          <w:sz w:val="22"/>
          <w:szCs w:val="22"/>
        </w:rPr>
        <w:t xml:space="preserve"> </w:t>
      </w:r>
      <w:r w:rsidRPr="0031133B">
        <w:rPr>
          <w:sz w:val="22"/>
          <w:szCs w:val="22"/>
        </w:rPr>
        <w:t xml:space="preserve">The document presents </w:t>
      </w:r>
      <w:r>
        <w:rPr>
          <w:sz w:val="22"/>
          <w:szCs w:val="22"/>
        </w:rPr>
        <w:t>UN Environment</w:t>
      </w:r>
      <w:r w:rsidRPr="0031133B">
        <w:rPr>
          <w:sz w:val="22"/>
          <w:szCs w:val="22"/>
        </w:rPr>
        <w:t xml:space="preserve">’s three-year rolling Business Plan for its Montreal Protocol-related activities covering the years </w:t>
      </w:r>
      <w:r>
        <w:rPr>
          <w:sz w:val="22"/>
          <w:szCs w:val="22"/>
        </w:rPr>
        <w:t>2018-2020.</w:t>
      </w:r>
      <w:r w:rsidRPr="0031133B">
        <w:rPr>
          <w:sz w:val="22"/>
          <w:szCs w:val="22"/>
        </w:rPr>
        <w:t xml:space="preserve"> It comprises: </w:t>
      </w:r>
    </w:p>
    <w:p w:rsidR="00D70FF2" w:rsidRPr="0031133B" w:rsidRDefault="00D70FF2" w:rsidP="00211845">
      <w:pPr>
        <w:pStyle w:val="Default"/>
        <w:rPr>
          <w:sz w:val="22"/>
          <w:szCs w:val="22"/>
        </w:rPr>
      </w:pPr>
    </w:p>
    <w:p w:rsidR="00D70FF2" w:rsidRPr="0031133B" w:rsidRDefault="00D70FF2" w:rsidP="00D70FF2">
      <w:pPr>
        <w:pStyle w:val="Default"/>
        <w:numPr>
          <w:ilvl w:val="0"/>
          <w:numId w:val="21"/>
        </w:numPr>
        <w:rPr>
          <w:sz w:val="22"/>
          <w:szCs w:val="22"/>
        </w:rPr>
      </w:pPr>
      <w:r w:rsidRPr="0031133B">
        <w:rPr>
          <w:sz w:val="22"/>
          <w:szCs w:val="22"/>
        </w:rPr>
        <w:t xml:space="preserve">Narrative. </w:t>
      </w:r>
    </w:p>
    <w:p w:rsidR="00D70FF2" w:rsidRPr="0031133B" w:rsidRDefault="00D70FF2" w:rsidP="00D70FF2">
      <w:pPr>
        <w:pStyle w:val="Default"/>
        <w:numPr>
          <w:ilvl w:val="0"/>
          <w:numId w:val="21"/>
        </w:numPr>
        <w:rPr>
          <w:sz w:val="22"/>
          <w:szCs w:val="22"/>
        </w:rPr>
      </w:pPr>
      <w:r w:rsidRPr="0031133B">
        <w:rPr>
          <w:sz w:val="22"/>
          <w:szCs w:val="22"/>
        </w:rPr>
        <w:t xml:space="preserve">Annex I: Projects planned for submission. </w:t>
      </w:r>
    </w:p>
    <w:p w:rsidR="00D70FF2" w:rsidRPr="0031133B" w:rsidRDefault="00D70FF2" w:rsidP="00211845">
      <w:pPr>
        <w:pStyle w:val="Default"/>
        <w:rPr>
          <w:sz w:val="22"/>
          <w:szCs w:val="22"/>
        </w:rPr>
      </w:pPr>
    </w:p>
    <w:p w:rsidR="00D70FF2" w:rsidRPr="0031133B" w:rsidRDefault="00D70FF2" w:rsidP="007D0347">
      <w:pPr>
        <w:pStyle w:val="Default"/>
        <w:jc w:val="both"/>
        <w:rPr>
          <w:sz w:val="22"/>
          <w:szCs w:val="22"/>
        </w:rPr>
      </w:pPr>
      <w:r w:rsidRPr="0031133B">
        <w:rPr>
          <w:sz w:val="22"/>
          <w:szCs w:val="22"/>
        </w:rPr>
        <w:t xml:space="preserve">The focus and orientation of </w:t>
      </w:r>
      <w:r>
        <w:rPr>
          <w:sz w:val="22"/>
          <w:szCs w:val="22"/>
        </w:rPr>
        <w:t>UN Environment</w:t>
      </w:r>
      <w:r w:rsidRPr="0031133B">
        <w:rPr>
          <w:sz w:val="22"/>
          <w:szCs w:val="22"/>
        </w:rPr>
        <w:t xml:space="preserve">’s work under this Business Plan continues to be defined by the evolving needs of countries operating under Article 5 of the Protocol (“Article 5 countries”) as they progress in their implementation of the Montreal Protocol, and as they meet and sustain compliance with specific obligations. Through the activities identified in this Business Plan, </w:t>
      </w:r>
      <w:r>
        <w:rPr>
          <w:sz w:val="22"/>
          <w:szCs w:val="22"/>
        </w:rPr>
        <w:t>UN Environment</w:t>
      </w:r>
      <w:r w:rsidRPr="0031133B">
        <w:rPr>
          <w:sz w:val="22"/>
          <w:szCs w:val="22"/>
        </w:rPr>
        <w:t xml:space="preserve"> will assist the countries with implementing their HCFC phase-out responsibilities including </w:t>
      </w:r>
      <w:r>
        <w:rPr>
          <w:sz w:val="22"/>
          <w:szCs w:val="22"/>
        </w:rPr>
        <w:t>preparing for</w:t>
      </w:r>
      <w:r w:rsidRPr="0031133B">
        <w:rPr>
          <w:sz w:val="22"/>
          <w:szCs w:val="22"/>
        </w:rPr>
        <w:t xml:space="preserve"> </w:t>
      </w:r>
      <w:r w:rsidRPr="008C0270">
        <w:rPr>
          <w:color w:val="auto"/>
          <w:sz w:val="22"/>
          <w:szCs w:val="22"/>
        </w:rPr>
        <w:t xml:space="preserve">the 2020 target </w:t>
      </w:r>
      <w:r w:rsidRPr="0031133B">
        <w:rPr>
          <w:sz w:val="22"/>
          <w:szCs w:val="22"/>
        </w:rPr>
        <w:t>and subsequent reduction steps, strengthening the government institutions in Article 5 countries responsible for implementing and reporting on their national strategies to comply with the Montreal Protocol, and sustaining Article 5 countries’ compliance with ozone depleting substance (ODS) phase out targets already met.</w:t>
      </w:r>
      <w:r>
        <w:rPr>
          <w:sz w:val="22"/>
          <w:szCs w:val="22"/>
        </w:rPr>
        <w:t xml:space="preserve"> This Business Plan will also assist Article 5 countries to ratify the Kigali Amendment </w:t>
      </w:r>
      <w:r w:rsidRPr="004C0A3F">
        <w:rPr>
          <w:sz w:val="22"/>
          <w:szCs w:val="22"/>
        </w:rPr>
        <w:t>as soon as possible and to support activities that the countries need to meet the first obligations of the Kigali Amendment after ratification.</w:t>
      </w:r>
    </w:p>
    <w:p w:rsidR="00D70FF2" w:rsidRPr="0031133B" w:rsidRDefault="00D70FF2" w:rsidP="00211845">
      <w:pPr>
        <w:pStyle w:val="Default"/>
        <w:rPr>
          <w:sz w:val="22"/>
          <w:szCs w:val="22"/>
        </w:rPr>
      </w:pPr>
      <w:r w:rsidRPr="0031133B">
        <w:rPr>
          <w:sz w:val="22"/>
          <w:szCs w:val="22"/>
        </w:rPr>
        <w:t xml:space="preserve"> </w:t>
      </w:r>
    </w:p>
    <w:p w:rsidR="00D70FF2" w:rsidRPr="0031133B" w:rsidRDefault="00D70FF2" w:rsidP="008E4704">
      <w:pPr>
        <w:pStyle w:val="Default"/>
        <w:jc w:val="both"/>
        <w:rPr>
          <w:sz w:val="22"/>
          <w:szCs w:val="22"/>
        </w:rPr>
      </w:pPr>
      <w:r>
        <w:rPr>
          <w:sz w:val="22"/>
          <w:szCs w:val="22"/>
        </w:rPr>
        <w:t>UN Environment</w:t>
      </w:r>
      <w:r w:rsidRPr="0031133B">
        <w:rPr>
          <w:sz w:val="22"/>
          <w:szCs w:val="22"/>
        </w:rPr>
        <w:t xml:space="preserve"> will achieve its Business Plan objectives by a combination of compliance assistance services delivered through the 201</w:t>
      </w:r>
      <w:r>
        <w:rPr>
          <w:sz w:val="22"/>
          <w:szCs w:val="22"/>
        </w:rPr>
        <w:t>8</w:t>
      </w:r>
      <w:r w:rsidRPr="0031133B">
        <w:rPr>
          <w:sz w:val="22"/>
          <w:szCs w:val="22"/>
        </w:rPr>
        <w:t xml:space="preserve"> Compliance Assistance </w:t>
      </w:r>
      <w:proofErr w:type="spellStart"/>
      <w:r w:rsidRPr="0031133B">
        <w:rPr>
          <w:sz w:val="22"/>
          <w:szCs w:val="22"/>
        </w:rPr>
        <w:t>Programme</w:t>
      </w:r>
      <w:proofErr w:type="spellEnd"/>
      <w:r w:rsidRPr="0031133B">
        <w:rPr>
          <w:sz w:val="22"/>
          <w:szCs w:val="22"/>
        </w:rPr>
        <w:t xml:space="preserve"> (CAP),</w:t>
      </w:r>
      <w:r w:rsidRPr="0031133B">
        <w:rPr>
          <w:rStyle w:val="FootnoteReference"/>
          <w:sz w:val="22"/>
          <w:szCs w:val="22"/>
        </w:rPr>
        <w:footnoteReference w:id="5"/>
      </w:r>
      <w:r w:rsidRPr="0031133B">
        <w:rPr>
          <w:sz w:val="22"/>
          <w:szCs w:val="22"/>
        </w:rPr>
        <w:t xml:space="preserve"> as well as the ongoing and planned national, regional and global projects detailed in this </w:t>
      </w:r>
      <w:r>
        <w:rPr>
          <w:sz w:val="22"/>
          <w:szCs w:val="22"/>
        </w:rPr>
        <w:t>document</w:t>
      </w:r>
      <w:r w:rsidRPr="0031133B">
        <w:rPr>
          <w:sz w:val="22"/>
          <w:szCs w:val="22"/>
        </w:rPr>
        <w:t xml:space="preserve">. The </w:t>
      </w:r>
      <w:r>
        <w:rPr>
          <w:sz w:val="22"/>
          <w:szCs w:val="22"/>
        </w:rPr>
        <w:t xml:space="preserve">project services include </w:t>
      </w:r>
      <w:r w:rsidRPr="0031133B">
        <w:rPr>
          <w:sz w:val="22"/>
          <w:szCs w:val="22"/>
        </w:rPr>
        <w:t xml:space="preserve">preparation and implementation </w:t>
      </w:r>
      <w:r>
        <w:rPr>
          <w:sz w:val="22"/>
          <w:szCs w:val="22"/>
        </w:rPr>
        <w:t xml:space="preserve">of HCFC Phase out Management Plans (HPMPs) for </w:t>
      </w:r>
      <w:r w:rsidRPr="00687208">
        <w:rPr>
          <w:sz w:val="22"/>
          <w:szCs w:val="22"/>
        </w:rPr>
        <w:t>both Stages I</w:t>
      </w:r>
      <w:r w:rsidRPr="0031133B">
        <w:rPr>
          <w:sz w:val="22"/>
          <w:szCs w:val="22"/>
        </w:rPr>
        <w:t xml:space="preserve"> and II, Institutional Strengthening</w:t>
      </w:r>
      <w:r>
        <w:rPr>
          <w:sz w:val="22"/>
          <w:szCs w:val="22"/>
        </w:rPr>
        <w:t xml:space="preserve"> projects</w:t>
      </w:r>
      <w:r w:rsidRPr="0031133B">
        <w:rPr>
          <w:sz w:val="22"/>
          <w:szCs w:val="22"/>
        </w:rPr>
        <w:t xml:space="preserve">, </w:t>
      </w:r>
      <w:r>
        <w:rPr>
          <w:sz w:val="22"/>
          <w:szCs w:val="22"/>
        </w:rPr>
        <w:t xml:space="preserve">Enabling Activity projects, </w:t>
      </w:r>
      <w:r w:rsidRPr="008213AB">
        <w:rPr>
          <w:color w:val="auto"/>
          <w:sz w:val="22"/>
          <w:szCs w:val="22"/>
        </w:rPr>
        <w:t>and technical assistance. In addition to the a</w:t>
      </w:r>
      <w:r>
        <w:rPr>
          <w:sz w:val="22"/>
          <w:szCs w:val="22"/>
        </w:rPr>
        <w:t>nticipated Business Plan activities, UN Environment will implement HPMP verification projects as and when requested by the Executive Committee during the course of 2018-2020.</w:t>
      </w:r>
    </w:p>
    <w:p w:rsidR="00D70FF2" w:rsidRPr="0031133B" w:rsidRDefault="00D70FF2" w:rsidP="00211845">
      <w:pPr>
        <w:pStyle w:val="Default"/>
        <w:rPr>
          <w:sz w:val="22"/>
          <w:szCs w:val="22"/>
        </w:rPr>
      </w:pPr>
    </w:p>
    <w:p w:rsidR="00D70FF2" w:rsidRPr="007F228F" w:rsidRDefault="00D70FF2" w:rsidP="0011184E">
      <w:r>
        <w:t>UN Environment</w:t>
      </w:r>
      <w:r w:rsidRPr="007F228F">
        <w:t xml:space="preserve"> will deliver the projects in this Business Plan and perform the project development, monitoring and reporting duties required of all Implementing Agencies through the proposed 201</w:t>
      </w:r>
      <w:r>
        <w:t>8</w:t>
      </w:r>
      <w:r w:rsidRPr="007F228F">
        <w:t xml:space="preserve"> CAP Work Programme and Budget. In addition to the projects detailed in this Business Plan, </w:t>
      </w:r>
      <w:r>
        <w:t>UN Environment</w:t>
      </w:r>
      <w:r w:rsidRPr="007F228F">
        <w:t xml:space="preserve"> continues to assist several bilateral agencies with the implementation of their Multilateral Fund projects through CAP and also engages in select partnerships for Montreal Protocol objectives complementary to the Multilateral Fund (including projects and activities).</w:t>
      </w:r>
      <w:r w:rsidRPr="007F228F">
        <w:rPr>
          <w:rStyle w:val="FootnoteReference"/>
        </w:rPr>
        <w:footnoteReference w:id="6"/>
      </w:r>
    </w:p>
    <w:p w:rsidR="00D70FF2" w:rsidRPr="0031133B" w:rsidRDefault="00D70FF2" w:rsidP="00211845"/>
    <w:p w:rsidR="00D70FF2" w:rsidRPr="0031133B" w:rsidRDefault="00D70FF2" w:rsidP="004C0A3F">
      <w:pPr>
        <w:pStyle w:val="Default"/>
        <w:jc w:val="both"/>
        <w:rPr>
          <w:sz w:val="22"/>
          <w:szCs w:val="22"/>
        </w:rPr>
      </w:pPr>
      <w:r>
        <w:rPr>
          <w:sz w:val="22"/>
          <w:szCs w:val="22"/>
        </w:rPr>
        <w:t>UN Environment</w:t>
      </w:r>
      <w:r w:rsidRPr="0031133B">
        <w:rPr>
          <w:sz w:val="22"/>
          <w:szCs w:val="22"/>
        </w:rPr>
        <w:t xml:space="preserve"> is planning project submissions over the next three years as follows: </w:t>
      </w:r>
      <w:r w:rsidRPr="00CE4BF0">
        <w:rPr>
          <w:sz w:val="22"/>
          <w:szCs w:val="22"/>
        </w:rPr>
        <w:t xml:space="preserve">US$ 40,013,010 </w:t>
      </w:r>
      <w:r w:rsidRPr="0031133B">
        <w:rPr>
          <w:sz w:val="22"/>
          <w:szCs w:val="22"/>
        </w:rPr>
        <w:t>for 201</w:t>
      </w:r>
      <w:r>
        <w:rPr>
          <w:sz w:val="22"/>
          <w:szCs w:val="22"/>
        </w:rPr>
        <w:t>8</w:t>
      </w:r>
      <w:r w:rsidRPr="0031133B">
        <w:rPr>
          <w:sz w:val="22"/>
          <w:szCs w:val="22"/>
        </w:rPr>
        <w:t xml:space="preserve">, US$ </w:t>
      </w:r>
      <w:r w:rsidRPr="00CE4BF0">
        <w:rPr>
          <w:sz w:val="22"/>
          <w:szCs w:val="22"/>
        </w:rPr>
        <w:t>22,167,924</w:t>
      </w:r>
      <w:r w:rsidRPr="0031133B">
        <w:rPr>
          <w:sz w:val="22"/>
          <w:szCs w:val="22"/>
        </w:rPr>
        <w:t xml:space="preserve"> for 201</w:t>
      </w:r>
      <w:r>
        <w:rPr>
          <w:sz w:val="22"/>
          <w:szCs w:val="22"/>
        </w:rPr>
        <w:t>9</w:t>
      </w:r>
      <w:r w:rsidRPr="0031133B">
        <w:rPr>
          <w:sz w:val="22"/>
          <w:szCs w:val="22"/>
        </w:rPr>
        <w:t xml:space="preserve">, and US$ </w:t>
      </w:r>
      <w:r w:rsidRPr="00CE4BF0">
        <w:rPr>
          <w:sz w:val="22"/>
          <w:szCs w:val="22"/>
        </w:rPr>
        <w:t>33,922,123</w:t>
      </w:r>
      <w:r w:rsidRPr="0031133B">
        <w:rPr>
          <w:sz w:val="22"/>
          <w:szCs w:val="22"/>
        </w:rPr>
        <w:t xml:space="preserve"> for 20</w:t>
      </w:r>
      <w:r>
        <w:rPr>
          <w:sz w:val="22"/>
          <w:szCs w:val="22"/>
        </w:rPr>
        <w:t>20</w:t>
      </w:r>
      <w:r w:rsidRPr="0031133B">
        <w:rPr>
          <w:sz w:val="22"/>
          <w:szCs w:val="22"/>
        </w:rPr>
        <w:t xml:space="preserve">, all inclusive of the respective annual CAP budgets and </w:t>
      </w:r>
      <w:proofErr w:type="spellStart"/>
      <w:r w:rsidRPr="0031133B">
        <w:rPr>
          <w:sz w:val="22"/>
          <w:szCs w:val="22"/>
        </w:rPr>
        <w:t>programme</w:t>
      </w:r>
      <w:proofErr w:type="spellEnd"/>
      <w:r w:rsidRPr="0031133B">
        <w:rPr>
          <w:sz w:val="22"/>
          <w:szCs w:val="22"/>
        </w:rPr>
        <w:t xml:space="preserve"> support costs (PSC). </w:t>
      </w:r>
    </w:p>
    <w:p w:rsidR="00D70FF2" w:rsidRPr="0031133B" w:rsidRDefault="00D70FF2" w:rsidP="00211845">
      <w:pPr>
        <w:pStyle w:val="Default"/>
        <w:rPr>
          <w:sz w:val="22"/>
          <w:szCs w:val="22"/>
        </w:rPr>
      </w:pPr>
    </w:p>
    <w:p w:rsidR="00D70FF2" w:rsidRPr="0031133B" w:rsidRDefault="00D70FF2" w:rsidP="00963149">
      <w:pPr>
        <w:pStyle w:val="Default"/>
        <w:jc w:val="both"/>
        <w:rPr>
          <w:sz w:val="22"/>
          <w:szCs w:val="22"/>
        </w:rPr>
      </w:pPr>
      <w:r>
        <w:rPr>
          <w:sz w:val="22"/>
          <w:szCs w:val="22"/>
        </w:rPr>
        <w:lastRenderedPageBreak/>
        <w:t>For</w:t>
      </w:r>
      <w:r w:rsidRPr="0031133B">
        <w:rPr>
          <w:sz w:val="22"/>
          <w:szCs w:val="22"/>
        </w:rPr>
        <w:t xml:space="preserve"> 201</w:t>
      </w:r>
      <w:r>
        <w:rPr>
          <w:sz w:val="22"/>
          <w:szCs w:val="22"/>
        </w:rPr>
        <w:t>8</w:t>
      </w:r>
      <w:r w:rsidRPr="0031133B">
        <w:rPr>
          <w:sz w:val="22"/>
          <w:szCs w:val="22"/>
        </w:rPr>
        <w:t xml:space="preserve">, </w:t>
      </w:r>
      <w:r>
        <w:rPr>
          <w:sz w:val="22"/>
          <w:szCs w:val="22"/>
        </w:rPr>
        <w:t>UN Environment</w:t>
      </w:r>
      <w:r w:rsidRPr="0031133B">
        <w:rPr>
          <w:sz w:val="22"/>
          <w:szCs w:val="22"/>
        </w:rPr>
        <w:t xml:space="preserve"> will prepare and submit </w:t>
      </w:r>
      <w:r w:rsidRPr="005919FD">
        <w:rPr>
          <w:color w:val="auto"/>
          <w:sz w:val="22"/>
          <w:szCs w:val="22"/>
        </w:rPr>
        <w:t xml:space="preserve">240 </w:t>
      </w:r>
      <w:r w:rsidRPr="0031133B">
        <w:rPr>
          <w:sz w:val="22"/>
          <w:szCs w:val="22"/>
        </w:rPr>
        <w:t xml:space="preserve">projects to the Executive Committee, including new projects, planned tranches of previously-approved multi-year agreements (MYAs), and the annual CAP </w:t>
      </w:r>
      <w:r w:rsidRPr="007F228F">
        <w:rPr>
          <w:sz w:val="22"/>
          <w:szCs w:val="22"/>
        </w:rPr>
        <w:t xml:space="preserve">Work </w:t>
      </w:r>
      <w:proofErr w:type="spellStart"/>
      <w:r w:rsidRPr="007F228F">
        <w:rPr>
          <w:sz w:val="22"/>
          <w:szCs w:val="22"/>
        </w:rPr>
        <w:t>Programme</w:t>
      </w:r>
      <w:proofErr w:type="spellEnd"/>
      <w:r w:rsidRPr="007F228F">
        <w:rPr>
          <w:sz w:val="22"/>
          <w:szCs w:val="22"/>
        </w:rPr>
        <w:t xml:space="preserve"> and Budget </w:t>
      </w:r>
      <w:r w:rsidRPr="0031133B">
        <w:rPr>
          <w:sz w:val="22"/>
          <w:szCs w:val="22"/>
        </w:rPr>
        <w:t>for the year 201</w:t>
      </w:r>
      <w:r>
        <w:rPr>
          <w:sz w:val="22"/>
          <w:szCs w:val="22"/>
        </w:rPr>
        <w:t>9</w:t>
      </w:r>
      <w:r w:rsidRPr="0031133B">
        <w:rPr>
          <w:sz w:val="22"/>
          <w:szCs w:val="22"/>
        </w:rPr>
        <w:t xml:space="preserve">. </w:t>
      </w:r>
    </w:p>
    <w:p w:rsidR="00D70FF2" w:rsidRPr="0031133B" w:rsidRDefault="00D70FF2" w:rsidP="00211845"/>
    <w:p w:rsidR="00D70FF2" w:rsidRDefault="00D70FF2" w:rsidP="00211845">
      <w:pPr>
        <w:pStyle w:val="Default"/>
        <w:outlineLvl w:val="0"/>
        <w:rPr>
          <w:b/>
          <w:bCs/>
          <w:smallCaps/>
          <w:sz w:val="22"/>
          <w:szCs w:val="22"/>
        </w:rPr>
      </w:pPr>
    </w:p>
    <w:p w:rsidR="00D70FF2" w:rsidRPr="0031133B" w:rsidRDefault="00D70FF2" w:rsidP="00211845">
      <w:pPr>
        <w:pStyle w:val="Default"/>
        <w:outlineLvl w:val="0"/>
        <w:rPr>
          <w:smallCaps/>
          <w:sz w:val="22"/>
          <w:szCs w:val="22"/>
        </w:rPr>
      </w:pPr>
      <w:bookmarkStart w:id="1" w:name="_Toc493083130"/>
      <w:r w:rsidRPr="0031133B">
        <w:rPr>
          <w:b/>
          <w:bCs/>
          <w:smallCaps/>
          <w:sz w:val="22"/>
          <w:szCs w:val="22"/>
        </w:rPr>
        <w:t>I.  Methodology</w:t>
      </w:r>
      <w:bookmarkEnd w:id="1"/>
    </w:p>
    <w:p w:rsidR="00D70FF2" w:rsidRPr="0031133B" w:rsidRDefault="00D70FF2" w:rsidP="00211845">
      <w:pPr>
        <w:pStyle w:val="Default"/>
        <w:rPr>
          <w:sz w:val="22"/>
          <w:szCs w:val="22"/>
        </w:rPr>
      </w:pPr>
    </w:p>
    <w:p w:rsidR="00D70FF2" w:rsidRPr="0031133B" w:rsidRDefault="00D70FF2" w:rsidP="00211845">
      <w:pPr>
        <w:pStyle w:val="Default"/>
        <w:rPr>
          <w:sz w:val="22"/>
          <w:szCs w:val="22"/>
        </w:rPr>
      </w:pPr>
      <w:r w:rsidRPr="0031133B">
        <w:rPr>
          <w:sz w:val="22"/>
          <w:szCs w:val="22"/>
        </w:rPr>
        <w:t xml:space="preserve">This section describes the methodology, consultations, guidance and inputs </w:t>
      </w:r>
      <w:r>
        <w:rPr>
          <w:sz w:val="22"/>
          <w:szCs w:val="22"/>
        </w:rPr>
        <w:t>UN Environment</w:t>
      </w:r>
      <w:r w:rsidRPr="0031133B">
        <w:rPr>
          <w:sz w:val="22"/>
          <w:szCs w:val="22"/>
        </w:rPr>
        <w:t xml:space="preserve"> used when developing this Business Plan</w:t>
      </w:r>
      <w:r>
        <w:rPr>
          <w:sz w:val="22"/>
          <w:szCs w:val="22"/>
        </w:rPr>
        <w:t>. UN Environment has:</w:t>
      </w:r>
      <w:r w:rsidRPr="0031133B">
        <w:rPr>
          <w:sz w:val="22"/>
          <w:szCs w:val="22"/>
        </w:rPr>
        <w:t xml:space="preserve"> </w:t>
      </w:r>
    </w:p>
    <w:p w:rsidR="00D70FF2" w:rsidRPr="0031133B" w:rsidRDefault="00D70FF2" w:rsidP="00211845">
      <w:pPr>
        <w:pStyle w:val="Default"/>
        <w:rPr>
          <w:sz w:val="22"/>
          <w:szCs w:val="22"/>
        </w:rPr>
      </w:pPr>
    </w:p>
    <w:p w:rsidR="00D70FF2" w:rsidRPr="0031133B" w:rsidRDefault="00D70FF2" w:rsidP="00D70FF2">
      <w:pPr>
        <w:pStyle w:val="Default"/>
        <w:numPr>
          <w:ilvl w:val="0"/>
          <w:numId w:val="22"/>
        </w:numPr>
        <w:jc w:val="both"/>
        <w:rPr>
          <w:sz w:val="22"/>
          <w:szCs w:val="22"/>
        </w:rPr>
      </w:pPr>
      <w:r>
        <w:rPr>
          <w:sz w:val="22"/>
          <w:szCs w:val="22"/>
        </w:rPr>
        <w:t>C</w:t>
      </w:r>
      <w:r w:rsidRPr="0031133B">
        <w:rPr>
          <w:sz w:val="22"/>
          <w:szCs w:val="22"/>
        </w:rPr>
        <w:t xml:space="preserve">onsulted with National Ozone Officers in Article 5 countries </w:t>
      </w:r>
      <w:r>
        <w:rPr>
          <w:sz w:val="22"/>
          <w:szCs w:val="22"/>
        </w:rPr>
        <w:t>d</w:t>
      </w:r>
      <w:r w:rsidRPr="0031133B">
        <w:rPr>
          <w:sz w:val="22"/>
          <w:szCs w:val="22"/>
        </w:rPr>
        <w:t>uring the first half of 201</w:t>
      </w:r>
      <w:r>
        <w:rPr>
          <w:sz w:val="22"/>
          <w:szCs w:val="22"/>
        </w:rPr>
        <w:t xml:space="preserve">7 </w:t>
      </w:r>
      <w:r w:rsidRPr="0031133B">
        <w:rPr>
          <w:sz w:val="22"/>
          <w:szCs w:val="22"/>
        </w:rPr>
        <w:t xml:space="preserve">on their countries’ business planning needs, through dialogues during meetings of Regional Networks of Ozone Officers, as well as via direct contact with Ozone Officers. </w:t>
      </w:r>
    </w:p>
    <w:p w:rsidR="00D70FF2" w:rsidRDefault="00D70FF2" w:rsidP="00D70FF2">
      <w:pPr>
        <w:pStyle w:val="Default"/>
        <w:numPr>
          <w:ilvl w:val="0"/>
          <w:numId w:val="22"/>
        </w:numPr>
        <w:jc w:val="both"/>
        <w:rPr>
          <w:sz w:val="22"/>
          <w:szCs w:val="22"/>
        </w:rPr>
      </w:pPr>
      <w:r>
        <w:rPr>
          <w:sz w:val="22"/>
          <w:szCs w:val="22"/>
        </w:rPr>
        <w:t>R</w:t>
      </w:r>
      <w:r w:rsidRPr="0031133B">
        <w:rPr>
          <w:sz w:val="22"/>
          <w:szCs w:val="22"/>
        </w:rPr>
        <w:t>eviewed and dr</w:t>
      </w:r>
      <w:r>
        <w:rPr>
          <w:sz w:val="22"/>
          <w:szCs w:val="22"/>
        </w:rPr>
        <w:t xml:space="preserve">awn on </w:t>
      </w:r>
      <w:r w:rsidRPr="0031133B">
        <w:rPr>
          <w:sz w:val="22"/>
          <w:szCs w:val="22"/>
        </w:rPr>
        <w:t>experiences gained from implementation of its 201</w:t>
      </w:r>
      <w:r>
        <w:rPr>
          <w:sz w:val="22"/>
          <w:szCs w:val="22"/>
        </w:rPr>
        <w:t>7</w:t>
      </w:r>
      <w:r w:rsidRPr="0031133B">
        <w:rPr>
          <w:sz w:val="22"/>
          <w:szCs w:val="22"/>
        </w:rPr>
        <w:t>-201</w:t>
      </w:r>
      <w:r>
        <w:rPr>
          <w:sz w:val="22"/>
          <w:szCs w:val="22"/>
        </w:rPr>
        <w:t>9</w:t>
      </w:r>
      <w:r w:rsidRPr="0031133B">
        <w:rPr>
          <w:sz w:val="22"/>
          <w:szCs w:val="22"/>
        </w:rPr>
        <w:t xml:space="preserve"> Business Plan,</w:t>
      </w:r>
      <w:r>
        <w:rPr>
          <w:rStyle w:val="FootnoteReference"/>
          <w:sz w:val="22"/>
          <w:szCs w:val="22"/>
        </w:rPr>
        <w:footnoteReference w:id="7"/>
      </w:r>
      <w:r w:rsidRPr="0031133B">
        <w:rPr>
          <w:sz w:val="22"/>
          <w:szCs w:val="22"/>
        </w:rPr>
        <w:t xml:space="preserve"> taking into account new trends and emerging developments. </w:t>
      </w:r>
    </w:p>
    <w:p w:rsidR="00D70FF2" w:rsidRPr="0031133B" w:rsidRDefault="00D70FF2" w:rsidP="00D70FF2">
      <w:pPr>
        <w:pStyle w:val="Default"/>
        <w:numPr>
          <w:ilvl w:val="0"/>
          <w:numId w:val="22"/>
        </w:numPr>
        <w:jc w:val="both"/>
        <w:rPr>
          <w:sz w:val="22"/>
          <w:szCs w:val="22"/>
        </w:rPr>
      </w:pPr>
      <w:r>
        <w:rPr>
          <w:sz w:val="22"/>
          <w:szCs w:val="22"/>
        </w:rPr>
        <w:t>C</w:t>
      </w:r>
      <w:r w:rsidRPr="0031133B">
        <w:rPr>
          <w:sz w:val="22"/>
          <w:szCs w:val="22"/>
        </w:rPr>
        <w:t xml:space="preserve">onsidered the programmatic direction and activities included in its approved </w:t>
      </w:r>
      <w:r w:rsidRPr="00090133">
        <w:rPr>
          <w:sz w:val="22"/>
          <w:szCs w:val="22"/>
        </w:rPr>
        <w:t>201</w:t>
      </w:r>
      <w:r>
        <w:rPr>
          <w:sz w:val="22"/>
          <w:szCs w:val="22"/>
        </w:rPr>
        <w:t>7</w:t>
      </w:r>
      <w:r w:rsidRPr="00090133">
        <w:rPr>
          <w:sz w:val="22"/>
          <w:szCs w:val="22"/>
        </w:rPr>
        <w:t xml:space="preserve"> CAP Work </w:t>
      </w:r>
      <w:proofErr w:type="spellStart"/>
      <w:r w:rsidRPr="00090133">
        <w:rPr>
          <w:sz w:val="22"/>
          <w:szCs w:val="22"/>
        </w:rPr>
        <w:t>Programme</w:t>
      </w:r>
      <w:proofErr w:type="spellEnd"/>
      <w:r w:rsidRPr="00090133">
        <w:rPr>
          <w:sz w:val="22"/>
          <w:szCs w:val="22"/>
        </w:rPr>
        <w:t xml:space="preserve"> and Budget</w:t>
      </w:r>
      <w:r>
        <w:rPr>
          <w:sz w:val="22"/>
          <w:szCs w:val="22"/>
        </w:rPr>
        <w:t>.</w:t>
      </w:r>
      <w:r>
        <w:rPr>
          <w:rStyle w:val="FootnoteReference"/>
          <w:sz w:val="22"/>
          <w:szCs w:val="22"/>
        </w:rPr>
        <w:footnoteReference w:id="8"/>
      </w:r>
      <w:r w:rsidRPr="0031133B">
        <w:rPr>
          <w:sz w:val="22"/>
          <w:szCs w:val="22"/>
        </w:rPr>
        <w:t xml:space="preserve"> </w:t>
      </w:r>
    </w:p>
    <w:p w:rsidR="00D70FF2" w:rsidRPr="00DB16B6" w:rsidRDefault="00D70FF2" w:rsidP="00D70FF2">
      <w:pPr>
        <w:pStyle w:val="Default"/>
        <w:numPr>
          <w:ilvl w:val="0"/>
          <w:numId w:val="22"/>
        </w:numPr>
        <w:jc w:val="both"/>
        <w:rPr>
          <w:sz w:val="22"/>
          <w:szCs w:val="22"/>
        </w:rPr>
      </w:pPr>
      <w:r w:rsidRPr="00DB16B6">
        <w:rPr>
          <w:sz w:val="22"/>
          <w:szCs w:val="22"/>
        </w:rPr>
        <w:t xml:space="preserve">Followed the guidance provided by the Multilateral Fund Secretariat during </w:t>
      </w:r>
      <w:r w:rsidRPr="00DB16B6">
        <w:rPr>
          <w:color w:val="auto"/>
          <w:sz w:val="22"/>
          <w:szCs w:val="22"/>
        </w:rPr>
        <w:t>the two Inter-Agency Coordination Meetings of 2017 (21–23 February and 5 – 7 September</w:t>
      </w:r>
      <w:r w:rsidRPr="00DB16B6">
        <w:rPr>
          <w:bCs/>
          <w:color w:val="auto"/>
          <w:sz w:val="22"/>
          <w:szCs w:val="22"/>
        </w:rPr>
        <w:t>)</w:t>
      </w:r>
      <w:r w:rsidRPr="00DB16B6">
        <w:rPr>
          <w:sz w:val="22"/>
          <w:szCs w:val="22"/>
        </w:rPr>
        <w:t xml:space="preserve">. </w:t>
      </w:r>
    </w:p>
    <w:p w:rsidR="00D70FF2" w:rsidRPr="00DB16B6" w:rsidRDefault="00D70FF2" w:rsidP="00D70FF2">
      <w:pPr>
        <w:pStyle w:val="Default"/>
        <w:numPr>
          <w:ilvl w:val="0"/>
          <w:numId w:val="22"/>
        </w:numPr>
        <w:jc w:val="both"/>
        <w:rPr>
          <w:sz w:val="22"/>
          <w:szCs w:val="22"/>
        </w:rPr>
      </w:pPr>
      <w:r w:rsidRPr="00DB16B6">
        <w:rPr>
          <w:sz w:val="22"/>
          <w:szCs w:val="22"/>
        </w:rPr>
        <w:t xml:space="preserve">Consulted with the other Implementing Agencies and bilateral agencies to increase collaborative and mutually-supportive initiatives and to avoid duplication of effort. </w:t>
      </w:r>
    </w:p>
    <w:p w:rsidR="00D70FF2" w:rsidRPr="00DB16B6" w:rsidRDefault="00D70FF2" w:rsidP="00D70FF2">
      <w:pPr>
        <w:pStyle w:val="Default"/>
        <w:numPr>
          <w:ilvl w:val="0"/>
          <w:numId w:val="22"/>
        </w:numPr>
        <w:jc w:val="both"/>
        <w:rPr>
          <w:sz w:val="22"/>
          <w:szCs w:val="22"/>
        </w:rPr>
      </w:pPr>
      <w:r w:rsidRPr="00DB16B6">
        <w:rPr>
          <w:sz w:val="22"/>
          <w:szCs w:val="22"/>
        </w:rPr>
        <w:t>Considered applicable Executive Committee decisions as guidance for this Business Plan.</w:t>
      </w:r>
    </w:p>
    <w:p w:rsidR="00D70FF2" w:rsidRDefault="00D70FF2" w:rsidP="00211845"/>
    <w:p w:rsidR="00D70FF2" w:rsidRPr="0031133B" w:rsidRDefault="00D70FF2" w:rsidP="00211845"/>
    <w:p w:rsidR="00D70FF2" w:rsidRPr="0031133B" w:rsidRDefault="00D70FF2" w:rsidP="00211845">
      <w:pPr>
        <w:pStyle w:val="Default"/>
        <w:outlineLvl w:val="0"/>
        <w:rPr>
          <w:smallCaps/>
          <w:sz w:val="22"/>
          <w:szCs w:val="22"/>
        </w:rPr>
      </w:pPr>
      <w:bookmarkStart w:id="2" w:name="_Toc493083131"/>
      <w:r w:rsidRPr="0031133B">
        <w:rPr>
          <w:b/>
          <w:bCs/>
          <w:smallCaps/>
          <w:sz w:val="22"/>
          <w:szCs w:val="22"/>
        </w:rPr>
        <w:t>II. Multilateral Fund Targets</w:t>
      </w:r>
      <w:bookmarkEnd w:id="2"/>
      <w:r w:rsidRPr="0031133B">
        <w:rPr>
          <w:b/>
          <w:bCs/>
          <w:smallCaps/>
          <w:sz w:val="22"/>
          <w:szCs w:val="22"/>
        </w:rPr>
        <w:t xml:space="preserve"> </w:t>
      </w:r>
    </w:p>
    <w:p w:rsidR="00D70FF2" w:rsidRPr="0031133B" w:rsidRDefault="00D70FF2" w:rsidP="00211845">
      <w:pPr>
        <w:pStyle w:val="Default"/>
        <w:rPr>
          <w:sz w:val="22"/>
          <w:szCs w:val="22"/>
        </w:rPr>
      </w:pPr>
    </w:p>
    <w:p w:rsidR="00D70FF2" w:rsidRPr="0031133B" w:rsidRDefault="00D70FF2" w:rsidP="00211845">
      <w:pPr>
        <w:pStyle w:val="Default"/>
        <w:outlineLvl w:val="1"/>
        <w:rPr>
          <w:b/>
          <w:smallCaps/>
          <w:sz w:val="22"/>
          <w:szCs w:val="22"/>
        </w:rPr>
      </w:pPr>
      <w:bookmarkStart w:id="3" w:name="_Toc493083132"/>
      <w:r w:rsidRPr="0031133B">
        <w:rPr>
          <w:b/>
          <w:smallCaps/>
          <w:sz w:val="22"/>
          <w:szCs w:val="22"/>
        </w:rPr>
        <w:t>A. Objectives of the Three-Year Business Plan</w:t>
      </w:r>
      <w:bookmarkEnd w:id="3"/>
      <w:r w:rsidRPr="0031133B">
        <w:rPr>
          <w:b/>
          <w:smallCaps/>
          <w:sz w:val="22"/>
          <w:szCs w:val="22"/>
        </w:rPr>
        <w:t xml:space="preserve"> </w:t>
      </w:r>
    </w:p>
    <w:p w:rsidR="00D70FF2" w:rsidRPr="0031133B" w:rsidRDefault="00D70FF2" w:rsidP="00211845">
      <w:pPr>
        <w:pStyle w:val="Default"/>
        <w:rPr>
          <w:sz w:val="22"/>
          <w:szCs w:val="22"/>
        </w:rPr>
      </w:pPr>
    </w:p>
    <w:p w:rsidR="00D70FF2" w:rsidRPr="0031133B" w:rsidRDefault="00D70FF2" w:rsidP="006326F0">
      <w:pPr>
        <w:pStyle w:val="Default"/>
        <w:jc w:val="both"/>
        <w:rPr>
          <w:color w:val="auto"/>
          <w:sz w:val="22"/>
          <w:szCs w:val="22"/>
        </w:rPr>
      </w:pPr>
      <w:r w:rsidRPr="0031133B">
        <w:rPr>
          <w:sz w:val="22"/>
          <w:szCs w:val="22"/>
        </w:rPr>
        <w:t xml:space="preserve">The focus and orientation of </w:t>
      </w:r>
      <w:r>
        <w:rPr>
          <w:sz w:val="22"/>
          <w:szCs w:val="22"/>
        </w:rPr>
        <w:t>UN Environment</w:t>
      </w:r>
      <w:r w:rsidRPr="0031133B">
        <w:rPr>
          <w:sz w:val="22"/>
          <w:szCs w:val="22"/>
        </w:rPr>
        <w:t>’s work continues to be defined by the evolving needs of Article 5 countries as they progress in their implementati</w:t>
      </w:r>
      <w:r>
        <w:rPr>
          <w:sz w:val="22"/>
          <w:szCs w:val="22"/>
        </w:rPr>
        <w:t xml:space="preserve">on of the Montreal Protocol, </w:t>
      </w:r>
      <w:r w:rsidRPr="0031133B">
        <w:rPr>
          <w:sz w:val="22"/>
          <w:szCs w:val="22"/>
        </w:rPr>
        <w:t xml:space="preserve">as they </w:t>
      </w:r>
      <w:r w:rsidRPr="0031133B">
        <w:rPr>
          <w:color w:val="auto"/>
          <w:sz w:val="22"/>
          <w:szCs w:val="22"/>
        </w:rPr>
        <w:t>meet and sustain compliance with specific obligations</w:t>
      </w:r>
      <w:r>
        <w:rPr>
          <w:color w:val="auto"/>
          <w:sz w:val="22"/>
          <w:szCs w:val="22"/>
        </w:rPr>
        <w:t>, and, following the decisions taken at the 28</w:t>
      </w:r>
      <w:r w:rsidRPr="008D0E42">
        <w:rPr>
          <w:color w:val="auto"/>
          <w:sz w:val="22"/>
          <w:szCs w:val="22"/>
          <w:vertAlign w:val="superscript"/>
        </w:rPr>
        <w:t>th</w:t>
      </w:r>
      <w:r>
        <w:rPr>
          <w:color w:val="auto"/>
          <w:sz w:val="22"/>
          <w:szCs w:val="22"/>
        </w:rPr>
        <w:t xml:space="preserve"> Meeting of the Parties in 8-14 October 2016, take the steps necessary to ratify the Kigali Amendment and lay the groundwork for its future implementation</w:t>
      </w:r>
      <w:r w:rsidRPr="0031133B">
        <w:rPr>
          <w:color w:val="auto"/>
          <w:sz w:val="22"/>
          <w:szCs w:val="22"/>
        </w:rPr>
        <w:t xml:space="preserve">. </w:t>
      </w:r>
    </w:p>
    <w:p w:rsidR="00D70FF2" w:rsidRPr="0031133B" w:rsidRDefault="00D70FF2" w:rsidP="00211845">
      <w:pPr>
        <w:pStyle w:val="Default"/>
        <w:rPr>
          <w:color w:val="auto"/>
          <w:sz w:val="22"/>
          <w:szCs w:val="22"/>
        </w:rPr>
      </w:pPr>
    </w:p>
    <w:p w:rsidR="00D70FF2" w:rsidRPr="0031133B" w:rsidRDefault="00D70FF2" w:rsidP="006326F0">
      <w:pPr>
        <w:pStyle w:val="Default"/>
        <w:jc w:val="both"/>
        <w:rPr>
          <w:color w:val="auto"/>
          <w:sz w:val="22"/>
          <w:szCs w:val="22"/>
        </w:rPr>
      </w:pPr>
      <w:r>
        <w:rPr>
          <w:color w:val="auto"/>
          <w:sz w:val="22"/>
          <w:szCs w:val="22"/>
        </w:rPr>
        <w:t>UN Environment</w:t>
      </w:r>
      <w:r w:rsidRPr="0031133B">
        <w:rPr>
          <w:color w:val="auto"/>
          <w:sz w:val="22"/>
          <w:szCs w:val="22"/>
        </w:rPr>
        <w:t>’s proposed 201</w:t>
      </w:r>
      <w:r>
        <w:rPr>
          <w:color w:val="auto"/>
          <w:sz w:val="22"/>
          <w:szCs w:val="22"/>
        </w:rPr>
        <w:t>8</w:t>
      </w:r>
      <w:r w:rsidRPr="0031133B">
        <w:rPr>
          <w:color w:val="auto"/>
          <w:sz w:val="22"/>
          <w:szCs w:val="22"/>
        </w:rPr>
        <w:t xml:space="preserve"> CAP </w:t>
      </w:r>
      <w:r w:rsidRPr="007F228F">
        <w:rPr>
          <w:color w:val="auto"/>
          <w:sz w:val="22"/>
          <w:szCs w:val="22"/>
        </w:rPr>
        <w:t xml:space="preserve">Work </w:t>
      </w:r>
      <w:proofErr w:type="spellStart"/>
      <w:r w:rsidRPr="007F228F">
        <w:rPr>
          <w:color w:val="auto"/>
          <w:sz w:val="22"/>
          <w:szCs w:val="22"/>
        </w:rPr>
        <w:t>Programme</w:t>
      </w:r>
      <w:proofErr w:type="spellEnd"/>
      <w:r w:rsidRPr="007F228F">
        <w:rPr>
          <w:color w:val="auto"/>
          <w:sz w:val="22"/>
          <w:szCs w:val="22"/>
        </w:rPr>
        <w:t xml:space="preserve"> and Budget</w:t>
      </w:r>
      <w:r w:rsidRPr="0031133B">
        <w:rPr>
          <w:color w:val="auto"/>
          <w:sz w:val="22"/>
          <w:szCs w:val="22"/>
        </w:rPr>
        <w:t xml:space="preserve"> submitte</w:t>
      </w:r>
      <w:r>
        <w:rPr>
          <w:color w:val="auto"/>
          <w:sz w:val="22"/>
          <w:szCs w:val="22"/>
        </w:rPr>
        <w:t>d for the consideration of the 80th</w:t>
      </w:r>
      <w:r w:rsidRPr="0031133B">
        <w:rPr>
          <w:color w:val="auto"/>
          <w:sz w:val="22"/>
          <w:szCs w:val="22"/>
          <w:vertAlign w:val="superscript"/>
        </w:rPr>
        <w:t xml:space="preserve"> </w:t>
      </w:r>
      <w:r w:rsidRPr="0031133B">
        <w:rPr>
          <w:color w:val="auto"/>
          <w:sz w:val="22"/>
          <w:szCs w:val="22"/>
        </w:rPr>
        <w:t xml:space="preserve">Executive Committee meeting details </w:t>
      </w:r>
      <w:r>
        <w:rPr>
          <w:color w:val="auto"/>
          <w:sz w:val="22"/>
          <w:szCs w:val="22"/>
        </w:rPr>
        <w:t>UN Environment</w:t>
      </w:r>
      <w:r w:rsidRPr="0031133B">
        <w:rPr>
          <w:color w:val="auto"/>
          <w:sz w:val="22"/>
          <w:szCs w:val="22"/>
        </w:rPr>
        <w:t>’s vi</w:t>
      </w:r>
      <w:r>
        <w:rPr>
          <w:color w:val="auto"/>
          <w:sz w:val="22"/>
          <w:szCs w:val="22"/>
        </w:rPr>
        <w:t>sion and approach for CAP during the 2018-2020 period, in synch with this period covered by this Business Plan</w:t>
      </w:r>
      <w:r w:rsidRPr="0031133B">
        <w:rPr>
          <w:color w:val="auto"/>
          <w:sz w:val="22"/>
          <w:szCs w:val="22"/>
        </w:rPr>
        <w:t xml:space="preserve">. </w:t>
      </w:r>
      <w:r>
        <w:rPr>
          <w:color w:val="auto"/>
          <w:sz w:val="22"/>
          <w:szCs w:val="22"/>
        </w:rPr>
        <w:t xml:space="preserve">Under </w:t>
      </w:r>
      <w:r w:rsidRPr="0031133B">
        <w:rPr>
          <w:color w:val="auto"/>
          <w:sz w:val="22"/>
          <w:szCs w:val="22"/>
        </w:rPr>
        <w:t xml:space="preserve">that approach, </w:t>
      </w:r>
      <w:r>
        <w:rPr>
          <w:color w:val="auto"/>
          <w:sz w:val="22"/>
          <w:szCs w:val="22"/>
        </w:rPr>
        <w:t>UN Environment</w:t>
      </w:r>
      <w:r w:rsidRPr="0031133B">
        <w:rPr>
          <w:color w:val="auto"/>
          <w:sz w:val="22"/>
          <w:szCs w:val="22"/>
        </w:rPr>
        <w:t xml:space="preserve"> will provide assistance to Article 5 countries</w:t>
      </w:r>
      <w:r>
        <w:rPr>
          <w:color w:val="auto"/>
          <w:sz w:val="22"/>
          <w:szCs w:val="22"/>
        </w:rPr>
        <w:t xml:space="preserve"> according to four overarching objectives</w:t>
      </w:r>
      <w:r w:rsidRPr="0031133B">
        <w:rPr>
          <w:color w:val="auto"/>
          <w:sz w:val="22"/>
          <w:szCs w:val="22"/>
        </w:rPr>
        <w:t xml:space="preserve">: </w:t>
      </w:r>
    </w:p>
    <w:p w:rsidR="00D70FF2" w:rsidRPr="0031133B" w:rsidRDefault="00D70FF2" w:rsidP="00211845">
      <w:pPr>
        <w:pStyle w:val="Default"/>
        <w:rPr>
          <w:color w:val="auto"/>
          <w:sz w:val="22"/>
          <w:szCs w:val="22"/>
        </w:rPr>
      </w:pPr>
    </w:p>
    <w:p w:rsidR="00D70FF2" w:rsidRPr="004021FA" w:rsidRDefault="00D70FF2" w:rsidP="00D70FF2">
      <w:pPr>
        <w:pStyle w:val="Default"/>
        <w:numPr>
          <w:ilvl w:val="0"/>
          <w:numId w:val="25"/>
        </w:numPr>
        <w:jc w:val="both"/>
        <w:rPr>
          <w:color w:val="auto"/>
          <w:sz w:val="22"/>
          <w:szCs w:val="22"/>
        </w:rPr>
      </w:pPr>
      <w:r w:rsidRPr="004021FA">
        <w:rPr>
          <w:color w:val="auto"/>
          <w:sz w:val="22"/>
          <w:szCs w:val="22"/>
        </w:rPr>
        <w:t>Overarching Objective 1: Assisting countries to comply with their HCFC phase out commitments and sustaining compliance with prior targets</w:t>
      </w:r>
      <w:r>
        <w:rPr>
          <w:color w:val="auto"/>
          <w:sz w:val="22"/>
          <w:szCs w:val="22"/>
        </w:rPr>
        <w:t>.</w:t>
      </w:r>
    </w:p>
    <w:p w:rsidR="00D70FF2" w:rsidRPr="004021FA" w:rsidRDefault="00D70FF2" w:rsidP="00D70FF2">
      <w:pPr>
        <w:pStyle w:val="Default"/>
        <w:numPr>
          <w:ilvl w:val="0"/>
          <w:numId w:val="25"/>
        </w:numPr>
        <w:jc w:val="both"/>
        <w:rPr>
          <w:color w:val="auto"/>
          <w:sz w:val="22"/>
          <w:szCs w:val="22"/>
        </w:rPr>
      </w:pPr>
      <w:r w:rsidRPr="004021FA">
        <w:rPr>
          <w:color w:val="auto"/>
          <w:sz w:val="22"/>
          <w:szCs w:val="22"/>
        </w:rPr>
        <w:t>Overarching Objective 2: Strengthening the Refr</w:t>
      </w:r>
      <w:r>
        <w:rPr>
          <w:color w:val="auto"/>
          <w:sz w:val="22"/>
          <w:szCs w:val="22"/>
        </w:rPr>
        <w:t>igeration Servicing Sector for ozone- and climate-friendly a</w:t>
      </w:r>
      <w:r w:rsidRPr="004021FA">
        <w:rPr>
          <w:color w:val="auto"/>
          <w:sz w:val="22"/>
          <w:szCs w:val="22"/>
        </w:rPr>
        <w:t>lternatives</w:t>
      </w:r>
      <w:r>
        <w:rPr>
          <w:color w:val="auto"/>
          <w:sz w:val="22"/>
          <w:szCs w:val="22"/>
        </w:rPr>
        <w:t>.</w:t>
      </w:r>
    </w:p>
    <w:p w:rsidR="00D70FF2" w:rsidRPr="004021FA" w:rsidRDefault="00D70FF2" w:rsidP="00D70FF2">
      <w:pPr>
        <w:pStyle w:val="Default"/>
        <w:numPr>
          <w:ilvl w:val="0"/>
          <w:numId w:val="25"/>
        </w:numPr>
        <w:jc w:val="both"/>
        <w:rPr>
          <w:color w:val="auto"/>
          <w:sz w:val="22"/>
          <w:szCs w:val="22"/>
        </w:rPr>
      </w:pPr>
      <w:r w:rsidRPr="004021FA">
        <w:rPr>
          <w:color w:val="auto"/>
          <w:sz w:val="22"/>
          <w:szCs w:val="22"/>
        </w:rPr>
        <w:t>Overarching Objective 3: Building capacity to initiate enabling activities for the HFC phase down</w:t>
      </w:r>
      <w:r>
        <w:rPr>
          <w:color w:val="auto"/>
          <w:sz w:val="22"/>
          <w:szCs w:val="22"/>
        </w:rPr>
        <w:t>.</w:t>
      </w:r>
    </w:p>
    <w:p w:rsidR="00D70FF2" w:rsidRPr="00767564" w:rsidRDefault="00D70FF2" w:rsidP="00D70FF2">
      <w:pPr>
        <w:pStyle w:val="Default"/>
        <w:numPr>
          <w:ilvl w:val="0"/>
          <w:numId w:val="25"/>
        </w:numPr>
        <w:jc w:val="both"/>
        <w:rPr>
          <w:b/>
          <w:bCs/>
          <w:iCs/>
          <w:smallCaps/>
          <w:color w:val="auto"/>
          <w:sz w:val="22"/>
          <w:szCs w:val="22"/>
        </w:rPr>
      </w:pPr>
      <w:r w:rsidRPr="004021FA">
        <w:rPr>
          <w:color w:val="auto"/>
          <w:sz w:val="22"/>
          <w:szCs w:val="22"/>
        </w:rPr>
        <w:t xml:space="preserve">Transversal Overarching </w:t>
      </w:r>
      <w:proofErr w:type="spellStart"/>
      <w:r w:rsidRPr="004021FA">
        <w:rPr>
          <w:color w:val="auto"/>
          <w:sz w:val="22"/>
          <w:szCs w:val="22"/>
        </w:rPr>
        <w:t>Programme</w:t>
      </w:r>
      <w:proofErr w:type="spellEnd"/>
      <w:r w:rsidRPr="004021FA">
        <w:rPr>
          <w:color w:val="auto"/>
          <w:sz w:val="22"/>
          <w:szCs w:val="22"/>
        </w:rPr>
        <w:t xml:space="preserve"> Objective 4: Leveraging the Clearinghouse mandate</w:t>
      </w:r>
      <w:r>
        <w:rPr>
          <w:color w:val="auto"/>
          <w:sz w:val="22"/>
          <w:szCs w:val="22"/>
        </w:rPr>
        <w:t>.</w:t>
      </w:r>
    </w:p>
    <w:p w:rsidR="00D70FF2" w:rsidRDefault="00D70FF2" w:rsidP="00211845">
      <w:pPr>
        <w:pStyle w:val="Default"/>
        <w:outlineLvl w:val="1"/>
        <w:rPr>
          <w:b/>
          <w:bCs/>
          <w:iCs/>
          <w:smallCaps/>
          <w:sz w:val="22"/>
          <w:szCs w:val="22"/>
        </w:rPr>
      </w:pPr>
    </w:p>
    <w:p w:rsidR="00D70FF2" w:rsidRDefault="00D70FF2" w:rsidP="00211845">
      <w:pPr>
        <w:pStyle w:val="Default"/>
        <w:outlineLvl w:val="1"/>
        <w:rPr>
          <w:b/>
          <w:bCs/>
          <w:iCs/>
          <w:smallCaps/>
          <w:sz w:val="22"/>
          <w:szCs w:val="22"/>
        </w:rPr>
      </w:pPr>
    </w:p>
    <w:p w:rsidR="006E5D3E" w:rsidRDefault="006E5D3E" w:rsidP="00211845">
      <w:pPr>
        <w:pStyle w:val="Default"/>
        <w:outlineLvl w:val="1"/>
        <w:rPr>
          <w:b/>
          <w:bCs/>
          <w:iCs/>
          <w:smallCaps/>
          <w:sz w:val="22"/>
          <w:szCs w:val="22"/>
        </w:rPr>
      </w:pPr>
      <w:bookmarkStart w:id="4" w:name="_Toc493083133"/>
    </w:p>
    <w:p w:rsidR="006E5D3E" w:rsidRDefault="006E5D3E" w:rsidP="00211845">
      <w:pPr>
        <w:pStyle w:val="Default"/>
        <w:outlineLvl w:val="1"/>
        <w:rPr>
          <w:b/>
          <w:bCs/>
          <w:iCs/>
          <w:smallCaps/>
          <w:sz w:val="22"/>
          <w:szCs w:val="22"/>
        </w:rPr>
      </w:pPr>
    </w:p>
    <w:p w:rsidR="006E5D3E" w:rsidRDefault="006E5D3E" w:rsidP="00211845">
      <w:pPr>
        <w:pStyle w:val="Default"/>
        <w:outlineLvl w:val="1"/>
        <w:rPr>
          <w:b/>
          <w:bCs/>
          <w:iCs/>
          <w:smallCaps/>
          <w:sz w:val="22"/>
          <w:szCs w:val="22"/>
        </w:rPr>
      </w:pPr>
    </w:p>
    <w:p w:rsidR="00D70FF2" w:rsidRPr="0031133B" w:rsidRDefault="00D70FF2" w:rsidP="00211845">
      <w:pPr>
        <w:pStyle w:val="Default"/>
        <w:outlineLvl w:val="1"/>
        <w:rPr>
          <w:b/>
          <w:bCs/>
          <w:iCs/>
          <w:smallCaps/>
          <w:sz w:val="22"/>
          <w:szCs w:val="22"/>
        </w:rPr>
      </w:pPr>
      <w:r w:rsidRPr="0031133B">
        <w:rPr>
          <w:b/>
          <w:bCs/>
          <w:iCs/>
          <w:smallCaps/>
          <w:sz w:val="22"/>
          <w:szCs w:val="22"/>
        </w:rPr>
        <w:t>B.  Resource Allocation</w:t>
      </w:r>
      <w:bookmarkEnd w:id="4"/>
    </w:p>
    <w:p w:rsidR="00D70FF2" w:rsidRPr="0031133B" w:rsidRDefault="00D70FF2" w:rsidP="00211845">
      <w:pPr>
        <w:pStyle w:val="Default"/>
        <w:rPr>
          <w:sz w:val="22"/>
          <w:szCs w:val="22"/>
        </w:rPr>
      </w:pPr>
    </w:p>
    <w:p w:rsidR="00D70FF2" w:rsidRPr="0031133B" w:rsidRDefault="00D70FF2" w:rsidP="00755611">
      <w:r w:rsidRPr="0031133B">
        <w:lastRenderedPageBreak/>
        <w:t xml:space="preserve">During this Business Plan period, </w:t>
      </w:r>
      <w:r>
        <w:t>UN Environment</w:t>
      </w:r>
      <w:r w:rsidRPr="0031133B">
        <w:t xml:space="preserve"> plans to prepare and submit for approval the projects as detailed in Annex I: Projects planned for submission </w:t>
      </w:r>
      <w:r>
        <w:t>2018-2020.</w:t>
      </w:r>
      <w:r w:rsidRPr="0031133B">
        <w:t xml:space="preserve"> </w:t>
      </w:r>
      <w:r>
        <w:t>UN Environment</w:t>
      </w:r>
      <w:r w:rsidRPr="0031133B">
        <w:t>’s proposed resource allocation plan for these projects is as follows:</w:t>
      </w:r>
    </w:p>
    <w:p w:rsidR="00D70FF2" w:rsidRPr="0031133B" w:rsidRDefault="00D70FF2" w:rsidP="00211845"/>
    <w:tbl>
      <w:tblPr>
        <w:tblW w:w="94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720"/>
        <w:gridCol w:w="1257"/>
        <w:gridCol w:w="1289"/>
        <w:gridCol w:w="1414"/>
        <w:gridCol w:w="1615"/>
      </w:tblGrid>
      <w:tr w:rsidR="00D70FF2" w:rsidRPr="0031133B" w:rsidTr="00FA35AC">
        <w:trPr>
          <w:tblHeader/>
        </w:trPr>
        <w:tc>
          <w:tcPr>
            <w:tcW w:w="3150" w:type="dxa"/>
            <w:vMerge w:val="restart"/>
            <w:tcBorders>
              <w:right w:val="single" w:sz="4" w:space="0" w:color="auto"/>
            </w:tcBorders>
            <w:shd w:val="clear" w:color="auto" w:fill="C6D9F1"/>
          </w:tcPr>
          <w:p w:rsidR="00D70FF2" w:rsidRPr="00580490" w:rsidRDefault="00D70FF2" w:rsidP="00211845">
            <w:pPr>
              <w:jc w:val="center"/>
            </w:pPr>
            <w:r w:rsidRPr="00580490">
              <w:t>Project</w:t>
            </w:r>
          </w:p>
        </w:tc>
        <w:tc>
          <w:tcPr>
            <w:tcW w:w="720" w:type="dxa"/>
            <w:vMerge w:val="restart"/>
            <w:tcBorders>
              <w:left w:val="single" w:sz="4" w:space="0" w:color="auto"/>
              <w:right w:val="single" w:sz="4" w:space="0" w:color="auto"/>
            </w:tcBorders>
            <w:shd w:val="clear" w:color="auto" w:fill="C6D9F1"/>
          </w:tcPr>
          <w:p w:rsidR="00D70FF2" w:rsidRPr="00580490" w:rsidRDefault="00D70FF2" w:rsidP="00211845">
            <w:pPr>
              <w:jc w:val="center"/>
            </w:pPr>
            <w:r w:rsidRPr="00580490">
              <w:t>Type</w:t>
            </w:r>
          </w:p>
        </w:tc>
        <w:tc>
          <w:tcPr>
            <w:tcW w:w="3960" w:type="dxa"/>
            <w:gridSpan w:val="3"/>
            <w:tcBorders>
              <w:left w:val="single" w:sz="4" w:space="0" w:color="auto"/>
              <w:right w:val="single" w:sz="4" w:space="0" w:color="auto"/>
            </w:tcBorders>
            <w:shd w:val="clear" w:color="auto" w:fill="C6D9F1"/>
          </w:tcPr>
          <w:p w:rsidR="00D70FF2" w:rsidRPr="00580490" w:rsidRDefault="00D70FF2" w:rsidP="00211845">
            <w:pPr>
              <w:pStyle w:val="Default"/>
              <w:jc w:val="center"/>
              <w:rPr>
                <w:color w:val="auto"/>
                <w:sz w:val="22"/>
                <w:szCs w:val="22"/>
              </w:rPr>
            </w:pPr>
            <w:r w:rsidRPr="00580490">
              <w:rPr>
                <w:sz w:val="22"/>
                <w:szCs w:val="22"/>
              </w:rPr>
              <w:t xml:space="preserve">Value (US$ inclusive of PSC) </w:t>
            </w:r>
          </w:p>
        </w:tc>
        <w:tc>
          <w:tcPr>
            <w:tcW w:w="1615" w:type="dxa"/>
            <w:vMerge w:val="restart"/>
            <w:tcBorders>
              <w:left w:val="single" w:sz="4" w:space="0" w:color="auto"/>
            </w:tcBorders>
            <w:shd w:val="clear" w:color="auto" w:fill="C6D9F1"/>
          </w:tcPr>
          <w:p w:rsidR="00D70FF2" w:rsidRDefault="00D70FF2" w:rsidP="00211845">
            <w:pPr>
              <w:pStyle w:val="Default"/>
              <w:jc w:val="center"/>
              <w:rPr>
                <w:sz w:val="22"/>
                <w:szCs w:val="22"/>
              </w:rPr>
            </w:pPr>
            <w:r>
              <w:rPr>
                <w:sz w:val="22"/>
                <w:szCs w:val="22"/>
              </w:rPr>
              <w:t>Total</w:t>
            </w:r>
          </w:p>
          <w:p w:rsidR="00D70FF2" w:rsidRPr="00580490" w:rsidRDefault="00D70FF2" w:rsidP="00211845">
            <w:pPr>
              <w:pStyle w:val="Default"/>
              <w:jc w:val="center"/>
              <w:rPr>
                <w:sz w:val="22"/>
                <w:szCs w:val="22"/>
              </w:rPr>
            </w:pPr>
            <w:r>
              <w:rPr>
                <w:sz w:val="22"/>
                <w:szCs w:val="22"/>
              </w:rPr>
              <w:t xml:space="preserve">2018-2020 </w:t>
            </w:r>
          </w:p>
        </w:tc>
      </w:tr>
      <w:tr w:rsidR="00D70FF2" w:rsidRPr="0031133B" w:rsidTr="00FA35AC">
        <w:trPr>
          <w:tblHeader/>
        </w:trPr>
        <w:tc>
          <w:tcPr>
            <w:tcW w:w="3150" w:type="dxa"/>
            <w:vMerge/>
            <w:tcBorders>
              <w:right w:val="single" w:sz="4" w:space="0" w:color="auto"/>
            </w:tcBorders>
            <w:shd w:val="clear" w:color="auto" w:fill="C6D9F1"/>
          </w:tcPr>
          <w:p w:rsidR="00D70FF2" w:rsidRPr="00580490" w:rsidRDefault="00D70FF2" w:rsidP="00211845">
            <w:pPr>
              <w:jc w:val="center"/>
            </w:pPr>
          </w:p>
        </w:tc>
        <w:tc>
          <w:tcPr>
            <w:tcW w:w="720" w:type="dxa"/>
            <w:vMerge/>
            <w:tcBorders>
              <w:left w:val="single" w:sz="4" w:space="0" w:color="auto"/>
              <w:right w:val="single" w:sz="4" w:space="0" w:color="auto"/>
            </w:tcBorders>
            <w:shd w:val="clear" w:color="auto" w:fill="C6D9F1"/>
          </w:tcPr>
          <w:p w:rsidR="00D70FF2" w:rsidRPr="00580490" w:rsidRDefault="00D70FF2" w:rsidP="00211845">
            <w:pPr>
              <w:jc w:val="center"/>
            </w:pPr>
          </w:p>
        </w:tc>
        <w:tc>
          <w:tcPr>
            <w:tcW w:w="1257" w:type="dxa"/>
            <w:tcBorders>
              <w:left w:val="single" w:sz="4" w:space="0" w:color="auto"/>
              <w:right w:val="single" w:sz="4" w:space="0" w:color="auto"/>
            </w:tcBorders>
            <w:shd w:val="clear" w:color="auto" w:fill="C6D9F1"/>
          </w:tcPr>
          <w:p w:rsidR="00D70FF2" w:rsidRPr="00580490" w:rsidRDefault="00D70FF2" w:rsidP="008213AB">
            <w:pPr>
              <w:jc w:val="center"/>
            </w:pPr>
            <w:r>
              <w:t>2018</w:t>
            </w:r>
          </w:p>
        </w:tc>
        <w:tc>
          <w:tcPr>
            <w:tcW w:w="1289" w:type="dxa"/>
            <w:tcBorders>
              <w:left w:val="single" w:sz="4" w:space="0" w:color="auto"/>
              <w:right w:val="single" w:sz="4" w:space="0" w:color="auto"/>
            </w:tcBorders>
            <w:shd w:val="clear" w:color="auto" w:fill="C6D9F1"/>
          </w:tcPr>
          <w:p w:rsidR="00D70FF2" w:rsidRPr="00580490" w:rsidRDefault="00D70FF2" w:rsidP="00D42AA4">
            <w:pPr>
              <w:jc w:val="center"/>
            </w:pPr>
            <w:r w:rsidRPr="00580490">
              <w:t>201</w:t>
            </w:r>
            <w:r>
              <w:t>8</w:t>
            </w:r>
          </w:p>
        </w:tc>
        <w:tc>
          <w:tcPr>
            <w:tcW w:w="1414" w:type="dxa"/>
            <w:tcBorders>
              <w:left w:val="single" w:sz="4" w:space="0" w:color="auto"/>
              <w:right w:val="single" w:sz="4" w:space="0" w:color="auto"/>
            </w:tcBorders>
            <w:shd w:val="clear" w:color="auto" w:fill="C6D9F1"/>
          </w:tcPr>
          <w:p w:rsidR="00D70FF2" w:rsidRPr="00580490" w:rsidRDefault="00D70FF2" w:rsidP="00D42AA4">
            <w:pPr>
              <w:jc w:val="center"/>
            </w:pPr>
            <w:r w:rsidRPr="00580490">
              <w:t>20</w:t>
            </w:r>
            <w:r>
              <w:t>20</w:t>
            </w:r>
          </w:p>
        </w:tc>
        <w:tc>
          <w:tcPr>
            <w:tcW w:w="1615" w:type="dxa"/>
            <w:vMerge/>
            <w:tcBorders>
              <w:left w:val="single" w:sz="4" w:space="0" w:color="auto"/>
            </w:tcBorders>
            <w:shd w:val="clear" w:color="auto" w:fill="C6D9F1"/>
          </w:tcPr>
          <w:p w:rsidR="00D70FF2" w:rsidRPr="00580490" w:rsidRDefault="00D70FF2" w:rsidP="008213AB">
            <w:pPr>
              <w:jc w:val="center"/>
            </w:pPr>
          </w:p>
        </w:tc>
      </w:tr>
      <w:tr w:rsidR="00D70FF2" w:rsidRPr="0031133B" w:rsidTr="00FA35AC">
        <w:tc>
          <w:tcPr>
            <w:tcW w:w="3150" w:type="dxa"/>
            <w:tcBorders>
              <w:right w:val="single" w:sz="4" w:space="0" w:color="auto"/>
            </w:tcBorders>
          </w:tcPr>
          <w:p w:rsidR="00D70FF2" w:rsidRPr="00580490" w:rsidRDefault="00D70FF2" w:rsidP="00AF2176">
            <w:pPr>
              <w:pStyle w:val="Default"/>
              <w:rPr>
                <w:sz w:val="22"/>
                <w:szCs w:val="22"/>
              </w:rPr>
            </w:pPr>
            <w:r w:rsidRPr="00580490">
              <w:rPr>
                <w:sz w:val="22"/>
                <w:szCs w:val="22"/>
              </w:rPr>
              <w:t>HPMP Stage I</w:t>
            </w:r>
            <w:r>
              <w:rPr>
                <w:sz w:val="22"/>
                <w:szCs w:val="22"/>
              </w:rPr>
              <w:t xml:space="preserve"> implementation</w:t>
            </w:r>
          </w:p>
        </w:tc>
        <w:tc>
          <w:tcPr>
            <w:tcW w:w="720" w:type="dxa"/>
            <w:tcBorders>
              <w:left w:val="single" w:sz="4" w:space="0" w:color="auto"/>
              <w:right w:val="single" w:sz="4" w:space="0" w:color="auto"/>
            </w:tcBorders>
          </w:tcPr>
          <w:p w:rsidR="00D70FF2" w:rsidRPr="00580490" w:rsidRDefault="00D70FF2" w:rsidP="00AF2176">
            <w:pPr>
              <w:pStyle w:val="Default"/>
              <w:rPr>
                <w:sz w:val="22"/>
                <w:szCs w:val="22"/>
              </w:rPr>
            </w:pPr>
            <w:r w:rsidRPr="00580490">
              <w:rPr>
                <w:sz w:val="22"/>
                <w:szCs w:val="22"/>
              </w:rPr>
              <w:t>PHA</w:t>
            </w:r>
          </w:p>
        </w:tc>
        <w:tc>
          <w:tcPr>
            <w:tcW w:w="1257" w:type="dxa"/>
            <w:tcBorders>
              <w:left w:val="single" w:sz="4" w:space="0" w:color="auto"/>
              <w:right w:val="single" w:sz="4" w:space="0" w:color="auto"/>
            </w:tcBorders>
          </w:tcPr>
          <w:p w:rsidR="00D70FF2" w:rsidRPr="00136284" w:rsidRDefault="00D70FF2" w:rsidP="00AF2176">
            <w:pPr>
              <w:jc w:val="right"/>
            </w:pPr>
            <w:r>
              <w:t>3,384,667</w:t>
            </w:r>
          </w:p>
        </w:tc>
        <w:tc>
          <w:tcPr>
            <w:tcW w:w="1289" w:type="dxa"/>
            <w:tcBorders>
              <w:left w:val="single" w:sz="4" w:space="0" w:color="auto"/>
              <w:right w:val="single" w:sz="4" w:space="0" w:color="auto"/>
            </w:tcBorders>
          </w:tcPr>
          <w:p w:rsidR="00D70FF2" w:rsidRPr="00136284" w:rsidRDefault="00D70FF2" w:rsidP="00AF2176">
            <w:pPr>
              <w:jc w:val="right"/>
            </w:pPr>
            <w:r>
              <w:t>480,370</w:t>
            </w:r>
          </w:p>
        </w:tc>
        <w:tc>
          <w:tcPr>
            <w:tcW w:w="1414" w:type="dxa"/>
            <w:tcBorders>
              <w:left w:val="single" w:sz="4" w:space="0" w:color="auto"/>
              <w:right w:val="single" w:sz="4" w:space="0" w:color="auto"/>
            </w:tcBorders>
          </w:tcPr>
          <w:p w:rsidR="00D70FF2" w:rsidRPr="00136284" w:rsidRDefault="00D70FF2" w:rsidP="00AF2176">
            <w:pPr>
              <w:jc w:val="right"/>
            </w:pPr>
            <w:r>
              <w:t>2,594,261</w:t>
            </w:r>
          </w:p>
        </w:tc>
        <w:tc>
          <w:tcPr>
            <w:tcW w:w="1615" w:type="dxa"/>
            <w:tcBorders>
              <w:left w:val="single" w:sz="4" w:space="0" w:color="auto"/>
            </w:tcBorders>
          </w:tcPr>
          <w:p w:rsidR="00D70FF2" w:rsidRPr="00136284" w:rsidRDefault="00D70FF2" w:rsidP="00AF2176">
            <w:pPr>
              <w:jc w:val="right"/>
            </w:pPr>
            <w:r>
              <w:t>6,459,298</w:t>
            </w:r>
          </w:p>
        </w:tc>
      </w:tr>
      <w:tr w:rsidR="00D70FF2" w:rsidRPr="0031133B" w:rsidTr="00FA35AC">
        <w:tc>
          <w:tcPr>
            <w:tcW w:w="3150" w:type="dxa"/>
            <w:tcBorders>
              <w:right w:val="single" w:sz="4" w:space="0" w:color="auto"/>
            </w:tcBorders>
          </w:tcPr>
          <w:p w:rsidR="00D70FF2" w:rsidRPr="00580490" w:rsidRDefault="00D70FF2" w:rsidP="00AF2176">
            <w:pPr>
              <w:pStyle w:val="Default"/>
              <w:rPr>
                <w:sz w:val="22"/>
                <w:szCs w:val="22"/>
              </w:rPr>
            </w:pPr>
            <w:r w:rsidRPr="00580490">
              <w:rPr>
                <w:sz w:val="22"/>
                <w:szCs w:val="22"/>
              </w:rPr>
              <w:t>HPMP Stage II preparation</w:t>
            </w:r>
          </w:p>
        </w:tc>
        <w:tc>
          <w:tcPr>
            <w:tcW w:w="720" w:type="dxa"/>
            <w:tcBorders>
              <w:left w:val="single" w:sz="4" w:space="0" w:color="auto"/>
              <w:right w:val="single" w:sz="4" w:space="0" w:color="auto"/>
            </w:tcBorders>
          </w:tcPr>
          <w:p w:rsidR="00D70FF2" w:rsidRPr="00580490" w:rsidRDefault="00D70FF2" w:rsidP="00AF2176">
            <w:pPr>
              <w:pStyle w:val="Default"/>
              <w:rPr>
                <w:sz w:val="22"/>
                <w:szCs w:val="22"/>
              </w:rPr>
            </w:pPr>
            <w:r w:rsidRPr="00580490">
              <w:rPr>
                <w:sz w:val="22"/>
                <w:szCs w:val="22"/>
              </w:rPr>
              <w:t>PRP</w:t>
            </w:r>
          </w:p>
        </w:tc>
        <w:tc>
          <w:tcPr>
            <w:tcW w:w="1257" w:type="dxa"/>
            <w:tcBorders>
              <w:left w:val="single" w:sz="4" w:space="0" w:color="auto"/>
              <w:right w:val="single" w:sz="4" w:space="0" w:color="auto"/>
            </w:tcBorders>
          </w:tcPr>
          <w:p w:rsidR="00D70FF2" w:rsidRPr="00580490" w:rsidRDefault="00D70FF2" w:rsidP="00AF2176">
            <w:pPr>
              <w:jc w:val="right"/>
            </w:pPr>
            <w:r>
              <w:t>1,587,198</w:t>
            </w:r>
          </w:p>
        </w:tc>
        <w:tc>
          <w:tcPr>
            <w:tcW w:w="1289" w:type="dxa"/>
            <w:tcBorders>
              <w:left w:val="single" w:sz="4" w:space="0" w:color="auto"/>
              <w:right w:val="single" w:sz="4" w:space="0" w:color="auto"/>
            </w:tcBorders>
          </w:tcPr>
          <w:p w:rsidR="00D70FF2" w:rsidRPr="00580490" w:rsidRDefault="00D70FF2" w:rsidP="00AF2176">
            <w:pPr>
              <w:jc w:val="right"/>
            </w:pPr>
            <w:r w:rsidRPr="00417446">
              <w:t>644,100</w:t>
            </w:r>
          </w:p>
        </w:tc>
        <w:tc>
          <w:tcPr>
            <w:tcW w:w="1414" w:type="dxa"/>
            <w:tcBorders>
              <w:left w:val="single" w:sz="4" w:space="0" w:color="auto"/>
              <w:right w:val="single" w:sz="4" w:space="0" w:color="auto"/>
            </w:tcBorders>
          </w:tcPr>
          <w:p w:rsidR="00D70FF2" w:rsidRPr="00580490" w:rsidRDefault="00D70FF2" w:rsidP="00AF2176">
            <w:pPr>
              <w:jc w:val="right"/>
            </w:pPr>
            <w:r>
              <w:t>28,250</w:t>
            </w:r>
          </w:p>
        </w:tc>
        <w:tc>
          <w:tcPr>
            <w:tcW w:w="1615" w:type="dxa"/>
            <w:tcBorders>
              <w:left w:val="single" w:sz="4" w:space="0" w:color="auto"/>
            </w:tcBorders>
          </w:tcPr>
          <w:p w:rsidR="00D70FF2" w:rsidRPr="00136284" w:rsidRDefault="00D70FF2" w:rsidP="00AF2176">
            <w:pPr>
              <w:jc w:val="right"/>
            </w:pPr>
            <w:r>
              <w:t>2,259,548</w:t>
            </w:r>
          </w:p>
        </w:tc>
      </w:tr>
      <w:tr w:rsidR="00D70FF2" w:rsidRPr="0031133B" w:rsidTr="00FA35AC">
        <w:tc>
          <w:tcPr>
            <w:tcW w:w="3150" w:type="dxa"/>
            <w:tcBorders>
              <w:right w:val="single" w:sz="4" w:space="0" w:color="auto"/>
            </w:tcBorders>
          </w:tcPr>
          <w:p w:rsidR="00D70FF2" w:rsidRPr="00580490" w:rsidRDefault="00D70FF2" w:rsidP="00AF2176">
            <w:pPr>
              <w:pStyle w:val="Default"/>
              <w:rPr>
                <w:sz w:val="22"/>
                <w:szCs w:val="22"/>
              </w:rPr>
            </w:pPr>
            <w:r w:rsidRPr="00580490">
              <w:rPr>
                <w:sz w:val="22"/>
                <w:szCs w:val="22"/>
              </w:rPr>
              <w:t>HPMP Stage II</w:t>
            </w:r>
            <w:r>
              <w:rPr>
                <w:sz w:val="22"/>
                <w:szCs w:val="22"/>
              </w:rPr>
              <w:t xml:space="preserve"> implementation</w:t>
            </w:r>
          </w:p>
        </w:tc>
        <w:tc>
          <w:tcPr>
            <w:tcW w:w="720" w:type="dxa"/>
            <w:tcBorders>
              <w:left w:val="single" w:sz="4" w:space="0" w:color="auto"/>
              <w:right w:val="single" w:sz="4" w:space="0" w:color="auto"/>
            </w:tcBorders>
          </w:tcPr>
          <w:p w:rsidR="00D70FF2" w:rsidRPr="00580490" w:rsidRDefault="00D70FF2" w:rsidP="00AF2176">
            <w:pPr>
              <w:pStyle w:val="Default"/>
              <w:rPr>
                <w:sz w:val="22"/>
                <w:szCs w:val="22"/>
              </w:rPr>
            </w:pPr>
            <w:r w:rsidRPr="00580490">
              <w:rPr>
                <w:sz w:val="22"/>
                <w:szCs w:val="22"/>
              </w:rPr>
              <w:t>PHA</w:t>
            </w:r>
          </w:p>
        </w:tc>
        <w:tc>
          <w:tcPr>
            <w:tcW w:w="1257" w:type="dxa"/>
            <w:tcBorders>
              <w:left w:val="single" w:sz="4" w:space="0" w:color="auto"/>
              <w:right w:val="single" w:sz="4" w:space="0" w:color="auto"/>
            </w:tcBorders>
          </w:tcPr>
          <w:p w:rsidR="00D70FF2" w:rsidRPr="00580490" w:rsidRDefault="00D70FF2" w:rsidP="00AF2176">
            <w:pPr>
              <w:jc w:val="right"/>
            </w:pPr>
            <w:r>
              <w:t>8,774,494</w:t>
            </w:r>
          </w:p>
        </w:tc>
        <w:tc>
          <w:tcPr>
            <w:tcW w:w="1289" w:type="dxa"/>
            <w:tcBorders>
              <w:left w:val="single" w:sz="4" w:space="0" w:color="auto"/>
              <w:right w:val="single" w:sz="4" w:space="0" w:color="auto"/>
            </w:tcBorders>
          </w:tcPr>
          <w:p w:rsidR="00D70FF2" w:rsidRPr="00580490" w:rsidRDefault="00D70FF2" w:rsidP="00AF2176">
            <w:pPr>
              <w:jc w:val="right"/>
            </w:pPr>
            <w:r>
              <w:t>5,689,770</w:t>
            </w:r>
          </w:p>
        </w:tc>
        <w:tc>
          <w:tcPr>
            <w:tcW w:w="1414" w:type="dxa"/>
            <w:tcBorders>
              <w:left w:val="single" w:sz="4" w:space="0" w:color="auto"/>
              <w:right w:val="single" w:sz="4" w:space="0" w:color="auto"/>
            </w:tcBorders>
          </w:tcPr>
          <w:p w:rsidR="00D70FF2" w:rsidRPr="00580490" w:rsidRDefault="00D70FF2" w:rsidP="00AF2176">
            <w:pPr>
              <w:jc w:val="right"/>
            </w:pPr>
            <w:r>
              <w:t>11,731,337</w:t>
            </w:r>
          </w:p>
        </w:tc>
        <w:tc>
          <w:tcPr>
            <w:tcW w:w="1615" w:type="dxa"/>
            <w:tcBorders>
              <w:left w:val="single" w:sz="4" w:space="0" w:color="auto"/>
            </w:tcBorders>
          </w:tcPr>
          <w:p w:rsidR="00D70FF2" w:rsidRPr="00136284" w:rsidRDefault="00D70FF2" w:rsidP="00AF2176">
            <w:pPr>
              <w:jc w:val="right"/>
            </w:pPr>
            <w:r>
              <w:t>26,195,601</w:t>
            </w:r>
          </w:p>
        </w:tc>
      </w:tr>
      <w:tr w:rsidR="00D70FF2" w:rsidRPr="0031133B" w:rsidTr="00FA35AC">
        <w:tc>
          <w:tcPr>
            <w:tcW w:w="3150" w:type="dxa"/>
            <w:tcBorders>
              <w:right w:val="single" w:sz="4" w:space="0" w:color="auto"/>
            </w:tcBorders>
          </w:tcPr>
          <w:p w:rsidR="00D70FF2" w:rsidRPr="00580490" w:rsidRDefault="00D70FF2" w:rsidP="00BF3556">
            <w:pPr>
              <w:pStyle w:val="Default"/>
              <w:rPr>
                <w:sz w:val="22"/>
                <w:szCs w:val="22"/>
              </w:rPr>
            </w:pPr>
            <w:r>
              <w:rPr>
                <w:sz w:val="22"/>
                <w:szCs w:val="22"/>
              </w:rPr>
              <w:t>HPMP Stage III preparation</w:t>
            </w:r>
          </w:p>
        </w:tc>
        <w:tc>
          <w:tcPr>
            <w:tcW w:w="720" w:type="dxa"/>
            <w:tcBorders>
              <w:left w:val="single" w:sz="4" w:space="0" w:color="auto"/>
              <w:right w:val="single" w:sz="4" w:space="0" w:color="auto"/>
            </w:tcBorders>
          </w:tcPr>
          <w:p w:rsidR="00D70FF2" w:rsidRPr="00580490" w:rsidRDefault="00D70FF2" w:rsidP="00BF3556">
            <w:pPr>
              <w:pStyle w:val="Default"/>
              <w:rPr>
                <w:sz w:val="22"/>
                <w:szCs w:val="22"/>
              </w:rPr>
            </w:pPr>
            <w:r>
              <w:rPr>
                <w:sz w:val="22"/>
                <w:szCs w:val="22"/>
              </w:rPr>
              <w:t>PRP</w:t>
            </w:r>
          </w:p>
        </w:tc>
        <w:tc>
          <w:tcPr>
            <w:tcW w:w="1257" w:type="dxa"/>
            <w:tcBorders>
              <w:left w:val="single" w:sz="4" w:space="0" w:color="auto"/>
              <w:right w:val="single" w:sz="4" w:space="0" w:color="auto"/>
            </w:tcBorders>
          </w:tcPr>
          <w:p w:rsidR="00D70FF2" w:rsidRPr="00580490" w:rsidRDefault="00D70FF2" w:rsidP="00BF3556">
            <w:pPr>
              <w:jc w:val="right"/>
            </w:pPr>
            <w:r w:rsidRPr="00770B43">
              <w:t>0</w:t>
            </w:r>
          </w:p>
        </w:tc>
        <w:tc>
          <w:tcPr>
            <w:tcW w:w="1289" w:type="dxa"/>
            <w:tcBorders>
              <w:left w:val="single" w:sz="4" w:space="0" w:color="auto"/>
              <w:right w:val="single" w:sz="4" w:space="0" w:color="auto"/>
            </w:tcBorders>
          </w:tcPr>
          <w:p w:rsidR="00D70FF2" w:rsidRPr="00580490" w:rsidRDefault="00D70FF2" w:rsidP="00BF3556">
            <w:pPr>
              <w:jc w:val="right"/>
            </w:pPr>
            <w:r>
              <w:t>245,888</w:t>
            </w:r>
          </w:p>
        </w:tc>
        <w:tc>
          <w:tcPr>
            <w:tcW w:w="1414" w:type="dxa"/>
            <w:tcBorders>
              <w:left w:val="single" w:sz="4" w:space="0" w:color="auto"/>
              <w:right w:val="single" w:sz="4" w:space="0" w:color="auto"/>
            </w:tcBorders>
          </w:tcPr>
          <w:p w:rsidR="00D70FF2" w:rsidRPr="00580490" w:rsidRDefault="00D70FF2" w:rsidP="00BF3556">
            <w:pPr>
              <w:jc w:val="right"/>
            </w:pPr>
            <w:r w:rsidRPr="00770B43">
              <w:t>22,600</w:t>
            </w:r>
          </w:p>
        </w:tc>
        <w:tc>
          <w:tcPr>
            <w:tcW w:w="1615" w:type="dxa"/>
            <w:tcBorders>
              <w:left w:val="single" w:sz="4" w:space="0" w:color="auto"/>
            </w:tcBorders>
          </w:tcPr>
          <w:p w:rsidR="00D70FF2" w:rsidRPr="00136284" w:rsidRDefault="00D70FF2" w:rsidP="00BF3556">
            <w:pPr>
              <w:jc w:val="right"/>
            </w:pPr>
            <w:r>
              <w:t>268,488</w:t>
            </w:r>
          </w:p>
        </w:tc>
      </w:tr>
      <w:tr w:rsidR="00D70FF2" w:rsidRPr="0031133B" w:rsidTr="00FA35AC">
        <w:tc>
          <w:tcPr>
            <w:tcW w:w="3150" w:type="dxa"/>
            <w:tcBorders>
              <w:right w:val="single" w:sz="4" w:space="0" w:color="auto"/>
            </w:tcBorders>
          </w:tcPr>
          <w:p w:rsidR="00D70FF2" w:rsidRDefault="00D70FF2" w:rsidP="00BF3556">
            <w:pPr>
              <w:pStyle w:val="Default"/>
              <w:rPr>
                <w:sz w:val="22"/>
                <w:szCs w:val="22"/>
              </w:rPr>
            </w:pPr>
            <w:r w:rsidRPr="00580490">
              <w:rPr>
                <w:sz w:val="22"/>
                <w:szCs w:val="22"/>
              </w:rPr>
              <w:t>HPMP Stage II</w:t>
            </w:r>
            <w:r>
              <w:rPr>
                <w:sz w:val="22"/>
                <w:szCs w:val="22"/>
              </w:rPr>
              <w:t>I implementation</w:t>
            </w:r>
          </w:p>
        </w:tc>
        <w:tc>
          <w:tcPr>
            <w:tcW w:w="720" w:type="dxa"/>
            <w:tcBorders>
              <w:left w:val="single" w:sz="4" w:space="0" w:color="auto"/>
              <w:right w:val="single" w:sz="4" w:space="0" w:color="auto"/>
            </w:tcBorders>
          </w:tcPr>
          <w:p w:rsidR="00D70FF2" w:rsidRDefault="00D70FF2" w:rsidP="00BF3556">
            <w:pPr>
              <w:pStyle w:val="Default"/>
              <w:rPr>
                <w:sz w:val="22"/>
                <w:szCs w:val="22"/>
              </w:rPr>
            </w:pPr>
            <w:r>
              <w:rPr>
                <w:sz w:val="22"/>
                <w:szCs w:val="22"/>
              </w:rPr>
              <w:t>PHA</w:t>
            </w:r>
          </w:p>
        </w:tc>
        <w:tc>
          <w:tcPr>
            <w:tcW w:w="1257" w:type="dxa"/>
            <w:tcBorders>
              <w:left w:val="single" w:sz="4" w:space="0" w:color="auto"/>
              <w:right w:val="single" w:sz="4" w:space="0" w:color="auto"/>
            </w:tcBorders>
          </w:tcPr>
          <w:p w:rsidR="00D70FF2" w:rsidRPr="00770B43" w:rsidRDefault="00D70FF2" w:rsidP="00BF3556">
            <w:pPr>
              <w:jc w:val="right"/>
            </w:pPr>
            <w:r>
              <w:t>0</w:t>
            </w:r>
          </w:p>
        </w:tc>
        <w:tc>
          <w:tcPr>
            <w:tcW w:w="1289" w:type="dxa"/>
            <w:tcBorders>
              <w:left w:val="single" w:sz="4" w:space="0" w:color="auto"/>
              <w:right w:val="single" w:sz="4" w:space="0" w:color="auto"/>
            </w:tcBorders>
          </w:tcPr>
          <w:p w:rsidR="00D70FF2" w:rsidRDefault="00D70FF2" w:rsidP="00BF3556">
            <w:pPr>
              <w:jc w:val="right"/>
            </w:pPr>
            <w:r>
              <w:t>0</w:t>
            </w:r>
          </w:p>
        </w:tc>
        <w:tc>
          <w:tcPr>
            <w:tcW w:w="1414" w:type="dxa"/>
            <w:tcBorders>
              <w:left w:val="single" w:sz="4" w:space="0" w:color="auto"/>
              <w:right w:val="single" w:sz="4" w:space="0" w:color="auto"/>
            </w:tcBorders>
          </w:tcPr>
          <w:p w:rsidR="00D70FF2" w:rsidRPr="00770B43" w:rsidRDefault="00D70FF2" w:rsidP="00BF3556">
            <w:pPr>
              <w:jc w:val="right"/>
            </w:pPr>
            <w:r>
              <w:t>135,504</w:t>
            </w:r>
          </w:p>
        </w:tc>
        <w:tc>
          <w:tcPr>
            <w:tcW w:w="1615" w:type="dxa"/>
            <w:tcBorders>
              <w:left w:val="single" w:sz="4" w:space="0" w:color="auto"/>
            </w:tcBorders>
          </w:tcPr>
          <w:p w:rsidR="00D70FF2" w:rsidRDefault="00D70FF2" w:rsidP="00BF3556">
            <w:pPr>
              <w:jc w:val="right"/>
            </w:pPr>
            <w:r>
              <w:t>135,504</w:t>
            </w:r>
          </w:p>
        </w:tc>
      </w:tr>
      <w:tr w:rsidR="00D70FF2" w:rsidRPr="0031133B" w:rsidTr="00FA35AC">
        <w:tc>
          <w:tcPr>
            <w:tcW w:w="3150" w:type="dxa"/>
            <w:tcBorders>
              <w:right w:val="single" w:sz="4" w:space="0" w:color="auto"/>
            </w:tcBorders>
          </w:tcPr>
          <w:p w:rsidR="00D70FF2" w:rsidRPr="00580490" w:rsidRDefault="00D70FF2" w:rsidP="00BF3556">
            <w:pPr>
              <w:pStyle w:val="Default"/>
              <w:rPr>
                <w:sz w:val="22"/>
                <w:szCs w:val="22"/>
              </w:rPr>
            </w:pPr>
            <w:r w:rsidRPr="00580490">
              <w:rPr>
                <w:sz w:val="22"/>
                <w:szCs w:val="22"/>
              </w:rPr>
              <w:t xml:space="preserve">Institutional Strengthening </w:t>
            </w:r>
          </w:p>
        </w:tc>
        <w:tc>
          <w:tcPr>
            <w:tcW w:w="720" w:type="dxa"/>
            <w:tcBorders>
              <w:left w:val="single" w:sz="4" w:space="0" w:color="auto"/>
              <w:right w:val="single" w:sz="4" w:space="0" w:color="auto"/>
            </w:tcBorders>
          </w:tcPr>
          <w:p w:rsidR="00D70FF2" w:rsidRPr="00580490" w:rsidRDefault="00D70FF2" w:rsidP="00BF3556">
            <w:pPr>
              <w:pStyle w:val="Default"/>
              <w:rPr>
                <w:sz w:val="22"/>
                <w:szCs w:val="22"/>
              </w:rPr>
            </w:pPr>
            <w:r w:rsidRPr="00580490">
              <w:rPr>
                <w:sz w:val="22"/>
                <w:szCs w:val="22"/>
              </w:rPr>
              <w:t>INS</w:t>
            </w:r>
          </w:p>
        </w:tc>
        <w:tc>
          <w:tcPr>
            <w:tcW w:w="1257" w:type="dxa"/>
            <w:tcBorders>
              <w:left w:val="single" w:sz="4" w:space="0" w:color="auto"/>
              <w:right w:val="single" w:sz="4" w:space="0" w:color="auto"/>
            </w:tcBorders>
          </w:tcPr>
          <w:p w:rsidR="00D70FF2" w:rsidRPr="00136284" w:rsidRDefault="00D70FF2" w:rsidP="00BF3556">
            <w:pPr>
              <w:jc w:val="right"/>
            </w:pPr>
            <w:r>
              <w:t>7,770,400</w:t>
            </w:r>
          </w:p>
        </w:tc>
        <w:tc>
          <w:tcPr>
            <w:tcW w:w="1289" w:type="dxa"/>
            <w:tcBorders>
              <w:left w:val="single" w:sz="4" w:space="0" w:color="auto"/>
              <w:right w:val="single" w:sz="4" w:space="0" w:color="auto"/>
            </w:tcBorders>
          </w:tcPr>
          <w:p w:rsidR="00D70FF2" w:rsidRPr="00136284" w:rsidRDefault="00D70FF2" w:rsidP="00BF3556">
            <w:pPr>
              <w:jc w:val="right"/>
            </w:pPr>
            <w:r>
              <w:t>3,807,047</w:t>
            </w:r>
          </w:p>
        </w:tc>
        <w:tc>
          <w:tcPr>
            <w:tcW w:w="1414" w:type="dxa"/>
            <w:tcBorders>
              <w:left w:val="single" w:sz="4" w:space="0" w:color="auto"/>
              <w:right w:val="single" w:sz="4" w:space="0" w:color="auto"/>
            </w:tcBorders>
          </w:tcPr>
          <w:p w:rsidR="00D70FF2" w:rsidRPr="00136284" w:rsidRDefault="00D70FF2" w:rsidP="00BF3556">
            <w:pPr>
              <w:jc w:val="right"/>
            </w:pPr>
            <w:r>
              <w:t>7,770,400</w:t>
            </w:r>
          </w:p>
        </w:tc>
        <w:tc>
          <w:tcPr>
            <w:tcW w:w="1615" w:type="dxa"/>
            <w:tcBorders>
              <w:left w:val="single" w:sz="4" w:space="0" w:color="auto"/>
            </w:tcBorders>
          </w:tcPr>
          <w:p w:rsidR="00D70FF2" w:rsidRPr="00136284" w:rsidRDefault="00D70FF2" w:rsidP="00BF3556">
            <w:pPr>
              <w:jc w:val="right"/>
            </w:pPr>
            <w:r>
              <w:t>19,347,847</w:t>
            </w:r>
          </w:p>
        </w:tc>
      </w:tr>
      <w:tr w:rsidR="00D70FF2" w:rsidRPr="0031133B" w:rsidTr="00FA35AC">
        <w:tc>
          <w:tcPr>
            <w:tcW w:w="3150" w:type="dxa"/>
            <w:tcBorders>
              <w:right w:val="single" w:sz="4" w:space="0" w:color="auto"/>
            </w:tcBorders>
          </w:tcPr>
          <w:p w:rsidR="00D70FF2" w:rsidRPr="00580490" w:rsidRDefault="00D70FF2" w:rsidP="00BF3556">
            <w:pPr>
              <w:pStyle w:val="Default"/>
              <w:rPr>
                <w:sz w:val="22"/>
                <w:szCs w:val="22"/>
              </w:rPr>
            </w:pPr>
            <w:r>
              <w:rPr>
                <w:sz w:val="22"/>
                <w:szCs w:val="22"/>
              </w:rPr>
              <w:t>Enabling Activities</w:t>
            </w:r>
          </w:p>
        </w:tc>
        <w:tc>
          <w:tcPr>
            <w:tcW w:w="720" w:type="dxa"/>
            <w:tcBorders>
              <w:left w:val="single" w:sz="4" w:space="0" w:color="auto"/>
              <w:right w:val="single" w:sz="4" w:space="0" w:color="auto"/>
            </w:tcBorders>
          </w:tcPr>
          <w:p w:rsidR="00D70FF2" w:rsidRPr="00580490" w:rsidRDefault="00D70FF2" w:rsidP="00BF3556">
            <w:pPr>
              <w:pStyle w:val="Default"/>
              <w:rPr>
                <w:sz w:val="22"/>
                <w:szCs w:val="22"/>
              </w:rPr>
            </w:pPr>
            <w:r w:rsidRPr="00417446">
              <w:rPr>
                <w:color w:val="auto"/>
                <w:sz w:val="22"/>
                <w:szCs w:val="22"/>
              </w:rPr>
              <w:t>TAS</w:t>
            </w:r>
          </w:p>
        </w:tc>
        <w:tc>
          <w:tcPr>
            <w:tcW w:w="1257" w:type="dxa"/>
            <w:tcBorders>
              <w:left w:val="single" w:sz="4" w:space="0" w:color="auto"/>
              <w:right w:val="single" w:sz="4" w:space="0" w:color="auto"/>
            </w:tcBorders>
          </w:tcPr>
          <w:p w:rsidR="00D70FF2" w:rsidRPr="00136284" w:rsidRDefault="00D70FF2" w:rsidP="00BF3556">
            <w:pPr>
              <w:jc w:val="right"/>
            </w:pPr>
            <w:r>
              <w:t>7,124,650</w:t>
            </w:r>
          </w:p>
        </w:tc>
        <w:tc>
          <w:tcPr>
            <w:tcW w:w="1289" w:type="dxa"/>
            <w:tcBorders>
              <w:left w:val="single" w:sz="4" w:space="0" w:color="auto"/>
              <w:right w:val="single" w:sz="4" w:space="0" w:color="auto"/>
            </w:tcBorders>
          </w:tcPr>
          <w:p w:rsidR="00D70FF2" w:rsidRPr="00136284" w:rsidRDefault="00D70FF2" w:rsidP="00BF3556">
            <w:pPr>
              <w:jc w:val="right"/>
            </w:pPr>
            <w:r>
              <w:t>0</w:t>
            </w:r>
          </w:p>
        </w:tc>
        <w:tc>
          <w:tcPr>
            <w:tcW w:w="1414" w:type="dxa"/>
            <w:tcBorders>
              <w:left w:val="single" w:sz="4" w:space="0" w:color="auto"/>
              <w:right w:val="single" w:sz="4" w:space="0" w:color="auto"/>
            </w:tcBorders>
          </w:tcPr>
          <w:p w:rsidR="00D70FF2" w:rsidRPr="00136284" w:rsidRDefault="00D70FF2" w:rsidP="00BF3556">
            <w:pPr>
              <w:jc w:val="right"/>
            </w:pPr>
            <w:r>
              <w:t>0</w:t>
            </w:r>
          </w:p>
        </w:tc>
        <w:tc>
          <w:tcPr>
            <w:tcW w:w="1615" w:type="dxa"/>
            <w:tcBorders>
              <w:left w:val="single" w:sz="4" w:space="0" w:color="auto"/>
            </w:tcBorders>
          </w:tcPr>
          <w:p w:rsidR="00D70FF2" w:rsidRPr="00136284" w:rsidRDefault="00D70FF2" w:rsidP="00BF3556">
            <w:pPr>
              <w:jc w:val="right"/>
            </w:pPr>
            <w:r>
              <w:t>7,124,650</w:t>
            </w:r>
          </w:p>
        </w:tc>
      </w:tr>
      <w:tr w:rsidR="00D70FF2" w:rsidRPr="0031133B" w:rsidTr="00FA35AC">
        <w:tc>
          <w:tcPr>
            <w:tcW w:w="3150" w:type="dxa"/>
            <w:tcBorders>
              <w:right w:val="single" w:sz="4" w:space="0" w:color="auto"/>
            </w:tcBorders>
          </w:tcPr>
          <w:p w:rsidR="00D70FF2" w:rsidRPr="00580490" w:rsidRDefault="00D70FF2" w:rsidP="00BF3556">
            <w:pPr>
              <w:pStyle w:val="Default"/>
              <w:rPr>
                <w:sz w:val="22"/>
                <w:szCs w:val="22"/>
              </w:rPr>
            </w:pPr>
            <w:r>
              <w:rPr>
                <w:sz w:val="22"/>
                <w:szCs w:val="22"/>
              </w:rPr>
              <w:t>Technical assistance project</w:t>
            </w:r>
          </w:p>
        </w:tc>
        <w:tc>
          <w:tcPr>
            <w:tcW w:w="720" w:type="dxa"/>
            <w:tcBorders>
              <w:left w:val="single" w:sz="4" w:space="0" w:color="auto"/>
              <w:right w:val="single" w:sz="4" w:space="0" w:color="auto"/>
            </w:tcBorders>
          </w:tcPr>
          <w:p w:rsidR="00D70FF2" w:rsidRPr="00580490" w:rsidRDefault="00D70FF2" w:rsidP="00BF3556">
            <w:pPr>
              <w:pStyle w:val="Default"/>
              <w:rPr>
                <w:sz w:val="22"/>
                <w:szCs w:val="22"/>
              </w:rPr>
            </w:pPr>
            <w:r>
              <w:rPr>
                <w:sz w:val="22"/>
                <w:szCs w:val="22"/>
              </w:rPr>
              <w:t>TAS</w:t>
            </w:r>
          </w:p>
        </w:tc>
        <w:tc>
          <w:tcPr>
            <w:tcW w:w="1257" w:type="dxa"/>
            <w:tcBorders>
              <w:left w:val="single" w:sz="4" w:space="0" w:color="auto"/>
              <w:right w:val="single" w:sz="4" w:space="0" w:color="auto"/>
            </w:tcBorders>
          </w:tcPr>
          <w:p w:rsidR="00D70FF2" w:rsidRPr="00136284" w:rsidRDefault="00D70FF2" w:rsidP="00BF3556">
            <w:pPr>
              <w:jc w:val="right"/>
            </w:pPr>
            <w:r w:rsidRPr="005A721D">
              <w:t>400,000</w:t>
            </w:r>
          </w:p>
        </w:tc>
        <w:tc>
          <w:tcPr>
            <w:tcW w:w="1289" w:type="dxa"/>
            <w:tcBorders>
              <w:left w:val="single" w:sz="4" w:space="0" w:color="auto"/>
              <w:right w:val="single" w:sz="4" w:space="0" w:color="auto"/>
            </w:tcBorders>
          </w:tcPr>
          <w:p w:rsidR="00D70FF2" w:rsidRPr="00136284" w:rsidRDefault="00D70FF2" w:rsidP="00BF3556">
            <w:pPr>
              <w:jc w:val="right"/>
            </w:pPr>
            <w:r>
              <w:t>0</w:t>
            </w:r>
          </w:p>
        </w:tc>
        <w:tc>
          <w:tcPr>
            <w:tcW w:w="1414" w:type="dxa"/>
            <w:tcBorders>
              <w:left w:val="single" w:sz="4" w:space="0" w:color="auto"/>
              <w:right w:val="single" w:sz="4" w:space="0" w:color="auto"/>
            </w:tcBorders>
          </w:tcPr>
          <w:p w:rsidR="00D70FF2" w:rsidRPr="00136284" w:rsidRDefault="00D70FF2" w:rsidP="00BF3556">
            <w:pPr>
              <w:jc w:val="right"/>
            </w:pPr>
            <w:r>
              <w:t>0</w:t>
            </w:r>
          </w:p>
        </w:tc>
        <w:tc>
          <w:tcPr>
            <w:tcW w:w="1615" w:type="dxa"/>
            <w:tcBorders>
              <w:left w:val="single" w:sz="4" w:space="0" w:color="auto"/>
            </w:tcBorders>
          </w:tcPr>
          <w:p w:rsidR="00D70FF2" w:rsidRPr="00136284" w:rsidRDefault="00D70FF2" w:rsidP="00BF3556">
            <w:pPr>
              <w:jc w:val="right"/>
            </w:pPr>
            <w:r>
              <w:t>400,000</w:t>
            </w:r>
          </w:p>
        </w:tc>
      </w:tr>
      <w:tr w:rsidR="00D70FF2" w:rsidRPr="0031133B" w:rsidTr="00FA35AC">
        <w:tc>
          <w:tcPr>
            <w:tcW w:w="3150" w:type="dxa"/>
            <w:tcBorders>
              <w:right w:val="single" w:sz="4" w:space="0" w:color="auto"/>
            </w:tcBorders>
          </w:tcPr>
          <w:p w:rsidR="00D70FF2" w:rsidRPr="00580490" w:rsidRDefault="00D70FF2" w:rsidP="00BF3556">
            <w:pPr>
              <w:pStyle w:val="Default"/>
              <w:rPr>
                <w:sz w:val="22"/>
                <w:szCs w:val="22"/>
              </w:rPr>
            </w:pPr>
            <w:r w:rsidRPr="00580490">
              <w:rPr>
                <w:sz w:val="22"/>
                <w:szCs w:val="22"/>
              </w:rPr>
              <w:t xml:space="preserve">Compliance Assistance </w:t>
            </w:r>
            <w:proofErr w:type="spellStart"/>
            <w:r w:rsidRPr="00580490">
              <w:rPr>
                <w:sz w:val="22"/>
                <w:szCs w:val="22"/>
              </w:rPr>
              <w:t>Programme</w:t>
            </w:r>
            <w:proofErr w:type="spellEnd"/>
          </w:p>
        </w:tc>
        <w:tc>
          <w:tcPr>
            <w:tcW w:w="720" w:type="dxa"/>
            <w:tcBorders>
              <w:left w:val="single" w:sz="4" w:space="0" w:color="auto"/>
              <w:right w:val="single" w:sz="4" w:space="0" w:color="auto"/>
            </w:tcBorders>
          </w:tcPr>
          <w:p w:rsidR="00D70FF2" w:rsidRPr="00580490" w:rsidRDefault="00D70FF2" w:rsidP="00BF3556">
            <w:pPr>
              <w:pStyle w:val="Default"/>
              <w:rPr>
                <w:sz w:val="22"/>
                <w:szCs w:val="22"/>
              </w:rPr>
            </w:pPr>
            <w:r w:rsidRPr="00580490">
              <w:rPr>
                <w:sz w:val="22"/>
                <w:szCs w:val="22"/>
              </w:rPr>
              <w:t>TAS</w:t>
            </w:r>
          </w:p>
        </w:tc>
        <w:tc>
          <w:tcPr>
            <w:tcW w:w="1257" w:type="dxa"/>
            <w:tcBorders>
              <w:left w:val="single" w:sz="4" w:space="0" w:color="auto"/>
              <w:right w:val="single" w:sz="4" w:space="0" w:color="auto"/>
            </w:tcBorders>
          </w:tcPr>
          <w:p w:rsidR="00D70FF2" w:rsidRPr="00FA35AC" w:rsidRDefault="00D70FF2" w:rsidP="00BF3556">
            <w:pPr>
              <w:jc w:val="right"/>
            </w:pPr>
            <w:r w:rsidRPr="00FA35AC">
              <w:t>10,971,601</w:t>
            </w:r>
          </w:p>
        </w:tc>
        <w:tc>
          <w:tcPr>
            <w:tcW w:w="1289" w:type="dxa"/>
            <w:tcBorders>
              <w:left w:val="single" w:sz="4" w:space="0" w:color="auto"/>
              <w:right w:val="single" w:sz="4" w:space="0" w:color="auto"/>
            </w:tcBorders>
          </w:tcPr>
          <w:p w:rsidR="00D70FF2" w:rsidRPr="00FA35AC" w:rsidRDefault="00D70FF2" w:rsidP="00BF3556">
            <w:pPr>
              <w:jc w:val="right"/>
            </w:pPr>
            <w:r w:rsidRPr="00FA35AC">
              <w:t>11,300,749</w:t>
            </w:r>
          </w:p>
        </w:tc>
        <w:tc>
          <w:tcPr>
            <w:tcW w:w="1414" w:type="dxa"/>
            <w:tcBorders>
              <w:left w:val="single" w:sz="4" w:space="0" w:color="auto"/>
              <w:right w:val="single" w:sz="4" w:space="0" w:color="auto"/>
            </w:tcBorders>
          </w:tcPr>
          <w:p w:rsidR="00D70FF2" w:rsidRPr="00FA35AC" w:rsidRDefault="00D70FF2" w:rsidP="00BF3556">
            <w:pPr>
              <w:jc w:val="right"/>
            </w:pPr>
            <w:r w:rsidRPr="00FA35AC">
              <w:t>11,639,772</w:t>
            </w:r>
          </w:p>
        </w:tc>
        <w:tc>
          <w:tcPr>
            <w:tcW w:w="1615" w:type="dxa"/>
            <w:tcBorders>
              <w:left w:val="single" w:sz="4" w:space="0" w:color="auto"/>
            </w:tcBorders>
          </w:tcPr>
          <w:p w:rsidR="00D70FF2" w:rsidRPr="00FA35AC" w:rsidRDefault="00D70FF2" w:rsidP="00BF3556">
            <w:pPr>
              <w:jc w:val="right"/>
            </w:pPr>
            <w:r w:rsidRPr="00FA35AC">
              <w:t>33,912,122</w:t>
            </w:r>
          </w:p>
        </w:tc>
      </w:tr>
      <w:tr w:rsidR="00D70FF2" w:rsidRPr="00845E80" w:rsidTr="00FA35AC">
        <w:tc>
          <w:tcPr>
            <w:tcW w:w="3870" w:type="dxa"/>
            <w:gridSpan w:val="2"/>
            <w:tcBorders>
              <w:right w:val="single" w:sz="4" w:space="0" w:color="auto"/>
            </w:tcBorders>
          </w:tcPr>
          <w:p w:rsidR="00D70FF2" w:rsidRPr="00BE45E6" w:rsidRDefault="00D70FF2" w:rsidP="00BF3556">
            <w:pPr>
              <w:pStyle w:val="Default"/>
              <w:rPr>
                <w:b/>
                <w:sz w:val="22"/>
                <w:szCs w:val="22"/>
              </w:rPr>
            </w:pPr>
            <w:r w:rsidRPr="00BE45E6">
              <w:rPr>
                <w:b/>
                <w:iCs/>
                <w:sz w:val="22"/>
                <w:szCs w:val="22"/>
              </w:rPr>
              <w:t>Grand to</w:t>
            </w:r>
            <w:bookmarkStart w:id="5" w:name="_GoBack"/>
            <w:bookmarkEnd w:id="5"/>
            <w:r w:rsidRPr="00BE45E6">
              <w:rPr>
                <w:b/>
                <w:iCs/>
                <w:sz w:val="22"/>
                <w:szCs w:val="22"/>
              </w:rPr>
              <w:t xml:space="preserve">tal </w:t>
            </w:r>
          </w:p>
        </w:tc>
        <w:tc>
          <w:tcPr>
            <w:tcW w:w="1257" w:type="dxa"/>
            <w:tcBorders>
              <w:left w:val="single" w:sz="4" w:space="0" w:color="auto"/>
              <w:right w:val="single" w:sz="4" w:space="0" w:color="auto"/>
            </w:tcBorders>
          </w:tcPr>
          <w:p w:rsidR="00D70FF2" w:rsidRPr="00437938" w:rsidRDefault="00D70FF2" w:rsidP="00BF3556">
            <w:pPr>
              <w:jc w:val="right"/>
              <w:rPr>
                <w:b/>
              </w:rPr>
            </w:pPr>
            <w:r>
              <w:rPr>
                <w:b/>
              </w:rPr>
              <w:t>40,013,010</w:t>
            </w:r>
          </w:p>
        </w:tc>
        <w:tc>
          <w:tcPr>
            <w:tcW w:w="1289" w:type="dxa"/>
            <w:tcBorders>
              <w:left w:val="single" w:sz="4" w:space="0" w:color="auto"/>
              <w:right w:val="single" w:sz="4" w:space="0" w:color="auto"/>
            </w:tcBorders>
          </w:tcPr>
          <w:p w:rsidR="00D70FF2" w:rsidRPr="00580490" w:rsidRDefault="00D70FF2" w:rsidP="00BF3556">
            <w:pPr>
              <w:jc w:val="right"/>
            </w:pPr>
            <w:r w:rsidRPr="00845E80">
              <w:rPr>
                <w:b/>
              </w:rPr>
              <w:t>22,167,924</w:t>
            </w:r>
          </w:p>
        </w:tc>
        <w:tc>
          <w:tcPr>
            <w:tcW w:w="1414" w:type="dxa"/>
            <w:tcBorders>
              <w:left w:val="single" w:sz="4" w:space="0" w:color="auto"/>
              <w:right w:val="single" w:sz="4" w:space="0" w:color="auto"/>
            </w:tcBorders>
          </w:tcPr>
          <w:p w:rsidR="00D70FF2" w:rsidRPr="00845E80" w:rsidRDefault="00D70FF2" w:rsidP="00BF3556">
            <w:pPr>
              <w:jc w:val="right"/>
              <w:rPr>
                <w:b/>
              </w:rPr>
            </w:pPr>
            <w:r w:rsidRPr="00845E80">
              <w:rPr>
                <w:b/>
              </w:rPr>
              <w:t>33,922,123</w:t>
            </w:r>
          </w:p>
        </w:tc>
        <w:tc>
          <w:tcPr>
            <w:tcW w:w="1615" w:type="dxa"/>
            <w:tcBorders>
              <w:left w:val="single" w:sz="4" w:space="0" w:color="auto"/>
            </w:tcBorders>
          </w:tcPr>
          <w:p w:rsidR="00D70FF2" w:rsidRPr="00845E80" w:rsidRDefault="00D70FF2" w:rsidP="00BF3556">
            <w:pPr>
              <w:jc w:val="right"/>
              <w:rPr>
                <w:b/>
              </w:rPr>
            </w:pPr>
            <w:r w:rsidRPr="00845E80">
              <w:rPr>
                <w:b/>
              </w:rPr>
              <w:t>96,103,057</w:t>
            </w:r>
          </w:p>
        </w:tc>
      </w:tr>
    </w:tbl>
    <w:p w:rsidR="00D70FF2" w:rsidRDefault="00D70FF2" w:rsidP="00211845"/>
    <w:p w:rsidR="00D70FF2" w:rsidRPr="0031133B" w:rsidRDefault="00D70FF2" w:rsidP="00211845"/>
    <w:p w:rsidR="00D70FF2" w:rsidRPr="0031133B" w:rsidRDefault="00D70FF2" w:rsidP="00211845">
      <w:pPr>
        <w:pStyle w:val="Default"/>
        <w:outlineLvl w:val="0"/>
        <w:rPr>
          <w:smallCaps/>
          <w:sz w:val="22"/>
          <w:szCs w:val="22"/>
        </w:rPr>
      </w:pPr>
      <w:r w:rsidRPr="0031133B">
        <w:rPr>
          <w:smallCaps/>
          <w:sz w:val="22"/>
          <w:szCs w:val="22"/>
        </w:rPr>
        <w:t xml:space="preserve"> </w:t>
      </w:r>
      <w:bookmarkStart w:id="6" w:name="_Toc493083134"/>
      <w:r w:rsidRPr="0031133B">
        <w:rPr>
          <w:b/>
          <w:bCs/>
          <w:smallCaps/>
          <w:sz w:val="22"/>
          <w:szCs w:val="22"/>
        </w:rPr>
        <w:t>III. Planned Business Plan Activities</w:t>
      </w:r>
      <w:bookmarkEnd w:id="6"/>
      <w:r w:rsidRPr="0031133B">
        <w:rPr>
          <w:b/>
          <w:bCs/>
          <w:smallCaps/>
          <w:sz w:val="22"/>
          <w:szCs w:val="22"/>
        </w:rPr>
        <w:t xml:space="preserve"> </w:t>
      </w:r>
    </w:p>
    <w:p w:rsidR="00D70FF2" w:rsidRPr="0031133B" w:rsidRDefault="00D70FF2" w:rsidP="00211845">
      <w:pPr>
        <w:pStyle w:val="Default"/>
        <w:rPr>
          <w:b/>
          <w:bCs/>
          <w:sz w:val="22"/>
          <w:szCs w:val="22"/>
        </w:rPr>
      </w:pPr>
    </w:p>
    <w:p w:rsidR="00D70FF2" w:rsidRPr="0031133B" w:rsidRDefault="00D70FF2" w:rsidP="00211845">
      <w:pPr>
        <w:pStyle w:val="Default"/>
        <w:rPr>
          <w:bCs/>
          <w:sz w:val="22"/>
          <w:szCs w:val="22"/>
        </w:rPr>
      </w:pPr>
      <w:r w:rsidRPr="0031133B">
        <w:rPr>
          <w:bCs/>
          <w:sz w:val="22"/>
          <w:szCs w:val="22"/>
        </w:rPr>
        <w:t xml:space="preserve">This section describes costed projects at the national, regional and global levels in the </w:t>
      </w:r>
      <w:r>
        <w:rPr>
          <w:sz w:val="22"/>
          <w:szCs w:val="22"/>
        </w:rPr>
        <w:t xml:space="preserve">2018-2020 </w:t>
      </w:r>
      <w:r w:rsidRPr="0031133B">
        <w:rPr>
          <w:bCs/>
          <w:sz w:val="22"/>
          <w:szCs w:val="22"/>
        </w:rPr>
        <w:t xml:space="preserve">period proposed by </w:t>
      </w:r>
      <w:r>
        <w:rPr>
          <w:bCs/>
          <w:sz w:val="22"/>
          <w:szCs w:val="22"/>
        </w:rPr>
        <w:t>UN Environment</w:t>
      </w:r>
      <w:r w:rsidRPr="0031133B">
        <w:rPr>
          <w:bCs/>
          <w:sz w:val="22"/>
          <w:szCs w:val="22"/>
        </w:rPr>
        <w:t>. All of the projects are included in Annex I.</w:t>
      </w:r>
    </w:p>
    <w:p w:rsidR="00D70FF2" w:rsidRPr="0031133B" w:rsidRDefault="00D70FF2" w:rsidP="00211845">
      <w:pPr>
        <w:pStyle w:val="Default"/>
        <w:rPr>
          <w:b/>
          <w:bCs/>
          <w:sz w:val="22"/>
          <w:szCs w:val="22"/>
        </w:rPr>
      </w:pPr>
    </w:p>
    <w:p w:rsidR="00D70FF2" w:rsidRPr="0031133B" w:rsidRDefault="00D70FF2" w:rsidP="00211845">
      <w:pPr>
        <w:pStyle w:val="Default"/>
        <w:outlineLvl w:val="1"/>
        <w:rPr>
          <w:b/>
          <w:bCs/>
          <w:smallCaps/>
          <w:sz w:val="22"/>
          <w:szCs w:val="22"/>
        </w:rPr>
      </w:pPr>
      <w:bookmarkStart w:id="7" w:name="_Toc493083135"/>
      <w:r w:rsidRPr="0031133B">
        <w:rPr>
          <w:b/>
          <w:bCs/>
          <w:smallCaps/>
          <w:sz w:val="22"/>
          <w:szCs w:val="22"/>
        </w:rPr>
        <w:t>A. National Level</w:t>
      </w:r>
      <w:bookmarkEnd w:id="7"/>
    </w:p>
    <w:p w:rsidR="00D70FF2" w:rsidRPr="0031133B" w:rsidRDefault="00D70FF2" w:rsidP="00211845">
      <w:pPr>
        <w:pStyle w:val="Default"/>
        <w:rPr>
          <w:sz w:val="22"/>
          <w:szCs w:val="22"/>
        </w:rPr>
      </w:pPr>
      <w:r w:rsidRPr="0031133B">
        <w:rPr>
          <w:b/>
          <w:bCs/>
          <w:sz w:val="22"/>
          <w:szCs w:val="22"/>
        </w:rPr>
        <w:t xml:space="preserve"> </w:t>
      </w:r>
    </w:p>
    <w:p w:rsidR="00D70FF2" w:rsidRPr="0031133B" w:rsidRDefault="00D70FF2" w:rsidP="00211845">
      <w:pPr>
        <w:pStyle w:val="Default"/>
        <w:rPr>
          <w:sz w:val="22"/>
          <w:szCs w:val="22"/>
        </w:rPr>
      </w:pPr>
      <w:r w:rsidRPr="0031133B">
        <w:rPr>
          <w:sz w:val="22"/>
          <w:szCs w:val="22"/>
        </w:rPr>
        <w:t xml:space="preserve">Through this Business Plan, </w:t>
      </w:r>
      <w:r>
        <w:rPr>
          <w:sz w:val="22"/>
          <w:szCs w:val="22"/>
        </w:rPr>
        <w:t>UN Environment</w:t>
      </w:r>
      <w:r w:rsidRPr="0031133B">
        <w:rPr>
          <w:sz w:val="22"/>
          <w:szCs w:val="22"/>
        </w:rPr>
        <w:t xml:space="preserve"> plans to deliver the following projects at the national level: </w:t>
      </w:r>
    </w:p>
    <w:p w:rsidR="00D70FF2" w:rsidRPr="0031133B" w:rsidRDefault="00D70FF2" w:rsidP="00211845">
      <w:pPr>
        <w:pStyle w:val="Default"/>
        <w:rPr>
          <w:sz w:val="22"/>
          <w:szCs w:val="22"/>
          <w:u w:val="single"/>
        </w:rPr>
      </w:pPr>
    </w:p>
    <w:p w:rsidR="00D70FF2" w:rsidRPr="005B6B95" w:rsidRDefault="00D70FF2" w:rsidP="00D70FF2">
      <w:pPr>
        <w:pStyle w:val="Default"/>
        <w:numPr>
          <w:ilvl w:val="0"/>
          <w:numId w:val="24"/>
        </w:numPr>
        <w:rPr>
          <w:color w:val="auto"/>
          <w:sz w:val="22"/>
          <w:szCs w:val="22"/>
        </w:rPr>
      </w:pPr>
      <w:r w:rsidRPr="0031133B">
        <w:rPr>
          <w:sz w:val="22"/>
          <w:szCs w:val="22"/>
          <w:u w:val="single"/>
        </w:rPr>
        <w:t>HPMP project preparation and implementation</w:t>
      </w:r>
      <w:r w:rsidRPr="0031133B">
        <w:rPr>
          <w:i/>
          <w:iCs/>
          <w:sz w:val="22"/>
          <w:szCs w:val="22"/>
        </w:rPr>
        <w:t xml:space="preserve">. </w:t>
      </w:r>
      <w:r>
        <w:rPr>
          <w:sz w:val="22"/>
          <w:szCs w:val="22"/>
        </w:rPr>
        <w:t>UN Environment</w:t>
      </w:r>
      <w:r w:rsidRPr="0031133B">
        <w:rPr>
          <w:sz w:val="22"/>
          <w:szCs w:val="22"/>
        </w:rPr>
        <w:t xml:space="preserve"> will assist </w:t>
      </w:r>
      <w:r w:rsidRPr="00D004BA">
        <w:rPr>
          <w:sz w:val="22"/>
          <w:szCs w:val="22"/>
        </w:rPr>
        <w:t xml:space="preserve">71 countries </w:t>
      </w:r>
      <w:r w:rsidRPr="0031133B">
        <w:rPr>
          <w:sz w:val="22"/>
          <w:szCs w:val="22"/>
        </w:rPr>
        <w:t xml:space="preserve">with </w:t>
      </w:r>
      <w:r>
        <w:rPr>
          <w:sz w:val="22"/>
          <w:szCs w:val="22"/>
        </w:rPr>
        <w:t>Stage</w:t>
      </w:r>
      <w:r w:rsidRPr="0031133B">
        <w:rPr>
          <w:sz w:val="22"/>
          <w:szCs w:val="22"/>
        </w:rPr>
        <w:t xml:space="preserve"> II </w:t>
      </w:r>
      <w:r>
        <w:rPr>
          <w:sz w:val="22"/>
          <w:szCs w:val="22"/>
        </w:rPr>
        <w:t xml:space="preserve">and 2 countries with Stage 3 </w:t>
      </w:r>
      <w:r w:rsidRPr="0031133B">
        <w:rPr>
          <w:sz w:val="22"/>
          <w:szCs w:val="22"/>
        </w:rPr>
        <w:t xml:space="preserve">preparation in accordance with Executive Committee policies and guidelines. </w:t>
      </w:r>
      <w:r>
        <w:rPr>
          <w:sz w:val="22"/>
          <w:szCs w:val="22"/>
        </w:rPr>
        <w:t>UN Environment</w:t>
      </w:r>
      <w:r w:rsidRPr="0031133B">
        <w:rPr>
          <w:sz w:val="22"/>
          <w:szCs w:val="22"/>
        </w:rPr>
        <w:t xml:space="preserve"> will also assist countries with the implementation of the non-investment components of the HPMPs (both Stage</w:t>
      </w:r>
      <w:r>
        <w:rPr>
          <w:sz w:val="22"/>
          <w:szCs w:val="22"/>
        </w:rPr>
        <w:t>s</w:t>
      </w:r>
      <w:r w:rsidRPr="0031133B">
        <w:rPr>
          <w:sz w:val="22"/>
          <w:szCs w:val="22"/>
        </w:rPr>
        <w:t xml:space="preserve"> I and II), in cooperation with other Implementing Agencies and bilateral </w:t>
      </w:r>
      <w:r w:rsidRPr="005B6B95">
        <w:rPr>
          <w:color w:val="auto"/>
          <w:sz w:val="22"/>
          <w:szCs w:val="22"/>
        </w:rPr>
        <w:t xml:space="preserve">agencies. In total, during this Business Plan UN Environment will be the HPMP Lead Agency for 72 countries and Cooperating Agency for 30 countries. </w:t>
      </w:r>
    </w:p>
    <w:p w:rsidR="00D70FF2" w:rsidRPr="005B6B95" w:rsidRDefault="00D70FF2" w:rsidP="00211845">
      <w:pPr>
        <w:pStyle w:val="Default"/>
        <w:rPr>
          <w:color w:val="auto"/>
          <w:sz w:val="22"/>
          <w:szCs w:val="22"/>
          <w:u w:val="single"/>
        </w:rPr>
      </w:pPr>
    </w:p>
    <w:p w:rsidR="00D70FF2" w:rsidRPr="0031133B" w:rsidRDefault="00D70FF2" w:rsidP="00D70FF2">
      <w:pPr>
        <w:pStyle w:val="Default"/>
        <w:numPr>
          <w:ilvl w:val="0"/>
          <w:numId w:val="24"/>
        </w:numPr>
        <w:rPr>
          <w:sz w:val="22"/>
          <w:szCs w:val="22"/>
        </w:rPr>
      </w:pPr>
      <w:r w:rsidRPr="0031133B">
        <w:rPr>
          <w:sz w:val="22"/>
          <w:szCs w:val="22"/>
          <w:u w:val="single"/>
        </w:rPr>
        <w:t>Institutional Strengthening projects</w:t>
      </w:r>
      <w:r w:rsidRPr="0031133B">
        <w:rPr>
          <w:i/>
          <w:iCs/>
          <w:sz w:val="22"/>
          <w:szCs w:val="22"/>
        </w:rPr>
        <w:t xml:space="preserve">. </w:t>
      </w:r>
      <w:r>
        <w:rPr>
          <w:sz w:val="22"/>
          <w:szCs w:val="22"/>
        </w:rPr>
        <w:t>UN Environment</w:t>
      </w:r>
      <w:r w:rsidRPr="0031133B">
        <w:rPr>
          <w:sz w:val="22"/>
          <w:szCs w:val="22"/>
        </w:rPr>
        <w:t xml:space="preserve"> </w:t>
      </w:r>
      <w:r w:rsidRPr="0031133B">
        <w:rPr>
          <w:color w:val="auto"/>
          <w:sz w:val="22"/>
          <w:szCs w:val="22"/>
        </w:rPr>
        <w:t xml:space="preserve">provides </w:t>
      </w:r>
      <w:r w:rsidRPr="00B66220">
        <w:rPr>
          <w:color w:val="auto"/>
          <w:sz w:val="22"/>
          <w:szCs w:val="22"/>
        </w:rPr>
        <w:t>103 c</w:t>
      </w:r>
      <w:r w:rsidRPr="0031133B">
        <w:rPr>
          <w:color w:val="auto"/>
          <w:sz w:val="22"/>
          <w:szCs w:val="22"/>
        </w:rPr>
        <w:t xml:space="preserve">ountries </w:t>
      </w:r>
      <w:r w:rsidRPr="0031133B">
        <w:rPr>
          <w:sz w:val="22"/>
          <w:szCs w:val="22"/>
        </w:rPr>
        <w:t xml:space="preserve">with ongoing technical assistance and administrative support for the implementation of their IS projects, including the submission of IS renewals and assistance with activities covered by these projects. </w:t>
      </w:r>
      <w:r>
        <w:rPr>
          <w:sz w:val="22"/>
          <w:szCs w:val="22"/>
        </w:rPr>
        <w:t>UN Environment</w:t>
      </w:r>
      <w:r w:rsidRPr="0031133B">
        <w:rPr>
          <w:sz w:val="22"/>
          <w:szCs w:val="22"/>
        </w:rPr>
        <w:t xml:space="preserve"> will submit such projects as per the appropriate timing and when all the necessary pre-conditions have been met (e.g. disbursal rate, reporting obligations). This service is performed as part of CAP services, with 0% PSC to </w:t>
      </w:r>
      <w:r>
        <w:rPr>
          <w:sz w:val="22"/>
          <w:szCs w:val="22"/>
        </w:rPr>
        <w:t>UN Environment</w:t>
      </w:r>
      <w:r w:rsidRPr="0031133B">
        <w:rPr>
          <w:sz w:val="22"/>
          <w:szCs w:val="22"/>
        </w:rPr>
        <w:t xml:space="preserve">. </w:t>
      </w:r>
    </w:p>
    <w:p w:rsidR="00D70FF2" w:rsidRPr="0031133B" w:rsidRDefault="00D70FF2" w:rsidP="00211845">
      <w:pPr>
        <w:pStyle w:val="Default"/>
        <w:rPr>
          <w:sz w:val="22"/>
          <w:szCs w:val="22"/>
          <w:u w:val="single"/>
        </w:rPr>
      </w:pPr>
    </w:p>
    <w:p w:rsidR="00D70FF2" w:rsidRPr="002E2841" w:rsidRDefault="00D70FF2" w:rsidP="00D70FF2">
      <w:pPr>
        <w:pStyle w:val="Default"/>
        <w:numPr>
          <w:ilvl w:val="0"/>
          <w:numId w:val="24"/>
        </w:numPr>
        <w:rPr>
          <w:sz w:val="22"/>
          <w:szCs w:val="22"/>
        </w:rPr>
      </w:pPr>
      <w:r>
        <w:rPr>
          <w:sz w:val="22"/>
          <w:szCs w:val="22"/>
          <w:u w:val="single"/>
        </w:rPr>
        <w:t>Enabling Activities</w:t>
      </w:r>
      <w:r w:rsidRPr="0031133B">
        <w:rPr>
          <w:sz w:val="22"/>
          <w:szCs w:val="22"/>
        </w:rPr>
        <w:t>.</w:t>
      </w:r>
      <w:r w:rsidRPr="002E2841">
        <w:rPr>
          <w:color w:val="00B050"/>
          <w:sz w:val="22"/>
          <w:szCs w:val="22"/>
        </w:rPr>
        <w:t xml:space="preserve"> </w:t>
      </w:r>
      <w:r w:rsidRPr="002E2841">
        <w:rPr>
          <w:sz w:val="22"/>
          <w:szCs w:val="22"/>
        </w:rPr>
        <w:t>Th</w:t>
      </w:r>
      <w:r>
        <w:rPr>
          <w:sz w:val="22"/>
          <w:szCs w:val="22"/>
        </w:rPr>
        <w:t xml:space="preserve">is </w:t>
      </w:r>
      <w:r w:rsidRPr="002E2841">
        <w:rPr>
          <w:sz w:val="22"/>
          <w:szCs w:val="22"/>
        </w:rPr>
        <w:t xml:space="preserve">Business Plan </w:t>
      </w:r>
      <w:r>
        <w:rPr>
          <w:sz w:val="22"/>
          <w:szCs w:val="22"/>
        </w:rPr>
        <w:t xml:space="preserve">includes for the first time Enabling Activities projects as per Executive Committee </w:t>
      </w:r>
      <w:r w:rsidRPr="005D5346">
        <w:rPr>
          <w:sz w:val="22"/>
          <w:szCs w:val="22"/>
        </w:rPr>
        <w:t xml:space="preserve">Decision </w:t>
      </w:r>
      <w:r w:rsidRPr="00FD2212">
        <w:rPr>
          <w:sz w:val="22"/>
          <w:szCs w:val="22"/>
        </w:rPr>
        <w:t>79/46</w:t>
      </w:r>
      <w:r>
        <w:rPr>
          <w:sz w:val="22"/>
          <w:szCs w:val="22"/>
        </w:rPr>
        <w:t>(d</w:t>
      </w:r>
      <w:r w:rsidRPr="00FD2212">
        <w:rPr>
          <w:sz w:val="22"/>
          <w:szCs w:val="22"/>
        </w:rPr>
        <w:t>)</w:t>
      </w:r>
      <w:r>
        <w:rPr>
          <w:sz w:val="22"/>
          <w:szCs w:val="22"/>
        </w:rPr>
        <w:t>(iv).</w:t>
      </w:r>
      <w:r w:rsidRPr="002E2841">
        <w:rPr>
          <w:sz w:val="22"/>
          <w:szCs w:val="22"/>
        </w:rPr>
        <w:t xml:space="preserve"> </w:t>
      </w:r>
      <w:r>
        <w:rPr>
          <w:sz w:val="22"/>
          <w:szCs w:val="22"/>
        </w:rPr>
        <w:t>In line with that decision, the proposed projects will</w:t>
      </w:r>
      <w:r w:rsidRPr="00794E94">
        <w:rPr>
          <w:sz w:val="22"/>
          <w:szCs w:val="22"/>
        </w:rPr>
        <w:t xml:space="preserve"> facilitate and support Article 5 countries to ratify the Kigali Amendment as soon as possible and to support activities that </w:t>
      </w:r>
      <w:r>
        <w:rPr>
          <w:sz w:val="22"/>
          <w:szCs w:val="22"/>
        </w:rPr>
        <w:t xml:space="preserve">the </w:t>
      </w:r>
      <w:r w:rsidRPr="00794E94">
        <w:rPr>
          <w:sz w:val="22"/>
          <w:szCs w:val="22"/>
        </w:rPr>
        <w:t>countries need to meet the first obligations of the Kigali Amendment after ratification</w:t>
      </w:r>
      <w:r>
        <w:rPr>
          <w:sz w:val="22"/>
          <w:szCs w:val="22"/>
        </w:rPr>
        <w:t xml:space="preserve">. All endorsement letters from the respective Governments are submitted to the Multilateral Fund Secretariat on time. </w:t>
      </w:r>
    </w:p>
    <w:p w:rsidR="00D70FF2" w:rsidRPr="0031133B" w:rsidRDefault="00D70FF2" w:rsidP="002E2841">
      <w:pPr>
        <w:pStyle w:val="Default"/>
        <w:ind w:left="360"/>
        <w:rPr>
          <w:sz w:val="22"/>
          <w:szCs w:val="22"/>
        </w:rPr>
      </w:pPr>
    </w:p>
    <w:p w:rsidR="006E5D3E" w:rsidRDefault="006E5D3E" w:rsidP="00211845">
      <w:pPr>
        <w:pStyle w:val="Default"/>
        <w:outlineLvl w:val="1"/>
        <w:rPr>
          <w:b/>
          <w:bCs/>
          <w:smallCaps/>
          <w:sz w:val="22"/>
          <w:szCs w:val="22"/>
        </w:rPr>
      </w:pPr>
      <w:bookmarkStart w:id="8" w:name="_Toc493083136"/>
    </w:p>
    <w:p w:rsidR="00D70FF2" w:rsidRPr="0031133B" w:rsidRDefault="00D70FF2" w:rsidP="00211845">
      <w:pPr>
        <w:pStyle w:val="Default"/>
        <w:outlineLvl w:val="1"/>
        <w:rPr>
          <w:smallCaps/>
          <w:sz w:val="22"/>
          <w:szCs w:val="22"/>
        </w:rPr>
      </w:pPr>
      <w:r w:rsidRPr="0031133B">
        <w:rPr>
          <w:b/>
          <w:bCs/>
          <w:smallCaps/>
          <w:sz w:val="22"/>
          <w:szCs w:val="22"/>
        </w:rPr>
        <w:t>B.  Regional Level</w:t>
      </w:r>
      <w:bookmarkEnd w:id="8"/>
      <w:r w:rsidRPr="0031133B">
        <w:rPr>
          <w:b/>
          <w:bCs/>
          <w:smallCaps/>
          <w:sz w:val="22"/>
          <w:szCs w:val="22"/>
        </w:rPr>
        <w:t xml:space="preserve"> </w:t>
      </w:r>
    </w:p>
    <w:p w:rsidR="00D70FF2" w:rsidRPr="0031133B" w:rsidRDefault="00D70FF2" w:rsidP="00211845">
      <w:pPr>
        <w:pStyle w:val="Default"/>
        <w:rPr>
          <w:sz w:val="22"/>
          <w:szCs w:val="22"/>
          <w:u w:val="single"/>
        </w:rPr>
      </w:pPr>
    </w:p>
    <w:p w:rsidR="00D70FF2" w:rsidRPr="0031133B" w:rsidRDefault="00D70FF2" w:rsidP="00211845">
      <w:pPr>
        <w:pStyle w:val="Default"/>
        <w:rPr>
          <w:sz w:val="22"/>
          <w:szCs w:val="22"/>
        </w:rPr>
      </w:pPr>
      <w:r w:rsidRPr="0031133B">
        <w:rPr>
          <w:sz w:val="22"/>
          <w:szCs w:val="22"/>
        </w:rPr>
        <w:t xml:space="preserve">Through this Business Plan, </w:t>
      </w:r>
      <w:r>
        <w:rPr>
          <w:sz w:val="22"/>
          <w:szCs w:val="22"/>
        </w:rPr>
        <w:t>UN Environment</w:t>
      </w:r>
      <w:r w:rsidRPr="0031133B">
        <w:rPr>
          <w:sz w:val="22"/>
          <w:szCs w:val="22"/>
        </w:rPr>
        <w:t xml:space="preserve"> plans to deliver the following projects at the regional level: </w:t>
      </w:r>
    </w:p>
    <w:p w:rsidR="00D70FF2" w:rsidRPr="0031133B" w:rsidRDefault="00D70FF2" w:rsidP="00211845">
      <w:pPr>
        <w:pStyle w:val="Default"/>
        <w:ind w:left="284"/>
        <w:rPr>
          <w:sz w:val="22"/>
          <w:szCs w:val="22"/>
          <w:u w:val="single"/>
        </w:rPr>
      </w:pPr>
    </w:p>
    <w:p w:rsidR="00D70FF2" w:rsidRDefault="00D70FF2" w:rsidP="00D70FF2">
      <w:pPr>
        <w:pStyle w:val="Default"/>
        <w:numPr>
          <w:ilvl w:val="0"/>
          <w:numId w:val="26"/>
        </w:numPr>
        <w:rPr>
          <w:sz w:val="22"/>
          <w:szCs w:val="22"/>
        </w:rPr>
      </w:pPr>
      <w:r>
        <w:rPr>
          <w:sz w:val="22"/>
          <w:szCs w:val="22"/>
        </w:rPr>
        <w:t xml:space="preserve">Regional PIC HPMP preparation (Stage II). The preparation funds will be requested in the year of 2018. </w:t>
      </w:r>
    </w:p>
    <w:p w:rsidR="00D70FF2" w:rsidRPr="00884F11" w:rsidRDefault="00D70FF2" w:rsidP="00D70FF2">
      <w:pPr>
        <w:pStyle w:val="Default"/>
        <w:numPr>
          <w:ilvl w:val="0"/>
          <w:numId w:val="26"/>
        </w:numPr>
        <w:rPr>
          <w:sz w:val="22"/>
          <w:szCs w:val="22"/>
        </w:rPr>
      </w:pPr>
      <w:r w:rsidRPr="00884F11">
        <w:rPr>
          <w:sz w:val="22"/>
          <w:szCs w:val="22"/>
        </w:rPr>
        <w:t>Harmonization of Safety Standards for an Accelerated Diffusion of Zero ODS, Low GWP and Super Energy-Efficient Technologies in South Asia Region (HASS)</w:t>
      </w:r>
    </w:p>
    <w:p w:rsidR="00D70FF2" w:rsidRDefault="00D70FF2" w:rsidP="00884F11">
      <w:pPr>
        <w:pStyle w:val="Default"/>
        <w:rPr>
          <w:sz w:val="22"/>
          <w:szCs w:val="22"/>
        </w:rPr>
      </w:pPr>
    </w:p>
    <w:p w:rsidR="00D70FF2" w:rsidRPr="00884F11" w:rsidRDefault="00D70FF2" w:rsidP="00884F11">
      <w:pPr>
        <w:pStyle w:val="Default"/>
        <w:rPr>
          <w:sz w:val="22"/>
          <w:szCs w:val="22"/>
        </w:rPr>
      </w:pPr>
      <w:r w:rsidRPr="00884F11">
        <w:rPr>
          <w:sz w:val="22"/>
          <w:szCs w:val="22"/>
        </w:rPr>
        <w:t xml:space="preserve">The project will target SAARC countries: Afghanistan, India, Bangladesh, Bhutan, Nepal, Pakistan, Sri Lanka, and Maldives </w:t>
      </w:r>
    </w:p>
    <w:p w:rsidR="00D70FF2" w:rsidRDefault="00D70FF2" w:rsidP="00884F11"/>
    <w:p w:rsidR="00D70FF2" w:rsidRDefault="00D70FF2" w:rsidP="00884F11">
      <w:pPr>
        <w:pStyle w:val="Default"/>
        <w:rPr>
          <w:sz w:val="22"/>
          <w:szCs w:val="22"/>
        </w:rPr>
      </w:pPr>
      <w:r w:rsidRPr="00884F11">
        <w:rPr>
          <w:b/>
          <w:sz w:val="22"/>
          <w:szCs w:val="22"/>
          <w:u w:val="single"/>
        </w:rPr>
        <w:t>S</w:t>
      </w:r>
      <w:r>
        <w:rPr>
          <w:b/>
          <w:sz w:val="22"/>
          <w:szCs w:val="22"/>
          <w:u w:val="single"/>
        </w:rPr>
        <w:t>hort description of the project</w:t>
      </w:r>
      <w:r w:rsidRPr="00884F11">
        <w:rPr>
          <w:b/>
          <w:sz w:val="22"/>
          <w:szCs w:val="22"/>
          <w:u w:val="single"/>
        </w:rPr>
        <w:t>:</w:t>
      </w:r>
      <w:r>
        <w:rPr>
          <w:sz w:val="22"/>
          <w:szCs w:val="22"/>
        </w:rPr>
        <w:t xml:space="preserve"> </w:t>
      </w:r>
    </w:p>
    <w:p w:rsidR="00D70FF2" w:rsidRDefault="00D70FF2" w:rsidP="00884F11">
      <w:pPr>
        <w:pStyle w:val="Default"/>
        <w:rPr>
          <w:sz w:val="22"/>
          <w:szCs w:val="22"/>
        </w:rPr>
      </w:pPr>
    </w:p>
    <w:p w:rsidR="00D70FF2" w:rsidRPr="00884F11" w:rsidRDefault="00D70FF2" w:rsidP="00884F11">
      <w:pPr>
        <w:pStyle w:val="Default"/>
        <w:rPr>
          <w:sz w:val="22"/>
          <w:szCs w:val="22"/>
        </w:rPr>
      </w:pPr>
      <w:r w:rsidRPr="00884F11">
        <w:rPr>
          <w:sz w:val="22"/>
          <w:szCs w:val="22"/>
        </w:rPr>
        <w:t xml:space="preserve">Safety standards are an important pre-requisite for the introduction of HFC alternatives prioritized by the Kigali Amendment and ongoing HPMP implementation in Article 5 countries. The </w:t>
      </w:r>
      <w:proofErr w:type="spellStart"/>
      <w:r w:rsidRPr="00884F11">
        <w:rPr>
          <w:sz w:val="22"/>
          <w:szCs w:val="22"/>
        </w:rPr>
        <w:t>workplans</w:t>
      </w:r>
      <w:proofErr w:type="spellEnd"/>
      <w:r w:rsidRPr="00884F11">
        <w:rPr>
          <w:sz w:val="22"/>
          <w:szCs w:val="22"/>
        </w:rPr>
        <w:t xml:space="preserve"> of HPMPs in the participating countries have put strong emphasis on the issue of standardization and linkages with energy efficiency to create an enabling environment for the introduction of not only zero ODS but low GWP and energy-efficient technologies. As the result of initial efforts supported by MLF, the industries based in the region have converted and started the production of</w:t>
      </w:r>
      <w:r>
        <w:rPr>
          <w:sz w:val="22"/>
          <w:szCs w:val="22"/>
        </w:rPr>
        <w:t xml:space="preserve"> HCFC alternative</w:t>
      </w:r>
      <w:r w:rsidRPr="00884F11">
        <w:rPr>
          <w:sz w:val="22"/>
          <w:szCs w:val="22"/>
        </w:rPr>
        <w:t xml:space="preserve"> </w:t>
      </w:r>
      <w:r>
        <w:rPr>
          <w:sz w:val="22"/>
          <w:szCs w:val="22"/>
        </w:rPr>
        <w:t xml:space="preserve">(for example </w:t>
      </w:r>
      <w:r w:rsidRPr="00884F11">
        <w:rPr>
          <w:sz w:val="22"/>
          <w:szCs w:val="22"/>
        </w:rPr>
        <w:t>R32 and R290-based</w:t>
      </w:r>
      <w:r>
        <w:rPr>
          <w:sz w:val="22"/>
          <w:szCs w:val="22"/>
        </w:rPr>
        <w:t>)</w:t>
      </w:r>
      <w:r w:rsidRPr="00884F11">
        <w:rPr>
          <w:sz w:val="22"/>
          <w:szCs w:val="22"/>
        </w:rPr>
        <w:t xml:space="preserve"> super-energy efficient technologies. However, based on the lessons learned of Stage 1 implementation of HPMP, their penetration in the market is still limited, and there is need to create a stronger policy push for more accelerated introduction and diffusion of these alternatives, also paving the way for HFC phase-down. Timely adoption of relevant standards adequately addressing all safety risks as well as promoting stronger energy efficiency will provide the policy-makers with effective reference tool to include in the regulation and policies to drive the refrigerant transition towards the expected outcomes of the Montreal Protocol as well as Climate Change Agenda. </w:t>
      </w:r>
    </w:p>
    <w:p w:rsidR="00D70FF2" w:rsidRDefault="00D70FF2" w:rsidP="00884F11">
      <w:pPr>
        <w:pStyle w:val="Default"/>
        <w:rPr>
          <w:sz w:val="22"/>
          <w:szCs w:val="22"/>
        </w:rPr>
      </w:pPr>
    </w:p>
    <w:p w:rsidR="00D70FF2" w:rsidRPr="00884F11" w:rsidRDefault="00D70FF2" w:rsidP="00884F11">
      <w:pPr>
        <w:pStyle w:val="Default"/>
        <w:rPr>
          <w:sz w:val="22"/>
          <w:szCs w:val="22"/>
        </w:rPr>
      </w:pPr>
      <w:r w:rsidRPr="00884F11">
        <w:rPr>
          <w:sz w:val="22"/>
          <w:szCs w:val="22"/>
        </w:rPr>
        <w:t xml:space="preserve">A number of international standards already exist that address various aspects related to safety aspects of flammable refrigerants and energy efficiency of RAC technologies. They require further revision to enable them to introduction the flammable alternatives in the RAC sector and national adaption and revision process to fit the local climates and circumstances. </w:t>
      </w:r>
    </w:p>
    <w:p w:rsidR="00D70FF2" w:rsidRDefault="00D70FF2" w:rsidP="00884F11">
      <w:pPr>
        <w:pStyle w:val="Default"/>
        <w:rPr>
          <w:sz w:val="22"/>
          <w:szCs w:val="22"/>
        </w:rPr>
      </w:pPr>
    </w:p>
    <w:p w:rsidR="00D70FF2" w:rsidRPr="00884F11" w:rsidRDefault="00D70FF2" w:rsidP="00884F11">
      <w:pPr>
        <w:pStyle w:val="Default"/>
        <w:rPr>
          <w:sz w:val="22"/>
          <w:szCs w:val="22"/>
        </w:rPr>
      </w:pPr>
      <w:r w:rsidRPr="00884F11">
        <w:rPr>
          <w:sz w:val="22"/>
          <w:szCs w:val="22"/>
        </w:rPr>
        <w:t>In South Asia region,</w:t>
      </w:r>
      <w:r w:rsidRPr="00884F11">
        <w:t xml:space="preserve"> </w:t>
      </w:r>
      <w:r w:rsidRPr="00884F11">
        <w:rPr>
          <w:sz w:val="22"/>
          <w:szCs w:val="22"/>
        </w:rPr>
        <w:t xml:space="preserve">South Asia Regional Standardization Organization </w:t>
      </w:r>
      <w:r>
        <w:rPr>
          <w:sz w:val="22"/>
          <w:szCs w:val="22"/>
        </w:rPr>
        <w:t>(</w:t>
      </w:r>
      <w:r w:rsidRPr="00884F11">
        <w:rPr>
          <w:sz w:val="22"/>
          <w:szCs w:val="22"/>
        </w:rPr>
        <w:t>SARSO</w:t>
      </w:r>
      <w:r>
        <w:rPr>
          <w:sz w:val="22"/>
          <w:szCs w:val="22"/>
        </w:rPr>
        <w:t>)</w:t>
      </w:r>
      <w:r w:rsidRPr="00884F11">
        <w:rPr>
          <w:sz w:val="22"/>
          <w:szCs w:val="22"/>
        </w:rPr>
        <w:t xml:space="preserve"> is a regional standardization body that has the objective of standards harmonization for technology transfer and trade facilitation in the region. It is established under</w:t>
      </w:r>
      <w:r>
        <w:rPr>
          <w:sz w:val="22"/>
          <w:szCs w:val="22"/>
        </w:rPr>
        <w:t xml:space="preserve"> </w:t>
      </w:r>
      <w:r w:rsidRPr="00884F11">
        <w:rPr>
          <w:sz w:val="22"/>
          <w:szCs w:val="22"/>
        </w:rPr>
        <w:t xml:space="preserve">South Asian Association for Regional Cooperation </w:t>
      </w:r>
      <w:r>
        <w:rPr>
          <w:sz w:val="22"/>
          <w:szCs w:val="22"/>
        </w:rPr>
        <w:t>(</w:t>
      </w:r>
      <w:r w:rsidRPr="00884F11">
        <w:rPr>
          <w:sz w:val="22"/>
          <w:szCs w:val="22"/>
        </w:rPr>
        <w:t>SAARC</w:t>
      </w:r>
      <w:r>
        <w:rPr>
          <w:sz w:val="22"/>
          <w:szCs w:val="22"/>
        </w:rPr>
        <w:t>)</w:t>
      </w:r>
      <w:r w:rsidRPr="00884F11">
        <w:rPr>
          <w:sz w:val="22"/>
          <w:szCs w:val="22"/>
        </w:rPr>
        <w:t xml:space="preserve"> </w:t>
      </w:r>
      <w:r>
        <w:rPr>
          <w:sz w:val="22"/>
          <w:szCs w:val="22"/>
        </w:rPr>
        <w:t xml:space="preserve">which is </w:t>
      </w:r>
      <w:r w:rsidRPr="00884F11">
        <w:rPr>
          <w:sz w:val="22"/>
          <w:szCs w:val="22"/>
        </w:rPr>
        <w:t>an intergovernmental body fo</w:t>
      </w:r>
      <w:r>
        <w:rPr>
          <w:sz w:val="22"/>
          <w:szCs w:val="22"/>
        </w:rPr>
        <w:t>r the 7 participating countries with t</w:t>
      </w:r>
      <w:r w:rsidRPr="00884F11">
        <w:rPr>
          <w:sz w:val="22"/>
          <w:szCs w:val="22"/>
        </w:rPr>
        <w:t xml:space="preserve">he Secretariat </w:t>
      </w:r>
      <w:r>
        <w:rPr>
          <w:sz w:val="22"/>
          <w:szCs w:val="22"/>
        </w:rPr>
        <w:t>in Kathmandu (</w:t>
      </w:r>
      <w:r w:rsidRPr="00884F11">
        <w:rPr>
          <w:sz w:val="22"/>
          <w:szCs w:val="22"/>
        </w:rPr>
        <w:t>Nepal</w:t>
      </w:r>
      <w:r>
        <w:rPr>
          <w:sz w:val="22"/>
          <w:szCs w:val="22"/>
        </w:rPr>
        <w:t xml:space="preserve">) </w:t>
      </w:r>
      <w:r w:rsidRPr="00884F11">
        <w:rPr>
          <w:sz w:val="22"/>
          <w:szCs w:val="22"/>
        </w:rPr>
        <w:t>and works with Standards Bodies of the community to develop and adapt relevant standards which are then automatically adopted at national level. The SARSO platform is the fast-track mechanism to introduce and put in place right safety standards for the introduction of zero ODS, low GWP and super-efficient RAC appliances in this region with an exponential growth in RAC appliances consumption. </w:t>
      </w:r>
    </w:p>
    <w:p w:rsidR="00D70FF2" w:rsidRDefault="00D70FF2" w:rsidP="00884F11">
      <w:pPr>
        <w:pStyle w:val="Default"/>
        <w:rPr>
          <w:sz w:val="22"/>
          <w:szCs w:val="22"/>
        </w:rPr>
      </w:pPr>
    </w:p>
    <w:p w:rsidR="00D70FF2" w:rsidRPr="00884F11" w:rsidRDefault="00D70FF2" w:rsidP="00884F11">
      <w:pPr>
        <w:pStyle w:val="Default"/>
        <w:rPr>
          <w:sz w:val="22"/>
          <w:szCs w:val="22"/>
        </w:rPr>
      </w:pPr>
      <w:r w:rsidRPr="00884F11">
        <w:rPr>
          <w:sz w:val="22"/>
          <w:szCs w:val="22"/>
        </w:rPr>
        <w:t xml:space="preserve">Expected results: </w:t>
      </w:r>
    </w:p>
    <w:p w:rsidR="00D70FF2" w:rsidRPr="00884F11" w:rsidRDefault="00D70FF2" w:rsidP="00D70FF2">
      <w:pPr>
        <w:pStyle w:val="Default"/>
        <w:numPr>
          <w:ilvl w:val="0"/>
          <w:numId w:val="27"/>
        </w:numPr>
        <w:rPr>
          <w:sz w:val="22"/>
          <w:szCs w:val="22"/>
        </w:rPr>
      </w:pPr>
      <w:r w:rsidRPr="00884F11">
        <w:rPr>
          <w:sz w:val="22"/>
          <w:szCs w:val="22"/>
        </w:rPr>
        <w:t xml:space="preserve">Establishment of the reference standards for the region for sub-sequent adoption at the national level; </w:t>
      </w:r>
    </w:p>
    <w:p w:rsidR="00D70FF2" w:rsidRPr="00884F11" w:rsidRDefault="00D70FF2" w:rsidP="00D70FF2">
      <w:pPr>
        <w:pStyle w:val="Default"/>
        <w:numPr>
          <w:ilvl w:val="0"/>
          <w:numId w:val="27"/>
        </w:numPr>
        <w:rPr>
          <w:sz w:val="22"/>
          <w:szCs w:val="22"/>
        </w:rPr>
      </w:pPr>
      <w:r w:rsidRPr="00884F11">
        <w:rPr>
          <w:sz w:val="22"/>
          <w:szCs w:val="22"/>
        </w:rPr>
        <w:t>Creation of enabling policy environment for the effective implementation of HPMP and preparation of HFC phase-down efforts by countries</w:t>
      </w:r>
    </w:p>
    <w:p w:rsidR="00D70FF2" w:rsidRPr="00884F11" w:rsidRDefault="00D70FF2" w:rsidP="00D70FF2">
      <w:pPr>
        <w:pStyle w:val="Default"/>
        <w:numPr>
          <w:ilvl w:val="0"/>
          <w:numId w:val="27"/>
        </w:numPr>
        <w:rPr>
          <w:sz w:val="22"/>
          <w:szCs w:val="22"/>
        </w:rPr>
      </w:pPr>
      <w:r w:rsidRPr="00884F11">
        <w:rPr>
          <w:sz w:val="22"/>
          <w:szCs w:val="22"/>
        </w:rPr>
        <w:t>Creation of a replication mechanism for ot</w:t>
      </w:r>
      <w:r>
        <w:rPr>
          <w:sz w:val="22"/>
          <w:szCs w:val="22"/>
        </w:rPr>
        <w:t xml:space="preserve">her regions e.g. ASEAN, Africa and others </w:t>
      </w:r>
      <w:r w:rsidRPr="00884F11">
        <w:rPr>
          <w:sz w:val="22"/>
          <w:szCs w:val="22"/>
        </w:rPr>
        <w:t xml:space="preserve">with the existing cooperation mechanism for regional standardization. </w:t>
      </w:r>
    </w:p>
    <w:p w:rsidR="00D70FF2" w:rsidRDefault="00D70FF2" w:rsidP="00884F11">
      <w:pPr>
        <w:pStyle w:val="Default"/>
        <w:rPr>
          <w:sz w:val="22"/>
          <w:szCs w:val="22"/>
        </w:rPr>
      </w:pPr>
    </w:p>
    <w:p w:rsidR="00D70FF2" w:rsidRPr="00884F11" w:rsidRDefault="00D70FF2" w:rsidP="00884F11">
      <w:pPr>
        <w:pStyle w:val="Default"/>
        <w:rPr>
          <w:sz w:val="22"/>
          <w:szCs w:val="22"/>
        </w:rPr>
      </w:pPr>
      <w:r w:rsidRPr="00884F11">
        <w:rPr>
          <w:sz w:val="22"/>
          <w:szCs w:val="22"/>
        </w:rPr>
        <w:t>Partner Executing Agencies: SAARC,</w:t>
      </w:r>
      <w:r>
        <w:rPr>
          <w:sz w:val="22"/>
          <w:szCs w:val="22"/>
        </w:rPr>
        <w:t xml:space="preserve"> </w:t>
      </w:r>
      <w:r w:rsidRPr="00884F11">
        <w:rPr>
          <w:sz w:val="22"/>
          <w:szCs w:val="22"/>
        </w:rPr>
        <w:t>SARSO, NOUs and Standards Bodies of participating countries</w:t>
      </w:r>
    </w:p>
    <w:p w:rsidR="00D70FF2" w:rsidRPr="00884F11" w:rsidRDefault="00D70FF2" w:rsidP="00884F11">
      <w:pPr>
        <w:pStyle w:val="Default"/>
        <w:rPr>
          <w:sz w:val="22"/>
          <w:szCs w:val="22"/>
        </w:rPr>
      </w:pPr>
      <w:r w:rsidRPr="00884F11">
        <w:rPr>
          <w:sz w:val="22"/>
          <w:szCs w:val="22"/>
        </w:rPr>
        <w:t>Proposed Budget: 400,000</w:t>
      </w:r>
      <w:r>
        <w:rPr>
          <w:sz w:val="22"/>
          <w:szCs w:val="22"/>
        </w:rPr>
        <w:t xml:space="preserve"> US$</w:t>
      </w:r>
    </w:p>
    <w:p w:rsidR="00D70FF2" w:rsidRDefault="00D70FF2" w:rsidP="00884F11">
      <w:pPr>
        <w:pStyle w:val="Default"/>
        <w:rPr>
          <w:sz w:val="22"/>
          <w:szCs w:val="22"/>
        </w:rPr>
      </w:pPr>
      <w:r w:rsidRPr="00884F11">
        <w:rPr>
          <w:sz w:val="22"/>
          <w:szCs w:val="22"/>
        </w:rPr>
        <w:t>Duration: 2 years</w:t>
      </w:r>
    </w:p>
    <w:p w:rsidR="00D70FF2" w:rsidRPr="0031133B" w:rsidRDefault="00D70FF2" w:rsidP="00211845">
      <w:pPr>
        <w:pStyle w:val="ListParagraph"/>
        <w:ind w:left="568"/>
        <w:rPr>
          <w:rFonts w:ascii="Times New Roman" w:hAnsi="Times New Roman"/>
          <w:b/>
          <w:bCs/>
          <w:smallCaps/>
        </w:rPr>
      </w:pPr>
      <w:r w:rsidRPr="0031133B">
        <w:rPr>
          <w:rFonts w:ascii="Times New Roman" w:hAnsi="Times New Roman"/>
        </w:rPr>
        <w:t xml:space="preserve"> </w:t>
      </w:r>
    </w:p>
    <w:p w:rsidR="00D70FF2" w:rsidRPr="0031133B" w:rsidRDefault="00D70FF2" w:rsidP="00211845">
      <w:pPr>
        <w:pStyle w:val="Default"/>
        <w:outlineLvl w:val="1"/>
        <w:rPr>
          <w:smallCaps/>
          <w:sz w:val="22"/>
          <w:szCs w:val="22"/>
        </w:rPr>
      </w:pPr>
      <w:bookmarkStart w:id="9" w:name="_Toc493083137"/>
      <w:r w:rsidRPr="0031133B">
        <w:rPr>
          <w:b/>
          <w:bCs/>
          <w:smallCaps/>
          <w:sz w:val="22"/>
          <w:szCs w:val="22"/>
        </w:rPr>
        <w:t>C.  Global Level</w:t>
      </w:r>
      <w:bookmarkEnd w:id="9"/>
      <w:r w:rsidRPr="0031133B">
        <w:rPr>
          <w:b/>
          <w:bCs/>
          <w:smallCaps/>
          <w:sz w:val="22"/>
          <w:szCs w:val="22"/>
        </w:rPr>
        <w:t xml:space="preserve"> </w:t>
      </w:r>
    </w:p>
    <w:p w:rsidR="00D70FF2" w:rsidRPr="0031133B" w:rsidRDefault="00D70FF2" w:rsidP="00211845">
      <w:pPr>
        <w:pStyle w:val="Default"/>
        <w:rPr>
          <w:sz w:val="22"/>
          <w:szCs w:val="22"/>
          <w:u w:val="single"/>
        </w:rPr>
      </w:pPr>
    </w:p>
    <w:p w:rsidR="00D70FF2" w:rsidRPr="0031133B" w:rsidRDefault="00D70FF2" w:rsidP="00FF6827">
      <w:r>
        <w:t>UN Environment</w:t>
      </w:r>
      <w:r w:rsidRPr="0031133B">
        <w:t xml:space="preserve"> </w:t>
      </w:r>
      <w:r>
        <w:t>does not plan t</w:t>
      </w:r>
      <w:r w:rsidRPr="0031133B">
        <w:t>o submit</w:t>
      </w:r>
      <w:r>
        <w:t xml:space="preserve"> any global projects </w:t>
      </w:r>
      <w:r w:rsidRPr="0031133B">
        <w:t xml:space="preserve">during the </w:t>
      </w:r>
      <w:r>
        <w:t>2018-2020</w:t>
      </w:r>
      <w:r w:rsidRPr="0031133B">
        <w:t xml:space="preserve"> period</w:t>
      </w:r>
      <w:r>
        <w:t>.</w:t>
      </w:r>
    </w:p>
    <w:p w:rsidR="00D70FF2" w:rsidRPr="0031133B" w:rsidRDefault="00D70FF2" w:rsidP="00211845"/>
    <w:p w:rsidR="00D70FF2" w:rsidRPr="0031133B" w:rsidRDefault="00D70FF2" w:rsidP="00211845">
      <w:pPr>
        <w:pStyle w:val="Default"/>
        <w:outlineLvl w:val="1"/>
        <w:rPr>
          <w:b/>
          <w:bCs/>
          <w:smallCaps/>
          <w:sz w:val="22"/>
          <w:szCs w:val="22"/>
        </w:rPr>
      </w:pPr>
      <w:bookmarkStart w:id="10" w:name="_Toc493083138"/>
      <w:r w:rsidRPr="0031133B">
        <w:rPr>
          <w:b/>
          <w:bCs/>
          <w:smallCaps/>
          <w:sz w:val="22"/>
          <w:szCs w:val="22"/>
        </w:rPr>
        <w:t>D.  New Project Types</w:t>
      </w:r>
      <w:bookmarkEnd w:id="10"/>
      <w:r w:rsidRPr="0031133B">
        <w:rPr>
          <w:b/>
          <w:bCs/>
          <w:smallCaps/>
          <w:sz w:val="22"/>
          <w:szCs w:val="22"/>
        </w:rPr>
        <w:t xml:space="preserve"> </w:t>
      </w:r>
    </w:p>
    <w:p w:rsidR="00D70FF2" w:rsidRPr="0031133B" w:rsidRDefault="00D70FF2" w:rsidP="00211845">
      <w:pPr>
        <w:pStyle w:val="Default"/>
        <w:rPr>
          <w:sz w:val="22"/>
          <w:szCs w:val="22"/>
        </w:rPr>
      </w:pPr>
    </w:p>
    <w:p w:rsidR="00D70FF2" w:rsidRPr="0031133B" w:rsidRDefault="00D70FF2" w:rsidP="00211845">
      <w:r>
        <w:t>UN Environment</w:t>
      </w:r>
      <w:r w:rsidRPr="0031133B">
        <w:t xml:space="preserve"> </w:t>
      </w:r>
      <w:r>
        <w:t>does not plan t</w:t>
      </w:r>
      <w:r w:rsidRPr="0031133B">
        <w:t>o submit</w:t>
      </w:r>
      <w:r>
        <w:t xml:space="preserve"> any new type of projects </w:t>
      </w:r>
      <w:r w:rsidRPr="0031133B">
        <w:t xml:space="preserve">during the </w:t>
      </w:r>
      <w:r>
        <w:t>2018-2020</w:t>
      </w:r>
      <w:r w:rsidRPr="0031133B">
        <w:t xml:space="preserve"> period</w:t>
      </w:r>
      <w:r>
        <w:t>.</w:t>
      </w:r>
    </w:p>
    <w:p w:rsidR="00D70FF2" w:rsidRDefault="00D70FF2" w:rsidP="00211845">
      <w:pPr>
        <w:pStyle w:val="Default"/>
        <w:outlineLvl w:val="0"/>
        <w:rPr>
          <w:b/>
          <w:bCs/>
          <w:smallCaps/>
          <w:sz w:val="22"/>
          <w:szCs w:val="22"/>
        </w:rPr>
      </w:pPr>
      <w:bookmarkStart w:id="11" w:name="_Toc493083139"/>
    </w:p>
    <w:p w:rsidR="00D70FF2" w:rsidRPr="0031133B" w:rsidRDefault="00D70FF2" w:rsidP="00211845">
      <w:pPr>
        <w:pStyle w:val="Default"/>
        <w:outlineLvl w:val="0"/>
        <w:rPr>
          <w:smallCaps/>
          <w:sz w:val="22"/>
          <w:szCs w:val="22"/>
        </w:rPr>
      </w:pPr>
      <w:r w:rsidRPr="0031133B">
        <w:rPr>
          <w:b/>
          <w:bCs/>
          <w:smallCaps/>
          <w:sz w:val="22"/>
          <w:szCs w:val="22"/>
        </w:rPr>
        <w:t>IV. Performance Indicators</w:t>
      </w:r>
      <w:bookmarkEnd w:id="11"/>
      <w:r w:rsidRPr="0031133B">
        <w:rPr>
          <w:b/>
          <w:bCs/>
          <w:smallCaps/>
          <w:sz w:val="22"/>
          <w:szCs w:val="22"/>
        </w:rPr>
        <w:t xml:space="preserve"> </w:t>
      </w:r>
    </w:p>
    <w:p w:rsidR="00D70FF2" w:rsidRPr="0031133B" w:rsidRDefault="00D70FF2" w:rsidP="00211845">
      <w:pPr>
        <w:pStyle w:val="Default"/>
        <w:rPr>
          <w:sz w:val="22"/>
          <w:szCs w:val="22"/>
        </w:rPr>
      </w:pPr>
    </w:p>
    <w:p w:rsidR="00D70FF2" w:rsidRPr="0031133B" w:rsidRDefault="00D70FF2" w:rsidP="00520DA1">
      <w:pPr>
        <w:pStyle w:val="Default"/>
        <w:jc w:val="both"/>
        <w:rPr>
          <w:sz w:val="22"/>
          <w:szCs w:val="22"/>
        </w:rPr>
      </w:pPr>
      <w:r>
        <w:rPr>
          <w:sz w:val="22"/>
          <w:szCs w:val="22"/>
        </w:rPr>
        <w:t>UN Environment</w:t>
      </w:r>
      <w:r w:rsidRPr="0031133B">
        <w:rPr>
          <w:sz w:val="22"/>
          <w:szCs w:val="22"/>
        </w:rPr>
        <w:t xml:space="preserve"> expects that the services, activities and projects identified in the proposed </w:t>
      </w:r>
      <w:r>
        <w:rPr>
          <w:sz w:val="22"/>
          <w:szCs w:val="22"/>
        </w:rPr>
        <w:t xml:space="preserve">2018-2020 </w:t>
      </w:r>
      <w:r w:rsidRPr="0031133B">
        <w:rPr>
          <w:sz w:val="22"/>
          <w:szCs w:val="22"/>
        </w:rPr>
        <w:t xml:space="preserve"> Business Plan </w:t>
      </w:r>
      <w:r>
        <w:rPr>
          <w:sz w:val="22"/>
          <w:szCs w:val="22"/>
        </w:rPr>
        <w:t xml:space="preserve">and </w:t>
      </w:r>
      <w:r w:rsidRPr="0031133B">
        <w:rPr>
          <w:sz w:val="22"/>
          <w:szCs w:val="22"/>
        </w:rPr>
        <w:t>201</w:t>
      </w:r>
      <w:r>
        <w:rPr>
          <w:sz w:val="22"/>
          <w:szCs w:val="22"/>
        </w:rPr>
        <w:t>8</w:t>
      </w:r>
      <w:r w:rsidRPr="0031133B">
        <w:rPr>
          <w:sz w:val="22"/>
          <w:szCs w:val="22"/>
        </w:rPr>
        <w:t xml:space="preserve"> CAP </w:t>
      </w:r>
      <w:r w:rsidRPr="00090133">
        <w:rPr>
          <w:sz w:val="22"/>
          <w:szCs w:val="22"/>
        </w:rPr>
        <w:t xml:space="preserve">Work </w:t>
      </w:r>
      <w:proofErr w:type="spellStart"/>
      <w:r w:rsidRPr="00090133">
        <w:rPr>
          <w:sz w:val="22"/>
          <w:szCs w:val="22"/>
        </w:rPr>
        <w:t>Programme</w:t>
      </w:r>
      <w:proofErr w:type="spellEnd"/>
      <w:r w:rsidRPr="00090133">
        <w:rPr>
          <w:sz w:val="22"/>
          <w:szCs w:val="22"/>
        </w:rPr>
        <w:t xml:space="preserve"> and Budget </w:t>
      </w:r>
      <w:r w:rsidRPr="0031133B">
        <w:rPr>
          <w:sz w:val="22"/>
          <w:szCs w:val="22"/>
        </w:rPr>
        <w:t xml:space="preserve">the will result in: </w:t>
      </w:r>
    </w:p>
    <w:p w:rsidR="00D70FF2" w:rsidRPr="0031133B" w:rsidRDefault="00D70FF2" w:rsidP="00211845">
      <w:pPr>
        <w:pStyle w:val="Default"/>
        <w:rPr>
          <w:sz w:val="22"/>
          <w:szCs w:val="22"/>
        </w:rPr>
      </w:pPr>
    </w:p>
    <w:p w:rsidR="00D70FF2" w:rsidRPr="0031133B" w:rsidRDefault="00D70FF2" w:rsidP="00D70FF2">
      <w:pPr>
        <w:pStyle w:val="Default"/>
        <w:numPr>
          <w:ilvl w:val="0"/>
          <w:numId w:val="23"/>
        </w:numPr>
        <w:jc w:val="both"/>
        <w:rPr>
          <w:sz w:val="22"/>
          <w:szCs w:val="22"/>
        </w:rPr>
      </w:pPr>
      <w:r w:rsidRPr="0031133B">
        <w:rPr>
          <w:sz w:val="22"/>
          <w:szCs w:val="22"/>
        </w:rPr>
        <w:t xml:space="preserve">Improved capabilities and technical skills of NOUs staff to effectively carry out approved phase-out </w:t>
      </w:r>
      <w:proofErr w:type="spellStart"/>
      <w:r w:rsidRPr="0031133B">
        <w:rPr>
          <w:sz w:val="22"/>
          <w:szCs w:val="22"/>
        </w:rPr>
        <w:t>programmes</w:t>
      </w:r>
      <w:proofErr w:type="spellEnd"/>
      <w:r w:rsidRPr="0031133B">
        <w:rPr>
          <w:sz w:val="22"/>
          <w:szCs w:val="22"/>
        </w:rPr>
        <w:t xml:space="preserve"> and thus ensure sustained compliance; </w:t>
      </w:r>
    </w:p>
    <w:p w:rsidR="00D70FF2" w:rsidRPr="0031133B" w:rsidRDefault="00D70FF2" w:rsidP="00D70FF2">
      <w:pPr>
        <w:pStyle w:val="Default"/>
        <w:numPr>
          <w:ilvl w:val="0"/>
          <w:numId w:val="23"/>
        </w:numPr>
        <w:jc w:val="both"/>
        <w:rPr>
          <w:sz w:val="22"/>
          <w:szCs w:val="22"/>
        </w:rPr>
      </w:pPr>
      <w:r w:rsidRPr="0031133B">
        <w:rPr>
          <w:sz w:val="22"/>
          <w:szCs w:val="22"/>
        </w:rPr>
        <w:t xml:space="preserve">Countries in non-compliance received necessary support enabling swift return to compliance; </w:t>
      </w:r>
    </w:p>
    <w:p w:rsidR="00D70FF2" w:rsidRPr="0031133B" w:rsidRDefault="00D70FF2" w:rsidP="00D70FF2">
      <w:pPr>
        <w:pStyle w:val="Default"/>
        <w:numPr>
          <w:ilvl w:val="0"/>
          <w:numId w:val="23"/>
        </w:numPr>
        <w:jc w:val="both"/>
        <w:rPr>
          <w:sz w:val="22"/>
          <w:szCs w:val="22"/>
        </w:rPr>
      </w:pPr>
      <w:r w:rsidRPr="0031133B">
        <w:rPr>
          <w:sz w:val="22"/>
          <w:szCs w:val="22"/>
        </w:rPr>
        <w:t xml:space="preserve">Increased high level political commitment to the ozone agreements; </w:t>
      </w:r>
    </w:p>
    <w:p w:rsidR="00D70FF2" w:rsidRPr="0031133B" w:rsidRDefault="00D70FF2" w:rsidP="00D70FF2">
      <w:pPr>
        <w:pStyle w:val="Default"/>
        <w:numPr>
          <w:ilvl w:val="0"/>
          <w:numId w:val="23"/>
        </w:numPr>
        <w:jc w:val="both"/>
        <w:rPr>
          <w:sz w:val="22"/>
          <w:szCs w:val="22"/>
        </w:rPr>
      </w:pPr>
      <w:r w:rsidRPr="0031133B">
        <w:rPr>
          <w:sz w:val="22"/>
          <w:szCs w:val="22"/>
        </w:rPr>
        <w:t xml:space="preserve">ODS phase-out obligations mainstreamed into national environmental strategies/policies; </w:t>
      </w:r>
    </w:p>
    <w:p w:rsidR="00D70FF2" w:rsidRPr="0031133B" w:rsidRDefault="00D70FF2" w:rsidP="00D70FF2">
      <w:pPr>
        <w:pStyle w:val="Default"/>
        <w:numPr>
          <w:ilvl w:val="0"/>
          <w:numId w:val="23"/>
        </w:numPr>
        <w:jc w:val="both"/>
        <w:rPr>
          <w:sz w:val="22"/>
          <w:szCs w:val="22"/>
        </w:rPr>
      </w:pPr>
      <w:r>
        <w:rPr>
          <w:sz w:val="22"/>
          <w:szCs w:val="22"/>
        </w:rPr>
        <w:t>Timely and efficient</w:t>
      </w:r>
      <w:r w:rsidRPr="0031133B">
        <w:rPr>
          <w:sz w:val="22"/>
          <w:szCs w:val="22"/>
        </w:rPr>
        <w:t xml:space="preserve"> HCFC phase out due to HPMP </w:t>
      </w:r>
      <w:r>
        <w:rPr>
          <w:sz w:val="22"/>
          <w:szCs w:val="22"/>
        </w:rPr>
        <w:t xml:space="preserve">implementation </w:t>
      </w:r>
      <w:r w:rsidRPr="0031133B">
        <w:rPr>
          <w:sz w:val="22"/>
          <w:szCs w:val="22"/>
        </w:rPr>
        <w:t xml:space="preserve">and </w:t>
      </w:r>
      <w:r>
        <w:rPr>
          <w:sz w:val="22"/>
          <w:szCs w:val="22"/>
        </w:rPr>
        <w:t xml:space="preserve">clearinghouse </w:t>
      </w:r>
      <w:r w:rsidRPr="0031133B">
        <w:rPr>
          <w:sz w:val="22"/>
          <w:szCs w:val="22"/>
        </w:rPr>
        <w:t>services</w:t>
      </w:r>
      <w:r>
        <w:rPr>
          <w:sz w:val="22"/>
          <w:szCs w:val="22"/>
        </w:rPr>
        <w:t>;</w:t>
      </w:r>
      <w:r w:rsidRPr="0031133B">
        <w:rPr>
          <w:sz w:val="22"/>
          <w:szCs w:val="22"/>
        </w:rPr>
        <w:t xml:space="preserve"> </w:t>
      </w:r>
    </w:p>
    <w:p w:rsidR="00D70FF2" w:rsidRPr="0031133B" w:rsidRDefault="00D70FF2" w:rsidP="00D70FF2">
      <w:pPr>
        <w:pStyle w:val="Default"/>
        <w:numPr>
          <w:ilvl w:val="0"/>
          <w:numId w:val="23"/>
        </w:numPr>
        <w:jc w:val="both"/>
        <w:rPr>
          <w:sz w:val="22"/>
          <w:szCs w:val="22"/>
        </w:rPr>
      </w:pPr>
      <w:r w:rsidRPr="0031133B">
        <w:rPr>
          <w:sz w:val="22"/>
          <w:szCs w:val="22"/>
        </w:rPr>
        <w:t xml:space="preserve">Increased number of Parties to the </w:t>
      </w:r>
      <w:r>
        <w:rPr>
          <w:sz w:val="22"/>
          <w:szCs w:val="22"/>
        </w:rPr>
        <w:t>Kigali</w:t>
      </w:r>
      <w:r w:rsidRPr="0031133B">
        <w:rPr>
          <w:sz w:val="22"/>
          <w:szCs w:val="22"/>
        </w:rPr>
        <w:t xml:space="preserve"> Amendment</w:t>
      </w:r>
      <w:r>
        <w:rPr>
          <w:sz w:val="22"/>
          <w:szCs w:val="22"/>
        </w:rPr>
        <w:t xml:space="preserve"> and preparatory enabling activities initiated in those countries</w:t>
      </w:r>
      <w:r w:rsidRPr="0031133B">
        <w:rPr>
          <w:sz w:val="22"/>
          <w:szCs w:val="22"/>
        </w:rPr>
        <w:t xml:space="preserve">; </w:t>
      </w:r>
    </w:p>
    <w:p w:rsidR="00D70FF2" w:rsidRPr="0031133B" w:rsidRDefault="00D70FF2" w:rsidP="00D70FF2">
      <w:pPr>
        <w:pStyle w:val="Default"/>
        <w:numPr>
          <w:ilvl w:val="0"/>
          <w:numId w:val="23"/>
        </w:numPr>
        <w:jc w:val="both"/>
        <w:rPr>
          <w:sz w:val="22"/>
          <w:szCs w:val="22"/>
        </w:rPr>
      </w:pPr>
      <w:r w:rsidRPr="0031133B">
        <w:rPr>
          <w:sz w:val="22"/>
          <w:szCs w:val="22"/>
        </w:rPr>
        <w:t xml:space="preserve">Enhanced awareness of users and other relevant stakeholders of forthcoming reductions in ODS supply and availability of viable alternatives; </w:t>
      </w:r>
    </w:p>
    <w:p w:rsidR="00D70FF2" w:rsidRPr="0031133B" w:rsidRDefault="00D70FF2" w:rsidP="00D70FF2">
      <w:pPr>
        <w:pStyle w:val="Default"/>
        <w:numPr>
          <w:ilvl w:val="0"/>
          <w:numId w:val="23"/>
        </w:numPr>
        <w:jc w:val="both"/>
        <w:rPr>
          <w:sz w:val="22"/>
          <w:szCs w:val="22"/>
        </w:rPr>
      </w:pPr>
      <w:r w:rsidRPr="0031133B">
        <w:rPr>
          <w:sz w:val="22"/>
          <w:szCs w:val="22"/>
        </w:rPr>
        <w:t xml:space="preserve">All client countries reported Article 7 </w:t>
      </w:r>
      <w:r>
        <w:rPr>
          <w:sz w:val="22"/>
          <w:szCs w:val="22"/>
        </w:rPr>
        <w:t xml:space="preserve">and Country </w:t>
      </w:r>
      <w:proofErr w:type="spellStart"/>
      <w:r>
        <w:rPr>
          <w:sz w:val="22"/>
          <w:szCs w:val="22"/>
        </w:rPr>
        <w:t>Programme</w:t>
      </w:r>
      <w:proofErr w:type="spellEnd"/>
      <w:r>
        <w:rPr>
          <w:sz w:val="22"/>
          <w:szCs w:val="22"/>
        </w:rPr>
        <w:t xml:space="preserve"> </w:t>
      </w:r>
      <w:r w:rsidRPr="0031133B">
        <w:rPr>
          <w:sz w:val="22"/>
          <w:szCs w:val="22"/>
        </w:rPr>
        <w:t xml:space="preserve">data by established deadlines and quality of reported data improved; </w:t>
      </w:r>
    </w:p>
    <w:p w:rsidR="00D70FF2" w:rsidRDefault="00D70FF2" w:rsidP="00D70FF2">
      <w:pPr>
        <w:pStyle w:val="Default"/>
        <w:numPr>
          <w:ilvl w:val="0"/>
          <w:numId w:val="23"/>
        </w:numPr>
        <w:jc w:val="both"/>
        <w:rPr>
          <w:sz w:val="22"/>
          <w:szCs w:val="22"/>
        </w:rPr>
      </w:pPr>
      <w:r w:rsidRPr="0031133B">
        <w:rPr>
          <w:sz w:val="22"/>
          <w:szCs w:val="22"/>
        </w:rPr>
        <w:t>Improved ODS</w:t>
      </w:r>
      <w:r>
        <w:rPr>
          <w:sz w:val="22"/>
          <w:szCs w:val="22"/>
        </w:rPr>
        <w:t>-</w:t>
      </w:r>
      <w:r w:rsidRPr="0031133B">
        <w:rPr>
          <w:sz w:val="22"/>
          <w:szCs w:val="22"/>
        </w:rPr>
        <w:t xml:space="preserve">related </w:t>
      </w:r>
      <w:r>
        <w:rPr>
          <w:sz w:val="22"/>
          <w:szCs w:val="22"/>
        </w:rPr>
        <w:t xml:space="preserve">policy </w:t>
      </w:r>
      <w:r w:rsidRPr="0031133B">
        <w:rPr>
          <w:sz w:val="22"/>
          <w:szCs w:val="22"/>
        </w:rPr>
        <w:t>instruments</w:t>
      </w:r>
      <w:r>
        <w:rPr>
          <w:sz w:val="22"/>
          <w:szCs w:val="22"/>
        </w:rPr>
        <w:t>;</w:t>
      </w:r>
    </w:p>
    <w:p w:rsidR="00D70FF2" w:rsidRPr="0031133B" w:rsidRDefault="00D70FF2" w:rsidP="00D70FF2">
      <w:pPr>
        <w:pStyle w:val="Default"/>
        <w:numPr>
          <w:ilvl w:val="0"/>
          <w:numId w:val="23"/>
        </w:numPr>
        <w:jc w:val="both"/>
        <w:rPr>
          <w:sz w:val="22"/>
          <w:szCs w:val="22"/>
        </w:rPr>
      </w:pPr>
      <w:r>
        <w:rPr>
          <w:sz w:val="22"/>
          <w:szCs w:val="22"/>
        </w:rPr>
        <w:t xml:space="preserve">Efficient operation and </w:t>
      </w:r>
      <w:r w:rsidRPr="0031133B">
        <w:rPr>
          <w:sz w:val="22"/>
          <w:szCs w:val="22"/>
        </w:rPr>
        <w:t>enforce</w:t>
      </w:r>
      <w:r>
        <w:rPr>
          <w:sz w:val="22"/>
          <w:szCs w:val="22"/>
        </w:rPr>
        <w:t xml:space="preserve">ment of </w:t>
      </w:r>
      <w:r w:rsidRPr="0031133B">
        <w:rPr>
          <w:sz w:val="22"/>
          <w:szCs w:val="22"/>
        </w:rPr>
        <w:t xml:space="preserve">HCFC licensing </w:t>
      </w:r>
      <w:r>
        <w:rPr>
          <w:sz w:val="22"/>
          <w:szCs w:val="22"/>
        </w:rPr>
        <w:t xml:space="preserve">and quota </w:t>
      </w:r>
      <w:r w:rsidRPr="0031133B">
        <w:rPr>
          <w:sz w:val="22"/>
          <w:szCs w:val="22"/>
        </w:rPr>
        <w:t xml:space="preserve">systems; </w:t>
      </w:r>
    </w:p>
    <w:p w:rsidR="00D70FF2" w:rsidRPr="0031133B" w:rsidRDefault="00D70FF2" w:rsidP="00D70FF2">
      <w:pPr>
        <w:pStyle w:val="Default"/>
        <w:numPr>
          <w:ilvl w:val="0"/>
          <w:numId w:val="23"/>
        </w:numPr>
        <w:jc w:val="both"/>
        <w:rPr>
          <w:sz w:val="22"/>
          <w:szCs w:val="22"/>
        </w:rPr>
      </w:pPr>
      <w:r w:rsidRPr="0031133B">
        <w:rPr>
          <w:sz w:val="22"/>
          <w:szCs w:val="22"/>
        </w:rPr>
        <w:t xml:space="preserve">NOUs provided with best available information that enable them to make decisions on alternative technologies, sound approaches and methodologies; </w:t>
      </w:r>
    </w:p>
    <w:p w:rsidR="00D70FF2" w:rsidRPr="0031133B" w:rsidRDefault="00D70FF2" w:rsidP="00D70FF2">
      <w:pPr>
        <w:pStyle w:val="Default"/>
        <w:numPr>
          <w:ilvl w:val="0"/>
          <w:numId w:val="23"/>
        </w:numPr>
        <w:jc w:val="both"/>
        <w:rPr>
          <w:sz w:val="22"/>
          <w:szCs w:val="22"/>
        </w:rPr>
      </w:pPr>
      <w:r w:rsidRPr="0031133B">
        <w:rPr>
          <w:sz w:val="22"/>
          <w:szCs w:val="22"/>
        </w:rPr>
        <w:t xml:space="preserve">Broadened and strengthened regional cooperation in the implementation of the ozone treaties; </w:t>
      </w:r>
    </w:p>
    <w:p w:rsidR="00D70FF2" w:rsidRPr="0031133B" w:rsidRDefault="00D70FF2" w:rsidP="00D70FF2">
      <w:pPr>
        <w:pStyle w:val="Default"/>
        <w:numPr>
          <w:ilvl w:val="0"/>
          <w:numId w:val="23"/>
        </w:numPr>
        <w:jc w:val="both"/>
        <w:rPr>
          <w:sz w:val="22"/>
          <w:szCs w:val="22"/>
        </w:rPr>
      </w:pPr>
      <w:r w:rsidRPr="0031133B">
        <w:rPr>
          <w:sz w:val="22"/>
          <w:szCs w:val="22"/>
        </w:rPr>
        <w:t xml:space="preserve">Increased number of countries benefiting from direct country-to-country assistance; </w:t>
      </w:r>
    </w:p>
    <w:p w:rsidR="00D70FF2" w:rsidRPr="0031133B" w:rsidRDefault="00D70FF2" w:rsidP="00D70FF2">
      <w:pPr>
        <w:pStyle w:val="Default"/>
        <w:numPr>
          <w:ilvl w:val="0"/>
          <w:numId w:val="23"/>
        </w:numPr>
        <w:jc w:val="both"/>
        <w:rPr>
          <w:sz w:val="22"/>
          <w:szCs w:val="22"/>
        </w:rPr>
      </w:pPr>
      <w:r w:rsidRPr="0031133B">
        <w:rPr>
          <w:sz w:val="22"/>
          <w:szCs w:val="22"/>
        </w:rPr>
        <w:t xml:space="preserve">Concerted actions taken at national and regional levels to combat illegal trade in ODS; </w:t>
      </w:r>
    </w:p>
    <w:p w:rsidR="00D70FF2" w:rsidRPr="0031133B" w:rsidRDefault="00D70FF2" w:rsidP="00D70FF2">
      <w:pPr>
        <w:pStyle w:val="Default"/>
        <w:numPr>
          <w:ilvl w:val="0"/>
          <w:numId w:val="23"/>
        </w:numPr>
        <w:jc w:val="both"/>
        <w:rPr>
          <w:sz w:val="22"/>
          <w:szCs w:val="22"/>
        </w:rPr>
      </w:pPr>
      <w:r w:rsidRPr="0031133B">
        <w:rPr>
          <w:sz w:val="22"/>
          <w:szCs w:val="22"/>
        </w:rPr>
        <w:t xml:space="preserve">Improved access to ODS-related technical information and enhanced experience exchange; </w:t>
      </w:r>
    </w:p>
    <w:p w:rsidR="00D70FF2" w:rsidRPr="0031133B" w:rsidRDefault="00D70FF2" w:rsidP="00D70FF2">
      <w:pPr>
        <w:pStyle w:val="Default"/>
        <w:numPr>
          <w:ilvl w:val="0"/>
          <w:numId w:val="23"/>
        </w:numPr>
        <w:jc w:val="both"/>
        <w:rPr>
          <w:sz w:val="22"/>
          <w:szCs w:val="22"/>
        </w:rPr>
      </w:pPr>
      <w:r w:rsidRPr="0031133B">
        <w:rPr>
          <w:sz w:val="22"/>
          <w:szCs w:val="22"/>
        </w:rPr>
        <w:t xml:space="preserve">Indirect support provided for the implementation of investment projects through strengthened institutional and legal frameworks. </w:t>
      </w:r>
    </w:p>
    <w:p w:rsidR="00D70FF2" w:rsidRPr="0031133B" w:rsidRDefault="00D70FF2" w:rsidP="00211845">
      <w:pPr>
        <w:pStyle w:val="Default"/>
        <w:rPr>
          <w:sz w:val="22"/>
          <w:szCs w:val="22"/>
        </w:rPr>
      </w:pPr>
    </w:p>
    <w:p w:rsidR="00D70FF2" w:rsidRPr="00963149" w:rsidRDefault="00D70FF2" w:rsidP="00DB16B6">
      <w:r w:rsidRPr="00963149">
        <w:t xml:space="preserve">UN Environment proposes to adopt performance indicators for </w:t>
      </w:r>
      <w:r>
        <w:t xml:space="preserve">2018 </w:t>
      </w:r>
      <w:r w:rsidRPr="00963149">
        <w:t>in line with D</w:t>
      </w:r>
      <w:r w:rsidRPr="00963149">
        <w:rPr>
          <w:bCs/>
        </w:rPr>
        <w:t>ecision</w:t>
      </w:r>
      <w:r w:rsidRPr="00963149">
        <w:rPr>
          <w:b/>
          <w:bCs/>
        </w:rPr>
        <w:t xml:space="preserve"> </w:t>
      </w:r>
      <w:r w:rsidRPr="00963149">
        <w:rPr>
          <w:bCs/>
        </w:rPr>
        <w:t>77/30</w:t>
      </w:r>
      <w:r w:rsidRPr="00963149">
        <w:rPr>
          <w:b/>
          <w:bCs/>
        </w:rPr>
        <w:t xml:space="preserve"> </w:t>
      </w:r>
      <w:r w:rsidRPr="00963149">
        <w:t>and the guidance received during the two Inter-Agency Coordination Meetings of 2017 (21–23 February and 5 – 7 September</w:t>
      </w:r>
      <w:r w:rsidRPr="00963149">
        <w:rPr>
          <w:bCs/>
        </w:rPr>
        <w:t>)</w:t>
      </w:r>
      <w:r w:rsidRPr="00963149">
        <w:t>.</w:t>
      </w:r>
    </w:p>
    <w:p w:rsidR="00D70FF2" w:rsidRDefault="00D70FF2">
      <w:pPr>
        <w:rPr>
          <w:smallCaps/>
          <w:sz w:val="20"/>
        </w:rPr>
      </w:pPr>
    </w:p>
    <w:p w:rsidR="00D70FF2" w:rsidRPr="00FB7988" w:rsidRDefault="00D70FF2" w:rsidP="00211845">
      <w:pPr>
        <w:rPr>
          <w:smallCaps/>
          <w:sz w:val="20"/>
        </w:rPr>
      </w:pPr>
      <w:r w:rsidRPr="00FB7988">
        <w:rPr>
          <w:smallCaps/>
          <w:sz w:val="20"/>
        </w:rPr>
        <w:t>Table 1: Performance Indicators applicable to all agencies</w:t>
      </w:r>
    </w:p>
    <w:p w:rsidR="00D70FF2" w:rsidRPr="00611AE2" w:rsidRDefault="00D70FF2" w:rsidP="00211845">
      <w:pPr>
        <w:rPr>
          <w:smallCaps/>
          <w:color w:val="0070C0"/>
          <w:sz w:val="20"/>
        </w:rPr>
      </w:pPr>
    </w:p>
    <w:tbl>
      <w:tblPr>
        <w:tblW w:w="0" w:type="auto"/>
        <w:jc w:val="center"/>
        <w:tblLook w:val="04A0" w:firstRow="1" w:lastRow="0" w:firstColumn="1" w:lastColumn="0" w:noHBand="0" w:noVBand="1"/>
      </w:tblPr>
      <w:tblGrid>
        <w:gridCol w:w="1885"/>
        <w:gridCol w:w="2070"/>
        <w:gridCol w:w="3870"/>
        <w:gridCol w:w="1525"/>
      </w:tblGrid>
      <w:tr w:rsidR="00D70FF2" w:rsidRPr="00FB7988" w:rsidTr="00E44643">
        <w:trPr>
          <w:tblHeader/>
          <w:jc w:val="center"/>
        </w:trPr>
        <w:tc>
          <w:tcPr>
            <w:tcW w:w="18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D70FF2" w:rsidRPr="00FB7988" w:rsidRDefault="00D70FF2" w:rsidP="00211845">
            <w:pPr>
              <w:rPr>
                <w:bCs/>
                <w:sz w:val="18"/>
                <w:szCs w:val="20"/>
                <w:lang w:val="en-CA" w:eastAsia="en-CA"/>
              </w:rPr>
            </w:pPr>
            <w:r w:rsidRPr="00FB7988">
              <w:rPr>
                <w:bCs/>
                <w:sz w:val="18"/>
                <w:szCs w:val="20"/>
                <w:lang w:val="en-CA" w:eastAsia="en-CA"/>
              </w:rPr>
              <w:t>Type of Indicator (Existing, Modified, New)</w:t>
            </w:r>
          </w:p>
        </w:tc>
        <w:tc>
          <w:tcPr>
            <w:tcW w:w="207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D70FF2" w:rsidRPr="00FB7988" w:rsidRDefault="00D70FF2" w:rsidP="00211845">
            <w:pPr>
              <w:jc w:val="center"/>
              <w:rPr>
                <w:bCs/>
                <w:sz w:val="18"/>
                <w:szCs w:val="20"/>
                <w:lang w:val="en-CA" w:eastAsia="en-CA"/>
              </w:rPr>
            </w:pPr>
            <w:r w:rsidRPr="00FB7988">
              <w:rPr>
                <w:bCs/>
                <w:sz w:val="18"/>
                <w:szCs w:val="20"/>
                <w:lang w:val="en-CA" w:eastAsia="en-CA"/>
              </w:rPr>
              <w:t>Short Title</w:t>
            </w:r>
          </w:p>
        </w:tc>
        <w:tc>
          <w:tcPr>
            <w:tcW w:w="387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D70FF2" w:rsidRPr="00FB7988" w:rsidRDefault="00D70FF2" w:rsidP="00211845">
            <w:pPr>
              <w:jc w:val="center"/>
              <w:rPr>
                <w:bCs/>
                <w:sz w:val="18"/>
                <w:szCs w:val="20"/>
                <w:lang w:val="en-CA" w:eastAsia="en-CA"/>
              </w:rPr>
            </w:pPr>
            <w:r w:rsidRPr="00FB7988">
              <w:rPr>
                <w:bCs/>
                <w:sz w:val="18"/>
                <w:szCs w:val="20"/>
                <w:lang w:val="en-CA" w:eastAsia="en-CA"/>
              </w:rPr>
              <w:t>Calculation</w:t>
            </w:r>
          </w:p>
        </w:tc>
        <w:tc>
          <w:tcPr>
            <w:tcW w:w="152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D70FF2" w:rsidRPr="00DD3F30" w:rsidRDefault="00D70FF2" w:rsidP="00F94D52">
            <w:pPr>
              <w:jc w:val="center"/>
              <w:rPr>
                <w:bCs/>
                <w:color w:val="0070C0"/>
                <w:sz w:val="18"/>
                <w:szCs w:val="20"/>
                <w:lang w:val="en-CA" w:eastAsia="en-CA"/>
              </w:rPr>
            </w:pPr>
            <w:r>
              <w:rPr>
                <w:bCs/>
                <w:sz w:val="18"/>
                <w:szCs w:val="20"/>
                <w:lang w:val="en-CA" w:eastAsia="en-CA"/>
              </w:rPr>
              <w:t>UN Environment</w:t>
            </w:r>
            <w:r w:rsidRPr="00DD3F30">
              <w:rPr>
                <w:bCs/>
                <w:sz w:val="18"/>
                <w:szCs w:val="20"/>
                <w:lang w:val="en-CA" w:eastAsia="en-CA"/>
              </w:rPr>
              <w:t xml:space="preserve"> proposal for 201</w:t>
            </w:r>
            <w:r>
              <w:rPr>
                <w:bCs/>
                <w:sz w:val="18"/>
                <w:szCs w:val="20"/>
                <w:lang w:val="en-CA" w:eastAsia="en-CA"/>
              </w:rPr>
              <w:t>8</w:t>
            </w:r>
          </w:p>
        </w:tc>
      </w:tr>
      <w:tr w:rsidR="00D70FF2" w:rsidRPr="002E2841" w:rsidTr="00E44643">
        <w:trPr>
          <w:jc w:val="center"/>
        </w:trPr>
        <w:tc>
          <w:tcPr>
            <w:tcW w:w="1885" w:type="dxa"/>
            <w:tcBorders>
              <w:top w:val="nil"/>
              <w:left w:val="single" w:sz="4" w:space="0" w:color="auto"/>
              <w:bottom w:val="single" w:sz="4" w:space="0" w:color="auto"/>
              <w:right w:val="single" w:sz="4" w:space="0" w:color="auto"/>
            </w:tcBorders>
            <w:shd w:val="clear" w:color="auto" w:fill="auto"/>
          </w:tcPr>
          <w:p w:rsidR="00D70FF2" w:rsidRPr="00252B33" w:rsidRDefault="00D70FF2" w:rsidP="00FB7988">
            <w:pPr>
              <w:autoSpaceDE w:val="0"/>
              <w:autoSpaceDN w:val="0"/>
              <w:adjustRightInd w:val="0"/>
              <w:rPr>
                <w:sz w:val="20"/>
                <w:szCs w:val="20"/>
              </w:rPr>
            </w:pPr>
            <w:r w:rsidRPr="00252B33">
              <w:rPr>
                <w:sz w:val="20"/>
                <w:szCs w:val="20"/>
              </w:rPr>
              <w:t xml:space="preserve">Planning--Approval </w:t>
            </w:r>
          </w:p>
          <w:p w:rsidR="00D70FF2" w:rsidRPr="00252B33" w:rsidRDefault="00D70FF2" w:rsidP="00FB7988">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D70FF2" w:rsidRPr="00252B33" w:rsidRDefault="00D70FF2" w:rsidP="00FB7988">
            <w:pPr>
              <w:rPr>
                <w:sz w:val="18"/>
                <w:szCs w:val="20"/>
                <w:lang w:val="en-CA" w:eastAsia="en-CA"/>
              </w:rPr>
            </w:pPr>
            <w:r w:rsidRPr="00252B33">
              <w:rPr>
                <w:sz w:val="20"/>
                <w:szCs w:val="20"/>
              </w:rPr>
              <w:t xml:space="preserve">Tranches approved </w:t>
            </w:r>
          </w:p>
        </w:tc>
        <w:tc>
          <w:tcPr>
            <w:tcW w:w="3870" w:type="dxa"/>
            <w:tcBorders>
              <w:top w:val="nil"/>
              <w:left w:val="nil"/>
              <w:bottom w:val="single" w:sz="4" w:space="0" w:color="auto"/>
              <w:right w:val="single" w:sz="4" w:space="0" w:color="auto"/>
            </w:tcBorders>
            <w:shd w:val="clear" w:color="auto" w:fill="auto"/>
          </w:tcPr>
          <w:p w:rsidR="00D70FF2" w:rsidRPr="00252B33" w:rsidRDefault="00D70FF2" w:rsidP="00211845">
            <w:pPr>
              <w:rPr>
                <w:sz w:val="18"/>
                <w:szCs w:val="20"/>
                <w:lang w:val="en-CA" w:eastAsia="en-CA"/>
              </w:rPr>
            </w:pPr>
            <w:r w:rsidRPr="00252B33">
              <w:rPr>
                <w:sz w:val="20"/>
                <w:szCs w:val="20"/>
              </w:rPr>
              <w:t>Number of tranches approved vs. those planned*</w:t>
            </w:r>
          </w:p>
        </w:tc>
        <w:tc>
          <w:tcPr>
            <w:tcW w:w="1525" w:type="dxa"/>
            <w:tcBorders>
              <w:top w:val="nil"/>
              <w:left w:val="nil"/>
              <w:bottom w:val="single" w:sz="4" w:space="0" w:color="auto"/>
              <w:right w:val="single" w:sz="4" w:space="0" w:color="auto"/>
            </w:tcBorders>
            <w:shd w:val="clear" w:color="auto" w:fill="auto"/>
          </w:tcPr>
          <w:p w:rsidR="00D70FF2" w:rsidRPr="00DD3F30" w:rsidRDefault="00D70FF2" w:rsidP="00FB7988">
            <w:pPr>
              <w:jc w:val="right"/>
              <w:rPr>
                <w:sz w:val="18"/>
                <w:szCs w:val="20"/>
                <w:lang w:val="en-CA" w:eastAsia="en-CA"/>
              </w:rPr>
            </w:pPr>
            <w:r>
              <w:rPr>
                <w:sz w:val="18"/>
                <w:szCs w:val="20"/>
                <w:lang w:val="en-CA" w:eastAsia="en-CA"/>
              </w:rPr>
              <w:t>50</w:t>
            </w:r>
          </w:p>
        </w:tc>
      </w:tr>
      <w:tr w:rsidR="00D70FF2" w:rsidRPr="00FB7988" w:rsidTr="00E44643">
        <w:trPr>
          <w:jc w:val="center"/>
        </w:trPr>
        <w:tc>
          <w:tcPr>
            <w:tcW w:w="1885" w:type="dxa"/>
            <w:tcBorders>
              <w:top w:val="nil"/>
              <w:left w:val="single" w:sz="4" w:space="0" w:color="auto"/>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20"/>
                <w:szCs w:val="20"/>
              </w:rPr>
            </w:pPr>
            <w:r w:rsidRPr="00FB7988">
              <w:rPr>
                <w:sz w:val="20"/>
                <w:szCs w:val="20"/>
              </w:rPr>
              <w:t xml:space="preserve">Planning--Approval </w:t>
            </w:r>
          </w:p>
          <w:p w:rsidR="00D70FF2" w:rsidRPr="00FB7988" w:rsidRDefault="00D70FF2" w:rsidP="00F94D52">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20"/>
                <w:szCs w:val="20"/>
              </w:rPr>
            </w:pPr>
            <w:r w:rsidRPr="00FB7988">
              <w:rPr>
                <w:sz w:val="20"/>
                <w:szCs w:val="20"/>
              </w:rPr>
              <w:t>Projects/activities</w:t>
            </w:r>
          </w:p>
          <w:p w:rsidR="00D70FF2" w:rsidRPr="00FB7988" w:rsidRDefault="00D70FF2" w:rsidP="00F94D52">
            <w:pPr>
              <w:autoSpaceDE w:val="0"/>
              <w:autoSpaceDN w:val="0"/>
              <w:adjustRightInd w:val="0"/>
              <w:rPr>
                <w:sz w:val="20"/>
                <w:szCs w:val="20"/>
              </w:rPr>
            </w:pPr>
            <w:r w:rsidRPr="00FB7988">
              <w:rPr>
                <w:sz w:val="20"/>
                <w:szCs w:val="20"/>
              </w:rPr>
              <w:t>approved</w:t>
            </w:r>
          </w:p>
          <w:p w:rsidR="00D70FF2" w:rsidRPr="00FB7988" w:rsidRDefault="00D70FF2" w:rsidP="00F94D52">
            <w:pPr>
              <w:rPr>
                <w:sz w:val="18"/>
                <w:szCs w:val="20"/>
                <w:lang w:val="en-CA" w:eastAsia="en-CA"/>
              </w:rPr>
            </w:pPr>
          </w:p>
        </w:tc>
        <w:tc>
          <w:tcPr>
            <w:tcW w:w="3870" w:type="dxa"/>
            <w:tcBorders>
              <w:top w:val="nil"/>
              <w:left w:val="nil"/>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18"/>
                <w:szCs w:val="20"/>
                <w:lang w:val="en-CA" w:eastAsia="en-CA"/>
              </w:rPr>
            </w:pPr>
            <w:r w:rsidRPr="00FB7988">
              <w:rPr>
                <w:sz w:val="20"/>
                <w:szCs w:val="20"/>
              </w:rPr>
              <w:t xml:space="preserve">Number of projects/activities approved vs. those planned (including project preparation activities)** </w:t>
            </w:r>
          </w:p>
        </w:tc>
        <w:tc>
          <w:tcPr>
            <w:tcW w:w="1525" w:type="dxa"/>
            <w:tcBorders>
              <w:top w:val="nil"/>
              <w:left w:val="nil"/>
              <w:bottom w:val="single" w:sz="4" w:space="0" w:color="auto"/>
              <w:right w:val="single" w:sz="4" w:space="0" w:color="auto"/>
            </w:tcBorders>
            <w:shd w:val="clear" w:color="auto" w:fill="auto"/>
          </w:tcPr>
          <w:p w:rsidR="00D70FF2" w:rsidRPr="00DD3F30" w:rsidRDefault="00D70FF2" w:rsidP="00F94D52">
            <w:pPr>
              <w:jc w:val="right"/>
              <w:rPr>
                <w:sz w:val="18"/>
                <w:szCs w:val="20"/>
                <w:lang w:val="en-CA" w:eastAsia="en-CA"/>
              </w:rPr>
            </w:pPr>
            <w:r>
              <w:rPr>
                <w:sz w:val="18"/>
                <w:szCs w:val="20"/>
                <w:lang w:val="en-CA" w:eastAsia="en-CA"/>
              </w:rPr>
              <w:t>178</w:t>
            </w:r>
          </w:p>
        </w:tc>
      </w:tr>
      <w:tr w:rsidR="00D70FF2" w:rsidRPr="00FB7988" w:rsidTr="00E44643">
        <w:trPr>
          <w:jc w:val="center"/>
        </w:trPr>
        <w:tc>
          <w:tcPr>
            <w:tcW w:w="1885" w:type="dxa"/>
            <w:tcBorders>
              <w:top w:val="nil"/>
              <w:left w:val="single" w:sz="4" w:space="0" w:color="auto"/>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20"/>
                <w:szCs w:val="20"/>
              </w:rPr>
            </w:pPr>
            <w:r w:rsidRPr="00FB7988">
              <w:rPr>
                <w:sz w:val="20"/>
                <w:szCs w:val="20"/>
              </w:rPr>
              <w:t xml:space="preserve">Implementation </w:t>
            </w:r>
          </w:p>
          <w:p w:rsidR="00D70FF2" w:rsidRPr="00FB7988" w:rsidRDefault="00D70FF2" w:rsidP="00F94D52">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D70FF2" w:rsidRPr="00FB7988" w:rsidRDefault="00D70FF2" w:rsidP="00F94D52">
            <w:pPr>
              <w:rPr>
                <w:sz w:val="18"/>
                <w:szCs w:val="20"/>
                <w:lang w:val="en-CA" w:eastAsia="en-CA"/>
              </w:rPr>
            </w:pPr>
            <w:r w:rsidRPr="00FB7988">
              <w:rPr>
                <w:sz w:val="20"/>
                <w:szCs w:val="20"/>
              </w:rPr>
              <w:t>Funds disbursed</w:t>
            </w:r>
          </w:p>
        </w:tc>
        <w:tc>
          <w:tcPr>
            <w:tcW w:w="3870" w:type="dxa"/>
            <w:tcBorders>
              <w:top w:val="nil"/>
              <w:left w:val="nil"/>
              <w:bottom w:val="single" w:sz="4" w:space="0" w:color="auto"/>
              <w:right w:val="single" w:sz="4" w:space="0" w:color="auto"/>
            </w:tcBorders>
            <w:shd w:val="clear" w:color="auto" w:fill="auto"/>
          </w:tcPr>
          <w:p w:rsidR="00D70FF2" w:rsidRPr="00FB7988" w:rsidRDefault="00D70FF2" w:rsidP="00F94D52">
            <w:pPr>
              <w:rPr>
                <w:sz w:val="18"/>
                <w:szCs w:val="20"/>
                <w:lang w:val="en-CA" w:eastAsia="en-CA"/>
              </w:rPr>
            </w:pPr>
            <w:r w:rsidRPr="00FB7988">
              <w:rPr>
                <w:sz w:val="20"/>
                <w:szCs w:val="20"/>
              </w:rPr>
              <w:t>Based on estimated disbursement in progress report US</w:t>
            </w:r>
          </w:p>
        </w:tc>
        <w:tc>
          <w:tcPr>
            <w:tcW w:w="1525" w:type="dxa"/>
            <w:tcBorders>
              <w:top w:val="nil"/>
              <w:left w:val="nil"/>
              <w:bottom w:val="single" w:sz="4" w:space="0" w:color="auto"/>
              <w:right w:val="single" w:sz="4" w:space="0" w:color="auto"/>
            </w:tcBorders>
            <w:shd w:val="clear" w:color="auto" w:fill="auto"/>
          </w:tcPr>
          <w:p w:rsidR="00D70FF2" w:rsidRPr="00DD3F30" w:rsidRDefault="00D70FF2" w:rsidP="00F94D52">
            <w:pPr>
              <w:jc w:val="right"/>
              <w:rPr>
                <w:sz w:val="18"/>
                <w:szCs w:val="20"/>
                <w:lang w:val="en-CA" w:eastAsia="en-CA"/>
              </w:rPr>
            </w:pPr>
            <w:r>
              <w:rPr>
                <w:sz w:val="18"/>
                <w:szCs w:val="20"/>
                <w:lang w:val="en-CA" w:eastAsia="en-CA"/>
              </w:rPr>
              <w:t>14,883,687</w:t>
            </w:r>
          </w:p>
        </w:tc>
      </w:tr>
      <w:tr w:rsidR="00D70FF2" w:rsidRPr="00FB7988" w:rsidTr="00E44643">
        <w:trPr>
          <w:jc w:val="center"/>
        </w:trPr>
        <w:tc>
          <w:tcPr>
            <w:tcW w:w="1885" w:type="dxa"/>
            <w:tcBorders>
              <w:top w:val="nil"/>
              <w:left w:val="single" w:sz="4" w:space="0" w:color="auto"/>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20"/>
                <w:szCs w:val="20"/>
              </w:rPr>
            </w:pPr>
            <w:r w:rsidRPr="00FB7988">
              <w:rPr>
                <w:sz w:val="20"/>
                <w:szCs w:val="20"/>
              </w:rPr>
              <w:t xml:space="preserve">Implementation </w:t>
            </w:r>
          </w:p>
          <w:p w:rsidR="00D70FF2" w:rsidRPr="00FB7988" w:rsidRDefault="00D70FF2" w:rsidP="00F94D52">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D70FF2" w:rsidRPr="00FB7988" w:rsidRDefault="00D70FF2" w:rsidP="00F94D52">
            <w:pPr>
              <w:rPr>
                <w:sz w:val="18"/>
                <w:szCs w:val="20"/>
                <w:lang w:val="en-CA" w:eastAsia="en-CA"/>
              </w:rPr>
            </w:pPr>
            <w:r w:rsidRPr="00FB7988">
              <w:rPr>
                <w:sz w:val="20"/>
                <w:szCs w:val="20"/>
              </w:rPr>
              <w:t>ODS phase-out</w:t>
            </w:r>
          </w:p>
        </w:tc>
        <w:tc>
          <w:tcPr>
            <w:tcW w:w="3870" w:type="dxa"/>
            <w:tcBorders>
              <w:top w:val="nil"/>
              <w:left w:val="nil"/>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18"/>
                <w:szCs w:val="20"/>
                <w:lang w:val="en-CA" w:eastAsia="en-CA"/>
              </w:rPr>
            </w:pPr>
            <w:r w:rsidRPr="00FB7988">
              <w:rPr>
                <w:sz w:val="20"/>
                <w:szCs w:val="20"/>
              </w:rPr>
              <w:t>ODS phase-out for the tranche when the next tranche is approved vs. those planned per business plans</w:t>
            </w:r>
          </w:p>
        </w:tc>
        <w:tc>
          <w:tcPr>
            <w:tcW w:w="1525" w:type="dxa"/>
            <w:tcBorders>
              <w:top w:val="nil"/>
              <w:left w:val="nil"/>
              <w:bottom w:val="single" w:sz="4" w:space="0" w:color="auto"/>
              <w:right w:val="single" w:sz="4" w:space="0" w:color="auto"/>
            </w:tcBorders>
            <w:shd w:val="clear" w:color="auto" w:fill="auto"/>
          </w:tcPr>
          <w:p w:rsidR="00D70FF2" w:rsidRPr="009B2835" w:rsidRDefault="00D70FF2" w:rsidP="00F94D52">
            <w:pPr>
              <w:autoSpaceDE w:val="0"/>
              <w:autoSpaceDN w:val="0"/>
              <w:adjustRightInd w:val="0"/>
              <w:jc w:val="right"/>
              <w:rPr>
                <w:sz w:val="18"/>
                <w:szCs w:val="20"/>
                <w:lang w:val="en-CA" w:eastAsia="en-CA"/>
              </w:rPr>
            </w:pPr>
            <w:r w:rsidRPr="009B2835">
              <w:rPr>
                <w:sz w:val="18"/>
                <w:szCs w:val="20"/>
                <w:lang w:val="en-CA" w:eastAsia="en-CA"/>
              </w:rPr>
              <w:t>10.1</w:t>
            </w:r>
          </w:p>
        </w:tc>
      </w:tr>
      <w:tr w:rsidR="00D70FF2" w:rsidRPr="00FB7988" w:rsidTr="00E44643">
        <w:trPr>
          <w:jc w:val="center"/>
        </w:trPr>
        <w:tc>
          <w:tcPr>
            <w:tcW w:w="1885" w:type="dxa"/>
            <w:tcBorders>
              <w:top w:val="nil"/>
              <w:left w:val="single" w:sz="4" w:space="0" w:color="auto"/>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20"/>
                <w:szCs w:val="20"/>
              </w:rPr>
            </w:pPr>
            <w:r w:rsidRPr="00FB7988">
              <w:rPr>
                <w:sz w:val="20"/>
                <w:szCs w:val="20"/>
              </w:rPr>
              <w:lastRenderedPageBreak/>
              <w:t xml:space="preserve">Implementation </w:t>
            </w:r>
          </w:p>
          <w:p w:rsidR="00D70FF2" w:rsidRPr="00FB7988" w:rsidRDefault="00D70FF2" w:rsidP="00F94D52">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20"/>
                <w:szCs w:val="20"/>
              </w:rPr>
            </w:pPr>
            <w:r w:rsidRPr="00FB7988">
              <w:rPr>
                <w:sz w:val="20"/>
                <w:szCs w:val="20"/>
              </w:rPr>
              <w:t>Project completion for</w:t>
            </w:r>
          </w:p>
          <w:p w:rsidR="00D70FF2" w:rsidRPr="00FB7988" w:rsidRDefault="00D70FF2" w:rsidP="00F94D52">
            <w:pPr>
              <w:autoSpaceDE w:val="0"/>
              <w:autoSpaceDN w:val="0"/>
              <w:adjustRightInd w:val="0"/>
              <w:rPr>
                <w:sz w:val="20"/>
                <w:szCs w:val="20"/>
              </w:rPr>
            </w:pPr>
            <w:r w:rsidRPr="00FB7988">
              <w:rPr>
                <w:sz w:val="20"/>
                <w:szCs w:val="20"/>
              </w:rPr>
              <w:t>activities</w:t>
            </w:r>
          </w:p>
          <w:p w:rsidR="00D70FF2" w:rsidRPr="00FB7988" w:rsidRDefault="00D70FF2" w:rsidP="00F94D52">
            <w:pPr>
              <w:rPr>
                <w:sz w:val="18"/>
                <w:szCs w:val="20"/>
                <w:lang w:val="en-CA" w:eastAsia="en-CA"/>
              </w:rPr>
            </w:pPr>
          </w:p>
        </w:tc>
        <w:tc>
          <w:tcPr>
            <w:tcW w:w="3870" w:type="dxa"/>
            <w:tcBorders>
              <w:top w:val="nil"/>
              <w:left w:val="nil"/>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18"/>
                <w:szCs w:val="20"/>
                <w:lang w:val="en-CA" w:eastAsia="en-CA"/>
              </w:rPr>
            </w:pPr>
            <w:r w:rsidRPr="00FB7988">
              <w:rPr>
                <w:sz w:val="20"/>
                <w:szCs w:val="20"/>
              </w:rPr>
              <w:t>Project completion vs. planned in progress reports for all activities (excluding project preparation)</w:t>
            </w:r>
          </w:p>
        </w:tc>
        <w:tc>
          <w:tcPr>
            <w:tcW w:w="1525" w:type="dxa"/>
            <w:tcBorders>
              <w:top w:val="nil"/>
              <w:left w:val="nil"/>
              <w:bottom w:val="single" w:sz="4" w:space="0" w:color="auto"/>
              <w:right w:val="single" w:sz="4" w:space="0" w:color="auto"/>
            </w:tcBorders>
            <w:shd w:val="clear" w:color="auto" w:fill="auto"/>
          </w:tcPr>
          <w:p w:rsidR="00D70FF2" w:rsidRPr="009B2835" w:rsidRDefault="00D70FF2" w:rsidP="00F94D52">
            <w:pPr>
              <w:jc w:val="right"/>
              <w:rPr>
                <w:sz w:val="18"/>
                <w:szCs w:val="20"/>
                <w:lang w:val="en-CA" w:eastAsia="en-CA"/>
              </w:rPr>
            </w:pPr>
            <w:r w:rsidRPr="009B2835">
              <w:rPr>
                <w:sz w:val="18"/>
                <w:szCs w:val="20"/>
                <w:lang w:val="en-CA" w:eastAsia="en-CA"/>
              </w:rPr>
              <w:t>86</w:t>
            </w:r>
          </w:p>
        </w:tc>
      </w:tr>
      <w:tr w:rsidR="00D70FF2" w:rsidRPr="00CD14EB" w:rsidTr="00E44643">
        <w:trPr>
          <w:jc w:val="center"/>
        </w:trPr>
        <w:tc>
          <w:tcPr>
            <w:tcW w:w="1885" w:type="dxa"/>
            <w:tcBorders>
              <w:top w:val="nil"/>
              <w:left w:val="single" w:sz="4" w:space="0" w:color="auto"/>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20"/>
                <w:szCs w:val="20"/>
              </w:rPr>
            </w:pPr>
            <w:r w:rsidRPr="00FB7988">
              <w:rPr>
                <w:sz w:val="20"/>
                <w:szCs w:val="20"/>
              </w:rPr>
              <w:t xml:space="preserve">Administrative </w:t>
            </w:r>
          </w:p>
          <w:p w:rsidR="00D70FF2" w:rsidRPr="00FB7988" w:rsidRDefault="00D70FF2" w:rsidP="00F94D52">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20"/>
                <w:szCs w:val="20"/>
              </w:rPr>
            </w:pPr>
            <w:r w:rsidRPr="00FB7988">
              <w:rPr>
                <w:sz w:val="20"/>
                <w:szCs w:val="20"/>
              </w:rPr>
              <w:t>Speed of financial</w:t>
            </w:r>
          </w:p>
          <w:p w:rsidR="00D70FF2" w:rsidRPr="00FB7988" w:rsidRDefault="00D70FF2" w:rsidP="00F94D52">
            <w:pPr>
              <w:autoSpaceDE w:val="0"/>
              <w:autoSpaceDN w:val="0"/>
              <w:adjustRightInd w:val="0"/>
              <w:rPr>
                <w:sz w:val="18"/>
                <w:szCs w:val="20"/>
                <w:lang w:val="en-CA" w:eastAsia="en-CA"/>
              </w:rPr>
            </w:pPr>
            <w:r w:rsidRPr="00FB7988">
              <w:rPr>
                <w:sz w:val="20"/>
                <w:szCs w:val="20"/>
              </w:rPr>
              <w:t>completion</w:t>
            </w:r>
          </w:p>
        </w:tc>
        <w:tc>
          <w:tcPr>
            <w:tcW w:w="3870" w:type="dxa"/>
            <w:tcBorders>
              <w:top w:val="nil"/>
              <w:left w:val="nil"/>
              <w:bottom w:val="single" w:sz="4" w:space="0" w:color="auto"/>
              <w:right w:val="single" w:sz="4" w:space="0" w:color="auto"/>
            </w:tcBorders>
            <w:shd w:val="clear" w:color="auto" w:fill="auto"/>
          </w:tcPr>
          <w:p w:rsidR="00D70FF2" w:rsidRPr="00FB7988" w:rsidRDefault="00D70FF2" w:rsidP="00F94D52">
            <w:pPr>
              <w:autoSpaceDE w:val="0"/>
              <w:autoSpaceDN w:val="0"/>
              <w:adjustRightInd w:val="0"/>
              <w:rPr>
                <w:sz w:val="18"/>
                <w:szCs w:val="20"/>
                <w:lang w:val="en-CA" w:eastAsia="en-CA"/>
              </w:rPr>
            </w:pPr>
            <w:r w:rsidRPr="00FB7988">
              <w:rPr>
                <w:sz w:val="20"/>
                <w:szCs w:val="20"/>
              </w:rPr>
              <w:t>The extent to which projects are financially completed 12 months after project completion</w:t>
            </w:r>
          </w:p>
        </w:tc>
        <w:tc>
          <w:tcPr>
            <w:tcW w:w="1525" w:type="dxa"/>
            <w:tcBorders>
              <w:top w:val="nil"/>
              <w:left w:val="nil"/>
              <w:bottom w:val="single" w:sz="4" w:space="0" w:color="auto"/>
              <w:right w:val="single" w:sz="4" w:space="0" w:color="auto"/>
            </w:tcBorders>
            <w:shd w:val="clear" w:color="auto" w:fill="auto"/>
          </w:tcPr>
          <w:p w:rsidR="00D70FF2" w:rsidRPr="00CD14EB" w:rsidRDefault="00D70FF2" w:rsidP="00F94D52">
            <w:pPr>
              <w:autoSpaceDE w:val="0"/>
              <w:autoSpaceDN w:val="0"/>
              <w:adjustRightInd w:val="0"/>
              <w:jc w:val="right"/>
              <w:rPr>
                <w:sz w:val="18"/>
                <w:szCs w:val="20"/>
                <w:lang w:val="en-CA" w:eastAsia="en-CA"/>
              </w:rPr>
            </w:pPr>
            <w:r w:rsidRPr="00CD14EB">
              <w:rPr>
                <w:sz w:val="18"/>
                <w:szCs w:val="20"/>
                <w:lang w:val="en-CA" w:eastAsia="en-CA"/>
              </w:rPr>
              <w:t>14</w:t>
            </w:r>
          </w:p>
        </w:tc>
      </w:tr>
      <w:tr w:rsidR="00D70FF2" w:rsidRPr="00FB7988" w:rsidTr="00E44643">
        <w:trPr>
          <w:jc w:val="center"/>
        </w:trPr>
        <w:tc>
          <w:tcPr>
            <w:tcW w:w="1885" w:type="dxa"/>
            <w:tcBorders>
              <w:top w:val="nil"/>
              <w:left w:val="single" w:sz="4" w:space="0" w:color="auto"/>
              <w:bottom w:val="single" w:sz="4" w:space="0" w:color="auto"/>
              <w:right w:val="single" w:sz="4" w:space="0" w:color="auto"/>
            </w:tcBorders>
            <w:shd w:val="clear" w:color="auto" w:fill="auto"/>
          </w:tcPr>
          <w:p w:rsidR="00D70FF2" w:rsidRPr="00FB7988" w:rsidRDefault="00D70FF2" w:rsidP="00FB7988">
            <w:pPr>
              <w:autoSpaceDE w:val="0"/>
              <w:autoSpaceDN w:val="0"/>
              <w:adjustRightInd w:val="0"/>
              <w:rPr>
                <w:sz w:val="20"/>
                <w:szCs w:val="20"/>
              </w:rPr>
            </w:pPr>
            <w:r w:rsidRPr="00FB7988">
              <w:rPr>
                <w:sz w:val="20"/>
                <w:szCs w:val="20"/>
              </w:rPr>
              <w:t xml:space="preserve">Administrative </w:t>
            </w:r>
          </w:p>
          <w:p w:rsidR="00D70FF2" w:rsidRPr="00FB7988" w:rsidRDefault="00D70FF2" w:rsidP="00FB7988">
            <w:pPr>
              <w:autoSpaceDE w:val="0"/>
              <w:autoSpaceDN w:val="0"/>
              <w:adjustRightInd w:val="0"/>
              <w:rPr>
                <w:sz w:val="20"/>
                <w:szCs w:val="20"/>
              </w:rPr>
            </w:pPr>
          </w:p>
          <w:p w:rsidR="00D70FF2" w:rsidRPr="00FB7988" w:rsidRDefault="00D70FF2" w:rsidP="00FB7988">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D70FF2" w:rsidRPr="00FB7988" w:rsidRDefault="00D70FF2" w:rsidP="00FB7988">
            <w:pPr>
              <w:autoSpaceDE w:val="0"/>
              <w:autoSpaceDN w:val="0"/>
              <w:adjustRightInd w:val="0"/>
              <w:rPr>
                <w:sz w:val="20"/>
                <w:szCs w:val="20"/>
              </w:rPr>
            </w:pPr>
            <w:r w:rsidRPr="00FB7988">
              <w:rPr>
                <w:sz w:val="20"/>
                <w:szCs w:val="20"/>
              </w:rPr>
              <w:t>Timely submission of project completion</w:t>
            </w:r>
          </w:p>
          <w:p w:rsidR="00D70FF2" w:rsidRPr="00FB7988" w:rsidRDefault="00D70FF2" w:rsidP="00FB7988">
            <w:pPr>
              <w:autoSpaceDE w:val="0"/>
              <w:autoSpaceDN w:val="0"/>
              <w:adjustRightInd w:val="0"/>
              <w:rPr>
                <w:sz w:val="18"/>
                <w:szCs w:val="20"/>
                <w:lang w:val="en-CA" w:eastAsia="en-CA"/>
              </w:rPr>
            </w:pPr>
            <w:r w:rsidRPr="00FB7988">
              <w:rPr>
                <w:sz w:val="20"/>
                <w:szCs w:val="20"/>
              </w:rPr>
              <w:t>reports</w:t>
            </w:r>
          </w:p>
        </w:tc>
        <w:tc>
          <w:tcPr>
            <w:tcW w:w="3870" w:type="dxa"/>
            <w:tcBorders>
              <w:top w:val="nil"/>
              <w:left w:val="nil"/>
              <w:bottom w:val="single" w:sz="4" w:space="0" w:color="auto"/>
              <w:right w:val="single" w:sz="4" w:space="0" w:color="auto"/>
            </w:tcBorders>
            <w:shd w:val="clear" w:color="auto" w:fill="auto"/>
          </w:tcPr>
          <w:p w:rsidR="00D70FF2" w:rsidRPr="00FB7988" w:rsidRDefault="00D70FF2" w:rsidP="00FB7988">
            <w:pPr>
              <w:autoSpaceDE w:val="0"/>
              <w:autoSpaceDN w:val="0"/>
              <w:adjustRightInd w:val="0"/>
              <w:rPr>
                <w:sz w:val="18"/>
                <w:szCs w:val="20"/>
                <w:lang w:val="en-CA" w:eastAsia="en-CA"/>
              </w:rPr>
            </w:pPr>
            <w:r w:rsidRPr="00FB7988">
              <w:rPr>
                <w:sz w:val="20"/>
                <w:szCs w:val="20"/>
              </w:rPr>
              <w:t>Timely submission of project completion reports vs. those agreed</w:t>
            </w:r>
          </w:p>
        </w:tc>
        <w:tc>
          <w:tcPr>
            <w:tcW w:w="1525" w:type="dxa"/>
            <w:tcBorders>
              <w:top w:val="nil"/>
              <w:left w:val="nil"/>
              <w:bottom w:val="single" w:sz="4" w:space="0" w:color="auto"/>
              <w:right w:val="single" w:sz="4" w:space="0" w:color="auto"/>
            </w:tcBorders>
            <w:shd w:val="clear" w:color="auto" w:fill="auto"/>
          </w:tcPr>
          <w:p w:rsidR="00D70FF2" w:rsidRPr="00DD3F30" w:rsidRDefault="00D70FF2" w:rsidP="00FB7988">
            <w:pPr>
              <w:jc w:val="right"/>
              <w:rPr>
                <w:sz w:val="18"/>
                <w:szCs w:val="20"/>
                <w:lang w:val="en-CA" w:eastAsia="en-CA"/>
              </w:rPr>
            </w:pPr>
            <w:r w:rsidRPr="00DD3F30">
              <w:rPr>
                <w:sz w:val="18"/>
                <w:szCs w:val="20"/>
                <w:lang w:val="en-CA" w:eastAsia="en-CA"/>
              </w:rPr>
              <w:t>On time</w:t>
            </w:r>
          </w:p>
        </w:tc>
      </w:tr>
      <w:tr w:rsidR="00D70FF2" w:rsidRPr="00FB7988" w:rsidTr="00E44643">
        <w:trPr>
          <w:jc w:val="center"/>
        </w:trPr>
        <w:tc>
          <w:tcPr>
            <w:tcW w:w="1885" w:type="dxa"/>
            <w:tcBorders>
              <w:top w:val="nil"/>
              <w:left w:val="single" w:sz="4" w:space="0" w:color="auto"/>
              <w:bottom w:val="single" w:sz="4" w:space="0" w:color="auto"/>
              <w:right w:val="single" w:sz="4" w:space="0" w:color="auto"/>
            </w:tcBorders>
            <w:shd w:val="clear" w:color="auto" w:fill="auto"/>
          </w:tcPr>
          <w:p w:rsidR="00D70FF2" w:rsidRPr="00FB7988" w:rsidRDefault="00D70FF2" w:rsidP="00FB7988">
            <w:pPr>
              <w:autoSpaceDE w:val="0"/>
              <w:autoSpaceDN w:val="0"/>
              <w:adjustRightInd w:val="0"/>
              <w:rPr>
                <w:sz w:val="20"/>
                <w:szCs w:val="20"/>
              </w:rPr>
            </w:pPr>
            <w:r w:rsidRPr="00FB7988">
              <w:rPr>
                <w:sz w:val="20"/>
                <w:szCs w:val="20"/>
              </w:rPr>
              <w:t xml:space="preserve">Administrative </w:t>
            </w:r>
          </w:p>
          <w:p w:rsidR="00D70FF2" w:rsidRPr="00FB7988" w:rsidRDefault="00D70FF2" w:rsidP="00FB7988">
            <w:pPr>
              <w:autoSpaceDE w:val="0"/>
              <w:autoSpaceDN w:val="0"/>
              <w:adjustRightInd w:val="0"/>
              <w:rPr>
                <w:sz w:val="20"/>
                <w:szCs w:val="20"/>
              </w:rPr>
            </w:pPr>
          </w:p>
          <w:p w:rsidR="00D70FF2" w:rsidRPr="00FB7988" w:rsidRDefault="00D70FF2" w:rsidP="00FB7988">
            <w:pPr>
              <w:keepNext/>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D70FF2" w:rsidRPr="00FB7988" w:rsidRDefault="00D70FF2" w:rsidP="00FB7988">
            <w:pPr>
              <w:autoSpaceDE w:val="0"/>
              <w:autoSpaceDN w:val="0"/>
              <w:adjustRightInd w:val="0"/>
              <w:rPr>
                <w:sz w:val="20"/>
                <w:szCs w:val="20"/>
              </w:rPr>
            </w:pPr>
            <w:r w:rsidRPr="00FB7988">
              <w:rPr>
                <w:sz w:val="20"/>
                <w:szCs w:val="20"/>
              </w:rPr>
              <w:t>Timely submission of</w:t>
            </w:r>
          </w:p>
          <w:p w:rsidR="00D70FF2" w:rsidRPr="00FB7988" w:rsidRDefault="00D70FF2" w:rsidP="00FB7988">
            <w:pPr>
              <w:keepNext/>
              <w:rPr>
                <w:sz w:val="18"/>
                <w:szCs w:val="20"/>
                <w:lang w:val="en-CA" w:eastAsia="en-CA"/>
              </w:rPr>
            </w:pPr>
            <w:r w:rsidRPr="00FB7988">
              <w:rPr>
                <w:sz w:val="20"/>
                <w:szCs w:val="20"/>
              </w:rPr>
              <w:t>progress reports</w:t>
            </w:r>
          </w:p>
        </w:tc>
        <w:tc>
          <w:tcPr>
            <w:tcW w:w="3870" w:type="dxa"/>
            <w:tcBorders>
              <w:top w:val="nil"/>
              <w:left w:val="nil"/>
              <w:bottom w:val="single" w:sz="4" w:space="0" w:color="auto"/>
              <w:right w:val="single" w:sz="4" w:space="0" w:color="auto"/>
            </w:tcBorders>
            <w:shd w:val="clear" w:color="auto" w:fill="auto"/>
          </w:tcPr>
          <w:p w:rsidR="00D70FF2" w:rsidRPr="00FB7988" w:rsidRDefault="00D70FF2" w:rsidP="00FB7988">
            <w:pPr>
              <w:autoSpaceDE w:val="0"/>
              <w:autoSpaceDN w:val="0"/>
              <w:adjustRightInd w:val="0"/>
              <w:rPr>
                <w:sz w:val="18"/>
                <w:szCs w:val="20"/>
                <w:lang w:val="en-CA" w:eastAsia="en-CA"/>
              </w:rPr>
            </w:pPr>
            <w:r w:rsidRPr="00FB7988">
              <w:rPr>
                <w:sz w:val="20"/>
                <w:szCs w:val="20"/>
              </w:rPr>
              <w:t>Timely submission of progress reports and business plans and responses unless otherwise agreed</w:t>
            </w:r>
          </w:p>
        </w:tc>
        <w:tc>
          <w:tcPr>
            <w:tcW w:w="1525" w:type="dxa"/>
            <w:tcBorders>
              <w:top w:val="nil"/>
              <w:left w:val="nil"/>
              <w:bottom w:val="single" w:sz="4" w:space="0" w:color="auto"/>
              <w:right w:val="single" w:sz="4" w:space="0" w:color="auto"/>
            </w:tcBorders>
            <w:shd w:val="clear" w:color="auto" w:fill="auto"/>
          </w:tcPr>
          <w:p w:rsidR="00D70FF2" w:rsidRPr="00DD3F30" w:rsidRDefault="00D70FF2" w:rsidP="00FB7988">
            <w:pPr>
              <w:keepNext/>
              <w:jc w:val="right"/>
              <w:rPr>
                <w:sz w:val="18"/>
                <w:szCs w:val="20"/>
                <w:lang w:val="en-CA" w:eastAsia="en-CA"/>
              </w:rPr>
            </w:pPr>
            <w:r w:rsidRPr="00DD3F30">
              <w:rPr>
                <w:sz w:val="18"/>
                <w:szCs w:val="20"/>
                <w:lang w:val="en-CA" w:eastAsia="en-CA"/>
              </w:rPr>
              <w:t>On time</w:t>
            </w:r>
          </w:p>
        </w:tc>
      </w:tr>
    </w:tbl>
    <w:p w:rsidR="00D70FF2" w:rsidRDefault="00D70FF2" w:rsidP="00FB7988">
      <w:pPr>
        <w:autoSpaceDE w:val="0"/>
        <w:autoSpaceDN w:val="0"/>
        <w:adjustRightInd w:val="0"/>
        <w:rPr>
          <w:sz w:val="16"/>
          <w:szCs w:val="16"/>
        </w:rPr>
      </w:pPr>
      <w:r>
        <w:rPr>
          <w:sz w:val="16"/>
          <w:szCs w:val="16"/>
        </w:rPr>
        <w:t>* The target of an agency would be reduced if it could not submit a tranche owing to another cooperating or lead agency, if agreed by that agency.</w:t>
      </w:r>
    </w:p>
    <w:p w:rsidR="00D70FF2" w:rsidRPr="00611AE2" w:rsidRDefault="00D70FF2" w:rsidP="00FB7988">
      <w:pPr>
        <w:rPr>
          <w:smallCaps/>
          <w:color w:val="0070C0"/>
          <w:sz w:val="20"/>
        </w:rPr>
      </w:pPr>
      <w:r>
        <w:rPr>
          <w:sz w:val="16"/>
          <w:szCs w:val="16"/>
        </w:rPr>
        <w:t>** Project preparation should not be assessed if the Executive Committee has not taken a decision on its funding.</w:t>
      </w:r>
    </w:p>
    <w:p w:rsidR="00D70FF2" w:rsidRDefault="00D70FF2" w:rsidP="00211845">
      <w:pPr>
        <w:rPr>
          <w:smallCaps/>
          <w:color w:val="0070C0"/>
          <w:sz w:val="20"/>
        </w:rPr>
      </w:pPr>
    </w:p>
    <w:p w:rsidR="00D70FF2" w:rsidRDefault="00D70FF2" w:rsidP="00211845">
      <w:pPr>
        <w:rPr>
          <w:smallCaps/>
          <w:sz w:val="20"/>
        </w:rPr>
      </w:pPr>
    </w:p>
    <w:p w:rsidR="00D70FF2" w:rsidRPr="00E44643" w:rsidRDefault="00D70FF2" w:rsidP="00211845">
      <w:pPr>
        <w:rPr>
          <w:smallCaps/>
          <w:sz w:val="20"/>
        </w:rPr>
      </w:pPr>
      <w:r w:rsidRPr="00E44643">
        <w:rPr>
          <w:smallCaps/>
          <w:sz w:val="20"/>
        </w:rPr>
        <w:t xml:space="preserve">Table 2: Performance Indicators applicable to </w:t>
      </w:r>
      <w:r>
        <w:rPr>
          <w:smallCaps/>
          <w:sz w:val="20"/>
        </w:rPr>
        <w:t>UN Environment</w:t>
      </w:r>
      <w:r w:rsidRPr="00E44643">
        <w:rPr>
          <w:smallCaps/>
          <w:sz w:val="20"/>
        </w:rPr>
        <w:t>’s Compliance Assistance Programme</w:t>
      </w:r>
    </w:p>
    <w:p w:rsidR="00D70FF2" w:rsidRPr="00E44643" w:rsidRDefault="00D70FF2" w:rsidP="00211845">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551"/>
        <w:gridCol w:w="2552"/>
        <w:gridCol w:w="2238"/>
      </w:tblGrid>
      <w:tr w:rsidR="00D70FF2" w:rsidRPr="00E44643" w:rsidTr="00C20ECE">
        <w:trPr>
          <w:tblHeader/>
        </w:trPr>
        <w:tc>
          <w:tcPr>
            <w:tcW w:w="2235" w:type="dxa"/>
            <w:shd w:val="clear" w:color="auto" w:fill="C6D9F1"/>
          </w:tcPr>
          <w:p w:rsidR="00D70FF2" w:rsidRPr="00E44643" w:rsidRDefault="00D70FF2" w:rsidP="00211845">
            <w:pPr>
              <w:pStyle w:val="Default"/>
              <w:jc w:val="center"/>
              <w:rPr>
                <w:color w:val="auto"/>
                <w:sz w:val="18"/>
                <w:szCs w:val="20"/>
              </w:rPr>
            </w:pPr>
            <w:r w:rsidRPr="00E44643">
              <w:rPr>
                <w:color w:val="auto"/>
                <w:sz w:val="18"/>
                <w:szCs w:val="20"/>
              </w:rPr>
              <w:t>Performance Indicator</w:t>
            </w:r>
          </w:p>
        </w:tc>
        <w:tc>
          <w:tcPr>
            <w:tcW w:w="2551" w:type="dxa"/>
            <w:shd w:val="clear" w:color="auto" w:fill="C6D9F1"/>
          </w:tcPr>
          <w:p w:rsidR="00D70FF2" w:rsidRPr="00E44643" w:rsidRDefault="00D70FF2" w:rsidP="00211845">
            <w:pPr>
              <w:pStyle w:val="Default"/>
              <w:jc w:val="center"/>
              <w:rPr>
                <w:color w:val="auto"/>
                <w:sz w:val="18"/>
                <w:szCs w:val="20"/>
              </w:rPr>
            </w:pPr>
            <w:r w:rsidRPr="00E44643">
              <w:rPr>
                <w:color w:val="auto"/>
                <w:sz w:val="18"/>
                <w:szCs w:val="20"/>
              </w:rPr>
              <w:t>Data</w:t>
            </w:r>
          </w:p>
        </w:tc>
        <w:tc>
          <w:tcPr>
            <w:tcW w:w="2552" w:type="dxa"/>
            <w:shd w:val="clear" w:color="auto" w:fill="C6D9F1"/>
          </w:tcPr>
          <w:p w:rsidR="00D70FF2" w:rsidRPr="00DD3F30" w:rsidRDefault="00D70FF2" w:rsidP="00211845">
            <w:pPr>
              <w:pStyle w:val="Default"/>
              <w:jc w:val="center"/>
              <w:rPr>
                <w:color w:val="auto"/>
                <w:sz w:val="18"/>
                <w:szCs w:val="20"/>
              </w:rPr>
            </w:pPr>
            <w:r w:rsidRPr="00DD3F30">
              <w:rPr>
                <w:color w:val="auto"/>
                <w:sz w:val="18"/>
                <w:szCs w:val="20"/>
              </w:rPr>
              <w:t>Assessment</w:t>
            </w:r>
          </w:p>
        </w:tc>
        <w:tc>
          <w:tcPr>
            <w:tcW w:w="2238" w:type="dxa"/>
            <w:shd w:val="clear" w:color="auto" w:fill="C6D9F1"/>
          </w:tcPr>
          <w:p w:rsidR="00D70FF2" w:rsidRPr="00027158" w:rsidRDefault="00D70FF2" w:rsidP="00BA29E1">
            <w:pPr>
              <w:pStyle w:val="Default"/>
              <w:jc w:val="center"/>
              <w:rPr>
                <w:color w:val="auto"/>
                <w:sz w:val="18"/>
                <w:szCs w:val="20"/>
              </w:rPr>
            </w:pPr>
            <w:r>
              <w:rPr>
                <w:color w:val="auto"/>
                <w:sz w:val="18"/>
                <w:szCs w:val="20"/>
              </w:rPr>
              <w:t>UN Environment</w:t>
            </w:r>
            <w:r w:rsidRPr="00027158">
              <w:rPr>
                <w:color w:val="auto"/>
                <w:sz w:val="18"/>
                <w:szCs w:val="20"/>
              </w:rPr>
              <w:t>’s proposal for 2017</w:t>
            </w:r>
          </w:p>
        </w:tc>
      </w:tr>
      <w:tr w:rsidR="00D70FF2" w:rsidRPr="00611AE2" w:rsidTr="00C20ECE">
        <w:tc>
          <w:tcPr>
            <w:tcW w:w="2235" w:type="dxa"/>
          </w:tcPr>
          <w:p w:rsidR="00D70FF2" w:rsidRPr="008B2A8B" w:rsidRDefault="00D70FF2" w:rsidP="00211845">
            <w:pPr>
              <w:pStyle w:val="Default"/>
              <w:rPr>
                <w:color w:val="auto"/>
                <w:sz w:val="18"/>
                <w:szCs w:val="20"/>
              </w:rPr>
            </w:pPr>
            <w:r w:rsidRPr="008B2A8B">
              <w:rPr>
                <w:color w:val="auto"/>
                <w:sz w:val="18"/>
                <w:szCs w:val="20"/>
              </w:rPr>
              <w:t xml:space="preserve">Efficient follow-up to </w:t>
            </w:r>
          </w:p>
          <w:p w:rsidR="00D70FF2" w:rsidRPr="008B2A8B" w:rsidRDefault="00D70FF2" w:rsidP="00211845">
            <w:pPr>
              <w:pStyle w:val="Default"/>
              <w:rPr>
                <w:color w:val="auto"/>
                <w:sz w:val="18"/>
                <w:szCs w:val="20"/>
              </w:rPr>
            </w:pPr>
            <w:r w:rsidRPr="008B2A8B">
              <w:rPr>
                <w:color w:val="auto"/>
                <w:sz w:val="18"/>
                <w:szCs w:val="20"/>
              </w:rPr>
              <w:t xml:space="preserve">regional network/  </w:t>
            </w:r>
          </w:p>
          <w:p w:rsidR="00D70FF2" w:rsidRPr="008B2A8B" w:rsidRDefault="00D70FF2" w:rsidP="00211845">
            <w:pPr>
              <w:pStyle w:val="Default"/>
              <w:rPr>
                <w:color w:val="auto"/>
                <w:sz w:val="18"/>
                <w:szCs w:val="20"/>
              </w:rPr>
            </w:pPr>
            <w:r w:rsidRPr="008B2A8B">
              <w:rPr>
                <w:color w:val="auto"/>
                <w:sz w:val="18"/>
                <w:szCs w:val="20"/>
              </w:rPr>
              <w:t xml:space="preserve">thematic meetings </w:t>
            </w:r>
          </w:p>
        </w:tc>
        <w:tc>
          <w:tcPr>
            <w:tcW w:w="2551" w:type="dxa"/>
          </w:tcPr>
          <w:p w:rsidR="00D70FF2" w:rsidRPr="008B2A8B" w:rsidRDefault="00D70FF2" w:rsidP="00211845">
            <w:pPr>
              <w:pStyle w:val="Default"/>
              <w:rPr>
                <w:color w:val="auto"/>
                <w:sz w:val="18"/>
                <w:szCs w:val="20"/>
              </w:rPr>
            </w:pPr>
            <w:r w:rsidRPr="008B2A8B">
              <w:rPr>
                <w:color w:val="auto"/>
                <w:sz w:val="18"/>
                <w:szCs w:val="20"/>
              </w:rPr>
              <w:t xml:space="preserve">List of recommendations </w:t>
            </w:r>
          </w:p>
          <w:p w:rsidR="00D70FF2" w:rsidRPr="008B2A8B" w:rsidRDefault="00D70FF2" w:rsidP="00211845">
            <w:pPr>
              <w:pStyle w:val="Default"/>
              <w:rPr>
                <w:color w:val="auto"/>
                <w:sz w:val="18"/>
                <w:szCs w:val="20"/>
              </w:rPr>
            </w:pPr>
            <w:r>
              <w:rPr>
                <w:color w:val="auto"/>
                <w:sz w:val="18"/>
                <w:szCs w:val="20"/>
              </w:rPr>
              <w:t>emanating from 2015-2016</w:t>
            </w:r>
            <w:r w:rsidRPr="008B2A8B">
              <w:rPr>
                <w:color w:val="auto"/>
                <w:sz w:val="18"/>
                <w:szCs w:val="20"/>
              </w:rPr>
              <w:t xml:space="preserve"> </w:t>
            </w:r>
          </w:p>
          <w:p w:rsidR="00D70FF2" w:rsidRPr="008B2A8B" w:rsidRDefault="00D70FF2" w:rsidP="00211845">
            <w:pPr>
              <w:pStyle w:val="Default"/>
              <w:rPr>
                <w:color w:val="auto"/>
                <w:sz w:val="18"/>
                <w:szCs w:val="20"/>
              </w:rPr>
            </w:pPr>
            <w:r w:rsidRPr="008B2A8B">
              <w:rPr>
                <w:color w:val="auto"/>
                <w:sz w:val="18"/>
                <w:szCs w:val="20"/>
              </w:rPr>
              <w:t xml:space="preserve">regional network/thematic </w:t>
            </w:r>
          </w:p>
          <w:p w:rsidR="00D70FF2" w:rsidRPr="008B2A8B" w:rsidRDefault="00D70FF2" w:rsidP="00211845">
            <w:pPr>
              <w:pStyle w:val="Default"/>
              <w:rPr>
                <w:color w:val="auto"/>
                <w:sz w:val="18"/>
                <w:szCs w:val="20"/>
              </w:rPr>
            </w:pPr>
            <w:r w:rsidRPr="008B2A8B">
              <w:rPr>
                <w:color w:val="auto"/>
                <w:sz w:val="18"/>
                <w:szCs w:val="20"/>
              </w:rPr>
              <w:t xml:space="preserve">meetings </w:t>
            </w:r>
          </w:p>
        </w:tc>
        <w:tc>
          <w:tcPr>
            <w:tcW w:w="2552" w:type="dxa"/>
          </w:tcPr>
          <w:p w:rsidR="00D70FF2" w:rsidRPr="00475B24" w:rsidRDefault="00D70FF2" w:rsidP="00211845">
            <w:pPr>
              <w:pStyle w:val="Default"/>
              <w:rPr>
                <w:color w:val="auto"/>
                <w:sz w:val="18"/>
                <w:szCs w:val="20"/>
              </w:rPr>
            </w:pPr>
            <w:r w:rsidRPr="00475B24">
              <w:rPr>
                <w:color w:val="auto"/>
                <w:sz w:val="18"/>
                <w:szCs w:val="20"/>
              </w:rPr>
              <w:t xml:space="preserve">Implementation rate of those </w:t>
            </w:r>
          </w:p>
          <w:p w:rsidR="00D70FF2" w:rsidRPr="00475B24" w:rsidRDefault="00D70FF2" w:rsidP="00BA29E1">
            <w:pPr>
              <w:pStyle w:val="Default"/>
              <w:rPr>
                <w:color w:val="auto"/>
                <w:sz w:val="18"/>
                <w:szCs w:val="20"/>
              </w:rPr>
            </w:pPr>
            <w:r w:rsidRPr="00475B24">
              <w:rPr>
                <w:color w:val="auto"/>
                <w:sz w:val="18"/>
                <w:szCs w:val="20"/>
              </w:rPr>
              <w:t xml:space="preserve">meeting recommendations that are to be implemented in 2017 </w:t>
            </w:r>
          </w:p>
        </w:tc>
        <w:tc>
          <w:tcPr>
            <w:tcW w:w="2238" w:type="dxa"/>
          </w:tcPr>
          <w:p w:rsidR="00D70FF2" w:rsidRPr="00027158" w:rsidRDefault="00D70FF2" w:rsidP="00211845">
            <w:pPr>
              <w:pStyle w:val="Default"/>
              <w:rPr>
                <w:color w:val="auto"/>
                <w:sz w:val="18"/>
                <w:szCs w:val="20"/>
              </w:rPr>
            </w:pPr>
            <w:r w:rsidRPr="00027158">
              <w:rPr>
                <w:color w:val="auto"/>
                <w:sz w:val="19"/>
                <w:szCs w:val="19"/>
              </w:rPr>
              <w:t>90% implementation rate</w:t>
            </w:r>
          </w:p>
        </w:tc>
      </w:tr>
      <w:tr w:rsidR="00D70FF2" w:rsidRPr="00611AE2" w:rsidTr="00C20ECE">
        <w:tc>
          <w:tcPr>
            <w:tcW w:w="2235" w:type="dxa"/>
          </w:tcPr>
          <w:p w:rsidR="00D70FF2" w:rsidRPr="008B2A8B" w:rsidRDefault="00D70FF2" w:rsidP="00211845">
            <w:pPr>
              <w:pStyle w:val="Default"/>
              <w:rPr>
                <w:color w:val="auto"/>
                <w:sz w:val="18"/>
                <w:szCs w:val="20"/>
              </w:rPr>
            </w:pPr>
            <w:r w:rsidRPr="008B2A8B">
              <w:rPr>
                <w:color w:val="auto"/>
                <w:sz w:val="18"/>
                <w:szCs w:val="20"/>
              </w:rPr>
              <w:t xml:space="preserve">Effective support to </w:t>
            </w:r>
          </w:p>
          <w:p w:rsidR="00D70FF2" w:rsidRPr="008B2A8B" w:rsidRDefault="00D70FF2" w:rsidP="00211845">
            <w:pPr>
              <w:pStyle w:val="Default"/>
              <w:rPr>
                <w:color w:val="auto"/>
                <w:sz w:val="18"/>
                <w:szCs w:val="20"/>
              </w:rPr>
            </w:pPr>
            <w:r w:rsidRPr="008B2A8B">
              <w:rPr>
                <w:color w:val="auto"/>
                <w:sz w:val="18"/>
                <w:szCs w:val="20"/>
              </w:rPr>
              <w:t xml:space="preserve">NOUs in their work, </w:t>
            </w:r>
          </w:p>
          <w:p w:rsidR="00D70FF2" w:rsidRPr="008B2A8B" w:rsidRDefault="00D70FF2" w:rsidP="00211845">
            <w:pPr>
              <w:pStyle w:val="Default"/>
              <w:rPr>
                <w:color w:val="auto"/>
                <w:sz w:val="18"/>
                <w:szCs w:val="20"/>
              </w:rPr>
            </w:pPr>
            <w:r w:rsidRPr="008B2A8B">
              <w:rPr>
                <w:color w:val="auto"/>
                <w:sz w:val="18"/>
                <w:szCs w:val="20"/>
              </w:rPr>
              <w:t xml:space="preserve">particularly guidance to new NOUs </w:t>
            </w:r>
          </w:p>
        </w:tc>
        <w:tc>
          <w:tcPr>
            <w:tcW w:w="2551" w:type="dxa"/>
          </w:tcPr>
          <w:p w:rsidR="00D70FF2" w:rsidRPr="008B2A8B" w:rsidRDefault="00D70FF2" w:rsidP="00211845">
            <w:pPr>
              <w:pStyle w:val="Default"/>
              <w:rPr>
                <w:color w:val="auto"/>
                <w:sz w:val="18"/>
                <w:szCs w:val="20"/>
              </w:rPr>
            </w:pPr>
            <w:r w:rsidRPr="008B2A8B">
              <w:rPr>
                <w:color w:val="auto"/>
                <w:sz w:val="18"/>
                <w:szCs w:val="20"/>
              </w:rPr>
              <w:t xml:space="preserve">List of innovative </w:t>
            </w:r>
          </w:p>
          <w:p w:rsidR="00D70FF2" w:rsidRPr="008B2A8B" w:rsidRDefault="00D70FF2" w:rsidP="00211845">
            <w:pPr>
              <w:pStyle w:val="Default"/>
              <w:rPr>
                <w:color w:val="auto"/>
                <w:sz w:val="18"/>
                <w:szCs w:val="20"/>
              </w:rPr>
            </w:pPr>
            <w:r w:rsidRPr="008B2A8B">
              <w:rPr>
                <w:color w:val="auto"/>
                <w:sz w:val="18"/>
                <w:szCs w:val="20"/>
              </w:rPr>
              <w:t xml:space="preserve">ways/means/products/ services for supporting NOUs in their work, with </w:t>
            </w:r>
          </w:p>
          <w:p w:rsidR="00D70FF2" w:rsidRPr="008B2A8B" w:rsidRDefault="00D70FF2" w:rsidP="00211845">
            <w:pPr>
              <w:pStyle w:val="Default"/>
              <w:rPr>
                <w:color w:val="auto"/>
                <w:sz w:val="18"/>
                <w:szCs w:val="20"/>
              </w:rPr>
            </w:pPr>
            <w:r w:rsidRPr="008B2A8B">
              <w:rPr>
                <w:color w:val="auto"/>
                <w:sz w:val="18"/>
                <w:szCs w:val="20"/>
              </w:rPr>
              <w:t xml:space="preserve">specification of those </w:t>
            </w:r>
          </w:p>
          <w:p w:rsidR="00D70FF2" w:rsidRPr="008B2A8B" w:rsidRDefault="00D70FF2" w:rsidP="00211845">
            <w:pPr>
              <w:pStyle w:val="Default"/>
              <w:rPr>
                <w:color w:val="auto"/>
                <w:sz w:val="18"/>
                <w:szCs w:val="20"/>
              </w:rPr>
            </w:pPr>
            <w:r w:rsidRPr="008B2A8B">
              <w:rPr>
                <w:color w:val="auto"/>
                <w:sz w:val="18"/>
                <w:szCs w:val="20"/>
              </w:rPr>
              <w:t xml:space="preserve">destined for new NOUs </w:t>
            </w:r>
          </w:p>
        </w:tc>
        <w:tc>
          <w:tcPr>
            <w:tcW w:w="2552" w:type="dxa"/>
          </w:tcPr>
          <w:p w:rsidR="00D70FF2" w:rsidRPr="008B2A8B" w:rsidRDefault="00D70FF2" w:rsidP="00211845">
            <w:pPr>
              <w:pStyle w:val="Default"/>
              <w:rPr>
                <w:color w:val="auto"/>
                <w:sz w:val="18"/>
                <w:szCs w:val="20"/>
              </w:rPr>
            </w:pPr>
            <w:r w:rsidRPr="008B2A8B">
              <w:rPr>
                <w:color w:val="auto"/>
                <w:sz w:val="18"/>
                <w:szCs w:val="20"/>
              </w:rPr>
              <w:t xml:space="preserve">Number of innovative ways, means, products, services for supporting NOUs in their </w:t>
            </w:r>
          </w:p>
          <w:p w:rsidR="00D70FF2" w:rsidRPr="008B2A8B" w:rsidRDefault="00D70FF2" w:rsidP="00211845">
            <w:pPr>
              <w:pStyle w:val="Default"/>
              <w:rPr>
                <w:color w:val="auto"/>
                <w:sz w:val="18"/>
                <w:szCs w:val="20"/>
              </w:rPr>
            </w:pPr>
            <w:r w:rsidRPr="008B2A8B">
              <w:rPr>
                <w:color w:val="auto"/>
                <w:sz w:val="18"/>
                <w:szCs w:val="20"/>
              </w:rPr>
              <w:t xml:space="preserve">work, with specification of </w:t>
            </w:r>
          </w:p>
          <w:p w:rsidR="00D70FF2" w:rsidRPr="008B2A8B" w:rsidRDefault="00D70FF2" w:rsidP="00211845">
            <w:pPr>
              <w:pStyle w:val="Default"/>
              <w:rPr>
                <w:color w:val="auto"/>
                <w:sz w:val="18"/>
                <w:szCs w:val="20"/>
              </w:rPr>
            </w:pPr>
            <w:r w:rsidRPr="008B2A8B">
              <w:rPr>
                <w:color w:val="auto"/>
                <w:sz w:val="18"/>
                <w:szCs w:val="20"/>
              </w:rPr>
              <w:t xml:space="preserve">those destined for new NOUs </w:t>
            </w:r>
          </w:p>
        </w:tc>
        <w:tc>
          <w:tcPr>
            <w:tcW w:w="2238" w:type="dxa"/>
          </w:tcPr>
          <w:p w:rsidR="00D70FF2" w:rsidRPr="00027158" w:rsidRDefault="00D70FF2" w:rsidP="00BA29E1">
            <w:pPr>
              <w:pStyle w:val="Default"/>
              <w:rPr>
                <w:color w:val="auto"/>
                <w:sz w:val="18"/>
                <w:szCs w:val="20"/>
              </w:rPr>
            </w:pPr>
            <w:r w:rsidRPr="00027158">
              <w:rPr>
                <w:color w:val="auto"/>
                <w:sz w:val="18"/>
                <w:szCs w:val="20"/>
              </w:rPr>
              <w:t>- 7 such ways, means,</w:t>
            </w:r>
          </w:p>
          <w:p w:rsidR="00D70FF2" w:rsidRPr="00027158" w:rsidRDefault="00D70FF2" w:rsidP="00BA29E1">
            <w:pPr>
              <w:pStyle w:val="Default"/>
              <w:rPr>
                <w:color w:val="auto"/>
                <w:sz w:val="18"/>
                <w:szCs w:val="20"/>
              </w:rPr>
            </w:pPr>
            <w:r w:rsidRPr="00027158">
              <w:rPr>
                <w:color w:val="auto"/>
                <w:sz w:val="18"/>
                <w:szCs w:val="20"/>
              </w:rPr>
              <w:t>products, services;</w:t>
            </w:r>
          </w:p>
          <w:p w:rsidR="00D70FF2" w:rsidRPr="00027158" w:rsidRDefault="00D70FF2" w:rsidP="00BA29E1">
            <w:pPr>
              <w:pStyle w:val="Default"/>
              <w:rPr>
                <w:color w:val="auto"/>
                <w:sz w:val="18"/>
                <w:szCs w:val="20"/>
              </w:rPr>
            </w:pPr>
            <w:r w:rsidRPr="00027158">
              <w:rPr>
                <w:color w:val="auto"/>
                <w:sz w:val="18"/>
                <w:szCs w:val="20"/>
              </w:rPr>
              <w:t>-All new NOUs receive</w:t>
            </w:r>
          </w:p>
          <w:p w:rsidR="00D70FF2" w:rsidRPr="00027158" w:rsidRDefault="00D70FF2" w:rsidP="00BA29E1">
            <w:pPr>
              <w:pStyle w:val="Default"/>
              <w:rPr>
                <w:color w:val="auto"/>
                <w:sz w:val="18"/>
                <w:szCs w:val="20"/>
              </w:rPr>
            </w:pPr>
            <w:r w:rsidRPr="00027158">
              <w:rPr>
                <w:color w:val="auto"/>
                <w:sz w:val="18"/>
                <w:szCs w:val="20"/>
              </w:rPr>
              <w:t>capacity building support.</w:t>
            </w:r>
          </w:p>
          <w:p w:rsidR="00D70FF2" w:rsidRPr="00027158" w:rsidRDefault="00D70FF2" w:rsidP="00730D82">
            <w:pPr>
              <w:pStyle w:val="Default"/>
              <w:rPr>
                <w:color w:val="auto"/>
                <w:sz w:val="18"/>
                <w:szCs w:val="20"/>
              </w:rPr>
            </w:pPr>
          </w:p>
          <w:p w:rsidR="00D70FF2" w:rsidRPr="00027158" w:rsidRDefault="00D70FF2" w:rsidP="00BA29E1">
            <w:pPr>
              <w:pStyle w:val="Default"/>
              <w:rPr>
                <w:color w:val="auto"/>
                <w:sz w:val="18"/>
                <w:szCs w:val="20"/>
              </w:rPr>
            </w:pPr>
            <w:r w:rsidRPr="00027158">
              <w:rPr>
                <w:color w:val="auto"/>
                <w:sz w:val="18"/>
                <w:szCs w:val="20"/>
              </w:rPr>
              <w:t xml:space="preserve"> </w:t>
            </w:r>
          </w:p>
        </w:tc>
      </w:tr>
      <w:tr w:rsidR="00D70FF2" w:rsidRPr="00611AE2" w:rsidTr="00C20ECE">
        <w:tc>
          <w:tcPr>
            <w:tcW w:w="2235" w:type="dxa"/>
          </w:tcPr>
          <w:p w:rsidR="00D70FF2" w:rsidRPr="008B2A8B" w:rsidRDefault="00D70FF2" w:rsidP="00211845">
            <w:pPr>
              <w:pStyle w:val="Default"/>
              <w:rPr>
                <w:color w:val="auto"/>
                <w:sz w:val="18"/>
                <w:szCs w:val="20"/>
              </w:rPr>
            </w:pPr>
            <w:r w:rsidRPr="008B2A8B">
              <w:rPr>
                <w:color w:val="auto"/>
                <w:sz w:val="18"/>
                <w:szCs w:val="20"/>
              </w:rPr>
              <w:t xml:space="preserve">Assistance to countries in actual or potential </w:t>
            </w:r>
          </w:p>
          <w:p w:rsidR="00D70FF2" w:rsidRPr="008B2A8B" w:rsidRDefault="00D70FF2" w:rsidP="00211845">
            <w:pPr>
              <w:pStyle w:val="Default"/>
              <w:rPr>
                <w:color w:val="auto"/>
                <w:sz w:val="18"/>
                <w:szCs w:val="20"/>
              </w:rPr>
            </w:pPr>
            <w:r w:rsidRPr="008B2A8B">
              <w:rPr>
                <w:color w:val="auto"/>
                <w:sz w:val="18"/>
                <w:szCs w:val="20"/>
              </w:rPr>
              <w:t xml:space="preserve">noncompliance (as per </w:t>
            </w:r>
          </w:p>
          <w:p w:rsidR="00D70FF2" w:rsidRPr="008B2A8B" w:rsidRDefault="00D70FF2" w:rsidP="00211845">
            <w:pPr>
              <w:pStyle w:val="Default"/>
              <w:rPr>
                <w:color w:val="auto"/>
                <w:sz w:val="18"/>
                <w:szCs w:val="20"/>
              </w:rPr>
            </w:pPr>
            <w:r w:rsidRPr="008B2A8B">
              <w:rPr>
                <w:color w:val="auto"/>
                <w:sz w:val="18"/>
                <w:szCs w:val="20"/>
              </w:rPr>
              <w:t xml:space="preserve">MOP decisions and/or as per reported Article 7 data and trend analysis) </w:t>
            </w:r>
          </w:p>
        </w:tc>
        <w:tc>
          <w:tcPr>
            <w:tcW w:w="2551" w:type="dxa"/>
          </w:tcPr>
          <w:p w:rsidR="00D70FF2" w:rsidRPr="008B2A8B" w:rsidRDefault="00D70FF2" w:rsidP="00211845">
            <w:pPr>
              <w:pStyle w:val="Default"/>
              <w:rPr>
                <w:color w:val="auto"/>
                <w:sz w:val="18"/>
                <w:szCs w:val="20"/>
              </w:rPr>
            </w:pPr>
            <w:r w:rsidRPr="008B2A8B">
              <w:rPr>
                <w:color w:val="auto"/>
                <w:sz w:val="18"/>
                <w:szCs w:val="20"/>
              </w:rPr>
              <w:t xml:space="preserve">List of countries in actual </w:t>
            </w:r>
          </w:p>
          <w:p w:rsidR="00D70FF2" w:rsidRPr="008B2A8B" w:rsidRDefault="00D70FF2" w:rsidP="00211845">
            <w:pPr>
              <w:pStyle w:val="Default"/>
              <w:rPr>
                <w:color w:val="auto"/>
                <w:sz w:val="18"/>
                <w:szCs w:val="20"/>
              </w:rPr>
            </w:pPr>
            <w:r w:rsidRPr="008B2A8B">
              <w:rPr>
                <w:color w:val="auto"/>
                <w:sz w:val="18"/>
                <w:szCs w:val="20"/>
              </w:rPr>
              <w:t xml:space="preserve">or potential on compliance </w:t>
            </w:r>
          </w:p>
          <w:p w:rsidR="00D70FF2" w:rsidRPr="008B2A8B" w:rsidRDefault="00D70FF2" w:rsidP="00211845">
            <w:pPr>
              <w:pStyle w:val="Default"/>
              <w:rPr>
                <w:color w:val="auto"/>
                <w:sz w:val="18"/>
                <w:szCs w:val="20"/>
              </w:rPr>
            </w:pPr>
            <w:r w:rsidRPr="008B2A8B">
              <w:rPr>
                <w:color w:val="auto"/>
                <w:sz w:val="18"/>
                <w:szCs w:val="20"/>
              </w:rPr>
              <w:t xml:space="preserve">that received CAP assistance outside the network meetings </w:t>
            </w:r>
          </w:p>
        </w:tc>
        <w:tc>
          <w:tcPr>
            <w:tcW w:w="2552" w:type="dxa"/>
          </w:tcPr>
          <w:p w:rsidR="00D70FF2" w:rsidRPr="008B2A8B" w:rsidRDefault="00D70FF2" w:rsidP="00211845">
            <w:pPr>
              <w:pStyle w:val="Default"/>
              <w:rPr>
                <w:color w:val="auto"/>
                <w:sz w:val="18"/>
                <w:szCs w:val="20"/>
              </w:rPr>
            </w:pPr>
            <w:r w:rsidRPr="008B2A8B">
              <w:rPr>
                <w:color w:val="auto"/>
                <w:sz w:val="18"/>
                <w:szCs w:val="20"/>
              </w:rPr>
              <w:t>Number of countries in actual or potential non-compliance that received CAP assistance  outside the network meetings</w:t>
            </w:r>
          </w:p>
        </w:tc>
        <w:tc>
          <w:tcPr>
            <w:tcW w:w="2238" w:type="dxa"/>
          </w:tcPr>
          <w:p w:rsidR="00D70FF2" w:rsidRPr="00027158" w:rsidRDefault="00D70FF2" w:rsidP="00211845">
            <w:pPr>
              <w:pStyle w:val="Default"/>
              <w:rPr>
                <w:color w:val="auto"/>
                <w:sz w:val="18"/>
                <w:szCs w:val="20"/>
              </w:rPr>
            </w:pPr>
            <w:r w:rsidRPr="00027158">
              <w:rPr>
                <w:color w:val="auto"/>
                <w:sz w:val="18"/>
                <w:szCs w:val="20"/>
              </w:rPr>
              <w:t>All such countries</w:t>
            </w:r>
          </w:p>
        </w:tc>
      </w:tr>
      <w:tr w:rsidR="00D70FF2" w:rsidRPr="00611AE2" w:rsidTr="00C20ECE">
        <w:tc>
          <w:tcPr>
            <w:tcW w:w="2235" w:type="dxa"/>
          </w:tcPr>
          <w:p w:rsidR="00D70FF2" w:rsidRPr="008B2A8B" w:rsidRDefault="00D70FF2" w:rsidP="00211845">
            <w:pPr>
              <w:pStyle w:val="Default"/>
              <w:rPr>
                <w:color w:val="auto"/>
                <w:sz w:val="18"/>
                <w:szCs w:val="20"/>
              </w:rPr>
            </w:pPr>
            <w:r w:rsidRPr="008B2A8B">
              <w:rPr>
                <w:color w:val="auto"/>
                <w:sz w:val="18"/>
                <w:szCs w:val="20"/>
              </w:rPr>
              <w:t xml:space="preserve">Innovations in production and delivery of global and regional information products and services </w:t>
            </w:r>
          </w:p>
        </w:tc>
        <w:tc>
          <w:tcPr>
            <w:tcW w:w="2551" w:type="dxa"/>
          </w:tcPr>
          <w:p w:rsidR="00D70FF2" w:rsidRPr="008B2A8B" w:rsidRDefault="00D70FF2" w:rsidP="00211845">
            <w:pPr>
              <w:pStyle w:val="Default"/>
              <w:rPr>
                <w:color w:val="auto"/>
                <w:sz w:val="18"/>
                <w:szCs w:val="20"/>
              </w:rPr>
            </w:pPr>
            <w:r w:rsidRPr="008B2A8B">
              <w:rPr>
                <w:color w:val="auto"/>
                <w:sz w:val="18"/>
                <w:szCs w:val="20"/>
              </w:rPr>
              <w:t xml:space="preserve">List of global and regional information products and services destined for new target audiences or that reach existing target audiences in new ways </w:t>
            </w:r>
          </w:p>
        </w:tc>
        <w:tc>
          <w:tcPr>
            <w:tcW w:w="2552" w:type="dxa"/>
          </w:tcPr>
          <w:p w:rsidR="00D70FF2" w:rsidRPr="008B2A8B" w:rsidRDefault="00D70FF2" w:rsidP="00211845">
            <w:pPr>
              <w:pStyle w:val="Default"/>
              <w:rPr>
                <w:color w:val="auto"/>
                <w:sz w:val="18"/>
                <w:szCs w:val="20"/>
              </w:rPr>
            </w:pPr>
            <w:r w:rsidRPr="008B2A8B">
              <w:rPr>
                <w:color w:val="auto"/>
                <w:sz w:val="18"/>
                <w:szCs w:val="20"/>
              </w:rPr>
              <w:t xml:space="preserve">Number of global and regional information products and services destined for new target audiences or that reach existing target audiences in new ways </w:t>
            </w:r>
          </w:p>
        </w:tc>
        <w:tc>
          <w:tcPr>
            <w:tcW w:w="2238" w:type="dxa"/>
          </w:tcPr>
          <w:p w:rsidR="00D70FF2" w:rsidRPr="00027158" w:rsidRDefault="00D70FF2" w:rsidP="00211845">
            <w:pPr>
              <w:pStyle w:val="Default"/>
              <w:rPr>
                <w:color w:val="auto"/>
                <w:sz w:val="18"/>
                <w:szCs w:val="20"/>
              </w:rPr>
            </w:pPr>
            <w:r w:rsidRPr="00027158">
              <w:rPr>
                <w:color w:val="auto"/>
                <w:sz w:val="18"/>
                <w:szCs w:val="20"/>
              </w:rPr>
              <w:t xml:space="preserve">7 such products and </w:t>
            </w:r>
          </w:p>
          <w:p w:rsidR="00D70FF2" w:rsidRPr="00027158" w:rsidRDefault="00D70FF2" w:rsidP="00211845">
            <w:pPr>
              <w:pStyle w:val="Default"/>
              <w:rPr>
                <w:color w:val="auto"/>
                <w:sz w:val="18"/>
                <w:szCs w:val="20"/>
              </w:rPr>
            </w:pPr>
            <w:r w:rsidRPr="00027158">
              <w:rPr>
                <w:color w:val="auto"/>
                <w:sz w:val="18"/>
                <w:szCs w:val="20"/>
              </w:rPr>
              <w:t xml:space="preserve">services </w:t>
            </w:r>
          </w:p>
        </w:tc>
      </w:tr>
      <w:tr w:rsidR="00D70FF2" w:rsidRPr="00611AE2" w:rsidTr="00C20ECE">
        <w:tc>
          <w:tcPr>
            <w:tcW w:w="2235" w:type="dxa"/>
          </w:tcPr>
          <w:p w:rsidR="00D70FF2" w:rsidRPr="008B2A8B" w:rsidRDefault="00D70FF2" w:rsidP="00211845">
            <w:pPr>
              <w:pStyle w:val="Default"/>
              <w:rPr>
                <w:color w:val="auto"/>
                <w:sz w:val="18"/>
                <w:szCs w:val="20"/>
              </w:rPr>
            </w:pPr>
            <w:r w:rsidRPr="008B2A8B">
              <w:rPr>
                <w:color w:val="auto"/>
                <w:sz w:val="18"/>
                <w:szCs w:val="20"/>
              </w:rPr>
              <w:t xml:space="preserve">Close cooperation </w:t>
            </w:r>
          </w:p>
          <w:p w:rsidR="00D70FF2" w:rsidRPr="008B2A8B" w:rsidRDefault="00D70FF2" w:rsidP="00211845">
            <w:pPr>
              <w:pStyle w:val="Default"/>
              <w:rPr>
                <w:color w:val="auto"/>
                <w:sz w:val="18"/>
                <w:szCs w:val="20"/>
              </w:rPr>
            </w:pPr>
            <w:r w:rsidRPr="008B2A8B">
              <w:rPr>
                <w:color w:val="auto"/>
                <w:sz w:val="18"/>
                <w:szCs w:val="20"/>
              </w:rPr>
              <w:t xml:space="preserve">between CAP regional </w:t>
            </w:r>
          </w:p>
          <w:p w:rsidR="00D70FF2" w:rsidRPr="008B2A8B" w:rsidRDefault="00D70FF2" w:rsidP="00211845">
            <w:pPr>
              <w:pStyle w:val="Default"/>
              <w:rPr>
                <w:color w:val="auto"/>
                <w:sz w:val="18"/>
                <w:szCs w:val="20"/>
              </w:rPr>
            </w:pPr>
            <w:r w:rsidRPr="008B2A8B">
              <w:rPr>
                <w:color w:val="auto"/>
                <w:sz w:val="18"/>
                <w:szCs w:val="20"/>
              </w:rPr>
              <w:t xml:space="preserve">teams and Implementing and bilateral agencies working in the regions </w:t>
            </w:r>
          </w:p>
        </w:tc>
        <w:tc>
          <w:tcPr>
            <w:tcW w:w="2551" w:type="dxa"/>
          </w:tcPr>
          <w:p w:rsidR="00D70FF2" w:rsidRPr="008B2A8B" w:rsidRDefault="00D70FF2" w:rsidP="00211845">
            <w:pPr>
              <w:pStyle w:val="Default"/>
              <w:rPr>
                <w:color w:val="auto"/>
                <w:sz w:val="18"/>
                <w:szCs w:val="20"/>
              </w:rPr>
            </w:pPr>
            <w:r w:rsidRPr="008B2A8B">
              <w:rPr>
                <w:color w:val="auto"/>
                <w:sz w:val="18"/>
                <w:szCs w:val="20"/>
              </w:rPr>
              <w:t xml:space="preserve">List of joint missions/ </w:t>
            </w:r>
          </w:p>
          <w:p w:rsidR="00D70FF2" w:rsidRPr="008B2A8B" w:rsidRDefault="00D70FF2" w:rsidP="00211845">
            <w:pPr>
              <w:pStyle w:val="Default"/>
              <w:rPr>
                <w:color w:val="auto"/>
                <w:sz w:val="18"/>
                <w:szCs w:val="20"/>
              </w:rPr>
            </w:pPr>
            <w:r w:rsidRPr="008B2A8B">
              <w:rPr>
                <w:color w:val="auto"/>
                <w:sz w:val="18"/>
                <w:szCs w:val="20"/>
              </w:rPr>
              <w:t xml:space="preserve">undertakings of CAP </w:t>
            </w:r>
          </w:p>
          <w:p w:rsidR="00D70FF2" w:rsidRPr="008B2A8B" w:rsidRDefault="00D70FF2" w:rsidP="00211845">
            <w:pPr>
              <w:pStyle w:val="Default"/>
              <w:rPr>
                <w:color w:val="auto"/>
                <w:sz w:val="18"/>
                <w:szCs w:val="20"/>
              </w:rPr>
            </w:pPr>
            <w:r w:rsidRPr="008B2A8B">
              <w:rPr>
                <w:color w:val="auto"/>
                <w:sz w:val="18"/>
                <w:szCs w:val="20"/>
              </w:rPr>
              <w:t>regional staff with Implementing and bilateral agencies</w:t>
            </w:r>
          </w:p>
        </w:tc>
        <w:tc>
          <w:tcPr>
            <w:tcW w:w="2552" w:type="dxa"/>
          </w:tcPr>
          <w:p w:rsidR="00D70FF2" w:rsidRPr="008B2A8B" w:rsidRDefault="00D70FF2" w:rsidP="00211845">
            <w:pPr>
              <w:pStyle w:val="Default"/>
              <w:rPr>
                <w:color w:val="auto"/>
                <w:sz w:val="18"/>
                <w:szCs w:val="20"/>
              </w:rPr>
            </w:pPr>
            <w:r w:rsidRPr="008B2A8B">
              <w:rPr>
                <w:color w:val="auto"/>
                <w:sz w:val="18"/>
                <w:szCs w:val="20"/>
              </w:rPr>
              <w:t xml:space="preserve">Number of joint missions/undertakings </w:t>
            </w:r>
          </w:p>
        </w:tc>
        <w:tc>
          <w:tcPr>
            <w:tcW w:w="2238" w:type="dxa"/>
          </w:tcPr>
          <w:p w:rsidR="00D70FF2" w:rsidRPr="00027158" w:rsidRDefault="00D70FF2" w:rsidP="00211845">
            <w:pPr>
              <w:pStyle w:val="Default"/>
              <w:rPr>
                <w:color w:val="auto"/>
                <w:sz w:val="18"/>
                <w:szCs w:val="20"/>
              </w:rPr>
            </w:pPr>
            <w:r w:rsidRPr="00027158">
              <w:rPr>
                <w:color w:val="auto"/>
                <w:sz w:val="18"/>
                <w:szCs w:val="20"/>
              </w:rPr>
              <w:t xml:space="preserve">3 in each region </w:t>
            </w:r>
          </w:p>
        </w:tc>
      </w:tr>
    </w:tbl>
    <w:p w:rsidR="00D70FF2" w:rsidRDefault="00D70FF2" w:rsidP="00211845">
      <w:pPr>
        <w:rPr>
          <w:color w:val="0070C0"/>
          <w:szCs w:val="24"/>
        </w:rPr>
      </w:pPr>
    </w:p>
    <w:p w:rsidR="00D70FF2" w:rsidRPr="00611AE2" w:rsidRDefault="00D70FF2" w:rsidP="00211845">
      <w:pPr>
        <w:rPr>
          <w:color w:val="0070C0"/>
          <w:szCs w:val="24"/>
        </w:rPr>
      </w:pPr>
    </w:p>
    <w:p w:rsidR="00D70FF2" w:rsidRPr="00611AE2" w:rsidRDefault="00D70FF2" w:rsidP="00211845">
      <w:pPr>
        <w:pStyle w:val="Default"/>
        <w:outlineLvl w:val="0"/>
        <w:rPr>
          <w:b/>
          <w:bCs/>
          <w:smallCaps/>
          <w:sz w:val="22"/>
        </w:rPr>
      </w:pPr>
      <w:bookmarkStart w:id="12" w:name="_Toc493083140"/>
      <w:r w:rsidRPr="00611AE2">
        <w:rPr>
          <w:b/>
          <w:bCs/>
          <w:smallCaps/>
          <w:sz w:val="22"/>
        </w:rPr>
        <w:t>V.   POLICY, ADMINISTRATIVE AND FINANCIAL ISSUES</w:t>
      </w:r>
      <w:bookmarkEnd w:id="12"/>
      <w:r w:rsidRPr="00611AE2">
        <w:rPr>
          <w:b/>
          <w:bCs/>
          <w:smallCaps/>
          <w:sz w:val="22"/>
        </w:rPr>
        <w:t xml:space="preserve"> </w:t>
      </w:r>
    </w:p>
    <w:p w:rsidR="00D70FF2" w:rsidRPr="00611AE2" w:rsidRDefault="00D70FF2" w:rsidP="00211845">
      <w:pPr>
        <w:rPr>
          <w:color w:val="000000"/>
          <w:szCs w:val="24"/>
        </w:rPr>
      </w:pPr>
      <w:bookmarkStart w:id="13" w:name="_Toc348965842"/>
    </w:p>
    <w:bookmarkEnd w:id="13"/>
    <w:p w:rsidR="00D70FF2" w:rsidRPr="00611AE2" w:rsidRDefault="00D70FF2" w:rsidP="00211845">
      <w:pPr>
        <w:rPr>
          <w:szCs w:val="24"/>
        </w:rPr>
      </w:pPr>
      <w:r w:rsidRPr="00611AE2">
        <w:rPr>
          <w:color w:val="000000"/>
          <w:szCs w:val="24"/>
        </w:rPr>
        <w:t>None.</w:t>
      </w:r>
    </w:p>
    <w:p w:rsidR="00D70FF2" w:rsidRPr="00611AE2" w:rsidRDefault="00D70FF2" w:rsidP="00211845">
      <w:pPr>
        <w:rPr>
          <w:szCs w:val="24"/>
        </w:rPr>
      </w:pPr>
    </w:p>
    <w:p w:rsidR="00D70FF2" w:rsidRPr="00B04161" w:rsidRDefault="00D70FF2" w:rsidP="00D70FF2">
      <w:pPr>
        <w:tabs>
          <w:tab w:val="left" w:pos="945"/>
        </w:tabs>
        <w:rPr>
          <w:lang w:val="en-CA"/>
        </w:rPr>
      </w:pPr>
    </w:p>
    <w:sectPr w:rsidR="00D70FF2" w:rsidRPr="00B04161" w:rsidSect="006E5D3E">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7EB" w:rsidRDefault="000E37EB" w:rsidP="004A504B">
      <w:r>
        <w:separator/>
      </w:r>
    </w:p>
  </w:endnote>
  <w:endnote w:type="continuationSeparator" w:id="0">
    <w:p w:rsidR="000E37EB" w:rsidRDefault="000E37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7EB" w:rsidRPr="0033525D" w:rsidRDefault="000E37EB">
    <w:pPr>
      <w:jc w:val="center"/>
    </w:pPr>
    <w:r>
      <w:fldChar w:fldCharType="begin"/>
    </w:r>
    <w:r>
      <w:instrText xml:space="preserve"> PAGE </w:instrText>
    </w:r>
    <w:r>
      <w:fldChar w:fldCharType="separate"/>
    </w:r>
    <w:r w:rsidR="006E5D3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7EB" w:rsidRPr="0033525D" w:rsidRDefault="000E37EB">
    <w:pPr>
      <w:jc w:val="center"/>
    </w:pPr>
    <w:r>
      <w:fldChar w:fldCharType="begin"/>
    </w:r>
    <w:r>
      <w:instrText xml:space="preserve"> PAGE </w:instrText>
    </w:r>
    <w:r>
      <w:fldChar w:fldCharType="separate"/>
    </w:r>
    <w:r w:rsidR="006E5D3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7EB" w:rsidRDefault="000E37E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E37EB" w:rsidRDefault="000E37E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F2" w:rsidRPr="0033525D" w:rsidRDefault="00D70FF2">
    <w:pPr>
      <w:jc w:val="center"/>
    </w:pPr>
    <w:r>
      <w:fldChar w:fldCharType="begin"/>
    </w:r>
    <w:r>
      <w:instrText xml:space="preserve"> PAGE </w:instrText>
    </w:r>
    <w:r>
      <w:fldChar w:fldCharType="separate"/>
    </w:r>
    <w:r w:rsidR="006E5D3E">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810" w:rsidRPr="00C219EA" w:rsidRDefault="00D70FF2">
    <w:pPr>
      <w:pStyle w:val="Footer"/>
      <w:jc w:val="center"/>
      <w:rPr>
        <w:sz w:val="20"/>
        <w:szCs w:val="20"/>
      </w:rPr>
    </w:pPr>
    <w:r w:rsidRPr="00C219EA">
      <w:rPr>
        <w:sz w:val="20"/>
        <w:szCs w:val="20"/>
      </w:rPr>
      <w:fldChar w:fldCharType="begin"/>
    </w:r>
    <w:r w:rsidRPr="00C219EA">
      <w:rPr>
        <w:sz w:val="20"/>
        <w:szCs w:val="20"/>
      </w:rPr>
      <w:instrText xml:space="preserve"> PAGE   \* MERGEFORMAT </w:instrText>
    </w:r>
    <w:r w:rsidRPr="00C219EA">
      <w:rPr>
        <w:sz w:val="20"/>
        <w:szCs w:val="20"/>
      </w:rPr>
      <w:fldChar w:fldCharType="separate"/>
    </w:r>
    <w:r w:rsidR="006E5D3E">
      <w:rPr>
        <w:noProof/>
        <w:sz w:val="20"/>
        <w:szCs w:val="20"/>
      </w:rPr>
      <w:t>7</w:t>
    </w:r>
    <w:r w:rsidRPr="00C219EA">
      <w:rPr>
        <w:sz w:val="20"/>
        <w:szCs w:val="20"/>
      </w:rPr>
      <w:fldChar w:fldCharType="end"/>
    </w:r>
  </w:p>
  <w:p w:rsidR="00DC5810" w:rsidRDefault="006E5D3E">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F2" w:rsidRPr="00D70FF2" w:rsidRDefault="00D70FF2" w:rsidP="00D70FF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7EB" w:rsidRDefault="000E37EB" w:rsidP="004A504B">
      <w:r>
        <w:separator/>
      </w:r>
    </w:p>
  </w:footnote>
  <w:footnote w:type="continuationSeparator" w:id="0">
    <w:p w:rsidR="000E37EB" w:rsidRDefault="000E37EB" w:rsidP="004A504B">
      <w:r>
        <w:continuationSeparator/>
      </w:r>
    </w:p>
  </w:footnote>
  <w:footnote w:id="1">
    <w:p w:rsidR="000E37EB" w:rsidRPr="001B22AD" w:rsidRDefault="000E37EB" w:rsidP="00A50305">
      <w:pPr>
        <w:pStyle w:val="FootnoteText"/>
      </w:pPr>
      <w:r w:rsidRPr="004071F9">
        <w:rPr>
          <w:rStyle w:val="FootnoteReference"/>
        </w:rPr>
        <w:footnoteRef/>
      </w:r>
      <w:r w:rsidRPr="004071F9">
        <w:t xml:space="preserve"> A draft business plan for 2018-2020 of UNEP was discussed at the Inter-agency coordination meeting (IACM) held in Montreal from 5 to 7 September 2017. The business plan contained in this document has addressed the issues raised at the meeting.</w:t>
      </w:r>
    </w:p>
  </w:footnote>
  <w:footnote w:id="2">
    <w:p w:rsidR="000E37EB" w:rsidRPr="001B22AD" w:rsidRDefault="000E37EB" w:rsidP="00A50305">
      <w:pPr>
        <w:pStyle w:val="FootnoteText"/>
      </w:pPr>
      <w:r w:rsidRPr="00047F56">
        <w:rPr>
          <w:rStyle w:val="FootnoteReference"/>
        </w:rPr>
        <w:footnoteRef/>
      </w:r>
      <w:r w:rsidRPr="00047F56">
        <w:t xml:space="preserve"> UNEP/OzL.Pro/</w:t>
      </w:r>
      <w:proofErr w:type="spellStart"/>
      <w:r w:rsidRPr="00047F56">
        <w:t>ExCom</w:t>
      </w:r>
      <w:proofErr w:type="spellEnd"/>
      <w:r w:rsidRPr="00047F56">
        <w:t>/80/</w:t>
      </w:r>
      <w:r w:rsidR="00047F56" w:rsidRPr="00047F56">
        <w:t>44</w:t>
      </w:r>
      <w:r w:rsidRPr="00047F56">
        <w:t>.</w:t>
      </w:r>
    </w:p>
  </w:footnote>
  <w:footnote w:id="3">
    <w:p w:rsidR="000E37EB" w:rsidRPr="001B22AD" w:rsidRDefault="000E37EB" w:rsidP="00A50305">
      <w:pPr>
        <w:pStyle w:val="FootnoteText"/>
      </w:pPr>
      <w:r w:rsidRPr="002C4830">
        <w:rPr>
          <w:rStyle w:val="FootnoteReference"/>
        </w:rPr>
        <w:footnoteRef/>
      </w:r>
      <w:r w:rsidRPr="002C4830">
        <w:t xml:space="preserve"> UNEP/OzL.Pro/</w:t>
      </w:r>
      <w:proofErr w:type="spellStart"/>
      <w:r w:rsidRPr="002C4830">
        <w:t>ExCom</w:t>
      </w:r>
      <w:proofErr w:type="spellEnd"/>
      <w:r w:rsidRPr="002C4830">
        <w:t>/80/</w:t>
      </w:r>
      <w:r w:rsidR="002C4830" w:rsidRPr="002C4830">
        <w:t>28</w:t>
      </w:r>
      <w:r w:rsidRPr="002C4830">
        <w:t>.</w:t>
      </w:r>
    </w:p>
  </w:footnote>
  <w:footnote w:id="4">
    <w:p w:rsidR="000E37EB" w:rsidRPr="007D68A5" w:rsidRDefault="000E37EB" w:rsidP="00A50305">
      <w:pPr>
        <w:pStyle w:val="FootnoteText"/>
        <w:rPr>
          <w:lang w:val="en-CA"/>
        </w:rPr>
      </w:pPr>
      <w:r w:rsidRPr="0099071E">
        <w:rPr>
          <w:rStyle w:val="FootnoteReference"/>
        </w:rPr>
        <w:footnoteRef/>
      </w:r>
      <w:r w:rsidRPr="0099071E">
        <w:t xml:space="preserve"> UNEP/OzL.Pro/</w:t>
      </w:r>
      <w:proofErr w:type="spellStart"/>
      <w:r w:rsidRPr="0099071E">
        <w:t>ExCom</w:t>
      </w:r>
      <w:proofErr w:type="spellEnd"/>
      <w:r w:rsidRPr="0099071E">
        <w:t>/80/</w:t>
      </w:r>
      <w:r w:rsidR="0099071E" w:rsidRPr="0099071E">
        <w:t>16</w:t>
      </w:r>
      <w:r w:rsidRPr="0099071E">
        <w:t>.</w:t>
      </w:r>
    </w:p>
  </w:footnote>
  <w:footnote w:id="5">
    <w:p w:rsidR="00D70FF2" w:rsidRPr="00737AEE" w:rsidRDefault="00D70FF2" w:rsidP="007D0347">
      <w:pPr>
        <w:pStyle w:val="FootnoteText"/>
      </w:pPr>
      <w:r w:rsidRPr="00963149">
        <w:rPr>
          <w:rStyle w:val="FootnoteReference"/>
        </w:rPr>
        <w:footnoteRef/>
      </w:r>
      <w:r w:rsidRPr="00963149">
        <w:t xml:space="preserve"> In addition to the projects indicated in this Business Plan, during 2018 UN Environment will also provide through its CAP 1,077 country</w:t>
      </w:r>
      <w:r w:rsidRPr="00765C39">
        <w:t>-specific</w:t>
      </w:r>
      <w:r w:rsidRPr="00737AEE">
        <w:t xml:space="preserve"> special compliance services, the operation of 10 Regional/sub-Regional Networks of Ozone Officers, facilitation of South-South cooperation, assistance with regional awareness activities, and provision of a global Information Clearinghouse that provides National Ozone Units with services that include information, communication, education, electronic knowledge management and capacity building.</w:t>
      </w:r>
    </w:p>
  </w:footnote>
  <w:footnote w:id="6">
    <w:p w:rsidR="00D70FF2" w:rsidRPr="004028F3" w:rsidRDefault="00D70FF2" w:rsidP="0011184E">
      <w:pPr>
        <w:pStyle w:val="FootnoteText"/>
        <w:rPr>
          <w:sz w:val="18"/>
          <w:szCs w:val="18"/>
        </w:rPr>
      </w:pPr>
      <w:r w:rsidRPr="00737AEE">
        <w:rPr>
          <w:rStyle w:val="FootnoteReference"/>
        </w:rPr>
        <w:footnoteRef/>
      </w:r>
      <w:r w:rsidRPr="00737AEE">
        <w:t xml:space="preserve"> This Business Plan provides details about the individual </w:t>
      </w:r>
      <w:r w:rsidRPr="00737AEE">
        <w:rPr>
          <w:i/>
        </w:rPr>
        <w:t>projects</w:t>
      </w:r>
      <w:r w:rsidRPr="00737AEE">
        <w:t xml:space="preserve"> proposed for </w:t>
      </w:r>
      <w:r>
        <w:t>UN Environment</w:t>
      </w:r>
      <w:r w:rsidRPr="00737AEE">
        <w:t xml:space="preserve"> implementation </w:t>
      </w:r>
      <w:r>
        <w:t>from</w:t>
      </w:r>
      <w:r w:rsidRPr="00737AEE">
        <w:t xml:space="preserve"> 201</w:t>
      </w:r>
      <w:r>
        <w:t xml:space="preserve">8 through </w:t>
      </w:r>
      <w:r w:rsidRPr="00737AEE">
        <w:t>20</w:t>
      </w:r>
      <w:r>
        <w:t>20</w:t>
      </w:r>
      <w:r w:rsidRPr="00737AEE">
        <w:t xml:space="preserve">. </w:t>
      </w:r>
      <w:r>
        <w:t>UN Environment</w:t>
      </w:r>
      <w:r w:rsidRPr="00737AEE">
        <w:t xml:space="preserve"> will report details on its performance with implementing the projects through its </w:t>
      </w:r>
      <w:r>
        <w:t>UN Environment</w:t>
      </w:r>
      <w:r w:rsidRPr="00737AEE">
        <w:t xml:space="preserve">’s Annual and Financial Progress Report.  For details about </w:t>
      </w:r>
      <w:r w:rsidRPr="00737AEE">
        <w:rPr>
          <w:i/>
        </w:rPr>
        <w:t>non-project-related</w:t>
      </w:r>
      <w:r w:rsidRPr="00737AEE">
        <w:t xml:space="preserve"> activities and services delivered by </w:t>
      </w:r>
      <w:r>
        <w:t>UN Environment</w:t>
      </w:r>
      <w:r w:rsidRPr="00737AEE">
        <w:t xml:space="preserve"> through the CAP, please refer to the 201</w:t>
      </w:r>
      <w:r>
        <w:t>8</w:t>
      </w:r>
      <w:r w:rsidRPr="00737AEE">
        <w:t xml:space="preserve"> CAP </w:t>
      </w:r>
      <w:r>
        <w:t>Work Programme and</w:t>
      </w:r>
      <w:r w:rsidRPr="0031133B">
        <w:t xml:space="preserve"> Budget</w:t>
      </w:r>
      <w:r w:rsidRPr="00737AEE">
        <w:t xml:space="preserve"> submitted to this same meeting.</w:t>
      </w:r>
      <w:r w:rsidRPr="004028F3">
        <w:rPr>
          <w:sz w:val="18"/>
          <w:szCs w:val="18"/>
        </w:rPr>
        <w:t xml:space="preserve"> </w:t>
      </w:r>
    </w:p>
  </w:footnote>
  <w:footnote w:id="7">
    <w:p w:rsidR="00D70FF2" w:rsidRPr="00C2256E" w:rsidRDefault="00D70FF2">
      <w:pPr>
        <w:pStyle w:val="FootnoteText"/>
      </w:pPr>
      <w:r w:rsidRPr="00C2256E">
        <w:rPr>
          <w:rStyle w:val="FootnoteReference"/>
        </w:rPr>
        <w:footnoteRef/>
      </w:r>
      <w:r w:rsidRPr="00C2256E">
        <w:t xml:space="preserve"> UNEP/OzL.Pro/</w:t>
      </w:r>
      <w:proofErr w:type="spellStart"/>
      <w:r w:rsidRPr="00C2256E">
        <w:t>ExCom</w:t>
      </w:r>
      <w:proofErr w:type="spellEnd"/>
      <w:r w:rsidRPr="00C2256E">
        <w:t>/77/23.</w:t>
      </w:r>
    </w:p>
  </w:footnote>
  <w:footnote w:id="8">
    <w:p w:rsidR="00D70FF2" w:rsidRDefault="00D70FF2">
      <w:pPr>
        <w:pStyle w:val="FootnoteText"/>
      </w:pPr>
      <w:r w:rsidRPr="00C2256E">
        <w:rPr>
          <w:rStyle w:val="FootnoteReference"/>
        </w:rPr>
        <w:footnoteRef/>
      </w:r>
      <w:r w:rsidRPr="00C2256E">
        <w:t xml:space="preserve"> UNEP/OzL.Pro/</w:t>
      </w:r>
      <w:proofErr w:type="spellStart"/>
      <w:r w:rsidRPr="00C2256E">
        <w:t>ExCom</w:t>
      </w:r>
      <w:proofErr w:type="spellEnd"/>
      <w:r w:rsidRPr="00C2256E">
        <w:t>/77/32.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7EB" w:rsidRPr="0033525D" w:rsidRDefault="006F2234">
    <w:r>
      <w:fldChar w:fldCharType="begin"/>
    </w:r>
    <w:r>
      <w:instrText xml:space="preserve"> DOCPROPERTY "Document number"  \* MERGEFORMAT </w:instrText>
    </w:r>
    <w:r>
      <w:fldChar w:fldCharType="separate"/>
    </w:r>
    <w:r w:rsidR="00047F56">
      <w:t>UNEP/OzL.Pro/</w:t>
    </w:r>
    <w:proofErr w:type="spellStart"/>
    <w:r w:rsidR="00047F56">
      <w:t>ExCom</w:t>
    </w:r>
    <w:proofErr w:type="spellEnd"/>
    <w:r w:rsidR="00047F56">
      <w:t>/80/19</w:t>
    </w:r>
    <w:r>
      <w:fldChar w:fldCharType="end"/>
    </w:r>
  </w:p>
  <w:p w:rsidR="000E37EB" w:rsidRPr="0033525D" w:rsidRDefault="000E37EB"/>
  <w:p w:rsidR="000E37EB" w:rsidRPr="0033525D" w:rsidRDefault="000E37E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7EB" w:rsidRPr="0033525D" w:rsidRDefault="006F2234">
    <w:pPr>
      <w:jc w:val="right"/>
    </w:pPr>
    <w:r>
      <w:fldChar w:fldCharType="begin"/>
    </w:r>
    <w:r>
      <w:instrText xml:space="preserve"> DOCPROPERTY "Document number"  \* MERGEFORMAT </w:instrText>
    </w:r>
    <w:r>
      <w:fldChar w:fldCharType="separate"/>
    </w:r>
    <w:r w:rsidR="00047F56">
      <w:t>UNEP/OzL.Pro/</w:t>
    </w:r>
    <w:proofErr w:type="spellStart"/>
    <w:r w:rsidR="00047F56">
      <w:t>ExCom</w:t>
    </w:r>
    <w:proofErr w:type="spellEnd"/>
    <w:r w:rsidR="00047F56">
      <w:t>/80/19</w:t>
    </w:r>
    <w:r>
      <w:fldChar w:fldCharType="end"/>
    </w:r>
  </w:p>
  <w:p w:rsidR="000E37EB" w:rsidRPr="0033525D" w:rsidRDefault="000E37EB"/>
  <w:p w:rsidR="000E37EB" w:rsidRPr="0033525D" w:rsidRDefault="000E37E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F2" w:rsidRPr="0033525D" w:rsidRDefault="00D70FF2"/>
  <w:p w:rsidR="00D70FF2" w:rsidRPr="0033525D" w:rsidRDefault="00D70FF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F2" w:rsidRPr="0033525D" w:rsidRDefault="00D70FF2"/>
  <w:p w:rsidR="00D70FF2" w:rsidRPr="0033525D" w:rsidRDefault="00D70F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F66FC5"/>
    <w:multiLevelType w:val="hybridMultilevel"/>
    <w:tmpl w:val="2B4EA5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E92984"/>
    <w:multiLevelType w:val="hybridMultilevel"/>
    <w:tmpl w:val="BCAE1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260F74"/>
    <w:multiLevelType w:val="hybridMultilevel"/>
    <w:tmpl w:val="F3BA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F026C0"/>
    <w:multiLevelType w:val="hybridMultilevel"/>
    <w:tmpl w:val="F4D64B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42B14FE"/>
    <w:multiLevelType w:val="hybridMultilevel"/>
    <w:tmpl w:val="17BE4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B33FF6"/>
    <w:multiLevelType w:val="hybridMultilevel"/>
    <w:tmpl w:val="E1D66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7772663"/>
    <w:multiLevelType w:val="hybridMultilevel"/>
    <w:tmpl w:val="998E4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2"/>
  </w:num>
  <w:num w:numId="20">
    <w:abstractNumId w:val="16"/>
  </w:num>
  <w:num w:numId="21">
    <w:abstractNumId w:val="13"/>
  </w:num>
  <w:num w:numId="22">
    <w:abstractNumId w:val="14"/>
  </w:num>
  <w:num w:numId="23">
    <w:abstractNumId w:val="11"/>
  </w:num>
  <w:num w:numId="24">
    <w:abstractNumId w:val="12"/>
  </w:num>
  <w:num w:numId="25">
    <w:abstractNumId w:val="17"/>
  </w:num>
  <w:num w:numId="26">
    <w:abstractNumId w:val="18"/>
  </w:num>
  <w:num w:numId="27">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A50305"/>
    <w:rsid w:val="00000FED"/>
    <w:rsid w:val="0000434E"/>
    <w:rsid w:val="000211A9"/>
    <w:rsid w:val="00031260"/>
    <w:rsid w:val="0003681A"/>
    <w:rsid w:val="00047F56"/>
    <w:rsid w:val="00061EC2"/>
    <w:rsid w:val="00080ED0"/>
    <w:rsid w:val="00085B8F"/>
    <w:rsid w:val="00086381"/>
    <w:rsid w:val="00090481"/>
    <w:rsid w:val="00094EB2"/>
    <w:rsid w:val="000A6C26"/>
    <w:rsid w:val="000A7083"/>
    <w:rsid w:val="000E07BC"/>
    <w:rsid w:val="000E37EB"/>
    <w:rsid w:val="000F1CD4"/>
    <w:rsid w:val="000F4103"/>
    <w:rsid w:val="000F70A7"/>
    <w:rsid w:val="00122F25"/>
    <w:rsid w:val="00133A60"/>
    <w:rsid w:val="00135980"/>
    <w:rsid w:val="00137FDB"/>
    <w:rsid w:val="00164719"/>
    <w:rsid w:val="00166FC4"/>
    <w:rsid w:val="001677AC"/>
    <w:rsid w:val="001804EA"/>
    <w:rsid w:val="00185BE9"/>
    <w:rsid w:val="00190A61"/>
    <w:rsid w:val="001A3342"/>
    <w:rsid w:val="001A3E3D"/>
    <w:rsid w:val="001A48ED"/>
    <w:rsid w:val="001A7049"/>
    <w:rsid w:val="001B1E40"/>
    <w:rsid w:val="001B7068"/>
    <w:rsid w:val="001C764E"/>
    <w:rsid w:val="001E1052"/>
    <w:rsid w:val="001E21B1"/>
    <w:rsid w:val="001E2F93"/>
    <w:rsid w:val="001E61E5"/>
    <w:rsid w:val="001F2159"/>
    <w:rsid w:val="00201EB7"/>
    <w:rsid w:val="00214863"/>
    <w:rsid w:val="002156B4"/>
    <w:rsid w:val="00253222"/>
    <w:rsid w:val="00257F10"/>
    <w:rsid w:val="00262847"/>
    <w:rsid w:val="002805C4"/>
    <w:rsid w:val="00281BB2"/>
    <w:rsid w:val="002B72E9"/>
    <w:rsid w:val="002C4830"/>
    <w:rsid w:val="002C7998"/>
    <w:rsid w:val="002F1E53"/>
    <w:rsid w:val="002F2CAA"/>
    <w:rsid w:val="0030052C"/>
    <w:rsid w:val="0032714B"/>
    <w:rsid w:val="003306E1"/>
    <w:rsid w:val="003320E4"/>
    <w:rsid w:val="0033525D"/>
    <w:rsid w:val="00337E77"/>
    <w:rsid w:val="003414F3"/>
    <w:rsid w:val="0035613E"/>
    <w:rsid w:val="00363EE9"/>
    <w:rsid w:val="00372D9D"/>
    <w:rsid w:val="00376128"/>
    <w:rsid w:val="0037742E"/>
    <w:rsid w:val="0038245A"/>
    <w:rsid w:val="00383C26"/>
    <w:rsid w:val="00385CFC"/>
    <w:rsid w:val="0039337A"/>
    <w:rsid w:val="003A3189"/>
    <w:rsid w:val="003B33BD"/>
    <w:rsid w:val="003B569D"/>
    <w:rsid w:val="003B7C2E"/>
    <w:rsid w:val="003C3C0E"/>
    <w:rsid w:val="003D4FAC"/>
    <w:rsid w:val="003E7906"/>
    <w:rsid w:val="003F3C50"/>
    <w:rsid w:val="00406A6A"/>
    <w:rsid w:val="00406B22"/>
    <w:rsid w:val="004071F9"/>
    <w:rsid w:val="004328A7"/>
    <w:rsid w:val="00434C74"/>
    <w:rsid w:val="00450058"/>
    <w:rsid w:val="00456EB4"/>
    <w:rsid w:val="004718F3"/>
    <w:rsid w:val="00475040"/>
    <w:rsid w:val="004855D8"/>
    <w:rsid w:val="00493D40"/>
    <w:rsid w:val="004967B6"/>
    <w:rsid w:val="004A504B"/>
    <w:rsid w:val="004A6911"/>
    <w:rsid w:val="004B54E0"/>
    <w:rsid w:val="004B7384"/>
    <w:rsid w:val="004C4269"/>
    <w:rsid w:val="004C7C14"/>
    <w:rsid w:val="004D6236"/>
    <w:rsid w:val="004E4DBB"/>
    <w:rsid w:val="004E4E41"/>
    <w:rsid w:val="004E7F9C"/>
    <w:rsid w:val="004F3493"/>
    <w:rsid w:val="004F5143"/>
    <w:rsid w:val="00510DFD"/>
    <w:rsid w:val="00512B09"/>
    <w:rsid w:val="00555D75"/>
    <w:rsid w:val="00560DF0"/>
    <w:rsid w:val="0056759C"/>
    <w:rsid w:val="00576D35"/>
    <w:rsid w:val="005844D3"/>
    <w:rsid w:val="0058735E"/>
    <w:rsid w:val="00590421"/>
    <w:rsid w:val="0059513E"/>
    <w:rsid w:val="005A5861"/>
    <w:rsid w:val="005B48FF"/>
    <w:rsid w:val="005E5C78"/>
    <w:rsid w:val="00604C15"/>
    <w:rsid w:val="006158D5"/>
    <w:rsid w:val="00625D83"/>
    <w:rsid w:val="0064191C"/>
    <w:rsid w:val="006623E7"/>
    <w:rsid w:val="00662B80"/>
    <w:rsid w:val="00670F6C"/>
    <w:rsid w:val="006852C7"/>
    <w:rsid w:val="006A0AED"/>
    <w:rsid w:val="006C1727"/>
    <w:rsid w:val="006C32FD"/>
    <w:rsid w:val="006C39CE"/>
    <w:rsid w:val="006D0FCC"/>
    <w:rsid w:val="006E1FC3"/>
    <w:rsid w:val="006E5D3E"/>
    <w:rsid w:val="006F2234"/>
    <w:rsid w:val="0070616B"/>
    <w:rsid w:val="00706FDA"/>
    <w:rsid w:val="00711F9A"/>
    <w:rsid w:val="00713810"/>
    <w:rsid w:val="007303A5"/>
    <w:rsid w:val="00730B3E"/>
    <w:rsid w:val="0073420B"/>
    <w:rsid w:val="0073600C"/>
    <w:rsid w:val="00736BAE"/>
    <w:rsid w:val="00741CC1"/>
    <w:rsid w:val="0074760E"/>
    <w:rsid w:val="00754ABA"/>
    <w:rsid w:val="00773455"/>
    <w:rsid w:val="00797F46"/>
    <w:rsid w:val="007A1546"/>
    <w:rsid w:val="007A228C"/>
    <w:rsid w:val="007A368E"/>
    <w:rsid w:val="007A4F1D"/>
    <w:rsid w:val="007A5868"/>
    <w:rsid w:val="007B04CE"/>
    <w:rsid w:val="007B51A8"/>
    <w:rsid w:val="007B6871"/>
    <w:rsid w:val="007B7A2F"/>
    <w:rsid w:val="007C3D33"/>
    <w:rsid w:val="007D294A"/>
    <w:rsid w:val="007D47D2"/>
    <w:rsid w:val="007D6EC0"/>
    <w:rsid w:val="007D7E1D"/>
    <w:rsid w:val="007F0E94"/>
    <w:rsid w:val="00831979"/>
    <w:rsid w:val="00845555"/>
    <w:rsid w:val="00851352"/>
    <w:rsid w:val="00863230"/>
    <w:rsid w:val="008717D8"/>
    <w:rsid w:val="0087215C"/>
    <w:rsid w:val="008875FE"/>
    <w:rsid w:val="00887F8E"/>
    <w:rsid w:val="00896234"/>
    <w:rsid w:val="00897E43"/>
    <w:rsid w:val="008A6F17"/>
    <w:rsid w:val="008C0C00"/>
    <w:rsid w:val="008C5738"/>
    <w:rsid w:val="008C7D89"/>
    <w:rsid w:val="008C7EAD"/>
    <w:rsid w:val="008D0CFE"/>
    <w:rsid w:val="008D6152"/>
    <w:rsid w:val="008F0F29"/>
    <w:rsid w:val="008F0F81"/>
    <w:rsid w:val="008F27BF"/>
    <w:rsid w:val="00903901"/>
    <w:rsid w:val="009142EC"/>
    <w:rsid w:val="009154C3"/>
    <w:rsid w:val="00923540"/>
    <w:rsid w:val="00926767"/>
    <w:rsid w:val="009361D5"/>
    <w:rsid w:val="009428A4"/>
    <w:rsid w:val="009659F4"/>
    <w:rsid w:val="00970D60"/>
    <w:rsid w:val="009713F9"/>
    <w:rsid w:val="0099071E"/>
    <w:rsid w:val="009942D9"/>
    <w:rsid w:val="009960E5"/>
    <w:rsid w:val="009974BF"/>
    <w:rsid w:val="009A64B8"/>
    <w:rsid w:val="009A7ADC"/>
    <w:rsid w:val="009C19B7"/>
    <w:rsid w:val="009D7C51"/>
    <w:rsid w:val="009F36BF"/>
    <w:rsid w:val="00A060CC"/>
    <w:rsid w:val="00A111B6"/>
    <w:rsid w:val="00A26D27"/>
    <w:rsid w:val="00A376EE"/>
    <w:rsid w:val="00A42A99"/>
    <w:rsid w:val="00A50305"/>
    <w:rsid w:val="00A5151A"/>
    <w:rsid w:val="00A57E0A"/>
    <w:rsid w:val="00A708C3"/>
    <w:rsid w:val="00A823F6"/>
    <w:rsid w:val="00A912F1"/>
    <w:rsid w:val="00A924C2"/>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4E2E"/>
    <w:rsid w:val="00BD56B1"/>
    <w:rsid w:val="00BD6558"/>
    <w:rsid w:val="00BF3022"/>
    <w:rsid w:val="00BF3214"/>
    <w:rsid w:val="00BF5573"/>
    <w:rsid w:val="00C15867"/>
    <w:rsid w:val="00C2296D"/>
    <w:rsid w:val="00C23155"/>
    <w:rsid w:val="00C40C41"/>
    <w:rsid w:val="00C45885"/>
    <w:rsid w:val="00C50F22"/>
    <w:rsid w:val="00C57971"/>
    <w:rsid w:val="00C7593F"/>
    <w:rsid w:val="00C76BA4"/>
    <w:rsid w:val="00C83A48"/>
    <w:rsid w:val="00C85865"/>
    <w:rsid w:val="00C85E85"/>
    <w:rsid w:val="00CA2EAE"/>
    <w:rsid w:val="00CA4AC1"/>
    <w:rsid w:val="00CB0316"/>
    <w:rsid w:val="00CB0B11"/>
    <w:rsid w:val="00CB5354"/>
    <w:rsid w:val="00CB7A60"/>
    <w:rsid w:val="00CC6A14"/>
    <w:rsid w:val="00CC70A3"/>
    <w:rsid w:val="00CD4442"/>
    <w:rsid w:val="00CD53C3"/>
    <w:rsid w:val="00CD574E"/>
    <w:rsid w:val="00CE4C22"/>
    <w:rsid w:val="00CF41EC"/>
    <w:rsid w:val="00CF5D04"/>
    <w:rsid w:val="00D00925"/>
    <w:rsid w:val="00D04DE4"/>
    <w:rsid w:val="00D063F1"/>
    <w:rsid w:val="00D14F22"/>
    <w:rsid w:val="00D302FC"/>
    <w:rsid w:val="00D35F8F"/>
    <w:rsid w:val="00D57918"/>
    <w:rsid w:val="00D70FF2"/>
    <w:rsid w:val="00D73DC6"/>
    <w:rsid w:val="00D74C1A"/>
    <w:rsid w:val="00D754C1"/>
    <w:rsid w:val="00D77393"/>
    <w:rsid w:val="00D776D4"/>
    <w:rsid w:val="00D77A35"/>
    <w:rsid w:val="00D807E8"/>
    <w:rsid w:val="00D81B3E"/>
    <w:rsid w:val="00D90C70"/>
    <w:rsid w:val="00D90E49"/>
    <w:rsid w:val="00D96ADE"/>
    <w:rsid w:val="00DC6A10"/>
    <w:rsid w:val="00DD0B5F"/>
    <w:rsid w:val="00DE657E"/>
    <w:rsid w:val="00DF280E"/>
    <w:rsid w:val="00DF4704"/>
    <w:rsid w:val="00E024AA"/>
    <w:rsid w:val="00E250F1"/>
    <w:rsid w:val="00E3550D"/>
    <w:rsid w:val="00E614E0"/>
    <w:rsid w:val="00E73F7F"/>
    <w:rsid w:val="00E757D8"/>
    <w:rsid w:val="00E85409"/>
    <w:rsid w:val="00EA429F"/>
    <w:rsid w:val="00EA4F9E"/>
    <w:rsid w:val="00EA63CA"/>
    <w:rsid w:val="00EA6D3B"/>
    <w:rsid w:val="00EB00AD"/>
    <w:rsid w:val="00EB136C"/>
    <w:rsid w:val="00EB480E"/>
    <w:rsid w:val="00EB5EC6"/>
    <w:rsid w:val="00EB7FC9"/>
    <w:rsid w:val="00EC0323"/>
    <w:rsid w:val="00ED27E8"/>
    <w:rsid w:val="00ED7137"/>
    <w:rsid w:val="00EF7405"/>
    <w:rsid w:val="00F21088"/>
    <w:rsid w:val="00F25365"/>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4258060A"/>
  <w15:docId w15:val="{9AB1CB59-B183-4AC0-A40F-6E6C843E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uiPriority w:val="99"/>
    <w:rsid w:val="00A50305"/>
    <w:pPr>
      <w:jc w:val="center"/>
      <w:outlineLvl w:val="0"/>
    </w:pPr>
    <w:rPr>
      <w:b/>
      <w:caps/>
      <w:sz w:val="22"/>
      <w:szCs w:val="22"/>
      <w:lang w:val="en-GB"/>
    </w:rPr>
  </w:style>
  <w:style w:type="paragraph" w:customStyle="1" w:styleId="subhead">
    <w:name w:val="subhead"/>
    <w:basedOn w:val="Normal"/>
    <w:next w:val="Normal"/>
    <w:uiPriority w:val="99"/>
    <w:rsid w:val="00A50305"/>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A50305"/>
    <w:pPr>
      <w:autoSpaceDE w:val="0"/>
      <w:autoSpaceDN w:val="0"/>
      <w:adjustRightInd w:val="0"/>
    </w:pPr>
    <w:rPr>
      <w:rFonts w:eastAsia="Calibri"/>
      <w:color w:val="000000"/>
      <w:sz w:val="24"/>
      <w:szCs w:val="24"/>
    </w:rPr>
  </w:style>
  <w:style w:type="paragraph" w:styleId="FootnoteText">
    <w:name w:val="footnote text"/>
    <w:basedOn w:val="Normal"/>
    <w:link w:val="FootnoteTextChar"/>
    <w:uiPriority w:val="99"/>
    <w:semiHidden/>
    <w:rsid w:val="00A50305"/>
    <w:rPr>
      <w:sz w:val="20"/>
      <w:szCs w:val="20"/>
    </w:rPr>
  </w:style>
  <w:style w:type="character" w:customStyle="1" w:styleId="FootnoteTextChar">
    <w:name w:val="Footnote Text Char"/>
    <w:basedOn w:val="DefaultParagraphFont"/>
    <w:link w:val="FootnoteText"/>
    <w:uiPriority w:val="99"/>
    <w:semiHidden/>
    <w:rsid w:val="00A50305"/>
    <w:rPr>
      <w:lang w:val="en-GB"/>
    </w:rPr>
  </w:style>
  <w:style w:type="character" w:styleId="FootnoteReference">
    <w:name w:val="footnote reference"/>
    <w:uiPriority w:val="99"/>
    <w:semiHidden/>
    <w:rsid w:val="00A50305"/>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A50305"/>
    <w:rPr>
      <w:sz w:val="22"/>
      <w:szCs w:val="22"/>
      <w:lang w:val="en-GB"/>
    </w:rPr>
  </w:style>
  <w:style w:type="character" w:customStyle="1" w:styleId="FooterChar">
    <w:name w:val="Footer Char"/>
    <w:basedOn w:val="DefaultParagraphFont"/>
    <w:link w:val="Footer"/>
    <w:uiPriority w:val="99"/>
    <w:rsid w:val="00D70FF2"/>
    <w:rPr>
      <w:sz w:val="22"/>
      <w:szCs w:val="22"/>
      <w:lang w:val="en-GB"/>
    </w:rPr>
  </w:style>
  <w:style w:type="paragraph" w:styleId="TOC1">
    <w:name w:val="toc 1"/>
    <w:basedOn w:val="Normal"/>
    <w:next w:val="Normal"/>
    <w:autoRedefine/>
    <w:uiPriority w:val="39"/>
    <w:unhideWhenUsed/>
    <w:rsid w:val="00D70FF2"/>
    <w:pPr>
      <w:spacing w:before="120" w:after="120"/>
      <w:jc w:val="left"/>
    </w:pPr>
    <w:rPr>
      <w:rFonts w:ascii="Calibri" w:eastAsia="Calibri" w:hAnsi="Calibri"/>
      <w:b/>
      <w:bCs/>
      <w:caps/>
      <w:sz w:val="20"/>
      <w:szCs w:val="20"/>
      <w:lang w:val="en-US"/>
    </w:rPr>
  </w:style>
  <w:style w:type="paragraph" w:styleId="TOC2">
    <w:name w:val="toc 2"/>
    <w:basedOn w:val="Normal"/>
    <w:next w:val="Normal"/>
    <w:autoRedefine/>
    <w:uiPriority w:val="39"/>
    <w:unhideWhenUsed/>
    <w:rsid w:val="00D70FF2"/>
    <w:pPr>
      <w:ind w:left="220"/>
      <w:jc w:val="left"/>
    </w:pPr>
    <w:rPr>
      <w:rFonts w:ascii="Calibri" w:eastAsia="Calibri" w:hAnsi="Calibri"/>
      <w:smallCaps/>
      <w:sz w:val="20"/>
      <w:szCs w:val="20"/>
      <w:lang w:val="en-US"/>
    </w:rPr>
  </w:style>
  <w:style w:type="character" w:styleId="Hyperlink">
    <w:name w:val="Hyperlink"/>
    <w:basedOn w:val="DefaultParagraphFont"/>
    <w:uiPriority w:val="99"/>
    <w:unhideWhenUsed/>
    <w:rsid w:val="00D70FF2"/>
    <w:rPr>
      <w:color w:val="0000FF"/>
      <w:u w:val="single"/>
    </w:rPr>
  </w:style>
  <w:style w:type="paragraph" w:styleId="ListParagraph">
    <w:name w:val="List Paragraph"/>
    <w:basedOn w:val="Normal"/>
    <w:uiPriority w:val="34"/>
    <w:qFormat/>
    <w:rsid w:val="00D70FF2"/>
    <w:pPr>
      <w:ind w:left="720"/>
      <w:contextualSpacing/>
      <w:jc w:val="left"/>
    </w:pPr>
    <w:rPr>
      <w:rFonts w:ascii="Calibri" w:eastAsia="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2150">
      <w:bodyDiv w:val="1"/>
      <w:marLeft w:val="0"/>
      <w:marRight w:val="0"/>
      <w:marTop w:val="0"/>
      <w:marBottom w:val="0"/>
      <w:divBdr>
        <w:top w:val="none" w:sz="0" w:space="0" w:color="auto"/>
        <w:left w:val="none" w:sz="0" w:space="0" w:color="auto"/>
        <w:bottom w:val="none" w:sz="0" w:space="0" w:color="auto"/>
        <w:right w:val="none" w:sz="0" w:space="0" w:color="auto"/>
      </w:divBdr>
    </w:div>
    <w:div w:id="281158668">
      <w:bodyDiv w:val="1"/>
      <w:marLeft w:val="0"/>
      <w:marRight w:val="0"/>
      <w:marTop w:val="0"/>
      <w:marBottom w:val="0"/>
      <w:divBdr>
        <w:top w:val="none" w:sz="0" w:space="0" w:color="auto"/>
        <w:left w:val="none" w:sz="0" w:space="0" w:color="auto"/>
        <w:bottom w:val="none" w:sz="0" w:space="0" w:color="auto"/>
        <w:right w:val="none" w:sz="0" w:space="0" w:color="auto"/>
      </w:divBdr>
    </w:div>
    <w:div w:id="17475274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UNEP/OzL.Pro/ExCom/80/19</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Props1.xml><?xml version="1.0" encoding="utf-8"?>
<ds:datastoreItem xmlns:ds="http://schemas.openxmlformats.org/officeDocument/2006/customXml" ds:itemID="{65AA8B06-A9FD-4128-8124-044AB3AE3555}"/>
</file>

<file path=customXml/itemProps2.xml><?xml version="1.0" encoding="utf-8"?>
<ds:datastoreItem xmlns:ds="http://schemas.openxmlformats.org/officeDocument/2006/customXml" ds:itemID="{9214DA42-CB6C-4688-8504-00CBAB543D24}"/>
</file>

<file path=customXml/itemProps3.xml><?xml version="1.0" encoding="utf-8"?>
<ds:datastoreItem xmlns:ds="http://schemas.openxmlformats.org/officeDocument/2006/customXml" ds:itemID="{04A081AC-4713-4683-8DF9-8EFBE297846B}"/>
</file>

<file path=customXml/itemProps4.xml><?xml version="1.0" encoding="utf-8"?>
<ds:datastoreItem xmlns:ds="http://schemas.openxmlformats.org/officeDocument/2006/customXml" ds:itemID="{F4180931-968A-4494-BC4F-067605AE65E9}"/>
</file>

<file path=docProps/app.xml><?xml version="1.0" encoding="utf-8"?>
<Properties xmlns="http://schemas.openxmlformats.org/officeDocument/2006/extended-properties" xmlns:vt="http://schemas.openxmlformats.org/officeDocument/2006/docPropsVTypes">
  <Template>Eec80G</Template>
  <TotalTime>17</TotalTime>
  <Pages>14</Pages>
  <Words>4213</Words>
  <Characters>25711</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UNEP business plan for 2018-2020 (part I)</vt:lpstr>
    </vt:vector>
  </TitlesOfParts>
  <Company/>
  <LinksUpToDate>false</LinksUpToDate>
  <CharactersWithSpaces>29865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2018-2020</dc:title>
  <dc:subject>UNEP/OzL.Pro/ExCom/80/19</dc:subject>
  <dc:creator/>
  <cp:lastModifiedBy>muriel Aguiar</cp:lastModifiedBy>
  <cp:revision>12</cp:revision>
  <cp:lastPrinted>2001-05-26T16:40:00Z</cp:lastPrinted>
  <dcterms:created xsi:type="dcterms:W3CDTF">2017-10-10T21:25:00Z</dcterms:created>
  <dcterms:modified xsi:type="dcterms:W3CDTF">2017-10-11T15:22:00Z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UNEP/OzL.Pro/ExCom/80/19</vt:lpwstr>
  </property>
  <property fmtid="{D5CDD505-2E9C-101B-9397-08002B2CF9AE}" pid="3" name="Revision date">
    <vt:lpwstr>10/10/2017</vt:lpwstr>
  </property>
</Properties>
</file>