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241991"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2D069352" w:rsidR="00441083" w:rsidRPr="00956C5C" w:rsidRDefault="00E60D9C">
            <w:pPr>
              <w:rPr>
                <w:lang w:val="fr-CA"/>
              </w:rPr>
            </w:pPr>
            <w:r>
              <w:fldChar w:fldCharType="begin"/>
            </w:r>
            <w:r w:rsidRPr="00956C5C">
              <w:rPr>
                <w:lang w:val="fr-CA"/>
              </w:rPr>
              <w:instrText xml:space="preserve"> DOCPROPERTY "Document number"  \* MERGEFORMAT </w:instrText>
            </w:r>
            <w:r>
              <w:fldChar w:fldCharType="separate"/>
            </w:r>
            <w:r w:rsidR="00956C5C" w:rsidRPr="00956C5C">
              <w:rPr>
                <w:lang w:val="fr-CA"/>
              </w:rPr>
              <w:t>UNEP/</w:t>
            </w:r>
            <w:proofErr w:type="spellStart"/>
            <w:r w:rsidR="00956C5C" w:rsidRPr="00956C5C">
              <w:rPr>
                <w:lang w:val="fr-CA"/>
              </w:rPr>
              <w:t>OzL.Pro</w:t>
            </w:r>
            <w:proofErr w:type="spellEnd"/>
            <w:r w:rsidR="00956C5C" w:rsidRPr="00956C5C">
              <w:rPr>
                <w:lang w:val="fr-CA"/>
              </w:rPr>
              <w:t>/</w:t>
            </w:r>
            <w:proofErr w:type="spellStart"/>
            <w:r w:rsidR="00956C5C" w:rsidRPr="00956C5C">
              <w:rPr>
                <w:lang w:val="fr-CA"/>
              </w:rPr>
              <w:t>ExCom</w:t>
            </w:r>
            <w:proofErr w:type="spellEnd"/>
            <w:r w:rsidR="00956C5C" w:rsidRPr="00956C5C">
              <w:rPr>
                <w:lang w:val="fr-CA"/>
              </w:rPr>
              <w:t>/93/</w:t>
            </w:r>
            <w:r w:rsidR="00241991">
              <w:rPr>
                <w:lang w:val="fr-CA"/>
              </w:rPr>
              <w:t xml:space="preserve">37   </w:t>
            </w:r>
            <w:r>
              <w:fldChar w:fldCharType="end"/>
            </w:r>
          </w:p>
          <w:p w14:paraId="4814104B" w14:textId="68F11B25" w:rsidR="002F0B57" w:rsidRPr="00DB2922" w:rsidRDefault="002F0B57" w:rsidP="00C9547D">
            <w:pPr>
              <w:rPr>
                <w:lang w:val="fr-CA"/>
              </w:rPr>
            </w:pPr>
            <w:r>
              <w:fldChar w:fldCharType="begin"/>
            </w:r>
            <w:r w:rsidRPr="00DB2922">
              <w:rPr>
                <w:lang w:val="fr-CA"/>
              </w:rPr>
              <w:instrText xml:space="preserve"> DOCPROPERTY "Revision date" \@ "d MMMM YYYY"  \* MERGEFORMAT </w:instrText>
            </w:r>
            <w:r>
              <w:fldChar w:fldCharType="separate"/>
            </w:r>
            <w:r w:rsidR="00956C5C" w:rsidRPr="00DB2922">
              <w:rPr>
                <w:lang w:val="fr-CA"/>
              </w:rPr>
              <w:t>1</w:t>
            </w:r>
            <w:r w:rsidR="00241991">
              <w:rPr>
                <w:lang w:val="fr-CA"/>
              </w:rPr>
              <w:t>7 novembre</w:t>
            </w:r>
            <w:r w:rsidR="00956C5C" w:rsidRPr="00DB2922">
              <w:rPr>
                <w:lang w:val="fr-CA"/>
              </w:rPr>
              <w:t xml:space="preserve"> 2023</w:t>
            </w:r>
            <w:r>
              <w:fldChar w:fldCharType="end"/>
            </w:r>
          </w:p>
          <w:p w14:paraId="44C1D720" w14:textId="77777777" w:rsidR="00441083" w:rsidRDefault="00FC5578">
            <w:pPr>
              <w:rPr>
                <w:caps/>
                <w:lang w:val="fr-FR"/>
              </w:rPr>
            </w:pPr>
            <w:r w:rsidRPr="00DB2922">
              <w:rPr>
                <w:caps/>
                <w:lang w:val="fr-CA"/>
              </w:rPr>
              <w:br/>
            </w:r>
            <w:r w:rsidR="00E60D9C">
              <w:rPr>
                <w:caps/>
                <w:lang w:val="fr-FR"/>
              </w:rPr>
              <w:t>FRANÇAIS</w:t>
            </w:r>
          </w:p>
          <w:p w14:paraId="5B66CFAC" w14:textId="77777777" w:rsidR="00441083" w:rsidRPr="00241991" w:rsidRDefault="00E60D9C">
            <w:pPr>
              <w:rPr>
                <w:lang w:val="fr-CA"/>
              </w:rPr>
            </w:pPr>
            <w:r w:rsidRPr="00241991">
              <w:rPr>
                <w:lang w:val="fr-CA"/>
              </w:rPr>
              <w:t xml:space="preserve">ORIGINAL: </w:t>
            </w:r>
            <w:r w:rsidR="0091161A" w:rsidRPr="00241991">
              <w:rPr>
                <w:lang w:val="fr-CA"/>
              </w:rPr>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39770382" w14:textId="56ACBB51" w:rsidR="00241991" w:rsidRDefault="00241991" w:rsidP="00A97E14">
      <w:pPr>
        <w:jc w:val="left"/>
        <w:rPr>
          <w:lang w:val="fr-FR"/>
        </w:rPr>
      </w:pPr>
      <w:r>
        <w:rPr>
          <w:lang w:val="fr-FR"/>
        </w:rPr>
        <w:t xml:space="preserve">Point </w:t>
      </w:r>
      <w:r w:rsidR="00D77009">
        <w:rPr>
          <w:lang w:val="fr-FR"/>
        </w:rPr>
        <w:t>9(c)</w:t>
      </w:r>
      <w:r>
        <w:rPr>
          <w:lang w:val="fr-FR"/>
        </w:rPr>
        <w:t xml:space="preserve">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0083E33A" w14:textId="77777777" w:rsidR="00441083" w:rsidRPr="00843511" w:rsidRDefault="00441083">
      <w:pPr>
        <w:pStyle w:val="Heading3"/>
        <w:numPr>
          <w:ilvl w:val="0"/>
          <w:numId w:val="0"/>
        </w:numPr>
        <w:spacing w:after="0"/>
        <w:rPr>
          <w:lang w:val="fr-CA"/>
        </w:rPr>
      </w:pPr>
    </w:p>
    <w:p w14:paraId="5EB0CF8E" w14:textId="77777777" w:rsidR="00441083" w:rsidRDefault="00441083">
      <w:pPr>
        <w:pStyle w:val="Title1"/>
        <w:rPr>
          <w:lang w:val="fr-FR"/>
        </w:rPr>
      </w:pPr>
    </w:p>
    <w:p w14:paraId="4017703A" w14:textId="77777777" w:rsidR="00843511" w:rsidRDefault="00843511">
      <w:pPr>
        <w:pStyle w:val="Title1"/>
        <w:rPr>
          <w:lang w:val="fr-FR"/>
        </w:rPr>
      </w:pPr>
    </w:p>
    <w:p w14:paraId="5E3926C1" w14:textId="77777777" w:rsidR="00441083" w:rsidRDefault="00441083">
      <w:pPr>
        <w:pStyle w:val="Title1"/>
        <w:rPr>
          <w:lang w:val="fr-FR"/>
        </w:rPr>
      </w:pPr>
    </w:p>
    <w:p w14:paraId="5190911B" w14:textId="3B9634D9" w:rsidR="00441083" w:rsidRDefault="00534F71">
      <w:pPr>
        <w:jc w:val="center"/>
        <w:rPr>
          <w:lang w:val="fr-CA"/>
        </w:rPr>
      </w:pPr>
      <w:r>
        <w:rPr>
          <w:b/>
          <w:bCs/>
          <w:lang w:val="fr-CA"/>
        </w:rPr>
        <w:t>AMENDEMENTS AU PROGRAMME DE TRAVAIL DE L’ONUDI POUR</w:t>
      </w:r>
      <w:r w:rsidR="00D77009">
        <w:rPr>
          <w:b/>
          <w:bCs/>
          <w:lang w:val="fr-CA"/>
        </w:rPr>
        <w:t xml:space="preserve"> L’ANNÉE</w:t>
      </w:r>
      <w:r>
        <w:rPr>
          <w:b/>
          <w:bCs/>
          <w:lang w:val="fr-CA"/>
        </w:rPr>
        <w:t xml:space="preserve"> 2023</w:t>
      </w:r>
    </w:p>
    <w:p w14:paraId="321B8E3A" w14:textId="77777777" w:rsidR="00441083" w:rsidRDefault="00441083">
      <w:pPr>
        <w:jc w:val="center"/>
        <w:rPr>
          <w:lang w:val="fr-CA"/>
        </w:rPr>
      </w:pPr>
    </w:p>
    <w:p w14:paraId="1D768E1D" w14:textId="77777777" w:rsidR="00534F71" w:rsidRDefault="00534F71">
      <w:pPr>
        <w:jc w:val="center"/>
        <w:rPr>
          <w:lang w:val="fr-CA"/>
        </w:rPr>
      </w:pPr>
    </w:p>
    <w:p w14:paraId="13371BA9" w14:textId="77777777" w:rsidR="00534F71" w:rsidRDefault="00534F71">
      <w:pPr>
        <w:jc w:val="center"/>
        <w:rPr>
          <w:lang w:val="fr-CA"/>
        </w:rPr>
      </w:pPr>
    </w:p>
    <w:p w14:paraId="09714287" w14:textId="77777777" w:rsidR="00534F71" w:rsidRDefault="00534F71">
      <w:pPr>
        <w:jc w:val="center"/>
        <w:rPr>
          <w:lang w:val="fr-CA"/>
        </w:rPr>
      </w:pPr>
    </w:p>
    <w:p w14:paraId="218A6B8A" w14:textId="77777777" w:rsidR="00534F71" w:rsidRDefault="00534F71">
      <w:pPr>
        <w:jc w:val="center"/>
        <w:rPr>
          <w:lang w:val="fr-CA"/>
        </w:rPr>
      </w:pPr>
    </w:p>
    <w:p w14:paraId="48629ACE" w14:textId="77777777" w:rsidR="00534F71" w:rsidRDefault="00534F71">
      <w:pPr>
        <w:jc w:val="center"/>
        <w:rPr>
          <w:lang w:val="fr-CA"/>
        </w:rPr>
      </w:pPr>
    </w:p>
    <w:p w14:paraId="00F9638E" w14:textId="77777777" w:rsidR="00534F71" w:rsidRDefault="00534F71">
      <w:pPr>
        <w:jc w:val="center"/>
        <w:rPr>
          <w:lang w:val="fr-CA"/>
        </w:rPr>
      </w:pPr>
    </w:p>
    <w:p w14:paraId="4021E666" w14:textId="77777777" w:rsidR="00534F71" w:rsidRDefault="00534F71">
      <w:pPr>
        <w:jc w:val="center"/>
        <w:rPr>
          <w:lang w:val="fr-CA"/>
        </w:rPr>
      </w:pPr>
    </w:p>
    <w:p w14:paraId="1F013A4B" w14:textId="77777777" w:rsidR="00534F71" w:rsidRDefault="00534F71">
      <w:pPr>
        <w:jc w:val="center"/>
        <w:rPr>
          <w:lang w:val="fr-CA"/>
        </w:rPr>
      </w:pPr>
    </w:p>
    <w:p w14:paraId="09961E9A" w14:textId="77777777" w:rsidR="00534F71" w:rsidRDefault="00534F71">
      <w:pPr>
        <w:jc w:val="center"/>
        <w:rPr>
          <w:lang w:val="fr-CA"/>
        </w:rPr>
      </w:pPr>
    </w:p>
    <w:p w14:paraId="04C38D3C" w14:textId="77777777" w:rsidR="00534F71" w:rsidRDefault="00534F71">
      <w:pPr>
        <w:jc w:val="center"/>
        <w:rPr>
          <w:lang w:val="fr-CA"/>
        </w:rPr>
      </w:pPr>
    </w:p>
    <w:p w14:paraId="48EAB6D5" w14:textId="77777777" w:rsidR="00534F71" w:rsidRDefault="00534F71" w:rsidP="00E5192C">
      <w:pPr>
        <w:rPr>
          <w:lang w:val="fr-CA"/>
        </w:rPr>
      </w:pPr>
    </w:p>
    <w:p w14:paraId="72B94774" w14:textId="77777777" w:rsidR="00534F71" w:rsidRDefault="00534F71">
      <w:pPr>
        <w:jc w:val="center"/>
        <w:rPr>
          <w:lang w:val="fr-CA"/>
        </w:rPr>
      </w:pPr>
    </w:p>
    <w:p w14:paraId="49F5C45C" w14:textId="77777777" w:rsidR="00534F71" w:rsidRDefault="00534F71">
      <w:pPr>
        <w:jc w:val="center"/>
        <w:rPr>
          <w:lang w:val="fr-CA"/>
        </w:rPr>
      </w:pPr>
    </w:p>
    <w:p w14:paraId="263F66EC" w14:textId="77777777" w:rsidR="00534F71" w:rsidRDefault="00534F71">
      <w:pPr>
        <w:jc w:val="center"/>
        <w:rPr>
          <w:lang w:val="fr-CA"/>
        </w:rPr>
      </w:pPr>
    </w:p>
    <w:p w14:paraId="0F511ED8" w14:textId="77777777" w:rsidR="00534F71" w:rsidRDefault="00534F71">
      <w:pPr>
        <w:jc w:val="center"/>
        <w:rPr>
          <w:lang w:val="fr-CA"/>
        </w:rPr>
      </w:pPr>
    </w:p>
    <w:p w14:paraId="5B12D712" w14:textId="77777777" w:rsidR="00E5192C" w:rsidRDefault="00E5192C">
      <w:pPr>
        <w:jc w:val="center"/>
        <w:rPr>
          <w:lang w:val="fr-CA"/>
        </w:rPr>
      </w:pPr>
    </w:p>
    <w:p w14:paraId="161B4754" w14:textId="77777777" w:rsidR="00E5192C" w:rsidRDefault="00E5192C">
      <w:pPr>
        <w:jc w:val="center"/>
        <w:rPr>
          <w:lang w:val="fr-CA"/>
        </w:rPr>
      </w:pPr>
    </w:p>
    <w:p w14:paraId="2E194E69" w14:textId="77777777" w:rsidR="00E5192C" w:rsidRDefault="00E5192C">
      <w:pPr>
        <w:jc w:val="center"/>
        <w:rPr>
          <w:lang w:val="fr-CA"/>
        </w:rPr>
      </w:pPr>
    </w:p>
    <w:p w14:paraId="41EB1977" w14:textId="77777777" w:rsidR="00E5192C" w:rsidRDefault="00E5192C">
      <w:pPr>
        <w:jc w:val="center"/>
        <w:rPr>
          <w:lang w:val="fr-CA"/>
        </w:rPr>
      </w:pPr>
    </w:p>
    <w:p w14:paraId="7CCD7D1F" w14:textId="77777777" w:rsidR="00E5192C" w:rsidRDefault="00E5192C">
      <w:pPr>
        <w:jc w:val="center"/>
        <w:rPr>
          <w:lang w:val="fr-CA"/>
        </w:rPr>
      </w:pPr>
    </w:p>
    <w:p w14:paraId="4764F97C" w14:textId="77777777" w:rsidR="00E5192C" w:rsidRDefault="00E5192C">
      <w:pPr>
        <w:jc w:val="center"/>
        <w:rPr>
          <w:lang w:val="fr-CA"/>
        </w:rPr>
      </w:pPr>
    </w:p>
    <w:p w14:paraId="7F1EC33F" w14:textId="77777777" w:rsidR="00E5192C" w:rsidRDefault="00E5192C">
      <w:pPr>
        <w:jc w:val="center"/>
        <w:rPr>
          <w:lang w:val="fr-CA"/>
        </w:rPr>
      </w:pPr>
    </w:p>
    <w:p w14:paraId="31F20CFD" w14:textId="77777777" w:rsidR="00E5192C" w:rsidRDefault="00E5192C">
      <w:pPr>
        <w:jc w:val="center"/>
        <w:rPr>
          <w:lang w:val="fr-CA"/>
        </w:rPr>
      </w:pPr>
    </w:p>
    <w:p w14:paraId="465ED7A9" w14:textId="724ADBBA" w:rsidR="00441083" w:rsidRDefault="00534F71">
      <w:pPr>
        <w:jc w:val="center"/>
        <w:rPr>
          <w:b/>
          <w:bCs/>
          <w:lang w:val="fr-CA"/>
        </w:rPr>
      </w:pPr>
      <w:r>
        <w:rPr>
          <w:b/>
          <w:bCs/>
          <w:lang w:val="fr-CA"/>
        </w:rPr>
        <w:t>OBSERVATIONS ET RECOMMANDATION DU SECRÉTARIAT DU FONDS</w:t>
      </w:r>
    </w:p>
    <w:p w14:paraId="6FB7D1EB" w14:textId="77777777" w:rsidR="00534F71" w:rsidRPr="00534F71" w:rsidRDefault="00534F71">
      <w:pPr>
        <w:jc w:val="center"/>
        <w:rPr>
          <w:b/>
          <w:bCs/>
          <w:lang w:val="fr-CA"/>
        </w:rPr>
      </w:pPr>
    </w:p>
    <w:p w14:paraId="3A8FC55A" w14:textId="53AAE425" w:rsidR="00534F71" w:rsidRDefault="00534F71" w:rsidP="00534F71">
      <w:pPr>
        <w:pStyle w:val="Heading1"/>
        <w:numPr>
          <w:ilvl w:val="0"/>
          <w:numId w:val="23"/>
        </w:numPr>
        <w:spacing w:after="0"/>
        <w:rPr>
          <w:lang w:val="fr-CA"/>
        </w:rPr>
      </w:pPr>
      <w:r w:rsidRPr="00376380">
        <w:rPr>
          <w:lang w:val="fr-CA"/>
        </w:rPr>
        <w:t xml:space="preserve">L’ONUDI demande </w:t>
      </w:r>
      <w:r>
        <w:rPr>
          <w:lang w:val="fr-CA"/>
        </w:rPr>
        <w:t>au</w:t>
      </w:r>
      <w:r w:rsidRPr="00376380">
        <w:rPr>
          <w:lang w:val="fr-CA"/>
        </w:rPr>
        <w:t xml:space="preserve"> Comité exécutif </w:t>
      </w:r>
      <w:r>
        <w:rPr>
          <w:lang w:val="fr-CA"/>
        </w:rPr>
        <w:t>d’</w:t>
      </w:r>
      <w:r w:rsidRPr="00376380">
        <w:rPr>
          <w:lang w:val="fr-CA"/>
        </w:rPr>
        <w:t>approuve</w:t>
      </w:r>
      <w:r>
        <w:rPr>
          <w:lang w:val="fr-CA"/>
        </w:rPr>
        <w:t>r</w:t>
      </w:r>
      <w:r w:rsidRPr="00376380">
        <w:rPr>
          <w:lang w:val="fr-CA"/>
        </w:rPr>
        <w:t xml:space="preserve"> </w:t>
      </w:r>
      <w:r>
        <w:rPr>
          <w:lang w:val="fr-CA"/>
        </w:rPr>
        <w:t xml:space="preserve">le montant de </w:t>
      </w:r>
      <w:r w:rsidRPr="00376380">
        <w:rPr>
          <w:lang w:val="fr-CA"/>
        </w:rPr>
        <w:t>2</w:t>
      </w:r>
      <w:r>
        <w:rPr>
          <w:lang w:val="fr-CA"/>
        </w:rPr>
        <w:t> 5</w:t>
      </w:r>
      <w:r w:rsidRPr="00376380">
        <w:rPr>
          <w:lang w:val="fr-CA"/>
        </w:rPr>
        <w:t>1</w:t>
      </w:r>
      <w:r>
        <w:rPr>
          <w:lang w:val="fr-CA"/>
        </w:rPr>
        <w:t>8 075 $US</w:t>
      </w:r>
      <w:r w:rsidRPr="00376380">
        <w:rPr>
          <w:lang w:val="fr-CA"/>
        </w:rPr>
        <w:t xml:space="preserve">, plus </w:t>
      </w:r>
      <w:r>
        <w:rPr>
          <w:lang w:val="fr-CA"/>
        </w:rPr>
        <w:t xml:space="preserve">des </w:t>
      </w:r>
      <w:r w:rsidRPr="00376380">
        <w:rPr>
          <w:lang w:val="fr-CA"/>
        </w:rPr>
        <w:t xml:space="preserve">coûts d’appui d’agence </w:t>
      </w:r>
      <w:r>
        <w:rPr>
          <w:lang w:val="fr-CA"/>
        </w:rPr>
        <w:t xml:space="preserve">de </w:t>
      </w:r>
      <w:r w:rsidRPr="00376380">
        <w:rPr>
          <w:lang w:val="fr-CA"/>
        </w:rPr>
        <w:t>1</w:t>
      </w:r>
      <w:r>
        <w:rPr>
          <w:lang w:val="fr-CA"/>
        </w:rPr>
        <w:t>76 265 $US</w:t>
      </w:r>
      <w:r w:rsidRPr="00376380">
        <w:rPr>
          <w:lang w:val="fr-CA"/>
        </w:rPr>
        <w:t xml:space="preserve">, </w:t>
      </w:r>
      <w:r>
        <w:rPr>
          <w:lang w:val="fr-CA"/>
        </w:rPr>
        <w:t xml:space="preserve">pour </w:t>
      </w:r>
      <w:r w:rsidR="00951CB0">
        <w:rPr>
          <w:lang w:val="fr-CA"/>
        </w:rPr>
        <w:t>l</w:t>
      </w:r>
      <w:r>
        <w:rPr>
          <w:lang w:val="fr-CA"/>
        </w:rPr>
        <w:t xml:space="preserve">es amendements à son programme de travail </w:t>
      </w:r>
      <w:r w:rsidR="00D77009">
        <w:rPr>
          <w:lang w:val="fr-CA"/>
        </w:rPr>
        <w:t xml:space="preserve">pour l’année </w:t>
      </w:r>
      <w:r w:rsidRPr="00376380">
        <w:rPr>
          <w:lang w:val="fr-CA"/>
        </w:rPr>
        <w:t>202</w:t>
      </w:r>
      <w:r w:rsidR="00D77009">
        <w:rPr>
          <w:lang w:val="fr-CA"/>
        </w:rPr>
        <w:t>3</w:t>
      </w:r>
      <w:r>
        <w:rPr>
          <w:lang w:val="fr-CA"/>
        </w:rPr>
        <w:t xml:space="preserve">, indiqués dans le </w:t>
      </w:r>
      <w:r w:rsidRPr="00376380">
        <w:rPr>
          <w:lang w:val="fr-CA"/>
        </w:rPr>
        <w:t>table</w:t>
      </w:r>
      <w:r>
        <w:rPr>
          <w:lang w:val="fr-CA"/>
        </w:rPr>
        <w:t>au</w:t>
      </w:r>
      <w:r w:rsidRPr="00376380">
        <w:rPr>
          <w:lang w:val="fr-CA"/>
        </w:rPr>
        <w:t xml:space="preserve"> 1. </w:t>
      </w:r>
      <w:r w:rsidR="00D77009">
        <w:rPr>
          <w:lang w:val="fr-CA"/>
        </w:rPr>
        <w:t xml:space="preserve"> </w:t>
      </w:r>
      <w:r w:rsidRPr="00534F71">
        <w:rPr>
          <w:lang w:val="fr-CA"/>
        </w:rPr>
        <w:t>La soumission est jointe au présent document.</w:t>
      </w:r>
    </w:p>
    <w:p w14:paraId="1A6A6AD1" w14:textId="77777777" w:rsidR="00534F71" w:rsidRPr="00534F71" w:rsidRDefault="00534F71" w:rsidP="00534F71">
      <w:pPr>
        <w:rPr>
          <w:lang w:val="fr-CA"/>
        </w:rPr>
      </w:pPr>
    </w:p>
    <w:p w14:paraId="0CF7CD15" w14:textId="276C86E2" w:rsidR="00534F71" w:rsidRPr="00534F71" w:rsidRDefault="00534F71" w:rsidP="00534F71">
      <w:pPr>
        <w:pStyle w:val="Heading1"/>
        <w:numPr>
          <w:ilvl w:val="0"/>
          <w:numId w:val="0"/>
        </w:numPr>
        <w:tabs>
          <w:tab w:val="left" w:pos="720"/>
        </w:tabs>
        <w:spacing w:after="0"/>
        <w:rPr>
          <w:b/>
          <w:lang w:val="fr-CA"/>
        </w:rPr>
      </w:pPr>
      <w:r w:rsidRPr="00D36017">
        <w:rPr>
          <w:b/>
          <w:lang w:val="fr-CA"/>
        </w:rPr>
        <w:t>Tableau 1: Amend</w:t>
      </w:r>
      <w:r>
        <w:rPr>
          <w:b/>
          <w:lang w:val="fr-CA"/>
        </w:rPr>
        <w:t>e</w:t>
      </w:r>
      <w:r w:rsidRPr="00D36017">
        <w:rPr>
          <w:b/>
          <w:lang w:val="fr-CA"/>
        </w:rPr>
        <w:t xml:space="preserve">ments </w:t>
      </w:r>
      <w:r>
        <w:rPr>
          <w:b/>
          <w:lang w:val="fr-CA"/>
        </w:rPr>
        <w:t>a</w:t>
      </w:r>
      <w:r w:rsidRPr="00D36017">
        <w:rPr>
          <w:b/>
          <w:lang w:val="fr-CA"/>
        </w:rPr>
        <w:t>u programme de trav</w:t>
      </w:r>
      <w:r>
        <w:rPr>
          <w:b/>
          <w:lang w:val="fr-CA"/>
        </w:rPr>
        <w:t>ail de l’</w:t>
      </w:r>
      <w:r w:rsidRPr="00D36017">
        <w:rPr>
          <w:b/>
          <w:lang w:val="fr-CA"/>
        </w:rPr>
        <w:t>ONUDI</w:t>
      </w:r>
      <w:r>
        <w:rPr>
          <w:b/>
          <w:lang w:val="fr-CA"/>
        </w:rPr>
        <w:t xml:space="preserve"> pour</w:t>
      </w:r>
      <w:r w:rsidRPr="00D36017">
        <w:rPr>
          <w:b/>
          <w:lang w:val="fr-CA"/>
        </w:rPr>
        <w:t xml:space="preserve"> </w:t>
      </w:r>
      <w:r w:rsidR="00D77009">
        <w:rPr>
          <w:b/>
          <w:lang w:val="fr-CA"/>
        </w:rPr>
        <w:t xml:space="preserve">l’année </w:t>
      </w:r>
      <w:r w:rsidRPr="00D36017">
        <w:rPr>
          <w:b/>
          <w:lang w:val="fr-CA"/>
        </w:rPr>
        <w:t>202</w:t>
      </w:r>
      <w:r>
        <w:rPr>
          <w:b/>
          <w:lang w:val="fr-CA"/>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697"/>
        <w:gridCol w:w="5245"/>
        <w:gridCol w:w="1187"/>
        <w:gridCol w:w="1221"/>
      </w:tblGrid>
      <w:tr w:rsidR="00534F71" w:rsidRPr="00477115" w14:paraId="2D0D42A4" w14:textId="77777777" w:rsidTr="00E5192C">
        <w:trPr>
          <w:tblHeader/>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9836404" w14:textId="79AF539D" w:rsidR="00534F71" w:rsidRPr="00477115" w:rsidRDefault="00534F71" w:rsidP="00FC7D17">
            <w:pPr>
              <w:jc w:val="center"/>
              <w:rPr>
                <w:b/>
                <w:color w:val="000000" w:themeColor="text1"/>
                <w:sz w:val="20"/>
                <w:szCs w:val="20"/>
              </w:rPr>
            </w:pPr>
            <w:bookmarkStart w:id="0" w:name="_Hlk150420467"/>
            <w:r>
              <w:rPr>
                <w:b/>
                <w:color w:val="000000" w:themeColor="text1"/>
                <w:sz w:val="20"/>
                <w:szCs w:val="20"/>
              </w:rPr>
              <w:t>Pays</w:t>
            </w:r>
          </w:p>
        </w:tc>
        <w:tc>
          <w:tcPr>
            <w:tcW w:w="2805" w:type="pct"/>
            <w:tcBorders>
              <w:top w:val="single" w:sz="4" w:space="0" w:color="auto"/>
              <w:left w:val="single" w:sz="4" w:space="0" w:color="auto"/>
              <w:bottom w:val="single" w:sz="4" w:space="0" w:color="auto"/>
              <w:right w:val="single" w:sz="4" w:space="0" w:color="auto"/>
            </w:tcBorders>
            <w:vAlign w:val="center"/>
            <w:hideMark/>
          </w:tcPr>
          <w:p w14:paraId="60A0A892" w14:textId="10F3FE90" w:rsidR="00534F71" w:rsidRPr="00477115" w:rsidRDefault="00534F71" w:rsidP="00FC7D17">
            <w:pPr>
              <w:jc w:val="center"/>
              <w:rPr>
                <w:b/>
                <w:color w:val="000000" w:themeColor="text1"/>
                <w:sz w:val="20"/>
                <w:szCs w:val="20"/>
              </w:rPr>
            </w:pPr>
            <w:proofErr w:type="spellStart"/>
            <w:r w:rsidRPr="00477115">
              <w:rPr>
                <w:b/>
                <w:color w:val="000000" w:themeColor="text1"/>
                <w:sz w:val="20"/>
                <w:szCs w:val="20"/>
              </w:rPr>
              <w:t>Activit</w:t>
            </w:r>
            <w:r>
              <w:rPr>
                <w:b/>
                <w:color w:val="000000" w:themeColor="text1"/>
                <w:sz w:val="20"/>
                <w:szCs w:val="20"/>
              </w:rPr>
              <w:t>é</w:t>
            </w:r>
            <w:proofErr w:type="spellEnd"/>
            <w:r w:rsidRPr="00477115">
              <w:rPr>
                <w:b/>
                <w:color w:val="000000" w:themeColor="text1"/>
                <w:sz w:val="20"/>
                <w:szCs w:val="20"/>
              </w:rPr>
              <w:t>/</w:t>
            </w:r>
            <w:proofErr w:type="spellStart"/>
            <w:r w:rsidRPr="00477115">
              <w:rPr>
                <w:b/>
                <w:color w:val="000000" w:themeColor="text1"/>
                <w:sz w:val="20"/>
                <w:szCs w:val="20"/>
              </w:rPr>
              <w:t>Projet</w:t>
            </w:r>
            <w:proofErr w:type="spellEnd"/>
          </w:p>
        </w:tc>
        <w:tc>
          <w:tcPr>
            <w:tcW w:w="63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E6FCEF2" w14:textId="20299EFB" w:rsidR="00534F71" w:rsidRDefault="00534F71" w:rsidP="00FC7D17">
            <w:pPr>
              <w:jc w:val="center"/>
              <w:rPr>
                <w:b/>
                <w:color w:val="000000" w:themeColor="text1"/>
                <w:sz w:val="20"/>
                <w:szCs w:val="20"/>
              </w:rPr>
            </w:pPr>
            <w:proofErr w:type="spellStart"/>
            <w:r>
              <w:rPr>
                <w:b/>
                <w:color w:val="000000" w:themeColor="text1"/>
                <w:sz w:val="20"/>
                <w:szCs w:val="20"/>
              </w:rPr>
              <w:t>Montant</w:t>
            </w:r>
            <w:proofErr w:type="spellEnd"/>
            <w:r>
              <w:rPr>
                <w:b/>
                <w:color w:val="000000" w:themeColor="text1"/>
                <w:sz w:val="20"/>
                <w:szCs w:val="20"/>
              </w:rPr>
              <w:t xml:space="preserve"> </w:t>
            </w:r>
            <w:proofErr w:type="spellStart"/>
            <w:r>
              <w:rPr>
                <w:b/>
                <w:color w:val="000000" w:themeColor="text1"/>
                <w:sz w:val="20"/>
                <w:szCs w:val="20"/>
              </w:rPr>
              <w:t>demandé</w:t>
            </w:r>
            <w:proofErr w:type="spellEnd"/>
            <w:r w:rsidRPr="00477115">
              <w:rPr>
                <w:b/>
                <w:color w:val="000000" w:themeColor="text1"/>
                <w:sz w:val="20"/>
                <w:szCs w:val="20"/>
              </w:rPr>
              <w:t xml:space="preserve"> </w:t>
            </w:r>
          </w:p>
          <w:p w14:paraId="7262CE96" w14:textId="03A816DC" w:rsidR="00534F71" w:rsidRPr="00477115" w:rsidRDefault="00534F71" w:rsidP="00FC7D17">
            <w:pPr>
              <w:jc w:val="center"/>
              <w:rPr>
                <w:b/>
                <w:color w:val="000000" w:themeColor="text1"/>
                <w:sz w:val="20"/>
                <w:szCs w:val="20"/>
              </w:rPr>
            </w:pPr>
            <w:r w:rsidRPr="00477115">
              <w:rPr>
                <w:b/>
                <w:color w:val="000000" w:themeColor="text1"/>
                <w:sz w:val="20"/>
                <w:szCs w:val="20"/>
              </w:rPr>
              <w:t>(</w:t>
            </w:r>
            <w:r>
              <w:rPr>
                <w:b/>
                <w:color w:val="000000" w:themeColor="text1"/>
                <w:sz w:val="20"/>
                <w:szCs w:val="20"/>
              </w:rPr>
              <w:t xml:space="preserve">$ </w:t>
            </w:r>
            <w:r w:rsidRPr="00477115">
              <w:rPr>
                <w:b/>
                <w:color w:val="000000" w:themeColor="text1"/>
                <w:sz w:val="20"/>
                <w:szCs w:val="20"/>
              </w:rPr>
              <w:t>US)</w:t>
            </w:r>
          </w:p>
        </w:tc>
        <w:tc>
          <w:tcPr>
            <w:tcW w:w="65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539C44EE" w14:textId="5BBE1F56" w:rsidR="00534F71" w:rsidRPr="00477115" w:rsidRDefault="00534F71" w:rsidP="00FC7D17">
            <w:pPr>
              <w:jc w:val="center"/>
              <w:rPr>
                <w:b/>
                <w:color w:val="000000" w:themeColor="text1"/>
                <w:sz w:val="20"/>
                <w:szCs w:val="20"/>
              </w:rPr>
            </w:pPr>
            <w:proofErr w:type="spellStart"/>
            <w:r>
              <w:rPr>
                <w:b/>
                <w:color w:val="000000" w:themeColor="text1"/>
                <w:sz w:val="20"/>
                <w:szCs w:val="20"/>
              </w:rPr>
              <w:t>Montant</w:t>
            </w:r>
            <w:proofErr w:type="spellEnd"/>
            <w:r>
              <w:rPr>
                <w:b/>
                <w:color w:val="000000" w:themeColor="text1"/>
                <w:sz w:val="20"/>
                <w:szCs w:val="20"/>
              </w:rPr>
              <w:t xml:space="preserve"> </w:t>
            </w:r>
            <w:proofErr w:type="spellStart"/>
            <w:r>
              <w:rPr>
                <w:b/>
                <w:color w:val="000000" w:themeColor="text1"/>
                <w:sz w:val="20"/>
                <w:szCs w:val="20"/>
              </w:rPr>
              <w:t>recommandé</w:t>
            </w:r>
            <w:proofErr w:type="spellEnd"/>
            <w:r w:rsidR="00AA5744">
              <w:rPr>
                <w:b/>
                <w:color w:val="000000" w:themeColor="text1"/>
                <w:sz w:val="20"/>
                <w:szCs w:val="20"/>
              </w:rPr>
              <w:t xml:space="preserve"> </w:t>
            </w:r>
            <w:r w:rsidRPr="00477115">
              <w:rPr>
                <w:b/>
                <w:color w:val="000000" w:themeColor="text1"/>
                <w:sz w:val="20"/>
                <w:szCs w:val="20"/>
              </w:rPr>
              <w:t>(</w:t>
            </w:r>
            <w:r w:rsidR="00AA5744">
              <w:rPr>
                <w:b/>
                <w:color w:val="000000" w:themeColor="text1"/>
                <w:sz w:val="20"/>
                <w:szCs w:val="20"/>
              </w:rPr>
              <w:t>$ US</w:t>
            </w:r>
            <w:r w:rsidRPr="00477115">
              <w:rPr>
                <w:b/>
                <w:color w:val="000000" w:themeColor="text1"/>
                <w:sz w:val="20"/>
                <w:szCs w:val="20"/>
              </w:rPr>
              <w:t>)</w:t>
            </w:r>
          </w:p>
        </w:tc>
      </w:tr>
      <w:tr w:rsidR="00534F71" w:rsidRPr="00951CB0" w14:paraId="6C2EAF3D" w14:textId="77777777" w:rsidTr="00FC7D1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0C261CB" w14:textId="709DDE29" w:rsidR="00534F71" w:rsidRPr="00E10685" w:rsidRDefault="00534F71" w:rsidP="00FC7D17">
            <w:pPr>
              <w:widowControl w:val="0"/>
              <w:rPr>
                <w:color w:val="000000" w:themeColor="text1"/>
                <w:sz w:val="20"/>
                <w:szCs w:val="20"/>
                <w:lang w:val="fr-CA"/>
              </w:rPr>
            </w:pPr>
            <w:r w:rsidRPr="00E10685">
              <w:rPr>
                <w:b/>
                <w:color w:val="000000" w:themeColor="text1"/>
                <w:sz w:val="20"/>
                <w:szCs w:val="20"/>
                <w:lang w:val="fr-CA"/>
              </w:rPr>
              <w:t>SECTION A: ACTIVIT</w:t>
            </w:r>
            <w:r w:rsidR="00AA5744" w:rsidRPr="00E10685">
              <w:rPr>
                <w:b/>
                <w:color w:val="000000" w:themeColor="text1"/>
                <w:sz w:val="20"/>
                <w:szCs w:val="20"/>
                <w:lang w:val="fr-CA"/>
              </w:rPr>
              <w:t>É</w:t>
            </w:r>
            <w:r w:rsidRPr="00E10685">
              <w:rPr>
                <w:b/>
                <w:color w:val="000000" w:themeColor="text1"/>
                <w:sz w:val="20"/>
                <w:szCs w:val="20"/>
                <w:lang w:val="fr-CA"/>
              </w:rPr>
              <w:t>S RECOMM</w:t>
            </w:r>
            <w:r w:rsidR="00AA5744" w:rsidRPr="00E10685">
              <w:rPr>
                <w:b/>
                <w:color w:val="000000" w:themeColor="text1"/>
                <w:sz w:val="20"/>
                <w:szCs w:val="20"/>
                <w:lang w:val="fr-CA"/>
              </w:rPr>
              <w:t>ANDÉES POUR APPROBATION GLOBALE</w:t>
            </w:r>
          </w:p>
        </w:tc>
      </w:tr>
      <w:tr w:rsidR="00534F71" w:rsidRPr="00951CB0" w14:paraId="349D396E" w14:textId="77777777" w:rsidTr="00FC7D1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605B929" w14:textId="41AC0D89" w:rsidR="00534F71" w:rsidRPr="00AA5744" w:rsidRDefault="00534F71" w:rsidP="00FC7D17">
            <w:pPr>
              <w:widowControl w:val="0"/>
              <w:rPr>
                <w:b/>
                <w:color w:val="000000" w:themeColor="text1"/>
                <w:sz w:val="20"/>
                <w:szCs w:val="20"/>
                <w:lang w:val="fr-CA"/>
              </w:rPr>
            </w:pPr>
            <w:r w:rsidRPr="00AA5744">
              <w:rPr>
                <w:b/>
                <w:bCs/>
                <w:color w:val="000000" w:themeColor="text1"/>
                <w:sz w:val="20"/>
                <w:szCs w:val="20"/>
                <w:lang w:val="fr-CA"/>
              </w:rPr>
              <w:t>A1: Ren</w:t>
            </w:r>
            <w:r w:rsidR="00AA5744" w:rsidRPr="00AA5744">
              <w:rPr>
                <w:b/>
                <w:bCs/>
                <w:color w:val="000000" w:themeColor="text1"/>
                <w:sz w:val="20"/>
                <w:szCs w:val="20"/>
                <w:lang w:val="fr-CA"/>
              </w:rPr>
              <w:t xml:space="preserve">ouvellement des projets de renforcement des </w:t>
            </w:r>
            <w:r w:rsidR="00AA5744">
              <w:rPr>
                <w:b/>
                <w:bCs/>
                <w:color w:val="000000" w:themeColor="text1"/>
                <w:sz w:val="20"/>
                <w:szCs w:val="20"/>
                <w:lang w:val="fr-CA"/>
              </w:rPr>
              <w:t>institutions</w:t>
            </w:r>
          </w:p>
        </w:tc>
      </w:tr>
      <w:tr w:rsidR="00534F71" w:rsidRPr="00477115" w14:paraId="6906C6F0"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EB0FB25" w14:textId="31A797E0" w:rsidR="00534F71" w:rsidRPr="00477115" w:rsidRDefault="00534F71" w:rsidP="00FC7D17">
            <w:pPr>
              <w:widowControl w:val="0"/>
              <w:jc w:val="left"/>
              <w:rPr>
                <w:b/>
                <w:bCs/>
                <w:color w:val="000000" w:themeColor="text1"/>
                <w:sz w:val="20"/>
                <w:szCs w:val="20"/>
              </w:rPr>
            </w:pPr>
            <w:r w:rsidRPr="00477115">
              <w:rPr>
                <w:sz w:val="20"/>
                <w:szCs w:val="20"/>
              </w:rPr>
              <w:t>Albani</w:t>
            </w:r>
            <w:r w:rsidR="00AA5744">
              <w:rPr>
                <w:sz w:val="20"/>
                <w:szCs w:val="20"/>
              </w:rPr>
              <w:t>e</w:t>
            </w:r>
          </w:p>
        </w:tc>
        <w:tc>
          <w:tcPr>
            <w:tcW w:w="2805" w:type="pct"/>
            <w:tcBorders>
              <w:top w:val="single" w:sz="4" w:space="0" w:color="auto"/>
              <w:left w:val="single" w:sz="4" w:space="0" w:color="auto"/>
              <w:bottom w:val="single" w:sz="4" w:space="0" w:color="auto"/>
              <w:right w:val="single" w:sz="4" w:space="0" w:color="auto"/>
            </w:tcBorders>
          </w:tcPr>
          <w:p w14:paraId="369F672D" w14:textId="61FA870F" w:rsidR="00534F71" w:rsidRPr="00AA5744" w:rsidRDefault="00534F71" w:rsidP="00FC7D17">
            <w:pPr>
              <w:jc w:val="left"/>
              <w:rPr>
                <w:sz w:val="20"/>
                <w:szCs w:val="20"/>
                <w:lang w:val="fr-CA"/>
              </w:rPr>
            </w:pPr>
            <w:r w:rsidRPr="00AA5744">
              <w:rPr>
                <w:color w:val="000000"/>
                <w:sz w:val="20"/>
                <w:szCs w:val="20"/>
                <w:lang w:val="fr-CA"/>
              </w:rPr>
              <w:t>Ren</w:t>
            </w:r>
            <w:r w:rsidR="00AA5744" w:rsidRPr="00AA5744">
              <w:rPr>
                <w:color w:val="000000"/>
                <w:sz w:val="20"/>
                <w:szCs w:val="20"/>
                <w:lang w:val="fr-CA"/>
              </w:rPr>
              <w:t xml:space="preserve">ouvellement du projet de renforcement des institutions </w:t>
            </w:r>
            <w:r w:rsidRPr="00AA5744">
              <w:rPr>
                <w:color w:val="000000"/>
                <w:sz w:val="20"/>
                <w:szCs w:val="20"/>
                <w:lang w:val="fr-CA"/>
              </w:rPr>
              <w:t xml:space="preserve">(phase XI) </w:t>
            </w:r>
          </w:p>
        </w:tc>
        <w:tc>
          <w:tcPr>
            <w:tcW w:w="635" w:type="pct"/>
            <w:tcBorders>
              <w:top w:val="single" w:sz="4" w:space="0" w:color="auto"/>
              <w:left w:val="single" w:sz="4" w:space="0" w:color="auto"/>
              <w:bottom w:val="single" w:sz="4" w:space="0" w:color="auto"/>
              <w:right w:val="single" w:sz="4" w:space="0" w:color="auto"/>
            </w:tcBorders>
          </w:tcPr>
          <w:p w14:paraId="1C45EDAF" w14:textId="533E2ECF" w:rsidR="00534F71" w:rsidRPr="00477115" w:rsidRDefault="00534F71" w:rsidP="00FC7D17">
            <w:pPr>
              <w:jc w:val="right"/>
              <w:rPr>
                <w:color w:val="000000"/>
                <w:sz w:val="20"/>
                <w:szCs w:val="20"/>
              </w:rPr>
            </w:pPr>
            <w:r w:rsidRPr="00477115">
              <w:rPr>
                <w:color w:val="000000"/>
                <w:sz w:val="20"/>
                <w:szCs w:val="20"/>
              </w:rPr>
              <w:t>270</w:t>
            </w:r>
            <w:r w:rsidR="00AA5744">
              <w:rPr>
                <w:color w:val="000000"/>
                <w:sz w:val="20"/>
                <w:szCs w:val="20"/>
              </w:rPr>
              <w:t xml:space="preserve"> </w:t>
            </w:r>
            <w:r w:rsidRPr="00477115">
              <w:rPr>
                <w:color w:val="000000"/>
                <w:sz w:val="20"/>
                <w:szCs w:val="20"/>
              </w:rPr>
              <w:t>408</w:t>
            </w:r>
          </w:p>
        </w:tc>
        <w:tc>
          <w:tcPr>
            <w:tcW w:w="653" w:type="pct"/>
            <w:tcBorders>
              <w:top w:val="single" w:sz="4" w:space="0" w:color="auto"/>
              <w:left w:val="single" w:sz="4" w:space="0" w:color="auto"/>
              <w:bottom w:val="single" w:sz="4" w:space="0" w:color="auto"/>
              <w:right w:val="single" w:sz="4" w:space="0" w:color="auto"/>
            </w:tcBorders>
          </w:tcPr>
          <w:p w14:paraId="41BC1F3A" w14:textId="36526388" w:rsidR="00534F71" w:rsidRPr="00477115" w:rsidRDefault="00534F71" w:rsidP="00FC7D17">
            <w:pPr>
              <w:jc w:val="right"/>
              <w:rPr>
                <w:color w:val="000000"/>
                <w:sz w:val="20"/>
                <w:szCs w:val="20"/>
              </w:rPr>
            </w:pPr>
            <w:r w:rsidRPr="00477115">
              <w:rPr>
                <w:color w:val="000000"/>
                <w:sz w:val="20"/>
                <w:szCs w:val="20"/>
              </w:rPr>
              <w:t>270</w:t>
            </w:r>
            <w:r w:rsidR="00AA5744">
              <w:rPr>
                <w:color w:val="000000"/>
                <w:sz w:val="20"/>
                <w:szCs w:val="20"/>
              </w:rPr>
              <w:t xml:space="preserve"> </w:t>
            </w:r>
            <w:r w:rsidRPr="00477115">
              <w:rPr>
                <w:color w:val="000000"/>
                <w:sz w:val="20"/>
                <w:szCs w:val="20"/>
              </w:rPr>
              <w:t>408</w:t>
            </w:r>
          </w:p>
        </w:tc>
      </w:tr>
      <w:tr w:rsidR="00AA5744" w:rsidRPr="00477115" w14:paraId="681A4348"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40AE158" w14:textId="3A585D88" w:rsidR="00AA5744" w:rsidRPr="00477115" w:rsidRDefault="00AA5744" w:rsidP="00AA5744">
            <w:pPr>
              <w:jc w:val="left"/>
              <w:rPr>
                <w:color w:val="000000"/>
                <w:sz w:val="20"/>
                <w:szCs w:val="20"/>
              </w:rPr>
            </w:pPr>
            <w:proofErr w:type="spellStart"/>
            <w:r w:rsidRPr="00477115">
              <w:rPr>
                <w:sz w:val="20"/>
                <w:szCs w:val="20"/>
              </w:rPr>
              <w:t>Tunisi</w:t>
            </w:r>
            <w:r>
              <w:rPr>
                <w:sz w:val="20"/>
                <w:szCs w:val="20"/>
              </w:rPr>
              <w:t>e</w:t>
            </w:r>
            <w:proofErr w:type="spellEnd"/>
          </w:p>
        </w:tc>
        <w:tc>
          <w:tcPr>
            <w:tcW w:w="2805" w:type="pct"/>
            <w:tcBorders>
              <w:top w:val="single" w:sz="4" w:space="0" w:color="auto"/>
              <w:left w:val="single" w:sz="4" w:space="0" w:color="auto"/>
              <w:bottom w:val="single" w:sz="4" w:space="0" w:color="auto"/>
              <w:right w:val="single" w:sz="4" w:space="0" w:color="auto"/>
            </w:tcBorders>
          </w:tcPr>
          <w:p w14:paraId="7073C5FB" w14:textId="7AF8C401" w:rsidR="00AA5744" w:rsidRPr="00AA5744" w:rsidRDefault="00AA5744" w:rsidP="00AA5744">
            <w:pPr>
              <w:jc w:val="left"/>
              <w:rPr>
                <w:sz w:val="20"/>
                <w:szCs w:val="20"/>
                <w:lang w:val="fr-CA"/>
              </w:rPr>
            </w:pPr>
            <w:r w:rsidRPr="00AA5744">
              <w:rPr>
                <w:color w:val="000000"/>
                <w:sz w:val="20"/>
                <w:szCs w:val="20"/>
                <w:lang w:val="fr-CA"/>
              </w:rPr>
              <w:t xml:space="preserve">Renouvellement du projet de renforcement des institutions (phase </w:t>
            </w:r>
            <w:r w:rsidR="00D77009">
              <w:rPr>
                <w:color w:val="000000"/>
                <w:sz w:val="20"/>
                <w:szCs w:val="20"/>
                <w:lang w:val="fr-CA"/>
              </w:rPr>
              <w:t>X</w:t>
            </w:r>
            <w:r w:rsidRPr="00AA5744">
              <w:rPr>
                <w:color w:val="000000"/>
                <w:sz w:val="20"/>
                <w:szCs w:val="20"/>
                <w:lang w:val="fr-CA"/>
              </w:rPr>
              <w:t xml:space="preserve">) </w:t>
            </w:r>
          </w:p>
        </w:tc>
        <w:tc>
          <w:tcPr>
            <w:tcW w:w="635" w:type="pct"/>
            <w:tcBorders>
              <w:top w:val="single" w:sz="4" w:space="0" w:color="auto"/>
              <w:left w:val="single" w:sz="4" w:space="0" w:color="auto"/>
              <w:bottom w:val="single" w:sz="4" w:space="0" w:color="auto"/>
              <w:right w:val="single" w:sz="4" w:space="0" w:color="auto"/>
            </w:tcBorders>
          </w:tcPr>
          <w:p w14:paraId="247F264C" w14:textId="1250B8C6" w:rsidR="00AA5744" w:rsidRPr="00477115" w:rsidRDefault="00AA5744" w:rsidP="00AA5744">
            <w:pPr>
              <w:jc w:val="right"/>
              <w:rPr>
                <w:color w:val="000000"/>
                <w:sz w:val="20"/>
                <w:szCs w:val="20"/>
              </w:rPr>
            </w:pPr>
            <w:r w:rsidRPr="00477115">
              <w:rPr>
                <w:color w:val="000000"/>
                <w:sz w:val="20"/>
                <w:szCs w:val="20"/>
              </w:rPr>
              <w:t>655</w:t>
            </w:r>
            <w:r>
              <w:rPr>
                <w:color w:val="000000"/>
                <w:sz w:val="20"/>
                <w:szCs w:val="20"/>
              </w:rPr>
              <w:t xml:space="preserve"> </w:t>
            </w:r>
            <w:r w:rsidRPr="00477115">
              <w:rPr>
                <w:color w:val="000000"/>
                <w:sz w:val="20"/>
                <w:szCs w:val="20"/>
              </w:rPr>
              <w:t>167</w:t>
            </w:r>
          </w:p>
        </w:tc>
        <w:tc>
          <w:tcPr>
            <w:tcW w:w="653" w:type="pct"/>
            <w:tcBorders>
              <w:top w:val="single" w:sz="4" w:space="0" w:color="auto"/>
              <w:left w:val="single" w:sz="4" w:space="0" w:color="auto"/>
              <w:bottom w:val="single" w:sz="4" w:space="0" w:color="auto"/>
              <w:right w:val="single" w:sz="4" w:space="0" w:color="auto"/>
            </w:tcBorders>
          </w:tcPr>
          <w:p w14:paraId="3CECEBAE" w14:textId="72174505" w:rsidR="00AA5744" w:rsidRPr="00477115" w:rsidRDefault="00AA5744" w:rsidP="00AA5744">
            <w:pPr>
              <w:jc w:val="right"/>
              <w:rPr>
                <w:color w:val="000000"/>
                <w:sz w:val="20"/>
                <w:szCs w:val="20"/>
              </w:rPr>
            </w:pPr>
            <w:r w:rsidRPr="00477115">
              <w:rPr>
                <w:color w:val="000000"/>
                <w:sz w:val="20"/>
                <w:szCs w:val="20"/>
              </w:rPr>
              <w:t>655</w:t>
            </w:r>
            <w:r>
              <w:rPr>
                <w:color w:val="000000"/>
                <w:sz w:val="20"/>
                <w:szCs w:val="20"/>
              </w:rPr>
              <w:t xml:space="preserve"> </w:t>
            </w:r>
            <w:r w:rsidRPr="00477115">
              <w:rPr>
                <w:color w:val="000000"/>
                <w:sz w:val="20"/>
                <w:szCs w:val="20"/>
              </w:rPr>
              <w:t>167</w:t>
            </w:r>
          </w:p>
        </w:tc>
      </w:tr>
      <w:tr w:rsidR="00534F71" w:rsidRPr="00477115" w14:paraId="74A754FC"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940F86" w14:textId="77777777" w:rsidR="00534F71" w:rsidRPr="00477115" w:rsidRDefault="00534F71" w:rsidP="00FC7D17">
            <w:pPr>
              <w:jc w:val="left"/>
              <w:rPr>
                <w:sz w:val="20"/>
                <w:szCs w:val="20"/>
              </w:rPr>
            </w:pPr>
          </w:p>
        </w:tc>
        <w:tc>
          <w:tcPr>
            <w:tcW w:w="2805" w:type="pct"/>
            <w:tcBorders>
              <w:top w:val="single" w:sz="4" w:space="0" w:color="auto"/>
              <w:left w:val="single" w:sz="4" w:space="0" w:color="auto"/>
              <w:bottom w:val="single" w:sz="4" w:space="0" w:color="auto"/>
              <w:right w:val="single" w:sz="4" w:space="0" w:color="auto"/>
            </w:tcBorders>
          </w:tcPr>
          <w:p w14:paraId="152476E0" w14:textId="69D0CFB9" w:rsidR="00534F71" w:rsidRPr="00477115" w:rsidRDefault="00AA5744" w:rsidP="00FC7D17">
            <w:pPr>
              <w:jc w:val="right"/>
              <w:rPr>
                <w:color w:val="000000"/>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 </w:t>
            </w:r>
            <w:r w:rsidR="00534F71" w:rsidRPr="00477115">
              <w:rPr>
                <w:color w:val="000000" w:themeColor="text1"/>
                <w:sz w:val="20"/>
                <w:szCs w:val="20"/>
              </w:rPr>
              <w:t>A</w:t>
            </w:r>
            <w:r w:rsidR="00534F71">
              <w:rPr>
                <w:color w:val="000000" w:themeColor="text1"/>
                <w:sz w:val="20"/>
                <w:szCs w:val="20"/>
              </w:rPr>
              <w:t>1</w:t>
            </w:r>
          </w:p>
        </w:tc>
        <w:tc>
          <w:tcPr>
            <w:tcW w:w="635" w:type="pct"/>
            <w:tcBorders>
              <w:top w:val="single" w:sz="4" w:space="0" w:color="auto"/>
              <w:left w:val="single" w:sz="4" w:space="0" w:color="auto"/>
              <w:bottom w:val="single" w:sz="4" w:space="0" w:color="auto"/>
              <w:right w:val="single" w:sz="4" w:space="0" w:color="auto"/>
            </w:tcBorders>
          </w:tcPr>
          <w:p w14:paraId="32F13822" w14:textId="06E44AA9" w:rsidR="00534F71" w:rsidRPr="00477115" w:rsidRDefault="00534F71" w:rsidP="00FC7D17">
            <w:pPr>
              <w:jc w:val="right"/>
              <w:rPr>
                <w:color w:val="000000"/>
                <w:sz w:val="20"/>
                <w:szCs w:val="20"/>
              </w:rPr>
            </w:pPr>
            <w:r>
              <w:rPr>
                <w:color w:val="000000"/>
                <w:sz w:val="20"/>
                <w:szCs w:val="20"/>
              </w:rPr>
              <w:t>925</w:t>
            </w:r>
            <w:r w:rsidR="00AA5744">
              <w:rPr>
                <w:color w:val="000000"/>
                <w:sz w:val="20"/>
                <w:szCs w:val="20"/>
              </w:rPr>
              <w:t xml:space="preserve"> </w:t>
            </w:r>
            <w:r>
              <w:rPr>
                <w:color w:val="000000"/>
                <w:sz w:val="20"/>
                <w:szCs w:val="20"/>
              </w:rPr>
              <w:t>575</w:t>
            </w:r>
          </w:p>
        </w:tc>
        <w:tc>
          <w:tcPr>
            <w:tcW w:w="653" w:type="pct"/>
            <w:tcBorders>
              <w:top w:val="single" w:sz="4" w:space="0" w:color="auto"/>
              <w:left w:val="single" w:sz="4" w:space="0" w:color="auto"/>
              <w:bottom w:val="single" w:sz="4" w:space="0" w:color="auto"/>
              <w:right w:val="single" w:sz="4" w:space="0" w:color="auto"/>
            </w:tcBorders>
          </w:tcPr>
          <w:p w14:paraId="6B033223" w14:textId="28442B8A" w:rsidR="00534F71" w:rsidRPr="00477115" w:rsidRDefault="00534F71" w:rsidP="00FC7D17">
            <w:pPr>
              <w:jc w:val="right"/>
              <w:rPr>
                <w:color w:val="000000"/>
                <w:sz w:val="20"/>
                <w:szCs w:val="20"/>
              </w:rPr>
            </w:pPr>
            <w:r>
              <w:rPr>
                <w:color w:val="000000"/>
                <w:sz w:val="20"/>
                <w:szCs w:val="20"/>
              </w:rPr>
              <w:t>925</w:t>
            </w:r>
            <w:r w:rsidR="00AA5744">
              <w:rPr>
                <w:color w:val="000000"/>
                <w:sz w:val="20"/>
                <w:szCs w:val="20"/>
              </w:rPr>
              <w:t xml:space="preserve"> </w:t>
            </w:r>
            <w:r>
              <w:rPr>
                <w:color w:val="000000"/>
                <w:sz w:val="20"/>
                <w:szCs w:val="20"/>
              </w:rPr>
              <w:t>575</w:t>
            </w:r>
          </w:p>
        </w:tc>
      </w:tr>
      <w:tr w:rsidR="00534F71" w:rsidRPr="00477115" w14:paraId="618A757E" w14:textId="77777777" w:rsidTr="00FC7D1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2743385" w14:textId="39E10834" w:rsidR="00534F71" w:rsidRPr="00477115" w:rsidRDefault="00AA5744" w:rsidP="00FC7D17">
            <w:pPr>
              <w:widowControl w:val="0"/>
              <w:ind w:right="113"/>
              <w:jc w:val="right"/>
              <w:rPr>
                <w:b/>
                <w:bCs/>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635" w:type="pct"/>
            <w:tcBorders>
              <w:top w:val="single" w:sz="4" w:space="0" w:color="auto"/>
              <w:left w:val="single" w:sz="4" w:space="0" w:color="auto"/>
              <w:bottom w:val="single" w:sz="4" w:space="0" w:color="auto"/>
              <w:right w:val="single" w:sz="4" w:space="0" w:color="auto"/>
            </w:tcBorders>
          </w:tcPr>
          <w:p w14:paraId="4EE9456A" w14:textId="480A35F1" w:rsidR="00534F71" w:rsidRPr="00477115" w:rsidRDefault="00534F71" w:rsidP="00FC7D17">
            <w:pPr>
              <w:widowControl w:val="0"/>
              <w:jc w:val="right"/>
              <w:rPr>
                <w:color w:val="000000"/>
                <w:sz w:val="20"/>
                <w:szCs w:val="20"/>
              </w:rPr>
            </w:pPr>
            <w:r w:rsidRPr="00477115">
              <w:rPr>
                <w:color w:val="000000"/>
                <w:sz w:val="20"/>
                <w:szCs w:val="20"/>
              </w:rPr>
              <w:t>64</w:t>
            </w:r>
            <w:r w:rsidR="00AA5744">
              <w:rPr>
                <w:color w:val="000000"/>
                <w:sz w:val="20"/>
                <w:szCs w:val="20"/>
              </w:rPr>
              <w:t xml:space="preserve"> </w:t>
            </w:r>
            <w:r w:rsidRPr="00477115">
              <w:rPr>
                <w:color w:val="000000"/>
                <w:sz w:val="20"/>
                <w:szCs w:val="20"/>
              </w:rPr>
              <w:t>790</w:t>
            </w:r>
          </w:p>
        </w:tc>
        <w:tc>
          <w:tcPr>
            <w:tcW w:w="653" w:type="pct"/>
            <w:tcBorders>
              <w:top w:val="single" w:sz="4" w:space="0" w:color="auto"/>
              <w:left w:val="single" w:sz="4" w:space="0" w:color="auto"/>
              <w:bottom w:val="single" w:sz="4" w:space="0" w:color="auto"/>
              <w:right w:val="single" w:sz="4" w:space="0" w:color="auto"/>
            </w:tcBorders>
          </w:tcPr>
          <w:p w14:paraId="6618D403" w14:textId="42386C73" w:rsidR="00534F71" w:rsidRPr="00477115" w:rsidRDefault="00534F71" w:rsidP="00FC7D17">
            <w:pPr>
              <w:widowControl w:val="0"/>
              <w:jc w:val="right"/>
              <w:rPr>
                <w:color w:val="000000"/>
                <w:sz w:val="20"/>
                <w:szCs w:val="20"/>
              </w:rPr>
            </w:pPr>
            <w:r w:rsidRPr="00477115">
              <w:rPr>
                <w:color w:val="000000"/>
                <w:sz w:val="20"/>
                <w:szCs w:val="20"/>
              </w:rPr>
              <w:t>64</w:t>
            </w:r>
            <w:r w:rsidR="00AA5744">
              <w:rPr>
                <w:color w:val="000000"/>
                <w:sz w:val="20"/>
                <w:szCs w:val="20"/>
              </w:rPr>
              <w:t xml:space="preserve"> </w:t>
            </w:r>
            <w:r w:rsidRPr="00477115">
              <w:rPr>
                <w:color w:val="000000"/>
                <w:sz w:val="20"/>
                <w:szCs w:val="20"/>
              </w:rPr>
              <w:t>790</w:t>
            </w:r>
          </w:p>
        </w:tc>
      </w:tr>
      <w:tr w:rsidR="00534F71" w:rsidRPr="00477115" w14:paraId="702AAF12" w14:textId="77777777" w:rsidTr="00FC7D1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CA4D06" w14:textId="1AC0A418" w:rsidR="00534F71" w:rsidRPr="00477115" w:rsidRDefault="00534F71" w:rsidP="00FC7D17">
            <w:pPr>
              <w:widowControl w:val="0"/>
              <w:ind w:right="113"/>
              <w:jc w:val="right"/>
              <w:rPr>
                <w:b/>
                <w:bCs/>
                <w:color w:val="000000" w:themeColor="text1"/>
                <w:sz w:val="20"/>
                <w:szCs w:val="20"/>
              </w:rPr>
            </w:pPr>
            <w:r w:rsidRPr="00477115">
              <w:rPr>
                <w:color w:val="000000" w:themeColor="text1"/>
                <w:sz w:val="20"/>
                <w:szCs w:val="20"/>
              </w:rPr>
              <w:t xml:space="preserve">Total </w:t>
            </w:r>
            <w:r w:rsidR="00AA5744">
              <w:rPr>
                <w:color w:val="000000" w:themeColor="text1"/>
                <w:sz w:val="20"/>
                <w:szCs w:val="20"/>
              </w:rPr>
              <w:t>p</w:t>
            </w:r>
            <w:r w:rsidRPr="00477115">
              <w:rPr>
                <w:color w:val="000000" w:themeColor="text1"/>
                <w:sz w:val="20"/>
                <w:szCs w:val="20"/>
              </w:rPr>
              <w:t>o</w:t>
            </w:r>
            <w:r w:rsidR="00AA5744">
              <w:rPr>
                <w:color w:val="000000" w:themeColor="text1"/>
                <w:sz w:val="20"/>
                <w:szCs w:val="20"/>
              </w:rPr>
              <w:t>u</w:t>
            </w:r>
            <w:r w:rsidRPr="00477115">
              <w:rPr>
                <w:color w:val="000000" w:themeColor="text1"/>
                <w:sz w:val="20"/>
                <w:szCs w:val="20"/>
              </w:rPr>
              <w:t>r A1</w:t>
            </w:r>
          </w:p>
        </w:tc>
        <w:tc>
          <w:tcPr>
            <w:tcW w:w="635" w:type="pct"/>
            <w:tcBorders>
              <w:top w:val="single" w:sz="4" w:space="0" w:color="auto"/>
              <w:left w:val="single" w:sz="4" w:space="0" w:color="auto"/>
              <w:bottom w:val="single" w:sz="4" w:space="0" w:color="auto"/>
              <w:right w:val="single" w:sz="4" w:space="0" w:color="auto"/>
            </w:tcBorders>
          </w:tcPr>
          <w:p w14:paraId="46F9A862" w14:textId="6338B712" w:rsidR="00534F71" w:rsidRPr="00477115" w:rsidRDefault="00534F71" w:rsidP="00FC7D17">
            <w:pPr>
              <w:widowControl w:val="0"/>
              <w:tabs>
                <w:tab w:val="left" w:pos="975"/>
              </w:tabs>
              <w:jc w:val="right"/>
              <w:rPr>
                <w:color w:val="000000"/>
                <w:sz w:val="20"/>
                <w:szCs w:val="20"/>
              </w:rPr>
            </w:pPr>
            <w:r>
              <w:rPr>
                <w:color w:val="000000"/>
                <w:sz w:val="20"/>
                <w:szCs w:val="20"/>
              </w:rPr>
              <w:t>990</w:t>
            </w:r>
            <w:r w:rsidR="00AA5744">
              <w:rPr>
                <w:color w:val="000000"/>
                <w:sz w:val="20"/>
                <w:szCs w:val="20"/>
              </w:rPr>
              <w:t xml:space="preserve"> </w:t>
            </w:r>
            <w:r>
              <w:rPr>
                <w:color w:val="000000"/>
                <w:sz w:val="20"/>
                <w:szCs w:val="20"/>
              </w:rPr>
              <w:t>365</w:t>
            </w:r>
          </w:p>
        </w:tc>
        <w:tc>
          <w:tcPr>
            <w:tcW w:w="653" w:type="pct"/>
            <w:tcBorders>
              <w:top w:val="single" w:sz="4" w:space="0" w:color="auto"/>
              <w:left w:val="single" w:sz="4" w:space="0" w:color="auto"/>
              <w:bottom w:val="single" w:sz="4" w:space="0" w:color="auto"/>
              <w:right w:val="single" w:sz="4" w:space="0" w:color="auto"/>
            </w:tcBorders>
          </w:tcPr>
          <w:p w14:paraId="72BDA332" w14:textId="624B6920" w:rsidR="00534F71" w:rsidRPr="00477115" w:rsidRDefault="00534F71" w:rsidP="00FC7D17">
            <w:pPr>
              <w:widowControl w:val="0"/>
              <w:jc w:val="right"/>
              <w:rPr>
                <w:color w:val="000000"/>
                <w:sz w:val="20"/>
                <w:szCs w:val="20"/>
              </w:rPr>
            </w:pPr>
            <w:r w:rsidRPr="00477115">
              <w:rPr>
                <w:color w:val="000000"/>
                <w:sz w:val="20"/>
                <w:szCs w:val="20"/>
              </w:rPr>
              <w:t>990</w:t>
            </w:r>
            <w:r w:rsidR="00AA5744">
              <w:rPr>
                <w:color w:val="000000"/>
                <w:sz w:val="20"/>
                <w:szCs w:val="20"/>
              </w:rPr>
              <w:t xml:space="preserve"> </w:t>
            </w:r>
            <w:r w:rsidRPr="00477115">
              <w:rPr>
                <w:color w:val="000000"/>
                <w:sz w:val="20"/>
                <w:szCs w:val="20"/>
              </w:rPr>
              <w:t>365</w:t>
            </w:r>
          </w:p>
        </w:tc>
      </w:tr>
      <w:bookmarkEnd w:id="0"/>
      <w:tr w:rsidR="00534F71" w:rsidRPr="00951CB0" w14:paraId="674D7ACE" w14:textId="77777777" w:rsidTr="00FC7D1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08B33C3" w14:textId="730BA6E8" w:rsidR="00534F71" w:rsidRPr="00AA5744" w:rsidRDefault="00534F71" w:rsidP="00FC7D17">
            <w:pPr>
              <w:widowControl w:val="0"/>
              <w:jc w:val="left"/>
              <w:rPr>
                <w:color w:val="000000"/>
                <w:sz w:val="20"/>
                <w:szCs w:val="20"/>
                <w:lang w:val="fr-CA"/>
              </w:rPr>
            </w:pPr>
            <w:r w:rsidRPr="00AA5744">
              <w:rPr>
                <w:b/>
                <w:bCs/>
                <w:color w:val="000000" w:themeColor="text1"/>
                <w:sz w:val="20"/>
                <w:szCs w:val="20"/>
                <w:lang w:val="fr-CA"/>
              </w:rPr>
              <w:t xml:space="preserve">A2: </w:t>
            </w:r>
            <w:r w:rsidR="00AA5744" w:rsidRPr="00AA5744">
              <w:rPr>
                <w:b/>
                <w:bCs/>
                <w:color w:val="000000" w:themeColor="text1"/>
                <w:sz w:val="20"/>
                <w:szCs w:val="20"/>
                <w:lang w:val="fr-CA"/>
              </w:rPr>
              <w:t>P</w:t>
            </w:r>
            <w:r w:rsidRPr="00AA5744">
              <w:rPr>
                <w:b/>
                <w:sz w:val="20"/>
                <w:szCs w:val="20"/>
                <w:lang w:val="fr-CA"/>
              </w:rPr>
              <w:t>r</w:t>
            </w:r>
            <w:r w:rsidR="00AA5744" w:rsidRPr="00AA5744">
              <w:rPr>
                <w:b/>
                <w:sz w:val="20"/>
                <w:szCs w:val="20"/>
                <w:lang w:val="fr-CA"/>
              </w:rPr>
              <w:t>é</w:t>
            </w:r>
            <w:r w:rsidRPr="00AA5744">
              <w:rPr>
                <w:b/>
                <w:sz w:val="20"/>
                <w:szCs w:val="20"/>
                <w:lang w:val="fr-CA"/>
              </w:rPr>
              <w:t xml:space="preserve">paration </w:t>
            </w:r>
            <w:r w:rsidR="00AA5744" w:rsidRPr="00AA5744">
              <w:rPr>
                <w:b/>
                <w:sz w:val="20"/>
                <w:szCs w:val="20"/>
                <w:lang w:val="fr-CA"/>
              </w:rPr>
              <w:t>de</w:t>
            </w:r>
            <w:r w:rsidR="00D77009">
              <w:rPr>
                <w:b/>
                <w:sz w:val="20"/>
                <w:szCs w:val="20"/>
                <w:lang w:val="fr-CA"/>
              </w:rPr>
              <w:t xml:space="preserve"> projet pour les</w:t>
            </w:r>
            <w:r w:rsidR="00AA5744" w:rsidRPr="00AA5744">
              <w:rPr>
                <w:b/>
                <w:sz w:val="20"/>
                <w:szCs w:val="20"/>
                <w:lang w:val="fr-CA"/>
              </w:rPr>
              <w:t xml:space="preserve"> plans de mise en </w:t>
            </w:r>
            <w:r w:rsidR="00D77009" w:rsidRPr="00AA5744">
              <w:rPr>
                <w:b/>
                <w:sz w:val="20"/>
                <w:szCs w:val="20"/>
                <w:lang w:val="fr-CA"/>
              </w:rPr>
              <w:t>œuvre</w:t>
            </w:r>
            <w:r w:rsidR="00AA5744" w:rsidRPr="00AA5744">
              <w:rPr>
                <w:b/>
                <w:sz w:val="20"/>
                <w:szCs w:val="20"/>
                <w:lang w:val="fr-CA"/>
              </w:rPr>
              <w:t xml:space="preserve"> de l</w:t>
            </w:r>
            <w:r w:rsidR="00AA5744">
              <w:rPr>
                <w:b/>
                <w:sz w:val="20"/>
                <w:szCs w:val="20"/>
                <w:lang w:val="fr-CA"/>
              </w:rPr>
              <w:t>’Amendement</w:t>
            </w:r>
            <w:r w:rsidRPr="00AA5744">
              <w:rPr>
                <w:b/>
                <w:sz w:val="20"/>
                <w:szCs w:val="20"/>
                <w:lang w:val="fr-CA"/>
              </w:rPr>
              <w:t xml:space="preserve"> Kigali </w:t>
            </w:r>
            <w:r w:rsidR="00D77009">
              <w:rPr>
                <w:b/>
                <w:sz w:val="20"/>
                <w:szCs w:val="20"/>
                <w:lang w:val="fr-CA"/>
              </w:rPr>
              <w:t>po</w:t>
            </w:r>
            <w:r w:rsidR="00AA5744">
              <w:rPr>
                <w:b/>
                <w:sz w:val="20"/>
                <w:szCs w:val="20"/>
                <w:lang w:val="fr-CA"/>
              </w:rPr>
              <w:t xml:space="preserve">ur les </w:t>
            </w:r>
            <w:r w:rsidRPr="00AA5744">
              <w:rPr>
                <w:b/>
                <w:sz w:val="20"/>
                <w:szCs w:val="20"/>
                <w:lang w:val="fr-CA"/>
              </w:rPr>
              <w:t>HFC (KI</w:t>
            </w:r>
            <w:r w:rsidR="005D7DD1">
              <w:rPr>
                <w:b/>
                <w:sz w:val="20"/>
                <w:szCs w:val="20"/>
                <w:lang w:val="fr-CA"/>
              </w:rPr>
              <w:t>P</w:t>
            </w:r>
            <w:r w:rsidRPr="00AA5744">
              <w:rPr>
                <w:b/>
                <w:sz w:val="20"/>
                <w:szCs w:val="20"/>
                <w:lang w:val="fr-CA"/>
              </w:rPr>
              <w:t>)</w:t>
            </w:r>
          </w:p>
        </w:tc>
      </w:tr>
      <w:tr w:rsidR="00534F71" w:rsidRPr="00477115" w14:paraId="1ABF55B7" w14:textId="77777777" w:rsidTr="00E5192C">
        <w:trPr>
          <w:trHeight w:val="402"/>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26D2F2B" w14:textId="242BD0E5" w:rsidR="00534F71" w:rsidRPr="00477115" w:rsidRDefault="00534F71" w:rsidP="00FC7D17">
            <w:pPr>
              <w:jc w:val="left"/>
              <w:rPr>
                <w:color w:val="000000" w:themeColor="text1"/>
                <w:sz w:val="20"/>
                <w:szCs w:val="20"/>
              </w:rPr>
            </w:pPr>
            <w:proofErr w:type="spellStart"/>
            <w:r w:rsidRPr="00477115">
              <w:rPr>
                <w:sz w:val="20"/>
                <w:szCs w:val="20"/>
              </w:rPr>
              <w:t>Br</w:t>
            </w:r>
            <w:r w:rsidR="00AA5744">
              <w:rPr>
                <w:sz w:val="20"/>
                <w:szCs w:val="20"/>
              </w:rPr>
              <w:t>és</w:t>
            </w:r>
            <w:r w:rsidRPr="00477115">
              <w:rPr>
                <w:sz w:val="20"/>
                <w:szCs w:val="20"/>
              </w:rPr>
              <w:t>il</w:t>
            </w:r>
            <w:proofErr w:type="spellEnd"/>
            <w:r w:rsidRPr="00477115">
              <w:rPr>
                <w:sz w:val="20"/>
                <w:szCs w:val="20"/>
              </w:rPr>
              <w:t xml:space="preserve"> </w:t>
            </w:r>
            <w:r w:rsidRPr="00477115">
              <w:rPr>
                <w:sz w:val="20"/>
                <w:szCs w:val="20"/>
                <w:vertAlign w:val="superscript"/>
              </w:rPr>
              <w:t>a</w:t>
            </w:r>
          </w:p>
        </w:tc>
        <w:tc>
          <w:tcPr>
            <w:tcW w:w="2805" w:type="pct"/>
            <w:tcBorders>
              <w:top w:val="single" w:sz="4" w:space="0" w:color="auto"/>
              <w:left w:val="single" w:sz="4" w:space="0" w:color="auto"/>
              <w:bottom w:val="single" w:sz="4" w:space="0" w:color="auto"/>
              <w:right w:val="single" w:sz="4" w:space="0" w:color="auto"/>
            </w:tcBorders>
          </w:tcPr>
          <w:p w14:paraId="51B74189" w14:textId="0642AA00" w:rsidR="00534F71" w:rsidRPr="00477115" w:rsidRDefault="00534F71" w:rsidP="00FC7D17">
            <w:pPr>
              <w:jc w:val="left"/>
              <w:rPr>
                <w:color w:val="000000" w:themeColor="text1"/>
                <w:sz w:val="20"/>
                <w:szCs w:val="20"/>
              </w:rPr>
            </w:pPr>
            <w:proofErr w:type="spellStart"/>
            <w:r w:rsidRPr="00477115">
              <w:rPr>
                <w:color w:val="000000" w:themeColor="text1"/>
                <w:sz w:val="20"/>
                <w:szCs w:val="20"/>
              </w:rPr>
              <w:t>Pr</w:t>
            </w:r>
            <w:r w:rsidR="005D7DD1">
              <w:rPr>
                <w:color w:val="000000" w:themeColor="text1"/>
                <w:sz w:val="20"/>
                <w:szCs w:val="20"/>
              </w:rPr>
              <w:t>é</w:t>
            </w:r>
            <w:r w:rsidRPr="00477115">
              <w:rPr>
                <w:color w:val="000000" w:themeColor="text1"/>
                <w:sz w:val="20"/>
                <w:szCs w:val="20"/>
              </w:rPr>
              <w:t>paration</w:t>
            </w:r>
            <w:proofErr w:type="spellEnd"/>
            <w:r w:rsidRPr="00477115">
              <w:rPr>
                <w:color w:val="000000" w:themeColor="text1"/>
                <w:sz w:val="20"/>
                <w:szCs w:val="20"/>
              </w:rPr>
              <w:t xml:space="preserve"> </w:t>
            </w:r>
            <w:r w:rsidR="005D7DD1">
              <w:rPr>
                <w:color w:val="000000" w:themeColor="text1"/>
                <w:sz w:val="20"/>
                <w:szCs w:val="20"/>
              </w:rPr>
              <w:t>d’un</w:t>
            </w:r>
            <w:r w:rsidRPr="00477115">
              <w:rPr>
                <w:color w:val="000000" w:themeColor="text1"/>
                <w:sz w:val="20"/>
                <w:szCs w:val="20"/>
              </w:rPr>
              <w:t xml:space="preserve"> KIP (</w:t>
            </w:r>
            <w:r w:rsidR="005D7DD1">
              <w:rPr>
                <w:color w:val="000000" w:themeColor="text1"/>
                <w:sz w:val="20"/>
                <w:szCs w:val="20"/>
              </w:rPr>
              <w:t>phase</w:t>
            </w:r>
            <w:r w:rsidRPr="00477115">
              <w:rPr>
                <w:color w:val="000000" w:themeColor="text1"/>
                <w:sz w:val="20"/>
                <w:szCs w:val="20"/>
              </w:rPr>
              <w:t xml:space="preserve"> I)</w:t>
            </w:r>
          </w:p>
        </w:tc>
        <w:tc>
          <w:tcPr>
            <w:tcW w:w="635" w:type="pct"/>
            <w:tcBorders>
              <w:top w:val="single" w:sz="4" w:space="0" w:color="auto"/>
              <w:left w:val="single" w:sz="4" w:space="0" w:color="auto"/>
              <w:bottom w:val="single" w:sz="4" w:space="0" w:color="auto"/>
              <w:right w:val="single" w:sz="4" w:space="0" w:color="auto"/>
            </w:tcBorders>
          </w:tcPr>
          <w:p w14:paraId="7E5A1875" w14:textId="0F231ACB" w:rsidR="00534F71" w:rsidRPr="00477115" w:rsidRDefault="00534F71" w:rsidP="00FC7D17">
            <w:pPr>
              <w:widowControl w:val="0"/>
              <w:jc w:val="right"/>
              <w:rPr>
                <w:color w:val="000000"/>
                <w:sz w:val="20"/>
                <w:szCs w:val="20"/>
              </w:rPr>
            </w:pPr>
            <w:r w:rsidRPr="00477115">
              <w:rPr>
                <w:color w:val="000000"/>
                <w:sz w:val="20"/>
                <w:szCs w:val="20"/>
              </w:rPr>
              <w:t>63</w:t>
            </w:r>
            <w:r w:rsidR="00AA5744">
              <w:rPr>
                <w:color w:val="000000"/>
                <w:sz w:val="20"/>
                <w:szCs w:val="20"/>
              </w:rPr>
              <w:t xml:space="preserve"> </w:t>
            </w:r>
            <w:r w:rsidRPr="00477115">
              <w:rPr>
                <w:color w:val="000000"/>
                <w:sz w:val="20"/>
                <w:szCs w:val="20"/>
              </w:rPr>
              <w:t>500</w:t>
            </w:r>
          </w:p>
        </w:tc>
        <w:tc>
          <w:tcPr>
            <w:tcW w:w="653" w:type="pct"/>
            <w:tcBorders>
              <w:top w:val="single" w:sz="4" w:space="0" w:color="auto"/>
              <w:left w:val="single" w:sz="4" w:space="0" w:color="auto"/>
              <w:bottom w:val="single" w:sz="4" w:space="0" w:color="auto"/>
              <w:right w:val="single" w:sz="4" w:space="0" w:color="auto"/>
            </w:tcBorders>
          </w:tcPr>
          <w:p w14:paraId="61692BB9" w14:textId="4F8D5272" w:rsidR="00534F71" w:rsidRPr="00477115" w:rsidRDefault="00534F71" w:rsidP="00FC7D17">
            <w:pPr>
              <w:widowControl w:val="0"/>
              <w:jc w:val="right"/>
              <w:rPr>
                <w:color w:val="000000"/>
                <w:sz w:val="20"/>
                <w:szCs w:val="20"/>
              </w:rPr>
            </w:pPr>
            <w:r w:rsidRPr="00477115">
              <w:rPr>
                <w:color w:val="000000"/>
                <w:sz w:val="20"/>
                <w:szCs w:val="20"/>
              </w:rPr>
              <w:t>63</w:t>
            </w:r>
            <w:r w:rsidR="00AA5744">
              <w:rPr>
                <w:color w:val="000000"/>
                <w:sz w:val="20"/>
                <w:szCs w:val="20"/>
              </w:rPr>
              <w:t xml:space="preserve"> </w:t>
            </w:r>
            <w:r w:rsidRPr="00477115">
              <w:rPr>
                <w:color w:val="000000"/>
                <w:sz w:val="20"/>
                <w:szCs w:val="20"/>
              </w:rPr>
              <w:t>500</w:t>
            </w:r>
          </w:p>
        </w:tc>
      </w:tr>
      <w:tr w:rsidR="005D7DD1" w:rsidRPr="00477115" w14:paraId="376A8195" w14:textId="77777777" w:rsidTr="00E5192C">
        <w:trPr>
          <w:trHeight w:val="269"/>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480A79" w14:textId="2596E0DD" w:rsidR="005D7DD1" w:rsidRPr="00477115" w:rsidRDefault="005D7DD1" w:rsidP="005D7DD1">
            <w:pPr>
              <w:jc w:val="left"/>
              <w:rPr>
                <w:color w:val="000000"/>
                <w:sz w:val="20"/>
                <w:szCs w:val="20"/>
              </w:rPr>
            </w:pPr>
            <w:proofErr w:type="spellStart"/>
            <w:r>
              <w:rPr>
                <w:sz w:val="20"/>
                <w:szCs w:val="20"/>
              </w:rPr>
              <w:t>É</w:t>
            </w:r>
            <w:r w:rsidRPr="00477115">
              <w:rPr>
                <w:sz w:val="20"/>
                <w:szCs w:val="20"/>
              </w:rPr>
              <w:t>gypt</w:t>
            </w:r>
            <w:r>
              <w:rPr>
                <w:sz w:val="20"/>
                <w:szCs w:val="20"/>
              </w:rPr>
              <w:t>e</w:t>
            </w:r>
            <w:proofErr w:type="spellEnd"/>
            <w:r w:rsidRPr="00477115">
              <w:rPr>
                <w:sz w:val="20"/>
                <w:szCs w:val="20"/>
              </w:rPr>
              <w:t xml:space="preserve"> </w:t>
            </w:r>
            <w:r w:rsidRPr="00477115">
              <w:rPr>
                <w:sz w:val="20"/>
                <w:szCs w:val="20"/>
                <w:vertAlign w:val="superscript"/>
              </w:rPr>
              <w:t>b</w:t>
            </w:r>
          </w:p>
        </w:tc>
        <w:tc>
          <w:tcPr>
            <w:tcW w:w="2805" w:type="pct"/>
            <w:tcBorders>
              <w:top w:val="single" w:sz="4" w:space="0" w:color="auto"/>
              <w:left w:val="single" w:sz="4" w:space="0" w:color="auto"/>
              <w:bottom w:val="single" w:sz="4" w:space="0" w:color="auto"/>
              <w:right w:val="single" w:sz="4" w:space="0" w:color="auto"/>
            </w:tcBorders>
          </w:tcPr>
          <w:p w14:paraId="1BC69841" w14:textId="22264351" w:rsidR="005D7DD1" w:rsidRPr="00477115" w:rsidRDefault="005D7DD1" w:rsidP="005D7DD1">
            <w:pPr>
              <w:jc w:val="left"/>
              <w:rPr>
                <w:color w:val="000000" w:themeColor="text1"/>
                <w:sz w:val="20"/>
                <w:szCs w:val="20"/>
              </w:rPr>
            </w:pPr>
            <w:proofErr w:type="spellStart"/>
            <w:r w:rsidRPr="00477115">
              <w:rPr>
                <w:color w:val="000000" w:themeColor="text1"/>
                <w:sz w:val="20"/>
                <w:szCs w:val="20"/>
              </w:rPr>
              <w:t>Pr</w:t>
            </w:r>
            <w:r>
              <w:rPr>
                <w:color w:val="000000" w:themeColor="text1"/>
                <w:sz w:val="20"/>
                <w:szCs w:val="20"/>
              </w:rPr>
              <w:t>é</w:t>
            </w:r>
            <w:r w:rsidRPr="00477115">
              <w:rPr>
                <w:color w:val="000000" w:themeColor="text1"/>
                <w:sz w:val="20"/>
                <w:szCs w:val="20"/>
              </w:rPr>
              <w:t>paration</w:t>
            </w:r>
            <w:proofErr w:type="spellEnd"/>
            <w:r w:rsidRPr="00477115">
              <w:rPr>
                <w:color w:val="000000" w:themeColor="text1"/>
                <w:sz w:val="20"/>
                <w:szCs w:val="20"/>
              </w:rPr>
              <w:t xml:space="preserve"> </w:t>
            </w:r>
            <w:r>
              <w:rPr>
                <w:color w:val="000000" w:themeColor="text1"/>
                <w:sz w:val="20"/>
                <w:szCs w:val="20"/>
              </w:rPr>
              <w:t>d’un</w:t>
            </w:r>
            <w:r w:rsidRPr="00477115">
              <w:rPr>
                <w:color w:val="000000" w:themeColor="text1"/>
                <w:sz w:val="20"/>
                <w:szCs w:val="20"/>
              </w:rPr>
              <w:t xml:space="preserve"> KIP (</w:t>
            </w:r>
            <w:r>
              <w:rPr>
                <w:color w:val="000000" w:themeColor="text1"/>
                <w:sz w:val="20"/>
                <w:szCs w:val="20"/>
              </w:rPr>
              <w:t>phase</w:t>
            </w:r>
            <w:r w:rsidRPr="00477115">
              <w:rPr>
                <w:color w:val="000000" w:themeColor="text1"/>
                <w:sz w:val="20"/>
                <w:szCs w:val="20"/>
              </w:rPr>
              <w:t xml:space="preserve"> I)</w:t>
            </w:r>
          </w:p>
        </w:tc>
        <w:tc>
          <w:tcPr>
            <w:tcW w:w="635" w:type="pct"/>
            <w:tcBorders>
              <w:top w:val="single" w:sz="4" w:space="0" w:color="auto"/>
              <w:left w:val="single" w:sz="4" w:space="0" w:color="auto"/>
              <w:bottom w:val="single" w:sz="4" w:space="0" w:color="auto"/>
              <w:right w:val="single" w:sz="4" w:space="0" w:color="auto"/>
            </w:tcBorders>
          </w:tcPr>
          <w:p w14:paraId="2CCBB65A" w14:textId="11AB19F0" w:rsidR="005D7DD1" w:rsidRPr="00477115" w:rsidRDefault="005D7DD1" w:rsidP="005D7DD1">
            <w:pPr>
              <w:widowControl w:val="0"/>
              <w:jc w:val="right"/>
              <w:rPr>
                <w:color w:val="000000"/>
                <w:sz w:val="20"/>
                <w:szCs w:val="20"/>
              </w:rPr>
            </w:pPr>
            <w:r w:rsidRPr="00477115">
              <w:rPr>
                <w:color w:val="000000"/>
                <w:sz w:val="20"/>
                <w:szCs w:val="20"/>
              </w:rPr>
              <w:t>180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1E1F7224" w14:textId="333CAB96" w:rsidR="005D7DD1" w:rsidRPr="00477115" w:rsidRDefault="005D7DD1" w:rsidP="005D7DD1">
            <w:pPr>
              <w:widowControl w:val="0"/>
              <w:jc w:val="right"/>
              <w:rPr>
                <w:color w:val="000000"/>
                <w:sz w:val="20"/>
                <w:szCs w:val="20"/>
              </w:rPr>
            </w:pPr>
            <w:r w:rsidRPr="00477115">
              <w:rPr>
                <w:color w:val="000000"/>
                <w:sz w:val="20"/>
                <w:szCs w:val="20"/>
              </w:rPr>
              <w:t>180</w:t>
            </w:r>
            <w:r>
              <w:rPr>
                <w:color w:val="000000"/>
                <w:sz w:val="20"/>
                <w:szCs w:val="20"/>
              </w:rPr>
              <w:t xml:space="preserve"> </w:t>
            </w:r>
            <w:r w:rsidRPr="00477115">
              <w:rPr>
                <w:color w:val="000000"/>
                <w:sz w:val="20"/>
                <w:szCs w:val="20"/>
              </w:rPr>
              <w:t>000</w:t>
            </w:r>
          </w:p>
        </w:tc>
      </w:tr>
      <w:tr w:rsidR="005D7DD1" w:rsidRPr="00477115" w14:paraId="0029B4B0" w14:textId="77777777" w:rsidTr="00E5192C">
        <w:trPr>
          <w:trHeight w:val="269"/>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BF9F4F1" w14:textId="02208EFF" w:rsidR="005D7DD1" w:rsidRPr="00477115" w:rsidRDefault="005D7DD1" w:rsidP="005D7DD1">
            <w:pPr>
              <w:jc w:val="left"/>
              <w:rPr>
                <w:color w:val="000000"/>
                <w:sz w:val="20"/>
                <w:szCs w:val="20"/>
              </w:rPr>
            </w:pPr>
            <w:proofErr w:type="spellStart"/>
            <w:r>
              <w:rPr>
                <w:sz w:val="20"/>
                <w:szCs w:val="20"/>
              </w:rPr>
              <w:t>É</w:t>
            </w:r>
            <w:r w:rsidRPr="00477115">
              <w:rPr>
                <w:sz w:val="20"/>
                <w:szCs w:val="20"/>
              </w:rPr>
              <w:t>r</w:t>
            </w:r>
            <w:r w:rsidR="00D77009">
              <w:rPr>
                <w:sz w:val="20"/>
                <w:szCs w:val="20"/>
              </w:rPr>
              <w:t>ythré</w:t>
            </w:r>
            <w:r w:rsidRPr="00477115">
              <w:rPr>
                <w:sz w:val="20"/>
                <w:szCs w:val="20"/>
              </w:rPr>
              <w:t>e</w:t>
            </w:r>
            <w:proofErr w:type="spellEnd"/>
            <w:r w:rsidRPr="00477115">
              <w:rPr>
                <w:sz w:val="20"/>
                <w:szCs w:val="20"/>
              </w:rPr>
              <w:t xml:space="preserve"> </w:t>
            </w:r>
            <w:r w:rsidRPr="00477115">
              <w:rPr>
                <w:sz w:val="20"/>
                <w:szCs w:val="20"/>
                <w:vertAlign w:val="superscript"/>
              </w:rPr>
              <w:t>c</w:t>
            </w:r>
          </w:p>
        </w:tc>
        <w:tc>
          <w:tcPr>
            <w:tcW w:w="2805" w:type="pct"/>
            <w:tcBorders>
              <w:top w:val="single" w:sz="4" w:space="0" w:color="auto"/>
              <w:left w:val="single" w:sz="4" w:space="0" w:color="auto"/>
              <w:bottom w:val="single" w:sz="4" w:space="0" w:color="auto"/>
              <w:right w:val="single" w:sz="4" w:space="0" w:color="auto"/>
            </w:tcBorders>
          </w:tcPr>
          <w:p w14:paraId="0F3683CA" w14:textId="42ABDD44" w:rsidR="005D7DD1" w:rsidRPr="00477115" w:rsidRDefault="005D7DD1" w:rsidP="005D7DD1">
            <w:pPr>
              <w:jc w:val="left"/>
              <w:rPr>
                <w:color w:val="000000" w:themeColor="text1"/>
                <w:sz w:val="20"/>
                <w:szCs w:val="20"/>
              </w:rPr>
            </w:pPr>
            <w:proofErr w:type="spellStart"/>
            <w:r w:rsidRPr="00477115">
              <w:rPr>
                <w:color w:val="000000" w:themeColor="text1"/>
                <w:sz w:val="20"/>
                <w:szCs w:val="20"/>
              </w:rPr>
              <w:t>Pr</w:t>
            </w:r>
            <w:r>
              <w:rPr>
                <w:color w:val="000000" w:themeColor="text1"/>
                <w:sz w:val="20"/>
                <w:szCs w:val="20"/>
              </w:rPr>
              <w:t>é</w:t>
            </w:r>
            <w:r w:rsidRPr="00477115">
              <w:rPr>
                <w:color w:val="000000" w:themeColor="text1"/>
                <w:sz w:val="20"/>
                <w:szCs w:val="20"/>
              </w:rPr>
              <w:t>paration</w:t>
            </w:r>
            <w:proofErr w:type="spellEnd"/>
            <w:r w:rsidRPr="00477115">
              <w:rPr>
                <w:color w:val="000000" w:themeColor="text1"/>
                <w:sz w:val="20"/>
                <w:szCs w:val="20"/>
              </w:rPr>
              <w:t xml:space="preserve"> </w:t>
            </w:r>
            <w:r>
              <w:rPr>
                <w:color w:val="000000" w:themeColor="text1"/>
                <w:sz w:val="20"/>
                <w:szCs w:val="20"/>
              </w:rPr>
              <w:t>d’un</w:t>
            </w:r>
            <w:r w:rsidRPr="00477115">
              <w:rPr>
                <w:color w:val="000000" w:themeColor="text1"/>
                <w:sz w:val="20"/>
                <w:szCs w:val="20"/>
              </w:rPr>
              <w:t xml:space="preserve"> KIP (</w:t>
            </w:r>
            <w:r>
              <w:rPr>
                <w:color w:val="000000" w:themeColor="text1"/>
                <w:sz w:val="20"/>
                <w:szCs w:val="20"/>
              </w:rPr>
              <w:t>phase</w:t>
            </w:r>
            <w:r w:rsidRPr="00477115">
              <w:rPr>
                <w:color w:val="000000" w:themeColor="text1"/>
                <w:sz w:val="20"/>
                <w:szCs w:val="20"/>
              </w:rPr>
              <w:t xml:space="preserve"> I)</w:t>
            </w:r>
          </w:p>
        </w:tc>
        <w:tc>
          <w:tcPr>
            <w:tcW w:w="635" w:type="pct"/>
            <w:tcBorders>
              <w:top w:val="single" w:sz="4" w:space="0" w:color="auto"/>
              <w:left w:val="single" w:sz="4" w:space="0" w:color="auto"/>
              <w:bottom w:val="single" w:sz="4" w:space="0" w:color="auto"/>
              <w:right w:val="single" w:sz="4" w:space="0" w:color="auto"/>
            </w:tcBorders>
          </w:tcPr>
          <w:p w14:paraId="396AA5BD" w14:textId="0B5A7FC3" w:rsidR="005D7DD1" w:rsidRPr="00477115" w:rsidRDefault="005D7DD1" w:rsidP="005D7DD1">
            <w:pPr>
              <w:widowControl w:val="0"/>
              <w:jc w:val="right"/>
              <w:rPr>
                <w:color w:val="000000"/>
                <w:sz w:val="20"/>
                <w:szCs w:val="20"/>
              </w:rPr>
            </w:pPr>
            <w:r w:rsidRPr="00477115">
              <w:rPr>
                <w:color w:val="000000"/>
                <w:sz w:val="20"/>
                <w:szCs w:val="20"/>
              </w:rPr>
              <w:t>39</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4B6516D5" w14:textId="489E35B2" w:rsidR="005D7DD1" w:rsidRPr="00477115" w:rsidRDefault="005D7DD1" w:rsidP="005D7DD1">
            <w:pPr>
              <w:widowControl w:val="0"/>
              <w:jc w:val="right"/>
              <w:rPr>
                <w:color w:val="000000"/>
                <w:sz w:val="20"/>
                <w:szCs w:val="20"/>
              </w:rPr>
            </w:pPr>
            <w:r w:rsidRPr="00477115">
              <w:rPr>
                <w:color w:val="000000"/>
                <w:sz w:val="20"/>
                <w:szCs w:val="20"/>
              </w:rPr>
              <w:t>39</w:t>
            </w:r>
            <w:r>
              <w:rPr>
                <w:color w:val="000000"/>
                <w:sz w:val="20"/>
                <w:szCs w:val="20"/>
              </w:rPr>
              <w:t xml:space="preserve"> </w:t>
            </w:r>
            <w:r w:rsidRPr="00477115">
              <w:rPr>
                <w:color w:val="000000"/>
                <w:sz w:val="20"/>
                <w:szCs w:val="20"/>
              </w:rPr>
              <w:t>000</w:t>
            </w:r>
          </w:p>
        </w:tc>
      </w:tr>
      <w:tr w:rsidR="005D7DD1" w:rsidRPr="00477115" w14:paraId="6EC38714" w14:textId="77777777" w:rsidTr="00E5192C">
        <w:trPr>
          <w:trHeight w:val="269"/>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05661A" w14:textId="76C02C9C" w:rsidR="005D7DD1" w:rsidRPr="00477115" w:rsidRDefault="005D7DD1" w:rsidP="005D7DD1">
            <w:pPr>
              <w:jc w:val="left"/>
              <w:rPr>
                <w:color w:val="000000"/>
                <w:sz w:val="20"/>
                <w:szCs w:val="20"/>
              </w:rPr>
            </w:pPr>
            <w:proofErr w:type="spellStart"/>
            <w:r w:rsidRPr="00477115">
              <w:rPr>
                <w:sz w:val="20"/>
                <w:szCs w:val="20"/>
              </w:rPr>
              <w:t>Mongoli</w:t>
            </w:r>
            <w:r>
              <w:rPr>
                <w:sz w:val="20"/>
                <w:szCs w:val="20"/>
              </w:rPr>
              <w:t>e</w:t>
            </w:r>
            <w:proofErr w:type="spellEnd"/>
            <w:r>
              <w:rPr>
                <w:sz w:val="20"/>
                <w:szCs w:val="20"/>
              </w:rPr>
              <w:t xml:space="preserve"> </w:t>
            </w:r>
            <w:r w:rsidRPr="00477115">
              <w:rPr>
                <w:sz w:val="20"/>
                <w:szCs w:val="20"/>
                <w:vertAlign w:val="superscript"/>
              </w:rPr>
              <w:t>d</w:t>
            </w:r>
          </w:p>
        </w:tc>
        <w:tc>
          <w:tcPr>
            <w:tcW w:w="2805" w:type="pct"/>
            <w:tcBorders>
              <w:top w:val="single" w:sz="4" w:space="0" w:color="auto"/>
              <w:left w:val="single" w:sz="4" w:space="0" w:color="auto"/>
              <w:bottom w:val="single" w:sz="4" w:space="0" w:color="auto"/>
              <w:right w:val="single" w:sz="4" w:space="0" w:color="auto"/>
            </w:tcBorders>
          </w:tcPr>
          <w:p w14:paraId="792AED0D" w14:textId="49BA1742" w:rsidR="005D7DD1" w:rsidRPr="005D7DD1" w:rsidRDefault="005D7DD1" w:rsidP="005D7DD1">
            <w:pPr>
              <w:jc w:val="left"/>
              <w:rPr>
                <w:color w:val="000000" w:themeColor="text1"/>
                <w:sz w:val="20"/>
                <w:szCs w:val="20"/>
                <w:lang w:val="fr-CA"/>
              </w:rPr>
            </w:pPr>
            <w:r w:rsidRPr="005D7DD1">
              <w:rPr>
                <w:color w:val="000000" w:themeColor="text1"/>
                <w:sz w:val="20"/>
                <w:szCs w:val="20"/>
                <w:lang w:val="fr-CA"/>
              </w:rPr>
              <w:t xml:space="preserve">Préparation d’un </w:t>
            </w:r>
            <w:r w:rsidR="00D77009">
              <w:rPr>
                <w:color w:val="000000" w:themeColor="text1"/>
                <w:sz w:val="20"/>
                <w:szCs w:val="20"/>
                <w:lang w:val="fr-CA"/>
              </w:rPr>
              <w:t xml:space="preserve">projet d’investissement pour un </w:t>
            </w:r>
            <w:r w:rsidRPr="005D7DD1">
              <w:rPr>
                <w:color w:val="000000" w:themeColor="text1"/>
                <w:sz w:val="20"/>
                <w:szCs w:val="20"/>
                <w:lang w:val="fr-CA"/>
              </w:rPr>
              <w:t xml:space="preserve">KIP </w:t>
            </w:r>
          </w:p>
        </w:tc>
        <w:tc>
          <w:tcPr>
            <w:tcW w:w="635" w:type="pct"/>
            <w:tcBorders>
              <w:top w:val="single" w:sz="4" w:space="0" w:color="auto"/>
              <w:left w:val="single" w:sz="4" w:space="0" w:color="auto"/>
              <w:bottom w:val="single" w:sz="4" w:space="0" w:color="auto"/>
              <w:right w:val="single" w:sz="4" w:space="0" w:color="auto"/>
            </w:tcBorders>
          </w:tcPr>
          <w:p w14:paraId="7ED512BD" w14:textId="2F5FCEC0" w:rsidR="005D7DD1" w:rsidRPr="00477115" w:rsidRDefault="005D7DD1" w:rsidP="005D7DD1">
            <w:pPr>
              <w:widowControl w:val="0"/>
              <w:jc w:val="right"/>
              <w:rPr>
                <w:color w:val="000000"/>
                <w:sz w:val="20"/>
                <w:szCs w:val="20"/>
              </w:rPr>
            </w:pPr>
            <w:r w:rsidRPr="00477115">
              <w:rPr>
                <w:color w:val="000000"/>
                <w:sz w:val="20"/>
                <w:szCs w:val="20"/>
              </w:rPr>
              <w:t>80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4F3CE900" w14:textId="76E2F6B1" w:rsidR="005D7DD1" w:rsidRPr="00477115" w:rsidRDefault="005D7DD1" w:rsidP="005D7DD1">
            <w:pPr>
              <w:widowControl w:val="0"/>
              <w:jc w:val="right"/>
              <w:rPr>
                <w:color w:val="000000"/>
                <w:sz w:val="20"/>
                <w:szCs w:val="20"/>
              </w:rPr>
            </w:pPr>
            <w:r w:rsidRPr="00477115">
              <w:rPr>
                <w:color w:val="000000"/>
                <w:sz w:val="20"/>
                <w:szCs w:val="20"/>
              </w:rPr>
              <w:t>80</w:t>
            </w:r>
            <w:r>
              <w:rPr>
                <w:color w:val="000000"/>
                <w:sz w:val="20"/>
                <w:szCs w:val="20"/>
              </w:rPr>
              <w:t xml:space="preserve"> </w:t>
            </w:r>
            <w:r w:rsidRPr="00477115">
              <w:rPr>
                <w:color w:val="000000"/>
                <w:sz w:val="20"/>
                <w:szCs w:val="20"/>
              </w:rPr>
              <w:t>000</w:t>
            </w:r>
          </w:p>
        </w:tc>
      </w:tr>
      <w:tr w:rsidR="005D7DD1" w:rsidRPr="00477115" w14:paraId="629105C1"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22018D" w14:textId="0AABEE87" w:rsidR="005D7DD1" w:rsidRPr="005D7DD1" w:rsidRDefault="005D7DD1" w:rsidP="005D7DD1">
            <w:pPr>
              <w:widowControl w:val="0"/>
              <w:jc w:val="left"/>
              <w:rPr>
                <w:color w:val="000000" w:themeColor="text1"/>
                <w:sz w:val="20"/>
                <w:szCs w:val="20"/>
                <w:lang w:val="fr-CA"/>
              </w:rPr>
            </w:pPr>
            <w:r w:rsidRPr="005D7DD1">
              <w:rPr>
                <w:sz w:val="20"/>
                <w:szCs w:val="20"/>
                <w:lang w:val="fr-CA"/>
              </w:rPr>
              <w:t xml:space="preserve">Saint-Vincent-et-les- Grenadines </w:t>
            </w:r>
            <w:r w:rsidRPr="005D7DD1">
              <w:rPr>
                <w:sz w:val="20"/>
                <w:szCs w:val="20"/>
                <w:vertAlign w:val="superscript"/>
                <w:lang w:val="fr-CA"/>
              </w:rPr>
              <w:t>c</w:t>
            </w:r>
          </w:p>
        </w:tc>
        <w:tc>
          <w:tcPr>
            <w:tcW w:w="2805" w:type="pct"/>
            <w:tcBorders>
              <w:top w:val="single" w:sz="4" w:space="0" w:color="auto"/>
              <w:left w:val="single" w:sz="4" w:space="0" w:color="auto"/>
              <w:bottom w:val="single" w:sz="4" w:space="0" w:color="auto"/>
              <w:right w:val="single" w:sz="4" w:space="0" w:color="auto"/>
            </w:tcBorders>
          </w:tcPr>
          <w:p w14:paraId="59A25EA7" w14:textId="15995D2D" w:rsidR="005D7DD1" w:rsidRPr="00477115" w:rsidRDefault="005D7DD1" w:rsidP="005D7DD1">
            <w:pPr>
              <w:widowControl w:val="0"/>
              <w:jc w:val="left"/>
              <w:rPr>
                <w:color w:val="000000" w:themeColor="text1"/>
                <w:sz w:val="20"/>
                <w:szCs w:val="20"/>
              </w:rPr>
            </w:pPr>
            <w:proofErr w:type="spellStart"/>
            <w:r w:rsidRPr="00477115">
              <w:rPr>
                <w:color w:val="000000" w:themeColor="text1"/>
                <w:sz w:val="20"/>
                <w:szCs w:val="20"/>
              </w:rPr>
              <w:t>Pr</w:t>
            </w:r>
            <w:r>
              <w:rPr>
                <w:color w:val="000000" w:themeColor="text1"/>
                <w:sz w:val="20"/>
                <w:szCs w:val="20"/>
              </w:rPr>
              <w:t>é</w:t>
            </w:r>
            <w:r w:rsidRPr="00477115">
              <w:rPr>
                <w:color w:val="000000" w:themeColor="text1"/>
                <w:sz w:val="20"/>
                <w:szCs w:val="20"/>
              </w:rPr>
              <w:t>paration</w:t>
            </w:r>
            <w:proofErr w:type="spellEnd"/>
            <w:r w:rsidRPr="00477115">
              <w:rPr>
                <w:color w:val="000000" w:themeColor="text1"/>
                <w:sz w:val="20"/>
                <w:szCs w:val="20"/>
              </w:rPr>
              <w:t xml:space="preserve"> </w:t>
            </w:r>
            <w:r>
              <w:rPr>
                <w:color w:val="000000" w:themeColor="text1"/>
                <w:sz w:val="20"/>
                <w:szCs w:val="20"/>
              </w:rPr>
              <w:t>d’un</w:t>
            </w:r>
            <w:r w:rsidRPr="00477115">
              <w:rPr>
                <w:color w:val="000000" w:themeColor="text1"/>
                <w:sz w:val="20"/>
                <w:szCs w:val="20"/>
              </w:rPr>
              <w:t xml:space="preserve"> KIP (</w:t>
            </w:r>
            <w:r>
              <w:rPr>
                <w:color w:val="000000" w:themeColor="text1"/>
                <w:sz w:val="20"/>
                <w:szCs w:val="20"/>
              </w:rPr>
              <w:t>phase</w:t>
            </w:r>
            <w:r w:rsidRPr="00477115">
              <w:rPr>
                <w:color w:val="000000" w:themeColor="text1"/>
                <w:sz w:val="20"/>
                <w:szCs w:val="20"/>
              </w:rPr>
              <w:t xml:space="preserve"> I)</w:t>
            </w:r>
          </w:p>
        </w:tc>
        <w:tc>
          <w:tcPr>
            <w:tcW w:w="635" w:type="pct"/>
            <w:tcBorders>
              <w:top w:val="single" w:sz="4" w:space="0" w:color="auto"/>
              <w:left w:val="single" w:sz="4" w:space="0" w:color="auto"/>
              <w:bottom w:val="single" w:sz="4" w:space="0" w:color="auto"/>
              <w:right w:val="single" w:sz="4" w:space="0" w:color="auto"/>
            </w:tcBorders>
          </w:tcPr>
          <w:p w14:paraId="4516241B" w14:textId="45C937ED" w:rsidR="005D7DD1" w:rsidRPr="00477115" w:rsidRDefault="005D7DD1" w:rsidP="005D7DD1">
            <w:pPr>
              <w:widowControl w:val="0"/>
              <w:jc w:val="right"/>
              <w:rPr>
                <w:color w:val="000000"/>
                <w:sz w:val="20"/>
                <w:szCs w:val="20"/>
              </w:rPr>
            </w:pPr>
            <w:r w:rsidRPr="00477115">
              <w:rPr>
                <w:color w:val="000000"/>
                <w:sz w:val="20"/>
                <w:szCs w:val="20"/>
              </w:rPr>
              <w:t>30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7D73E7D0" w14:textId="49BF4265" w:rsidR="005D7DD1" w:rsidRPr="00477115" w:rsidRDefault="005D7DD1" w:rsidP="005D7DD1">
            <w:pPr>
              <w:widowControl w:val="0"/>
              <w:jc w:val="right"/>
              <w:rPr>
                <w:color w:val="000000"/>
                <w:sz w:val="20"/>
                <w:szCs w:val="20"/>
              </w:rPr>
            </w:pPr>
            <w:r w:rsidRPr="00477115">
              <w:rPr>
                <w:color w:val="000000"/>
                <w:sz w:val="20"/>
                <w:szCs w:val="20"/>
              </w:rPr>
              <w:t>30</w:t>
            </w:r>
            <w:r>
              <w:rPr>
                <w:color w:val="000000"/>
                <w:sz w:val="20"/>
                <w:szCs w:val="20"/>
              </w:rPr>
              <w:t xml:space="preserve"> </w:t>
            </w:r>
            <w:r w:rsidRPr="00477115">
              <w:rPr>
                <w:color w:val="000000"/>
                <w:sz w:val="20"/>
                <w:szCs w:val="20"/>
              </w:rPr>
              <w:t>000</w:t>
            </w:r>
          </w:p>
        </w:tc>
      </w:tr>
      <w:tr w:rsidR="00534F71" w:rsidRPr="00477115" w14:paraId="32D1C7F4" w14:textId="77777777" w:rsidTr="00FC7D1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096AC3B" w14:textId="28CF1D9A" w:rsidR="00534F71" w:rsidRPr="00477115" w:rsidRDefault="005D7DD1" w:rsidP="00FC7D17">
            <w:pPr>
              <w:widowControl w:val="0"/>
              <w:ind w:right="113"/>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w:t>
            </w:r>
            <w:r w:rsidR="00534F71" w:rsidRPr="00477115">
              <w:rPr>
                <w:color w:val="000000" w:themeColor="text1"/>
                <w:sz w:val="20"/>
                <w:szCs w:val="20"/>
              </w:rPr>
              <w:t xml:space="preserve"> A2</w:t>
            </w:r>
          </w:p>
        </w:tc>
        <w:tc>
          <w:tcPr>
            <w:tcW w:w="635" w:type="pct"/>
            <w:tcBorders>
              <w:top w:val="single" w:sz="4" w:space="0" w:color="auto"/>
              <w:left w:val="single" w:sz="4" w:space="0" w:color="auto"/>
              <w:bottom w:val="single" w:sz="4" w:space="0" w:color="auto"/>
              <w:right w:val="single" w:sz="4" w:space="0" w:color="auto"/>
            </w:tcBorders>
          </w:tcPr>
          <w:p w14:paraId="5F5A3B95" w14:textId="0916D8A9" w:rsidR="00534F71" w:rsidRPr="00477115" w:rsidRDefault="00534F71" w:rsidP="00FC7D17">
            <w:pPr>
              <w:widowControl w:val="0"/>
              <w:jc w:val="right"/>
              <w:rPr>
                <w:color w:val="000000"/>
                <w:sz w:val="20"/>
                <w:szCs w:val="20"/>
              </w:rPr>
            </w:pPr>
            <w:r>
              <w:rPr>
                <w:color w:val="000000"/>
                <w:sz w:val="20"/>
                <w:szCs w:val="20"/>
              </w:rPr>
              <w:t>392</w:t>
            </w:r>
            <w:r w:rsidR="00AA5744">
              <w:rPr>
                <w:color w:val="000000"/>
                <w:sz w:val="20"/>
                <w:szCs w:val="20"/>
              </w:rPr>
              <w:t xml:space="preserve"> </w:t>
            </w:r>
            <w:r>
              <w:rPr>
                <w:color w:val="000000"/>
                <w:sz w:val="20"/>
                <w:szCs w:val="20"/>
              </w:rPr>
              <w:t>500</w:t>
            </w:r>
          </w:p>
        </w:tc>
        <w:tc>
          <w:tcPr>
            <w:tcW w:w="653" w:type="pct"/>
            <w:tcBorders>
              <w:top w:val="single" w:sz="4" w:space="0" w:color="auto"/>
              <w:left w:val="single" w:sz="4" w:space="0" w:color="auto"/>
              <w:bottom w:val="single" w:sz="4" w:space="0" w:color="auto"/>
              <w:right w:val="single" w:sz="4" w:space="0" w:color="auto"/>
            </w:tcBorders>
          </w:tcPr>
          <w:p w14:paraId="23ACAF67" w14:textId="73D64A46" w:rsidR="00534F71" w:rsidRPr="00477115" w:rsidRDefault="00534F71" w:rsidP="00FC7D17">
            <w:pPr>
              <w:widowControl w:val="0"/>
              <w:jc w:val="right"/>
              <w:rPr>
                <w:color w:val="000000"/>
                <w:sz w:val="20"/>
                <w:szCs w:val="20"/>
              </w:rPr>
            </w:pPr>
            <w:r>
              <w:rPr>
                <w:color w:val="000000"/>
                <w:sz w:val="20"/>
                <w:szCs w:val="20"/>
              </w:rPr>
              <w:t>392</w:t>
            </w:r>
            <w:r w:rsidR="00AA5744">
              <w:rPr>
                <w:color w:val="000000"/>
                <w:sz w:val="20"/>
                <w:szCs w:val="20"/>
              </w:rPr>
              <w:t xml:space="preserve"> </w:t>
            </w:r>
            <w:r>
              <w:rPr>
                <w:color w:val="000000"/>
                <w:sz w:val="20"/>
                <w:szCs w:val="20"/>
              </w:rPr>
              <w:t>500</w:t>
            </w:r>
          </w:p>
        </w:tc>
      </w:tr>
      <w:tr w:rsidR="005D7DD1" w:rsidRPr="00477115" w14:paraId="6243B195" w14:textId="77777777" w:rsidTr="00FC7D1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4F0A4B2" w14:textId="1734746D" w:rsidR="005D7DD1" w:rsidRPr="00477115" w:rsidRDefault="005D7DD1" w:rsidP="005D7DD1">
            <w:pPr>
              <w:widowControl w:val="0"/>
              <w:ind w:right="113"/>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635" w:type="pct"/>
            <w:tcBorders>
              <w:top w:val="single" w:sz="4" w:space="0" w:color="auto"/>
              <w:left w:val="single" w:sz="4" w:space="0" w:color="auto"/>
              <w:bottom w:val="single" w:sz="4" w:space="0" w:color="auto"/>
              <w:right w:val="single" w:sz="4" w:space="0" w:color="auto"/>
            </w:tcBorders>
          </w:tcPr>
          <w:p w14:paraId="0EEB1E54" w14:textId="43DFD2FB" w:rsidR="005D7DD1" w:rsidRPr="00477115" w:rsidRDefault="005D7DD1" w:rsidP="005D7DD1">
            <w:pPr>
              <w:widowControl w:val="0"/>
              <w:jc w:val="right"/>
              <w:rPr>
                <w:color w:val="000000"/>
                <w:sz w:val="20"/>
                <w:szCs w:val="20"/>
              </w:rPr>
            </w:pPr>
            <w:r w:rsidRPr="00477115">
              <w:rPr>
                <w:color w:val="000000"/>
                <w:sz w:val="20"/>
                <w:szCs w:val="20"/>
              </w:rPr>
              <w:t>27</w:t>
            </w:r>
            <w:r>
              <w:rPr>
                <w:color w:val="000000"/>
                <w:sz w:val="20"/>
                <w:szCs w:val="20"/>
              </w:rPr>
              <w:t xml:space="preserve"> </w:t>
            </w:r>
            <w:r w:rsidRPr="00477115">
              <w:rPr>
                <w:color w:val="000000"/>
                <w:sz w:val="20"/>
                <w:szCs w:val="20"/>
              </w:rPr>
              <w:t>475</w:t>
            </w:r>
          </w:p>
        </w:tc>
        <w:tc>
          <w:tcPr>
            <w:tcW w:w="653" w:type="pct"/>
            <w:tcBorders>
              <w:top w:val="single" w:sz="4" w:space="0" w:color="auto"/>
              <w:left w:val="single" w:sz="4" w:space="0" w:color="auto"/>
              <w:bottom w:val="single" w:sz="4" w:space="0" w:color="auto"/>
              <w:right w:val="single" w:sz="4" w:space="0" w:color="auto"/>
            </w:tcBorders>
          </w:tcPr>
          <w:p w14:paraId="6CF731F0" w14:textId="468059B7" w:rsidR="005D7DD1" w:rsidRPr="00477115" w:rsidRDefault="005D7DD1" w:rsidP="005D7DD1">
            <w:pPr>
              <w:widowControl w:val="0"/>
              <w:jc w:val="right"/>
              <w:rPr>
                <w:color w:val="000000"/>
                <w:sz w:val="20"/>
                <w:szCs w:val="20"/>
              </w:rPr>
            </w:pPr>
            <w:r w:rsidRPr="00477115">
              <w:rPr>
                <w:color w:val="000000"/>
                <w:sz w:val="20"/>
                <w:szCs w:val="20"/>
              </w:rPr>
              <w:t>27</w:t>
            </w:r>
            <w:r>
              <w:rPr>
                <w:color w:val="000000"/>
                <w:sz w:val="20"/>
                <w:szCs w:val="20"/>
              </w:rPr>
              <w:t xml:space="preserve"> </w:t>
            </w:r>
            <w:r w:rsidRPr="00477115">
              <w:rPr>
                <w:color w:val="000000"/>
                <w:sz w:val="20"/>
                <w:szCs w:val="20"/>
              </w:rPr>
              <w:t>475</w:t>
            </w:r>
          </w:p>
        </w:tc>
      </w:tr>
      <w:tr w:rsidR="005D7DD1" w:rsidRPr="00477115" w14:paraId="3C78B6B9" w14:textId="77777777" w:rsidTr="00FC7D17">
        <w:tc>
          <w:tcPr>
            <w:tcW w:w="3712"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A008276" w14:textId="709FE1FA" w:rsidR="005D7DD1" w:rsidRPr="00477115" w:rsidRDefault="005D7DD1" w:rsidP="005D7DD1">
            <w:pPr>
              <w:widowControl w:val="0"/>
              <w:ind w:right="113"/>
              <w:jc w:val="right"/>
              <w:rPr>
                <w:color w:val="000000" w:themeColor="text1"/>
                <w:sz w:val="20"/>
                <w:szCs w:val="20"/>
              </w:rPr>
            </w:pPr>
            <w:r w:rsidRPr="00477115">
              <w:rPr>
                <w:color w:val="000000" w:themeColor="text1"/>
                <w:sz w:val="20"/>
                <w:szCs w:val="20"/>
              </w:rPr>
              <w:t xml:space="preserve">Total </w:t>
            </w:r>
            <w:r>
              <w:rPr>
                <w:color w:val="000000" w:themeColor="text1"/>
                <w:sz w:val="20"/>
                <w:szCs w:val="20"/>
              </w:rPr>
              <w:t>p</w:t>
            </w:r>
            <w:r w:rsidRPr="00477115">
              <w:rPr>
                <w:color w:val="000000" w:themeColor="text1"/>
                <w:sz w:val="20"/>
                <w:szCs w:val="20"/>
              </w:rPr>
              <w:t>o</w:t>
            </w:r>
            <w:r>
              <w:rPr>
                <w:color w:val="000000" w:themeColor="text1"/>
                <w:sz w:val="20"/>
                <w:szCs w:val="20"/>
              </w:rPr>
              <w:t>u</w:t>
            </w:r>
            <w:r w:rsidRPr="00477115">
              <w:rPr>
                <w:color w:val="000000" w:themeColor="text1"/>
                <w:sz w:val="20"/>
                <w:szCs w:val="20"/>
              </w:rPr>
              <w:t>r A2</w:t>
            </w:r>
          </w:p>
        </w:tc>
        <w:tc>
          <w:tcPr>
            <w:tcW w:w="635" w:type="pct"/>
            <w:tcBorders>
              <w:top w:val="single" w:sz="4" w:space="0" w:color="auto"/>
              <w:left w:val="single" w:sz="4" w:space="0" w:color="auto"/>
              <w:bottom w:val="single" w:sz="4" w:space="0" w:color="auto"/>
              <w:right w:val="single" w:sz="4" w:space="0" w:color="auto"/>
            </w:tcBorders>
          </w:tcPr>
          <w:p w14:paraId="6099C0D5" w14:textId="2E157469" w:rsidR="005D7DD1" w:rsidRPr="00477115" w:rsidRDefault="005D7DD1" w:rsidP="005D7DD1">
            <w:pPr>
              <w:widowControl w:val="0"/>
              <w:jc w:val="right"/>
              <w:rPr>
                <w:color w:val="000000"/>
                <w:sz w:val="20"/>
                <w:szCs w:val="20"/>
              </w:rPr>
            </w:pPr>
            <w:r w:rsidRPr="00477115">
              <w:rPr>
                <w:color w:val="000000"/>
                <w:sz w:val="20"/>
                <w:szCs w:val="20"/>
              </w:rPr>
              <w:t>419</w:t>
            </w:r>
            <w:r>
              <w:rPr>
                <w:color w:val="000000"/>
                <w:sz w:val="20"/>
                <w:szCs w:val="20"/>
              </w:rPr>
              <w:t xml:space="preserve"> </w:t>
            </w:r>
            <w:r w:rsidRPr="00477115">
              <w:rPr>
                <w:color w:val="000000"/>
                <w:sz w:val="20"/>
                <w:szCs w:val="20"/>
              </w:rPr>
              <w:t>975</w:t>
            </w:r>
          </w:p>
        </w:tc>
        <w:tc>
          <w:tcPr>
            <w:tcW w:w="653" w:type="pct"/>
            <w:tcBorders>
              <w:top w:val="single" w:sz="4" w:space="0" w:color="auto"/>
              <w:left w:val="single" w:sz="4" w:space="0" w:color="auto"/>
              <w:bottom w:val="single" w:sz="4" w:space="0" w:color="auto"/>
              <w:right w:val="single" w:sz="4" w:space="0" w:color="auto"/>
            </w:tcBorders>
          </w:tcPr>
          <w:p w14:paraId="05878EAA" w14:textId="657CBC97" w:rsidR="005D7DD1" w:rsidRPr="00477115" w:rsidRDefault="005D7DD1" w:rsidP="005D7DD1">
            <w:pPr>
              <w:widowControl w:val="0"/>
              <w:jc w:val="right"/>
              <w:rPr>
                <w:color w:val="000000"/>
                <w:sz w:val="20"/>
                <w:szCs w:val="20"/>
              </w:rPr>
            </w:pPr>
            <w:r w:rsidRPr="00477115">
              <w:rPr>
                <w:color w:val="000000"/>
                <w:sz w:val="20"/>
                <w:szCs w:val="20"/>
              </w:rPr>
              <w:t>419</w:t>
            </w:r>
            <w:r>
              <w:rPr>
                <w:color w:val="000000"/>
                <w:sz w:val="20"/>
                <w:szCs w:val="20"/>
              </w:rPr>
              <w:t xml:space="preserve"> </w:t>
            </w:r>
            <w:r w:rsidRPr="00477115">
              <w:rPr>
                <w:color w:val="000000"/>
                <w:sz w:val="20"/>
                <w:szCs w:val="20"/>
              </w:rPr>
              <w:t>975</w:t>
            </w:r>
          </w:p>
        </w:tc>
      </w:tr>
      <w:tr w:rsidR="005D7DD1" w:rsidRPr="00951CB0" w14:paraId="5E9E0F3E" w14:textId="77777777" w:rsidTr="00FC7D1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E069C10" w14:textId="5914D29C" w:rsidR="005D7DD1" w:rsidRPr="00661271" w:rsidRDefault="005D7DD1" w:rsidP="005D7DD1">
            <w:pPr>
              <w:jc w:val="left"/>
              <w:rPr>
                <w:b/>
                <w:color w:val="000000" w:themeColor="text1"/>
                <w:sz w:val="20"/>
                <w:szCs w:val="20"/>
                <w:lang w:val="fr-CA"/>
              </w:rPr>
            </w:pPr>
            <w:r w:rsidRPr="00661271">
              <w:rPr>
                <w:b/>
                <w:color w:val="000000" w:themeColor="text1"/>
                <w:sz w:val="20"/>
                <w:szCs w:val="20"/>
                <w:lang w:val="fr-CA"/>
              </w:rPr>
              <w:t>A3:</w:t>
            </w:r>
            <w:r w:rsidRPr="00661271">
              <w:rPr>
                <w:lang w:val="fr-CA"/>
              </w:rPr>
              <w:t xml:space="preserve"> </w:t>
            </w:r>
            <w:r w:rsidRPr="00661271">
              <w:rPr>
                <w:b/>
                <w:color w:val="000000" w:themeColor="text1"/>
                <w:sz w:val="20"/>
                <w:szCs w:val="20"/>
                <w:lang w:val="fr-CA"/>
              </w:rPr>
              <w:t xml:space="preserve">Préparation d’un inventaire national des </w:t>
            </w:r>
            <w:r w:rsidR="00661271" w:rsidRPr="00661271">
              <w:rPr>
                <w:b/>
                <w:color w:val="000000" w:themeColor="text1"/>
                <w:sz w:val="20"/>
                <w:szCs w:val="20"/>
                <w:lang w:val="fr-CA"/>
              </w:rPr>
              <w:t xml:space="preserve">banques de substances réglementées utilisées ou indésirables et d’un </w:t>
            </w:r>
            <w:r w:rsidR="00D77009">
              <w:rPr>
                <w:b/>
                <w:color w:val="000000" w:themeColor="text1"/>
                <w:sz w:val="20"/>
                <w:szCs w:val="20"/>
                <w:lang w:val="fr-CA"/>
              </w:rPr>
              <w:t xml:space="preserve">plan </w:t>
            </w:r>
            <w:r w:rsidR="00661271" w:rsidRPr="00661271">
              <w:rPr>
                <w:b/>
                <w:color w:val="000000" w:themeColor="text1"/>
                <w:sz w:val="20"/>
                <w:szCs w:val="20"/>
                <w:lang w:val="fr-CA"/>
              </w:rPr>
              <w:t>pour la collecte, le</w:t>
            </w:r>
            <w:r w:rsidRPr="00661271">
              <w:rPr>
                <w:b/>
                <w:color w:val="000000" w:themeColor="text1"/>
                <w:sz w:val="20"/>
                <w:szCs w:val="20"/>
                <w:lang w:val="fr-CA"/>
              </w:rPr>
              <w:t xml:space="preserve"> transport, </w:t>
            </w:r>
            <w:r w:rsidR="00661271">
              <w:rPr>
                <w:b/>
                <w:color w:val="000000" w:themeColor="text1"/>
                <w:sz w:val="20"/>
                <w:szCs w:val="20"/>
                <w:lang w:val="fr-CA"/>
              </w:rPr>
              <w:t>et l’élimination de telles</w:t>
            </w:r>
            <w:r w:rsidRPr="00661271">
              <w:rPr>
                <w:b/>
                <w:color w:val="000000" w:themeColor="text1"/>
                <w:sz w:val="20"/>
                <w:szCs w:val="20"/>
                <w:lang w:val="fr-CA"/>
              </w:rPr>
              <w:t xml:space="preserve"> substances</w:t>
            </w:r>
            <w:r w:rsidRPr="00477115">
              <w:rPr>
                <w:rStyle w:val="FootnoteReference"/>
                <w:b/>
                <w:bCs/>
                <w:color w:val="000000" w:themeColor="text1"/>
                <w:sz w:val="20"/>
                <w:szCs w:val="20"/>
              </w:rPr>
              <w:footnoteReference w:id="2"/>
            </w:r>
          </w:p>
        </w:tc>
      </w:tr>
      <w:tr w:rsidR="005D7DD1" w:rsidRPr="00477115" w14:paraId="56DDE72B" w14:textId="77777777" w:rsidTr="00E5192C">
        <w:trPr>
          <w:trHeight w:val="98"/>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0BB99E8" w14:textId="6AE5A89B" w:rsidR="005D7DD1" w:rsidRPr="00477115" w:rsidRDefault="005D7DD1" w:rsidP="005D7DD1">
            <w:pPr>
              <w:jc w:val="left"/>
              <w:rPr>
                <w:color w:val="000000"/>
                <w:sz w:val="20"/>
                <w:szCs w:val="20"/>
              </w:rPr>
            </w:pPr>
            <w:proofErr w:type="spellStart"/>
            <w:r w:rsidRPr="00477115">
              <w:rPr>
                <w:color w:val="000000"/>
                <w:sz w:val="20"/>
                <w:szCs w:val="20"/>
              </w:rPr>
              <w:t>B</w:t>
            </w:r>
            <w:r w:rsidR="00661271">
              <w:rPr>
                <w:color w:val="000000"/>
                <w:sz w:val="20"/>
                <w:szCs w:val="20"/>
              </w:rPr>
              <w:t>é</w:t>
            </w:r>
            <w:r w:rsidRPr="00477115">
              <w:rPr>
                <w:color w:val="000000"/>
                <w:sz w:val="20"/>
                <w:szCs w:val="20"/>
              </w:rPr>
              <w:t>nin</w:t>
            </w:r>
            <w:proofErr w:type="spellEnd"/>
          </w:p>
        </w:tc>
        <w:tc>
          <w:tcPr>
            <w:tcW w:w="2805" w:type="pct"/>
            <w:tcBorders>
              <w:top w:val="single" w:sz="4" w:space="0" w:color="auto"/>
              <w:left w:val="single" w:sz="4" w:space="0" w:color="auto"/>
              <w:bottom w:val="single" w:sz="4" w:space="0" w:color="auto"/>
              <w:right w:val="single" w:sz="4" w:space="0" w:color="auto"/>
            </w:tcBorders>
          </w:tcPr>
          <w:p w14:paraId="680C580F" w14:textId="581319AB" w:rsidR="005D7DD1" w:rsidRPr="00E5192C" w:rsidRDefault="005D7DD1" w:rsidP="005D7DD1">
            <w:pPr>
              <w:jc w:val="left"/>
              <w:rPr>
                <w:color w:val="000000" w:themeColor="text1"/>
                <w:sz w:val="20"/>
                <w:szCs w:val="20"/>
                <w:lang w:val="fr-CA"/>
              </w:rPr>
            </w:pPr>
            <w:r w:rsidRPr="00E5192C">
              <w:rPr>
                <w:color w:val="000000" w:themeColor="text1"/>
                <w:sz w:val="20"/>
                <w:szCs w:val="20"/>
                <w:lang w:val="fr-CA"/>
              </w:rPr>
              <w:t>Pr</w:t>
            </w:r>
            <w:r w:rsidR="00E5192C" w:rsidRPr="00E5192C">
              <w:rPr>
                <w:color w:val="000000" w:themeColor="text1"/>
                <w:sz w:val="20"/>
                <w:szCs w:val="20"/>
                <w:lang w:val="fr-CA"/>
              </w:rPr>
              <w:t>é</w:t>
            </w:r>
            <w:r w:rsidRPr="00E5192C">
              <w:rPr>
                <w:color w:val="000000" w:themeColor="text1"/>
                <w:sz w:val="20"/>
                <w:szCs w:val="20"/>
                <w:lang w:val="fr-CA"/>
              </w:rPr>
              <w:t xml:space="preserve">paration </w:t>
            </w:r>
            <w:r w:rsidR="00E5192C" w:rsidRPr="00E5192C">
              <w:rPr>
                <w:color w:val="000000" w:themeColor="text1"/>
                <w:sz w:val="20"/>
                <w:szCs w:val="20"/>
                <w:lang w:val="fr-CA"/>
              </w:rPr>
              <w:t>d’un inventaire</w:t>
            </w:r>
            <w:r w:rsidRPr="00E5192C">
              <w:rPr>
                <w:color w:val="000000" w:themeColor="text1"/>
                <w:sz w:val="20"/>
                <w:szCs w:val="20"/>
                <w:lang w:val="fr-CA"/>
              </w:rPr>
              <w:t xml:space="preserve"> national </w:t>
            </w:r>
            <w:r w:rsidR="00E5192C" w:rsidRPr="00E5192C">
              <w:rPr>
                <w:color w:val="000000" w:themeColor="text1"/>
                <w:sz w:val="20"/>
                <w:szCs w:val="20"/>
                <w:lang w:val="fr-CA"/>
              </w:rPr>
              <w:t>des banques de substances réglementées utilisées ou indésirables et du</w:t>
            </w:r>
            <w:r w:rsidR="00E5192C">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3C9B1E2D" w14:textId="3F943F3E" w:rsidR="005D7DD1" w:rsidRPr="00477115" w:rsidRDefault="005D7DD1" w:rsidP="005D7DD1">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25E17F50" w14:textId="08577A98" w:rsidR="005D7DD1" w:rsidRPr="00477115" w:rsidRDefault="005D7DD1" w:rsidP="005D7DD1">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1A869D41"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9FA44ED" w14:textId="35E94E40" w:rsidR="00E5192C" w:rsidRPr="00661271" w:rsidRDefault="00E5192C" w:rsidP="00E5192C">
            <w:pPr>
              <w:jc w:val="left"/>
              <w:rPr>
                <w:color w:val="000000"/>
                <w:sz w:val="20"/>
                <w:szCs w:val="20"/>
                <w:lang w:val="fr-CA"/>
              </w:rPr>
            </w:pPr>
            <w:r w:rsidRPr="00661271">
              <w:rPr>
                <w:color w:val="000000"/>
                <w:sz w:val="20"/>
                <w:szCs w:val="20"/>
                <w:lang w:val="fr-CA"/>
              </w:rPr>
              <w:t xml:space="preserve">Bolivie (État plurinational de) </w:t>
            </w:r>
            <w:r w:rsidRPr="00661271">
              <w:rPr>
                <w:color w:val="000000"/>
                <w:sz w:val="20"/>
                <w:szCs w:val="20"/>
                <w:vertAlign w:val="superscript"/>
                <w:lang w:val="fr-CA"/>
              </w:rPr>
              <w:t>e</w:t>
            </w:r>
          </w:p>
        </w:tc>
        <w:tc>
          <w:tcPr>
            <w:tcW w:w="2805" w:type="pct"/>
            <w:tcBorders>
              <w:top w:val="single" w:sz="4" w:space="0" w:color="auto"/>
              <w:left w:val="single" w:sz="4" w:space="0" w:color="auto"/>
              <w:bottom w:val="single" w:sz="4" w:space="0" w:color="auto"/>
              <w:right w:val="single" w:sz="4" w:space="0" w:color="auto"/>
            </w:tcBorders>
          </w:tcPr>
          <w:p w14:paraId="3132E595" w14:textId="63AAA157" w:rsidR="00E5192C" w:rsidRPr="00E5192C" w:rsidRDefault="00E5192C" w:rsidP="00E5192C">
            <w:pPr>
              <w:jc w:val="left"/>
              <w:rPr>
                <w:bCs/>
                <w:sz w:val="20"/>
                <w:szCs w:val="20"/>
                <w:lang w:val="fr-CA"/>
              </w:rPr>
            </w:pPr>
            <w:r w:rsidRPr="00E5192C">
              <w:rPr>
                <w:color w:val="000000" w:themeColor="text1"/>
                <w:sz w:val="20"/>
                <w:szCs w:val="20"/>
                <w:lang w:val="fr-CA"/>
              </w:rPr>
              <w:t xml:space="preserve">Préparation d’un inventaire national des banques de substances réglementées utilisées ou indésirables et </w:t>
            </w:r>
            <w:r w:rsidR="00CC1087">
              <w:rPr>
                <w:color w:val="000000" w:themeColor="text1"/>
                <w:sz w:val="20"/>
                <w:szCs w:val="20"/>
                <w:lang w:val="fr-CA"/>
              </w:rPr>
              <w:t>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089E426D" w14:textId="1A944A64"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3A66F30A" w14:textId="2654CE50"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r>
      <w:tr w:rsidR="00E5192C" w:rsidRPr="00477115" w14:paraId="6BE8240B"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94B7931" w14:textId="77777777" w:rsidR="00E5192C" w:rsidRPr="00477115" w:rsidRDefault="00E5192C" w:rsidP="00E5192C">
            <w:pPr>
              <w:rPr>
                <w:color w:val="000000"/>
                <w:sz w:val="20"/>
                <w:szCs w:val="20"/>
              </w:rPr>
            </w:pPr>
            <w:r w:rsidRPr="00477115">
              <w:rPr>
                <w:color w:val="000000"/>
                <w:sz w:val="20"/>
                <w:szCs w:val="20"/>
              </w:rPr>
              <w:t>Burkina Faso</w:t>
            </w:r>
          </w:p>
        </w:tc>
        <w:tc>
          <w:tcPr>
            <w:tcW w:w="2805" w:type="pct"/>
            <w:tcBorders>
              <w:top w:val="single" w:sz="4" w:space="0" w:color="auto"/>
              <w:left w:val="single" w:sz="4" w:space="0" w:color="auto"/>
              <w:bottom w:val="single" w:sz="4" w:space="0" w:color="auto"/>
              <w:right w:val="single" w:sz="4" w:space="0" w:color="auto"/>
            </w:tcBorders>
          </w:tcPr>
          <w:p w14:paraId="1F751795" w14:textId="4BFF312A" w:rsidR="00E5192C" w:rsidRPr="00E5192C" w:rsidRDefault="00E5192C" w:rsidP="00E5192C">
            <w:pPr>
              <w:jc w:val="left"/>
              <w:rPr>
                <w:bCs/>
                <w:sz w:val="20"/>
                <w:szCs w:val="20"/>
                <w:lang w:val="fr-CA"/>
              </w:rPr>
            </w:pPr>
            <w:r w:rsidRPr="00E5192C">
              <w:rPr>
                <w:color w:val="000000" w:themeColor="text1"/>
                <w:sz w:val="20"/>
                <w:szCs w:val="20"/>
                <w:lang w:val="fr-CA"/>
              </w:rPr>
              <w:t>Préparation d’un inventaire national des banques de substances réglementées utilisées ou indésirables et d</w:t>
            </w:r>
            <w:r w:rsidR="00CC1087">
              <w:rPr>
                <w:color w:val="000000" w:themeColor="text1"/>
                <w:sz w:val="20"/>
                <w:szCs w:val="20"/>
                <w:lang w:val="fr-CA"/>
              </w:rPr>
              <w:t>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6A166D3E" w14:textId="20D10BAA"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7969D39D" w14:textId="357CBAF3"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43532BD9"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3BBBD7F" w14:textId="77777777" w:rsidR="00E5192C" w:rsidRPr="00477115" w:rsidRDefault="00E5192C" w:rsidP="00E5192C">
            <w:pPr>
              <w:rPr>
                <w:color w:val="000000"/>
                <w:sz w:val="20"/>
                <w:szCs w:val="20"/>
              </w:rPr>
            </w:pPr>
            <w:r w:rsidRPr="00477115">
              <w:rPr>
                <w:color w:val="000000"/>
                <w:sz w:val="20"/>
                <w:szCs w:val="20"/>
              </w:rPr>
              <w:t>Burundi</w:t>
            </w:r>
          </w:p>
        </w:tc>
        <w:tc>
          <w:tcPr>
            <w:tcW w:w="2805" w:type="pct"/>
            <w:tcBorders>
              <w:top w:val="single" w:sz="4" w:space="0" w:color="auto"/>
              <w:left w:val="single" w:sz="4" w:space="0" w:color="auto"/>
              <w:bottom w:val="single" w:sz="4" w:space="0" w:color="auto"/>
              <w:right w:val="single" w:sz="4" w:space="0" w:color="auto"/>
            </w:tcBorders>
          </w:tcPr>
          <w:p w14:paraId="14618296" w14:textId="6CE1DA29"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7BDB78F9" w14:textId="71D4409A"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2DBCE969" w14:textId="6D658E18"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4351D534"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8C60157" w14:textId="0C684788" w:rsidR="00E5192C" w:rsidRPr="00477115" w:rsidRDefault="00E5192C" w:rsidP="00E5192C">
            <w:pPr>
              <w:rPr>
                <w:color w:val="000000"/>
                <w:sz w:val="20"/>
                <w:szCs w:val="20"/>
              </w:rPr>
            </w:pPr>
            <w:r w:rsidRPr="00477115">
              <w:rPr>
                <w:color w:val="000000"/>
                <w:sz w:val="20"/>
                <w:szCs w:val="20"/>
              </w:rPr>
              <w:t>Camero</w:t>
            </w:r>
            <w:r>
              <w:rPr>
                <w:color w:val="000000"/>
                <w:sz w:val="20"/>
                <w:szCs w:val="20"/>
              </w:rPr>
              <w:t>u</w:t>
            </w:r>
            <w:r w:rsidRPr="00477115">
              <w:rPr>
                <w:color w:val="000000"/>
                <w:sz w:val="20"/>
                <w:szCs w:val="20"/>
              </w:rPr>
              <w:t>n</w:t>
            </w:r>
          </w:p>
        </w:tc>
        <w:tc>
          <w:tcPr>
            <w:tcW w:w="2805" w:type="pct"/>
            <w:tcBorders>
              <w:top w:val="single" w:sz="4" w:space="0" w:color="auto"/>
              <w:left w:val="single" w:sz="4" w:space="0" w:color="auto"/>
              <w:bottom w:val="single" w:sz="4" w:space="0" w:color="auto"/>
              <w:right w:val="single" w:sz="4" w:space="0" w:color="auto"/>
            </w:tcBorders>
          </w:tcPr>
          <w:p w14:paraId="0F2E5AD3" w14:textId="29507143"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005EF991" w14:textId="24D849E2"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5698E9E5" w14:textId="332D0BDC"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2E80FBCE"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56CFA0B" w14:textId="23F6E266" w:rsidR="00E5192C" w:rsidRPr="00477115" w:rsidRDefault="00E5192C" w:rsidP="00E5192C">
            <w:pPr>
              <w:rPr>
                <w:color w:val="000000"/>
                <w:sz w:val="20"/>
                <w:szCs w:val="20"/>
              </w:rPr>
            </w:pPr>
            <w:proofErr w:type="spellStart"/>
            <w:r>
              <w:rPr>
                <w:color w:val="000000"/>
                <w:sz w:val="20"/>
                <w:szCs w:val="20"/>
              </w:rPr>
              <w:t>Équateur</w:t>
            </w:r>
            <w:proofErr w:type="spellEnd"/>
          </w:p>
        </w:tc>
        <w:tc>
          <w:tcPr>
            <w:tcW w:w="2805" w:type="pct"/>
            <w:tcBorders>
              <w:top w:val="single" w:sz="4" w:space="0" w:color="auto"/>
              <w:left w:val="single" w:sz="4" w:space="0" w:color="auto"/>
              <w:bottom w:val="single" w:sz="4" w:space="0" w:color="auto"/>
              <w:right w:val="single" w:sz="4" w:space="0" w:color="auto"/>
            </w:tcBorders>
          </w:tcPr>
          <w:p w14:paraId="30C13CC8" w14:textId="78FDB876"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004594C2" w14:textId="77E53673"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086890A0" w14:textId="67180809"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3C4F14D6"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548E01A" w14:textId="77777777" w:rsidR="00E5192C" w:rsidRPr="00477115" w:rsidRDefault="00E5192C" w:rsidP="00E5192C">
            <w:pPr>
              <w:rPr>
                <w:color w:val="000000"/>
                <w:sz w:val="20"/>
                <w:szCs w:val="20"/>
              </w:rPr>
            </w:pPr>
            <w:r w:rsidRPr="00477115">
              <w:rPr>
                <w:color w:val="000000"/>
                <w:sz w:val="20"/>
                <w:szCs w:val="20"/>
              </w:rPr>
              <w:t>Guatemala</w:t>
            </w:r>
            <w:r w:rsidRPr="00477115">
              <w:rPr>
                <w:color w:val="000000"/>
                <w:sz w:val="20"/>
                <w:szCs w:val="20"/>
                <w:vertAlign w:val="superscript"/>
              </w:rPr>
              <w:t xml:space="preserve"> e</w:t>
            </w:r>
          </w:p>
        </w:tc>
        <w:tc>
          <w:tcPr>
            <w:tcW w:w="2805" w:type="pct"/>
            <w:tcBorders>
              <w:top w:val="single" w:sz="4" w:space="0" w:color="auto"/>
              <w:left w:val="single" w:sz="4" w:space="0" w:color="auto"/>
              <w:bottom w:val="single" w:sz="4" w:space="0" w:color="auto"/>
              <w:right w:val="single" w:sz="4" w:space="0" w:color="auto"/>
            </w:tcBorders>
          </w:tcPr>
          <w:p w14:paraId="77C9FA9B" w14:textId="1859D073"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1A9FF480" w14:textId="473E70DC"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057388AD" w14:textId="6D520182"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r>
      <w:tr w:rsidR="00E5192C" w:rsidRPr="00477115" w14:paraId="32C34339"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0DF343A" w14:textId="77777777" w:rsidR="00E5192C" w:rsidRPr="00477115" w:rsidRDefault="00E5192C" w:rsidP="00E5192C">
            <w:pPr>
              <w:jc w:val="left"/>
              <w:rPr>
                <w:color w:val="000000"/>
                <w:sz w:val="20"/>
                <w:szCs w:val="20"/>
              </w:rPr>
            </w:pPr>
            <w:r w:rsidRPr="00477115">
              <w:rPr>
                <w:color w:val="000000"/>
                <w:sz w:val="20"/>
                <w:szCs w:val="20"/>
              </w:rPr>
              <w:t>Honduras</w:t>
            </w:r>
            <w:r>
              <w:rPr>
                <w:color w:val="000000"/>
                <w:sz w:val="20"/>
                <w:szCs w:val="20"/>
              </w:rPr>
              <w:t xml:space="preserve"> </w:t>
            </w:r>
            <w:r w:rsidRPr="00477115">
              <w:rPr>
                <w:color w:val="000000"/>
                <w:sz w:val="20"/>
                <w:szCs w:val="20"/>
                <w:vertAlign w:val="superscript"/>
              </w:rPr>
              <w:t>e</w:t>
            </w:r>
          </w:p>
        </w:tc>
        <w:tc>
          <w:tcPr>
            <w:tcW w:w="2805" w:type="pct"/>
            <w:tcBorders>
              <w:top w:val="single" w:sz="4" w:space="0" w:color="auto"/>
              <w:left w:val="single" w:sz="4" w:space="0" w:color="auto"/>
              <w:bottom w:val="single" w:sz="4" w:space="0" w:color="auto"/>
              <w:right w:val="single" w:sz="4" w:space="0" w:color="auto"/>
            </w:tcBorders>
          </w:tcPr>
          <w:p w14:paraId="4DE370C8" w14:textId="06F16AD8"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296A8F16" w14:textId="5F62D4D5"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77FFFE14" w14:textId="44438BDB"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r>
      <w:tr w:rsidR="00E5192C" w:rsidRPr="00477115" w14:paraId="7D5C6545"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7F6A239" w14:textId="4E44F390" w:rsidR="00E5192C" w:rsidRPr="00477115" w:rsidRDefault="00E5192C" w:rsidP="00E5192C">
            <w:pPr>
              <w:jc w:val="left"/>
              <w:rPr>
                <w:color w:val="000000"/>
                <w:sz w:val="20"/>
                <w:szCs w:val="20"/>
              </w:rPr>
            </w:pPr>
            <w:proofErr w:type="spellStart"/>
            <w:r w:rsidRPr="00477115">
              <w:rPr>
                <w:color w:val="000000"/>
                <w:sz w:val="20"/>
                <w:szCs w:val="20"/>
              </w:rPr>
              <w:t>Mexi</w:t>
            </w:r>
            <w:r>
              <w:rPr>
                <w:color w:val="000000"/>
                <w:sz w:val="20"/>
                <w:szCs w:val="20"/>
              </w:rPr>
              <w:t>que</w:t>
            </w:r>
            <w:proofErr w:type="spellEnd"/>
          </w:p>
        </w:tc>
        <w:tc>
          <w:tcPr>
            <w:tcW w:w="2805" w:type="pct"/>
            <w:tcBorders>
              <w:top w:val="single" w:sz="4" w:space="0" w:color="auto"/>
              <w:left w:val="single" w:sz="4" w:space="0" w:color="auto"/>
              <w:bottom w:val="single" w:sz="4" w:space="0" w:color="auto"/>
              <w:right w:val="single" w:sz="4" w:space="0" w:color="auto"/>
            </w:tcBorders>
          </w:tcPr>
          <w:p w14:paraId="1BBA273F" w14:textId="712F0DB6"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4F805AC0" w14:textId="2700D787" w:rsidR="00E5192C" w:rsidRPr="00477115" w:rsidRDefault="00E5192C" w:rsidP="00E5192C">
            <w:pPr>
              <w:jc w:val="right"/>
              <w:rPr>
                <w:color w:val="000000"/>
                <w:sz w:val="20"/>
                <w:szCs w:val="20"/>
              </w:rPr>
            </w:pPr>
            <w:r w:rsidRPr="00477115">
              <w:rPr>
                <w:color w:val="000000"/>
                <w:sz w:val="20"/>
                <w:szCs w:val="20"/>
              </w:rPr>
              <w:t>100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0A2660CE" w14:textId="1A9B2E8D" w:rsidR="00E5192C" w:rsidRPr="00477115" w:rsidRDefault="00E5192C" w:rsidP="00E5192C">
            <w:pPr>
              <w:jc w:val="right"/>
              <w:rPr>
                <w:color w:val="000000"/>
                <w:sz w:val="20"/>
                <w:szCs w:val="20"/>
              </w:rPr>
            </w:pPr>
            <w:r w:rsidRPr="00477115">
              <w:rPr>
                <w:color w:val="000000"/>
                <w:sz w:val="20"/>
                <w:szCs w:val="20"/>
              </w:rPr>
              <w:t>100</w:t>
            </w:r>
            <w:r>
              <w:rPr>
                <w:color w:val="000000"/>
                <w:sz w:val="20"/>
                <w:szCs w:val="20"/>
              </w:rPr>
              <w:t xml:space="preserve"> </w:t>
            </w:r>
            <w:r w:rsidRPr="00477115">
              <w:rPr>
                <w:color w:val="000000"/>
                <w:sz w:val="20"/>
                <w:szCs w:val="20"/>
              </w:rPr>
              <w:t>000</w:t>
            </w:r>
          </w:p>
        </w:tc>
      </w:tr>
      <w:tr w:rsidR="00E5192C" w:rsidRPr="00477115" w14:paraId="1CC30F59"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CA60F3C" w14:textId="2881C6B1" w:rsidR="00E5192C" w:rsidRPr="00477115" w:rsidRDefault="00E5192C" w:rsidP="00E5192C">
            <w:pPr>
              <w:jc w:val="left"/>
              <w:rPr>
                <w:color w:val="000000"/>
                <w:sz w:val="20"/>
                <w:szCs w:val="20"/>
              </w:rPr>
            </w:pPr>
            <w:proofErr w:type="spellStart"/>
            <w:r w:rsidRPr="00477115">
              <w:rPr>
                <w:color w:val="000000"/>
                <w:sz w:val="20"/>
                <w:szCs w:val="20"/>
              </w:rPr>
              <w:lastRenderedPageBreak/>
              <w:t>Mont</w:t>
            </w:r>
            <w:r w:rsidR="00CC1087">
              <w:rPr>
                <w:color w:val="000000"/>
                <w:sz w:val="20"/>
                <w:szCs w:val="20"/>
              </w:rPr>
              <w:t>é</w:t>
            </w:r>
            <w:r w:rsidRPr="00477115">
              <w:rPr>
                <w:color w:val="000000"/>
                <w:sz w:val="20"/>
                <w:szCs w:val="20"/>
              </w:rPr>
              <w:t>n</w:t>
            </w:r>
            <w:r w:rsidR="00CC1087">
              <w:rPr>
                <w:color w:val="000000"/>
                <w:sz w:val="20"/>
                <w:szCs w:val="20"/>
              </w:rPr>
              <w:t>é</w:t>
            </w:r>
            <w:r w:rsidRPr="00477115">
              <w:rPr>
                <w:color w:val="000000"/>
                <w:sz w:val="20"/>
                <w:szCs w:val="20"/>
              </w:rPr>
              <w:t>gro</w:t>
            </w:r>
            <w:proofErr w:type="spellEnd"/>
          </w:p>
        </w:tc>
        <w:tc>
          <w:tcPr>
            <w:tcW w:w="2805" w:type="pct"/>
            <w:tcBorders>
              <w:top w:val="single" w:sz="4" w:space="0" w:color="auto"/>
              <w:left w:val="single" w:sz="4" w:space="0" w:color="auto"/>
              <w:bottom w:val="single" w:sz="4" w:space="0" w:color="auto"/>
              <w:right w:val="single" w:sz="4" w:space="0" w:color="auto"/>
            </w:tcBorders>
          </w:tcPr>
          <w:p w14:paraId="69A364B5" w14:textId="3E921697"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3C5B73E2" w14:textId="01533F0B" w:rsidR="00E5192C" w:rsidRPr="00477115" w:rsidRDefault="00E5192C" w:rsidP="00E5192C">
            <w:pPr>
              <w:jc w:val="right"/>
              <w:rPr>
                <w:color w:val="000000"/>
                <w:sz w:val="20"/>
                <w:szCs w:val="20"/>
              </w:rPr>
            </w:pPr>
            <w:r w:rsidRPr="00477115">
              <w:rPr>
                <w:color w:val="000000"/>
                <w:sz w:val="20"/>
                <w:szCs w:val="20"/>
              </w:rPr>
              <w:t>70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1B796FCF" w14:textId="2855E29F" w:rsidR="00E5192C" w:rsidRPr="00477115" w:rsidRDefault="00E5192C" w:rsidP="00E5192C">
            <w:pPr>
              <w:jc w:val="right"/>
              <w:rPr>
                <w:color w:val="000000"/>
                <w:sz w:val="20"/>
                <w:szCs w:val="20"/>
              </w:rPr>
            </w:pPr>
            <w:r w:rsidRPr="00477115">
              <w:rPr>
                <w:color w:val="000000"/>
                <w:sz w:val="20"/>
                <w:szCs w:val="20"/>
              </w:rPr>
              <w:t>70</w:t>
            </w:r>
            <w:r>
              <w:rPr>
                <w:color w:val="000000"/>
                <w:sz w:val="20"/>
                <w:szCs w:val="20"/>
              </w:rPr>
              <w:t xml:space="preserve"> </w:t>
            </w:r>
            <w:r w:rsidRPr="00477115">
              <w:rPr>
                <w:color w:val="000000"/>
                <w:sz w:val="20"/>
                <w:szCs w:val="20"/>
              </w:rPr>
              <w:t>000</w:t>
            </w:r>
          </w:p>
        </w:tc>
      </w:tr>
      <w:tr w:rsidR="00E5192C" w:rsidRPr="00477115" w14:paraId="761C16E0"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2309730" w14:textId="77777777" w:rsidR="00E5192C" w:rsidRPr="00477115" w:rsidRDefault="00E5192C" w:rsidP="00E5192C">
            <w:pPr>
              <w:jc w:val="left"/>
              <w:rPr>
                <w:color w:val="000000"/>
                <w:sz w:val="20"/>
                <w:szCs w:val="20"/>
              </w:rPr>
            </w:pPr>
            <w:r w:rsidRPr="00477115">
              <w:rPr>
                <w:color w:val="000000"/>
                <w:sz w:val="20"/>
                <w:szCs w:val="20"/>
              </w:rPr>
              <w:t>Nicaragua</w:t>
            </w:r>
            <w:r>
              <w:rPr>
                <w:color w:val="000000"/>
                <w:sz w:val="20"/>
                <w:szCs w:val="20"/>
              </w:rPr>
              <w:t xml:space="preserve"> </w:t>
            </w:r>
            <w:r w:rsidRPr="00477115">
              <w:rPr>
                <w:color w:val="000000"/>
                <w:sz w:val="20"/>
                <w:szCs w:val="20"/>
                <w:vertAlign w:val="superscript"/>
              </w:rPr>
              <w:t>e</w:t>
            </w:r>
          </w:p>
        </w:tc>
        <w:tc>
          <w:tcPr>
            <w:tcW w:w="2805" w:type="pct"/>
            <w:tcBorders>
              <w:top w:val="single" w:sz="4" w:space="0" w:color="auto"/>
              <w:left w:val="single" w:sz="4" w:space="0" w:color="auto"/>
              <w:bottom w:val="single" w:sz="4" w:space="0" w:color="auto"/>
              <w:right w:val="single" w:sz="4" w:space="0" w:color="auto"/>
            </w:tcBorders>
          </w:tcPr>
          <w:p w14:paraId="1D24B55A" w14:textId="0D3CBA8E"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244DF7EB" w14:textId="11AFBC88"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5E2CC205" w14:textId="33131941" w:rsidR="00E5192C" w:rsidRPr="00477115" w:rsidRDefault="00E5192C" w:rsidP="00E5192C">
            <w:pPr>
              <w:jc w:val="right"/>
              <w:rPr>
                <w:color w:val="000000"/>
                <w:sz w:val="20"/>
                <w:szCs w:val="20"/>
              </w:rPr>
            </w:pPr>
            <w:r w:rsidRPr="00477115">
              <w:rPr>
                <w:color w:val="000000"/>
                <w:sz w:val="20"/>
                <w:szCs w:val="20"/>
              </w:rPr>
              <w:t>55</w:t>
            </w:r>
            <w:r>
              <w:rPr>
                <w:color w:val="000000"/>
                <w:sz w:val="20"/>
                <w:szCs w:val="20"/>
              </w:rPr>
              <w:t xml:space="preserve"> </w:t>
            </w:r>
            <w:r w:rsidRPr="00477115">
              <w:rPr>
                <w:color w:val="000000"/>
                <w:sz w:val="20"/>
                <w:szCs w:val="20"/>
              </w:rPr>
              <w:t>000</w:t>
            </w:r>
          </w:p>
        </w:tc>
      </w:tr>
      <w:tr w:rsidR="00E5192C" w:rsidRPr="00477115" w14:paraId="047314B8"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EA68025" w14:textId="369855ED" w:rsidR="00E5192C" w:rsidRPr="00477115" w:rsidRDefault="00E5192C" w:rsidP="00E5192C">
            <w:pPr>
              <w:jc w:val="left"/>
              <w:rPr>
                <w:color w:val="000000"/>
                <w:sz w:val="20"/>
                <w:szCs w:val="20"/>
              </w:rPr>
            </w:pPr>
            <w:r w:rsidRPr="00477115">
              <w:rPr>
                <w:color w:val="000000"/>
                <w:sz w:val="20"/>
                <w:szCs w:val="20"/>
              </w:rPr>
              <w:t>Mac</w:t>
            </w:r>
            <w:r>
              <w:rPr>
                <w:color w:val="000000"/>
                <w:sz w:val="20"/>
                <w:szCs w:val="20"/>
              </w:rPr>
              <w:t>é</w:t>
            </w:r>
            <w:r w:rsidRPr="00477115">
              <w:rPr>
                <w:color w:val="000000"/>
                <w:sz w:val="20"/>
                <w:szCs w:val="20"/>
              </w:rPr>
              <w:t>do</w:t>
            </w:r>
            <w:r>
              <w:rPr>
                <w:color w:val="000000"/>
                <w:sz w:val="20"/>
                <w:szCs w:val="20"/>
              </w:rPr>
              <w:t>i</w:t>
            </w:r>
            <w:r w:rsidRPr="00477115">
              <w:rPr>
                <w:color w:val="000000"/>
                <w:sz w:val="20"/>
                <w:szCs w:val="20"/>
              </w:rPr>
              <w:t>n</w:t>
            </w:r>
            <w:r>
              <w:rPr>
                <w:color w:val="000000"/>
                <w:sz w:val="20"/>
                <w:szCs w:val="20"/>
              </w:rPr>
              <w:t>e du Nord</w:t>
            </w:r>
          </w:p>
        </w:tc>
        <w:tc>
          <w:tcPr>
            <w:tcW w:w="2805" w:type="pct"/>
            <w:tcBorders>
              <w:top w:val="single" w:sz="4" w:space="0" w:color="auto"/>
              <w:left w:val="single" w:sz="4" w:space="0" w:color="auto"/>
              <w:bottom w:val="single" w:sz="4" w:space="0" w:color="auto"/>
              <w:right w:val="single" w:sz="4" w:space="0" w:color="auto"/>
            </w:tcBorders>
          </w:tcPr>
          <w:p w14:paraId="448ECD27" w14:textId="0504E9D2"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35613679" w14:textId="424822EA" w:rsidR="00E5192C" w:rsidRPr="00477115" w:rsidRDefault="00E5192C" w:rsidP="00E5192C">
            <w:pPr>
              <w:jc w:val="right"/>
              <w:rPr>
                <w:color w:val="000000"/>
                <w:sz w:val="20"/>
                <w:szCs w:val="20"/>
              </w:rPr>
            </w:pPr>
            <w:r w:rsidRPr="00477115">
              <w:rPr>
                <w:color w:val="000000"/>
                <w:sz w:val="20"/>
                <w:szCs w:val="20"/>
              </w:rPr>
              <w:t>80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6D73899C" w14:textId="60C4C98B" w:rsidR="00E5192C" w:rsidRPr="00477115" w:rsidRDefault="00E5192C" w:rsidP="00E5192C">
            <w:pPr>
              <w:jc w:val="right"/>
              <w:rPr>
                <w:color w:val="000000"/>
                <w:sz w:val="20"/>
                <w:szCs w:val="20"/>
              </w:rPr>
            </w:pPr>
            <w:r w:rsidRPr="00477115">
              <w:rPr>
                <w:color w:val="000000"/>
                <w:sz w:val="20"/>
                <w:szCs w:val="20"/>
              </w:rPr>
              <w:t>80</w:t>
            </w:r>
            <w:r>
              <w:rPr>
                <w:color w:val="000000"/>
                <w:sz w:val="20"/>
                <w:szCs w:val="20"/>
              </w:rPr>
              <w:t xml:space="preserve"> </w:t>
            </w:r>
            <w:r w:rsidRPr="00477115">
              <w:rPr>
                <w:color w:val="000000"/>
                <w:sz w:val="20"/>
                <w:szCs w:val="20"/>
              </w:rPr>
              <w:t>000</w:t>
            </w:r>
          </w:p>
        </w:tc>
      </w:tr>
      <w:tr w:rsidR="00E5192C" w:rsidRPr="00477115" w14:paraId="668CABCD"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DEE91A9" w14:textId="77777777" w:rsidR="00E5192C" w:rsidRPr="00477115" w:rsidRDefault="00E5192C" w:rsidP="00E5192C">
            <w:pPr>
              <w:jc w:val="left"/>
              <w:rPr>
                <w:color w:val="000000"/>
                <w:sz w:val="20"/>
                <w:szCs w:val="20"/>
              </w:rPr>
            </w:pPr>
            <w:r w:rsidRPr="00477115">
              <w:rPr>
                <w:color w:val="000000"/>
                <w:sz w:val="20"/>
                <w:szCs w:val="20"/>
              </w:rPr>
              <w:t>Togo</w:t>
            </w:r>
          </w:p>
        </w:tc>
        <w:tc>
          <w:tcPr>
            <w:tcW w:w="2805" w:type="pct"/>
            <w:tcBorders>
              <w:top w:val="single" w:sz="4" w:space="0" w:color="auto"/>
              <w:left w:val="single" w:sz="4" w:space="0" w:color="auto"/>
              <w:bottom w:val="single" w:sz="4" w:space="0" w:color="auto"/>
              <w:right w:val="single" w:sz="4" w:space="0" w:color="auto"/>
            </w:tcBorders>
          </w:tcPr>
          <w:p w14:paraId="5456F0C9" w14:textId="6FBA0968"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26603A8B" w14:textId="41675201"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54B2B312" w14:textId="06570F32"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08E2D54F"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DA7D7C0" w14:textId="76560BED" w:rsidR="00E5192C" w:rsidRPr="00477115" w:rsidRDefault="00E5192C" w:rsidP="00E5192C">
            <w:pPr>
              <w:jc w:val="left"/>
              <w:rPr>
                <w:color w:val="000000"/>
                <w:sz w:val="20"/>
                <w:szCs w:val="20"/>
              </w:rPr>
            </w:pPr>
            <w:proofErr w:type="spellStart"/>
            <w:r w:rsidRPr="00477115">
              <w:rPr>
                <w:color w:val="000000"/>
                <w:sz w:val="20"/>
                <w:szCs w:val="20"/>
              </w:rPr>
              <w:t>Turkm</w:t>
            </w:r>
            <w:r w:rsidR="00CC1087">
              <w:rPr>
                <w:color w:val="000000"/>
                <w:sz w:val="20"/>
                <w:szCs w:val="20"/>
              </w:rPr>
              <w:t>é</w:t>
            </w:r>
            <w:r w:rsidRPr="00477115">
              <w:rPr>
                <w:color w:val="000000"/>
                <w:sz w:val="20"/>
                <w:szCs w:val="20"/>
              </w:rPr>
              <w:t>nistan</w:t>
            </w:r>
            <w:proofErr w:type="spellEnd"/>
          </w:p>
        </w:tc>
        <w:tc>
          <w:tcPr>
            <w:tcW w:w="2805" w:type="pct"/>
            <w:tcBorders>
              <w:top w:val="single" w:sz="4" w:space="0" w:color="auto"/>
              <w:left w:val="single" w:sz="4" w:space="0" w:color="auto"/>
              <w:bottom w:val="single" w:sz="4" w:space="0" w:color="auto"/>
              <w:right w:val="single" w:sz="4" w:space="0" w:color="auto"/>
            </w:tcBorders>
          </w:tcPr>
          <w:p w14:paraId="6B0CB963" w14:textId="7BDBC21E"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62310698" w14:textId="2DB8F014"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0DD6EA2F" w14:textId="34534AAE" w:rsidR="00E5192C" w:rsidRPr="00477115" w:rsidRDefault="00E5192C" w:rsidP="00E5192C">
            <w:pPr>
              <w:jc w:val="right"/>
              <w:rPr>
                <w:color w:val="000000"/>
                <w:sz w:val="20"/>
                <w:szCs w:val="20"/>
              </w:rPr>
            </w:pPr>
            <w:r w:rsidRPr="00477115">
              <w:rPr>
                <w:color w:val="000000"/>
                <w:sz w:val="20"/>
                <w:szCs w:val="20"/>
              </w:rPr>
              <w:t>90</w:t>
            </w:r>
            <w:r>
              <w:rPr>
                <w:color w:val="000000"/>
                <w:sz w:val="20"/>
                <w:szCs w:val="20"/>
              </w:rPr>
              <w:t xml:space="preserve"> </w:t>
            </w:r>
            <w:r w:rsidRPr="00477115">
              <w:rPr>
                <w:color w:val="000000"/>
                <w:sz w:val="20"/>
                <w:szCs w:val="20"/>
              </w:rPr>
              <w:t>000</w:t>
            </w:r>
          </w:p>
        </w:tc>
      </w:tr>
      <w:tr w:rsidR="00E5192C" w:rsidRPr="00477115" w14:paraId="21E3F4D7" w14:textId="77777777" w:rsidTr="00E5192C">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11DEF13" w14:textId="4DFA0762" w:rsidR="00E5192C" w:rsidRPr="00477115" w:rsidRDefault="00E5192C" w:rsidP="00E5192C">
            <w:pPr>
              <w:jc w:val="left"/>
              <w:rPr>
                <w:color w:val="000000"/>
                <w:sz w:val="20"/>
                <w:szCs w:val="20"/>
              </w:rPr>
            </w:pPr>
            <w:r w:rsidRPr="00477115">
              <w:rPr>
                <w:color w:val="000000"/>
                <w:sz w:val="20"/>
                <w:szCs w:val="20"/>
              </w:rPr>
              <w:t>Venezuela (</w:t>
            </w:r>
            <w:proofErr w:type="spellStart"/>
            <w:r>
              <w:rPr>
                <w:color w:val="000000"/>
                <w:sz w:val="20"/>
                <w:szCs w:val="20"/>
              </w:rPr>
              <w:t>République</w:t>
            </w:r>
            <w:proofErr w:type="spellEnd"/>
            <w:r>
              <w:rPr>
                <w:color w:val="000000"/>
                <w:sz w:val="20"/>
                <w:szCs w:val="20"/>
              </w:rPr>
              <w:t xml:space="preserve"> </w:t>
            </w:r>
            <w:proofErr w:type="spellStart"/>
            <w:r>
              <w:rPr>
                <w:color w:val="000000"/>
                <w:sz w:val="20"/>
                <w:szCs w:val="20"/>
              </w:rPr>
              <w:t>bolivarienne</w:t>
            </w:r>
            <w:proofErr w:type="spellEnd"/>
            <w:r w:rsidRPr="00477115">
              <w:rPr>
                <w:color w:val="000000"/>
                <w:sz w:val="20"/>
                <w:szCs w:val="20"/>
              </w:rPr>
              <w:t>)</w:t>
            </w:r>
          </w:p>
        </w:tc>
        <w:tc>
          <w:tcPr>
            <w:tcW w:w="2805" w:type="pct"/>
            <w:tcBorders>
              <w:top w:val="single" w:sz="4" w:space="0" w:color="auto"/>
              <w:left w:val="single" w:sz="4" w:space="0" w:color="auto"/>
              <w:bottom w:val="single" w:sz="4" w:space="0" w:color="auto"/>
              <w:right w:val="single" w:sz="4" w:space="0" w:color="auto"/>
            </w:tcBorders>
          </w:tcPr>
          <w:p w14:paraId="7469684B" w14:textId="44505486" w:rsidR="00E5192C" w:rsidRPr="00E5192C" w:rsidRDefault="00E5192C" w:rsidP="00E5192C">
            <w:pPr>
              <w:jc w:val="left"/>
              <w:rPr>
                <w:color w:val="000000" w:themeColor="text1"/>
                <w:sz w:val="20"/>
                <w:szCs w:val="20"/>
                <w:lang w:val="fr-CA"/>
              </w:rPr>
            </w:pPr>
            <w:r w:rsidRPr="00E5192C">
              <w:rPr>
                <w:color w:val="000000" w:themeColor="text1"/>
                <w:sz w:val="20"/>
                <w:szCs w:val="20"/>
                <w:lang w:val="fr-CA"/>
              </w:rPr>
              <w:t>Préparation d’un inventaire national des banques de substances réglementées utilisées ou indésirables et du</w:t>
            </w:r>
            <w:r>
              <w:rPr>
                <w:color w:val="000000" w:themeColor="text1"/>
                <w:sz w:val="20"/>
                <w:szCs w:val="20"/>
                <w:lang w:val="fr-CA"/>
              </w:rPr>
              <w:t xml:space="preserve"> plan </w:t>
            </w:r>
          </w:p>
        </w:tc>
        <w:tc>
          <w:tcPr>
            <w:tcW w:w="635" w:type="pct"/>
            <w:tcBorders>
              <w:top w:val="single" w:sz="4" w:space="0" w:color="auto"/>
              <w:left w:val="single" w:sz="4" w:space="0" w:color="auto"/>
              <w:bottom w:val="single" w:sz="4" w:space="0" w:color="auto"/>
              <w:right w:val="single" w:sz="4" w:space="0" w:color="auto"/>
            </w:tcBorders>
            <w:vAlign w:val="center"/>
          </w:tcPr>
          <w:p w14:paraId="0AD2EE86" w14:textId="492DE553" w:rsidR="00E5192C" w:rsidRPr="00477115" w:rsidRDefault="00E5192C" w:rsidP="00E5192C">
            <w:pPr>
              <w:jc w:val="right"/>
              <w:rPr>
                <w:color w:val="000000"/>
                <w:sz w:val="20"/>
                <w:szCs w:val="20"/>
              </w:rPr>
            </w:pPr>
            <w:r w:rsidRPr="00477115">
              <w:rPr>
                <w:color w:val="000000"/>
                <w:sz w:val="20"/>
                <w:szCs w:val="20"/>
              </w:rPr>
              <w:t>100</w:t>
            </w:r>
            <w:r>
              <w:rPr>
                <w:color w:val="000000"/>
                <w:sz w:val="20"/>
                <w:szCs w:val="20"/>
              </w:rPr>
              <w:t xml:space="preserve"> </w:t>
            </w:r>
            <w:r w:rsidRPr="00477115">
              <w:rPr>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vAlign w:val="center"/>
          </w:tcPr>
          <w:p w14:paraId="5915517C" w14:textId="268697F9" w:rsidR="00E5192C" w:rsidRPr="00477115" w:rsidRDefault="00E5192C" w:rsidP="00E5192C">
            <w:pPr>
              <w:jc w:val="right"/>
              <w:rPr>
                <w:color w:val="000000"/>
                <w:sz w:val="20"/>
                <w:szCs w:val="20"/>
              </w:rPr>
            </w:pPr>
            <w:r w:rsidRPr="00477115">
              <w:rPr>
                <w:color w:val="000000"/>
                <w:sz w:val="20"/>
                <w:szCs w:val="20"/>
              </w:rPr>
              <w:t>100</w:t>
            </w:r>
            <w:r>
              <w:rPr>
                <w:color w:val="000000"/>
                <w:sz w:val="20"/>
                <w:szCs w:val="20"/>
              </w:rPr>
              <w:t xml:space="preserve"> </w:t>
            </w:r>
            <w:r w:rsidRPr="00477115">
              <w:rPr>
                <w:color w:val="000000"/>
                <w:sz w:val="20"/>
                <w:szCs w:val="20"/>
              </w:rPr>
              <w:t>000</w:t>
            </w:r>
          </w:p>
        </w:tc>
      </w:tr>
      <w:tr w:rsidR="005D7DD1" w:rsidRPr="00477115" w14:paraId="4DEB4DE6" w14:textId="77777777" w:rsidTr="00FC7D17">
        <w:tc>
          <w:tcPr>
            <w:tcW w:w="3712" w:type="pct"/>
            <w:gridSpan w:val="2"/>
            <w:tcBorders>
              <w:top w:val="single" w:sz="4" w:space="0" w:color="auto"/>
              <w:left w:val="single" w:sz="4" w:space="0" w:color="auto"/>
              <w:bottom w:val="single" w:sz="4" w:space="0" w:color="auto"/>
              <w:right w:val="single" w:sz="4" w:space="0" w:color="auto"/>
            </w:tcBorders>
            <w:hideMark/>
          </w:tcPr>
          <w:p w14:paraId="41349A12" w14:textId="51049B93" w:rsidR="005D7DD1" w:rsidRPr="00477115" w:rsidRDefault="00E5192C" w:rsidP="005D7DD1">
            <w:pPr>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w:t>
            </w:r>
            <w:r w:rsidR="005D7DD1" w:rsidRPr="00477115">
              <w:rPr>
                <w:color w:val="000000" w:themeColor="text1"/>
                <w:sz w:val="20"/>
                <w:szCs w:val="20"/>
              </w:rPr>
              <w:t xml:space="preserve"> A3</w:t>
            </w:r>
          </w:p>
        </w:tc>
        <w:tc>
          <w:tcPr>
            <w:tcW w:w="635" w:type="pct"/>
            <w:tcBorders>
              <w:top w:val="single" w:sz="4" w:space="0" w:color="auto"/>
              <w:left w:val="single" w:sz="4" w:space="0" w:color="auto"/>
              <w:bottom w:val="single" w:sz="4" w:space="0" w:color="auto"/>
              <w:right w:val="single" w:sz="4" w:space="0" w:color="auto"/>
            </w:tcBorders>
          </w:tcPr>
          <w:p w14:paraId="1A0786B3" w14:textId="2B178286" w:rsidR="005D7DD1" w:rsidRPr="00477115" w:rsidRDefault="005D7DD1" w:rsidP="005D7DD1">
            <w:pPr>
              <w:jc w:val="right"/>
              <w:rPr>
                <w:bCs/>
                <w:color w:val="000000"/>
                <w:sz w:val="20"/>
                <w:szCs w:val="20"/>
              </w:rPr>
            </w:pPr>
            <w:r w:rsidRPr="00477115">
              <w:rPr>
                <w:bCs/>
                <w:color w:val="000000"/>
                <w:sz w:val="20"/>
                <w:szCs w:val="20"/>
              </w:rPr>
              <w:t>1</w:t>
            </w:r>
            <w:r>
              <w:rPr>
                <w:bCs/>
                <w:color w:val="000000"/>
                <w:sz w:val="20"/>
                <w:szCs w:val="20"/>
              </w:rPr>
              <w:t xml:space="preserve"> </w:t>
            </w:r>
            <w:r w:rsidRPr="00477115">
              <w:rPr>
                <w:bCs/>
                <w:color w:val="000000"/>
                <w:sz w:val="20"/>
                <w:szCs w:val="20"/>
              </w:rPr>
              <w:t>200</w:t>
            </w:r>
            <w:r>
              <w:rPr>
                <w:bCs/>
                <w:color w:val="000000"/>
                <w:sz w:val="20"/>
                <w:szCs w:val="20"/>
              </w:rPr>
              <w:t xml:space="preserve"> </w:t>
            </w:r>
            <w:r w:rsidRPr="00477115">
              <w:rPr>
                <w:bCs/>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2DC7328E" w14:textId="5CFA27B3" w:rsidR="005D7DD1" w:rsidRPr="00477115" w:rsidRDefault="005D7DD1" w:rsidP="005D7DD1">
            <w:pPr>
              <w:jc w:val="right"/>
              <w:rPr>
                <w:bCs/>
                <w:color w:val="000000"/>
                <w:sz w:val="20"/>
                <w:szCs w:val="20"/>
              </w:rPr>
            </w:pPr>
            <w:r w:rsidRPr="00477115">
              <w:rPr>
                <w:bCs/>
                <w:color w:val="000000"/>
                <w:sz w:val="20"/>
                <w:szCs w:val="20"/>
              </w:rPr>
              <w:t>1</w:t>
            </w:r>
            <w:r>
              <w:rPr>
                <w:bCs/>
                <w:color w:val="000000"/>
                <w:sz w:val="20"/>
                <w:szCs w:val="20"/>
              </w:rPr>
              <w:t xml:space="preserve"> </w:t>
            </w:r>
            <w:r w:rsidRPr="00477115">
              <w:rPr>
                <w:bCs/>
                <w:color w:val="000000"/>
                <w:sz w:val="20"/>
                <w:szCs w:val="20"/>
              </w:rPr>
              <w:t>200</w:t>
            </w:r>
            <w:r>
              <w:rPr>
                <w:bCs/>
                <w:color w:val="000000"/>
                <w:sz w:val="20"/>
                <w:szCs w:val="20"/>
              </w:rPr>
              <w:t xml:space="preserve"> </w:t>
            </w:r>
            <w:r w:rsidRPr="00477115">
              <w:rPr>
                <w:bCs/>
                <w:color w:val="000000"/>
                <w:sz w:val="20"/>
                <w:szCs w:val="20"/>
              </w:rPr>
              <w:t>000</w:t>
            </w:r>
          </w:p>
        </w:tc>
      </w:tr>
      <w:tr w:rsidR="005D7DD1" w:rsidRPr="00477115" w14:paraId="1FA180DE" w14:textId="77777777" w:rsidTr="00FC7D17">
        <w:trPr>
          <w:trHeight w:val="188"/>
        </w:trPr>
        <w:tc>
          <w:tcPr>
            <w:tcW w:w="3712" w:type="pct"/>
            <w:gridSpan w:val="2"/>
            <w:tcBorders>
              <w:top w:val="single" w:sz="4" w:space="0" w:color="auto"/>
              <w:left w:val="single" w:sz="4" w:space="0" w:color="auto"/>
              <w:bottom w:val="single" w:sz="4" w:space="0" w:color="auto"/>
              <w:right w:val="single" w:sz="4" w:space="0" w:color="auto"/>
            </w:tcBorders>
            <w:hideMark/>
          </w:tcPr>
          <w:p w14:paraId="57184200" w14:textId="4B310AD4" w:rsidR="005D7DD1" w:rsidRPr="00477115" w:rsidRDefault="005D7DD1" w:rsidP="005D7DD1">
            <w:pPr>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p>
        </w:tc>
        <w:tc>
          <w:tcPr>
            <w:tcW w:w="635" w:type="pct"/>
            <w:tcBorders>
              <w:top w:val="single" w:sz="4" w:space="0" w:color="auto"/>
              <w:left w:val="single" w:sz="4" w:space="0" w:color="auto"/>
              <w:bottom w:val="single" w:sz="4" w:space="0" w:color="auto"/>
              <w:right w:val="single" w:sz="4" w:space="0" w:color="auto"/>
            </w:tcBorders>
          </w:tcPr>
          <w:p w14:paraId="58A8E4D9" w14:textId="0747AE96" w:rsidR="005D7DD1" w:rsidRPr="00477115" w:rsidRDefault="005D7DD1" w:rsidP="005D7DD1">
            <w:pPr>
              <w:jc w:val="right"/>
              <w:rPr>
                <w:bCs/>
                <w:color w:val="000000"/>
                <w:sz w:val="20"/>
                <w:szCs w:val="20"/>
              </w:rPr>
            </w:pPr>
            <w:r w:rsidRPr="00477115">
              <w:rPr>
                <w:bCs/>
                <w:color w:val="000000"/>
                <w:sz w:val="20"/>
                <w:szCs w:val="20"/>
              </w:rPr>
              <w:t>84</w:t>
            </w:r>
            <w:r>
              <w:rPr>
                <w:bCs/>
                <w:color w:val="000000"/>
                <w:sz w:val="20"/>
                <w:szCs w:val="20"/>
              </w:rPr>
              <w:t xml:space="preserve"> </w:t>
            </w:r>
            <w:r w:rsidRPr="00477115">
              <w:rPr>
                <w:bCs/>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6260336B" w14:textId="75AC5FFA" w:rsidR="005D7DD1" w:rsidRPr="00477115" w:rsidRDefault="005D7DD1" w:rsidP="005D7DD1">
            <w:pPr>
              <w:jc w:val="right"/>
              <w:rPr>
                <w:bCs/>
                <w:color w:val="000000"/>
                <w:sz w:val="20"/>
                <w:szCs w:val="20"/>
              </w:rPr>
            </w:pPr>
            <w:r w:rsidRPr="00477115">
              <w:rPr>
                <w:bCs/>
                <w:color w:val="000000"/>
                <w:sz w:val="20"/>
                <w:szCs w:val="20"/>
              </w:rPr>
              <w:t>84</w:t>
            </w:r>
            <w:r>
              <w:rPr>
                <w:bCs/>
                <w:color w:val="000000"/>
                <w:sz w:val="20"/>
                <w:szCs w:val="20"/>
              </w:rPr>
              <w:t xml:space="preserve"> </w:t>
            </w:r>
            <w:r w:rsidRPr="00477115">
              <w:rPr>
                <w:bCs/>
                <w:color w:val="000000"/>
                <w:sz w:val="20"/>
                <w:szCs w:val="20"/>
              </w:rPr>
              <w:t>000</w:t>
            </w:r>
          </w:p>
        </w:tc>
      </w:tr>
      <w:tr w:rsidR="005D7DD1" w:rsidRPr="00477115" w14:paraId="0687CB4F" w14:textId="77777777" w:rsidTr="00FC7D17">
        <w:tc>
          <w:tcPr>
            <w:tcW w:w="3712" w:type="pct"/>
            <w:gridSpan w:val="2"/>
            <w:tcBorders>
              <w:top w:val="single" w:sz="4" w:space="0" w:color="auto"/>
              <w:left w:val="single" w:sz="4" w:space="0" w:color="auto"/>
              <w:bottom w:val="single" w:sz="4" w:space="0" w:color="auto"/>
              <w:right w:val="single" w:sz="4" w:space="0" w:color="auto"/>
            </w:tcBorders>
            <w:hideMark/>
          </w:tcPr>
          <w:p w14:paraId="11D974D5" w14:textId="7ADD5D60" w:rsidR="005D7DD1" w:rsidRPr="00477115" w:rsidRDefault="005D7DD1" w:rsidP="005D7DD1">
            <w:pPr>
              <w:jc w:val="right"/>
              <w:rPr>
                <w:color w:val="000000" w:themeColor="text1"/>
                <w:sz w:val="20"/>
                <w:szCs w:val="20"/>
              </w:rPr>
            </w:pPr>
            <w:r w:rsidRPr="00477115">
              <w:rPr>
                <w:color w:val="000000" w:themeColor="text1"/>
                <w:sz w:val="20"/>
                <w:szCs w:val="20"/>
              </w:rPr>
              <w:t xml:space="preserve"> Total </w:t>
            </w:r>
            <w:r w:rsidR="00E5192C">
              <w:rPr>
                <w:color w:val="000000" w:themeColor="text1"/>
                <w:sz w:val="20"/>
                <w:szCs w:val="20"/>
              </w:rPr>
              <w:t>p</w:t>
            </w:r>
            <w:r w:rsidRPr="00477115">
              <w:rPr>
                <w:color w:val="000000" w:themeColor="text1"/>
                <w:sz w:val="20"/>
                <w:szCs w:val="20"/>
              </w:rPr>
              <w:t>o</w:t>
            </w:r>
            <w:r w:rsidR="00E5192C">
              <w:rPr>
                <w:color w:val="000000" w:themeColor="text1"/>
                <w:sz w:val="20"/>
                <w:szCs w:val="20"/>
              </w:rPr>
              <w:t>u</w:t>
            </w:r>
            <w:r w:rsidRPr="00477115">
              <w:rPr>
                <w:color w:val="000000" w:themeColor="text1"/>
                <w:sz w:val="20"/>
                <w:szCs w:val="20"/>
              </w:rPr>
              <w:t>r A3</w:t>
            </w:r>
          </w:p>
        </w:tc>
        <w:tc>
          <w:tcPr>
            <w:tcW w:w="635" w:type="pct"/>
            <w:tcBorders>
              <w:top w:val="single" w:sz="4" w:space="0" w:color="auto"/>
              <w:left w:val="single" w:sz="4" w:space="0" w:color="auto"/>
              <w:bottom w:val="single" w:sz="4" w:space="0" w:color="auto"/>
              <w:right w:val="single" w:sz="4" w:space="0" w:color="auto"/>
            </w:tcBorders>
          </w:tcPr>
          <w:p w14:paraId="5E63BAFC" w14:textId="79F4CFE7" w:rsidR="005D7DD1" w:rsidRPr="00477115" w:rsidRDefault="005D7DD1" w:rsidP="005D7DD1">
            <w:pPr>
              <w:jc w:val="right"/>
              <w:rPr>
                <w:bCs/>
                <w:color w:val="000000"/>
                <w:sz w:val="20"/>
                <w:szCs w:val="20"/>
              </w:rPr>
            </w:pPr>
            <w:r w:rsidRPr="00477115">
              <w:rPr>
                <w:bCs/>
                <w:color w:val="000000"/>
                <w:sz w:val="20"/>
                <w:szCs w:val="20"/>
              </w:rPr>
              <w:t>1</w:t>
            </w:r>
            <w:r>
              <w:rPr>
                <w:bCs/>
                <w:color w:val="000000"/>
                <w:sz w:val="20"/>
                <w:szCs w:val="20"/>
              </w:rPr>
              <w:t xml:space="preserve"> </w:t>
            </w:r>
            <w:r w:rsidRPr="00477115">
              <w:rPr>
                <w:bCs/>
                <w:color w:val="000000"/>
                <w:sz w:val="20"/>
                <w:szCs w:val="20"/>
              </w:rPr>
              <w:t>284</w:t>
            </w:r>
            <w:r>
              <w:rPr>
                <w:bCs/>
                <w:color w:val="000000"/>
                <w:sz w:val="20"/>
                <w:szCs w:val="20"/>
              </w:rPr>
              <w:t xml:space="preserve"> </w:t>
            </w:r>
            <w:r w:rsidRPr="00477115">
              <w:rPr>
                <w:bCs/>
                <w:color w:val="000000"/>
                <w:sz w:val="20"/>
                <w:szCs w:val="20"/>
              </w:rPr>
              <w:t>000</w:t>
            </w:r>
          </w:p>
        </w:tc>
        <w:tc>
          <w:tcPr>
            <w:tcW w:w="653" w:type="pct"/>
            <w:tcBorders>
              <w:top w:val="single" w:sz="4" w:space="0" w:color="auto"/>
              <w:left w:val="single" w:sz="4" w:space="0" w:color="auto"/>
              <w:bottom w:val="single" w:sz="4" w:space="0" w:color="auto"/>
              <w:right w:val="single" w:sz="4" w:space="0" w:color="auto"/>
            </w:tcBorders>
          </w:tcPr>
          <w:p w14:paraId="33094AD0" w14:textId="217A5BE4" w:rsidR="005D7DD1" w:rsidRPr="00477115" w:rsidRDefault="005D7DD1" w:rsidP="005D7DD1">
            <w:pPr>
              <w:jc w:val="right"/>
              <w:rPr>
                <w:bCs/>
                <w:color w:val="000000"/>
                <w:sz w:val="20"/>
                <w:szCs w:val="20"/>
              </w:rPr>
            </w:pPr>
            <w:r w:rsidRPr="00477115">
              <w:rPr>
                <w:bCs/>
                <w:color w:val="000000"/>
                <w:sz w:val="20"/>
                <w:szCs w:val="20"/>
              </w:rPr>
              <w:t>1</w:t>
            </w:r>
            <w:r>
              <w:rPr>
                <w:bCs/>
                <w:color w:val="000000"/>
                <w:sz w:val="20"/>
                <w:szCs w:val="20"/>
              </w:rPr>
              <w:t xml:space="preserve"> </w:t>
            </w:r>
            <w:r w:rsidRPr="00477115">
              <w:rPr>
                <w:bCs/>
                <w:color w:val="000000"/>
                <w:sz w:val="20"/>
                <w:szCs w:val="20"/>
              </w:rPr>
              <w:t>284</w:t>
            </w:r>
            <w:r>
              <w:rPr>
                <w:bCs/>
                <w:color w:val="000000"/>
                <w:sz w:val="20"/>
                <w:szCs w:val="20"/>
              </w:rPr>
              <w:t xml:space="preserve"> </w:t>
            </w:r>
            <w:r w:rsidRPr="00477115">
              <w:rPr>
                <w:bCs/>
                <w:color w:val="000000"/>
                <w:sz w:val="20"/>
                <w:szCs w:val="20"/>
              </w:rPr>
              <w:t>000</w:t>
            </w:r>
          </w:p>
        </w:tc>
      </w:tr>
      <w:tr w:rsidR="005D7DD1" w:rsidRPr="00477115" w14:paraId="36272F7D" w14:textId="77777777" w:rsidTr="00FC7D17">
        <w:tc>
          <w:tcPr>
            <w:tcW w:w="3712" w:type="pct"/>
            <w:gridSpan w:val="2"/>
            <w:tcBorders>
              <w:top w:val="single" w:sz="4" w:space="0" w:color="auto"/>
              <w:left w:val="single" w:sz="4" w:space="0" w:color="auto"/>
              <w:bottom w:val="single" w:sz="4" w:space="0" w:color="auto"/>
              <w:right w:val="single" w:sz="4" w:space="0" w:color="auto"/>
            </w:tcBorders>
          </w:tcPr>
          <w:p w14:paraId="228F3C97" w14:textId="2CD74895" w:rsidR="005D7DD1" w:rsidRPr="00477115" w:rsidRDefault="005D7DD1" w:rsidP="005D7DD1">
            <w:pPr>
              <w:jc w:val="right"/>
              <w:rPr>
                <w:color w:val="000000" w:themeColor="text1"/>
                <w:sz w:val="20"/>
                <w:szCs w:val="20"/>
              </w:rPr>
            </w:pPr>
            <w:r w:rsidRPr="00477115">
              <w:rPr>
                <w:color w:val="000000" w:themeColor="text1"/>
                <w:sz w:val="20"/>
                <w:szCs w:val="20"/>
              </w:rPr>
              <w:t xml:space="preserve">Total </w:t>
            </w:r>
            <w:r w:rsidR="00E5192C">
              <w:rPr>
                <w:color w:val="000000" w:themeColor="text1"/>
                <w:sz w:val="20"/>
                <w:szCs w:val="20"/>
              </w:rPr>
              <w:t>p</w:t>
            </w:r>
            <w:r w:rsidRPr="00477115">
              <w:rPr>
                <w:color w:val="000000" w:themeColor="text1"/>
                <w:sz w:val="20"/>
                <w:szCs w:val="20"/>
              </w:rPr>
              <w:t>o</w:t>
            </w:r>
            <w:r w:rsidR="00E5192C">
              <w:rPr>
                <w:color w:val="000000" w:themeColor="text1"/>
                <w:sz w:val="20"/>
                <w:szCs w:val="20"/>
              </w:rPr>
              <w:t>u</w:t>
            </w:r>
            <w:r w:rsidRPr="00477115">
              <w:rPr>
                <w:color w:val="000000" w:themeColor="text1"/>
                <w:sz w:val="20"/>
                <w:szCs w:val="20"/>
              </w:rPr>
              <w:t>r A1, A2, A3</w:t>
            </w:r>
          </w:p>
        </w:tc>
        <w:tc>
          <w:tcPr>
            <w:tcW w:w="635" w:type="pct"/>
            <w:tcBorders>
              <w:top w:val="single" w:sz="4" w:space="0" w:color="auto"/>
              <w:left w:val="single" w:sz="4" w:space="0" w:color="auto"/>
              <w:bottom w:val="single" w:sz="4" w:space="0" w:color="auto"/>
              <w:right w:val="single" w:sz="4" w:space="0" w:color="auto"/>
            </w:tcBorders>
          </w:tcPr>
          <w:p w14:paraId="6C142ABE" w14:textId="4389595F" w:rsidR="005D7DD1" w:rsidRPr="00477115" w:rsidRDefault="005D7DD1" w:rsidP="005D7DD1">
            <w:pPr>
              <w:jc w:val="right"/>
              <w:rPr>
                <w:color w:val="000000"/>
                <w:sz w:val="20"/>
                <w:szCs w:val="20"/>
              </w:rPr>
            </w:pPr>
            <w:r w:rsidRPr="00477115">
              <w:rPr>
                <w:color w:val="000000"/>
                <w:sz w:val="20"/>
                <w:szCs w:val="20"/>
              </w:rPr>
              <w:t>2</w:t>
            </w:r>
            <w:r>
              <w:rPr>
                <w:color w:val="000000"/>
                <w:sz w:val="20"/>
                <w:szCs w:val="20"/>
              </w:rPr>
              <w:t xml:space="preserve"> </w:t>
            </w:r>
            <w:r w:rsidRPr="00477115">
              <w:rPr>
                <w:color w:val="000000"/>
                <w:sz w:val="20"/>
                <w:szCs w:val="20"/>
              </w:rPr>
              <w:t>518</w:t>
            </w:r>
            <w:r>
              <w:rPr>
                <w:color w:val="000000"/>
                <w:sz w:val="20"/>
                <w:szCs w:val="20"/>
              </w:rPr>
              <w:t xml:space="preserve"> </w:t>
            </w:r>
            <w:r w:rsidRPr="00477115">
              <w:rPr>
                <w:color w:val="000000"/>
                <w:sz w:val="20"/>
                <w:szCs w:val="20"/>
              </w:rPr>
              <w:t>075</w:t>
            </w:r>
          </w:p>
        </w:tc>
        <w:tc>
          <w:tcPr>
            <w:tcW w:w="653" w:type="pct"/>
            <w:tcBorders>
              <w:top w:val="single" w:sz="4" w:space="0" w:color="auto"/>
              <w:left w:val="single" w:sz="4" w:space="0" w:color="auto"/>
              <w:bottom w:val="single" w:sz="4" w:space="0" w:color="auto"/>
              <w:right w:val="single" w:sz="4" w:space="0" w:color="auto"/>
            </w:tcBorders>
          </w:tcPr>
          <w:p w14:paraId="5CB8BC93" w14:textId="17CC43AB" w:rsidR="005D7DD1" w:rsidRPr="00477115" w:rsidRDefault="005D7DD1" w:rsidP="005D7DD1">
            <w:pPr>
              <w:jc w:val="right"/>
              <w:rPr>
                <w:color w:val="000000"/>
                <w:sz w:val="20"/>
                <w:szCs w:val="20"/>
              </w:rPr>
            </w:pPr>
            <w:r w:rsidRPr="00477115">
              <w:rPr>
                <w:color w:val="000000"/>
                <w:sz w:val="20"/>
                <w:szCs w:val="20"/>
              </w:rPr>
              <w:t>2</w:t>
            </w:r>
            <w:r>
              <w:rPr>
                <w:color w:val="000000"/>
                <w:sz w:val="20"/>
                <w:szCs w:val="20"/>
              </w:rPr>
              <w:t xml:space="preserve"> </w:t>
            </w:r>
            <w:r w:rsidRPr="00477115">
              <w:rPr>
                <w:color w:val="000000"/>
                <w:sz w:val="20"/>
                <w:szCs w:val="20"/>
              </w:rPr>
              <w:t>518</w:t>
            </w:r>
            <w:r>
              <w:rPr>
                <w:color w:val="000000"/>
                <w:sz w:val="20"/>
                <w:szCs w:val="20"/>
              </w:rPr>
              <w:t xml:space="preserve"> </w:t>
            </w:r>
            <w:r w:rsidRPr="00477115">
              <w:rPr>
                <w:color w:val="000000"/>
                <w:sz w:val="20"/>
                <w:szCs w:val="20"/>
              </w:rPr>
              <w:t>075</w:t>
            </w:r>
          </w:p>
        </w:tc>
      </w:tr>
      <w:tr w:rsidR="005D7DD1" w:rsidRPr="00477115" w14:paraId="771D6D62" w14:textId="77777777" w:rsidTr="00FC7D17">
        <w:tc>
          <w:tcPr>
            <w:tcW w:w="3712" w:type="pct"/>
            <w:gridSpan w:val="2"/>
            <w:tcBorders>
              <w:top w:val="single" w:sz="4" w:space="0" w:color="auto"/>
              <w:left w:val="single" w:sz="4" w:space="0" w:color="auto"/>
              <w:bottom w:val="single" w:sz="4" w:space="0" w:color="auto"/>
              <w:right w:val="single" w:sz="4" w:space="0" w:color="auto"/>
            </w:tcBorders>
          </w:tcPr>
          <w:p w14:paraId="1855B151" w14:textId="4B84BCDC" w:rsidR="005D7DD1" w:rsidRPr="005D7DD1" w:rsidRDefault="005D7DD1" w:rsidP="005D7DD1">
            <w:pPr>
              <w:jc w:val="right"/>
              <w:rPr>
                <w:color w:val="000000" w:themeColor="text1"/>
                <w:sz w:val="20"/>
                <w:szCs w:val="20"/>
                <w:lang w:val="fr-CA"/>
              </w:rPr>
            </w:pPr>
            <w:r w:rsidRPr="005D7DD1">
              <w:rPr>
                <w:color w:val="000000" w:themeColor="text1"/>
                <w:sz w:val="20"/>
                <w:szCs w:val="20"/>
                <w:lang w:val="fr-CA"/>
              </w:rPr>
              <w:t>Coûts d’appui d’agence pour A</w:t>
            </w:r>
            <w:r>
              <w:rPr>
                <w:color w:val="000000" w:themeColor="text1"/>
                <w:sz w:val="20"/>
                <w:szCs w:val="20"/>
                <w:lang w:val="fr-CA"/>
              </w:rPr>
              <w:t>1, A2, A3</w:t>
            </w:r>
          </w:p>
        </w:tc>
        <w:tc>
          <w:tcPr>
            <w:tcW w:w="635" w:type="pct"/>
            <w:tcBorders>
              <w:top w:val="single" w:sz="4" w:space="0" w:color="auto"/>
              <w:left w:val="single" w:sz="4" w:space="0" w:color="auto"/>
              <w:bottom w:val="single" w:sz="4" w:space="0" w:color="auto"/>
              <w:right w:val="single" w:sz="4" w:space="0" w:color="auto"/>
            </w:tcBorders>
          </w:tcPr>
          <w:p w14:paraId="2A804146" w14:textId="4E034A64" w:rsidR="005D7DD1" w:rsidRPr="00477115" w:rsidRDefault="005D7DD1" w:rsidP="005D7DD1">
            <w:pPr>
              <w:jc w:val="right"/>
              <w:rPr>
                <w:color w:val="000000"/>
                <w:sz w:val="20"/>
                <w:szCs w:val="20"/>
              </w:rPr>
            </w:pPr>
            <w:r w:rsidRPr="00477115">
              <w:rPr>
                <w:color w:val="000000"/>
                <w:sz w:val="20"/>
                <w:szCs w:val="20"/>
              </w:rPr>
              <w:t>176</w:t>
            </w:r>
            <w:r>
              <w:rPr>
                <w:color w:val="000000"/>
                <w:sz w:val="20"/>
                <w:szCs w:val="20"/>
              </w:rPr>
              <w:t xml:space="preserve"> </w:t>
            </w:r>
            <w:r w:rsidRPr="00477115">
              <w:rPr>
                <w:color w:val="000000"/>
                <w:sz w:val="20"/>
                <w:szCs w:val="20"/>
              </w:rPr>
              <w:t>265</w:t>
            </w:r>
          </w:p>
        </w:tc>
        <w:tc>
          <w:tcPr>
            <w:tcW w:w="653" w:type="pct"/>
            <w:tcBorders>
              <w:top w:val="single" w:sz="4" w:space="0" w:color="auto"/>
              <w:left w:val="single" w:sz="4" w:space="0" w:color="auto"/>
              <w:bottom w:val="single" w:sz="4" w:space="0" w:color="auto"/>
              <w:right w:val="single" w:sz="4" w:space="0" w:color="auto"/>
            </w:tcBorders>
          </w:tcPr>
          <w:p w14:paraId="1554F3E6" w14:textId="4C3AE0BC" w:rsidR="005D7DD1" w:rsidRPr="00477115" w:rsidRDefault="005D7DD1" w:rsidP="005D7DD1">
            <w:pPr>
              <w:jc w:val="right"/>
              <w:rPr>
                <w:color w:val="000000"/>
                <w:sz w:val="20"/>
                <w:szCs w:val="20"/>
              </w:rPr>
            </w:pPr>
            <w:r w:rsidRPr="00477115">
              <w:rPr>
                <w:color w:val="000000"/>
                <w:sz w:val="20"/>
                <w:szCs w:val="20"/>
              </w:rPr>
              <w:t>176</w:t>
            </w:r>
            <w:r>
              <w:rPr>
                <w:color w:val="000000"/>
                <w:sz w:val="20"/>
                <w:szCs w:val="20"/>
              </w:rPr>
              <w:t xml:space="preserve"> </w:t>
            </w:r>
            <w:r w:rsidRPr="00477115">
              <w:rPr>
                <w:color w:val="000000"/>
                <w:sz w:val="20"/>
                <w:szCs w:val="20"/>
              </w:rPr>
              <w:t>265</w:t>
            </w:r>
          </w:p>
        </w:tc>
      </w:tr>
      <w:tr w:rsidR="005D7DD1" w:rsidRPr="00477115" w14:paraId="224B765A" w14:textId="77777777" w:rsidTr="00FC7D17">
        <w:tc>
          <w:tcPr>
            <w:tcW w:w="3712" w:type="pct"/>
            <w:gridSpan w:val="2"/>
            <w:tcBorders>
              <w:top w:val="single" w:sz="4" w:space="0" w:color="auto"/>
              <w:left w:val="single" w:sz="4" w:space="0" w:color="auto"/>
              <w:bottom w:val="single" w:sz="4" w:space="0" w:color="auto"/>
              <w:right w:val="single" w:sz="4" w:space="0" w:color="auto"/>
            </w:tcBorders>
            <w:hideMark/>
          </w:tcPr>
          <w:p w14:paraId="3EFA3699" w14:textId="6C1F8920" w:rsidR="005D7DD1" w:rsidRPr="00477115" w:rsidRDefault="00966EFB" w:rsidP="005D7DD1">
            <w:pPr>
              <w:jc w:val="right"/>
              <w:rPr>
                <w:color w:val="000000" w:themeColor="text1"/>
                <w:sz w:val="20"/>
                <w:szCs w:val="20"/>
              </w:rPr>
            </w:pPr>
            <w:r>
              <w:rPr>
                <w:color w:val="000000" w:themeColor="text1"/>
                <w:sz w:val="20"/>
                <w:szCs w:val="20"/>
              </w:rPr>
              <w:t>Grand t</w:t>
            </w:r>
            <w:r w:rsidR="005D7DD1" w:rsidRPr="00477115">
              <w:rPr>
                <w:color w:val="000000" w:themeColor="text1"/>
                <w:sz w:val="20"/>
                <w:szCs w:val="20"/>
              </w:rPr>
              <w:t>otal</w:t>
            </w:r>
          </w:p>
        </w:tc>
        <w:tc>
          <w:tcPr>
            <w:tcW w:w="635" w:type="pct"/>
            <w:tcBorders>
              <w:top w:val="single" w:sz="4" w:space="0" w:color="auto"/>
              <w:left w:val="single" w:sz="4" w:space="0" w:color="auto"/>
              <w:bottom w:val="single" w:sz="4" w:space="0" w:color="auto"/>
              <w:right w:val="single" w:sz="4" w:space="0" w:color="auto"/>
            </w:tcBorders>
          </w:tcPr>
          <w:p w14:paraId="200D57F0" w14:textId="53F2521E" w:rsidR="005D7DD1" w:rsidRPr="00477115" w:rsidRDefault="005D7DD1" w:rsidP="005D7DD1">
            <w:pPr>
              <w:jc w:val="right"/>
              <w:rPr>
                <w:color w:val="000000"/>
                <w:sz w:val="20"/>
                <w:szCs w:val="20"/>
              </w:rPr>
            </w:pPr>
            <w:r w:rsidRPr="00477115">
              <w:rPr>
                <w:color w:val="000000"/>
                <w:sz w:val="20"/>
                <w:szCs w:val="20"/>
              </w:rPr>
              <w:t>2</w:t>
            </w:r>
            <w:r>
              <w:rPr>
                <w:color w:val="000000"/>
                <w:sz w:val="20"/>
                <w:szCs w:val="20"/>
              </w:rPr>
              <w:t xml:space="preserve"> </w:t>
            </w:r>
            <w:r w:rsidRPr="00477115">
              <w:rPr>
                <w:color w:val="000000"/>
                <w:sz w:val="20"/>
                <w:szCs w:val="20"/>
              </w:rPr>
              <w:t>694</w:t>
            </w:r>
            <w:r>
              <w:rPr>
                <w:color w:val="000000"/>
                <w:sz w:val="20"/>
                <w:szCs w:val="20"/>
              </w:rPr>
              <w:t xml:space="preserve"> </w:t>
            </w:r>
            <w:r w:rsidRPr="00477115">
              <w:rPr>
                <w:color w:val="000000"/>
                <w:sz w:val="20"/>
                <w:szCs w:val="20"/>
              </w:rPr>
              <w:t>340</w:t>
            </w:r>
          </w:p>
        </w:tc>
        <w:tc>
          <w:tcPr>
            <w:tcW w:w="653" w:type="pct"/>
            <w:tcBorders>
              <w:top w:val="single" w:sz="4" w:space="0" w:color="auto"/>
              <w:left w:val="single" w:sz="4" w:space="0" w:color="auto"/>
              <w:bottom w:val="single" w:sz="4" w:space="0" w:color="auto"/>
              <w:right w:val="single" w:sz="4" w:space="0" w:color="auto"/>
            </w:tcBorders>
          </w:tcPr>
          <w:p w14:paraId="3AF3492F" w14:textId="3592A8D5" w:rsidR="005D7DD1" w:rsidRPr="00477115" w:rsidRDefault="005D7DD1" w:rsidP="005D7DD1">
            <w:pPr>
              <w:jc w:val="right"/>
              <w:rPr>
                <w:color w:val="000000"/>
                <w:sz w:val="20"/>
                <w:szCs w:val="20"/>
              </w:rPr>
            </w:pPr>
            <w:r w:rsidRPr="00477115">
              <w:rPr>
                <w:color w:val="000000"/>
                <w:sz w:val="20"/>
                <w:szCs w:val="20"/>
              </w:rPr>
              <w:t>2</w:t>
            </w:r>
            <w:r>
              <w:rPr>
                <w:color w:val="000000"/>
                <w:sz w:val="20"/>
                <w:szCs w:val="20"/>
              </w:rPr>
              <w:t xml:space="preserve"> </w:t>
            </w:r>
            <w:r w:rsidRPr="00477115">
              <w:rPr>
                <w:color w:val="000000"/>
                <w:sz w:val="20"/>
                <w:szCs w:val="20"/>
              </w:rPr>
              <w:t>694</w:t>
            </w:r>
            <w:r>
              <w:rPr>
                <w:color w:val="000000"/>
                <w:sz w:val="20"/>
                <w:szCs w:val="20"/>
              </w:rPr>
              <w:t xml:space="preserve"> </w:t>
            </w:r>
            <w:r w:rsidRPr="00477115">
              <w:rPr>
                <w:color w:val="000000"/>
                <w:sz w:val="20"/>
                <w:szCs w:val="20"/>
              </w:rPr>
              <w:t>340</w:t>
            </w:r>
          </w:p>
        </w:tc>
      </w:tr>
    </w:tbl>
    <w:p w14:paraId="44083236" w14:textId="2B363DE7" w:rsidR="00534F71" w:rsidRPr="00E5192C" w:rsidRDefault="00534F71" w:rsidP="00534F71">
      <w:pPr>
        <w:tabs>
          <w:tab w:val="left" w:pos="8280"/>
        </w:tabs>
        <w:rPr>
          <w:sz w:val="19"/>
          <w:szCs w:val="19"/>
          <w:lang w:val="fr-CA"/>
        </w:rPr>
      </w:pPr>
      <w:r w:rsidRPr="00E5192C">
        <w:rPr>
          <w:sz w:val="19"/>
          <w:szCs w:val="19"/>
          <w:vertAlign w:val="superscript"/>
          <w:lang w:val="fr-CA"/>
        </w:rPr>
        <w:t xml:space="preserve">a </w:t>
      </w:r>
      <w:r w:rsidR="00E5192C" w:rsidRPr="00E5192C">
        <w:rPr>
          <w:sz w:val="19"/>
          <w:szCs w:val="19"/>
          <w:lang w:val="fr-CA"/>
        </w:rPr>
        <w:t xml:space="preserve">Le </w:t>
      </w:r>
      <w:r w:rsidRPr="00E5192C">
        <w:rPr>
          <w:sz w:val="19"/>
          <w:szCs w:val="19"/>
          <w:lang w:val="fr-CA"/>
        </w:rPr>
        <w:t>P</w:t>
      </w:r>
      <w:r w:rsidR="00E5192C" w:rsidRPr="00E5192C">
        <w:rPr>
          <w:sz w:val="19"/>
          <w:szCs w:val="19"/>
          <w:lang w:val="fr-CA"/>
        </w:rPr>
        <w:t>NUD comme agence d’exécution principale et l’Allemagne comme agence de coopération bilatérale</w:t>
      </w:r>
      <w:r w:rsidRPr="00E5192C">
        <w:rPr>
          <w:sz w:val="19"/>
          <w:szCs w:val="19"/>
          <w:lang w:val="fr-CA"/>
        </w:rPr>
        <w:t xml:space="preserve"> </w:t>
      </w:r>
    </w:p>
    <w:p w14:paraId="097B2174" w14:textId="3EC47AD0" w:rsidR="00534F71" w:rsidRPr="00E10685" w:rsidRDefault="00534F71" w:rsidP="00534F71">
      <w:pPr>
        <w:tabs>
          <w:tab w:val="left" w:pos="8280"/>
        </w:tabs>
        <w:rPr>
          <w:sz w:val="19"/>
          <w:szCs w:val="19"/>
          <w:lang w:val="fr-CA"/>
        </w:rPr>
      </w:pPr>
      <w:r w:rsidRPr="00E10685">
        <w:rPr>
          <w:sz w:val="19"/>
          <w:szCs w:val="19"/>
          <w:vertAlign w:val="superscript"/>
          <w:lang w:val="fr-CA"/>
        </w:rPr>
        <w:t>b</w:t>
      </w:r>
      <w:r w:rsidRPr="00E10685">
        <w:rPr>
          <w:sz w:val="19"/>
          <w:szCs w:val="19"/>
          <w:lang w:val="fr-CA"/>
        </w:rPr>
        <w:t xml:space="preserve"> </w:t>
      </w:r>
      <w:r w:rsidR="00E5192C" w:rsidRPr="00E10685">
        <w:rPr>
          <w:sz w:val="19"/>
          <w:szCs w:val="19"/>
          <w:lang w:val="fr-CA"/>
        </w:rPr>
        <w:t xml:space="preserve">Le PNUD comme agence d’exécution coopérante </w:t>
      </w:r>
    </w:p>
    <w:p w14:paraId="53BF1ED4" w14:textId="2E621C22" w:rsidR="00534F71" w:rsidRPr="00E5192C" w:rsidRDefault="00534F71" w:rsidP="00534F71">
      <w:pPr>
        <w:rPr>
          <w:sz w:val="19"/>
          <w:szCs w:val="19"/>
          <w:lang w:val="fr-CA"/>
        </w:rPr>
      </w:pPr>
      <w:r w:rsidRPr="00E5192C">
        <w:rPr>
          <w:sz w:val="19"/>
          <w:szCs w:val="19"/>
          <w:vertAlign w:val="superscript"/>
          <w:lang w:val="fr-CA"/>
        </w:rPr>
        <w:t>c</w:t>
      </w:r>
      <w:r w:rsidRPr="00E5192C">
        <w:rPr>
          <w:sz w:val="19"/>
          <w:szCs w:val="19"/>
          <w:lang w:val="fr-CA"/>
        </w:rPr>
        <w:t xml:space="preserve"> </w:t>
      </w:r>
      <w:r w:rsidR="00E5192C" w:rsidRPr="00E5192C">
        <w:rPr>
          <w:sz w:val="19"/>
          <w:szCs w:val="19"/>
          <w:lang w:val="fr-CA"/>
        </w:rPr>
        <w:t>Le PNUE comme agence d’exécution principale</w:t>
      </w:r>
    </w:p>
    <w:p w14:paraId="660E93FD" w14:textId="51B0AD28" w:rsidR="00534F71" w:rsidRPr="00E5192C" w:rsidRDefault="00534F71" w:rsidP="00534F71">
      <w:pPr>
        <w:rPr>
          <w:sz w:val="19"/>
          <w:szCs w:val="19"/>
          <w:lang w:val="fr-CA"/>
        </w:rPr>
      </w:pPr>
      <w:r w:rsidRPr="00E5192C">
        <w:rPr>
          <w:sz w:val="19"/>
          <w:szCs w:val="19"/>
          <w:vertAlign w:val="superscript"/>
          <w:lang w:val="fr-CA"/>
        </w:rPr>
        <w:t>d</w:t>
      </w:r>
      <w:r w:rsidRPr="00E5192C">
        <w:rPr>
          <w:sz w:val="19"/>
          <w:szCs w:val="19"/>
          <w:lang w:val="fr-CA"/>
        </w:rPr>
        <w:t xml:space="preserve"> </w:t>
      </w:r>
      <w:r w:rsidR="00E5192C" w:rsidRPr="00E5192C">
        <w:rPr>
          <w:sz w:val="19"/>
          <w:szCs w:val="19"/>
          <w:lang w:val="fr-CA"/>
        </w:rPr>
        <w:t xml:space="preserve">Le PNUE comme agence d’exécution principale (aucune demande de financement </w:t>
      </w:r>
      <w:r w:rsidR="00CC1087">
        <w:rPr>
          <w:sz w:val="19"/>
          <w:szCs w:val="19"/>
          <w:lang w:val="fr-CA"/>
        </w:rPr>
        <w:t>à</w:t>
      </w:r>
      <w:r w:rsidR="00E5192C">
        <w:rPr>
          <w:sz w:val="19"/>
          <w:szCs w:val="19"/>
          <w:lang w:val="fr-CA"/>
        </w:rPr>
        <w:t xml:space="preserve"> cette réunion</w:t>
      </w:r>
      <w:r w:rsidRPr="00E5192C">
        <w:rPr>
          <w:sz w:val="19"/>
          <w:szCs w:val="19"/>
          <w:lang w:val="fr-CA"/>
        </w:rPr>
        <w:t>)</w:t>
      </w:r>
    </w:p>
    <w:p w14:paraId="23CE4B8A" w14:textId="68EA412D" w:rsidR="00534F71" w:rsidRDefault="00534F71" w:rsidP="00534F71">
      <w:pPr>
        <w:rPr>
          <w:color w:val="000000"/>
          <w:sz w:val="19"/>
          <w:szCs w:val="19"/>
          <w:lang w:val="fr-CA"/>
        </w:rPr>
      </w:pPr>
      <w:r w:rsidRPr="00E5192C">
        <w:rPr>
          <w:color w:val="000000"/>
          <w:sz w:val="20"/>
          <w:szCs w:val="20"/>
          <w:vertAlign w:val="superscript"/>
          <w:lang w:val="fr-CA"/>
        </w:rPr>
        <w:t xml:space="preserve">e </w:t>
      </w:r>
      <w:r w:rsidR="00E5192C" w:rsidRPr="00E5192C">
        <w:rPr>
          <w:color w:val="000000"/>
          <w:sz w:val="19"/>
          <w:szCs w:val="19"/>
          <w:lang w:val="fr-CA"/>
        </w:rPr>
        <w:t>Le PNU</w:t>
      </w:r>
      <w:r w:rsidRPr="00E5192C">
        <w:rPr>
          <w:color w:val="000000"/>
          <w:sz w:val="19"/>
          <w:szCs w:val="19"/>
          <w:lang w:val="fr-CA"/>
        </w:rPr>
        <w:t xml:space="preserve">E </w:t>
      </w:r>
      <w:r w:rsidR="00E5192C" w:rsidRPr="00E5192C">
        <w:rPr>
          <w:color w:val="000000"/>
          <w:sz w:val="19"/>
          <w:szCs w:val="19"/>
          <w:lang w:val="fr-CA"/>
        </w:rPr>
        <w:t>comme agence d’exécution coopérante</w:t>
      </w:r>
    </w:p>
    <w:p w14:paraId="4B29745C" w14:textId="77777777" w:rsidR="00E5192C" w:rsidRDefault="00E5192C" w:rsidP="00534F71">
      <w:pPr>
        <w:rPr>
          <w:color w:val="000000"/>
          <w:sz w:val="19"/>
          <w:szCs w:val="19"/>
          <w:lang w:val="fr-CA"/>
        </w:rPr>
      </w:pPr>
    </w:p>
    <w:p w14:paraId="484C5AE8" w14:textId="3EFA0FD7" w:rsidR="00621442" w:rsidRPr="00621442" w:rsidRDefault="00621442" w:rsidP="00534F71">
      <w:pPr>
        <w:rPr>
          <w:b/>
          <w:bCs/>
          <w:color w:val="000000"/>
          <w:lang w:val="fr-CA"/>
        </w:rPr>
      </w:pPr>
      <w:r w:rsidRPr="00621442">
        <w:rPr>
          <w:b/>
          <w:bCs/>
          <w:color w:val="000000"/>
          <w:lang w:val="fr-CA"/>
        </w:rPr>
        <w:t>ACTIVITÉS RECOMMANDÉES POUR APPROBATION GLOBALE</w:t>
      </w:r>
    </w:p>
    <w:p w14:paraId="6AF7EFA9" w14:textId="77777777" w:rsidR="00621442" w:rsidRPr="00621442" w:rsidRDefault="00621442" w:rsidP="00534F71">
      <w:pPr>
        <w:rPr>
          <w:b/>
          <w:bCs/>
          <w:color w:val="000000"/>
          <w:lang w:val="fr-CA"/>
        </w:rPr>
      </w:pPr>
    </w:p>
    <w:p w14:paraId="01B62ACD" w14:textId="51BF2C3F" w:rsidR="00621442" w:rsidRPr="00621442" w:rsidRDefault="00621442" w:rsidP="00534F71">
      <w:pPr>
        <w:rPr>
          <w:b/>
          <w:bCs/>
          <w:color w:val="000000"/>
          <w:lang w:val="fr-CA"/>
        </w:rPr>
      </w:pPr>
      <w:r w:rsidRPr="00621442">
        <w:rPr>
          <w:b/>
          <w:bCs/>
          <w:color w:val="000000"/>
          <w:lang w:val="fr-CA"/>
        </w:rPr>
        <w:t>A1 : Renouvellement des projets de renforcement des institutions</w:t>
      </w:r>
    </w:p>
    <w:p w14:paraId="67BC2046" w14:textId="77777777" w:rsidR="00621442" w:rsidRPr="00621442" w:rsidRDefault="00621442" w:rsidP="00534F71">
      <w:pPr>
        <w:rPr>
          <w:b/>
          <w:bCs/>
          <w:color w:val="000000"/>
          <w:lang w:val="fr-CA"/>
        </w:rPr>
      </w:pPr>
    </w:p>
    <w:p w14:paraId="24B06B9D" w14:textId="51E01C42" w:rsidR="00621442" w:rsidRPr="00621442" w:rsidRDefault="00621442" w:rsidP="00534F71">
      <w:pPr>
        <w:rPr>
          <w:b/>
          <w:bCs/>
          <w:color w:val="000000"/>
          <w:lang w:val="fr-CA"/>
        </w:rPr>
      </w:pPr>
      <w:r w:rsidRPr="00621442">
        <w:rPr>
          <w:b/>
          <w:bCs/>
          <w:color w:val="000000"/>
          <w:lang w:val="fr-CA"/>
        </w:rPr>
        <w:t>Description des projets</w:t>
      </w:r>
    </w:p>
    <w:p w14:paraId="76FBC79E" w14:textId="77777777" w:rsidR="00621442" w:rsidRPr="00621442" w:rsidRDefault="00621442" w:rsidP="00534F71">
      <w:pPr>
        <w:rPr>
          <w:b/>
          <w:bCs/>
          <w:sz w:val="19"/>
          <w:szCs w:val="19"/>
          <w:lang w:val="fr-CA"/>
        </w:rPr>
      </w:pPr>
    </w:p>
    <w:p w14:paraId="10776829" w14:textId="5DFF3EAC" w:rsidR="00621442" w:rsidRDefault="00621442" w:rsidP="00621442">
      <w:pPr>
        <w:pStyle w:val="StyleHeading1Para1Heading1CharHeading1Char3CharHeadin"/>
        <w:numPr>
          <w:ilvl w:val="0"/>
          <w:numId w:val="1"/>
        </w:numPr>
        <w:tabs>
          <w:tab w:val="clear" w:pos="0"/>
          <w:tab w:val="clear" w:pos="720"/>
          <w:tab w:val="left" w:pos="709"/>
        </w:tabs>
        <w:rPr>
          <w:lang w:val="fr-CA"/>
        </w:rPr>
      </w:pPr>
      <w:r>
        <w:rPr>
          <w:lang w:val="fr-CA"/>
        </w:rPr>
        <w:t>L’ONUDI a soumis des demandes pour le renouvellement de</w:t>
      </w:r>
      <w:r w:rsidR="00951CB0">
        <w:rPr>
          <w:lang w:val="fr-CA"/>
        </w:rPr>
        <w:t>s</w:t>
      </w:r>
      <w:r>
        <w:rPr>
          <w:lang w:val="fr-CA"/>
        </w:rPr>
        <w:t xml:space="preserve"> projets de renforcement des institutions pour les pays mentionnés dans la section A1 du tableau1.  La description de ces projets figure à l’Annexe I au présent document.</w:t>
      </w:r>
    </w:p>
    <w:p w14:paraId="28658269" w14:textId="27D770C6" w:rsidR="00621442" w:rsidRPr="00621442" w:rsidRDefault="00621442" w:rsidP="00621442">
      <w:pPr>
        <w:pStyle w:val="StyleHeading1Para1Heading1CharHeading1Char3CharHeadin"/>
        <w:tabs>
          <w:tab w:val="clear" w:pos="720"/>
          <w:tab w:val="left" w:pos="709"/>
        </w:tabs>
        <w:rPr>
          <w:b/>
          <w:bCs/>
          <w:lang w:val="fr-CA"/>
        </w:rPr>
      </w:pPr>
      <w:r>
        <w:rPr>
          <w:b/>
          <w:bCs/>
          <w:lang w:val="fr-CA"/>
        </w:rPr>
        <w:t>Observations du Secrétariat</w:t>
      </w:r>
    </w:p>
    <w:p w14:paraId="6A27B948" w14:textId="24144785" w:rsidR="00932604" w:rsidRDefault="00621442" w:rsidP="00621442">
      <w:pPr>
        <w:pStyle w:val="StyleHeading1Para1Heading1CharHeading1Char3CharHeadin"/>
        <w:numPr>
          <w:ilvl w:val="0"/>
          <w:numId w:val="1"/>
        </w:numPr>
        <w:tabs>
          <w:tab w:val="clear" w:pos="0"/>
          <w:tab w:val="clear" w:pos="720"/>
          <w:tab w:val="left" w:pos="709"/>
        </w:tabs>
        <w:rPr>
          <w:lang w:val="fr-CA"/>
        </w:rPr>
      </w:pPr>
      <w:r>
        <w:rPr>
          <w:lang w:val="fr-CA"/>
        </w:rPr>
        <w:t>Le Secrétariat a examiné les demandes pour le renouvellement de deux projets de renforcement des institutions, présenté</w:t>
      </w:r>
      <w:r w:rsidR="00CC1087">
        <w:rPr>
          <w:lang w:val="fr-CA"/>
        </w:rPr>
        <w:t>e</w:t>
      </w:r>
      <w:r>
        <w:rPr>
          <w:lang w:val="fr-CA"/>
        </w:rPr>
        <w:t>s au nom des gouvernements concernés, par rapport aux lignes directrices</w:t>
      </w:r>
      <w:r>
        <w:rPr>
          <w:rStyle w:val="FootnoteReference"/>
          <w:lang w:val="fr-CA"/>
        </w:rPr>
        <w:footnoteReference w:id="3"/>
      </w:r>
      <w:r>
        <w:rPr>
          <w:lang w:val="fr-CA"/>
        </w:rPr>
        <w:t xml:space="preserve"> et aux </w:t>
      </w:r>
      <w:r w:rsidR="00AC1279">
        <w:rPr>
          <w:lang w:val="fr-CA"/>
        </w:rPr>
        <w:t>décisions pertinentes concernant l’admissibilité et les niveaux de financement.  Les demandes ont été recoupées avec les plans de travail initiaux</w:t>
      </w:r>
      <w:r w:rsidR="000D36E5">
        <w:rPr>
          <w:lang w:val="fr-CA"/>
        </w:rPr>
        <w:t xml:space="preserve"> pour la phase précédente, les données du programme de pays et les données </w:t>
      </w:r>
      <w:r w:rsidR="0048081E">
        <w:rPr>
          <w:lang w:val="fr-CA"/>
        </w:rPr>
        <w:t>exig</w:t>
      </w:r>
      <w:r w:rsidR="000D36E5">
        <w:rPr>
          <w:lang w:val="fr-CA"/>
        </w:rPr>
        <w:t xml:space="preserve">ées </w:t>
      </w:r>
      <w:r w:rsidR="0048081E">
        <w:rPr>
          <w:lang w:val="fr-CA"/>
        </w:rPr>
        <w:t>en vertu de</w:t>
      </w:r>
      <w:r w:rsidR="000D36E5">
        <w:rPr>
          <w:lang w:val="fr-CA"/>
        </w:rPr>
        <w:t xml:space="preserve"> l’article 7, le dernier rapport sur la mise en œuvre de leurs plans de gestion de l’élimination des HCFC (PGEH), le rapport périodique de l’agence</w:t>
      </w:r>
      <w:r w:rsidR="00182239">
        <w:rPr>
          <w:lang w:val="fr-CA"/>
        </w:rPr>
        <w:t>,</w:t>
      </w:r>
      <w:r w:rsidR="000D36E5">
        <w:rPr>
          <w:lang w:val="fr-CA"/>
        </w:rPr>
        <w:t xml:space="preserve"> et toute décision pertinente de la Réunion des Parties.  Il a été noté que les deux pays </w:t>
      </w:r>
      <w:r w:rsidR="00182239">
        <w:rPr>
          <w:lang w:val="fr-CA"/>
        </w:rPr>
        <w:t>o</w:t>
      </w:r>
      <w:r w:rsidR="000D36E5">
        <w:rPr>
          <w:lang w:val="fr-CA"/>
        </w:rPr>
        <w:t>nt transmis les données de leurs programmes de pays pour 2022 et respec</w:t>
      </w:r>
      <w:r w:rsidR="00182239">
        <w:rPr>
          <w:lang w:val="fr-CA"/>
        </w:rPr>
        <w:t>t</w:t>
      </w:r>
      <w:r w:rsidR="000D36E5">
        <w:rPr>
          <w:lang w:val="fr-CA"/>
        </w:rPr>
        <w:t xml:space="preserve">ent les cibles de la réglementation dans le cadre du Protocole de Montréal et que leurs consommations annuelles de HCFC </w:t>
      </w:r>
      <w:r w:rsidR="00932604">
        <w:rPr>
          <w:lang w:val="fr-CA"/>
        </w:rPr>
        <w:t>déclarées ne dépassent pas la consommation annuelle maximale autorisée</w:t>
      </w:r>
      <w:r w:rsidR="00951CB0">
        <w:rPr>
          <w:lang w:val="fr-CA"/>
        </w:rPr>
        <w:t>,</w:t>
      </w:r>
      <w:r w:rsidR="00932604">
        <w:rPr>
          <w:lang w:val="fr-CA"/>
        </w:rPr>
        <w:t xml:space="preserve"> inscrite dans leurs Accords de PGEH avec le Comité exécutif.  En outre, toutes les demandes </w:t>
      </w:r>
      <w:r w:rsidR="00932604">
        <w:rPr>
          <w:lang w:val="fr-CA"/>
        </w:rPr>
        <w:lastRenderedPageBreak/>
        <w:t xml:space="preserve">soumises incluaient une évaluation des indicateurs de performance, des risques du projet et de sa pérennité, et de l’atteinte des objectifs de renforcement des institutions, conformément à la décision 91/63(b). </w:t>
      </w:r>
    </w:p>
    <w:p w14:paraId="2DC8465F" w14:textId="6EB3D802" w:rsidR="00932604" w:rsidRPr="00932604" w:rsidRDefault="00932604" w:rsidP="00932604">
      <w:pPr>
        <w:pStyle w:val="StyleHeading1Para1Heading1CharHeading1Char3CharHeadin"/>
        <w:tabs>
          <w:tab w:val="clear" w:pos="720"/>
          <w:tab w:val="left" w:pos="709"/>
        </w:tabs>
        <w:rPr>
          <w:b/>
          <w:bCs/>
          <w:lang w:val="fr-CA"/>
        </w:rPr>
      </w:pPr>
      <w:r>
        <w:rPr>
          <w:b/>
          <w:bCs/>
          <w:lang w:val="fr-CA"/>
        </w:rPr>
        <w:t>Recommandation du Secrétariat</w:t>
      </w:r>
    </w:p>
    <w:p w14:paraId="3F844CE1" w14:textId="6EEF641F" w:rsidR="00441083" w:rsidRDefault="00DE2202" w:rsidP="00E10685">
      <w:pPr>
        <w:pStyle w:val="StyleHeading1Para1Heading1CharHeading1Char3CharHeadin"/>
        <w:numPr>
          <w:ilvl w:val="0"/>
          <w:numId w:val="1"/>
        </w:numPr>
        <w:tabs>
          <w:tab w:val="clear" w:pos="0"/>
          <w:tab w:val="clear" w:pos="720"/>
          <w:tab w:val="left" w:pos="709"/>
        </w:tabs>
        <w:rPr>
          <w:lang w:val="fr-CA"/>
        </w:rPr>
      </w:pPr>
      <w:r>
        <w:rPr>
          <w:lang w:val="fr-CA"/>
        </w:rPr>
        <w:t>Le Secrétariat recommande l’approbation globale des demandes de renouvellement des projets de renforcement des institutions pour l’Albanie et la Tunisie, aux niveaux de financement indiqués dans la section A1 du tableau 1 de ce document.  Le Comité exécutif pourrait souhaiter transmettre les observations figurant à l’Annexe II du présent document, aux gouvernements des pays mentionnés ci-dessus.</w:t>
      </w:r>
    </w:p>
    <w:p w14:paraId="201CF721" w14:textId="5AC9C478" w:rsidR="00DE2202" w:rsidRDefault="00DE2202" w:rsidP="00DE2202">
      <w:pPr>
        <w:pStyle w:val="StyleHeading1Para1Heading1CharHeading1Char3CharHeadin"/>
        <w:tabs>
          <w:tab w:val="clear" w:pos="720"/>
          <w:tab w:val="left" w:pos="709"/>
        </w:tabs>
        <w:rPr>
          <w:b/>
          <w:bCs/>
          <w:lang w:val="fr-CA"/>
        </w:rPr>
      </w:pPr>
      <w:r>
        <w:rPr>
          <w:b/>
          <w:bCs/>
          <w:lang w:val="fr-CA"/>
        </w:rPr>
        <w:t xml:space="preserve">A2 : Préparation de projet pour </w:t>
      </w:r>
      <w:r w:rsidR="00182239">
        <w:rPr>
          <w:b/>
          <w:bCs/>
          <w:lang w:val="fr-CA"/>
        </w:rPr>
        <w:t>l</w:t>
      </w:r>
      <w:r>
        <w:rPr>
          <w:b/>
          <w:bCs/>
          <w:lang w:val="fr-CA"/>
        </w:rPr>
        <w:t xml:space="preserve">es plans de mise en œuvre de l’Amendement de Kigali </w:t>
      </w:r>
      <w:r w:rsidR="00182239">
        <w:rPr>
          <w:b/>
          <w:bCs/>
          <w:lang w:val="fr-CA"/>
        </w:rPr>
        <w:t>po</w:t>
      </w:r>
      <w:r>
        <w:rPr>
          <w:b/>
          <w:bCs/>
          <w:lang w:val="fr-CA"/>
        </w:rPr>
        <w:t>ur les HFC</w:t>
      </w:r>
    </w:p>
    <w:p w14:paraId="1A1E5767" w14:textId="190BBE7F" w:rsidR="00DE2202" w:rsidRPr="00DE2202" w:rsidRDefault="00DE2202" w:rsidP="00DE2202">
      <w:pPr>
        <w:pStyle w:val="StyleHeading1Para1Heading1CharHeading1Char3CharHeadin"/>
        <w:tabs>
          <w:tab w:val="clear" w:pos="720"/>
          <w:tab w:val="left" w:pos="709"/>
        </w:tabs>
        <w:rPr>
          <w:b/>
          <w:bCs/>
          <w:lang w:val="fr-CA"/>
        </w:rPr>
      </w:pPr>
      <w:r>
        <w:rPr>
          <w:b/>
          <w:bCs/>
          <w:lang w:val="fr-CA"/>
        </w:rPr>
        <w:t>Description des projets</w:t>
      </w:r>
    </w:p>
    <w:p w14:paraId="5011B9D3" w14:textId="4D8C7165" w:rsidR="00E10685" w:rsidRPr="00E10685" w:rsidRDefault="00E10685" w:rsidP="0002294C">
      <w:pPr>
        <w:pStyle w:val="StyleHeading1Para1Heading1CharHeading1Char3CharHeadin"/>
        <w:numPr>
          <w:ilvl w:val="0"/>
          <w:numId w:val="1"/>
        </w:numPr>
        <w:tabs>
          <w:tab w:val="clear" w:pos="0"/>
          <w:tab w:val="clear" w:pos="720"/>
          <w:tab w:val="left" w:pos="709"/>
        </w:tabs>
        <w:rPr>
          <w:lang w:val="fr-CA"/>
        </w:rPr>
      </w:pPr>
      <w:r w:rsidRPr="00E10685">
        <w:rPr>
          <w:lang w:val="fr-CA"/>
        </w:rPr>
        <w:t xml:space="preserve">L’ONUDI a soumis des demandes pour la préparation de la phase I d’un KIP pour quatre pays visés à l’article 5, pour un pays à titre d’agence d’exécution principale avec le PNUD comme agence coopérante; pour deux pays </w:t>
      </w:r>
      <w:r>
        <w:rPr>
          <w:lang w:val="fr-CA"/>
        </w:rPr>
        <w:t xml:space="preserve">à titre d’agence </w:t>
      </w:r>
      <w:r w:rsidRPr="00E10685">
        <w:rPr>
          <w:lang w:val="fr-CA"/>
        </w:rPr>
        <w:t xml:space="preserve">coopérante avec le PNUE comme agence d’exécution principale; et pour un pays </w:t>
      </w:r>
      <w:r w:rsidR="005454F3">
        <w:rPr>
          <w:lang w:val="fr-CA"/>
        </w:rPr>
        <w:t>à titre d’</w:t>
      </w:r>
      <w:r w:rsidRPr="00E10685">
        <w:rPr>
          <w:lang w:val="fr-CA"/>
        </w:rPr>
        <w:t>agence coopérante avec le gouvernement de l’</w:t>
      </w:r>
      <w:r w:rsidR="005454F3">
        <w:rPr>
          <w:lang w:val="fr-CA"/>
        </w:rPr>
        <w:t>Allemagne</w:t>
      </w:r>
      <w:r w:rsidRPr="00E10685">
        <w:rPr>
          <w:lang w:val="fr-CA"/>
        </w:rPr>
        <w:t xml:space="preserve"> et le PNUD comme agence </w:t>
      </w:r>
      <w:r w:rsidR="00182239">
        <w:rPr>
          <w:lang w:val="fr-CA"/>
        </w:rPr>
        <w:t xml:space="preserve">d’exécution </w:t>
      </w:r>
      <w:r w:rsidRPr="00E10685">
        <w:rPr>
          <w:lang w:val="fr-CA"/>
        </w:rPr>
        <w:t>principale. En outre</w:t>
      </w:r>
      <w:r w:rsidR="00182239">
        <w:rPr>
          <w:lang w:val="fr-CA"/>
        </w:rPr>
        <w:t>,</w:t>
      </w:r>
      <w:r w:rsidRPr="00E10685">
        <w:rPr>
          <w:lang w:val="fr-CA"/>
        </w:rPr>
        <w:t xml:space="preserve"> l’ONUDI a soumis une demande pour la préparation d’un </w:t>
      </w:r>
      <w:r w:rsidR="005454F3">
        <w:rPr>
          <w:lang w:val="fr-CA"/>
        </w:rPr>
        <w:t xml:space="preserve">projet d’investissement </w:t>
      </w:r>
      <w:r w:rsidR="00182239">
        <w:rPr>
          <w:lang w:val="fr-CA"/>
        </w:rPr>
        <w:t xml:space="preserve">pour la phase </w:t>
      </w:r>
      <w:r w:rsidR="000407CF">
        <w:rPr>
          <w:lang w:val="fr-CA"/>
        </w:rPr>
        <w:t>I du</w:t>
      </w:r>
      <w:r w:rsidR="00182239">
        <w:rPr>
          <w:lang w:val="fr-CA"/>
        </w:rPr>
        <w:t xml:space="preserve"> </w:t>
      </w:r>
      <w:r w:rsidRPr="00E10685">
        <w:rPr>
          <w:lang w:val="fr-CA"/>
        </w:rPr>
        <w:t>KIP dans le secteur de la fabrication des mousses pour la Mongolie</w:t>
      </w:r>
      <w:r w:rsidR="005454F3">
        <w:rPr>
          <w:rStyle w:val="FootnoteReference"/>
          <w:lang w:val="fr-CA"/>
        </w:rPr>
        <w:footnoteReference w:id="4"/>
      </w:r>
      <w:r w:rsidRPr="00E10685">
        <w:rPr>
          <w:lang w:val="fr-CA"/>
        </w:rPr>
        <w:t xml:space="preserve">, à titre d’agence d’exécution coopérante.  Ces demandes sont présentées dans la section A2 du tableau 1.  </w:t>
      </w:r>
    </w:p>
    <w:p w14:paraId="2E830406" w14:textId="36DBCE88" w:rsidR="00E263DF" w:rsidRDefault="005454F3" w:rsidP="00E10685">
      <w:pPr>
        <w:pStyle w:val="StyleHeading1Para1Heading1CharHeading1Char3CharHeadin"/>
        <w:numPr>
          <w:ilvl w:val="0"/>
          <w:numId w:val="1"/>
        </w:numPr>
        <w:tabs>
          <w:tab w:val="clear" w:pos="0"/>
          <w:tab w:val="clear" w:pos="720"/>
          <w:tab w:val="left" w:pos="709"/>
        </w:tabs>
        <w:rPr>
          <w:lang w:val="fr-CA"/>
        </w:rPr>
      </w:pPr>
      <w:r>
        <w:rPr>
          <w:lang w:val="fr-CA"/>
        </w:rPr>
        <w:t>Le PNUD, à titre d’agence d’exécution principale pour le Brésil et comme agence coopérante pour l’Égypte, a demandé un montant de 166 500 $US, plus des coûts d’appui d’agence de 11 655 $, dans les amendements à son programme de travail pour 2023</w:t>
      </w:r>
      <w:r>
        <w:rPr>
          <w:rStyle w:val="FootnoteReference"/>
          <w:lang w:val="fr-CA"/>
        </w:rPr>
        <w:footnoteReference w:id="5"/>
      </w:r>
      <w:r>
        <w:rPr>
          <w:lang w:val="fr-CA"/>
        </w:rPr>
        <w:t xml:space="preserve"> et a fourni une description des activités requises pour la préparation du KIP pour le Brésil, avec les coûts correspondants pour chaque activité; les observations du Secrétariat sont également inclu</w:t>
      </w:r>
      <w:r w:rsidR="00966EFB">
        <w:rPr>
          <w:lang w:val="fr-CA"/>
        </w:rPr>
        <w:t>s</w:t>
      </w:r>
      <w:r>
        <w:rPr>
          <w:lang w:val="fr-CA"/>
        </w:rPr>
        <w:t>es dans l</w:t>
      </w:r>
      <w:r w:rsidR="00966EFB">
        <w:rPr>
          <w:lang w:val="fr-CA"/>
        </w:rPr>
        <w:t>e document</w:t>
      </w:r>
      <w:r>
        <w:rPr>
          <w:lang w:val="fr-CA"/>
        </w:rPr>
        <w:t xml:space="preserve">. </w:t>
      </w:r>
      <w:r w:rsidR="000407CF">
        <w:rPr>
          <w:lang w:val="fr-CA"/>
        </w:rPr>
        <w:t xml:space="preserve"> </w:t>
      </w:r>
      <w:r>
        <w:rPr>
          <w:lang w:val="fr-CA"/>
        </w:rPr>
        <w:t>Le gouvernement de l’Allemagne, à titre d’agence coopérante pour le Brésil</w:t>
      </w:r>
      <w:r w:rsidR="000407CF">
        <w:rPr>
          <w:lang w:val="fr-CA"/>
        </w:rPr>
        <w:t>,</w:t>
      </w:r>
      <w:r>
        <w:rPr>
          <w:lang w:val="fr-CA"/>
        </w:rPr>
        <w:t xml:space="preserve"> a demandé un montant de 40 000 $US, plus des coûts d’appui d’agence 5 200 $US, a</w:t>
      </w:r>
      <w:r w:rsidR="000407CF">
        <w:rPr>
          <w:lang w:val="fr-CA"/>
        </w:rPr>
        <w:t>u titre d</w:t>
      </w:r>
      <w:r>
        <w:rPr>
          <w:lang w:val="fr-CA"/>
        </w:rPr>
        <w:t>e la coopération bilatérale</w:t>
      </w:r>
      <w:r>
        <w:rPr>
          <w:rStyle w:val="FootnoteReference"/>
          <w:lang w:val="fr-CA"/>
        </w:rPr>
        <w:footnoteReference w:id="6"/>
      </w:r>
      <w:r>
        <w:rPr>
          <w:lang w:val="fr-CA"/>
        </w:rPr>
        <w:t>.  Le PNUE, à titre d’agence d’exécution principale pour l’Érythrée</w:t>
      </w:r>
      <w:r w:rsidR="00E263DF">
        <w:rPr>
          <w:lang w:val="fr-CA"/>
        </w:rPr>
        <w:t xml:space="preserve"> et Saint-Vincent-et-les-Grenadines</w:t>
      </w:r>
      <w:r w:rsidR="000407CF">
        <w:rPr>
          <w:lang w:val="fr-CA"/>
        </w:rPr>
        <w:t>,</w:t>
      </w:r>
      <w:r w:rsidR="00E263DF">
        <w:rPr>
          <w:lang w:val="fr-CA"/>
        </w:rPr>
        <w:t xml:space="preserve"> a demandé un montant de 161 000 $US, plus des coûts d’appui d’agence de 20 930 $US, et a fourni des descriptions des activités requises pour la préparation des KIP pour les deux pays, avec les coûts correspondants pour chaque activité</w:t>
      </w:r>
      <w:r w:rsidR="000407CF">
        <w:rPr>
          <w:lang w:val="fr-CA"/>
        </w:rPr>
        <w:t>,</w:t>
      </w:r>
      <w:r w:rsidR="00E263DF">
        <w:rPr>
          <w:lang w:val="fr-CA"/>
        </w:rPr>
        <w:t xml:space="preserve"> dans les amendements à son programme de travail pour 2023</w:t>
      </w:r>
      <w:r w:rsidR="00E263DF">
        <w:rPr>
          <w:rStyle w:val="FootnoteReference"/>
          <w:lang w:val="fr-CA"/>
        </w:rPr>
        <w:footnoteReference w:id="7"/>
      </w:r>
      <w:r w:rsidR="00E263DF">
        <w:rPr>
          <w:lang w:val="fr-CA"/>
        </w:rPr>
        <w:t>; les observations du Secrétariat sont également inclu</w:t>
      </w:r>
      <w:r w:rsidR="00966EFB">
        <w:rPr>
          <w:lang w:val="fr-CA"/>
        </w:rPr>
        <w:t>s</w:t>
      </w:r>
      <w:r w:rsidR="00E263DF">
        <w:rPr>
          <w:lang w:val="fr-CA"/>
        </w:rPr>
        <w:t>es dans le</w:t>
      </w:r>
      <w:r w:rsidR="000407CF">
        <w:rPr>
          <w:lang w:val="fr-CA"/>
        </w:rPr>
        <w:t xml:space="preserve"> document.</w:t>
      </w:r>
    </w:p>
    <w:p w14:paraId="326BA4ED" w14:textId="6A26354E" w:rsidR="00E263DF" w:rsidRPr="00E263DF" w:rsidRDefault="00E263DF" w:rsidP="00E263DF">
      <w:pPr>
        <w:pStyle w:val="StyleHeading1Para1Heading1CharHeading1Char3CharHeadin"/>
        <w:tabs>
          <w:tab w:val="clear" w:pos="720"/>
          <w:tab w:val="left" w:pos="709"/>
        </w:tabs>
        <w:rPr>
          <w:b/>
          <w:bCs/>
          <w:lang w:val="fr-CA"/>
        </w:rPr>
      </w:pPr>
      <w:r>
        <w:rPr>
          <w:b/>
          <w:bCs/>
          <w:lang w:val="fr-CA"/>
        </w:rPr>
        <w:t>Observations du Secrétariat</w:t>
      </w:r>
    </w:p>
    <w:p w14:paraId="2CA511B0" w14:textId="77777777" w:rsidR="00535F6E" w:rsidRDefault="005454F3" w:rsidP="00E10685">
      <w:pPr>
        <w:pStyle w:val="StyleHeading1Para1Heading1CharHeading1Char3CharHeadin"/>
        <w:numPr>
          <w:ilvl w:val="0"/>
          <w:numId w:val="1"/>
        </w:numPr>
        <w:tabs>
          <w:tab w:val="clear" w:pos="0"/>
          <w:tab w:val="clear" w:pos="720"/>
          <w:tab w:val="left" w:pos="709"/>
        </w:tabs>
        <w:rPr>
          <w:lang w:val="fr-CA"/>
        </w:rPr>
      </w:pPr>
      <w:r>
        <w:rPr>
          <w:lang w:val="fr-CA"/>
        </w:rPr>
        <w:t xml:space="preserve"> </w:t>
      </w:r>
      <w:r w:rsidR="00F1233D">
        <w:rPr>
          <w:lang w:val="fr-CA"/>
        </w:rPr>
        <w:t xml:space="preserve">Lors de l’examen des demandes, le Secrétariat a tenu compte des lignes directrices pour </w:t>
      </w:r>
      <w:r w:rsidR="00535F6E">
        <w:rPr>
          <w:lang w:val="fr-CA"/>
        </w:rPr>
        <w:t>la préparation des KIP, contenues dans la décision 87/50, des activités proposées pour la préparation de projet et leurs liens avec les activités de facilitation et autres projets reliés aux HFC dans les pays concernés.</w:t>
      </w:r>
    </w:p>
    <w:p w14:paraId="0FD6EA48" w14:textId="026CF00F" w:rsidR="00DE2202" w:rsidRDefault="00535F6E" w:rsidP="00E10685">
      <w:pPr>
        <w:pStyle w:val="StyleHeading1Para1Heading1CharHeading1Char3CharHeadin"/>
        <w:numPr>
          <w:ilvl w:val="0"/>
          <w:numId w:val="1"/>
        </w:numPr>
        <w:tabs>
          <w:tab w:val="clear" w:pos="0"/>
          <w:tab w:val="clear" w:pos="720"/>
          <w:tab w:val="left" w:pos="709"/>
        </w:tabs>
        <w:rPr>
          <w:lang w:val="fr-CA"/>
        </w:rPr>
      </w:pPr>
      <w:r>
        <w:rPr>
          <w:lang w:val="fr-CA"/>
        </w:rPr>
        <w:t>L’ONUDI, à titre d’agence d’exécution principale, a décrit les activités</w:t>
      </w:r>
      <w:r w:rsidR="00585305">
        <w:rPr>
          <w:lang w:val="fr-CA"/>
        </w:rPr>
        <w:t xml:space="preserve"> requises pour la préparation de la stratégie g</w:t>
      </w:r>
      <w:r w:rsidR="000407CF">
        <w:rPr>
          <w:lang w:val="fr-CA"/>
        </w:rPr>
        <w:t>énér</w:t>
      </w:r>
      <w:r w:rsidR="00585305">
        <w:rPr>
          <w:lang w:val="fr-CA"/>
        </w:rPr>
        <w:t>ale pour le KIP pour l’Égypte</w:t>
      </w:r>
      <w:r w:rsidR="004C170C">
        <w:rPr>
          <w:lang w:val="fr-CA"/>
        </w:rPr>
        <w:t xml:space="preserve">, en utilisant le </w:t>
      </w:r>
      <w:r w:rsidR="000407CF">
        <w:rPr>
          <w:lang w:val="fr-CA"/>
        </w:rPr>
        <w:t xml:space="preserve">format </w:t>
      </w:r>
      <w:r w:rsidR="004C170C">
        <w:rPr>
          <w:lang w:val="fr-CA"/>
        </w:rPr>
        <w:t xml:space="preserve">pour les demandes de préparation de projet pour un KIP.  La </w:t>
      </w:r>
      <w:r w:rsidR="000407CF">
        <w:rPr>
          <w:lang w:val="fr-CA"/>
        </w:rPr>
        <w:t>demande</w:t>
      </w:r>
      <w:r w:rsidR="004C170C">
        <w:rPr>
          <w:lang w:val="fr-CA"/>
        </w:rPr>
        <w:t xml:space="preserve"> incluait des données sur la consommation de HFC et de mélanges à base de HFC pour la période de 2020 à 2022.  Les activités de préparation de projets incluaient un sondage national, la collecte de données et la consultation des parties prenantes au sujet de la consommation de HFC; une analyse sectorielle de l’utilisation des HFC et des produits de remplacement, incluant la collecte </w:t>
      </w:r>
      <w:r w:rsidR="000F2B2F">
        <w:rPr>
          <w:lang w:val="fr-CA"/>
        </w:rPr>
        <w:t xml:space="preserve">de données </w:t>
      </w:r>
      <w:r w:rsidR="004C170C">
        <w:rPr>
          <w:lang w:val="fr-CA"/>
        </w:rPr>
        <w:t xml:space="preserve">et une analyse </w:t>
      </w:r>
      <w:r w:rsidR="000F2B2F">
        <w:rPr>
          <w:lang w:val="fr-CA"/>
        </w:rPr>
        <w:t>de la place d</w:t>
      </w:r>
      <w:r w:rsidR="004C170C">
        <w:rPr>
          <w:lang w:val="fr-CA"/>
        </w:rPr>
        <w:t>es petites et moyennes entreprises dans le sous-secteur de l’assemblage et de l’installation; des ateliers pour l’Unité nationale de l’ozone et un</w:t>
      </w:r>
      <w:r w:rsidR="000F2B2F">
        <w:rPr>
          <w:lang w:val="fr-CA"/>
        </w:rPr>
        <w:t xml:space="preserve"> examen</w:t>
      </w:r>
      <w:r w:rsidR="004C170C">
        <w:rPr>
          <w:lang w:val="fr-CA"/>
        </w:rPr>
        <w:t xml:space="preserve"> législati</w:t>
      </w:r>
      <w:r w:rsidR="000F2B2F">
        <w:rPr>
          <w:lang w:val="fr-CA"/>
        </w:rPr>
        <w:t>f</w:t>
      </w:r>
      <w:r w:rsidR="004C170C">
        <w:rPr>
          <w:lang w:val="fr-CA"/>
        </w:rPr>
        <w:t xml:space="preserve">; une </w:t>
      </w:r>
      <w:r w:rsidR="004C170C">
        <w:rPr>
          <w:lang w:val="fr-CA"/>
        </w:rPr>
        <w:lastRenderedPageBreak/>
        <w:t>évaluation des besoins de formation et d’accréditation dans le secteur de la réfrigération et de la climatisation; une évaluation de la capacité des utilisateurs finals de créer des banques d’équipements à base de HFC; l’élaboration et la validation d’une stratégie g</w:t>
      </w:r>
      <w:r w:rsidR="00D678E8">
        <w:rPr>
          <w:lang w:val="fr-CA"/>
        </w:rPr>
        <w:t>énér</w:t>
      </w:r>
      <w:r w:rsidR="004C170C">
        <w:rPr>
          <w:lang w:val="fr-CA"/>
        </w:rPr>
        <w:t xml:space="preserve">ale de réduction progressive des HFC; un atelier de sensibilisation pour les entreprises bénéficiaires des projets de PGEH; une étude </w:t>
      </w:r>
      <w:r w:rsidR="00966EFB">
        <w:rPr>
          <w:lang w:val="fr-CA"/>
        </w:rPr>
        <w:t>sur</w:t>
      </w:r>
      <w:r w:rsidR="004C170C">
        <w:rPr>
          <w:lang w:val="fr-CA"/>
        </w:rPr>
        <w:t xml:space="preserve"> l’efficacité énergétique dans le secteur de l’entretien; et une évaluation des activités d’intégration de l’égalité des sexes dans les programmes de développement des compétences</w:t>
      </w:r>
      <w:r w:rsidR="000F2B2F">
        <w:rPr>
          <w:lang w:val="fr-CA"/>
        </w:rPr>
        <w:t xml:space="preserve"> du KIP</w:t>
      </w:r>
      <w:r w:rsidR="004C170C">
        <w:rPr>
          <w:lang w:val="fr-CA"/>
        </w:rPr>
        <w:t xml:space="preserve">. </w:t>
      </w:r>
      <w:r w:rsidR="00966EFB">
        <w:rPr>
          <w:lang w:val="fr-CA"/>
        </w:rPr>
        <w:t xml:space="preserve"> </w:t>
      </w:r>
      <w:r w:rsidR="004C170C">
        <w:rPr>
          <w:lang w:val="fr-CA"/>
        </w:rPr>
        <w:t>Le Secrétariat a pris note de la ratification de l’Amendement de Kigali</w:t>
      </w:r>
      <w:r w:rsidR="004C170C">
        <w:rPr>
          <w:rStyle w:val="FootnoteReference"/>
          <w:lang w:val="fr-CA"/>
        </w:rPr>
        <w:footnoteReference w:id="8"/>
      </w:r>
      <w:r w:rsidR="004C170C">
        <w:rPr>
          <w:lang w:val="fr-CA"/>
        </w:rPr>
        <w:t xml:space="preserve"> par le gouvernement </w:t>
      </w:r>
      <w:r w:rsidR="00B3240E">
        <w:rPr>
          <w:lang w:val="fr-CA"/>
        </w:rPr>
        <w:t xml:space="preserve">de l’Égypte qui a </w:t>
      </w:r>
      <w:r w:rsidR="00D678E8">
        <w:rPr>
          <w:lang w:val="fr-CA"/>
        </w:rPr>
        <w:t>remis</w:t>
      </w:r>
      <w:r w:rsidR="000F2B2F">
        <w:rPr>
          <w:lang w:val="fr-CA"/>
        </w:rPr>
        <w:t xml:space="preserve"> également</w:t>
      </w:r>
      <w:r w:rsidR="00B3240E">
        <w:rPr>
          <w:lang w:val="fr-CA"/>
        </w:rPr>
        <w:t xml:space="preserve"> une lettre d’appui, </w:t>
      </w:r>
      <w:r w:rsidR="000F2B2F">
        <w:rPr>
          <w:lang w:val="fr-CA"/>
        </w:rPr>
        <w:t>indiqu</w:t>
      </w:r>
      <w:r w:rsidR="00B3240E">
        <w:rPr>
          <w:lang w:val="fr-CA"/>
        </w:rPr>
        <w:t xml:space="preserve">ant son intention de prendre des mesures pour la réduction progressive des HFC.  Le Secrétariat a pris note </w:t>
      </w:r>
      <w:r w:rsidR="00645E4E">
        <w:rPr>
          <w:lang w:val="fr-CA"/>
        </w:rPr>
        <w:t>aussi</w:t>
      </w:r>
      <w:r w:rsidR="00B3240E">
        <w:rPr>
          <w:lang w:val="fr-CA"/>
        </w:rPr>
        <w:t xml:space="preserve"> que le financement demandé est conforme à la décision 87/50(c).</w:t>
      </w:r>
    </w:p>
    <w:p w14:paraId="75DE9CBD" w14:textId="02B2F846" w:rsidR="00534F71" w:rsidRPr="000F2B2F" w:rsidRDefault="00B3240E" w:rsidP="000F2B2F">
      <w:pPr>
        <w:pStyle w:val="StyleHeading1Para1Heading1CharHeading1Char3CharHeadin"/>
        <w:numPr>
          <w:ilvl w:val="0"/>
          <w:numId w:val="1"/>
        </w:numPr>
        <w:tabs>
          <w:tab w:val="clear" w:pos="0"/>
        </w:tabs>
        <w:rPr>
          <w:lang w:val="fr-CA"/>
        </w:rPr>
      </w:pPr>
      <w:r>
        <w:rPr>
          <w:lang w:val="fr-CA"/>
        </w:rPr>
        <w:t xml:space="preserve">Concernant la demande pour la préparation du projet d’investissement </w:t>
      </w:r>
      <w:r w:rsidR="000F2B2F">
        <w:rPr>
          <w:lang w:val="fr-CA"/>
        </w:rPr>
        <w:t xml:space="preserve">pour le </w:t>
      </w:r>
      <w:r>
        <w:rPr>
          <w:lang w:val="fr-CA"/>
        </w:rPr>
        <w:t>KIP pour la Mongolie, le Secrétariat a pris note que l’ONUDI a fourni les informations requises à l’appui de la demande de financement pour s’attaquer à l’utilisation du HFC-245fa dans des polyols pré-mélangés dans neuf usines de fabrication de mousses</w:t>
      </w:r>
      <w:r w:rsidR="00645E4E">
        <w:rPr>
          <w:lang w:val="fr-CA"/>
        </w:rPr>
        <w:t xml:space="preserve">, </w:t>
      </w:r>
      <w:r w:rsidR="000F2B2F">
        <w:rPr>
          <w:lang w:val="fr-CA"/>
        </w:rPr>
        <w:t>potentiellement</w:t>
      </w:r>
      <w:r>
        <w:rPr>
          <w:lang w:val="fr-CA"/>
        </w:rPr>
        <w:t xml:space="preserve">.  La consommation de HFC-245fa dans des polyols pré-mélangés </w:t>
      </w:r>
      <w:r w:rsidR="000F2B2F">
        <w:rPr>
          <w:lang w:val="fr-CA"/>
        </w:rPr>
        <w:t>a été</w:t>
      </w:r>
      <w:r w:rsidRPr="000F2B2F">
        <w:rPr>
          <w:lang w:val="fr-CA"/>
        </w:rPr>
        <w:t xml:space="preserve"> estimée à 392 tonnes métriques (403 760 tonnes d’équivalent CO</w:t>
      </w:r>
      <w:r w:rsidRPr="000F2B2F">
        <w:rPr>
          <w:vertAlign w:val="subscript"/>
          <w:lang w:val="fr-CA"/>
        </w:rPr>
        <w:t>2</w:t>
      </w:r>
      <w:r w:rsidRPr="000F2B2F">
        <w:rPr>
          <w:lang w:val="fr-CA"/>
        </w:rPr>
        <w:t>) pour le secteur des mousses</w:t>
      </w:r>
      <w:r w:rsidR="000F2B2F">
        <w:rPr>
          <w:lang w:val="fr-CA"/>
        </w:rPr>
        <w:t>,</w:t>
      </w:r>
      <w:r w:rsidRPr="000F2B2F">
        <w:rPr>
          <w:lang w:val="fr-CA"/>
        </w:rPr>
        <w:t xml:space="preserve"> en 2022.  Le projet d’investissement devrait être présenté avec le KIP</w:t>
      </w:r>
      <w:r w:rsidR="000F2B2F">
        <w:rPr>
          <w:lang w:val="fr-CA"/>
        </w:rPr>
        <w:t>,</w:t>
      </w:r>
      <w:r w:rsidRPr="000F2B2F">
        <w:rPr>
          <w:lang w:val="fr-CA"/>
        </w:rPr>
        <w:t xml:space="preserve"> en 2024.  Les activités de préparation de projet incluraient des sondages et des entrevues dans le secteur, des activités de sensibilisation, des ateliers et </w:t>
      </w:r>
      <w:r w:rsidR="0017058F" w:rsidRPr="000F2B2F">
        <w:rPr>
          <w:lang w:val="fr-CA"/>
        </w:rPr>
        <w:t>des réunions de consultation avec les parties prenantes en vue de l’intégration des règlements nationaux destinés à soutenir la mise en œuvre de l’Amendement de Kigali; une évaluation de la parité des sexes dans le secteur; l’élaboration d’un plan de communications et de sensibilisation; la finalisation et la validation du projet avec les parties prenantes.</w:t>
      </w:r>
    </w:p>
    <w:p w14:paraId="7251A1D5" w14:textId="5B6CCA26" w:rsidR="0017058F" w:rsidRDefault="006E27DA">
      <w:pPr>
        <w:pStyle w:val="StyleHeading1Para1Heading1CharHeading1Char3CharHeadin"/>
        <w:numPr>
          <w:ilvl w:val="0"/>
          <w:numId w:val="1"/>
        </w:numPr>
        <w:tabs>
          <w:tab w:val="clear" w:pos="0"/>
        </w:tabs>
        <w:rPr>
          <w:lang w:val="fr-CA"/>
        </w:rPr>
      </w:pPr>
      <w:r>
        <w:rPr>
          <w:lang w:val="fr-CA"/>
        </w:rPr>
        <w:t xml:space="preserve">Le Secrétariat a </w:t>
      </w:r>
      <w:r w:rsidR="000F2B2F">
        <w:rPr>
          <w:lang w:val="fr-CA"/>
        </w:rPr>
        <w:t>noté que le gouvernement a ratifié</w:t>
      </w:r>
      <w:r w:rsidR="00D678E8">
        <w:rPr>
          <w:lang w:val="fr-CA"/>
        </w:rPr>
        <w:t xml:space="preserve"> l’Amendement de Kigali</w:t>
      </w:r>
      <w:r w:rsidR="00783701">
        <w:rPr>
          <w:lang w:val="fr-CA"/>
        </w:rPr>
        <w:t xml:space="preserve"> et qu’il</w:t>
      </w:r>
      <w:r w:rsidR="00D678E8">
        <w:rPr>
          <w:lang w:val="fr-CA"/>
        </w:rPr>
        <w:t xml:space="preserve"> a remis une lettre d’endossement du projet.  Le financement pour la préparation g</w:t>
      </w:r>
      <w:r w:rsidR="00783701">
        <w:rPr>
          <w:lang w:val="fr-CA"/>
        </w:rPr>
        <w:t>énérale</w:t>
      </w:r>
      <w:r w:rsidR="00D678E8">
        <w:rPr>
          <w:lang w:val="fr-CA"/>
        </w:rPr>
        <w:t xml:space="preserve"> </w:t>
      </w:r>
      <w:r w:rsidR="00783701">
        <w:rPr>
          <w:lang w:val="fr-CA"/>
        </w:rPr>
        <w:t xml:space="preserve">du projet </w:t>
      </w:r>
      <w:r w:rsidR="00D678E8">
        <w:rPr>
          <w:lang w:val="fr-CA"/>
        </w:rPr>
        <w:t>pour le KIP pour la Mongolie a été approuvé à la 91</w:t>
      </w:r>
      <w:r w:rsidR="00D678E8" w:rsidRPr="00D678E8">
        <w:rPr>
          <w:vertAlign w:val="superscript"/>
          <w:lang w:val="fr-CA"/>
        </w:rPr>
        <w:t>e</w:t>
      </w:r>
      <w:r w:rsidR="00D678E8">
        <w:rPr>
          <w:lang w:val="fr-CA"/>
        </w:rPr>
        <w:t xml:space="preserve"> réunion, au montant de 130 000 $US, plus des coûts d’appui d’agence pour le PNUE; et la limite pour la préparation de projets d’investissement pour l</w:t>
      </w:r>
      <w:r w:rsidR="00783701">
        <w:rPr>
          <w:lang w:val="fr-CA"/>
        </w:rPr>
        <w:t>a phas</w:t>
      </w:r>
      <w:r w:rsidR="00D678E8">
        <w:rPr>
          <w:lang w:val="fr-CA"/>
        </w:rPr>
        <w:t xml:space="preserve">e </w:t>
      </w:r>
      <w:r w:rsidR="00783701">
        <w:rPr>
          <w:lang w:val="fr-CA"/>
        </w:rPr>
        <w:t xml:space="preserve">I du </w:t>
      </w:r>
      <w:r w:rsidR="00D678E8">
        <w:rPr>
          <w:lang w:val="fr-CA"/>
        </w:rPr>
        <w:t>KIP pour la Mongolie est de 100 000 $US, conformément à la décision 87/50(f)(v).</w:t>
      </w:r>
    </w:p>
    <w:p w14:paraId="74B5B0F1" w14:textId="179BB70B" w:rsidR="00991ACA" w:rsidRPr="00991ACA" w:rsidRDefault="00991ACA" w:rsidP="00991ACA">
      <w:pPr>
        <w:pStyle w:val="StyleHeading1Para1Heading1CharHeading1Char3CharHeadin"/>
        <w:rPr>
          <w:b/>
          <w:bCs/>
          <w:lang w:val="fr-CA"/>
        </w:rPr>
      </w:pPr>
      <w:r>
        <w:rPr>
          <w:b/>
          <w:bCs/>
          <w:lang w:val="fr-CA"/>
        </w:rPr>
        <w:t>Recommandation du Secrétariat</w:t>
      </w:r>
    </w:p>
    <w:p w14:paraId="0A779BA5" w14:textId="18AA9D4F" w:rsidR="00991ACA" w:rsidRDefault="00991ACA">
      <w:pPr>
        <w:pStyle w:val="StyleHeading1Para1Heading1CharHeading1Char3CharHeadin"/>
        <w:numPr>
          <w:ilvl w:val="0"/>
          <w:numId w:val="1"/>
        </w:numPr>
        <w:tabs>
          <w:tab w:val="clear" w:pos="0"/>
        </w:tabs>
        <w:rPr>
          <w:lang w:val="fr-CA"/>
        </w:rPr>
      </w:pPr>
      <w:r>
        <w:rPr>
          <w:lang w:val="fr-CA"/>
        </w:rPr>
        <w:t>Le Secrétariat recommande l’approbation globale de la préparation de projet pour la phase I du plan de mise en œuvre de l’Amendement de Kigali pour les HFC (KIP) pour le Brésil, l’Égypte, l’Érythrée et Saint-Vincent-et-les-Grenadines et de la préparation d’un projet d’investissement dans le secteur de la fabrication de mousses</w:t>
      </w:r>
      <w:r w:rsidR="00783701">
        <w:rPr>
          <w:lang w:val="fr-CA"/>
        </w:rPr>
        <w:t>,</w:t>
      </w:r>
      <w:r>
        <w:rPr>
          <w:lang w:val="fr-CA"/>
        </w:rPr>
        <w:t xml:space="preserve"> </w:t>
      </w:r>
      <w:r w:rsidR="00783701">
        <w:rPr>
          <w:lang w:val="fr-CA"/>
        </w:rPr>
        <w:t xml:space="preserve">comme élément </w:t>
      </w:r>
      <w:r>
        <w:rPr>
          <w:lang w:val="fr-CA"/>
        </w:rPr>
        <w:t>de la phase I du KIP pour la Mongolie, avec le financement indiqué dans la section A2 du tableau 1.</w:t>
      </w:r>
    </w:p>
    <w:p w14:paraId="006FA689" w14:textId="103182A9" w:rsidR="00991ACA" w:rsidRPr="00991ACA" w:rsidRDefault="00991ACA" w:rsidP="00991ACA">
      <w:pPr>
        <w:rPr>
          <w:b/>
          <w:bCs/>
          <w:color w:val="000000" w:themeColor="text1"/>
          <w:lang w:val="fr-CA"/>
        </w:rPr>
      </w:pPr>
      <w:r w:rsidRPr="00991ACA">
        <w:rPr>
          <w:b/>
          <w:color w:val="000000" w:themeColor="text1"/>
          <w:lang w:val="fr-CA"/>
        </w:rPr>
        <w:t>A3</w:t>
      </w:r>
      <w:r w:rsidR="00783701">
        <w:rPr>
          <w:b/>
          <w:color w:val="000000" w:themeColor="text1"/>
          <w:lang w:val="fr-CA"/>
        </w:rPr>
        <w:t xml:space="preserve"> </w:t>
      </w:r>
      <w:r w:rsidRPr="00991ACA">
        <w:rPr>
          <w:b/>
          <w:color w:val="000000" w:themeColor="text1"/>
          <w:lang w:val="fr-CA"/>
        </w:rPr>
        <w:t>:</w:t>
      </w:r>
      <w:r w:rsidRPr="00991ACA">
        <w:rPr>
          <w:lang w:val="fr-CA"/>
        </w:rPr>
        <w:t xml:space="preserve"> </w:t>
      </w:r>
      <w:r w:rsidRPr="00991ACA">
        <w:rPr>
          <w:b/>
          <w:color w:val="000000" w:themeColor="text1"/>
          <w:lang w:val="fr-CA"/>
        </w:rPr>
        <w:t xml:space="preserve">Préparation d’un inventaire national des banques de substances réglementées utilisées ou indésirables et du </w:t>
      </w:r>
      <w:r>
        <w:rPr>
          <w:b/>
          <w:color w:val="000000" w:themeColor="text1"/>
          <w:lang w:val="fr-CA"/>
        </w:rPr>
        <w:t xml:space="preserve">plan </w:t>
      </w:r>
      <w:r w:rsidRPr="00991ACA">
        <w:rPr>
          <w:b/>
          <w:color w:val="000000" w:themeColor="text1"/>
          <w:lang w:val="fr-CA"/>
        </w:rPr>
        <w:t>pour la collecte, le transport, et l’élimination de telles substance</w:t>
      </w:r>
      <w:r>
        <w:rPr>
          <w:b/>
          <w:color w:val="000000" w:themeColor="text1"/>
          <w:lang w:val="fr-CA"/>
        </w:rPr>
        <w:t>s</w:t>
      </w:r>
    </w:p>
    <w:p w14:paraId="0F0489E1" w14:textId="77777777" w:rsidR="00991ACA" w:rsidRPr="00991ACA" w:rsidRDefault="00991ACA" w:rsidP="00991ACA">
      <w:pPr>
        <w:rPr>
          <w:b/>
          <w:bCs/>
          <w:color w:val="000000" w:themeColor="text1"/>
          <w:lang w:val="fr-CA"/>
        </w:rPr>
      </w:pPr>
    </w:p>
    <w:p w14:paraId="388B8B09" w14:textId="33205821" w:rsidR="00991ACA" w:rsidRDefault="00991ACA" w:rsidP="00991ACA">
      <w:pPr>
        <w:rPr>
          <w:b/>
          <w:bCs/>
          <w:color w:val="000000" w:themeColor="text1"/>
        </w:rPr>
      </w:pPr>
      <w:r>
        <w:rPr>
          <w:b/>
          <w:bCs/>
          <w:color w:val="000000" w:themeColor="text1"/>
        </w:rPr>
        <w:t xml:space="preserve">Description du </w:t>
      </w:r>
      <w:proofErr w:type="spellStart"/>
      <w:r>
        <w:rPr>
          <w:b/>
          <w:bCs/>
          <w:color w:val="000000" w:themeColor="text1"/>
        </w:rPr>
        <w:t>projet</w:t>
      </w:r>
      <w:proofErr w:type="spellEnd"/>
    </w:p>
    <w:p w14:paraId="5BA57154" w14:textId="77777777" w:rsidR="00991ACA" w:rsidRDefault="00991ACA" w:rsidP="00991ACA">
      <w:pPr>
        <w:rPr>
          <w:b/>
          <w:bCs/>
          <w:color w:val="000000" w:themeColor="text1"/>
        </w:rPr>
      </w:pPr>
    </w:p>
    <w:p w14:paraId="25391BFA" w14:textId="65C33D95" w:rsidR="00991ACA" w:rsidRDefault="00991ACA" w:rsidP="00991ACA">
      <w:pPr>
        <w:pStyle w:val="Heading1"/>
        <w:rPr>
          <w:lang w:val="fr-CA"/>
        </w:rPr>
      </w:pPr>
      <w:r w:rsidRPr="00991ACA">
        <w:rPr>
          <w:lang w:val="fr-CA"/>
        </w:rPr>
        <w:t xml:space="preserve">L’ONUDI a </w:t>
      </w:r>
      <w:r>
        <w:rPr>
          <w:lang w:val="fr-CA"/>
        </w:rPr>
        <w:t>soumis des demandes pour la préparation d’un inventaire national des banques de substances réglementées utilisées ou indésirables et d’un plan pour 11 pays, à titre d’agence d’exécution désignée; et pour quatre pays à titre d’agence d’exécution principale avec le PNUE comme agence coopérante, tel qu’indiqué dans la section A3 du tableau 1.  Le PNUE, à titre d’agence d’exécution coopérante pour l’État plurinational de Bolivie, le Guatemala, le Honduras et le Nicaragua, a demandé     140 000 $US</w:t>
      </w:r>
      <w:r w:rsidR="00D55830">
        <w:rPr>
          <w:lang w:val="fr-CA"/>
        </w:rPr>
        <w:t xml:space="preserve">, plus des coûts d’appui d’agence de 18 200 $US, dans les amendements à son programme de travail pour </w:t>
      </w:r>
      <w:r w:rsidR="00783701">
        <w:rPr>
          <w:lang w:val="fr-CA"/>
        </w:rPr>
        <w:t xml:space="preserve">l’année </w:t>
      </w:r>
      <w:r w:rsidR="00D55830">
        <w:rPr>
          <w:lang w:val="fr-CA"/>
        </w:rPr>
        <w:t>2023</w:t>
      </w:r>
      <w:r w:rsidR="00D55830">
        <w:rPr>
          <w:rStyle w:val="FootnoteReference"/>
          <w:lang w:val="fr-CA"/>
        </w:rPr>
        <w:footnoteReference w:id="9"/>
      </w:r>
      <w:r w:rsidR="00D55830">
        <w:rPr>
          <w:lang w:val="fr-CA"/>
        </w:rPr>
        <w:t>.</w:t>
      </w:r>
      <w:r>
        <w:rPr>
          <w:lang w:val="fr-CA"/>
        </w:rPr>
        <w:t xml:space="preserve"> </w:t>
      </w:r>
    </w:p>
    <w:p w14:paraId="4150C7D9" w14:textId="77777777" w:rsidR="00783701" w:rsidRPr="00783701" w:rsidRDefault="00783701" w:rsidP="00783701">
      <w:pPr>
        <w:rPr>
          <w:lang w:val="fr-CA"/>
        </w:rPr>
      </w:pPr>
    </w:p>
    <w:p w14:paraId="4FFF6FA2" w14:textId="566E5087" w:rsidR="00D55830" w:rsidRDefault="00D55830" w:rsidP="00D55830">
      <w:pPr>
        <w:rPr>
          <w:b/>
          <w:bCs/>
          <w:lang w:val="fr-CA"/>
        </w:rPr>
      </w:pPr>
      <w:r>
        <w:rPr>
          <w:b/>
          <w:bCs/>
          <w:lang w:val="fr-CA"/>
        </w:rPr>
        <w:lastRenderedPageBreak/>
        <w:t>Observations du Secrétariat</w:t>
      </w:r>
    </w:p>
    <w:p w14:paraId="182F9CB7" w14:textId="77777777" w:rsidR="00783701" w:rsidRDefault="00783701" w:rsidP="00D55830">
      <w:pPr>
        <w:rPr>
          <w:b/>
          <w:bCs/>
          <w:lang w:val="fr-CA"/>
        </w:rPr>
      </w:pPr>
    </w:p>
    <w:p w14:paraId="3ACC2AA8" w14:textId="59E7B28D" w:rsidR="00D55830" w:rsidRDefault="00D55830" w:rsidP="00D55830">
      <w:pPr>
        <w:pStyle w:val="StyleHeading1Para1Heading1CharHeading1Char3CharHeadin"/>
        <w:numPr>
          <w:ilvl w:val="0"/>
          <w:numId w:val="1"/>
        </w:numPr>
        <w:tabs>
          <w:tab w:val="clear" w:pos="0"/>
          <w:tab w:val="clear" w:pos="720"/>
          <w:tab w:val="left" w:pos="709"/>
        </w:tabs>
        <w:rPr>
          <w:lang w:val="fr-CA"/>
        </w:rPr>
      </w:pPr>
      <w:r>
        <w:rPr>
          <w:lang w:val="fr-CA"/>
        </w:rPr>
        <w:t xml:space="preserve">Lors de l’examen des demandes, le Secrétariat a tenu compte des critères pour la préparation d’un inventaire national des banques de substances réglementées utilisées ou indésirables et du plan, </w:t>
      </w:r>
      <w:r w:rsidR="00783701">
        <w:rPr>
          <w:lang w:val="fr-CA"/>
        </w:rPr>
        <w:t>contenus dans</w:t>
      </w:r>
      <w:r>
        <w:rPr>
          <w:lang w:val="fr-CA"/>
        </w:rPr>
        <w:t xml:space="preserve"> la décision 91/66</w:t>
      </w:r>
      <w:r w:rsidR="00783701">
        <w:rPr>
          <w:lang w:val="fr-CA"/>
        </w:rPr>
        <w:t>,</w:t>
      </w:r>
      <w:r>
        <w:rPr>
          <w:lang w:val="fr-CA"/>
        </w:rPr>
        <w:t xml:space="preserve"> et des activités proposées pour la préparation de projet ainsi que leurs liens avec les plans nationaux d’élimination/de réduction progressive (PGEH ou KIP) dans ces pays.  Le Secrétariat a pris note que chaque demande de financement est conforme à la décision 91/66.</w:t>
      </w:r>
    </w:p>
    <w:p w14:paraId="0EB939D4" w14:textId="77777777" w:rsidR="00C00280" w:rsidRDefault="00D55830" w:rsidP="00D55830">
      <w:pPr>
        <w:pStyle w:val="StyleHeading1Para1Heading1CharHeading1Char3CharHeadin"/>
        <w:numPr>
          <w:ilvl w:val="0"/>
          <w:numId w:val="1"/>
        </w:numPr>
        <w:tabs>
          <w:tab w:val="clear" w:pos="0"/>
          <w:tab w:val="clear" w:pos="720"/>
          <w:tab w:val="left" w:pos="709"/>
        </w:tabs>
        <w:rPr>
          <w:lang w:val="fr-CA"/>
        </w:rPr>
      </w:pPr>
      <w:r>
        <w:rPr>
          <w:lang w:val="fr-CA"/>
        </w:rPr>
        <w:t xml:space="preserve">L’ONUDI, à titre d’agence d’exécution désignée/principale, a fourni une description des activités requises pour la préparation d’un inventaire national des banques de substances réglementées utilisées ou indésirables et du plan pour le Bénin, l’État plurinational de Bolivie, le Burkina Faso le Burundi, le Cameroun, l’Équateur, le Guatemala, le Honduras, le Mexique, le </w:t>
      </w:r>
      <w:r w:rsidR="00C00280">
        <w:rPr>
          <w:lang w:val="fr-CA"/>
        </w:rPr>
        <w:t>Monténégro</w:t>
      </w:r>
      <w:r>
        <w:rPr>
          <w:lang w:val="fr-CA"/>
        </w:rPr>
        <w:t>, le Nicaragua, la Macédoine du Nord, le Togo, le Turkménistan</w:t>
      </w:r>
      <w:r w:rsidR="00C00280">
        <w:rPr>
          <w:lang w:val="fr-CA"/>
        </w:rPr>
        <w:t xml:space="preserve"> et la République bolivarienne du Venezuela, avec les coûts correspondants pour chaque activité, en utilisant les formulaires de demandes pertinents pour les propositions de projet.</w:t>
      </w:r>
    </w:p>
    <w:p w14:paraId="29759E6C" w14:textId="13BD3CB9" w:rsidR="003E7339" w:rsidRDefault="00C00280" w:rsidP="00D55830">
      <w:pPr>
        <w:pStyle w:val="StyleHeading1Para1Heading1CharHeading1Char3CharHeadin"/>
        <w:numPr>
          <w:ilvl w:val="0"/>
          <w:numId w:val="1"/>
        </w:numPr>
        <w:tabs>
          <w:tab w:val="clear" w:pos="0"/>
          <w:tab w:val="clear" w:pos="720"/>
          <w:tab w:val="left" w:pos="709"/>
        </w:tabs>
        <w:rPr>
          <w:lang w:val="fr-CA"/>
        </w:rPr>
      </w:pPr>
      <w:r>
        <w:rPr>
          <w:lang w:val="fr-CA"/>
        </w:rPr>
        <w:t xml:space="preserve">Les activités </w:t>
      </w:r>
      <w:r w:rsidR="00783701">
        <w:rPr>
          <w:lang w:val="fr-CA"/>
        </w:rPr>
        <w:t>mentionnées</w:t>
      </w:r>
      <w:r>
        <w:rPr>
          <w:lang w:val="fr-CA"/>
        </w:rPr>
        <w:t xml:space="preserve"> dans les demandes de financement pour les 15 pays incluaient la préparation de l’inventaire national, du plan d’action et du rapport final; la collecte des données et l’analyse des quantités de frigorigènes utilisés ou indésirables dans les types et sources d’équipement identifiés; la v</w:t>
      </w:r>
      <w:r w:rsidR="00783701">
        <w:rPr>
          <w:lang w:val="fr-CA"/>
        </w:rPr>
        <w:t>érific</w:t>
      </w:r>
      <w:r>
        <w:rPr>
          <w:lang w:val="fr-CA"/>
        </w:rPr>
        <w:t xml:space="preserve">ation des parties prenantes et l’intégration de la parité des sexes. </w:t>
      </w:r>
      <w:r w:rsidR="00592087">
        <w:rPr>
          <w:lang w:val="fr-CA"/>
        </w:rPr>
        <w:t xml:space="preserve"> </w:t>
      </w:r>
      <w:r>
        <w:rPr>
          <w:lang w:val="fr-CA"/>
        </w:rPr>
        <w:t xml:space="preserve">En plus des activités mentionnées ci-dessus, les activités de préparation incluaient des évaluations réglementaires pour identifier les besoins de </w:t>
      </w:r>
      <w:r w:rsidR="00EF564D">
        <w:rPr>
          <w:lang w:val="fr-CA"/>
        </w:rPr>
        <w:t xml:space="preserve">réglementation </w:t>
      </w:r>
      <w:r>
        <w:rPr>
          <w:lang w:val="fr-CA"/>
        </w:rPr>
        <w:t xml:space="preserve">des SAO indésirables et des banques de HFC </w:t>
      </w:r>
      <w:r w:rsidR="00EF564D">
        <w:rPr>
          <w:lang w:val="fr-CA"/>
        </w:rPr>
        <w:t>(</w:t>
      </w:r>
      <w:r>
        <w:rPr>
          <w:lang w:val="fr-CA"/>
        </w:rPr>
        <w:t>13 pays); des ateliers et de</w:t>
      </w:r>
      <w:r w:rsidR="00EF564D">
        <w:rPr>
          <w:lang w:val="fr-CA"/>
        </w:rPr>
        <w:t>s activités de</w:t>
      </w:r>
      <w:r>
        <w:rPr>
          <w:lang w:val="fr-CA"/>
        </w:rPr>
        <w:t xml:space="preserve"> sensibilisation; et l’identification des coûts pour un modèle durable</w:t>
      </w:r>
      <w:r w:rsidR="00EF564D">
        <w:rPr>
          <w:lang w:val="fr-CA"/>
        </w:rPr>
        <w:t>, avec</w:t>
      </w:r>
      <w:r>
        <w:rPr>
          <w:lang w:val="fr-CA"/>
        </w:rPr>
        <w:t xml:space="preserve"> les modalités de financement de sa mise en œuvre (six pays); </w:t>
      </w:r>
      <w:r w:rsidR="00645E4E">
        <w:rPr>
          <w:lang w:val="fr-CA"/>
        </w:rPr>
        <w:t xml:space="preserve">la </w:t>
      </w:r>
      <w:r>
        <w:rPr>
          <w:lang w:val="fr-CA"/>
        </w:rPr>
        <w:t xml:space="preserve">création d’un groupe de travail pour évaluer les frigorigènes inutilisés ou indésirables, le cycle de vie de l’équipement de réfrigération et de climatisation et </w:t>
      </w:r>
      <w:r w:rsidR="00592087">
        <w:rPr>
          <w:lang w:val="fr-CA"/>
        </w:rPr>
        <w:t xml:space="preserve">les émissions de frigorigènes dans l’atmosphère; et la collecte de données sur les banques et les essais de destruction dans des </w:t>
      </w:r>
      <w:r w:rsidR="003E7339">
        <w:rPr>
          <w:lang w:val="fr-CA"/>
        </w:rPr>
        <w:t xml:space="preserve">fours à ciment ou autres technologies approuvées (cinq pays); une étude de faisabilité économique </w:t>
      </w:r>
      <w:r w:rsidR="00645E4E">
        <w:rPr>
          <w:lang w:val="fr-CA"/>
        </w:rPr>
        <w:t>sur</w:t>
      </w:r>
      <w:r w:rsidR="003E7339">
        <w:rPr>
          <w:lang w:val="fr-CA"/>
        </w:rPr>
        <w:t xml:space="preserve"> la destruction (quatre pays); une évaluation technique et économique des options pour la manipulation et l’élimination des substance</w:t>
      </w:r>
      <w:r w:rsidR="00EF564D">
        <w:rPr>
          <w:lang w:val="fr-CA"/>
        </w:rPr>
        <w:t>s</w:t>
      </w:r>
      <w:r>
        <w:rPr>
          <w:lang w:val="fr-CA"/>
        </w:rPr>
        <w:t xml:space="preserve"> </w:t>
      </w:r>
      <w:r w:rsidR="003E7339">
        <w:rPr>
          <w:lang w:val="fr-CA"/>
        </w:rPr>
        <w:t>réglementées indésirables; et des ateliers régionaux pour un partage d’expériences avec les pays d’Amérique centrale (trois pays); une analyse des capacités en place pour la destruction, le transport le stockage des banques et/ou la nécessité de créer de nouveaux centres de collecte</w:t>
      </w:r>
      <w:r w:rsidR="00EF564D">
        <w:rPr>
          <w:lang w:val="fr-CA"/>
        </w:rPr>
        <w:t>,</w:t>
      </w:r>
      <w:r w:rsidR="003E7339">
        <w:rPr>
          <w:lang w:val="fr-CA"/>
        </w:rPr>
        <w:t xml:space="preserve"> et un sondage sur la consommation de HCFC</w:t>
      </w:r>
      <w:r w:rsidR="00EF564D">
        <w:rPr>
          <w:lang w:val="fr-CA"/>
        </w:rPr>
        <w:t>,</w:t>
      </w:r>
      <w:r w:rsidR="003E7339">
        <w:rPr>
          <w:lang w:val="fr-CA"/>
        </w:rPr>
        <w:t xml:space="preserve"> par frigorigène utilisé dans le secteur de l’entretien</w:t>
      </w:r>
      <w:r w:rsidR="00EF564D">
        <w:rPr>
          <w:lang w:val="fr-CA"/>
        </w:rPr>
        <w:t>,</w:t>
      </w:r>
      <w:r w:rsidR="003E7339">
        <w:rPr>
          <w:lang w:val="fr-CA"/>
        </w:rPr>
        <w:t xml:space="preserve"> et la collecte de données sectorielles sur les frigorigènes par le biais de questionnaires et d’entrevues (un pays).</w:t>
      </w:r>
    </w:p>
    <w:p w14:paraId="6AF3CC7C" w14:textId="143CDFF4" w:rsidR="0039598D" w:rsidRDefault="003E7339" w:rsidP="00D55830">
      <w:pPr>
        <w:pStyle w:val="StyleHeading1Para1Heading1CharHeading1Char3CharHeadin"/>
        <w:numPr>
          <w:ilvl w:val="0"/>
          <w:numId w:val="1"/>
        </w:numPr>
        <w:tabs>
          <w:tab w:val="clear" w:pos="0"/>
          <w:tab w:val="clear" w:pos="720"/>
          <w:tab w:val="left" w:pos="709"/>
        </w:tabs>
        <w:rPr>
          <w:lang w:val="fr-CA"/>
        </w:rPr>
      </w:pPr>
      <w:r>
        <w:rPr>
          <w:lang w:val="fr-CA"/>
        </w:rPr>
        <w:t>Le Burundi et le Cameroun ont participé à un projet d’assistance technique régionale pour cinq pays d’Afrique centrale à faible volume de consommation (PFV) (Burundi, Cameroun République centrafricaine, Congo et Guinée), approuvé à la 68</w:t>
      </w:r>
      <w:r w:rsidRPr="003E7339">
        <w:rPr>
          <w:vertAlign w:val="superscript"/>
          <w:lang w:val="fr-CA"/>
        </w:rPr>
        <w:t>e</w:t>
      </w:r>
      <w:r>
        <w:rPr>
          <w:lang w:val="fr-CA"/>
        </w:rPr>
        <w:t xml:space="preserve"> réunion et mis en œuvre par l’ONUDI, en collaboration avec le gouvernement de la France.  Le projet a fourni de l’assistance pour l’évaluation initiale et la collecte de données sur les stocks de SAO non </w:t>
      </w:r>
      <w:r w:rsidR="0039598D">
        <w:rPr>
          <w:lang w:val="fr-CA"/>
        </w:rPr>
        <w:t>réutilisables</w:t>
      </w:r>
      <w:r>
        <w:rPr>
          <w:lang w:val="fr-CA"/>
        </w:rPr>
        <w:t xml:space="preserve"> et indésirables</w:t>
      </w:r>
      <w:r w:rsidR="00EF564D">
        <w:rPr>
          <w:lang w:val="fr-CA"/>
        </w:rPr>
        <w:t xml:space="preserve"> dans les cinq pays participants</w:t>
      </w:r>
      <w:r>
        <w:rPr>
          <w:lang w:val="fr-CA"/>
        </w:rPr>
        <w:t xml:space="preserve">; une analyse du cadre juridique existant pour l’élimination écologique de SAO indésirables </w:t>
      </w:r>
      <w:r w:rsidR="0039598D">
        <w:rPr>
          <w:lang w:val="fr-CA"/>
        </w:rPr>
        <w:t xml:space="preserve">dans une perspective régionale; l’évaluation des aspects économiques de la collecte et des options d’élimination pour les SAO non-réutilisables et indésirables; la préparation d’un rapport contenant des options pour l’élimination et la destruction des SAO non-réutilisables et indésirables </w:t>
      </w:r>
      <w:r>
        <w:rPr>
          <w:lang w:val="fr-CA"/>
        </w:rPr>
        <w:t xml:space="preserve">dans </w:t>
      </w:r>
      <w:r w:rsidR="0039598D">
        <w:rPr>
          <w:lang w:val="fr-CA"/>
        </w:rPr>
        <w:t>d</w:t>
      </w:r>
      <w:r>
        <w:rPr>
          <w:lang w:val="fr-CA"/>
        </w:rPr>
        <w:t xml:space="preserve">es </w:t>
      </w:r>
      <w:r w:rsidR="0039598D">
        <w:rPr>
          <w:lang w:val="fr-CA"/>
        </w:rPr>
        <w:t>PFV en Afrique; et la diffusion d’un rapport et de la stratégie gl</w:t>
      </w:r>
      <w:r w:rsidR="00965CA7">
        <w:rPr>
          <w:lang w:val="fr-CA"/>
        </w:rPr>
        <w:t>obale</w:t>
      </w:r>
      <w:r w:rsidR="0039598D">
        <w:rPr>
          <w:lang w:val="fr-CA"/>
        </w:rPr>
        <w:t>, en français et en anglais, aux autres pays de la région africaine.</w:t>
      </w:r>
    </w:p>
    <w:p w14:paraId="4C6AA766" w14:textId="31E1B3D3" w:rsidR="0039598D" w:rsidRPr="0039598D" w:rsidRDefault="0039598D" w:rsidP="0039598D">
      <w:pPr>
        <w:pStyle w:val="StyleHeading1Para1Heading1CharHeading1Char3CharHeadin"/>
        <w:tabs>
          <w:tab w:val="clear" w:pos="720"/>
          <w:tab w:val="left" w:pos="709"/>
        </w:tabs>
        <w:rPr>
          <w:b/>
          <w:bCs/>
          <w:lang w:val="fr-CA"/>
        </w:rPr>
      </w:pPr>
      <w:r w:rsidRPr="0039598D">
        <w:rPr>
          <w:b/>
          <w:bCs/>
          <w:lang w:val="fr-CA"/>
        </w:rPr>
        <w:t>Recommandation du Secrétariat</w:t>
      </w:r>
    </w:p>
    <w:p w14:paraId="5D3CEC71" w14:textId="77777777" w:rsidR="003E3F09" w:rsidRDefault="0039598D" w:rsidP="001D3B17">
      <w:pPr>
        <w:pStyle w:val="StyleHeading1Para1Heading1CharHeading1Char3CharHeadin"/>
        <w:rPr>
          <w:lang w:val="fr-CA"/>
        </w:rPr>
        <w:sectPr w:rsidR="003E3F09">
          <w:headerReference w:type="even" r:id="rId13"/>
          <w:headerReference w:type="default" r:id="rId14"/>
          <w:footerReference w:type="even" r:id="rId15"/>
          <w:footerReference w:type="default" r:id="rId16"/>
          <w:headerReference w:type="first" r:id="rId17"/>
          <w:pgSz w:w="12240" w:h="15840" w:code="1"/>
          <w:pgMar w:top="720" w:right="1440" w:bottom="864" w:left="1440" w:header="720" w:footer="475" w:gutter="0"/>
          <w:cols w:space="720"/>
          <w:titlePg/>
        </w:sectPr>
      </w:pPr>
      <w:r w:rsidRPr="003E3F09">
        <w:rPr>
          <w:lang w:val="fr-CA"/>
        </w:rPr>
        <w:t>Le Secrétariat recommande l’approbation globale de la préparation d’un inventaire national des banques de substances réglementées utilisées ou indésirables et du plan pour la collecte, le transport et l’élimination de ces substances pour le Bénin, l’État plurinational de Bolivie, le Burkina Faso, le Burundi, le Cameroun, l’Équateur, le Guatemala, le Honduras, le Mexique, le Monténégro, le Nicaragua, la Macédoine du Nord, le Togo, le Turkménistan et la République bolivarienne du Venezuela, au niveau de financement indiqué dans la section A3 du tableau 1.</w:t>
      </w:r>
    </w:p>
    <w:p w14:paraId="6F3B9E83" w14:textId="19094289" w:rsidR="003E3F09" w:rsidRDefault="003E3F09" w:rsidP="006B2433">
      <w:pPr>
        <w:pStyle w:val="StyleHeading1Para1Heading1CharHeading1Char3CharHeadin"/>
        <w:rPr>
          <w:lang w:val="fr-CA"/>
        </w:rPr>
      </w:pPr>
    </w:p>
    <w:p w14:paraId="3E534BFA" w14:textId="77777777" w:rsidR="003E3F09" w:rsidRPr="00A37DF1" w:rsidRDefault="003E3F09" w:rsidP="003E3F09">
      <w:pPr>
        <w:widowControl w:val="0"/>
        <w:spacing w:after="120"/>
        <w:jc w:val="center"/>
        <w:outlineLvl w:val="0"/>
        <w:rPr>
          <w:b/>
          <w:caps/>
        </w:rPr>
      </w:pPr>
      <w:r w:rsidRPr="00A37DF1">
        <w:rPr>
          <w:b/>
        </w:rPr>
        <w:t>Annex</w:t>
      </w:r>
      <w:r w:rsidRPr="00A37DF1">
        <w:rPr>
          <w:b/>
          <w:caps/>
        </w:rPr>
        <w:t xml:space="preserve"> I</w:t>
      </w:r>
    </w:p>
    <w:p w14:paraId="1C9686D2" w14:textId="77777777" w:rsidR="003E3F09" w:rsidRPr="00A37DF1" w:rsidRDefault="003E3F09" w:rsidP="003E3F09">
      <w:pPr>
        <w:widowControl w:val="0"/>
        <w:jc w:val="center"/>
        <w:outlineLvl w:val="0"/>
        <w:rPr>
          <w:b/>
          <w:caps/>
        </w:rPr>
      </w:pPr>
      <w:r w:rsidRPr="00A37DF1">
        <w:rPr>
          <w:b/>
          <w:caps/>
        </w:rPr>
        <w:t>institutional strengthening project proposals</w:t>
      </w:r>
      <w:r w:rsidRPr="00A37DF1">
        <w:rPr>
          <w:b/>
          <w:caps/>
          <w:vertAlign w:val="superscript"/>
        </w:rPr>
        <w:footnoteReference w:id="10"/>
      </w:r>
    </w:p>
    <w:p w14:paraId="55BEF5B6" w14:textId="77777777" w:rsidR="003E3F09" w:rsidRDefault="003E3F09" w:rsidP="003E3F09">
      <w:pPr>
        <w:tabs>
          <w:tab w:val="left" w:pos="2820"/>
        </w:tabs>
      </w:pPr>
    </w:p>
    <w:p w14:paraId="19E535A4" w14:textId="77777777" w:rsidR="003E3F09" w:rsidRPr="00723655" w:rsidRDefault="003E3F09" w:rsidP="003E3F09">
      <w:pPr>
        <w:rPr>
          <w:b/>
          <w:bCs/>
          <w:color w:val="000000" w:themeColor="text1"/>
        </w:rPr>
      </w:pPr>
      <w:r w:rsidRPr="00723655">
        <w:rPr>
          <w:b/>
          <w:color w:val="000000" w:themeColor="text1"/>
        </w:rPr>
        <w:t>Albania</w:t>
      </w:r>
      <w:r w:rsidRPr="00723655">
        <w:rPr>
          <w:b/>
          <w:bCs/>
          <w:color w:val="000000" w:themeColor="text1"/>
        </w:rPr>
        <w:t>: Renewal of institutional strengthening</w:t>
      </w:r>
    </w:p>
    <w:tbl>
      <w:tblPr>
        <w:tblStyle w:val="TableGrid28"/>
        <w:tblW w:w="5000" w:type="pct"/>
        <w:tblLook w:val="01E0" w:firstRow="1" w:lastRow="1" w:firstColumn="1" w:lastColumn="1" w:noHBand="0" w:noVBand="0"/>
      </w:tblPr>
      <w:tblGrid>
        <w:gridCol w:w="4957"/>
        <w:gridCol w:w="2693"/>
        <w:gridCol w:w="1700"/>
      </w:tblGrid>
      <w:tr w:rsidR="003E3F09" w:rsidRPr="00723655" w14:paraId="0D9BC05A" w14:textId="77777777" w:rsidTr="00364283">
        <w:trPr>
          <w:trHeight w:val="278"/>
          <w:tblHeader/>
        </w:trPr>
        <w:tc>
          <w:tcPr>
            <w:tcW w:w="4091" w:type="pct"/>
            <w:gridSpan w:val="2"/>
            <w:tcBorders>
              <w:bottom w:val="single" w:sz="4" w:space="0" w:color="auto"/>
            </w:tcBorders>
          </w:tcPr>
          <w:p w14:paraId="094784FC" w14:textId="77777777" w:rsidR="003E3F09" w:rsidRPr="00723655" w:rsidRDefault="003E3F09" w:rsidP="002A5CD0">
            <w:pPr>
              <w:rPr>
                <w:b/>
                <w:color w:val="000000" w:themeColor="text1"/>
                <w:sz w:val="20"/>
                <w:szCs w:val="20"/>
              </w:rPr>
            </w:pPr>
            <w:r w:rsidRPr="00723655">
              <w:rPr>
                <w:b/>
                <w:color w:val="000000" w:themeColor="text1"/>
                <w:sz w:val="20"/>
                <w:szCs w:val="20"/>
              </w:rPr>
              <w:t>Summary of the project and country profile</w:t>
            </w:r>
          </w:p>
        </w:tc>
        <w:tc>
          <w:tcPr>
            <w:tcW w:w="909" w:type="pct"/>
          </w:tcPr>
          <w:p w14:paraId="17C57810" w14:textId="77777777" w:rsidR="003E3F09" w:rsidRPr="00723655" w:rsidRDefault="003E3F09" w:rsidP="002A5CD0">
            <w:pPr>
              <w:jc w:val="right"/>
              <w:rPr>
                <w:b/>
                <w:color w:val="000000" w:themeColor="text1"/>
                <w:sz w:val="20"/>
                <w:szCs w:val="20"/>
              </w:rPr>
            </w:pPr>
          </w:p>
        </w:tc>
      </w:tr>
      <w:tr w:rsidR="003E3F09" w:rsidRPr="00723655" w14:paraId="6BA27ACD" w14:textId="77777777" w:rsidTr="00364283">
        <w:trPr>
          <w:trHeight w:val="233"/>
        </w:trPr>
        <w:tc>
          <w:tcPr>
            <w:tcW w:w="4091" w:type="pct"/>
            <w:gridSpan w:val="2"/>
            <w:tcBorders>
              <w:bottom w:val="single" w:sz="4" w:space="0" w:color="auto"/>
            </w:tcBorders>
          </w:tcPr>
          <w:p w14:paraId="2B2EFB90" w14:textId="77777777" w:rsidR="003E3F09" w:rsidRPr="00723655" w:rsidRDefault="003E3F09" w:rsidP="002A5CD0">
            <w:pPr>
              <w:rPr>
                <w:color w:val="000000" w:themeColor="text1"/>
                <w:sz w:val="20"/>
                <w:szCs w:val="20"/>
              </w:rPr>
            </w:pPr>
            <w:r w:rsidRPr="00723655">
              <w:rPr>
                <w:color w:val="000000" w:themeColor="text1"/>
                <w:sz w:val="20"/>
                <w:szCs w:val="20"/>
              </w:rPr>
              <w:t>Implementing agency:</w:t>
            </w:r>
          </w:p>
        </w:tc>
        <w:tc>
          <w:tcPr>
            <w:tcW w:w="909" w:type="pct"/>
            <w:tcBorders>
              <w:bottom w:val="single" w:sz="4" w:space="0" w:color="auto"/>
            </w:tcBorders>
          </w:tcPr>
          <w:p w14:paraId="44758600" w14:textId="77777777" w:rsidR="003E3F09" w:rsidRPr="00723655" w:rsidRDefault="003E3F09" w:rsidP="002A5CD0">
            <w:pPr>
              <w:jc w:val="center"/>
              <w:rPr>
                <w:sz w:val="20"/>
                <w:szCs w:val="20"/>
              </w:rPr>
            </w:pPr>
            <w:r w:rsidRPr="00723655">
              <w:rPr>
                <w:sz w:val="20"/>
                <w:szCs w:val="20"/>
              </w:rPr>
              <w:t>UNIDO</w:t>
            </w:r>
          </w:p>
        </w:tc>
      </w:tr>
      <w:tr w:rsidR="003E3F09" w:rsidRPr="00723655" w14:paraId="36D05785" w14:textId="77777777" w:rsidTr="00364283">
        <w:trPr>
          <w:trHeight w:val="233"/>
        </w:trPr>
        <w:tc>
          <w:tcPr>
            <w:tcW w:w="4091" w:type="pct"/>
            <w:gridSpan w:val="2"/>
            <w:tcBorders>
              <w:top w:val="single" w:sz="4" w:space="0" w:color="auto"/>
              <w:left w:val="single" w:sz="4" w:space="0" w:color="auto"/>
              <w:bottom w:val="nil"/>
              <w:right w:val="single" w:sz="4" w:space="0" w:color="auto"/>
            </w:tcBorders>
          </w:tcPr>
          <w:p w14:paraId="534DEB47" w14:textId="77777777" w:rsidR="003E3F09" w:rsidRPr="00723655" w:rsidRDefault="003E3F09" w:rsidP="002A5CD0">
            <w:pPr>
              <w:rPr>
                <w:color w:val="000000" w:themeColor="text1"/>
                <w:sz w:val="20"/>
                <w:szCs w:val="20"/>
              </w:rPr>
            </w:pPr>
            <w:r w:rsidRPr="00723655">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F47F6B4" w14:textId="77777777" w:rsidR="003E3F09" w:rsidRPr="00723655" w:rsidRDefault="003E3F09" w:rsidP="002A5CD0">
            <w:pPr>
              <w:jc w:val="right"/>
              <w:rPr>
                <w:color w:val="000000" w:themeColor="text1"/>
                <w:sz w:val="20"/>
                <w:szCs w:val="20"/>
              </w:rPr>
            </w:pPr>
          </w:p>
        </w:tc>
      </w:tr>
      <w:tr w:rsidR="003E3F09" w:rsidRPr="00723655" w14:paraId="32A78292"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71BA542B"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I:</w:t>
            </w:r>
          </w:p>
        </w:tc>
        <w:tc>
          <w:tcPr>
            <w:tcW w:w="1440" w:type="pct"/>
            <w:tcBorders>
              <w:top w:val="nil"/>
              <w:left w:val="nil"/>
              <w:bottom w:val="nil"/>
              <w:right w:val="single" w:sz="4" w:space="0" w:color="auto"/>
            </w:tcBorders>
            <w:shd w:val="clear" w:color="auto" w:fill="FFFFFF" w:themeFill="background1"/>
            <w:vAlign w:val="bottom"/>
          </w:tcPr>
          <w:p w14:paraId="143BE112" w14:textId="77777777" w:rsidR="003E3F09" w:rsidRPr="00723655" w:rsidRDefault="003E3F09" w:rsidP="002A5CD0">
            <w:pPr>
              <w:ind w:left="261" w:right="2"/>
              <w:jc w:val="right"/>
              <w:rPr>
                <w:color w:val="000000" w:themeColor="text1"/>
                <w:sz w:val="20"/>
                <w:szCs w:val="20"/>
              </w:rPr>
            </w:pPr>
            <w:r w:rsidRPr="00723655">
              <w:rPr>
                <w:color w:val="000000" w:themeColor="text1"/>
                <w:sz w:val="20"/>
                <w:szCs w:val="20"/>
              </w:rPr>
              <w:t>Dec</w:t>
            </w:r>
            <w:r w:rsidRPr="00723655">
              <w:rPr>
                <w:color w:val="000000" w:themeColor="text1"/>
                <w:sz w:val="20"/>
                <w:szCs w:val="20"/>
              </w:rPr>
              <w:noBreakHyphen/>
              <w:t>01 &amp; Nov</w:t>
            </w:r>
            <w:r w:rsidRPr="00723655">
              <w:rPr>
                <w:color w:val="000000" w:themeColor="text1"/>
                <w:sz w:val="20"/>
                <w:szCs w:val="20"/>
              </w:rPr>
              <w:noBreakHyphen/>
              <w:t>02 &amp; Jul</w:t>
            </w:r>
            <w:r w:rsidRPr="00723655">
              <w:rPr>
                <w:color w:val="000000" w:themeColor="text1"/>
                <w:sz w:val="20"/>
                <w:szCs w:val="20"/>
              </w:rPr>
              <w:noBreakHyphen/>
              <w:t xml:space="preserve">05 </w:t>
            </w:r>
          </w:p>
        </w:tc>
        <w:tc>
          <w:tcPr>
            <w:tcW w:w="909" w:type="pct"/>
            <w:tcBorders>
              <w:top w:val="nil"/>
              <w:left w:val="single" w:sz="4" w:space="0" w:color="auto"/>
              <w:bottom w:val="nil"/>
              <w:right w:val="single" w:sz="4" w:space="0" w:color="auto"/>
            </w:tcBorders>
            <w:shd w:val="clear" w:color="auto" w:fill="FFFFFF" w:themeFill="background1"/>
            <w:vAlign w:val="bottom"/>
          </w:tcPr>
          <w:p w14:paraId="5836354C" w14:textId="77777777" w:rsidR="003E3F09" w:rsidRPr="00723655" w:rsidRDefault="003E3F09" w:rsidP="002A5CD0">
            <w:pPr>
              <w:jc w:val="right"/>
              <w:rPr>
                <w:color w:val="000000" w:themeColor="text1"/>
                <w:sz w:val="20"/>
                <w:szCs w:val="20"/>
              </w:rPr>
            </w:pPr>
            <w:r w:rsidRPr="00723655">
              <w:rPr>
                <w:color w:val="000000" w:themeColor="text1"/>
                <w:sz w:val="20"/>
                <w:szCs w:val="20"/>
              </w:rPr>
              <w:t>151,200</w:t>
            </w:r>
          </w:p>
        </w:tc>
      </w:tr>
      <w:tr w:rsidR="003E3F09" w:rsidRPr="00723655" w14:paraId="1B6114E2"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5F48EC56"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II:</w:t>
            </w:r>
          </w:p>
        </w:tc>
        <w:tc>
          <w:tcPr>
            <w:tcW w:w="1440" w:type="pct"/>
            <w:tcBorders>
              <w:top w:val="nil"/>
              <w:left w:val="nil"/>
              <w:bottom w:val="nil"/>
              <w:right w:val="single" w:sz="4" w:space="0" w:color="auto"/>
            </w:tcBorders>
            <w:shd w:val="clear" w:color="auto" w:fill="FFFFFF" w:themeFill="background1"/>
            <w:vAlign w:val="bottom"/>
          </w:tcPr>
          <w:p w14:paraId="0B9F7C28" w14:textId="77777777" w:rsidR="003E3F09" w:rsidRPr="00723655" w:rsidRDefault="003E3F09" w:rsidP="002A5CD0">
            <w:pPr>
              <w:ind w:right="2"/>
              <w:jc w:val="right"/>
              <w:rPr>
                <w:color w:val="000000" w:themeColor="text1"/>
                <w:sz w:val="20"/>
                <w:szCs w:val="20"/>
              </w:rPr>
            </w:pPr>
            <w:r w:rsidRPr="00723655">
              <w:rPr>
                <w:color w:val="000000" w:themeColor="text1"/>
                <w:sz w:val="20"/>
                <w:szCs w:val="20"/>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006AC701" w14:textId="77777777" w:rsidR="003E3F09" w:rsidRPr="00723655" w:rsidRDefault="003E3F09" w:rsidP="002A5CD0">
            <w:pPr>
              <w:jc w:val="right"/>
              <w:rPr>
                <w:color w:val="000000" w:themeColor="text1"/>
                <w:sz w:val="20"/>
                <w:szCs w:val="20"/>
              </w:rPr>
            </w:pPr>
            <w:r w:rsidRPr="00723655">
              <w:rPr>
                <w:color w:val="000000" w:themeColor="text1"/>
                <w:sz w:val="20"/>
                <w:szCs w:val="20"/>
              </w:rPr>
              <w:t>109,200</w:t>
            </w:r>
          </w:p>
        </w:tc>
      </w:tr>
      <w:tr w:rsidR="003E3F09" w:rsidRPr="00723655" w14:paraId="5A3C9FDB"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766AD952"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III:</w:t>
            </w:r>
          </w:p>
        </w:tc>
        <w:tc>
          <w:tcPr>
            <w:tcW w:w="1440" w:type="pct"/>
            <w:tcBorders>
              <w:top w:val="nil"/>
              <w:left w:val="nil"/>
              <w:bottom w:val="nil"/>
              <w:right w:val="single" w:sz="4" w:space="0" w:color="auto"/>
            </w:tcBorders>
            <w:shd w:val="clear" w:color="auto" w:fill="FFFFFF" w:themeFill="background1"/>
            <w:vAlign w:val="bottom"/>
          </w:tcPr>
          <w:p w14:paraId="7C202578" w14:textId="77777777" w:rsidR="003E3F09" w:rsidRPr="00723655" w:rsidRDefault="003E3F09" w:rsidP="002A5CD0">
            <w:pPr>
              <w:tabs>
                <w:tab w:val="left" w:pos="1905"/>
              </w:tabs>
              <w:ind w:left="1081" w:right="2"/>
              <w:jc w:val="right"/>
              <w:rPr>
                <w:color w:val="000000" w:themeColor="text1"/>
                <w:sz w:val="20"/>
                <w:szCs w:val="20"/>
              </w:rPr>
            </w:pPr>
            <w:r w:rsidRPr="00723655">
              <w:rPr>
                <w:color w:val="000000" w:themeColor="text1"/>
                <w:sz w:val="20"/>
                <w:szCs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784A6CCB" w14:textId="77777777" w:rsidR="003E3F09" w:rsidRPr="00723655" w:rsidRDefault="003E3F09" w:rsidP="002A5CD0">
            <w:pPr>
              <w:jc w:val="right"/>
              <w:rPr>
                <w:color w:val="000000" w:themeColor="text1"/>
                <w:sz w:val="20"/>
                <w:szCs w:val="20"/>
              </w:rPr>
            </w:pPr>
            <w:r w:rsidRPr="00723655">
              <w:rPr>
                <w:color w:val="000000" w:themeColor="text1"/>
                <w:sz w:val="20"/>
                <w:szCs w:val="20"/>
              </w:rPr>
              <w:t>109,137</w:t>
            </w:r>
          </w:p>
        </w:tc>
      </w:tr>
      <w:tr w:rsidR="003E3F09" w:rsidRPr="00723655" w14:paraId="2ABDA583"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62CD74FD"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IV:</w:t>
            </w:r>
          </w:p>
        </w:tc>
        <w:tc>
          <w:tcPr>
            <w:tcW w:w="1440" w:type="pct"/>
            <w:tcBorders>
              <w:top w:val="nil"/>
              <w:left w:val="nil"/>
              <w:bottom w:val="nil"/>
              <w:right w:val="single" w:sz="4" w:space="0" w:color="auto"/>
            </w:tcBorders>
            <w:shd w:val="clear" w:color="auto" w:fill="FFFFFF" w:themeFill="background1"/>
            <w:vAlign w:val="bottom"/>
          </w:tcPr>
          <w:p w14:paraId="7F0E0558" w14:textId="77777777" w:rsidR="003E3F09" w:rsidRPr="00723655" w:rsidRDefault="003E3F09" w:rsidP="002A5CD0">
            <w:pPr>
              <w:tabs>
                <w:tab w:val="left" w:pos="6840"/>
              </w:tabs>
              <w:ind w:left="-108" w:right="2"/>
              <w:jc w:val="right"/>
              <w:rPr>
                <w:color w:val="000000" w:themeColor="text1"/>
                <w:sz w:val="20"/>
                <w:szCs w:val="20"/>
              </w:rPr>
            </w:pPr>
            <w:r w:rsidRPr="00723655">
              <w:rPr>
                <w:color w:val="000000" w:themeColor="text1"/>
                <w:sz w:val="20"/>
                <w:szCs w:val="20"/>
              </w:rPr>
              <w:t>Jul-10</w:t>
            </w:r>
          </w:p>
        </w:tc>
        <w:tc>
          <w:tcPr>
            <w:tcW w:w="909" w:type="pct"/>
            <w:tcBorders>
              <w:top w:val="nil"/>
              <w:left w:val="single" w:sz="4" w:space="0" w:color="auto"/>
              <w:bottom w:val="nil"/>
              <w:right w:val="single" w:sz="4" w:space="0" w:color="auto"/>
            </w:tcBorders>
            <w:shd w:val="clear" w:color="auto" w:fill="FFFFFF" w:themeFill="background1"/>
          </w:tcPr>
          <w:p w14:paraId="57EFEF56" w14:textId="77777777" w:rsidR="003E3F09" w:rsidRPr="00723655" w:rsidRDefault="003E3F09" w:rsidP="002A5CD0">
            <w:pPr>
              <w:jc w:val="right"/>
              <w:rPr>
                <w:color w:val="000000" w:themeColor="text1"/>
                <w:sz w:val="20"/>
                <w:szCs w:val="20"/>
              </w:rPr>
            </w:pPr>
            <w:r w:rsidRPr="00723655">
              <w:rPr>
                <w:color w:val="000000" w:themeColor="text1"/>
                <w:sz w:val="20"/>
                <w:szCs w:val="20"/>
              </w:rPr>
              <w:t>109,200</w:t>
            </w:r>
          </w:p>
        </w:tc>
      </w:tr>
      <w:tr w:rsidR="003E3F09" w:rsidRPr="00723655" w14:paraId="36DFFE87"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48836250"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V:</w:t>
            </w:r>
          </w:p>
        </w:tc>
        <w:tc>
          <w:tcPr>
            <w:tcW w:w="1440" w:type="pct"/>
            <w:tcBorders>
              <w:top w:val="nil"/>
              <w:left w:val="nil"/>
              <w:bottom w:val="nil"/>
              <w:right w:val="single" w:sz="4" w:space="0" w:color="auto"/>
            </w:tcBorders>
            <w:shd w:val="clear" w:color="auto" w:fill="FFFFFF" w:themeFill="background1"/>
            <w:vAlign w:val="bottom"/>
          </w:tcPr>
          <w:p w14:paraId="735F7B17" w14:textId="77777777" w:rsidR="003E3F09" w:rsidRPr="00723655" w:rsidRDefault="003E3F09" w:rsidP="002A5CD0">
            <w:pPr>
              <w:tabs>
                <w:tab w:val="left" w:pos="6840"/>
              </w:tabs>
              <w:ind w:left="-108" w:right="2"/>
              <w:jc w:val="right"/>
              <w:rPr>
                <w:color w:val="000000" w:themeColor="text1"/>
                <w:sz w:val="20"/>
                <w:szCs w:val="20"/>
              </w:rPr>
            </w:pPr>
            <w:r w:rsidRPr="00723655">
              <w:rPr>
                <w:color w:val="000000" w:themeColor="text1"/>
                <w:sz w:val="20"/>
                <w:szCs w:val="20"/>
              </w:rPr>
              <w:t>Apr-12</w:t>
            </w:r>
          </w:p>
        </w:tc>
        <w:tc>
          <w:tcPr>
            <w:tcW w:w="909" w:type="pct"/>
            <w:tcBorders>
              <w:top w:val="nil"/>
              <w:left w:val="single" w:sz="4" w:space="0" w:color="auto"/>
              <w:bottom w:val="nil"/>
              <w:right w:val="single" w:sz="4" w:space="0" w:color="auto"/>
            </w:tcBorders>
            <w:shd w:val="clear" w:color="auto" w:fill="FFFFFF" w:themeFill="background1"/>
          </w:tcPr>
          <w:p w14:paraId="31020E01" w14:textId="77777777" w:rsidR="003E3F09" w:rsidRPr="00723655" w:rsidRDefault="003E3F09" w:rsidP="002A5CD0">
            <w:pPr>
              <w:jc w:val="right"/>
              <w:rPr>
                <w:color w:val="000000" w:themeColor="text1"/>
                <w:sz w:val="20"/>
                <w:szCs w:val="20"/>
              </w:rPr>
            </w:pPr>
            <w:r w:rsidRPr="00723655">
              <w:rPr>
                <w:color w:val="000000" w:themeColor="text1"/>
                <w:sz w:val="20"/>
                <w:szCs w:val="20"/>
              </w:rPr>
              <w:t>109,200</w:t>
            </w:r>
          </w:p>
        </w:tc>
      </w:tr>
      <w:tr w:rsidR="003E3F09" w:rsidRPr="00723655" w14:paraId="282B828D"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4A34436E"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VI:</w:t>
            </w:r>
          </w:p>
        </w:tc>
        <w:tc>
          <w:tcPr>
            <w:tcW w:w="1440" w:type="pct"/>
            <w:tcBorders>
              <w:top w:val="nil"/>
              <w:left w:val="nil"/>
              <w:bottom w:val="nil"/>
              <w:right w:val="single" w:sz="4" w:space="0" w:color="auto"/>
            </w:tcBorders>
            <w:shd w:val="clear" w:color="auto" w:fill="FFFFFF" w:themeFill="background1"/>
            <w:vAlign w:val="bottom"/>
          </w:tcPr>
          <w:p w14:paraId="520BAA40" w14:textId="77777777" w:rsidR="003E3F09" w:rsidRPr="00723655" w:rsidRDefault="003E3F09" w:rsidP="002A5CD0">
            <w:pPr>
              <w:tabs>
                <w:tab w:val="left" w:pos="6840"/>
              </w:tabs>
              <w:ind w:left="-108" w:right="2"/>
              <w:jc w:val="right"/>
              <w:rPr>
                <w:color w:val="000000" w:themeColor="text1"/>
                <w:sz w:val="20"/>
                <w:szCs w:val="20"/>
              </w:rPr>
            </w:pPr>
            <w:r w:rsidRPr="00723655">
              <w:rPr>
                <w:color w:val="000000" w:themeColor="text1"/>
                <w:sz w:val="20"/>
                <w:szCs w:val="20"/>
              </w:rPr>
              <w:t>May-14</w:t>
            </w:r>
          </w:p>
        </w:tc>
        <w:tc>
          <w:tcPr>
            <w:tcW w:w="909" w:type="pct"/>
            <w:tcBorders>
              <w:top w:val="nil"/>
              <w:left w:val="single" w:sz="4" w:space="0" w:color="auto"/>
              <w:bottom w:val="nil"/>
              <w:right w:val="single" w:sz="4" w:space="0" w:color="auto"/>
            </w:tcBorders>
            <w:shd w:val="clear" w:color="auto" w:fill="FFFFFF" w:themeFill="background1"/>
          </w:tcPr>
          <w:p w14:paraId="248F4A8B" w14:textId="77777777" w:rsidR="003E3F09" w:rsidRPr="00723655" w:rsidRDefault="003E3F09" w:rsidP="002A5CD0">
            <w:pPr>
              <w:jc w:val="right"/>
              <w:rPr>
                <w:color w:val="000000" w:themeColor="text1"/>
                <w:sz w:val="20"/>
                <w:szCs w:val="20"/>
              </w:rPr>
            </w:pPr>
            <w:r w:rsidRPr="00723655">
              <w:rPr>
                <w:color w:val="000000" w:themeColor="text1"/>
                <w:sz w:val="20"/>
                <w:szCs w:val="20"/>
              </w:rPr>
              <w:t>108,000</w:t>
            </w:r>
          </w:p>
        </w:tc>
      </w:tr>
      <w:tr w:rsidR="003E3F09" w:rsidRPr="00723655" w14:paraId="751CF303"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283C1CB6" w14:textId="77777777" w:rsidR="003E3F09" w:rsidRPr="00723655" w:rsidRDefault="003E3F09" w:rsidP="002A5CD0">
            <w:pPr>
              <w:tabs>
                <w:tab w:val="left" w:pos="4849"/>
              </w:tabs>
              <w:ind w:left="3856" w:right="-198"/>
              <w:jc w:val="left"/>
              <w:rPr>
                <w:color w:val="000000" w:themeColor="text1"/>
                <w:sz w:val="20"/>
                <w:szCs w:val="20"/>
              </w:rPr>
            </w:pPr>
            <w:r w:rsidRPr="00723655">
              <w:rPr>
                <w:color w:val="000000" w:themeColor="text1"/>
                <w:sz w:val="20"/>
                <w:szCs w:val="20"/>
              </w:rPr>
              <w:t>Phase VII:</w:t>
            </w:r>
          </w:p>
        </w:tc>
        <w:tc>
          <w:tcPr>
            <w:tcW w:w="1440" w:type="pct"/>
            <w:tcBorders>
              <w:top w:val="nil"/>
              <w:left w:val="nil"/>
              <w:bottom w:val="nil"/>
              <w:right w:val="single" w:sz="4" w:space="0" w:color="auto"/>
            </w:tcBorders>
            <w:shd w:val="clear" w:color="auto" w:fill="FFFFFF" w:themeFill="background1"/>
            <w:vAlign w:val="bottom"/>
          </w:tcPr>
          <w:p w14:paraId="25264284" w14:textId="77777777" w:rsidR="003E3F09" w:rsidRPr="00723655" w:rsidRDefault="003E3F09" w:rsidP="002A5CD0">
            <w:pPr>
              <w:tabs>
                <w:tab w:val="left" w:pos="6840"/>
              </w:tabs>
              <w:ind w:left="-108" w:right="2"/>
              <w:jc w:val="right"/>
              <w:rPr>
                <w:color w:val="000000" w:themeColor="text1"/>
                <w:sz w:val="20"/>
                <w:szCs w:val="20"/>
              </w:rPr>
            </w:pPr>
            <w:r w:rsidRPr="00723655">
              <w:rPr>
                <w:color w:val="000000" w:themeColor="text1"/>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47D297F8" w14:textId="77777777" w:rsidR="003E3F09" w:rsidRPr="00723655" w:rsidRDefault="003E3F09" w:rsidP="002A5CD0">
            <w:pPr>
              <w:jc w:val="right"/>
              <w:rPr>
                <w:color w:val="000000" w:themeColor="text1"/>
                <w:sz w:val="20"/>
                <w:szCs w:val="20"/>
              </w:rPr>
            </w:pPr>
            <w:r w:rsidRPr="00723655">
              <w:rPr>
                <w:sz w:val="20"/>
                <w:szCs w:val="20"/>
              </w:rPr>
              <w:t>138,966</w:t>
            </w:r>
          </w:p>
        </w:tc>
      </w:tr>
      <w:tr w:rsidR="003E3F09" w:rsidRPr="00723655" w14:paraId="64E9A35C"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72A3A5D5" w14:textId="77777777" w:rsidR="003E3F09" w:rsidRPr="00723655" w:rsidRDefault="003E3F09" w:rsidP="002A5CD0">
            <w:pPr>
              <w:tabs>
                <w:tab w:val="left" w:pos="4849"/>
              </w:tabs>
              <w:ind w:left="3856" w:right="-198"/>
              <w:jc w:val="left"/>
              <w:rPr>
                <w:sz w:val="20"/>
                <w:szCs w:val="20"/>
              </w:rPr>
            </w:pPr>
            <w:r w:rsidRPr="00723655">
              <w:rPr>
                <w:sz w:val="20"/>
                <w:szCs w:val="20"/>
              </w:rPr>
              <w:t>Phase VIII:</w:t>
            </w:r>
          </w:p>
        </w:tc>
        <w:tc>
          <w:tcPr>
            <w:tcW w:w="1440" w:type="pct"/>
            <w:tcBorders>
              <w:top w:val="nil"/>
              <w:left w:val="nil"/>
              <w:bottom w:val="nil"/>
              <w:right w:val="single" w:sz="4" w:space="0" w:color="auto"/>
            </w:tcBorders>
            <w:shd w:val="clear" w:color="auto" w:fill="FFFFFF" w:themeFill="background1"/>
            <w:vAlign w:val="bottom"/>
          </w:tcPr>
          <w:p w14:paraId="0B1DE461" w14:textId="77777777" w:rsidR="003E3F09" w:rsidRPr="00723655" w:rsidRDefault="003E3F09" w:rsidP="002A5CD0">
            <w:pPr>
              <w:tabs>
                <w:tab w:val="left" w:pos="6840"/>
              </w:tabs>
              <w:ind w:left="-108" w:right="2"/>
              <w:jc w:val="right"/>
              <w:rPr>
                <w:sz w:val="20"/>
                <w:szCs w:val="20"/>
              </w:rPr>
            </w:pPr>
            <w:r w:rsidRPr="00723655">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4CF046E" w14:textId="77777777" w:rsidR="003E3F09" w:rsidRPr="00723655" w:rsidRDefault="003E3F09" w:rsidP="002A5CD0">
            <w:pPr>
              <w:jc w:val="right"/>
              <w:rPr>
                <w:sz w:val="20"/>
                <w:szCs w:val="20"/>
              </w:rPr>
            </w:pPr>
            <w:r w:rsidRPr="00723655">
              <w:rPr>
                <w:sz w:val="20"/>
                <w:szCs w:val="20"/>
              </w:rPr>
              <w:t>139,776</w:t>
            </w:r>
          </w:p>
        </w:tc>
      </w:tr>
      <w:tr w:rsidR="003E3F09" w:rsidRPr="00723655" w14:paraId="2333F5C5"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722CF17C" w14:textId="77777777" w:rsidR="003E3F09" w:rsidRPr="00723655" w:rsidRDefault="003E3F09" w:rsidP="002A5CD0">
            <w:pPr>
              <w:tabs>
                <w:tab w:val="left" w:pos="4849"/>
              </w:tabs>
              <w:ind w:left="3856" w:right="-198"/>
              <w:jc w:val="left"/>
              <w:rPr>
                <w:sz w:val="20"/>
                <w:szCs w:val="20"/>
              </w:rPr>
            </w:pPr>
            <w:r w:rsidRPr="00723655">
              <w:rPr>
                <w:sz w:val="20"/>
                <w:szCs w:val="20"/>
              </w:rPr>
              <w:t>Phase IX:</w:t>
            </w:r>
          </w:p>
        </w:tc>
        <w:tc>
          <w:tcPr>
            <w:tcW w:w="1440" w:type="pct"/>
            <w:tcBorders>
              <w:top w:val="nil"/>
              <w:left w:val="nil"/>
              <w:bottom w:val="nil"/>
              <w:right w:val="single" w:sz="4" w:space="0" w:color="auto"/>
            </w:tcBorders>
            <w:shd w:val="clear" w:color="auto" w:fill="FFFFFF" w:themeFill="background1"/>
            <w:vAlign w:val="bottom"/>
          </w:tcPr>
          <w:p w14:paraId="413925EC" w14:textId="77777777" w:rsidR="003E3F09" w:rsidRPr="00723655" w:rsidRDefault="003E3F09" w:rsidP="002A5CD0">
            <w:pPr>
              <w:tabs>
                <w:tab w:val="left" w:pos="6840"/>
              </w:tabs>
              <w:ind w:left="-108" w:right="2"/>
              <w:jc w:val="right"/>
              <w:rPr>
                <w:sz w:val="20"/>
                <w:szCs w:val="20"/>
              </w:rPr>
            </w:pPr>
            <w:r w:rsidRPr="00723655">
              <w:rPr>
                <w:sz w:val="20"/>
                <w:szCs w:val="20"/>
              </w:rPr>
              <w:t>Dec-19</w:t>
            </w:r>
          </w:p>
        </w:tc>
        <w:tc>
          <w:tcPr>
            <w:tcW w:w="909" w:type="pct"/>
            <w:tcBorders>
              <w:top w:val="nil"/>
              <w:left w:val="single" w:sz="4" w:space="0" w:color="auto"/>
              <w:bottom w:val="nil"/>
              <w:right w:val="single" w:sz="4" w:space="0" w:color="auto"/>
            </w:tcBorders>
            <w:shd w:val="clear" w:color="auto" w:fill="FFFFFF" w:themeFill="background1"/>
          </w:tcPr>
          <w:p w14:paraId="48709C96" w14:textId="77777777" w:rsidR="003E3F09" w:rsidRPr="00723655" w:rsidRDefault="003E3F09" w:rsidP="002A5CD0">
            <w:pPr>
              <w:jc w:val="right"/>
              <w:rPr>
                <w:sz w:val="20"/>
                <w:szCs w:val="20"/>
              </w:rPr>
            </w:pPr>
            <w:r w:rsidRPr="00723655">
              <w:rPr>
                <w:sz w:val="20"/>
                <w:szCs w:val="20"/>
              </w:rPr>
              <w:t>139,776</w:t>
            </w:r>
          </w:p>
        </w:tc>
      </w:tr>
      <w:tr w:rsidR="003E3F09" w:rsidRPr="00723655" w14:paraId="50742810" w14:textId="77777777" w:rsidTr="00364283">
        <w:trPr>
          <w:trHeight w:val="233"/>
        </w:trPr>
        <w:tc>
          <w:tcPr>
            <w:tcW w:w="2651" w:type="pct"/>
            <w:tcBorders>
              <w:top w:val="nil"/>
              <w:left w:val="single" w:sz="4" w:space="0" w:color="auto"/>
              <w:bottom w:val="nil"/>
              <w:right w:val="nil"/>
            </w:tcBorders>
            <w:shd w:val="clear" w:color="auto" w:fill="FFFFFF" w:themeFill="background1"/>
            <w:vAlign w:val="bottom"/>
          </w:tcPr>
          <w:p w14:paraId="1B6840CA" w14:textId="77777777" w:rsidR="003E3F09" w:rsidRPr="00723655" w:rsidRDefault="003E3F09" w:rsidP="002A5CD0">
            <w:pPr>
              <w:tabs>
                <w:tab w:val="left" w:pos="4849"/>
              </w:tabs>
              <w:ind w:left="3856" w:right="-198"/>
              <w:jc w:val="left"/>
              <w:rPr>
                <w:sz w:val="20"/>
                <w:szCs w:val="20"/>
              </w:rPr>
            </w:pPr>
            <w:r w:rsidRPr="00723655">
              <w:rPr>
                <w:sz w:val="20"/>
                <w:szCs w:val="20"/>
              </w:rPr>
              <w:t>Phase X:</w:t>
            </w:r>
          </w:p>
        </w:tc>
        <w:tc>
          <w:tcPr>
            <w:tcW w:w="1440" w:type="pct"/>
            <w:tcBorders>
              <w:top w:val="nil"/>
              <w:left w:val="nil"/>
              <w:bottom w:val="nil"/>
              <w:right w:val="single" w:sz="4" w:space="0" w:color="auto"/>
            </w:tcBorders>
            <w:shd w:val="clear" w:color="auto" w:fill="FFFFFF" w:themeFill="background1"/>
            <w:vAlign w:val="bottom"/>
          </w:tcPr>
          <w:p w14:paraId="098A3E08" w14:textId="77777777" w:rsidR="003E3F09" w:rsidRPr="00723655" w:rsidRDefault="003E3F09" w:rsidP="002A5CD0">
            <w:pPr>
              <w:tabs>
                <w:tab w:val="left" w:pos="6840"/>
              </w:tabs>
              <w:ind w:left="-108" w:right="2"/>
              <w:jc w:val="right"/>
              <w:rPr>
                <w:sz w:val="20"/>
                <w:szCs w:val="20"/>
              </w:rPr>
            </w:pPr>
            <w:r w:rsidRPr="00723655">
              <w:rPr>
                <w:sz w:val="20"/>
                <w:szCs w:val="20"/>
              </w:rPr>
              <w:t>Nov-21</w:t>
            </w:r>
          </w:p>
        </w:tc>
        <w:tc>
          <w:tcPr>
            <w:tcW w:w="909" w:type="pct"/>
            <w:tcBorders>
              <w:top w:val="nil"/>
              <w:left w:val="single" w:sz="4" w:space="0" w:color="auto"/>
              <w:bottom w:val="nil"/>
              <w:right w:val="single" w:sz="4" w:space="0" w:color="auto"/>
            </w:tcBorders>
            <w:shd w:val="clear" w:color="auto" w:fill="FFFFFF" w:themeFill="background1"/>
          </w:tcPr>
          <w:p w14:paraId="177A78AC" w14:textId="77777777" w:rsidR="003E3F09" w:rsidRPr="00723655" w:rsidRDefault="003E3F09" w:rsidP="002A5CD0">
            <w:pPr>
              <w:jc w:val="right"/>
              <w:rPr>
                <w:sz w:val="20"/>
                <w:szCs w:val="20"/>
              </w:rPr>
            </w:pPr>
            <w:r w:rsidRPr="00723655">
              <w:rPr>
                <w:sz w:val="20"/>
                <w:szCs w:val="20"/>
              </w:rPr>
              <w:t>139,776</w:t>
            </w:r>
          </w:p>
        </w:tc>
      </w:tr>
      <w:tr w:rsidR="003E3F09" w:rsidRPr="00723655" w14:paraId="392C3139" w14:textId="77777777" w:rsidTr="00364283">
        <w:trPr>
          <w:trHeight w:val="233"/>
        </w:trPr>
        <w:tc>
          <w:tcPr>
            <w:tcW w:w="4091" w:type="pct"/>
            <w:gridSpan w:val="2"/>
            <w:tcBorders>
              <w:top w:val="nil"/>
              <w:left w:val="single" w:sz="4" w:space="0" w:color="auto"/>
              <w:bottom w:val="single" w:sz="4" w:space="0" w:color="auto"/>
              <w:right w:val="single" w:sz="4" w:space="0" w:color="auto"/>
            </w:tcBorders>
            <w:shd w:val="clear" w:color="auto" w:fill="auto"/>
          </w:tcPr>
          <w:p w14:paraId="1331D5E4" w14:textId="77777777" w:rsidR="003E3F09" w:rsidRPr="00723655" w:rsidRDefault="003E3F09" w:rsidP="002A5CD0">
            <w:pPr>
              <w:tabs>
                <w:tab w:val="right" w:pos="7395"/>
              </w:tabs>
              <w:ind w:left="6480" w:right="-108"/>
              <w:jc w:val="left"/>
              <w:rPr>
                <w:sz w:val="20"/>
                <w:szCs w:val="20"/>
              </w:rPr>
            </w:pPr>
            <w:r w:rsidRPr="00723655">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9E74AC4" w14:textId="77777777" w:rsidR="003E3F09" w:rsidRPr="00723655" w:rsidRDefault="003E3F09" w:rsidP="002A5CD0">
            <w:pPr>
              <w:jc w:val="right"/>
              <w:rPr>
                <w:sz w:val="20"/>
                <w:szCs w:val="20"/>
              </w:rPr>
            </w:pPr>
            <w:r w:rsidRPr="00723655">
              <w:rPr>
                <w:sz w:val="20"/>
                <w:szCs w:val="20"/>
              </w:rPr>
              <w:t>1,254,231</w:t>
            </w:r>
          </w:p>
        </w:tc>
      </w:tr>
      <w:tr w:rsidR="003E3F09" w:rsidRPr="00723655" w14:paraId="75BE80DF" w14:textId="77777777" w:rsidTr="00364283">
        <w:trPr>
          <w:trHeight w:val="188"/>
        </w:trPr>
        <w:tc>
          <w:tcPr>
            <w:tcW w:w="4091" w:type="pct"/>
            <w:gridSpan w:val="2"/>
            <w:shd w:val="clear" w:color="auto" w:fill="auto"/>
          </w:tcPr>
          <w:p w14:paraId="6F692076" w14:textId="77777777" w:rsidR="003E3F09" w:rsidRPr="00723655" w:rsidRDefault="003E3F09" w:rsidP="002A5CD0">
            <w:pPr>
              <w:jc w:val="left"/>
              <w:rPr>
                <w:color w:val="000000" w:themeColor="text1"/>
                <w:sz w:val="20"/>
                <w:szCs w:val="20"/>
              </w:rPr>
            </w:pPr>
            <w:r w:rsidRPr="00723655">
              <w:rPr>
                <w:color w:val="000000" w:themeColor="text1"/>
                <w:sz w:val="20"/>
                <w:szCs w:val="20"/>
              </w:rPr>
              <w:t>Amount requested for renewal (phase XI) (US $):</w:t>
            </w:r>
          </w:p>
        </w:tc>
        <w:tc>
          <w:tcPr>
            <w:tcW w:w="909" w:type="pct"/>
            <w:shd w:val="clear" w:color="auto" w:fill="auto"/>
          </w:tcPr>
          <w:p w14:paraId="2F0F3705" w14:textId="77777777" w:rsidR="003E3F09" w:rsidRPr="00723655" w:rsidRDefault="003E3F09" w:rsidP="002A5CD0">
            <w:pPr>
              <w:jc w:val="right"/>
              <w:rPr>
                <w:sz w:val="20"/>
                <w:szCs w:val="20"/>
                <w:highlight w:val="yellow"/>
              </w:rPr>
            </w:pPr>
            <w:r w:rsidRPr="00723655">
              <w:rPr>
                <w:sz w:val="20"/>
                <w:szCs w:val="20"/>
              </w:rPr>
              <w:t>270,408</w:t>
            </w:r>
          </w:p>
        </w:tc>
      </w:tr>
      <w:tr w:rsidR="003E3F09" w:rsidRPr="00723655" w14:paraId="06D46D19" w14:textId="77777777" w:rsidTr="00364283">
        <w:trPr>
          <w:trHeight w:val="233"/>
        </w:trPr>
        <w:tc>
          <w:tcPr>
            <w:tcW w:w="4091" w:type="pct"/>
            <w:gridSpan w:val="2"/>
            <w:shd w:val="clear" w:color="auto" w:fill="auto"/>
          </w:tcPr>
          <w:p w14:paraId="2862E4D9" w14:textId="77777777" w:rsidR="003E3F09" w:rsidRPr="00723655" w:rsidRDefault="003E3F09" w:rsidP="002A5CD0">
            <w:pPr>
              <w:jc w:val="left"/>
              <w:rPr>
                <w:color w:val="000000" w:themeColor="text1"/>
                <w:sz w:val="20"/>
                <w:szCs w:val="20"/>
              </w:rPr>
            </w:pPr>
            <w:r w:rsidRPr="00723655">
              <w:rPr>
                <w:color w:val="000000" w:themeColor="text1"/>
                <w:sz w:val="20"/>
                <w:szCs w:val="20"/>
              </w:rPr>
              <w:t xml:space="preserve">Amount recommended for approval for phase XI (US $): </w:t>
            </w:r>
          </w:p>
        </w:tc>
        <w:tc>
          <w:tcPr>
            <w:tcW w:w="909" w:type="pct"/>
            <w:shd w:val="clear" w:color="auto" w:fill="auto"/>
          </w:tcPr>
          <w:p w14:paraId="74F219CB" w14:textId="77777777" w:rsidR="003E3F09" w:rsidRPr="00723655" w:rsidRDefault="003E3F09" w:rsidP="002A5CD0">
            <w:pPr>
              <w:jc w:val="right"/>
              <w:rPr>
                <w:sz w:val="20"/>
                <w:szCs w:val="20"/>
                <w:highlight w:val="yellow"/>
              </w:rPr>
            </w:pPr>
            <w:r w:rsidRPr="00723655">
              <w:rPr>
                <w:sz w:val="20"/>
                <w:szCs w:val="20"/>
              </w:rPr>
              <w:t>270,408</w:t>
            </w:r>
          </w:p>
        </w:tc>
      </w:tr>
      <w:tr w:rsidR="003E3F09" w:rsidRPr="00723655" w14:paraId="1BE86666" w14:textId="77777777" w:rsidTr="00364283">
        <w:trPr>
          <w:trHeight w:val="233"/>
        </w:trPr>
        <w:tc>
          <w:tcPr>
            <w:tcW w:w="4091" w:type="pct"/>
            <w:gridSpan w:val="2"/>
            <w:shd w:val="clear" w:color="auto" w:fill="auto"/>
          </w:tcPr>
          <w:p w14:paraId="1E69FE5F" w14:textId="77777777" w:rsidR="003E3F09" w:rsidRPr="00723655" w:rsidRDefault="003E3F09" w:rsidP="002A5CD0">
            <w:pPr>
              <w:jc w:val="left"/>
              <w:rPr>
                <w:color w:val="000000" w:themeColor="text1"/>
                <w:sz w:val="20"/>
                <w:szCs w:val="20"/>
              </w:rPr>
            </w:pPr>
            <w:r w:rsidRPr="00723655">
              <w:rPr>
                <w:color w:val="000000" w:themeColor="text1"/>
                <w:sz w:val="20"/>
                <w:szCs w:val="20"/>
              </w:rPr>
              <w:t>Agency support costs (US $):</w:t>
            </w:r>
          </w:p>
        </w:tc>
        <w:tc>
          <w:tcPr>
            <w:tcW w:w="909" w:type="pct"/>
            <w:shd w:val="clear" w:color="auto" w:fill="auto"/>
          </w:tcPr>
          <w:p w14:paraId="63505561" w14:textId="77777777" w:rsidR="003E3F09" w:rsidRPr="00723655" w:rsidRDefault="003E3F09" w:rsidP="002A5CD0">
            <w:pPr>
              <w:jc w:val="right"/>
              <w:rPr>
                <w:sz w:val="20"/>
                <w:szCs w:val="20"/>
                <w:highlight w:val="yellow"/>
              </w:rPr>
            </w:pPr>
            <w:r w:rsidRPr="00723655">
              <w:rPr>
                <w:sz w:val="20"/>
                <w:szCs w:val="20"/>
              </w:rPr>
              <w:t>18,929</w:t>
            </w:r>
          </w:p>
        </w:tc>
      </w:tr>
      <w:tr w:rsidR="003E3F09" w:rsidRPr="00723655" w14:paraId="49E9ACDC" w14:textId="77777777" w:rsidTr="00364283">
        <w:trPr>
          <w:trHeight w:val="233"/>
        </w:trPr>
        <w:tc>
          <w:tcPr>
            <w:tcW w:w="4091" w:type="pct"/>
            <w:gridSpan w:val="2"/>
            <w:shd w:val="clear" w:color="auto" w:fill="auto"/>
          </w:tcPr>
          <w:p w14:paraId="3DAD09B5" w14:textId="77777777" w:rsidR="003E3F09" w:rsidRPr="00723655" w:rsidRDefault="003E3F09" w:rsidP="002A5CD0">
            <w:pPr>
              <w:jc w:val="left"/>
              <w:rPr>
                <w:color w:val="000000" w:themeColor="text1"/>
                <w:sz w:val="20"/>
                <w:szCs w:val="20"/>
              </w:rPr>
            </w:pPr>
            <w:r w:rsidRPr="00723655">
              <w:rPr>
                <w:color w:val="000000" w:themeColor="text1"/>
                <w:sz w:val="20"/>
                <w:szCs w:val="20"/>
              </w:rPr>
              <w:t>Total cost of institutional strengthening phase XI to the Multilateral Fund (US $):</w:t>
            </w:r>
          </w:p>
        </w:tc>
        <w:tc>
          <w:tcPr>
            <w:tcW w:w="909" w:type="pct"/>
            <w:shd w:val="clear" w:color="auto" w:fill="auto"/>
          </w:tcPr>
          <w:p w14:paraId="325A3680" w14:textId="77777777" w:rsidR="003E3F09" w:rsidRPr="00723655" w:rsidRDefault="003E3F09" w:rsidP="002A5CD0">
            <w:pPr>
              <w:jc w:val="right"/>
              <w:rPr>
                <w:sz w:val="20"/>
                <w:szCs w:val="20"/>
                <w:highlight w:val="yellow"/>
              </w:rPr>
            </w:pPr>
            <w:r w:rsidRPr="00723655">
              <w:rPr>
                <w:sz w:val="20"/>
                <w:szCs w:val="20"/>
              </w:rPr>
              <w:t>289,337</w:t>
            </w:r>
          </w:p>
        </w:tc>
      </w:tr>
      <w:tr w:rsidR="003E3F09" w:rsidRPr="00723655" w14:paraId="1E55B4F1" w14:textId="77777777" w:rsidTr="00364283">
        <w:trPr>
          <w:trHeight w:val="233"/>
        </w:trPr>
        <w:tc>
          <w:tcPr>
            <w:tcW w:w="4091" w:type="pct"/>
            <w:gridSpan w:val="2"/>
          </w:tcPr>
          <w:p w14:paraId="24993E07" w14:textId="77777777" w:rsidR="003E3F09" w:rsidRPr="00723655" w:rsidRDefault="003E3F09" w:rsidP="002A5CD0">
            <w:pPr>
              <w:jc w:val="left"/>
              <w:rPr>
                <w:color w:val="000000" w:themeColor="text1"/>
                <w:sz w:val="20"/>
                <w:szCs w:val="20"/>
              </w:rPr>
            </w:pPr>
            <w:r w:rsidRPr="00723655">
              <w:rPr>
                <w:color w:val="000000" w:themeColor="text1"/>
                <w:sz w:val="20"/>
                <w:szCs w:val="20"/>
              </w:rPr>
              <w:t>Date of approval of country programme:</w:t>
            </w:r>
          </w:p>
        </w:tc>
        <w:tc>
          <w:tcPr>
            <w:tcW w:w="909" w:type="pct"/>
            <w:shd w:val="clear" w:color="auto" w:fill="FFFFFF" w:themeFill="background1"/>
          </w:tcPr>
          <w:p w14:paraId="25ED5EAC" w14:textId="77777777" w:rsidR="003E3F09" w:rsidRPr="00723655" w:rsidRDefault="003E3F09" w:rsidP="002A5CD0">
            <w:pPr>
              <w:jc w:val="right"/>
              <w:rPr>
                <w:color w:val="000000" w:themeColor="text1"/>
                <w:sz w:val="20"/>
                <w:szCs w:val="20"/>
              </w:rPr>
            </w:pPr>
            <w:r w:rsidRPr="00723655">
              <w:rPr>
                <w:color w:val="000000" w:themeColor="text1"/>
                <w:sz w:val="20"/>
                <w:szCs w:val="20"/>
              </w:rPr>
              <w:t>2003</w:t>
            </w:r>
          </w:p>
        </w:tc>
      </w:tr>
      <w:tr w:rsidR="003E3F09" w:rsidRPr="00723655" w14:paraId="4E0B442E" w14:textId="77777777" w:rsidTr="00364283">
        <w:trPr>
          <w:trHeight w:val="233"/>
        </w:trPr>
        <w:tc>
          <w:tcPr>
            <w:tcW w:w="4091" w:type="pct"/>
            <w:gridSpan w:val="2"/>
            <w:tcBorders>
              <w:bottom w:val="single" w:sz="4" w:space="0" w:color="auto"/>
            </w:tcBorders>
          </w:tcPr>
          <w:p w14:paraId="590B4DD4" w14:textId="77777777" w:rsidR="003E3F09" w:rsidRPr="00723655" w:rsidRDefault="003E3F09" w:rsidP="002A5CD0">
            <w:pPr>
              <w:jc w:val="left"/>
              <w:rPr>
                <w:color w:val="000000" w:themeColor="text1"/>
                <w:sz w:val="20"/>
                <w:szCs w:val="20"/>
              </w:rPr>
            </w:pPr>
            <w:r w:rsidRPr="00723655">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21B59469" w14:textId="77777777" w:rsidR="003E3F09" w:rsidRPr="00723655" w:rsidRDefault="003E3F09" w:rsidP="002A5CD0">
            <w:pPr>
              <w:jc w:val="right"/>
              <w:rPr>
                <w:color w:val="000000" w:themeColor="text1"/>
                <w:sz w:val="20"/>
                <w:szCs w:val="20"/>
              </w:rPr>
            </w:pPr>
            <w:r w:rsidRPr="00723655">
              <w:rPr>
                <w:color w:val="000000" w:themeColor="text1"/>
                <w:sz w:val="20"/>
                <w:szCs w:val="20"/>
              </w:rPr>
              <w:t>2011</w:t>
            </w:r>
          </w:p>
        </w:tc>
      </w:tr>
      <w:tr w:rsidR="003E3F09" w:rsidRPr="00723655" w14:paraId="75A7B284" w14:textId="77777777" w:rsidTr="00364283">
        <w:trPr>
          <w:trHeight w:val="233"/>
        </w:trPr>
        <w:tc>
          <w:tcPr>
            <w:tcW w:w="4091" w:type="pct"/>
            <w:gridSpan w:val="2"/>
            <w:tcBorders>
              <w:top w:val="single" w:sz="4" w:space="0" w:color="auto"/>
              <w:left w:val="single" w:sz="4" w:space="0" w:color="auto"/>
              <w:bottom w:val="nil"/>
              <w:right w:val="single" w:sz="4" w:space="0" w:color="auto"/>
            </w:tcBorders>
          </w:tcPr>
          <w:p w14:paraId="21436FDB" w14:textId="77777777" w:rsidR="003E3F09" w:rsidRPr="00723655" w:rsidRDefault="003E3F09" w:rsidP="002A5CD0">
            <w:pPr>
              <w:spacing w:before="20"/>
              <w:jc w:val="left"/>
              <w:rPr>
                <w:color w:val="000000" w:themeColor="text1"/>
                <w:sz w:val="20"/>
                <w:szCs w:val="20"/>
              </w:rPr>
            </w:pPr>
            <w:r w:rsidRPr="002C52EE">
              <w:rPr>
                <w:color w:val="000000" w:themeColor="text1"/>
                <w:sz w:val="19"/>
                <w:szCs w:val="19"/>
              </w:rPr>
              <w:t>Baseline consumption of controlled substances (ODP tonnes for ODS/CO</w:t>
            </w:r>
            <w:r w:rsidRPr="002C52EE">
              <w:rPr>
                <w:color w:val="000000" w:themeColor="text1"/>
                <w:sz w:val="19"/>
                <w:szCs w:val="19"/>
                <w:vertAlign w:val="subscript"/>
              </w:rPr>
              <w:t>2</w:t>
            </w:r>
            <w:r w:rsidRPr="002C52EE">
              <w:rPr>
                <w:color w:val="000000" w:themeColor="text1"/>
                <w:sz w:val="19"/>
                <w:szCs w:val="19"/>
              </w:rPr>
              <w:t>-eq tonnes for HFCs)</w:t>
            </w:r>
            <w:r w:rsidRPr="00723655">
              <w:rPr>
                <w:color w:val="000000" w:themeColor="text1"/>
                <w:sz w:val="20"/>
                <w:szCs w:val="20"/>
              </w:rPr>
              <w:t>:</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3326E18D" w14:textId="77777777" w:rsidR="003E3F09" w:rsidRPr="00723655" w:rsidRDefault="003E3F09" w:rsidP="002A5CD0">
            <w:pPr>
              <w:jc w:val="right"/>
              <w:rPr>
                <w:color w:val="000000" w:themeColor="text1"/>
                <w:sz w:val="20"/>
                <w:szCs w:val="20"/>
                <w:highlight w:val="yellow"/>
              </w:rPr>
            </w:pPr>
          </w:p>
        </w:tc>
      </w:tr>
      <w:tr w:rsidR="003E3F09" w:rsidRPr="00723655" w14:paraId="2B6124E9" w14:textId="77777777" w:rsidTr="00364283">
        <w:trPr>
          <w:trHeight w:val="233"/>
        </w:trPr>
        <w:tc>
          <w:tcPr>
            <w:tcW w:w="4091" w:type="pct"/>
            <w:gridSpan w:val="2"/>
            <w:tcBorders>
              <w:top w:val="nil"/>
              <w:left w:val="single" w:sz="4" w:space="0" w:color="auto"/>
              <w:bottom w:val="nil"/>
              <w:right w:val="single" w:sz="4" w:space="0" w:color="auto"/>
            </w:tcBorders>
          </w:tcPr>
          <w:p w14:paraId="3D78590E" w14:textId="77777777" w:rsidR="003E3F09" w:rsidRPr="00723655" w:rsidRDefault="003E3F09" w:rsidP="002A5CD0">
            <w:pPr>
              <w:ind w:left="447" w:hanging="447"/>
              <w:jc w:val="left"/>
              <w:rPr>
                <w:color w:val="000000" w:themeColor="text1"/>
                <w:sz w:val="20"/>
                <w:szCs w:val="20"/>
              </w:rPr>
            </w:pPr>
            <w:r w:rsidRPr="00723655">
              <w:rPr>
                <w:color w:val="000000" w:themeColor="text1"/>
                <w:sz w:val="20"/>
                <w:szCs w:val="20"/>
              </w:rPr>
              <w:t>(a)</w:t>
            </w:r>
            <w:r w:rsidRPr="00723655">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CFD4587" w14:textId="77777777" w:rsidR="003E3F09" w:rsidRPr="00723655" w:rsidRDefault="003E3F09" w:rsidP="002A5CD0">
            <w:pPr>
              <w:jc w:val="right"/>
              <w:rPr>
                <w:color w:val="000000" w:themeColor="text1"/>
                <w:sz w:val="20"/>
                <w:szCs w:val="20"/>
              </w:rPr>
            </w:pPr>
            <w:r w:rsidRPr="00723655">
              <w:rPr>
                <w:color w:val="000000" w:themeColor="text1"/>
                <w:sz w:val="20"/>
                <w:szCs w:val="20"/>
              </w:rPr>
              <w:t>0.0</w:t>
            </w:r>
          </w:p>
        </w:tc>
      </w:tr>
      <w:tr w:rsidR="003E3F09" w:rsidRPr="00723655" w14:paraId="3B117661" w14:textId="77777777" w:rsidTr="00364283">
        <w:trPr>
          <w:trHeight w:val="233"/>
        </w:trPr>
        <w:tc>
          <w:tcPr>
            <w:tcW w:w="4091" w:type="pct"/>
            <w:gridSpan w:val="2"/>
            <w:tcBorders>
              <w:top w:val="nil"/>
              <w:left w:val="single" w:sz="4" w:space="0" w:color="auto"/>
              <w:bottom w:val="nil"/>
              <w:right w:val="single" w:sz="4" w:space="0" w:color="auto"/>
            </w:tcBorders>
          </w:tcPr>
          <w:p w14:paraId="48D1C274" w14:textId="77777777" w:rsidR="003E3F09" w:rsidRPr="00723655" w:rsidRDefault="003E3F09" w:rsidP="002A5CD0">
            <w:pPr>
              <w:spacing w:after="20"/>
              <w:ind w:left="447" w:hanging="447"/>
              <w:jc w:val="left"/>
              <w:rPr>
                <w:color w:val="000000" w:themeColor="text1"/>
                <w:sz w:val="20"/>
                <w:szCs w:val="20"/>
              </w:rPr>
            </w:pPr>
            <w:r w:rsidRPr="00723655">
              <w:rPr>
                <w:color w:val="000000" w:themeColor="text1"/>
                <w:sz w:val="20"/>
                <w:szCs w:val="20"/>
              </w:rPr>
              <w:t>(b)</w:t>
            </w:r>
            <w:r w:rsidRPr="00723655">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21DC4BE" w14:textId="77777777" w:rsidR="003E3F09" w:rsidRPr="00723655" w:rsidRDefault="003E3F09" w:rsidP="002A5CD0">
            <w:pPr>
              <w:jc w:val="right"/>
              <w:rPr>
                <w:color w:val="000000" w:themeColor="text1"/>
                <w:sz w:val="20"/>
                <w:szCs w:val="20"/>
              </w:rPr>
            </w:pPr>
            <w:r w:rsidRPr="00723655">
              <w:rPr>
                <w:color w:val="000000" w:themeColor="text1"/>
                <w:sz w:val="20"/>
                <w:szCs w:val="20"/>
              </w:rPr>
              <w:t>6.0</w:t>
            </w:r>
          </w:p>
        </w:tc>
      </w:tr>
      <w:tr w:rsidR="003E3F09" w:rsidRPr="00723655" w14:paraId="5D73994E" w14:textId="77777777" w:rsidTr="00364283">
        <w:trPr>
          <w:trHeight w:val="233"/>
        </w:trPr>
        <w:tc>
          <w:tcPr>
            <w:tcW w:w="4091" w:type="pct"/>
            <w:gridSpan w:val="2"/>
            <w:tcBorders>
              <w:top w:val="nil"/>
              <w:bottom w:val="nil"/>
            </w:tcBorders>
          </w:tcPr>
          <w:p w14:paraId="27F73A69" w14:textId="77777777" w:rsidR="003E3F09" w:rsidRPr="00723655" w:rsidRDefault="003E3F09" w:rsidP="002A5CD0">
            <w:pPr>
              <w:spacing w:after="20"/>
              <w:ind w:left="447" w:hanging="447"/>
              <w:jc w:val="left"/>
              <w:rPr>
                <w:color w:val="000000" w:themeColor="text1"/>
                <w:sz w:val="20"/>
                <w:szCs w:val="20"/>
              </w:rPr>
            </w:pPr>
            <w:r w:rsidRPr="00723655">
              <w:rPr>
                <w:color w:val="000000" w:themeColor="text1"/>
                <w:sz w:val="20"/>
                <w:szCs w:val="20"/>
              </w:rPr>
              <w:t>(c)</w:t>
            </w:r>
            <w:r w:rsidRPr="00723655">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52889972" w14:textId="77777777" w:rsidR="003E3F09" w:rsidRPr="00723655" w:rsidRDefault="003E3F09" w:rsidP="002A5CD0">
            <w:pPr>
              <w:jc w:val="right"/>
              <w:rPr>
                <w:color w:val="000000" w:themeColor="text1"/>
                <w:sz w:val="20"/>
                <w:szCs w:val="20"/>
              </w:rPr>
            </w:pPr>
            <w:r w:rsidRPr="00723655">
              <w:rPr>
                <w:color w:val="000000" w:themeColor="text1"/>
                <w:sz w:val="20"/>
                <w:szCs w:val="20"/>
              </w:rPr>
              <w:t>0.0</w:t>
            </w:r>
          </w:p>
        </w:tc>
      </w:tr>
      <w:tr w:rsidR="003E3F09" w:rsidRPr="00723655" w14:paraId="1518A1DA" w14:textId="77777777" w:rsidTr="00364283">
        <w:trPr>
          <w:trHeight w:val="233"/>
        </w:trPr>
        <w:tc>
          <w:tcPr>
            <w:tcW w:w="4091" w:type="pct"/>
            <w:gridSpan w:val="2"/>
            <w:tcBorders>
              <w:top w:val="nil"/>
              <w:bottom w:val="single" w:sz="4" w:space="0" w:color="auto"/>
            </w:tcBorders>
          </w:tcPr>
          <w:p w14:paraId="36CD3EF2" w14:textId="77777777" w:rsidR="003E3F09" w:rsidRPr="00723655" w:rsidRDefault="003E3F09" w:rsidP="002A5CD0">
            <w:pPr>
              <w:spacing w:after="20"/>
              <w:ind w:left="447" w:hanging="447"/>
              <w:jc w:val="left"/>
              <w:rPr>
                <w:color w:val="000000" w:themeColor="text1"/>
                <w:sz w:val="20"/>
                <w:szCs w:val="20"/>
              </w:rPr>
            </w:pPr>
            <w:r w:rsidRPr="00723655">
              <w:rPr>
                <w:color w:val="000000" w:themeColor="text1"/>
                <w:sz w:val="20"/>
                <w:szCs w:val="20"/>
              </w:rPr>
              <w:t>(d)</w:t>
            </w:r>
            <w:r w:rsidRPr="00723655">
              <w:rPr>
                <w:color w:val="000000" w:themeColor="text1"/>
                <w:sz w:val="20"/>
                <w:szCs w:val="20"/>
              </w:rPr>
              <w:tab/>
              <w:t>Annex F (HFCs) (</w:t>
            </w:r>
            <w:r w:rsidRPr="00723655">
              <w:rPr>
                <w:sz w:val="20"/>
                <w:szCs w:val="20"/>
              </w:rPr>
              <w:t>average 2020-2022 plus 65% of HCFC baseline)</w:t>
            </w:r>
          </w:p>
        </w:tc>
        <w:tc>
          <w:tcPr>
            <w:tcW w:w="909" w:type="pct"/>
            <w:tcBorders>
              <w:top w:val="nil"/>
              <w:bottom w:val="single" w:sz="4" w:space="0" w:color="auto"/>
            </w:tcBorders>
            <w:shd w:val="clear" w:color="auto" w:fill="FFFFFF" w:themeFill="background1"/>
            <w:vAlign w:val="bottom"/>
          </w:tcPr>
          <w:p w14:paraId="7AF49C2F" w14:textId="77777777" w:rsidR="003E3F09" w:rsidRPr="00723655" w:rsidRDefault="003E3F09" w:rsidP="002A5CD0">
            <w:pPr>
              <w:jc w:val="right"/>
              <w:rPr>
                <w:color w:val="000000" w:themeColor="text1"/>
                <w:sz w:val="20"/>
                <w:szCs w:val="20"/>
              </w:rPr>
            </w:pPr>
            <w:r w:rsidRPr="00723655">
              <w:rPr>
                <w:sz w:val="20"/>
                <w:szCs w:val="20"/>
              </w:rPr>
              <w:t>883,849</w:t>
            </w:r>
          </w:p>
        </w:tc>
      </w:tr>
      <w:tr w:rsidR="003E3F09" w:rsidRPr="00723655" w14:paraId="316217E3" w14:textId="77777777" w:rsidTr="00364283">
        <w:trPr>
          <w:trHeight w:val="233"/>
        </w:trPr>
        <w:tc>
          <w:tcPr>
            <w:tcW w:w="4091" w:type="pct"/>
            <w:gridSpan w:val="2"/>
            <w:tcBorders>
              <w:top w:val="single" w:sz="4" w:space="0" w:color="auto"/>
              <w:left w:val="single" w:sz="4" w:space="0" w:color="auto"/>
              <w:bottom w:val="nil"/>
              <w:right w:val="single" w:sz="4" w:space="0" w:color="auto"/>
            </w:tcBorders>
          </w:tcPr>
          <w:p w14:paraId="6D05D586" w14:textId="77777777" w:rsidR="003E3F09" w:rsidRPr="00723655" w:rsidRDefault="003E3F09" w:rsidP="002A5CD0">
            <w:pPr>
              <w:spacing w:before="20"/>
              <w:jc w:val="left"/>
              <w:rPr>
                <w:color w:val="000000" w:themeColor="text1"/>
                <w:sz w:val="20"/>
                <w:szCs w:val="20"/>
              </w:rPr>
            </w:pPr>
            <w:r w:rsidRPr="00723655">
              <w:rPr>
                <w:color w:val="000000" w:themeColor="text1"/>
                <w:sz w:val="20"/>
                <w:szCs w:val="20"/>
              </w:rPr>
              <w:t>Latest reported ODS consumption (</w:t>
            </w:r>
            <w:r w:rsidRPr="00723655">
              <w:rPr>
                <w:sz w:val="20"/>
                <w:szCs w:val="20"/>
              </w:rPr>
              <w:t>2022</w:t>
            </w:r>
            <w:r w:rsidRPr="00723655">
              <w:rPr>
                <w:color w:val="000000" w:themeColor="text1"/>
                <w:sz w:val="20"/>
                <w:szCs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3DD71C4" w14:textId="77777777" w:rsidR="003E3F09" w:rsidRPr="00723655" w:rsidRDefault="003E3F09" w:rsidP="002A5CD0">
            <w:pPr>
              <w:spacing w:before="20"/>
              <w:jc w:val="right"/>
              <w:rPr>
                <w:color w:val="000000" w:themeColor="text1"/>
                <w:sz w:val="20"/>
                <w:szCs w:val="20"/>
                <w:highlight w:val="yellow"/>
              </w:rPr>
            </w:pPr>
          </w:p>
        </w:tc>
      </w:tr>
      <w:tr w:rsidR="003E3F09" w:rsidRPr="00723655" w14:paraId="634134E9" w14:textId="77777777" w:rsidTr="00364283">
        <w:trPr>
          <w:trHeight w:val="233"/>
        </w:trPr>
        <w:tc>
          <w:tcPr>
            <w:tcW w:w="4091" w:type="pct"/>
            <w:gridSpan w:val="2"/>
            <w:tcBorders>
              <w:top w:val="nil"/>
              <w:left w:val="single" w:sz="4" w:space="0" w:color="auto"/>
              <w:bottom w:val="nil"/>
              <w:right w:val="single" w:sz="4" w:space="0" w:color="auto"/>
            </w:tcBorders>
          </w:tcPr>
          <w:p w14:paraId="1B3B3556" w14:textId="77777777" w:rsidR="003E3F09" w:rsidRPr="00723655" w:rsidRDefault="003E3F09" w:rsidP="002A5CD0">
            <w:pPr>
              <w:ind w:left="447" w:hanging="447"/>
              <w:jc w:val="left"/>
              <w:rPr>
                <w:color w:val="000000" w:themeColor="text1"/>
                <w:sz w:val="20"/>
                <w:szCs w:val="20"/>
              </w:rPr>
            </w:pPr>
            <w:r w:rsidRPr="00723655">
              <w:rPr>
                <w:color w:val="000000" w:themeColor="text1"/>
                <w:sz w:val="20"/>
                <w:szCs w:val="20"/>
              </w:rPr>
              <w:t>(a)</w:t>
            </w:r>
            <w:r w:rsidRPr="00723655">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4979DDDD" w14:textId="77777777" w:rsidR="003E3F09" w:rsidRPr="00723655" w:rsidRDefault="003E3F09" w:rsidP="002A5CD0">
            <w:pPr>
              <w:jc w:val="right"/>
              <w:rPr>
                <w:color w:val="000000" w:themeColor="text1"/>
                <w:sz w:val="20"/>
                <w:szCs w:val="20"/>
              </w:rPr>
            </w:pPr>
            <w:r w:rsidRPr="00723655">
              <w:rPr>
                <w:color w:val="000000" w:themeColor="text1"/>
                <w:sz w:val="20"/>
                <w:szCs w:val="20"/>
              </w:rPr>
              <w:t>0.00</w:t>
            </w:r>
          </w:p>
        </w:tc>
      </w:tr>
      <w:tr w:rsidR="003E3F09" w:rsidRPr="00723655" w14:paraId="551D702C" w14:textId="77777777" w:rsidTr="00364283">
        <w:trPr>
          <w:trHeight w:val="233"/>
        </w:trPr>
        <w:tc>
          <w:tcPr>
            <w:tcW w:w="4091" w:type="pct"/>
            <w:gridSpan w:val="2"/>
            <w:tcBorders>
              <w:top w:val="nil"/>
              <w:left w:val="single" w:sz="4" w:space="0" w:color="auto"/>
              <w:bottom w:val="nil"/>
              <w:right w:val="single" w:sz="4" w:space="0" w:color="auto"/>
            </w:tcBorders>
          </w:tcPr>
          <w:p w14:paraId="5797AF60" w14:textId="77777777" w:rsidR="003E3F09" w:rsidRPr="00723655" w:rsidRDefault="003E3F09" w:rsidP="002A5CD0">
            <w:pPr>
              <w:ind w:left="447" w:hanging="447"/>
              <w:jc w:val="left"/>
              <w:rPr>
                <w:color w:val="000000" w:themeColor="text1"/>
                <w:sz w:val="20"/>
                <w:szCs w:val="20"/>
              </w:rPr>
            </w:pPr>
            <w:r w:rsidRPr="00723655">
              <w:rPr>
                <w:color w:val="000000" w:themeColor="text1"/>
                <w:sz w:val="20"/>
                <w:szCs w:val="20"/>
              </w:rPr>
              <w:t>(b)</w:t>
            </w:r>
            <w:r w:rsidRPr="00723655">
              <w:rPr>
                <w:color w:val="000000" w:themeColor="text1"/>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12FE2D1" w14:textId="77777777" w:rsidR="003E3F09" w:rsidRPr="00723655" w:rsidRDefault="003E3F09" w:rsidP="002A5CD0">
            <w:pPr>
              <w:jc w:val="right"/>
              <w:rPr>
                <w:color w:val="000000" w:themeColor="text1"/>
                <w:sz w:val="20"/>
                <w:szCs w:val="20"/>
              </w:rPr>
            </w:pPr>
            <w:r w:rsidRPr="00723655">
              <w:rPr>
                <w:color w:val="000000" w:themeColor="text1"/>
                <w:sz w:val="20"/>
                <w:szCs w:val="20"/>
              </w:rPr>
              <w:t>2.92</w:t>
            </w:r>
          </w:p>
        </w:tc>
      </w:tr>
      <w:tr w:rsidR="003E3F09" w:rsidRPr="00723655" w14:paraId="47CC7516" w14:textId="77777777" w:rsidTr="00364283">
        <w:trPr>
          <w:trHeight w:val="233"/>
        </w:trPr>
        <w:tc>
          <w:tcPr>
            <w:tcW w:w="4091" w:type="pct"/>
            <w:gridSpan w:val="2"/>
            <w:tcBorders>
              <w:top w:val="nil"/>
              <w:left w:val="single" w:sz="4" w:space="0" w:color="auto"/>
              <w:bottom w:val="nil"/>
              <w:right w:val="single" w:sz="4" w:space="0" w:color="auto"/>
            </w:tcBorders>
          </w:tcPr>
          <w:p w14:paraId="656538C0" w14:textId="77777777" w:rsidR="003E3F09" w:rsidRPr="00723655" w:rsidRDefault="003E3F09" w:rsidP="002A5CD0">
            <w:pPr>
              <w:ind w:left="447" w:hanging="447"/>
              <w:jc w:val="left"/>
              <w:rPr>
                <w:color w:val="000000" w:themeColor="text1"/>
                <w:sz w:val="20"/>
                <w:szCs w:val="20"/>
              </w:rPr>
            </w:pPr>
            <w:r w:rsidRPr="00723655">
              <w:rPr>
                <w:color w:val="000000" w:themeColor="text1"/>
                <w:sz w:val="20"/>
                <w:szCs w:val="20"/>
              </w:rPr>
              <w:t>(c)</w:t>
            </w:r>
            <w:r w:rsidRPr="00723655">
              <w:rPr>
                <w:color w:val="000000" w:themeColor="text1"/>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73F05BF" w14:textId="77777777" w:rsidR="003E3F09" w:rsidRPr="00723655" w:rsidRDefault="003E3F09" w:rsidP="002A5CD0">
            <w:pPr>
              <w:jc w:val="right"/>
              <w:rPr>
                <w:color w:val="000000" w:themeColor="text1"/>
                <w:sz w:val="20"/>
                <w:szCs w:val="20"/>
              </w:rPr>
            </w:pPr>
            <w:r w:rsidRPr="00723655">
              <w:rPr>
                <w:color w:val="000000" w:themeColor="text1"/>
                <w:sz w:val="20"/>
                <w:szCs w:val="20"/>
              </w:rPr>
              <w:t>0.00</w:t>
            </w:r>
          </w:p>
        </w:tc>
      </w:tr>
      <w:tr w:rsidR="003E3F09" w:rsidRPr="00723655" w14:paraId="09BF9C9C" w14:textId="77777777" w:rsidTr="00364283">
        <w:trPr>
          <w:trHeight w:val="233"/>
        </w:trPr>
        <w:tc>
          <w:tcPr>
            <w:tcW w:w="4091" w:type="pct"/>
            <w:gridSpan w:val="2"/>
            <w:tcBorders>
              <w:top w:val="nil"/>
              <w:left w:val="single" w:sz="4" w:space="0" w:color="auto"/>
              <w:bottom w:val="nil"/>
              <w:right w:val="single" w:sz="4" w:space="0" w:color="auto"/>
            </w:tcBorders>
          </w:tcPr>
          <w:p w14:paraId="09B49AD9" w14:textId="77777777" w:rsidR="003E3F09" w:rsidRPr="00723655" w:rsidRDefault="003E3F09" w:rsidP="002A5CD0">
            <w:pPr>
              <w:tabs>
                <w:tab w:val="right" w:pos="7425"/>
              </w:tabs>
              <w:ind w:left="6480" w:right="-108"/>
              <w:jc w:val="left"/>
              <w:rPr>
                <w:color w:val="000000" w:themeColor="text1"/>
                <w:sz w:val="20"/>
                <w:szCs w:val="20"/>
              </w:rPr>
            </w:pPr>
            <w:r w:rsidRPr="00723655">
              <w:rPr>
                <w:color w:val="000000" w:themeColor="text1"/>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70A51FBE" w14:textId="77777777" w:rsidR="003E3F09" w:rsidRPr="00723655" w:rsidRDefault="003E3F09" w:rsidP="002A5CD0">
            <w:pPr>
              <w:jc w:val="right"/>
              <w:rPr>
                <w:color w:val="000000" w:themeColor="text1"/>
                <w:sz w:val="20"/>
                <w:szCs w:val="20"/>
              </w:rPr>
            </w:pPr>
            <w:r w:rsidRPr="00723655">
              <w:rPr>
                <w:color w:val="000000" w:themeColor="text1"/>
                <w:sz w:val="20"/>
                <w:szCs w:val="20"/>
              </w:rPr>
              <w:t>2.92</w:t>
            </w:r>
          </w:p>
        </w:tc>
      </w:tr>
      <w:tr w:rsidR="003E3F09" w:rsidRPr="00723655" w14:paraId="2C416D0F" w14:textId="77777777" w:rsidTr="00364283">
        <w:trPr>
          <w:trHeight w:val="233"/>
        </w:trPr>
        <w:tc>
          <w:tcPr>
            <w:tcW w:w="4091" w:type="pct"/>
            <w:gridSpan w:val="2"/>
            <w:tcBorders>
              <w:top w:val="nil"/>
              <w:left w:val="single" w:sz="4" w:space="0" w:color="auto"/>
              <w:bottom w:val="single" w:sz="4" w:space="0" w:color="auto"/>
              <w:right w:val="single" w:sz="4" w:space="0" w:color="auto"/>
            </w:tcBorders>
          </w:tcPr>
          <w:p w14:paraId="16E7C565" w14:textId="77777777" w:rsidR="003E3F09" w:rsidRPr="00723655" w:rsidRDefault="003E3F09" w:rsidP="002A5CD0">
            <w:pPr>
              <w:tabs>
                <w:tab w:val="right" w:pos="7425"/>
              </w:tabs>
              <w:ind w:left="447" w:right="-108" w:hanging="447"/>
              <w:rPr>
                <w:color w:val="000000" w:themeColor="text1"/>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48C7A6C" w14:textId="77777777" w:rsidR="003E3F09" w:rsidRPr="00723655" w:rsidRDefault="003E3F09" w:rsidP="002A5CD0">
            <w:pPr>
              <w:jc w:val="right"/>
              <w:rPr>
                <w:color w:val="000000" w:themeColor="text1"/>
                <w:sz w:val="20"/>
                <w:szCs w:val="20"/>
                <w:highlight w:val="yellow"/>
              </w:rPr>
            </w:pPr>
            <w:r w:rsidRPr="00723655">
              <w:rPr>
                <w:color w:val="000000" w:themeColor="text1"/>
                <w:sz w:val="20"/>
                <w:szCs w:val="20"/>
              </w:rPr>
              <w:t>816,384</w:t>
            </w:r>
          </w:p>
        </w:tc>
      </w:tr>
      <w:tr w:rsidR="003E3F09" w:rsidRPr="00723655" w14:paraId="4ECF0BA2" w14:textId="77777777" w:rsidTr="00364283">
        <w:trPr>
          <w:trHeight w:val="233"/>
        </w:trPr>
        <w:tc>
          <w:tcPr>
            <w:tcW w:w="4091" w:type="pct"/>
            <w:gridSpan w:val="2"/>
            <w:tcBorders>
              <w:top w:val="single" w:sz="4" w:space="0" w:color="auto"/>
              <w:left w:val="single" w:sz="4" w:space="0" w:color="auto"/>
              <w:bottom w:val="single" w:sz="4" w:space="0" w:color="auto"/>
              <w:right w:val="single" w:sz="4" w:space="0" w:color="auto"/>
            </w:tcBorders>
          </w:tcPr>
          <w:p w14:paraId="65019A89" w14:textId="77777777" w:rsidR="003E3F09" w:rsidRPr="00723655" w:rsidRDefault="003E3F09" w:rsidP="002A5CD0">
            <w:pPr>
              <w:jc w:val="left"/>
              <w:rPr>
                <w:color w:val="000000" w:themeColor="text1"/>
                <w:sz w:val="20"/>
                <w:szCs w:val="20"/>
              </w:rPr>
            </w:pPr>
            <w:r w:rsidRPr="00723655">
              <w:rPr>
                <w:color w:val="000000" w:themeColor="text1"/>
                <w:sz w:val="20"/>
                <w:szCs w:val="20"/>
              </w:rPr>
              <w:t>Year of reported country programme implementation data:</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925B8E" w14:textId="77777777" w:rsidR="003E3F09" w:rsidRPr="00723655" w:rsidRDefault="003E3F09" w:rsidP="002A5CD0">
            <w:pPr>
              <w:jc w:val="right"/>
              <w:rPr>
                <w:color w:val="000000" w:themeColor="text1"/>
                <w:sz w:val="20"/>
                <w:szCs w:val="20"/>
                <w:highlight w:val="yellow"/>
              </w:rPr>
            </w:pPr>
            <w:r w:rsidRPr="00723655">
              <w:rPr>
                <w:color w:val="000000" w:themeColor="text1"/>
                <w:sz w:val="20"/>
                <w:szCs w:val="20"/>
              </w:rPr>
              <w:t>2022</w:t>
            </w:r>
          </w:p>
        </w:tc>
      </w:tr>
      <w:tr w:rsidR="003E3F09" w:rsidRPr="00723655" w14:paraId="70878251" w14:textId="77777777" w:rsidTr="00364283">
        <w:trPr>
          <w:trHeight w:val="233"/>
        </w:trPr>
        <w:tc>
          <w:tcPr>
            <w:tcW w:w="4091" w:type="pct"/>
            <w:gridSpan w:val="2"/>
            <w:tcBorders>
              <w:top w:val="single" w:sz="4" w:space="0" w:color="auto"/>
            </w:tcBorders>
          </w:tcPr>
          <w:p w14:paraId="77FE36C4" w14:textId="77777777" w:rsidR="003E3F09" w:rsidRPr="00723655" w:rsidRDefault="003E3F09" w:rsidP="002A5CD0">
            <w:pPr>
              <w:keepNext/>
              <w:jc w:val="left"/>
              <w:rPr>
                <w:sz w:val="20"/>
                <w:szCs w:val="20"/>
              </w:rPr>
            </w:pPr>
            <w:r w:rsidRPr="00723655">
              <w:rPr>
                <w:sz w:val="20"/>
                <w:szCs w:val="20"/>
              </w:rPr>
              <w:t>Amount approved for projects (as at June 2023) (US $):</w:t>
            </w:r>
          </w:p>
        </w:tc>
        <w:tc>
          <w:tcPr>
            <w:tcW w:w="909" w:type="pct"/>
            <w:tcBorders>
              <w:top w:val="single" w:sz="4" w:space="0" w:color="auto"/>
            </w:tcBorders>
            <w:shd w:val="clear" w:color="auto" w:fill="auto"/>
            <w:vAlign w:val="bottom"/>
          </w:tcPr>
          <w:p w14:paraId="6E87F323" w14:textId="77777777" w:rsidR="003E3F09" w:rsidRPr="00723655" w:rsidRDefault="003E3F09" w:rsidP="002A5CD0">
            <w:pPr>
              <w:keepNext/>
              <w:jc w:val="right"/>
              <w:rPr>
                <w:color w:val="000000" w:themeColor="text1"/>
                <w:sz w:val="20"/>
                <w:szCs w:val="20"/>
                <w:highlight w:val="yellow"/>
              </w:rPr>
            </w:pPr>
            <w:r w:rsidRPr="00723655">
              <w:rPr>
                <w:color w:val="000000" w:themeColor="text1"/>
                <w:sz w:val="20"/>
                <w:szCs w:val="20"/>
              </w:rPr>
              <w:t>3,026,044</w:t>
            </w:r>
          </w:p>
        </w:tc>
      </w:tr>
      <w:tr w:rsidR="003E3F09" w:rsidRPr="00723655" w14:paraId="1E1DB139" w14:textId="77777777" w:rsidTr="00364283">
        <w:trPr>
          <w:trHeight w:val="233"/>
        </w:trPr>
        <w:tc>
          <w:tcPr>
            <w:tcW w:w="4091" w:type="pct"/>
            <w:gridSpan w:val="2"/>
          </w:tcPr>
          <w:p w14:paraId="199F6054" w14:textId="77777777" w:rsidR="003E3F09" w:rsidRPr="00723655" w:rsidRDefault="003E3F09" w:rsidP="002A5CD0">
            <w:pPr>
              <w:keepNext/>
              <w:jc w:val="left"/>
              <w:rPr>
                <w:sz w:val="20"/>
                <w:szCs w:val="20"/>
              </w:rPr>
            </w:pPr>
            <w:r w:rsidRPr="00723655">
              <w:rPr>
                <w:sz w:val="20"/>
                <w:szCs w:val="20"/>
              </w:rPr>
              <w:t>Amount disbursed (as at December 2022) (US $):</w:t>
            </w:r>
          </w:p>
        </w:tc>
        <w:tc>
          <w:tcPr>
            <w:tcW w:w="909" w:type="pct"/>
            <w:shd w:val="clear" w:color="auto" w:fill="auto"/>
            <w:vAlign w:val="center"/>
          </w:tcPr>
          <w:p w14:paraId="123F3695" w14:textId="77777777" w:rsidR="003E3F09" w:rsidRPr="00723655" w:rsidRDefault="003E3F09" w:rsidP="002A5CD0">
            <w:pPr>
              <w:keepNext/>
              <w:jc w:val="right"/>
              <w:rPr>
                <w:color w:val="000000" w:themeColor="text1"/>
                <w:sz w:val="20"/>
                <w:szCs w:val="20"/>
                <w:highlight w:val="yellow"/>
              </w:rPr>
            </w:pPr>
            <w:r w:rsidRPr="00723655">
              <w:rPr>
                <w:color w:val="000000" w:themeColor="text1"/>
                <w:sz w:val="20"/>
                <w:szCs w:val="20"/>
              </w:rPr>
              <w:t>2,531,553</w:t>
            </w:r>
          </w:p>
        </w:tc>
      </w:tr>
      <w:tr w:rsidR="003E3F09" w:rsidRPr="00723655" w14:paraId="58181F0E" w14:textId="77777777" w:rsidTr="00364283">
        <w:trPr>
          <w:trHeight w:val="233"/>
        </w:trPr>
        <w:tc>
          <w:tcPr>
            <w:tcW w:w="4091" w:type="pct"/>
            <w:gridSpan w:val="2"/>
          </w:tcPr>
          <w:p w14:paraId="742488EF" w14:textId="77777777" w:rsidR="003E3F09" w:rsidRPr="00723655" w:rsidRDefault="003E3F09" w:rsidP="002A5CD0">
            <w:pPr>
              <w:keepNext/>
              <w:jc w:val="left"/>
              <w:rPr>
                <w:color w:val="000000" w:themeColor="text1"/>
                <w:sz w:val="20"/>
                <w:szCs w:val="20"/>
              </w:rPr>
            </w:pPr>
            <w:r w:rsidRPr="00723655">
              <w:rPr>
                <w:color w:val="000000" w:themeColor="text1"/>
                <w:sz w:val="20"/>
                <w:szCs w:val="20"/>
              </w:rPr>
              <w:t>ODS to be phased out (as at June 2023) (ODP tonnes):</w:t>
            </w:r>
          </w:p>
        </w:tc>
        <w:tc>
          <w:tcPr>
            <w:tcW w:w="909" w:type="pct"/>
            <w:shd w:val="clear" w:color="auto" w:fill="auto"/>
            <w:vAlign w:val="bottom"/>
          </w:tcPr>
          <w:p w14:paraId="38A61FA0" w14:textId="77777777" w:rsidR="003E3F09" w:rsidRPr="00723655" w:rsidRDefault="003E3F09" w:rsidP="002A5CD0">
            <w:pPr>
              <w:keepNext/>
              <w:jc w:val="right"/>
              <w:rPr>
                <w:color w:val="000000" w:themeColor="text1"/>
                <w:sz w:val="20"/>
                <w:szCs w:val="20"/>
              </w:rPr>
            </w:pPr>
            <w:r w:rsidRPr="00723655">
              <w:rPr>
                <w:color w:val="000000" w:themeColor="text1"/>
                <w:sz w:val="20"/>
                <w:szCs w:val="20"/>
              </w:rPr>
              <w:t>74.4</w:t>
            </w:r>
          </w:p>
        </w:tc>
      </w:tr>
      <w:tr w:rsidR="003E3F09" w:rsidRPr="00723655" w14:paraId="465D7C53" w14:textId="77777777" w:rsidTr="00364283">
        <w:trPr>
          <w:trHeight w:val="233"/>
        </w:trPr>
        <w:tc>
          <w:tcPr>
            <w:tcW w:w="4091" w:type="pct"/>
            <w:gridSpan w:val="2"/>
          </w:tcPr>
          <w:p w14:paraId="306C4570" w14:textId="77777777" w:rsidR="003E3F09" w:rsidRPr="00723655" w:rsidRDefault="003E3F09" w:rsidP="002A5CD0">
            <w:pPr>
              <w:keepNext/>
              <w:jc w:val="left"/>
              <w:rPr>
                <w:color w:val="000000" w:themeColor="text1"/>
                <w:sz w:val="20"/>
                <w:szCs w:val="20"/>
              </w:rPr>
            </w:pPr>
            <w:r w:rsidRPr="00723655">
              <w:rPr>
                <w:color w:val="000000" w:themeColor="text1"/>
                <w:sz w:val="20"/>
                <w:szCs w:val="20"/>
              </w:rPr>
              <w:t>ODS phased out (as at December 2022) (ODP tonnes):</w:t>
            </w:r>
          </w:p>
        </w:tc>
        <w:tc>
          <w:tcPr>
            <w:tcW w:w="909" w:type="pct"/>
            <w:shd w:val="clear" w:color="auto" w:fill="auto"/>
          </w:tcPr>
          <w:p w14:paraId="44B09C00" w14:textId="77777777" w:rsidR="003E3F09" w:rsidRPr="00723655" w:rsidRDefault="003E3F09" w:rsidP="002A5CD0">
            <w:pPr>
              <w:keepNext/>
              <w:jc w:val="right"/>
              <w:rPr>
                <w:color w:val="000000" w:themeColor="text1"/>
                <w:sz w:val="20"/>
                <w:szCs w:val="20"/>
              </w:rPr>
            </w:pPr>
            <w:r w:rsidRPr="00723655">
              <w:rPr>
                <w:color w:val="000000" w:themeColor="text1"/>
                <w:sz w:val="20"/>
                <w:szCs w:val="20"/>
              </w:rPr>
              <w:t>71.8</w:t>
            </w:r>
          </w:p>
        </w:tc>
      </w:tr>
    </w:tbl>
    <w:p w14:paraId="0B774B35" w14:textId="77777777" w:rsidR="003E3F09" w:rsidRPr="00723655" w:rsidRDefault="003E3F09" w:rsidP="003E3F09">
      <w:pPr>
        <w:rPr>
          <w:highlight w:val="yellow"/>
        </w:rPr>
      </w:pPr>
    </w:p>
    <w:p w14:paraId="7A8CD591" w14:textId="77777777" w:rsidR="003E3F09" w:rsidRPr="00634922" w:rsidRDefault="003E3F09" w:rsidP="003E3F09">
      <w:pPr>
        <w:pStyle w:val="Heading1"/>
        <w:numPr>
          <w:ilvl w:val="0"/>
          <w:numId w:val="23"/>
        </w:numPr>
        <w:tabs>
          <w:tab w:val="clear" w:pos="0"/>
          <w:tab w:val="num" w:pos="3600"/>
        </w:tabs>
        <w:ind w:left="3600" w:hanging="360"/>
      </w:pPr>
      <w:r w:rsidRPr="00634922">
        <w:t>Summary of activities and funds approved by the Executive Committee:</w:t>
      </w:r>
    </w:p>
    <w:tbl>
      <w:tblPr>
        <w:tblStyle w:val="TableGrid50"/>
        <w:tblW w:w="5000" w:type="pct"/>
        <w:tblLook w:val="01E0" w:firstRow="1" w:lastRow="1" w:firstColumn="1" w:lastColumn="1" w:noHBand="0" w:noVBand="0"/>
      </w:tblPr>
      <w:tblGrid>
        <w:gridCol w:w="7689"/>
        <w:gridCol w:w="1661"/>
      </w:tblGrid>
      <w:tr w:rsidR="003E3F09" w:rsidRPr="00723655" w14:paraId="4361E084" w14:textId="77777777" w:rsidTr="00364283">
        <w:tc>
          <w:tcPr>
            <w:tcW w:w="4112" w:type="pct"/>
            <w:tcBorders>
              <w:bottom w:val="single" w:sz="4" w:space="0" w:color="auto"/>
            </w:tcBorders>
          </w:tcPr>
          <w:p w14:paraId="07EA070D" w14:textId="77777777" w:rsidR="003E3F09" w:rsidRPr="00723655" w:rsidRDefault="003E3F09" w:rsidP="002A5CD0">
            <w:pPr>
              <w:widowControl w:val="0"/>
              <w:jc w:val="left"/>
              <w:rPr>
                <w:b/>
                <w:sz w:val="20"/>
                <w:szCs w:val="20"/>
              </w:rPr>
            </w:pPr>
            <w:r w:rsidRPr="00723655">
              <w:rPr>
                <w:b/>
                <w:sz w:val="20"/>
                <w:szCs w:val="20"/>
              </w:rPr>
              <w:t>Summary of activities</w:t>
            </w:r>
          </w:p>
          <w:p w14:paraId="381D3C70" w14:textId="77777777" w:rsidR="003E3F09" w:rsidRPr="00723655" w:rsidRDefault="003E3F09" w:rsidP="002A5CD0">
            <w:pPr>
              <w:widowControl w:val="0"/>
              <w:jc w:val="left"/>
              <w:rPr>
                <w:b/>
                <w:sz w:val="20"/>
                <w:szCs w:val="20"/>
              </w:rPr>
            </w:pPr>
          </w:p>
        </w:tc>
        <w:tc>
          <w:tcPr>
            <w:tcW w:w="888" w:type="pct"/>
            <w:tcBorders>
              <w:bottom w:val="single" w:sz="4" w:space="0" w:color="auto"/>
            </w:tcBorders>
          </w:tcPr>
          <w:p w14:paraId="54A46FCD" w14:textId="77777777" w:rsidR="003E3F09" w:rsidRPr="00723655" w:rsidRDefault="003E3F09" w:rsidP="002A5CD0">
            <w:pPr>
              <w:widowControl w:val="0"/>
              <w:jc w:val="center"/>
              <w:rPr>
                <w:b/>
                <w:sz w:val="20"/>
                <w:szCs w:val="20"/>
              </w:rPr>
            </w:pPr>
            <w:r w:rsidRPr="00723655">
              <w:rPr>
                <w:b/>
                <w:sz w:val="20"/>
                <w:szCs w:val="20"/>
              </w:rPr>
              <w:t>Funds approved (US $)</w:t>
            </w:r>
          </w:p>
        </w:tc>
      </w:tr>
      <w:tr w:rsidR="003E3F09" w:rsidRPr="00723655" w14:paraId="10192930" w14:textId="77777777" w:rsidTr="00364283">
        <w:tc>
          <w:tcPr>
            <w:tcW w:w="4112" w:type="pct"/>
            <w:tcBorders>
              <w:top w:val="single" w:sz="4" w:space="0" w:color="auto"/>
              <w:left w:val="single" w:sz="4" w:space="0" w:color="auto"/>
              <w:bottom w:val="single" w:sz="4" w:space="0" w:color="auto"/>
              <w:right w:val="single" w:sz="4" w:space="0" w:color="auto"/>
            </w:tcBorders>
          </w:tcPr>
          <w:p w14:paraId="1CEF0803" w14:textId="77777777" w:rsidR="003E3F09" w:rsidRPr="00723655" w:rsidRDefault="003E3F09" w:rsidP="002A5CD0">
            <w:pPr>
              <w:widowControl w:val="0"/>
              <w:ind w:left="447" w:hanging="447"/>
              <w:jc w:val="left"/>
              <w:rPr>
                <w:sz w:val="20"/>
                <w:szCs w:val="20"/>
              </w:rPr>
            </w:pPr>
            <w:r w:rsidRPr="00723655">
              <w:rPr>
                <w:sz w:val="20"/>
                <w:szCs w:val="20"/>
              </w:rPr>
              <w:t>(a)</w:t>
            </w:r>
            <w:r w:rsidRPr="00723655">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9132FB0" w14:textId="77777777" w:rsidR="003E3F09" w:rsidRPr="00723655" w:rsidRDefault="003E3F09" w:rsidP="002A5CD0">
            <w:pPr>
              <w:widowControl w:val="0"/>
              <w:jc w:val="right"/>
              <w:rPr>
                <w:color w:val="000000" w:themeColor="text1"/>
                <w:sz w:val="20"/>
                <w:szCs w:val="20"/>
                <w:highlight w:val="yellow"/>
              </w:rPr>
            </w:pPr>
            <w:r w:rsidRPr="00723655">
              <w:rPr>
                <w:color w:val="000000" w:themeColor="text1"/>
                <w:sz w:val="20"/>
                <w:szCs w:val="20"/>
              </w:rPr>
              <w:t>795,648</w:t>
            </w:r>
          </w:p>
        </w:tc>
      </w:tr>
      <w:tr w:rsidR="003E3F09" w:rsidRPr="00723655" w14:paraId="6813632C" w14:textId="77777777" w:rsidTr="00364283">
        <w:tc>
          <w:tcPr>
            <w:tcW w:w="4112" w:type="pct"/>
            <w:tcBorders>
              <w:top w:val="single" w:sz="4" w:space="0" w:color="auto"/>
              <w:left w:val="single" w:sz="4" w:space="0" w:color="auto"/>
              <w:bottom w:val="single" w:sz="4" w:space="0" w:color="auto"/>
              <w:right w:val="single" w:sz="4" w:space="0" w:color="auto"/>
            </w:tcBorders>
          </w:tcPr>
          <w:p w14:paraId="304DDD65" w14:textId="77777777" w:rsidR="003E3F09" w:rsidRPr="00723655" w:rsidRDefault="003E3F09" w:rsidP="002A5CD0">
            <w:pPr>
              <w:widowControl w:val="0"/>
              <w:ind w:left="447" w:hanging="447"/>
              <w:rPr>
                <w:sz w:val="20"/>
                <w:szCs w:val="20"/>
              </w:rPr>
            </w:pPr>
            <w:r w:rsidRPr="00723655">
              <w:rPr>
                <w:sz w:val="20"/>
                <w:szCs w:val="20"/>
              </w:rPr>
              <w:t>(b)</w:t>
            </w:r>
            <w:r w:rsidRPr="00723655">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633460E" w14:textId="77777777" w:rsidR="003E3F09" w:rsidRPr="00723655" w:rsidRDefault="003E3F09" w:rsidP="002A5CD0">
            <w:pPr>
              <w:widowControl w:val="0"/>
              <w:jc w:val="right"/>
              <w:rPr>
                <w:color w:val="000000" w:themeColor="text1"/>
                <w:sz w:val="20"/>
                <w:szCs w:val="20"/>
                <w:highlight w:val="yellow"/>
              </w:rPr>
            </w:pPr>
            <w:r w:rsidRPr="00723655">
              <w:rPr>
                <w:color w:val="000000" w:themeColor="text1"/>
                <w:sz w:val="20"/>
                <w:szCs w:val="20"/>
              </w:rPr>
              <w:t>1,254,231</w:t>
            </w:r>
          </w:p>
        </w:tc>
      </w:tr>
      <w:tr w:rsidR="003E3F09" w:rsidRPr="00723655" w14:paraId="648FAE4F" w14:textId="77777777" w:rsidTr="00364283">
        <w:tc>
          <w:tcPr>
            <w:tcW w:w="4112" w:type="pct"/>
            <w:tcBorders>
              <w:top w:val="single" w:sz="4" w:space="0" w:color="auto"/>
              <w:left w:val="single" w:sz="4" w:space="0" w:color="auto"/>
              <w:bottom w:val="single" w:sz="4" w:space="0" w:color="auto"/>
              <w:right w:val="single" w:sz="4" w:space="0" w:color="auto"/>
            </w:tcBorders>
          </w:tcPr>
          <w:p w14:paraId="4AD071E4" w14:textId="77777777" w:rsidR="003E3F09" w:rsidRPr="00723655" w:rsidRDefault="003E3F09" w:rsidP="002A5CD0">
            <w:pPr>
              <w:widowControl w:val="0"/>
              <w:ind w:left="447" w:hanging="447"/>
              <w:rPr>
                <w:sz w:val="20"/>
                <w:szCs w:val="20"/>
              </w:rPr>
            </w:pPr>
            <w:r w:rsidRPr="00723655">
              <w:rPr>
                <w:sz w:val="20"/>
                <w:szCs w:val="20"/>
              </w:rPr>
              <w:t>(c)</w:t>
            </w:r>
            <w:r w:rsidRPr="00723655">
              <w:rPr>
                <w:sz w:val="20"/>
                <w:szCs w:val="20"/>
              </w:rPr>
              <w:tab/>
              <w:t>Project preparation, technical assistance, training,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9AE08AD" w14:textId="77777777" w:rsidR="003E3F09" w:rsidRPr="00723655" w:rsidRDefault="003E3F09" w:rsidP="002A5CD0">
            <w:pPr>
              <w:widowControl w:val="0"/>
              <w:jc w:val="right"/>
              <w:rPr>
                <w:color w:val="000000" w:themeColor="text1"/>
                <w:sz w:val="20"/>
                <w:szCs w:val="20"/>
                <w:highlight w:val="yellow"/>
              </w:rPr>
            </w:pPr>
            <w:r w:rsidRPr="00723655">
              <w:rPr>
                <w:color w:val="000000" w:themeColor="text1"/>
                <w:sz w:val="20"/>
                <w:szCs w:val="20"/>
              </w:rPr>
              <w:t>976,165</w:t>
            </w:r>
          </w:p>
        </w:tc>
      </w:tr>
      <w:tr w:rsidR="003E3F09" w:rsidRPr="00723655" w14:paraId="38079406" w14:textId="77777777" w:rsidTr="00364283">
        <w:tc>
          <w:tcPr>
            <w:tcW w:w="4112" w:type="pct"/>
            <w:tcBorders>
              <w:top w:val="single" w:sz="4" w:space="0" w:color="auto"/>
              <w:left w:val="single" w:sz="4" w:space="0" w:color="auto"/>
              <w:bottom w:val="single" w:sz="4" w:space="0" w:color="auto"/>
              <w:right w:val="single" w:sz="4" w:space="0" w:color="auto"/>
            </w:tcBorders>
          </w:tcPr>
          <w:p w14:paraId="771F0841" w14:textId="77777777" w:rsidR="003E3F09" w:rsidRPr="00723655" w:rsidRDefault="003E3F09" w:rsidP="002A5CD0">
            <w:pPr>
              <w:widowControl w:val="0"/>
              <w:tabs>
                <w:tab w:val="right" w:pos="7473"/>
              </w:tabs>
              <w:ind w:left="6480" w:right="-108"/>
              <w:jc w:val="left"/>
              <w:rPr>
                <w:sz w:val="20"/>
                <w:szCs w:val="20"/>
              </w:rPr>
            </w:pPr>
            <w:r w:rsidRPr="00723655">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C8C939B" w14:textId="77777777" w:rsidR="003E3F09" w:rsidRPr="00723655" w:rsidRDefault="003E3F09" w:rsidP="002A5CD0">
            <w:pPr>
              <w:widowControl w:val="0"/>
              <w:jc w:val="right"/>
              <w:rPr>
                <w:sz w:val="20"/>
                <w:szCs w:val="20"/>
                <w:highlight w:val="yellow"/>
              </w:rPr>
            </w:pPr>
            <w:r w:rsidRPr="00723655">
              <w:rPr>
                <w:sz w:val="20"/>
                <w:szCs w:val="20"/>
              </w:rPr>
              <w:t>3,026,044</w:t>
            </w:r>
          </w:p>
        </w:tc>
      </w:tr>
      <w:tr w:rsidR="003E3F09" w:rsidRPr="00723655" w14:paraId="4418C08D" w14:textId="77777777" w:rsidTr="00364283">
        <w:tc>
          <w:tcPr>
            <w:tcW w:w="4112" w:type="pct"/>
            <w:tcBorders>
              <w:top w:val="single" w:sz="4" w:space="0" w:color="auto"/>
              <w:left w:val="single" w:sz="4" w:space="0" w:color="auto"/>
              <w:bottom w:val="single" w:sz="4" w:space="0" w:color="auto"/>
              <w:right w:val="single" w:sz="4" w:space="0" w:color="auto"/>
            </w:tcBorders>
          </w:tcPr>
          <w:p w14:paraId="15C6879E" w14:textId="77777777" w:rsidR="003E3F09" w:rsidRPr="00723655" w:rsidRDefault="003E3F09" w:rsidP="002A5CD0">
            <w:pPr>
              <w:widowControl w:val="0"/>
              <w:tabs>
                <w:tab w:val="right" w:pos="7560"/>
              </w:tabs>
              <w:ind w:left="447" w:right="-108" w:hanging="421"/>
              <w:jc w:val="left"/>
              <w:rPr>
                <w:sz w:val="20"/>
                <w:szCs w:val="20"/>
              </w:rPr>
            </w:pPr>
            <w:r w:rsidRPr="00723655">
              <w:rPr>
                <w:sz w:val="20"/>
                <w:szCs w:val="20"/>
              </w:rPr>
              <w:lastRenderedPageBreak/>
              <w:t>(d)</w:t>
            </w:r>
            <w:r w:rsidRPr="00723655">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C4D7F47" w14:textId="77777777" w:rsidR="003E3F09" w:rsidRPr="00723655" w:rsidRDefault="003E3F09" w:rsidP="002A5CD0">
            <w:pPr>
              <w:widowControl w:val="0"/>
              <w:jc w:val="right"/>
              <w:rPr>
                <w:color w:val="000000" w:themeColor="text1"/>
                <w:sz w:val="20"/>
                <w:szCs w:val="20"/>
              </w:rPr>
            </w:pPr>
            <w:r w:rsidRPr="00723655">
              <w:rPr>
                <w:color w:val="000000" w:themeColor="text1"/>
                <w:sz w:val="20"/>
                <w:szCs w:val="20"/>
              </w:rPr>
              <w:t>95,000</w:t>
            </w:r>
          </w:p>
        </w:tc>
      </w:tr>
    </w:tbl>
    <w:p w14:paraId="049FC182" w14:textId="77777777" w:rsidR="003E3F09" w:rsidRPr="00723655" w:rsidRDefault="003E3F09" w:rsidP="003E3F09">
      <w:pPr>
        <w:rPr>
          <w:highlight w:val="yellow"/>
        </w:rPr>
      </w:pPr>
    </w:p>
    <w:p w14:paraId="7FCF5B5C" w14:textId="77777777" w:rsidR="003E3F09" w:rsidRPr="00723655" w:rsidRDefault="003E3F09" w:rsidP="003E3F09">
      <w:pPr>
        <w:keepNext/>
        <w:tabs>
          <w:tab w:val="left" w:pos="2880"/>
          <w:tab w:val="left" w:pos="5760"/>
        </w:tabs>
        <w:spacing w:after="240"/>
        <w:rPr>
          <w:u w:val="single"/>
        </w:rPr>
      </w:pPr>
      <w:r w:rsidRPr="00723655">
        <w:rPr>
          <w:u w:val="single"/>
        </w:rPr>
        <w:t>Progress report</w:t>
      </w:r>
    </w:p>
    <w:p w14:paraId="50F0CF08" w14:textId="77777777" w:rsidR="003E3F09" w:rsidRPr="00723655" w:rsidRDefault="003E3F09" w:rsidP="003E3F09">
      <w:pPr>
        <w:numPr>
          <w:ilvl w:val="0"/>
          <w:numId w:val="1"/>
        </w:numPr>
        <w:spacing w:after="240"/>
        <w:outlineLvl w:val="0"/>
      </w:pPr>
      <w:r w:rsidRPr="00723655">
        <w:t xml:space="preserve">During phase X of the institutional strengthening (IS) project, the </w:t>
      </w:r>
      <w:r>
        <w:t>n</w:t>
      </w:r>
      <w:r w:rsidRPr="00723655">
        <w:t xml:space="preserve">ational </w:t>
      </w:r>
      <w:r>
        <w:t>o</w:t>
      </w:r>
      <w:r w:rsidRPr="00723655">
        <w:t xml:space="preserve">zone </w:t>
      </w:r>
      <w:r>
        <w:t>u</w:t>
      </w:r>
      <w:r w:rsidRPr="00723655">
        <w:t xml:space="preserve">nit (NOU) of Albania remained steadfast in its commitment to the Montreal Protocol initiatives. </w:t>
      </w:r>
      <w:r w:rsidRPr="00723655">
        <w:br/>
        <w:t xml:space="preserve">The NOU updated the ODS and F-gas legislation, in line with the Regulation (EU) 517/2014 </w:t>
      </w:r>
      <w:r>
        <w:t>to include</w:t>
      </w:r>
      <w:r w:rsidRPr="00723655">
        <w:t xml:space="preserve"> a new F-gas licensing system</w:t>
      </w:r>
      <w:r>
        <w:t xml:space="preserve"> and improve the HFC licensing system in place since 1 January 2016</w:t>
      </w:r>
      <w:r w:rsidRPr="00723655">
        <w:t xml:space="preserve">. </w:t>
      </w:r>
      <w:r>
        <w:t xml:space="preserve">The NOU assisted in </w:t>
      </w:r>
      <w:r w:rsidRPr="00723655">
        <w:t>the planning of a national congress on the Kigali Amendment, aiming to bolster awareness among stakeholders. The NOU held regular meetings with the General Directory of Customs to support work against illegal ODS trade</w:t>
      </w:r>
      <w:r>
        <w:t>; and held r</w:t>
      </w:r>
      <w:r w:rsidRPr="00723655">
        <w:t xml:space="preserve">egular consultations </w:t>
      </w:r>
      <w:r>
        <w:t>with</w:t>
      </w:r>
      <w:r w:rsidRPr="00723655">
        <w:t xml:space="preserve"> other national agencies</w:t>
      </w:r>
      <w:r>
        <w:t xml:space="preserve"> as well as</w:t>
      </w:r>
      <w:r w:rsidRPr="00723655">
        <w:t xml:space="preserve"> annual Steering Committee meetings</w:t>
      </w:r>
      <w:r>
        <w:t>; it continued to build</w:t>
      </w:r>
      <w:r w:rsidRPr="00723655">
        <w:t xml:space="preserve"> partnerships with the </w:t>
      </w:r>
      <w:r>
        <w:t>refrigeration and air-conditioning (</w:t>
      </w:r>
      <w:r w:rsidRPr="00723655">
        <w:t>RAC</w:t>
      </w:r>
      <w:r>
        <w:t>)</w:t>
      </w:r>
      <w:r w:rsidRPr="00723655">
        <w:t xml:space="preserve"> associations in </w:t>
      </w:r>
      <w:r>
        <w:t>the implementation of the HCFC phase-out management plan (HPMP).</w:t>
      </w:r>
      <w:r w:rsidRPr="00723655">
        <w:t xml:space="preserve"> </w:t>
      </w:r>
      <w:r w:rsidRPr="006218B7">
        <w:t>Article 7 and country programme</w:t>
      </w:r>
      <w:r>
        <w:t xml:space="preserve"> d</w:t>
      </w:r>
      <w:r w:rsidRPr="00723655">
        <w:t xml:space="preserve">ata collection and reporting continued, </w:t>
      </w:r>
      <w:r>
        <w:t xml:space="preserve">and were submitted to the Ozone and Fund Secretariats, respectively, in a </w:t>
      </w:r>
      <w:r w:rsidRPr="00723655">
        <w:t>timely</w:t>
      </w:r>
      <w:r>
        <w:t xml:space="preserve"> manner. </w:t>
      </w:r>
      <w:r w:rsidRPr="00723655">
        <w:t xml:space="preserve">To increase awareness, the NOU website was regularly updated, production and outreach of informational materials to stakeholders continued, and </w:t>
      </w:r>
      <w:r>
        <w:t>World</w:t>
      </w:r>
      <w:r w:rsidRPr="00723655">
        <w:t xml:space="preserve"> Ozone Day celebrations for 2022 and 2023 were held. </w:t>
      </w:r>
      <w:r>
        <w:t>The</w:t>
      </w:r>
      <w:r w:rsidRPr="00723655">
        <w:t xml:space="preserve"> NOU </w:t>
      </w:r>
      <w:r>
        <w:t>actively</w:t>
      </w:r>
      <w:r w:rsidRPr="00723655">
        <w:t xml:space="preserve"> participat</w:t>
      </w:r>
      <w:r>
        <w:t>ed</w:t>
      </w:r>
      <w:r w:rsidRPr="00723655">
        <w:t xml:space="preserve"> in </w:t>
      </w:r>
      <w:r>
        <w:t xml:space="preserve">regional </w:t>
      </w:r>
      <w:r w:rsidRPr="00723655">
        <w:t xml:space="preserve">network </w:t>
      </w:r>
      <w:r>
        <w:t xml:space="preserve">and Montreal Protocol </w:t>
      </w:r>
      <w:r w:rsidRPr="00723655">
        <w:t>meetings. Of the seven IS</w:t>
      </w:r>
      <w:r>
        <w:t> </w:t>
      </w:r>
      <w:r w:rsidRPr="00723655">
        <w:t>objectives, six were achieved and one was partially achieved.</w:t>
      </w:r>
    </w:p>
    <w:p w14:paraId="4143546D" w14:textId="77777777" w:rsidR="003E3F09" w:rsidRPr="00723655" w:rsidRDefault="003E3F09" w:rsidP="003E3F09">
      <w:pPr>
        <w:keepNext/>
        <w:tabs>
          <w:tab w:val="left" w:pos="2880"/>
          <w:tab w:val="left" w:pos="5760"/>
        </w:tabs>
        <w:spacing w:after="240"/>
        <w:rPr>
          <w:u w:val="single"/>
        </w:rPr>
      </w:pPr>
      <w:r w:rsidRPr="00723655">
        <w:rPr>
          <w:u w:val="single"/>
        </w:rPr>
        <w:t>Plan of action</w:t>
      </w:r>
    </w:p>
    <w:p w14:paraId="4F0AB05D" w14:textId="77777777" w:rsidR="003E3F09" w:rsidRPr="00723655" w:rsidRDefault="003E3F09" w:rsidP="003E3F09">
      <w:pPr>
        <w:numPr>
          <w:ilvl w:val="0"/>
          <w:numId w:val="1"/>
        </w:numPr>
        <w:spacing w:after="240"/>
        <w:outlineLvl w:val="0"/>
      </w:pPr>
      <w:r w:rsidRPr="00723655">
        <w:t xml:space="preserve">Under phase XI, the NOU </w:t>
      </w:r>
      <w:r>
        <w:t xml:space="preserve">of Albania </w:t>
      </w:r>
      <w:r w:rsidRPr="00723655">
        <w:t xml:space="preserve">will continue to ensure the compliance with the provisions of the Montreal Protocol and will further </w:t>
      </w:r>
      <w:r>
        <w:t xml:space="preserve">support the </w:t>
      </w:r>
      <w:r w:rsidRPr="00723655">
        <w:t>develop</w:t>
      </w:r>
      <w:r>
        <w:t xml:space="preserve">ment of </w:t>
      </w:r>
      <w:r w:rsidRPr="00723655">
        <w:t>legislative measures to control HCFC and HFC consumption</w:t>
      </w:r>
      <w:r>
        <w:t xml:space="preserve"> in the country. In addition, t</w:t>
      </w:r>
      <w:r w:rsidRPr="00723655">
        <w:t>he NOU will</w:t>
      </w:r>
      <w:r>
        <w:t>:</w:t>
      </w:r>
      <w:r w:rsidRPr="00723655">
        <w:t xml:space="preserve"> continue implementing </w:t>
      </w:r>
      <w:r>
        <w:t xml:space="preserve">the activities for stage II of the </w:t>
      </w:r>
      <w:r w:rsidRPr="00723655">
        <w:t xml:space="preserve">HPMP; focus on the implementation of the Kigali Amendment and the subsequent </w:t>
      </w:r>
      <w:r>
        <w:t>implementation</w:t>
      </w:r>
      <w:r w:rsidRPr="00723655">
        <w:t xml:space="preserve"> of the </w:t>
      </w:r>
      <w:r>
        <w:t xml:space="preserve">Kigali </w:t>
      </w:r>
      <w:r w:rsidRPr="00723655">
        <w:t xml:space="preserve">HFC </w:t>
      </w:r>
      <w:r>
        <w:t>implementation plan</w:t>
      </w:r>
      <w:r w:rsidRPr="00723655">
        <w:t>; update training materials for refrigeration technician</w:t>
      </w:r>
      <w:r>
        <w:t>s</w:t>
      </w:r>
      <w:r w:rsidRPr="00723655">
        <w:t xml:space="preserve"> and customs officers; continue public awareness</w:t>
      </w:r>
      <w:r>
        <w:noBreakHyphen/>
      </w:r>
      <w:r w:rsidRPr="00723655">
        <w:t xml:space="preserve">raising related to the protection of the ozone layer and climate, including activities to mark World Refrigeration Day and World Ozone Day; and strengthening of cooperation with the national RAC </w:t>
      </w:r>
      <w:r>
        <w:t>a</w:t>
      </w:r>
      <w:r w:rsidRPr="00723655">
        <w:t xml:space="preserve">ssociation, </w:t>
      </w:r>
      <w:r>
        <w:t>u</w:t>
      </w:r>
      <w:r w:rsidRPr="00723655">
        <w:t xml:space="preserve">niversities and </w:t>
      </w:r>
      <w:r>
        <w:t>t</w:t>
      </w:r>
      <w:r w:rsidRPr="00723655">
        <w:t xml:space="preserve">echnological </w:t>
      </w:r>
      <w:r>
        <w:t>c</w:t>
      </w:r>
      <w:r w:rsidRPr="00723655">
        <w:t>olleges. As a result of a RAC</w:t>
      </w:r>
      <w:r>
        <w:t xml:space="preserve"> </w:t>
      </w:r>
      <w:r w:rsidRPr="00723655">
        <w:t>Congress, which w</w:t>
      </w:r>
      <w:r>
        <w:t>ould</w:t>
      </w:r>
      <w:r w:rsidRPr="00723655">
        <w:t xml:space="preserve"> </w:t>
      </w:r>
      <w:r>
        <w:t xml:space="preserve">take </w:t>
      </w:r>
      <w:r w:rsidRPr="00723655">
        <w:t xml:space="preserve">place </w:t>
      </w:r>
      <w:r>
        <w:t xml:space="preserve">on </w:t>
      </w:r>
      <w:r w:rsidRPr="00723655">
        <w:t xml:space="preserve">9-10 November 2023 in Tirana, </w:t>
      </w:r>
      <w:r>
        <w:t xml:space="preserve">the NOU expects </w:t>
      </w:r>
      <w:r w:rsidRPr="00723655">
        <w:t>further private sector cooperation and involvement.</w:t>
      </w:r>
    </w:p>
    <w:p w14:paraId="681CC6A9" w14:textId="77777777" w:rsidR="003E3F09" w:rsidRPr="00723655" w:rsidRDefault="003E3F09" w:rsidP="003E3F09">
      <w:pPr>
        <w:keepNext/>
        <w:tabs>
          <w:tab w:val="left" w:pos="2880"/>
          <w:tab w:val="left" w:pos="5760"/>
        </w:tabs>
        <w:spacing w:after="240"/>
        <w:rPr>
          <w:u w:val="single"/>
        </w:rPr>
      </w:pPr>
      <w:r w:rsidRPr="00723655">
        <w:rPr>
          <w:u w:val="single"/>
        </w:rPr>
        <w:t>Sustainability and risk assessment</w:t>
      </w:r>
    </w:p>
    <w:p w14:paraId="32FE2A4C" w14:textId="77777777" w:rsidR="003E3F09" w:rsidRPr="00723655" w:rsidRDefault="003E3F09" w:rsidP="003E3F09">
      <w:pPr>
        <w:numPr>
          <w:ilvl w:val="0"/>
          <w:numId w:val="1"/>
        </w:numPr>
        <w:spacing w:after="240"/>
        <w:outlineLvl w:val="0"/>
      </w:pPr>
      <w:r w:rsidRPr="00723655">
        <w:t>The IS project for Albania is implemented with a high</w:t>
      </w:r>
      <w:r>
        <w:noBreakHyphen/>
      </w:r>
      <w:r w:rsidRPr="00723655">
        <w:t xml:space="preserve">level of government support, timely and efficient </w:t>
      </w:r>
      <w:r>
        <w:t xml:space="preserve">support from </w:t>
      </w:r>
      <w:r w:rsidRPr="00723655">
        <w:t xml:space="preserve">UNIDO </w:t>
      </w:r>
      <w:r>
        <w:t xml:space="preserve">as implementing agency, </w:t>
      </w:r>
      <w:r w:rsidRPr="00723655">
        <w:t>and timely disbursement of funds</w:t>
      </w:r>
      <w:r>
        <w:t xml:space="preserve"> which are factors contributing to the achievement of IS objectives</w:t>
      </w:r>
      <w:r w:rsidRPr="00723655">
        <w:t xml:space="preserve">. Emphasis shall be given to the sustainability of training and capacity building activities, although continued training and </w:t>
      </w:r>
      <w:r>
        <w:t>refresher courses</w:t>
      </w:r>
      <w:r w:rsidRPr="00723655">
        <w:t xml:space="preserve"> will be required. The engagement of women in all areas of Montreal Protocol</w:t>
      </w:r>
      <w:r>
        <w:t>-related</w:t>
      </w:r>
      <w:r w:rsidRPr="00723655">
        <w:t xml:space="preserve"> work shall be promoted and equal opportunities be ensured. Risk is not foreseen if there is no Government restructuring, elections, civil unrest, or implications of ongoing conflicts in the region.</w:t>
      </w:r>
    </w:p>
    <w:p w14:paraId="5BA96479" w14:textId="77777777" w:rsidR="003E3F09" w:rsidRPr="00723655" w:rsidRDefault="003E3F09" w:rsidP="003E3F09">
      <w:pPr>
        <w:jc w:val="left"/>
      </w:pPr>
      <w:r w:rsidRPr="00723655">
        <w:br w:type="page"/>
      </w:r>
    </w:p>
    <w:p w14:paraId="0C805F03" w14:textId="77777777" w:rsidR="003E3F09" w:rsidRPr="00723655" w:rsidRDefault="003E3F09" w:rsidP="003E3F09">
      <w:pPr>
        <w:widowControl w:val="0"/>
        <w:jc w:val="left"/>
        <w:rPr>
          <w:b/>
          <w:bCs/>
        </w:rPr>
      </w:pPr>
      <w:r w:rsidRPr="00723655">
        <w:rPr>
          <w:b/>
          <w:bCs/>
        </w:rPr>
        <w:lastRenderedPageBreak/>
        <w:t>Tunisia: Renewal of institutional strengthening</w:t>
      </w:r>
    </w:p>
    <w:tbl>
      <w:tblPr>
        <w:tblStyle w:val="TableGrid"/>
        <w:tblW w:w="5000" w:type="pct"/>
        <w:tblLook w:val="01E0" w:firstRow="1" w:lastRow="1" w:firstColumn="1" w:lastColumn="1" w:noHBand="0" w:noVBand="0"/>
      </w:tblPr>
      <w:tblGrid>
        <w:gridCol w:w="6259"/>
        <w:gridCol w:w="1518"/>
        <w:gridCol w:w="1573"/>
      </w:tblGrid>
      <w:tr w:rsidR="003E3F09" w:rsidRPr="00723655" w14:paraId="45ADC3BF" w14:textId="77777777" w:rsidTr="00364283">
        <w:trPr>
          <w:trHeight w:val="278"/>
          <w:tblHeader/>
        </w:trPr>
        <w:tc>
          <w:tcPr>
            <w:tcW w:w="4159" w:type="pct"/>
            <w:gridSpan w:val="2"/>
            <w:tcBorders>
              <w:bottom w:val="single" w:sz="4" w:space="0" w:color="auto"/>
            </w:tcBorders>
          </w:tcPr>
          <w:p w14:paraId="33C99C87" w14:textId="77777777" w:rsidR="003E3F09" w:rsidRPr="00723655" w:rsidRDefault="003E3F09" w:rsidP="002A5CD0">
            <w:pPr>
              <w:widowControl w:val="0"/>
              <w:rPr>
                <w:b/>
                <w:sz w:val="20"/>
                <w:szCs w:val="20"/>
              </w:rPr>
            </w:pPr>
            <w:r w:rsidRPr="00723655">
              <w:rPr>
                <w:b/>
                <w:sz w:val="20"/>
                <w:szCs w:val="20"/>
              </w:rPr>
              <w:t>Summary of the project and country profile</w:t>
            </w:r>
          </w:p>
        </w:tc>
        <w:tc>
          <w:tcPr>
            <w:tcW w:w="841" w:type="pct"/>
          </w:tcPr>
          <w:p w14:paraId="5886C7D9" w14:textId="77777777" w:rsidR="003E3F09" w:rsidRPr="00723655" w:rsidRDefault="003E3F09" w:rsidP="002A5CD0">
            <w:pPr>
              <w:widowControl w:val="0"/>
              <w:jc w:val="right"/>
              <w:rPr>
                <w:b/>
                <w:sz w:val="20"/>
                <w:szCs w:val="20"/>
              </w:rPr>
            </w:pPr>
          </w:p>
        </w:tc>
      </w:tr>
      <w:tr w:rsidR="003E3F09" w:rsidRPr="00723655" w14:paraId="43A0F286" w14:textId="77777777" w:rsidTr="00364283">
        <w:trPr>
          <w:trHeight w:val="233"/>
        </w:trPr>
        <w:tc>
          <w:tcPr>
            <w:tcW w:w="4159" w:type="pct"/>
            <w:gridSpan w:val="2"/>
            <w:tcBorders>
              <w:bottom w:val="single" w:sz="4" w:space="0" w:color="auto"/>
            </w:tcBorders>
          </w:tcPr>
          <w:p w14:paraId="363B5027" w14:textId="77777777" w:rsidR="003E3F09" w:rsidRPr="00723655" w:rsidRDefault="003E3F09" w:rsidP="002A5CD0">
            <w:pPr>
              <w:widowControl w:val="0"/>
              <w:rPr>
                <w:sz w:val="20"/>
                <w:szCs w:val="20"/>
              </w:rPr>
            </w:pPr>
            <w:r w:rsidRPr="00723655">
              <w:rPr>
                <w:sz w:val="20"/>
                <w:szCs w:val="20"/>
              </w:rPr>
              <w:t>Implementing agency:</w:t>
            </w:r>
          </w:p>
        </w:tc>
        <w:tc>
          <w:tcPr>
            <w:tcW w:w="841" w:type="pct"/>
            <w:tcBorders>
              <w:bottom w:val="single" w:sz="4" w:space="0" w:color="auto"/>
            </w:tcBorders>
          </w:tcPr>
          <w:p w14:paraId="1C7EB2E0" w14:textId="77777777" w:rsidR="003E3F09" w:rsidRPr="00723655" w:rsidRDefault="003E3F09" w:rsidP="002A5CD0">
            <w:pPr>
              <w:widowControl w:val="0"/>
              <w:jc w:val="center"/>
              <w:rPr>
                <w:sz w:val="20"/>
                <w:szCs w:val="20"/>
              </w:rPr>
            </w:pPr>
            <w:r w:rsidRPr="00723655">
              <w:rPr>
                <w:sz w:val="20"/>
                <w:szCs w:val="20"/>
              </w:rPr>
              <w:t>UNIDO</w:t>
            </w:r>
          </w:p>
        </w:tc>
      </w:tr>
      <w:tr w:rsidR="003E3F09" w:rsidRPr="00723655" w14:paraId="1A358FCC" w14:textId="77777777" w:rsidTr="00364283">
        <w:trPr>
          <w:trHeight w:val="233"/>
        </w:trPr>
        <w:tc>
          <w:tcPr>
            <w:tcW w:w="4159" w:type="pct"/>
            <w:gridSpan w:val="2"/>
            <w:tcBorders>
              <w:top w:val="single" w:sz="4" w:space="0" w:color="auto"/>
              <w:left w:val="single" w:sz="4" w:space="0" w:color="auto"/>
              <w:bottom w:val="nil"/>
              <w:right w:val="single" w:sz="4" w:space="0" w:color="auto"/>
            </w:tcBorders>
          </w:tcPr>
          <w:p w14:paraId="1084CC89" w14:textId="77777777" w:rsidR="003E3F09" w:rsidRPr="00723655" w:rsidRDefault="003E3F09" w:rsidP="002A5CD0">
            <w:pPr>
              <w:widowControl w:val="0"/>
              <w:rPr>
                <w:sz w:val="20"/>
                <w:szCs w:val="20"/>
              </w:rPr>
            </w:pPr>
            <w:r w:rsidRPr="00723655">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1A74CAE" w14:textId="77777777" w:rsidR="003E3F09" w:rsidRPr="00723655" w:rsidRDefault="003E3F09" w:rsidP="002A5CD0">
            <w:pPr>
              <w:widowControl w:val="0"/>
              <w:jc w:val="right"/>
              <w:rPr>
                <w:sz w:val="20"/>
                <w:szCs w:val="20"/>
              </w:rPr>
            </w:pPr>
          </w:p>
        </w:tc>
      </w:tr>
      <w:tr w:rsidR="003E3F09" w:rsidRPr="00723655" w14:paraId="44D92485"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13DA3DC2" w14:textId="77777777" w:rsidR="003E3F09" w:rsidRPr="00723655" w:rsidRDefault="003E3F09" w:rsidP="002A5CD0">
            <w:pPr>
              <w:widowControl w:val="0"/>
              <w:ind w:left="5249" w:right="-198"/>
              <w:jc w:val="left"/>
              <w:rPr>
                <w:sz w:val="20"/>
                <w:szCs w:val="20"/>
              </w:rPr>
            </w:pPr>
            <w:r w:rsidRPr="00723655">
              <w:rPr>
                <w:sz w:val="20"/>
                <w:szCs w:val="20"/>
              </w:rPr>
              <w:t>Phase I:</w:t>
            </w:r>
          </w:p>
        </w:tc>
        <w:tc>
          <w:tcPr>
            <w:tcW w:w="812" w:type="pct"/>
            <w:tcBorders>
              <w:top w:val="nil"/>
              <w:left w:val="nil"/>
              <w:bottom w:val="nil"/>
              <w:right w:val="single" w:sz="4" w:space="0" w:color="auto"/>
            </w:tcBorders>
            <w:shd w:val="clear" w:color="auto" w:fill="auto"/>
            <w:vAlign w:val="bottom"/>
          </w:tcPr>
          <w:p w14:paraId="367FFB3E" w14:textId="77777777" w:rsidR="003E3F09" w:rsidRPr="00723655" w:rsidRDefault="003E3F09" w:rsidP="002A5CD0">
            <w:pPr>
              <w:widowControl w:val="0"/>
              <w:jc w:val="right"/>
              <w:rPr>
                <w:sz w:val="20"/>
                <w:szCs w:val="20"/>
              </w:rPr>
            </w:pPr>
            <w:r w:rsidRPr="00723655">
              <w:rPr>
                <w:sz w:val="20"/>
                <w:szCs w:val="20"/>
              </w:rPr>
              <w:t>Oct-92</w:t>
            </w:r>
          </w:p>
        </w:tc>
        <w:tc>
          <w:tcPr>
            <w:tcW w:w="841" w:type="pct"/>
            <w:tcBorders>
              <w:top w:val="nil"/>
              <w:left w:val="single" w:sz="4" w:space="0" w:color="auto"/>
              <w:bottom w:val="nil"/>
              <w:right w:val="single" w:sz="4" w:space="0" w:color="auto"/>
            </w:tcBorders>
            <w:shd w:val="clear" w:color="auto" w:fill="FFFFFF" w:themeFill="background1"/>
          </w:tcPr>
          <w:p w14:paraId="66D6431A"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285,312</w:t>
            </w:r>
          </w:p>
        </w:tc>
      </w:tr>
      <w:tr w:rsidR="003E3F09" w:rsidRPr="00723655" w14:paraId="5E86B767"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595AE79E" w14:textId="77777777" w:rsidR="003E3F09" w:rsidRPr="00723655" w:rsidRDefault="003E3F09" w:rsidP="002A5CD0">
            <w:pPr>
              <w:widowControl w:val="0"/>
              <w:ind w:left="5249" w:right="-198"/>
              <w:jc w:val="left"/>
              <w:rPr>
                <w:sz w:val="20"/>
                <w:szCs w:val="20"/>
              </w:rPr>
            </w:pPr>
            <w:r w:rsidRPr="00723655">
              <w:rPr>
                <w:sz w:val="20"/>
                <w:szCs w:val="20"/>
              </w:rPr>
              <w:t>Phase II:</w:t>
            </w:r>
          </w:p>
        </w:tc>
        <w:tc>
          <w:tcPr>
            <w:tcW w:w="812" w:type="pct"/>
            <w:tcBorders>
              <w:top w:val="nil"/>
              <w:left w:val="nil"/>
              <w:bottom w:val="nil"/>
              <w:right w:val="single" w:sz="4" w:space="0" w:color="auto"/>
            </w:tcBorders>
            <w:shd w:val="clear" w:color="auto" w:fill="auto"/>
            <w:vAlign w:val="bottom"/>
          </w:tcPr>
          <w:p w14:paraId="0F74886B" w14:textId="77777777" w:rsidR="003E3F09" w:rsidRPr="00723655" w:rsidRDefault="003E3F09" w:rsidP="002A5CD0">
            <w:pPr>
              <w:widowControl w:val="0"/>
              <w:jc w:val="right"/>
              <w:rPr>
                <w:sz w:val="20"/>
                <w:szCs w:val="20"/>
              </w:rPr>
            </w:pPr>
            <w:r w:rsidRPr="00723655">
              <w:rPr>
                <w:sz w:val="20"/>
                <w:szCs w:val="20"/>
              </w:rPr>
              <w:t>June-98</w:t>
            </w:r>
          </w:p>
        </w:tc>
        <w:tc>
          <w:tcPr>
            <w:tcW w:w="841" w:type="pct"/>
            <w:tcBorders>
              <w:top w:val="nil"/>
              <w:left w:val="single" w:sz="4" w:space="0" w:color="auto"/>
              <w:bottom w:val="nil"/>
              <w:right w:val="single" w:sz="4" w:space="0" w:color="auto"/>
            </w:tcBorders>
            <w:shd w:val="clear" w:color="auto" w:fill="FFFFFF" w:themeFill="background1"/>
          </w:tcPr>
          <w:p w14:paraId="04A2398E"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186,700</w:t>
            </w:r>
          </w:p>
        </w:tc>
      </w:tr>
      <w:tr w:rsidR="003E3F09" w:rsidRPr="00723655" w14:paraId="10B5CDCC"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7136DACF" w14:textId="77777777" w:rsidR="003E3F09" w:rsidRPr="00723655" w:rsidRDefault="003E3F09" w:rsidP="002A5CD0">
            <w:pPr>
              <w:widowControl w:val="0"/>
              <w:ind w:left="5249" w:right="-198"/>
              <w:jc w:val="left"/>
              <w:rPr>
                <w:sz w:val="20"/>
                <w:szCs w:val="20"/>
              </w:rPr>
            </w:pPr>
            <w:r w:rsidRPr="00723655">
              <w:rPr>
                <w:sz w:val="20"/>
                <w:szCs w:val="20"/>
              </w:rPr>
              <w:t>Phase III:</w:t>
            </w:r>
          </w:p>
        </w:tc>
        <w:tc>
          <w:tcPr>
            <w:tcW w:w="812" w:type="pct"/>
            <w:tcBorders>
              <w:top w:val="nil"/>
              <w:left w:val="nil"/>
              <w:bottom w:val="nil"/>
              <w:right w:val="single" w:sz="4" w:space="0" w:color="auto"/>
            </w:tcBorders>
            <w:shd w:val="clear" w:color="auto" w:fill="auto"/>
            <w:vAlign w:val="bottom"/>
          </w:tcPr>
          <w:p w14:paraId="607522B8" w14:textId="77777777" w:rsidR="003E3F09" w:rsidRPr="00723655" w:rsidRDefault="003E3F09" w:rsidP="002A5CD0">
            <w:pPr>
              <w:widowControl w:val="0"/>
              <w:jc w:val="right"/>
              <w:rPr>
                <w:sz w:val="20"/>
                <w:szCs w:val="20"/>
              </w:rPr>
            </w:pPr>
            <w:r w:rsidRPr="00723655">
              <w:rPr>
                <w:sz w:val="20"/>
                <w:szCs w:val="20"/>
              </w:rPr>
              <w:t>Apr-03</w:t>
            </w:r>
          </w:p>
        </w:tc>
        <w:tc>
          <w:tcPr>
            <w:tcW w:w="841" w:type="pct"/>
            <w:tcBorders>
              <w:top w:val="nil"/>
              <w:left w:val="single" w:sz="4" w:space="0" w:color="auto"/>
              <w:bottom w:val="nil"/>
              <w:right w:val="single" w:sz="4" w:space="0" w:color="auto"/>
            </w:tcBorders>
            <w:shd w:val="clear" w:color="auto" w:fill="auto"/>
          </w:tcPr>
          <w:p w14:paraId="08C1DFDD"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242,667</w:t>
            </w:r>
          </w:p>
        </w:tc>
      </w:tr>
      <w:tr w:rsidR="003E3F09" w:rsidRPr="00723655" w14:paraId="46D33995"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29A4BA8A" w14:textId="77777777" w:rsidR="003E3F09" w:rsidRPr="00723655" w:rsidRDefault="003E3F09" w:rsidP="002A5CD0">
            <w:pPr>
              <w:widowControl w:val="0"/>
              <w:ind w:left="5249" w:right="-198"/>
              <w:jc w:val="left"/>
              <w:rPr>
                <w:sz w:val="20"/>
                <w:szCs w:val="20"/>
              </w:rPr>
            </w:pPr>
            <w:r w:rsidRPr="00723655">
              <w:rPr>
                <w:sz w:val="20"/>
                <w:szCs w:val="20"/>
              </w:rPr>
              <w:t>Phase IV:</w:t>
            </w:r>
          </w:p>
        </w:tc>
        <w:tc>
          <w:tcPr>
            <w:tcW w:w="812" w:type="pct"/>
            <w:tcBorders>
              <w:top w:val="nil"/>
              <w:left w:val="nil"/>
              <w:bottom w:val="nil"/>
              <w:right w:val="single" w:sz="4" w:space="0" w:color="auto"/>
            </w:tcBorders>
            <w:shd w:val="clear" w:color="auto" w:fill="auto"/>
            <w:vAlign w:val="bottom"/>
          </w:tcPr>
          <w:p w14:paraId="2F951926" w14:textId="77777777" w:rsidR="003E3F09" w:rsidRPr="00723655" w:rsidRDefault="003E3F09" w:rsidP="002A5CD0">
            <w:pPr>
              <w:widowControl w:val="0"/>
              <w:jc w:val="right"/>
              <w:rPr>
                <w:sz w:val="20"/>
                <w:szCs w:val="20"/>
              </w:rPr>
            </w:pPr>
            <w:r w:rsidRPr="00723655">
              <w:rPr>
                <w:sz w:val="20"/>
                <w:szCs w:val="20"/>
              </w:rPr>
              <w:t>Apr-06</w:t>
            </w:r>
          </w:p>
        </w:tc>
        <w:tc>
          <w:tcPr>
            <w:tcW w:w="841" w:type="pct"/>
            <w:tcBorders>
              <w:top w:val="nil"/>
              <w:left w:val="single" w:sz="4" w:space="0" w:color="auto"/>
              <w:bottom w:val="nil"/>
              <w:right w:val="single" w:sz="4" w:space="0" w:color="auto"/>
            </w:tcBorders>
            <w:shd w:val="clear" w:color="auto" w:fill="auto"/>
          </w:tcPr>
          <w:p w14:paraId="05F2988E"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247,270</w:t>
            </w:r>
          </w:p>
        </w:tc>
      </w:tr>
      <w:tr w:rsidR="003E3F09" w:rsidRPr="00723655" w14:paraId="16F59FDE"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3054D33C" w14:textId="77777777" w:rsidR="003E3F09" w:rsidRPr="00723655" w:rsidRDefault="003E3F09" w:rsidP="002A5CD0">
            <w:pPr>
              <w:widowControl w:val="0"/>
              <w:ind w:left="5249" w:right="-198"/>
              <w:jc w:val="left"/>
              <w:rPr>
                <w:sz w:val="20"/>
                <w:szCs w:val="20"/>
              </w:rPr>
            </w:pPr>
            <w:r w:rsidRPr="00723655">
              <w:rPr>
                <w:sz w:val="20"/>
                <w:szCs w:val="20"/>
              </w:rPr>
              <w:t>Phase V:</w:t>
            </w:r>
          </w:p>
        </w:tc>
        <w:tc>
          <w:tcPr>
            <w:tcW w:w="812" w:type="pct"/>
            <w:tcBorders>
              <w:top w:val="nil"/>
              <w:left w:val="nil"/>
              <w:bottom w:val="nil"/>
              <w:right w:val="single" w:sz="4" w:space="0" w:color="auto"/>
            </w:tcBorders>
            <w:shd w:val="clear" w:color="auto" w:fill="auto"/>
            <w:vAlign w:val="bottom"/>
          </w:tcPr>
          <w:p w14:paraId="413870ED" w14:textId="77777777" w:rsidR="003E3F09" w:rsidRPr="00723655" w:rsidRDefault="003E3F09" w:rsidP="002A5CD0">
            <w:pPr>
              <w:widowControl w:val="0"/>
              <w:jc w:val="right"/>
              <w:rPr>
                <w:sz w:val="20"/>
                <w:szCs w:val="20"/>
              </w:rPr>
            </w:pPr>
            <w:r w:rsidRPr="00723655">
              <w:rPr>
                <w:sz w:val="20"/>
                <w:szCs w:val="20"/>
              </w:rPr>
              <w:t>Jul-08</w:t>
            </w:r>
          </w:p>
        </w:tc>
        <w:tc>
          <w:tcPr>
            <w:tcW w:w="841" w:type="pct"/>
            <w:tcBorders>
              <w:top w:val="nil"/>
              <w:left w:val="single" w:sz="4" w:space="0" w:color="auto"/>
              <w:bottom w:val="nil"/>
              <w:right w:val="single" w:sz="4" w:space="0" w:color="auto"/>
            </w:tcBorders>
            <w:shd w:val="clear" w:color="auto" w:fill="auto"/>
          </w:tcPr>
          <w:p w14:paraId="2D50FC8E"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247,270</w:t>
            </w:r>
          </w:p>
        </w:tc>
      </w:tr>
      <w:tr w:rsidR="003E3F09" w:rsidRPr="00723655" w14:paraId="241579E6"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6802B7AD" w14:textId="77777777" w:rsidR="003E3F09" w:rsidRPr="00723655" w:rsidRDefault="003E3F09" w:rsidP="002A5CD0">
            <w:pPr>
              <w:widowControl w:val="0"/>
              <w:ind w:left="5249" w:right="-198"/>
              <w:jc w:val="left"/>
              <w:rPr>
                <w:sz w:val="20"/>
                <w:szCs w:val="20"/>
              </w:rPr>
            </w:pPr>
            <w:r w:rsidRPr="00723655">
              <w:rPr>
                <w:sz w:val="20"/>
                <w:szCs w:val="20"/>
              </w:rPr>
              <w:t>Phase VI:</w:t>
            </w:r>
          </w:p>
        </w:tc>
        <w:tc>
          <w:tcPr>
            <w:tcW w:w="812" w:type="pct"/>
            <w:tcBorders>
              <w:top w:val="nil"/>
              <w:left w:val="nil"/>
              <w:bottom w:val="nil"/>
              <w:right w:val="single" w:sz="4" w:space="0" w:color="auto"/>
            </w:tcBorders>
            <w:shd w:val="clear" w:color="auto" w:fill="auto"/>
            <w:vAlign w:val="bottom"/>
          </w:tcPr>
          <w:p w14:paraId="4B4D523F" w14:textId="77777777" w:rsidR="003E3F09" w:rsidRPr="00723655" w:rsidRDefault="003E3F09" w:rsidP="002A5CD0">
            <w:pPr>
              <w:widowControl w:val="0"/>
              <w:jc w:val="right"/>
              <w:rPr>
                <w:sz w:val="20"/>
                <w:szCs w:val="20"/>
              </w:rPr>
            </w:pPr>
            <w:r w:rsidRPr="00723655">
              <w:rPr>
                <w:sz w:val="20"/>
                <w:szCs w:val="20"/>
              </w:rPr>
              <w:t>Jul-10</w:t>
            </w:r>
          </w:p>
        </w:tc>
        <w:tc>
          <w:tcPr>
            <w:tcW w:w="841" w:type="pct"/>
            <w:tcBorders>
              <w:top w:val="nil"/>
              <w:left w:val="single" w:sz="4" w:space="0" w:color="auto"/>
              <w:bottom w:val="nil"/>
              <w:right w:val="single" w:sz="4" w:space="0" w:color="auto"/>
            </w:tcBorders>
            <w:shd w:val="clear" w:color="auto" w:fill="auto"/>
          </w:tcPr>
          <w:p w14:paraId="70591207" w14:textId="77777777" w:rsidR="003E3F09" w:rsidRPr="00723655" w:rsidRDefault="003E3F09" w:rsidP="002A5CD0">
            <w:pPr>
              <w:widowControl w:val="0"/>
              <w:jc w:val="right"/>
              <w:rPr>
                <w:sz w:val="20"/>
                <w:szCs w:val="20"/>
              </w:rPr>
            </w:pPr>
            <w:r w:rsidRPr="00723655">
              <w:rPr>
                <w:sz w:val="20"/>
                <w:szCs w:val="20"/>
              </w:rPr>
              <w:t>247,270</w:t>
            </w:r>
          </w:p>
        </w:tc>
      </w:tr>
      <w:tr w:rsidR="003E3F09" w:rsidRPr="00723655" w14:paraId="73AFF50C"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66F240FF" w14:textId="77777777" w:rsidR="003E3F09" w:rsidRPr="00723655" w:rsidRDefault="003E3F09" w:rsidP="002A5CD0">
            <w:pPr>
              <w:widowControl w:val="0"/>
              <w:ind w:left="5249" w:right="-198"/>
              <w:jc w:val="left"/>
              <w:rPr>
                <w:sz w:val="20"/>
                <w:szCs w:val="20"/>
              </w:rPr>
            </w:pPr>
            <w:r w:rsidRPr="00723655">
              <w:rPr>
                <w:sz w:val="20"/>
                <w:szCs w:val="20"/>
              </w:rPr>
              <w:t>Phase VII:</w:t>
            </w:r>
          </w:p>
        </w:tc>
        <w:tc>
          <w:tcPr>
            <w:tcW w:w="812" w:type="pct"/>
            <w:tcBorders>
              <w:top w:val="nil"/>
              <w:left w:val="nil"/>
              <w:bottom w:val="nil"/>
              <w:right w:val="single" w:sz="4" w:space="0" w:color="auto"/>
            </w:tcBorders>
            <w:shd w:val="clear" w:color="auto" w:fill="auto"/>
            <w:vAlign w:val="bottom"/>
          </w:tcPr>
          <w:p w14:paraId="76B46BAC" w14:textId="77777777" w:rsidR="003E3F09" w:rsidRPr="00723655" w:rsidRDefault="003E3F09" w:rsidP="002A5CD0">
            <w:pPr>
              <w:widowControl w:val="0"/>
              <w:jc w:val="right"/>
              <w:rPr>
                <w:sz w:val="20"/>
                <w:szCs w:val="20"/>
              </w:rPr>
            </w:pPr>
            <w:r w:rsidRPr="00723655">
              <w:rPr>
                <w:sz w:val="20"/>
                <w:szCs w:val="20"/>
              </w:rPr>
              <w:t>Apr 12</w:t>
            </w:r>
          </w:p>
        </w:tc>
        <w:tc>
          <w:tcPr>
            <w:tcW w:w="841" w:type="pct"/>
            <w:tcBorders>
              <w:top w:val="nil"/>
              <w:left w:val="single" w:sz="4" w:space="0" w:color="auto"/>
              <w:bottom w:val="nil"/>
              <w:right w:val="single" w:sz="4" w:space="0" w:color="auto"/>
            </w:tcBorders>
            <w:shd w:val="clear" w:color="auto" w:fill="auto"/>
          </w:tcPr>
          <w:p w14:paraId="02939B0D" w14:textId="77777777" w:rsidR="003E3F09" w:rsidRPr="00723655" w:rsidRDefault="003E3F09" w:rsidP="002A5CD0">
            <w:pPr>
              <w:widowControl w:val="0"/>
              <w:jc w:val="right"/>
              <w:rPr>
                <w:sz w:val="20"/>
                <w:szCs w:val="20"/>
              </w:rPr>
            </w:pPr>
            <w:r w:rsidRPr="00723655">
              <w:rPr>
                <w:sz w:val="20"/>
                <w:szCs w:val="20"/>
              </w:rPr>
              <w:t>246,729</w:t>
            </w:r>
          </w:p>
        </w:tc>
      </w:tr>
      <w:tr w:rsidR="003E3F09" w:rsidRPr="00723655" w14:paraId="05F8B9ED"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4058B776" w14:textId="77777777" w:rsidR="003E3F09" w:rsidRPr="00723655" w:rsidRDefault="003E3F09" w:rsidP="002A5CD0">
            <w:pPr>
              <w:widowControl w:val="0"/>
              <w:ind w:left="5249" w:right="-198"/>
              <w:jc w:val="left"/>
              <w:rPr>
                <w:sz w:val="20"/>
                <w:szCs w:val="20"/>
              </w:rPr>
            </w:pPr>
            <w:r w:rsidRPr="00723655">
              <w:rPr>
                <w:sz w:val="20"/>
                <w:szCs w:val="20"/>
              </w:rPr>
              <w:t>Phase VIII:</w:t>
            </w:r>
          </w:p>
        </w:tc>
        <w:tc>
          <w:tcPr>
            <w:tcW w:w="812" w:type="pct"/>
            <w:tcBorders>
              <w:top w:val="nil"/>
              <w:left w:val="nil"/>
              <w:bottom w:val="nil"/>
              <w:right w:val="single" w:sz="4" w:space="0" w:color="auto"/>
            </w:tcBorders>
            <w:shd w:val="clear" w:color="auto" w:fill="auto"/>
            <w:vAlign w:val="bottom"/>
          </w:tcPr>
          <w:p w14:paraId="2682FC37" w14:textId="77777777" w:rsidR="003E3F09" w:rsidRPr="00723655" w:rsidRDefault="003E3F09" w:rsidP="002A5CD0">
            <w:pPr>
              <w:widowControl w:val="0"/>
              <w:jc w:val="right"/>
              <w:rPr>
                <w:sz w:val="20"/>
                <w:szCs w:val="20"/>
              </w:rPr>
            </w:pPr>
            <w:r w:rsidRPr="00723655">
              <w:rPr>
                <w:sz w:val="20"/>
                <w:szCs w:val="20"/>
              </w:rPr>
              <w:t>May-15</w:t>
            </w:r>
          </w:p>
        </w:tc>
        <w:tc>
          <w:tcPr>
            <w:tcW w:w="841" w:type="pct"/>
            <w:tcBorders>
              <w:top w:val="nil"/>
              <w:left w:val="single" w:sz="4" w:space="0" w:color="auto"/>
              <w:bottom w:val="nil"/>
              <w:right w:val="single" w:sz="4" w:space="0" w:color="auto"/>
            </w:tcBorders>
            <w:shd w:val="clear" w:color="auto" w:fill="FFFFFF" w:themeFill="background1"/>
          </w:tcPr>
          <w:p w14:paraId="0A12955D" w14:textId="77777777" w:rsidR="003E3F09" w:rsidRPr="00723655" w:rsidRDefault="003E3F09" w:rsidP="002A5CD0">
            <w:pPr>
              <w:widowControl w:val="0"/>
              <w:jc w:val="right"/>
              <w:rPr>
                <w:sz w:val="20"/>
                <w:szCs w:val="20"/>
              </w:rPr>
            </w:pPr>
            <w:r w:rsidRPr="00723655">
              <w:rPr>
                <w:sz w:val="20"/>
                <w:szCs w:val="20"/>
              </w:rPr>
              <w:t>247,270</w:t>
            </w:r>
          </w:p>
        </w:tc>
      </w:tr>
      <w:tr w:rsidR="003E3F09" w:rsidRPr="00723655" w14:paraId="768F659F"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320161DC" w14:textId="77777777" w:rsidR="003E3F09" w:rsidRPr="00723655" w:rsidRDefault="003E3F09" w:rsidP="002A5CD0">
            <w:pPr>
              <w:widowControl w:val="0"/>
              <w:ind w:left="5249" w:right="-198"/>
              <w:jc w:val="left"/>
              <w:rPr>
                <w:sz w:val="20"/>
                <w:szCs w:val="20"/>
              </w:rPr>
            </w:pPr>
            <w:r w:rsidRPr="00723655">
              <w:rPr>
                <w:sz w:val="20"/>
                <w:szCs w:val="20"/>
              </w:rPr>
              <w:t>Phase IX:</w:t>
            </w:r>
          </w:p>
        </w:tc>
        <w:tc>
          <w:tcPr>
            <w:tcW w:w="812" w:type="pct"/>
            <w:tcBorders>
              <w:top w:val="nil"/>
              <w:left w:val="nil"/>
              <w:bottom w:val="nil"/>
              <w:right w:val="single" w:sz="4" w:space="0" w:color="auto"/>
            </w:tcBorders>
            <w:shd w:val="clear" w:color="auto" w:fill="auto"/>
            <w:vAlign w:val="bottom"/>
          </w:tcPr>
          <w:p w14:paraId="7A140791" w14:textId="77777777" w:rsidR="003E3F09" w:rsidRPr="00723655" w:rsidRDefault="003E3F09" w:rsidP="002A5CD0">
            <w:pPr>
              <w:widowControl w:val="0"/>
              <w:jc w:val="right"/>
              <w:rPr>
                <w:sz w:val="20"/>
                <w:szCs w:val="20"/>
              </w:rPr>
            </w:pPr>
            <w:r w:rsidRPr="00723655">
              <w:rPr>
                <w:sz w:val="20"/>
                <w:szCs w:val="20"/>
              </w:rPr>
              <w:t>Dec-19</w:t>
            </w:r>
          </w:p>
        </w:tc>
        <w:tc>
          <w:tcPr>
            <w:tcW w:w="841" w:type="pct"/>
            <w:tcBorders>
              <w:top w:val="nil"/>
              <w:left w:val="single" w:sz="4" w:space="0" w:color="auto"/>
              <w:bottom w:val="nil"/>
              <w:right w:val="single" w:sz="4" w:space="0" w:color="auto"/>
            </w:tcBorders>
            <w:shd w:val="clear" w:color="auto" w:fill="FFFFFF" w:themeFill="background1"/>
          </w:tcPr>
          <w:p w14:paraId="6D732CED" w14:textId="77777777" w:rsidR="003E3F09" w:rsidRPr="00723655" w:rsidRDefault="003E3F09" w:rsidP="002A5CD0">
            <w:pPr>
              <w:widowControl w:val="0"/>
              <w:jc w:val="right"/>
              <w:rPr>
                <w:sz w:val="20"/>
                <w:szCs w:val="20"/>
              </w:rPr>
            </w:pPr>
            <w:r w:rsidRPr="00723655">
              <w:rPr>
                <w:sz w:val="20"/>
                <w:szCs w:val="20"/>
              </w:rPr>
              <w:t>316,506</w:t>
            </w:r>
          </w:p>
        </w:tc>
      </w:tr>
      <w:tr w:rsidR="003E3F09" w:rsidRPr="00723655" w14:paraId="4A25232A" w14:textId="77777777" w:rsidTr="00364283">
        <w:trPr>
          <w:trHeight w:val="233"/>
        </w:trPr>
        <w:tc>
          <w:tcPr>
            <w:tcW w:w="3347" w:type="pct"/>
            <w:tcBorders>
              <w:top w:val="nil"/>
              <w:left w:val="single" w:sz="4" w:space="0" w:color="auto"/>
              <w:bottom w:val="nil"/>
              <w:right w:val="nil"/>
            </w:tcBorders>
            <w:shd w:val="clear" w:color="auto" w:fill="FFFFFF" w:themeFill="background1"/>
            <w:vAlign w:val="bottom"/>
          </w:tcPr>
          <w:p w14:paraId="763A89C2" w14:textId="77777777" w:rsidR="003E3F09" w:rsidRPr="00723655" w:rsidRDefault="003E3F09" w:rsidP="002A5CD0">
            <w:pPr>
              <w:widowControl w:val="0"/>
              <w:ind w:left="5249" w:right="-198"/>
              <w:jc w:val="left"/>
              <w:rPr>
                <w:sz w:val="20"/>
                <w:szCs w:val="20"/>
              </w:rPr>
            </w:pPr>
          </w:p>
        </w:tc>
        <w:tc>
          <w:tcPr>
            <w:tcW w:w="812" w:type="pct"/>
            <w:tcBorders>
              <w:top w:val="nil"/>
              <w:left w:val="nil"/>
              <w:bottom w:val="nil"/>
              <w:right w:val="single" w:sz="4" w:space="0" w:color="auto"/>
            </w:tcBorders>
            <w:shd w:val="clear" w:color="auto" w:fill="auto"/>
            <w:vAlign w:val="bottom"/>
          </w:tcPr>
          <w:p w14:paraId="3EC3C133" w14:textId="77777777" w:rsidR="003E3F09" w:rsidRPr="00723655" w:rsidRDefault="003E3F09" w:rsidP="002A5CD0">
            <w:pPr>
              <w:widowControl w:val="0"/>
              <w:jc w:val="right"/>
              <w:rPr>
                <w:sz w:val="20"/>
                <w:szCs w:val="20"/>
              </w:rPr>
            </w:pPr>
            <w:r w:rsidRPr="00723655">
              <w:rPr>
                <w:sz w:val="20"/>
                <w:szCs w:val="20"/>
              </w:rPr>
              <w:t>Total:</w:t>
            </w:r>
          </w:p>
        </w:tc>
        <w:tc>
          <w:tcPr>
            <w:tcW w:w="841" w:type="pct"/>
            <w:tcBorders>
              <w:top w:val="nil"/>
              <w:left w:val="single" w:sz="4" w:space="0" w:color="auto"/>
              <w:bottom w:val="nil"/>
              <w:right w:val="single" w:sz="4" w:space="0" w:color="auto"/>
            </w:tcBorders>
            <w:shd w:val="clear" w:color="auto" w:fill="FFFFFF" w:themeFill="background1"/>
          </w:tcPr>
          <w:p w14:paraId="76D7A6C1" w14:textId="77777777" w:rsidR="003E3F09" w:rsidRPr="00723655" w:rsidRDefault="003E3F09" w:rsidP="002A5CD0">
            <w:pPr>
              <w:widowControl w:val="0"/>
              <w:jc w:val="right"/>
              <w:rPr>
                <w:sz w:val="20"/>
                <w:szCs w:val="20"/>
              </w:rPr>
            </w:pPr>
            <w:r w:rsidRPr="00723655">
              <w:rPr>
                <w:sz w:val="20"/>
                <w:szCs w:val="20"/>
              </w:rPr>
              <w:t>2,266,994</w:t>
            </w:r>
          </w:p>
        </w:tc>
      </w:tr>
      <w:tr w:rsidR="003E3F09" w:rsidRPr="00723655" w14:paraId="1CA9AC50" w14:textId="77777777" w:rsidTr="00364283">
        <w:trPr>
          <w:trHeight w:val="233"/>
        </w:trPr>
        <w:tc>
          <w:tcPr>
            <w:tcW w:w="4159" w:type="pct"/>
            <w:gridSpan w:val="2"/>
            <w:shd w:val="clear" w:color="auto" w:fill="FFFFFF" w:themeFill="background1"/>
          </w:tcPr>
          <w:p w14:paraId="0DC2CF36" w14:textId="77777777" w:rsidR="003E3F09" w:rsidRPr="00723655" w:rsidRDefault="003E3F09" w:rsidP="002A5CD0">
            <w:pPr>
              <w:widowControl w:val="0"/>
              <w:jc w:val="left"/>
              <w:rPr>
                <w:sz w:val="20"/>
                <w:szCs w:val="20"/>
              </w:rPr>
            </w:pPr>
            <w:r w:rsidRPr="00723655">
              <w:rPr>
                <w:sz w:val="20"/>
                <w:szCs w:val="20"/>
              </w:rPr>
              <w:t>Amount requested for renewal (phase X) (US $):</w:t>
            </w:r>
          </w:p>
        </w:tc>
        <w:tc>
          <w:tcPr>
            <w:tcW w:w="841" w:type="pct"/>
            <w:shd w:val="clear" w:color="auto" w:fill="FFFFFF" w:themeFill="background1"/>
          </w:tcPr>
          <w:p w14:paraId="05941300"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651,167</w:t>
            </w:r>
          </w:p>
        </w:tc>
      </w:tr>
      <w:tr w:rsidR="003E3F09" w:rsidRPr="00723655" w14:paraId="01AD203F" w14:textId="77777777" w:rsidTr="00364283">
        <w:trPr>
          <w:trHeight w:val="233"/>
        </w:trPr>
        <w:tc>
          <w:tcPr>
            <w:tcW w:w="4159" w:type="pct"/>
            <w:gridSpan w:val="2"/>
          </w:tcPr>
          <w:p w14:paraId="34442D37" w14:textId="77777777" w:rsidR="003E3F09" w:rsidRPr="00723655" w:rsidRDefault="003E3F09" w:rsidP="002A5CD0">
            <w:pPr>
              <w:widowControl w:val="0"/>
              <w:jc w:val="left"/>
              <w:rPr>
                <w:sz w:val="20"/>
                <w:szCs w:val="20"/>
              </w:rPr>
            </w:pPr>
            <w:r w:rsidRPr="00723655">
              <w:rPr>
                <w:sz w:val="20"/>
                <w:szCs w:val="20"/>
              </w:rPr>
              <w:t xml:space="preserve">Amount recommended for approval for phase X (US $): </w:t>
            </w:r>
          </w:p>
        </w:tc>
        <w:tc>
          <w:tcPr>
            <w:tcW w:w="841" w:type="pct"/>
            <w:shd w:val="clear" w:color="auto" w:fill="FFFFFF" w:themeFill="background1"/>
          </w:tcPr>
          <w:p w14:paraId="36875AA4"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651,167</w:t>
            </w:r>
          </w:p>
        </w:tc>
      </w:tr>
      <w:tr w:rsidR="003E3F09" w:rsidRPr="00723655" w14:paraId="2C92F9ED" w14:textId="77777777" w:rsidTr="00364283">
        <w:trPr>
          <w:trHeight w:val="233"/>
        </w:trPr>
        <w:tc>
          <w:tcPr>
            <w:tcW w:w="4159" w:type="pct"/>
            <w:gridSpan w:val="2"/>
          </w:tcPr>
          <w:p w14:paraId="69BABC1E" w14:textId="77777777" w:rsidR="003E3F09" w:rsidRPr="00723655" w:rsidRDefault="003E3F09" w:rsidP="002A5CD0">
            <w:pPr>
              <w:widowControl w:val="0"/>
              <w:jc w:val="left"/>
              <w:rPr>
                <w:sz w:val="20"/>
                <w:szCs w:val="20"/>
              </w:rPr>
            </w:pPr>
            <w:r w:rsidRPr="00723655">
              <w:rPr>
                <w:sz w:val="20"/>
                <w:szCs w:val="20"/>
              </w:rPr>
              <w:t>Agency support costs (US $):</w:t>
            </w:r>
          </w:p>
        </w:tc>
        <w:tc>
          <w:tcPr>
            <w:tcW w:w="841" w:type="pct"/>
            <w:shd w:val="clear" w:color="auto" w:fill="FFFFFF" w:themeFill="background1"/>
          </w:tcPr>
          <w:p w14:paraId="3BCFC3B0"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45,862</w:t>
            </w:r>
          </w:p>
        </w:tc>
      </w:tr>
      <w:tr w:rsidR="003E3F09" w:rsidRPr="00723655" w14:paraId="544179A4" w14:textId="77777777" w:rsidTr="00364283">
        <w:trPr>
          <w:trHeight w:val="233"/>
        </w:trPr>
        <w:tc>
          <w:tcPr>
            <w:tcW w:w="4159" w:type="pct"/>
            <w:gridSpan w:val="2"/>
          </w:tcPr>
          <w:p w14:paraId="1D8ABB69" w14:textId="77777777" w:rsidR="003E3F09" w:rsidRPr="00723655" w:rsidRDefault="003E3F09" w:rsidP="002A5CD0">
            <w:pPr>
              <w:widowControl w:val="0"/>
              <w:jc w:val="left"/>
              <w:rPr>
                <w:sz w:val="20"/>
                <w:szCs w:val="20"/>
              </w:rPr>
            </w:pPr>
            <w:r w:rsidRPr="00723655">
              <w:rPr>
                <w:sz w:val="20"/>
                <w:szCs w:val="20"/>
              </w:rPr>
              <w:t>Total cost of institutional strengthening phase X to the Multilateral Fund (US $):</w:t>
            </w:r>
          </w:p>
        </w:tc>
        <w:tc>
          <w:tcPr>
            <w:tcW w:w="841" w:type="pct"/>
            <w:shd w:val="clear" w:color="auto" w:fill="FFFFFF" w:themeFill="background1"/>
          </w:tcPr>
          <w:p w14:paraId="6E447B77" w14:textId="77777777" w:rsidR="003E3F09" w:rsidRPr="00723655" w:rsidRDefault="003E3F09" w:rsidP="002A5CD0">
            <w:pPr>
              <w:widowControl w:val="0"/>
              <w:shd w:val="clear" w:color="auto" w:fill="FFFFFF" w:themeFill="background1"/>
              <w:jc w:val="right"/>
              <w:rPr>
                <w:sz w:val="20"/>
                <w:szCs w:val="20"/>
                <w:highlight w:val="yellow"/>
              </w:rPr>
            </w:pPr>
            <w:r w:rsidRPr="00723655">
              <w:rPr>
                <w:sz w:val="20"/>
                <w:szCs w:val="20"/>
              </w:rPr>
              <w:t>701,029</w:t>
            </w:r>
          </w:p>
        </w:tc>
      </w:tr>
      <w:tr w:rsidR="003E3F09" w:rsidRPr="00723655" w14:paraId="19C1D69D" w14:textId="77777777" w:rsidTr="00364283">
        <w:trPr>
          <w:trHeight w:val="233"/>
        </w:trPr>
        <w:tc>
          <w:tcPr>
            <w:tcW w:w="4159" w:type="pct"/>
            <w:gridSpan w:val="2"/>
          </w:tcPr>
          <w:p w14:paraId="6EE47AB1" w14:textId="77777777" w:rsidR="003E3F09" w:rsidRPr="00723655" w:rsidRDefault="003E3F09" w:rsidP="002A5CD0">
            <w:pPr>
              <w:widowControl w:val="0"/>
              <w:jc w:val="left"/>
              <w:rPr>
                <w:sz w:val="20"/>
                <w:szCs w:val="20"/>
              </w:rPr>
            </w:pPr>
            <w:r w:rsidRPr="00723655">
              <w:rPr>
                <w:sz w:val="20"/>
                <w:szCs w:val="20"/>
              </w:rPr>
              <w:t>Date of approval of country programme:</w:t>
            </w:r>
          </w:p>
        </w:tc>
        <w:tc>
          <w:tcPr>
            <w:tcW w:w="841" w:type="pct"/>
            <w:shd w:val="clear" w:color="auto" w:fill="FFFFFF" w:themeFill="background1"/>
          </w:tcPr>
          <w:p w14:paraId="4E43CAA4"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1991</w:t>
            </w:r>
          </w:p>
        </w:tc>
      </w:tr>
      <w:tr w:rsidR="003E3F09" w:rsidRPr="00723655" w14:paraId="76D0F427" w14:textId="77777777" w:rsidTr="00364283">
        <w:trPr>
          <w:trHeight w:val="233"/>
        </w:trPr>
        <w:tc>
          <w:tcPr>
            <w:tcW w:w="4159" w:type="pct"/>
            <w:gridSpan w:val="2"/>
            <w:tcBorders>
              <w:bottom w:val="single" w:sz="4" w:space="0" w:color="auto"/>
            </w:tcBorders>
          </w:tcPr>
          <w:p w14:paraId="3C530121" w14:textId="77777777" w:rsidR="003E3F09" w:rsidRPr="00723655" w:rsidRDefault="003E3F09" w:rsidP="002A5CD0">
            <w:pPr>
              <w:widowControl w:val="0"/>
              <w:jc w:val="left"/>
              <w:rPr>
                <w:sz w:val="20"/>
                <w:szCs w:val="20"/>
              </w:rPr>
            </w:pPr>
            <w:r w:rsidRPr="00723655">
              <w:rPr>
                <w:sz w:val="20"/>
                <w:szCs w:val="20"/>
              </w:rPr>
              <w:t>Date of approval of HCFC phase-out management plan:</w:t>
            </w:r>
          </w:p>
        </w:tc>
        <w:tc>
          <w:tcPr>
            <w:tcW w:w="841" w:type="pct"/>
            <w:tcBorders>
              <w:bottom w:val="single" w:sz="4" w:space="0" w:color="auto"/>
            </w:tcBorders>
            <w:shd w:val="clear" w:color="auto" w:fill="FFFFFF" w:themeFill="background1"/>
          </w:tcPr>
          <w:p w14:paraId="575F1C63" w14:textId="77777777" w:rsidR="003E3F09" w:rsidRPr="00723655" w:rsidRDefault="003E3F09" w:rsidP="002A5CD0">
            <w:pPr>
              <w:widowControl w:val="0"/>
              <w:jc w:val="right"/>
              <w:rPr>
                <w:sz w:val="20"/>
                <w:szCs w:val="20"/>
              </w:rPr>
            </w:pPr>
            <w:r w:rsidRPr="00723655">
              <w:rPr>
                <w:sz w:val="20"/>
                <w:szCs w:val="20"/>
              </w:rPr>
              <w:t>2014</w:t>
            </w:r>
          </w:p>
        </w:tc>
      </w:tr>
      <w:tr w:rsidR="003E3F09" w:rsidRPr="00723655" w14:paraId="56A92864" w14:textId="77777777" w:rsidTr="00364283">
        <w:trPr>
          <w:trHeight w:val="233"/>
        </w:trPr>
        <w:tc>
          <w:tcPr>
            <w:tcW w:w="4159" w:type="pct"/>
            <w:gridSpan w:val="2"/>
            <w:tcBorders>
              <w:top w:val="single" w:sz="4" w:space="0" w:color="auto"/>
              <w:left w:val="single" w:sz="4" w:space="0" w:color="auto"/>
              <w:bottom w:val="nil"/>
              <w:right w:val="single" w:sz="4" w:space="0" w:color="auto"/>
            </w:tcBorders>
          </w:tcPr>
          <w:p w14:paraId="4933757A" w14:textId="77777777" w:rsidR="003E3F09" w:rsidRPr="00723655" w:rsidRDefault="003E3F09" w:rsidP="002A5CD0">
            <w:pPr>
              <w:widowControl w:val="0"/>
              <w:jc w:val="left"/>
              <w:rPr>
                <w:sz w:val="20"/>
                <w:szCs w:val="20"/>
              </w:rPr>
            </w:pPr>
            <w:r w:rsidRPr="001607D5">
              <w:rPr>
                <w:color w:val="000000" w:themeColor="text1"/>
                <w:sz w:val="19"/>
                <w:szCs w:val="19"/>
              </w:rPr>
              <w:t>Baseline consumption of controlled substances (ODP tonnes for ODS/CO</w:t>
            </w:r>
            <w:r w:rsidRPr="001607D5">
              <w:rPr>
                <w:color w:val="000000" w:themeColor="text1"/>
                <w:sz w:val="19"/>
                <w:szCs w:val="19"/>
                <w:vertAlign w:val="subscript"/>
              </w:rPr>
              <w:t>2</w:t>
            </w:r>
            <w:r w:rsidRPr="001607D5">
              <w:rPr>
                <w:color w:val="000000" w:themeColor="text1"/>
                <w:sz w:val="19"/>
                <w:szCs w:val="19"/>
              </w:rPr>
              <w:t>-eq tonnes for HFCs)</w:t>
            </w:r>
            <w:r w:rsidRPr="00723655">
              <w:rPr>
                <w:color w:val="000000" w:themeColor="text1"/>
                <w:sz w:val="20"/>
                <w:szCs w:val="20"/>
              </w:rPr>
              <w:t>:</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562EA628" w14:textId="77777777" w:rsidR="003E3F09" w:rsidRPr="00723655" w:rsidRDefault="003E3F09" w:rsidP="002A5CD0">
            <w:pPr>
              <w:widowControl w:val="0"/>
              <w:jc w:val="right"/>
              <w:rPr>
                <w:sz w:val="20"/>
                <w:szCs w:val="20"/>
              </w:rPr>
            </w:pPr>
          </w:p>
        </w:tc>
      </w:tr>
      <w:tr w:rsidR="003E3F09" w:rsidRPr="00723655" w14:paraId="1ACEA8EF" w14:textId="77777777" w:rsidTr="00364283">
        <w:trPr>
          <w:trHeight w:val="233"/>
        </w:trPr>
        <w:tc>
          <w:tcPr>
            <w:tcW w:w="4159" w:type="pct"/>
            <w:gridSpan w:val="2"/>
            <w:tcBorders>
              <w:top w:val="nil"/>
              <w:left w:val="single" w:sz="4" w:space="0" w:color="auto"/>
              <w:bottom w:val="nil"/>
              <w:right w:val="single" w:sz="4" w:space="0" w:color="auto"/>
            </w:tcBorders>
          </w:tcPr>
          <w:p w14:paraId="327F78B1" w14:textId="77777777" w:rsidR="003E3F09" w:rsidRPr="00723655" w:rsidRDefault="003E3F09" w:rsidP="002A5CD0">
            <w:pPr>
              <w:widowControl w:val="0"/>
              <w:ind w:left="447" w:hanging="447"/>
              <w:jc w:val="left"/>
              <w:rPr>
                <w:sz w:val="20"/>
                <w:szCs w:val="20"/>
              </w:rPr>
            </w:pPr>
            <w:r w:rsidRPr="00723655">
              <w:rPr>
                <w:sz w:val="20"/>
                <w:szCs w:val="20"/>
              </w:rPr>
              <w:t>(a)</w:t>
            </w:r>
            <w:r w:rsidRPr="00723655">
              <w:rPr>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5F45FB83" w14:textId="77777777" w:rsidR="003E3F09" w:rsidRPr="00723655" w:rsidRDefault="003E3F09" w:rsidP="002A5CD0">
            <w:pPr>
              <w:widowControl w:val="0"/>
              <w:jc w:val="right"/>
              <w:rPr>
                <w:sz w:val="20"/>
                <w:szCs w:val="20"/>
              </w:rPr>
            </w:pPr>
            <w:r w:rsidRPr="00723655">
              <w:rPr>
                <w:sz w:val="20"/>
                <w:szCs w:val="20"/>
              </w:rPr>
              <w:t>0.1</w:t>
            </w:r>
          </w:p>
        </w:tc>
      </w:tr>
      <w:tr w:rsidR="003E3F09" w:rsidRPr="00723655" w14:paraId="30103BB2" w14:textId="77777777" w:rsidTr="00364283">
        <w:trPr>
          <w:trHeight w:val="233"/>
        </w:trPr>
        <w:tc>
          <w:tcPr>
            <w:tcW w:w="4159" w:type="pct"/>
            <w:gridSpan w:val="2"/>
            <w:tcBorders>
              <w:top w:val="nil"/>
              <w:left w:val="single" w:sz="4" w:space="0" w:color="auto"/>
              <w:bottom w:val="nil"/>
              <w:right w:val="single" w:sz="4" w:space="0" w:color="auto"/>
            </w:tcBorders>
          </w:tcPr>
          <w:p w14:paraId="05339239" w14:textId="77777777" w:rsidR="003E3F09" w:rsidRPr="00723655" w:rsidRDefault="003E3F09" w:rsidP="002A5CD0">
            <w:pPr>
              <w:widowControl w:val="0"/>
              <w:ind w:left="447" w:hanging="447"/>
              <w:jc w:val="left"/>
              <w:rPr>
                <w:sz w:val="20"/>
                <w:szCs w:val="20"/>
              </w:rPr>
            </w:pPr>
            <w:r w:rsidRPr="00723655">
              <w:rPr>
                <w:sz w:val="20"/>
                <w:szCs w:val="20"/>
              </w:rPr>
              <w:t>(b)</w:t>
            </w:r>
            <w:r w:rsidRPr="00723655">
              <w:rPr>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267D4D6E" w14:textId="77777777" w:rsidR="003E3F09" w:rsidRPr="00723655" w:rsidRDefault="003E3F09" w:rsidP="002A5CD0">
            <w:pPr>
              <w:widowControl w:val="0"/>
              <w:jc w:val="right"/>
              <w:rPr>
                <w:sz w:val="20"/>
                <w:szCs w:val="20"/>
              </w:rPr>
            </w:pPr>
            <w:r w:rsidRPr="00723655">
              <w:rPr>
                <w:sz w:val="20"/>
                <w:szCs w:val="20"/>
              </w:rPr>
              <w:t>40.7</w:t>
            </w:r>
          </w:p>
        </w:tc>
      </w:tr>
      <w:tr w:rsidR="003E3F09" w:rsidRPr="00723655" w14:paraId="4A020A0C" w14:textId="77777777" w:rsidTr="00364283">
        <w:trPr>
          <w:trHeight w:val="233"/>
        </w:trPr>
        <w:tc>
          <w:tcPr>
            <w:tcW w:w="4159" w:type="pct"/>
            <w:gridSpan w:val="2"/>
            <w:tcBorders>
              <w:top w:val="nil"/>
              <w:bottom w:val="nil"/>
            </w:tcBorders>
          </w:tcPr>
          <w:p w14:paraId="79CEE11F" w14:textId="77777777" w:rsidR="003E3F09" w:rsidRPr="00723655" w:rsidRDefault="003E3F09" w:rsidP="002A5CD0">
            <w:pPr>
              <w:widowControl w:val="0"/>
              <w:ind w:left="447" w:hanging="447"/>
              <w:jc w:val="left"/>
              <w:rPr>
                <w:sz w:val="20"/>
                <w:szCs w:val="20"/>
              </w:rPr>
            </w:pPr>
            <w:r w:rsidRPr="00723655">
              <w:rPr>
                <w:sz w:val="20"/>
                <w:szCs w:val="20"/>
              </w:rPr>
              <w:t>(c)</w:t>
            </w:r>
            <w:r w:rsidRPr="00723655">
              <w:rPr>
                <w:sz w:val="20"/>
                <w:szCs w:val="20"/>
              </w:rPr>
              <w:tab/>
              <w:t>Annex E (methyl bromide) (average 1995-1998)</w:t>
            </w:r>
          </w:p>
        </w:tc>
        <w:tc>
          <w:tcPr>
            <w:tcW w:w="841" w:type="pct"/>
            <w:tcBorders>
              <w:top w:val="nil"/>
              <w:bottom w:val="nil"/>
            </w:tcBorders>
            <w:shd w:val="clear" w:color="auto" w:fill="FFFFFF" w:themeFill="background1"/>
            <w:vAlign w:val="bottom"/>
          </w:tcPr>
          <w:p w14:paraId="109F4AB7" w14:textId="77777777" w:rsidR="003E3F09" w:rsidRPr="00723655" w:rsidRDefault="003E3F09" w:rsidP="002A5CD0">
            <w:pPr>
              <w:widowControl w:val="0"/>
              <w:jc w:val="right"/>
              <w:rPr>
                <w:sz w:val="20"/>
                <w:szCs w:val="20"/>
              </w:rPr>
            </w:pPr>
            <w:r w:rsidRPr="00723655">
              <w:rPr>
                <w:sz w:val="20"/>
                <w:szCs w:val="20"/>
              </w:rPr>
              <w:t>8.3</w:t>
            </w:r>
          </w:p>
        </w:tc>
      </w:tr>
      <w:tr w:rsidR="003E3F09" w:rsidRPr="00723655" w14:paraId="56DF8348" w14:textId="77777777" w:rsidTr="001607D5">
        <w:trPr>
          <w:trHeight w:val="233"/>
        </w:trPr>
        <w:tc>
          <w:tcPr>
            <w:tcW w:w="4159" w:type="pct"/>
            <w:gridSpan w:val="2"/>
            <w:tcBorders>
              <w:top w:val="nil"/>
              <w:bottom w:val="single" w:sz="4" w:space="0" w:color="auto"/>
            </w:tcBorders>
          </w:tcPr>
          <w:p w14:paraId="4B4857B5" w14:textId="77777777" w:rsidR="003E3F09" w:rsidRPr="00723655" w:rsidRDefault="003E3F09" w:rsidP="002A5CD0">
            <w:pPr>
              <w:widowControl w:val="0"/>
              <w:ind w:left="447" w:hanging="447"/>
              <w:jc w:val="left"/>
              <w:rPr>
                <w:sz w:val="20"/>
                <w:szCs w:val="20"/>
              </w:rPr>
            </w:pPr>
            <w:r w:rsidRPr="00723655">
              <w:rPr>
                <w:color w:val="000000" w:themeColor="text1"/>
                <w:sz w:val="20"/>
                <w:szCs w:val="20"/>
              </w:rPr>
              <w:t>(d)</w:t>
            </w:r>
            <w:r w:rsidRPr="00723655">
              <w:rPr>
                <w:color w:val="000000" w:themeColor="text1"/>
                <w:sz w:val="20"/>
                <w:szCs w:val="20"/>
              </w:rPr>
              <w:tab/>
              <w:t>Annex F (HFCs) (</w:t>
            </w:r>
            <w:r w:rsidRPr="00723655">
              <w:rPr>
                <w:sz w:val="20"/>
                <w:szCs w:val="20"/>
              </w:rPr>
              <w:t>average 2020-2022 plus 65% of HCFC baseline)</w:t>
            </w:r>
          </w:p>
        </w:tc>
        <w:tc>
          <w:tcPr>
            <w:tcW w:w="841" w:type="pct"/>
            <w:tcBorders>
              <w:top w:val="nil"/>
              <w:bottom w:val="single" w:sz="4" w:space="0" w:color="auto"/>
            </w:tcBorders>
            <w:shd w:val="clear" w:color="auto" w:fill="FFFFFF" w:themeFill="background1"/>
            <w:vAlign w:val="bottom"/>
          </w:tcPr>
          <w:p w14:paraId="3159A36E" w14:textId="77777777" w:rsidR="003E3F09" w:rsidRPr="00723655" w:rsidRDefault="003E3F09" w:rsidP="002A5CD0">
            <w:pPr>
              <w:widowControl w:val="0"/>
              <w:jc w:val="right"/>
              <w:rPr>
                <w:sz w:val="20"/>
                <w:szCs w:val="20"/>
              </w:rPr>
            </w:pPr>
            <w:r w:rsidRPr="00723655">
              <w:rPr>
                <w:sz w:val="20"/>
                <w:szCs w:val="20"/>
              </w:rPr>
              <w:t>2,369,109</w:t>
            </w:r>
          </w:p>
        </w:tc>
      </w:tr>
      <w:tr w:rsidR="003E3F09" w:rsidRPr="00723655" w14:paraId="34A659DB" w14:textId="77777777" w:rsidTr="001607D5">
        <w:trPr>
          <w:trHeight w:val="233"/>
        </w:trPr>
        <w:tc>
          <w:tcPr>
            <w:tcW w:w="4159" w:type="pct"/>
            <w:gridSpan w:val="2"/>
            <w:tcBorders>
              <w:top w:val="single" w:sz="4" w:space="0" w:color="auto"/>
              <w:left w:val="single" w:sz="4" w:space="0" w:color="auto"/>
              <w:bottom w:val="nil"/>
              <w:right w:val="single" w:sz="4" w:space="0" w:color="auto"/>
            </w:tcBorders>
          </w:tcPr>
          <w:p w14:paraId="57BC5691" w14:textId="77777777" w:rsidR="003E3F09" w:rsidRPr="00723655" w:rsidRDefault="003E3F09" w:rsidP="002A5CD0">
            <w:pPr>
              <w:widowControl w:val="0"/>
              <w:jc w:val="left"/>
              <w:rPr>
                <w:sz w:val="20"/>
                <w:szCs w:val="20"/>
              </w:rPr>
            </w:pPr>
            <w:r w:rsidRPr="00723655">
              <w:rPr>
                <w:sz w:val="20"/>
                <w:szCs w:val="20"/>
              </w:rPr>
              <w:t>Latest reported ODS consumption (2022)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F51EAB7" w14:textId="77777777" w:rsidR="003E3F09" w:rsidRPr="00723655" w:rsidRDefault="003E3F09" w:rsidP="002A5CD0">
            <w:pPr>
              <w:widowControl w:val="0"/>
              <w:jc w:val="right"/>
              <w:rPr>
                <w:sz w:val="20"/>
                <w:szCs w:val="20"/>
              </w:rPr>
            </w:pPr>
          </w:p>
        </w:tc>
      </w:tr>
      <w:tr w:rsidR="003E3F09" w:rsidRPr="00723655" w14:paraId="2B8A6E8B" w14:textId="77777777" w:rsidTr="001607D5">
        <w:trPr>
          <w:trHeight w:val="233"/>
        </w:trPr>
        <w:tc>
          <w:tcPr>
            <w:tcW w:w="4159" w:type="pct"/>
            <w:gridSpan w:val="2"/>
            <w:tcBorders>
              <w:top w:val="nil"/>
              <w:left w:val="single" w:sz="4" w:space="0" w:color="auto"/>
              <w:bottom w:val="nil"/>
              <w:right w:val="single" w:sz="4" w:space="0" w:color="auto"/>
            </w:tcBorders>
          </w:tcPr>
          <w:p w14:paraId="6CD1E545" w14:textId="77777777" w:rsidR="003E3F09" w:rsidRPr="00723655" w:rsidRDefault="003E3F09" w:rsidP="002A5CD0">
            <w:pPr>
              <w:widowControl w:val="0"/>
              <w:ind w:left="447" w:hanging="447"/>
              <w:jc w:val="left"/>
              <w:rPr>
                <w:sz w:val="20"/>
                <w:szCs w:val="20"/>
              </w:rPr>
            </w:pPr>
            <w:r w:rsidRPr="00723655">
              <w:rPr>
                <w:sz w:val="20"/>
                <w:szCs w:val="20"/>
              </w:rPr>
              <w:t>(a)</w:t>
            </w:r>
            <w:r w:rsidRPr="00723655">
              <w:rPr>
                <w:sz w:val="20"/>
                <w:szCs w:val="20"/>
              </w:rPr>
              <w:tab/>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4B55898B" w14:textId="77777777" w:rsidR="003E3F09" w:rsidRPr="00723655" w:rsidRDefault="003E3F09" w:rsidP="002A5CD0">
            <w:pPr>
              <w:widowControl w:val="0"/>
              <w:jc w:val="right"/>
              <w:rPr>
                <w:sz w:val="20"/>
                <w:szCs w:val="20"/>
              </w:rPr>
            </w:pPr>
            <w:r w:rsidRPr="00723655">
              <w:rPr>
                <w:sz w:val="20"/>
                <w:szCs w:val="20"/>
              </w:rPr>
              <w:t>0.00</w:t>
            </w:r>
          </w:p>
        </w:tc>
      </w:tr>
      <w:tr w:rsidR="003E3F09" w:rsidRPr="00723655" w14:paraId="1ECA9F61" w14:textId="77777777" w:rsidTr="00364283">
        <w:trPr>
          <w:trHeight w:val="233"/>
        </w:trPr>
        <w:tc>
          <w:tcPr>
            <w:tcW w:w="4159" w:type="pct"/>
            <w:gridSpan w:val="2"/>
            <w:tcBorders>
              <w:top w:val="nil"/>
              <w:left w:val="single" w:sz="4" w:space="0" w:color="auto"/>
              <w:bottom w:val="nil"/>
              <w:right w:val="single" w:sz="4" w:space="0" w:color="auto"/>
            </w:tcBorders>
          </w:tcPr>
          <w:p w14:paraId="78BF8430" w14:textId="77777777" w:rsidR="003E3F09" w:rsidRPr="00723655" w:rsidRDefault="003E3F09" w:rsidP="002A5CD0">
            <w:pPr>
              <w:widowControl w:val="0"/>
              <w:ind w:left="447" w:hanging="447"/>
              <w:jc w:val="left"/>
              <w:rPr>
                <w:sz w:val="20"/>
                <w:szCs w:val="20"/>
              </w:rPr>
            </w:pPr>
            <w:r w:rsidRPr="00723655">
              <w:rPr>
                <w:sz w:val="20"/>
                <w:szCs w:val="20"/>
              </w:rPr>
              <w:t>(b)</w:t>
            </w:r>
            <w:r w:rsidRPr="00723655">
              <w:rPr>
                <w:sz w:val="20"/>
                <w:szCs w:val="20"/>
              </w:rPr>
              <w:tab/>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663F2065" w14:textId="77777777" w:rsidR="003E3F09" w:rsidRPr="00723655" w:rsidRDefault="003E3F09" w:rsidP="002A5CD0">
            <w:pPr>
              <w:widowControl w:val="0"/>
              <w:jc w:val="right"/>
              <w:rPr>
                <w:sz w:val="20"/>
                <w:szCs w:val="20"/>
              </w:rPr>
            </w:pPr>
            <w:r w:rsidRPr="00723655">
              <w:rPr>
                <w:sz w:val="20"/>
                <w:szCs w:val="20"/>
              </w:rPr>
              <w:t>20.65</w:t>
            </w:r>
          </w:p>
        </w:tc>
      </w:tr>
      <w:tr w:rsidR="003E3F09" w:rsidRPr="00723655" w14:paraId="1BD871F7" w14:textId="77777777" w:rsidTr="00364283">
        <w:trPr>
          <w:trHeight w:val="233"/>
        </w:trPr>
        <w:tc>
          <w:tcPr>
            <w:tcW w:w="4159" w:type="pct"/>
            <w:gridSpan w:val="2"/>
            <w:tcBorders>
              <w:top w:val="nil"/>
              <w:left w:val="single" w:sz="4" w:space="0" w:color="auto"/>
              <w:bottom w:val="nil"/>
              <w:right w:val="single" w:sz="4" w:space="0" w:color="auto"/>
            </w:tcBorders>
          </w:tcPr>
          <w:p w14:paraId="5E511A2A" w14:textId="77777777" w:rsidR="003E3F09" w:rsidRPr="00723655" w:rsidRDefault="003E3F09" w:rsidP="002A5CD0">
            <w:pPr>
              <w:widowControl w:val="0"/>
              <w:ind w:left="447" w:hanging="447"/>
              <w:jc w:val="left"/>
              <w:rPr>
                <w:sz w:val="20"/>
                <w:szCs w:val="20"/>
              </w:rPr>
            </w:pPr>
            <w:r w:rsidRPr="00723655">
              <w:rPr>
                <w:sz w:val="20"/>
                <w:szCs w:val="20"/>
              </w:rPr>
              <w:t>(c)</w:t>
            </w:r>
            <w:r w:rsidRPr="00723655">
              <w:rPr>
                <w:sz w:val="20"/>
                <w:szCs w:val="20"/>
              </w:rPr>
              <w:tab/>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68659380" w14:textId="77777777" w:rsidR="003E3F09" w:rsidRPr="00723655" w:rsidRDefault="003E3F09" w:rsidP="002A5CD0">
            <w:pPr>
              <w:widowControl w:val="0"/>
              <w:jc w:val="right"/>
              <w:rPr>
                <w:sz w:val="20"/>
                <w:szCs w:val="20"/>
              </w:rPr>
            </w:pPr>
            <w:r w:rsidRPr="00723655">
              <w:rPr>
                <w:sz w:val="20"/>
                <w:szCs w:val="20"/>
              </w:rPr>
              <w:t>0.00</w:t>
            </w:r>
          </w:p>
        </w:tc>
      </w:tr>
      <w:tr w:rsidR="003E3F09" w:rsidRPr="00723655" w14:paraId="44875765" w14:textId="77777777" w:rsidTr="00364283">
        <w:trPr>
          <w:trHeight w:val="233"/>
        </w:trPr>
        <w:tc>
          <w:tcPr>
            <w:tcW w:w="4159" w:type="pct"/>
            <w:gridSpan w:val="2"/>
            <w:tcBorders>
              <w:top w:val="nil"/>
              <w:left w:val="single" w:sz="4" w:space="0" w:color="auto"/>
              <w:bottom w:val="nil"/>
              <w:right w:val="single" w:sz="4" w:space="0" w:color="auto"/>
            </w:tcBorders>
          </w:tcPr>
          <w:p w14:paraId="5998C9C0" w14:textId="77777777" w:rsidR="003E3F09" w:rsidRPr="00723655" w:rsidRDefault="003E3F09" w:rsidP="002A5CD0">
            <w:pPr>
              <w:widowControl w:val="0"/>
              <w:tabs>
                <w:tab w:val="right" w:pos="7560"/>
              </w:tabs>
              <w:ind w:left="6480" w:right="-108"/>
              <w:jc w:val="left"/>
              <w:rPr>
                <w:sz w:val="20"/>
                <w:szCs w:val="20"/>
              </w:rPr>
            </w:pPr>
            <w:r w:rsidRPr="00723655">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5580AD5B" w14:textId="77777777" w:rsidR="003E3F09" w:rsidRPr="00723655" w:rsidRDefault="003E3F09" w:rsidP="002A5CD0">
            <w:pPr>
              <w:widowControl w:val="0"/>
              <w:jc w:val="right"/>
              <w:rPr>
                <w:sz w:val="20"/>
                <w:szCs w:val="20"/>
              </w:rPr>
            </w:pPr>
            <w:r w:rsidRPr="00723655">
              <w:rPr>
                <w:sz w:val="20"/>
                <w:szCs w:val="20"/>
              </w:rPr>
              <w:t>20.65</w:t>
            </w:r>
          </w:p>
        </w:tc>
      </w:tr>
      <w:tr w:rsidR="003E3F09" w:rsidRPr="00723655" w14:paraId="3E75DD26" w14:textId="77777777" w:rsidTr="00364283">
        <w:trPr>
          <w:trHeight w:val="233"/>
        </w:trPr>
        <w:tc>
          <w:tcPr>
            <w:tcW w:w="4159" w:type="pct"/>
            <w:gridSpan w:val="2"/>
            <w:tcBorders>
              <w:top w:val="nil"/>
              <w:left w:val="single" w:sz="4" w:space="0" w:color="auto"/>
              <w:bottom w:val="single" w:sz="4" w:space="0" w:color="auto"/>
              <w:right w:val="single" w:sz="4" w:space="0" w:color="auto"/>
            </w:tcBorders>
          </w:tcPr>
          <w:p w14:paraId="1730A7A5" w14:textId="77777777" w:rsidR="003E3F09" w:rsidRPr="00723655" w:rsidRDefault="003E3F09" w:rsidP="002A5CD0">
            <w:pPr>
              <w:widowControl w:val="0"/>
              <w:tabs>
                <w:tab w:val="right" w:pos="7560"/>
              </w:tabs>
              <w:ind w:left="447" w:right="-108" w:hanging="447"/>
              <w:jc w:val="left"/>
              <w:rPr>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409C1246" w14:textId="77777777" w:rsidR="003E3F09" w:rsidRPr="00723655" w:rsidRDefault="003E3F09" w:rsidP="002A5CD0">
            <w:pPr>
              <w:widowControl w:val="0"/>
              <w:jc w:val="right"/>
              <w:rPr>
                <w:sz w:val="20"/>
                <w:szCs w:val="20"/>
              </w:rPr>
            </w:pPr>
            <w:r w:rsidRPr="00723655">
              <w:rPr>
                <w:sz w:val="20"/>
                <w:szCs w:val="20"/>
              </w:rPr>
              <w:t>1,637,099</w:t>
            </w:r>
          </w:p>
        </w:tc>
      </w:tr>
      <w:tr w:rsidR="003E3F09" w:rsidRPr="00723655" w14:paraId="58F24ECB" w14:textId="77777777" w:rsidTr="00364283">
        <w:trPr>
          <w:trHeight w:val="233"/>
        </w:trPr>
        <w:tc>
          <w:tcPr>
            <w:tcW w:w="4159" w:type="pct"/>
            <w:gridSpan w:val="2"/>
            <w:tcBorders>
              <w:top w:val="nil"/>
              <w:left w:val="single" w:sz="4" w:space="0" w:color="auto"/>
              <w:bottom w:val="single" w:sz="4" w:space="0" w:color="auto"/>
              <w:right w:val="single" w:sz="4" w:space="0" w:color="auto"/>
            </w:tcBorders>
          </w:tcPr>
          <w:p w14:paraId="4AB1CCDA" w14:textId="77777777" w:rsidR="003E3F09" w:rsidRPr="00723655" w:rsidRDefault="003E3F09" w:rsidP="002A5CD0">
            <w:pPr>
              <w:widowControl w:val="0"/>
              <w:jc w:val="left"/>
              <w:rPr>
                <w:sz w:val="20"/>
                <w:szCs w:val="20"/>
              </w:rPr>
            </w:pPr>
            <w:r w:rsidRPr="00723655">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220C9D11" w14:textId="77777777" w:rsidR="003E3F09" w:rsidRPr="00723655" w:rsidRDefault="003E3F09" w:rsidP="002A5CD0">
            <w:pPr>
              <w:widowControl w:val="0"/>
              <w:jc w:val="right"/>
              <w:rPr>
                <w:sz w:val="20"/>
                <w:szCs w:val="20"/>
                <w:highlight w:val="yellow"/>
              </w:rPr>
            </w:pPr>
            <w:r w:rsidRPr="00723655">
              <w:rPr>
                <w:sz w:val="20"/>
                <w:szCs w:val="20"/>
              </w:rPr>
              <w:t>2022</w:t>
            </w:r>
          </w:p>
        </w:tc>
      </w:tr>
      <w:tr w:rsidR="003E3F09" w:rsidRPr="00723655" w14:paraId="1FC1CF7E" w14:textId="77777777" w:rsidTr="00364283">
        <w:trPr>
          <w:trHeight w:val="233"/>
        </w:trPr>
        <w:tc>
          <w:tcPr>
            <w:tcW w:w="4159" w:type="pct"/>
            <w:gridSpan w:val="2"/>
            <w:tcBorders>
              <w:top w:val="single" w:sz="4" w:space="0" w:color="auto"/>
            </w:tcBorders>
          </w:tcPr>
          <w:p w14:paraId="62C5B5BC" w14:textId="77777777" w:rsidR="003E3F09" w:rsidRPr="00723655" w:rsidRDefault="003E3F09" w:rsidP="002A5CD0">
            <w:pPr>
              <w:widowControl w:val="0"/>
              <w:jc w:val="left"/>
              <w:rPr>
                <w:sz w:val="20"/>
                <w:szCs w:val="20"/>
              </w:rPr>
            </w:pPr>
            <w:r w:rsidRPr="00723655">
              <w:rPr>
                <w:sz w:val="20"/>
                <w:szCs w:val="20"/>
              </w:rPr>
              <w:t>Amount approved for projects (as at June 2023) (US $):</w:t>
            </w:r>
          </w:p>
        </w:tc>
        <w:tc>
          <w:tcPr>
            <w:tcW w:w="841" w:type="pct"/>
            <w:tcBorders>
              <w:top w:val="single" w:sz="4" w:space="0" w:color="auto"/>
            </w:tcBorders>
            <w:shd w:val="clear" w:color="auto" w:fill="FFFFFF" w:themeFill="background1"/>
          </w:tcPr>
          <w:p w14:paraId="55D9CE07" w14:textId="77777777" w:rsidR="003E3F09" w:rsidRPr="00723655" w:rsidRDefault="003E3F09" w:rsidP="002A5CD0">
            <w:pPr>
              <w:widowControl w:val="0"/>
              <w:jc w:val="right"/>
              <w:rPr>
                <w:sz w:val="20"/>
                <w:szCs w:val="20"/>
                <w:highlight w:val="yellow"/>
              </w:rPr>
            </w:pPr>
            <w:r w:rsidRPr="00723655">
              <w:rPr>
                <w:sz w:val="20"/>
                <w:szCs w:val="20"/>
              </w:rPr>
              <w:t>12,850,710</w:t>
            </w:r>
          </w:p>
        </w:tc>
      </w:tr>
      <w:tr w:rsidR="003E3F09" w:rsidRPr="00723655" w14:paraId="75EC5D37" w14:textId="77777777" w:rsidTr="00364283">
        <w:trPr>
          <w:trHeight w:val="233"/>
        </w:trPr>
        <w:tc>
          <w:tcPr>
            <w:tcW w:w="4159" w:type="pct"/>
            <w:gridSpan w:val="2"/>
          </w:tcPr>
          <w:p w14:paraId="6941CC4B" w14:textId="77777777" w:rsidR="003E3F09" w:rsidRPr="00723655" w:rsidRDefault="003E3F09" w:rsidP="002A5CD0">
            <w:pPr>
              <w:widowControl w:val="0"/>
              <w:jc w:val="left"/>
              <w:rPr>
                <w:sz w:val="20"/>
                <w:szCs w:val="20"/>
              </w:rPr>
            </w:pPr>
            <w:r w:rsidRPr="00723655">
              <w:rPr>
                <w:sz w:val="20"/>
                <w:szCs w:val="20"/>
              </w:rPr>
              <w:t>Amount disbursed (as at December 2022) (US $):</w:t>
            </w:r>
          </w:p>
        </w:tc>
        <w:tc>
          <w:tcPr>
            <w:tcW w:w="841" w:type="pct"/>
            <w:shd w:val="clear" w:color="auto" w:fill="auto"/>
          </w:tcPr>
          <w:p w14:paraId="1C4749F1" w14:textId="77777777" w:rsidR="003E3F09" w:rsidRPr="00723655" w:rsidRDefault="003E3F09" w:rsidP="002A5CD0">
            <w:pPr>
              <w:widowControl w:val="0"/>
              <w:jc w:val="right"/>
              <w:rPr>
                <w:sz w:val="20"/>
                <w:szCs w:val="20"/>
                <w:highlight w:val="yellow"/>
              </w:rPr>
            </w:pPr>
            <w:r w:rsidRPr="00723655">
              <w:rPr>
                <w:sz w:val="20"/>
                <w:szCs w:val="20"/>
              </w:rPr>
              <w:t>11,739,462</w:t>
            </w:r>
          </w:p>
        </w:tc>
      </w:tr>
      <w:tr w:rsidR="003E3F09" w:rsidRPr="00723655" w14:paraId="3F6934F2" w14:textId="77777777" w:rsidTr="00364283">
        <w:trPr>
          <w:trHeight w:val="233"/>
        </w:trPr>
        <w:tc>
          <w:tcPr>
            <w:tcW w:w="4159" w:type="pct"/>
            <w:gridSpan w:val="2"/>
          </w:tcPr>
          <w:p w14:paraId="07C10FCE" w14:textId="77777777" w:rsidR="003E3F09" w:rsidRPr="00723655" w:rsidRDefault="003E3F09" w:rsidP="002A5CD0">
            <w:pPr>
              <w:widowControl w:val="0"/>
              <w:jc w:val="left"/>
              <w:rPr>
                <w:color w:val="000000" w:themeColor="text1"/>
                <w:sz w:val="20"/>
                <w:szCs w:val="20"/>
              </w:rPr>
            </w:pPr>
            <w:r w:rsidRPr="00723655">
              <w:rPr>
                <w:color w:val="000000" w:themeColor="text1"/>
                <w:sz w:val="20"/>
                <w:szCs w:val="20"/>
              </w:rPr>
              <w:t>ODS to be phased out (as at June 2023) (ODP tonnes):</w:t>
            </w:r>
          </w:p>
        </w:tc>
        <w:tc>
          <w:tcPr>
            <w:tcW w:w="841" w:type="pct"/>
            <w:shd w:val="clear" w:color="auto" w:fill="auto"/>
          </w:tcPr>
          <w:p w14:paraId="1487F907"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1,419.4</w:t>
            </w:r>
          </w:p>
        </w:tc>
      </w:tr>
      <w:tr w:rsidR="003E3F09" w:rsidRPr="00723655" w14:paraId="3079DC7F" w14:textId="77777777" w:rsidTr="00364283">
        <w:trPr>
          <w:trHeight w:val="233"/>
        </w:trPr>
        <w:tc>
          <w:tcPr>
            <w:tcW w:w="4159" w:type="pct"/>
            <w:gridSpan w:val="2"/>
          </w:tcPr>
          <w:p w14:paraId="4220F29E" w14:textId="77777777" w:rsidR="003E3F09" w:rsidRPr="00723655" w:rsidRDefault="003E3F09" w:rsidP="002A5CD0">
            <w:pPr>
              <w:widowControl w:val="0"/>
              <w:jc w:val="left"/>
              <w:rPr>
                <w:color w:val="000000" w:themeColor="text1"/>
                <w:sz w:val="20"/>
                <w:szCs w:val="20"/>
              </w:rPr>
            </w:pPr>
            <w:r w:rsidRPr="00723655">
              <w:rPr>
                <w:color w:val="000000" w:themeColor="text1"/>
                <w:sz w:val="20"/>
                <w:szCs w:val="20"/>
              </w:rPr>
              <w:t>ODS phased out (as at December 2022) (ODP tonnes):</w:t>
            </w:r>
          </w:p>
        </w:tc>
        <w:tc>
          <w:tcPr>
            <w:tcW w:w="841" w:type="pct"/>
            <w:shd w:val="clear" w:color="auto" w:fill="auto"/>
          </w:tcPr>
          <w:p w14:paraId="050874EA" w14:textId="77777777" w:rsidR="003E3F09" w:rsidRPr="00723655" w:rsidRDefault="003E3F09" w:rsidP="002A5CD0">
            <w:pPr>
              <w:widowControl w:val="0"/>
              <w:shd w:val="clear" w:color="auto" w:fill="FFFFFF" w:themeFill="background1"/>
              <w:jc w:val="right"/>
              <w:rPr>
                <w:sz w:val="20"/>
                <w:szCs w:val="20"/>
              </w:rPr>
            </w:pPr>
            <w:r w:rsidRPr="00723655">
              <w:rPr>
                <w:sz w:val="20"/>
                <w:szCs w:val="20"/>
              </w:rPr>
              <w:t>1,572.3</w:t>
            </w:r>
          </w:p>
        </w:tc>
      </w:tr>
    </w:tbl>
    <w:p w14:paraId="4E0CC369" w14:textId="77777777" w:rsidR="003E3F09" w:rsidRPr="00723655" w:rsidRDefault="003E3F09" w:rsidP="003E3F09">
      <w:pPr>
        <w:widowControl w:val="0"/>
        <w:rPr>
          <w:b/>
          <w:sz w:val="20"/>
        </w:rPr>
      </w:pPr>
    </w:p>
    <w:p w14:paraId="5AB173BA" w14:textId="77777777" w:rsidR="003E3F09" w:rsidRPr="00723655" w:rsidRDefault="003E3F09" w:rsidP="003E3F09">
      <w:pPr>
        <w:numPr>
          <w:ilvl w:val="0"/>
          <w:numId w:val="1"/>
        </w:numPr>
        <w:spacing w:after="240" w:line="360" w:lineRule="auto"/>
        <w:outlineLvl w:val="0"/>
      </w:pPr>
      <w:r w:rsidRPr="00723655">
        <w:t>Summary of activities and funds approved by the Executive Committee:</w:t>
      </w:r>
    </w:p>
    <w:tbl>
      <w:tblPr>
        <w:tblStyle w:val="TableGrid"/>
        <w:tblW w:w="5000" w:type="pct"/>
        <w:tblLayout w:type="fixed"/>
        <w:tblLook w:val="01E0" w:firstRow="1" w:lastRow="1" w:firstColumn="1" w:lastColumn="1" w:noHBand="0" w:noVBand="0"/>
      </w:tblPr>
      <w:tblGrid>
        <w:gridCol w:w="7663"/>
        <w:gridCol w:w="1687"/>
      </w:tblGrid>
      <w:tr w:rsidR="003E3F09" w:rsidRPr="00723655" w14:paraId="201363A5" w14:textId="77777777" w:rsidTr="00364283">
        <w:tc>
          <w:tcPr>
            <w:tcW w:w="4098" w:type="pct"/>
            <w:tcBorders>
              <w:bottom w:val="single" w:sz="4" w:space="0" w:color="auto"/>
            </w:tcBorders>
          </w:tcPr>
          <w:p w14:paraId="64B18594" w14:textId="77777777" w:rsidR="003E3F09" w:rsidRPr="00723655" w:rsidRDefault="003E3F09" w:rsidP="002A5CD0">
            <w:pPr>
              <w:shd w:val="clear" w:color="auto" w:fill="FFFFFF" w:themeFill="background1"/>
              <w:jc w:val="left"/>
              <w:rPr>
                <w:b/>
                <w:sz w:val="20"/>
              </w:rPr>
            </w:pPr>
            <w:r w:rsidRPr="00723655">
              <w:rPr>
                <w:b/>
                <w:sz w:val="20"/>
              </w:rPr>
              <w:t>Summary of activities</w:t>
            </w:r>
          </w:p>
          <w:p w14:paraId="095E64E6" w14:textId="77777777" w:rsidR="003E3F09" w:rsidRPr="00723655" w:rsidRDefault="003E3F09" w:rsidP="002A5CD0">
            <w:pPr>
              <w:shd w:val="clear" w:color="auto" w:fill="FFFFFF" w:themeFill="background1"/>
              <w:jc w:val="left"/>
              <w:rPr>
                <w:b/>
                <w:sz w:val="20"/>
              </w:rPr>
            </w:pPr>
          </w:p>
        </w:tc>
        <w:tc>
          <w:tcPr>
            <w:tcW w:w="902" w:type="pct"/>
            <w:tcBorders>
              <w:bottom w:val="single" w:sz="4" w:space="0" w:color="auto"/>
            </w:tcBorders>
          </w:tcPr>
          <w:p w14:paraId="05516EC6" w14:textId="77777777" w:rsidR="003E3F09" w:rsidRPr="00723655" w:rsidRDefault="003E3F09" w:rsidP="002A5CD0">
            <w:pPr>
              <w:shd w:val="clear" w:color="auto" w:fill="FFFFFF" w:themeFill="background1"/>
              <w:jc w:val="center"/>
              <w:rPr>
                <w:b/>
                <w:sz w:val="20"/>
              </w:rPr>
            </w:pPr>
            <w:r w:rsidRPr="00723655">
              <w:rPr>
                <w:b/>
                <w:sz w:val="20"/>
              </w:rPr>
              <w:t>Funds approved (US $)</w:t>
            </w:r>
          </w:p>
        </w:tc>
      </w:tr>
      <w:tr w:rsidR="003E3F09" w:rsidRPr="00723655" w14:paraId="48A2AD28" w14:textId="77777777" w:rsidTr="00364283">
        <w:tc>
          <w:tcPr>
            <w:tcW w:w="4098" w:type="pct"/>
            <w:tcBorders>
              <w:top w:val="single" w:sz="4" w:space="0" w:color="auto"/>
              <w:left w:val="single" w:sz="4" w:space="0" w:color="auto"/>
              <w:bottom w:val="single" w:sz="4" w:space="0" w:color="auto"/>
              <w:right w:val="single" w:sz="4" w:space="0" w:color="auto"/>
            </w:tcBorders>
          </w:tcPr>
          <w:p w14:paraId="22E26FE2" w14:textId="77777777" w:rsidR="003E3F09" w:rsidRPr="00723655" w:rsidRDefault="003E3F09" w:rsidP="002A5CD0">
            <w:pPr>
              <w:shd w:val="clear" w:color="auto" w:fill="FFFFFF" w:themeFill="background1"/>
              <w:ind w:left="447" w:hanging="447"/>
              <w:jc w:val="left"/>
              <w:rPr>
                <w:sz w:val="20"/>
              </w:rPr>
            </w:pPr>
            <w:r w:rsidRPr="00723655">
              <w:rPr>
                <w:sz w:val="20"/>
              </w:rPr>
              <w:t>(a)</w:t>
            </w:r>
            <w:r w:rsidRPr="00723655">
              <w:rPr>
                <w:sz w:val="20"/>
              </w:rPr>
              <w:tab/>
              <w:t>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63EAFAC1" w14:textId="77777777" w:rsidR="003E3F09" w:rsidRPr="00723655" w:rsidRDefault="003E3F09" w:rsidP="002A5CD0">
            <w:pPr>
              <w:jc w:val="right"/>
              <w:rPr>
                <w:sz w:val="20"/>
                <w:highlight w:val="yellow"/>
              </w:rPr>
            </w:pPr>
            <w:r w:rsidRPr="00723655">
              <w:rPr>
                <w:sz w:val="20"/>
              </w:rPr>
              <w:t>7,490,258</w:t>
            </w:r>
          </w:p>
        </w:tc>
      </w:tr>
      <w:tr w:rsidR="003E3F09" w:rsidRPr="00723655" w14:paraId="1B897CC0" w14:textId="77777777" w:rsidTr="00364283">
        <w:tc>
          <w:tcPr>
            <w:tcW w:w="4098" w:type="pct"/>
            <w:tcBorders>
              <w:top w:val="single" w:sz="4" w:space="0" w:color="auto"/>
              <w:left w:val="single" w:sz="4" w:space="0" w:color="auto"/>
              <w:bottom w:val="single" w:sz="4" w:space="0" w:color="auto"/>
              <w:right w:val="single" w:sz="4" w:space="0" w:color="auto"/>
            </w:tcBorders>
          </w:tcPr>
          <w:p w14:paraId="23D9B8B7" w14:textId="77777777" w:rsidR="003E3F09" w:rsidRPr="00723655" w:rsidRDefault="003E3F09" w:rsidP="002A5CD0">
            <w:pPr>
              <w:shd w:val="clear" w:color="auto" w:fill="FFFFFF" w:themeFill="background1"/>
              <w:ind w:left="447" w:hanging="447"/>
              <w:rPr>
                <w:sz w:val="20"/>
              </w:rPr>
            </w:pPr>
            <w:r w:rsidRPr="00723655">
              <w:rPr>
                <w:sz w:val="20"/>
              </w:rPr>
              <w:t>(b)</w:t>
            </w:r>
            <w:r w:rsidRPr="00723655">
              <w:rPr>
                <w:sz w:val="20"/>
              </w:rPr>
              <w:tab/>
              <w:t>Institutional strengthening:</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900E82" w14:textId="77777777" w:rsidR="003E3F09" w:rsidRPr="00723655" w:rsidRDefault="003E3F09" w:rsidP="002A5CD0">
            <w:pPr>
              <w:shd w:val="clear" w:color="auto" w:fill="FFFFFF" w:themeFill="background1"/>
              <w:jc w:val="right"/>
              <w:rPr>
                <w:sz w:val="20"/>
                <w:highlight w:val="yellow"/>
              </w:rPr>
            </w:pPr>
            <w:r w:rsidRPr="00723655">
              <w:rPr>
                <w:sz w:val="20"/>
              </w:rPr>
              <w:t>2,266,994</w:t>
            </w:r>
          </w:p>
        </w:tc>
      </w:tr>
      <w:tr w:rsidR="003E3F09" w:rsidRPr="00723655" w14:paraId="3F24F4AD" w14:textId="77777777" w:rsidTr="00364283">
        <w:tc>
          <w:tcPr>
            <w:tcW w:w="4098" w:type="pct"/>
            <w:tcBorders>
              <w:top w:val="single" w:sz="4" w:space="0" w:color="auto"/>
              <w:left w:val="single" w:sz="4" w:space="0" w:color="auto"/>
              <w:bottom w:val="single" w:sz="4" w:space="0" w:color="auto"/>
              <w:right w:val="single" w:sz="4" w:space="0" w:color="auto"/>
            </w:tcBorders>
          </w:tcPr>
          <w:p w14:paraId="04839E68" w14:textId="77777777" w:rsidR="003E3F09" w:rsidRPr="00723655" w:rsidRDefault="003E3F09" w:rsidP="002A5CD0">
            <w:pPr>
              <w:shd w:val="clear" w:color="auto" w:fill="FFFFFF" w:themeFill="background1"/>
              <w:ind w:left="447" w:hanging="447"/>
              <w:rPr>
                <w:sz w:val="20"/>
              </w:rPr>
            </w:pPr>
            <w:r w:rsidRPr="00723655">
              <w:rPr>
                <w:sz w:val="20"/>
              </w:rPr>
              <w:t>(c)</w:t>
            </w:r>
            <w:r w:rsidRPr="00723655">
              <w:rPr>
                <w:sz w:val="20"/>
              </w:rPr>
              <w:tab/>
              <w:t>Project preparation, technical assistance, training, and other non-investment projects: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860A84A" w14:textId="77777777" w:rsidR="003E3F09" w:rsidRPr="00723655" w:rsidRDefault="003E3F09" w:rsidP="002A5CD0">
            <w:pPr>
              <w:jc w:val="right"/>
              <w:rPr>
                <w:sz w:val="20"/>
                <w:highlight w:val="yellow"/>
              </w:rPr>
            </w:pPr>
            <w:r w:rsidRPr="00723655">
              <w:rPr>
                <w:sz w:val="20"/>
              </w:rPr>
              <w:t>3,093,458</w:t>
            </w:r>
          </w:p>
        </w:tc>
      </w:tr>
      <w:tr w:rsidR="003E3F09" w:rsidRPr="00723655" w14:paraId="6E98B443" w14:textId="77777777" w:rsidTr="00364283">
        <w:tc>
          <w:tcPr>
            <w:tcW w:w="4098" w:type="pct"/>
            <w:tcBorders>
              <w:top w:val="single" w:sz="4" w:space="0" w:color="auto"/>
              <w:left w:val="single" w:sz="4" w:space="0" w:color="auto"/>
              <w:bottom w:val="single" w:sz="4" w:space="0" w:color="auto"/>
              <w:right w:val="single" w:sz="4" w:space="0" w:color="auto"/>
            </w:tcBorders>
          </w:tcPr>
          <w:p w14:paraId="07CB69DE" w14:textId="77777777" w:rsidR="003E3F09" w:rsidRPr="00723655" w:rsidRDefault="003E3F09" w:rsidP="002A5CD0">
            <w:pPr>
              <w:shd w:val="clear" w:color="auto" w:fill="FFFFFF" w:themeFill="background1"/>
              <w:ind w:left="-109"/>
              <w:jc w:val="right"/>
              <w:rPr>
                <w:sz w:val="20"/>
              </w:rPr>
            </w:pPr>
            <w:r w:rsidRPr="00723655">
              <w:rPr>
                <w:sz w:val="20"/>
              </w:rPr>
              <w:tab/>
              <w:t>Total:</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tcPr>
          <w:p w14:paraId="21A91509" w14:textId="77777777" w:rsidR="003E3F09" w:rsidRPr="00723655" w:rsidRDefault="003E3F09" w:rsidP="002A5CD0">
            <w:pPr>
              <w:jc w:val="right"/>
              <w:rPr>
                <w:sz w:val="20"/>
                <w:highlight w:val="yellow"/>
              </w:rPr>
            </w:pPr>
            <w:r w:rsidRPr="00723655">
              <w:rPr>
                <w:sz w:val="20"/>
              </w:rPr>
              <w:t>12,850,710</w:t>
            </w:r>
          </w:p>
        </w:tc>
      </w:tr>
      <w:tr w:rsidR="003E3F09" w:rsidRPr="00723655" w14:paraId="0E44F9EC" w14:textId="77777777" w:rsidTr="00364283">
        <w:tc>
          <w:tcPr>
            <w:tcW w:w="4098" w:type="pct"/>
            <w:tcBorders>
              <w:top w:val="single" w:sz="4" w:space="0" w:color="auto"/>
              <w:left w:val="single" w:sz="4" w:space="0" w:color="auto"/>
              <w:bottom w:val="single" w:sz="4" w:space="0" w:color="auto"/>
              <w:right w:val="single" w:sz="4" w:space="0" w:color="auto"/>
            </w:tcBorders>
          </w:tcPr>
          <w:p w14:paraId="73485ECE" w14:textId="77777777" w:rsidR="003E3F09" w:rsidRPr="00723655" w:rsidRDefault="003E3F09" w:rsidP="002A5CD0">
            <w:pPr>
              <w:shd w:val="clear" w:color="auto" w:fill="FFFFFF" w:themeFill="background1"/>
              <w:ind w:left="447" w:hanging="447"/>
              <w:rPr>
                <w:sz w:val="20"/>
              </w:rPr>
            </w:pPr>
            <w:r w:rsidRPr="00723655">
              <w:rPr>
                <w:sz w:val="20"/>
              </w:rPr>
              <w:t>(d)</w:t>
            </w:r>
            <w:r w:rsidRPr="00723655">
              <w:rPr>
                <w:sz w:val="20"/>
              </w:rPr>
              <w:tab/>
              <w:t>HFC activities funded from additional voluntary contributions</w:t>
            </w:r>
          </w:p>
        </w:tc>
        <w:tc>
          <w:tcPr>
            <w:tcW w:w="90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69F767" w14:textId="77777777" w:rsidR="003E3F09" w:rsidRPr="00723655" w:rsidRDefault="003E3F09" w:rsidP="002A5CD0">
            <w:pPr>
              <w:jc w:val="right"/>
              <w:rPr>
                <w:sz w:val="20"/>
              </w:rPr>
            </w:pPr>
            <w:r w:rsidRPr="00723655">
              <w:rPr>
                <w:sz w:val="20"/>
              </w:rPr>
              <w:t>150,000</w:t>
            </w:r>
          </w:p>
        </w:tc>
      </w:tr>
    </w:tbl>
    <w:p w14:paraId="07347B80" w14:textId="77777777" w:rsidR="003E3F09" w:rsidRPr="00723655" w:rsidRDefault="003E3F09" w:rsidP="003E3F09">
      <w:pPr>
        <w:rPr>
          <w:highlight w:val="yellow"/>
        </w:rPr>
      </w:pPr>
    </w:p>
    <w:p w14:paraId="037289C9" w14:textId="77777777" w:rsidR="003E3F09" w:rsidRPr="00723655" w:rsidRDefault="003E3F09" w:rsidP="003E3F09">
      <w:pPr>
        <w:jc w:val="left"/>
        <w:rPr>
          <w:u w:val="single"/>
        </w:rPr>
      </w:pPr>
      <w:r w:rsidRPr="00723655">
        <w:rPr>
          <w:u w:val="single"/>
        </w:rPr>
        <w:br w:type="page"/>
      </w:r>
    </w:p>
    <w:p w14:paraId="5C1CA4E8" w14:textId="77777777" w:rsidR="003E3F09" w:rsidRPr="00723655" w:rsidRDefault="003E3F09" w:rsidP="003E3F09">
      <w:pPr>
        <w:keepNext/>
        <w:spacing w:after="120" w:line="360" w:lineRule="auto"/>
        <w:outlineLvl w:val="0"/>
        <w:rPr>
          <w:u w:val="single"/>
        </w:rPr>
      </w:pPr>
      <w:r w:rsidRPr="00723655">
        <w:rPr>
          <w:u w:val="single"/>
        </w:rPr>
        <w:lastRenderedPageBreak/>
        <w:t>Progress report</w:t>
      </w:r>
    </w:p>
    <w:p w14:paraId="51EF3DA9" w14:textId="77777777" w:rsidR="003E3F09" w:rsidRPr="001607D5" w:rsidRDefault="003E3F09" w:rsidP="003E3F09">
      <w:pPr>
        <w:numPr>
          <w:ilvl w:val="0"/>
          <w:numId w:val="1"/>
        </w:numPr>
        <w:spacing w:after="240"/>
        <w:outlineLvl w:val="0"/>
      </w:pPr>
      <w:r w:rsidRPr="00723655">
        <w:t>During phase IX of the IS project, the Tunisian NOU was fully staffed and equipped with necessary resources need</w:t>
      </w:r>
      <w:r>
        <w:t>ed</w:t>
      </w:r>
      <w:r w:rsidRPr="00723655">
        <w:t xml:space="preserve"> for the country</w:t>
      </w:r>
      <w:r>
        <w:t>’s</w:t>
      </w:r>
      <w:r w:rsidRPr="00723655">
        <w:t xml:space="preserve"> compliance with the Montreal Protocol and with its Kigali Amendment. The Government of Tunisia ratified the Kigali Amendment and successfully reported consumption data, including HFCs to the Ozone and Multilateral Fund Secretariats as part of their obligation for </w:t>
      </w:r>
      <w:r>
        <w:t>Article 7 and c</w:t>
      </w:r>
      <w:r w:rsidRPr="00723655">
        <w:t xml:space="preserve">ountry </w:t>
      </w:r>
      <w:r>
        <w:t>p</w:t>
      </w:r>
      <w:r w:rsidRPr="00723655">
        <w:t>rogramme data reporting. Annual quotas were issued on a yearly basis by the Ozone Committee. Significant progress was achieved in the HCFC phase</w:t>
      </w:r>
      <w:r>
        <w:t>-</w:t>
      </w:r>
      <w:r w:rsidRPr="00723655">
        <w:t xml:space="preserve">out and in timely implementation of HPMP tranches. The focus </w:t>
      </w:r>
      <w:r>
        <w:t xml:space="preserve">during </w:t>
      </w:r>
      <w:r w:rsidRPr="00723655">
        <w:t xml:space="preserve">phase </w:t>
      </w:r>
      <w:r>
        <w:t xml:space="preserve">IX </w:t>
      </w:r>
      <w:r w:rsidRPr="00723655">
        <w:t xml:space="preserve">was on: strict monitoring of HCFC trade through the national ODS regulatory framework and allocation of quotas, further strengthening of the cooperation with the customs authorities ensuring sustained ODS phase-out, </w:t>
      </w:r>
      <w:r>
        <w:t>organizing</w:t>
      </w:r>
      <w:r w:rsidRPr="00723655">
        <w:t xml:space="preserve"> information sessions and training activities with stakeholders related to the Kigali Amendment obligations, collaboration and sharing information with industry associations and </w:t>
      </w:r>
      <w:r>
        <w:t xml:space="preserve">relevant </w:t>
      </w:r>
      <w:r w:rsidRPr="00723655">
        <w:t xml:space="preserve">institutions, organizing regular meetings of the Ozone Committee, implementation of activities under the </w:t>
      </w:r>
      <w:r>
        <w:t xml:space="preserve">stage II of the </w:t>
      </w:r>
      <w:r w:rsidRPr="00723655">
        <w:t>HPMP</w:t>
      </w:r>
      <w:r>
        <w:t xml:space="preserve">, </w:t>
      </w:r>
      <w:r w:rsidRPr="00723655">
        <w:t xml:space="preserve">and coordination of activities for </w:t>
      </w:r>
      <w:r>
        <w:t xml:space="preserve">preparation and </w:t>
      </w:r>
      <w:r w:rsidRPr="00723655">
        <w:t xml:space="preserve">submission of preparatory funding </w:t>
      </w:r>
      <w:r>
        <w:t xml:space="preserve">request </w:t>
      </w:r>
      <w:r w:rsidRPr="00723655">
        <w:t>for the Kigali HFC implementation plan</w:t>
      </w:r>
      <w:r>
        <w:t xml:space="preserve"> (KIP)</w:t>
      </w:r>
      <w:r w:rsidRPr="00723655">
        <w:t xml:space="preserve">; public awareness activities including celebration of </w:t>
      </w:r>
      <w:r>
        <w:t>World</w:t>
      </w:r>
      <w:r w:rsidRPr="00723655">
        <w:t xml:space="preserve"> Ozone Day</w:t>
      </w:r>
      <w:r>
        <w:t>;</w:t>
      </w:r>
      <w:r w:rsidRPr="00723655">
        <w:t xml:space="preserve"> and, active participation in regional network and Montreal Protocol meetings.</w:t>
      </w:r>
      <w:r>
        <w:t xml:space="preserve"> </w:t>
      </w:r>
      <w:r w:rsidRPr="00723655">
        <w:t>Of the seven IS</w:t>
      </w:r>
      <w:r>
        <w:t> </w:t>
      </w:r>
      <w:r w:rsidRPr="00723655">
        <w:t>objectives, six were achieved and one was partially achieved.</w:t>
      </w:r>
    </w:p>
    <w:p w14:paraId="621D4D04" w14:textId="77777777" w:rsidR="003E3F09" w:rsidRPr="00723655" w:rsidRDefault="003E3F09" w:rsidP="003E3F09">
      <w:pPr>
        <w:spacing w:after="120" w:line="360" w:lineRule="auto"/>
        <w:outlineLvl w:val="0"/>
        <w:rPr>
          <w:u w:val="single"/>
        </w:rPr>
      </w:pPr>
      <w:r w:rsidRPr="00723655">
        <w:rPr>
          <w:u w:val="single"/>
        </w:rPr>
        <w:t>Plan of action</w:t>
      </w:r>
    </w:p>
    <w:p w14:paraId="19207D61" w14:textId="77777777" w:rsidR="003E3F09" w:rsidRPr="00723655" w:rsidRDefault="003E3F09" w:rsidP="003E3F09">
      <w:pPr>
        <w:numPr>
          <w:ilvl w:val="0"/>
          <w:numId w:val="1"/>
        </w:numPr>
        <w:spacing w:after="240"/>
        <w:outlineLvl w:val="0"/>
      </w:pPr>
      <w:r w:rsidRPr="00723655">
        <w:t xml:space="preserve">During phase X, the NOU’s priority will be for Tunisia to achieve the 2025 HCFC reduction target; to prepare and submit the </w:t>
      </w:r>
      <w:r>
        <w:t xml:space="preserve">stage III of the </w:t>
      </w:r>
      <w:r w:rsidRPr="00723655">
        <w:t>HPMP for the complete phase</w:t>
      </w:r>
      <w:r>
        <w:softHyphen/>
      </w:r>
      <w:r w:rsidRPr="00723655">
        <w:t xml:space="preserve">out of HCFCs and to submit </w:t>
      </w:r>
      <w:r>
        <w:t xml:space="preserve">stage I of the KIP </w:t>
      </w:r>
      <w:r w:rsidRPr="00723655">
        <w:t>that will help the country achiev</w:t>
      </w:r>
      <w:r>
        <w:t>e</w:t>
      </w:r>
      <w:r w:rsidRPr="00723655">
        <w:t xml:space="preserve"> the freeze of HFC consumption in 2024 at baseline level and 10% reduction in 2029. Activities planned include country programme and Article 7 data reporting; continued monitoring of the licensing system and allocation of quotas against the records of customs to maintain full control over the imports of all HCFCs and HFCs; </w:t>
      </w:r>
      <w:r>
        <w:t xml:space="preserve">continued </w:t>
      </w:r>
      <w:r w:rsidRPr="00723655">
        <w:t xml:space="preserve">implementation of activities under </w:t>
      </w:r>
      <w:r>
        <w:t xml:space="preserve">stage II of </w:t>
      </w:r>
      <w:r w:rsidRPr="00723655">
        <w:t xml:space="preserve">the HPMP; preparation and submission of the </w:t>
      </w:r>
      <w:r>
        <w:t>s</w:t>
      </w:r>
      <w:r w:rsidRPr="00723655">
        <w:t>tage I</w:t>
      </w:r>
      <w:r>
        <w:t xml:space="preserve"> of the KIP</w:t>
      </w:r>
      <w:r w:rsidRPr="00723655">
        <w:t>; continued cooperation with custom</w:t>
      </w:r>
      <w:r>
        <w:t>s</w:t>
      </w:r>
      <w:r w:rsidRPr="00723655">
        <w:t xml:space="preserve"> authorities and industry associations. Public awareness activities will include celebration of </w:t>
      </w:r>
      <w:r>
        <w:t>World</w:t>
      </w:r>
      <w:r w:rsidRPr="00723655">
        <w:t xml:space="preserve"> </w:t>
      </w:r>
      <w:r>
        <w:t>O</w:t>
      </w:r>
      <w:r w:rsidRPr="00723655">
        <w:t xml:space="preserve">zone </w:t>
      </w:r>
      <w:r>
        <w:t>D</w:t>
      </w:r>
      <w:r w:rsidRPr="00723655">
        <w:t>ay as well as participation in regional network and Montreal Protocol meetings. Gender mainstreaming will be ensured in all activities under the Montreal Protocol projects.</w:t>
      </w:r>
    </w:p>
    <w:p w14:paraId="0E76AD6F" w14:textId="77777777" w:rsidR="003E3F09" w:rsidRPr="00723655" w:rsidRDefault="003E3F09" w:rsidP="003E3F09">
      <w:pPr>
        <w:keepNext/>
        <w:tabs>
          <w:tab w:val="left" w:pos="2880"/>
          <w:tab w:val="left" w:pos="5760"/>
        </w:tabs>
        <w:spacing w:after="240"/>
        <w:rPr>
          <w:u w:val="single"/>
        </w:rPr>
      </w:pPr>
      <w:r w:rsidRPr="00723655">
        <w:rPr>
          <w:u w:val="single"/>
        </w:rPr>
        <w:t>Sustainability and risk assessment</w:t>
      </w:r>
    </w:p>
    <w:p w14:paraId="79E841D4" w14:textId="77777777" w:rsidR="003E3F09" w:rsidRPr="00723655" w:rsidRDefault="003E3F09" w:rsidP="003E3F09">
      <w:pPr>
        <w:numPr>
          <w:ilvl w:val="0"/>
          <w:numId w:val="1"/>
        </w:numPr>
        <w:spacing w:after="240"/>
        <w:outlineLvl w:val="0"/>
      </w:pPr>
      <w:r w:rsidRPr="00723655">
        <w:t xml:space="preserve">The NOU is well established under the National Agency for Environmental Protection structure with clear roles and responsibilities. The legislation already in place ensures that the NOU can conduct its work. Continuous trainings for NOU staff can further help to strengthen the capacities of the NOU team and thus </w:t>
      </w:r>
      <w:r>
        <w:t>contributing</w:t>
      </w:r>
      <w:r w:rsidRPr="00723655">
        <w:t xml:space="preserve"> to the sustainability of the results</w:t>
      </w:r>
      <w:r>
        <w:t xml:space="preserve"> achieved so far</w:t>
      </w:r>
      <w:r w:rsidRPr="00723655">
        <w:t>. In addition, the knowledge and experience from the NOU can be shared with other Article 5 countries to support regional and global sustainability efforts. In ensuring the sustainability, the NOU is coordinating activities with other government bodies and the private sector</w:t>
      </w:r>
      <w:r>
        <w:t xml:space="preserve">, which </w:t>
      </w:r>
      <w:r w:rsidRPr="00723655">
        <w:t>helps the NOU to undertake informed and coordinated decisions, thus avoiding potential risks.</w:t>
      </w:r>
    </w:p>
    <w:p w14:paraId="5E325F4B" w14:textId="77777777" w:rsidR="003E3F09" w:rsidRPr="00723655" w:rsidRDefault="003E3F09" w:rsidP="003E3F09"/>
    <w:p w14:paraId="4D7EB50F" w14:textId="77777777" w:rsidR="003E3F09" w:rsidRPr="00723655" w:rsidRDefault="003E3F09" w:rsidP="003E3F09"/>
    <w:p w14:paraId="077B784C" w14:textId="77777777" w:rsidR="00D55830" w:rsidRPr="003E3F09" w:rsidRDefault="00D55830" w:rsidP="001D3B17">
      <w:pPr>
        <w:pStyle w:val="StyleHeading1Para1Heading1CharHeading1Char3CharHeadin"/>
      </w:pPr>
    </w:p>
    <w:p w14:paraId="2EB43822" w14:textId="77777777" w:rsidR="00991ACA" w:rsidRPr="00991ACA" w:rsidRDefault="00991ACA" w:rsidP="00991ACA">
      <w:pPr>
        <w:pStyle w:val="StyleHeading1Para1Heading1CharHeading1Char3CharHeadin"/>
        <w:rPr>
          <w:szCs w:val="22"/>
          <w:lang w:val="fr-CA"/>
        </w:rPr>
      </w:pPr>
    </w:p>
    <w:p w14:paraId="767A8FDC" w14:textId="77777777" w:rsidR="00DB2922" w:rsidRDefault="00DB2922" w:rsidP="0039598D">
      <w:pPr>
        <w:pStyle w:val="Heading3"/>
        <w:numPr>
          <w:ilvl w:val="0"/>
          <w:numId w:val="0"/>
        </w:numPr>
        <w:ind w:left="2160"/>
        <w:rPr>
          <w:lang w:val="fr-CA"/>
        </w:rPr>
      </w:pPr>
    </w:p>
    <w:p w14:paraId="00A15FAF" w14:textId="77777777" w:rsidR="00441083" w:rsidRDefault="00441083" w:rsidP="004E3A36">
      <w:pPr>
        <w:pStyle w:val="Heading1"/>
        <w:numPr>
          <w:ilvl w:val="0"/>
          <w:numId w:val="0"/>
        </w:numPr>
        <w:rPr>
          <w:lang w:val="fr-FR"/>
        </w:rPr>
      </w:pPr>
    </w:p>
    <w:p w14:paraId="4C71A0F2" w14:textId="053F4D26" w:rsidR="00441083" w:rsidRPr="006B2433" w:rsidRDefault="00441083" w:rsidP="006B2433">
      <w:pPr>
        <w:pStyle w:val="StyleHeader4Para4Left0Firstline0"/>
        <w:numPr>
          <w:ilvl w:val="0"/>
          <w:numId w:val="0"/>
        </w:numPr>
        <w:rPr>
          <w:lang w:val="fr-FR"/>
        </w:rPr>
        <w:sectPr w:rsidR="00441083" w:rsidRPr="006B2433" w:rsidSect="006B2433">
          <w:headerReference w:type="even" r:id="rId18"/>
          <w:headerReference w:type="default" r:id="rId19"/>
          <w:pgSz w:w="12240" w:h="15840" w:code="1"/>
          <w:pgMar w:top="720" w:right="1440" w:bottom="864" w:left="1440" w:header="720" w:footer="475" w:gutter="0"/>
          <w:pgNumType w:start="1"/>
          <w:cols w:space="720"/>
          <w:titlePg/>
        </w:sectPr>
      </w:pPr>
    </w:p>
    <w:p w14:paraId="3E38313E" w14:textId="7BFF1A48" w:rsidR="00441083" w:rsidRDefault="00E60D9C">
      <w:pPr>
        <w:jc w:val="center"/>
        <w:rPr>
          <w:b/>
          <w:lang w:val="fr-FR"/>
        </w:rPr>
      </w:pPr>
      <w:r>
        <w:rPr>
          <w:b/>
          <w:lang w:val="fr-FR"/>
        </w:rPr>
        <w:lastRenderedPageBreak/>
        <w:t>Annexe I</w:t>
      </w:r>
      <w:r w:rsidR="0039598D">
        <w:rPr>
          <w:b/>
          <w:lang w:val="fr-FR"/>
        </w:rPr>
        <w:t>I</w:t>
      </w:r>
    </w:p>
    <w:p w14:paraId="07312316" w14:textId="77777777" w:rsidR="0039598D" w:rsidRDefault="0039598D">
      <w:pPr>
        <w:jc w:val="center"/>
        <w:rPr>
          <w:b/>
          <w:lang w:val="fr-FR"/>
        </w:rPr>
      </w:pPr>
    </w:p>
    <w:p w14:paraId="5ABDB98C" w14:textId="4655515F" w:rsidR="0039598D" w:rsidRDefault="00BF3ACA">
      <w:pPr>
        <w:jc w:val="center"/>
        <w:rPr>
          <w:b/>
          <w:lang w:val="fr-FR"/>
        </w:rPr>
      </w:pPr>
      <w:r>
        <w:rPr>
          <w:b/>
          <w:lang w:val="fr-FR"/>
        </w:rPr>
        <w:t>POINTS DE VUE PRÉLIMINAIRES DU COMITÉ EXÉCUTIF SUR LE RENOUVELLEMENT DES PROJETS DE RENFORCEMENT DES INSTITUTIONS SOUMIS À LA 93</w:t>
      </w:r>
      <w:r w:rsidRPr="00BF3ACA">
        <w:rPr>
          <w:b/>
          <w:vertAlign w:val="superscript"/>
          <w:lang w:val="fr-FR"/>
        </w:rPr>
        <w:t>E</w:t>
      </w:r>
      <w:r>
        <w:rPr>
          <w:b/>
          <w:lang w:val="fr-FR"/>
        </w:rPr>
        <w:t xml:space="preserve"> RÉUNION</w:t>
      </w:r>
    </w:p>
    <w:p w14:paraId="20673C0E" w14:textId="77777777" w:rsidR="00BF3ACA" w:rsidRDefault="00BF3ACA">
      <w:pPr>
        <w:jc w:val="center"/>
        <w:rPr>
          <w:b/>
          <w:lang w:val="fr-FR"/>
        </w:rPr>
      </w:pPr>
    </w:p>
    <w:p w14:paraId="1CCB5335" w14:textId="77777777" w:rsidR="00BF3ACA" w:rsidRDefault="00BF3ACA">
      <w:pPr>
        <w:jc w:val="center"/>
        <w:rPr>
          <w:b/>
          <w:lang w:val="fr-FR"/>
        </w:rPr>
      </w:pPr>
    </w:p>
    <w:p w14:paraId="29B196AA" w14:textId="66386517" w:rsidR="00BF3ACA" w:rsidRDefault="00BF3ACA" w:rsidP="00BF3ACA">
      <w:pPr>
        <w:rPr>
          <w:b/>
          <w:lang w:val="fr-FR"/>
        </w:rPr>
      </w:pPr>
      <w:r>
        <w:rPr>
          <w:b/>
          <w:lang w:val="fr-FR"/>
        </w:rPr>
        <w:t>Albanie</w:t>
      </w:r>
    </w:p>
    <w:p w14:paraId="11047CE1" w14:textId="77777777" w:rsidR="00BF3ACA" w:rsidRDefault="00BF3ACA" w:rsidP="00BF3ACA">
      <w:pPr>
        <w:rPr>
          <w:b/>
          <w:lang w:val="fr-FR"/>
        </w:rPr>
      </w:pPr>
    </w:p>
    <w:p w14:paraId="11B3EA53" w14:textId="0F4A7699" w:rsidR="00BF3ACA" w:rsidRDefault="00BF3ACA" w:rsidP="00BF3ACA">
      <w:pPr>
        <w:pStyle w:val="ListParagraph"/>
        <w:numPr>
          <w:ilvl w:val="0"/>
          <w:numId w:val="24"/>
        </w:numPr>
        <w:ind w:left="0" w:firstLine="0"/>
        <w:rPr>
          <w:bCs/>
          <w:lang w:val="fr-FR"/>
        </w:rPr>
      </w:pPr>
      <w:r>
        <w:rPr>
          <w:bCs/>
          <w:lang w:val="fr-FR"/>
        </w:rPr>
        <w:t xml:space="preserve">Le Comité exécutif a examiné le rapport accompagnant la demande de renouvellement du projet de renforcement des institutions pour l’Albanie (phase XI) et il a noté avec satisfaction que le gouvernement de l’Albanie a communiqué les données du programme de pays pour 2022 et les données exigées en vertu de l’article 7 aux Secrétariats du Fonds et de l’Ozone, respectivement, indiquant que le pays respecte le Protocole de Montréal.  Le Comité a noté, en outre, que l’Albanie a pris des mesures pour éliminer la consommation de HCFC, incluant la surveillance du commerce des HCFC à travers un cadre réglementaire national sur les SAO et par l’allocation de quotas, et que l’Unité nationale de l’ozone a maintenu une collaboration étroite avec l’administration douanière afin de continuer à améliorer l’efficacité de la réglementation sur les SAO et </w:t>
      </w:r>
      <w:r w:rsidR="00BD71E0">
        <w:rPr>
          <w:bCs/>
          <w:lang w:val="fr-FR"/>
        </w:rPr>
        <w:t>d’assurer la mise en œuvre des politiques du Comité national de l’ozone.  Par conséquent, le Comité a bon espoir qu’au cours des trois prochaines années, le gouvernement de l’Albanie poursuivra la mise en œuvre des activités dans le cadre de son plan de gestion de l’élimination des HCFC et mettra en œuvre la phase I du plan de mise en œuvre de l’Amendement de Kigali pour les HFC afin de permettre au pays de respecter le Protocole de Montréal.</w:t>
      </w:r>
    </w:p>
    <w:p w14:paraId="7305D8BC" w14:textId="77777777" w:rsidR="00BD71E0" w:rsidRDefault="00BD71E0" w:rsidP="00BD71E0">
      <w:pPr>
        <w:rPr>
          <w:bCs/>
          <w:lang w:val="fr-FR"/>
        </w:rPr>
      </w:pPr>
    </w:p>
    <w:p w14:paraId="6341C93F" w14:textId="496B759C" w:rsidR="00BD71E0" w:rsidRDefault="00BD71E0" w:rsidP="00BD71E0">
      <w:pPr>
        <w:rPr>
          <w:b/>
          <w:lang w:val="fr-FR"/>
        </w:rPr>
      </w:pPr>
      <w:r>
        <w:rPr>
          <w:b/>
          <w:lang w:val="fr-FR"/>
        </w:rPr>
        <w:t>Tunisie</w:t>
      </w:r>
    </w:p>
    <w:p w14:paraId="1C9FCE08" w14:textId="77777777" w:rsidR="00BD71E0" w:rsidRDefault="00BD71E0" w:rsidP="00BD71E0">
      <w:pPr>
        <w:rPr>
          <w:b/>
          <w:lang w:val="fr-FR"/>
        </w:rPr>
      </w:pPr>
    </w:p>
    <w:p w14:paraId="2A3EBAB5" w14:textId="11E402D7" w:rsidR="00BD71E0" w:rsidRDefault="00BD71E0" w:rsidP="00BD71E0">
      <w:pPr>
        <w:pStyle w:val="ListParagraph"/>
        <w:numPr>
          <w:ilvl w:val="0"/>
          <w:numId w:val="24"/>
        </w:numPr>
        <w:ind w:left="0" w:firstLine="0"/>
        <w:rPr>
          <w:bCs/>
          <w:lang w:val="fr-FR"/>
        </w:rPr>
      </w:pPr>
      <w:r>
        <w:rPr>
          <w:bCs/>
          <w:lang w:val="fr-FR"/>
        </w:rPr>
        <w:t xml:space="preserve">Le Comité exécutif a examiné le rapport accompagnant la demande de renouvellement du projet de renforcement des institutions pour la Tunisie (phase X) et il a noté avec satisfaction que le gouvernement de la Tunisie a communiqué les données du programme de pays et les données exigées en vertu de l’article 7 aux Secrétariats du Fonds et de l’Ozone, respectivement, indiquant que le pays respecte le Protocole de Montréal.  Le Comité a noté que la Tunisie a pris des mesures pour éliminer la consommation de HCFC, incluant la mise en place d’une surveillance stricte du commerce des HCFC à travers un cadre réglementaire national sur les SAO et par l’allocation de quotas, et que le pays a commencé à communiquer des données sur la consommation de HFC.  Le Comité a noté aussi que l’Unité nationale de l’ozone a maintenu une collaboration étroite avec l’administration douanière et </w:t>
      </w:r>
      <w:r w:rsidR="00965CA7">
        <w:rPr>
          <w:bCs/>
          <w:lang w:val="fr-FR"/>
        </w:rPr>
        <w:t>d</w:t>
      </w:r>
      <w:r>
        <w:rPr>
          <w:bCs/>
          <w:lang w:val="fr-FR"/>
        </w:rPr>
        <w:t>es représentants de l’industrie.  Le Comité a pris note avec satisfaction de la ratification de l’Amendement de Kigali en août 2021.  Par conséquent, le Comité a bon espoir qu’au cours des trois prochaines années, le gouvernement de la Tunisie poursuivra la mise en œuvre des activités dans le cadre de la phase II du plan de gestion de l’élimination des HCFC et qu’il préparera et soumettra la phase I du plan de mise en œuvre de l’Amendement de Kigali pour les HFC afin de permettre au pays de respecter le Protocole de Montr</w:t>
      </w:r>
      <w:r w:rsidR="00961202">
        <w:rPr>
          <w:bCs/>
          <w:lang w:val="fr-FR"/>
        </w:rPr>
        <w:t xml:space="preserve">éal. </w:t>
      </w:r>
    </w:p>
    <w:p w14:paraId="3065B631" w14:textId="77777777" w:rsidR="00961202" w:rsidRDefault="00961202" w:rsidP="00961202">
      <w:pPr>
        <w:pStyle w:val="ListParagraph"/>
        <w:ind w:left="0"/>
        <w:rPr>
          <w:bCs/>
          <w:lang w:val="fr-FR"/>
        </w:rPr>
      </w:pPr>
    </w:p>
    <w:p w14:paraId="4DE8AD53" w14:textId="77777777" w:rsidR="00961202" w:rsidRDefault="00961202" w:rsidP="00961202">
      <w:pPr>
        <w:pStyle w:val="ListParagraph"/>
        <w:ind w:left="0"/>
        <w:rPr>
          <w:bCs/>
          <w:lang w:val="fr-FR"/>
        </w:rPr>
      </w:pPr>
    </w:p>
    <w:p w14:paraId="3C420932" w14:textId="7352A79C" w:rsidR="00961202" w:rsidRPr="00BD71E0" w:rsidRDefault="00961202" w:rsidP="00961202">
      <w:pPr>
        <w:pStyle w:val="ListParagraph"/>
        <w:ind w:left="0"/>
        <w:jc w:val="center"/>
        <w:rPr>
          <w:bCs/>
          <w:lang w:val="fr-FR"/>
        </w:rPr>
      </w:pPr>
      <w:r>
        <w:rPr>
          <w:bCs/>
          <w:lang w:val="fr-FR"/>
        </w:rPr>
        <w:t>___________________</w:t>
      </w:r>
    </w:p>
    <w:p w14:paraId="0CC5DC63" w14:textId="77777777" w:rsidR="00441083" w:rsidRDefault="00441083">
      <w:pPr>
        <w:rPr>
          <w:lang w:val="fr-FR"/>
        </w:rPr>
      </w:pPr>
    </w:p>
    <w:p w14:paraId="1DA472AC" w14:textId="77777777" w:rsidR="00441083" w:rsidRDefault="00441083">
      <w:pPr>
        <w:rPr>
          <w:lang w:val="fr-FR"/>
        </w:rPr>
      </w:pPr>
    </w:p>
    <w:p w14:paraId="48CFE682" w14:textId="77777777" w:rsidR="00441083" w:rsidRDefault="00441083">
      <w:pPr>
        <w:rPr>
          <w:lang w:val="fr-FR"/>
        </w:rPr>
      </w:pPr>
    </w:p>
    <w:p w14:paraId="6ACAE1A4" w14:textId="77777777" w:rsidR="00441083" w:rsidRDefault="00441083">
      <w:pPr>
        <w:rPr>
          <w:lang w:val="fr-FR"/>
        </w:rPr>
      </w:pPr>
    </w:p>
    <w:p w14:paraId="043F374F" w14:textId="77777777" w:rsidR="00441083" w:rsidRDefault="00441083">
      <w:pPr>
        <w:rPr>
          <w:lang w:val="fr-FR"/>
        </w:rPr>
      </w:pPr>
    </w:p>
    <w:p w14:paraId="08398661" w14:textId="77777777" w:rsidR="00441083" w:rsidRDefault="00441083">
      <w:pPr>
        <w:rPr>
          <w:lang w:val="fr-FR"/>
        </w:rPr>
      </w:pPr>
    </w:p>
    <w:p w14:paraId="21E4DEF4" w14:textId="77777777" w:rsidR="00441083" w:rsidRDefault="00441083">
      <w:pPr>
        <w:rPr>
          <w:lang w:val="fr-FR"/>
        </w:rPr>
      </w:pPr>
    </w:p>
    <w:p w14:paraId="6449F474" w14:textId="77777777" w:rsidR="00441083" w:rsidRDefault="00441083">
      <w:pPr>
        <w:rPr>
          <w:lang w:val="fr-FR"/>
        </w:rPr>
      </w:pPr>
    </w:p>
    <w:p w14:paraId="043400BA" w14:textId="77777777" w:rsidR="00441083" w:rsidRDefault="00441083">
      <w:pPr>
        <w:rPr>
          <w:lang w:val="fr-FR"/>
        </w:rPr>
      </w:pPr>
    </w:p>
    <w:p w14:paraId="5A0C9957" w14:textId="77777777" w:rsidR="00441083" w:rsidRDefault="00441083">
      <w:pPr>
        <w:rPr>
          <w:lang w:val="fr-FR"/>
        </w:rPr>
      </w:pPr>
    </w:p>
    <w:p w14:paraId="30637A2B" w14:textId="77777777" w:rsidR="00441083" w:rsidRDefault="00441083">
      <w:pPr>
        <w:rPr>
          <w:lang w:val="fr-FR"/>
        </w:rPr>
      </w:pPr>
    </w:p>
    <w:p w14:paraId="17497A68" w14:textId="77777777" w:rsidR="00441083" w:rsidRDefault="00441083">
      <w:pPr>
        <w:rPr>
          <w:lang w:val="fr-FR"/>
        </w:rPr>
      </w:pPr>
    </w:p>
    <w:sectPr w:rsidR="00441083">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8550C" w14:textId="77777777" w:rsidR="007C5002" w:rsidRDefault="007C5002">
      <w:r>
        <w:separator/>
      </w:r>
    </w:p>
  </w:endnote>
  <w:endnote w:type="continuationSeparator" w:id="0">
    <w:p w14:paraId="18E76528" w14:textId="77777777" w:rsidR="007C5002" w:rsidRDefault="007C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345CA" w14:textId="77777777" w:rsidR="007C5002" w:rsidRDefault="007C5002">
      <w:r>
        <w:separator/>
      </w:r>
    </w:p>
  </w:footnote>
  <w:footnote w:type="continuationSeparator" w:id="0">
    <w:p w14:paraId="085534FE" w14:textId="77777777" w:rsidR="007C5002" w:rsidRDefault="007C5002">
      <w:r>
        <w:continuationSeparator/>
      </w:r>
    </w:p>
  </w:footnote>
  <w:footnote w:id="1">
    <w:p w14:paraId="1C8A7B12" w14:textId="14BC8DEE" w:rsidR="00241991" w:rsidRPr="00241991" w:rsidRDefault="00241991">
      <w:pPr>
        <w:pStyle w:val="FootnoteText"/>
        <w:rPr>
          <w:lang w:val="fr-CA"/>
        </w:rPr>
      </w:pPr>
      <w:r>
        <w:rPr>
          <w:rStyle w:val="FootnoteReference"/>
        </w:rPr>
        <w:footnoteRef/>
      </w:r>
      <w:r w:rsidRPr="00E1068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/93/1</w:t>
      </w:r>
    </w:p>
  </w:footnote>
  <w:footnote w:id="2">
    <w:p w14:paraId="194519BD" w14:textId="764E0184" w:rsidR="005D7DD1" w:rsidRPr="00E5192C" w:rsidRDefault="005D7DD1" w:rsidP="00534F71">
      <w:pPr>
        <w:rPr>
          <w:b/>
          <w:bCs/>
          <w:color w:val="000000" w:themeColor="text1"/>
          <w:sz w:val="18"/>
          <w:szCs w:val="18"/>
          <w:lang w:val="fr-CA"/>
        </w:rPr>
      </w:pPr>
      <w:r>
        <w:rPr>
          <w:rStyle w:val="FootnoteReference"/>
        </w:rPr>
        <w:footnoteRef/>
      </w:r>
      <w:r w:rsidRPr="00E5192C">
        <w:rPr>
          <w:color w:val="000000" w:themeColor="text1"/>
          <w:sz w:val="18"/>
          <w:szCs w:val="18"/>
          <w:lang w:val="fr-CA"/>
        </w:rPr>
        <w:t xml:space="preserve"> </w:t>
      </w:r>
      <w:r w:rsidR="00E5192C" w:rsidRPr="00E5192C">
        <w:rPr>
          <w:color w:val="000000" w:themeColor="text1"/>
          <w:sz w:val="18"/>
          <w:szCs w:val="18"/>
          <w:lang w:val="fr-CA"/>
        </w:rPr>
        <w:t>Désigné ici comme</w:t>
      </w:r>
      <w:r w:rsidR="00E5192C">
        <w:rPr>
          <w:color w:val="000000" w:themeColor="text1"/>
          <w:sz w:val="18"/>
          <w:szCs w:val="18"/>
          <w:lang w:val="fr-CA"/>
        </w:rPr>
        <w:t xml:space="preserve"> la</w:t>
      </w:r>
      <w:r w:rsidR="00E5192C" w:rsidRPr="00E5192C">
        <w:rPr>
          <w:color w:val="000000" w:themeColor="text1"/>
          <w:sz w:val="18"/>
          <w:szCs w:val="18"/>
          <w:lang w:val="fr-CA"/>
        </w:rPr>
        <w:t xml:space="preserve"> préparation d’un inventaire national des banques de substances r</w:t>
      </w:r>
      <w:r w:rsidR="00E5192C">
        <w:rPr>
          <w:color w:val="000000" w:themeColor="text1"/>
          <w:sz w:val="18"/>
          <w:szCs w:val="18"/>
          <w:lang w:val="fr-CA"/>
        </w:rPr>
        <w:t>églementées utilisées ou indésirables et d</w:t>
      </w:r>
      <w:r w:rsidR="00CC1087">
        <w:rPr>
          <w:color w:val="000000" w:themeColor="text1"/>
          <w:sz w:val="18"/>
          <w:szCs w:val="18"/>
          <w:lang w:val="fr-CA"/>
        </w:rPr>
        <w:t>u</w:t>
      </w:r>
      <w:r w:rsidR="00E5192C">
        <w:rPr>
          <w:color w:val="000000" w:themeColor="text1"/>
          <w:sz w:val="18"/>
          <w:szCs w:val="18"/>
          <w:lang w:val="fr-CA"/>
        </w:rPr>
        <w:t xml:space="preserve"> plan </w:t>
      </w:r>
    </w:p>
    <w:p w14:paraId="0AF934D7" w14:textId="77777777" w:rsidR="005D7DD1" w:rsidRPr="00E5192C" w:rsidRDefault="005D7DD1" w:rsidP="00534F71">
      <w:pPr>
        <w:pStyle w:val="FootnoteText"/>
        <w:rPr>
          <w:lang w:val="fr-CA"/>
        </w:rPr>
      </w:pPr>
    </w:p>
  </w:footnote>
  <w:footnote w:id="3">
    <w:p w14:paraId="13D34A7F" w14:textId="7C753EF0" w:rsidR="00621442" w:rsidRPr="00621442" w:rsidRDefault="00621442">
      <w:pPr>
        <w:pStyle w:val="FootnoteText"/>
        <w:rPr>
          <w:lang w:val="fr-CA"/>
        </w:rPr>
      </w:pPr>
      <w:r>
        <w:rPr>
          <w:rStyle w:val="FootnoteReference"/>
        </w:rPr>
        <w:footnoteRef/>
      </w:r>
      <w:r w:rsidRPr="00621442">
        <w:rPr>
          <w:lang w:val="fr-CA"/>
        </w:rPr>
        <w:t xml:space="preserve"> </w:t>
      </w:r>
      <w:r>
        <w:rPr>
          <w:lang w:val="fr-CA"/>
        </w:rPr>
        <w:t xml:space="preserve">Décision 91/63 : (b) D’approuver le format révisé des rapports finaux et des demandes de prolongation du financement des projets de renforcement des institutions, et les indicateurs de performance correspondants; et (c) De demander aux pays visés à l’article 5, par l’intermédiaire des agences bilatérales et d’exécution, d’utiliser le format révisé </w:t>
      </w:r>
      <w:r w:rsidR="00AC1279">
        <w:rPr>
          <w:lang w:val="fr-CA"/>
        </w:rPr>
        <w:t>mentionné à l’alinéa (b) ci-dessus pour toutes les demandes de renouvellement des projets de renforcement des institutions à partir de la première réunion du Comité exécutif en 2023.</w:t>
      </w:r>
    </w:p>
  </w:footnote>
  <w:footnote w:id="4">
    <w:p w14:paraId="2F3D9EDC" w14:textId="5586B33C" w:rsidR="005454F3" w:rsidRPr="005454F3" w:rsidRDefault="005454F3">
      <w:pPr>
        <w:pStyle w:val="FootnoteText"/>
        <w:rPr>
          <w:lang w:val="fr-CA"/>
        </w:rPr>
      </w:pPr>
      <w:r>
        <w:rPr>
          <w:rStyle w:val="FootnoteReference"/>
        </w:rPr>
        <w:footnoteRef/>
      </w:r>
      <w:r w:rsidRPr="005454F3">
        <w:rPr>
          <w:lang w:val="fr-CA"/>
        </w:rPr>
        <w:t xml:space="preserve"> </w:t>
      </w:r>
      <w:r>
        <w:rPr>
          <w:lang w:val="fr-CA"/>
        </w:rPr>
        <w:t xml:space="preserve">Le PNUE est l’agence d’exécution principale pour la Mongolie et le financement pour la préparation de la phase I du KIP a été approuvé </w:t>
      </w:r>
      <w:r w:rsidR="000407CF">
        <w:rPr>
          <w:lang w:val="fr-CA"/>
        </w:rPr>
        <w:t>au montant</w:t>
      </w:r>
      <w:r>
        <w:rPr>
          <w:lang w:val="fr-CA"/>
        </w:rPr>
        <w:t xml:space="preserve"> de 130 000 $US</w:t>
      </w:r>
      <w:r w:rsidR="000407CF">
        <w:rPr>
          <w:lang w:val="fr-CA"/>
        </w:rPr>
        <w:t>,</w:t>
      </w:r>
      <w:r>
        <w:rPr>
          <w:lang w:val="fr-CA"/>
        </w:rPr>
        <w:t xml:space="preserve"> lors de la 91</w:t>
      </w:r>
      <w:r w:rsidRPr="005454F3">
        <w:rPr>
          <w:vertAlign w:val="superscript"/>
          <w:lang w:val="fr-CA"/>
        </w:rPr>
        <w:t>e</w:t>
      </w:r>
      <w:r>
        <w:rPr>
          <w:lang w:val="fr-CA"/>
        </w:rPr>
        <w:t xml:space="preserve"> réunion.</w:t>
      </w:r>
    </w:p>
  </w:footnote>
  <w:footnote w:id="5">
    <w:p w14:paraId="53FC663A" w14:textId="7558D0FD" w:rsidR="005454F3" w:rsidRPr="005454F3" w:rsidRDefault="005454F3">
      <w:pPr>
        <w:pStyle w:val="FootnoteText"/>
        <w:rPr>
          <w:lang w:val="fr-CA"/>
        </w:rPr>
      </w:pPr>
      <w:r>
        <w:rPr>
          <w:rStyle w:val="FootnoteReference"/>
        </w:rPr>
        <w:footnoteRef/>
      </w:r>
      <w:r w:rsidRPr="005454F3">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/93/35</w:t>
      </w:r>
    </w:p>
  </w:footnote>
  <w:footnote w:id="6">
    <w:p w14:paraId="1BE5D1ED" w14:textId="4AF64435" w:rsidR="005454F3" w:rsidRPr="005454F3" w:rsidRDefault="005454F3">
      <w:pPr>
        <w:pStyle w:val="FootnoteText"/>
        <w:rPr>
          <w:lang w:val="fr-CA"/>
        </w:rPr>
      </w:pPr>
      <w:r>
        <w:rPr>
          <w:rStyle w:val="FootnoteReference"/>
        </w:rPr>
        <w:footnoteRef/>
      </w:r>
      <w:r w:rsidRPr="00D77009">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/93/32</w:t>
      </w:r>
    </w:p>
  </w:footnote>
  <w:footnote w:id="7">
    <w:p w14:paraId="6896F703" w14:textId="3AA40C17" w:rsidR="00E263DF" w:rsidRPr="00E263DF" w:rsidRDefault="00E263DF">
      <w:pPr>
        <w:pStyle w:val="FootnoteText"/>
        <w:rPr>
          <w:lang w:val="fr-CA"/>
        </w:rPr>
      </w:pPr>
      <w:r>
        <w:rPr>
          <w:rStyle w:val="FootnoteReference"/>
        </w:rPr>
        <w:footnoteRef/>
      </w:r>
      <w:r w:rsidRPr="00D77009">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/93/36</w:t>
      </w:r>
    </w:p>
  </w:footnote>
  <w:footnote w:id="8">
    <w:p w14:paraId="2C2CB965" w14:textId="5B70BE26" w:rsidR="004C170C" w:rsidRPr="004C170C" w:rsidRDefault="004C170C">
      <w:pPr>
        <w:pStyle w:val="FootnoteText"/>
        <w:rPr>
          <w:lang w:val="fr-CA"/>
        </w:rPr>
      </w:pPr>
      <w:r>
        <w:rPr>
          <w:rStyle w:val="FootnoteReference"/>
        </w:rPr>
        <w:footnoteRef/>
      </w:r>
      <w:r w:rsidRPr="00B3240E">
        <w:rPr>
          <w:lang w:val="fr-CA"/>
        </w:rPr>
        <w:t xml:space="preserve"> </w:t>
      </w:r>
      <w:r w:rsidR="00B3240E">
        <w:rPr>
          <w:lang w:val="fr-CA"/>
        </w:rPr>
        <w:t>Date de la ratification de l’Amendement de Kigali : 22 août 2023</w:t>
      </w:r>
    </w:p>
  </w:footnote>
  <w:footnote w:id="9">
    <w:p w14:paraId="378E0483" w14:textId="7924DFC2" w:rsidR="00D55830" w:rsidRPr="00D55830" w:rsidRDefault="00D55830">
      <w:pPr>
        <w:pStyle w:val="FootnoteText"/>
        <w:rPr>
          <w:lang w:val="fr-CA"/>
        </w:rPr>
      </w:pPr>
      <w:r>
        <w:rPr>
          <w:rStyle w:val="FootnoteReference"/>
        </w:rPr>
        <w:footnoteRef/>
      </w:r>
      <w: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/93/36</w:t>
      </w:r>
    </w:p>
  </w:footnote>
  <w:footnote w:id="10">
    <w:p w14:paraId="10F4E11C" w14:textId="77777777" w:rsidR="003E3F09" w:rsidRPr="00D51650" w:rsidRDefault="003E3F09" w:rsidP="003E3F09">
      <w:pPr>
        <w:pStyle w:val="FootnoteText"/>
        <w:rPr>
          <w:lang w:val="en-US"/>
        </w:rPr>
      </w:pPr>
      <w:r w:rsidRPr="00D51650">
        <w:rPr>
          <w:rStyle w:val="FootnoteReference"/>
        </w:rPr>
        <w:footnoteRef/>
      </w:r>
      <w:r w:rsidRPr="00D51650">
        <w:t xml:space="preserve"> </w:t>
      </w:r>
      <w:r w:rsidRPr="00D51650">
        <w:rPr>
          <w:lang w:val="en-US"/>
        </w:rPr>
        <w:t>Data as at December 2022 are based on document UNEP/</w:t>
      </w:r>
      <w:proofErr w:type="spellStart"/>
      <w:r w:rsidRPr="00D51650">
        <w:rPr>
          <w:lang w:val="en-US"/>
        </w:rPr>
        <w:t>OzL.Pro</w:t>
      </w:r>
      <w:proofErr w:type="spellEnd"/>
      <w:r w:rsidRPr="00D51650">
        <w:rPr>
          <w:lang w:val="en-US"/>
        </w:rPr>
        <w:t>/ExCom/93/</w:t>
      </w:r>
      <w:r>
        <w:rPr>
          <w:lang w:val="en-US"/>
        </w:rPr>
        <w:t>18</w:t>
      </w:r>
      <w:r w:rsidRPr="00D51650">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789C60B0" w:rsidR="00441083" w:rsidRDefault="00000000">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E5192C">
      <w:t xml:space="preserve">37   </w:t>
    </w:r>
    <w:r>
      <w:fldChar w:fldCharType="end"/>
    </w:r>
  </w:p>
  <w:p w14:paraId="30D2253C" w14:textId="77777777" w:rsidR="00441083" w:rsidRDefault="00441083"/>
  <w:p w14:paraId="08EB360F" w14:textId="77777777" w:rsidR="00441083" w:rsidRDefault="004410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1160A12C" w:rsidR="00441083" w:rsidRDefault="00000000">
    <w:pPr>
      <w:jc w:val="right"/>
    </w:pPr>
    <w:fldSimple w:instr=" DOCPROPERTY &quot;Document number&quot;  \* MERGEFORMAT ">
      <w:r w:rsidR="00956C5C">
        <w:t>UNEP/OzL.Pro/ExCom/93/</w:t>
      </w:r>
      <w:r w:rsidR="00182239">
        <w:t xml:space="preserve">37  </w:t>
      </w:r>
    </w:fldSimple>
  </w:p>
  <w:p w14:paraId="23F04C80" w14:textId="77777777" w:rsidR="00441083" w:rsidRDefault="00441083"/>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AF84" w14:textId="501849D2" w:rsidR="006B2433" w:rsidRPr="0033525D" w:rsidRDefault="006B2433" w:rsidP="006B2433">
    <w:pPr>
      <w:jc w:val="right"/>
    </w:pPr>
    <w:r>
      <w:fldChar w:fldCharType="begin"/>
    </w:r>
    <w:r>
      <w:instrText>DOCPROPERTY "Document number"  \* MERGEFORMAT</w:instrText>
    </w:r>
    <w:r>
      <w:fldChar w:fldCharType="separate"/>
    </w:r>
    <w:r>
      <w:t>UNEP/</w:t>
    </w:r>
    <w:proofErr w:type="spellStart"/>
    <w:r>
      <w:t>OzL.Pro</w:t>
    </w:r>
    <w:proofErr w:type="spellEnd"/>
    <w:r>
      <w:t>/ExCom/93/37</w:t>
    </w:r>
    <w:r>
      <w:fldChar w:fldCharType="end"/>
    </w:r>
  </w:p>
  <w:p w14:paraId="5B332752" w14:textId="20A7F675" w:rsidR="006B2433" w:rsidRDefault="006B2433" w:rsidP="006B2433">
    <w:pPr>
      <w:jc w:val="right"/>
    </w:pPr>
    <w:r>
      <w:t>Annex I</w:t>
    </w:r>
  </w:p>
  <w:p w14:paraId="2076A378" w14:textId="77777777" w:rsidR="006B2433" w:rsidRDefault="006B2433" w:rsidP="006B2433">
    <w:pPr>
      <w:jc w:val="right"/>
    </w:pPr>
  </w:p>
  <w:p w14:paraId="3780461D" w14:textId="77777777" w:rsidR="006B2433" w:rsidRDefault="006B2433" w:rsidP="006B2433">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A951" w14:textId="77777777" w:rsidR="006B2433" w:rsidRDefault="006B2433" w:rsidP="006B2433">
    <w:r>
      <w:fldChar w:fldCharType="begin"/>
    </w:r>
    <w:r>
      <w:instrText xml:space="preserve"> DOCPROPERTY "Document number"  \* MERGEFORMAT </w:instrText>
    </w:r>
    <w:r>
      <w:fldChar w:fldCharType="separate"/>
    </w:r>
    <w:r>
      <w:t>UNEP/</w:t>
    </w:r>
    <w:proofErr w:type="spellStart"/>
    <w:r>
      <w:t>OzL.Pro</w:t>
    </w:r>
    <w:proofErr w:type="spellEnd"/>
    <w:r>
      <w:t>/ExCom/93/37</w:t>
    </w:r>
  </w:p>
  <w:p w14:paraId="08B407A3" w14:textId="5D1343B1" w:rsidR="006B2433" w:rsidRDefault="006B2433" w:rsidP="006B2433">
    <w:r>
      <w:t>Annex I</w:t>
    </w:r>
    <w:r>
      <w:t xml:space="preserve">  </w:t>
    </w:r>
    <w:r>
      <w:fldChar w:fldCharType="end"/>
    </w:r>
  </w:p>
  <w:p w14:paraId="7D95ADA3" w14:textId="77777777" w:rsidR="006B2433" w:rsidRDefault="006B2433"/>
  <w:p w14:paraId="7233339B" w14:textId="77777777" w:rsidR="006B2433" w:rsidRDefault="006B243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46748" w14:textId="77777777" w:rsidR="006B2433" w:rsidRPr="0033525D" w:rsidRDefault="006B2433" w:rsidP="006B2433">
    <w:pPr>
      <w:jc w:val="right"/>
    </w:pPr>
    <w:r>
      <w:fldChar w:fldCharType="begin"/>
    </w:r>
    <w:r>
      <w:instrText xml:space="preserve"> DOCPROPERTY "Document number"  \* MERGEFORMAT </w:instrText>
    </w:r>
    <w:r>
      <w:fldChar w:fldCharType="separate"/>
    </w:r>
    <w:r>
      <w:fldChar w:fldCharType="begin"/>
    </w:r>
    <w:r>
      <w:instrText>DOCPROPERTY "Document number"  \* MERGEFORMAT</w:instrText>
    </w:r>
    <w:r>
      <w:fldChar w:fldCharType="separate"/>
    </w:r>
    <w:r>
      <w:t>UNEP/OzL.Pro/ExCom/93/37</w:t>
    </w:r>
    <w:r>
      <w:fldChar w:fldCharType="end"/>
    </w:r>
  </w:p>
  <w:p w14:paraId="302B1C1C" w14:textId="77777777" w:rsidR="006B2433" w:rsidRDefault="006B2433" w:rsidP="006B2433">
    <w:pPr>
      <w:jc w:val="right"/>
    </w:pPr>
    <w:r>
      <w:t>Annex I</w:t>
    </w:r>
  </w:p>
  <w:p w14:paraId="10656B49" w14:textId="77777777" w:rsidR="006B2433" w:rsidRDefault="006B2433" w:rsidP="006B2433">
    <w:pPr>
      <w:jc w:val="right"/>
    </w:pPr>
  </w:p>
  <w:p w14:paraId="08B26CCA" w14:textId="77777777" w:rsidR="006B2433" w:rsidRPr="0033525D" w:rsidRDefault="006B2433" w:rsidP="006B2433">
    <w:pPr>
      <w:jc w:val="right"/>
    </w:pPr>
  </w:p>
  <w:p w14:paraId="1E381141" w14:textId="70840177" w:rsidR="006B2433" w:rsidRDefault="006B2433" w:rsidP="006B2433">
    <w:pPr>
      <w:jc w:val="right"/>
    </w:pPr>
    <w:r>
      <w:t xml:space="preserve"> </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678B5B76" w:rsidR="00441083" w:rsidRDefault="00000000">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39598D">
      <w:t xml:space="preserve">37  </w:t>
    </w:r>
    <w:r>
      <w:fldChar w:fldCharType="end"/>
    </w:r>
  </w:p>
  <w:p w14:paraId="3495ABB0" w14:textId="752B35E9" w:rsidR="00441083" w:rsidRDefault="00B55AA4">
    <w:pPr>
      <w:jc w:val="right"/>
    </w:pPr>
    <w:r>
      <w:t xml:space="preserve">Annexe </w:t>
    </w:r>
    <w:r w:rsidR="0039598D">
      <w:t>I</w:t>
    </w:r>
    <w:r>
      <w:t>I</w:t>
    </w:r>
  </w:p>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D150A0F"/>
    <w:multiLevelType w:val="hybridMultilevel"/>
    <w:tmpl w:val="9604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18"/>
  </w:num>
  <w:num w:numId="20" w16cid:durableId="364864071">
    <w:abstractNumId w:val="15"/>
  </w:num>
  <w:num w:numId="21" w16cid:durableId="965038582">
    <w:abstractNumId w:val="11"/>
  </w:num>
  <w:num w:numId="22" w16cid:durableId="2050958227">
    <w:abstractNumId w:val="13"/>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8983660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407CF"/>
    <w:rsid w:val="0005110A"/>
    <w:rsid w:val="000D36E5"/>
    <w:rsid w:val="000F2B2F"/>
    <w:rsid w:val="000F3A26"/>
    <w:rsid w:val="000F6C8E"/>
    <w:rsid w:val="001150A3"/>
    <w:rsid w:val="0017058F"/>
    <w:rsid w:val="00177D11"/>
    <w:rsid w:val="00182239"/>
    <w:rsid w:val="001A7720"/>
    <w:rsid w:val="001B7045"/>
    <w:rsid w:val="001C3D0C"/>
    <w:rsid w:val="001D4CE7"/>
    <w:rsid w:val="00241991"/>
    <w:rsid w:val="00265AF0"/>
    <w:rsid w:val="002C06D4"/>
    <w:rsid w:val="002F0B57"/>
    <w:rsid w:val="003029F8"/>
    <w:rsid w:val="0039598D"/>
    <w:rsid w:val="003A0CA4"/>
    <w:rsid w:val="003E3F09"/>
    <w:rsid w:val="003E7339"/>
    <w:rsid w:val="00403EDF"/>
    <w:rsid w:val="00441083"/>
    <w:rsid w:val="00444619"/>
    <w:rsid w:val="0048081E"/>
    <w:rsid w:val="004B1B59"/>
    <w:rsid w:val="004C170C"/>
    <w:rsid w:val="004C2C87"/>
    <w:rsid w:val="004E3A36"/>
    <w:rsid w:val="00534F71"/>
    <w:rsid w:val="00535F6E"/>
    <w:rsid w:val="005454F3"/>
    <w:rsid w:val="00585305"/>
    <w:rsid w:val="00592087"/>
    <w:rsid w:val="005A7F28"/>
    <w:rsid w:val="005B3CAD"/>
    <w:rsid w:val="005B4809"/>
    <w:rsid w:val="005C278F"/>
    <w:rsid w:val="005D7DD1"/>
    <w:rsid w:val="005E6334"/>
    <w:rsid w:val="00605093"/>
    <w:rsid w:val="006133C0"/>
    <w:rsid w:val="00621442"/>
    <w:rsid w:val="00645E4E"/>
    <w:rsid w:val="00661271"/>
    <w:rsid w:val="006B2433"/>
    <w:rsid w:val="006E27DA"/>
    <w:rsid w:val="006E435D"/>
    <w:rsid w:val="006F4ACA"/>
    <w:rsid w:val="007034FA"/>
    <w:rsid w:val="0075750B"/>
    <w:rsid w:val="00775FBB"/>
    <w:rsid w:val="00783701"/>
    <w:rsid w:val="007C5002"/>
    <w:rsid w:val="00843511"/>
    <w:rsid w:val="00847BDB"/>
    <w:rsid w:val="008E770E"/>
    <w:rsid w:val="0091161A"/>
    <w:rsid w:val="00932604"/>
    <w:rsid w:val="00951CB0"/>
    <w:rsid w:val="00956C5C"/>
    <w:rsid w:val="00961202"/>
    <w:rsid w:val="00965CA7"/>
    <w:rsid w:val="00966EFB"/>
    <w:rsid w:val="00972E99"/>
    <w:rsid w:val="00991ACA"/>
    <w:rsid w:val="009A5180"/>
    <w:rsid w:val="009F6617"/>
    <w:rsid w:val="009F709E"/>
    <w:rsid w:val="00A4026B"/>
    <w:rsid w:val="00A97E14"/>
    <w:rsid w:val="00AA5744"/>
    <w:rsid w:val="00AB41B3"/>
    <w:rsid w:val="00AC013C"/>
    <w:rsid w:val="00AC1279"/>
    <w:rsid w:val="00AE63D8"/>
    <w:rsid w:val="00B3240E"/>
    <w:rsid w:val="00B55AA4"/>
    <w:rsid w:val="00B811F2"/>
    <w:rsid w:val="00BC3C7D"/>
    <w:rsid w:val="00BD71E0"/>
    <w:rsid w:val="00BF3ACA"/>
    <w:rsid w:val="00C00280"/>
    <w:rsid w:val="00C004D8"/>
    <w:rsid w:val="00C066F6"/>
    <w:rsid w:val="00C16E3F"/>
    <w:rsid w:val="00C34C3E"/>
    <w:rsid w:val="00C6443E"/>
    <w:rsid w:val="00C9547D"/>
    <w:rsid w:val="00CC1087"/>
    <w:rsid w:val="00CC2B33"/>
    <w:rsid w:val="00CF515A"/>
    <w:rsid w:val="00D55830"/>
    <w:rsid w:val="00D678E8"/>
    <w:rsid w:val="00D7654A"/>
    <w:rsid w:val="00D77009"/>
    <w:rsid w:val="00D86F9A"/>
    <w:rsid w:val="00DB2922"/>
    <w:rsid w:val="00DB4E64"/>
    <w:rsid w:val="00DD3433"/>
    <w:rsid w:val="00DE2202"/>
    <w:rsid w:val="00E10685"/>
    <w:rsid w:val="00E263DF"/>
    <w:rsid w:val="00E348C6"/>
    <w:rsid w:val="00E5192C"/>
    <w:rsid w:val="00E54871"/>
    <w:rsid w:val="00E60D9C"/>
    <w:rsid w:val="00EB2067"/>
    <w:rsid w:val="00EF564D"/>
    <w:rsid w:val="00F1233D"/>
    <w:rsid w:val="00F143BC"/>
    <w:rsid w:val="00F218B0"/>
    <w:rsid w:val="00F37A42"/>
    <w:rsid w:val="00F557F5"/>
    <w:rsid w:val="00F769BA"/>
    <w:rsid w:val="00FC0D87"/>
    <w:rsid w:val="00FC5578"/>
    <w:rsid w:val="00FD22FE"/>
    <w:rsid w:val="00FE431D"/>
    <w:rsid w:val="00FE652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34F71"/>
    <w:pPr>
      <w:spacing w:after="160" w:line="240" w:lineRule="exact"/>
    </w:pPr>
    <w:rPr>
      <w:sz w:val="20"/>
      <w:szCs w:val="20"/>
      <w:vertAlign w:val="superscript"/>
      <w:lang w:val="en-US"/>
    </w:rPr>
  </w:style>
  <w:style w:type="paragraph" w:styleId="ListParagraph">
    <w:name w:val="List Paragraph"/>
    <w:basedOn w:val="Normal"/>
    <w:uiPriority w:val="34"/>
    <w:qFormat/>
    <w:rsid w:val="00BF3ACA"/>
    <w:pPr>
      <w:ind w:left="720"/>
      <w:contextualSpacing/>
    </w:pPr>
  </w:style>
  <w:style w:type="table" w:customStyle="1" w:styleId="TableGrid28">
    <w:name w:val="Table Grid28"/>
    <w:basedOn w:val="TableNormal"/>
    <w:next w:val="TableGrid"/>
    <w:rsid w:val="003E3F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next w:val="TableGrid"/>
    <w:rsid w:val="003E3F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AE6B5CED-E021-4A72-B6C2-4FB2E9033B32}"/>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85625D91-A5C5-4E35-9546-5EDD94FBECB7}"/>
</file>

<file path=docProps/app.xml><?xml version="1.0" encoding="utf-8"?>
<Properties xmlns="http://schemas.openxmlformats.org/officeDocument/2006/extended-properties" xmlns:vt="http://schemas.openxmlformats.org/officeDocument/2006/docPropsVTypes">
  <Template>F93-Template</Template>
  <TotalTime>24</TotalTime>
  <Pages>11</Pages>
  <Words>4827</Words>
  <Characters>27515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de l’ONUDI pour l’année 2023</dc:title>
  <dc:creator>HBE</dc:creator>
  <cp:keywords>93rd Excom</cp:keywords>
  <cp:lastModifiedBy>Sonia Braham</cp:lastModifiedBy>
  <cp:revision>4</cp:revision>
  <cp:lastPrinted>2001-05-26T16:40:00Z</cp:lastPrinted>
  <dcterms:created xsi:type="dcterms:W3CDTF">2023-11-21T22:13:00Z</dcterms:created>
  <dcterms:modified xsi:type="dcterms:W3CDTF">2023-11-22T17:03:00Z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SharedWithUsers">
    <vt:lpwstr/>
  </property>
  <property fmtid="{D5CDD505-2E9C-101B-9397-08002B2CF9AE}" pid="17" name="lcf76f155ced4ddcb4097134ff3c332f">
    <vt:lpwstr/>
  </property>
</Properties>
</file>