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C55EF2">
            <w:pPr>
              <w:rPr>
                <w:rtl/>
              </w:rPr>
            </w:pPr>
            <w:fldSimple w:instr=" DOCPROPERTY &quot;Document number&quot;  \* MERGEFORMAT ">
              <w:r w:rsidR="0017561C">
                <w:t>UNEP/OzL.Pro/ExCom/87/</w:t>
              </w:r>
              <w:r w:rsidR="00B04A24">
                <w:t>5</w:t>
              </w:r>
              <w:r w:rsidR="0017561C">
                <w:t>1</w:t>
              </w:r>
            </w:fldSimple>
          </w:p>
          <w:p w:rsidR="00662A73" w:rsidRPr="003F73BA" w:rsidRDefault="00662A73" w:rsidP="00B04A24">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B04A24">
              <w:rPr>
                <w:lang w:val="en-US"/>
              </w:rPr>
              <w:t>3 June</w:t>
            </w:r>
            <w:r w:rsidR="0017561C" w:rsidRPr="0017561C">
              <w:t xml:space="preserv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871BD6">
      <w:pPr>
        <w:pStyle w:val="0Heading0"/>
        <w:bidi/>
        <w:ind w:left="4"/>
        <w:rPr>
          <w:rFonts w:cs="Arabic Transparent"/>
          <w:sz w:val="28"/>
          <w:szCs w:val="28"/>
          <w:lang w:bidi="ar-DZ"/>
        </w:rPr>
      </w:pPr>
      <w:r w:rsidRPr="0017561C">
        <w:rPr>
          <w:rFonts w:hint="cs"/>
          <w:sz w:val="28"/>
          <w:szCs w:val="28"/>
          <w:rtl/>
        </w:rPr>
        <w:t>مونتريال</w:t>
      </w:r>
      <w:r w:rsidRPr="0017561C">
        <w:rPr>
          <w:sz w:val="28"/>
          <w:szCs w:val="28"/>
          <w:rtl/>
        </w:rPr>
        <w:t>،</w:t>
      </w:r>
      <w:r w:rsidR="00C0337B" w:rsidRPr="0017561C">
        <w:rPr>
          <w:rFonts w:hint="cs"/>
          <w:sz w:val="28"/>
          <w:szCs w:val="28"/>
          <w:rtl/>
        </w:rPr>
        <w:t xml:space="preserve">  من 28 </w:t>
      </w:r>
      <w:r w:rsidR="00871BD6">
        <w:rPr>
          <w:rFonts w:hint="cs"/>
          <w:sz w:val="28"/>
          <w:szCs w:val="28"/>
          <w:rtl/>
        </w:rPr>
        <w:t>يونيه</w:t>
      </w:r>
      <w:r w:rsidR="00C0337B" w:rsidRPr="0017561C">
        <w:rPr>
          <w:rFonts w:asciiTheme="majorBidi" w:hAnsiTheme="majorBidi" w:cstheme="majorBidi" w:hint="cs"/>
          <w:sz w:val="28"/>
          <w:szCs w:val="28"/>
          <w:rtl/>
          <w:lang w:bidi="ar-SY"/>
        </w:rPr>
        <w:t>/</w:t>
      </w:r>
      <w:r w:rsidR="00871BD6">
        <w:rPr>
          <w:rFonts w:asciiTheme="majorBidi" w:hAnsiTheme="majorBidi" w:cstheme="majorBidi" w:hint="cs"/>
          <w:sz w:val="28"/>
          <w:szCs w:val="28"/>
          <w:rtl/>
          <w:lang w:bidi="ar-SY"/>
        </w:rPr>
        <w:t xml:space="preserve"> </w:t>
      </w:r>
      <w:r w:rsidR="00C0337B" w:rsidRPr="0017561C">
        <w:rPr>
          <w:rFonts w:hint="cs"/>
          <w:sz w:val="28"/>
          <w:szCs w:val="28"/>
          <w:rtl/>
        </w:rPr>
        <w:t>ح</w:t>
      </w:r>
      <w:r w:rsidR="00C0337B" w:rsidRPr="0017561C">
        <w:rPr>
          <w:rFonts w:hint="cs"/>
          <w:sz w:val="28"/>
          <w:szCs w:val="28"/>
          <w:rtl/>
          <w:lang w:val="en-US" w:bidi="ar-SY"/>
        </w:rPr>
        <w:t xml:space="preserve">زيران </w:t>
      </w:r>
      <w:r w:rsidRPr="0017561C">
        <w:rPr>
          <w:rFonts w:hint="cs"/>
          <w:sz w:val="28"/>
          <w:szCs w:val="28"/>
          <w:rtl/>
        </w:rPr>
        <w:t xml:space="preserve">إلى </w:t>
      </w:r>
      <w:r w:rsidR="006F2A2C" w:rsidRPr="0017561C">
        <w:rPr>
          <w:rFonts w:hint="cs"/>
          <w:sz w:val="28"/>
          <w:szCs w:val="28"/>
          <w:rtl/>
        </w:rPr>
        <w:t>2</w:t>
      </w:r>
      <w:r w:rsidR="00013372" w:rsidRPr="0017561C">
        <w:rPr>
          <w:sz w:val="28"/>
          <w:szCs w:val="28"/>
        </w:rPr>
        <w:t xml:space="preserve"> </w:t>
      </w:r>
      <w:r w:rsidR="0017561C" w:rsidRPr="0017561C">
        <w:rPr>
          <w:rFonts w:hint="cs"/>
          <w:sz w:val="28"/>
          <w:szCs w:val="28"/>
          <w:rtl/>
        </w:rPr>
        <w:t>يوليه</w:t>
      </w:r>
      <w:r w:rsidR="006F2A2C" w:rsidRPr="0017561C">
        <w:rPr>
          <w:rFonts w:asciiTheme="majorBidi" w:hAnsiTheme="majorBidi" w:cstheme="majorBidi" w:hint="cs"/>
          <w:sz w:val="28"/>
          <w:szCs w:val="28"/>
          <w:rtl/>
          <w:lang w:bidi="ar-SY"/>
        </w:rPr>
        <w:t>/</w:t>
      </w:r>
      <w:r w:rsidR="006F2A2C" w:rsidRPr="0017561C">
        <w:rPr>
          <w:rFonts w:hint="cs"/>
          <w:sz w:val="28"/>
          <w:szCs w:val="28"/>
          <w:rtl/>
        </w:rPr>
        <w:t xml:space="preserve"> </w:t>
      </w:r>
      <w:r w:rsidR="00C0337B" w:rsidRPr="0017561C">
        <w:rPr>
          <w:rFonts w:hint="cs"/>
          <w:sz w:val="28"/>
          <w:szCs w:val="28"/>
          <w:rtl/>
        </w:rPr>
        <w:t>تموز</w:t>
      </w:r>
      <w:r w:rsidR="006F2A2C" w:rsidRPr="0017561C">
        <w:rPr>
          <w:rFonts w:hint="cs"/>
          <w:sz w:val="28"/>
          <w:szCs w:val="28"/>
          <w:rtl/>
        </w:rPr>
        <w:t xml:space="preserve"> </w:t>
      </w:r>
      <w:r w:rsidR="00C0337B" w:rsidRPr="0017561C">
        <w:rPr>
          <w:rFonts w:asciiTheme="majorBidi" w:hAnsiTheme="majorBidi" w:cstheme="majorBidi" w:hint="cs"/>
          <w:sz w:val="28"/>
          <w:szCs w:val="28"/>
          <w:rtl/>
          <w:lang w:bidi="ar-SY"/>
        </w:rPr>
        <w:t xml:space="preserve">2021 </w:t>
      </w:r>
      <w:r w:rsidR="00C0337B">
        <w:rPr>
          <w:rStyle w:val="FootnoteReference"/>
          <w:rFonts w:asciiTheme="majorBidi" w:hAnsiTheme="majorBidi" w:cstheme="majorBidi"/>
          <w:sz w:val="26"/>
          <w:szCs w:val="26"/>
          <w:rtl/>
          <w:lang w:bidi="ar-SY"/>
        </w:rPr>
        <w:footnoteReference w:id="1"/>
      </w:r>
    </w:p>
    <w:p w:rsidR="007E5D09" w:rsidRPr="00421E08" w:rsidRDefault="007E5D09">
      <w:pPr>
        <w:pStyle w:val="Heading2"/>
        <w:numPr>
          <w:ilvl w:val="0"/>
          <w:numId w:val="0"/>
        </w:numPr>
        <w:ind w:left="4"/>
        <w:rPr>
          <w:sz w:val="16"/>
          <w:szCs w:val="16"/>
          <w:rtl/>
          <w:lang w:val="en-US"/>
        </w:rPr>
      </w:pPr>
    </w:p>
    <w:p w:rsidR="00421E08" w:rsidRPr="00421E08" w:rsidRDefault="00421E08" w:rsidP="00B04A24">
      <w:pPr>
        <w:pStyle w:val="Heading1"/>
        <w:numPr>
          <w:ilvl w:val="0"/>
          <w:numId w:val="0"/>
        </w:numPr>
        <w:bidi/>
        <w:jc w:val="center"/>
        <w:rPr>
          <w:b/>
          <w:bCs/>
          <w:sz w:val="16"/>
          <w:szCs w:val="16"/>
          <w:rtl/>
          <w:lang w:bidi="ar-SA"/>
        </w:rPr>
      </w:pPr>
    </w:p>
    <w:p w:rsidR="008C3372" w:rsidRPr="00B04A24" w:rsidRDefault="00B04A24" w:rsidP="00421E08">
      <w:pPr>
        <w:pStyle w:val="Heading1"/>
        <w:numPr>
          <w:ilvl w:val="0"/>
          <w:numId w:val="0"/>
        </w:numPr>
        <w:bidi/>
        <w:jc w:val="center"/>
        <w:rPr>
          <w:b/>
          <w:bCs/>
          <w:szCs w:val="24"/>
          <w:lang w:bidi="ar-SA"/>
        </w:rPr>
      </w:pPr>
      <w:r w:rsidRPr="00B04A24">
        <w:rPr>
          <w:b/>
          <w:bCs/>
          <w:sz w:val="26"/>
          <w:szCs w:val="26"/>
          <w:rtl/>
          <w:lang w:bidi="ar-SA"/>
        </w:rPr>
        <w:t xml:space="preserve">إطار للمشاورات مع الصناديق والمؤسسات المالية ذات الصلة لاستكشاف حشد موارد مالية إضافية للحفاظ على كفاءة </w:t>
      </w:r>
      <w:r w:rsidRPr="00B04A24">
        <w:rPr>
          <w:rFonts w:hint="cs"/>
          <w:b/>
          <w:bCs/>
          <w:sz w:val="26"/>
          <w:szCs w:val="26"/>
          <w:rtl/>
          <w:lang w:bidi="ar-SA"/>
        </w:rPr>
        <w:t xml:space="preserve">استخدام </w:t>
      </w:r>
      <w:r w:rsidRPr="00B04A24">
        <w:rPr>
          <w:b/>
          <w:bCs/>
          <w:sz w:val="26"/>
          <w:szCs w:val="26"/>
          <w:rtl/>
          <w:lang w:bidi="ar-SA"/>
        </w:rPr>
        <w:t xml:space="preserve">الطاقة أو تعزيزها عند استبدال </w:t>
      </w:r>
      <w:r w:rsidRPr="00B04A24">
        <w:rPr>
          <w:rFonts w:hint="cs"/>
          <w:b/>
          <w:bCs/>
          <w:sz w:val="26"/>
          <w:szCs w:val="26"/>
          <w:rtl/>
          <w:lang w:bidi="ar-SA"/>
        </w:rPr>
        <w:t>المواد الهيدروفلوروكربونية</w:t>
      </w:r>
      <w:r w:rsidRPr="00B04A24">
        <w:rPr>
          <w:b/>
          <w:bCs/>
          <w:sz w:val="26"/>
          <w:szCs w:val="26"/>
          <w:rtl/>
          <w:lang w:bidi="ar-SA"/>
        </w:rPr>
        <w:t xml:space="preserve"> ب</w:t>
      </w:r>
      <w:r w:rsidRPr="00B04A24">
        <w:rPr>
          <w:rFonts w:hint="cs"/>
          <w:b/>
          <w:bCs/>
          <w:sz w:val="26"/>
          <w:szCs w:val="26"/>
          <w:rtl/>
          <w:lang w:bidi="ar-SA"/>
        </w:rPr>
        <w:t xml:space="preserve">مواد تبريد </w:t>
      </w:r>
      <w:r w:rsidRPr="00B04A24">
        <w:rPr>
          <w:b/>
          <w:bCs/>
          <w:sz w:val="26"/>
          <w:szCs w:val="26"/>
          <w:rtl/>
          <w:lang w:bidi="ar-SA"/>
        </w:rPr>
        <w:t>ذات قدرة منخفضة على إحداث الاحترار العالمي في قطاع التبريد وتكييف الهواء (المقرر 86/94)</w:t>
      </w:r>
    </w:p>
    <w:p w:rsidR="008C3372" w:rsidRPr="009856BD" w:rsidRDefault="008C3372" w:rsidP="009856BD">
      <w:pPr>
        <w:pStyle w:val="Heading1"/>
        <w:numPr>
          <w:ilvl w:val="0"/>
          <w:numId w:val="0"/>
        </w:numPr>
        <w:bidi/>
        <w:jc w:val="center"/>
        <w:rPr>
          <w:b/>
          <w:bCs/>
          <w:szCs w:val="24"/>
          <w:rtl/>
          <w:lang w:bidi="ar-SA"/>
        </w:rPr>
      </w:pPr>
      <w:r w:rsidRPr="00776FF4">
        <w:rPr>
          <w:b/>
          <w:bCs/>
          <w:szCs w:val="24"/>
          <w:rtl/>
        </w:rPr>
        <w:t>مذكرة من الأمانة</w:t>
      </w:r>
    </w:p>
    <w:p w:rsidR="008C3372" w:rsidRPr="009856BD" w:rsidRDefault="008C3372" w:rsidP="009856BD">
      <w:pPr>
        <w:pStyle w:val="Heading1"/>
        <w:numPr>
          <w:ilvl w:val="0"/>
          <w:numId w:val="0"/>
        </w:numPr>
        <w:bidi/>
        <w:rPr>
          <w:b/>
          <w:bCs/>
          <w:szCs w:val="24"/>
          <w:rtl/>
          <w:lang w:bidi="ar-SA"/>
        </w:rPr>
      </w:pPr>
      <w:r w:rsidRPr="009856BD">
        <w:rPr>
          <w:b/>
          <w:bCs/>
          <w:szCs w:val="24"/>
          <w:rtl/>
        </w:rPr>
        <w:t>خلفية</w:t>
      </w:r>
    </w:p>
    <w:p w:rsidR="008C3372" w:rsidRPr="008C3372" w:rsidRDefault="008C3372" w:rsidP="00520908">
      <w:pPr>
        <w:pStyle w:val="Heading1"/>
        <w:numPr>
          <w:ilvl w:val="0"/>
          <w:numId w:val="24"/>
        </w:numPr>
        <w:bidi/>
        <w:rPr>
          <w:szCs w:val="24"/>
        </w:rPr>
      </w:pPr>
      <w:r w:rsidRPr="008C3372">
        <w:rPr>
          <w:szCs w:val="24"/>
          <w:rtl/>
        </w:rPr>
        <w:t>تم تعديل خطة الطوارئ لعقد الاجتماعين الخامس والثمانين والسادس والثمانين</w:t>
      </w:r>
      <w:r w:rsidR="00102484">
        <w:rPr>
          <w:rStyle w:val="FootnoteReference"/>
          <w:szCs w:val="24"/>
          <w:rtl/>
        </w:rPr>
        <w:footnoteReference w:id="2"/>
      </w:r>
      <w:r w:rsidRPr="008C3372">
        <w:rPr>
          <w:szCs w:val="24"/>
          <w:rtl/>
        </w:rPr>
        <w:t xml:space="preserve"> وتكييفها في عدة مناسبات وفقًا لتطور جائحة</w:t>
      </w:r>
      <w:r w:rsidR="009856BD">
        <w:rPr>
          <w:rFonts w:hint="cs"/>
          <w:szCs w:val="24"/>
          <w:rtl/>
        </w:rPr>
        <w:t xml:space="preserve"> كوفيد-19</w:t>
      </w:r>
      <w:r w:rsidRPr="008C3372">
        <w:rPr>
          <w:szCs w:val="24"/>
          <w:rtl/>
        </w:rPr>
        <w:t xml:space="preserve">؛ </w:t>
      </w:r>
      <w:r w:rsidR="009856BD">
        <w:rPr>
          <w:rFonts w:hint="cs"/>
          <w:szCs w:val="24"/>
          <w:rtl/>
        </w:rPr>
        <w:t>و</w:t>
      </w:r>
      <w:r w:rsidRPr="008C3372">
        <w:rPr>
          <w:szCs w:val="24"/>
          <w:rtl/>
        </w:rPr>
        <w:t>قدم التعديل الأخير في مارس</w:t>
      </w:r>
      <w:r w:rsidR="009856BD">
        <w:rPr>
          <w:rFonts w:hint="cs"/>
          <w:szCs w:val="24"/>
          <w:rtl/>
        </w:rPr>
        <w:t>/ آذار</w:t>
      </w:r>
      <w:r w:rsidRPr="008C3372">
        <w:rPr>
          <w:szCs w:val="24"/>
          <w:rtl/>
        </w:rPr>
        <w:t xml:space="preserve"> 2021</w:t>
      </w:r>
      <w:r w:rsidR="00102484">
        <w:rPr>
          <w:rStyle w:val="FootnoteReference"/>
          <w:szCs w:val="24"/>
          <w:rtl/>
        </w:rPr>
        <w:footnoteReference w:id="3"/>
      </w:r>
      <w:r w:rsidRPr="008C3372">
        <w:rPr>
          <w:szCs w:val="24"/>
          <w:rtl/>
        </w:rPr>
        <w:t xml:space="preserve"> الإجراءات المتفق عليها بما في ذلك عقد الاجتماع</w:t>
      </w:r>
      <w:r w:rsidR="009856BD">
        <w:rPr>
          <w:rFonts w:hint="cs"/>
          <w:szCs w:val="24"/>
          <w:rtl/>
        </w:rPr>
        <w:t xml:space="preserve"> السادس والثمانين</w:t>
      </w:r>
      <w:r w:rsidRPr="008C3372">
        <w:rPr>
          <w:szCs w:val="24"/>
          <w:rtl/>
        </w:rPr>
        <w:t xml:space="preserve"> المؤجل من خلال اجتماعات رسمية عبر الإنترنت</w:t>
      </w:r>
      <w:r w:rsidR="00102484">
        <w:rPr>
          <w:rStyle w:val="FootnoteReference"/>
          <w:szCs w:val="24"/>
          <w:rtl/>
        </w:rPr>
        <w:footnoteReference w:id="4"/>
      </w:r>
      <w:r w:rsidRPr="008C3372">
        <w:rPr>
          <w:szCs w:val="24"/>
          <w:rtl/>
        </w:rPr>
        <w:t xml:space="preserve"> للنظر في العديد من</w:t>
      </w:r>
      <w:r w:rsidR="009856BD">
        <w:rPr>
          <w:szCs w:val="24"/>
          <w:rtl/>
        </w:rPr>
        <w:t xml:space="preserve"> بنود جدول الأعمال</w:t>
      </w:r>
      <w:r w:rsidRPr="008C3372">
        <w:rPr>
          <w:szCs w:val="24"/>
          <w:rtl/>
        </w:rPr>
        <w:t xml:space="preserve">، بما في ذلك البند 13 (ز) (2) بشأن إطار </w:t>
      </w:r>
      <w:r w:rsidR="00520908">
        <w:rPr>
          <w:rFonts w:hint="cs"/>
          <w:szCs w:val="24"/>
          <w:rtl/>
        </w:rPr>
        <w:t>ا</w:t>
      </w:r>
      <w:r w:rsidRPr="008C3372">
        <w:rPr>
          <w:szCs w:val="24"/>
          <w:rtl/>
        </w:rPr>
        <w:t xml:space="preserve">لمشاورات مع الصناديق </w:t>
      </w:r>
      <w:r w:rsidR="00520908">
        <w:rPr>
          <w:rFonts w:hint="cs"/>
          <w:szCs w:val="24"/>
          <w:rtl/>
        </w:rPr>
        <w:t>والمؤسسات المالية</w:t>
      </w:r>
      <w:r w:rsidR="00520908">
        <w:rPr>
          <w:szCs w:val="24"/>
          <w:rtl/>
        </w:rPr>
        <w:t xml:space="preserve"> ذات الصلة</w:t>
      </w:r>
      <w:r w:rsidRPr="008C3372">
        <w:rPr>
          <w:szCs w:val="24"/>
          <w:rtl/>
        </w:rPr>
        <w:t xml:space="preserve"> لاستكشاف </w:t>
      </w:r>
      <w:r w:rsidR="00520908">
        <w:rPr>
          <w:rFonts w:hint="cs"/>
          <w:szCs w:val="24"/>
          <w:rtl/>
        </w:rPr>
        <w:t>حشد</w:t>
      </w:r>
      <w:r w:rsidRPr="008C3372">
        <w:rPr>
          <w:szCs w:val="24"/>
          <w:rtl/>
        </w:rPr>
        <w:t xml:space="preserve"> موارد مالية إضافية للحفاظ على كفاءة </w:t>
      </w:r>
      <w:r w:rsidR="00520908">
        <w:rPr>
          <w:rFonts w:hint="cs"/>
          <w:szCs w:val="24"/>
          <w:rtl/>
        </w:rPr>
        <w:t xml:space="preserve">استخدام </w:t>
      </w:r>
      <w:r w:rsidRPr="008C3372">
        <w:rPr>
          <w:szCs w:val="24"/>
          <w:rtl/>
        </w:rPr>
        <w:t xml:space="preserve">الطاقة أو تعزيزها عند استبدال </w:t>
      </w:r>
      <w:r w:rsidR="00520908" w:rsidRPr="00520908">
        <w:rPr>
          <w:rFonts w:hint="cs"/>
          <w:sz w:val="26"/>
          <w:szCs w:val="26"/>
          <w:rtl/>
          <w:lang w:bidi="ar-SA"/>
        </w:rPr>
        <w:t>المواد الهيدروفلوروكربونية</w:t>
      </w:r>
      <w:r w:rsidR="00520908" w:rsidRPr="00B04A24">
        <w:rPr>
          <w:b/>
          <w:bCs/>
          <w:sz w:val="26"/>
          <w:szCs w:val="26"/>
          <w:rtl/>
          <w:lang w:bidi="ar-SA"/>
        </w:rPr>
        <w:t xml:space="preserve"> </w:t>
      </w:r>
      <w:r w:rsidR="00520908">
        <w:rPr>
          <w:rFonts w:hint="cs"/>
          <w:szCs w:val="24"/>
          <w:rtl/>
        </w:rPr>
        <w:t>بمواد تبريد</w:t>
      </w:r>
      <w:r w:rsidRPr="008C3372">
        <w:rPr>
          <w:szCs w:val="24"/>
          <w:rtl/>
        </w:rPr>
        <w:t xml:space="preserve"> ذات قدرة منخفضة على إحداث الاحترار العالمي في قطاع التبريد وتكييف الهواء (المقرر 84/89).</w:t>
      </w:r>
    </w:p>
    <w:p w:rsidR="008C3372" w:rsidRPr="008C3372" w:rsidRDefault="008C3372" w:rsidP="00740800">
      <w:pPr>
        <w:pStyle w:val="Heading1"/>
        <w:numPr>
          <w:ilvl w:val="0"/>
          <w:numId w:val="24"/>
        </w:numPr>
        <w:bidi/>
        <w:rPr>
          <w:szCs w:val="24"/>
        </w:rPr>
      </w:pPr>
      <w:r w:rsidRPr="008C3372">
        <w:rPr>
          <w:szCs w:val="24"/>
          <w:rtl/>
        </w:rPr>
        <w:t xml:space="preserve">استندت المناقشات بشأن البند 13 (ز) (2) من جدول الأعمال إلى الوثيقة </w:t>
      </w:r>
      <w:r w:rsidR="00740800" w:rsidRPr="00740800">
        <w:rPr>
          <w:rFonts w:eastAsia="Calibri"/>
        </w:rPr>
        <w:t>UNEP/OzL.Pro/ExCom/86/93</w:t>
      </w:r>
      <w:r w:rsidRPr="008C3372">
        <w:rPr>
          <w:szCs w:val="24"/>
          <w:rtl/>
        </w:rPr>
        <w:t>، أولاً في الاجتماع الرسمي عبر الإنترنت ثم في فريق اتصال.</w:t>
      </w:r>
    </w:p>
    <w:p w:rsidR="009F0CF7" w:rsidRDefault="009F0CF7">
      <w:pPr>
        <w:jc w:val="left"/>
        <w:rPr>
          <w:b/>
          <w:bCs/>
          <w:szCs w:val="24"/>
          <w:rtl/>
        </w:rPr>
      </w:pPr>
      <w:r>
        <w:rPr>
          <w:b/>
          <w:bCs/>
          <w:szCs w:val="24"/>
          <w:rtl/>
        </w:rPr>
        <w:br w:type="page"/>
      </w:r>
    </w:p>
    <w:p w:rsidR="008C3372" w:rsidRPr="0030338B" w:rsidRDefault="008C3372" w:rsidP="0030338B">
      <w:pPr>
        <w:pStyle w:val="Heading1"/>
        <w:numPr>
          <w:ilvl w:val="0"/>
          <w:numId w:val="0"/>
        </w:numPr>
        <w:bidi/>
        <w:rPr>
          <w:b/>
          <w:bCs/>
          <w:szCs w:val="24"/>
          <w:rtl/>
          <w:lang w:bidi="ar-SA"/>
        </w:rPr>
      </w:pPr>
      <w:r w:rsidRPr="0030338B">
        <w:rPr>
          <w:b/>
          <w:bCs/>
          <w:szCs w:val="24"/>
          <w:rtl/>
        </w:rPr>
        <w:lastRenderedPageBreak/>
        <w:t xml:space="preserve">ملخص المناقشة </w:t>
      </w:r>
      <w:r w:rsidR="0030338B" w:rsidRPr="0030338B">
        <w:rPr>
          <w:rFonts w:hint="cs"/>
          <w:b/>
          <w:bCs/>
          <w:szCs w:val="24"/>
          <w:rtl/>
        </w:rPr>
        <w:t xml:space="preserve">التي أجريت </w:t>
      </w:r>
      <w:r w:rsidRPr="0030338B">
        <w:rPr>
          <w:b/>
          <w:bCs/>
          <w:szCs w:val="24"/>
          <w:rtl/>
        </w:rPr>
        <w:t xml:space="preserve">في </w:t>
      </w:r>
      <w:r w:rsidR="0030338B" w:rsidRPr="0030338B">
        <w:rPr>
          <w:rFonts w:hint="cs"/>
          <w:b/>
          <w:bCs/>
          <w:szCs w:val="24"/>
          <w:rtl/>
        </w:rPr>
        <w:t>الاجتماع السادس والثمانين</w:t>
      </w:r>
    </w:p>
    <w:p w:rsidR="007E5D09" w:rsidRDefault="008C3372" w:rsidP="00523D46">
      <w:pPr>
        <w:pStyle w:val="Heading1"/>
        <w:numPr>
          <w:ilvl w:val="0"/>
          <w:numId w:val="24"/>
        </w:numPr>
        <w:bidi/>
        <w:rPr>
          <w:szCs w:val="24"/>
          <w:rtl/>
        </w:rPr>
      </w:pPr>
      <w:r w:rsidRPr="008C3372">
        <w:rPr>
          <w:szCs w:val="24"/>
          <w:rtl/>
        </w:rPr>
        <w:t>أثن</w:t>
      </w:r>
      <w:r w:rsidR="0030338B">
        <w:rPr>
          <w:szCs w:val="24"/>
          <w:rtl/>
        </w:rPr>
        <w:t>اء الاجتماع الرسمي عبر الإنترنت</w:t>
      </w:r>
      <w:r w:rsidRPr="008C3372">
        <w:rPr>
          <w:szCs w:val="24"/>
          <w:rtl/>
        </w:rPr>
        <w:t xml:space="preserve">، قدم ممثل الأمانة الوثيقة </w:t>
      </w:r>
      <w:r w:rsidR="0030338B">
        <w:rPr>
          <w:szCs w:val="24"/>
        </w:rPr>
        <w:t>UNEP/OzL.Pro/ExCom/</w:t>
      </w:r>
      <w:r w:rsidRPr="008C3372">
        <w:rPr>
          <w:szCs w:val="24"/>
        </w:rPr>
        <w:t>86/93</w:t>
      </w:r>
      <w:r w:rsidRPr="008C3372">
        <w:rPr>
          <w:szCs w:val="24"/>
          <w:rtl/>
        </w:rPr>
        <w:t xml:space="preserve">. وأعرب العديد من الأعضاء عن تقديرهم لعمل الأمانة في إعداد وثيقة حول قضية ذات أهمية. وعلى الرغم من أن مسائل كفاءة </w:t>
      </w:r>
      <w:r w:rsidR="0030338B">
        <w:rPr>
          <w:rFonts w:hint="cs"/>
          <w:szCs w:val="24"/>
          <w:rtl/>
        </w:rPr>
        <w:t xml:space="preserve">استخدام </w:t>
      </w:r>
      <w:r w:rsidR="0030338B">
        <w:rPr>
          <w:szCs w:val="24"/>
          <w:rtl/>
        </w:rPr>
        <w:t>الطاقة لا تتعلق بالامتثال</w:t>
      </w:r>
      <w:r w:rsidRPr="008C3372">
        <w:rPr>
          <w:szCs w:val="24"/>
          <w:rtl/>
        </w:rPr>
        <w:t xml:space="preserve">، </w:t>
      </w:r>
      <w:r w:rsidR="0030338B" w:rsidRPr="008C3372">
        <w:rPr>
          <w:szCs w:val="24"/>
          <w:rtl/>
        </w:rPr>
        <w:t xml:space="preserve">سيسهم </w:t>
      </w:r>
      <w:r w:rsidRPr="008C3372">
        <w:rPr>
          <w:szCs w:val="24"/>
          <w:rtl/>
        </w:rPr>
        <w:t xml:space="preserve">الإخفاق في معالجتها في استمرار اعتماد بعض البلدان على المعدات التي تستخدم </w:t>
      </w:r>
      <w:r w:rsidR="0030338B" w:rsidRPr="00520908">
        <w:rPr>
          <w:rFonts w:hint="cs"/>
          <w:sz w:val="26"/>
          <w:szCs w:val="26"/>
          <w:rtl/>
          <w:lang w:bidi="ar-SA"/>
        </w:rPr>
        <w:t>المواد الهيدروفلوروكربونية</w:t>
      </w:r>
      <w:r w:rsidR="0030338B" w:rsidRPr="00B04A24">
        <w:rPr>
          <w:b/>
          <w:bCs/>
          <w:sz w:val="26"/>
          <w:szCs w:val="26"/>
          <w:rtl/>
          <w:lang w:bidi="ar-SA"/>
        </w:rPr>
        <w:t xml:space="preserve"> </w:t>
      </w:r>
      <w:r w:rsidRPr="008C3372">
        <w:rPr>
          <w:szCs w:val="24"/>
          <w:rtl/>
        </w:rPr>
        <w:t>ذات القدرة الع</w:t>
      </w:r>
      <w:r w:rsidR="00523D46">
        <w:rPr>
          <w:szCs w:val="24"/>
          <w:rtl/>
        </w:rPr>
        <w:t>الية على إحداث الاحترار العالمي</w:t>
      </w:r>
      <w:r w:rsidRPr="008C3372">
        <w:rPr>
          <w:szCs w:val="24"/>
          <w:rtl/>
        </w:rPr>
        <w:t xml:space="preserve">؛ </w:t>
      </w:r>
      <w:r w:rsidR="00523D46">
        <w:rPr>
          <w:rFonts w:hint="cs"/>
          <w:szCs w:val="24"/>
          <w:rtl/>
        </w:rPr>
        <w:t>و</w:t>
      </w:r>
      <w:r w:rsidRPr="008C3372">
        <w:rPr>
          <w:szCs w:val="24"/>
          <w:rtl/>
        </w:rPr>
        <w:t>ينبغي معالجة الإجرا</w:t>
      </w:r>
      <w:r w:rsidR="00523D46">
        <w:rPr>
          <w:szCs w:val="24"/>
          <w:rtl/>
        </w:rPr>
        <w:t>ءات المصممة لتعزيز كفاءة</w:t>
      </w:r>
      <w:r w:rsidR="00523D46">
        <w:rPr>
          <w:rFonts w:hint="cs"/>
          <w:szCs w:val="24"/>
          <w:rtl/>
        </w:rPr>
        <w:t xml:space="preserve"> استخدام</w:t>
      </w:r>
      <w:r w:rsidR="00523D46">
        <w:rPr>
          <w:szCs w:val="24"/>
          <w:rtl/>
        </w:rPr>
        <w:t xml:space="preserve"> الطاقة</w:t>
      </w:r>
      <w:r w:rsidR="00523D46">
        <w:rPr>
          <w:rFonts w:hint="cs"/>
          <w:szCs w:val="24"/>
          <w:rtl/>
        </w:rPr>
        <w:t xml:space="preserve"> </w:t>
      </w:r>
      <w:r w:rsidR="00523D46">
        <w:rPr>
          <w:szCs w:val="24"/>
          <w:rtl/>
        </w:rPr>
        <w:t xml:space="preserve">بشكل شامل، مثل </w:t>
      </w:r>
      <w:r w:rsidR="00523D46">
        <w:rPr>
          <w:rFonts w:hint="cs"/>
          <w:szCs w:val="24"/>
          <w:rtl/>
        </w:rPr>
        <w:t>ترقية</w:t>
      </w:r>
      <w:r w:rsidR="00523D46">
        <w:rPr>
          <w:szCs w:val="24"/>
          <w:rtl/>
        </w:rPr>
        <w:t xml:space="preserve"> خطوط التصنيع</w:t>
      </w:r>
      <w:r w:rsidRPr="008C3372">
        <w:rPr>
          <w:szCs w:val="24"/>
          <w:rtl/>
        </w:rPr>
        <w:t xml:space="preserve">، وينبغي إيجاد حلول لتزويد البلدان بالدعم التمويلي الكافي لاستبدال </w:t>
      </w:r>
      <w:r w:rsidR="00523D46" w:rsidRPr="00520908">
        <w:rPr>
          <w:rFonts w:hint="cs"/>
          <w:sz w:val="26"/>
          <w:szCs w:val="26"/>
          <w:rtl/>
          <w:lang w:bidi="ar-SA"/>
        </w:rPr>
        <w:t>المواد الهيدروفلوروكربونية</w:t>
      </w:r>
      <w:r w:rsidRPr="008C3372">
        <w:rPr>
          <w:szCs w:val="24"/>
          <w:rtl/>
        </w:rPr>
        <w:t xml:space="preserve">. </w:t>
      </w:r>
      <w:r w:rsidR="00BA3755">
        <w:rPr>
          <w:rFonts w:hint="cs"/>
          <w:szCs w:val="24"/>
          <w:rtl/>
        </w:rPr>
        <w:t>و</w:t>
      </w:r>
      <w:r w:rsidRPr="008C3372">
        <w:rPr>
          <w:szCs w:val="24"/>
          <w:rtl/>
        </w:rPr>
        <w:t xml:space="preserve">كما </w:t>
      </w:r>
      <w:r w:rsidR="00BA3755">
        <w:rPr>
          <w:rFonts w:hint="cs"/>
          <w:szCs w:val="24"/>
          <w:rtl/>
        </w:rPr>
        <w:t xml:space="preserve">حدث </w:t>
      </w:r>
      <w:r w:rsidR="00BA3755">
        <w:rPr>
          <w:szCs w:val="24"/>
          <w:rtl/>
        </w:rPr>
        <w:t>في الماضي</w:t>
      </w:r>
      <w:r w:rsidRPr="008C3372">
        <w:rPr>
          <w:szCs w:val="24"/>
          <w:rtl/>
        </w:rPr>
        <w:t>، يمكن النظر في نهج تجمع اللجنة التنفيذية بموجبه الم</w:t>
      </w:r>
      <w:r w:rsidR="00BA3755">
        <w:rPr>
          <w:szCs w:val="24"/>
          <w:rtl/>
        </w:rPr>
        <w:t>عرفة والخبرة من خلال تنفيذ المشر</w:t>
      </w:r>
      <w:r w:rsidR="00BA3755">
        <w:rPr>
          <w:rFonts w:hint="cs"/>
          <w:szCs w:val="24"/>
          <w:rtl/>
        </w:rPr>
        <w:t>و</w:t>
      </w:r>
      <w:r w:rsidRPr="008C3372">
        <w:rPr>
          <w:szCs w:val="24"/>
          <w:rtl/>
        </w:rPr>
        <w:t>ع</w:t>
      </w:r>
      <w:r w:rsidR="00BA3755">
        <w:rPr>
          <w:rFonts w:hint="cs"/>
          <w:szCs w:val="24"/>
          <w:rtl/>
        </w:rPr>
        <w:t>ات</w:t>
      </w:r>
      <w:r w:rsidRPr="008C3372">
        <w:rPr>
          <w:szCs w:val="24"/>
          <w:rtl/>
        </w:rPr>
        <w:t>.</w:t>
      </w:r>
    </w:p>
    <w:p w:rsidR="008C3372" w:rsidRDefault="008C3372" w:rsidP="002A3579">
      <w:pPr>
        <w:pStyle w:val="ListParagraph"/>
        <w:numPr>
          <w:ilvl w:val="0"/>
          <w:numId w:val="24"/>
        </w:numPr>
        <w:bidi/>
        <w:rPr>
          <w:szCs w:val="24"/>
        </w:rPr>
      </w:pPr>
      <w:r w:rsidRPr="00F13AD9">
        <w:rPr>
          <w:szCs w:val="24"/>
          <w:rtl/>
        </w:rPr>
        <w:t xml:space="preserve">ذكر العديد من الأعضاء أنه ينبغي </w:t>
      </w:r>
      <w:r w:rsidR="00F13AD9" w:rsidRPr="00F13AD9">
        <w:rPr>
          <w:szCs w:val="24"/>
          <w:rtl/>
        </w:rPr>
        <w:t xml:space="preserve">أن تبني </w:t>
      </w:r>
      <w:r w:rsidR="00F13AD9">
        <w:rPr>
          <w:rFonts w:hint="cs"/>
          <w:szCs w:val="24"/>
          <w:rtl/>
        </w:rPr>
        <w:t>ا</w:t>
      </w:r>
      <w:r w:rsidRPr="00F13AD9">
        <w:rPr>
          <w:szCs w:val="24"/>
          <w:rtl/>
        </w:rPr>
        <w:t xml:space="preserve">لأمانة على </w:t>
      </w:r>
      <w:r w:rsidR="00F13AD9">
        <w:rPr>
          <w:rFonts w:hint="cs"/>
          <w:szCs w:val="24"/>
          <w:rtl/>
        </w:rPr>
        <w:t>ال</w:t>
      </w:r>
      <w:r w:rsidRPr="00F13AD9">
        <w:rPr>
          <w:szCs w:val="24"/>
          <w:rtl/>
        </w:rPr>
        <w:t xml:space="preserve">جهود </w:t>
      </w:r>
      <w:r w:rsidR="00F13AD9">
        <w:rPr>
          <w:rFonts w:hint="cs"/>
          <w:szCs w:val="24"/>
          <w:rtl/>
        </w:rPr>
        <w:t>المبذولة</w:t>
      </w:r>
      <w:r w:rsidR="00F13AD9" w:rsidRPr="00F13AD9">
        <w:rPr>
          <w:szCs w:val="24"/>
          <w:rtl/>
        </w:rPr>
        <w:t xml:space="preserve"> </w:t>
      </w:r>
      <w:r w:rsidR="00F13AD9">
        <w:rPr>
          <w:rFonts w:hint="cs"/>
          <w:szCs w:val="24"/>
          <w:rtl/>
        </w:rPr>
        <w:t>ل</w:t>
      </w:r>
      <w:r w:rsidRPr="00F13AD9">
        <w:rPr>
          <w:szCs w:val="24"/>
          <w:rtl/>
        </w:rPr>
        <w:t xml:space="preserve">جمع المعلومات </w:t>
      </w:r>
      <w:r w:rsidR="00F13AD9">
        <w:rPr>
          <w:szCs w:val="24"/>
          <w:rtl/>
        </w:rPr>
        <w:t>من أجل الوثيقة</w:t>
      </w:r>
      <w:r w:rsidRPr="00F13AD9">
        <w:rPr>
          <w:szCs w:val="24"/>
          <w:rtl/>
        </w:rPr>
        <w:t xml:space="preserve">، بما في ذلك عن طريق مواصلة التشاور مع </w:t>
      </w:r>
      <w:r w:rsidR="00F13AD9">
        <w:rPr>
          <w:rFonts w:hint="cs"/>
          <w:szCs w:val="24"/>
          <w:rtl/>
        </w:rPr>
        <w:t>المؤسسات</w:t>
      </w:r>
      <w:r w:rsidRPr="00F13AD9">
        <w:rPr>
          <w:szCs w:val="24"/>
          <w:rtl/>
        </w:rPr>
        <w:t xml:space="preserve"> المالية الأخرى </w:t>
      </w:r>
      <w:r w:rsidR="00F13AD9">
        <w:rPr>
          <w:rFonts w:hint="cs"/>
          <w:szCs w:val="24"/>
          <w:rtl/>
        </w:rPr>
        <w:t>وطلب</w:t>
      </w:r>
      <w:r w:rsidRPr="00F13AD9">
        <w:rPr>
          <w:szCs w:val="24"/>
          <w:rtl/>
        </w:rPr>
        <w:t xml:space="preserve"> آراء فريق التكنولوجيا والتقييم الاقتصادي والخبراء الخارجيين بشأن </w:t>
      </w:r>
      <w:r w:rsidR="00F13AD9">
        <w:rPr>
          <w:rFonts w:hint="cs"/>
          <w:szCs w:val="24"/>
          <w:rtl/>
        </w:rPr>
        <w:t>التكنولوجيات</w:t>
      </w:r>
      <w:r w:rsidRPr="00F13AD9">
        <w:rPr>
          <w:szCs w:val="24"/>
          <w:rtl/>
        </w:rPr>
        <w:t xml:space="preserve"> </w:t>
      </w:r>
      <w:r w:rsidR="00F13AD9">
        <w:rPr>
          <w:rFonts w:hint="cs"/>
          <w:szCs w:val="24"/>
          <w:rtl/>
        </w:rPr>
        <w:t>ال</w:t>
      </w:r>
      <w:r w:rsidRPr="00F13AD9">
        <w:rPr>
          <w:szCs w:val="24"/>
          <w:rtl/>
        </w:rPr>
        <w:t xml:space="preserve">موفرة للطاقة. والتعاون مع المؤسسات المالية الأخرى من شأنه أن يمكّن الصندوق </w:t>
      </w:r>
      <w:r w:rsidR="00F13AD9">
        <w:rPr>
          <w:rFonts w:hint="cs"/>
          <w:szCs w:val="24"/>
          <w:rtl/>
        </w:rPr>
        <w:t>ال</w:t>
      </w:r>
      <w:r w:rsidRPr="00F13AD9">
        <w:rPr>
          <w:szCs w:val="24"/>
          <w:rtl/>
        </w:rPr>
        <w:t xml:space="preserve">متعدد الأطراف من إحداث تأثير أكبر مما يمكن أن يحققه بموارده الخاصة. في حين أنه من المنطقي </w:t>
      </w:r>
      <w:r w:rsidR="00711A3F">
        <w:rPr>
          <w:rFonts w:hint="cs"/>
          <w:szCs w:val="24"/>
          <w:rtl/>
        </w:rPr>
        <w:t>التواصل</w:t>
      </w:r>
      <w:r w:rsidRPr="00F13AD9">
        <w:rPr>
          <w:szCs w:val="24"/>
          <w:rtl/>
        </w:rPr>
        <w:t xml:space="preserve"> من </w:t>
      </w:r>
      <w:r w:rsidR="00711A3F">
        <w:rPr>
          <w:szCs w:val="24"/>
          <w:rtl/>
        </w:rPr>
        <w:t xml:space="preserve">مؤسسات مثل مرفق البيئة العالمية وصندوق </w:t>
      </w:r>
      <w:r w:rsidR="00711A3F">
        <w:rPr>
          <w:rFonts w:hint="cs"/>
          <w:szCs w:val="24"/>
          <w:rtl/>
        </w:rPr>
        <w:t>ا</w:t>
      </w:r>
      <w:r w:rsidR="00711A3F">
        <w:rPr>
          <w:szCs w:val="24"/>
          <w:rtl/>
        </w:rPr>
        <w:t>لمناخ الأخضر</w:t>
      </w:r>
      <w:r w:rsidRPr="00F13AD9">
        <w:rPr>
          <w:szCs w:val="24"/>
          <w:rtl/>
        </w:rPr>
        <w:t xml:space="preserve">، </w:t>
      </w:r>
      <w:r w:rsidR="00711A3F">
        <w:rPr>
          <w:rFonts w:hint="cs"/>
          <w:szCs w:val="24"/>
          <w:rtl/>
        </w:rPr>
        <w:t>و</w:t>
      </w:r>
      <w:r w:rsidRPr="00F13AD9">
        <w:rPr>
          <w:szCs w:val="24"/>
          <w:rtl/>
        </w:rPr>
        <w:t>يمكن</w:t>
      </w:r>
      <w:r w:rsidR="00711A3F">
        <w:rPr>
          <w:rFonts w:hint="cs"/>
          <w:szCs w:val="24"/>
          <w:rtl/>
        </w:rPr>
        <w:t xml:space="preserve"> أن تتواصل</w:t>
      </w:r>
      <w:r w:rsidR="00711A3F">
        <w:rPr>
          <w:szCs w:val="24"/>
          <w:rtl/>
        </w:rPr>
        <w:t xml:space="preserve"> </w:t>
      </w:r>
      <w:r w:rsidR="00711A3F">
        <w:rPr>
          <w:rFonts w:hint="cs"/>
          <w:szCs w:val="24"/>
          <w:rtl/>
        </w:rPr>
        <w:t>ا</w:t>
      </w:r>
      <w:r w:rsidRPr="00F13AD9">
        <w:rPr>
          <w:szCs w:val="24"/>
          <w:rtl/>
        </w:rPr>
        <w:t xml:space="preserve">لأمانة أيضًا </w:t>
      </w:r>
      <w:r w:rsidR="00711A3F">
        <w:rPr>
          <w:rFonts w:hint="cs"/>
          <w:szCs w:val="24"/>
          <w:rtl/>
        </w:rPr>
        <w:t xml:space="preserve">مع </w:t>
      </w:r>
      <w:r w:rsidRPr="00F13AD9">
        <w:rPr>
          <w:szCs w:val="24"/>
          <w:rtl/>
        </w:rPr>
        <w:t xml:space="preserve">شركاء آخرين، بما في ذلك صناديق المناخ متعددة الأطراف وبنوك التنمية الإقليمية والمتعددة الأطراف. سيكون من المفيد أيضًا معرفة من الشركاء المحتملين الأنشطة التي قد ينظرون فيها </w:t>
      </w:r>
      <w:r w:rsidR="002A3579">
        <w:rPr>
          <w:szCs w:val="24"/>
          <w:rtl/>
        </w:rPr>
        <w:t>للتمويل وما هي متطلباتهم</w:t>
      </w:r>
      <w:r w:rsidRPr="00F13AD9">
        <w:rPr>
          <w:szCs w:val="24"/>
          <w:rtl/>
        </w:rPr>
        <w:t>؛ سيكون من المثير للاهتمام أيضًا معرفة أنواع الترتيبات التي قد تكون ممكنة مع المؤسسا</w:t>
      </w:r>
      <w:r w:rsidR="002A3579">
        <w:rPr>
          <w:szCs w:val="24"/>
          <w:rtl/>
        </w:rPr>
        <w:t>ت المالية الأخرى. علاوة على ذلك</w:t>
      </w:r>
      <w:r w:rsidRPr="00F13AD9">
        <w:rPr>
          <w:szCs w:val="24"/>
          <w:rtl/>
        </w:rPr>
        <w:t xml:space="preserve">، ينبغي أن تشارك الوكالات </w:t>
      </w:r>
      <w:r w:rsidR="002A3579">
        <w:rPr>
          <w:szCs w:val="24"/>
          <w:rtl/>
        </w:rPr>
        <w:t>المنفذة في تحديد إطار المشاورات، في ضوء معرفتها بإجراءات وممارسات التشغيل</w:t>
      </w:r>
      <w:r w:rsidRPr="00F13AD9">
        <w:rPr>
          <w:szCs w:val="24"/>
          <w:rtl/>
        </w:rPr>
        <w:t xml:space="preserve"> لبعض المؤسسات المالية التي س</w:t>
      </w:r>
      <w:r w:rsidR="002A3579">
        <w:rPr>
          <w:szCs w:val="24"/>
          <w:rtl/>
        </w:rPr>
        <w:t>يتم التعامل معها. علاوة على ذلك</w:t>
      </w:r>
      <w:r w:rsidRPr="00F13AD9">
        <w:rPr>
          <w:szCs w:val="24"/>
          <w:rtl/>
        </w:rPr>
        <w:t>، لوحظ أن تحليل التكلفة الذي سيتم إجراؤه فيما يتعلق بكفاءة</w:t>
      </w:r>
      <w:r w:rsidR="002A3579">
        <w:rPr>
          <w:rFonts w:hint="cs"/>
          <w:szCs w:val="24"/>
          <w:rtl/>
        </w:rPr>
        <w:t xml:space="preserve"> استخدام</w:t>
      </w:r>
      <w:r w:rsidRPr="00F13AD9">
        <w:rPr>
          <w:szCs w:val="24"/>
          <w:rtl/>
        </w:rPr>
        <w:t xml:space="preserve"> الطاقة يجب أن يأخذ في الاعتبار أيضًا الاسترداد الذي من شأنه أن يؤدي إلى تشغيل المعدات بكفاءة في استخدام الطاقة.</w:t>
      </w:r>
    </w:p>
    <w:p w:rsidR="002A3579" w:rsidRPr="00F13AD9" w:rsidRDefault="002A3579" w:rsidP="002A3579">
      <w:pPr>
        <w:pStyle w:val="ListParagraph"/>
        <w:bidi/>
        <w:rPr>
          <w:szCs w:val="24"/>
        </w:rPr>
      </w:pPr>
    </w:p>
    <w:p w:rsidR="008C3372" w:rsidRDefault="008C3372" w:rsidP="002A3579">
      <w:pPr>
        <w:pStyle w:val="ListParagraph"/>
        <w:numPr>
          <w:ilvl w:val="0"/>
          <w:numId w:val="24"/>
        </w:numPr>
        <w:bidi/>
        <w:rPr>
          <w:szCs w:val="24"/>
        </w:rPr>
      </w:pPr>
      <w:r w:rsidRPr="002A3579">
        <w:rPr>
          <w:szCs w:val="24"/>
          <w:rtl/>
        </w:rPr>
        <w:t xml:space="preserve">قال عدد قليل من الأعضاء إن الوثيقة تجاوزت الولاية الممنوحة لها بموجب المقرر 84/89. </w:t>
      </w:r>
      <w:r w:rsidR="002A3579">
        <w:rPr>
          <w:rFonts w:hint="cs"/>
          <w:szCs w:val="24"/>
          <w:rtl/>
        </w:rPr>
        <w:t>و</w:t>
      </w:r>
      <w:r w:rsidRPr="002A3579">
        <w:rPr>
          <w:szCs w:val="24"/>
          <w:rtl/>
        </w:rPr>
        <w:t>ينبغي أن تركز اللجنة التنفيذية في البداية على الاستجابة للمقرر</w:t>
      </w:r>
      <w:r w:rsidR="002A3579">
        <w:rPr>
          <w:rFonts w:hint="cs"/>
          <w:szCs w:val="24"/>
          <w:rtl/>
        </w:rPr>
        <w:t xml:space="preserve"> 30/5</w:t>
      </w:r>
      <w:r w:rsidRPr="002A3579">
        <w:rPr>
          <w:szCs w:val="24"/>
          <w:rtl/>
        </w:rPr>
        <w:t xml:space="preserve"> </w:t>
      </w:r>
      <w:r w:rsidR="002A3579">
        <w:rPr>
          <w:szCs w:val="24"/>
          <w:rtl/>
        </w:rPr>
        <w:t>والمقرر 84/89</w:t>
      </w:r>
      <w:r w:rsidRPr="002A3579">
        <w:rPr>
          <w:szCs w:val="24"/>
          <w:rtl/>
        </w:rPr>
        <w:t xml:space="preserve">، قبل النظر في الشواغل الأخرى. </w:t>
      </w:r>
      <w:r w:rsidR="002A3579">
        <w:rPr>
          <w:rFonts w:hint="cs"/>
          <w:szCs w:val="24"/>
          <w:rtl/>
        </w:rPr>
        <w:t>وذكر أيضا</w:t>
      </w:r>
      <w:r w:rsidRPr="002A3579">
        <w:rPr>
          <w:szCs w:val="24"/>
          <w:rtl/>
        </w:rPr>
        <w:t xml:space="preserve"> أن الوثيقة قدمت معلومات محدودة يمكن أن تشكل الأساس لإطار عمل للمشاورا</w:t>
      </w:r>
      <w:r w:rsidR="002A3579">
        <w:rPr>
          <w:szCs w:val="24"/>
          <w:rtl/>
        </w:rPr>
        <w:t>ت مع الصناديق والمؤسسات المالية</w:t>
      </w:r>
      <w:r w:rsidRPr="002A3579">
        <w:rPr>
          <w:szCs w:val="24"/>
          <w:rtl/>
        </w:rPr>
        <w:t xml:space="preserve">، على الرغم من عدم وجود عدة عناصر. </w:t>
      </w:r>
      <w:r w:rsidR="002A3579">
        <w:rPr>
          <w:rFonts w:hint="cs"/>
          <w:szCs w:val="24"/>
          <w:rtl/>
        </w:rPr>
        <w:t>و</w:t>
      </w:r>
      <w:r w:rsidRPr="002A3579">
        <w:rPr>
          <w:szCs w:val="24"/>
          <w:rtl/>
        </w:rPr>
        <w:t>ا</w:t>
      </w:r>
      <w:r w:rsidR="002A3579">
        <w:rPr>
          <w:szCs w:val="24"/>
          <w:rtl/>
        </w:rPr>
        <w:t>قترح أعضاء آخرون أن تعد الأمانة، للاجتماع الأول في عام 2022، تقريرًا يحدد الخيارات</w:t>
      </w:r>
      <w:r w:rsidRPr="002A3579">
        <w:rPr>
          <w:szCs w:val="24"/>
          <w:rtl/>
        </w:rPr>
        <w:t xml:space="preserve">، داخل الصندوق </w:t>
      </w:r>
      <w:r w:rsidR="002A3579">
        <w:rPr>
          <w:rFonts w:hint="cs"/>
          <w:szCs w:val="24"/>
          <w:rtl/>
        </w:rPr>
        <w:t>ال</w:t>
      </w:r>
      <w:r w:rsidRPr="002A3579">
        <w:rPr>
          <w:szCs w:val="24"/>
          <w:rtl/>
        </w:rPr>
        <w:t>متعدد الأطراف ومن خلال ا</w:t>
      </w:r>
      <w:r w:rsidR="002A3579">
        <w:rPr>
          <w:szCs w:val="24"/>
          <w:rtl/>
        </w:rPr>
        <w:t>لعمل مع المؤسسات المالية الأخرى، لإدراج نماذج التمويل المبتكرة، مثل الحوافز والتمويل الميسر</w:t>
      </w:r>
      <w:r w:rsidRPr="002A3579">
        <w:rPr>
          <w:szCs w:val="24"/>
          <w:rtl/>
        </w:rPr>
        <w:t xml:space="preserve">، إلى جانب تقديرات لتكاليف وفوائد التدخلات المحتملة للحفاظ على كفاءة </w:t>
      </w:r>
      <w:r w:rsidR="002A3579">
        <w:rPr>
          <w:rFonts w:hint="cs"/>
          <w:szCs w:val="24"/>
          <w:rtl/>
        </w:rPr>
        <w:t xml:space="preserve">استخدام </w:t>
      </w:r>
      <w:r w:rsidRPr="002A3579">
        <w:rPr>
          <w:szCs w:val="24"/>
          <w:rtl/>
        </w:rPr>
        <w:t>الطاقة أو تعزيزها</w:t>
      </w:r>
      <w:r w:rsidR="002A3579">
        <w:rPr>
          <w:szCs w:val="24"/>
          <w:rtl/>
        </w:rPr>
        <w:t xml:space="preserve"> من خلال تركيب المعدات وصيانتها</w:t>
      </w:r>
      <w:r w:rsidRPr="002A3579">
        <w:rPr>
          <w:szCs w:val="24"/>
          <w:rtl/>
        </w:rPr>
        <w:t xml:space="preserve">، وتحويلات قطاع التصنيع والتدابير العامة لسياسة كفاءة </w:t>
      </w:r>
      <w:r w:rsidR="002A3579">
        <w:rPr>
          <w:rFonts w:hint="cs"/>
          <w:szCs w:val="24"/>
          <w:rtl/>
        </w:rPr>
        <w:t xml:space="preserve">استخدام </w:t>
      </w:r>
      <w:r w:rsidRPr="002A3579">
        <w:rPr>
          <w:szCs w:val="24"/>
          <w:rtl/>
        </w:rPr>
        <w:t>الطاقة.</w:t>
      </w:r>
    </w:p>
    <w:p w:rsidR="002A3579" w:rsidRPr="002A3579" w:rsidRDefault="002A3579" w:rsidP="002A3579">
      <w:pPr>
        <w:bidi/>
        <w:rPr>
          <w:szCs w:val="24"/>
        </w:rPr>
      </w:pPr>
    </w:p>
    <w:p w:rsidR="008C3372" w:rsidRPr="002A3579" w:rsidRDefault="002A3579" w:rsidP="002A3579">
      <w:pPr>
        <w:pStyle w:val="ListParagraph"/>
        <w:numPr>
          <w:ilvl w:val="0"/>
          <w:numId w:val="24"/>
        </w:numPr>
        <w:bidi/>
        <w:rPr>
          <w:szCs w:val="24"/>
          <w:rtl/>
        </w:rPr>
      </w:pPr>
      <w:r>
        <w:rPr>
          <w:szCs w:val="24"/>
          <w:rtl/>
        </w:rPr>
        <w:t>أثناء المناقشات</w:t>
      </w:r>
      <w:r w:rsidR="008C3372" w:rsidRPr="002A3579">
        <w:rPr>
          <w:szCs w:val="24"/>
          <w:rtl/>
        </w:rPr>
        <w:t xml:space="preserve">، تم اقتراح نص عمل لتقديم إرشادات إضافية </w:t>
      </w:r>
      <w:r>
        <w:rPr>
          <w:rFonts w:hint="cs"/>
          <w:szCs w:val="24"/>
          <w:rtl/>
        </w:rPr>
        <w:t>ل</w:t>
      </w:r>
      <w:r w:rsidR="008C3372" w:rsidRPr="002A3579">
        <w:rPr>
          <w:szCs w:val="24"/>
          <w:rtl/>
        </w:rPr>
        <w:t xml:space="preserve">لأمانة لإعداد تقرير عن الخيارات المتاحة </w:t>
      </w:r>
      <w:r>
        <w:rPr>
          <w:rFonts w:hint="cs"/>
          <w:szCs w:val="24"/>
          <w:rtl/>
        </w:rPr>
        <w:t>لحشد</w:t>
      </w:r>
      <w:r w:rsidR="008C3372" w:rsidRPr="002A3579">
        <w:rPr>
          <w:szCs w:val="24"/>
          <w:rtl/>
        </w:rPr>
        <w:t xml:space="preserve"> موارد مالية إضافية للحفاظ على كفاءة</w:t>
      </w:r>
      <w:r>
        <w:rPr>
          <w:rFonts w:hint="cs"/>
          <w:szCs w:val="24"/>
          <w:rtl/>
        </w:rPr>
        <w:t xml:space="preserve"> استخدام</w:t>
      </w:r>
      <w:r>
        <w:rPr>
          <w:szCs w:val="24"/>
          <w:rtl/>
        </w:rPr>
        <w:t xml:space="preserve"> الطاقة و</w:t>
      </w:r>
      <w:r w:rsidR="008C3372" w:rsidRPr="002A3579">
        <w:rPr>
          <w:szCs w:val="24"/>
          <w:rtl/>
        </w:rPr>
        <w:t xml:space="preserve">/ أو تعزيزها عند </w:t>
      </w:r>
      <w:r>
        <w:rPr>
          <w:rFonts w:hint="cs"/>
          <w:szCs w:val="24"/>
          <w:rtl/>
        </w:rPr>
        <w:t xml:space="preserve">إزالة المواد الهيدروفلوروكربونية </w:t>
      </w:r>
      <w:r w:rsidR="008C3372" w:rsidRPr="002A3579">
        <w:rPr>
          <w:szCs w:val="24"/>
          <w:rtl/>
        </w:rPr>
        <w:t>في قطاع التبريد وتكييف الهواء بما في ذلك النظر في نماذج التمويل المبت</w:t>
      </w:r>
      <w:r>
        <w:rPr>
          <w:szCs w:val="24"/>
          <w:rtl/>
        </w:rPr>
        <w:t>كرة مثل الحوافز والتمويل الميسر</w:t>
      </w:r>
      <w:r w:rsidR="008C3372" w:rsidRPr="002A3579">
        <w:rPr>
          <w:szCs w:val="24"/>
          <w:rtl/>
        </w:rPr>
        <w:t xml:space="preserve">، وتقدير تكاليف وفوائد التدخلات المحتملة. كما تم اقتراح نص عمل لدعوة الأعضاء إلى تقديم آرائهم بشأن </w:t>
      </w:r>
      <w:r>
        <w:rPr>
          <w:rFonts w:hint="cs"/>
          <w:szCs w:val="24"/>
          <w:rtl/>
        </w:rPr>
        <w:t>المسائل</w:t>
      </w:r>
      <w:r w:rsidR="008C3372" w:rsidRPr="002A3579">
        <w:rPr>
          <w:szCs w:val="24"/>
          <w:rtl/>
        </w:rPr>
        <w:t xml:space="preserve"> المتعلقة بالتواصل مع الصناديق والمؤسسات الأخرى بغرض حشد الموارد لدعم تعزيز كفاءة </w:t>
      </w:r>
      <w:r>
        <w:rPr>
          <w:rFonts w:hint="cs"/>
          <w:szCs w:val="24"/>
          <w:rtl/>
        </w:rPr>
        <w:t xml:space="preserve">استخدام </w:t>
      </w:r>
      <w:r w:rsidR="008C3372" w:rsidRPr="002A3579">
        <w:rPr>
          <w:szCs w:val="24"/>
          <w:rtl/>
        </w:rPr>
        <w:t xml:space="preserve">الطاقة عند </w:t>
      </w:r>
      <w:r>
        <w:rPr>
          <w:rFonts w:hint="cs"/>
          <w:szCs w:val="24"/>
          <w:rtl/>
        </w:rPr>
        <w:t xml:space="preserve">إزالة المواد الهيدروفلوروكربونية </w:t>
      </w:r>
      <w:r w:rsidR="008C3372" w:rsidRPr="002A3579">
        <w:rPr>
          <w:szCs w:val="24"/>
          <w:rtl/>
        </w:rPr>
        <w:t xml:space="preserve">وطلب </w:t>
      </w:r>
      <w:r>
        <w:rPr>
          <w:rFonts w:hint="cs"/>
          <w:szCs w:val="24"/>
          <w:rtl/>
        </w:rPr>
        <w:t>من</w:t>
      </w:r>
      <w:r w:rsidR="008C3372" w:rsidRPr="002A3579">
        <w:rPr>
          <w:szCs w:val="24"/>
          <w:rtl/>
        </w:rPr>
        <w:t xml:space="preserve"> الأمانة تجميع جميع </w:t>
      </w:r>
      <w:r>
        <w:rPr>
          <w:rFonts w:hint="cs"/>
          <w:szCs w:val="24"/>
          <w:rtl/>
        </w:rPr>
        <w:t>الطلبات</w:t>
      </w:r>
      <w:r w:rsidR="008C3372" w:rsidRPr="002A3579">
        <w:rPr>
          <w:szCs w:val="24"/>
          <w:rtl/>
        </w:rPr>
        <w:t xml:space="preserve"> الواردة من الأعضاء ومواصلة المناقشات في الاجتماع</w:t>
      </w:r>
      <w:r>
        <w:rPr>
          <w:rFonts w:hint="cs"/>
          <w:szCs w:val="24"/>
          <w:rtl/>
        </w:rPr>
        <w:t xml:space="preserve"> السابع والثمانين</w:t>
      </w:r>
      <w:r w:rsidR="008C3372" w:rsidRPr="002A3579">
        <w:rPr>
          <w:szCs w:val="24"/>
          <w:rtl/>
        </w:rPr>
        <w:t>.</w:t>
      </w:r>
    </w:p>
    <w:p w:rsidR="0037011E" w:rsidRDefault="0037011E" w:rsidP="0037011E">
      <w:pPr>
        <w:bidi/>
        <w:rPr>
          <w:szCs w:val="24"/>
          <w:rtl/>
        </w:rPr>
      </w:pPr>
    </w:p>
    <w:p w:rsidR="0037011E" w:rsidRPr="002A3579" w:rsidRDefault="0037011E" w:rsidP="00C832AF">
      <w:pPr>
        <w:pStyle w:val="ListParagraph"/>
        <w:numPr>
          <w:ilvl w:val="0"/>
          <w:numId w:val="24"/>
        </w:numPr>
        <w:bidi/>
        <w:rPr>
          <w:szCs w:val="24"/>
        </w:rPr>
      </w:pPr>
      <w:r w:rsidRPr="002A3579">
        <w:rPr>
          <w:szCs w:val="24"/>
          <w:rtl/>
        </w:rPr>
        <w:t xml:space="preserve">بما أنه تعذر اختتام المناقشة خلال الاجتماع </w:t>
      </w:r>
      <w:r w:rsidR="00110AB1">
        <w:rPr>
          <w:szCs w:val="24"/>
          <w:rtl/>
        </w:rPr>
        <w:t>الرسمي عبر الإنترنت</w:t>
      </w:r>
      <w:r w:rsidRPr="002A3579">
        <w:rPr>
          <w:szCs w:val="24"/>
          <w:rtl/>
        </w:rPr>
        <w:t>، وافقت اللجنة على إعادة تشكيل فريق الاتصال المعني بكفاءة</w:t>
      </w:r>
      <w:r w:rsidR="00110AB1">
        <w:rPr>
          <w:rFonts w:hint="cs"/>
          <w:szCs w:val="24"/>
          <w:rtl/>
        </w:rPr>
        <w:t xml:space="preserve"> استخدام</w:t>
      </w:r>
      <w:r w:rsidRPr="002A3579">
        <w:rPr>
          <w:szCs w:val="24"/>
          <w:rtl/>
        </w:rPr>
        <w:t xml:space="preserve"> الطاقة لمواصلة مناقشة هذه المسألة. </w:t>
      </w:r>
      <w:r w:rsidR="00110AB1">
        <w:rPr>
          <w:rFonts w:hint="cs"/>
          <w:szCs w:val="24"/>
          <w:rtl/>
        </w:rPr>
        <w:t>و</w:t>
      </w:r>
      <w:r w:rsidR="00110AB1">
        <w:rPr>
          <w:szCs w:val="24"/>
          <w:rtl/>
        </w:rPr>
        <w:t xml:space="preserve">أثناء المناقشة </w:t>
      </w:r>
      <w:r w:rsidR="00110AB1">
        <w:rPr>
          <w:rFonts w:hint="cs"/>
          <w:szCs w:val="24"/>
          <w:rtl/>
        </w:rPr>
        <w:t xml:space="preserve">التي أجريت </w:t>
      </w:r>
      <w:r w:rsidR="00110AB1">
        <w:rPr>
          <w:szCs w:val="24"/>
          <w:rtl/>
        </w:rPr>
        <w:t>في فريق الاتصال</w:t>
      </w:r>
      <w:r w:rsidRPr="002A3579">
        <w:rPr>
          <w:szCs w:val="24"/>
          <w:rtl/>
        </w:rPr>
        <w:t xml:space="preserve">، جرت مناقشات حول الجوانب المختلفة المعروضة في نص العمل وتم اقتراح تغييرات على النص. </w:t>
      </w:r>
      <w:r w:rsidR="00110AB1">
        <w:rPr>
          <w:szCs w:val="24"/>
          <w:rtl/>
        </w:rPr>
        <w:t>ومع ذلك، ل</w:t>
      </w:r>
      <w:r w:rsidR="00110AB1">
        <w:rPr>
          <w:rFonts w:hint="cs"/>
          <w:szCs w:val="24"/>
          <w:rtl/>
        </w:rPr>
        <w:t>م</w:t>
      </w:r>
      <w:r w:rsidRPr="002A3579">
        <w:rPr>
          <w:szCs w:val="24"/>
          <w:rtl/>
        </w:rPr>
        <w:t xml:space="preserve"> ي</w:t>
      </w:r>
      <w:r w:rsidR="00110AB1">
        <w:rPr>
          <w:rFonts w:hint="cs"/>
          <w:szCs w:val="24"/>
          <w:rtl/>
        </w:rPr>
        <w:t>ت</w:t>
      </w:r>
      <w:r w:rsidRPr="002A3579">
        <w:rPr>
          <w:szCs w:val="24"/>
          <w:rtl/>
        </w:rPr>
        <w:t xml:space="preserve">مكن </w:t>
      </w:r>
      <w:r w:rsidR="00110AB1">
        <w:rPr>
          <w:rFonts w:hint="cs"/>
          <w:szCs w:val="24"/>
          <w:rtl/>
        </w:rPr>
        <w:t>من اختتام</w:t>
      </w:r>
      <w:r w:rsidRPr="002A3579">
        <w:rPr>
          <w:szCs w:val="24"/>
          <w:rtl/>
        </w:rPr>
        <w:t xml:space="preserve"> </w:t>
      </w:r>
      <w:r w:rsidR="00110AB1">
        <w:rPr>
          <w:rFonts w:hint="cs"/>
          <w:szCs w:val="24"/>
          <w:rtl/>
        </w:rPr>
        <w:t>المناقشات</w:t>
      </w:r>
      <w:r w:rsidR="00110AB1">
        <w:rPr>
          <w:szCs w:val="24"/>
          <w:rtl/>
        </w:rPr>
        <w:t>. ونتيجة لذلك</w:t>
      </w:r>
      <w:r w:rsidRPr="002A3579">
        <w:rPr>
          <w:szCs w:val="24"/>
          <w:rtl/>
        </w:rPr>
        <w:t xml:space="preserve">، أبلغ منظم الاجتماع الرئيس </w:t>
      </w:r>
      <w:r w:rsidR="00C832AF">
        <w:rPr>
          <w:rFonts w:hint="cs"/>
          <w:szCs w:val="24"/>
          <w:rtl/>
        </w:rPr>
        <w:t>ب</w:t>
      </w:r>
      <w:r w:rsidRPr="002A3579">
        <w:rPr>
          <w:szCs w:val="24"/>
          <w:rtl/>
        </w:rPr>
        <w:t>أن الفر</w:t>
      </w:r>
      <w:r w:rsidR="00C832AF">
        <w:rPr>
          <w:szCs w:val="24"/>
          <w:rtl/>
        </w:rPr>
        <w:t xml:space="preserve">يق لم يتمكن من التوصل إلى </w:t>
      </w:r>
      <w:r w:rsidR="00C832AF">
        <w:rPr>
          <w:rFonts w:hint="cs"/>
          <w:szCs w:val="24"/>
          <w:rtl/>
        </w:rPr>
        <w:t>استنتاج</w:t>
      </w:r>
      <w:r w:rsidRPr="002A3579">
        <w:rPr>
          <w:szCs w:val="24"/>
          <w:rtl/>
        </w:rPr>
        <w:t xml:space="preserve">، واقترح </w:t>
      </w:r>
      <w:r w:rsidR="00C832AF">
        <w:rPr>
          <w:rFonts w:hint="cs"/>
          <w:szCs w:val="24"/>
          <w:rtl/>
        </w:rPr>
        <w:t xml:space="preserve">معالجة </w:t>
      </w:r>
      <w:r w:rsidRPr="002A3579">
        <w:rPr>
          <w:szCs w:val="24"/>
          <w:rtl/>
        </w:rPr>
        <w:t xml:space="preserve">هذه المسألة في الاجتماع السابع والثمانين. </w:t>
      </w:r>
      <w:r w:rsidR="00C832AF">
        <w:rPr>
          <w:rFonts w:hint="cs"/>
          <w:szCs w:val="24"/>
          <w:rtl/>
        </w:rPr>
        <w:t>و</w:t>
      </w:r>
      <w:r w:rsidRPr="002A3579">
        <w:rPr>
          <w:szCs w:val="24"/>
          <w:rtl/>
        </w:rPr>
        <w:t>عقب تقرير الجهة الدا</w:t>
      </w:r>
      <w:r w:rsidR="00C832AF">
        <w:rPr>
          <w:szCs w:val="24"/>
          <w:rtl/>
        </w:rPr>
        <w:t>عية إلى عقد اجتماع فريق الاتصال</w:t>
      </w:r>
      <w:r w:rsidRPr="002A3579">
        <w:rPr>
          <w:szCs w:val="24"/>
          <w:rtl/>
        </w:rPr>
        <w:t>،</w:t>
      </w:r>
      <w:r w:rsidR="00C832AF">
        <w:rPr>
          <w:szCs w:val="24"/>
          <w:rtl/>
        </w:rPr>
        <w:t xml:space="preserve"> قررت اللجنة التنفيذية أن تواصل</w:t>
      </w:r>
      <w:r w:rsidRPr="002A3579">
        <w:rPr>
          <w:szCs w:val="24"/>
          <w:rtl/>
        </w:rPr>
        <w:t>، في اجتماعها ا</w:t>
      </w:r>
      <w:r w:rsidR="00C832AF">
        <w:rPr>
          <w:szCs w:val="24"/>
          <w:rtl/>
        </w:rPr>
        <w:t>لسابع والثمانين</w:t>
      </w:r>
      <w:r w:rsidRPr="002A3579">
        <w:rPr>
          <w:szCs w:val="24"/>
          <w:rtl/>
        </w:rPr>
        <w:t xml:space="preserve">، النظر في إطار المشاورات مع الصناديق والمؤسسات </w:t>
      </w:r>
      <w:r w:rsidRPr="002A3579">
        <w:rPr>
          <w:szCs w:val="24"/>
          <w:rtl/>
        </w:rPr>
        <w:lastRenderedPageBreak/>
        <w:t xml:space="preserve">المالية ذات الصلة لاستكشاف </w:t>
      </w:r>
      <w:r w:rsidR="00C832AF">
        <w:rPr>
          <w:rFonts w:hint="cs"/>
          <w:szCs w:val="24"/>
          <w:rtl/>
        </w:rPr>
        <w:t>حشد</w:t>
      </w:r>
      <w:r w:rsidRPr="002A3579">
        <w:rPr>
          <w:szCs w:val="24"/>
          <w:rtl/>
        </w:rPr>
        <w:t xml:space="preserve"> موارد مالية إضافية للحفاظ على كفاءة </w:t>
      </w:r>
      <w:r w:rsidR="00C832AF">
        <w:rPr>
          <w:rFonts w:hint="cs"/>
          <w:szCs w:val="24"/>
          <w:rtl/>
        </w:rPr>
        <w:t xml:space="preserve">استخدام </w:t>
      </w:r>
      <w:r w:rsidRPr="002A3579">
        <w:rPr>
          <w:szCs w:val="24"/>
          <w:rtl/>
        </w:rPr>
        <w:t xml:space="preserve">الطاقة أو تعزيزها عند استبدال </w:t>
      </w:r>
      <w:r w:rsidR="00C832AF">
        <w:rPr>
          <w:rFonts w:hint="cs"/>
          <w:szCs w:val="24"/>
          <w:rtl/>
        </w:rPr>
        <w:t>المواد الهيدروفلوروكربونية</w:t>
      </w:r>
      <w:r w:rsidRPr="002A3579">
        <w:rPr>
          <w:szCs w:val="24"/>
          <w:rtl/>
        </w:rPr>
        <w:t xml:space="preserve"> </w:t>
      </w:r>
      <w:r w:rsidR="00C832AF">
        <w:rPr>
          <w:rFonts w:hint="cs"/>
          <w:szCs w:val="24"/>
          <w:rtl/>
        </w:rPr>
        <w:t>بمواد تبريد</w:t>
      </w:r>
      <w:r w:rsidRPr="002A3579">
        <w:rPr>
          <w:szCs w:val="24"/>
          <w:rtl/>
        </w:rPr>
        <w:t xml:space="preserve"> ذات قدرة منخفضة على إحداث الاحترار العالمي في قطاع التبر</w:t>
      </w:r>
      <w:r w:rsidR="00C832AF">
        <w:rPr>
          <w:szCs w:val="24"/>
          <w:rtl/>
        </w:rPr>
        <w:t>يد وتكييف الهواء</w:t>
      </w:r>
      <w:r w:rsidRPr="002A3579">
        <w:rPr>
          <w:szCs w:val="24"/>
          <w:rtl/>
        </w:rPr>
        <w:t>، على أساس وثيقة العمل الصادرة عن فريق الاتصال (المقرر 86/94).</w:t>
      </w:r>
    </w:p>
    <w:p w:rsidR="00F0181B" w:rsidRDefault="00F0181B" w:rsidP="0037011E">
      <w:pPr>
        <w:bidi/>
        <w:rPr>
          <w:szCs w:val="24"/>
          <w:rtl/>
        </w:rPr>
      </w:pPr>
    </w:p>
    <w:p w:rsidR="0037011E" w:rsidRPr="00F0181B" w:rsidRDefault="0037011E" w:rsidP="00F0181B">
      <w:pPr>
        <w:bidi/>
        <w:rPr>
          <w:b/>
          <w:bCs/>
          <w:szCs w:val="24"/>
        </w:rPr>
      </w:pPr>
      <w:r w:rsidRPr="00F0181B">
        <w:rPr>
          <w:b/>
          <w:bCs/>
          <w:szCs w:val="24"/>
          <w:rtl/>
        </w:rPr>
        <w:t>المناقشات</w:t>
      </w:r>
      <w:r w:rsidR="00F0181B" w:rsidRPr="00F0181B">
        <w:rPr>
          <w:rFonts w:hint="cs"/>
          <w:b/>
          <w:bCs/>
          <w:szCs w:val="24"/>
          <w:rtl/>
        </w:rPr>
        <w:t xml:space="preserve"> التي أجريت</w:t>
      </w:r>
      <w:r w:rsidRPr="00F0181B">
        <w:rPr>
          <w:b/>
          <w:bCs/>
          <w:szCs w:val="24"/>
          <w:rtl/>
        </w:rPr>
        <w:t xml:space="preserve"> في </w:t>
      </w:r>
      <w:r w:rsidR="00F0181B" w:rsidRPr="00F0181B">
        <w:rPr>
          <w:rFonts w:hint="cs"/>
          <w:b/>
          <w:bCs/>
          <w:szCs w:val="24"/>
          <w:rtl/>
        </w:rPr>
        <w:t>الاجتماع السابع والثمانين</w:t>
      </w:r>
    </w:p>
    <w:p w:rsidR="0037011E" w:rsidRPr="0037011E" w:rsidRDefault="0037011E" w:rsidP="0037011E">
      <w:pPr>
        <w:bidi/>
        <w:rPr>
          <w:szCs w:val="24"/>
        </w:rPr>
      </w:pPr>
    </w:p>
    <w:p w:rsidR="0037011E" w:rsidRPr="00F0181B" w:rsidRDefault="0037011E" w:rsidP="00F0181B">
      <w:pPr>
        <w:pStyle w:val="ListParagraph"/>
        <w:numPr>
          <w:ilvl w:val="0"/>
          <w:numId w:val="24"/>
        </w:numPr>
        <w:bidi/>
        <w:rPr>
          <w:szCs w:val="24"/>
        </w:rPr>
      </w:pPr>
      <w:r w:rsidRPr="00F0181B">
        <w:rPr>
          <w:szCs w:val="24"/>
          <w:rtl/>
        </w:rPr>
        <w:t xml:space="preserve">لتيسير المناقشة </w:t>
      </w:r>
      <w:r w:rsidR="00F0181B">
        <w:rPr>
          <w:rFonts w:hint="cs"/>
          <w:szCs w:val="24"/>
          <w:rtl/>
        </w:rPr>
        <w:t>وإعمالا</w:t>
      </w:r>
      <w:r w:rsidR="00F0181B">
        <w:rPr>
          <w:szCs w:val="24"/>
          <w:rtl/>
        </w:rPr>
        <w:t xml:space="preserve"> </w:t>
      </w:r>
      <w:r w:rsidR="00F0181B">
        <w:rPr>
          <w:rFonts w:hint="cs"/>
          <w:szCs w:val="24"/>
          <w:rtl/>
        </w:rPr>
        <w:t>ل</w:t>
      </w:r>
      <w:r w:rsidR="00F0181B">
        <w:rPr>
          <w:szCs w:val="24"/>
          <w:rtl/>
        </w:rPr>
        <w:t>لمقرر 86/94</w:t>
      </w:r>
      <w:r w:rsidRPr="00F0181B">
        <w:rPr>
          <w:szCs w:val="24"/>
          <w:rtl/>
        </w:rPr>
        <w:t>، أعدت الأمانة هذه المذكرة التي تحتوي على:</w:t>
      </w:r>
    </w:p>
    <w:p w:rsidR="0037011E" w:rsidRDefault="0037011E" w:rsidP="00F0181B">
      <w:pPr>
        <w:pStyle w:val="ListParagraph"/>
        <w:numPr>
          <w:ilvl w:val="1"/>
          <w:numId w:val="24"/>
        </w:numPr>
        <w:bidi/>
        <w:ind w:left="1350" w:hanging="630"/>
        <w:rPr>
          <w:szCs w:val="24"/>
        </w:rPr>
      </w:pPr>
      <w:r w:rsidRPr="00F0181B">
        <w:rPr>
          <w:szCs w:val="24"/>
          <w:rtl/>
        </w:rPr>
        <w:t>وثيقة العمل التي أعدها فريق الاتصال المعني</w:t>
      </w:r>
      <w:r w:rsidR="00C160FD">
        <w:rPr>
          <w:rFonts w:hint="cs"/>
          <w:szCs w:val="24"/>
          <w:rtl/>
        </w:rPr>
        <w:t>ة</w:t>
      </w:r>
      <w:r w:rsidRPr="00F0181B">
        <w:rPr>
          <w:szCs w:val="24"/>
          <w:rtl/>
        </w:rPr>
        <w:t xml:space="preserve"> بكفاءة </w:t>
      </w:r>
      <w:r w:rsidR="00C160FD">
        <w:rPr>
          <w:rFonts w:hint="cs"/>
          <w:szCs w:val="24"/>
          <w:rtl/>
        </w:rPr>
        <w:t xml:space="preserve">استخدام </w:t>
      </w:r>
      <w:r w:rsidR="00C160FD">
        <w:rPr>
          <w:szCs w:val="24"/>
          <w:rtl/>
        </w:rPr>
        <w:t xml:space="preserve">الطاقة </w:t>
      </w:r>
      <w:r w:rsidRPr="00F0181B">
        <w:rPr>
          <w:szCs w:val="24"/>
          <w:rtl/>
        </w:rPr>
        <w:t>التي أعيد تشكيل</w:t>
      </w:r>
      <w:r w:rsidR="00C160FD">
        <w:rPr>
          <w:szCs w:val="24"/>
          <w:rtl/>
        </w:rPr>
        <w:t>ها في الاجتماع السادس والثمانين</w:t>
      </w:r>
      <w:r w:rsidRPr="00F0181B">
        <w:rPr>
          <w:szCs w:val="24"/>
          <w:rtl/>
        </w:rPr>
        <w:t>، وتم استنساخها أدناه.</w:t>
      </w:r>
    </w:p>
    <w:p w:rsidR="00F0181B" w:rsidRPr="00F0181B" w:rsidRDefault="00F0181B" w:rsidP="00F0181B">
      <w:pPr>
        <w:pStyle w:val="ListParagraph"/>
        <w:bidi/>
        <w:ind w:left="1350"/>
        <w:rPr>
          <w:szCs w:val="24"/>
        </w:rPr>
      </w:pPr>
    </w:p>
    <w:p w:rsidR="0037011E" w:rsidRDefault="00C160FD" w:rsidP="00F0181B">
      <w:pPr>
        <w:pStyle w:val="ListParagraph"/>
        <w:numPr>
          <w:ilvl w:val="1"/>
          <w:numId w:val="24"/>
        </w:numPr>
        <w:bidi/>
        <w:ind w:left="1350" w:hanging="630"/>
        <w:rPr>
          <w:szCs w:val="24"/>
        </w:rPr>
      </w:pPr>
      <w:r>
        <w:rPr>
          <w:rFonts w:hint="cs"/>
          <w:szCs w:val="24"/>
          <w:rtl/>
        </w:rPr>
        <w:t>و</w:t>
      </w:r>
      <w:r w:rsidR="0037011E" w:rsidRPr="00F0181B">
        <w:rPr>
          <w:szCs w:val="24"/>
          <w:rtl/>
        </w:rPr>
        <w:t>كتابة المناقشة حول هذه المسألة خلال الاجتماع السادس والثمانين (مستمدة من النسخة المسبقة لتقرير الاجتماع السادس والثمانين</w:t>
      </w:r>
      <w:r>
        <w:rPr>
          <w:szCs w:val="24"/>
          <w:rtl/>
        </w:rPr>
        <w:t xml:space="preserve"> للجنة التنفيذية</w:t>
      </w:r>
      <w:r>
        <w:rPr>
          <w:rStyle w:val="FootnoteReference"/>
          <w:szCs w:val="24"/>
          <w:rtl/>
        </w:rPr>
        <w:footnoteReference w:id="5"/>
      </w:r>
      <w:r>
        <w:rPr>
          <w:szCs w:val="24"/>
          <w:rtl/>
        </w:rPr>
        <w:t>)</w:t>
      </w:r>
      <w:r w:rsidR="0037011E" w:rsidRPr="00F0181B">
        <w:rPr>
          <w:szCs w:val="24"/>
          <w:rtl/>
        </w:rPr>
        <w:t xml:space="preserve">، المستنسخة </w:t>
      </w:r>
      <w:r w:rsidR="00E46660">
        <w:rPr>
          <w:szCs w:val="24"/>
          <w:rtl/>
        </w:rPr>
        <w:t>في المرفق الأول بهذه الوثيقة</w:t>
      </w:r>
      <w:r w:rsidR="00F0181B">
        <w:rPr>
          <w:szCs w:val="24"/>
          <w:rtl/>
        </w:rPr>
        <w:t>؛</w:t>
      </w:r>
    </w:p>
    <w:p w:rsidR="00F0181B" w:rsidRPr="00F0181B" w:rsidRDefault="00F0181B" w:rsidP="00F0181B">
      <w:pPr>
        <w:bidi/>
        <w:rPr>
          <w:szCs w:val="24"/>
        </w:rPr>
      </w:pPr>
    </w:p>
    <w:p w:rsidR="0037011E" w:rsidRPr="00F0181B" w:rsidRDefault="0037011E" w:rsidP="00E46660">
      <w:pPr>
        <w:pStyle w:val="ListParagraph"/>
        <w:bidi/>
        <w:ind w:left="1350" w:hanging="630"/>
        <w:rPr>
          <w:szCs w:val="24"/>
        </w:rPr>
      </w:pPr>
      <w:r w:rsidRPr="00F0181B">
        <w:rPr>
          <w:szCs w:val="24"/>
          <w:rtl/>
        </w:rPr>
        <w:t>(ج)</w:t>
      </w:r>
      <w:r w:rsidR="00F0181B">
        <w:rPr>
          <w:rFonts w:hint="cs"/>
          <w:szCs w:val="24"/>
          <w:rtl/>
        </w:rPr>
        <w:t xml:space="preserve">   </w:t>
      </w:r>
      <w:r w:rsidR="00E46660">
        <w:rPr>
          <w:rFonts w:hint="cs"/>
          <w:szCs w:val="24"/>
          <w:rtl/>
        </w:rPr>
        <w:t>و</w:t>
      </w:r>
      <w:r w:rsidRPr="00F0181B">
        <w:rPr>
          <w:szCs w:val="24"/>
          <w:rtl/>
        </w:rPr>
        <w:t xml:space="preserve">الوثيقة </w:t>
      </w:r>
      <w:r w:rsidR="00E46660">
        <w:rPr>
          <w:rFonts w:hint="cs"/>
          <w:szCs w:val="24"/>
          <w:rtl/>
        </w:rPr>
        <w:t>المعنية</w:t>
      </w:r>
      <w:r w:rsidRPr="00F0181B">
        <w:rPr>
          <w:szCs w:val="24"/>
          <w:rtl/>
        </w:rPr>
        <w:t xml:space="preserve"> بالمسألة (</w:t>
      </w:r>
      <w:r w:rsidR="00E46660">
        <w:rPr>
          <w:szCs w:val="24"/>
        </w:rPr>
        <w:t>UNEP/OzL.Pro/ExCom/</w:t>
      </w:r>
      <w:r w:rsidRPr="00F0181B">
        <w:rPr>
          <w:szCs w:val="24"/>
        </w:rPr>
        <w:t>86/93</w:t>
      </w:r>
      <w:r w:rsidRPr="00F0181B">
        <w:rPr>
          <w:szCs w:val="24"/>
          <w:rtl/>
        </w:rPr>
        <w:t>) المقد</w:t>
      </w:r>
      <w:r w:rsidR="00E46660">
        <w:rPr>
          <w:szCs w:val="24"/>
          <w:rtl/>
        </w:rPr>
        <w:t>مة في الاجتماع السادس والثمانين</w:t>
      </w:r>
      <w:r w:rsidRPr="00F0181B">
        <w:rPr>
          <w:szCs w:val="24"/>
          <w:rtl/>
        </w:rPr>
        <w:t>، والمرفقة بهذه الوثيقة.</w:t>
      </w:r>
    </w:p>
    <w:p w:rsidR="00E46660" w:rsidRDefault="00E46660" w:rsidP="0037011E">
      <w:pPr>
        <w:bidi/>
        <w:rPr>
          <w:szCs w:val="24"/>
          <w:rtl/>
        </w:rPr>
      </w:pPr>
    </w:p>
    <w:p w:rsidR="0037011E" w:rsidRPr="00E46660" w:rsidRDefault="0037011E" w:rsidP="00E46660">
      <w:pPr>
        <w:bidi/>
        <w:rPr>
          <w:b/>
          <w:bCs/>
          <w:szCs w:val="24"/>
        </w:rPr>
      </w:pPr>
      <w:r w:rsidRPr="00E46660">
        <w:rPr>
          <w:b/>
          <w:bCs/>
          <w:szCs w:val="24"/>
          <w:rtl/>
        </w:rPr>
        <w:t>وثيقة العمل</w:t>
      </w:r>
    </w:p>
    <w:p w:rsidR="0037011E" w:rsidRPr="0037011E" w:rsidRDefault="0037011E" w:rsidP="0037011E">
      <w:pPr>
        <w:bidi/>
        <w:rPr>
          <w:szCs w:val="24"/>
        </w:rPr>
      </w:pPr>
    </w:p>
    <w:p w:rsidR="0037011E" w:rsidRDefault="0037011E" w:rsidP="0087276B">
      <w:pPr>
        <w:pStyle w:val="ListParagraph"/>
        <w:numPr>
          <w:ilvl w:val="0"/>
          <w:numId w:val="24"/>
        </w:numPr>
        <w:bidi/>
        <w:rPr>
          <w:szCs w:val="24"/>
        </w:rPr>
      </w:pPr>
      <w:r w:rsidRPr="0087276B">
        <w:rPr>
          <w:szCs w:val="24"/>
          <w:rtl/>
        </w:rPr>
        <w:t>ترد أدناه وثيقة العمل التي أعدها فريق الاتصال المعني بكفاءة</w:t>
      </w:r>
      <w:r w:rsidR="0087276B">
        <w:rPr>
          <w:rFonts w:hint="cs"/>
          <w:szCs w:val="24"/>
          <w:rtl/>
        </w:rPr>
        <w:t xml:space="preserve"> استخدام </w:t>
      </w:r>
      <w:r w:rsidRPr="0087276B">
        <w:rPr>
          <w:szCs w:val="24"/>
          <w:rtl/>
        </w:rPr>
        <w:t>الطاقة:</w:t>
      </w:r>
    </w:p>
    <w:p w:rsidR="0087276B" w:rsidRPr="0087276B" w:rsidRDefault="0087276B" w:rsidP="0087276B">
      <w:pPr>
        <w:bidi/>
        <w:ind w:left="360"/>
        <w:rPr>
          <w:szCs w:val="24"/>
          <w:lang w:bidi="ar-SA"/>
        </w:rPr>
      </w:pPr>
    </w:p>
    <w:p w:rsidR="0037011E" w:rsidRPr="0037011E" w:rsidRDefault="0037011E" w:rsidP="0087276B">
      <w:pPr>
        <w:bidi/>
        <w:ind w:firstLine="360"/>
        <w:rPr>
          <w:szCs w:val="24"/>
        </w:rPr>
      </w:pPr>
      <w:r w:rsidRPr="0037011E">
        <w:rPr>
          <w:szCs w:val="24"/>
          <w:rtl/>
        </w:rPr>
        <w:t>"قد ترغب اللجنة التنفيذية في:</w:t>
      </w:r>
    </w:p>
    <w:p w:rsidR="0037011E" w:rsidRPr="0037011E" w:rsidRDefault="0037011E" w:rsidP="0037011E">
      <w:pPr>
        <w:bidi/>
        <w:rPr>
          <w:szCs w:val="24"/>
        </w:rPr>
      </w:pPr>
    </w:p>
    <w:p w:rsidR="0037011E" w:rsidRDefault="0037011E" w:rsidP="00B90B6E">
      <w:pPr>
        <w:pStyle w:val="ListParagraph"/>
        <w:numPr>
          <w:ilvl w:val="1"/>
          <w:numId w:val="24"/>
        </w:numPr>
        <w:bidi/>
        <w:ind w:left="1170" w:hanging="450"/>
        <w:rPr>
          <w:szCs w:val="24"/>
        </w:rPr>
      </w:pPr>
      <w:r w:rsidRPr="0087276B">
        <w:rPr>
          <w:szCs w:val="24"/>
          <w:rtl/>
        </w:rPr>
        <w:t>[</w:t>
      </w:r>
      <w:r w:rsidR="00966976">
        <w:rPr>
          <w:rFonts w:hint="cs"/>
          <w:szCs w:val="24"/>
          <w:rtl/>
        </w:rPr>
        <w:t>مطالبة</w:t>
      </w:r>
      <w:r w:rsidRPr="0087276B">
        <w:rPr>
          <w:szCs w:val="24"/>
          <w:rtl/>
        </w:rPr>
        <w:t xml:space="preserve"> الأمانة </w:t>
      </w:r>
      <w:r w:rsidR="00966976">
        <w:rPr>
          <w:rFonts w:hint="cs"/>
          <w:szCs w:val="24"/>
          <w:rtl/>
        </w:rPr>
        <w:t>ب</w:t>
      </w:r>
      <w:r w:rsidRPr="0087276B">
        <w:rPr>
          <w:szCs w:val="24"/>
          <w:rtl/>
        </w:rPr>
        <w:t xml:space="preserve">أن تعد تقريراً للاجتماع الأول للجنة التنفيذية في عام 2022 يحدد الخيارات داخل الصندوق </w:t>
      </w:r>
      <w:r w:rsidR="00B90B6E">
        <w:rPr>
          <w:rFonts w:hint="cs"/>
          <w:szCs w:val="24"/>
          <w:rtl/>
        </w:rPr>
        <w:t>ال</w:t>
      </w:r>
      <w:r w:rsidRPr="0087276B">
        <w:rPr>
          <w:szCs w:val="24"/>
          <w:rtl/>
        </w:rPr>
        <w:t xml:space="preserve">متعدد الأطراف وكذلك العمل مع المؤسسات المالية الأخرى [بما في ذلك تلك الراغبة في </w:t>
      </w:r>
      <w:r w:rsidR="00B90B6E">
        <w:rPr>
          <w:rFonts w:hint="cs"/>
          <w:szCs w:val="24"/>
          <w:rtl/>
        </w:rPr>
        <w:t>الاصطفاف</w:t>
      </w:r>
      <w:r w:rsidRPr="0087276B">
        <w:rPr>
          <w:szCs w:val="24"/>
          <w:rtl/>
        </w:rPr>
        <w:t xml:space="preserve"> مع الصندوق </w:t>
      </w:r>
      <w:r w:rsidR="00B90B6E">
        <w:rPr>
          <w:rFonts w:hint="cs"/>
          <w:szCs w:val="24"/>
          <w:rtl/>
        </w:rPr>
        <w:t>ال</w:t>
      </w:r>
      <w:r w:rsidRPr="0087276B">
        <w:rPr>
          <w:szCs w:val="24"/>
          <w:rtl/>
        </w:rPr>
        <w:t>متعدد الأطراف] [</w:t>
      </w:r>
      <w:r w:rsidR="00B90B6E">
        <w:rPr>
          <w:rFonts w:hint="cs"/>
          <w:szCs w:val="24"/>
          <w:rtl/>
        </w:rPr>
        <w:t xml:space="preserve">التي يمكن مواءمة </w:t>
      </w:r>
      <w:r w:rsidRPr="0087276B">
        <w:rPr>
          <w:szCs w:val="24"/>
          <w:rtl/>
        </w:rPr>
        <w:t xml:space="preserve">إجراءاتها مع الصندوق </w:t>
      </w:r>
      <w:r w:rsidR="00B90B6E">
        <w:rPr>
          <w:rFonts w:hint="cs"/>
          <w:szCs w:val="24"/>
          <w:rtl/>
        </w:rPr>
        <w:t>ال</w:t>
      </w:r>
      <w:r w:rsidR="00B90B6E">
        <w:rPr>
          <w:szCs w:val="24"/>
          <w:rtl/>
        </w:rPr>
        <w:t xml:space="preserve">متعدد الأطراف]، [إجراءات وطرائق </w:t>
      </w:r>
      <w:r w:rsidR="00B90B6E">
        <w:rPr>
          <w:rFonts w:hint="cs"/>
          <w:szCs w:val="24"/>
          <w:rtl/>
        </w:rPr>
        <w:t>حشد</w:t>
      </w:r>
      <w:r w:rsidRPr="0087276B">
        <w:rPr>
          <w:szCs w:val="24"/>
          <w:rtl/>
        </w:rPr>
        <w:t xml:space="preserve"> الموارد المالية للحفاظ على كفاءة</w:t>
      </w:r>
      <w:r w:rsidR="00B90B6E">
        <w:rPr>
          <w:rFonts w:hint="cs"/>
          <w:szCs w:val="24"/>
          <w:rtl/>
        </w:rPr>
        <w:t xml:space="preserve"> استخدام</w:t>
      </w:r>
      <w:r w:rsidR="00B90B6E">
        <w:rPr>
          <w:szCs w:val="24"/>
          <w:rtl/>
        </w:rPr>
        <w:t xml:space="preserve"> الطاقة و</w:t>
      </w:r>
      <w:r w:rsidRPr="0087276B">
        <w:rPr>
          <w:szCs w:val="24"/>
          <w:rtl/>
        </w:rPr>
        <w:t xml:space="preserve">/ أو تعزيزها عند استبدال </w:t>
      </w:r>
      <w:r w:rsidR="00B90B6E">
        <w:rPr>
          <w:rFonts w:hint="cs"/>
          <w:szCs w:val="24"/>
          <w:rtl/>
        </w:rPr>
        <w:t>المواد الهيدروفلوروكربونية بمواد تبريد</w:t>
      </w:r>
      <w:r w:rsidRPr="0087276B">
        <w:rPr>
          <w:szCs w:val="24"/>
          <w:rtl/>
        </w:rPr>
        <w:t xml:space="preserve"> </w:t>
      </w:r>
      <w:r w:rsidR="00B90B6E">
        <w:rPr>
          <w:rFonts w:hint="cs"/>
          <w:szCs w:val="24"/>
          <w:rtl/>
        </w:rPr>
        <w:t xml:space="preserve">ذات قدرة </w:t>
      </w:r>
      <w:r w:rsidRPr="0087276B">
        <w:rPr>
          <w:szCs w:val="24"/>
          <w:rtl/>
        </w:rPr>
        <w:t>منخفضة على إحداث الاحترار العالمي في قطاعات التبريد وتكييف الهواء والمضخات الحرارية] [ بما في ذلك النظر في نماذج التمويل المبت</w:t>
      </w:r>
      <w:r w:rsidR="00B90B6E">
        <w:rPr>
          <w:szCs w:val="24"/>
          <w:rtl/>
        </w:rPr>
        <w:t>كرة مثل الحوافز والتمويل الميسر</w:t>
      </w:r>
      <w:r w:rsidRPr="0087276B">
        <w:rPr>
          <w:szCs w:val="24"/>
          <w:rtl/>
        </w:rPr>
        <w:t xml:space="preserve">، وتقدير تكاليف وفوائد التدخلات المحتملة للحفاظ على كفاءة </w:t>
      </w:r>
      <w:r w:rsidR="00B90B6E">
        <w:rPr>
          <w:rFonts w:hint="cs"/>
          <w:szCs w:val="24"/>
          <w:rtl/>
        </w:rPr>
        <w:t xml:space="preserve">استخدام </w:t>
      </w:r>
      <w:r w:rsidRPr="0087276B">
        <w:rPr>
          <w:szCs w:val="24"/>
          <w:rtl/>
        </w:rPr>
        <w:t>الطاقة أو تعزيزها من خلال]:</w:t>
      </w:r>
    </w:p>
    <w:p w:rsidR="00B90B6E" w:rsidRPr="00B90B6E" w:rsidRDefault="00B90B6E" w:rsidP="00B90B6E">
      <w:pPr>
        <w:bidi/>
        <w:ind w:left="720"/>
        <w:rPr>
          <w:szCs w:val="24"/>
          <w:lang w:bidi="ar-SA"/>
        </w:rPr>
      </w:pPr>
    </w:p>
    <w:p w:rsidR="0037011E" w:rsidRDefault="00B90B6E" w:rsidP="00B90B6E">
      <w:pPr>
        <w:pStyle w:val="ListParagraph"/>
        <w:numPr>
          <w:ilvl w:val="0"/>
          <w:numId w:val="26"/>
        </w:numPr>
        <w:bidi/>
        <w:ind w:left="1710" w:hanging="540"/>
        <w:rPr>
          <w:szCs w:val="24"/>
        </w:rPr>
      </w:pPr>
      <w:r>
        <w:rPr>
          <w:szCs w:val="24"/>
          <w:rtl/>
        </w:rPr>
        <w:t>التركيب والصيانة</w:t>
      </w:r>
      <w:r w:rsidR="0037011E" w:rsidRPr="00B90B6E">
        <w:rPr>
          <w:szCs w:val="24"/>
          <w:rtl/>
        </w:rPr>
        <w:t>؛</w:t>
      </w:r>
    </w:p>
    <w:p w:rsidR="00B90B6E" w:rsidRPr="00B90B6E" w:rsidRDefault="00B90B6E" w:rsidP="00B90B6E">
      <w:pPr>
        <w:pStyle w:val="ListParagraph"/>
        <w:bidi/>
        <w:ind w:left="1710"/>
        <w:rPr>
          <w:szCs w:val="24"/>
        </w:rPr>
      </w:pPr>
    </w:p>
    <w:p w:rsidR="0037011E" w:rsidRDefault="00B90B6E" w:rsidP="00B90B6E">
      <w:pPr>
        <w:pStyle w:val="ListParagraph"/>
        <w:numPr>
          <w:ilvl w:val="0"/>
          <w:numId w:val="26"/>
        </w:numPr>
        <w:bidi/>
        <w:ind w:left="1710" w:hanging="540"/>
        <w:rPr>
          <w:szCs w:val="24"/>
        </w:rPr>
      </w:pPr>
      <w:r>
        <w:rPr>
          <w:rFonts w:hint="cs"/>
          <w:szCs w:val="24"/>
          <w:rtl/>
        </w:rPr>
        <w:t>و</w:t>
      </w:r>
      <w:r>
        <w:rPr>
          <w:szCs w:val="24"/>
          <w:rtl/>
        </w:rPr>
        <w:t>تحويلات قطاع التصنيع؛</w:t>
      </w:r>
    </w:p>
    <w:p w:rsidR="00B90B6E" w:rsidRPr="00B90B6E" w:rsidRDefault="00B90B6E" w:rsidP="00B90B6E">
      <w:pPr>
        <w:pStyle w:val="ListParagraph"/>
        <w:bidi/>
        <w:ind w:left="1710"/>
        <w:rPr>
          <w:szCs w:val="24"/>
        </w:rPr>
      </w:pPr>
    </w:p>
    <w:p w:rsidR="0037011E" w:rsidRDefault="00B90B6E" w:rsidP="00B90B6E">
      <w:pPr>
        <w:pStyle w:val="ListParagraph"/>
        <w:numPr>
          <w:ilvl w:val="0"/>
          <w:numId w:val="26"/>
        </w:numPr>
        <w:bidi/>
        <w:ind w:left="1710" w:hanging="540"/>
        <w:rPr>
          <w:szCs w:val="24"/>
        </w:rPr>
      </w:pPr>
      <w:r>
        <w:rPr>
          <w:rFonts w:hint="cs"/>
          <w:szCs w:val="24"/>
          <w:rtl/>
        </w:rPr>
        <w:t>و</w:t>
      </w:r>
      <w:r w:rsidR="0037011E" w:rsidRPr="00B90B6E">
        <w:rPr>
          <w:szCs w:val="24"/>
          <w:rtl/>
        </w:rPr>
        <w:t>تدابير السياسة لكفاءة</w:t>
      </w:r>
      <w:r>
        <w:rPr>
          <w:rFonts w:hint="cs"/>
          <w:szCs w:val="24"/>
          <w:rtl/>
        </w:rPr>
        <w:t xml:space="preserve"> استخدام</w:t>
      </w:r>
      <w:r w:rsidR="0037011E" w:rsidRPr="00B90B6E">
        <w:rPr>
          <w:szCs w:val="24"/>
          <w:rtl/>
        </w:rPr>
        <w:t xml:space="preserve"> الطاقة (مثل </w:t>
      </w:r>
      <w:r>
        <w:rPr>
          <w:rFonts w:hint="cs"/>
          <w:szCs w:val="24"/>
          <w:rtl/>
        </w:rPr>
        <w:t>ال</w:t>
      </w:r>
      <w:r w:rsidR="0037011E" w:rsidRPr="00B90B6E">
        <w:rPr>
          <w:szCs w:val="24"/>
          <w:rtl/>
        </w:rPr>
        <w:t>معايير</w:t>
      </w:r>
      <w:r w:rsidRPr="00B90B6E">
        <w:rPr>
          <w:szCs w:val="24"/>
          <w:rtl/>
        </w:rPr>
        <w:t xml:space="preserve"> الدنيا</w:t>
      </w:r>
      <w:r w:rsidR="0037011E" w:rsidRPr="00B90B6E">
        <w:rPr>
          <w:szCs w:val="24"/>
          <w:rtl/>
        </w:rPr>
        <w:t xml:space="preserve"> </w:t>
      </w:r>
      <w:r>
        <w:rPr>
          <w:rFonts w:hint="cs"/>
          <w:szCs w:val="24"/>
          <w:rtl/>
        </w:rPr>
        <w:t>ل</w:t>
      </w:r>
      <w:r w:rsidR="0037011E" w:rsidRPr="00B90B6E">
        <w:rPr>
          <w:szCs w:val="24"/>
          <w:rtl/>
        </w:rPr>
        <w:t xml:space="preserve">أداء الطاقة أو </w:t>
      </w:r>
      <w:r>
        <w:rPr>
          <w:rFonts w:hint="cs"/>
          <w:szCs w:val="24"/>
          <w:rtl/>
        </w:rPr>
        <w:t>التوصيف</w:t>
      </w:r>
      <w:r w:rsidR="0037011E" w:rsidRPr="00B90B6E">
        <w:rPr>
          <w:szCs w:val="24"/>
          <w:rtl/>
        </w:rPr>
        <w:t xml:space="preserve"> أو حوافز المستهلك).</w:t>
      </w:r>
    </w:p>
    <w:p w:rsidR="00B90B6E" w:rsidRPr="00B90B6E" w:rsidRDefault="00B90B6E" w:rsidP="00B90B6E">
      <w:pPr>
        <w:bidi/>
        <w:rPr>
          <w:szCs w:val="24"/>
        </w:rPr>
      </w:pPr>
    </w:p>
    <w:p w:rsidR="0037011E" w:rsidRDefault="00B90B6E" w:rsidP="00B90B6E">
      <w:pPr>
        <w:pStyle w:val="ListParagraph"/>
        <w:numPr>
          <w:ilvl w:val="1"/>
          <w:numId w:val="24"/>
        </w:numPr>
        <w:bidi/>
        <w:ind w:left="1170" w:hanging="450"/>
        <w:rPr>
          <w:szCs w:val="24"/>
        </w:rPr>
      </w:pPr>
      <w:r>
        <w:rPr>
          <w:rFonts w:hint="cs"/>
          <w:szCs w:val="24"/>
          <w:rtl/>
        </w:rPr>
        <w:t>ومطالبة</w:t>
      </w:r>
      <w:r w:rsidRPr="00B90B6E">
        <w:rPr>
          <w:szCs w:val="24"/>
          <w:rtl/>
        </w:rPr>
        <w:t xml:space="preserve"> الأمانة</w:t>
      </w:r>
      <w:r w:rsidR="0037011E" w:rsidRPr="00B90B6E">
        <w:rPr>
          <w:szCs w:val="24"/>
          <w:rtl/>
        </w:rPr>
        <w:t xml:space="preserve">، كجزء من التقرير </w:t>
      </w:r>
      <w:r>
        <w:rPr>
          <w:rFonts w:hint="cs"/>
          <w:szCs w:val="24"/>
          <w:rtl/>
        </w:rPr>
        <w:t>المذكور</w:t>
      </w:r>
      <w:r>
        <w:rPr>
          <w:szCs w:val="24"/>
          <w:rtl/>
        </w:rPr>
        <w:t xml:space="preserve"> في الفقرة الفرعية (؟) أعلاه</w:t>
      </w:r>
      <w:r w:rsidR="0037011E" w:rsidRPr="00B90B6E">
        <w:rPr>
          <w:szCs w:val="24"/>
          <w:rtl/>
        </w:rPr>
        <w:t xml:space="preserve">، </w:t>
      </w:r>
      <w:r>
        <w:rPr>
          <w:rFonts w:hint="cs"/>
          <w:szCs w:val="24"/>
          <w:rtl/>
        </w:rPr>
        <w:t>ب</w:t>
      </w:r>
      <w:r w:rsidR="0037011E" w:rsidRPr="00B90B6E">
        <w:rPr>
          <w:szCs w:val="24"/>
          <w:rtl/>
        </w:rPr>
        <w:t xml:space="preserve">تحديد الإجراءات والشروط </w:t>
      </w:r>
      <w:r>
        <w:rPr>
          <w:rFonts w:hint="cs"/>
          <w:szCs w:val="24"/>
          <w:rtl/>
        </w:rPr>
        <w:t>المناسبة</w:t>
      </w:r>
      <w:r w:rsidR="0037011E" w:rsidRPr="00B90B6E">
        <w:rPr>
          <w:szCs w:val="24"/>
          <w:rtl/>
        </w:rPr>
        <w:t xml:space="preserve"> للتمويل من تلك المؤسسات المالية الأخرى [بما في ذل</w:t>
      </w:r>
      <w:r>
        <w:rPr>
          <w:szCs w:val="24"/>
          <w:rtl/>
        </w:rPr>
        <w:t>ك بنوك التنمية المتعددة الأطراف، وصناديق الاستثمار المناخي، ومصارف التنمية الثنائية</w:t>
      </w:r>
      <w:r w:rsidR="0037011E" w:rsidRPr="00B90B6E">
        <w:rPr>
          <w:szCs w:val="24"/>
          <w:rtl/>
        </w:rPr>
        <w:t xml:space="preserve">، </w:t>
      </w:r>
      <w:r>
        <w:rPr>
          <w:rFonts w:hint="cs"/>
          <w:szCs w:val="24"/>
          <w:rtl/>
        </w:rPr>
        <w:t>و</w:t>
      </w:r>
      <w:r w:rsidR="0037011E" w:rsidRPr="00B90B6E">
        <w:rPr>
          <w:szCs w:val="24"/>
          <w:rtl/>
        </w:rPr>
        <w:t>صندوق المناخ الأخضر ومرفق البيئة العالمية] بشأن كفاءة</w:t>
      </w:r>
      <w:r>
        <w:rPr>
          <w:rFonts w:hint="cs"/>
          <w:szCs w:val="24"/>
          <w:rtl/>
        </w:rPr>
        <w:t xml:space="preserve"> استخدام</w:t>
      </w:r>
      <w:r w:rsidR="0037011E" w:rsidRPr="00B90B6E">
        <w:rPr>
          <w:szCs w:val="24"/>
          <w:rtl/>
        </w:rPr>
        <w:t xml:space="preserve"> الطاقة للتمكين من التمويل المشترك إلى جانب </w:t>
      </w:r>
      <w:r>
        <w:rPr>
          <w:rFonts w:hint="cs"/>
          <w:szCs w:val="24"/>
          <w:rtl/>
        </w:rPr>
        <w:t>مشروعات</w:t>
      </w:r>
      <w:r w:rsidR="0037011E" w:rsidRPr="00B90B6E">
        <w:rPr>
          <w:szCs w:val="24"/>
          <w:rtl/>
        </w:rPr>
        <w:t xml:space="preserve"> الصندوق </w:t>
      </w:r>
      <w:r>
        <w:rPr>
          <w:rFonts w:hint="cs"/>
          <w:szCs w:val="24"/>
          <w:rtl/>
        </w:rPr>
        <w:t>ال</w:t>
      </w:r>
      <w:r>
        <w:rPr>
          <w:szCs w:val="24"/>
          <w:rtl/>
        </w:rPr>
        <w:t xml:space="preserve">متعدد الأطراف أو </w:t>
      </w:r>
      <w:r>
        <w:rPr>
          <w:rFonts w:hint="cs"/>
          <w:szCs w:val="24"/>
          <w:rtl/>
        </w:rPr>
        <w:t>ل</w:t>
      </w:r>
      <w:r w:rsidR="0037011E" w:rsidRPr="00B90B6E">
        <w:rPr>
          <w:szCs w:val="24"/>
          <w:rtl/>
        </w:rPr>
        <w:t xml:space="preserve">لمواءمة معها [وإمكانية مواءمة هذه المؤسسات مع الصندوق </w:t>
      </w:r>
      <w:r>
        <w:rPr>
          <w:rFonts w:hint="cs"/>
          <w:szCs w:val="24"/>
          <w:rtl/>
        </w:rPr>
        <w:t>ال</w:t>
      </w:r>
      <w:r w:rsidR="0037011E" w:rsidRPr="00B90B6E">
        <w:rPr>
          <w:szCs w:val="24"/>
          <w:rtl/>
        </w:rPr>
        <w:t xml:space="preserve">متعدد الأطراف والإجراءات وطرائق </w:t>
      </w:r>
      <w:r>
        <w:rPr>
          <w:rFonts w:hint="cs"/>
          <w:szCs w:val="24"/>
          <w:rtl/>
        </w:rPr>
        <w:t>حشد</w:t>
      </w:r>
      <w:r>
        <w:rPr>
          <w:szCs w:val="24"/>
          <w:rtl/>
        </w:rPr>
        <w:t xml:space="preserve"> الموارد المالية للحفاظ على و</w:t>
      </w:r>
      <w:r w:rsidR="0037011E" w:rsidRPr="00B90B6E">
        <w:rPr>
          <w:szCs w:val="24"/>
          <w:rtl/>
        </w:rPr>
        <w:t>/ أو تعزيز كفاءة</w:t>
      </w:r>
      <w:r>
        <w:rPr>
          <w:rFonts w:hint="cs"/>
          <w:szCs w:val="24"/>
          <w:rtl/>
        </w:rPr>
        <w:t xml:space="preserve"> استخدام</w:t>
      </w:r>
      <w:r>
        <w:rPr>
          <w:szCs w:val="24"/>
          <w:rtl/>
        </w:rPr>
        <w:t xml:space="preserve"> الطاقة]</w:t>
      </w:r>
      <w:r w:rsidR="0037011E" w:rsidRPr="00B90B6E">
        <w:rPr>
          <w:szCs w:val="24"/>
          <w:rtl/>
        </w:rPr>
        <w:t>؛</w:t>
      </w:r>
    </w:p>
    <w:p w:rsidR="00B90B6E" w:rsidRPr="00B90B6E" w:rsidRDefault="00B90B6E" w:rsidP="00B90B6E">
      <w:pPr>
        <w:pStyle w:val="ListParagraph"/>
        <w:bidi/>
        <w:ind w:left="1170"/>
        <w:rPr>
          <w:szCs w:val="24"/>
        </w:rPr>
      </w:pPr>
    </w:p>
    <w:p w:rsidR="0037011E" w:rsidRPr="0037011E" w:rsidRDefault="0037011E" w:rsidP="00F80A05">
      <w:pPr>
        <w:bidi/>
        <w:ind w:left="1170" w:hanging="450"/>
        <w:rPr>
          <w:szCs w:val="24"/>
        </w:rPr>
      </w:pPr>
      <w:r w:rsidRPr="0037011E">
        <w:rPr>
          <w:szCs w:val="24"/>
          <w:rtl/>
        </w:rPr>
        <w:lastRenderedPageBreak/>
        <w:t xml:space="preserve">(ج) </w:t>
      </w:r>
      <w:r w:rsidR="00B90B6E">
        <w:rPr>
          <w:rFonts w:hint="cs"/>
          <w:szCs w:val="24"/>
          <w:rtl/>
        </w:rPr>
        <w:t xml:space="preserve"> و </w:t>
      </w:r>
      <w:r w:rsidRPr="0037011E">
        <w:rPr>
          <w:szCs w:val="24"/>
          <w:rtl/>
        </w:rPr>
        <w:t>[توصيات ل</w:t>
      </w:r>
      <w:r w:rsidR="00B90B6E">
        <w:rPr>
          <w:rFonts w:hint="cs"/>
          <w:szCs w:val="24"/>
          <w:rtl/>
        </w:rPr>
        <w:t xml:space="preserve">كي </w:t>
      </w:r>
      <w:r w:rsidRPr="0037011E">
        <w:rPr>
          <w:szCs w:val="24"/>
          <w:rtl/>
        </w:rPr>
        <w:t xml:space="preserve">تنظر فيها اللجنة التنفيذية لتوجيه هذه الأموال من خلال الصندوق </w:t>
      </w:r>
      <w:r w:rsidR="00F80A05">
        <w:rPr>
          <w:rFonts w:hint="cs"/>
          <w:szCs w:val="24"/>
          <w:rtl/>
        </w:rPr>
        <w:t>ال</w:t>
      </w:r>
      <w:r w:rsidRPr="0037011E">
        <w:rPr>
          <w:szCs w:val="24"/>
          <w:rtl/>
        </w:rPr>
        <w:t>متعدد الأطراف للمحافظة على كفاءة</w:t>
      </w:r>
      <w:r w:rsidR="00F80A05">
        <w:rPr>
          <w:rFonts w:hint="cs"/>
          <w:szCs w:val="24"/>
          <w:rtl/>
        </w:rPr>
        <w:t xml:space="preserve"> استخدام</w:t>
      </w:r>
      <w:r w:rsidR="00F80A05">
        <w:rPr>
          <w:szCs w:val="24"/>
          <w:rtl/>
        </w:rPr>
        <w:t xml:space="preserve"> الطاقة و</w:t>
      </w:r>
      <w:r w:rsidRPr="0037011E">
        <w:rPr>
          <w:szCs w:val="24"/>
          <w:rtl/>
        </w:rPr>
        <w:t xml:space="preserve">/ أو تعزيزها بالإضافة إلى الأموال المخصصة للتخفيض التدريجي </w:t>
      </w:r>
      <w:r w:rsidR="00F80A05">
        <w:rPr>
          <w:rFonts w:hint="cs"/>
          <w:szCs w:val="24"/>
          <w:rtl/>
        </w:rPr>
        <w:t xml:space="preserve">للمواد الهيدروفلوروكربونية في </w:t>
      </w:r>
      <w:r w:rsidR="00F80A05">
        <w:rPr>
          <w:szCs w:val="24"/>
          <w:rtl/>
        </w:rPr>
        <w:t>وقت الموافقة على المشر</w:t>
      </w:r>
      <w:r w:rsidR="00F80A05">
        <w:rPr>
          <w:rFonts w:hint="cs"/>
          <w:szCs w:val="24"/>
          <w:rtl/>
        </w:rPr>
        <w:t>و</w:t>
      </w:r>
      <w:r w:rsidRPr="0037011E">
        <w:rPr>
          <w:szCs w:val="24"/>
          <w:rtl/>
        </w:rPr>
        <w:t>ع</w:t>
      </w:r>
      <w:r w:rsidR="00F80A05">
        <w:rPr>
          <w:rFonts w:hint="cs"/>
          <w:szCs w:val="24"/>
          <w:rtl/>
        </w:rPr>
        <w:t>ات</w:t>
      </w:r>
      <w:r w:rsidRPr="0037011E">
        <w:rPr>
          <w:szCs w:val="24"/>
          <w:rtl/>
        </w:rPr>
        <w:t xml:space="preserve"> </w:t>
      </w:r>
      <w:r w:rsidR="00F80A05">
        <w:rPr>
          <w:rFonts w:hint="cs"/>
          <w:szCs w:val="24"/>
          <w:rtl/>
        </w:rPr>
        <w:t xml:space="preserve">في </w:t>
      </w:r>
      <w:r w:rsidRPr="0037011E">
        <w:rPr>
          <w:szCs w:val="24"/>
          <w:rtl/>
        </w:rPr>
        <w:t>قطاع</w:t>
      </w:r>
      <w:r w:rsidR="00F80A05">
        <w:rPr>
          <w:rFonts w:hint="cs"/>
          <w:szCs w:val="24"/>
          <w:rtl/>
        </w:rPr>
        <w:t xml:space="preserve"> التبريد وتكييف الهواء والمضخات الحرارية</w:t>
      </w:r>
      <w:r w:rsidRPr="0037011E">
        <w:rPr>
          <w:szCs w:val="24"/>
          <w:rtl/>
        </w:rPr>
        <w:t>:]</w:t>
      </w:r>
    </w:p>
    <w:p w:rsidR="0037011E" w:rsidRDefault="00CB548D" w:rsidP="00CB548D">
      <w:pPr>
        <w:pStyle w:val="ListParagraph"/>
        <w:numPr>
          <w:ilvl w:val="2"/>
          <w:numId w:val="24"/>
        </w:numPr>
        <w:bidi/>
        <w:ind w:left="1710" w:hanging="540"/>
        <w:rPr>
          <w:szCs w:val="24"/>
        </w:rPr>
      </w:pPr>
      <w:r>
        <w:rPr>
          <w:szCs w:val="24"/>
          <w:rtl/>
        </w:rPr>
        <w:t>التركيب والصيانة</w:t>
      </w:r>
      <w:r w:rsidR="0037011E" w:rsidRPr="00CB548D">
        <w:rPr>
          <w:szCs w:val="24"/>
          <w:rtl/>
        </w:rPr>
        <w:t>؛</w:t>
      </w:r>
    </w:p>
    <w:p w:rsidR="00CB548D" w:rsidRPr="00CB548D" w:rsidRDefault="00CB548D" w:rsidP="00CB548D">
      <w:pPr>
        <w:pStyle w:val="ListParagraph"/>
        <w:bidi/>
        <w:ind w:left="1710"/>
        <w:rPr>
          <w:szCs w:val="24"/>
        </w:rPr>
      </w:pPr>
    </w:p>
    <w:p w:rsidR="0037011E" w:rsidRDefault="00CB548D" w:rsidP="00CB548D">
      <w:pPr>
        <w:pStyle w:val="ListParagraph"/>
        <w:numPr>
          <w:ilvl w:val="2"/>
          <w:numId w:val="24"/>
        </w:numPr>
        <w:bidi/>
        <w:ind w:left="1710" w:hanging="540"/>
        <w:rPr>
          <w:szCs w:val="24"/>
        </w:rPr>
      </w:pPr>
      <w:r>
        <w:rPr>
          <w:rFonts w:hint="cs"/>
          <w:szCs w:val="24"/>
          <w:rtl/>
        </w:rPr>
        <w:t>و</w:t>
      </w:r>
      <w:r>
        <w:rPr>
          <w:szCs w:val="24"/>
          <w:rtl/>
        </w:rPr>
        <w:t>تحويلات قطاع التصنيع؛</w:t>
      </w:r>
    </w:p>
    <w:p w:rsidR="00CB548D" w:rsidRPr="00CB548D" w:rsidRDefault="00CB548D" w:rsidP="00CB548D">
      <w:pPr>
        <w:bidi/>
        <w:rPr>
          <w:szCs w:val="24"/>
        </w:rPr>
      </w:pPr>
    </w:p>
    <w:p w:rsidR="0037011E" w:rsidRPr="00CB548D" w:rsidRDefault="00CB548D" w:rsidP="00CB548D">
      <w:pPr>
        <w:pStyle w:val="ListParagraph"/>
        <w:numPr>
          <w:ilvl w:val="2"/>
          <w:numId w:val="24"/>
        </w:numPr>
        <w:bidi/>
        <w:ind w:left="1710" w:hanging="540"/>
        <w:rPr>
          <w:szCs w:val="24"/>
          <w:rtl/>
        </w:rPr>
      </w:pPr>
      <w:r>
        <w:rPr>
          <w:rFonts w:hint="cs"/>
          <w:szCs w:val="24"/>
          <w:rtl/>
        </w:rPr>
        <w:t>و</w:t>
      </w:r>
      <w:r w:rsidR="0037011E" w:rsidRPr="00CB548D">
        <w:rPr>
          <w:szCs w:val="24"/>
          <w:rtl/>
        </w:rPr>
        <w:t>تدابير السياسة لكفاءة</w:t>
      </w:r>
      <w:r>
        <w:rPr>
          <w:rFonts w:hint="cs"/>
          <w:szCs w:val="24"/>
          <w:rtl/>
        </w:rPr>
        <w:t xml:space="preserve"> استخدام</w:t>
      </w:r>
      <w:r w:rsidR="0037011E" w:rsidRPr="00CB548D">
        <w:rPr>
          <w:szCs w:val="24"/>
          <w:rtl/>
        </w:rPr>
        <w:t xml:space="preserve"> الطاقة (مثل </w:t>
      </w:r>
      <w:r>
        <w:rPr>
          <w:rFonts w:hint="cs"/>
          <w:szCs w:val="24"/>
          <w:rtl/>
        </w:rPr>
        <w:t>ال</w:t>
      </w:r>
      <w:r w:rsidR="0037011E" w:rsidRPr="00CB548D">
        <w:rPr>
          <w:szCs w:val="24"/>
          <w:rtl/>
        </w:rPr>
        <w:t>معايير</w:t>
      </w:r>
      <w:r w:rsidRPr="00CB548D">
        <w:rPr>
          <w:szCs w:val="24"/>
          <w:rtl/>
        </w:rPr>
        <w:t xml:space="preserve"> الدنيا</w:t>
      </w:r>
      <w:r w:rsidR="0037011E" w:rsidRPr="00CB548D">
        <w:rPr>
          <w:szCs w:val="24"/>
          <w:rtl/>
        </w:rPr>
        <w:t xml:space="preserve"> </w:t>
      </w:r>
      <w:r>
        <w:rPr>
          <w:rFonts w:hint="cs"/>
          <w:szCs w:val="24"/>
          <w:rtl/>
        </w:rPr>
        <w:t>ل</w:t>
      </w:r>
      <w:r w:rsidR="0037011E" w:rsidRPr="00CB548D">
        <w:rPr>
          <w:szCs w:val="24"/>
          <w:rtl/>
        </w:rPr>
        <w:t xml:space="preserve">أداء الطاقة أو </w:t>
      </w:r>
      <w:r>
        <w:rPr>
          <w:rFonts w:hint="cs"/>
          <w:szCs w:val="24"/>
          <w:rtl/>
        </w:rPr>
        <w:t>التوصيف</w:t>
      </w:r>
      <w:r w:rsidR="0037011E" w:rsidRPr="00CB548D">
        <w:rPr>
          <w:szCs w:val="24"/>
          <w:rtl/>
        </w:rPr>
        <w:t xml:space="preserve"> أو حوافز المستهلك).</w:t>
      </w:r>
    </w:p>
    <w:p w:rsidR="0037011E" w:rsidRDefault="0037011E" w:rsidP="0037011E">
      <w:pPr>
        <w:bidi/>
        <w:rPr>
          <w:szCs w:val="24"/>
          <w:rtl/>
        </w:rPr>
      </w:pPr>
    </w:p>
    <w:p w:rsidR="0037011E" w:rsidRPr="00CB548D" w:rsidRDefault="00CB548D" w:rsidP="0037011E">
      <w:pPr>
        <w:bidi/>
        <w:rPr>
          <w:b/>
          <w:bCs/>
          <w:szCs w:val="24"/>
        </w:rPr>
      </w:pPr>
      <w:r w:rsidRPr="00CB548D">
        <w:rPr>
          <w:rFonts w:hint="cs"/>
          <w:b/>
          <w:bCs/>
          <w:szCs w:val="24"/>
          <w:rtl/>
        </w:rPr>
        <w:t>مقترح</w:t>
      </w:r>
      <w:r w:rsidR="0037011E" w:rsidRPr="00CB548D">
        <w:rPr>
          <w:b/>
          <w:bCs/>
          <w:szCs w:val="24"/>
          <w:rtl/>
        </w:rPr>
        <w:t xml:space="preserve"> أستراليا</w:t>
      </w:r>
    </w:p>
    <w:p w:rsidR="0037011E" w:rsidRPr="0037011E" w:rsidRDefault="0037011E" w:rsidP="0037011E">
      <w:pPr>
        <w:bidi/>
        <w:rPr>
          <w:szCs w:val="24"/>
        </w:rPr>
      </w:pPr>
    </w:p>
    <w:p w:rsidR="0037011E" w:rsidRPr="0037011E" w:rsidRDefault="008E30DD" w:rsidP="005A5B05">
      <w:pPr>
        <w:bidi/>
        <w:rPr>
          <w:szCs w:val="24"/>
        </w:rPr>
      </w:pPr>
      <w:r>
        <w:rPr>
          <w:szCs w:val="24"/>
          <w:rtl/>
        </w:rPr>
        <w:t>[</w:t>
      </w:r>
      <w:r w:rsidR="0037011E" w:rsidRPr="0037011E">
        <w:rPr>
          <w:szCs w:val="24"/>
          <w:rtl/>
        </w:rPr>
        <w:t>دعوة أعضاء اللجنة التنفيذية إلى تقديم آرائهم بحلول [14 مايو</w:t>
      </w:r>
      <w:r>
        <w:rPr>
          <w:rFonts w:hint="cs"/>
          <w:szCs w:val="24"/>
          <w:rtl/>
        </w:rPr>
        <w:t>/ أيار</w:t>
      </w:r>
      <w:r w:rsidR="0037011E" w:rsidRPr="0037011E">
        <w:rPr>
          <w:szCs w:val="24"/>
          <w:rtl/>
        </w:rPr>
        <w:t xml:space="preserve"> 2021] بشأن </w:t>
      </w:r>
      <w:r>
        <w:rPr>
          <w:rFonts w:hint="cs"/>
          <w:szCs w:val="24"/>
          <w:rtl/>
        </w:rPr>
        <w:t>المسائل</w:t>
      </w:r>
      <w:r w:rsidR="0037011E" w:rsidRPr="0037011E">
        <w:rPr>
          <w:szCs w:val="24"/>
          <w:rtl/>
        </w:rPr>
        <w:t xml:space="preserve"> التالية فيما يتعلق </w:t>
      </w:r>
      <w:r w:rsidR="005A5B05">
        <w:rPr>
          <w:rFonts w:hint="cs"/>
          <w:szCs w:val="24"/>
          <w:rtl/>
        </w:rPr>
        <w:t>بالتواصل مع</w:t>
      </w:r>
      <w:r w:rsidR="0037011E" w:rsidRPr="0037011E">
        <w:rPr>
          <w:szCs w:val="24"/>
          <w:rtl/>
        </w:rPr>
        <w:t xml:space="preserve"> الصناديق والمؤسسات الأخرى بغرض </w:t>
      </w:r>
      <w:r>
        <w:rPr>
          <w:rFonts w:hint="cs"/>
          <w:szCs w:val="24"/>
          <w:rtl/>
        </w:rPr>
        <w:t>حشد</w:t>
      </w:r>
      <w:r w:rsidR="0037011E" w:rsidRPr="0037011E">
        <w:rPr>
          <w:szCs w:val="24"/>
          <w:rtl/>
        </w:rPr>
        <w:t xml:space="preserve"> الموارد لدعم تعزيز كفاءة </w:t>
      </w:r>
      <w:r>
        <w:rPr>
          <w:rFonts w:hint="cs"/>
          <w:szCs w:val="24"/>
          <w:rtl/>
        </w:rPr>
        <w:t xml:space="preserve">استخدام </w:t>
      </w:r>
      <w:r w:rsidR="0037011E" w:rsidRPr="0037011E">
        <w:rPr>
          <w:szCs w:val="24"/>
          <w:rtl/>
        </w:rPr>
        <w:t xml:space="preserve">الطاقة عند </w:t>
      </w:r>
      <w:r>
        <w:rPr>
          <w:rFonts w:hint="cs"/>
          <w:szCs w:val="24"/>
          <w:rtl/>
        </w:rPr>
        <w:t>التخفيض</w:t>
      </w:r>
      <w:r w:rsidR="0037011E" w:rsidRPr="0037011E">
        <w:rPr>
          <w:szCs w:val="24"/>
          <w:rtl/>
        </w:rPr>
        <w:t xml:space="preserve"> التدريجي</w:t>
      </w:r>
      <w:r>
        <w:rPr>
          <w:rFonts w:hint="cs"/>
          <w:szCs w:val="24"/>
          <w:rtl/>
        </w:rPr>
        <w:t xml:space="preserve"> للمواد </w:t>
      </w:r>
      <w:r w:rsidR="00396C3D">
        <w:rPr>
          <w:rFonts w:hint="cs"/>
          <w:szCs w:val="24"/>
          <w:rtl/>
        </w:rPr>
        <w:t>الهيدروفلوروكربوني</w:t>
      </w:r>
      <w:r w:rsidR="00396C3D">
        <w:rPr>
          <w:rFonts w:hint="eastAsia"/>
          <w:szCs w:val="24"/>
          <w:rtl/>
        </w:rPr>
        <w:t>ة</w:t>
      </w:r>
      <w:r w:rsidR="0037011E" w:rsidRPr="0037011E">
        <w:rPr>
          <w:szCs w:val="24"/>
          <w:rtl/>
        </w:rPr>
        <w:t>:</w:t>
      </w:r>
    </w:p>
    <w:p w:rsidR="0037011E" w:rsidRPr="0037011E" w:rsidRDefault="0037011E" w:rsidP="0037011E">
      <w:pPr>
        <w:bidi/>
        <w:rPr>
          <w:szCs w:val="24"/>
        </w:rPr>
      </w:pPr>
    </w:p>
    <w:p w:rsidR="0037011E" w:rsidRDefault="0037011E" w:rsidP="00EE2770">
      <w:pPr>
        <w:pStyle w:val="ListParagraph"/>
        <w:numPr>
          <w:ilvl w:val="0"/>
          <w:numId w:val="28"/>
        </w:numPr>
        <w:bidi/>
        <w:ind w:left="990" w:hanging="630"/>
        <w:rPr>
          <w:szCs w:val="24"/>
        </w:rPr>
      </w:pPr>
      <w:r w:rsidRPr="00EE2770">
        <w:rPr>
          <w:szCs w:val="24"/>
          <w:rtl/>
        </w:rPr>
        <w:t>ما هي المؤسسات التي ينبغي الاتصال بها رسميًا؟</w:t>
      </w:r>
    </w:p>
    <w:p w:rsidR="00EE2770" w:rsidRPr="00EE2770" w:rsidRDefault="00EE2770" w:rsidP="00EE2770">
      <w:pPr>
        <w:pStyle w:val="ListParagraph"/>
        <w:bidi/>
        <w:ind w:left="990" w:hanging="630"/>
        <w:rPr>
          <w:szCs w:val="24"/>
        </w:rPr>
      </w:pPr>
    </w:p>
    <w:p w:rsidR="0037011E" w:rsidRDefault="005A5B05" w:rsidP="00EE2770">
      <w:pPr>
        <w:pStyle w:val="ListParagraph"/>
        <w:numPr>
          <w:ilvl w:val="0"/>
          <w:numId w:val="28"/>
        </w:numPr>
        <w:bidi/>
        <w:ind w:left="990" w:hanging="630"/>
        <w:rPr>
          <w:szCs w:val="24"/>
        </w:rPr>
      </w:pPr>
      <w:r>
        <w:rPr>
          <w:szCs w:val="24"/>
          <w:rtl/>
        </w:rPr>
        <w:t>ما هي أنواع الأنشطة والمشر</w:t>
      </w:r>
      <w:r>
        <w:rPr>
          <w:rFonts w:hint="cs"/>
          <w:szCs w:val="24"/>
          <w:rtl/>
        </w:rPr>
        <w:t>و</w:t>
      </w:r>
      <w:r w:rsidR="0037011E" w:rsidRPr="00EE2770">
        <w:rPr>
          <w:szCs w:val="24"/>
          <w:rtl/>
        </w:rPr>
        <w:t>ع</w:t>
      </w:r>
      <w:r>
        <w:rPr>
          <w:rFonts w:hint="cs"/>
          <w:szCs w:val="24"/>
          <w:rtl/>
        </w:rPr>
        <w:t>ات</w:t>
      </w:r>
      <w:r w:rsidR="0037011E" w:rsidRPr="00EE2770">
        <w:rPr>
          <w:szCs w:val="24"/>
          <w:rtl/>
        </w:rPr>
        <w:t xml:space="preserve"> المتعلقة بتعزيز كفاءة </w:t>
      </w:r>
      <w:r>
        <w:rPr>
          <w:rFonts w:hint="cs"/>
          <w:szCs w:val="24"/>
          <w:rtl/>
        </w:rPr>
        <w:t xml:space="preserve">استخدام </w:t>
      </w:r>
      <w:r w:rsidR="0037011E" w:rsidRPr="00EE2770">
        <w:rPr>
          <w:szCs w:val="24"/>
          <w:rtl/>
        </w:rPr>
        <w:t xml:space="preserve">الطاقة التي يمكن النظر فيها للحصول على تمويل محتمل من مصادر خارج الصندوق </w:t>
      </w:r>
      <w:r>
        <w:rPr>
          <w:rFonts w:hint="cs"/>
          <w:szCs w:val="24"/>
          <w:rtl/>
        </w:rPr>
        <w:t>ال</w:t>
      </w:r>
      <w:r w:rsidR="0037011E" w:rsidRPr="00EE2770">
        <w:rPr>
          <w:szCs w:val="24"/>
          <w:rtl/>
        </w:rPr>
        <w:t>متعدد الأطراف؟</w:t>
      </w:r>
    </w:p>
    <w:p w:rsidR="00EE2770" w:rsidRPr="00EE2770" w:rsidRDefault="00EE2770" w:rsidP="00EE2770">
      <w:pPr>
        <w:bidi/>
        <w:ind w:left="990" w:hanging="630"/>
        <w:rPr>
          <w:szCs w:val="24"/>
        </w:rPr>
      </w:pPr>
    </w:p>
    <w:p w:rsidR="0037011E" w:rsidRDefault="0037011E" w:rsidP="00EE2770">
      <w:pPr>
        <w:pStyle w:val="ListParagraph"/>
        <w:numPr>
          <w:ilvl w:val="0"/>
          <w:numId w:val="28"/>
        </w:numPr>
        <w:bidi/>
        <w:ind w:left="990" w:hanging="630"/>
        <w:rPr>
          <w:szCs w:val="24"/>
        </w:rPr>
      </w:pPr>
      <w:r w:rsidRPr="00EE2770">
        <w:rPr>
          <w:szCs w:val="24"/>
          <w:rtl/>
        </w:rPr>
        <w:t xml:space="preserve">ما هي أنواع الترتيبات التعاونية التي ينبغي أن ينظر فيها الصندوق </w:t>
      </w:r>
      <w:r w:rsidR="005A5B05">
        <w:rPr>
          <w:rFonts w:hint="cs"/>
          <w:szCs w:val="24"/>
          <w:rtl/>
        </w:rPr>
        <w:t>ال</w:t>
      </w:r>
      <w:r w:rsidRPr="00EE2770">
        <w:rPr>
          <w:szCs w:val="24"/>
          <w:rtl/>
        </w:rPr>
        <w:t>متعدد الأطراف مع المؤسسات الأخرى؟</w:t>
      </w:r>
    </w:p>
    <w:p w:rsidR="00EE2770" w:rsidRPr="00EE2770" w:rsidRDefault="00EE2770" w:rsidP="00EE2770">
      <w:pPr>
        <w:bidi/>
        <w:ind w:left="990" w:hanging="630"/>
        <w:rPr>
          <w:szCs w:val="24"/>
        </w:rPr>
      </w:pPr>
    </w:p>
    <w:p w:rsidR="0037011E" w:rsidRDefault="0037011E" w:rsidP="00EE2770">
      <w:pPr>
        <w:pStyle w:val="ListParagraph"/>
        <w:numPr>
          <w:ilvl w:val="0"/>
          <w:numId w:val="28"/>
        </w:numPr>
        <w:bidi/>
        <w:ind w:left="990" w:hanging="630"/>
        <w:rPr>
          <w:szCs w:val="24"/>
        </w:rPr>
      </w:pPr>
      <w:r w:rsidRPr="00EE2770">
        <w:rPr>
          <w:szCs w:val="24"/>
          <w:rtl/>
        </w:rPr>
        <w:t>ما هي الأسئلة الرئيسية التي تحتاج اللجنة التنفيذية للإجابة عليها من هذه المؤسسات؟</w:t>
      </w:r>
    </w:p>
    <w:p w:rsidR="00EE2770" w:rsidRPr="00EE2770" w:rsidRDefault="00EE2770" w:rsidP="00EE2770">
      <w:pPr>
        <w:bidi/>
        <w:ind w:left="990" w:hanging="630"/>
        <w:rPr>
          <w:szCs w:val="24"/>
        </w:rPr>
      </w:pPr>
    </w:p>
    <w:p w:rsidR="0037011E" w:rsidRDefault="00EE2770" w:rsidP="005A5B05">
      <w:pPr>
        <w:bidi/>
        <w:ind w:left="990" w:hanging="630"/>
        <w:rPr>
          <w:szCs w:val="24"/>
          <w:rtl/>
          <w:lang w:bidi="ar-SA"/>
        </w:rPr>
      </w:pPr>
      <w:r>
        <w:rPr>
          <w:rFonts w:hint="cs"/>
          <w:szCs w:val="24"/>
          <w:rtl/>
        </w:rPr>
        <w:t xml:space="preserve">(هـ)    </w:t>
      </w:r>
      <w:r w:rsidR="005A5B05">
        <w:rPr>
          <w:rFonts w:hint="cs"/>
          <w:szCs w:val="24"/>
          <w:rtl/>
        </w:rPr>
        <w:t>التعديلات</w:t>
      </w:r>
      <w:r w:rsidR="0037011E" w:rsidRPr="00EE2770">
        <w:rPr>
          <w:szCs w:val="24"/>
          <w:rtl/>
        </w:rPr>
        <w:t xml:space="preserve"> المقترحة لمذكرة المع</w:t>
      </w:r>
      <w:r w:rsidR="005A5B05">
        <w:rPr>
          <w:szCs w:val="24"/>
          <w:rtl/>
        </w:rPr>
        <w:t xml:space="preserve">لومات الواردة في المرفق الثاني </w:t>
      </w:r>
      <w:r w:rsidR="005A5B05">
        <w:rPr>
          <w:rFonts w:hint="cs"/>
          <w:szCs w:val="24"/>
          <w:rtl/>
        </w:rPr>
        <w:t>با</w:t>
      </w:r>
      <w:r w:rsidR="0037011E" w:rsidRPr="00EE2770">
        <w:rPr>
          <w:szCs w:val="24"/>
          <w:rtl/>
        </w:rPr>
        <w:t>لوثيقة</w:t>
      </w:r>
      <w:r w:rsidR="005A5B05" w:rsidRPr="005A5B05">
        <w:rPr>
          <w:lang w:val="en-US"/>
        </w:rPr>
        <w:t xml:space="preserve">UNEP/OzL.Pro/ExCom/86/93 </w:t>
      </w:r>
      <w:r w:rsidR="00A02961">
        <w:rPr>
          <w:szCs w:val="24"/>
          <w:rtl/>
        </w:rPr>
        <w:t xml:space="preserve"> </w:t>
      </w:r>
      <w:r w:rsidR="0037011E" w:rsidRPr="00EE2770">
        <w:rPr>
          <w:szCs w:val="24"/>
          <w:rtl/>
        </w:rPr>
        <w:t>التي يمكن تقاسمها مع المؤسسات التي يتم التشاور معها.</w:t>
      </w:r>
    </w:p>
    <w:p w:rsidR="00A02961" w:rsidRPr="00EE2770" w:rsidRDefault="00A02961" w:rsidP="00A02961">
      <w:pPr>
        <w:bidi/>
        <w:ind w:left="990" w:hanging="630"/>
        <w:rPr>
          <w:szCs w:val="24"/>
          <w:lang w:bidi="ar-SA"/>
        </w:rPr>
      </w:pPr>
    </w:p>
    <w:p w:rsidR="0037011E" w:rsidRPr="0037011E" w:rsidRDefault="00A02961" w:rsidP="00434F65">
      <w:pPr>
        <w:bidi/>
        <w:rPr>
          <w:szCs w:val="24"/>
        </w:rPr>
      </w:pPr>
      <w:r>
        <w:rPr>
          <w:szCs w:val="24"/>
          <w:rtl/>
        </w:rPr>
        <w:t xml:space="preserve">[أن </w:t>
      </w:r>
      <w:r>
        <w:rPr>
          <w:rFonts w:hint="cs"/>
          <w:szCs w:val="24"/>
          <w:rtl/>
        </w:rPr>
        <w:t>ت</w:t>
      </w:r>
      <w:r w:rsidR="0037011E" w:rsidRPr="0037011E">
        <w:rPr>
          <w:szCs w:val="24"/>
          <w:rtl/>
        </w:rPr>
        <w:t xml:space="preserve">طلب </w:t>
      </w:r>
      <w:r>
        <w:rPr>
          <w:rFonts w:hint="cs"/>
          <w:szCs w:val="24"/>
          <w:rtl/>
        </w:rPr>
        <w:t>من</w:t>
      </w:r>
      <w:r w:rsidR="0037011E" w:rsidRPr="0037011E">
        <w:rPr>
          <w:szCs w:val="24"/>
          <w:rtl/>
        </w:rPr>
        <w:t xml:space="preserve"> الأمانة تجميع جميع </w:t>
      </w:r>
      <w:r>
        <w:rPr>
          <w:rFonts w:hint="cs"/>
          <w:szCs w:val="24"/>
          <w:rtl/>
        </w:rPr>
        <w:t>الطلبات</w:t>
      </w:r>
      <w:r w:rsidR="0037011E" w:rsidRPr="0037011E">
        <w:rPr>
          <w:szCs w:val="24"/>
          <w:rtl/>
        </w:rPr>
        <w:t xml:space="preserve"> الواردة من أعضاء اللجنة التنفيذية </w:t>
      </w:r>
      <w:r>
        <w:rPr>
          <w:rFonts w:hint="cs"/>
          <w:szCs w:val="24"/>
          <w:rtl/>
        </w:rPr>
        <w:t>إعمالا ل</w:t>
      </w:r>
      <w:r w:rsidR="0037011E" w:rsidRPr="0037011E">
        <w:rPr>
          <w:szCs w:val="24"/>
          <w:rtl/>
        </w:rPr>
        <w:t>لفقرة الفرعية (</w:t>
      </w:r>
      <w:r w:rsidR="0037011E" w:rsidRPr="0037011E">
        <w:rPr>
          <w:szCs w:val="24"/>
        </w:rPr>
        <w:t>xx</w:t>
      </w:r>
      <w:r w:rsidR="0037011E" w:rsidRPr="0037011E">
        <w:rPr>
          <w:szCs w:val="24"/>
          <w:rtl/>
        </w:rPr>
        <w:t xml:space="preserve">) أعلاه] </w:t>
      </w:r>
      <w:r>
        <w:rPr>
          <w:rFonts w:hint="cs"/>
          <w:szCs w:val="24"/>
          <w:rtl/>
        </w:rPr>
        <w:t>وتستمر في</w:t>
      </w:r>
      <w:r w:rsidR="0037011E" w:rsidRPr="0037011E">
        <w:rPr>
          <w:szCs w:val="24"/>
          <w:rtl/>
        </w:rPr>
        <w:t xml:space="preserve"> مناقشة </w:t>
      </w:r>
      <w:r>
        <w:rPr>
          <w:rFonts w:hint="cs"/>
          <w:szCs w:val="24"/>
          <w:rtl/>
        </w:rPr>
        <w:t>مسائل</w:t>
      </w:r>
      <w:r w:rsidR="0037011E" w:rsidRPr="0037011E">
        <w:rPr>
          <w:szCs w:val="24"/>
          <w:rtl/>
        </w:rPr>
        <w:t xml:space="preserve"> التشاور مع الصناديق والمؤسسات المالية الأخرى في الاجتماع السابع والثمانين مع مراعاة الوثيقة </w:t>
      </w:r>
      <w:r w:rsidR="00434F65" w:rsidRPr="00434F65">
        <w:rPr>
          <w:lang w:val="en-US"/>
        </w:rPr>
        <w:t>UNEP/OzL.Pro/ExCom/86/93</w:t>
      </w:r>
      <w:r w:rsidR="0037011E" w:rsidRPr="0037011E">
        <w:rPr>
          <w:szCs w:val="24"/>
          <w:rtl/>
        </w:rPr>
        <w:t>.] "</w:t>
      </w:r>
    </w:p>
    <w:p w:rsidR="0037011E" w:rsidRPr="0037011E" w:rsidRDefault="0037011E" w:rsidP="0037011E">
      <w:pPr>
        <w:bidi/>
        <w:rPr>
          <w:szCs w:val="24"/>
        </w:rPr>
      </w:pPr>
    </w:p>
    <w:p w:rsidR="0037011E" w:rsidRPr="00396C3D" w:rsidRDefault="00396C3D" w:rsidP="0037011E">
      <w:pPr>
        <w:bidi/>
        <w:rPr>
          <w:b/>
          <w:bCs/>
          <w:szCs w:val="24"/>
        </w:rPr>
      </w:pPr>
      <w:r w:rsidRPr="00396C3D">
        <w:rPr>
          <w:rFonts w:hint="cs"/>
          <w:b/>
          <w:bCs/>
          <w:szCs w:val="24"/>
          <w:rtl/>
        </w:rPr>
        <w:t>ال</w:t>
      </w:r>
      <w:r w:rsidR="0037011E" w:rsidRPr="00396C3D">
        <w:rPr>
          <w:b/>
          <w:bCs/>
          <w:szCs w:val="24"/>
          <w:rtl/>
        </w:rPr>
        <w:t>توصية</w:t>
      </w:r>
    </w:p>
    <w:p w:rsidR="0037011E" w:rsidRPr="0037011E" w:rsidRDefault="0037011E" w:rsidP="0037011E">
      <w:pPr>
        <w:bidi/>
        <w:rPr>
          <w:szCs w:val="24"/>
        </w:rPr>
      </w:pPr>
    </w:p>
    <w:p w:rsidR="0037011E" w:rsidRDefault="00396C3D" w:rsidP="00396C3D">
      <w:pPr>
        <w:pStyle w:val="ListParagraph"/>
        <w:numPr>
          <w:ilvl w:val="0"/>
          <w:numId w:val="24"/>
        </w:numPr>
        <w:bidi/>
        <w:rPr>
          <w:szCs w:val="24"/>
        </w:rPr>
      </w:pPr>
      <w:r>
        <w:rPr>
          <w:rFonts w:hint="cs"/>
          <w:szCs w:val="24"/>
          <w:rtl/>
        </w:rPr>
        <w:t xml:space="preserve"> </w:t>
      </w:r>
      <w:r w:rsidR="0037011E" w:rsidRPr="00396C3D">
        <w:rPr>
          <w:szCs w:val="24"/>
          <w:rtl/>
        </w:rPr>
        <w:t>قد ترغب اللجنة التنفيذية في:</w:t>
      </w:r>
    </w:p>
    <w:p w:rsidR="00396C3D" w:rsidRPr="00396C3D" w:rsidRDefault="00396C3D" w:rsidP="00396C3D">
      <w:pPr>
        <w:pStyle w:val="ListParagraph"/>
        <w:bidi/>
        <w:rPr>
          <w:szCs w:val="24"/>
          <w:lang w:bidi="ar-SA"/>
        </w:rPr>
      </w:pPr>
    </w:p>
    <w:p w:rsidR="0037011E" w:rsidRDefault="00396C3D" w:rsidP="00396C3D">
      <w:pPr>
        <w:pStyle w:val="ListParagraph"/>
        <w:numPr>
          <w:ilvl w:val="1"/>
          <w:numId w:val="24"/>
        </w:numPr>
        <w:bidi/>
        <w:ind w:left="1350" w:hanging="540"/>
        <w:rPr>
          <w:szCs w:val="24"/>
        </w:rPr>
      </w:pPr>
      <w:r>
        <w:rPr>
          <w:szCs w:val="24"/>
          <w:rtl/>
        </w:rPr>
        <w:t xml:space="preserve">أن </w:t>
      </w:r>
      <w:r>
        <w:rPr>
          <w:rFonts w:hint="cs"/>
          <w:szCs w:val="24"/>
          <w:rtl/>
        </w:rPr>
        <w:t>ت</w:t>
      </w:r>
      <w:r w:rsidR="0037011E" w:rsidRPr="00396C3D">
        <w:rPr>
          <w:szCs w:val="24"/>
          <w:rtl/>
        </w:rPr>
        <w:t xml:space="preserve">حيط علما بإطار المشاورات مع الصناديق والمؤسسات المالية ذات الصلة لاستكشاف </w:t>
      </w:r>
      <w:r>
        <w:rPr>
          <w:rFonts w:hint="cs"/>
          <w:szCs w:val="24"/>
          <w:rtl/>
        </w:rPr>
        <w:t>حشد</w:t>
      </w:r>
      <w:r w:rsidR="0037011E" w:rsidRPr="00396C3D">
        <w:rPr>
          <w:szCs w:val="24"/>
          <w:rtl/>
        </w:rPr>
        <w:t xml:space="preserve"> موارد مالية إضافية للحفاظ على كفاءة </w:t>
      </w:r>
      <w:r>
        <w:rPr>
          <w:rFonts w:hint="cs"/>
          <w:szCs w:val="24"/>
          <w:rtl/>
        </w:rPr>
        <w:t xml:space="preserve">استخدام </w:t>
      </w:r>
      <w:r w:rsidR="0037011E" w:rsidRPr="00396C3D">
        <w:rPr>
          <w:szCs w:val="24"/>
          <w:rtl/>
        </w:rPr>
        <w:t xml:space="preserve">الطاقة أو تعزيزها عند استبدال </w:t>
      </w:r>
      <w:r>
        <w:rPr>
          <w:rFonts w:hint="cs"/>
          <w:szCs w:val="24"/>
          <w:rtl/>
        </w:rPr>
        <w:t>المواد الهيدروفلوروكربوني</w:t>
      </w:r>
      <w:r>
        <w:rPr>
          <w:rFonts w:hint="eastAsia"/>
          <w:szCs w:val="24"/>
          <w:rtl/>
        </w:rPr>
        <w:t>ة</w:t>
      </w:r>
      <w:r w:rsidR="0037011E" w:rsidRPr="00396C3D">
        <w:rPr>
          <w:szCs w:val="24"/>
          <w:rtl/>
        </w:rPr>
        <w:t xml:space="preserve"> </w:t>
      </w:r>
      <w:r>
        <w:rPr>
          <w:rFonts w:hint="cs"/>
          <w:szCs w:val="24"/>
          <w:rtl/>
        </w:rPr>
        <w:t>بمواد تبريد</w:t>
      </w:r>
      <w:r w:rsidR="0037011E" w:rsidRPr="00396C3D">
        <w:rPr>
          <w:szCs w:val="24"/>
          <w:rtl/>
        </w:rPr>
        <w:t xml:space="preserve"> ذات قدرة منخفضة على إحداث الاحترار العالمي في قطاع التبريد وتكييف</w:t>
      </w:r>
      <w:r>
        <w:rPr>
          <w:szCs w:val="24"/>
          <w:rtl/>
        </w:rPr>
        <w:t xml:space="preserve"> الهواء (المقرر 86/94)</w:t>
      </w:r>
      <w:r w:rsidR="0037011E" w:rsidRPr="00396C3D">
        <w:rPr>
          <w:szCs w:val="24"/>
          <w:rtl/>
        </w:rPr>
        <w:t xml:space="preserve">، الواردة في الوثيقة </w:t>
      </w:r>
      <w:r>
        <w:rPr>
          <w:szCs w:val="24"/>
        </w:rPr>
        <w:t>UNEP/OzL.Pro/ExCom/</w:t>
      </w:r>
      <w:r w:rsidR="0037011E" w:rsidRPr="00396C3D">
        <w:rPr>
          <w:szCs w:val="24"/>
        </w:rPr>
        <w:t>87/51</w:t>
      </w:r>
      <w:r w:rsidR="0037011E" w:rsidRPr="00396C3D">
        <w:rPr>
          <w:szCs w:val="24"/>
          <w:rtl/>
        </w:rPr>
        <w:t>؛</w:t>
      </w:r>
    </w:p>
    <w:p w:rsidR="00396C3D" w:rsidRPr="00396C3D" w:rsidRDefault="00396C3D" w:rsidP="00396C3D">
      <w:pPr>
        <w:pStyle w:val="ListParagraph"/>
        <w:bidi/>
        <w:ind w:left="1350"/>
        <w:rPr>
          <w:szCs w:val="24"/>
          <w:lang w:bidi="ar-SA"/>
        </w:rPr>
      </w:pPr>
    </w:p>
    <w:p w:rsidR="009F0CF7" w:rsidRDefault="0037011E" w:rsidP="00396C3D">
      <w:pPr>
        <w:pStyle w:val="ListParagraph"/>
        <w:numPr>
          <w:ilvl w:val="1"/>
          <w:numId w:val="24"/>
        </w:numPr>
        <w:bidi/>
        <w:ind w:left="1350" w:hanging="540"/>
        <w:rPr>
          <w:szCs w:val="24"/>
          <w:rtl/>
        </w:rPr>
        <w:sectPr w:rsidR="009F0CF7" w:rsidSect="00D320DC">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rsidRPr="00396C3D">
        <w:rPr>
          <w:szCs w:val="24"/>
          <w:rtl/>
        </w:rPr>
        <w:t xml:space="preserve">[يُستكمل على أساس نتائج مناقشة المسألة </w:t>
      </w:r>
      <w:r w:rsidR="00396C3D">
        <w:rPr>
          <w:rFonts w:hint="cs"/>
          <w:szCs w:val="24"/>
          <w:rtl/>
        </w:rPr>
        <w:t>المذكورة</w:t>
      </w:r>
      <w:r w:rsidRPr="00396C3D">
        <w:rPr>
          <w:szCs w:val="24"/>
          <w:rtl/>
        </w:rPr>
        <w:t xml:space="preserve"> في الفقرة الفرعية (أ) أعلاه في</w:t>
      </w:r>
      <w:r w:rsidR="00396C3D">
        <w:rPr>
          <w:rFonts w:hint="cs"/>
          <w:szCs w:val="24"/>
          <w:rtl/>
        </w:rPr>
        <w:t xml:space="preserve"> الاجتماع السابع والثمانين</w:t>
      </w:r>
      <w:r w:rsidRPr="00396C3D">
        <w:rPr>
          <w:szCs w:val="24"/>
          <w:rtl/>
        </w:rPr>
        <w:t>]</w:t>
      </w:r>
    </w:p>
    <w:p w:rsidR="0037011E" w:rsidRPr="00396C3D" w:rsidRDefault="0037011E" w:rsidP="009F0CF7">
      <w:pPr>
        <w:pStyle w:val="ListParagraph"/>
        <w:bidi/>
        <w:ind w:left="1350"/>
        <w:rPr>
          <w:szCs w:val="24"/>
          <w:rtl/>
          <w:lang w:val="en-US" w:bidi="ar-SA"/>
        </w:rPr>
      </w:pPr>
    </w:p>
    <w:p w:rsidR="009F0CF7" w:rsidRDefault="009F0CF7" w:rsidP="009F0CF7">
      <w:pPr>
        <w:bidi/>
        <w:jc w:val="center"/>
        <w:rPr>
          <w:rFonts w:asciiTheme="majorBidi" w:hAnsiTheme="majorBidi" w:cstheme="majorBidi"/>
          <w:b/>
          <w:bCs/>
          <w:szCs w:val="24"/>
        </w:rPr>
      </w:pPr>
      <w:r w:rsidRPr="00E46874">
        <w:rPr>
          <w:rFonts w:asciiTheme="majorBidi" w:hAnsiTheme="majorBidi" w:cstheme="majorBidi"/>
          <w:b/>
          <w:bCs/>
          <w:szCs w:val="24"/>
          <w:rtl/>
        </w:rPr>
        <w:t>المرفق الأول</w:t>
      </w:r>
    </w:p>
    <w:p w:rsidR="008470AC" w:rsidRPr="00E46874" w:rsidRDefault="008470AC" w:rsidP="008470AC">
      <w:pPr>
        <w:bidi/>
        <w:jc w:val="center"/>
        <w:rPr>
          <w:rFonts w:asciiTheme="majorBidi" w:hAnsiTheme="majorBidi" w:cstheme="majorBidi"/>
          <w:b/>
          <w:bCs/>
          <w:szCs w:val="24"/>
          <w:rtl/>
        </w:rPr>
      </w:pPr>
    </w:p>
    <w:p w:rsidR="009F0CF7" w:rsidRDefault="009F0CF7" w:rsidP="009F0CF7">
      <w:pPr>
        <w:bidi/>
        <w:jc w:val="center"/>
        <w:rPr>
          <w:rFonts w:asciiTheme="majorBidi" w:hAnsiTheme="majorBidi" w:cstheme="majorBidi"/>
          <w:b/>
          <w:bCs/>
          <w:szCs w:val="24"/>
        </w:rPr>
      </w:pPr>
      <w:r w:rsidRPr="00E46874">
        <w:rPr>
          <w:rFonts w:asciiTheme="majorBidi" w:hAnsiTheme="majorBidi" w:cstheme="majorBidi"/>
          <w:b/>
          <w:bCs/>
          <w:szCs w:val="24"/>
          <w:rtl/>
        </w:rPr>
        <w:t xml:space="preserve">اقتباس من الوثيقة </w:t>
      </w:r>
      <w:r w:rsidRPr="00E46874">
        <w:rPr>
          <w:rFonts w:asciiTheme="majorBidi" w:hAnsiTheme="majorBidi" w:cstheme="majorBidi"/>
          <w:b/>
          <w:szCs w:val="24"/>
        </w:rPr>
        <w:t>UNEP/OzL.Pro/ExCom/86/100</w:t>
      </w:r>
      <w:r w:rsidRPr="00E46874">
        <w:rPr>
          <w:rFonts w:asciiTheme="majorBidi" w:hAnsiTheme="majorBidi" w:cstheme="majorBidi"/>
          <w:b/>
          <w:bCs/>
          <w:szCs w:val="24"/>
          <w:rtl/>
        </w:rPr>
        <w:t xml:space="preserve"> </w:t>
      </w:r>
    </w:p>
    <w:p w:rsidR="008470AC" w:rsidRDefault="008470AC" w:rsidP="008470AC">
      <w:pPr>
        <w:bidi/>
        <w:jc w:val="center"/>
        <w:rPr>
          <w:rFonts w:asciiTheme="majorBidi" w:hAnsiTheme="majorBidi" w:cstheme="majorBidi"/>
          <w:b/>
          <w:bCs/>
          <w:szCs w:val="24"/>
          <w:rtl/>
        </w:rPr>
      </w:pPr>
    </w:p>
    <w:p w:rsidR="009F0CF7" w:rsidRPr="0064555D" w:rsidRDefault="009F0CF7" w:rsidP="009F0CF7">
      <w:pPr>
        <w:bidi/>
        <w:jc w:val="center"/>
        <w:rPr>
          <w:rFonts w:asciiTheme="majorBidi" w:hAnsiTheme="majorBidi" w:cstheme="majorBidi"/>
          <w:b/>
          <w:bCs/>
          <w:sz w:val="16"/>
          <w:szCs w:val="16"/>
          <w:rtl/>
        </w:rPr>
      </w:pPr>
    </w:p>
    <w:p w:rsidR="009F0CF7" w:rsidRPr="00E46874" w:rsidRDefault="009F0CF7" w:rsidP="009F0CF7">
      <w:pPr>
        <w:pStyle w:val="ListParagraph"/>
        <w:numPr>
          <w:ilvl w:val="0"/>
          <w:numId w:val="31"/>
        </w:numPr>
        <w:bidi/>
        <w:spacing w:after="200" w:line="276" w:lineRule="auto"/>
        <w:rPr>
          <w:rFonts w:asciiTheme="majorBidi" w:hAnsiTheme="majorBidi" w:cstheme="majorBidi"/>
          <w:b/>
          <w:bCs/>
          <w:szCs w:val="24"/>
        </w:rPr>
      </w:pPr>
      <w:r w:rsidRPr="00E46874">
        <w:rPr>
          <w:rFonts w:asciiTheme="majorBidi" w:hAnsiTheme="majorBidi" w:cstheme="majorBidi"/>
          <w:b/>
          <w:bCs/>
          <w:szCs w:val="24"/>
          <w:rtl/>
        </w:rPr>
        <w:t>إطار للتشاور مع الصناديق والمؤسسات المالية ذات الصلة لاستكشاف حشد موارد مالية إضافية للحفاظ على كفاءة استخدام الطاقة أو تعزيزها عند استبدال المواد الهيدروفلوروكربونية بمواد تبريد ذات قدرة منخفضة على إحداث الاحترار العالمي في قطاع التبريد وتكييف الهواء (المقرر 84/89)</w:t>
      </w:r>
    </w:p>
    <w:p w:rsidR="009F0CF7" w:rsidRPr="00E46874" w:rsidRDefault="009F0CF7" w:rsidP="009F0CF7">
      <w:pPr>
        <w:bidi/>
        <w:spacing w:after="240"/>
        <w:rPr>
          <w:rFonts w:asciiTheme="majorBidi" w:hAnsiTheme="majorBidi" w:cstheme="majorBidi"/>
          <w:szCs w:val="24"/>
          <w:rtl/>
        </w:rPr>
      </w:pPr>
      <w:r w:rsidRPr="00E46874">
        <w:rPr>
          <w:rFonts w:asciiTheme="majorBidi" w:hAnsiTheme="majorBidi" w:cstheme="majorBidi"/>
          <w:szCs w:val="24"/>
          <w:rtl/>
        </w:rPr>
        <w:t xml:space="preserve">344-   في الاجتماع السادس والثمانين الرسمي غبر الانترنت، قدمت ممثلة الأمانة الوثيقة </w:t>
      </w:r>
      <w:r w:rsidRPr="00E46874">
        <w:rPr>
          <w:rFonts w:asciiTheme="majorBidi" w:hAnsiTheme="majorBidi" w:cstheme="majorBidi"/>
          <w:szCs w:val="24"/>
        </w:rPr>
        <w:t>UNEP/OzL.Pro/ExCom/86/93</w:t>
      </w:r>
      <w:r w:rsidRPr="00E46874">
        <w:rPr>
          <w:rFonts w:asciiTheme="majorBidi" w:hAnsiTheme="majorBidi" w:cstheme="majorBidi"/>
          <w:szCs w:val="24"/>
          <w:rtl/>
        </w:rPr>
        <w:t>.</w:t>
      </w:r>
    </w:p>
    <w:p w:rsidR="009F0CF7" w:rsidRPr="005B5D18" w:rsidRDefault="009F0CF7" w:rsidP="009F0CF7">
      <w:pPr>
        <w:bidi/>
        <w:spacing w:after="240"/>
        <w:rPr>
          <w:szCs w:val="26"/>
        </w:rPr>
      </w:pPr>
      <w:r w:rsidRPr="00E46874">
        <w:rPr>
          <w:rFonts w:asciiTheme="majorBidi" w:hAnsiTheme="majorBidi" w:cstheme="majorBidi"/>
          <w:szCs w:val="24"/>
          <w:rtl/>
        </w:rPr>
        <w:t>345-</w:t>
      </w:r>
      <w:r>
        <w:rPr>
          <w:rFonts w:asciiTheme="majorBidi" w:hAnsiTheme="majorBidi" w:cstheme="majorBidi" w:hint="cs"/>
          <w:szCs w:val="24"/>
          <w:rtl/>
        </w:rPr>
        <w:t xml:space="preserve">  </w:t>
      </w:r>
      <w:r w:rsidRPr="005B5D18">
        <w:rPr>
          <w:szCs w:val="26"/>
          <w:rtl/>
        </w:rPr>
        <w:t xml:space="preserve">في المناقشة </w:t>
      </w:r>
      <w:r>
        <w:rPr>
          <w:szCs w:val="26"/>
          <w:rtl/>
        </w:rPr>
        <w:t>التي أعقبت ذلك</w:t>
      </w:r>
      <w:r w:rsidRPr="005B5D18">
        <w:rPr>
          <w:szCs w:val="26"/>
          <w:rtl/>
        </w:rPr>
        <w:t xml:space="preserve">، كان هناك تقدير واسع النطاق لعمل الأمانة في إعداد وثيقة حول ما شدد عليه عضوان </w:t>
      </w:r>
      <w:r>
        <w:rPr>
          <w:szCs w:val="26"/>
          <w:rtl/>
        </w:rPr>
        <w:t xml:space="preserve">على أنه مسألة ذات أهمية كبيرة. </w:t>
      </w:r>
      <w:r>
        <w:rPr>
          <w:rFonts w:hint="cs"/>
          <w:szCs w:val="26"/>
          <w:rtl/>
        </w:rPr>
        <w:t>أفاد</w:t>
      </w:r>
      <w:r w:rsidRPr="005B5D18">
        <w:rPr>
          <w:szCs w:val="26"/>
          <w:rtl/>
        </w:rPr>
        <w:t xml:space="preserve"> أحد الأعضاء </w:t>
      </w:r>
      <w:r>
        <w:rPr>
          <w:rFonts w:hint="cs"/>
          <w:szCs w:val="26"/>
          <w:rtl/>
        </w:rPr>
        <w:t>ب</w:t>
      </w:r>
      <w:r w:rsidRPr="005B5D18">
        <w:rPr>
          <w:szCs w:val="26"/>
          <w:rtl/>
        </w:rPr>
        <w:t>أنه على الرغم من أن مسائل كفاءة</w:t>
      </w:r>
      <w:r>
        <w:rPr>
          <w:rFonts w:hint="cs"/>
          <w:szCs w:val="26"/>
          <w:rtl/>
        </w:rPr>
        <w:t xml:space="preserve"> استخدام</w:t>
      </w:r>
      <w:r>
        <w:rPr>
          <w:szCs w:val="26"/>
          <w:rtl/>
        </w:rPr>
        <w:t xml:space="preserve"> الطاقة لا تتعلق بالامتثال</w:t>
      </w:r>
      <w:r w:rsidRPr="005B5D18">
        <w:rPr>
          <w:szCs w:val="26"/>
          <w:rtl/>
        </w:rPr>
        <w:t xml:space="preserve">، </w:t>
      </w:r>
      <w:r>
        <w:rPr>
          <w:rFonts w:hint="cs"/>
          <w:szCs w:val="26"/>
          <w:rtl/>
        </w:rPr>
        <w:t>سيسهم</w:t>
      </w:r>
      <w:r w:rsidRPr="005B5D18">
        <w:rPr>
          <w:szCs w:val="26"/>
          <w:rtl/>
        </w:rPr>
        <w:t xml:space="preserve"> عدم معالجتها في استمرار اعتماد بعض البلدان على المعدات التي تستخدم </w:t>
      </w:r>
      <w:r>
        <w:rPr>
          <w:rFonts w:hint="cs"/>
          <w:szCs w:val="26"/>
          <w:rtl/>
        </w:rPr>
        <w:t xml:space="preserve">المواد </w:t>
      </w:r>
      <w:r w:rsidRPr="008D51A9">
        <w:rPr>
          <w:rFonts w:hint="cs"/>
          <w:szCs w:val="26"/>
          <w:rtl/>
        </w:rPr>
        <w:t>الهيدروفلوروكربونية</w:t>
      </w:r>
      <w:r w:rsidRPr="005B5D18">
        <w:rPr>
          <w:szCs w:val="26"/>
          <w:rtl/>
        </w:rPr>
        <w:t xml:space="preserve"> ذات القدرة الع</w:t>
      </w:r>
      <w:r>
        <w:rPr>
          <w:szCs w:val="26"/>
          <w:rtl/>
        </w:rPr>
        <w:t>الية على إحداث الاحترار العالمي</w:t>
      </w:r>
      <w:r w:rsidRPr="005B5D18">
        <w:rPr>
          <w:szCs w:val="26"/>
          <w:rtl/>
        </w:rPr>
        <w:t xml:space="preserve">؛ وقال إنه من الأهمية بمكان </w:t>
      </w:r>
      <w:r>
        <w:rPr>
          <w:rFonts w:hint="cs"/>
          <w:szCs w:val="26"/>
          <w:rtl/>
        </w:rPr>
        <w:t>وضع</w:t>
      </w:r>
      <w:r w:rsidRPr="005B5D18">
        <w:rPr>
          <w:szCs w:val="26"/>
          <w:rtl/>
        </w:rPr>
        <w:t xml:space="preserve"> مقاييس الأداء لقياس ورصد والإبلاغ عن تحقيق أهداف كفاءة </w:t>
      </w:r>
      <w:r>
        <w:rPr>
          <w:rFonts w:hint="cs"/>
          <w:szCs w:val="26"/>
          <w:rtl/>
        </w:rPr>
        <w:t xml:space="preserve">استخدام </w:t>
      </w:r>
      <w:r>
        <w:rPr>
          <w:szCs w:val="26"/>
          <w:rtl/>
        </w:rPr>
        <w:t>الطاقة الوطنية والخاصة ب</w:t>
      </w:r>
      <w:r>
        <w:rPr>
          <w:rFonts w:hint="cs"/>
          <w:szCs w:val="26"/>
          <w:rtl/>
        </w:rPr>
        <w:t xml:space="preserve">كل </w:t>
      </w:r>
      <w:r w:rsidRPr="005B5D18">
        <w:rPr>
          <w:szCs w:val="26"/>
          <w:rtl/>
        </w:rPr>
        <w:t xml:space="preserve">مشروع. وقال عضو آخر </w:t>
      </w:r>
      <w:r>
        <w:rPr>
          <w:rFonts w:hint="cs"/>
          <w:szCs w:val="26"/>
          <w:rtl/>
        </w:rPr>
        <w:t>أنه ينبغي معالجة</w:t>
      </w:r>
      <w:r w:rsidRPr="005B5D18">
        <w:rPr>
          <w:szCs w:val="26"/>
          <w:rtl/>
        </w:rPr>
        <w:t xml:space="preserve"> الإجراءات المصم</w:t>
      </w:r>
      <w:r>
        <w:rPr>
          <w:szCs w:val="26"/>
          <w:rtl/>
        </w:rPr>
        <w:t>مة لتعزيز كفاءة</w:t>
      </w:r>
      <w:r>
        <w:rPr>
          <w:rFonts w:hint="cs"/>
          <w:szCs w:val="26"/>
          <w:rtl/>
        </w:rPr>
        <w:t xml:space="preserve"> استخدام</w:t>
      </w:r>
      <w:r>
        <w:rPr>
          <w:szCs w:val="26"/>
          <w:rtl/>
        </w:rPr>
        <w:t xml:space="preserve"> الطاقة، مثل رفع مستوى خطوط التصنيع</w:t>
      </w:r>
      <w:r w:rsidRPr="005B5D18">
        <w:rPr>
          <w:szCs w:val="26"/>
          <w:rtl/>
        </w:rPr>
        <w:t xml:space="preserve">، </w:t>
      </w:r>
      <w:r>
        <w:rPr>
          <w:szCs w:val="26"/>
          <w:rtl/>
        </w:rPr>
        <w:t>بشكل شامل</w:t>
      </w:r>
      <w:r w:rsidRPr="005B5D18">
        <w:rPr>
          <w:szCs w:val="26"/>
          <w:rtl/>
        </w:rPr>
        <w:t xml:space="preserve">، </w:t>
      </w:r>
      <w:r>
        <w:rPr>
          <w:rFonts w:hint="cs"/>
          <w:szCs w:val="26"/>
          <w:rtl/>
        </w:rPr>
        <w:t xml:space="preserve">ويجب </w:t>
      </w:r>
      <w:r w:rsidRPr="005B5D18">
        <w:rPr>
          <w:szCs w:val="26"/>
          <w:rtl/>
        </w:rPr>
        <w:t xml:space="preserve">إيجاد حلول مجدية لتزويد البلدان بالدعم التمويلي الكافي لاستبدال </w:t>
      </w:r>
      <w:r>
        <w:rPr>
          <w:rFonts w:hint="cs"/>
          <w:szCs w:val="26"/>
          <w:rtl/>
        </w:rPr>
        <w:t>ا</w:t>
      </w:r>
      <w:r w:rsidRPr="008D51A9">
        <w:rPr>
          <w:rFonts w:hint="cs"/>
          <w:szCs w:val="26"/>
          <w:rtl/>
        </w:rPr>
        <w:t>لمواد الهيدروفلوروكربونية</w:t>
      </w:r>
      <w:r>
        <w:rPr>
          <w:szCs w:val="26"/>
          <w:rtl/>
        </w:rPr>
        <w:t xml:space="preserve">. </w:t>
      </w:r>
      <w:r>
        <w:rPr>
          <w:rFonts w:hint="cs"/>
          <w:szCs w:val="26"/>
          <w:rtl/>
        </w:rPr>
        <w:t>و</w:t>
      </w:r>
      <w:r>
        <w:rPr>
          <w:szCs w:val="26"/>
          <w:rtl/>
        </w:rPr>
        <w:t xml:space="preserve">كما </w:t>
      </w:r>
      <w:r>
        <w:rPr>
          <w:rFonts w:hint="cs"/>
          <w:szCs w:val="26"/>
          <w:rtl/>
        </w:rPr>
        <w:t xml:space="preserve">حدث </w:t>
      </w:r>
      <w:r>
        <w:rPr>
          <w:szCs w:val="26"/>
          <w:rtl/>
        </w:rPr>
        <w:t>في الماضي</w:t>
      </w:r>
      <w:r w:rsidRPr="005B5D18">
        <w:rPr>
          <w:szCs w:val="26"/>
          <w:rtl/>
        </w:rPr>
        <w:t>، يمكن النظر في نهج تجمع اللجنة التنفيذية بموجبه المعرفة</w:t>
      </w:r>
      <w:r>
        <w:rPr>
          <w:szCs w:val="26"/>
          <w:rtl/>
        </w:rPr>
        <w:t xml:space="preserve"> والخبرة من خلال تنفيذ المشر</w:t>
      </w:r>
      <w:r>
        <w:rPr>
          <w:rFonts w:hint="cs"/>
          <w:szCs w:val="26"/>
          <w:rtl/>
        </w:rPr>
        <w:t>و</w:t>
      </w:r>
      <w:r w:rsidRPr="005B5D18">
        <w:rPr>
          <w:szCs w:val="26"/>
          <w:rtl/>
        </w:rPr>
        <w:t>ع</w:t>
      </w:r>
      <w:r>
        <w:rPr>
          <w:rFonts w:hint="cs"/>
          <w:szCs w:val="26"/>
          <w:rtl/>
        </w:rPr>
        <w:t>ات</w:t>
      </w:r>
      <w:r w:rsidRPr="005B5D18">
        <w:rPr>
          <w:szCs w:val="26"/>
          <w:rtl/>
        </w:rPr>
        <w:t xml:space="preserve">. وأشار أحد الأعضاء إلى أن تعزيز كفاءة </w:t>
      </w:r>
      <w:r>
        <w:rPr>
          <w:rFonts w:hint="cs"/>
          <w:szCs w:val="26"/>
          <w:rtl/>
        </w:rPr>
        <w:t xml:space="preserve">استخدام </w:t>
      </w:r>
      <w:r w:rsidRPr="005B5D18">
        <w:rPr>
          <w:szCs w:val="26"/>
          <w:rtl/>
        </w:rPr>
        <w:t xml:space="preserve">الطاقة </w:t>
      </w:r>
      <w:r>
        <w:rPr>
          <w:rFonts w:hint="cs"/>
          <w:szCs w:val="26"/>
          <w:rtl/>
        </w:rPr>
        <w:t xml:space="preserve">كان </w:t>
      </w:r>
      <w:r w:rsidRPr="005B5D18">
        <w:rPr>
          <w:szCs w:val="26"/>
          <w:rtl/>
        </w:rPr>
        <w:t xml:space="preserve">عملية معقدة ومكلفة </w:t>
      </w:r>
      <w:r>
        <w:rPr>
          <w:rFonts w:hint="cs"/>
          <w:szCs w:val="26"/>
          <w:rtl/>
        </w:rPr>
        <w:t>ويجب أن يراعي</w:t>
      </w:r>
      <w:r w:rsidRPr="005B5D18">
        <w:rPr>
          <w:szCs w:val="26"/>
          <w:rtl/>
        </w:rPr>
        <w:t xml:space="preserve"> النهج كلاً من </w:t>
      </w:r>
      <w:r>
        <w:rPr>
          <w:rFonts w:hint="cs"/>
          <w:szCs w:val="26"/>
          <w:rtl/>
        </w:rPr>
        <w:t>ال</w:t>
      </w:r>
      <w:r w:rsidRPr="005B5D18">
        <w:rPr>
          <w:szCs w:val="26"/>
          <w:rtl/>
        </w:rPr>
        <w:t xml:space="preserve">ممكن </w:t>
      </w:r>
      <w:r>
        <w:rPr>
          <w:rFonts w:hint="cs"/>
          <w:szCs w:val="26"/>
          <w:rtl/>
        </w:rPr>
        <w:t>وال</w:t>
      </w:r>
      <w:r w:rsidRPr="005B5D18">
        <w:rPr>
          <w:szCs w:val="26"/>
          <w:rtl/>
        </w:rPr>
        <w:t>مرغوب فيه.</w:t>
      </w:r>
    </w:p>
    <w:p w:rsidR="009F0CF7" w:rsidRDefault="009F0CF7" w:rsidP="009F0CF7">
      <w:pPr>
        <w:bidi/>
        <w:spacing w:after="240"/>
        <w:rPr>
          <w:szCs w:val="26"/>
          <w:rtl/>
        </w:rPr>
      </w:pPr>
      <w:r>
        <w:rPr>
          <w:rFonts w:asciiTheme="majorBidi" w:hAnsiTheme="majorBidi" w:cstheme="majorBidi" w:hint="cs"/>
          <w:szCs w:val="24"/>
          <w:rtl/>
        </w:rPr>
        <w:t xml:space="preserve">346-  </w:t>
      </w:r>
      <w:r>
        <w:rPr>
          <w:rFonts w:hint="cs"/>
          <w:szCs w:val="26"/>
          <w:rtl/>
        </w:rPr>
        <w:t>وذكر</w:t>
      </w:r>
      <w:r w:rsidRPr="005B5D18">
        <w:rPr>
          <w:szCs w:val="26"/>
          <w:rtl/>
        </w:rPr>
        <w:t xml:space="preserve"> العديد من الأعضاء أنه </w:t>
      </w:r>
      <w:r>
        <w:rPr>
          <w:rFonts w:hint="cs"/>
          <w:szCs w:val="26"/>
          <w:rtl/>
        </w:rPr>
        <w:t>يتعين على</w:t>
      </w:r>
      <w:r>
        <w:rPr>
          <w:szCs w:val="26"/>
          <w:rtl/>
        </w:rPr>
        <w:t xml:space="preserve"> </w:t>
      </w:r>
      <w:r>
        <w:rPr>
          <w:rFonts w:hint="cs"/>
          <w:szCs w:val="26"/>
          <w:rtl/>
        </w:rPr>
        <w:t>ا</w:t>
      </w:r>
      <w:r w:rsidRPr="005B5D18">
        <w:rPr>
          <w:szCs w:val="26"/>
          <w:rtl/>
        </w:rPr>
        <w:t xml:space="preserve">لأمانة أن تبني على جهود جمع المعلومات </w:t>
      </w:r>
      <w:r>
        <w:rPr>
          <w:rFonts w:hint="cs"/>
          <w:szCs w:val="26"/>
          <w:rtl/>
        </w:rPr>
        <w:t>المبذولة</w:t>
      </w:r>
      <w:r>
        <w:rPr>
          <w:szCs w:val="26"/>
          <w:rtl/>
        </w:rPr>
        <w:t xml:space="preserve"> من أجل الوثيقة</w:t>
      </w:r>
      <w:r w:rsidRPr="005B5D18">
        <w:rPr>
          <w:szCs w:val="26"/>
          <w:rtl/>
        </w:rPr>
        <w:t xml:space="preserve">، بما في ذلك عن طريق مواصلة التشاور مع </w:t>
      </w:r>
      <w:r>
        <w:rPr>
          <w:rFonts w:hint="cs"/>
          <w:szCs w:val="26"/>
          <w:rtl/>
        </w:rPr>
        <w:t>المؤسسات</w:t>
      </w:r>
      <w:r w:rsidRPr="005B5D18">
        <w:rPr>
          <w:szCs w:val="26"/>
          <w:rtl/>
        </w:rPr>
        <w:t xml:space="preserve"> المالية الأخرى و</w:t>
      </w:r>
      <w:r>
        <w:rPr>
          <w:rFonts w:hint="cs"/>
          <w:szCs w:val="26"/>
          <w:rtl/>
        </w:rPr>
        <w:t>عن طريق طلب</w:t>
      </w:r>
      <w:r w:rsidRPr="005B5D18">
        <w:rPr>
          <w:szCs w:val="26"/>
          <w:rtl/>
        </w:rPr>
        <w:t xml:space="preserve"> آراء فريق التكنولوجيا والتقييم الاقتصادي والخبراء الخارجيين بشأن التكنولوجيات الناشئة ذات الكفاءة ف</w:t>
      </w:r>
      <w:r>
        <w:rPr>
          <w:szCs w:val="26"/>
          <w:rtl/>
        </w:rPr>
        <w:t>ي استخدام الطاقة. علاوة على ذلك</w:t>
      </w:r>
      <w:r w:rsidRPr="005B5D18">
        <w:rPr>
          <w:szCs w:val="26"/>
          <w:rtl/>
        </w:rPr>
        <w:t>، ذكروا أن التعاون مع مؤسسات مالية</w:t>
      </w:r>
      <w:r>
        <w:rPr>
          <w:szCs w:val="26"/>
          <w:rtl/>
        </w:rPr>
        <w:t xml:space="preserve"> أخرى، </w:t>
      </w:r>
      <w:r>
        <w:rPr>
          <w:rFonts w:hint="cs"/>
          <w:szCs w:val="26"/>
          <w:rtl/>
        </w:rPr>
        <w:t>خصوصا</w:t>
      </w:r>
      <w:r>
        <w:rPr>
          <w:szCs w:val="26"/>
          <w:rtl/>
        </w:rPr>
        <w:t xml:space="preserve"> </w:t>
      </w:r>
      <w:r>
        <w:rPr>
          <w:rFonts w:hint="cs"/>
          <w:szCs w:val="26"/>
          <w:rtl/>
        </w:rPr>
        <w:t>ال</w:t>
      </w:r>
      <w:r>
        <w:rPr>
          <w:szCs w:val="26"/>
          <w:rtl/>
        </w:rPr>
        <w:t>أكبر</w:t>
      </w:r>
      <w:r w:rsidRPr="005B5D18">
        <w:rPr>
          <w:szCs w:val="26"/>
          <w:rtl/>
        </w:rPr>
        <w:t xml:space="preserve">، من شأنه أن يمكّن الصندوق </w:t>
      </w:r>
      <w:r>
        <w:rPr>
          <w:rFonts w:hint="cs"/>
          <w:szCs w:val="26"/>
          <w:rtl/>
        </w:rPr>
        <w:t>ال</w:t>
      </w:r>
      <w:r w:rsidRPr="005B5D18">
        <w:rPr>
          <w:szCs w:val="26"/>
          <w:rtl/>
        </w:rPr>
        <w:t xml:space="preserve">متعدد الأطراف من إحداث تأثير أكبر مما يمكن أن يحققه </w:t>
      </w:r>
      <w:r>
        <w:rPr>
          <w:szCs w:val="26"/>
          <w:rtl/>
        </w:rPr>
        <w:t>بموارده الخاصة المتواضعة نسبيًا</w:t>
      </w:r>
      <w:r w:rsidRPr="005B5D18">
        <w:rPr>
          <w:szCs w:val="26"/>
          <w:rtl/>
        </w:rPr>
        <w:t>، لكن المؤسسات المالية المحددة التي سيتم التعامل م</w:t>
      </w:r>
      <w:r>
        <w:rPr>
          <w:szCs w:val="26"/>
          <w:rtl/>
        </w:rPr>
        <w:t xml:space="preserve">عها ستعتمد على الأنشطة </w:t>
      </w:r>
      <w:r>
        <w:rPr>
          <w:rFonts w:hint="cs"/>
          <w:szCs w:val="26"/>
          <w:rtl/>
        </w:rPr>
        <w:t>المتصورة</w:t>
      </w:r>
      <w:r w:rsidRPr="005B5D18">
        <w:rPr>
          <w:szCs w:val="26"/>
          <w:rtl/>
        </w:rPr>
        <w:t xml:space="preserve">. في حين أنه من المنطقي الاقتراب من المؤسسات المالية المتعددة الأطراف مثل مرفق البيئة </w:t>
      </w:r>
      <w:r>
        <w:rPr>
          <w:szCs w:val="26"/>
          <w:rtl/>
        </w:rPr>
        <w:t xml:space="preserve">العالمية وصندوق </w:t>
      </w:r>
      <w:r>
        <w:rPr>
          <w:rFonts w:hint="cs"/>
          <w:szCs w:val="26"/>
          <w:rtl/>
        </w:rPr>
        <w:t>ا</w:t>
      </w:r>
      <w:r>
        <w:rPr>
          <w:szCs w:val="26"/>
          <w:rtl/>
        </w:rPr>
        <w:t>لمناخ</w:t>
      </w:r>
      <w:r>
        <w:rPr>
          <w:rFonts w:hint="cs"/>
          <w:szCs w:val="26"/>
          <w:rtl/>
        </w:rPr>
        <w:t xml:space="preserve"> الأخضر</w:t>
      </w:r>
      <w:r w:rsidRPr="005B5D18">
        <w:rPr>
          <w:szCs w:val="26"/>
          <w:rtl/>
        </w:rPr>
        <w:t xml:space="preserve">، </w:t>
      </w:r>
      <w:r>
        <w:rPr>
          <w:rFonts w:hint="cs"/>
          <w:szCs w:val="26"/>
          <w:rtl/>
        </w:rPr>
        <w:t>وخاصة</w:t>
      </w:r>
      <w:r w:rsidRPr="005B5D18">
        <w:rPr>
          <w:szCs w:val="26"/>
          <w:rtl/>
        </w:rPr>
        <w:t xml:space="preserve"> </w:t>
      </w:r>
      <w:r>
        <w:rPr>
          <w:rFonts w:hint="cs"/>
          <w:szCs w:val="26"/>
          <w:rtl/>
        </w:rPr>
        <w:t>نظرا</w:t>
      </w:r>
      <w:r w:rsidRPr="005B5D18">
        <w:rPr>
          <w:szCs w:val="26"/>
          <w:rtl/>
        </w:rPr>
        <w:t xml:space="preserve"> </w:t>
      </w:r>
      <w:r>
        <w:rPr>
          <w:rFonts w:hint="cs"/>
          <w:szCs w:val="26"/>
          <w:rtl/>
        </w:rPr>
        <w:t>ل</w:t>
      </w:r>
      <w:r w:rsidRPr="005B5D18">
        <w:rPr>
          <w:szCs w:val="26"/>
          <w:rtl/>
        </w:rPr>
        <w:t xml:space="preserve">تاريخ التفاعل الإيجابي مع الصندوق </w:t>
      </w:r>
      <w:r>
        <w:rPr>
          <w:rFonts w:hint="cs"/>
          <w:szCs w:val="26"/>
          <w:rtl/>
        </w:rPr>
        <w:t>ال</w:t>
      </w:r>
      <w:r>
        <w:rPr>
          <w:szCs w:val="26"/>
          <w:rtl/>
        </w:rPr>
        <w:t xml:space="preserve">متعدد الأطراف، يمكن </w:t>
      </w:r>
      <w:r>
        <w:rPr>
          <w:rFonts w:hint="cs"/>
          <w:szCs w:val="26"/>
          <w:rtl/>
        </w:rPr>
        <w:t>أن تتصل ا</w:t>
      </w:r>
      <w:r w:rsidRPr="005B5D18">
        <w:rPr>
          <w:szCs w:val="26"/>
          <w:rtl/>
        </w:rPr>
        <w:t xml:space="preserve">لأمانة </w:t>
      </w:r>
      <w:r>
        <w:rPr>
          <w:szCs w:val="26"/>
          <w:rtl/>
        </w:rPr>
        <w:t>بشركاء محتملين آخرين</w:t>
      </w:r>
      <w:r>
        <w:rPr>
          <w:rFonts w:hint="cs"/>
          <w:szCs w:val="26"/>
          <w:rtl/>
        </w:rPr>
        <w:t xml:space="preserve"> أيضا</w:t>
      </w:r>
      <w:r w:rsidRPr="005B5D18">
        <w:rPr>
          <w:szCs w:val="26"/>
          <w:rtl/>
        </w:rPr>
        <w:t>، بما في ذلك صناديق المناخ المتعددة الأطراف وبنوك التنمية الإقليمية و</w:t>
      </w:r>
      <w:r>
        <w:rPr>
          <w:rFonts w:hint="cs"/>
          <w:szCs w:val="26"/>
          <w:rtl/>
        </w:rPr>
        <w:t>ال</w:t>
      </w:r>
      <w:r w:rsidRPr="005B5D18">
        <w:rPr>
          <w:szCs w:val="26"/>
          <w:rtl/>
        </w:rPr>
        <w:t xml:space="preserve">متعددة الأطراف. سيكون من المفيد أيضًا أن تعرف من الشركاء المحتملين الأنشطة التي قد ينظرون فيها </w:t>
      </w:r>
      <w:r>
        <w:rPr>
          <w:szCs w:val="26"/>
          <w:rtl/>
        </w:rPr>
        <w:t>للتمويل وما هي متطلباتهم من حيث، على سبيل المثال</w:t>
      </w:r>
      <w:r w:rsidRPr="005B5D18">
        <w:rPr>
          <w:szCs w:val="26"/>
          <w:rtl/>
        </w:rPr>
        <w:t xml:space="preserve">، آليات الموافقة على المشروع وإطار قياس الأداء والجداول الزمنية لاتخاذ </w:t>
      </w:r>
      <w:r>
        <w:rPr>
          <w:szCs w:val="26"/>
          <w:rtl/>
        </w:rPr>
        <w:t>المقرر</w:t>
      </w:r>
      <w:r w:rsidRPr="005B5D18">
        <w:rPr>
          <w:szCs w:val="26"/>
          <w:rtl/>
        </w:rPr>
        <w:t>. وسيكون من المثير للاهتمام أيضًا معرفة ما إذا كانت الأمانة قد بحثت في أنواع الترتيبات التي قد تكون م</w:t>
      </w:r>
      <w:r>
        <w:rPr>
          <w:szCs w:val="26"/>
          <w:rtl/>
        </w:rPr>
        <w:t>مكنة مع المؤسسات المالية الأخرى، بما في ذلك، على سبيل المثال</w:t>
      </w:r>
      <w:r w:rsidRPr="005B5D18">
        <w:rPr>
          <w:szCs w:val="26"/>
          <w:rtl/>
        </w:rPr>
        <w:t>، مذكرة تفاهم واسعة</w:t>
      </w:r>
      <w:r>
        <w:rPr>
          <w:rFonts w:hint="cs"/>
          <w:szCs w:val="26"/>
          <w:rtl/>
        </w:rPr>
        <w:t xml:space="preserve"> النطاق</w:t>
      </w:r>
      <w:r>
        <w:rPr>
          <w:szCs w:val="26"/>
          <w:rtl/>
        </w:rPr>
        <w:t>. علاوة على ذلك</w:t>
      </w:r>
      <w:r w:rsidRPr="005B5D18">
        <w:rPr>
          <w:szCs w:val="26"/>
          <w:rtl/>
        </w:rPr>
        <w:t>، ينبغي أن تشارك الوكالات المنفذة في تحديد إطار المشاورات كجزء من نهج من القاعدة إلى</w:t>
      </w:r>
      <w:r>
        <w:rPr>
          <w:szCs w:val="26"/>
          <w:rtl/>
        </w:rPr>
        <w:t xml:space="preserve"> القمة، في ضوء معرفتها بالإجراءات وممارسات التشغيل</w:t>
      </w:r>
      <w:r w:rsidRPr="005B5D18">
        <w:rPr>
          <w:szCs w:val="26"/>
          <w:rtl/>
        </w:rPr>
        <w:t xml:space="preserve"> لبعض المؤسسات المالية التي سيتم التعامل معها.</w:t>
      </w:r>
    </w:p>
    <w:p w:rsidR="009F0CF7" w:rsidRPr="005B5D18" w:rsidRDefault="009F0CF7" w:rsidP="009F0CF7">
      <w:pPr>
        <w:bidi/>
        <w:spacing w:after="240"/>
        <w:rPr>
          <w:szCs w:val="26"/>
        </w:rPr>
      </w:pPr>
      <w:r w:rsidRPr="000A477E">
        <w:rPr>
          <w:rFonts w:asciiTheme="majorBidi" w:hAnsiTheme="majorBidi" w:cstheme="majorBidi"/>
          <w:szCs w:val="24"/>
          <w:rtl/>
        </w:rPr>
        <w:t xml:space="preserve">347-  </w:t>
      </w:r>
      <w:r w:rsidRPr="005B5D18">
        <w:rPr>
          <w:szCs w:val="26"/>
          <w:rtl/>
        </w:rPr>
        <w:t>تسا</w:t>
      </w:r>
      <w:r>
        <w:rPr>
          <w:szCs w:val="26"/>
          <w:rtl/>
        </w:rPr>
        <w:t>ءل عضوان عن سبب استنتاج الأمانة</w:t>
      </w:r>
      <w:r w:rsidRPr="005B5D18">
        <w:rPr>
          <w:szCs w:val="26"/>
          <w:rtl/>
        </w:rPr>
        <w:t xml:space="preserve">، على أساس مشاوراتها غير الرسمية مع مرفق البيئة </w:t>
      </w:r>
      <w:r>
        <w:rPr>
          <w:szCs w:val="26"/>
          <w:rtl/>
        </w:rPr>
        <w:t xml:space="preserve">العالمية وصندوق </w:t>
      </w:r>
      <w:r>
        <w:rPr>
          <w:rFonts w:hint="cs"/>
          <w:szCs w:val="26"/>
          <w:rtl/>
        </w:rPr>
        <w:t>ا</w:t>
      </w:r>
      <w:r>
        <w:rPr>
          <w:szCs w:val="26"/>
          <w:rtl/>
        </w:rPr>
        <w:t>لمناخ</w:t>
      </w:r>
      <w:r>
        <w:rPr>
          <w:rFonts w:hint="cs"/>
          <w:szCs w:val="26"/>
          <w:rtl/>
        </w:rPr>
        <w:t xml:space="preserve"> الأخضر</w:t>
      </w:r>
      <w:r w:rsidRPr="005B5D18">
        <w:rPr>
          <w:szCs w:val="26"/>
          <w:rtl/>
        </w:rPr>
        <w:t>، أن هناك فرصًا محدودة للحصول على الأموال من تلك المؤسسات لتعزيز كفاءة</w:t>
      </w:r>
      <w:r>
        <w:rPr>
          <w:rFonts w:hint="cs"/>
          <w:szCs w:val="26"/>
          <w:rtl/>
        </w:rPr>
        <w:t xml:space="preserve"> استخدام</w:t>
      </w:r>
      <w:r>
        <w:rPr>
          <w:szCs w:val="26"/>
          <w:rtl/>
        </w:rPr>
        <w:t xml:space="preserve"> الطاقة. ورداً على ذلك</w:t>
      </w:r>
      <w:r w:rsidRPr="005B5D18">
        <w:rPr>
          <w:szCs w:val="26"/>
          <w:rtl/>
        </w:rPr>
        <w:t>، قال ممثل الأمانة إن أموال مرفق البيئة العالمية للتخفيف من آثار تغير المناخ تُصرف حالياً من خل</w:t>
      </w:r>
      <w:r>
        <w:rPr>
          <w:szCs w:val="26"/>
          <w:rtl/>
        </w:rPr>
        <w:t xml:space="preserve">ال نظامه لتخصيص الموارد بشفافية، الأمر الذي يتطلب طلبات </w:t>
      </w:r>
      <w:r w:rsidRPr="005B5D18">
        <w:rPr>
          <w:szCs w:val="26"/>
          <w:rtl/>
        </w:rPr>
        <w:t>تمويل ل</w:t>
      </w:r>
      <w:r>
        <w:rPr>
          <w:rFonts w:hint="cs"/>
          <w:szCs w:val="26"/>
          <w:rtl/>
        </w:rPr>
        <w:t xml:space="preserve">كي </w:t>
      </w:r>
      <w:r>
        <w:rPr>
          <w:szCs w:val="26"/>
          <w:rtl/>
        </w:rPr>
        <w:t xml:space="preserve">تكون جزءاً من مقترحات </w:t>
      </w:r>
      <w:r>
        <w:rPr>
          <w:szCs w:val="26"/>
          <w:rtl/>
        </w:rPr>
        <w:lastRenderedPageBreak/>
        <w:t>المشر</w:t>
      </w:r>
      <w:r>
        <w:rPr>
          <w:rFonts w:hint="cs"/>
          <w:szCs w:val="26"/>
          <w:rtl/>
        </w:rPr>
        <w:t>و</w:t>
      </w:r>
      <w:r w:rsidRPr="005B5D18">
        <w:rPr>
          <w:szCs w:val="26"/>
          <w:rtl/>
        </w:rPr>
        <w:t>ع</w:t>
      </w:r>
      <w:r>
        <w:rPr>
          <w:rFonts w:hint="cs"/>
          <w:szCs w:val="26"/>
          <w:rtl/>
        </w:rPr>
        <w:t>ات</w:t>
      </w:r>
      <w:r w:rsidRPr="005B5D18">
        <w:rPr>
          <w:szCs w:val="26"/>
          <w:rtl/>
        </w:rPr>
        <w:t xml:space="preserve"> المقدمة من البلدان النامية في</w:t>
      </w:r>
      <w:r>
        <w:rPr>
          <w:szCs w:val="26"/>
          <w:rtl/>
        </w:rPr>
        <w:t xml:space="preserve"> حافظة التخفيف من تغير المناخ</w:t>
      </w:r>
      <w:r>
        <w:rPr>
          <w:rFonts w:hint="cs"/>
          <w:szCs w:val="26"/>
          <w:rtl/>
        </w:rPr>
        <w:t>،</w:t>
      </w:r>
      <w:r w:rsidRPr="005B5D18">
        <w:rPr>
          <w:szCs w:val="26"/>
          <w:rtl/>
        </w:rPr>
        <w:t xml:space="preserve"> </w:t>
      </w:r>
      <w:r>
        <w:rPr>
          <w:rFonts w:hint="cs"/>
          <w:szCs w:val="26"/>
          <w:rtl/>
        </w:rPr>
        <w:t>و</w:t>
      </w:r>
      <w:r w:rsidRPr="005B5D18">
        <w:rPr>
          <w:szCs w:val="26"/>
          <w:rtl/>
        </w:rPr>
        <w:t>كان التعاون المباشر مع مرفق البيئة العالمية للحصول على الأ</w:t>
      </w:r>
      <w:r>
        <w:rPr>
          <w:szCs w:val="26"/>
          <w:rtl/>
        </w:rPr>
        <w:t xml:space="preserve">موال أمرًا معقدًا. وفي غضون ذلك، لم يخصص </w:t>
      </w:r>
      <w:r w:rsidRPr="005B5D18">
        <w:rPr>
          <w:szCs w:val="26"/>
          <w:rtl/>
        </w:rPr>
        <w:t xml:space="preserve">صندوق </w:t>
      </w:r>
      <w:r>
        <w:rPr>
          <w:rFonts w:hint="cs"/>
          <w:szCs w:val="26"/>
          <w:rtl/>
        </w:rPr>
        <w:t>ا</w:t>
      </w:r>
      <w:r w:rsidRPr="005B5D18">
        <w:rPr>
          <w:szCs w:val="26"/>
          <w:rtl/>
        </w:rPr>
        <w:t>لمناخ</w:t>
      </w:r>
      <w:r>
        <w:rPr>
          <w:rFonts w:hint="cs"/>
          <w:szCs w:val="26"/>
          <w:rtl/>
        </w:rPr>
        <w:t xml:space="preserve"> الأخضر</w:t>
      </w:r>
      <w:r w:rsidRPr="005B5D18">
        <w:rPr>
          <w:szCs w:val="26"/>
          <w:rtl/>
        </w:rPr>
        <w:t xml:space="preserve"> أموالاً لأنشطة تعزيز كفاءة </w:t>
      </w:r>
      <w:r>
        <w:rPr>
          <w:rFonts w:hint="cs"/>
          <w:szCs w:val="26"/>
          <w:rtl/>
        </w:rPr>
        <w:t xml:space="preserve">استخدام </w:t>
      </w:r>
      <w:r w:rsidRPr="005B5D18">
        <w:rPr>
          <w:szCs w:val="26"/>
          <w:rtl/>
        </w:rPr>
        <w:t>الطاقة في</w:t>
      </w:r>
      <w:r>
        <w:rPr>
          <w:szCs w:val="26"/>
          <w:rtl/>
        </w:rPr>
        <w:t xml:space="preserve"> تطبيقات التبريد ولم يقبل سوى </w:t>
      </w:r>
      <w:r w:rsidRPr="005B5D18">
        <w:rPr>
          <w:szCs w:val="26"/>
          <w:rtl/>
        </w:rPr>
        <w:t>مقترحات من الكيانات أو</w:t>
      </w:r>
      <w:r>
        <w:rPr>
          <w:szCs w:val="26"/>
          <w:rtl/>
        </w:rPr>
        <w:t xml:space="preserve"> الهيئات المعتمدة التي تعمل معه</w:t>
      </w:r>
      <w:r w:rsidRPr="005B5D18">
        <w:rPr>
          <w:szCs w:val="26"/>
          <w:rtl/>
        </w:rPr>
        <w:t>.</w:t>
      </w:r>
    </w:p>
    <w:p w:rsidR="009F0CF7" w:rsidRDefault="009F0CF7" w:rsidP="009F0CF7">
      <w:pPr>
        <w:bidi/>
        <w:spacing w:after="240"/>
        <w:rPr>
          <w:rFonts w:asciiTheme="majorBidi" w:hAnsiTheme="majorBidi" w:cstheme="majorBidi"/>
          <w:szCs w:val="24"/>
          <w:rtl/>
        </w:rPr>
      </w:pPr>
      <w:r>
        <w:rPr>
          <w:rFonts w:asciiTheme="majorBidi" w:hAnsiTheme="majorBidi" w:cstheme="majorBidi" w:hint="cs"/>
          <w:szCs w:val="24"/>
          <w:rtl/>
        </w:rPr>
        <w:t xml:space="preserve">348-  </w:t>
      </w:r>
      <w:r>
        <w:rPr>
          <w:szCs w:val="26"/>
          <w:rtl/>
        </w:rPr>
        <w:t>ورداً على سؤال آخر</w:t>
      </w:r>
      <w:r w:rsidRPr="005B5D18">
        <w:rPr>
          <w:szCs w:val="26"/>
          <w:rtl/>
        </w:rPr>
        <w:t xml:space="preserve">، قال ممثل الأمانة إن تقديرات التكاليف </w:t>
      </w:r>
      <w:r>
        <w:rPr>
          <w:szCs w:val="26"/>
          <w:rtl/>
        </w:rPr>
        <w:t xml:space="preserve">العامة الواردة في المرفق الأول </w:t>
      </w:r>
      <w:r>
        <w:rPr>
          <w:rFonts w:hint="cs"/>
          <w:szCs w:val="26"/>
          <w:rtl/>
        </w:rPr>
        <w:t>با</w:t>
      </w:r>
      <w:r w:rsidRPr="005B5D18">
        <w:rPr>
          <w:szCs w:val="26"/>
          <w:rtl/>
        </w:rPr>
        <w:t xml:space="preserve">لوثيقة </w:t>
      </w:r>
      <w:r>
        <w:rPr>
          <w:szCs w:val="26"/>
        </w:rPr>
        <w:t>UNEP/OzL.Pro/ExCom/</w:t>
      </w:r>
      <w:r w:rsidRPr="005B5D18">
        <w:rPr>
          <w:szCs w:val="26"/>
        </w:rPr>
        <w:t>86/93</w:t>
      </w:r>
      <w:r w:rsidRPr="005B5D18">
        <w:rPr>
          <w:szCs w:val="26"/>
          <w:rtl/>
        </w:rPr>
        <w:t xml:space="preserve"> تستند إلى تقارير نشرتها مؤسسات دولية وسيتعين تنقيحها </w:t>
      </w:r>
      <w:r>
        <w:rPr>
          <w:rFonts w:hint="cs"/>
          <w:szCs w:val="26"/>
          <w:rtl/>
        </w:rPr>
        <w:t>بناءا على</w:t>
      </w:r>
      <w:r w:rsidRPr="005B5D18">
        <w:rPr>
          <w:szCs w:val="26"/>
          <w:rtl/>
        </w:rPr>
        <w:t xml:space="preserve"> عدة عوامل. </w:t>
      </w:r>
      <w:r>
        <w:rPr>
          <w:rFonts w:hint="cs"/>
          <w:szCs w:val="26"/>
          <w:rtl/>
        </w:rPr>
        <w:t>و</w:t>
      </w:r>
      <w:r w:rsidRPr="005B5D18">
        <w:rPr>
          <w:szCs w:val="26"/>
          <w:rtl/>
        </w:rPr>
        <w:t>اقترح أحد الأعضاء أن نموذج</w:t>
      </w:r>
      <w:r>
        <w:rPr>
          <w:szCs w:val="26"/>
          <w:rtl/>
        </w:rPr>
        <w:t xml:space="preserve"> التكاليف الإضافية المتفق عليه </w:t>
      </w:r>
      <w:r w:rsidRPr="005B5D18">
        <w:rPr>
          <w:szCs w:val="26"/>
          <w:rtl/>
        </w:rPr>
        <w:t>الذي بدا أنه قد تم اتباعه لبعض التكاليف المعروضة في المرفق الأول ربما لا ينطبق على الأنشطة</w:t>
      </w:r>
      <w:r>
        <w:rPr>
          <w:szCs w:val="26"/>
          <w:rtl/>
        </w:rPr>
        <w:t xml:space="preserve"> الرامية إلى تعزيز كفاءة</w:t>
      </w:r>
      <w:r>
        <w:rPr>
          <w:rFonts w:hint="cs"/>
          <w:szCs w:val="26"/>
          <w:rtl/>
        </w:rPr>
        <w:t xml:space="preserve"> استخدام</w:t>
      </w:r>
      <w:r>
        <w:rPr>
          <w:szCs w:val="26"/>
          <w:rtl/>
        </w:rPr>
        <w:t xml:space="preserve"> الطاقة، </w:t>
      </w:r>
      <w:r w:rsidRPr="005B5D18">
        <w:rPr>
          <w:szCs w:val="26"/>
          <w:rtl/>
        </w:rPr>
        <w:t>التي قد تكون باهظة الثمن و</w:t>
      </w:r>
      <w:r>
        <w:rPr>
          <w:szCs w:val="26"/>
          <w:rtl/>
        </w:rPr>
        <w:t>لكنها تقدم مردودًا هائلاً</w:t>
      </w:r>
      <w:r w:rsidRPr="00585D89">
        <w:rPr>
          <w:szCs w:val="26"/>
          <w:rtl/>
        </w:rPr>
        <w:t xml:space="preserve"> </w:t>
      </w:r>
      <w:r>
        <w:rPr>
          <w:szCs w:val="26"/>
          <w:rtl/>
        </w:rPr>
        <w:t>أيضًا</w:t>
      </w:r>
      <w:r w:rsidRPr="005B5D18">
        <w:rPr>
          <w:szCs w:val="26"/>
          <w:rtl/>
        </w:rPr>
        <w:t xml:space="preserve">، أحيانًا في غضون </w:t>
      </w:r>
      <w:r>
        <w:rPr>
          <w:rFonts w:hint="cs"/>
          <w:szCs w:val="26"/>
          <w:rtl/>
        </w:rPr>
        <w:t>شنتين</w:t>
      </w:r>
      <w:r w:rsidRPr="005B5D18">
        <w:rPr>
          <w:szCs w:val="26"/>
          <w:rtl/>
        </w:rPr>
        <w:t xml:space="preserve"> أو ثلاث سنوات</w:t>
      </w:r>
      <w:r w:rsidRPr="00585D89">
        <w:rPr>
          <w:szCs w:val="26"/>
          <w:rtl/>
        </w:rPr>
        <w:t xml:space="preserve"> </w:t>
      </w:r>
      <w:r w:rsidRPr="005B5D18">
        <w:rPr>
          <w:szCs w:val="26"/>
          <w:rtl/>
        </w:rPr>
        <w:t>فقط.</w:t>
      </w:r>
    </w:p>
    <w:p w:rsidR="009F0CF7" w:rsidRPr="000A477E" w:rsidRDefault="009F0CF7" w:rsidP="009F0CF7">
      <w:pPr>
        <w:bidi/>
        <w:spacing w:after="240"/>
        <w:rPr>
          <w:szCs w:val="26"/>
          <w:rtl/>
        </w:rPr>
      </w:pPr>
      <w:r>
        <w:rPr>
          <w:rFonts w:asciiTheme="majorBidi" w:hAnsiTheme="majorBidi" w:cstheme="majorBidi" w:hint="cs"/>
          <w:szCs w:val="24"/>
          <w:rtl/>
        </w:rPr>
        <w:t xml:space="preserve">349-  </w:t>
      </w:r>
      <w:r>
        <w:rPr>
          <w:szCs w:val="26"/>
          <w:rtl/>
        </w:rPr>
        <w:t>علاوة على ذلك، أوضح ممثل الأمانة أن الأمانة</w:t>
      </w:r>
      <w:r w:rsidRPr="005B5D18">
        <w:rPr>
          <w:szCs w:val="26"/>
          <w:rtl/>
        </w:rPr>
        <w:t>، أثناء</w:t>
      </w:r>
      <w:r>
        <w:rPr>
          <w:szCs w:val="26"/>
          <w:rtl/>
        </w:rPr>
        <w:t xml:space="preserve"> إجرائها لبحوثها وصياغة الوثيقة</w:t>
      </w:r>
      <w:r w:rsidRPr="005B5D18">
        <w:rPr>
          <w:szCs w:val="26"/>
          <w:rtl/>
        </w:rPr>
        <w:t>، استندت إلى المعلومات التقنية ذات الصلة التي نشرها فريق</w:t>
      </w:r>
      <w:r>
        <w:rPr>
          <w:szCs w:val="26"/>
          <w:rtl/>
        </w:rPr>
        <w:t xml:space="preserve"> التكنولوجيا والتقييم الاقتصادي</w:t>
      </w:r>
      <w:r w:rsidRPr="005B5D18">
        <w:rPr>
          <w:szCs w:val="26"/>
          <w:rtl/>
        </w:rPr>
        <w:t>، على الرغم من عدم الاتصال المباشر بفريق التكنولوج</w:t>
      </w:r>
      <w:r>
        <w:rPr>
          <w:szCs w:val="26"/>
          <w:rtl/>
        </w:rPr>
        <w:t>يا والتقييم الاقتصادي</w:t>
      </w:r>
      <w:r w:rsidRPr="005B5D18">
        <w:rPr>
          <w:szCs w:val="26"/>
          <w:rtl/>
        </w:rPr>
        <w:t xml:space="preserve">؛ وأنه سيلزم مزيد من الوقت لقياس العبء الإضافي على الأمانة في </w:t>
      </w:r>
      <w:r>
        <w:rPr>
          <w:rFonts w:hint="cs"/>
          <w:szCs w:val="26"/>
          <w:rtl/>
        </w:rPr>
        <w:t>استعراض</w:t>
      </w:r>
      <w:r>
        <w:rPr>
          <w:szCs w:val="26"/>
          <w:rtl/>
        </w:rPr>
        <w:t xml:space="preserve"> المشر</w:t>
      </w:r>
      <w:r>
        <w:rPr>
          <w:rFonts w:hint="cs"/>
          <w:szCs w:val="26"/>
          <w:rtl/>
        </w:rPr>
        <w:t>و</w:t>
      </w:r>
      <w:r w:rsidRPr="005B5D18">
        <w:rPr>
          <w:szCs w:val="26"/>
          <w:rtl/>
        </w:rPr>
        <w:t>ع</w:t>
      </w:r>
      <w:r>
        <w:rPr>
          <w:rFonts w:hint="cs"/>
          <w:szCs w:val="26"/>
          <w:rtl/>
        </w:rPr>
        <w:t>ات</w:t>
      </w:r>
      <w:r w:rsidRPr="005B5D18">
        <w:rPr>
          <w:szCs w:val="26"/>
          <w:rtl/>
        </w:rPr>
        <w:t xml:space="preserve"> التي تضمنت </w:t>
      </w:r>
      <w:r>
        <w:rPr>
          <w:rFonts w:hint="cs"/>
          <w:szCs w:val="26"/>
          <w:rtl/>
        </w:rPr>
        <w:t>عناصر</w:t>
      </w:r>
      <w:r w:rsidRPr="005B5D18">
        <w:rPr>
          <w:szCs w:val="26"/>
          <w:rtl/>
        </w:rPr>
        <w:t xml:space="preserve"> كفاءة </w:t>
      </w:r>
      <w:r>
        <w:rPr>
          <w:rFonts w:hint="cs"/>
          <w:szCs w:val="26"/>
          <w:rtl/>
        </w:rPr>
        <w:t xml:space="preserve">استخدام </w:t>
      </w:r>
      <w:r w:rsidRPr="005B5D18">
        <w:rPr>
          <w:szCs w:val="26"/>
          <w:rtl/>
        </w:rPr>
        <w:t xml:space="preserve">الطاقة إذا تم اعتماد </w:t>
      </w:r>
      <w:r>
        <w:rPr>
          <w:szCs w:val="26"/>
          <w:rtl/>
        </w:rPr>
        <w:t>المقرر</w:t>
      </w:r>
      <w:r w:rsidRPr="005B5D18">
        <w:rPr>
          <w:szCs w:val="26"/>
          <w:rtl/>
        </w:rPr>
        <w:t xml:space="preserve"> المقترح في الوثيقة. وأعرب بعض الأعضاء عن استعدادهم لاستكشاف سبل </w:t>
      </w:r>
      <w:r>
        <w:rPr>
          <w:szCs w:val="26"/>
          <w:rtl/>
        </w:rPr>
        <w:t>تخفيف العبء المحتمل على الأمانة</w:t>
      </w:r>
      <w:r w:rsidRPr="005B5D18">
        <w:rPr>
          <w:szCs w:val="26"/>
          <w:rtl/>
        </w:rPr>
        <w:t>، على سبيل المثال من خلال توفير موارد إضافية يمكن استخدامها لتوظيف خبراء استشاريين ذوي خبرة فنية مناسبة.</w:t>
      </w:r>
    </w:p>
    <w:p w:rsidR="009F0CF7" w:rsidRPr="005B5D18" w:rsidRDefault="009F0CF7" w:rsidP="009F0CF7">
      <w:pPr>
        <w:bidi/>
        <w:spacing w:after="240"/>
        <w:rPr>
          <w:szCs w:val="26"/>
        </w:rPr>
      </w:pPr>
      <w:r>
        <w:rPr>
          <w:rFonts w:asciiTheme="majorBidi" w:hAnsiTheme="majorBidi" w:cstheme="majorBidi" w:hint="cs"/>
          <w:szCs w:val="24"/>
          <w:rtl/>
        </w:rPr>
        <w:t xml:space="preserve">350-  </w:t>
      </w:r>
      <w:r>
        <w:rPr>
          <w:szCs w:val="26"/>
          <w:rtl/>
        </w:rPr>
        <w:t>قال أحد الأعضاء</w:t>
      </w:r>
      <w:r w:rsidRPr="005B5D18">
        <w:rPr>
          <w:szCs w:val="26"/>
          <w:rtl/>
        </w:rPr>
        <w:t xml:space="preserve">، </w:t>
      </w:r>
      <w:r>
        <w:rPr>
          <w:rFonts w:hint="cs"/>
          <w:szCs w:val="26"/>
          <w:rtl/>
        </w:rPr>
        <w:t>رغم ترحيب</w:t>
      </w:r>
      <w:r w:rsidRPr="005B5D18">
        <w:rPr>
          <w:szCs w:val="26"/>
          <w:rtl/>
        </w:rPr>
        <w:t xml:space="preserve"> وفده </w:t>
      </w:r>
      <w:r>
        <w:rPr>
          <w:rFonts w:hint="cs"/>
          <w:szCs w:val="26"/>
          <w:rtl/>
        </w:rPr>
        <w:t>باحتمال</w:t>
      </w:r>
      <w:r w:rsidRPr="005B5D18">
        <w:rPr>
          <w:szCs w:val="26"/>
          <w:rtl/>
        </w:rPr>
        <w:t xml:space="preserve"> </w:t>
      </w:r>
      <w:r>
        <w:rPr>
          <w:rFonts w:hint="cs"/>
          <w:szCs w:val="26"/>
          <w:rtl/>
        </w:rPr>
        <w:t>نظر</w:t>
      </w:r>
      <w:r w:rsidRPr="005B5D18">
        <w:rPr>
          <w:szCs w:val="26"/>
          <w:rtl/>
        </w:rPr>
        <w:t xml:space="preserve"> اللجنة التنفيذية في مساهمات إضافية من البلدان غير العامل</w:t>
      </w:r>
      <w:r>
        <w:rPr>
          <w:szCs w:val="26"/>
          <w:rtl/>
        </w:rPr>
        <w:t xml:space="preserve">ة بالمادة 5 لتعزيز كفاءة </w:t>
      </w:r>
      <w:r>
        <w:rPr>
          <w:rFonts w:hint="cs"/>
          <w:szCs w:val="26"/>
          <w:rtl/>
        </w:rPr>
        <w:t xml:space="preserve">استخدام </w:t>
      </w:r>
      <w:r>
        <w:rPr>
          <w:szCs w:val="26"/>
          <w:rtl/>
        </w:rPr>
        <w:t>الطاقة</w:t>
      </w:r>
      <w:r w:rsidRPr="005B5D18">
        <w:rPr>
          <w:szCs w:val="26"/>
          <w:rtl/>
        </w:rPr>
        <w:t>، فإنه لا يؤيد مطالبة الأمانة بإجراء مشاورات رسمية مع مؤسسا</w:t>
      </w:r>
      <w:r>
        <w:rPr>
          <w:szCs w:val="26"/>
          <w:rtl/>
        </w:rPr>
        <w:t>ت التمويل الحكومية لتلك البلدان</w:t>
      </w:r>
      <w:r>
        <w:rPr>
          <w:rFonts w:hint="cs"/>
          <w:szCs w:val="26"/>
          <w:rtl/>
        </w:rPr>
        <w:t>،</w:t>
      </w:r>
      <w:r w:rsidRPr="005B5D18">
        <w:rPr>
          <w:szCs w:val="26"/>
          <w:rtl/>
        </w:rPr>
        <w:t xml:space="preserve"> حيث أن تلك الحكومات كانت ممثلة في اللجنة وبالتالي يمكنها أن تعبر عن اهتمامها بتقديم أموال إضافية لتعزيز كفاءة</w:t>
      </w:r>
      <w:r>
        <w:rPr>
          <w:rFonts w:hint="cs"/>
          <w:szCs w:val="26"/>
          <w:rtl/>
        </w:rPr>
        <w:t xml:space="preserve"> استخدام</w:t>
      </w:r>
      <w:r w:rsidRPr="005B5D18">
        <w:rPr>
          <w:szCs w:val="26"/>
          <w:rtl/>
        </w:rPr>
        <w:t xml:space="preserve"> الطاقة في أي وقت.</w:t>
      </w:r>
    </w:p>
    <w:p w:rsidR="009F0CF7" w:rsidRDefault="009F0CF7" w:rsidP="009F0CF7">
      <w:pPr>
        <w:bidi/>
        <w:spacing w:after="240"/>
        <w:rPr>
          <w:szCs w:val="26"/>
          <w:rtl/>
        </w:rPr>
      </w:pPr>
      <w:r>
        <w:rPr>
          <w:rFonts w:asciiTheme="majorBidi" w:hAnsiTheme="majorBidi" w:cstheme="majorBidi" w:hint="cs"/>
          <w:szCs w:val="24"/>
          <w:rtl/>
        </w:rPr>
        <w:t xml:space="preserve">351-  </w:t>
      </w:r>
      <w:r>
        <w:rPr>
          <w:rFonts w:hint="cs"/>
          <w:szCs w:val="26"/>
          <w:rtl/>
        </w:rPr>
        <w:t>و</w:t>
      </w:r>
      <w:r w:rsidRPr="005B5D18">
        <w:rPr>
          <w:szCs w:val="26"/>
          <w:rtl/>
        </w:rPr>
        <w:t xml:space="preserve">قال عضوان إن الوثيقة التي قدمتها الأمانة قد تجاوزت الولاية الممنوحة لها بموجب المقرر 84/89. وأضاف أحد هؤلاء الأعضاء أنه ينبغي </w:t>
      </w:r>
      <w:r>
        <w:rPr>
          <w:rFonts w:hint="cs"/>
          <w:szCs w:val="26"/>
          <w:rtl/>
        </w:rPr>
        <w:t>أن تركز ا</w:t>
      </w:r>
      <w:r w:rsidRPr="005B5D18">
        <w:rPr>
          <w:szCs w:val="26"/>
          <w:rtl/>
        </w:rPr>
        <w:t>لجنة التنفيذية في البداية على الاستجابة للمقرر</w:t>
      </w:r>
      <w:r>
        <w:rPr>
          <w:rFonts w:hint="cs"/>
          <w:szCs w:val="26"/>
          <w:rtl/>
        </w:rPr>
        <w:t xml:space="preserve"> 30/5</w:t>
      </w:r>
      <w:r w:rsidRPr="005B5D18">
        <w:rPr>
          <w:szCs w:val="26"/>
          <w:rtl/>
        </w:rPr>
        <w:t xml:space="preserve"> </w:t>
      </w:r>
      <w:r>
        <w:rPr>
          <w:rFonts w:hint="cs"/>
          <w:szCs w:val="26"/>
          <w:rtl/>
        </w:rPr>
        <w:t>الصادر عن ا</w:t>
      </w:r>
      <w:r>
        <w:rPr>
          <w:szCs w:val="26"/>
          <w:rtl/>
        </w:rPr>
        <w:t>لأطراف والمقرر 84/89، قبل النظر في الشواغل الأخرى؛ في الوثيقة</w:t>
      </w:r>
      <w:r w:rsidRPr="005B5D18">
        <w:rPr>
          <w:szCs w:val="26"/>
          <w:rtl/>
        </w:rPr>
        <w:t>، يمكن اعتبار أن الفقرات</w:t>
      </w:r>
      <w:r>
        <w:rPr>
          <w:rFonts w:hint="cs"/>
          <w:szCs w:val="26"/>
          <w:rtl/>
        </w:rPr>
        <w:t xml:space="preserve"> من</w:t>
      </w:r>
      <w:r w:rsidRPr="005B5D18">
        <w:rPr>
          <w:szCs w:val="26"/>
          <w:rtl/>
        </w:rPr>
        <w:t xml:space="preserve"> 65 إلى 69 والمعلومات الواردة في المرفق الثاني فقط تشكل الأساس لإطار عمل للمشاورات مع الصنا</w:t>
      </w:r>
      <w:r>
        <w:rPr>
          <w:szCs w:val="26"/>
          <w:rtl/>
        </w:rPr>
        <w:t>ديق والمؤسسات المالية ذات الصلة</w:t>
      </w:r>
      <w:r w:rsidRPr="005B5D18">
        <w:rPr>
          <w:szCs w:val="26"/>
          <w:rtl/>
        </w:rPr>
        <w:t>، على الرغم من عد</w:t>
      </w:r>
      <w:r>
        <w:rPr>
          <w:szCs w:val="26"/>
          <w:rtl/>
        </w:rPr>
        <w:t>م وجود العديد من العناصر. لذلك</w:t>
      </w:r>
      <w:r w:rsidRPr="005B5D18">
        <w:rPr>
          <w:szCs w:val="26"/>
          <w:rtl/>
        </w:rPr>
        <w:t xml:space="preserve">، اقترح العضو دعوة </w:t>
      </w:r>
      <w:r>
        <w:rPr>
          <w:rFonts w:hint="cs"/>
          <w:szCs w:val="26"/>
          <w:rtl/>
        </w:rPr>
        <w:t xml:space="preserve">أعضاء </w:t>
      </w:r>
      <w:r>
        <w:rPr>
          <w:szCs w:val="26"/>
          <w:rtl/>
        </w:rPr>
        <w:t>اللجنة التنفيذية لتقديم آرائه</w:t>
      </w:r>
      <w:r>
        <w:rPr>
          <w:rFonts w:hint="cs"/>
          <w:szCs w:val="26"/>
          <w:rtl/>
        </w:rPr>
        <w:t>م</w:t>
      </w:r>
      <w:r w:rsidRPr="005B5D18">
        <w:rPr>
          <w:szCs w:val="26"/>
          <w:rtl/>
        </w:rPr>
        <w:t xml:space="preserve"> بحلول 14 مايو</w:t>
      </w:r>
      <w:r>
        <w:rPr>
          <w:rFonts w:hint="cs"/>
          <w:szCs w:val="26"/>
          <w:rtl/>
        </w:rPr>
        <w:t>/ أيار</w:t>
      </w:r>
      <w:r w:rsidRPr="005B5D18">
        <w:rPr>
          <w:szCs w:val="26"/>
          <w:rtl/>
        </w:rPr>
        <w:t xml:space="preserve"> 2021 بشأن المؤسسات التي ينبغي الاتصال ب</w:t>
      </w:r>
      <w:r>
        <w:rPr>
          <w:szCs w:val="26"/>
          <w:rtl/>
        </w:rPr>
        <w:t>ها رسميًا</w:t>
      </w:r>
      <w:r w:rsidRPr="005B5D18">
        <w:rPr>
          <w:szCs w:val="26"/>
          <w:rtl/>
        </w:rPr>
        <w:t xml:space="preserve">؛ </w:t>
      </w:r>
      <w:r>
        <w:rPr>
          <w:rFonts w:hint="cs"/>
          <w:szCs w:val="26"/>
          <w:rtl/>
        </w:rPr>
        <w:t xml:space="preserve">وما هي </w:t>
      </w:r>
      <w:r>
        <w:rPr>
          <w:szCs w:val="26"/>
          <w:rtl/>
        </w:rPr>
        <w:t>أنواع الأنشطة والمشر</w:t>
      </w:r>
      <w:r>
        <w:rPr>
          <w:rFonts w:hint="cs"/>
          <w:szCs w:val="26"/>
          <w:rtl/>
        </w:rPr>
        <w:t>و</w:t>
      </w:r>
      <w:r w:rsidRPr="005B5D18">
        <w:rPr>
          <w:szCs w:val="26"/>
          <w:rtl/>
        </w:rPr>
        <w:t>ع</w:t>
      </w:r>
      <w:r>
        <w:rPr>
          <w:rFonts w:hint="cs"/>
          <w:szCs w:val="26"/>
          <w:rtl/>
        </w:rPr>
        <w:t>ات</w:t>
      </w:r>
      <w:r w:rsidRPr="005B5D18">
        <w:rPr>
          <w:szCs w:val="26"/>
          <w:rtl/>
        </w:rPr>
        <w:t xml:space="preserve"> المتعلقة بتعزيز كفاءة </w:t>
      </w:r>
      <w:r>
        <w:rPr>
          <w:rFonts w:hint="cs"/>
          <w:szCs w:val="26"/>
          <w:rtl/>
        </w:rPr>
        <w:t xml:space="preserve">استخدام </w:t>
      </w:r>
      <w:r w:rsidRPr="005B5D18">
        <w:rPr>
          <w:szCs w:val="26"/>
          <w:rtl/>
        </w:rPr>
        <w:t xml:space="preserve">الطاقة التي يمكن النظر فيها للحصول على تمويل محتمل من مصادر خارج الصندوق </w:t>
      </w:r>
      <w:r>
        <w:rPr>
          <w:rFonts w:hint="cs"/>
          <w:szCs w:val="26"/>
          <w:rtl/>
        </w:rPr>
        <w:t>ال</w:t>
      </w:r>
      <w:r>
        <w:rPr>
          <w:szCs w:val="26"/>
          <w:rtl/>
        </w:rPr>
        <w:t>متعدد الأطراف</w:t>
      </w:r>
      <w:r w:rsidRPr="005B5D18">
        <w:rPr>
          <w:szCs w:val="26"/>
          <w:rtl/>
        </w:rPr>
        <w:t xml:space="preserve">؛ </w:t>
      </w:r>
      <w:r>
        <w:rPr>
          <w:rFonts w:hint="cs"/>
          <w:szCs w:val="26"/>
          <w:rtl/>
        </w:rPr>
        <w:t>و</w:t>
      </w:r>
      <w:r w:rsidRPr="005B5D18">
        <w:rPr>
          <w:szCs w:val="26"/>
          <w:rtl/>
        </w:rPr>
        <w:t xml:space="preserve">ما هي أنواع الترتيبات التعاونية التي ينبغي أن ينظر فيها الصندوق </w:t>
      </w:r>
      <w:r>
        <w:rPr>
          <w:rFonts w:hint="cs"/>
          <w:szCs w:val="26"/>
          <w:rtl/>
        </w:rPr>
        <w:t>ال</w:t>
      </w:r>
      <w:r w:rsidRPr="005B5D18">
        <w:rPr>
          <w:szCs w:val="26"/>
          <w:rtl/>
        </w:rPr>
        <w:t>م</w:t>
      </w:r>
      <w:r>
        <w:rPr>
          <w:szCs w:val="26"/>
          <w:rtl/>
        </w:rPr>
        <w:t>تعدد الأطراف مع المؤسسات الأخرى</w:t>
      </w:r>
      <w:r w:rsidRPr="005B5D18">
        <w:rPr>
          <w:szCs w:val="26"/>
          <w:rtl/>
        </w:rPr>
        <w:t xml:space="preserve">؛ وما هي الأسئلة الرئيسية التي يجب أن تجيب عليها هذه المؤسسات. وقال إن المعلومات الواردة في المرفق الثاني بالوثيقة </w:t>
      </w:r>
      <w:r>
        <w:rPr>
          <w:szCs w:val="26"/>
        </w:rPr>
        <w:t>UNEP/OzL.Pro/ExCom/</w:t>
      </w:r>
      <w:r w:rsidRPr="005B5D18">
        <w:rPr>
          <w:szCs w:val="26"/>
        </w:rPr>
        <w:t>86/93</w:t>
      </w:r>
      <w:r>
        <w:rPr>
          <w:szCs w:val="26"/>
          <w:rtl/>
        </w:rPr>
        <w:t xml:space="preserve"> يمكن استخدامها لأغراض التوعية، ولكنها س</w:t>
      </w:r>
      <w:r w:rsidRPr="005B5D18">
        <w:rPr>
          <w:szCs w:val="26"/>
          <w:rtl/>
        </w:rPr>
        <w:t>تفيد من كونها أكثر إيجازًا وأكثر تنظيمًا وتكييفًا ل</w:t>
      </w:r>
      <w:r>
        <w:rPr>
          <w:rFonts w:hint="cs"/>
          <w:szCs w:val="26"/>
          <w:rtl/>
        </w:rPr>
        <w:t xml:space="preserve">كي </w:t>
      </w:r>
      <w:r>
        <w:rPr>
          <w:szCs w:val="26"/>
          <w:rtl/>
        </w:rPr>
        <w:t xml:space="preserve">تعكس المناقشة الحالية. </w:t>
      </w:r>
      <w:r w:rsidRPr="005B5D18">
        <w:rPr>
          <w:szCs w:val="26"/>
          <w:rtl/>
        </w:rPr>
        <w:t>لذلك اقترح أن يقدم الأعضاء أيضًا تعليقات على مذكرة المعلومات هذه.</w:t>
      </w:r>
    </w:p>
    <w:p w:rsidR="009F0CF7" w:rsidRDefault="009F0CF7" w:rsidP="009F0CF7">
      <w:pPr>
        <w:bidi/>
        <w:spacing w:after="240"/>
        <w:rPr>
          <w:szCs w:val="26"/>
          <w:rtl/>
        </w:rPr>
      </w:pPr>
      <w:r>
        <w:rPr>
          <w:rFonts w:hint="cs"/>
          <w:szCs w:val="26"/>
          <w:rtl/>
        </w:rPr>
        <w:t xml:space="preserve">352-  </w:t>
      </w:r>
      <w:r w:rsidRPr="00D223C2">
        <w:rPr>
          <w:szCs w:val="26"/>
          <w:rtl/>
        </w:rPr>
        <w:t>وأعرب بعض الأعضاء عن قلقهم من أن النهج الوارد في التقرير هو نهج من القمة إلى القاعدة ومتمحور أكثر من اللازم حول دور المؤسسات المالية. وتم التأكيد على أن</w:t>
      </w:r>
      <w:r>
        <w:rPr>
          <w:rFonts w:hint="cs"/>
          <w:szCs w:val="26"/>
          <w:rtl/>
        </w:rPr>
        <w:t>ه يجب تطوير</w:t>
      </w:r>
      <w:r w:rsidRPr="00D223C2">
        <w:rPr>
          <w:szCs w:val="26"/>
          <w:rtl/>
        </w:rPr>
        <w:t xml:space="preserve"> عملية بدء وتنفيذ وتنسيق كفاءة </w:t>
      </w:r>
      <w:r>
        <w:rPr>
          <w:rFonts w:hint="cs"/>
          <w:szCs w:val="26"/>
          <w:rtl/>
        </w:rPr>
        <w:t xml:space="preserve">استخدام </w:t>
      </w:r>
      <w:r w:rsidRPr="00D223C2">
        <w:rPr>
          <w:szCs w:val="26"/>
          <w:rtl/>
        </w:rPr>
        <w:t xml:space="preserve">الطاقة من الأسفل إلى الأعلى مع المؤسسات الوطنية والوكالات المنفذة باعتبارها جهات فاعلة رئيسية في إدارة ودمج الطلبات والموارد من مختلف </w:t>
      </w:r>
      <w:r>
        <w:rPr>
          <w:szCs w:val="26"/>
          <w:rtl/>
        </w:rPr>
        <w:t>المانح</w:t>
      </w:r>
      <w:r>
        <w:rPr>
          <w:rFonts w:hint="cs"/>
          <w:szCs w:val="26"/>
          <w:rtl/>
        </w:rPr>
        <w:t>ين</w:t>
      </w:r>
      <w:r>
        <w:rPr>
          <w:szCs w:val="26"/>
          <w:rtl/>
        </w:rPr>
        <w:t xml:space="preserve"> ومصادر التمويل</w:t>
      </w:r>
      <w:r w:rsidRPr="00D223C2">
        <w:rPr>
          <w:szCs w:val="26"/>
          <w:rtl/>
        </w:rPr>
        <w:t xml:space="preserve">؛ </w:t>
      </w:r>
      <w:r>
        <w:rPr>
          <w:rFonts w:hint="cs"/>
          <w:szCs w:val="26"/>
          <w:rtl/>
        </w:rPr>
        <w:t>و</w:t>
      </w:r>
      <w:r w:rsidRPr="00D223C2">
        <w:rPr>
          <w:szCs w:val="26"/>
          <w:rtl/>
        </w:rPr>
        <w:t>فهم وجهات نظر هذه الجهات الفاعلة لتسهيل العملية والتنفيذ.</w:t>
      </w:r>
    </w:p>
    <w:p w:rsidR="009F0CF7" w:rsidRDefault="009F0CF7" w:rsidP="009F0CF7">
      <w:pPr>
        <w:bidi/>
        <w:spacing w:after="240"/>
        <w:rPr>
          <w:szCs w:val="26"/>
          <w:rtl/>
        </w:rPr>
      </w:pPr>
      <w:r>
        <w:rPr>
          <w:rFonts w:hint="cs"/>
          <w:szCs w:val="26"/>
          <w:rtl/>
        </w:rPr>
        <w:t xml:space="preserve">353-  </w:t>
      </w:r>
      <w:r w:rsidRPr="00D223C2">
        <w:rPr>
          <w:szCs w:val="26"/>
          <w:rtl/>
        </w:rPr>
        <w:t>اقترح أ</w:t>
      </w:r>
      <w:r>
        <w:rPr>
          <w:szCs w:val="26"/>
          <w:rtl/>
        </w:rPr>
        <w:t>حد الأعضاء، يدعمه عضوان آخران</w:t>
      </w:r>
      <w:r w:rsidRPr="00D223C2">
        <w:rPr>
          <w:szCs w:val="26"/>
          <w:rtl/>
        </w:rPr>
        <w:t>، أن تط</w:t>
      </w:r>
      <w:r>
        <w:rPr>
          <w:rFonts w:hint="cs"/>
          <w:szCs w:val="26"/>
          <w:rtl/>
        </w:rPr>
        <w:t>ا</w:t>
      </w:r>
      <w:r w:rsidRPr="00D223C2">
        <w:rPr>
          <w:szCs w:val="26"/>
          <w:rtl/>
        </w:rPr>
        <w:t>لب الل</w:t>
      </w:r>
      <w:r>
        <w:rPr>
          <w:szCs w:val="26"/>
          <w:rtl/>
        </w:rPr>
        <w:t xml:space="preserve">جنة التنفيذية الأمانة </w:t>
      </w:r>
      <w:r>
        <w:rPr>
          <w:rFonts w:hint="cs"/>
          <w:szCs w:val="26"/>
          <w:rtl/>
        </w:rPr>
        <w:t>ب</w:t>
      </w:r>
      <w:r>
        <w:rPr>
          <w:szCs w:val="26"/>
          <w:rtl/>
        </w:rPr>
        <w:t>أن تعد، للاجتماع الأول في عام 2022، تقريرًا يحدد الخيارات</w:t>
      </w:r>
      <w:r w:rsidRPr="00D223C2">
        <w:rPr>
          <w:szCs w:val="26"/>
          <w:rtl/>
        </w:rPr>
        <w:t xml:space="preserve">، داخل الصندوق </w:t>
      </w:r>
      <w:r>
        <w:rPr>
          <w:rFonts w:hint="cs"/>
          <w:szCs w:val="26"/>
          <w:rtl/>
        </w:rPr>
        <w:t>ال</w:t>
      </w:r>
      <w:r w:rsidRPr="00D223C2">
        <w:rPr>
          <w:szCs w:val="26"/>
          <w:rtl/>
        </w:rPr>
        <w:t>متعدد الأطراف ومن خلال ا</w:t>
      </w:r>
      <w:r>
        <w:rPr>
          <w:szCs w:val="26"/>
          <w:rtl/>
        </w:rPr>
        <w:t xml:space="preserve">لعمل مع المؤسسات المالية </w:t>
      </w:r>
      <w:r>
        <w:rPr>
          <w:szCs w:val="26"/>
          <w:rtl/>
        </w:rPr>
        <w:lastRenderedPageBreak/>
        <w:t>الأخرى، لإدراج نماذج التمويل المبتكرة</w:t>
      </w:r>
      <w:r w:rsidRPr="00D223C2">
        <w:rPr>
          <w:szCs w:val="26"/>
          <w:rtl/>
        </w:rPr>
        <w:t>، مثل الحوافز والتمويل ا</w:t>
      </w:r>
      <w:r>
        <w:rPr>
          <w:szCs w:val="26"/>
          <w:rtl/>
        </w:rPr>
        <w:t>لميسر</w:t>
      </w:r>
      <w:r w:rsidRPr="00D223C2">
        <w:rPr>
          <w:szCs w:val="26"/>
          <w:rtl/>
        </w:rPr>
        <w:t>، إلى جانب تقديرات تكاليف وفوائد التدخلات المحتملة للحفاظ على كفاءة</w:t>
      </w:r>
      <w:r>
        <w:rPr>
          <w:rFonts w:hint="cs"/>
          <w:szCs w:val="26"/>
          <w:rtl/>
        </w:rPr>
        <w:t xml:space="preserve"> استخدام</w:t>
      </w:r>
      <w:r w:rsidRPr="00D223C2">
        <w:rPr>
          <w:szCs w:val="26"/>
          <w:rtl/>
        </w:rPr>
        <w:t xml:space="preserve"> الطاقة أو تعزيزها</w:t>
      </w:r>
      <w:r>
        <w:rPr>
          <w:szCs w:val="26"/>
          <w:rtl/>
        </w:rPr>
        <w:t xml:space="preserve"> من خلال تركيب المعدات وصيانتها</w:t>
      </w:r>
      <w:r w:rsidRPr="00D223C2">
        <w:rPr>
          <w:szCs w:val="26"/>
          <w:rtl/>
        </w:rPr>
        <w:t>، وتحويلات قطاع التصنيع والتدابير الواسعة لسياسة كفاءة</w:t>
      </w:r>
      <w:r>
        <w:rPr>
          <w:rFonts w:hint="cs"/>
          <w:szCs w:val="26"/>
          <w:rtl/>
        </w:rPr>
        <w:t xml:space="preserve"> استخدام</w:t>
      </w:r>
      <w:r>
        <w:rPr>
          <w:szCs w:val="26"/>
          <w:rtl/>
        </w:rPr>
        <w:t xml:space="preserve"> الطاقة</w:t>
      </w:r>
      <w:r w:rsidRPr="00D223C2">
        <w:rPr>
          <w:szCs w:val="26"/>
          <w:rtl/>
        </w:rPr>
        <w:t>، مثل</w:t>
      </w:r>
      <w:r>
        <w:rPr>
          <w:rFonts w:hint="cs"/>
          <w:szCs w:val="26"/>
          <w:rtl/>
        </w:rPr>
        <w:t xml:space="preserve"> المعايير الدنيا لأداء الطاقة</w:t>
      </w:r>
      <w:r w:rsidRPr="00D223C2">
        <w:rPr>
          <w:szCs w:val="26"/>
          <w:rtl/>
        </w:rPr>
        <w:t xml:space="preserve"> </w:t>
      </w:r>
      <w:r>
        <w:rPr>
          <w:rFonts w:hint="cs"/>
          <w:szCs w:val="26"/>
          <w:rtl/>
        </w:rPr>
        <w:t>أو التوصيف بالملصقات</w:t>
      </w:r>
      <w:r w:rsidRPr="00D223C2">
        <w:rPr>
          <w:szCs w:val="26"/>
          <w:rtl/>
        </w:rPr>
        <w:t xml:space="preserve"> أو حوافز المستهلك. واقترح عضو آخر أن ينظر التقرير في كيفية مواءمة الإجراءات والشروط ذات الصلة للحصول على تمويل من المؤسسات من أجل كفاءة</w:t>
      </w:r>
      <w:r>
        <w:rPr>
          <w:rFonts w:hint="cs"/>
          <w:szCs w:val="26"/>
          <w:rtl/>
        </w:rPr>
        <w:t xml:space="preserve"> استخدام</w:t>
      </w:r>
      <w:r w:rsidRPr="00D223C2">
        <w:rPr>
          <w:szCs w:val="26"/>
          <w:rtl/>
        </w:rPr>
        <w:t xml:space="preserve"> الطاقة مع مشروعات الصندوق </w:t>
      </w:r>
      <w:r>
        <w:rPr>
          <w:rFonts w:hint="cs"/>
          <w:szCs w:val="26"/>
          <w:rtl/>
        </w:rPr>
        <w:t>ال</w:t>
      </w:r>
      <w:r w:rsidRPr="00D223C2">
        <w:rPr>
          <w:szCs w:val="26"/>
          <w:rtl/>
        </w:rPr>
        <w:t>متعدد الأطراف.</w:t>
      </w:r>
    </w:p>
    <w:p w:rsidR="009F0CF7" w:rsidRDefault="009F0CF7" w:rsidP="009F0CF7">
      <w:pPr>
        <w:bidi/>
        <w:spacing w:after="240"/>
        <w:rPr>
          <w:szCs w:val="26"/>
          <w:rtl/>
        </w:rPr>
      </w:pPr>
      <w:r>
        <w:rPr>
          <w:rFonts w:hint="cs"/>
          <w:szCs w:val="26"/>
          <w:rtl/>
        </w:rPr>
        <w:t xml:space="preserve">354-  </w:t>
      </w:r>
      <w:r>
        <w:rPr>
          <w:szCs w:val="26"/>
          <w:rtl/>
        </w:rPr>
        <w:t>أثناء المناقشات</w:t>
      </w:r>
      <w:r w:rsidRPr="00D223C2">
        <w:rPr>
          <w:szCs w:val="26"/>
          <w:rtl/>
        </w:rPr>
        <w:t xml:space="preserve">، اقترح أعضاء آخرون نص عمل لتقديم إرشادات إضافية إلى الأمانة لإعداد تقرير عن الخيارات المتاحة لتعبئة موارد مالية إضافية للحفاظ على كفاءة </w:t>
      </w:r>
      <w:r>
        <w:rPr>
          <w:rFonts w:hint="cs"/>
          <w:szCs w:val="26"/>
          <w:rtl/>
        </w:rPr>
        <w:t xml:space="preserve">استخدام </w:t>
      </w:r>
      <w:r w:rsidRPr="00D223C2">
        <w:rPr>
          <w:szCs w:val="26"/>
          <w:rtl/>
        </w:rPr>
        <w:t xml:space="preserve">الطاقة و / أو تعزيزها عند التخلص التدريجي من </w:t>
      </w:r>
      <w:r>
        <w:rPr>
          <w:rFonts w:hint="cs"/>
          <w:szCs w:val="26"/>
          <w:rtl/>
        </w:rPr>
        <w:t>المواد الهيدروفلوروكربونية</w:t>
      </w:r>
      <w:r w:rsidRPr="00D223C2">
        <w:rPr>
          <w:szCs w:val="26"/>
          <w:rtl/>
        </w:rPr>
        <w:t xml:space="preserve"> في </w:t>
      </w:r>
      <w:r>
        <w:rPr>
          <w:rFonts w:hint="cs"/>
          <w:szCs w:val="26"/>
          <w:rtl/>
        </w:rPr>
        <w:t xml:space="preserve">قطاع </w:t>
      </w:r>
      <w:r>
        <w:rPr>
          <w:szCs w:val="26"/>
          <w:rtl/>
        </w:rPr>
        <w:t>التبريد و</w:t>
      </w:r>
      <w:r w:rsidRPr="00D223C2">
        <w:rPr>
          <w:szCs w:val="26"/>
          <w:rtl/>
        </w:rPr>
        <w:t>تكييف</w:t>
      </w:r>
      <w:r>
        <w:rPr>
          <w:rFonts w:hint="cs"/>
          <w:szCs w:val="26"/>
          <w:rtl/>
        </w:rPr>
        <w:t xml:space="preserve"> الهواء</w:t>
      </w:r>
      <w:r w:rsidRPr="00D223C2">
        <w:rPr>
          <w:szCs w:val="26"/>
          <w:rtl/>
        </w:rPr>
        <w:t>.</w:t>
      </w:r>
    </w:p>
    <w:p w:rsidR="009F0CF7" w:rsidRDefault="009F0CF7" w:rsidP="009F0CF7">
      <w:pPr>
        <w:bidi/>
        <w:spacing w:after="240"/>
        <w:rPr>
          <w:szCs w:val="26"/>
          <w:rtl/>
        </w:rPr>
      </w:pPr>
      <w:r>
        <w:rPr>
          <w:rFonts w:asciiTheme="majorBidi" w:hAnsiTheme="majorBidi" w:cstheme="majorBidi" w:hint="cs"/>
          <w:szCs w:val="24"/>
          <w:rtl/>
        </w:rPr>
        <w:t xml:space="preserve">355-  </w:t>
      </w:r>
      <w:r>
        <w:rPr>
          <w:rFonts w:hint="cs"/>
          <w:szCs w:val="26"/>
          <w:rtl/>
        </w:rPr>
        <w:t>ورغم قول</w:t>
      </w:r>
      <w:r w:rsidRPr="00D223C2">
        <w:rPr>
          <w:szCs w:val="26"/>
          <w:rtl/>
        </w:rPr>
        <w:t xml:space="preserve"> </w:t>
      </w:r>
      <w:r>
        <w:rPr>
          <w:szCs w:val="26"/>
          <w:rtl/>
        </w:rPr>
        <w:t>عضو</w:t>
      </w:r>
      <w:r>
        <w:rPr>
          <w:rFonts w:hint="cs"/>
          <w:szCs w:val="26"/>
          <w:rtl/>
        </w:rPr>
        <w:t>ي</w:t>
      </w:r>
      <w:r w:rsidRPr="00D223C2">
        <w:rPr>
          <w:szCs w:val="26"/>
          <w:rtl/>
        </w:rPr>
        <w:t>ن إن</w:t>
      </w:r>
      <w:r>
        <w:rPr>
          <w:rFonts w:hint="cs"/>
          <w:szCs w:val="26"/>
          <w:rtl/>
        </w:rPr>
        <w:t>ه</w:t>
      </w:r>
      <w:r w:rsidRPr="00D223C2">
        <w:rPr>
          <w:szCs w:val="26"/>
          <w:rtl/>
        </w:rPr>
        <w:t xml:space="preserve"> من الصعب معالجة </w:t>
      </w:r>
      <w:r>
        <w:rPr>
          <w:rFonts w:hint="cs"/>
          <w:szCs w:val="26"/>
          <w:rtl/>
        </w:rPr>
        <w:t>المسائل</w:t>
      </w:r>
      <w:r w:rsidRPr="00D223C2">
        <w:rPr>
          <w:szCs w:val="26"/>
          <w:rtl/>
        </w:rPr>
        <w:t xml:space="preserve"> المعقدة التي أث</w:t>
      </w:r>
      <w:r>
        <w:rPr>
          <w:szCs w:val="26"/>
          <w:rtl/>
        </w:rPr>
        <w:t>ارتها الوثيقة في اجتماع افتراضي</w:t>
      </w:r>
      <w:r w:rsidRPr="00D223C2">
        <w:rPr>
          <w:szCs w:val="26"/>
          <w:rtl/>
        </w:rPr>
        <w:t xml:space="preserve">، كان هناك اتفاق عام على </w:t>
      </w:r>
      <w:r>
        <w:rPr>
          <w:rFonts w:hint="cs"/>
          <w:szCs w:val="26"/>
          <w:rtl/>
        </w:rPr>
        <w:t>وجود</w:t>
      </w:r>
      <w:r w:rsidRPr="00D223C2">
        <w:rPr>
          <w:szCs w:val="26"/>
          <w:rtl/>
        </w:rPr>
        <w:t xml:space="preserve"> حاجة إلى مزيد من الوقت للنظر في </w:t>
      </w:r>
      <w:r>
        <w:rPr>
          <w:rFonts w:hint="cs"/>
          <w:szCs w:val="26"/>
          <w:rtl/>
        </w:rPr>
        <w:t>المشكلات</w:t>
      </w:r>
      <w:r w:rsidRPr="00D223C2">
        <w:rPr>
          <w:szCs w:val="26"/>
          <w:rtl/>
        </w:rPr>
        <w:t xml:space="preserve"> والمقترحات المقدمة من الأعضاء بشأن نص العمل الذي سيتم إدراجه في مشروع قرار.</w:t>
      </w:r>
    </w:p>
    <w:p w:rsidR="009F0CF7" w:rsidRPr="00D223C2" w:rsidRDefault="009F0CF7" w:rsidP="009F0CF7">
      <w:pPr>
        <w:bidi/>
        <w:spacing w:after="240"/>
        <w:rPr>
          <w:szCs w:val="26"/>
        </w:rPr>
      </w:pPr>
      <w:r>
        <w:rPr>
          <w:rFonts w:asciiTheme="majorBidi" w:hAnsiTheme="majorBidi" w:cstheme="majorBidi" w:hint="cs"/>
          <w:szCs w:val="24"/>
          <w:rtl/>
        </w:rPr>
        <w:t xml:space="preserve">356-  </w:t>
      </w:r>
      <w:r>
        <w:rPr>
          <w:rFonts w:hint="cs"/>
          <w:szCs w:val="26"/>
          <w:rtl/>
        </w:rPr>
        <w:t>و</w:t>
      </w:r>
      <w:r>
        <w:rPr>
          <w:szCs w:val="26"/>
          <w:rtl/>
        </w:rPr>
        <w:t>بعد المناقشة</w:t>
      </w:r>
      <w:r w:rsidRPr="00D223C2">
        <w:rPr>
          <w:szCs w:val="26"/>
          <w:rtl/>
        </w:rPr>
        <w:t xml:space="preserve">، </w:t>
      </w:r>
      <w:r w:rsidRPr="00837620">
        <w:rPr>
          <w:szCs w:val="26"/>
          <w:u w:val="single"/>
          <w:rtl/>
        </w:rPr>
        <w:t>وافقت</w:t>
      </w:r>
      <w:r w:rsidRPr="00D223C2">
        <w:rPr>
          <w:szCs w:val="26"/>
          <w:rtl/>
        </w:rPr>
        <w:t xml:space="preserve"> اللجنة التنفيذية على إعادة تشكيل فريق الاتصال المعني بكفاءة</w:t>
      </w:r>
      <w:r>
        <w:rPr>
          <w:rFonts w:hint="cs"/>
          <w:szCs w:val="26"/>
          <w:rtl/>
        </w:rPr>
        <w:t xml:space="preserve"> استخدام</w:t>
      </w:r>
      <w:r w:rsidRPr="00D223C2">
        <w:rPr>
          <w:szCs w:val="26"/>
          <w:rtl/>
        </w:rPr>
        <w:t xml:space="preserve"> ا</w:t>
      </w:r>
      <w:r>
        <w:rPr>
          <w:szCs w:val="26"/>
          <w:rtl/>
        </w:rPr>
        <w:t xml:space="preserve">لطاقة لمناقشة المسألة </w:t>
      </w:r>
      <w:r>
        <w:rPr>
          <w:rFonts w:hint="cs"/>
          <w:szCs w:val="26"/>
          <w:rtl/>
        </w:rPr>
        <w:t>باستفاضة</w:t>
      </w:r>
      <w:r w:rsidRPr="00D223C2">
        <w:rPr>
          <w:szCs w:val="26"/>
          <w:rtl/>
        </w:rPr>
        <w:t>، وأن يجتمع فريق الاتصال مرة أخر</w:t>
      </w:r>
      <w:r>
        <w:rPr>
          <w:szCs w:val="26"/>
          <w:rtl/>
        </w:rPr>
        <w:t xml:space="preserve">ى بعد اختتام الاجتماع </w:t>
      </w:r>
      <w:r>
        <w:rPr>
          <w:rFonts w:hint="cs"/>
          <w:szCs w:val="26"/>
          <w:rtl/>
        </w:rPr>
        <w:t>السادس والثمانين الرسمي</w:t>
      </w:r>
      <w:r w:rsidRPr="00D223C2">
        <w:rPr>
          <w:szCs w:val="26"/>
          <w:rtl/>
        </w:rPr>
        <w:t>، ولكن خلال الفترة المتفق عليها لعملية ال</w:t>
      </w:r>
      <w:r>
        <w:rPr>
          <w:szCs w:val="26"/>
          <w:rtl/>
        </w:rPr>
        <w:t>موافقة الممتدة فيما بين الدورات</w:t>
      </w:r>
      <w:r>
        <w:rPr>
          <w:rFonts w:hint="cs"/>
          <w:szCs w:val="26"/>
          <w:rtl/>
        </w:rPr>
        <w:t xml:space="preserve"> للاجتماع السادس والثمانين</w:t>
      </w:r>
      <w:r w:rsidRPr="00D223C2">
        <w:rPr>
          <w:szCs w:val="26"/>
          <w:rtl/>
        </w:rPr>
        <w:t>، في 21 أبريل</w:t>
      </w:r>
      <w:r>
        <w:rPr>
          <w:rFonts w:hint="cs"/>
          <w:szCs w:val="26"/>
          <w:rtl/>
        </w:rPr>
        <w:t>/ نيسان</w:t>
      </w:r>
      <w:r w:rsidRPr="00D223C2">
        <w:rPr>
          <w:szCs w:val="26"/>
          <w:rtl/>
        </w:rPr>
        <w:t xml:space="preserve"> 2021. </w:t>
      </w:r>
      <w:r>
        <w:rPr>
          <w:rFonts w:hint="cs"/>
          <w:szCs w:val="26"/>
          <w:rtl/>
        </w:rPr>
        <w:t>و</w:t>
      </w:r>
      <w:r w:rsidRPr="00D223C2">
        <w:rPr>
          <w:szCs w:val="26"/>
          <w:rtl/>
        </w:rPr>
        <w:t xml:space="preserve">أي مشروع </w:t>
      </w:r>
      <w:r>
        <w:rPr>
          <w:rFonts w:hint="cs"/>
          <w:szCs w:val="26"/>
          <w:rtl/>
        </w:rPr>
        <w:t>قرار</w:t>
      </w:r>
      <w:r w:rsidRPr="00D223C2">
        <w:rPr>
          <w:szCs w:val="26"/>
          <w:rtl/>
        </w:rPr>
        <w:t xml:space="preserve"> يوافق عليه فريق الاتصال سيُنش</w:t>
      </w:r>
      <w:r>
        <w:rPr>
          <w:szCs w:val="26"/>
          <w:rtl/>
        </w:rPr>
        <w:t xml:space="preserve">ر على الموقع الإلكتروني أثناء دورة </w:t>
      </w:r>
      <w:r>
        <w:rPr>
          <w:rFonts w:hint="cs"/>
          <w:szCs w:val="26"/>
          <w:rtl/>
        </w:rPr>
        <w:t>ا</w:t>
      </w:r>
      <w:r w:rsidRPr="00D223C2">
        <w:rPr>
          <w:szCs w:val="26"/>
          <w:rtl/>
        </w:rPr>
        <w:t>لاجتماع</w:t>
      </w:r>
      <w:r>
        <w:rPr>
          <w:rFonts w:hint="cs"/>
          <w:szCs w:val="26"/>
          <w:rtl/>
        </w:rPr>
        <w:t xml:space="preserve"> السادس والثمانين</w:t>
      </w:r>
      <w:r w:rsidRPr="00D223C2">
        <w:rPr>
          <w:szCs w:val="26"/>
          <w:rtl/>
        </w:rPr>
        <w:t xml:space="preserve"> ل</w:t>
      </w:r>
      <w:r>
        <w:rPr>
          <w:rFonts w:hint="cs"/>
          <w:szCs w:val="26"/>
          <w:rtl/>
        </w:rPr>
        <w:t xml:space="preserve">كي </w:t>
      </w:r>
      <w:r w:rsidRPr="00D223C2">
        <w:rPr>
          <w:szCs w:val="26"/>
          <w:rtl/>
        </w:rPr>
        <w:t xml:space="preserve">تنظر فيه اللجنة على أساس عدم الاعتراض. </w:t>
      </w:r>
      <w:r>
        <w:rPr>
          <w:rFonts w:hint="cs"/>
          <w:szCs w:val="26"/>
          <w:rtl/>
        </w:rPr>
        <w:t>و</w:t>
      </w:r>
      <w:r w:rsidRPr="00D223C2">
        <w:rPr>
          <w:szCs w:val="26"/>
          <w:rtl/>
        </w:rPr>
        <w:t xml:space="preserve">إذا أعرب أي </w:t>
      </w:r>
      <w:r>
        <w:rPr>
          <w:szCs w:val="26"/>
          <w:rtl/>
        </w:rPr>
        <w:t xml:space="preserve">وفد عن اعتراضه على مشروع </w:t>
      </w:r>
      <w:r>
        <w:rPr>
          <w:rFonts w:hint="cs"/>
          <w:szCs w:val="26"/>
          <w:rtl/>
        </w:rPr>
        <w:t>المقرر</w:t>
      </w:r>
      <w:r w:rsidRPr="00D223C2">
        <w:rPr>
          <w:szCs w:val="26"/>
          <w:rtl/>
        </w:rPr>
        <w:t>، أو إذا لم يتمكن ف</w:t>
      </w:r>
      <w:r>
        <w:rPr>
          <w:szCs w:val="26"/>
          <w:rtl/>
        </w:rPr>
        <w:t xml:space="preserve">ريق الاتصال من التوصل إلى اتفاق، </w:t>
      </w:r>
      <w:r w:rsidRPr="00D223C2">
        <w:rPr>
          <w:szCs w:val="26"/>
          <w:rtl/>
        </w:rPr>
        <w:t>سيتم تأجيل النظر في المسألة إلى الاجتماع السابع والثمانين.</w:t>
      </w:r>
    </w:p>
    <w:p w:rsidR="009F0CF7" w:rsidRPr="00081F26" w:rsidRDefault="009F0CF7" w:rsidP="009F0CF7">
      <w:pPr>
        <w:bidi/>
        <w:spacing w:after="240"/>
        <w:rPr>
          <w:rFonts w:asciiTheme="majorBidi" w:hAnsiTheme="majorBidi" w:cstheme="majorBidi"/>
          <w:szCs w:val="24"/>
          <w:rtl/>
        </w:rPr>
      </w:pPr>
      <w:r>
        <w:rPr>
          <w:rFonts w:asciiTheme="majorBidi" w:hAnsiTheme="majorBidi" w:cstheme="majorBidi" w:hint="cs"/>
          <w:szCs w:val="24"/>
          <w:rtl/>
        </w:rPr>
        <w:t xml:space="preserve">357-  </w:t>
      </w:r>
      <w:r>
        <w:rPr>
          <w:rFonts w:hint="cs"/>
          <w:szCs w:val="26"/>
          <w:rtl/>
        </w:rPr>
        <w:t>و</w:t>
      </w:r>
      <w:r>
        <w:rPr>
          <w:szCs w:val="26"/>
          <w:rtl/>
        </w:rPr>
        <w:t xml:space="preserve">بعد مناقشة </w:t>
      </w:r>
      <w:r>
        <w:rPr>
          <w:rFonts w:hint="cs"/>
          <w:szCs w:val="26"/>
          <w:rtl/>
        </w:rPr>
        <w:t xml:space="preserve">أجريت </w:t>
      </w:r>
      <w:r>
        <w:rPr>
          <w:szCs w:val="26"/>
          <w:rtl/>
        </w:rPr>
        <w:t>في فريق الاتصال</w:t>
      </w:r>
      <w:r w:rsidRPr="00D223C2">
        <w:rPr>
          <w:szCs w:val="26"/>
          <w:rtl/>
        </w:rPr>
        <w:t xml:space="preserve">، أبلغ منظم </w:t>
      </w:r>
      <w:r>
        <w:rPr>
          <w:rFonts w:hint="cs"/>
          <w:szCs w:val="26"/>
          <w:rtl/>
        </w:rPr>
        <w:t xml:space="preserve">الفريق </w:t>
      </w:r>
      <w:r w:rsidRPr="00D223C2">
        <w:rPr>
          <w:szCs w:val="26"/>
          <w:rtl/>
        </w:rPr>
        <w:t>الرئيس أن الفريق</w:t>
      </w:r>
      <w:r>
        <w:rPr>
          <w:szCs w:val="26"/>
          <w:rtl/>
        </w:rPr>
        <w:t xml:space="preserve"> لم يتمكن من التوصل إلى نتيجة</w:t>
      </w:r>
      <w:r w:rsidRPr="00D223C2">
        <w:rPr>
          <w:szCs w:val="26"/>
          <w:rtl/>
        </w:rPr>
        <w:t xml:space="preserve">، واقترح </w:t>
      </w:r>
      <w:r>
        <w:rPr>
          <w:rFonts w:hint="cs"/>
          <w:szCs w:val="26"/>
          <w:rtl/>
        </w:rPr>
        <w:t>معالجة</w:t>
      </w:r>
      <w:r w:rsidRPr="00D223C2">
        <w:rPr>
          <w:szCs w:val="26"/>
          <w:rtl/>
        </w:rPr>
        <w:t xml:space="preserve"> هذه المسألة في الاجتماع السابع والثمانين.</w:t>
      </w:r>
    </w:p>
    <w:p w:rsidR="009F0CF7" w:rsidRPr="00E46874" w:rsidRDefault="009F0CF7" w:rsidP="009F0CF7">
      <w:pPr>
        <w:bidi/>
        <w:spacing w:after="240"/>
        <w:rPr>
          <w:rFonts w:asciiTheme="majorBidi" w:hAnsiTheme="majorBidi" w:cstheme="majorBidi"/>
          <w:szCs w:val="24"/>
          <w:rtl/>
        </w:rPr>
      </w:pPr>
      <w:r>
        <w:rPr>
          <w:rFonts w:asciiTheme="majorBidi" w:hAnsiTheme="majorBidi" w:cstheme="majorBidi" w:hint="cs"/>
          <w:szCs w:val="24"/>
          <w:rtl/>
        </w:rPr>
        <w:t xml:space="preserve">358-  </w:t>
      </w:r>
      <w:r w:rsidRPr="007A2DD1">
        <w:rPr>
          <w:szCs w:val="26"/>
          <w:u w:val="single"/>
          <w:rtl/>
        </w:rPr>
        <w:t>قررت</w:t>
      </w:r>
      <w:r>
        <w:rPr>
          <w:szCs w:val="26"/>
          <w:rtl/>
        </w:rPr>
        <w:t xml:space="preserve"> اللجنة التنفيذية أن تواصل، في اجتماعها السابع والثمانين</w:t>
      </w:r>
      <w:r w:rsidRPr="00D223C2">
        <w:rPr>
          <w:szCs w:val="26"/>
          <w:rtl/>
        </w:rPr>
        <w:t xml:space="preserve">، النظر في إطار المشاورات مع الصناديق والمؤسسات المالية ذات الصلة لاستكشاف </w:t>
      </w:r>
      <w:r>
        <w:rPr>
          <w:rFonts w:hint="cs"/>
          <w:szCs w:val="26"/>
          <w:rtl/>
        </w:rPr>
        <w:t>حشد</w:t>
      </w:r>
      <w:r w:rsidRPr="00D223C2">
        <w:rPr>
          <w:szCs w:val="26"/>
          <w:rtl/>
        </w:rPr>
        <w:t xml:space="preserve"> موارد مالية إضافية للحفاظ على كفاءة</w:t>
      </w:r>
      <w:r>
        <w:rPr>
          <w:rFonts w:hint="cs"/>
          <w:szCs w:val="26"/>
          <w:rtl/>
        </w:rPr>
        <w:t xml:space="preserve"> استخدام</w:t>
      </w:r>
      <w:r w:rsidRPr="00D223C2">
        <w:rPr>
          <w:szCs w:val="26"/>
          <w:rtl/>
        </w:rPr>
        <w:t xml:space="preserve"> الطاقة أو تعزيزها عند استبدال </w:t>
      </w:r>
      <w:r>
        <w:rPr>
          <w:rFonts w:hint="cs"/>
          <w:szCs w:val="26"/>
          <w:rtl/>
        </w:rPr>
        <w:t>المواد الهيدروفلوروكربونية</w:t>
      </w:r>
      <w:r w:rsidRPr="00D223C2">
        <w:rPr>
          <w:szCs w:val="26"/>
          <w:rtl/>
        </w:rPr>
        <w:t xml:space="preserve"> </w:t>
      </w:r>
      <w:r>
        <w:rPr>
          <w:rFonts w:hint="cs"/>
          <w:szCs w:val="26"/>
          <w:rtl/>
        </w:rPr>
        <w:t>بمواد تبريد</w:t>
      </w:r>
      <w:r w:rsidRPr="00D223C2">
        <w:rPr>
          <w:szCs w:val="26"/>
          <w:rtl/>
        </w:rPr>
        <w:t xml:space="preserve"> ذات</w:t>
      </w:r>
      <w:r>
        <w:rPr>
          <w:rFonts w:hint="cs"/>
          <w:szCs w:val="26"/>
          <w:rtl/>
        </w:rPr>
        <w:t xml:space="preserve"> قدرة منخفضة على إحداث</w:t>
      </w:r>
      <w:r w:rsidRPr="00D223C2">
        <w:rPr>
          <w:szCs w:val="26"/>
          <w:rtl/>
        </w:rPr>
        <w:t xml:space="preserve"> الاحترار العالمي </w:t>
      </w:r>
      <w:r>
        <w:rPr>
          <w:szCs w:val="26"/>
          <w:rtl/>
        </w:rPr>
        <w:t>في قطاع التبريد وتكييف الهواء</w:t>
      </w:r>
      <w:r w:rsidRPr="00D223C2">
        <w:rPr>
          <w:szCs w:val="26"/>
          <w:rtl/>
        </w:rPr>
        <w:t xml:space="preserve">، على أساس وثيقة العمل الصادرة عن فريق الاتصال الذي تم تشكيله في الاجتماع </w:t>
      </w:r>
      <w:r>
        <w:rPr>
          <w:szCs w:val="26"/>
          <w:rtl/>
        </w:rPr>
        <w:t>السادس والثمانين</w:t>
      </w:r>
      <w:r>
        <w:rPr>
          <w:rFonts w:hint="cs"/>
          <w:szCs w:val="26"/>
          <w:rtl/>
        </w:rPr>
        <w:t xml:space="preserve"> الرسمي</w:t>
      </w:r>
      <w:r w:rsidRPr="00D223C2">
        <w:rPr>
          <w:szCs w:val="26"/>
          <w:rtl/>
        </w:rPr>
        <w:t>، على</w:t>
      </w:r>
      <w:r>
        <w:rPr>
          <w:szCs w:val="26"/>
          <w:rtl/>
        </w:rPr>
        <w:t xml:space="preserve"> النحو الوارد في المرفق </w:t>
      </w:r>
      <w:r>
        <w:rPr>
          <w:rFonts w:hint="cs"/>
          <w:szCs w:val="26"/>
          <w:rtl/>
        </w:rPr>
        <w:t>الثامن والأربعين ب</w:t>
      </w:r>
      <w:r w:rsidRPr="00D223C2">
        <w:rPr>
          <w:szCs w:val="26"/>
          <w:rtl/>
        </w:rPr>
        <w:t>هذا التقرير.</w:t>
      </w:r>
      <w:r w:rsidRPr="00E46874">
        <w:rPr>
          <w:rFonts w:asciiTheme="majorBidi" w:hAnsiTheme="majorBidi" w:cstheme="majorBidi"/>
          <w:szCs w:val="24"/>
          <w:rt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70AC" w:rsidRPr="009B0D30" w:rsidTr="00126760">
        <w:tc>
          <w:tcPr>
            <w:tcW w:w="1871" w:type="dxa"/>
          </w:tcPr>
          <w:p w:rsidR="008470AC" w:rsidRPr="009B0D30" w:rsidRDefault="008470AC" w:rsidP="00126760"/>
        </w:tc>
        <w:tc>
          <w:tcPr>
            <w:tcW w:w="1872" w:type="dxa"/>
          </w:tcPr>
          <w:p w:rsidR="008470AC" w:rsidRPr="009B0D30" w:rsidRDefault="008470AC" w:rsidP="00126760"/>
        </w:tc>
        <w:tc>
          <w:tcPr>
            <w:tcW w:w="1872" w:type="dxa"/>
            <w:tcBorders>
              <w:bottom w:val="single" w:sz="4" w:space="0" w:color="auto"/>
            </w:tcBorders>
          </w:tcPr>
          <w:p w:rsidR="008470AC" w:rsidRPr="009B0D30" w:rsidRDefault="008470AC" w:rsidP="00126760"/>
        </w:tc>
        <w:tc>
          <w:tcPr>
            <w:tcW w:w="1872" w:type="dxa"/>
          </w:tcPr>
          <w:p w:rsidR="008470AC" w:rsidRPr="009B0D30" w:rsidRDefault="008470AC" w:rsidP="00126760"/>
        </w:tc>
        <w:tc>
          <w:tcPr>
            <w:tcW w:w="1873" w:type="dxa"/>
          </w:tcPr>
          <w:p w:rsidR="008470AC" w:rsidRPr="009B0D30" w:rsidRDefault="008470AC" w:rsidP="00126760"/>
        </w:tc>
      </w:tr>
    </w:tbl>
    <w:p w:rsidR="008470AC" w:rsidRDefault="008470AC" w:rsidP="008470AC"/>
    <w:p w:rsidR="007E5D09" w:rsidRPr="00D320DC" w:rsidRDefault="007E5D09" w:rsidP="00D320DC">
      <w:pPr>
        <w:pStyle w:val="StyleHeader4Para4Left0Firstline0"/>
        <w:numPr>
          <w:ilvl w:val="0"/>
          <w:numId w:val="0"/>
        </w:numPr>
        <w:rPr>
          <w:lang w:val="en-US"/>
        </w:rPr>
      </w:pPr>
      <w:bookmarkStart w:id="0" w:name="_GoBack"/>
      <w:bookmarkEnd w:id="0"/>
    </w:p>
    <w:sectPr w:rsidR="007E5D09" w:rsidRPr="00D320DC" w:rsidSect="009F0CF7">
      <w:headerReference w:type="even" r:id="rId15"/>
      <w:headerReference w:type="default" r:id="rId16"/>
      <w:footerReference w:type="even" r:id="rId17"/>
      <w:footerReference w:type="default" r:id="rId18"/>
      <w:headerReference w:type="first" r:id="rId19"/>
      <w:footerReference w:type="first" r:id="rId20"/>
      <w:pgSz w:w="12240" w:h="15840" w:code="1"/>
      <w:pgMar w:top="850" w:right="1440" w:bottom="1440" w:left="1440" w:header="720"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5DE" w:rsidRDefault="008F35DE">
      <w:r>
        <w:separator/>
      </w:r>
    </w:p>
  </w:endnote>
  <w:endnote w:type="continuationSeparator" w:id="0">
    <w:p w:rsidR="008F35DE" w:rsidRDefault="008F3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sidR="008470AC">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sidR="008470A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CF7" w:rsidRDefault="009F0CF7" w:rsidP="009F0CF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9F0CF7" w:rsidRDefault="009F0CF7" w:rsidP="009F0CF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7E5D09" w:rsidRDefault="007E5D09" w:rsidP="009F0CF7">
    <w:pPr>
      <w:pStyle w:val="Footer"/>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CF7" w:rsidRDefault="009F0CF7">
    <w:pPr>
      <w:jc w:val="center"/>
    </w:pPr>
    <w:r>
      <w:fldChar w:fldCharType="begin"/>
    </w:r>
    <w:r>
      <w:instrText xml:space="preserve"> PAGE </w:instrText>
    </w:r>
    <w:r>
      <w:fldChar w:fldCharType="separate"/>
    </w:r>
    <w:r w:rsidR="008470AC">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CF7" w:rsidRDefault="009F0CF7">
    <w:pPr>
      <w:jc w:val="center"/>
    </w:pPr>
    <w:r>
      <w:fldChar w:fldCharType="begin"/>
    </w:r>
    <w:r>
      <w:instrText xml:space="preserve"> PAGE </w:instrText>
    </w:r>
    <w:r>
      <w:fldChar w:fldCharType="separate"/>
    </w:r>
    <w:r w:rsidR="008470AC">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4314241"/>
      <w:docPartObj>
        <w:docPartGallery w:val="Page Numbers (Bottom of Page)"/>
        <w:docPartUnique/>
      </w:docPartObj>
    </w:sdtPr>
    <w:sdtEndPr>
      <w:rPr>
        <w:noProof/>
      </w:rPr>
    </w:sdtEndPr>
    <w:sdtContent>
      <w:p w:rsidR="009F0CF7" w:rsidRDefault="009F0CF7">
        <w:pPr>
          <w:pStyle w:val="Footer"/>
          <w:jc w:val="center"/>
        </w:pPr>
        <w:r>
          <w:fldChar w:fldCharType="begin"/>
        </w:r>
        <w:r>
          <w:instrText xml:space="preserve"> PAGE   \* MERGEFORMAT </w:instrText>
        </w:r>
        <w:r>
          <w:fldChar w:fldCharType="separate"/>
        </w:r>
        <w:r w:rsidR="008470AC">
          <w:rPr>
            <w:noProof/>
          </w:rPr>
          <w:t>1</w:t>
        </w:r>
        <w:r>
          <w:rPr>
            <w:noProof/>
          </w:rPr>
          <w:fldChar w:fldCharType="end"/>
        </w:r>
      </w:p>
    </w:sdtContent>
  </w:sdt>
  <w:p w:rsidR="009F0CF7" w:rsidRPr="009F0CF7" w:rsidRDefault="009F0CF7" w:rsidP="009F0CF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5DE" w:rsidRDefault="008F35DE">
      <w:r>
        <w:separator/>
      </w:r>
    </w:p>
  </w:footnote>
  <w:footnote w:type="continuationSeparator" w:id="0">
    <w:p w:rsidR="008F35DE" w:rsidRDefault="008F35DE">
      <w:r>
        <w:continuationSeparator/>
      </w:r>
    </w:p>
  </w:footnote>
  <w:footnote w:id="1">
    <w:p w:rsidR="00C0337B" w:rsidRPr="00C0337B" w:rsidRDefault="00C0337B" w:rsidP="00983FD1">
      <w:pPr>
        <w:pStyle w:val="FootnoteText"/>
        <w:bidi/>
        <w:jc w:val="left"/>
        <w:rPr>
          <w:rtl/>
          <w:lang w:val="en-US" w:bidi="ar-SY"/>
        </w:rPr>
      </w:pPr>
      <w:r>
        <w:rPr>
          <w:rStyle w:val="FootnoteReference"/>
        </w:rPr>
        <w:footnoteRef/>
      </w:r>
      <w:r w:rsidR="00983FD1">
        <w:rPr>
          <w:lang w:val="en-US" w:bidi="ar-BH"/>
        </w:rPr>
        <w:t xml:space="preserve"> </w:t>
      </w:r>
      <w:r w:rsidR="00983FD1">
        <w:rPr>
          <w:rFonts w:hint="cs"/>
          <w:rtl/>
          <w:lang w:val="en-US" w:bidi="ar-SY"/>
        </w:rPr>
        <w:t xml:space="preserve"> </w:t>
      </w:r>
      <w:r w:rsidR="00983FD1">
        <w:rPr>
          <w:rFonts w:hint="cs"/>
          <w:rtl/>
          <w:lang w:val="en-US" w:bidi="ar-BH"/>
        </w:rPr>
        <w:t xml:space="preserve">ستعقد اجتماعات عبر الانترنت وعملية الموافقة فيما بين الدورات </w:t>
      </w:r>
      <w:r w:rsidR="00983FD1">
        <w:rPr>
          <w:rFonts w:hint="cs"/>
          <w:rtl/>
          <w:lang w:val="en-US" w:bidi="ar-SA"/>
        </w:rPr>
        <w:t>في يونيه/ حزيران ويوليه/ تموز 2021 بسبب فيروس كورونا (كوفيد-19)</w:t>
      </w:r>
    </w:p>
  </w:footnote>
  <w:footnote w:id="2">
    <w:p w:rsidR="00102484" w:rsidRDefault="00102484" w:rsidP="00136E6F">
      <w:pPr>
        <w:pStyle w:val="FootnoteText"/>
        <w:bidi/>
        <w:rPr>
          <w:rtl/>
          <w:lang w:bidi="ar-SA"/>
        </w:rPr>
      </w:pPr>
      <w:r>
        <w:rPr>
          <w:rStyle w:val="FootnoteReference"/>
        </w:rPr>
        <w:footnoteRef/>
      </w:r>
      <w:r>
        <w:t xml:space="preserve"> </w:t>
      </w:r>
      <w:r>
        <w:rPr>
          <w:rFonts w:hint="cs"/>
          <w:rtl/>
          <w:lang w:bidi="ar-SA"/>
        </w:rPr>
        <w:t xml:space="preserve"> </w:t>
      </w:r>
      <w:r w:rsidR="00136E6F">
        <w:rPr>
          <w:rFonts w:hint="cs"/>
          <w:rtl/>
          <w:lang w:bidi="ar-SA"/>
        </w:rPr>
        <w:t xml:space="preserve">كان من المقرر عقده في 2 </w:t>
      </w:r>
      <w:r w:rsidR="00136E6F">
        <w:rPr>
          <w:rtl/>
          <w:lang w:bidi="ar-SA"/>
        </w:rPr>
        <w:t>–</w:t>
      </w:r>
      <w:r w:rsidR="00136E6F">
        <w:rPr>
          <w:rFonts w:hint="cs"/>
          <w:rtl/>
          <w:lang w:bidi="ar-SA"/>
        </w:rPr>
        <w:t xml:space="preserve"> 6 نوفمبر/ تشرين الثاني 2020، وأجل إلى 8 </w:t>
      </w:r>
      <w:r w:rsidR="00136E6F">
        <w:rPr>
          <w:rtl/>
          <w:lang w:bidi="ar-SA"/>
        </w:rPr>
        <w:t>–</w:t>
      </w:r>
      <w:r w:rsidR="00136E6F">
        <w:rPr>
          <w:rFonts w:hint="cs"/>
          <w:rtl/>
          <w:lang w:bidi="ar-SA"/>
        </w:rPr>
        <w:t xml:space="preserve"> 12 مارس/ آذار 2021. </w:t>
      </w:r>
      <w:r>
        <w:rPr>
          <w:rFonts w:hint="cs"/>
          <w:rtl/>
          <w:lang w:bidi="ar-SA"/>
        </w:rPr>
        <w:t xml:space="preserve"> </w:t>
      </w:r>
    </w:p>
  </w:footnote>
  <w:footnote w:id="3">
    <w:p w:rsidR="00102484" w:rsidRDefault="00102484" w:rsidP="00F07962">
      <w:pPr>
        <w:pStyle w:val="FootnoteText"/>
        <w:bidi/>
        <w:rPr>
          <w:rtl/>
          <w:lang w:bidi="ar-SA"/>
        </w:rPr>
      </w:pPr>
      <w:r>
        <w:rPr>
          <w:rStyle w:val="FootnoteReference"/>
        </w:rPr>
        <w:footnoteRef/>
      </w:r>
      <w:r>
        <w:t xml:space="preserve"> </w:t>
      </w:r>
      <w:r w:rsidR="00F07962">
        <w:rPr>
          <w:rFonts w:hint="cs"/>
          <w:rtl/>
          <w:lang w:bidi="ar-SA"/>
        </w:rPr>
        <w:t xml:space="preserve"> حسب ما رود في الفقرة 4 من الوثيقة </w:t>
      </w:r>
      <w:r w:rsidR="00F07962">
        <w:t>UNEP/OzL.Pro/ExCom/86/IAPext/Rev.1</w:t>
      </w:r>
      <w:r w:rsidR="00F07962">
        <w:rPr>
          <w:rFonts w:hint="cs"/>
          <w:rtl/>
        </w:rPr>
        <w:t>.</w:t>
      </w:r>
    </w:p>
  </w:footnote>
  <w:footnote w:id="4">
    <w:p w:rsidR="00102484" w:rsidRDefault="00102484" w:rsidP="00102484">
      <w:pPr>
        <w:pStyle w:val="FootnoteText"/>
        <w:bidi/>
        <w:rPr>
          <w:lang w:bidi="ar-SA"/>
        </w:rPr>
      </w:pPr>
      <w:r>
        <w:rPr>
          <w:rStyle w:val="FootnoteReference"/>
        </w:rPr>
        <w:footnoteRef/>
      </w:r>
      <w:r>
        <w:t xml:space="preserve"> </w:t>
      </w:r>
      <w:r w:rsidR="00F07962">
        <w:rPr>
          <w:rFonts w:hint="cs"/>
          <w:rtl/>
          <w:lang w:bidi="ar-SA"/>
        </w:rPr>
        <w:t xml:space="preserve"> عقدت اجتماعات رسمية عبر الانترنت (مع ترجمة فورية) في الأيام 6 و9 و12 و16 أبريل/ نيسان 2021.</w:t>
      </w:r>
    </w:p>
    <w:p w:rsidR="009F0CF7" w:rsidRDefault="009F0CF7" w:rsidP="009F0CF7">
      <w:pPr>
        <w:pStyle w:val="FootnoteText"/>
        <w:bidi/>
        <w:rPr>
          <w:lang w:bidi="ar-SA"/>
        </w:rPr>
      </w:pPr>
    </w:p>
    <w:p w:rsidR="009F0CF7" w:rsidRDefault="009F0CF7" w:rsidP="009F0CF7">
      <w:pPr>
        <w:pStyle w:val="FootnoteText"/>
        <w:bidi/>
        <w:rPr>
          <w:rtl/>
          <w:lang w:bidi="ar-SA"/>
        </w:rPr>
      </w:pPr>
    </w:p>
  </w:footnote>
  <w:footnote w:id="5">
    <w:p w:rsidR="00C160FD" w:rsidRDefault="00C160FD" w:rsidP="00C160FD">
      <w:pPr>
        <w:pStyle w:val="FootnoteText"/>
        <w:bidi/>
        <w:rPr>
          <w:rtl/>
          <w:lang w:bidi="ar-SA"/>
        </w:rPr>
      </w:pPr>
      <w:r>
        <w:rPr>
          <w:rStyle w:val="FootnoteReference"/>
        </w:rPr>
        <w:footnoteRef/>
      </w:r>
      <w:r>
        <w:t xml:space="preserve"> </w:t>
      </w:r>
      <w:r w:rsidR="007F051B">
        <w:rPr>
          <w:rFonts w:hint="cs"/>
          <w:rtl/>
          <w:lang w:bidi="ar-SA"/>
        </w:rPr>
        <w:t xml:space="preserve"> الوثيقة </w:t>
      </w:r>
      <w:r w:rsidR="007F051B" w:rsidRPr="00B35A21">
        <w:t>UNEP/OzL.Pro/ExCom/86/100</w:t>
      </w:r>
      <w:r w:rsidR="007F051B">
        <w:rPr>
          <w:rFonts w:hint="cs"/>
          <w:rt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C55EF2">
    <w:fldSimple w:instr=" DOCPROPERTY &quot;Document number&quot;  \* MERGEFORMAT ">
      <w:r w:rsidR="0017561C">
        <w:t>UNEP/OzL.Pro/ExCom/87/</w:t>
      </w:r>
      <w:r w:rsidR="00223C1D">
        <w:t>5</w:t>
      </w:r>
      <w:r w:rsidR="0017561C">
        <w:t>1</w:t>
      </w:r>
    </w:fldSimple>
  </w:p>
  <w:p w:rsidR="007E5D09" w:rsidRDefault="007E5D09"/>
  <w:p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C55EF2">
    <w:pPr>
      <w:jc w:val="right"/>
    </w:pPr>
    <w:fldSimple w:instr=" DOCPROPERTY &quot;Document number&quot;  \* MERGEFORMAT ">
      <w:r w:rsidR="0017561C">
        <w:t>UNEP/OzL.Pro/ExCom/87/</w:t>
      </w:r>
      <w:r w:rsidR="00223C1D">
        <w:t>5</w:t>
      </w:r>
      <w:r w:rsidR="0017561C">
        <w:t>1</w:t>
      </w:r>
    </w:fldSimple>
  </w:p>
  <w:p w:rsidR="007E5D09" w:rsidRDefault="007E5D09"/>
  <w:p w:rsidR="007E5D09" w:rsidRDefault="007E5D0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CF7" w:rsidRDefault="009F0CF7">
    <w:fldSimple w:instr=" DOCPROPERTY &quot;Document number&quot;  \* MERGEFORMAT ">
      <w:r>
        <w:t>UNEP/OzL.Pro/ExCom/87/51</w:t>
      </w:r>
    </w:fldSimple>
  </w:p>
  <w:p w:rsidR="009F0CF7" w:rsidRDefault="009F0CF7">
    <w:r>
      <w:t>Annex I</w:t>
    </w:r>
  </w:p>
  <w:p w:rsidR="009F0CF7" w:rsidRDefault="009F0CF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CF7" w:rsidRDefault="009F0CF7">
    <w:pPr>
      <w:jc w:val="right"/>
    </w:pPr>
    <w:fldSimple w:instr=" DOCPROPERTY &quot;Document number&quot;  \* MERGEFORMAT ">
      <w:r>
        <w:t>UNEP/OzL.Pro/ExCom/87/51</w:t>
      </w:r>
    </w:fldSimple>
  </w:p>
  <w:p w:rsidR="009F0CF7" w:rsidRDefault="009F0CF7" w:rsidP="009F0CF7">
    <w:pPr>
      <w:jc w:val="right"/>
    </w:pPr>
    <w:r>
      <w:t>Annex I</w:t>
    </w:r>
  </w:p>
  <w:p w:rsidR="009F0CF7" w:rsidRDefault="009F0CF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CF7" w:rsidRDefault="009F0CF7" w:rsidP="009F0CF7">
    <w:pPr>
      <w:jc w:val="left"/>
    </w:pPr>
    <w:r>
      <w:fldChar w:fldCharType="begin"/>
    </w:r>
    <w:r>
      <w:instrText xml:space="preserve"> DOCPROPERTY "Document number"  \* MERGEFORMAT </w:instrText>
    </w:r>
    <w:r>
      <w:fldChar w:fldCharType="separate"/>
    </w:r>
    <w:r>
      <w:t>UNEP/OzL.Pro/ExCom/87/51</w:t>
    </w:r>
    <w:r>
      <w:fldChar w:fldCharType="end"/>
    </w:r>
  </w:p>
  <w:p w:rsidR="009F0CF7" w:rsidRDefault="009F0CF7" w:rsidP="009F0CF7">
    <w:pPr>
      <w:jc w:val="left"/>
    </w:pPr>
    <w:r>
      <w:t>Annex I</w:t>
    </w:r>
  </w:p>
  <w:p w:rsidR="009F0CF7" w:rsidRDefault="009F0CF7" w:rsidP="009F0CF7">
    <w:pP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0D624C"/>
    <w:multiLevelType w:val="hybridMultilevel"/>
    <w:tmpl w:val="8A463BEE"/>
    <w:lvl w:ilvl="0" w:tplc="24AE90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FB702E"/>
    <w:multiLevelType w:val="hybridMultilevel"/>
    <w:tmpl w:val="DCA8A060"/>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7024B8"/>
    <w:multiLevelType w:val="hybridMultilevel"/>
    <w:tmpl w:val="5CFEED40"/>
    <w:lvl w:ilvl="0" w:tplc="01929B90">
      <w:start w:val="1"/>
      <w:numFmt w:val="decimal"/>
      <w:lvlText w:val="%1-"/>
      <w:lvlJc w:val="left"/>
      <w:pPr>
        <w:ind w:left="720" w:hanging="360"/>
      </w:pPr>
      <w:rPr>
        <w:rFonts w:hint="default"/>
      </w:rPr>
    </w:lvl>
    <w:lvl w:ilvl="1" w:tplc="692E9264">
      <w:start w:val="1"/>
      <w:numFmt w:val="arabicAlpha"/>
      <w:lvlText w:val="(%2)"/>
      <w:lvlJc w:val="left"/>
      <w:pPr>
        <w:ind w:left="1440" w:hanging="360"/>
      </w:pPr>
      <w:rPr>
        <w:rFonts w:hint="default"/>
      </w:rPr>
    </w:lvl>
    <w:lvl w:ilvl="2" w:tplc="9A309AD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1774E37"/>
    <w:multiLevelType w:val="hybridMultilevel"/>
    <w:tmpl w:val="AF20FC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37D49E4"/>
    <w:multiLevelType w:val="hybridMultilevel"/>
    <w:tmpl w:val="F7484B1A"/>
    <w:lvl w:ilvl="0" w:tplc="B6BCCD7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C1500D"/>
    <w:multiLevelType w:val="hybridMultilevel"/>
    <w:tmpl w:val="C10C8CC8"/>
    <w:lvl w:ilvl="0" w:tplc="B6BCCD7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67EA41D7"/>
    <w:multiLevelType w:val="hybridMultilevel"/>
    <w:tmpl w:val="9E98CBF0"/>
    <w:lvl w:ilvl="0" w:tplc="68CAADA4">
      <w:start w:val="2"/>
      <w:numFmt w:val="decimal"/>
      <w:lvlText w:val="(%1)"/>
      <w:lvlJc w:val="left"/>
      <w:pPr>
        <w:ind w:left="720" w:hanging="360"/>
      </w:pPr>
      <w:rPr>
        <w:rFonts w:asciiTheme="majorBidi" w:hAnsiTheme="majorBidi" w:cstheme="majorBidi"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6E69AB"/>
    <w:multiLevelType w:val="hybridMultilevel"/>
    <w:tmpl w:val="3D8ED5B4"/>
    <w:lvl w:ilvl="0" w:tplc="01929B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A1038C"/>
    <w:multiLevelType w:val="hybridMultilevel"/>
    <w:tmpl w:val="7DEE9E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26"/>
  </w:num>
  <w:num w:numId="20">
    <w:abstractNumId w:val="18"/>
  </w:num>
  <w:num w:numId="21">
    <w:abstractNumId w:val="12"/>
  </w:num>
  <w:num w:numId="22">
    <w:abstractNumId w:val="16"/>
  </w:num>
  <w:num w:numId="23">
    <w:abstractNumId w:val="25"/>
  </w:num>
  <w:num w:numId="24">
    <w:abstractNumId w:val="14"/>
  </w:num>
  <w:num w:numId="25">
    <w:abstractNumId w:val="24"/>
  </w:num>
  <w:num w:numId="26">
    <w:abstractNumId w:val="11"/>
  </w:num>
  <w:num w:numId="27">
    <w:abstractNumId w:val="17"/>
  </w:num>
  <w:num w:numId="28">
    <w:abstractNumId w:val="13"/>
  </w:num>
  <w:num w:numId="29">
    <w:abstractNumId w:val="20"/>
  </w:num>
  <w:num w:numId="30">
    <w:abstractNumId w:val="19"/>
  </w:num>
  <w:num w:numId="31">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61C"/>
    <w:rsid w:val="00013372"/>
    <w:rsid w:val="00017133"/>
    <w:rsid w:val="0004254A"/>
    <w:rsid w:val="00074D81"/>
    <w:rsid w:val="000861FE"/>
    <w:rsid w:val="000C14A2"/>
    <w:rsid w:val="000C2FE8"/>
    <w:rsid w:val="00102484"/>
    <w:rsid w:val="00110AB1"/>
    <w:rsid w:val="00136E6F"/>
    <w:rsid w:val="0017561C"/>
    <w:rsid w:val="00223C1D"/>
    <w:rsid w:val="002A3579"/>
    <w:rsid w:val="002D27FF"/>
    <w:rsid w:val="002E7EF7"/>
    <w:rsid w:val="002F505F"/>
    <w:rsid w:val="0030338B"/>
    <w:rsid w:val="0037011E"/>
    <w:rsid w:val="00396C3D"/>
    <w:rsid w:val="003D3AF2"/>
    <w:rsid w:val="003F2852"/>
    <w:rsid w:val="00421E08"/>
    <w:rsid w:val="00434F65"/>
    <w:rsid w:val="004C5B74"/>
    <w:rsid w:val="00520908"/>
    <w:rsid w:val="00523D46"/>
    <w:rsid w:val="005A5B05"/>
    <w:rsid w:val="005C7D4A"/>
    <w:rsid w:val="00662A73"/>
    <w:rsid w:val="006E6799"/>
    <w:rsid w:val="006F2A2C"/>
    <w:rsid w:val="00711A3F"/>
    <w:rsid w:val="00740800"/>
    <w:rsid w:val="00776FF4"/>
    <w:rsid w:val="00786775"/>
    <w:rsid w:val="007A2AB1"/>
    <w:rsid w:val="007D567C"/>
    <w:rsid w:val="007E5D09"/>
    <w:rsid w:val="007F051B"/>
    <w:rsid w:val="008470AC"/>
    <w:rsid w:val="00871BD6"/>
    <w:rsid w:val="0087276B"/>
    <w:rsid w:val="008C3372"/>
    <w:rsid w:val="008E30DD"/>
    <w:rsid w:val="008E3DF3"/>
    <w:rsid w:val="008F35DE"/>
    <w:rsid w:val="00966976"/>
    <w:rsid w:val="00983FD1"/>
    <w:rsid w:val="009856BD"/>
    <w:rsid w:val="009F0CF7"/>
    <w:rsid w:val="00A02961"/>
    <w:rsid w:val="00A44778"/>
    <w:rsid w:val="00AB4886"/>
    <w:rsid w:val="00B04A24"/>
    <w:rsid w:val="00B11DB6"/>
    <w:rsid w:val="00B40E87"/>
    <w:rsid w:val="00B81E83"/>
    <w:rsid w:val="00B90B6E"/>
    <w:rsid w:val="00BA3755"/>
    <w:rsid w:val="00C0337B"/>
    <w:rsid w:val="00C160FD"/>
    <w:rsid w:val="00C55EF2"/>
    <w:rsid w:val="00C832AF"/>
    <w:rsid w:val="00CB548D"/>
    <w:rsid w:val="00D320DC"/>
    <w:rsid w:val="00E1360E"/>
    <w:rsid w:val="00E27215"/>
    <w:rsid w:val="00E46660"/>
    <w:rsid w:val="00EC108E"/>
    <w:rsid w:val="00EE2770"/>
    <w:rsid w:val="00F0181B"/>
    <w:rsid w:val="00F07962"/>
    <w:rsid w:val="00F13AD9"/>
    <w:rsid w:val="00F80A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010A15"/>
  <w15:docId w15:val="{AC957960-ED62-4F2F-ABAB-92C415EB2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F13A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UNEP/OzL.Pro/ExCom/87/51</Document_x0020_Number>
    <DocumentType xmlns="48d2d36d-b4e3-478b-a344-cdbeebaca89a">Pre-session</DocumentType>
  </documentManagement>
</p:properties>
</file>

<file path=customXml/itemProps1.xml><?xml version="1.0" encoding="utf-8"?>
<ds:datastoreItem xmlns:ds="http://schemas.openxmlformats.org/officeDocument/2006/customXml" ds:itemID="{02FD384B-12FF-4755-A0B8-A806F77BB44D}"/>
</file>

<file path=customXml/itemProps2.xml><?xml version="1.0" encoding="utf-8"?>
<ds:datastoreItem xmlns:ds="http://schemas.openxmlformats.org/officeDocument/2006/customXml" ds:itemID="{D32673EE-444A-4D28-8BB5-13B2A404517D}"/>
</file>

<file path=customXml/itemProps3.xml><?xml version="1.0" encoding="utf-8"?>
<ds:datastoreItem xmlns:ds="http://schemas.openxmlformats.org/officeDocument/2006/customXml" ds:itemID="{3E9A6799-8495-4B6A-8449-A92579B529B7}"/>
</file>

<file path=customXml/itemProps4.xml><?xml version="1.0" encoding="utf-8"?>
<ds:datastoreItem xmlns:ds="http://schemas.openxmlformats.org/officeDocument/2006/customXml" ds:itemID="{997E1C21-0153-4530-903B-9915BFDDAA3C}"/>
</file>

<file path=docProps/app.xml><?xml version="1.0" encoding="utf-8"?>
<Properties xmlns="http://schemas.openxmlformats.org/officeDocument/2006/extended-properties" xmlns:vt="http://schemas.openxmlformats.org/officeDocument/2006/docPropsVTypes">
  <Template>A87-template</Template>
  <TotalTime>60</TotalTime>
  <Pages>7</Pages>
  <Words>2807</Words>
  <Characters>16000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إطار للمشاورات مع الصناديق والمؤسسات المالية ذات الصلة لاستكشاف حشد موارد مالية إضافية للحفاظ على كفاءة استخدام الطاقة أو تعزيزها عند استبدال المواد الهيدروفلوروكربونية بمواد تبريد ذات قدرة منخفضة على إحداث الاحترار العالمي في قطاع التبريد وتكييف الهواء (</dc:title>
  <dc:creator>Yas</dc:creator>
  <cp:lastModifiedBy>HB</cp:lastModifiedBy>
  <cp:revision>37</cp:revision>
  <cp:lastPrinted>2001-05-26T16:40:00Z</cp:lastPrinted>
  <dcterms:created xsi:type="dcterms:W3CDTF">2021-06-19T03:24:00Z</dcterms:created>
  <dcterms:modified xsi:type="dcterms:W3CDTF">2021-06-22T03:24:00Z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vt:lpwstr>
  </property>
  <property fmtid="{D5CDD505-2E9C-101B-9397-08002B2CF9AE}" pid="3" name="Revision date">
    <vt:lpwstr>5/21/2021</vt:lpwstr>
  </property>
  <property fmtid="{D5CDD505-2E9C-101B-9397-08002B2CF9AE}" pid="4" name="ContentTypeId">
    <vt:lpwstr>0x010100B3344F64B3C0BD4E94486C1C70C35CAD</vt:lpwstr>
  </property>
</Properties>
</file>