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1EFF047" w14:textId="77777777">
        <w:trPr>
          <w:trHeight w:val="720"/>
        </w:trPr>
        <w:tc>
          <w:tcPr>
            <w:tcW w:w="4410" w:type="dxa"/>
            <w:gridSpan w:val="2"/>
            <w:tcBorders>
              <w:bottom w:val="single" w:sz="18" w:space="0" w:color="auto"/>
            </w:tcBorders>
          </w:tcPr>
          <w:p w14:paraId="3143D4C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245FC6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A7A56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CE1A1DF"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095D5CE3" wp14:editId="5DC1154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53593F92" wp14:editId="21E89F8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470BA5D4" w14:textId="77777777" w:rsidR="007E5D09" w:rsidRDefault="00E1360E">
            <w:pPr>
              <w:spacing w:before="120"/>
              <w:jc w:val="left"/>
              <w:rPr>
                <w:lang w:val="en-US"/>
              </w:rPr>
            </w:pPr>
            <w:r>
              <w:rPr>
                <w:lang w:val="en-US"/>
              </w:rPr>
              <w:t>GENERAL</w:t>
            </w:r>
          </w:p>
          <w:p w14:paraId="24E58A3D" w14:textId="77777777" w:rsidR="007E5D09" w:rsidRDefault="007E5D09">
            <w:pPr>
              <w:spacing w:before="120"/>
              <w:jc w:val="left"/>
              <w:rPr>
                <w:lang w:val="en-US"/>
              </w:rPr>
            </w:pPr>
          </w:p>
          <w:p w14:paraId="14F4FFEF" w14:textId="040465F2" w:rsidR="007E5D09" w:rsidRDefault="005A6D14">
            <w:pPr>
              <w:rPr>
                <w:rtl/>
              </w:rPr>
            </w:pPr>
            <w:fldSimple w:instr=" DOCPROPERTY &quot;Document number&quot;  \* MERGEFORMAT ">
              <w:r w:rsidR="00515DC1">
                <w:t>UNEP/OzL.Pro/ExCom/91/52</w:t>
              </w:r>
            </w:fldSimple>
          </w:p>
          <w:p w14:paraId="160B2907" w14:textId="7A690E4A"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515DC1">
              <w:rPr>
                <w:lang w:val="en-US"/>
              </w:rPr>
              <w:t>16</w:t>
            </w:r>
            <w:r w:rsidR="00515DC1" w:rsidRPr="00515DC1">
              <w:t xml:space="preserve"> </w:t>
            </w:r>
            <w:r w:rsidR="00515DC1">
              <w:rPr>
                <w:lang w:val="en-US"/>
              </w:rPr>
              <w:t xml:space="preserve">November </w:t>
            </w:r>
            <w:r w:rsidR="00515DC1" w:rsidRPr="00515DC1">
              <w:t>2022</w:t>
            </w:r>
            <w:r>
              <w:fldChar w:fldCharType="end"/>
            </w:r>
          </w:p>
          <w:p w14:paraId="4531A3AC" w14:textId="77777777" w:rsidR="00662A73" w:rsidRDefault="00662A73">
            <w:pPr>
              <w:spacing w:before="120"/>
              <w:jc w:val="left"/>
              <w:rPr>
                <w:rtl/>
                <w:lang w:val="en-US" w:bidi="ar-AE"/>
              </w:rPr>
            </w:pPr>
          </w:p>
          <w:p w14:paraId="1C60C4D2" w14:textId="77777777" w:rsidR="007E5D09" w:rsidRDefault="00E1360E">
            <w:pPr>
              <w:spacing w:before="120"/>
              <w:jc w:val="left"/>
              <w:rPr>
                <w:lang w:val="en-US"/>
              </w:rPr>
            </w:pPr>
            <w:r>
              <w:rPr>
                <w:lang w:val="en-US"/>
              </w:rPr>
              <w:t>ARABIC</w:t>
            </w:r>
          </w:p>
          <w:p w14:paraId="476B5CC4"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7CD2B90B"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B11E62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8B6B26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3E692D3"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F9B8317" w14:textId="77777777" w:rsidR="007E5D09" w:rsidRDefault="007E5D09">
            <w:pPr>
              <w:rPr>
                <w:caps/>
                <w:lang w:val="en-US"/>
              </w:rPr>
            </w:pPr>
          </w:p>
          <w:p w14:paraId="1C00EC6A" w14:textId="77777777" w:rsidR="007E5D09" w:rsidRDefault="007E5D09">
            <w:pPr>
              <w:rPr>
                <w:lang w:val="en-US"/>
              </w:rPr>
            </w:pPr>
          </w:p>
        </w:tc>
      </w:tr>
    </w:tbl>
    <w:p w14:paraId="7265B9AE" w14:textId="77777777" w:rsidR="007E5D09" w:rsidRDefault="007E5D09">
      <w:pPr>
        <w:pStyle w:val="Caption"/>
        <w:spacing w:line="200" w:lineRule="exact"/>
        <w:ind w:left="187" w:right="187" w:hanging="187"/>
        <w:jc w:val="both"/>
        <w:rPr>
          <w:rFonts w:cs="Akhbar MT"/>
          <w:b/>
          <w:bCs/>
          <w:sz w:val="28"/>
          <w:szCs w:val="28"/>
          <w:rtl/>
        </w:rPr>
      </w:pPr>
    </w:p>
    <w:p w14:paraId="43914484" w14:textId="77777777" w:rsidR="00702662" w:rsidRPr="005A6D14" w:rsidRDefault="00702662" w:rsidP="00702662">
      <w:pPr>
        <w:pStyle w:val="Caption"/>
        <w:ind w:left="0" w:right="180"/>
        <w:jc w:val="both"/>
        <w:rPr>
          <w:rFonts w:cs="Arabic Transparent"/>
          <w:b/>
          <w:bCs/>
          <w:sz w:val="28"/>
          <w:szCs w:val="28"/>
          <w:rtl/>
        </w:rPr>
      </w:pPr>
      <w:r w:rsidRPr="005A6D14">
        <w:rPr>
          <w:rFonts w:cs="Arabic Transparent"/>
          <w:b/>
          <w:bCs/>
          <w:sz w:val="28"/>
          <w:szCs w:val="28"/>
          <w:rtl/>
        </w:rPr>
        <w:t>اللجن</w:t>
      </w:r>
      <w:r w:rsidRPr="005A6D14">
        <w:rPr>
          <w:rFonts w:cs="Arabic Transparent" w:hint="cs"/>
          <w:b/>
          <w:bCs/>
          <w:sz w:val="28"/>
          <w:szCs w:val="28"/>
          <w:rtl/>
        </w:rPr>
        <w:t>ــ</w:t>
      </w:r>
      <w:r w:rsidRPr="005A6D14">
        <w:rPr>
          <w:rFonts w:cs="Arabic Transparent"/>
          <w:b/>
          <w:bCs/>
          <w:sz w:val="28"/>
          <w:szCs w:val="28"/>
          <w:rtl/>
        </w:rPr>
        <w:t>ة التنفي</w:t>
      </w:r>
      <w:r w:rsidRPr="005A6D14">
        <w:rPr>
          <w:rFonts w:cs="Arabic Transparent" w:hint="cs"/>
          <w:b/>
          <w:bCs/>
          <w:sz w:val="28"/>
          <w:szCs w:val="28"/>
          <w:rtl/>
        </w:rPr>
        <w:t>ـ</w:t>
      </w:r>
      <w:r w:rsidRPr="005A6D14">
        <w:rPr>
          <w:rFonts w:cs="Arabic Transparent"/>
          <w:b/>
          <w:bCs/>
          <w:sz w:val="28"/>
          <w:szCs w:val="28"/>
          <w:rtl/>
        </w:rPr>
        <w:t>ذي</w:t>
      </w:r>
      <w:r w:rsidRPr="005A6D14">
        <w:rPr>
          <w:rFonts w:cs="Arabic Transparent" w:hint="cs"/>
          <w:b/>
          <w:bCs/>
          <w:sz w:val="28"/>
          <w:szCs w:val="28"/>
          <w:rtl/>
        </w:rPr>
        <w:t>ــــ</w:t>
      </w:r>
      <w:r w:rsidRPr="005A6D14">
        <w:rPr>
          <w:rFonts w:cs="Arabic Transparent"/>
          <w:b/>
          <w:bCs/>
          <w:sz w:val="28"/>
          <w:szCs w:val="28"/>
          <w:rtl/>
        </w:rPr>
        <w:t>ة للصن</w:t>
      </w:r>
      <w:r w:rsidRPr="005A6D14">
        <w:rPr>
          <w:rFonts w:cs="Arabic Transparent" w:hint="cs"/>
          <w:b/>
          <w:bCs/>
          <w:sz w:val="28"/>
          <w:szCs w:val="28"/>
          <w:rtl/>
        </w:rPr>
        <w:t>ــ</w:t>
      </w:r>
      <w:r w:rsidRPr="005A6D14">
        <w:rPr>
          <w:rFonts w:cs="Arabic Transparent"/>
          <w:b/>
          <w:bCs/>
          <w:sz w:val="28"/>
          <w:szCs w:val="28"/>
          <w:rtl/>
        </w:rPr>
        <w:t>دوق الم</w:t>
      </w:r>
      <w:r w:rsidRPr="005A6D14">
        <w:rPr>
          <w:rFonts w:cs="Arabic Transparent" w:hint="cs"/>
          <w:b/>
          <w:bCs/>
          <w:sz w:val="28"/>
          <w:szCs w:val="28"/>
          <w:rtl/>
        </w:rPr>
        <w:t>ــ</w:t>
      </w:r>
      <w:r w:rsidRPr="005A6D14">
        <w:rPr>
          <w:rFonts w:cs="Arabic Transparent"/>
          <w:b/>
          <w:bCs/>
          <w:sz w:val="28"/>
          <w:szCs w:val="28"/>
          <w:rtl/>
        </w:rPr>
        <w:t>تع</w:t>
      </w:r>
      <w:r w:rsidRPr="005A6D14">
        <w:rPr>
          <w:rFonts w:cs="Arabic Transparent" w:hint="cs"/>
          <w:b/>
          <w:bCs/>
          <w:sz w:val="28"/>
          <w:szCs w:val="28"/>
          <w:rtl/>
        </w:rPr>
        <w:t>ــ</w:t>
      </w:r>
      <w:r w:rsidRPr="005A6D14">
        <w:rPr>
          <w:rFonts w:cs="Arabic Transparent"/>
          <w:b/>
          <w:bCs/>
          <w:sz w:val="28"/>
          <w:szCs w:val="28"/>
          <w:rtl/>
        </w:rPr>
        <w:t>دد الأطـ</w:t>
      </w:r>
      <w:r w:rsidRPr="005A6D14">
        <w:rPr>
          <w:rFonts w:cs="Arabic Transparent" w:hint="cs"/>
          <w:b/>
          <w:bCs/>
          <w:sz w:val="28"/>
          <w:szCs w:val="28"/>
          <w:rtl/>
        </w:rPr>
        <w:t>ــ</w:t>
      </w:r>
      <w:r w:rsidRPr="005A6D14">
        <w:rPr>
          <w:rFonts w:cs="Arabic Transparent"/>
          <w:b/>
          <w:bCs/>
          <w:sz w:val="28"/>
          <w:szCs w:val="28"/>
          <w:rtl/>
        </w:rPr>
        <w:t>راف</w:t>
      </w:r>
    </w:p>
    <w:p w14:paraId="36FE62FB" w14:textId="77777777" w:rsidR="00702662" w:rsidRPr="005A6D14" w:rsidRDefault="00702662" w:rsidP="00702662">
      <w:pPr>
        <w:bidi/>
        <w:ind w:left="180" w:hanging="180"/>
        <w:jc w:val="lowKashida"/>
        <w:rPr>
          <w:rFonts w:cs="Arabic Transparent"/>
          <w:b/>
          <w:bCs/>
          <w:sz w:val="28"/>
          <w:szCs w:val="28"/>
          <w:rtl/>
          <w:lang w:val="en-US" w:eastAsia="en-CA"/>
        </w:rPr>
      </w:pPr>
      <w:r w:rsidRPr="005A6D14">
        <w:rPr>
          <w:rFonts w:cs="Arabic Transparent"/>
          <w:b/>
          <w:bCs/>
          <w:sz w:val="28"/>
          <w:szCs w:val="28"/>
          <w:rtl/>
          <w:lang w:val="en-US" w:eastAsia="en-CA"/>
        </w:rPr>
        <w:t>لتنفي</w:t>
      </w:r>
      <w:r w:rsidRPr="005A6D14">
        <w:rPr>
          <w:rFonts w:cs="Arabic Transparent" w:hint="cs"/>
          <w:b/>
          <w:bCs/>
          <w:sz w:val="28"/>
          <w:szCs w:val="28"/>
          <w:rtl/>
          <w:lang w:val="en-US" w:eastAsia="en-CA"/>
        </w:rPr>
        <w:t>ـــ</w:t>
      </w:r>
      <w:r w:rsidRPr="005A6D14">
        <w:rPr>
          <w:rFonts w:cs="Arabic Transparent"/>
          <w:b/>
          <w:bCs/>
          <w:sz w:val="28"/>
          <w:szCs w:val="28"/>
          <w:rtl/>
          <w:lang w:val="en-US" w:eastAsia="en-CA"/>
        </w:rPr>
        <w:t>ذ بروتوك</w:t>
      </w:r>
      <w:r w:rsidRPr="005A6D14">
        <w:rPr>
          <w:rFonts w:cs="Arabic Transparent" w:hint="cs"/>
          <w:b/>
          <w:bCs/>
          <w:sz w:val="28"/>
          <w:szCs w:val="28"/>
          <w:rtl/>
          <w:lang w:val="en-US" w:eastAsia="en-CA"/>
        </w:rPr>
        <w:t>ـ</w:t>
      </w:r>
      <w:r w:rsidRPr="005A6D14">
        <w:rPr>
          <w:rFonts w:cs="Arabic Transparent"/>
          <w:b/>
          <w:bCs/>
          <w:sz w:val="28"/>
          <w:szCs w:val="28"/>
          <w:rtl/>
          <w:lang w:val="en-US" w:eastAsia="en-CA"/>
        </w:rPr>
        <w:t>ول مونتري</w:t>
      </w:r>
      <w:r w:rsidRPr="005A6D14">
        <w:rPr>
          <w:rFonts w:cs="Arabic Transparent" w:hint="cs"/>
          <w:b/>
          <w:bCs/>
          <w:sz w:val="28"/>
          <w:szCs w:val="28"/>
          <w:rtl/>
          <w:lang w:val="en-US" w:eastAsia="en-CA"/>
        </w:rPr>
        <w:t>ــ</w:t>
      </w:r>
      <w:r w:rsidRPr="005A6D14">
        <w:rPr>
          <w:rFonts w:cs="Arabic Transparent"/>
          <w:b/>
          <w:bCs/>
          <w:sz w:val="28"/>
          <w:szCs w:val="28"/>
          <w:rtl/>
          <w:lang w:val="en-US" w:eastAsia="en-CA"/>
        </w:rPr>
        <w:t xml:space="preserve">ال </w:t>
      </w:r>
    </w:p>
    <w:p w14:paraId="582807A8" w14:textId="77777777" w:rsidR="00702662" w:rsidRPr="005A6D14" w:rsidRDefault="00702662" w:rsidP="00702662">
      <w:pPr>
        <w:bidi/>
        <w:ind w:left="4"/>
        <w:jc w:val="lowKashida"/>
        <w:rPr>
          <w:sz w:val="28"/>
          <w:szCs w:val="28"/>
          <w:rtl/>
          <w:lang w:val="en-US" w:eastAsia="en-CA"/>
        </w:rPr>
      </w:pPr>
      <w:r w:rsidRPr="005A6D14">
        <w:rPr>
          <w:sz w:val="28"/>
          <w:szCs w:val="28"/>
          <w:rtl/>
          <w:lang w:val="en-US" w:eastAsia="en-CA"/>
        </w:rPr>
        <w:t xml:space="preserve">الاجتمــــــاع </w:t>
      </w:r>
      <w:r w:rsidR="00F87A0D" w:rsidRPr="005A6D14">
        <w:rPr>
          <w:rFonts w:hint="cs"/>
          <w:sz w:val="28"/>
          <w:szCs w:val="28"/>
          <w:rtl/>
          <w:lang w:val="en-US" w:eastAsia="en-CA"/>
        </w:rPr>
        <w:t>الحادي و</w:t>
      </w:r>
      <w:r w:rsidRPr="005A6D14">
        <w:rPr>
          <w:rFonts w:hint="cs"/>
          <w:sz w:val="28"/>
          <w:szCs w:val="28"/>
          <w:rtl/>
          <w:lang w:val="en-US" w:eastAsia="en-CA" w:bidi="ar-EG"/>
        </w:rPr>
        <w:t>التسع</w:t>
      </w:r>
      <w:r w:rsidR="007C6EF9" w:rsidRPr="005A6D14">
        <w:rPr>
          <w:rFonts w:hint="cs"/>
          <w:sz w:val="28"/>
          <w:szCs w:val="28"/>
          <w:rtl/>
          <w:lang w:val="en-US" w:eastAsia="en-CA" w:bidi="ar-EG"/>
        </w:rPr>
        <w:t xml:space="preserve">ــــون </w:t>
      </w:r>
    </w:p>
    <w:p w14:paraId="12BA9505" w14:textId="3C479805" w:rsidR="00702662" w:rsidRPr="005A6D14" w:rsidRDefault="00702662" w:rsidP="00702662">
      <w:pPr>
        <w:pStyle w:val="0Heading0"/>
        <w:bidi/>
        <w:ind w:left="4"/>
        <w:rPr>
          <w:sz w:val="28"/>
          <w:szCs w:val="28"/>
          <w:rtl/>
          <w:lang w:bidi="ar-LB"/>
        </w:rPr>
      </w:pPr>
      <w:r w:rsidRPr="005A6D14">
        <w:rPr>
          <w:rFonts w:hint="cs"/>
          <w:sz w:val="28"/>
          <w:szCs w:val="28"/>
          <w:rtl/>
        </w:rPr>
        <w:t>مونتريال</w:t>
      </w:r>
      <w:r w:rsidRPr="005A6D14">
        <w:rPr>
          <w:sz w:val="28"/>
          <w:szCs w:val="28"/>
          <w:rtl/>
        </w:rPr>
        <w:t>،</w:t>
      </w:r>
      <w:r w:rsidR="00D133F1" w:rsidRPr="005A6D14">
        <w:rPr>
          <w:rFonts w:hint="cs"/>
          <w:sz w:val="28"/>
          <w:szCs w:val="28"/>
          <w:rtl/>
        </w:rPr>
        <w:t xml:space="preserve"> </w:t>
      </w:r>
      <w:r w:rsidRPr="005A6D14">
        <w:rPr>
          <w:rFonts w:hint="cs"/>
          <w:sz w:val="28"/>
          <w:szCs w:val="28"/>
          <w:rtl/>
        </w:rPr>
        <w:t>من</w:t>
      </w:r>
      <w:r w:rsidR="007C6EF9" w:rsidRPr="005A6D14">
        <w:rPr>
          <w:rFonts w:hint="cs"/>
          <w:sz w:val="28"/>
          <w:szCs w:val="28"/>
          <w:rtl/>
        </w:rPr>
        <w:t xml:space="preserve"> </w:t>
      </w:r>
      <w:r w:rsidR="00F87A0D" w:rsidRPr="005A6D14">
        <w:rPr>
          <w:rFonts w:hint="cs"/>
          <w:sz w:val="28"/>
          <w:szCs w:val="28"/>
          <w:rtl/>
        </w:rPr>
        <w:t>5</w:t>
      </w:r>
      <w:r w:rsidRPr="005A6D14">
        <w:rPr>
          <w:rFonts w:hint="cs"/>
          <w:sz w:val="28"/>
          <w:szCs w:val="28"/>
          <w:rtl/>
        </w:rPr>
        <w:t xml:space="preserve"> إلى </w:t>
      </w:r>
      <w:r w:rsidR="00F87A0D" w:rsidRPr="005A6D14">
        <w:rPr>
          <w:rFonts w:hint="cs"/>
          <w:sz w:val="28"/>
          <w:szCs w:val="28"/>
          <w:rtl/>
        </w:rPr>
        <w:t>9</w:t>
      </w:r>
      <w:r w:rsidRPr="005A6D14">
        <w:rPr>
          <w:rFonts w:hint="cs"/>
          <w:sz w:val="28"/>
          <w:szCs w:val="28"/>
          <w:rtl/>
        </w:rPr>
        <w:t xml:space="preserve"> </w:t>
      </w:r>
      <w:r w:rsidR="00F87A0D" w:rsidRPr="005A6D14">
        <w:rPr>
          <w:rFonts w:hint="cs"/>
          <w:sz w:val="28"/>
          <w:szCs w:val="28"/>
          <w:rtl/>
        </w:rPr>
        <w:t>ديسمبر</w:t>
      </w:r>
      <w:r w:rsidR="00E95119" w:rsidRPr="005A6D14">
        <w:rPr>
          <w:sz w:val="28"/>
          <w:szCs w:val="28"/>
        </w:rPr>
        <w:t>/</w:t>
      </w:r>
      <w:r w:rsidR="00F87A0D" w:rsidRPr="005A6D14">
        <w:rPr>
          <w:rFonts w:hint="cs"/>
          <w:sz w:val="28"/>
          <w:szCs w:val="28"/>
          <w:rtl/>
        </w:rPr>
        <w:t xml:space="preserve"> </w:t>
      </w:r>
      <w:r w:rsidR="00E95119" w:rsidRPr="005A6D14">
        <w:rPr>
          <w:sz w:val="28"/>
          <w:szCs w:val="28"/>
          <w:rtl/>
        </w:rPr>
        <w:t>كانون</w:t>
      </w:r>
      <w:r w:rsidR="00E95119" w:rsidRPr="005A6D14">
        <w:rPr>
          <w:rFonts w:ascii="Arial" w:hAnsi="Arial" w:cs="Arial"/>
          <w:color w:val="474747"/>
          <w:sz w:val="28"/>
          <w:szCs w:val="28"/>
          <w:rtl/>
        </w:rPr>
        <w:t xml:space="preserve"> </w:t>
      </w:r>
      <w:r w:rsidR="00E95119" w:rsidRPr="005A6D14">
        <w:rPr>
          <w:sz w:val="28"/>
          <w:szCs w:val="28"/>
          <w:rtl/>
        </w:rPr>
        <w:t>الأول</w:t>
      </w:r>
      <w:r w:rsidR="00416AD7" w:rsidRPr="005A6D14">
        <w:rPr>
          <w:rFonts w:hint="cs"/>
          <w:sz w:val="28"/>
          <w:szCs w:val="28"/>
          <w:rtl/>
        </w:rPr>
        <w:t xml:space="preserve"> </w:t>
      </w:r>
      <w:r w:rsidRPr="005A6D14">
        <w:rPr>
          <w:rFonts w:hint="cs"/>
          <w:sz w:val="28"/>
          <w:szCs w:val="28"/>
          <w:rtl/>
        </w:rPr>
        <w:t>2022</w:t>
      </w:r>
    </w:p>
    <w:p w14:paraId="6B64BBB1" w14:textId="77777777" w:rsidR="007237FA" w:rsidRPr="005A6D14" w:rsidRDefault="007237FA" w:rsidP="007237FA">
      <w:pPr>
        <w:bidi/>
        <w:jc w:val="left"/>
        <w:rPr>
          <w:sz w:val="28"/>
          <w:szCs w:val="28"/>
        </w:rPr>
      </w:pPr>
      <w:r w:rsidRPr="005A6D14">
        <w:rPr>
          <w:sz w:val="28"/>
          <w:szCs w:val="28"/>
          <w:rtl/>
          <w:lang w:eastAsia="ar" w:bidi="ar-EG"/>
        </w:rPr>
        <w:t>البند 9(ج) من جدول الأعمال المؤقت</w:t>
      </w:r>
      <w:r w:rsidRPr="005A6D14">
        <w:rPr>
          <w:rStyle w:val="FootnoteReference"/>
          <w:sz w:val="28"/>
          <w:szCs w:val="28"/>
          <w:rtl/>
          <w:lang w:eastAsia="ar" w:bidi="ar-EG"/>
        </w:rPr>
        <w:footnoteReference w:id="1"/>
      </w:r>
    </w:p>
    <w:p w14:paraId="12816326" w14:textId="77777777" w:rsidR="007237FA" w:rsidRPr="007237FA" w:rsidRDefault="007237FA" w:rsidP="007237FA">
      <w:pPr>
        <w:bidi/>
        <w:jc w:val="left"/>
        <w:rPr>
          <w:sz w:val="32"/>
          <w:szCs w:val="28"/>
        </w:rPr>
      </w:pPr>
    </w:p>
    <w:p w14:paraId="08C56760" w14:textId="77777777" w:rsidR="007237FA" w:rsidRPr="007237FA" w:rsidRDefault="007237FA" w:rsidP="007237FA">
      <w:pPr>
        <w:bidi/>
        <w:jc w:val="center"/>
        <w:rPr>
          <w:b/>
          <w:sz w:val="32"/>
          <w:szCs w:val="28"/>
        </w:rPr>
      </w:pPr>
    </w:p>
    <w:p w14:paraId="181B74B1" w14:textId="77777777" w:rsidR="007237FA" w:rsidRPr="007237FA" w:rsidRDefault="007237FA" w:rsidP="007237FA">
      <w:pPr>
        <w:bidi/>
        <w:rPr>
          <w:sz w:val="32"/>
          <w:szCs w:val="28"/>
        </w:rPr>
      </w:pPr>
    </w:p>
    <w:p w14:paraId="70586138" w14:textId="2B5623F2" w:rsidR="007237FA" w:rsidRDefault="007237FA" w:rsidP="007237FA">
      <w:pPr>
        <w:bidi/>
        <w:jc w:val="center"/>
        <w:rPr>
          <w:b/>
          <w:bCs/>
          <w:sz w:val="36"/>
          <w:szCs w:val="32"/>
          <w:rtl/>
          <w:lang w:eastAsia="ar" w:bidi="ar-EG"/>
        </w:rPr>
      </w:pPr>
      <w:r w:rsidRPr="00515D57">
        <w:rPr>
          <w:b/>
          <w:bCs/>
          <w:sz w:val="36"/>
          <w:szCs w:val="32"/>
          <w:rtl/>
          <w:lang w:eastAsia="ar" w:bidi="ar-EG"/>
        </w:rPr>
        <w:t>مقترح مشروع: جنوب السودان</w:t>
      </w:r>
    </w:p>
    <w:p w14:paraId="22ADC685" w14:textId="77777777" w:rsidR="00515DC1" w:rsidRPr="00515D57" w:rsidRDefault="00515DC1" w:rsidP="00515DC1">
      <w:pPr>
        <w:bidi/>
        <w:jc w:val="center"/>
        <w:rPr>
          <w:b/>
          <w:sz w:val="36"/>
          <w:szCs w:val="32"/>
        </w:rPr>
      </w:pPr>
    </w:p>
    <w:p w14:paraId="0996A705" w14:textId="77777777" w:rsidR="007237FA" w:rsidRPr="007237FA" w:rsidRDefault="007237FA" w:rsidP="007237FA">
      <w:pPr>
        <w:bidi/>
        <w:jc w:val="center"/>
        <w:rPr>
          <w:sz w:val="32"/>
          <w:szCs w:val="28"/>
        </w:rPr>
      </w:pPr>
    </w:p>
    <w:p w14:paraId="73922016" w14:textId="77777777" w:rsidR="007237FA" w:rsidRPr="005A6D14" w:rsidRDefault="007237FA" w:rsidP="007237FA">
      <w:pPr>
        <w:bidi/>
        <w:ind w:firstLine="720"/>
        <w:rPr>
          <w:sz w:val="26"/>
          <w:szCs w:val="26"/>
        </w:rPr>
      </w:pPr>
      <w:r w:rsidRPr="005A6D14">
        <w:rPr>
          <w:sz w:val="26"/>
          <w:szCs w:val="26"/>
          <w:rtl/>
          <w:lang w:eastAsia="ar" w:bidi="ar-EG"/>
        </w:rPr>
        <w:t xml:space="preserve">تتألف هذه الوثيقة من تعليقات وتوصية الأمانة على مقترح المشروع التالي: </w:t>
      </w:r>
    </w:p>
    <w:p w14:paraId="47E5F1D0" w14:textId="77777777" w:rsidR="007237FA" w:rsidRPr="005A6D14" w:rsidRDefault="007237FA" w:rsidP="007237FA">
      <w:pPr>
        <w:bidi/>
        <w:rPr>
          <w:sz w:val="26"/>
          <w:szCs w:val="26"/>
        </w:rPr>
      </w:pPr>
    </w:p>
    <w:p w14:paraId="5B7AA249" w14:textId="77777777" w:rsidR="007237FA" w:rsidRPr="005A6D14" w:rsidRDefault="007237FA" w:rsidP="007237FA">
      <w:pPr>
        <w:bidi/>
        <w:rPr>
          <w:sz w:val="26"/>
          <w:szCs w:val="26"/>
          <w:u w:val="single"/>
          <w:rtl/>
        </w:rPr>
      </w:pPr>
      <w:r w:rsidRPr="005A6D14">
        <w:rPr>
          <w:sz w:val="26"/>
          <w:szCs w:val="26"/>
          <w:u w:val="single"/>
          <w:rtl/>
          <w:lang w:eastAsia="ar" w:bidi="ar-EG"/>
        </w:rPr>
        <w:t>ا</w:t>
      </w:r>
      <w:r w:rsidRPr="005A6D14">
        <w:rPr>
          <w:sz w:val="26"/>
          <w:szCs w:val="26"/>
          <w:u w:val="single"/>
          <w:rtl/>
          <w:lang w:eastAsia="ar" w:bidi="en-GB"/>
        </w:rPr>
        <w:t>ﻹ</w:t>
      </w:r>
      <w:r w:rsidRPr="005A6D14">
        <w:rPr>
          <w:sz w:val="26"/>
          <w:szCs w:val="26"/>
          <w:u w:val="single"/>
          <w:rtl/>
          <w:lang w:eastAsia="ar" w:bidi="ar-EG"/>
        </w:rPr>
        <w:t>زا</w:t>
      </w:r>
      <w:r w:rsidRPr="005A6D14">
        <w:rPr>
          <w:sz w:val="26"/>
          <w:szCs w:val="26"/>
          <w:u w:val="single"/>
          <w:rtl/>
          <w:lang w:eastAsia="ar" w:bidi="en-GB"/>
        </w:rPr>
        <w:t>ﻟﺔ</w:t>
      </w:r>
    </w:p>
    <w:p w14:paraId="0AB0AFAD" w14:textId="77777777" w:rsidR="007237FA" w:rsidRPr="005A6D14" w:rsidRDefault="007237FA" w:rsidP="007237FA">
      <w:pPr>
        <w:bidi/>
        <w:rPr>
          <w:sz w:val="26"/>
          <w:szCs w:val="26"/>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237FA" w:rsidRPr="005A6D14" w14:paraId="45DFA004" w14:textId="77777777" w:rsidTr="008D63B9">
        <w:tc>
          <w:tcPr>
            <w:tcW w:w="6941" w:type="dxa"/>
          </w:tcPr>
          <w:p w14:paraId="37503B91" w14:textId="77777777" w:rsidR="007237FA" w:rsidRPr="005A6D14" w:rsidRDefault="007237FA" w:rsidP="007237FA">
            <w:pPr>
              <w:pStyle w:val="ListParagraph"/>
              <w:numPr>
                <w:ilvl w:val="0"/>
                <w:numId w:val="23"/>
              </w:numPr>
              <w:bidi/>
              <w:ind w:hanging="830"/>
              <w:jc w:val="left"/>
              <w:rPr>
                <w:sz w:val="26"/>
                <w:szCs w:val="26"/>
                <w:lang w:val="en-CA"/>
              </w:rPr>
            </w:pPr>
            <w:r w:rsidRPr="005A6D14">
              <w:rPr>
                <w:sz w:val="26"/>
                <w:szCs w:val="26"/>
                <w:rtl/>
                <w:lang w:eastAsia="ar" w:bidi="ar-EG"/>
              </w:rPr>
              <w:t>خطة إدارة إزالة المواد الهيدروكلوروفلوروكربونية (المرحلة الأولى/ الشريحة الثانية)</w:t>
            </w:r>
          </w:p>
        </w:tc>
        <w:tc>
          <w:tcPr>
            <w:tcW w:w="2409" w:type="dxa"/>
          </w:tcPr>
          <w:p w14:paraId="1C09FA9A" w14:textId="127FA9B3" w:rsidR="007237FA" w:rsidRPr="005A6D14" w:rsidRDefault="007237FA" w:rsidP="008D63B9">
            <w:pPr>
              <w:bidi/>
              <w:jc w:val="right"/>
              <w:rPr>
                <w:sz w:val="26"/>
                <w:szCs w:val="26"/>
              </w:rPr>
            </w:pPr>
            <w:r w:rsidRPr="005A6D14">
              <w:rPr>
                <w:sz w:val="26"/>
                <w:szCs w:val="26"/>
                <w:rtl/>
                <w:lang w:eastAsia="ar" w:bidi="ar-EG"/>
              </w:rPr>
              <w:t>اليونيب</w:t>
            </w:r>
            <w:r w:rsidR="00515D57" w:rsidRPr="005A6D14">
              <w:rPr>
                <w:rFonts w:hint="cs"/>
                <w:sz w:val="26"/>
                <w:szCs w:val="26"/>
                <w:rtl/>
                <w:lang w:eastAsia="ar" w:bidi="ar-EG"/>
              </w:rPr>
              <w:t xml:space="preserve"> </w:t>
            </w:r>
            <w:r w:rsidRPr="005A6D14">
              <w:rPr>
                <w:sz w:val="26"/>
                <w:szCs w:val="26"/>
                <w:rtl/>
                <w:lang w:eastAsia="ar" w:bidi="ar-EG"/>
              </w:rPr>
              <w:t>واليونيدو</w:t>
            </w:r>
          </w:p>
        </w:tc>
      </w:tr>
    </w:tbl>
    <w:p w14:paraId="2F0A8A87" w14:textId="77777777" w:rsidR="007237FA" w:rsidRPr="005A6D14" w:rsidRDefault="007237FA" w:rsidP="007237FA">
      <w:pPr>
        <w:bidi/>
        <w:rPr>
          <w:sz w:val="26"/>
          <w:szCs w:val="26"/>
        </w:rPr>
      </w:pPr>
    </w:p>
    <w:p w14:paraId="4271250D" w14:textId="77777777" w:rsidR="007237FA" w:rsidRPr="005A6D14" w:rsidRDefault="007237FA" w:rsidP="007237FA">
      <w:pPr>
        <w:bidi/>
        <w:rPr>
          <w:sz w:val="26"/>
          <w:szCs w:val="26"/>
        </w:rPr>
      </w:pPr>
    </w:p>
    <w:p w14:paraId="09A72C8E" w14:textId="77777777" w:rsidR="007237FA" w:rsidRPr="005A6D14" w:rsidRDefault="007237FA" w:rsidP="007237FA">
      <w:pPr>
        <w:bidi/>
        <w:rPr>
          <w:sz w:val="26"/>
          <w:szCs w:val="26"/>
        </w:rPr>
      </w:pPr>
      <w:r w:rsidRPr="005A6D14">
        <w:rPr>
          <w:sz w:val="26"/>
          <w:szCs w:val="26"/>
          <w:rtl/>
          <w:lang w:eastAsia="ar" w:bidi="ar-EG"/>
        </w:rPr>
        <w:br w:type="page"/>
      </w:r>
    </w:p>
    <w:p w14:paraId="6D650C57" w14:textId="77777777" w:rsidR="007237FA" w:rsidRPr="005A6D14" w:rsidRDefault="007237FA" w:rsidP="007237FA">
      <w:pPr>
        <w:bidi/>
        <w:jc w:val="center"/>
        <w:rPr>
          <w:b/>
          <w:sz w:val="26"/>
          <w:szCs w:val="26"/>
        </w:rPr>
      </w:pPr>
      <w:r w:rsidRPr="005A6D14">
        <w:rPr>
          <w:b/>
          <w:bCs/>
          <w:sz w:val="26"/>
          <w:szCs w:val="26"/>
          <w:rtl/>
          <w:lang w:eastAsia="ar" w:bidi="ar-EG"/>
        </w:rPr>
        <w:lastRenderedPageBreak/>
        <w:t>ورقة تقييم المشروع – المشروعات المتعددة السنوات</w:t>
      </w:r>
    </w:p>
    <w:p w14:paraId="3F8ED189" w14:textId="77777777" w:rsidR="007237FA" w:rsidRPr="005A6D14" w:rsidRDefault="007237FA" w:rsidP="007237FA">
      <w:pPr>
        <w:bidi/>
        <w:jc w:val="center"/>
        <w:rPr>
          <w:b/>
          <w:bCs/>
          <w:sz w:val="26"/>
          <w:szCs w:val="26"/>
        </w:rPr>
      </w:pPr>
      <w:r w:rsidRPr="005A6D14">
        <w:rPr>
          <w:b/>
          <w:bCs/>
          <w:sz w:val="26"/>
          <w:szCs w:val="26"/>
          <w:rtl/>
          <w:lang w:eastAsia="ar" w:bidi="ar-EG"/>
        </w:rPr>
        <w:t>جنوب السودان</w:t>
      </w:r>
    </w:p>
    <w:tbl>
      <w:tblPr>
        <w:tblStyle w:val="TableGrid"/>
        <w:bidiVisual/>
        <w:tblW w:w="10008" w:type="dxa"/>
        <w:tblLook w:val="04A0" w:firstRow="1" w:lastRow="0" w:firstColumn="1" w:lastColumn="0" w:noHBand="0" w:noVBand="1"/>
      </w:tblPr>
      <w:tblGrid>
        <w:gridCol w:w="2830"/>
        <w:gridCol w:w="2127"/>
        <w:gridCol w:w="2409"/>
        <w:gridCol w:w="2642"/>
      </w:tblGrid>
      <w:tr w:rsidR="007237FA" w:rsidRPr="005A6D14" w14:paraId="3CC81461" w14:textId="77777777" w:rsidTr="008D63B9">
        <w:trPr>
          <w:trHeight w:val="240"/>
        </w:trPr>
        <w:tc>
          <w:tcPr>
            <w:tcW w:w="2830" w:type="dxa"/>
            <w:hideMark/>
          </w:tcPr>
          <w:p w14:paraId="30253356" w14:textId="77777777" w:rsidR="007237FA" w:rsidRPr="005A6D14" w:rsidRDefault="007237FA" w:rsidP="008D63B9">
            <w:pPr>
              <w:bidi/>
              <w:jc w:val="left"/>
              <w:rPr>
                <w:b/>
                <w:sz w:val="20"/>
              </w:rPr>
            </w:pPr>
            <w:r w:rsidRPr="005A6D14">
              <w:rPr>
                <w:b/>
                <w:bCs/>
                <w:sz w:val="20"/>
                <w:rtl/>
                <w:lang w:eastAsia="ar" w:bidi="ar-EG"/>
              </w:rPr>
              <w:t>(أولاً) عنوان المشروع</w:t>
            </w:r>
          </w:p>
        </w:tc>
        <w:tc>
          <w:tcPr>
            <w:tcW w:w="2127" w:type="dxa"/>
            <w:hideMark/>
          </w:tcPr>
          <w:p w14:paraId="1E2F48A7" w14:textId="77777777" w:rsidR="007237FA" w:rsidRPr="005A6D14" w:rsidRDefault="007237FA" w:rsidP="008D63B9">
            <w:pPr>
              <w:bidi/>
              <w:jc w:val="center"/>
              <w:rPr>
                <w:b/>
                <w:sz w:val="20"/>
              </w:rPr>
            </w:pPr>
            <w:r w:rsidRPr="005A6D14">
              <w:rPr>
                <w:b/>
                <w:bCs/>
                <w:sz w:val="20"/>
                <w:rtl/>
                <w:lang w:eastAsia="ar" w:bidi="ar-EG"/>
              </w:rPr>
              <w:t>الوكالة</w:t>
            </w:r>
          </w:p>
        </w:tc>
        <w:tc>
          <w:tcPr>
            <w:tcW w:w="2409" w:type="dxa"/>
            <w:hideMark/>
          </w:tcPr>
          <w:p w14:paraId="1703036A" w14:textId="77777777" w:rsidR="007237FA" w:rsidRPr="005A6D14" w:rsidRDefault="007237FA" w:rsidP="008D63B9">
            <w:pPr>
              <w:bidi/>
              <w:jc w:val="center"/>
              <w:rPr>
                <w:b/>
                <w:sz w:val="20"/>
              </w:rPr>
            </w:pPr>
            <w:r w:rsidRPr="005A6D14">
              <w:rPr>
                <w:b/>
                <w:bCs/>
                <w:sz w:val="20"/>
                <w:rtl/>
                <w:lang w:eastAsia="ar" w:bidi="ar-EG"/>
              </w:rPr>
              <w:t>الاجتماع الذي صدرت فيه الموافقة</w:t>
            </w:r>
          </w:p>
        </w:tc>
        <w:tc>
          <w:tcPr>
            <w:tcW w:w="2642" w:type="dxa"/>
            <w:hideMark/>
          </w:tcPr>
          <w:p w14:paraId="69A6BDB1" w14:textId="77777777" w:rsidR="007237FA" w:rsidRPr="005A6D14" w:rsidRDefault="007237FA" w:rsidP="008D63B9">
            <w:pPr>
              <w:bidi/>
              <w:jc w:val="center"/>
              <w:rPr>
                <w:b/>
                <w:sz w:val="20"/>
              </w:rPr>
            </w:pPr>
            <w:r w:rsidRPr="005A6D14">
              <w:rPr>
                <w:b/>
                <w:bCs/>
                <w:sz w:val="20"/>
                <w:rtl/>
                <w:lang w:eastAsia="ar" w:bidi="ar-EG"/>
              </w:rPr>
              <w:t>تدابير الرقابة</w:t>
            </w:r>
          </w:p>
        </w:tc>
      </w:tr>
      <w:tr w:rsidR="007237FA" w:rsidRPr="005A6D14" w14:paraId="4FA60F60" w14:textId="77777777" w:rsidTr="008D63B9">
        <w:trPr>
          <w:trHeight w:val="240"/>
        </w:trPr>
        <w:tc>
          <w:tcPr>
            <w:tcW w:w="2830" w:type="dxa"/>
            <w:vAlign w:val="center"/>
            <w:hideMark/>
          </w:tcPr>
          <w:p w14:paraId="62C2A859" w14:textId="77777777" w:rsidR="007237FA" w:rsidRPr="005A6D14" w:rsidRDefault="007237FA" w:rsidP="008D63B9">
            <w:pPr>
              <w:bidi/>
              <w:jc w:val="center"/>
              <w:rPr>
                <w:sz w:val="20"/>
              </w:rPr>
            </w:pPr>
            <w:r w:rsidRPr="005A6D14">
              <w:rPr>
                <w:sz w:val="20"/>
                <w:rtl/>
                <w:lang w:eastAsia="ar" w:bidi="ar-EG"/>
              </w:rPr>
              <w:t>خطة إدارة إزالة المواد الهيدروكلوروفلوروكربونية (المرحلة الأولى)</w:t>
            </w:r>
          </w:p>
        </w:tc>
        <w:tc>
          <w:tcPr>
            <w:tcW w:w="2127" w:type="dxa"/>
            <w:vAlign w:val="center"/>
          </w:tcPr>
          <w:p w14:paraId="60C159BD" w14:textId="77777777" w:rsidR="007237FA" w:rsidRPr="005A6D14" w:rsidRDefault="007237FA" w:rsidP="008D63B9">
            <w:pPr>
              <w:bidi/>
              <w:jc w:val="center"/>
              <w:rPr>
                <w:sz w:val="20"/>
              </w:rPr>
            </w:pPr>
            <w:r w:rsidRPr="005A6D14">
              <w:rPr>
                <w:color w:val="000000" w:themeColor="text1"/>
                <w:sz w:val="20"/>
                <w:rtl/>
                <w:lang w:eastAsia="ar" w:bidi="ar-EG"/>
              </w:rPr>
              <w:t>اليونيب (رئيسية) - البرنامج الإنمائي</w:t>
            </w:r>
          </w:p>
        </w:tc>
        <w:tc>
          <w:tcPr>
            <w:tcW w:w="2409" w:type="dxa"/>
            <w:vAlign w:val="center"/>
          </w:tcPr>
          <w:p w14:paraId="749C87B7" w14:textId="77777777" w:rsidR="007237FA" w:rsidRPr="005A6D14" w:rsidRDefault="007237FA" w:rsidP="008D63B9">
            <w:pPr>
              <w:bidi/>
              <w:jc w:val="center"/>
              <w:rPr>
                <w:sz w:val="20"/>
              </w:rPr>
            </w:pPr>
            <w:r w:rsidRPr="005A6D14">
              <w:rPr>
                <w:sz w:val="20"/>
                <w:rtl/>
                <w:lang w:eastAsia="ar" w:bidi="ar-EG"/>
              </w:rPr>
              <w:t>السابع والسبعون</w:t>
            </w:r>
          </w:p>
        </w:tc>
        <w:tc>
          <w:tcPr>
            <w:tcW w:w="2642" w:type="dxa"/>
            <w:vAlign w:val="center"/>
          </w:tcPr>
          <w:p w14:paraId="340F7270" w14:textId="77777777" w:rsidR="007237FA" w:rsidRPr="005A6D14" w:rsidRDefault="007237FA" w:rsidP="008D63B9">
            <w:pPr>
              <w:bidi/>
              <w:jc w:val="center"/>
              <w:rPr>
                <w:sz w:val="20"/>
              </w:rPr>
            </w:pPr>
            <w:r w:rsidRPr="005A6D14">
              <w:rPr>
                <w:sz w:val="20"/>
                <w:rtl/>
                <w:lang w:eastAsia="ar" w:bidi="ar-EG"/>
              </w:rPr>
              <w:t>الإزالة بنسبة 35% بحلول 2020</w:t>
            </w:r>
          </w:p>
        </w:tc>
      </w:tr>
    </w:tbl>
    <w:p w14:paraId="30A8A3CD" w14:textId="77777777" w:rsidR="007237FA" w:rsidRPr="005A6D14" w:rsidRDefault="007237FA" w:rsidP="007237FA">
      <w:pPr>
        <w:bidi/>
        <w:jc w:val="center"/>
        <w:rPr>
          <w:sz w:val="20"/>
        </w:rPr>
      </w:pPr>
    </w:p>
    <w:tbl>
      <w:tblPr>
        <w:tblStyle w:val="TableGrid"/>
        <w:bidiVisual/>
        <w:tblW w:w="10000" w:type="dxa"/>
        <w:tblLook w:val="04A0" w:firstRow="1" w:lastRow="0" w:firstColumn="1" w:lastColumn="0" w:noHBand="0" w:noVBand="1"/>
      </w:tblPr>
      <w:tblGrid>
        <w:gridCol w:w="5200"/>
        <w:gridCol w:w="2400"/>
        <w:gridCol w:w="2400"/>
      </w:tblGrid>
      <w:tr w:rsidR="007237FA" w:rsidRPr="005A6D14" w14:paraId="1538A06F" w14:textId="77777777" w:rsidTr="008D63B9">
        <w:trPr>
          <w:trHeight w:val="43"/>
        </w:trPr>
        <w:tc>
          <w:tcPr>
            <w:tcW w:w="5200" w:type="dxa"/>
            <w:hideMark/>
          </w:tcPr>
          <w:p w14:paraId="50A0C5B7" w14:textId="77777777" w:rsidR="007237FA" w:rsidRPr="005A6D14" w:rsidRDefault="007237FA" w:rsidP="008D63B9">
            <w:pPr>
              <w:bidi/>
              <w:jc w:val="left"/>
              <w:rPr>
                <w:b/>
                <w:sz w:val="20"/>
              </w:rPr>
            </w:pPr>
            <w:r w:rsidRPr="005A6D14">
              <w:rPr>
                <w:b/>
                <w:bCs/>
                <w:sz w:val="20"/>
                <w:rtl/>
                <w:lang w:eastAsia="ar" w:bidi="ar-EG"/>
              </w:rPr>
              <w:t>(2) أحدث بيانات المادة 7 (المرفق ج الفئة 1)</w:t>
            </w:r>
          </w:p>
        </w:tc>
        <w:tc>
          <w:tcPr>
            <w:tcW w:w="2400" w:type="dxa"/>
            <w:hideMark/>
          </w:tcPr>
          <w:p w14:paraId="42CDD9F1" w14:textId="77777777" w:rsidR="007237FA" w:rsidRPr="005A6D14" w:rsidRDefault="007237FA" w:rsidP="008D63B9">
            <w:pPr>
              <w:bidi/>
              <w:jc w:val="center"/>
              <w:rPr>
                <w:sz w:val="20"/>
              </w:rPr>
            </w:pPr>
            <w:r w:rsidRPr="005A6D14">
              <w:rPr>
                <w:sz w:val="20"/>
                <w:rtl/>
                <w:lang w:eastAsia="ar" w:bidi="ar-EG"/>
              </w:rPr>
              <w:t>السنة: 2021</w:t>
            </w:r>
          </w:p>
        </w:tc>
        <w:tc>
          <w:tcPr>
            <w:tcW w:w="2400" w:type="dxa"/>
            <w:hideMark/>
          </w:tcPr>
          <w:p w14:paraId="6E2ED1EF" w14:textId="77777777" w:rsidR="007237FA" w:rsidRPr="005A6D14" w:rsidRDefault="007237FA" w:rsidP="008D63B9">
            <w:pPr>
              <w:bidi/>
              <w:jc w:val="right"/>
              <w:rPr>
                <w:sz w:val="20"/>
              </w:rPr>
            </w:pPr>
            <w:r w:rsidRPr="005A6D14">
              <w:rPr>
                <w:color w:val="000000" w:themeColor="text1"/>
                <w:sz w:val="20"/>
                <w:rtl/>
                <w:lang w:eastAsia="ar" w:bidi="ar-EG"/>
              </w:rPr>
              <w:t>1.04 طن من قدرات استنفاد الأوزون</w:t>
            </w:r>
          </w:p>
        </w:tc>
      </w:tr>
    </w:tbl>
    <w:p w14:paraId="386F774D" w14:textId="77777777" w:rsidR="007237FA" w:rsidRPr="005A6D14" w:rsidRDefault="007237FA" w:rsidP="007237FA">
      <w:pPr>
        <w:bidi/>
        <w:jc w:val="center"/>
        <w:rPr>
          <w:sz w:val="20"/>
        </w:rPr>
      </w:pPr>
    </w:p>
    <w:tbl>
      <w:tblPr>
        <w:tblStyle w:val="TableGrid"/>
        <w:bidiVisual/>
        <w:tblW w:w="10005" w:type="dxa"/>
        <w:tblLayout w:type="fixed"/>
        <w:tblLook w:val="04A0" w:firstRow="1" w:lastRow="0" w:firstColumn="1" w:lastColumn="0" w:noHBand="0" w:noVBand="1"/>
      </w:tblPr>
      <w:tblGrid>
        <w:gridCol w:w="1273"/>
        <w:gridCol w:w="851"/>
        <w:gridCol w:w="708"/>
        <w:gridCol w:w="851"/>
        <w:gridCol w:w="1418"/>
        <w:gridCol w:w="1277"/>
        <w:gridCol w:w="851"/>
        <w:gridCol w:w="850"/>
        <w:gridCol w:w="825"/>
        <w:gridCol w:w="1101"/>
      </w:tblGrid>
      <w:tr w:rsidR="007237FA" w:rsidRPr="005A6D14" w14:paraId="7A4FF4A8" w14:textId="77777777" w:rsidTr="008D63B9">
        <w:trPr>
          <w:trHeight w:val="249"/>
        </w:trPr>
        <w:tc>
          <w:tcPr>
            <w:tcW w:w="8079" w:type="dxa"/>
            <w:gridSpan w:val="8"/>
            <w:hideMark/>
          </w:tcPr>
          <w:p w14:paraId="2740888F" w14:textId="77777777" w:rsidR="007237FA" w:rsidRPr="005A6D14" w:rsidRDefault="007237FA" w:rsidP="008D63B9">
            <w:pPr>
              <w:bidi/>
              <w:jc w:val="left"/>
              <w:rPr>
                <w:b/>
                <w:sz w:val="20"/>
              </w:rPr>
            </w:pPr>
            <w:r w:rsidRPr="005A6D14">
              <w:rPr>
                <w:b/>
                <w:bCs/>
                <w:sz w:val="20"/>
                <w:rtl/>
                <w:lang w:eastAsia="ar" w:bidi="ar-EG"/>
              </w:rPr>
              <w:t>(ثالثاً) أحدث البيانات القطاعية للبرنامج القطري (طن من قدرات استنفاذ الأوزون)</w:t>
            </w:r>
          </w:p>
        </w:tc>
        <w:tc>
          <w:tcPr>
            <w:tcW w:w="1926" w:type="dxa"/>
            <w:gridSpan w:val="2"/>
            <w:hideMark/>
          </w:tcPr>
          <w:p w14:paraId="71C3A9A4" w14:textId="77777777" w:rsidR="007237FA" w:rsidRPr="005A6D14" w:rsidRDefault="007237FA" w:rsidP="008D63B9">
            <w:pPr>
              <w:bidi/>
              <w:jc w:val="right"/>
              <w:rPr>
                <w:b/>
                <w:sz w:val="20"/>
              </w:rPr>
            </w:pPr>
            <w:r w:rsidRPr="005A6D14">
              <w:rPr>
                <w:b/>
                <w:bCs/>
                <w:sz w:val="20"/>
                <w:rtl/>
                <w:lang w:eastAsia="ar" w:bidi="ar-EG"/>
              </w:rPr>
              <w:t>السنة: 2021</w:t>
            </w:r>
          </w:p>
        </w:tc>
      </w:tr>
      <w:tr w:rsidR="007237FA" w:rsidRPr="005A6D14" w14:paraId="1411363D" w14:textId="77777777" w:rsidTr="00515D57">
        <w:trPr>
          <w:trHeight w:val="249"/>
        </w:trPr>
        <w:tc>
          <w:tcPr>
            <w:tcW w:w="1273" w:type="dxa"/>
            <w:hideMark/>
          </w:tcPr>
          <w:p w14:paraId="6869C970" w14:textId="77777777" w:rsidR="007237FA" w:rsidRPr="005A6D14" w:rsidRDefault="007237FA" w:rsidP="008D63B9">
            <w:pPr>
              <w:bidi/>
              <w:jc w:val="center"/>
              <w:rPr>
                <w:sz w:val="20"/>
              </w:rPr>
            </w:pPr>
            <w:r w:rsidRPr="005A6D14">
              <w:rPr>
                <w:sz w:val="20"/>
                <w:rtl/>
                <w:lang w:eastAsia="ar" w:bidi="ar-EG"/>
              </w:rPr>
              <w:t>مادة كيميائية</w:t>
            </w:r>
          </w:p>
        </w:tc>
        <w:tc>
          <w:tcPr>
            <w:tcW w:w="851" w:type="dxa"/>
            <w:hideMark/>
          </w:tcPr>
          <w:p w14:paraId="3D61C9FE" w14:textId="77777777" w:rsidR="007237FA" w:rsidRPr="005A6D14" w:rsidRDefault="007237FA" w:rsidP="008D63B9">
            <w:pPr>
              <w:bidi/>
              <w:jc w:val="center"/>
              <w:rPr>
                <w:sz w:val="20"/>
              </w:rPr>
            </w:pPr>
            <w:r w:rsidRPr="005A6D14">
              <w:rPr>
                <w:sz w:val="20"/>
                <w:rtl/>
                <w:lang w:eastAsia="ar" w:bidi="ar-EG"/>
              </w:rPr>
              <w:t>أيروسول</w:t>
            </w:r>
          </w:p>
        </w:tc>
        <w:tc>
          <w:tcPr>
            <w:tcW w:w="708" w:type="dxa"/>
            <w:hideMark/>
          </w:tcPr>
          <w:p w14:paraId="6B8EFC39" w14:textId="77777777" w:rsidR="007237FA" w:rsidRPr="005A6D14" w:rsidRDefault="007237FA" w:rsidP="008D63B9">
            <w:pPr>
              <w:bidi/>
              <w:jc w:val="center"/>
              <w:rPr>
                <w:sz w:val="20"/>
              </w:rPr>
            </w:pPr>
            <w:r w:rsidRPr="005A6D14">
              <w:rPr>
                <w:sz w:val="20"/>
                <w:rtl/>
                <w:lang w:eastAsia="ar" w:bidi="ar-EG"/>
              </w:rPr>
              <w:t>رغوة</w:t>
            </w:r>
          </w:p>
        </w:tc>
        <w:tc>
          <w:tcPr>
            <w:tcW w:w="851" w:type="dxa"/>
            <w:hideMark/>
          </w:tcPr>
          <w:p w14:paraId="676F0693" w14:textId="77777777" w:rsidR="007237FA" w:rsidRPr="005A6D14" w:rsidRDefault="007237FA" w:rsidP="008D63B9">
            <w:pPr>
              <w:bidi/>
              <w:jc w:val="center"/>
              <w:rPr>
                <w:sz w:val="20"/>
              </w:rPr>
            </w:pPr>
            <w:r w:rsidRPr="005A6D14">
              <w:rPr>
                <w:sz w:val="20"/>
                <w:rtl/>
                <w:lang w:eastAsia="ar" w:bidi="ar-EG"/>
              </w:rPr>
              <w:t>مكافحة حريق</w:t>
            </w:r>
          </w:p>
        </w:tc>
        <w:tc>
          <w:tcPr>
            <w:tcW w:w="2695" w:type="dxa"/>
            <w:gridSpan w:val="2"/>
            <w:hideMark/>
          </w:tcPr>
          <w:p w14:paraId="295C1696" w14:textId="77777777" w:rsidR="007237FA" w:rsidRPr="005A6D14" w:rsidRDefault="007237FA" w:rsidP="008D63B9">
            <w:pPr>
              <w:bidi/>
              <w:jc w:val="center"/>
              <w:rPr>
                <w:sz w:val="20"/>
              </w:rPr>
            </w:pPr>
            <w:r w:rsidRPr="005A6D14">
              <w:rPr>
                <w:sz w:val="20"/>
                <w:rtl/>
                <w:lang w:eastAsia="ar" w:bidi="ar-EG"/>
              </w:rPr>
              <w:t>تبريد</w:t>
            </w:r>
          </w:p>
        </w:tc>
        <w:tc>
          <w:tcPr>
            <w:tcW w:w="851" w:type="dxa"/>
            <w:hideMark/>
          </w:tcPr>
          <w:p w14:paraId="4CDB4285" w14:textId="77777777" w:rsidR="007237FA" w:rsidRPr="005A6D14" w:rsidRDefault="007237FA" w:rsidP="008D63B9">
            <w:pPr>
              <w:bidi/>
              <w:jc w:val="center"/>
              <w:rPr>
                <w:sz w:val="20"/>
              </w:rPr>
            </w:pPr>
            <w:r w:rsidRPr="005A6D14">
              <w:rPr>
                <w:sz w:val="20"/>
                <w:rtl/>
                <w:lang w:eastAsia="ar" w:bidi="ar-EG"/>
              </w:rPr>
              <w:t>مذيب</w:t>
            </w:r>
          </w:p>
        </w:tc>
        <w:tc>
          <w:tcPr>
            <w:tcW w:w="850" w:type="dxa"/>
            <w:hideMark/>
          </w:tcPr>
          <w:p w14:paraId="1293D3D7" w14:textId="77777777" w:rsidR="007237FA" w:rsidRPr="005A6D14" w:rsidRDefault="007237FA" w:rsidP="008D63B9">
            <w:pPr>
              <w:bidi/>
              <w:jc w:val="center"/>
              <w:rPr>
                <w:sz w:val="20"/>
              </w:rPr>
            </w:pPr>
            <w:r w:rsidRPr="005A6D14">
              <w:rPr>
                <w:sz w:val="20"/>
                <w:rtl/>
                <w:lang w:eastAsia="ar" w:bidi="ar-EG"/>
              </w:rPr>
              <w:t>عامل تصنيع</w:t>
            </w:r>
          </w:p>
        </w:tc>
        <w:tc>
          <w:tcPr>
            <w:tcW w:w="825" w:type="dxa"/>
            <w:hideMark/>
          </w:tcPr>
          <w:p w14:paraId="4C32ABAF" w14:textId="77777777" w:rsidR="007237FA" w:rsidRPr="005A6D14" w:rsidRDefault="007237FA" w:rsidP="008D63B9">
            <w:pPr>
              <w:bidi/>
              <w:jc w:val="center"/>
              <w:rPr>
                <w:sz w:val="20"/>
              </w:rPr>
            </w:pPr>
            <w:r w:rsidRPr="005A6D14">
              <w:rPr>
                <w:sz w:val="20"/>
                <w:rtl/>
                <w:lang w:eastAsia="ar" w:bidi="ar-EG"/>
              </w:rPr>
              <w:t>استخدام مختبري</w:t>
            </w:r>
          </w:p>
        </w:tc>
        <w:tc>
          <w:tcPr>
            <w:tcW w:w="1101" w:type="dxa"/>
            <w:hideMark/>
          </w:tcPr>
          <w:p w14:paraId="4EF1247A" w14:textId="77777777" w:rsidR="007237FA" w:rsidRPr="005A6D14" w:rsidRDefault="007237FA" w:rsidP="008D63B9">
            <w:pPr>
              <w:bidi/>
              <w:jc w:val="center"/>
              <w:rPr>
                <w:sz w:val="20"/>
              </w:rPr>
            </w:pPr>
            <w:r w:rsidRPr="005A6D14">
              <w:rPr>
                <w:sz w:val="20"/>
                <w:rtl/>
                <w:lang w:eastAsia="ar" w:bidi="ar-EG"/>
              </w:rPr>
              <w:t>إجمالي الاستهلاك القطاعي</w:t>
            </w:r>
          </w:p>
        </w:tc>
      </w:tr>
      <w:tr w:rsidR="007237FA" w:rsidRPr="005A6D14" w14:paraId="72E52B84" w14:textId="77777777" w:rsidTr="008D63B9">
        <w:trPr>
          <w:trHeight w:val="249"/>
        </w:trPr>
        <w:tc>
          <w:tcPr>
            <w:tcW w:w="3683" w:type="dxa"/>
            <w:gridSpan w:val="4"/>
            <w:hideMark/>
          </w:tcPr>
          <w:p w14:paraId="735A746F" w14:textId="77777777" w:rsidR="007237FA" w:rsidRPr="005A6D14" w:rsidRDefault="007237FA" w:rsidP="008D63B9">
            <w:pPr>
              <w:bidi/>
              <w:jc w:val="center"/>
              <w:rPr>
                <w:sz w:val="20"/>
              </w:rPr>
            </w:pPr>
            <w:r w:rsidRPr="005A6D14">
              <w:rPr>
                <w:sz w:val="20"/>
                <w:rtl/>
                <w:lang w:eastAsia="ar" w:bidi="ar-EG"/>
              </w:rPr>
              <w:t xml:space="preserve"> </w:t>
            </w:r>
          </w:p>
        </w:tc>
        <w:tc>
          <w:tcPr>
            <w:tcW w:w="1418" w:type="dxa"/>
            <w:hideMark/>
          </w:tcPr>
          <w:p w14:paraId="7031C1F4" w14:textId="77777777" w:rsidR="007237FA" w:rsidRPr="005A6D14" w:rsidRDefault="007237FA" w:rsidP="008D63B9">
            <w:pPr>
              <w:bidi/>
              <w:jc w:val="center"/>
              <w:rPr>
                <w:sz w:val="20"/>
              </w:rPr>
            </w:pPr>
            <w:r w:rsidRPr="005A6D14">
              <w:rPr>
                <w:sz w:val="20"/>
                <w:rtl/>
                <w:lang w:eastAsia="ar" w:bidi="ar-EG"/>
              </w:rPr>
              <w:t>التصنيع</w:t>
            </w:r>
          </w:p>
        </w:tc>
        <w:tc>
          <w:tcPr>
            <w:tcW w:w="1277" w:type="dxa"/>
            <w:hideMark/>
          </w:tcPr>
          <w:p w14:paraId="3FEAA2C1" w14:textId="77777777" w:rsidR="007237FA" w:rsidRPr="005A6D14" w:rsidRDefault="007237FA" w:rsidP="008D63B9">
            <w:pPr>
              <w:bidi/>
              <w:jc w:val="center"/>
              <w:rPr>
                <w:sz w:val="20"/>
              </w:rPr>
            </w:pPr>
            <w:r w:rsidRPr="005A6D14">
              <w:rPr>
                <w:sz w:val="20"/>
                <w:rtl/>
                <w:lang w:eastAsia="ar" w:bidi="ar-EG"/>
              </w:rPr>
              <w:t>الخدمة</w:t>
            </w:r>
          </w:p>
        </w:tc>
        <w:tc>
          <w:tcPr>
            <w:tcW w:w="3627" w:type="dxa"/>
            <w:gridSpan w:val="4"/>
          </w:tcPr>
          <w:p w14:paraId="27729C5C" w14:textId="77777777" w:rsidR="007237FA" w:rsidRPr="005A6D14" w:rsidRDefault="007237FA" w:rsidP="008D63B9">
            <w:pPr>
              <w:bidi/>
              <w:jc w:val="center"/>
              <w:rPr>
                <w:sz w:val="20"/>
              </w:rPr>
            </w:pPr>
          </w:p>
        </w:tc>
      </w:tr>
      <w:tr w:rsidR="007237FA" w:rsidRPr="005A6D14" w14:paraId="342CD8EA" w14:textId="77777777" w:rsidTr="00515D57">
        <w:trPr>
          <w:trHeight w:val="249"/>
        </w:trPr>
        <w:tc>
          <w:tcPr>
            <w:tcW w:w="1273" w:type="dxa"/>
            <w:hideMark/>
          </w:tcPr>
          <w:p w14:paraId="5CC36CB3" w14:textId="77777777" w:rsidR="007237FA" w:rsidRPr="005A6D14" w:rsidRDefault="007237FA" w:rsidP="008D63B9">
            <w:pPr>
              <w:bidi/>
              <w:jc w:val="left"/>
              <w:rPr>
                <w:sz w:val="20"/>
              </w:rPr>
            </w:pPr>
            <w:r w:rsidRPr="005A6D14">
              <w:rPr>
                <w:sz w:val="20"/>
                <w:rtl/>
                <w:lang w:eastAsia="ar" w:bidi="ar-EG"/>
              </w:rPr>
              <w:t>الهيدروكلوروفلوروكربون-22</w:t>
            </w:r>
          </w:p>
        </w:tc>
        <w:tc>
          <w:tcPr>
            <w:tcW w:w="851" w:type="dxa"/>
          </w:tcPr>
          <w:p w14:paraId="502DF1B5" w14:textId="77777777" w:rsidR="007237FA" w:rsidRPr="005A6D14" w:rsidRDefault="007237FA" w:rsidP="008D63B9">
            <w:pPr>
              <w:bidi/>
              <w:jc w:val="right"/>
              <w:rPr>
                <w:sz w:val="20"/>
              </w:rPr>
            </w:pPr>
          </w:p>
        </w:tc>
        <w:tc>
          <w:tcPr>
            <w:tcW w:w="708" w:type="dxa"/>
          </w:tcPr>
          <w:p w14:paraId="0D9E8F10" w14:textId="77777777" w:rsidR="007237FA" w:rsidRPr="005A6D14" w:rsidRDefault="007237FA" w:rsidP="008D63B9">
            <w:pPr>
              <w:bidi/>
              <w:jc w:val="right"/>
              <w:rPr>
                <w:sz w:val="20"/>
              </w:rPr>
            </w:pPr>
          </w:p>
        </w:tc>
        <w:tc>
          <w:tcPr>
            <w:tcW w:w="851" w:type="dxa"/>
          </w:tcPr>
          <w:p w14:paraId="16E31848" w14:textId="77777777" w:rsidR="007237FA" w:rsidRPr="005A6D14" w:rsidRDefault="007237FA" w:rsidP="008D63B9">
            <w:pPr>
              <w:bidi/>
              <w:jc w:val="right"/>
              <w:rPr>
                <w:sz w:val="20"/>
              </w:rPr>
            </w:pPr>
          </w:p>
        </w:tc>
        <w:tc>
          <w:tcPr>
            <w:tcW w:w="1418" w:type="dxa"/>
          </w:tcPr>
          <w:p w14:paraId="21272FDD" w14:textId="77777777" w:rsidR="007237FA" w:rsidRPr="005A6D14" w:rsidRDefault="007237FA" w:rsidP="008D63B9">
            <w:pPr>
              <w:bidi/>
              <w:jc w:val="right"/>
              <w:rPr>
                <w:sz w:val="20"/>
              </w:rPr>
            </w:pPr>
          </w:p>
        </w:tc>
        <w:tc>
          <w:tcPr>
            <w:tcW w:w="1277" w:type="dxa"/>
          </w:tcPr>
          <w:p w14:paraId="7764037A" w14:textId="77777777" w:rsidR="007237FA" w:rsidRPr="005A6D14" w:rsidRDefault="007237FA" w:rsidP="008D63B9">
            <w:pPr>
              <w:bidi/>
              <w:jc w:val="right"/>
              <w:rPr>
                <w:sz w:val="20"/>
              </w:rPr>
            </w:pPr>
            <w:r w:rsidRPr="005A6D14">
              <w:rPr>
                <w:sz w:val="20"/>
                <w:rtl/>
                <w:lang w:eastAsia="ar" w:bidi="ar-EG"/>
              </w:rPr>
              <w:t>1.04</w:t>
            </w:r>
          </w:p>
        </w:tc>
        <w:tc>
          <w:tcPr>
            <w:tcW w:w="851" w:type="dxa"/>
          </w:tcPr>
          <w:p w14:paraId="52E6697D" w14:textId="77777777" w:rsidR="007237FA" w:rsidRPr="005A6D14" w:rsidRDefault="007237FA" w:rsidP="008D63B9">
            <w:pPr>
              <w:bidi/>
              <w:jc w:val="right"/>
              <w:rPr>
                <w:sz w:val="20"/>
              </w:rPr>
            </w:pPr>
          </w:p>
        </w:tc>
        <w:tc>
          <w:tcPr>
            <w:tcW w:w="850" w:type="dxa"/>
          </w:tcPr>
          <w:p w14:paraId="6C69B826" w14:textId="77777777" w:rsidR="007237FA" w:rsidRPr="005A6D14" w:rsidRDefault="007237FA" w:rsidP="008D63B9">
            <w:pPr>
              <w:bidi/>
              <w:jc w:val="right"/>
              <w:rPr>
                <w:sz w:val="20"/>
              </w:rPr>
            </w:pPr>
          </w:p>
        </w:tc>
        <w:tc>
          <w:tcPr>
            <w:tcW w:w="825" w:type="dxa"/>
          </w:tcPr>
          <w:p w14:paraId="2ECA7E8B" w14:textId="77777777" w:rsidR="007237FA" w:rsidRPr="005A6D14" w:rsidRDefault="007237FA" w:rsidP="008D63B9">
            <w:pPr>
              <w:bidi/>
              <w:jc w:val="right"/>
              <w:rPr>
                <w:sz w:val="20"/>
              </w:rPr>
            </w:pPr>
          </w:p>
        </w:tc>
        <w:tc>
          <w:tcPr>
            <w:tcW w:w="1101" w:type="dxa"/>
          </w:tcPr>
          <w:p w14:paraId="29657456" w14:textId="77777777" w:rsidR="007237FA" w:rsidRPr="005A6D14" w:rsidRDefault="007237FA" w:rsidP="008D63B9">
            <w:pPr>
              <w:bidi/>
              <w:jc w:val="right"/>
              <w:rPr>
                <w:sz w:val="20"/>
              </w:rPr>
            </w:pPr>
            <w:r w:rsidRPr="005A6D14">
              <w:rPr>
                <w:color w:val="000000" w:themeColor="text1"/>
                <w:sz w:val="20"/>
                <w:rtl/>
                <w:lang w:eastAsia="ar" w:bidi="ar-EG"/>
              </w:rPr>
              <w:t>1.04</w:t>
            </w:r>
          </w:p>
        </w:tc>
      </w:tr>
    </w:tbl>
    <w:p w14:paraId="378A6266" w14:textId="77777777" w:rsidR="007237FA" w:rsidRPr="005A6D14" w:rsidRDefault="007237FA" w:rsidP="007237FA">
      <w:pPr>
        <w:bidi/>
        <w:rPr>
          <w:sz w:val="20"/>
        </w:rPr>
      </w:pPr>
    </w:p>
    <w:tbl>
      <w:tblPr>
        <w:tblStyle w:val="TableGrid"/>
        <w:bidiVisual/>
        <w:tblW w:w="9983" w:type="dxa"/>
        <w:tblLook w:val="04A0" w:firstRow="1" w:lastRow="0" w:firstColumn="1" w:lastColumn="0" w:noHBand="0" w:noVBand="1"/>
      </w:tblPr>
      <w:tblGrid>
        <w:gridCol w:w="2405"/>
        <w:gridCol w:w="1701"/>
        <w:gridCol w:w="4394"/>
        <w:gridCol w:w="1483"/>
      </w:tblGrid>
      <w:tr w:rsidR="007237FA" w:rsidRPr="005A6D14" w14:paraId="03B6E2EA" w14:textId="77777777" w:rsidTr="008D63B9">
        <w:trPr>
          <w:trHeight w:val="276"/>
        </w:trPr>
        <w:tc>
          <w:tcPr>
            <w:tcW w:w="0" w:type="auto"/>
            <w:gridSpan w:val="4"/>
            <w:hideMark/>
          </w:tcPr>
          <w:p w14:paraId="52EDB147" w14:textId="77777777" w:rsidR="007237FA" w:rsidRPr="005A6D14" w:rsidRDefault="007237FA" w:rsidP="008D63B9">
            <w:pPr>
              <w:bidi/>
              <w:jc w:val="left"/>
              <w:rPr>
                <w:b/>
                <w:sz w:val="20"/>
              </w:rPr>
            </w:pPr>
            <w:r w:rsidRPr="005A6D14">
              <w:rPr>
                <w:b/>
                <w:bCs/>
                <w:sz w:val="20"/>
                <w:rtl/>
                <w:lang w:eastAsia="ar" w:bidi="ar-EG"/>
              </w:rPr>
              <w:t>(رابعاً) بيانات الاستهلاك (طن من قدرات استنفاذ الأوزون)</w:t>
            </w:r>
          </w:p>
        </w:tc>
      </w:tr>
      <w:tr w:rsidR="007237FA" w:rsidRPr="005A6D14" w14:paraId="07ED32BF" w14:textId="77777777" w:rsidTr="008D63B9">
        <w:trPr>
          <w:trHeight w:val="276"/>
        </w:trPr>
        <w:tc>
          <w:tcPr>
            <w:tcW w:w="2405" w:type="dxa"/>
            <w:hideMark/>
          </w:tcPr>
          <w:p w14:paraId="1A2BD0A0" w14:textId="77777777" w:rsidR="007237FA" w:rsidRPr="005A6D14" w:rsidRDefault="007237FA" w:rsidP="008D63B9">
            <w:pPr>
              <w:bidi/>
              <w:jc w:val="center"/>
              <w:rPr>
                <w:sz w:val="20"/>
              </w:rPr>
            </w:pPr>
            <w:r w:rsidRPr="005A6D14">
              <w:rPr>
                <w:sz w:val="20"/>
                <w:rtl/>
                <w:lang w:eastAsia="ar" w:bidi="ar-EG"/>
              </w:rPr>
              <w:t>خط الأساس للفترة 2009-2010:</w:t>
            </w:r>
          </w:p>
        </w:tc>
        <w:tc>
          <w:tcPr>
            <w:tcW w:w="1701" w:type="dxa"/>
            <w:hideMark/>
          </w:tcPr>
          <w:p w14:paraId="1DEF44A5" w14:textId="77777777" w:rsidR="007237FA" w:rsidRPr="005A6D14" w:rsidRDefault="007237FA" w:rsidP="008D63B9">
            <w:pPr>
              <w:bidi/>
              <w:jc w:val="right"/>
              <w:rPr>
                <w:sz w:val="20"/>
              </w:rPr>
            </w:pPr>
            <w:r w:rsidRPr="005A6D14">
              <w:rPr>
                <w:color w:val="000000" w:themeColor="text1"/>
                <w:sz w:val="20"/>
                <w:rtl/>
                <w:lang w:eastAsia="ar" w:bidi="ar-EG"/>
              </w:rPr>
              <w:t>4.10</w:t>
            </w:r>
          </w:p>
        </w:tc>
        <w:tc>
          <w:tcPr>
            <w:tcW w:w="4394" w:type="dxa"/>
            <w:hideMark/>
          </w:tcPr>
          <w:p w14:paraId="7F294275" w14:textId="77777777" w:rsidR="007237FA" w:rsidRPr="005A6D14" w:rsidRDefault="007237FA" w:rsidP="008D63B9">
            <w:pPr>
              <w:bidi/>
              <w:jc w:val="center"/>
              <w:rPr>
                <w:sz w:val="20"/>
              </w:rPr>
            </w:pPr>
            <w:r w:rsidRPr="005A6D14">
              <w:rPr>
                <w:sz w:val="20"/>
                <w:rtl/>
                <w:lang w:eastAsia="ar" w:bidi="ar-EG"/>
              </w:rPr>
              <w:t>نقطة البداية للتخفيضات المجمعة المستدامة:</w:t>
            </w:r>
          </w:p>
        </w:tc>
        <w:tc>
          <w:tcPr>
            <w:tcW w:w="1483" w:type="dxa"/>
            <w:hideMark/>
          </w:tcPr>
          <w:p w14:paraId="6CE77E82" w14:textId="77777777" w:rsidR="007237FA" w:rsidRPr="005A6D14" w:rsidRDefault="007237FA" w:rsidP="008D63B9">
            <w:pPr>
              <w:bidi/>
              <w:jc w:val="right"/>
              <w:rPr>
                <w:sz w:val="20"/>
              </w:rPr>
            </w:pPr>
            <w:r w:rsidRPr="005A6D14">
              <w:rPr>
                <w:color w:val="000000" w:themeColor="text1"/>
                <w:sz w:val="20"/>
                <w:rtl/>
                <w:lang w:eastAsia="ar" w:bidi="ar-EG"/>
              </w:rPr>
              <w:t>1.64</w:t>
            </w:r>
          </w:p>
        </w:tc>
      </w:tr>
      <w:tr w:rsidR="007237FA" w:rsidRPr="005A6D14" w14:paraId="4196EF8B" w14:textId="77777777" w:rsidTr="008D63B9">
        <w:trPr>
          <w:trHeight w:val="276"/>
        </w:trPr>
        <w:tc>
          <w:tcPr>
            <w:tcW w:w="0" w:type="auto"/>
            <w:gridSpan w:val="4"/>
            <w:hideMark/>
          </w:tcPr>
          <w:p w14:paraId="31C0840F" w14:textId="77777777" w:rsidR="007237FA" w:rsidRPr="005A6D14" w:rsidRDefault="007237FA" w:rsidP="008D63B9">
            <w:pPr>
              <w:bidi/>
              <w:jc w:val="center"/>
              <w:rPr>
                <w:b/>
                <w:sz w:val="20"/>
              </w:rPr>
            </w:pPr>
            <w:r w:rsidRPr="005A6D14">
              <w:rPr>
                <w:sz w:val="20"/>
                <w:u w:val="single"/>
                <w:rtl/>
                <w:lang w:eastAsia="ar" w:bidi="ar-EG"/>
              </w:rPr>
              <w:t>الاستهلاك المتبقي المؤهل للتمويل</w:t>
            </w:r>
          </w:p>
        </w:tc>
      </w:tr>
      <w:tr w:rsidR="007237FA" w:rsidRPr="005A6D14" w14:paraId="0FABD8CF" w14:textId="77777777" w:rsidTr="008D63B9">
        <w:trPr>
          <w:trHeight w:val="276"/>
        </w:trPr>
        <w:tc>
          <w:tcPr>
            <w:tcW w:w="2405" w:type="dxa"/>
            <w:hideMark/>
          </w:tcPr>
          <w:p w14:paraId="567074E5" w14:textId="77777777" w:rsidR="007237FA" w:rsidRPr="005A6D14" w:rsidRDefault="007237FA" w:rsidP="008D63B9">
            <w:pPr>
              <w:bidi/>
              <w:jc w:val="center"/>
              <w:rPr>
                <w:sz w:val="20"/>
              </w:rPr>
            </w:pPr>
            <w:r w:rsidRPr="005A6D14">
              <w:rPr>
                <w:sz w:val="20"/>
                <w:rtl/>
                <w:lang w:eastAsia="ar" w:bidi="ar-EG"/>
              </w:rPr>
              <w:t>موافق عليه بالفعل:</w:t>
            </w:r>
          </w:p>
        </w:tc>
        <w:tc>
          <w:tcPr>
            <w:tcW w:w="1701" w:type="dxa"/>
            <w:hideMark/>
          </w:tcPr>
          <w:p w14:paraId="33416762" w14:textId="77777777" w:rsidR="007237FA" w:rsidRPr="005A6D14" w:rsidRDefault="007237FA" w:rsidP="008D63B9">
            <w:pPr>
              <w:bidi/>
              <w:jc w:val="right"/>
              <w:rPr>
                <w:sz w:val="20"/>
              </w:rPr>
            </w:pPr>
            <w:r w:rsidRPr="005A6D14">
              <w:rPr>
                <w:color w:val="000000" w:themeColor="text1"/>
                <w:sz w:val="20"/>
                <w:rtl/>
                <w:lang w:eastAsia="ar" w:bidi="ar-EG"/>
              </w:rPr>
              <w:t>0.57</w:t>
            </w:r>
          </w:p>
        </w:tc>
        <w:tc>
          <w:tcPr>
            <w:tcW w:w="4394" w:type="dxa"/>
            <w:hideMark/>
          </w:tcPr>
          <w:p w14:paraId="6F27ED8B" w14:textId="77777777" w:rsidR="007237FA" w:rsidRPr="005A6D14" w:rsidRDefault="007237FA" w:rsidP="008D63B9">
            <w:pPr>
              <w:bidi/>
              <w:jc w:val="center"/>
              <w:rPr>
                <w:i/>
                <w:sz w:val="20"/>
              </w:rPr>
            </w:pPr>
            <w:r w:rsidRPr="005A6D14">
              <w:rPr>
                <w:sz w:val="20"/>
                <w:rtl/>
                <w:lang w:eastAsia="ar" w:bidi="ar-EG"/>
              </w:rPr>
              <w:t>المتبقي:</w:t>
            </w:r>
          </w:p>
        </w:tc>
        <w:tc>
          <w:tcPr>
            <w:tcW w:w="1483" w:type="dxa"/>
            <w:hideMark/>
          </w:tcPr>
          <w:p w14:paraId="69D0F09E" w14:textId="77777777" w:rsidR="007237FA" w:rsidRPr="005A6D14" w:rsidRDefault="007237FA" w:rsidP="008D63B9">
            <w:pPr>
              <w:bidi/>
              <w:jc w:val="right"/>
              <w:rPr>
                <w:sz w:val="20"/>
              </w:rPr>
            </w:pPr>
            <w:r w:rsidRPr="005A6D14">
              <w:rPr>
                <w:color w:val="000000" w:themeColor="text1"/>
                <w:sz w:val="20"/>
                <w:rtl/>
                <w:lang w:eastAsia="ar" w:bidi="ar-EG"/>
              </w:rPr>
              <w:t>1.07</w:t>
            </w:r>
          </w:p>
        </w:tc>
      </w:tr>
    </w:tbl>
    <w:p w14:paraId="4EA936E5" w14:textId="77777777" w:rsidR="007237FA" w:rsidRPr="005A6D14" w:rsidRDefault="007237FA" w:rsidP="007237FA">
      <w:pPr>
        <w:bidi/>
        <w:jc w:val="center"/>
        <w:rPr>
          <w:sz w:val="20"/>
        </w:rPr>
      </w:pPr>
    </w:p>
    <w:tbl>
      <w:tblPr>
        <w:tblStyle w:val="TableGrid"/>
        <w:bidiVisual/>
        <w:tblW w:w="5289" w:type="pct"/>
        <w:tblLook w:val="04A0" w:firstRow="1" w:lastRow="0" w:firstColumn="1" w:lastColumn="0" w:noHBand="0" w:noVBand="1"/>
      </w:tblPr>
      <w:tblGrid>
        <w:gridCol w:w="1448"/>
        <w:gridCol w:w="2719"/>
        <w:gridCol w:w="1495"/>
        <w:gridCol w:w="1495"/>
        <w:gridCol w:w="1495"/>
        <w:gridCol w:w="1477"/>
      </w:tblGrid>
      <w:tr w:rsidR="007237FA" w:rsidRPr="005A6D14" w14:paraId="4DC70FDA" w14:textId="77777777" w:rsidTr="008D63B9">
        <w:trPr>
          <w:trHeight w:val="264"/>
        </w:trPr>
        <w:tc>
          <w:tcPr>
            <w:tcW w:w="2057" w:type="pct"/>
            <w:gridSpan w:val="2"/>
            <w:hideMark/>
          </w:tcPr>
          <w:p w14:paraId="4CABC3C9" w14:textId="77777777" w:rsidR="007237FA" w:rsidRPr="005A6D14" w:rsidRDefault="007237FA" w:rsidP="008D63B9">
            <w:pPr>
              <w:bidi/>
              <w:jc w:val="left"/>
              <w:rPr>
                <w:b/>
                <w:sz w:val="20"/>
              </w:rPr>
            </w:pPr>
            <w:r w:rsidRPr="005A6D14">
              <w:rPr>
                <w:b/>
                <w:bCs/>
                <w:sz w:val="20"/>
                <w:rtl/>
                <w:lang w:eastAsia="ar" w:bidi="ar-EG"/>
              </w:rPr>
              <w:t>(خامساً) خطة الأعمال المعتمدة</w:t>
            </w:r>
          </w:p>
        </w:tc>
        <w:tc>
          <w:tcPr>
            <w:tcW w:w="738" w:type="pct"/>
            <w:hideMark/>
          </w:tcPr>
          <w:p w14:paraId="7482D2A1" w14:textId="77777777" w:rsidR="007237FA" w:rsidRPr="005A6D14" w:rsidRDefault="007237FA" w:rsidP="008D63B9">
            <w:pPr>
              <w:bidi/>
              <w:jc w:val="center"/>
              <w:rPr>
                <w:b/>
                <w:sz w:val="20"/>
              </w:rPr>
            </w:pPr>
            <w:r w:rsidRPr="005A6D14">
              <w:rPr>
                <w:b/>
                <w:bCs/>
                <w:sz w:val="20"/>
                <w:rtl/>
                <w:lang w:eastAsia="ar" w:bidi="ar-EG"/>
              </w:rPr>
              <w:t>2022</w:t>
            </w:r>
          </w:p>
        </w:tc>
        <w:tc>
          <w:tcPr>
            <w:tcW w:w="738" w:type="pct"/>
            <w:hideMark/>
          </w:tcPr>
          <w:p w14:paraId="59D757CF" w14:textId="77777777" w:rsidR="007237FA" w:rsidRPr="005A6D14" w:rsidRDefault="007237FA" w:rsidP="008D63B9">
            <w:pPr>
              <w:bidi/>
              <w:jc w:val="center"/>
              <w:rPr>
                <w:b/>
                <w:sz w:val="20"/>
              </w:rPr>
            </w:pPr>
            <w:r w:rsidRPr="005A6D14">
              <w:rPr>
                <w:b/>
                <w:bCs/>
                <w:sz w:val="20"/>
                <w:rtl/>
                <w:lang w:eastAsia="ar" w:bidi="ar-EG"/>
              </w:rPr>
              <w:t>2023</w:t>
            </w:r>
          </w:p>
        </w:tc>
        <w:tc>
          <w:tcPr>
            <w:tcW w:w="738" w:type="pct"/>
            <w:hideMark/>
          </w:tcPr>
          <w:p w14:paraId="35507AA3" w14:textId="77777777" w:rsidR="007237FA" w:rsidRPr="005A6D14" w:rsidRDefault="007237FA" w:rsidP="008D63B9">
            <w:pPr>
              <w:bidi/>
              <w:jc w:val="center"/>
              <w:rPr>
                <w:b/>
                <w:sz w:val="20"/>
              </w:rPr>
            </w:pPr>
            <w:r w:rsidRPr="005A6D14">
              <w:rPr>
                <w:b/>
                <w:bCs/>
                <w:sz w:val="20"/>
                <w:rtl/>
                <w:lang w:eastAsia="ar" w:bidi="ar-EG"/>
              </w:rPr>
              <w:t>2024</w:t>
            </w:r>
          </w:p>
        </w:tc>
        <w:tc>
          <w:tcPr>
            <w:tcW w:w="730" w:type="pct"/>
            <w:hideMark/>
          </w:tcPr>
          <w:p w14:paraId="6B7DA245" w14:textId="77777777" w:rsidR="007237FA" w:rsidRPr="005A6D14" w:rsidRDefault="007237FA" w:rsidP="008D63B9">
            <w:pPr>
              <w:bidi/>
              <w:jc w:val="center"/>
              <w:rPr>
                <w:b/>
                <w:sz w:val="20"/>
              </w:rPr>
            </w:pPr>
            <w:r w:rsidRPr="005A6D14">
              <w:rPr>
                <w:b/>
                <w:bCs/>
                <w:sz w:val="20"/>
                <w:rtl/>
                <w:lang w:eastAsia="ar" w:bidi="ar-EG"/>
              </w:rPr>
              <w:t>المجموع</w:t>
            </w:r>
          </w:p>
        </w:tc>
      </w:tr>
      <w:tr w:rsidR="007237FA" w:rsidRPr="005A6D14" w14:paraId="1DC7FBCE" w14:textId="77777777" w:rsidTr="008D63B9">
        <w:trPr>
          <w:trHeight w:val="187"/>
        </w:trPr>
        <w:tc>
          <w:tcPr>
            <w:tcW w:w="715" w:type="pct"/>
            <w:vMerge w:val="restart"/>
            <w:vAlign w:val="center"/>
            <w:hideMark/>
          </w:tcPr>
          <w:p w14:paraId="68B7EF7E" w14:textId="77777777" w:rsidR="007237FA" w:rsidRPr="005A6D14" w:rsidRDefault="007237FA" w:rsidP="008D63B9">
            <w:pPr>
              <w:bidi/>
              <w:jc w:val="center"/>
              <w:rPr>
                <w:sz w:val="20"/>
              </w:rPr>
            </w:pPr>
            <w:r w:rsidRPr="005A6D14">
              <w:rPr>
                <w:color w:val="000000" w:themeColor="text1"/>
                <w:sz w:val="20"/>
                <w:rtl/>
                <w:lang w:eastAsia="ar" w:bidi="ar-EG"/>
              </w:rPr>
              <w:t>اليونيب</w:t>
            </w:r>
          </w:p>
        </w:tc>
        <w:tc>
          <w:tcPr>
            <w:tcW w:w="1342" w:type="pct"/>
            <w:hideMark/>
          </w:tcPr>
          <w:p w14:paraId="736B91AF" w14:textId="77777777" w:rsidR="007237FA" w:rsidRPr="005A6D14" w:rsidRDefault="007237FA" w:rsidP="008D63B9">
            <w:pPr>
              <w:bidi/>
              <w:jc w:val="left"/>
              <w:rPr>
                <w:sz w:val="20"/>
              </w:rPr>
            </w:pPr>
            <w:r w:rsidRPr="005A6D14">
              <w:rPr>
                <w:sz w:val="20"/>
                <w:rtl/>
                <w:lang w:eastAsia="ar" w:bidi="ar-EG"/>
              </w:rPr>
              <w:t>إزالة المواد المستنفذة للأوزون (طن من قدرات استنفاذ الأوزون)</w:t>
            </w:r>
          </w:p>
        </w:tc>
        <w:tc>
          <w:tcPr>
            <w:tcW w:w="738" w:type="pct"/>
          </w:tcPr>
          <w:p w14:paraId="00C0C969" w14:textId="77777777" w:rsidR="007237FA" w:rsidRPr="005A6D14" w:rsidRDefault="007237FA" w:rsidP="008D63B9">
            <w:pPr>
              <w:bidi/>
              <w:jc w:val="right"/>
              <w:rPr>
                <w:sz w:val="20"/>
              </w:rPr>
            </w:pPr>
            <w:r w:rsidRPr="005A6D14">
              <w:rPr>
                <w:sz w:val="20"/>
                <w:rtl/>
                <w:lang w:eastAsia="ar" w:bidi="ar-EG"/>
              </w:rPr>
              <w:t>0.27</w:t>
            </w:r>
          </w:p>
        </w:tc>
        <w:tc>
          <w:tcPr>
            <w:tcW w:w="738" w:type="pct"/>
          </w:tcPr>
          <w:p w14:paraId="7EFB64BB" w14:textId="77777777" w:rsidR="007237FA" w:rsidRPr="005A6D14" w:rsidRDefault="007237FA" w:rsidP="008D63B9">
            <w:pPr>
              <w:bidi/>
              <w:jc w:val="right"/>
              <w:rPr>
                <w:sz w:val="20"/>
              </w:rPr>
            </w:pPr>
            <w:r w:rsidRPr="005A6D14">
              <w:rPr>
                <w:sz w:val="20"/>
                <w:rtl/>
                <w:lang w:eastAsia="ar" w:bidi="ar-EG"/>
              </w:rPr>
              <w:t>0</w:t>
            </w:r>
          </w:p>
        </w:tc>
        <w:tc>
          <w:tcPr>
            <w:tcW w:w="738" w:type="pct"/>
          </w:tcPr>
          <w:p w14:paraId="0D5464DB" w14:textId="77777777" w:rsidR="007237FA" w:rsidRPr="005A6D14" w:rsidRDefault="007237FA" w:rsidP="008D63B9">
            <w:pPr>
              <w:bidi/>
              <w:jc w:val="right"/>
              <w:rPr>
                <w:sz w:val="20"/>
              </w:rPr>
            </w:pPr>
            <w:r w:rsidRPr="005A6D14">
              <w:rPr>
                <w:sz w:val="20"/>
                <w:rtl/>
                <w:lang w:eastAsia="ar" w:bidi="ar-EG"/>
              </w:rPr>
              <w:t>0</w:t>
            </w:r>
          </w:p>
        </w:tc>
        <w:tc>
          <w:tcPr>
            <w:tcW w:w="730" w:type="pct"/>
          </w:tcPr>
          <w:p w14:paraId="79ADDB6E" w14:textId="77777777" w:rsidR="007237FA" w:rsidRPr="005A6D14" w:rsidRDefault="007237FA" w:rsidP="008D63B9">
            <w:pPr>
              <w:bidi/>
              <w:jc w:val="right"/>
              <w:rPr>
                <w:sz w:val="20"/>
              </w:rPr>
            </w:pPr>
            <w:r w:rsidRPr="005A6D14">
              <w:rPr>
                <w:sz w:val="20"/>
                <w:rtl/>
                <w:lang w:eastAsia="ar" w:bidi="ar-EG"/>
              </w:rPr>
              <w:t>0.27</w:t>
            </w:r>
          </w:p>
        </w:tc>
      </w:tr>
      <w:tr w:rsidR="007237FA" w:rsidRPr="005A6D14" w14:paraId="306714ED" w14:textId="77777777" w:rsidTr="008D63B9">
        <w:trPr>
          <w:trHeight w:val="55"/>
        </w:trPr>
        <w:tc>
          <w:tcPr>
            <w:tcW w:w="715" w:type="pct"/>
            <w:vMerge/>
            <w:vAlign w:val="center"/>
            <w:hideMark/>
          </w:tcPr>
          <w:p w14:paraId="1C13D698" w14:textId="77777777" w:rsidR="007237FA" w:rsidRPr="005A6D14" w:rsidRDefault="007237FA" w:rsidP="008D63B9">
            <w:pPr>
              <w:bidi/>
              <w:rPr>
                <w:sz w:val="20"/>
              </w:rPr>
            </w:pPr>
          </w:p>
        </w:tc>
        <w:tc>
          <w:tcPr>
            <w:tcW w:w="1342" w:type="pct"/>
            <w:hideMark/>
          </w:tcPr>
          <w:p w14:paraId="401C4702" w14:textId="77777777" w:rsidR="007237FA" w:rsidRPr="005A6D14" w:rsidRDefault="007237FA" w:rsidP="008D63B9">
            <w:pPr>
              <w:bidi/>
              <w:jc w:val="left"/>
              <w:rPr>
                <w:sz w:val="20"/>
              </w:rPr>
            </w:pPr>
            <w:r w:rsidRPr="005A6D14">
              <w:rPr>
                <w:sz w:val="20"/>
                <w:rtl/>
                <w:lang w:eastAsia="ar" w:bidi="ar-EG"/>
              </w:rPr>
              <w:t>التمويل (دولار أمريكي)</w:t>
            </w:r>
          </w:p>
        </w:tc>
        <w:tc>
          <w:tcPr>
            <w:tcW w:w="738" w:type="pct"/>
          </w:tcPr>
          <w:p w14:paraId="17DCDDA3" w14:textId="77777777" w:rsidR="007237FA" w:rsidRPr="005A6D14" w:rsidRDefault="007237FA" w:rsidP="008D63B9">
            <w:pPr>
              <w:bidi/>
              <w:jc w:val="right"/>
              <w:rPr>
                <w:sz w:val="20"/>
              </w:rPr>
            </w:pPr>
            <w:r w:rsidRPr="005A6D14">
              <w:rPr>
                <w:sz w:val="20"/>
                <w:rtl/>
                <w:lang w:eastAsia="ar" w:bidi="ar-EG"/>
              </w:rPr>
              <w:t>113,000</w:t>
            </w:r>
          </w:p>
        </w:tc>
        <w:tc>
          <w:tcPr>
            <w:tcW w:w="738" w:type="pct"/>
          </w:tcPr>
          <w:p w14:paraId="0F2F7BC0" w14:textId="77777777" w:rsidR="007237FA" w:rsidRPr="005A6D14" w:rsidRDefault="007237FA" w:rsidP="008D63B9">
            <w:pPr>
              <w:bidi/>
              <w:jc w:val="right"/>
              <w:rPr>
                <w:sz w:val="20"/>
              </w:rPr>
            </w:pPr>
            <w:r w:rsidRPr="005A6D14">
              <w:rPr>
                <w:sz w:val="20"/>
                <w:rtl/>
                <w:lang w:eastAsia="ar" w:bidi="ar-EG"/>
              </w:rPr>
              <w:t>0</w:t>
            </w:r>
          </w:p>
        </w:tc>
        <w:tc>
          <w:tcPr>
            <w:tcW w:w="738" w:type="pct"/>
          </w:tcPr>
          <w:p w14:paraId="2BAB3DCF" w14:textId="77777777" w:rsidR="007237FA" w:rsidRPr="005A6D14" w:rsidRDefault="007237FA" w:rsidP="008D63B9">
            <w:pPr>
              <w:bidi/>
              <w:jc w:val="right"/>
              <w:rPr>
                <w:sz w:val="20"/>
              </w:rPr>
            </w:pPr>
            <w:r w:rsidRPr="005A6D14">
              <w:rPr>
                <w:sz w:val="20"/>
                <w:rtl/>
                <w:lang w:eastAsia="ar" w:bidi="ar-EG"/>
              </w:rPr>
              <w:t>0</w:t>
            </w:r>
          </w:p>
        </w:tc>
        <w:tc>
          <w:tcPr>
            <w:tcW w:w="730" w:type="pct"/>
          </w:tcPr>
          <w:p w14:paraId="636EE57F" w14:textId="77777777" w:rsidR="007237FA" w:rsidRPr="005A6D14" w:rsidRDefault="007237FA" w:rsidP="008D63B9">
            <w:pPr>
              <w:bidi/>
              <w:jc w:val="right"/>
              <w:rPr>
                <w:sz w:val="20"/>
              </w:rPr>
            </w:pPr>
            <w:r w:rsidRPr="005A6D14">
              <w:rPr>
                <w:sz w:val="20"/>
                <w:rtl/>
                <w:lang w:eastAsia="ar" w:bidi="ar-EG"/>
              </w:rPr>
              <w:t>113,000</w:t>
            </w:r>
          </w:p>
        </w:tc>
      </w:tr>
      <w:tr w:rsidR="007237FA" w:rsidRPr="005A6D14" w14:paraId="5031856E" w14:textId="77777777" w:rsidTr="008D63B9">
        <w:trPr>
          <w:trHeight w:val="264"/>
        </w:trPr>
        <w:tc>
          <w:tcPr>
            <w:tcW w:w="715" w:type="pct"/>
            <w:vMerge w:val="restart"/>
            <w:vAlign w:val="center"/>
            <w:hideMark/>
          </w:tcPr>
          <w:p w14:paraId="7D9A8F20" w14:textId="77777777" w:rsidR="007237FA" w:rsidRPr="005A6D14" w:rsidRDefault="007237FA" w:rsidP="008D63B9">
            <w:pPr>
              <w:bidi/>
              <w:jc w:val="center"/>
              <w:rPr>
                <w:sz w:val="20"/>
              </w:rPr>
            </w:pPr>
            <w:r w:rsidRPr="005A6D14">
              <w:rPr>
                <w:color w:val="000000" w:themeColor="text1"/>
                <w:sz w:val="20"/>
                <w:rtl/>
                <w:lang w:eastAsia="ar" w:bidi="ar-EG"/>
              </w:rPr>
              <w:t>البرنامج الإنمائي</w:t>
            </w:r>
          </w:p>
        </w:tc>
        <w:tc>
          <w:tcPr>
            <w:tcW w:w="1342" w:type="pct"/>
            <w:hideMark/>
          </w:tcPr>
          <w:p w14:paraId="2D71C652" w14:textId="77777777" w:rsidR="007237FA" w:rsidRPr="005A6D14" w:rsidRDefault="007237FA" w:rsidP="008D63B9">
            <w:pPr>
              <w:bidi/>
              <w:jc w:val="left"/>
              <w:rPr>
                <w:sz w:val="20"/>
              </w:rPr>
            </w:pPr>
            <w:r w:rsidRPr="005A6D14">
              <w:rPr>
                <w:sz w:val="20"/>
                <w:rtl/>
                <w:lang w:eastAsia="ar" w:bidi="ar-EG"/>
              </w:rPr>
              <w:t>إزالة المواد المستنفذة للأوزون (طن من قدرات استنفاذ الأوزون)</w:t>
            </w:r>
          </w:p>
        </w:tc>
        <w:tc>
          <w:tcPr>
            <w:tcW w:w="738" w:type="pct"/>
          </w:tcPr>
          <w:p w14:paraId="00D20FD6" w14:textId="77777777" w:rsidR="007237FA" w:rsidRPr="005A6D14" w:rsidRDefault="007237FA" w:rsidP="008D63B9">
            <w:pPr>
              <w:bidi/>
              <w:jc w:val="right"/>
              <w:rPr>
                <w:sz w:val="20"/>
              </w:rPr>
            </w:pPr>
            <w:r w:rsidRPr="005A6D14">
              <w:rPr>
                <w:sz w:val="20"/>
                <w:rtl/>
                <w:lang w:eastAsia="ar" w:bidi="ar-EG"/>
              </w:rPr>
              <w:t>0.24</w:t>
            </w:r>
          </w:p>
        </w:tc>
        <w:tc>
          <w:tcPr>
            <w:tcW w:w="738" w:type="pct"/>
          </w:tcPr>
          <w:p w14:paraId="15B62244" w14:textId="77777777" w:rsidR="007237FA" w:rsidRPr="005A6D14" w:rsidRDefault="007237FA" w:rsidP="008D63B9">
            <w:pPr>
              <w:bidi/>
              <w:jc w:val="right"/>
              <w:rPr>
                <w:sz w:val="20"/>
              </w:rPr>
            </w:pPr>
            <w:r w:rsidRPr="005A6D14">
              <w:rPr>
                <w:sz w:val="20"/>
                <w:rtl/>
                <w:lang w:eastAsia="ar" w:bidi="ar-EG"/>
              </w:rPr>
              <w:t>0</w:t>
            </w:r>
          </w:p>
        </w:tc>
        <w:tc>
          <w:tcPr>
            <w:tcW w:w="738" w:type="pct"/>
          </w:tcPr>
          <w:p w14:paraId="074D53EA" w14:textId="77777777" w:rsidR="007237FA" w:rsidRPr="005A6D14" w:rsidRDefault="007237FA" w:rsidP="008D63B9">
            <w:pPr>
              <w:bidi/>
              <w:jc w:val="right"/>
              <w:rPr>
                <w:sz w:val="20"/>
              </w:rPr>
            </w:pPr>
            <w:r w:rsidRPr="005A6D14">
              <w:rPr>
                <w:sz w:val="20"/>
                <w:rtl/>
                <w:lang w:eastAsia="ar" w:bidi="ar-EG"/>
              </w:rPr>
              <w:t>0</w:t>
            </w:r>
          </w:p>
        </w:tc>
        <w:tc>
          <w:tcPr>
            <w:tcW w:w="730" w:type="pct"/>
          </w:tcPr>
          <w:p w14:paraId="3C98E261" w14:textId="77777777" w:rsidR="007237FA" w:rsidRPr="005A6D14" w:rsidRDefault="007237FA" w:rsidP="008D63B9">
            <w:pPr>
              <w:bidi/>
              <w:jc w:val="right"/>
              <w:rPr>
                <w:sz w:val="20"/>
              </w:rPr>
            </w:pPr>
            <w:r w:rsidRPr="005A6D14">
              <w:rPr>
                <w:sz w:val="20"/>
                <w:rtl/>
                <w:lang w:eastAsia="ar" w:bidi="ar-EG"/>
              </w:rPr>
              <w:t>0.24</w:t>
            </w:r>
          </w:p>
        </w:tc>
      </w:tr>
      <w:tr w:rsidR="007237FA" w:rsidRPr="005A6D14" w14:paraId="0EBD36F2" w14:textId="77777777" w:rsidTr="008D63B9">
        <w:trPr>
          <w:trHeight w:val="264"/>
        </w:trPr>
        <w:tc>
          <w:tcPr>
            <w:tcW w:w="715" w:type="pct"/>
            <w:vMerge/>
            <w:vAlign w:val="center"/>
            <w:hideMark/>
          </w:tcPr>
          <w:p w14:paraId="16D8BB8F" w14:textId="77777777" w:rsidR="007237FA" w:rsidRPr="005A6D14" w:rsidRDefault="007237FA" w:rsidP="008D63B9">
            <w:pPr>
              <w:bidi/>
              <w:rPr>
                <w:sz w:val="20"/>
              </w:rPr>
            </w:pPr>
          </w:p>
        </w:tc>
        <w:tc>
          <w:tcPr>
            <w:tcW w:w="1342" w:type="pct"/>
            <w:hideMark/>
          </w:tcPr>
          <w:p w14:paraId="13A01453" w14:textId="77777777" w:rsidR="007237FA" w:rsidRPr="005A6D14" w:rsidRDefault="007237FA" w:rsidP="008D63B9">
            <w:pPr>
              <w:bidi/>
              <w:jc w:val="left"/>
              <w:rPr>
                <w:sz w:val="20"/>
              </w:rPr>
            </w:pPr>
            <w:r w:rsidRPr="005A6D14">
              <w:rPr>
                <w:sz w:val="20"/>
                <w:rtl/>
                <w:lang w:eastAsia="ar" w:bidi="ar-EG"/>
              </w:rPr>
              <w:t>التمويل (دولار أمريكي)</w:t>
            </w:r>
          </w:p>
        </w:tc>
        <w:tc>
          <w:tcPr>
            <w:tcW w:w="738" w:type="pct"/>
          </w:tcPr>
          <w:p w14:paraId="7F38708B" w14:textId="77777777" w:rsidR="007237FA" w:rsidRPr="005A6D14" w:rsidRDefault="007237FA" w:rsidP="008D63B9">
            <w:pPr>
              <w:bidi/>
              <w:jc w:val="right"/>
              <w:rPr>
                <w:sz w:val="20"/>
              </w:rPr>
            </w:pPr>
            <w:r w:rsidRPr="005A6D14">
              <w:rPr>
                <w:sz w:val="20"/>
                <w:rtl/>
                <w:lang w:eastAsia="ar" w:bidi="ar-EG"/>
              </w:rPr>
              <w:t>98,100</w:t>
            </w:r>
          </w:p>
        </w:tc>
        <w:tc>
          <w:tcPr>
            <w:tcW w:w="738" w:type="pct"/>
          </w:tcPr>
          <w:p w14:paraId="33426DC5" w14:textId="77777777" w:rsidR="007237FA" w:rsidRPr="005A6D14" w:rsidRDefault="007237FA" w:rsidP="008D63B9">
            <w:pPr>
              <w:bidi/>
              <w:jc w:val="right"/>
              <w:rPr>
                <w:sz w:val="20"/>
              </w:rPr>
            </w:pPr>
            <w:r w:rsidRPr="005A6D14">
              <w:rPr>
                <w:sz w:val="20"/>
                <w:rtl/>
                <w:lang w:eastAsia="ar" w:bidi="ar-EG"/>
              </w:rPr>
              <w:t>0</w:t>
            </w:r>
          </w:p>
        </w:tc>
        <w:tc>
          <w:tcPr>
            <w:tcW w:w="738" w:type="pct"/>
          </w:tcPr>
          <w:p w14:paraId="167A005A" w14:textId="77777777" w:rsidR="007237FA" w:rsidRPr="005A6D14" w:rsidRDefault="007237FA" w:rsidP="008D63B9">
            <w:pPr>
              <w:bidi/>
              <w:jc w:val="right"/>
              <w:rPr>
                <w:sz w:val="20"/>
              </w:rPr>
            </w:pPr>
            <w:r w:rsidRPr="005A6D14">
              <w:rPr>
                <w:sz w:val="20"/>
                <w:rtl/>
                <w:lang w:eastAsia="ar" w:bidi="ar-EG"/>
              </w:rPr>
              <w:t>0</w:t>
            </w:r>
          </w:p>
        </w:tc>
        <w:tc>
          <w:tcPr>
            <w:tcW w:w="730" w:type="pct"/>
          </w:tcPr>
          <w:p w14:paraId="616C31BE" w14:textId="77777777" w:rsidR="007237FA" w:rsidRPr="005A6D14" w:rsidRDefault="007237FA" w:rsidP="008D63B9">
            <w:pPr>
              <w:bidi/>
              <w:jc w:val="right"/>
              <w:rPr>
                <w:sz w:val="20"/>
              </w:rPr>
            </w:pPr>
            <w:r w:rsidRPr="005A6D14">
              <w:rPr>
                <w:sz w:val="20"/>
                <w:rtl/>
                <w:lang w:eastAsia="ar" w:bidi="ar-EG"/>
              </w:rPr>
              <w:t>98,100</w:t>
            </w:r>
          </w:p>
        </w:tc>
      </w:tr>
    </w:tbl>
    <w:p w14:paraId="0BF18B21" w14:textId="77777777" w:rsidR="007237FA" w:rsidRPr="005A6D14" w:rsidRDefault="007237FA" w:rsidP="007237FA">
      <w:pPr>
        <w:bidi/>
        <w:jc w:val="center"/>
        <w:rPr>
          <w:sz w:val="20"/>
        </w:rPr>
      </w:pPr>
    </w:p>
    <w:tbl>
      <w:tblPr>
        <w:tblStyle w:val="TableGrid"/>
        <w:bidiVisual/>
        <w:tblW w:w="9985" w:type="dxa"/>
        <w:tblLayout w:type="fixed"/>
        <w:tblCellMar>
          <w:left w:w="57" w:type="dxa"/>
          <w:right w:w="85" w:type="dxa"/>
        </w:tblCellMar>
        <w:tblLook w:val="04A0" w:firstRow="1" w:lastRow="0" w:firstColumn="1" w:lastColumn="0" w:noHBand="0" w:noVBand="1"/>
      </w:tblPr>
      <w:tblGrid>
        <w:gridCol w:w="1012"/>
        <w:gridCol w:w="783"/>
        <w:gridCol w:w="1440"/>
        <w:gridCol w:w="1080"/>
        <w:gridCol w:w="990"/>
        <w:gridCol w:w="990"/>
        <w:gridCol w:w="1080"/>
        <w:gridCol w:w="720"/>
        <w:gridCol w:w="810"/>
        <w:gridCol w:w="1080"/>
      </w:tblGrid>
      <w:tr w:rsidR="007237FA" w:rsidRPr="005A6D14" w14:paraId="45D97C5B" w14:textId="77777777" w:rsidTr="008D63B9">
        <w:trPr>
          <w:trHeight w:val="286"/>
        </w:trPr>
        <w:tc>
          <w:tcPr>
            <w:tcW w:w="3235" w:type="dxa"/>
            <w:gridSpan w:val="3"/>
            <w:hideMark/>
          </w:tcPr>
          <w:p w14:paraId="4C7320B8" w14:textId="77777777" w:rsidR="007237FA" w:rsidRPr="005A6D14" w:rsidRDefault="007237FA" w:rsidP="008D63B9">
            <w:pPr>
              <w:bidi/>
              <w:spacing w:afterLines="20" w:after="48"/>
              <w:jc w:val="left"/>
              <w:rPr>
                <w:b/>
                <w:sz w:val="20"/>
              </w:rPr>
            </w:pPr>
            <w:r w:rsidRPr="005A6D14">
              <w:rPr>
                <w:b/>
                <w:bCs/>
                <w:sz w:val="20"/>
                <w:rtl/>
                <w:lang w:eastAsia="ar" w:bidi="ar-EG"/>
              </w:rPr>
              <w:t>(سادسا) بيانات المشروع*</w:t>
            </w:r>
          </w:p>
        </w:tc>
        <w:tc>
          <w:tcPr>
            <w:tcW w:w="1080" w:type="dxa"/>
            <w:hideMark/>
          </w:tcPr>
          <w:p w14:paraId="77BB015E" w14:textId="77777777" w:rsidR="007237FA" w:rsidRPr="005A6D14" w:rsidRDefault="007237FA" w:rsidP="008D63B9">
            <w:pPr>
              <w:bidi/>
              <w:spacing w:afterLines="20" w:after="48"/>
              <w:jc w:val="center"/>
              <w:rPr>
                <w:b/>
                <w:sz w:val="20"/>
              </w:rPr>
            </w:pPr>
            <w:r w:rsidRPr="005A6D14">
              <w:rPr>
                <w:b/>
                <w:bCs/>
                <w:sz w:val="20"/>
                <w:rtl/>
                <w:lang w:eastAsia="ar" w:bidi="ar-EG"/>
              </w:rPr>
              <w:t>2016</w:t>
            </w:r>
          </w:p>
        </w:tc>
        <w:tc>
          <w:tcPr>
            <w:tcW w:w="990" w:type="dxa"/>
            <w:hideMark/>
          </w:tcPr>
          <w:p w14:paraId="5C305AC6" w14:textId="77777777" w:rsidR="007237FA" w:rsidRPr="005A6D14" w:rsidRDefault="007237FA" w:rsidP="008D63B9">
            <w:pPr>
              <w:bidi/>
              <w:spacing w:afterLines="20" w:after="48"/>
              <w:jc w:val="center"/>
              <w:rPr>
                <w:b/>
                <w:sz w:val="20"/>
              </w:rPr>
            </w:pPr>
            <w:r w:rsidRPr="005A6D14">
              <w:rPr>
                <w:b/>
                <w:bCs/>
                <w:sz w:val="20"/>
                <w:rtl/>
                <w:lang w:eastAsia="ar" w:bidi="ar-EG"/>
              </w:rPr>
              <w:t>2017-2019</w:t>
            </w:r>
          </w:p>
        </w:tc>
        <w:tc>
          <w:tcPr>
            <w:tcW w:w="990" w:type="dxa"/>
            <w:hideMark/>
          </w:tcPr>
          <w:p w14:paraId="46173FDC" w14:textId="77777777" w:rsidR="007237FA" w:rsidRPr="005A6D14" w:rsidRDefault="007237FA" w:rsidP="008D63B9">
            <w:pPr>
              <w:bidi/>
              <w:spacing w:afterLines="20" w:after="48"/>
              <w:jc w:val="center"/>
              <w:rPr>
                <w:b/>
                <w:sz w:val="20"/>
              </w:rPr>
            </w:pPr>
            <w:r w:rsidRPr="005A6D14">
              <w:rPr>
                <w:b/>
                <w:bCs/>
                <w:sz w:val="20"/>
                <w:rtl/>
                <w:lang w:eastAsia="ar" w:bidi="ar-EG"/>
              </w:rPr>
              <w:t>2020-2021</w:t>
            </w:r>
          </w:p>
        </w:tc>
        <w:tc>
          <w:tcPr>
            <w:tcW w:w="1080" w:type="dxa"/>
            <w:hideMark/>
          </w:tcPr>
          <w:p w14:paraId="04F9C446" w14:textId="77777777" w:rsidR="007237FA" w:rsidRPr="005A6D14" w:rsidRDefault="007237FA" w:rsidP="008D63B9">
            <w:pPr>
              <w:bidi/>
              <w:spacing w:afterLines="20" w:after="48"/>
              <w:jc w:val="center"/>
              <w:rPr>
                <w:b/>
                <w:sz w:val="20"/>
              </w:rPr>
            </w:pPr>
            <w:r w:rsidRPr="005A6D14">
              <w:rPr>
                <w:b/>
                <w:bCs/>
                <w:sz w:val="20"/>
                <w:rtl/>
                <w:lang w:eastAsia="ar" w:bidi="ar-EG"/>
              </w:rPr>
              <w:t>2022</w:t>
            </w:r>
          </w:p>
        </w:tc>
        <w:tc>
          <w:tcPr>
            <w:tcW w:w="720" w:type="dxa"/>
            <w:hideMark/>
          </w:tcPr>
          <w:p w14:paraId="7CEB73BD" w14:textId="77777777" w:rsidR="007237FA" w:rsidRPr="005A6D14" w:rsidRDefault="007237FA" w:rsidP="008D63B9">
            <w:pPr>
              <w:bidi/>
              <w:spacing w:afterLines="20" w:after="48"/>
              <w:jc w:val="center"/>
              <w:rPr>
                <w:b/>
                <w:sz w:val="20"/>
              </w:rPr>
            </w:pPr>
            <w:r w:rsidRPr="005A6D14">
              <w:rPr>
                <w:b/>
                <w:bCs/>
                <w:sz w:val="20"/>
                <w:rtl/>
                <w:lang w:eastAsia="ar" w:bidi="ar-EG"/>
              </w:rPr>
              <w:t>2023</w:t>
            </w:r>
          </w:p>
        </w:tc>
        <w:tc>
          <w:tcPr>
            <w:tcW w:w="810" w:type="dxa"/>
          </w:tcPr>
          <w:p w14:paraId="6FC41058" w14:textId="77777777" w:rsidR="007237FA" w:rsidRPr="005A6D14" w:rsidRDefault="007237FA" w:rsidP="008D63B9">
            <w:pPr>
              <w:bidi/>
              <w:spacing w:afterLines="20" w:after="48"/>
              <w:jc w:val="center"/>
              <w:rPr>
                <w:b/>
                <w:sz w:val="20"/>
              </w:rPr>
            </w:pPr>
            <w:r w:rsidRPr="005A6D14">
              <w:rPr>
                <w:b/>
                <w:bCs/>
                <w:sz w:val="20"/>
                <w:rtl/>
                <w:lang w:eastAsia="ar" w:bidi="ar-EG"/>
              </w:rPr>
              <w:t>2024</w:t>
            </w:r>
          </w:p>
        </w:tc>
        <w:tc>
          <w:tcPr>
            <w:tcW w:w="1080" w:type="dxa"/>
            <w:hideMark/>
          </w:tcPr>
          <w:p w14:paraId="4FB3F561" w14:textId="77777777" w:rsidR="007237FA" w:rsidRPr="005A6D14" w:rsidRDefault="007237FA" w:rsidP="008D63B9">
            <w:pPr>
              <w:bidi/>
              <w:spacing w:afterLines="20" w:after="48"/>
              <w:jc w:val="center"/>
              <w:rPr>
                <w:b/>
                <w:sz w:val="20"/>
              </w:rPr>
            </w:pPr>
            <w:r w:rsidRPr="005A6D14">
              <w:rPr>
                <w:b/>
                <w:bCs/>
                <w:sz w:val="20"/>
                <w:rtl/>
                <w:lang w:eastAsia="ar" w:bidi="ar-EG"/>
              </w:rPr>
              <w:t>المجموع</w:t>
            </w:r>
          </w:p>
        </w:tc>
      </w:tr>
      <w:tr w:rsidR="007237FA" w:rsidRPr="005A6D14" w14:paraId="15537CE2" w14:textId="77777777" w:rsidTr="008D63B9">
        <w:trPr>
          <w:trHeight w:val="170"/>
        </w:trPr>
        <w:tc>
          <w:tcPr>
            <w:tcW w:w="3235" w:type="dxa"/>
            <w:gridSpan w:val="3"/>
            <w:hideMark/>
          </w:tcPr>
          <w:p w14:paraId="43847B09" w14:textId="77777777" w:rsidR="007237FA" w:rsidRPr="005A6D14" w:rsidRDefault="007237FA" w:rsidP="008D63B9">
            <w:pPr>
              <w:bidi/>
              <w:spacing w:afterLines="20" w:after="48"/>
              <w:jc w:val="left"/>
              <w:rPr>
                <w:sz w:val="20"/>
              </w:rPr>
            </w:pPr>
            <w:r w:rsidRPr="005A6D14">
              <w:rPr>
                <w:sz w:val="20"/>
                <w:rtl/>
                <w:lang w:eastAsia="ar" w:bidi="ar-EG"/>
              </w:rPr>
              <w:t>حدود الاستهلاك في بروتوكول مونتريال (طن من قدرات استنفاد الأوزون)</w:t>
            </w:r>
          </w:p>
        </w:tc>
        <w:tc>
          <w:tcPr>
            <w:tcW w:w="1080" w:type="dxa"/>
          </w:tcPr>
          <w:p w14:paraId="4C70E927" w14:textId="77777777" w:rsidR="007237FA" w:rsidRPr="005A6D14" w:rsidRDefault="007237FA" w:rsidP="008D63B9">
            <w:pPr>
              <w:bidi/>
              <w:spacing w:afterLines="20" w:after="48"/>
              <w:jc w:val="right"/>
              <w:rPr>
                <w:sz w:val="20"/>
              </w:rPr>
            </w:pPr>
            <w:r w:rsidRPr="005A6D14">
              <w:rPr>
                <w:color w:val="000000"/>
                <w:sz w:val="20"/>
                <w:rtl/>
                <w:lang w:eastAsia="ar" w:bidi="ar-EG"/>
              </w:rPr>
              <w:t>3.69</w:t>
            </w:r>
          </w:p>
        </w:tc>
        <w:tc>
          <w:tcPr>
            <w:tcW w:w="990" w:type="dxa"/>
          </w:tcPr>
          <w:p w14:paraId="22AD51B0" w14:textId="77777777" w:rsidR="007237FA" w:rsidRPr="005A6D14" w:rsidRDefault="007237FA" w:rsidP="008D63B9">
            <w:pPr>
              <w:bidi/>
              <w:spacing w:afterLines="20" w:after="48"/>
              <w:jc w:val="right"/>
              <w:rPr>
                <w:sz w:val="20"/>
              </w:rPr>
            </w:pPr>
            <w:r w:rsidRPr="005A6D14">
              <w:rPr>
                <w:color w:val="000000"/>
                <w:sz w:val="20"/>
                <w:rtl/>
                <w:lang w:eastAsia="ar" w:bidi="ar-EG"/>
              </w:rPr>
              <w:t>3.69</w:t>
            </w:r>
          </w:p>
        </w:tc>
        <w:tc>
          <w:tcPr>
            <w:tcW w:w="990" w:type="dxa"/>
          </w:tcPr>
          <w:p w14:paraId="6E23A294" w14:textId="77777777" w:rsidR="007237FA" w:rsidRPr="005A6D14" w:rsidRDefault="007237FA" w:rsidP="008D63B9">
            <w:pPr>
              <w:bidi/>
              <w:spacing w:afterLines="20" w:after="48"/>
              <w:jc w:val="right"/>
              <w:rPr>
                <w:sz w:val="20"/>
              </w:rPr>
            </w:pPr>
            <w:r w:rsidRPr="005A6D14">
              <w:rPr>
                <w:sz w:val="20"/>
                <w:rtl/>
                <w:lang w:eastAsia="ar" w:bidi="ar-EG"/>
              </w:rPr>
              <w:t>2.67</w:t>
            </w:r>
          </w:p>
        </w:tc>
        <w:tc>
          <w:tcPr>
            <w:tcW w:w="1080" w:type="dxa"/>
          </w:tcPr>
          <w:p w14:paraId="6820F934" w14:textId="77777777" w:rsidR="007237FA" w:rsidRPr="005A6D14" w:rsidRDefault="007237FA" w:rsidP="008D63B9">
            <w:pPr>
              <w:bidi/>
              <w:spacing w:afterLines="20" w:after="48"/>
              <w:jc w:val="right"/>
              <w:rPr>
                <w:sz w:val="20"/>
              </w:rPr>
            </w:pPr>
            <w:r w:rsidRPr="005A6D14">
              <w:rPr>
                <w:sz w:val="20"/>
                <w:rtl/>
                <w:lang w:eastAsia="ar" w:bidi="ar-EG"/>
              </w:rPr>
              <w:t>2.67</w:t>
            </w:r>
          </w:p>
        </w:tc>
        <w:tc>
          <w:tcPr>
            <w:tcW w:w="720" w:type="dxa"/>
          </w:tcPr>
          <w:p w14:paraId="54054064" w14:textId="77777777" w:rsidR="007237FA" w:rsidRPr="005A6D14" w:rsidRDefault="007237FA" w:rsidP="008D63B9">
            <w:pPr>
              <w:bidi/>
              <w:spacing w:afterLines="20" w:after="48"/>
              <w:jc w:val="right"/>
              <w:rPr>
                <w:sz w:val="20"/>
              </w:rPr>
            </w:pPr>
            <w:r w:rsidRPr="005A6D14">
              <w:rPr>
                <w:color w:val="000000"/>
                <w:sz w:val="20"/>
                <w:rtl/>
                <w:lang w:eastAsia="ar" w:bidi="ar-EG"/>
              </w:rPr>
              <w:t>2.67</w:t>
            </w:r>
          </w:p>
        </w:tc>
        <w:tc>
          <w:tcPr>
            <w:tcW w:w="810" w:type="dxa"/>
          </w:tcPr>
          <w:p w14:paraId="688429DF" w14:textId="77777777" w:rsidR="007237FA" w:rsidRPr="005A6D14" w:rsidRDefault="007237FA" w:rsidP="008D63B9">
            <w:pPr>
              <w:bidi/>
              <w:spacing w:afterLines="20" w:after="48"/>
              <w:jc w:val="right"/>
              <w:rPr>
                <w:sz w:val="20"/>
              </w:rPr>
            </w:pPr>
            <w:r w:rsidRPr="005A6D14">
              <w:rPr>
                <w:color w:val="000000"/>
                <w:sz w:val="20"/>
                <w:rtl/>
                <w:lang w:eastAsia="ar" w:bidi="ar-EG"/>
              </w:rPr>
              <w:t>2.67</w:t>
            </w:r>
          </w:p>
        </w:tc>
        <w:tc>
          <w:tcPr>
            <w:tcW w:w="1080" w:type="dxa"/>
            <w:hideMark/>
          </w:tcPr>
          <w:p w14:paraId="31473F48" w14:textId="77777777" w:rsidR="007237FA" w:rsidRPr="005A6D14" w:rsidRDefault="007237FA" w:rsidP="008D63B9">
            <w:pPr>
              <w:bidi/>
              <w:spacing w:afterLines="20" w:after="48"/>
              <w:jc w:val="right"/>
              <w:rPr>
                <w:sz w:val="20"/>
              </w:rPr>
            </w:pPr>
            <w:r w:rsidRPr="005A6D14">
              <w:rPr>
                <w:color w:val="000000"/>
                <w:sz w:val="20"/>
                <w:rtl/>
                <w:lang w:eastAsia="ar" w:bidi="ar-EG"/>
              </w:rPr>
              <w:t>لا ينطبق</w:t>
            </w:r>
          </w:p>
        </w:tc>
      </w:tr>
      <w:tr w:rsidR="007237FA" w:rsidRPr="005A6D14" w14:paraId="1DA72336" w14:textId="77777777" w:rsidTr="008D63B9">
        <w:trPr>
          <w:trHeight w:val="80"/>
        </w:trPr>
        <w:tc>
          <w:tcPr>
            <w:tcW w:w="3235" w:type="dxa"/>
            <w:gridSpan w:val="3"/>
            <w:hideMark/>
          </w:tcPr>
          <w:p w14:paraId="3EEAA7C5" w14:textId="77777777" w:rsidR="007237FA" w:rsidRPr="005A6D14" w:rsidRDefault="007237FA" w:rsidP="008D63B9">
            <w:pPr>
              <w:bidi/>
              <w:spacing w:afterLines="20" w:after="48"/>
              <w:jc w:val="left"/>
              <w:rPr>
                <w:sz w:val="20"/>
              </w:rPr>
            </w:pPr>
            <w:r w:rsidRPr="005A6D14">
              <w:rPr>
                <w:sz w:val="20"/>
                <w:rtl/>
                <w:lang w:eastAsia="ar" w:bidi="ar-EG"/>
              </w:rPr>
              <w:t>الحد الأقصى للاستهلاك المسموح به (طن من قدرات استنفاذ الأوزون)</w:t>
            </w:r>
          </w:p>
        </w:tc>
        <w:tc>
          <w:tcPr>
            <w:tcW w:w="1080" w:type="dxa"/>
          </w:tcPr>
          <w:p w14:paraId="4B32F6D9" w14:textId="77777777" w:rsidR="007237FA" w:rsidRPr="005A6D14" w:rsidRDefault="007237FA" w:rsidP="008D63B9">
            <w:pPr>
              <w:bidi/>
              <w:spacing w:afterLines="20" w:after="48"/>
              <w:jc w:val="right"/>
              <w:rPr>
                <w:sz w:val="20"/>
              </w:rPr>
            </w:pPr>
            <w:r w:rsidRPr="005A6D14">
              <w:rPr>
                <w:color w:val="000000"/>
                <w:sz w:val="20"/>
                <w:rtl/>
                <w:lang w:eastAsia="ar" w:bidi="ar-EG"/>
              </w:rPr>
              <w:t>1.48</w:t>
            </w:r>
          </w:p>
        </w:tc>
        <w:tc>
          <w:tcPr>
            <w:tcW w:w="990" w:type="dxa"/>
          </w:tcPr>
          <w:p w14:paraId="7D34CB34" w14:textId="77777777" w:rsidR="007237FA" w:rsidRPr="005A6D14" w:rsidRDefault="007237FA" w:rsidP="008D63B9">
            <w:pPr>
              <w:bidi/>
              <w:spacing w:afterLines="20" w:after="48"/>
              <w:jc w:val="right"/>
              <w:rPr>
                <w:sz w:val="20"/>
              </w:rPr>
            </w:pPr>
            <w:r w:rsidRPr="005A6D14">
              <w:rPr>
                <w:color w:val="000000"/>
                <w:sz w:val="20"/>
                <w:rtl/>
                <w:lang w:eastAsia="ar" w:bidi="ar-EG"/>
              </w:rPr>
              <w:t>1.48</w:t>
            </w:r>
          </w:p>
        </w:tc>
        <w:tc>
          <w:tcPr>
            <w:tcW w:w="990" w:type="dxa"/>
          </w:tcPr>
          <w:p w14:paraId="6D648B11" w14:textId="77777777" w:rsidR="007237FA" w:rsidRPr="005A6D14" w:rsidRDefault="007237FA" w:rsidP="008D63B9">
            <w:pPr>
              <w:bidi/>
              <w:spacing w:afterLines="20" w:after="48"/>
              <w:jc w:val="right"/>
              <w:rPr>
                <w:sz w:val="20"/>
              </w:rPr>
            </w:pPr>
            <w:r w:rsidRPr="005A6D14">
              <w:rPr>
                <w:color w:val="000000"/>
                <w:sz w:val="20"/>
                <w:rtl/>
                <w:lang w:eastAsia="ar" w:bidi="ar-EG"/>
              </w:rPr>
              <w:t>1.07</w:t>
            </w:r>
          </w:p>
        </w:tc>
        <w:tc>
          <w:tcPr>
            <w:tcW w:w="1080" w:type="dxa"/>
          </w:tcPr>
          <w:p w14:paraId="4537EAB6" w14:textId="77777777" w:rsidR="007237FA" w:rsidRPr="005A6D14" w:rsidRDefault="007237FA" w:rsidP="008D63B9">
            <w:pPr>
              <w:bidi/>
              <w:spacing w:afterLines="20" w:after="48"/>
              <w:jc w:val="right"/>
              <w:rPr>
                <w:sz w:val="20"/>
              </w:rPr>
            </w:pPr>
            <w:r w:rsidRPr="005A6D14">
              <w:rPr>
                <w:color w:val="000000"/>
                <w:sz w:val="20"/>
                <w:rtl/>
                <w:lang w:eastAsia="ar" w:bidi="ar-EG"/>
              </w:rPr>
              <w:t>1.07</w:t>
            </w:r>
          </w:p>
        </w:tc>
        <w:tc>
          <w:tcPr>
            <w:tcW w:w="720" w:type="dxa"/>
          </w:tcPr>
          <w:p w14:paraId="0D341260" w14:textId="77777777" w:rsidR="007237FA" w:rsidRPr="005A6D14" w:rsidRDefault="007237FA" w:rsidP="008D63B9">
            <w:pPr>
              <w:bidi/>
              <w:spacing w:afterLines="20" w:after="48"/>
              <w:jc w:val="right"/>
              <w:rPr>
                <w:sz w:val="20"/>
              </w:rPr>
            </w:pPr>
            <w:r w:rsidRPr="005A6D14">
              <w:rPr>
                <w:color w:val="000000"/>
                <w:sz w:val="20"/>
                <w:rtl/>
                <w:lang w:eastAsia="ar" w:bidi="ar-EG"/>
              </w:rPr>
              <w:t>1.07</w:t>
            </w:r>
          </w:p>
        </w:tc>
        <w:tc>
          <w:tcPr>
            <w:tcW w:w="810" w:type="dxa"/>
          </w:tcPr>
          <w:p w14:paraId="21B1A094" w14:textId="77777777" w:rsidR="007237FA" w:rsidRPr="005A6D14" w:rsidRDefault="007237FA" w:rsidP="008D63B9">
            <w:pPr>
              <w:bidi/>
              <w:spacing w:afterLines="20" w:after="48"/>
              <w:jc w:val="right"/>
              <w:rPr>
                <w:sz w:val="20"/>
              </w:rPr>
            </w:pPr>
            <w:r w:rsidRPr="005A6D14">
              <w:rPr>
                <w:color w:val="000000"/>
                <w:sz w:val="20"/>
                <w:rtl/>
                <w:lang w:eastAsia="ar" w:bidi="ar-EG"/>
              </w:rPr>
              <w:t>1.07</w:t>
            </w:r>
          </w:p>
        </w:tc>
        <w:tc>
          <w:tcPr>
            <w:tcW w:w="1080" w:type="dxa"/>
            <w:hideMark/>
          </w:tcPr>
          <w:p w14:paraId="366A0DFB" w14:textId="77777777" w:rsidR="007237FA" w:rsidRPr="005A6D14" w:rsidRDefault="007237FA" w:rsidP="008D63B9">
            <w:pPr>
              <w:bidi/>
              <w:spacing w:afterLines="20" w:after="48"/>
              <w:jc w:val="right"/>
              <w:rPr>
                <w:sz w:val="20"/>
              </w:rPr>
            </w:pPr>
            <w:r w:rsidRPr="005A6D14">
              <w:rPr>
                <w:color w:val="000000"/>
                <w:sz w:val="20"/>
                <w:rtl/>
                <w:lang w:eastAsia="ar" w:bidi="ar-EG"/>
              </w:rPr>
              <w:t>لا ينطبق</w:t>
            </w:r>
          </w:p>
        </w:tc>
      </w:tr>
      <w:tr w:rsidR="007237FA" w:rsidRPr="005A6D14" w14:paraId="01AD152C" w14:textId="77777777" w:rsidTr="008D63B9">
        <w:trPr>
          <w:trHeight w:val="125"/>
        </w:trPr>
        <w:tc>
          <w:tcPr>
            <w:tcW w:w="1012" w:type="dxa"/>
            <w:vMerge w:val="restart"/>
            <w:vAlign w:val="center"/>
            <w:hideMark/>
          </w:tcPr>
          <w:p w14:paraId="2FFE9DF8" w14:textId="77777777" w:rsidR="007237FA" w:rsidRPr="005A6D14" w:rsidRDefault="007237FA" w:rsidP="008D63B9">
            <w:pPr>
              <w:bidi/>
              <w:spacing w:afterLines="20" w:after="48"/>
              <w:jc w:val="left"/>
              <w:rPr>
                <w:sz w:val="20"/>
              </w:rPr>
            </w:pPr>
            <w:r w:rsidRPr="005A6D14">
              <w:rPr>
                <w:sz w:val="20"/>
                <w:rtl/>
                <w:lang w:eastAsia="ar" w:bidi="ar-EG"/>
              </w:rPr>
              <w:t>التمويل المتفق عليه من حيث المبدأ (دولار أمريكي)</w:t>
            </w:r>
          </w:p>
        </w:tc>
        <w:tc>
          <w:tcPr>
            <w:tcW w:w="783" w:type="dxa"/>
            <w:vMerge w:val="restart"/>
            <w:vAlign w:val="center"/>
            <w:hideMark/>
          </w:tcPr>
          <w:p w14:paraId="55FEF448" w14:textId="77777777" w:rsidR="007237FA" w:rsidRPr="005A6D14" w:rsidRDefault="007237FA" w:rsidP="008D63B9">
            <w:pPr>
              <w:bidi/>
              <w:spacing w:afterLines="20" w:after="48"/>
              <w:jc w:val="center"/>
              <w:rPr>
                <w:sz w:val="20"/>
              </w:rPr>
            </w:pPr>
            <w:r w:rsidRPr="005A6D14">
              <w:rPr>
                <w:color w:val="000000" w:themeColor="text1"/>
                <w:sz w:val="20"/>
                <w:rtl/>
                <w:lang w:eastAsia="ar" w:bidi="ar-EG"/>
              </w:rPr>
              <w:t>اليونيب</w:t>
            </w:r>
          </w:p>
        </w:tc>
        <w:tc>
          <w:tcPr>
            <w:tcW w:w="1440" w:type="dxa"/>
            <w:hideMark/>
          </w:tcPr>
          <w:p w14:paraId="30EE490C" w14:textId="77777777" w:rsidR="007237FA" w:rsidRPr="005A6D14" w:rsidRDefault="007237FA" w:rsidP="008D63B9">
            <w:pPr>
              <w:bidi/>
              <w:spacing w:afterLines="20" w:after="48"/>
              <w:jc w:val="left"/>
              <w:rPr>
                <w:sz w:val="20"/>
              </w:rPr>
            </w:pPr>
            <w:r w:rsidRPr="005A6D14">
              <w:rPr>
                <w:sz w:val="20"/>
                <w:rtl/>
                <w:lang w:eastAsia="ar" w:bidi="ar-EG"/>
              </w:rPr>
              <w:t>تكاليف المشروع</w:t>
            </w:r>
          </w:p>
        </w:tc>
        <w:tc>
          <w:tcPr>
            <w:tcW w:w="1080" w:type="dxa"/>
          </w:tcPr>
          <w:p w14:paraId="40751180"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20,000</w:t>
            </w:r>
          </w:p>
        </w:tc>
        <w:tc>
          <w:tcPr>
            <w:tcW w:w="990" w:type="dxa"/>
          </w:tcPr>
          <w:p w14:paraId="662D218E"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tcPr>
          <w:p w14:paraId="6C6D3E6B"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1080" w:type="dxa"/>
          </w:tcPr>
          <w:p w14:paraId="3600760C"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70,500</w:t>
            </w:r>
          </w:p>
        </w:tc>
        <w:tc>
          <w:tcPr>
            <w:tcW w:w="720" w:type="dxa"/>
          </w:tcPr>
          <w:p w14:paraId="4ABD88D8"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810" w:type="dxa"/>
          </w:tcPr>
          <w:p w14:paraId="6437A22E"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29,500</w:t>
            </w:r>
          </w:p>
        </w:tc>
        <w:tc>
          <w:tcPr>
            <w:tcW w:w="1080" w:type="dxa"/>
          </w:tcPr>
          <w:p w14:paraId="4555A523"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120,000</w:t>
            </w:r>
          </w:p>
        </w:tc>
      </w:tr>
      <w:tr w:rsidR="007237FA" w:rsidRPr="005A6D14" w14:paraId="6EE46EFB" w14:textId="77777777" w:rsidTr="008D63B9">
        <w:trPr>
          <w:trHeight w:val="197"/>
        </w:trPr>
        <w:tc>
          <w:tcPr>
            <w:tcW w:w="1012" w:type="dxa"/>
            <w:vMerge/>
            <w:vAlign w:val="center"/>
            <w:hideMark/>
          </w:tcPr>
          <w:p w14:paraId="6811EA36" w14:textId="77777777" w:rsidR="007237FA" w:rsidRPr="005A6D14" w:rsidRDefault="007237FA" w:rsidP="008D63B9">
            <w:pPr>
              <w:bidi/>
              <w:rPr>
                <w:sz w:val="20"/>
              </w:rPr>
            </w:pPr>
          </w:p>
        </w:tc>
        <w:tc>
          <w:tcPr>
            <w:tcW w:w="783" w:type="dxa"/>
            <w:vMerge/>
            <w:vAlign w:val="center"/>
            <w:hideMark/>
          </w:tcPr>
          <w:p w14:paraId="1253006D" w14:textId="77777777" w:rsidR="007237FA" w:rsidRPr="005A6D14" w:rsidRDefault="007237FA" w:rsidP="008D63B9">
            <w:pPr>
              <w:bidi/>
              <w:jc w:val="center"/>
              <w:rPr>
                <w:sz w:val="20"/>
              </w:rPr>
            </w:pPr>
          </w:p>
        </w:tc>
        <w:tc>
          <w:tcPr>
            <w:tcW w:w="1440" w:type="dxa"/>
            <w:hideMark/>
          </w:tcPr>
          <w:p w14:paraId="154401CF" w14:textId="77777777" w:rsidR="007237FA" w:rsidRPr="005A6D14" w:rsidRDefault="007237FA" w:rsidP="008D63B9">
            <w:pPr>
              <w:bidi/>
              <w:spacing w:afterLines="20" w:after="48"/>
              <w:jc w:val="left"/>
              <w:rPr>
                <w:sz w:val="20"/>
              </w:rPr>
            </w:pPr>
            <w:r w:rsidRPr="005A6D14">
              <w:rPr>
                <w:sz w:val="20"/>
                <w:rtl/>
                <w:lang w:eastAsia="ar" w:bidi="ar-EG"/>
              </w:rPr>
              <w:t>تكاليف الدعم</w:t>
            </w:r>
          </w:p>
        </w:tc>
        <w:tc>
          <w:tcPr>
            <w:tcW w:w="1080" w:type="dxa"/>
          </w:tcPr>
          <w:p w14:paraId="6D061C1E"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2,600</w:t>
            </w:r>
          </w:p>
        </w:tc>
        <w:tc>
          <w:tcPr>
            <w:tcW w:w="990" w:type="dxa"/>
          </w:tcPr>
          <w:p w14:paraId="1E719466"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tcPr>
          <w:p w14:paraId="0656DD4F"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1080" w:type="dxa"/>
          </w:tcPr>
          <w:p w14:paraId="4D74C16B"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9,165</w:t>
            </w:r>
          </w:p>
        </w:tc>
        <w:tc>
          <w:tcPr>
            <w:tcW w:w="720" w:type="dxa"/>
          </w:tcPr>
          <w:p w14:paraId="132CF5AC"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810" w:type="dxa"/>
          </w:tcPr>
          <w:p w14:paraId="3ED98C1E"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3,835</w:t>
            </w:r>
          </w:p>
        </w:tc>
        <w:tc>
          <w:tcPr>
            <w:tcW w:w="1080" w:type="dxa"/>
          </w:tcPr>
          <w:p w14:paraId="3AE1436D"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15,600</w:t>
            </w:r>
          </w:p>
        </w:tc>
      </w:tr>
      <w:tr w:rsidR="007237FA" w:rsidRPr="005A6D14" w14:paraId="77B73785" w14:textId="77777777" w:rsidTr="008D63B9">
        <w:trPr>
          <w:trHeight w:val="179"/>
        </w:trPr>
        <w:tc>
          <w:tcPr>
            <w:tcW w:w="1012" w:type="dxa"/>
            <w:vMerge/>
            <w:vAlign w:val="center"/>
            <w:hideMark/>
          </w:tcPr>
          <w:p w14:paraId="4C8290D7" w14:textId="77777777" w:rsidR="007237FA" w:rsidRPr="005A6D14" w:rsidRDefault="007237FA" w:rsidP="008D63B9">
            <w:pPr>
              <w:bidi/>
              <w:rPr>
                <w:sz w:val="20"/>
              </w:rPr>
            </w:pPr>
          </w:p>
        </w:tc>
        <w:tc>
          <w:tcPr>
            <w:tcW w:w="783" w:type="dxa"/>
            <w:vMerge w:val="restart"/>
            <w:vAlign w:val="center"/>
            <w:hideMark/>
          </w:tcPr>
          <w:p w14:paraId="47FB531C" w14:textId="77777777" w:rsidR="007237FA" w:rsidRPr="005A6D14" w:rsidRDefault="007237FA" w:rsidP="008D63B9">
            <w:pPr>
              <w:bidi/>
              <w:spacing w:afterLines="20" w:after="48"/>
              <w:jc w:val="center"/>
              <w:rPr>
                <w:caps/>
                <w:sz w:val="20"/>
              </w:rPr>
            </w:pPr>
            <w:r w:rsidRPr="005A6D14">
              <w:rPr>
                <w:color w:val="000000" w:themeColor="text1"/>
                <w:sz w:val="20"/>
                <w:rtl/>
                <w:lang w:eastAsia="ar" w:bidi="ar-EG"/>
              </w:rPr>
              <w:t>البرنامج الإنمائي</w:t>
            </w:r>
          </w:p>
        </w:tc>
        <w:tc>
          <w:tcPr>
            <w:tcW w:w="1440" w:type="dxa"/>
            <w:hideMark/>
          </w:tcPr>
          <w:p w14:paraId="0FB02C32" w14:textId="77777777" w:rsidR="007237FA" w:rsidRPr="005A6D14" w:rsidRDefault="007237FA" w:rsidP="008D63B9">
            <w:pPr>
              <w:bidi/>
              <w:spacing w:afterLines="20" w:after="48"/>
              <w:jc w:val="left"/>
              <w:rPr>
                <w:sz w:val="20"/>
              </w:rPr>
            </w:pPr>
            <w:r w:rsidRPr="005A6D14">
              <w:rPr>
                <w:sz w:val="20"/>
                <w:rtl/>
                <w:lang w:eastAsia="ar" w:bidi="ar-EG"/>
              </w:rPr>
              <w:t>تكاليف المشروع</w:t>
            </w:r>
          </w:p>
        </w:tc>
        <w:tc>
          <w:tcPr>
            <w:tcW w:w="1080" w:type="dxa"/>
          </w:tcPr>
          <w:p w14:paraId="749C3787"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tcPr>
          <w:p w14:paraId="280B2D2E"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tcPr>
          <w:p w14:paraId="4FD1105B"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1080" w:type="dxa"/>
          </w:tcPr>
          <w:p w14:paraId="226D5A50"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50,000</w:t>
            </w:r>
          </w:p>
        </w:tc>
        <w:tc>
          <w:tcPr>
            <w:tcW w:w="720" w:type="dxa"/>
          </w:tcPr>
          <w:p w14:paraId="582E6E13"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810" w:type="dxa"/>
          </w:tcPr>
          <w:p w14:paraId="0841C5E4"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40,000</w:t>
            </w:r>
          </w:p>
        </w:tc>
        <w:tc>
          <w:tcPr>
            <w:tcW w:w="1080" w:type="dxa"/>
          </w:tcPr>
          <w:p w14:paraId="5E518063"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90,000</w:t>
            </w:r>
          </w:p>
        </w:tc>
      </w:tr>
      <w:tr w:rsidR="007237FA" w:rsidRPr="005A6D14" w14:paraId="44C16A47" w14:textId="77777777" w:rsidTr="008D63B9">
        <w:trPr>
          <w:trHeight w:val="71"/>
        </w:trPr>
        <w:tc>
          <w:tcPr>
            <w:tcW w:w="1012" w:type="dxa"/>
            <w:vMerge/>
            <w:vAlign w:val="center"/>
            <w:hideMark/>
          </w:tcPr>
          <w:p w14:paraId="4AD9D630" w14:textId="77777777" w:rsidR="007237FA" w:rsidRPr="005A6D14" w:rsidRDefault="007237FA" w:rsidP="008D63B9">
            <w:pPr>
              <w:bidi/>
              <w:rPr>
                <w:sz w:val="20"/>
              </w:rPr>
            </w:pPr>
          </w:p>
        </w:tc>
        <w:tc>
          <w:tcPr>
            <w:tcW w:w="783" w:type="dxa"/>
            <w:vMerge/>
            <w:hideMark/>
          </w:tcPr>
          <w:p w14:paraId="21FAC66E" w14:textId="77777777" w:rsidR="007237FA" w:rsidRPr="005A6D14" w:rsidRDefault="007237FA" w:rsidP="008D63B9">
            <w:pPr>
              <w:bidi/>
              <w:rPr>
                <w:sz w:val="20"/>
              </w:rPr>
            </w:pPr>
          </w:p>
        </w:tc>
        <w:tc>
          <w:tcPr>
            <w:tcW w:w="1440" w:type="dxa"/>
            <w:hideMark/>
          </w:tcPr>
          <w:p w14:paraId="2C9B3F61" w14:textId="77777777" w:rsidR="007237FA" w:rsidRPr="005A6D14" w:rsidRDefault="007237FA" w:rsidP="008D63B9">
            <w:pPr>
              <w:bidi/>
              <w:spacing w:afterLines="20" w:after="48"/>
              <w:jc w:val="left"/>
              <w:rPr>
                <w:sz w:val="20"/>
              </w:rPr>
            </w:pPr>
            <w:r w:rsidRPr="005A6D14">
              <w:rPr>
                <w:sz w:val="20"/>
                <w:rtl/>
                <w:lang w:eastAsia="ar" w:bidi="ar-EG"/>
              </w:rPr>
              <w:t>تكاليف الدعم</w:t>
            </w:r>
          </w:p>
        </w:tc>
        <w:tc>
          <w:tcPr>
            <w:tcW w:w="1080" w:type="dxa"/>
          </w:tcPr>
          <w:p w14:paraId="5ADB48C6"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tcPr>
          <w:p w14:paraId="2983BA49"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tcPr>
          <w:p w14:paraId="3D8E3AA4"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1080" w:type="dxa"/>
          </w:tcPr>
          <w:p w14:paraId="146C814B"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4,500</w:t>
            </w:r>
          </w:p>
        </w:tc>
        <w:tc>
          <w:tcPr>
            <w:tcW w:w="720" w:type="dxa"/>
          </w:tcPr>
          <w:p w14:paraId="21A8DA50"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810" w:type="dxa"/>
          </w:tcPr>
          <w:p w14:paraId="65CBEE26"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3,600</w:t>
            </w:r>
          </w:p>
        </w:tc>
        <w:tc>
          <w:tcPr>
            <w:tcW w:w="1080" w:type="dxa"/>
          </w:tcPr>
          <w:p w14:paraId="5B7C25C2"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8,100</w:t>
            </w:r>
          </w:p>
        </w:tc>
      </w:tr>
      <w:tr w:rsidR="007237FA" w:rsidRPr="005A6D14" w14:paraId="723EC1C4" w14:textId="77777777" w:rsidTr="008D63B9">
        <w:trPr>
          <w:trHeight w:val="233"/>
        </w:trPr>
        <w:tc>
          <w:tcPr>
            <w:tcW w:w="1795" w:type="dxa"/>
            <w:gridSpan w:val="2"/>
            <w:vMerge w:val="restart"/>
            <w:hideMark/>
          </w:tcPr>
          <w:p w14:paraId="4B1707B9" w14:textId="77777777" w:rsidR="007237FA" w:rsidRPr="005A6D14" w:rsidRDefault="007237FA" w:rsidP="008D63B9">
            <w:pPr>
              <w:bidi/>
              <w:spacing w:afterLines="20" w:after="48"/>
              <w:jc w:val="left"/>
              <w:rPr>
                <w:sz w:val="20"/>
              </w:rPr>
            </w:pPr>
            <w:r w:rsidRPr="005A6D14">
              <w:rPr>
                <w:sz w:val="20"/>
                <w:rtl/>
                <w:lang w:eastAsia="ar" w:bidi="ar-EG"/>
              </w:rPr>
              <w:t>الأموال التي وافقت عليها اللجنة التنفيذية (دولار أمريكي)</w:t>
            </w:r>
          </w:p>
        </w:tc>
        <w:tc>
          <w:tcPr>
            <w:tcW w:w="1440" w:type="dxa"/>
            <w:hideMark/>
          </w:tcPr>
          <w:p w14:paraId="4D902D8E" w14:textId="77777777" w:rsidR="007237FA" w:rsidRPr="005A6D14" w:rsidRDefault="007237FA" w:rsidP="008D63B9">
            <w:pPr>
              <w:bidi/>
              <w:spacing w:afterLines="20" w:after="48"/>
              <w:jc w:val="left"/>
              <w:rPr>
                <w:sz w:val="20"/>
              </w:rPr>
            </w:pPr>
            <w:r w:rsidRPr="005A6D14">
              <w:rPr>
                <w:sz w:val="20"/>
                <w:rtl/>
                <w:lang w:eastAsia="ar" w:bidi="ar-EG"/>
              </w:rPr>
              <w:t>تكاليف المشروع</w:t>
            </w:r>
          </w:p>
        </w:tc>
        <w:tc>
          <w:tcPr>
            <w:tcW w:w="1080" w:type="dxa"/>
            <w:vAlign w:val="center"/>
          </w:tcPr>
          <w:p w14:paraId="2F308943"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20,000</w:t>
            </w:r>
          </w:p>
        </w:tc>
        <w:tc>
          <w:tcPr>
            <w:tcW w:w="990" w:type="dxa"/>
            <w:vAlign w:val="center"/>
          </w:tcPr>
          <w:p w14:paraId="740E9FA9"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vAlign w:val="center"/>
          </w:tcPr>
          <w:p w14:paraId="70100BCE"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1080" w:type="dxa"/>
            <w:vAlign w:val="center"/>
          </w:tcPr>
          <w:p w14:paraId="32A1CFF4" w14:textId="77777777" w:rsidR="007237FA" w:rsidRPr="005A6D14" w:rsidRDefault="007237FA" w:rsidP="008D63B9">
            <w:pPr>
              <w:bidi/>
              <w:spacing w:afterLines="20" w:after="48"/>
              <w:jc w:val="right"/>
              <w:rPr>
                <w:color w:val="000000"/>
                <w:sz w:val="20"/>
                <w:lang w:eastAsia="en-CA"/>
              </w:rPr>
            </w:pPr>
          </w:p>
        </w:tc>
        <w:tc>
          <w:tcPr>
            <w:tcW w:w="720" w:type="dxa"/>
            <w:vAlign w:val="center"/>
          </w:tcPr>
          <w:p w14:paraId="04B38FB2" w14:textId="77777777" w:rsidR="007237FA" w:rsidRPr="005A6D14" w:rsidRDefault="007237FA" w:rsidP="008D63B9">
            <w:pPr>
              <w:bidi/>
              <w:spacing w:afterLines="20" w:after="48"/>
              <w:jc w:val="right"/>
              <w:rPr>
                <w:color w:val="000000"/>
                <w:sz w:val="20"/>
                <w:lang w:eastAsia="en-CA"/>
              </w:rPr>
            </w:pPr>
          </w:p>
        </w:tc>
        <w:tc>
          <w:tcPr>
            <w:tcW w:w="810" w:type="dxa"/>
          </w:tcPr>
          <w:p w14:paraId="779C6126" w14:textId="77777777" w:rsidR="007237FA" w:rsidRPr="005A6D14" w:rsidRDefault="007237FA" w:rsidP="008D63B9">
            <w:pPr>
              <w:bidi/>
              <w:spacing w:afterLines="20" w:after="48"/>
              <w:jc w:val="right"/>
              <w:rPr>
                <w:color w:val="000000"/>
                <w:sz w:val="20"/>
                <w:lang w:eastAsia="en-CA"/>
              </w:rPr>
            </w:pPr>
          </w:p>
        </w:tc>
        <w:tc>
          <w:tcPr>
            <w:tcW w:w="1080" w:type="dxa"/>
            <w:vAlign w:val="center"/>
          </w:tcPr>
          <w:p w14:paraId="4547E591"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20,000</w:t>
            </w:r>
          </w:p>
        </w:tc>
      </w:tr>
      <w:tr w:rsidR="007237FA" w:rsidRPr="005A6D14" w14:paraId="24136A7C" w14:textId="77777777" w:rsidTr="008D63B9">
        <w:trPr>
          <w:trHeight w:val="43"/>
        </w:trPr>
        <w:tc>
          <w:tcPr>
            <w:tcW w:w="1795" w:type="dxa"/>
            <w:gridSpan w:val="2"/>
            <w:vMerge/>
            <w:vAlign w:val="center"/>
            <w:hideMark/>
          </w:tcPr>
          <w:p w14:paraId="6C9C7117" w14:textId="77777777" w:rsidR="007237FA" w:rsidRPr="005A6D14" w:rsidRDefault="007237FA" w:rsidP="008D63B9">
            <w:pPr>
              <w:bidi/>
              <w:rPr>
                <w:sz w:val="20"/>
              </w:rPr>
            </w:pPr>
          </w:p>
        </w:tc>
        <w:tc>
          <w:tcPr>
            <w:tcW w:w="1440" w:type="dxa"/>
            <w:hideMark/>
          </w:tcPr>
          <w:p w14:paraId="48AB66FB" w14:textId="77777777" w:rsidR="007237FA" w:rsidRPr="005A6D14" w:rsidRDefault="007237FA" w:rsidP="008D63B9">
            <w:pPr>
              <w:bidi/>
              <w:spacing w:afterLines="20" w:after="48"/>
              <w:jc w:val="left"/>
              <w:rPr>
                <w:sz w:val="20"/>
              </w:rPr>
            </w:pPr>
            <w:r w:rsidRPr="005A6D14">
              <w:rPr>
                <w:sz w:val="20"/>
                <w:rtl/>
                <w:lang w:eastAsia="ar" w:bidi="ar-EG"/>
              </w:rPr>
              <w:t>تكاليف الدعم</w:t>
            </w:r>
          </w:p>
        </w:tc>
        <w:tc>
          <w:tcPr>
            <w:tcW w:w="1080" w:type="dxa"/>
            <w:vAlign w:val="center"/>
          </w:tcPr>
          <w:p w14:paraId="729A8D1D"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2,600</w:t>
            </w:r>
          </w:p>
        </w:tc>
        <w:tc>
          <w:tcPr>
            <w:tcW w:w="990" w:type="dxa"/>
            <w:vAlign w:val="center"/>
          </w:tcPr>
          <w:p w14:paraId="2E247AE3"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990" w:type="dxa"/>
            <w:vAlign w:val="center"/>
          </w:tcPr>
          <w:p w14:paraId="488B18ED"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0</w:t>
            </w:r>
          </w:p>
        </w:tc>
        <w:tc>
          <w:tcPr>
            <w:tcW w:w="1080" w:type="dxa"/>
            <w:vAlign w:val="center"/>
          </w:tcPr>
          <w:p w14:paraId="1B481A5C" w14:textId="77777777" w:rsidR="007237FA" w:rsidRPr="005A6D14" w:rsidRDefault="007237FA" w:rsidP="008D63B9">
            <w:pPr>
              <w:bidi/>
              <w:spacing w:afterLines="20" w:after="48"/>
              <w:jc w:val="right"/>
              <w:rPr>
                <w:color w:val="000000"/>
                <w:sz w:val="20"/>
                <w:lang w:eastAsia="en-CA"/>
              </w:rPr>
            </w:pPr>
          </w:p>
        </w:tc>
        <w:tc>
          <w:tcPr>
            <w:tcW w:w="720" w:type="dxa"/>
            <w:vAlign w:val="center"/>
          </w:tcPr>
          <w:p w14:paraId="3828023B" w14:textId="77777777" w:rsidR="007237FA" w:rsidRPr="005A6D14" w:rsidRDefault="007237FA" w:rsidP="008D63B9">
            <w:pPr>
              <w:bidi/>
              <w:spacing w:afterLines="20" w:after="48"/>
              <w:jc w:val="right"/>
              <w:rPr>
                <w:color w:val="000000"/>
                <w:sz w:val="20"/>
                <w:lang w:eastAsia="en-CA"/>
              </w:rPr>
            </w:pPr>
          </w:p>
        </w:tc>
        <w:tc>
          <w:tcPr>
            <w:tcW w:w="810" w:type="dxa"/>
          </w:tcPr>
          <w:p w14:paraId="71EA5DDC" w14:textId="77777777" w:rsidR="007237FA" w:rsidRPr="005A6D14" w:rsidRDefault="007237FA" w:rsidP="008D63B9">
            <w:pPr>
              <w:bidi/>
              <w:spacing w:afterLines="20" w:after="48"/>
              <w:jc w:val="right"/>
              <w:rPr>
                <w:color w:val="000000"/>
                <w:sz w:val="20"/>
                <w:lang w:eastAsia="en-CA"/>
              </w:rPr>
            </w:pPr>
          </w:p>
        </w:tc>
        <w:tc>
          <w:tcPr>
            <w:tcW w:w="1080" w:type="dxa"/>
            <w:vAlign w:val="center"/>
          </w:tcPr>
          <w:p w14:paraId="471FA540"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2,600</w:t>
            </w:r>
          </w:p>
        </w:tc>
      </w:tr>
      <w:tr w:rsidR="007237FA" w:rsidRPr="005A6D14" w14:paraId="63D14BF5" w14:textId="77777777" w:rsidTr="008D63B9">
        <w:trPr>
          <w:trHeight w:val="197"/>
        </w:trPr>
        <w:tc>
          <w:tcPr>
            <w:tcW w:w="1795" w:type="dxa"/>
            <w:gridSpan w:val="2"/>
            <w:vMerge w:val="restart"/>
            <w:hideMark/>
          </w:tcPr>
          <w:p w14:paraId="17E8CF8C" w14:textId="77777777" w:rsidR="007237FA" w:rsidRPr="005A6D14" w:rsidRDefault="007237FA" w:rsidP="008D63B9">
            <w:pPr>
              <w:bidi/>
              <w:spacing w:afterLines="20" w:after="48"/>
              <w:jc w:val="left"/>
              <w:rPr>
                <w:sz w:val="20"/>
              </w:rPr>
            </w:pPr>
            <w:r w:rsidRPr="005A6D14">
              <w:rPr>
                <w:sz w:val="20"/>
                <w:rtl/>
                <w:lang w:eastAsia="ar" w:bidi="ar-EG"/>
              </w:rPr>
              <w:t>إجمالي التمويل الموصى بالموافقة عليه في هذا الاجتماع (دولار أمريكي)</w:t>
            </w:r>
          </w:p>
        </w:tc>
        <w:tc>
          <w:tcPr>
            <w:tcW w:w="1440" w:type="dxa"/>
            <w:hideMark/>
          </w:tcPr>
          <w:p w14:paraId="596EDFAF" w14:textId="77777777" w:rsidR="007237FA" w:rsidRPr="005A6D14" w:rsidRDefault="007237FA" w:rsidP="008D63B9">
            <w:pPr>
              <w:bidi/>
              <w:spacing w:afterLines="20" w:after="48"/>
              <w:jc w:val="left"/>
              <w:rPr>
                <w:sz w:val="20"/>
              </w:rPr>
            </w:pPr>
            <w:r w:rsidRPr="005A6D14">
              <w:rPr>
                <w:sz w:val="20"/>
                <w:rtl/>
                <w:lang w:eastAsia="ar" w:bidi="ar-EG"/>
              </w:rPr>
              <w:t>تكاليف المشروع</w:t>
            </w:r>
          </w:p>
        </w:tc>
        <w:tc>
          <w:tcPr>
            <w:tcW w:w="1080" w:type="dxa"/>
            <w:vAlign w:val="center"/>
          </w:tcPr>
          <w:p w14:paraId="0D8834C3" w14:textId="77777777" w:rsidR="007237FA" w:rsidRPr="005A6D14" w:rsidRDefault="007237FA" w:rsidP="008D63B9">
            <w:pPr>
              <w:bidi/>
              <w:spacing w:afterLines="20" w:after="48"/>
              <w:jc w:val="right"/>
              <w:rPr>
                <w:color w:val="000000"/>
                <w:sz w:val="20"/>
                <w:lang w:eastAsia="en-CA"/>
              </w:rPr>
            </w:pPr>
          </w:p>
        </w:tc>
        <w:tc>
          <w:tcPr>
            <w:tcW w:w="990" w:type="dxa"/>
            <w:vAlign w:val="center"/>
          </w:tcPr>
          <w:p w14:paraId="3D5CDDCE" w14:textId="77777777" w:rsidR="007237FA" w:rsidRPr="005A6D14" w:rsidRDefault="007237FA" w:rsidP="008D63B9">
            <w:pPr>
              <w:bidi/>
              <w:spacing w:afterLines="20" w:after="48"/>
              <w:jc w:val="right"/>
              <w:rPr>
                <w:color w:val="000000"/>
                <w:sz w:val="20"/>
                <w:lang w:eastAsia="en-CA"/>
              </w:rPr>
            </w:pPr>
          </w:p>
        </w:tc>
        <w:tc>
          <w:tcPr>
            <w:tcW w:w="990" w:type="dxa"/>
            <w:vAlign w:val="center"/>
          </w:tcPr>
          <w:p w14:paraId="2EB5EDD2" w14:textId="77777777" w:rsidR="007237FA" w:rsidRPr="005A6D14" w:rsidRDefault="007237FA" w:rsidP="008D63B9">
            <w:pPr>
              <w:bidi/>
              <w:spacing w:afterLines="20" w:after="48"/>
              <w:jc w:val="right"/>
              <w:rPr>
                <w:color w:val="000000"/>
                <w:sz w:val="20"/>
                <w:lang w:eastAsia="en-CA"/>
              </w:rPr>
            </w:pPr>
          </w:p>
        </w:tc>
        <w:tc>
          <w:tcPr>
            <w:tcW w:w="1080" w:type="dxa"/>
          </w:tcPr>
          <w:p w14:paraId="14715DCB"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120,500</w:t>
            </w:r>
          </w:p>
        </w:tc>
        <w:tc>
          <w:tcPr>
            <w:tcW w:w="720" w:type="dxa"/>
            <w:vAlign w:val="center"/>
          </w:tcPr>
          <w:p w14:paraId="5C27F9AE" w14:textId="77777777" w:rsidR="007237FA" w:rsidRPr="005A6D14" w:rsidRDefault="007237FA" w:rsidP="008D63B9">
            <w:pPr>
              <w:bidi/>
              <w:spacing w:afterLines="20" w:after="48"/>
              <w:jc w:val="right"/>
              <w:rPr>
                <w:color w:val="000000"/>
                <w:sz w:val="20"/>
                <w:lang w:eastAsia="en-CA"/>
              </w:rPr>
            </w:pPr>
          </w:p>
        </w:tc>
        <w:tc>
          <w:tcPr>
            <w:tcW w:w="810" w:type="dxa"/>
          </w:tcPr>
          <w:p w14:paraId="04A26640" w14:textId="77777777" w:rsidR="007237FA" w:rsidRPr="005A6D14" w:rsidRDefault="007237FA" w:rsidP="008D63B9">
            <w:pPr>
              <w:bidi/>
              <w:spacing w:afterLines="20" w:after="48"/>
              <w:jc w:val="right"/>
              <w:rPr>
                <w:color w:val="000000"/>
                <w:sz w:val="20"/>
                <w:lang w:eastAsia="en-CA"/>
              </w:rPr>
            </w:pPr>
          </w:p>
        </w:tc>
        <w:tc>
          <w:tcPr>
            <w:tcW w:w="1080" w:type="dxa"/>
          </w:tcPr>
          <w:p w14:paraId="65395726"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120,500</w:t>
            </w:r>
          </w:p>
        </w:tc>
      </w:tr>
      <w:tr w:rsidR="007237FA" w:rsidRPr="005A6D14" w14:paraId="4705957E" w14:textId="77777777" w:rsidTr="008D63B9">
        <w:trPr>
          <w:trHeight w:val="179"/>
        </w:trPr>
        <w:tc>
          <w:tcPr>
            <w:tcW w:w="1795" w:type="dxa"/>
            <w:gridSpan w:val="2"/>
            <w:vMerge/>
            <w:vAlign w:val="center"/>
            <w:hideMark/>
          </w:tcPr>
          <w:p w14:paraId="6F5BD935" w14:textId="77777777" w:rsidR="007237FA" w:rsidRPr="005A6D14" w:rsidRDefault="007237FA" w:rsidP="008D63B9">
            <w:pPr>
              <w:bidi/>
              <w:rPr>
                <w:sz w:val="20"/>
              </w:rPr>
            </w:pPr>
          </w:p>
        </w:tc>
        <w:tc>
          <w:tcPr>
            <w:tcW w:w="1440" w:type="dxa"/>
            <w:hideMark/>
          </w:tcPr>
          <w:p w14:paraId="31A8B2FA" w14:textId="77777777" w:rsidR="007237FA" w:rsidRPr="005A6D14" w:rsidRDefault="007237FA" w:rsidP="008D63B9">
            <w:pPr>
              <w:bidi/>
              <w:spacing w:afterLines="20" w:after="48"/>
              <w:jc w:val="left"/>
              <w:rPr>
                <w:sz w:val="20"/>
              </w:rPr>
            </w:pPr>
            <w:r w:rsidRPr="005A6D14">
              <w:rPr>
                <w:sz w:val="20"/>
                <w:rtl/>
                <w:lang w:eastAsia="ar" w:bidi="ar-EG"/>
              </w:rPr>
              <w:t>تكاليف الدعم</w:t>
            </w:r>
          </w:p>
        </w:tc>
        <w:tc>
          <w:tcPr>
            <w:tcW w:w="1080" w:type="dxa"/>
            <w:vAlign w:val="center"/>
          </w:tcPr>
          <w:p w14:paraId="2FE6E9E0" w14:textId="77777777" w:rsidR="007237FA" w:rsidRPr="005A6D14" w:rsidRDefault="007237FA" w:rsidP="008D63B9">
            <w:pPr>
              <w:bidi/>
              <w:spacing w:afterLines="20" w:after="48"/>
              <w:jc w:val="right"/>
              <w:rPr>
                <w:color w:val="000000"/>
                <w:sz w:val="20"/>
                <w:lang w:eastAsia="en-CA"/>
              </w:rPr>
            </w:pPr>
          </w:p>
        </w:tc>
        <w:tc>
          <w:tcPr>
            <w:tcW w:w="990" w:type="dxa"/>
            <w:vAlign w:val="center"/>
          </w:tcPr>
          <w:p w14:paraId="48A71409" w14:textId="77777777" w:rsidR="007237FA" w:rsidRPr="005A6D14" w:rsidRDefault="007237FA" w:rsidP="008D63B9">
            <w:pPr>
              <w:bidi/>
              <w:spacing w:afterLines="20" w:after="48"/>
              <w:jc w:val="right"/>
              <w:rPr>
                <w:color w:val="000000"/>
                <w:sz w:val="20"/>
                <w:lang w:eastAsia="en-CA"/>
              </w:rPr>
            </w:pPr>
          </w:p>
        </w:tc>
        <w:tc>
          <w:tcPr>
            <w:tcW w:w="990" w:type="dxa"/>
            <w:vAlign w:val="center"/>
          </w:tcPr>
          <w:p w14:paraId="4CB8790E" w14:textId="77777777" w:rsidR="007237FA" w:rsidRPr="005A6D14" w:rsidRDefault="007237FA" w:rsidP="008D63B9">
            <w:pPr>
              <w:bidi/>
              <w:spacing w:afterLines="20" w:after="48"/>
              <w:jc w:val="right"/>
              <w:rPr>
                <w:color w:val="000000"/>
                <w:sz w:val="20"/>
                <w:lang w:eastAsia="en-CA"/>
              </w:rPr>
            </w:pPr>
          </w:p>
        </w:tc>
        <w:tc>
          <w:tcPr>
            <w:tcW w:w="1080" w:type="dxa"/>
          </w:tcPr>
          <w:p w14:paraId="5C08FB7B"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13,665</w:t>
            </w:r>
          </w:p>
        </w:tc>
        <w:tc>
          <w:tcPr>
            <w:tcW w:w="720" w:type="dxa"/>
            <w:vAlign w:val="center"/>
          </w:tcPr>
          <w:p w14:paraId="5FA47F04" w14:textId="77777777" w:rsidR="007237FA" w:rsidRPr="005A6D14" w:rsidRDefault="007237FA" w:rsidP="008D63B9">
            <w:pPr>
              <w:bidi/>
              <w:spacing w:afterLines="20" w:after="48"/>
              <w:jc w:val="right"/>
              <w:rPr>
                <w:color w:val="000000"/>
                <w:sz w:val="20"/>
                <w:lang w:eastAsia="en-CA"/>
              </w:rPr>
            </w:pPr>
          </w:p>
        </w:tc>
        <w:tc>
          <w:tcPr>
            <w:tcW w:w="810" w:type="dxa"/>
          </w:tcPr>
          <w:p w14:paraId="44A9946B" w14:textId="77777777" w:rsidR="007237FA" w:rsidRPr="005A6D14" w:rsidRDefault="007237FA" w:rsidP="008D63B9">
            <w:pPr>
              <w:bidi/>
              <w:spacing w:afterLines="20" w:after="48"/>
              <w:jc w:val="right"/>
              <w:rPr>
                <w:color w:val="000000"/>
                <w:sz w:val="20"/>
                <w:lang w:eastAsia="en-CA"/>
              </w:rPr>
            </w:pPr>
          </w:p>
        </w:tc>
        <w:tc>
          <w:tcPr>
            <w:tcW w:w="1080" w:type="dxa"/>
          </w:tcPr>
          <w:p w14:paraId="38AFB027" w14:textId="77777777" w:rsidR="007237FA" w:rsidRPr="005A6D14" w:rsidRDefault="007237FA" w:rsidP="008D63B9">
            <w:pPr>
              <w:bidi/>
              <w:spacing w:afterLines="20" w:after="48"/>
              <w:jc w:val="right"/>
              <w:rPr>
                <w:color w:val="000000"/>
                <w:sz w:val="20"/>
                <w:lang w:eastAsia="en-CA"/>
              </w:rPr>
            </w:pPr>
            <w:r w:rsidRPr="005A6D14">
              <w:rPr>
                <w:color w:val="000000"/>
                <w:sz w:val="20"/>
                <w:rtl/>
                <w:lang w:eastAsia="ar" w:bidi="ar-EG"/>
              </w:rPr>
              <w:t>13,665</w:t>
            </w:r>
          </w:p>
        </w:tc>
      </w:tr>
    </w:tbl>
    <w:p w14:paraId="3C44EDFF" w14:textId="77777777" w:rsidR="007237FA" w:rsidRPr="00447652" w:rsidRDefault="007237FA" w:rsidP="007237FA">
      <w:pPr>
        <w:bidi/>
        <w:jc w:val="left"/>
        <w:rPr>
          <w:sz w:val="16"/>
          <w:szCs w:val="16"/>
        </w:rPr>
      </w:pPr>
      <w:r w:rsidRPr="00447652">
        <w:rPr>
          <w:sz w:val="16"/>
          <w:szCs w:val="16"/>
          <w:rtl/>
          <w:lang w:eastAsia="ar" w:bidi="ar-EG"/>
        </w:rPr>
        <w:t xml:space="preserve">* </w:t>
      </w:r>
      <w:r w:rsidRPr="005A6D14">
        <w:rPr>
          <w:sz w:val="18"/>
          <w:szCs w:val="18"/>
          <w:rtl/>
          <w:lang w:eastAsia="ar" w:bidi="ar-EG"/>
        </w:rPr>
        <w:t>بناءً على الاتفاق المحدث المقرر النظر فيه</w:t>
      </w:r>
    </w:p>
    <w:p w14:paraId="3B6B26B4" w14:textId="77777777" w:rsidR="007237FA" w:rsidRPr="00703A8B" w:rsidRDefault="007237FA" w:rsidP="007237FA">
      <w:pPr>
        <w:bidi/>
        <w:jc w:val="left"/>
        <w:rPr>
          <w:sz w:val="20"/>
        </w:rPr>
      </w:pPr>
    </w:p>
    <w:tbl>
      <w:tblPr>
        <w:tblStyle w:val="TableGrid"/>
        <w:bidiVisual/>
        <w:tblW w:w="10000" w:type="dxa"/>
        <w:tblLook w:val="04A0" w:firstRow="1" w:lastRow="0" w:firstColumn="1" w:lastColumn="0" w:noHBand="0" w:noVBand="1"/>
      </w:tblPr>
      <w:tblGrid>
        <w:gridCol w:w="4945"/>
        <w:gridCol w:w="5055"/>
      </w:tblGrid>
      <w:tr w:rsidR="007237FA" w:rsidRPr="00703A8B" w14:paraId="2532C37C" w14:textId="77777777" w:rsidTr="008D63B9">
        <w:trPr>
          <w:trHeight w:val="42"/>
        </w:trPr>
        <w:tc>
          <w:tcPr>
            <w:tcW w:w="4945" w:type="dxa"/>
            <w:hideMark/>
          </w:tcPr>
          <w:p w14:paraId="18B8A3C8" w14:textId="77777777" w:rsidR="007237FA" w:rsidRPr="005A6D14" w:rsidRDefault="007237FA" w:rsidP="008D63B9">
            <w:pPr>
              <w:bidi/>
              <w:spacing w:after="60"/>
              <w:jc w:val="left"/>
              <w:rPr>
                <w:b/>
                <w:sz w:val="20"/>
              </w:rPr>
            </w:pPr>
            <w:r w:rsidRPr="005A6D14">
              <w:rPr>
                <w:b/>
                <w:bCs/>
                <w:sz w:val="20"/>
                <w:rtl/>
                <w:lang w:eastAsia="ar" w:bidi="ar-EG"/>
              </w:rPr>
              <w:t>توصية الأمانة:</w:t>
            </w:r>
          </w:p>
        </w:tc>
        <w:tc>
          <w:tcPr>
            <w:tcW w:w="5055" w:type="dxa"/>
            <w:hideMark/>
          </w:tcPr>
          <w:p w14:paraId="7E6FE1B4" w14:textId="6CE0D2CC" w:rsidR="007237FA" w:rsidRPr="005A6D14" w:rsidRDefault="007237FA" w:rsidP="008D63B9">
            <w:pPr>
              <w:bidi/>
              <w:spacing w:after="60"/>
              <w:jc w:val="center"/>
              <w:rPr>
                <w:sz w:val="20"/>
              </w:rPr>
            </w:pPr>
            <w:r w:rsidRPr="005A6D14">
              <w:rPr>
                <w:sz w:val="20"/>
                <w:rtl/>
                <w:lang w:eastAsia="ar" w:bidi="ar-EG"/>
              </w:rPr>
              <w:t xml:space="preserve">الموافقة </w:t>
            </w:r>
            <w:r w:rsidR="00515D57" w:rsidRPr="005A6D14">
              <w:rPr>
                <w:rFonts w:hint="cs"/>
                <w:sz w:val="20"/>
                <w:rtl/>
                <w:lang w:eastAsia="ar" w:bidi="ar-EG"/>
              </w:rPr>
              <w:t>الشاملة</w:t>
            </w:r>
          </w:p>
        </w:tc>
      </w:tr>
    </w:tbl>
    <w:p w14:paraId="278220B9" w14:textId="13441CFF" w:rsidR="007237FA" w:rsidRPr="00703A8B" w:rsidRDefault="007237FA" w:rsidP="007237FA">
      <w:pPr>
        <w:bidi/>
      </w:pPr>
    </w:p>
    <w:p w14:paraId="462E2748" w14:textId="77777777" w:rsidR="007237FA" w:rsidRPr="005A6D14" w:rsidRDefault="007237FA" w:rsidP="007237FA">
      <w:pPr>
        <w:bidi/>
        <w:jc w:val="center"/>
        <w:rPr>
          <w:b/>
          <w:sz w:val="26"/>
          <w:szCs w:val="26"/>
        </w:rPr>
      </w:pPr>
      <w:r w:rsidRPr="005A6D14">
        <w:rPr>
          <w:b/>
          <w:bCs/>
          <w:sz w:val="26"/>
          <w:szCs w:val="26"/>
          <w:rtl/>
          <w:lang w:eastAsia="ar" w:bidi="ar-EG"/>
        </w:rPr>
        <w:t>وصف المشروع</w:t>
      </w:r>
    </w:p>
    <w:p w14:paraId="73A5D955" w14:textId="77777777" w:rsidR="007237FA" w:rsidRPr="005A6D14" w:rsidRDefault="007237FA" w:rsidP="007237FA">
      <w:pPr>
        <w:bidi/>
        <w:rPr>
          <w:sz w:val="26"/>
          <w:szCs w:val="26"/>
        </w:rPr>
      </w:pPr>
    </w:p>
    <w:p w14:paraId="3C8F8C76" w14:textId="77777777" w:rsidR="007237FA" w:rsidRPr="005A6D14" w:rsidRDefault="007237FA" w:rsidP="00515D57">
      <w:pPr>
        <w:pStyle w:val="Heading1"/>
        <w:numPr>
          <w:ilvl w:val="0"/>
          <w:numId w:val="24"/>
        </w:numPr>
        <w:bidi/>
        <w:rPr>
          <w:sz w:val="26"/>
          <w:szCs w:val="26"/>
        </w:rPr>
      </w:pPr>
      <w:r w:rsidRPr="005A6D14">
        <w:rPr>
          <w:sz w:val="26"/>
          <w:szCs w:val="26"/>
          <w:rtl/>
          <w:lang w:eastAsia="ar" w:bidi="ar-EG"/>
        </w:rPr>
        <w:t>نيابةً عن حكومة جنوب السودان، قدم اليونيب بصفته الوكالة المنفذة الرئيسية، طلباً لتمويل الشريحة الثانية من المرحلة الأولى من خطة إدارة إزالة المواد الهيدروكلوروفلوروكربونية بتكلفة إجمالية تبلغ 134,165 دولاراً أمريكياً، تتألف من 70,500 دولار أمريكي، بالإضافة إلى تكاليف دعم الوكالة البالغة 9,165 دولاراً أمريكياً لليونيب و50,000 دولار أمريكي، بالإضافة إلى تكاليف دعم الوكالة البالغة 4,500 دولار أمريكي للبرنامج الإنمائي.</w:t>
      </w:r>
      <w:r w:rsidRPr="005A6D14">
        <w:rPr>
          <w:rStyle w:val="FootnoteReference"/>
          <w:sz w:val="26"/>
          <w:szCs w:val="26"/>
          <w:rtl/>
          <w:lang w:eastAsia="ar" w:bidi="ar-EG"/>
        </w:rPr>
        <w:footnoteReference w:id="2"/>
      </w:r>
      <w:r w:rsidRPr="005A6D14">
        <w:rPr>
          <w:sz w:val="26"/>
          <w:szCs w:val="26"/>
          <w:rtl/>
          <w:lang w:eastAsia="ar" w:bidi="ar-EG"/>
        </w:rPr>
        <w:t xml:space="preserve"> ويشمل الطلب تقريراً مرحلياً بشأن تنفيذ الشريحة الأولى، وتقرير تحقق بشأن استهلاك الهيدروكلوروفلوروكربون للفترة من عام 2016 إلى عام 2021 وخطة تنفيذ الشريحة للفترة من عام 2022 إلى عام 2024.</w:t>
      </w:r>
    </w:p>
    <w:p w14:paraId="6A0C6AFF" w14:textId="77777777" w:rsidR="007237FA" w:rsidRPr="005A6D14" w:rsidRDefault="007237FA" w:rsidP="007237FA">
      <w:pPr>
        <w:bidi/>
        <w:rPr>
          <w:sz w:val="26"/>
          <w:szCs w:val="26"/>
          <w:u w:val="single"/>
        </w:rPr>
      </w:pPr>
      <w:r w:rsidRPr="005A6D14">
        <w:rPr>
          <w:sz w:val="26"/>
          <w:szCs w:val="26"/>
          <w:u w:val="single"/>
          <w:rtl/>
          <w:lang w:eastAsia="ar" w:bidi="ar-EG"/>
        </w:rPr>
        <w:t xml:space="preserve">تقرير بشأن استهلاك الهيدروكلوروفلوروكربون </w:t>
      </w:r>
    </w:p>
    <w:p w14:paraId="7971BA8F" w14:textId="77777777" w:rsidR="007237FA" w:rsidRPr="005A6D14" w:rsidRDefault="007237FA" w:rsidP="007237FA">
      <w:pPr>
        <w:bidi/>
        <w:rPr>
          <w:sz w:val="26"/>
          <w:szCs w:val="26"/>
        </w:rPr>
      </w:pPr>
    </w:p>
    <w:p w14:paraId="1B0EFECE" w14:textId="77777777" w:rsidR="007237FA" w:rsidRPr="005A6D14" w:rsidRDefault="007237FA" w:rsidP="007237FA">
      <w:pPr>
        <w:pStyle w:val="Heading1"/>
        <w:bidi/>
        <w:rPr>
          <w:sz w:val="26"/>
          <w:szCs w:val="26"/>
        </w:rPr>
      </w:pPr>
      <w:r w:rsidRPr="005A6D14">
        <w:rPr>
          <w:sz w:val="26"/>
          <w:szCs w:val="26"/>
          <w:rtl/>
          <w:lang w:eastAsia="ar" w:bidi="ar-EG"/>
        </w:rPr>
        <w:t xml:space="preserve">أبلغت حكومة جنوب السودان عن استهلاك 1.04 طن من قدرات استنفاد الأوزون من الهيدروكلوروفلوروكربون في عام 2021، وهو استهلاك دون خط الأساس للامتثال للهيدروكلوروفلوروكربون بنسبة 75 في المائة. ويعرض الجدول 1 استهلاك الهيدروكلوروفلوروكربون في الفترة 2017-2021. </w:t>
      </w:r>
    </w:p>
    <w:p w14:paraId="2951EC3F" w14:textId="77777777" w:rsidR="007237FA" w:rsidRPr="005A6D14" w:rsidRDefault="007237FA" w:rsidP="007237FA">
      <w:pPr>
        <w:bidi/>
        <w:rPr>
          <w:b/>
          <w:sz w:val="26"/>
          <w:szCs w:val="26"/>
        </w:rPr>
      </w:pPr>
      <w:r w:rsidRPr="005A6D14">
        <w:rPr>
          <w:b/>
          <w:bCs/>
          <w:sz w:val="26"/>
          <w:szCs w:val="26"/>
          <w:rtl/>
          <w:lang w:eastAsia="ar" w:bidi="ar-EG"/>
        </w:rPr>
        <w:t>الجدول 1: استهلاك الهيدروكلوروفلوروكربون في جنوب السودان (بيانات المادة 7 للفترة 2017-2021)</w:t>
      </w:r>
    </w:p>
    <w:tbl>
      <w:tblPr>
        <w:bidiVisual/>
        <w:tblW w:w="5000" w:type="pct"/>
        <w:tblLook w:val="04A0" w:firstRow="1" w:lastRow="0" w:firstColumn="1" w:lastColumn="0" w:noHBand="0" w:noVBand="1"/>
      </w:tblPr>
      <w:tblGrid>
        <w:gridCol w:w="3123"/>
        <w:gridCol w:w="1031"/>
        <w:gridCol w:w="1031"/>
        <w:gridCol w:w="1031"/>
        <w:gridCol w:w="1031"/>
        <w:gridCol w:w="1031"/>
        <w:gridCol w:w="1233"/>
      </w:tblGrid>
      <w:tr w:rsidR="007237FA" w:rsidRPr="00703A8B" w14:paraId="2D5E14F6" w14:textId="77777777" w:rsidTr="008D63B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6E0E455" w14:textId="77777777" w:rsidR="007237FA" w:rsidRPr="00703A8B" w:rsidRDefault="007237FA" w:rsidP="008D63B9">
            <w:pPr>
              <w:widowControl w:val="0"/>
              <w:bidi/>
              <w:jc w:val="left"/>
              <w:rPr>
                <w:b/>
                <w:bCs/>
                <w:color w:val="000000"/>
                <w:sz w:val="20"/>
              </w:rPr>
            </w:pPr>
            <w:r w:rsidRPr="00703A8B">
              <w:rPr>
                <w:b/>
                <w:bCs/>
                <w:color w:val="000000"/>
                <w:sz w:val="20"/>
                <w:rtl/>
                <w:lang w:eastAsia="ar" w:bidi="ar-EG"/>
              </w:rPr>
              <w:t>الهيدروكلوروفلوروكربون-22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3CA47A9A" w14:textId="77777777" w:rsidR="007237FA" w:rsidRPr="00703A8B" w:rsidRDefault="007237FA" w:rsidP="008D63B9">
            <w:pPr>
              <w:widowControl w:val="0"/>
              <w:bidi/>
              <w:jc w:val="center"/>
              <w:rPr>
                <w:b/>
                <w:bCs/>
                <w:color w:val="000000"/>
                <w:sz w:val="20"/>
              </w:rPr>
            </w:pPr>
            <w:r w:rsidRPr="00703A8B">
              <w:rPr>
                <w:b/>
                <w:bCs/>
                <w:color w:val="000000"/>
                <w:sz w:val="20"/>
                <w:rtl/>
                <w:lang w:eastAsia="ar" w:bidi="ar-EG"/>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0D004B1A" w14:textId="77777777" w:rsidR="007237FA" w:rsidRPr="00703A8B" w:rsidRDefault="007237FA" w:rsidP="008D63B9">
            <w:pPr>
              <w:widowControl w:val="0"/>
              <w:bidi/>
              <w:jc w:val="center"/>
              <w:rPr>
                <w:b/>
                <w:bCs/>
                <w:color w:val="000000"/>
                <w:sz w:val="20"/>
              </w:rPr>
            </w:pPr>
            <w:r w:rsidRPr="00703A8B">
              <w:rPr>
                <w:b/>
                <w:bCs/>
                <w:color w:val="000000"/>
                <w:sz w:val="20"/>
                <w:rtl/>
                <w:lang w:eastAsia="ar" w:bidi="ar-EG"/>
              </w:rPr>
              <w:t>2018</w:t>
            </w:r>
          </w:p>
        </w:tc>
        <w:tc>
          <w:tcPr>
            <w:tcW w:w="542" w:type="pct"/>
            <w:tcBorders>
              <w:top w:val="single" w:sz="4" w:space="0" w:color="auto"/>
              <w:left w:val="nil"/>
              <w:bottom w:val="single" w:sz="4" w:space="0" w:color="auto"/>
              <w:right w:val="single" w:sz="4" w:space="0" w:color="auto"/>
            </w:tcBorders>
          </w:tcPr>
          <w:p w14:paraId="5F4DE029" w14:textId="77777777" w:rsidR="007237FA" w:rsidRPr="00703A8B" w:rsidRDefault="007237FA" w:rsidP="008D63B9">
            <w:pPr>
              <w:widowControl w:val="0"/>
              <w:bidi/>
              <w:jc w:val="center"/>
              <w:rPr>
                <w:b/>
                <w:bCs/>
                <w:color w:val="000000"/>
                <w:sz w:val="20"/>
              </w:rPr>
            </w:pPr>
            <w:r w:rsidRPr="00703A8B">
              <w:rPr>
                <w:b/>
                <w:bCs/>
                <w:color w:val="000000"/>
                <w:sz w:val="20"/>
                <w:rtl/>
                <w:lang w:eastAsia="ar" w:bidi="ar-EG"/>
              </w:rPr>
              <w:t>2019</w:t>
            </w:r>
          </w:p>
        </w:tc>
        <w:tc>
          <w:tcPr>
            <w:tcW w:w="542" w:type="pct"/>
            <w:tcBorders>
              <w:top w:val="single" w:sz="4" w:space="0" w:color="auto"/>
              <w:left w:val="single" w:sz="4" w:space="0" w:color="auto"/>
              <w:bottom w:val="single" w:sz="4" w:space="0" w:color="auto"/>
              <w:right w:val="single" w:sz="4" w:space="0" w:color="auto"/>
            </w:tcBorders>
          </w:tcPr>
          <w:p w14:paraId="499D7C2E" w14:textId="77777777" w:rsidR="007237FA" w:rsidRPr="00703A8B" w:rsidRDefault="007237FA" w:rsidP="008D63B9">
            <w:pPr>
              <w:widowControl w:val="0"/>
              <w:bidi/>
              <w:jc w:val="center"/>
              <w:rPr>
                <w:b/>
                <w:bCs/>
                <w:color w:val="000000"/>
                <w:sz w:val="20"/>
              </w:rPr>
            </w:pPr>
            <w:r w:rsidRPr="00703A8B">
              <w:rPr>
                <w:b/>
                <w:bCs/>
                <w:color w:val="000000"/>
                <w:sz w:val="20"/>
                <w:rtl/>
                <w:lang w:eastAsia="ar" w:bidi="ar-EG"/>
              </w:rPr>
              <w:t>2020</w:t>
            </w:r>
          </w:p>
        </w:tc>
        <w:tc>
          <w:tcPr>
            <w:tcW w:w="542" w:type="pct"/>
            <w:tcBorders>
              <w:top w:val="single" w:sz="4" w:space="0" w:color="auto"/>
              <w:left w:val="single" w:sz="4" w:space="0" w:color="auto"/>
              <w:bottom w:val="single" w:sz="4" w:space="0" w:color="auto"/>
              <w:right w:val="single" w:sz="4" w:space="0" w:color="auto"/>
            </w:tcBorders>
          </w:tcPr>
          <w:p w14:paraId="39B1D125" w14:textId="77777777" w:rsidR="007237FA" w:rsidRPr="00703A8B" w:rsidRDefault="007237FA" w:rsidP="008D63B9">
            <w:pPr>
              <w:widowControl w:val="0"/>
              <w:bidi/>
              <w:jc w:val="center"/>
              <w:rPr>
                <w:b/>
                <w:bCs/>
                <w:color w:val="000000"/>
                <w:sz w:val="20"/>
              </w:rPr>
            </w:pPr>
            <w:r w:rsidRPr="00703A8B">
              <w:rPr>
                <w:b/>
                <w:bCs/>
                <w:color w:val="000000"/>
                <w:sz w:val="20"/>
                <w:rtl/>
                <w:lang w:eastAsia="ar" w:bidi="ar-EG"/>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14983" w14:textId="77777777" w:rsidR="007237FA" w:rsidRPr="00703A8B" w:rsidRDefault="007237FA" w:rsidP="008D63B9">
            <w:pPr>
              <w:widowControl w:val="0"/>
              <w:bidi/>
              <w:jc w:val="center"/>
              <w:rPr>
                <w:b/>
                <w:bCs/>
                <w:color w:val="000000"/>
                <w:sz w:val="20"/>
              </w:rPr>
            </w:pPr>
            <w:r w:rsidRPr="00703A8B">
              <w:rPr>
                <w:b/>
                <w:bCs/>
                <w:color w:val="000000"/>
                <w:sz w:val="20"/>
                <w:rtl/>
                <w:lang w:eastAsia="ar" w:bidi="ar-EG"/>
              </w:rPr>
              <w:t>خط الأساس</w:t>
            </w:r>
          </w:p>
        </w:tc>
      </w:tr>
      <w:tr w:rsidR="007237FA" w:rsidRPr="00703A8B" w14:paraId="1D417B22" w14:textId="77777777" w:rsidTr="008D63B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56EA47" w14:textId="77777777" w:rsidR="007237FA" w:rsidRPr="00703A8B" w:rsidRDefault="007237FA" w:rsidP="008D63B9">
            <w:pPr>
              <w:widowControl w:val="0"/>
              <w:bidi/>
              <w:jc w:val="left"/>
              <w:rPr>
                <w:bCs/>
                <w:color w:val="000000"/>
                <w:sz w:val="20"/>
              </w:rPr>
            </w:pPr>
            <w:r w:rsidRPr="00703A8B">
              <w:rPr>
                <w:color w:val="000000"/>
                <w:sz w:val="20"/>
                <w:rtl/>
                <w:lang w:eastAsia="ar" w:bidi="ar-EG"/>
              </w:rPr>
              <w:t>طن متري</w:t>
            </w:r>
          </w:p>
        </w:tc>
        <w:tc>
          <w:tcPr>
            <w:tcW w:w="542" w:type="pct"/>
            <w:tcBorders>
              <w:top w:val="nil"/>
              <w:left w:val="nil"/>
              <w:bottom w:val="single" w:sz="4" w:space="0" w:color="auto"/>
              <w:right w:val="single" w:sz="4" w:space="0" w:color="auto"/>
            </w:tcBorders>
            <w:shd w:val="clear" w:color="auto" w:fill="auto"/>
            <w:noWrap/>
            <w:vAlign w:val="bottom"/>
          </w:tcPr>
          <w:p w14:paraId="5A664F27" w14:textId="77777777" w:rsidR="007237FA" w:rsidRPr="00703A8B" w:rsidRDefault="007237FA" w:rsidP="008D63B9">
            <w:pPr>
              <w:bidi/>
              <w:jc w:val="right"/>
              <w:rPr>
                <w:color w:val="000000"/>
                <w:sz w:val="20"/>
              </w:rPr>
            </w:pPr>
            <w:r w:rsidRPr="00703A8B">
              <w:rPr>
                <w:color w:val="000000"/>
                <w:sz w:val="20"/>
                <w:rtl/>
                <w:lang w:eastAsia="ar" w:bidi="ar-EG"/>
              </w:rPr>
              <w:t>26.00</w:t>
            </w:r>
          </w:p>
        </w:tc>
        <w:tc>
          <w:tcPr>
            <w:tcW w:w="542" w:type="pct"/>
            <w:tcBorders>
              <w:top w:val="nil"/>
              <w:left w:val="nil"/>
              <w:bottom w:val="single" w:sz="4" w:space="0" w:color="auto"/>
              <w:right w:val="single" w:sz="4" w:space="0" w:color="auto"/>
            </w:tcBorders>
            <w:shd w:val="clear" w:color="auto" w:fill="auto"/>
            <w:noWrap/>
          </w:tcPr>
          <w:p w14:paraId="21F76F33" w14:textId="77777777" w:rsidR="007237FA" w:rsidRPr="00703A8B" w:rsidRDefault="007237FA" w:rsidP="008D63B9">
            <w:pPr>
              <w:bidi/>
              <w:jc w:val="right"/>
              <w:rPr>
                <w:color w:val="000000"/>
                <w:sz w:val="20"/>
              </w:rPr>
            </w:pPr>
            <w:r w:rsidRPr="00703A8B">
              <w:rPr>
                <w:color w:val="000000"/>
                <w:sz w:val="20"/>
                <w:rtl/>
                <w:lang w:eastAsia="ar" w:bidi="ar-EG"/>
              </w:rPr>
              <w:t>25.45</w:t>
            </w:r>
          </w:p>
        </w:tc>
        <w:tc>
          <w:tcPr>
            <w:tcW w:w="542" w:type="pct"/>
            <w:tcBorders>
              <w:top w:val="single" w:sz="4" w:space="0" w:color="auto"/>
              <w:left w:val="nil"/>
              <w:bottom w:val="single" w:sz="4" w:space="0" w:color="auto"/>
              <w:right w:val="single" w:sz="4" w:space="0" w:color="auto"/>
            </w:tcBorders>
          </w:tcPr>
          <w:p w14:paraId="2C71BDD0" w14:textId="77777777" w:rsidR="007237FA" w:rsidRPr="00703A8B" w:rsidRDefault="007237FA" w:rsidP="008D63B9">
            <w:pPr>
              <w:widowControl w:val="0"/>
              <w:bidi/>
              <w:jc w:val="right"/>
              <w:rPr>
                <w:bCs/>
                <w:color w:val="000000"/>
                <w:sz w:val="20"/>
              </w:rPr>
            </w:pPr>
            <w:r w:rsidRPr="00703A8B">
              <w:rPr>
                <w:color w:val="000000"/>
                <w:sz w:val="20"/>
                <w:rtl/>
                <w:lang w:eastAsia="ar" w:bidi="ar-EG"/>
              </w:rPr>
              <w:t>25.00</w:t>
            </w:r>
          </w:p>
        </w:tc>
        <w:tc>
          <w:tcPr>
            <w:tcW w:w="542" w:type="pct"/>
            <w:tcBorders>
              <w:top w:val="nil"/>
              <w:left w:val="single" w:sz="4" w:space="0" w:color="auto"/>
              <w:bottom w:val="single" w:sz="4" w:space="0" w:color="auto"/>
              <w:right w:val="single" w:sz="4" w:space="0" w:color="auto"/>
            </w:tcBorders>
          </w:tcPr>
          <w:p w14:paraId="228B9694" w14:textId="77777777" w:rsidR="007237FA" w:rsidRPr="00703A8B" w:rsidRDefault="007237FA" w:rsidP="008D63B9">
            <w:pPr>
              <w:widowControl w:val="0"/>
              <w:bidi/>
              <w:jc w:val="right"/>
              <w:rPr>
                <w:bCs/>
                <w:color w:val="000000"/>
                <w:sz w:val="20"/>
              </w:rPr>
            </w:pPr>
            <w:r w:rsidRPr="00703A8B">
              <w:rPr>
                <w:color w:val="000000"/>
                <w:sz w:val="20"/>
                <w:rtl/>
                <w:lang w:eastAsia="ar" w:bidi="ar-EG"/>
              </w:rPr>
              <w:t>18.73</w:t>
            </w:r>
          </w:p>
        </w:tc>
        <w:tc>
          <w:tcPr>
            <w:tcW w:w="542" w:type="pct"/>
            <w:tcBorders>
              <w:top w:val="nil"/>
              <w:left w:val="single" w:sz="4" w:space="0" w:color="auto"/>
              <w:bottom w:val="single" w:sz="4" w:space="0" w:color="auto"/>
              <w:right w:val="single" w:sz="4" w:space="0" w:color="auto"/>
            </w:tcBorders>
          </w:tcPr>
          <w:p w14:paraId="601C6037" w14:textId="77777777" w:rsidR="007237FA" w:rsidRPr="00703A8B" w:rsidRDefault="007237FA" w:rsidP="008D63B9">
            <w:pPr>
              <w:widowControl w:val="0"/>
              <w:bidi/>
              <w:jc w:val="right"/>
              <w:rPr>
                <w:rFonts w:eastAsiaTheme="minorHAnsi"/>
                <w:color w:val="000000"/>
                <w:sz w:val="20"/>
              </w:rPr>
            </w:pPr>
            <w:r w:rsidRPr="00703A8B">
              <w:rPr>
                <w:rFonts w:eastAsiaTheme="minorHAnsi"/>
                <w:color w:val="000000"/>
                <w:sz w:val="20"/>
                <w:rtl/>
                <w:lang w:eastAsia="ar" w:bidi="ar-EG"/>
              </w:rPr>
              <w:t>18.91</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3BA3FD84" w14:textId="77777777" w:rsidR="007237FA" w:rsidRPr="00703A8B" w:rsidRDefault="007237FA" w:rsidP="008D63B9">
            <w:pPr>
              <w:widowControl w:val="0"/>
              <w:bidi/>
              <w:jc w:val="right"/>
              <w:rPr>
                <w:color w:val="000000"/>
                <w:sz w:val="20"/>
              </w:rPr>
            </w:pPr>
            <w:r w:rsidRPr="00703A8B">
              <w:rPr>
                <w:color w:val="000000"/>
                <w:sz w:val="20"/>
                <w:rtl/>
                <w:lang w:eastAsia="ar" w:bidi="ar-EG"/>
              </w:rPr>
              <w:t>74.55</w:t>
            </w:r>
          </w:p>
        </w:tc>
      </w:tr>
      <w:tr w:rsidR="007237FA" w:rsidRPr="00703A8B" w14:paraId="1319BA59" w14:textId="77777777" w:rsidTr="008D63B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1D9A72" w14:textId="77777777" w:rsidR="007237FA" w:rsidRPr="00703A8B" w:rsidRDefault="007237FA" w:rsidP="008D63B9">
            <w:pPr>
              <w:widowControl w:val="0"/>
              <w:bidi/>
              <w:jc w:val="left"/>
              <w:rPr>
                <w:color w:val="000000"/>
                <w:sz w:val="20"/>
              </w:rPr>
            </w:pPr>
            <w:r w:rsidRPr="00703A8B">
              <w:rPr>
                <w:color w:val="000000"/>
                <w:sz w:val="20"/>
                <w:rtl/>
                <w:lang w:eastAsia="ar" w:bidi="ar-EG"/>
              </w:rPr>
              <w:t>طن من قدرات استنفاد الأوزون</w:t>
            </w:r>
          </w:p>
        </w:tc>
        <w:tc>
          <w:tcPr>
            <w:tcW w:w="542" w:type="pct"/>
            <w:tcBorders>
              <w:top w:val="nil"/>
              <w:left w:val="nil"/>
              <w:bottom w:val="single" w:sz="4" w:space="0" w:color="auto"/>
              <w:right w:val="single" w:sz="4" w:space="0" w:color="auto"/>
            </w:tcBorders>
            <w:shd w:val="clear" w:color="auto" w:fill="auto"/>
            <w:noWrap/>
          </w:tcPr>
          <w:p w14:paraId="2EBAF21D" w14:textId="77777777" w:rsidR="007237FA" w:rsidRPr="00703A8B" w:rsidRDefault="007237FA" w:rsidP="008D63B9">
            <w:pPr>
              <w:bidi/>
              <w:jc w:val="right"/>
              <w:rPr>
                <w:rFonts w:eastAsiaTheme="minorHAnsi"/>
                <w:color w:val="000000"/>
                <w:sz w:val="20"/>
              </w:rPr>
            </w:pPr>
            <w:r w:rsidRPr="00703A8B">
              <w:rPr>
                <w:rFonts w:eastAsiaTheme="minorHAnsi"/>
                <w:color w:val="000000"/>
                <w:sz w:val="20"/>
                <w:rtl/>
                <w:lang w:eastAsia="ar" w:bidi="ar-EG"/>
              </w:rPr>
              <w:t>1.43</w:t>
            </w:r>
          </w:p>
        </w:tc>
        <w:tc>
          <w:tcPr>
            <w:tcW w:w="542" w:type="pct"/>
            <w:tcBorders>
              <w:top w:val="nil"/>
              <w:left w:val="nil"/>
              <w:bottom w:val="single" w:sz="4" w:space="0" w:color="auto"/>
              <w:right w:val="single" w:sz="4" w:space="0" w:color="auto"/>
            </w:tcBorders>
            <w:shd w:val="clear" w:color="auto" w:fill="auto"/>
            <w:noWrap/>
          </w:tcPr>
          <w:p w14:paraId="54E70F30" w14:textId="77777777" w:rsidR="007237FA" w:rsidRPr="00703A8B" w:rsidRDefault="007237FA" w:rsidP="008D63B9">
            <w:pPr>
              <w:bidi/>
              <w:jc w:val="right"/>
              <w:rPr>
                <w:color w:val="000000"/>
                <w:sz w:val="20"/>
              </w:rPr>
            </w:pPr>
            <w:r w:rsidRPr="00703A8B">
              <w:rPr>
                <w:color w:val="000000"/>
                <w:sz w:val="20"/>
                <w:rtl/>
                <w:lang w:eastAsia="ar" w:bidi="ar-EG"/>
              </w:rPr>
              <w:t>1.40</w:t>
            </w:r>
          </w:p>
        </w:tc>
        <w:tc>
          <w:tcPr>
            <w:tcW w:w="542" w:type="pct"/>
            <w:tcBorders>
              <w:top w:val="single" w:sz="4" w:space="0" w:color="auto"/>
              <w:left w:val="nil"/>
              <w:bottom w:val="single" w:sz="4" w:space="0" w:color="auto"/>
              <w:right w:val="single" w:sz="4" w:space="0" w:color="auto"/>
            </w:tcBorders>
          </w:tcPr>
          <w:p w14:paraId="3F3E774F" w14:textId="77777777" w:rsidR="007237FA" w:rsidRPr="00703A8B" w:rsidRDefault="007237FA" w:rsidP="008D63B9">
            <w:pPr>
              <w:bidi/>
              <w:jc w:val="right"/>
              <w:rPr>
                <w:color w:val="000000"/>
                <w:sz w:val="20"/>
              </w:rPr>
            </w:pPr>
            <w:r w:rsidRPr="00703A8B">
              <w:rPr>
                <w:color w:val="000000"/>
                <w:sz w:val="20"/>
                <w:rtl/>
                <w:lang w:eastAsia="ar" w:bidi="ar-EG"/>
              </w:rPr>
              <w:t>1.38</w:t>
            </w:r>
          </w:p>
        </w:tc>
        <w:tc>
          <w:tcPr>
            <w:tcW w:w="542" w:type="pct"/>
            <w:tcBorders>
              <w:top w:val="nil"/>
              <w:left w:val="single" w:sz="4" w:space="0" w:color="auto"/>
              <w:bottom w:val="single" w:sz="4" w:space="0" w:color="auto"/>
              <w:right w:val="single" w:sz="4" w:space="0" w:color="auto"/>
            </w:tcBorders>
          </w:tcPr>
          <w:p w14:paraId="5A73E77E" w14:textId="77777777" w:rsidR="007237FA" w:rsidRPr="00703A8B" w:rsidRDefault="007237FA" w:rsidP="008D63B9">
            <w:pPr>
              <w:bidi/>
              <w:jc w:val="right"/>
              <w:rPr>
                <w:sz w:val="20"/>
              </w:rPr>
            </w:pPr>
            <w:r w:rsidRPr="00703A8B">
              <w:rPr>
                <w:sz w:val="20"/>
                <w:rtl/>
                <w:lang w:eastAsia="ar" w:bidi="ar-EG"/>
              </w:rPr>
              <w:t>1.03</w:t>
            </w:r>
          </w:p>
        </w:tc>
        <w:tc>
          <w:tcPr>
            <w:tcW w:w="542" w:type="pct"/>
            <w:tcBorders>
              <w:top w:val="nil"/>
              <w:left w:val="single" w:sz="4" w:space="0" w:color="auto"/>
              <w:bottom w:val="single" w:sz="4" w:space="0" w:color="auto"/>
              <w:right w:val="single" w:sz="4" w:space="0" w:color="auto"/>
            </w:tcBorders>
          </w:tcPr>
          <w:p w14:paraId="2B84A5CA" w14:textId="77777777" w:rsidR="007237FA" w:rsidRPr="00703A8B" w:rsidRDefault="007237FA" w:rsidP="008D63B9">
            <w:pPr>
              <w:bidi/>
              <w:jc w:val="right"/>
              <w:rPr>
                <w:rFonts w:eastAsiaTheme="minorHAnsi"/>
                <w:color w:val="000000"/>
                <w:sz w:val="20"/>
              </w:rPr>
            </w:pPr>
            <w:r w:rsidRPr="00703A8B">
              <w:rPr>
                <w:rFonts w:eastAsiaTheme="minorHAnsi"/>
                <w:color w:val="000000"/>
                <w:sz w:val="20"/>
                <w:rtl/>
                <w:lang w:eastAsia="ar" w:bidi="ar-EG"/>
              </w:rPr>
              <w:t>1.04</w:t>
            </w:r>
          </w:p>
        </w:tc>
        <w:tc>
          <w:tcPr>
            <w:tcW w:w="649" w:type="pct"/>
            <w:tcBorders>
              <w:top w:val="nil"/>
              <w:left w:val="single" w:sz="4" w:space="0" w:color="auto"/>
              <w:bottom w:val="single" w:sz="4" w:space="0" w:color="auto"/>
              <w:right w:val="single" w:sz="4" w:space="0" w:color="auto"/>
            </w:tcBorders>
            <w:shd w:val="clear" w:color="auto" w:fill="auto"/>
            <w:noWrap/>
          </w:tcPr>
          <w:p w14:paraId="1AD90822" w14:textId="77777777" w:rsidR="007237FA" w:rsidRPr="00703A8B" w:rsidRDefault="007237FA" w:rsidP="008D63B9">
            <w:pPr>
              <w:bidi/>
              <w:jc w:val="right"/>
              <w:rPr>
                <w:rFonts w:eastAsiaTheme="minorHAnsi"/>
                <w:color w:val="000000"/>
                <w:sz w:val="20"/>
              </w:rPr>
            </w:pPr>
            <w:r w:rsidRPr="00703A8B">
              <w:rPr>
                <w:rFonts w:eastAsiaTheme="minorHAnsi"/>
                <w:color w:val="000000"/>
                <w:sz w:val="20"/>
                <w:rtl/>
                <w:lang w:eastAsia="ar" w:bidi="ar-EG"/>
              </w:rPr>
              <w:t>4.10</w:t>
            </w:r>
          </w:p>
        </w:tc>
      </w:tr>
    </w:tbl>
    <w:p w14:paraId="5D0EB26F" w14:textId="77777777" w:rsidR="007237FA" w:rsidRPr="00703A8B" w:rsidRDefault="007237FA" w:rsidP="007237FA">
      <w:pPr>
        <w:bidi/>
      </w:pPr>
    </w:p>
    <w:p w14:paraId="17E03ED1" w14:textId="77777777" w:rsidR="007237FA" w:rsidRPr="005A6D14" w:rsidRDefault="007237FA" w:rsidP="007237FA">
      <w:pPr>
        <w:pStyle w:val="Heading1"/>
        <w:bidi/>
        <w:rPr>
          <w:sz w:val="26"/>
          <w:szCs w:val="26"/>
        </w:rPr>
      </w:pPr>
      <w:r w:rsidRPr="005A6D14">
        <w:rPr>
          <w:sz w:val="26"/>
          <w:szCs w:val="26"/>
          <w:rtl/>
          <w:lang w:eastAsia="ar" w:bidi="ar-EG"/>
        </w:rPr>
        <w:t>وفي عام 2016، عندما حصلت خطة إدارة إزالة المواد الهيدروكلوروفلوروكربونية على الموافقة، أبلغ أن الهيدروكلوروفلوروكربون</w:t>
      </w:r>
      <w:r w:rsidRPr="005A6D14">
        <w:rPr>
          <w:sz w:val="26"/>
          <w:szCs w:val="26"/>
          <w:rtl/>
          <w:lang w:eastAsia="ar" w:bidi="ar-EG"/>
        </w:rPr>
        <w:noBreakHyphen/>
        <w:t>22 هو المادة الهيدروكلوروفلوروكربونية الوحيدة المستوردة وكان يقتصر استخدامه على خدمة معدات التبريد وتكييف الهواء. والتنمية الاقتصادية في جنوب السودان متفاوتة منذ استقلالها بسبب الاضطرابات الأهلية التي أثرت على البلاد. ومن المتوقع أن ينمو الاقتصاد بسرعة بمجرد تحقيق الاستقرار الكامل، مع نمو متوقع في استهلاك الهيدروكلوروفلوروكربون في ظل السيناريو غير المقيد المبني على أساس الحاجة إلى خدمة معدات التبريد وتكييف الهواء. ولا يزال الهيدروكلوروفلوروكربون-22 هو المادة الهيدروكلوروفلوروكربونية الوحيدة المستوردة والمستخدمة في خدمة التبريد. وتعبر البيانات المذكورة أعلاه، عن الفترة الممتدة من 2017 إلى 2020، عن التحديثات التي طلبتها حكومة جنوب السودان بناءً على الاستهلاك الذي يتحقق منه استشاري مستقل. والأرقام الإجمالية السنوية هي في الواقع أقل من التي أبلغت عنها الدولة لأول مرة.</w:t>
      </w:r>
    </w:p>
    <w:p w14:paraId="10D6A062" w14:textId="77777777" w:rsidR="007237FA" w:rsidRPr="005A6D14" w:rsidRDefault="007237FA" w:rsidP="007237FA">
      <w:pPr>
        <w:bidi/>
        <w:rPr>
          <w:i/>
          <w:sz w:val="26"/>
          <w:szCs w:val="26"/>
        </w:rPr>
      </w:pPr>
      <w:r w:rsidRPr="005A6D14">
        <w:rPr>
          <w:i/>
          <w:iCs/>
          <w:sz w:val="26"/>
          <w:szCs w:val="26"/>
          <w:rtl/>
          <w:lang w:eastAsia="ar" w:bidi="ar-EG"/>
        </w:rPr>
        <w:t xml:space="preserve">تقرير تنفيذ البرنامج القُطري </w:t>
      </w:r>
    </w:p>
    <w:p w14:paraId="14D39BE2" w14:textId="77777777" w:rsidR="007237FA" w:rsidRPr="005A6D14" w:rsidRDefault="007237FA" w:rsidP="007237FA">
      <w:pPr>
        <w:bidi/>
        <w:rPr>
          <w:sz w:val="26"/>
          <w:szCs w:val="26"/>
        </w:rPr>
      </w:pPr>
    </w:p>
    <w:p w14:paraId="150FDD22" w14:textId="77777777" w:rsidR="007237FA" w:rsidRPr="005A6D14" w:rsidRDefault="007237FA" w:rsidP="007237FA">
      <w:pPr>
        <w:pStyle w:val="Heading1"/>
        <w:bidi/>
        <w:rPr>
          <w:sz w:val="26"/>
          <w:szCs w:val="26"/>
        </w:rPr>
      </w:pPr>
      <w:r w:rsidRPr="005A6D14">
        <w:rPr>
          <w:sz w:val="26"/>
          <w:szCs w:val="26"/>
          <w:rtl/>
          <w:lang w:eastAsia="ar" w:bidi="ar-EG"/>
        </w:rPr>
        <w:t xml:space="preserve">أبلغت حكومة جنوب السودان عن بيانات استهلاك قطاع الهيدروكلوروفلوروكربون في إطار تقرير تنفيذ البرنامج القطري لعام 2021 الذي يتوافق مع البيانات المبلغ عنها بموجب المادة 7 من بروتوكول مونتريال. </w:t>
      </w:r>
    </w:p>
    <w:p w14:paraId="1CA32564" w14:textId="3A673C9A" w:rsidR="007237FA" w:rsidRDefault="007237FA" w:rsidP="007237FA">
      <w:pPr>
        <w:bidi/>
        <w:rPr>
          <w:i/>
          <w:iCs/>
          <w:sz w:val="26"/>
          <w:szCs w:val="26"/>
          <w:lang w:eastAsia="ar" w:bidi="ar-EG"/>
        </w:rPr>
      </w:pPr>
      <w:r w:rsidRPr="005A6D14">
        <w:rPr>
          <w:i/>
          <w:iCs/>
          <w:sz w:val="26"/>
          <w:szCs w:val="26"/>
          <w:rtl/>
          <w:lang w:eastAsia="ar" w:bidi="ar-EG"/>
        </w:rPr>
        <w:t xml:space="preserve">تقرير التحقق </w:t>
      </w:r>
    </w:p>
    <w:p w14:paraId="258CB9A3" w14:textId="77777777" w:rsidR="005A6D14" w:rsidRPr="005A6D14" w:rsidRDefault="005A6D14" w:rsidP="005A6D14">
      <w:pPr>
        <w:bidi/>
        <w:rPr>
          <w:iCs/>
          <w:sz w:val="26"/>
          <w:szCs w:val="26"/>
        </w:rPr>
      </w:pPr>
    </w:p>
    <w:p w14:paraId="39DE1E1B" w14:textId="77777777" w:rsidR="007237FA" w:rsidRPr="007237FA" w:rsidRDefault="007237FA" w:rsidP="007237FA">
      <w:pPr>
        <w:bidi/>
        <w:rPr>
          <w:iCs/>
          <w:sz w:val="32"/>
          <w:szCs w:val="28"/>
        </w:rPr>
      </w:pPr>
    </w:p>
    <w:p w14:paraId="1935D52B" w14:textId="4FCEAA13" w:rsidR="007237FA" w:rsidRPr="005A6D14" w:rsidRDefault="007237FA" w:rsidP="007237FA">
      <w:pPr>
        <w:pStyle w:val="Heading1"/>
        <w:bidi/>
        <w:rPr>
          <w:i/>
          <w:sz w:val="26"/>
          <w:szCs w:val="26"/>
        </w:rPr>
      </w:pPr>
      <w:r w:rsidRPr="005A6D14">
        <w:rPr>
          <w:sz w:val="26"/>
          <w:szCs w:val="26"/>
          <w:rtl/>
          <w:lang w:eastAsia="ar" w:bidi="ar-EG"/>
        </w:rPr>
        <w:t>أكد تقرير التحقق أن الحكومة تدير تنفيذ نظام إصدار تراخيص وحصص واردات الهيدروكلوروفلوروكربون وتجارته. والبيانات التي خلصت إليها جهة التحقيق عن إجمالي استهلاك المواد</w:t>
      </w:r>
      <w:r w:rsidRPr="007237FA">
        <w:rPr>
          <w:sz w:val="32"/>
          <w:szCs w:val="28"/>
          <w:rtl/>
          <w:lang w:eastAsia="ar" w:bidi="ar-EG"/>
        </w:rPr>
        <w:t xml:space="preserve"> </w:t>
      </w:r>
      <w:r w:rsidRPr="005A6D14">
        <w:rPr>
          <w:sz w:val="26"/>
          <w:szCs w:val="26"/>
          <w:rtl/>
          <w:lang w:eastAsia="ar" w:bidi="ar-EG"/>
        </w:rPr>
        <w:t>الهيدروكلوروفلوروكربونية تختلف عن البيانات المُبلغ عنها في الأصل بموجب المادة 7 من بروتوكول مونتريال للفترة من 2017 إلى 2021، ويُعزى ذلك إلى طريقة حساب الجمارك للمواد الهيدروكلوروفلوروكربونية والمعدات ذات الصلة. ولذلك، أوصت جهة التحقق بأن</w:t>
      </w:r>
      <w:r w:rsidRPr="005A6D14">
        <w:rPr>
          <w:color w:val="222222"/>
          <w:sz w:val="26"/>
          <w:szCs w:val="26"/>
          <w:rtl/>
          <w:lang w:eastAsia="ar" w:bidi="ar-EG"/>
        </w:rPr>
        <w:t xml:space="preserve"> يطلب البلد إلى أمانة الأوزون تحديث البيانات المبلغ عنها بحيث تعكس استهلاك المواد الهيدروكلوروفلوروكربونية الفعلي والمتَحقق منه. وتظهر البيانات المحدثة</w:t>
      </w:r>
      <w:r w:rsidRPr="005A6D14">
        <w:rPr>
          <w:sz w:val="26"/>
          <w:szCs w:val="26"/>
          <w:rtl/>
          <w:lang w:eastAsia="ar" w:bidi="ar-EG"/>
        </w:rPr>
        <w:t xml:space="preserve"> في الجدول 1 أعلاه. وخلص التحقق إلى أن دولة جنوب السودان قد حققت بالكامل جميع الأهداف المحددة في الاتفاق بين البلد واللجنة التنفيذية، وأنها ممتثلة لبروتوكول مونتريال. ورغم وجود ضوابط إدارية في جنوب السودان على واردات المواد المستنفدة للأوزون بموجب أمر وزاري لعام 2016، وأن وحدة الأوزون الوطنية/وزارة البيئة والغابات تعمل بالتعاون مع وزارة التجارة والصناعة وإدارات الجمارك لمراقبة الواردات، لم تسن الدولة بعد تشريعات شاملة لمراقبة المواد المستنفدة للأوزون والمواد الهيدروفلوروكربونية. وأوصت جهة التحقق بسن مثل تلك التشريعات، بالإضافة إلى وضع رموز النظام المنسق في جداول التشريعات المقترحة لجنوب السودان بشأن بدائل المواد المستنفدة للأوزون والهيدروكلوروفلوروكربون والهيدروفلوروكربون</w:t>
      </w:r>
      <w:bookmarkStart w:id="0" w:name="_Hlk117857701"/>
      <w:r w:rsidRPr="005A6D14">
        <w:rPr>
          <w:sz w:val="26"/>
          <w:szCs w:val="26"/>
          <w:rtl/>
          <w:lang w:eastAsia="ar" w:bidi="ar-EG"/>
        </w:rPr>
        <w:t xml:space="preserve">، </w:t>
      </w:r>
      <w:r w:rsidRPr="005A6D14">
        <w:rPr>
          <w:color w:val="222222"/>
          <w:sz w:val="26"/>
          <w:szCs w:val="26"/>
          <w:rtl/>
          <w:lang w:eastAsia="ar" w:bidi="ar-EG"/>
        </w:rPr>
        <w:t>وتحويل أنظمة إصدار التراخيص وتخليص الواردات</w:t>
      </w:r>
      <w:bookmarkEnd w:id="0"/>
      <w:r w:rsidR="00515D57" w:rsidRPr="005A6D14">
        <w:rPr>
          <w:rFonts w:hint="cs"/>
          <w:color w:val="222222"/>
          <w:sz w:val="26"/>
          <w:szCs w:val="26"/>
          <w:rtl/>
          <w:lang w:eastAsia="ar" w:bidi="ar-EG"/>
        </w:rPr>
        <w:t xml:space="preserve"> </w:t>
      </w:r>
      <w:r w:rsidRPr="005A6D14">
        <w:rPr>
          <w:color w:val="222222"/>
          <w:sz w:val="26"/>
          <w:szCs w:val="26"/>
          <w:rtl/>
          <w:lang w:eastAsia="ar" w:bidi="ar-EG"/>
        </w:rPr>
        <w:t>إلى النظام الآلي لضمان الحصول على البيانات بشكل أفضل، وعمل وحدة الأوزون الوطنية وإدارات الجمارك بشكل أوثق لبناء وتعزيز قدرة الإنفاذ الوطنية. وأكد اليونيب على أن كل هذه التوصيات ستُراعى في الأنشطة في الشريحتين الثانية والثالثة.</w:t>
      </w:r>
    </w:p>
    <w:p w14:paraId="413F808D" w14:textId="77777777" w:rsidR="007237FA" w:rsidRPr="005A6D14" w:rsidRDefault="007237FA" w:rsidP="007237FA">
      <w:pPr>
        <w:pStyle w:val="Heading1"/>
        <w:keepNext/>
        <w:keepLines/>
        <w:numPr>
          <w:ilvl w:val="0"/>
          <w:numId w:val="0"/>
        </w:numPr>
        <w:bidi/>
        <w:rPr>
          <w:sz w:val="26"/>
          <w:szCs w:val="26"/>
          <w:u w:val="single"/>
        </w:rPr>
      </w:pPr>
      <w:r w:rsidRPr="005A6D14">
        <w:rPr>
          <w:sz w:val="26"/>
          <w:szCs w:val="26"/>
          <w:u w:val="single"/>
          <w:rtl/>
          <w:lang w:eastAsia="ar" w:bidi="ar-EG"/>
        </w:rPr>
        <w:t>التقرير المرحلي عن تنفيذ الشريحة الأولى من خطة إدارة إزالة المواد الهيدروكلوروفلوروكربونية</w:t>
      </w:r>
    </w:p>
    <w:p w14:paraId="3C338853" w14:textId="77777777" w:rsidR="007237FA" w:rsidRPr="005A6D14" w:rsidRDefault="007237FA" w:rsidP="007237FA">
      <w:pPr>
        <w:keepNext/>
        <w:keepLines/>
        <w:bidi/>
        <w:rPr>
          <w:i/>
          <w:sz w:val="26"/>
          <w:szCs w:val="26"/>
        </w:rPr>
      </w:pPr>
      <w:r w:rsidRPr="005A6D14">
        <w:rPr>
          <w:i/>
          <w:iCs/>
          <w:sz w:val="26"/>
          <w:szCs w:val="26"/>
          <w:rtl/>
          <w:lang w:eastAsia="ar" w:bidi="ar-EG"/>
        </w:rPr>
        <w:t>الإطار القانوني</w:t>
      </w:r>
    </w:p>
    <w:p w14:paraId="2001AF99" w14:textId="77777777" w:rsidR="007237FA" w:rsidRPr="005A6D14" w:rsidRDefault="007237FA" w:rsidP="007237FA">
      <w:pPr>
        <w:keepNext/>
        <w:keepLines/>
        <w:bidi/>
        <w:rPr>
          <w:i/>
          <w:sz w:val="26"/>
          <w:szCs w:val="26"/>
        </w:rPr>
      </w:pPr>
    </w:p>
    <w:p w14:paraId="7BBA3315" w14:textId="77777777" w:rsidR="007237FA" w:rsidRPr="005A6D14" w:rsidRDefault="007237FA" w:rsidP="007237FA">
      <w:pPr>
        <w:pStyle w:val="Heading1"/>
        <w:bidi/>
        <w:rPr>
          <w:sz w:val="26"/>
          <w:szCs w:val="26"/>
        </w:rPr>
      </w:pPr>
      <w:r w:rsidRPr="005A6D14">
        <w:rPr>
          <w:sz w:val="26"/>
          <w:szCs w:val="26"/>
          <w:rtl/>
          <w:lang w:eastAsia="ar" w:bidi="ar-EG"/>
        </w:rPr>
        <w:t xml:space="preserve">وزارة البيئة والغابات هي النقطة المحورية لتنفيذ بروتوكول مونتريال، كما تستضيف وحدة الأوزون الوطنية التي تنسق الأنشطة على المستوى التشغيلي. ووافقت الحكومة على السياسة البيئية الوطنية للفترة الممتدة من عام 2015 إلى عام 2025، وهي تفوض وزارة البيئة والغابات بتنفيذ نظام إصدار التراخيص والحصص للمواد المستنفدة للأوزون. وهكذا، أنشأت الحكومة، بموجب أمر وزاري صادر في عام 2016، نظام إصدار تراخيص لمراقبة واردات المواد المستنفدة للأوزون بما فيها المواد الهيدروكلوروفلوروكربونية والتجارة فيها. </w:t>
      </w:r>
    </w:p>
    <w:p w14:paraId="314696CE" w14:textId="77777777" w:rsidR="007237FA" w:rsidRPr="005A6D14" w:rsidRDefault="007237FA" w:rsidP="007237FA">
      <w:pPr>
        <w:pStyle w:val="Heading1"/>
        <w:bidi/>
        <w:rPr>
          <w:sz w:val="26"/>
          <w:szCs w:val="26"/>
        </w:rPr>
      </w:pPr>
      <w:r w:rsidRPr="005A6D14">
        <w:rPr>
          <w:sz w:val="26"/>
          <w:szCs w:val="26"/>
          <w:rtl/>
          <w:lang w:eastAsia="ar" w:bidi="ar-EG"/>
        </w:rPr>
        <w:t xml:space="preserve">وصاغت الحكومة تشريعات تفصيلية للمواد التي تستنفد طبقة الأوزون، والتي تنص على إجراء محدد لتحديد حصص استيراد المواد الهيدروكلوروفلوروكربونية. وتأخر سن التشريع لغياب الاستقرار السياسي في البلاد. ومع ذلك، تنفيذ نظام إصدار التراخيص والحصص للهيدروكلوروفلوروكربون مستمر إدارياً. </w:t>
      </w:r>
    </w:p>
    <w:p w14:paraId="7C141F25" w14:textId="77777777" w:rsidR="007237FA" w:rsidRPr="005A6D14" w:rsidRDefault="007237FA" w:rsidP="007237FA">
      <w:pPr>
        <w:bidi/>
        <w:rPr>
          <w:i/>
          <w:sz w:val="26"/>
          <w:szCs w:val="26"/>
        </w:rPr>
      </w:pPr>
      <w:r w:rsidRPr="005A6D14">
        <w:rPr>
          <w:i/>
          <w:iCs/>
          <w:sz w:val="26"/>
          <w:szCs w:val="26"/>
          <w:rtl/>
          <w:lang w:eastAsia="ar" w:bidi="ar-EG"/>
        </w:rPr>
        <w:t>قطاع خدمة التبريد</w:t>
      </w:r>
    </w:p>
    <w:p w14:paraId="2AFBC521" w14:textId="77777777" w:rsidR="007237FA" w:rsidRPr="005A6D14" w:rsidRDefault="007237FA" w:rsidP="007237FA">
      <w:pPr>
        <w:bidi/>
        <w:rPr>
          <w:i/>
          <w:sz w:val="26"/>
          <w:szCs w:val="26"/>
        </w:rPr>
      </w:pPr>
    </w:p>
    <w:p w14:paraId="17C6520A" w14:textId="77777777" w:rsidR="007237FA" w:rsidRPr="005A6D14" w:rsidRDefault="007237FA" w:rsidP="007237FA">
      <w:pPr>
        <w:pStyle w:val="Heading1"/>
        <w:bidi/>
        <w:rPr>
          <w:sz w:val="26"/>
          <w:szCs w:val="26"/>
        </w:rPr>
      </w:pPr>
      <w:r w:rsidRPr="005A6D14">
        <w:rPr>
          <w:sz w:val="26"/>
          <w:szCs w:val="26"/>
          <w:rtl/>
          <w:lang w:eastAsia="ar" w:bidi="ar-EG"/>
        </w:rPr>
        <w:t>نُفذت الأنشطة التالية في الشريحة الأولى:</w:t>
      </w:r>
    </w:p>
    <w:p w14:paraId="2E461550" w14:textId="465F8DEB" w:rsidR="007237FA" w:rsidRPr="005A6D14" w:rsidRDefault="007237FA" w:rsidP="00515D57">
      <w:pPr>
        <w:pStyle w:val="Heading2"/>
        <w:bidi/>
        <w:ind w:hanging="509"/>
        <w:rPr>
          <w:sz w:val="26"/>
          <w:szCs w:val="26"/>
        </w:rPr>
      </w:pPr>
      <w:r w:rsidRPr="005A6D14">
        <w:rPr>
          <w:sz w:val="26"/>
          <w:szCs w:val="26"/>
          <w:rtl/>
          <w:lang w:eastAsia="ar" w:bidi="ar-EG"/>
        </w:rPr>
        <w:t>دُرب خمسة وثلاثين من موظفي الجمارك والإنفاذ في حلقة عمل. وشملت مواضيع التدريب على تحديد المواد الهيدروكلوروفلوروكربونية والمواد الهيدروكلوروفلوروكربونية التي تحتوي على المعدات، ومعلومات عن اللوائح والتشريعات ذات الصلة بالمواد المستنفدة للأوزون، وأدوار ومسؤوليات الجمارك وموظفي الإنفاذ. واستخدم محددا غازات التبريد المشتريين في الشرح؛</w:t>
      </w:r>
    </w:p>
    <w:p w14:paraId="51AC6312" w14:textId="77777777" w:rsidR="007237FA" w:rsidRPr="005A6D14" w:rsidRDefault="007237FA" w:rsidP="00515D57">
      <w:pPr>
        <w:pStyle w:val="Heading2"/>
        <w:bidi/>
        <w:ind w:hanging="509"/>
        <w:rPr>
          <w:sz w:val="26"/>
          <w:szCs w:val="26"/>
        </w:rPr>
      </w:pPr>
      <w:r w:rsidRPr="005A6D14">
        <w:rPr>
          <w:sz w:val="26"/>
          <w:szCs w:val="26"/>
          <w:rtl/>
          <w:lang w:eastAsia="ar" w:bidi="ar-EG"/>
        </w:rPr>
        <w:t>ودُرب أربعون فنياً من فنيي التبريد وتكييف الهواء ومن أعضاء رابطة التبريد وتكييف الهواء في ورشة عمل مدتها يومان في مركز التدريب المتعدد الأغراض. وشمل التدريب التعامل الآمن مع غازات التبريد القابلة للاشتعال والتكنولوجيات الناشئة مثل تكنولوجيات ثاني أكسيد الكربون وتكنولوجيا الهيدروكربون، ومقدمة عن المواد التي تستنفد طبقة الأوزون، والجدول الزمني لإزالة المواد الهيدروكلوروفلوروكربونية، ووجوب إدخال بدائل. كما شملت الورشة تدريباً عملياً للفنيين لتعزيز مهاراتهم في الخدمة واحتواء غازات التبريد وأداء المعدات وكفاءتها. وتعرّف الفنيون على ممارسات الخدمة الجيدة في التبريد، بالإضافة إلى استرداد غازات التبريد وإعادة تدويرها واستصلاحها؛</w:t>
      </w:r>
    </w:p>
    <w:p w14:paraId="5D618E8A" w14:textId="77777777" w:rsidR="007237FA" w:rsidRPr="005A6D14" w:rsidRDefault="007237FA" w:rsidP="00515D57">
      <w:pPr>
        <w:pStyle w:val="Heading2"/>
        <w:bidi/>
        <w:ind w:hanging="509"/>
        <w:rPr>
          <w:sz w:val="26"/>
          <w:szCs w:val="26"/>
        </w:rPr>
      </w:pPr>
      <w:r w:rsidRPr="005A6D14">
        <w:rPr>
          <w:sz w:val="26"/>
          <w:szCs w:val="26"/>
          <w:rtl/>
          <w:lang w:eastAsia="ar" w:bidi="ar-EG"/>
        </w:rPr>
        <w:t>ودعمت وحدة الأوزون الوطنية تنظيم اجتماع لرابطة التبريد وتكييف الهواء. ونوقش موضوعان، وهما: كيفية تقوية الجمعية وكيفية ضمان انضمام معظم الفنيين إليها. ونتيجة لذلك، شُكلت لجنة خاصة لاقتراح توصيات بشأن المسألتين. وناقش الاجتماع أيضاً كيفية إدارة مركز تدريب وطني.</w:t>
      </w:r>
    </w:p>
    <w:p w14:paraId="02A63EA5" w14:textId="77777777" w:rsidR="007237FA" w:rsidRPr="005A6D14" w:rsidRDefault="007237FA" w:rsidP="007237FA">
      <w:pPr>
        <w:keepNext/>
        <w:keepLines/>
        <w:bidi/>
        <w:rPr>
          <w:i/>
          <w:sz w:val="26"/>
          <w:szCs w:val="26"/>
        </w:rPr>
      </w:pPr>
      <w:r w:rsidRPr="005A6D14">
        <w:rPr>
          <w:i/>
          <w:iCs/>
          <w:sz w:val="26"/>
          <w:szCs w:val="26"/>
          <w:rtl/>
          <w:lang w:eastAsia="ar" w:bidi="ar-EG"/>
        </w:rPr>
        <w:t xml:space="preserve">تنفيذ ورصد المشروع </w:t>
      </w:r>
    </w:p>
    <w:p w14:paraId="3EBDF2BE" w14:textId="77777777" w:rsidR="007237FA" w:rsidRPr="005A6D14" w:rsidRDefault="007237FA" w:rsidP="007237FA">
      <w:pPr>
        <w:keepNext/>
        <w:keepLines/>
        <w:bidi/>
        <w:rPr>
          <w:sz w:val="26"/>
          <w:szCs w:val="26"/>
        </w:rPr>
      </w:pPr>
    </w:p>
    <w:p w14:paraId="01033B2B" w14:textId="68C7FC90" w:rsidR="007237FA" w:rsidRPr="005A6D14" w:rsidRDefault="007237FA" w:rsidP="005A6D14">
      <w:pPr>
        <w:pStyle w:val="Heading1"/>
        <w:bidi/>
        <w:rPr>
          <w:sz w:val="26"/>
          <w:szCs w:val="26"/>
        </w:rPr>
      </w:pPr>
      <w:r w:rsidRPr="005A6D14">
        <w:rPr>
          <w:sz w:val="26"/>
          <w:szCs w:val="26"/>
          <w:rtl/>
          <w:lang w:eastAsia="ar" w:bidi="ar-EG"/>
        </w:rPr>
        <w:t xml:space="preserve">خُصص مبلغ 3,000 دولار أمريكي لتنفيذ المشروع ورصده خلال الشريحة الأولى. وأبلغ عن الانتهاء من كل الأنشطة. ورصدت وحدة الأوزون الوطنية تنفيذ الشريحة الأولى وعملت على جمع بيانات دقيقة. </w:t>
      </w:r>
    </w:p>
    <w:p w14:paraId="7401802A" w14:textId="77777777" w:rsidR="007237FA" w:rsidRPr="005A6D14" w:rsidRDefault="007237FA" w:rsidP="007237FA">
      <w:pPr>
        <w:bidi/>
        <w:rPr>
          <w:sz w:val="26"/>
          <w:szCs w:val="26"/>
        </w:rPr>
      </w:pPr>
      <w:r w:rsidRPr="005A6D14">
        <w:rPr>
          <w:sz w:val="26"/>
          <w:szCs w:val="26"/>
          <w:u w:val="single"/>
          <w:rtl/>
          <w:lang w:eastAsia="ar" w:bidi="ar-EG"/>
        </w:rPr>
        <w:t>مستوى صرف الأموال</w:t>
      </w:r>
    </w:p>
    <w:p w14:paraId="789EB727" w14:textId="77777777" w:rsidR="007237FA" w:rsidRPr="005A6D14" w:rsidRDefault="007237FA" w:rsidP="007237FA">
      <w:pPr>
        <w:bidi/>
        <w:rPr>
          <w:sz w:val="26"/>
          <w:szCs w:val="26"/>
        </w:rPr>
      </w:pPr>
    </w:p>
    <w:p w14:paraId="7BE54E1F" w14:textId="77777777" w:rsidR="007237FA" w:rsidRPr="005A6D14" w:rsidRDefault="007237FA" w:rsidP="007237FA">
      <w:pPr>
        <w:pStyle w:val="Heading1"/>
        <w:bidi/>
        <w:rPr>
          <w:sz w:val="26"/>
          <w:szCs w:val="26"/>
        </w:rPr>
      </w:pPr>
      <w:r w:rsidRPr="005A6D14">
        <w:rPr>
          <w:sz w:val="26"/>
          <w:szCs w:val="26"/>
          <w:rtl/>
          <w:lang w:eastAsia="ar" w:bidi="ar-EG"/>
        </w:rPr>
        <w:t>حتى شهر سبتمبر/أيلول 2022، صُرفت نسبة 100 في المائة من المبلغ الموافق عليه لليونيب الذي يساوي 20,000 دولار أمريكي.</w:t>
      </w:r>
    </w:p>
    <w:p w14:paraId="26F2FE50" w14:textId="77777777" w:rsidR="007237FA" w:rsidRPr="005A6D14" w:rsidRDefault="007237FA" w:rsidP="007237FA">
      <w:pPr>
        <w:bidi/>
        <w:rPr>
          <w:sz w:val="26"/>
          <w:szCs w:val="26"/>
          <w:u w:val="single"/>
        </w:rPr>
      </w:pPr>
      <w:r w:rsidRPr="005A6D14">
        <w:rPr>
          <w:sz w:val="26"/>
          <w:szCs w:val="26"/>
          <w:u w:val="single"/>
          <w:rtl/>
          <w:lang w:eastAsia="ar" w:bidi="ar-EG"/>
        </w:rPr>
        <w:t>خطة تنفيذ الشريحة الثانية من خطة إدارة إزالة المواد الهيدروكلوروفلوروكربونية</w:t>
      </w:r>
    </w:p>
    <w:p w14:paraId="53131110" w14:textId="77777777" w:rsidR="007237FA" w:rsidRPr="005A6D14" w:rsidRDefault="007237FA" w:rsidP="007237FA">
      <w:pPr>
        <w:bidi/>
        <w:rPr>
          <w:sz w:val="26"/>
          <w:szCs w:val="26"/>
        </w:rPr>
      </w:pPr>
    </w:p>
    <w:p w14:paraId="1D827007" w14:textId="77777777" w:rsidR="007237FA" w:rsidRPr="005A6D14" w:rsidRDefault="007237FA" w:rsidP="007237FA">
      <w:pPr>
        <w:pStyle w:val="Heading1"/>
        <w:bidi/>
        <w:rPr>
          <w:sz w:val="26"/>
          <w:szCs w:val="26"/>
        </w:rPr>
      </w:pPr>
      <w:r w:rsidRPr="005A6D14">
        <w:rPr>
          <w:sz w:val="26"/>
          <w:szCs w:val="26"/>
          <w:rtl/>
          <w:lang w:eastAsia="ar" w:bidi="ar-EG"/>
        </w:rPr>
        <w:t>ستنفذ الأنشطة التالية بين نوفمبر/تشرين الثاني 2022 وأبريل/نيسان 2024:</w:t>
      </w:r>
    </w:p>
    <w:p w14:paraId="30106E85" w14:textId="77777777" w:rsidR="007237FA" w:rsidRPr="005A6D14" w:rsidRDefault="007237FA" w:rsidP="00515D57">
      <w:pPr>
        <w:pStyle w:val="Heading2"/>
        <w:bidi/>
        <w:ind w:hanging="509"/>
        <w:rPr>
          <w:sz w:val="26"/>
          <w:szCs w:val="26"/>
        </w:rPr>
      </w:pPr>
      <w:r w:rsidRPr="005A6D14">
        <w:rPr>
          <w:sz w:val="26"/>
          <w:szCs w:val="26"/>
          <w:rtl/>
          <w:lang w:eastAsia="ar" w:bidi="ar-EG"/>
        </w:rPr>
        <w:t>تعزيز السياسة والإطار التنظيمي: يشمل هذا المكون تنظيم اجتماع واحد يضم من 20 إلى 25 من أصحاب المصلحة، واجتماعات لخبراء التشريع الوطنيين لتطوير القوانين واللوائح، واجتماعات الخبراء الوطنيين لوضع قاعدة بيانات (اليونيب) (14,000 دولار أمريكي)؛</w:t>
      </w:r>
    </w:p>
    <w:p w14:paraId="016CC414" w14:textId="77777777" w:rsidR="007237FA" w:rsidRPr="005A6D14" w:rsidRDefault="007237FA" w:rsidP="00515D57">
      <w:pPr>
        <w:pStyle w:val="Heading2"/>
        <w:bidi/>
        <w:ind w:hanging="509"/>
        <w:rPr>
          <w:sz w:val="26"/>
          <w:szCs w:val="26"/>
        </w:rPr>
      </w:pPr>
      <w:r w:rsidRPr="005A6D14">
        <w:rPr>
          <w:sz w:val="26"/>
          <w:szCs w:val="26"/>
          <w:rtl/>
          <w:lang w:eastAsia="ar" w:bidi="ar-EG"/>
        </w:rPr>
        <w:t>مزيد من التدريب لموظفي الجمارك ووكلاء إنفاذ القانون الآخرين ومتابعة تعزيز وإنفاذ نظام إصدار التراخيص والحصص للهيدروكلوروفلوروكربون، وشراء اثنين من محددات غازات التبريد: ويشمل هذا المكون ثلاث ورش عمل لتدريب 50 من موظفي الجمارك على المهارات والمعارف العملية لتحديد المواد الهيدروكلوروفلوروكربونية والمعدات التي تحتوي على المواد الهيدروكلوروفلوروكربونية، وتعريفهم باللوائح والتشريعات المتعلقة بالمواد المستنفدة للأوزون، ولزيادة وعيهم بدورهم في إنفاذ بروتوكول مونتريال على المستوى الوطني. ومن المعتزم وضع رموز النظام المنسق لغازات التبريد ضمن هذا المكون (اليونيب) (20,000 دولار أمريكي)؛</w:t>
      </w:r>
    </w:p>
    <w:p w14:paraId="44AAEBFD" w14:textId="77777777" w:rsidR="007237FA" w:rsidRPr="005A6D14" w:rsidRDefault="007237FA" w:rsidP="00515D57">
      <w:pPr>
        <w:pStyle w:val="Heading2"/>
        <w:bidi/>
        <w:ind w:hanging="509"/>
        <w:rPr>
          <w:sz w:val="26"/>
          <w:szCs w:val="26"/>
        </w:rPr>
      </w:pPr>
      <w:r w:rsidRPr="005A6D14">
        <w:rPr>
          <w:sz w:val="26"/>
          <w:szCs w:val="26"/>
          <w:rtl/>
          <w:lang w:eastAsia="ar" w:bidi="ar-EG"/>
        </w:rPr>
        <w:t>الدعم الفني والمعدات - برنامج لإنشاء مراكز الاستعادة وإعادة التدوير ومراكز الامتياز: يشمل هذا المكون شراء أدوات الاسترداد وإعادة التدوير للمراكز المهنية الثلاثة، مع التركيز على المركز الرئيسي في جوبا؛ وشراء أدوات لحلقات عمل الفنيين المشاركين في البرامج التدريبية</w:t>
      </w:r>
      <w:r w:rsidRPr="005A6D14">
        <w:rPr>
          <w:rStyle w:val="FootnoteReference"/>
          <w:sz w:val="26"/>
          <w:szCs w:val="26"/>
          <w:rtl/>
          <w:lang w:eastAsia="ar" w:bidi="ar-EG"/>
        </w:rPr>
        <w:footnoteReference w:id="3"/>
      </w:r>
      <w:r w:rsidRPr="005A6D14">
        <w:rPr>
          <w:sz w:val="26"/>
          <w:szCs w:val="26"/>
          <w:rtl/>
          <w:lang w:eastAsia="ar" w:bidi="ar-EG"/>
        </w:rPr>
        <w:t xml:space="preserve"> (البرنامج الإنمائي) (50,000 دولار أمريكي)؛</w:t>
      </w:r>
    </w:p>
    <w:p w14:paraId="6C2C0FA4" w14:textId="77777777" w:rsidR="007237FA" w:rsidRPr="005A6D14" w:rsidRDefault="007237FA" w:rsidP="00515D57">
      <w:pPr>
        <w:pStyle w:val="Heading2"/>
        <w:bidi/>
        <w:ind w:hanging="509"/>
        <w:rPr>
          <w:sz w:val="26"/>
          <w:szCs w:val="26"/>
        </w:rPr>
      </w:pPr>
      <w:r w:rsidRPr="005A6D14">
        <w:rPr>
          <w:sz w:val="26"/>
          <w:szCs w:val="26"/>
          <w:rtl/>
          <w:lang w:eastAsia="ar" w:bidi="ar-EG"/>
        </w:rPr>
        <w:t>تعزيز اتحاد التبريد وتكييف الهواء، والمؤسسات التقنية والتدريب الإضافي لفنيي التبريد: يضم هذا المكون ثلاث حلقات عمل إضافية لنحو 60 فني تبريد، عن التدريب العملي لتعزيز مهارات الخدمة في احتواء غازات التبريد وفي أداء المعدات وكفاءتها، وفي التعامل الآمن مع غازات التبريد البديلة القابلة للاشتعال في قطاع التبريد وتكييف الهواء. وستواصل وحدة الأوزون الوطنية دعم رابطة التبريد وتكييف الهواء من خلال تنظيم اجتماع واحد حول تكنولوجيات الهيدروكربون وثاني أكسيد الكربون وتشغيل المعدات التي تعمل بالمواد القابلة للاشتعال، وصيانتها والتخلص منها. ومن المتوقع إنشاء لجنة توجيهية وطنية لتقديم المشورة للحكومة بشأن إنشاء نظام إصدار التراخيص وتنفيذه (اليونيب) (26,500 دولار أمريكي)؛</w:t>
      </w:r>
    </w:p>
    <w:p w14:paraId="7160FDDC" w14:textId="77777777" w:rsidR="007237FA" w:rsidRPr="005A6D14" w:rsidRDefault="007237FA" w:rsidP="00515D57">
      <w:pPr>
        <w:pStyle w:val="Heading2"/>
        <w:bidi/>
        <w:ind w:hanging="509"/>
        <w:rPr>
          <w:sz w:val="26"/>
          <w:szCs w:val="26"/>
        </w:rPr>
      </w:pPr>
      <w:r w:rsidRPr="005A6D14">
        <w:rPr>
          <w:sz w:val="26"/>
          <w:szCs w:val="26"/>
          <w:rtl/>
          <w:lang w:eastAsia="ar" w:bidi="ar-EG"/>
        </w:rPr>
        <w:t>رصد المشروع: سيشمل رصد المشروع استشارياً للمساعدة في رصد التنفيذ وتقييمه، والوقوف على التحديات واقتراح الإجراءات العلاجية، وفي إجراء زيارات ميدانية إلى حلقات العمل لقياس كمية الهيدروكلوروفلوروكربون المستهلك. وستنفَّذ زيارات لتفتيش المنافذ الجمركية لرصد الامتثال في تجارة غازات التبريد عبر الحدود (اليونيب) (10,000 دولار أمريكي).</w:t>
      </w:r>
    </w:p>
    <w:p w14:paraId="48C0353F" w14:textId="77777777" w:rsidR="007237FA" w:rsidRPr="005A6D14" w:rsidRDefault="007237FA" w:rsidP="005A6D14">
      <w:pPr>
        <w:keepNext/>
        <w:keepLines/>
        <w:bidi/>
        <w:rPr>
          <w:b/>
          <w:sz w:val="26"/>
          <w:szCs w:val="26"/>
        </w:rPr>
      </w:pPr>
    </w:p>
    <w:p w14:paraId="10C79CF6" w14:textId="77777777" w:rsidR="007237FA" w:rsidRPr="005A6D14" w:rsidRDefault="007237FA" w:rsidP="007237FA">
      <w:pPr>
        <w:keepNext/>
        <w:keepLines/>
        <w:bidi/>
        <w:jc w:val="center"/>
        <w:rPr>
          <w:b/>
          <w:sz w:val="26"/>
          <w:szCs w:val="26"/>
        </w:rPr>
      </w:pPr>
      <w:r w:rsidRPr="005A6D14">
        <w:rPr>
          <w:b/>
          <w:bCs/>
          <w:sz w:val="26"/>
          <w:szCs w:val="26"/>
          <w:rtl/>
          <w:lang w:eastAsia="ar" w:bidi="ar-EG"/>
        </w:rPr>
        <w:t>تعليقات الأمانة وتوصيتها</w:t>
      </w:r>
    </w:p>
    <w:p w14:paraId="54DD527F" w14:textId="77777777" w:rsidR="007237FA" w:rsidRPr="005A6D14" w:rsidRDefault="007237FA" w:rsidP="007237FA">
      <w:pPr>
        <w:keepNext/>
        <w:keepLines/>
        <w:bidi/>
        <w:rPr>
          <w:sz w:val="26"/>
          <w:szCs w:val="26"/>
        </w:rPr>
      </w:pPr>
    </w:p>
    <w:p w14:paraId="49B2B6C4" w14:textId="77777777" w:rsidR="007237FA" w:rsidRPr="005A6D14" w:rsidRDefault="007237FA" w:rsidP="007237FA">
      <w:pPr>
        <w:keepNext/>
        <w:keepLines/>
        <w:bidi/>
        <w:rPr>
          <w:b/>
          <w:sz w:val="26"/>
          <w:szCs w:val="26"/>
        </w:rPr>
      </w:pPr>
      <w:r w:rsidRPr="005A6D14">
        <w:rPr>
          <w:b/>
          <w:bCs/>
          <w:sz w:val="26"/>
          <w:szCs w:val="26"/>
          <w:rtl/>
          <w:lang w:eastAsia="ar" w:bidi="ar-EG"/>
        </w:rPr>
        <w:t>التعليقات</w:t>
      </w:r>
    </w:p>
    <w:p w14:paraId="681A54DE" w14:textId="77777777" w:rsidR="007237FA" w:rsidRPr="005A6D14" w:rsidRDefault="007237FA" w:rsidP="007237FA">
      <w:pPr>
        <w:keepNext/>
        <w:keepLines/>
        <w:bidi/>
        <w:rPr>
          <w:sz w:val="26"/>
          <w:szCs w:val="26"/>
        </w:rPr>
      </w:pPr>
    </w:p>
    <w:p w14:paraId="5536B66B" w14:textId="77777777" w:rsidR="007237FA" w:rsidRPr="005A6D14" w:rsidRDefault="007237FA" w:rsidP="007237FA">
      <w:pPr>
        <w:keepNext/>
        <w:keepLines/>
        <w:bidi/>
        <w:rPr>
          <w:sz w:val="26"/>
          <w:szCs w:val="26"/>
          <w:u w:val="single"/>
        </w:rPr>
      </w:pPr>
      <w:r w:rsidRPr="005A6D14">
        <w:rPr>
          <w:sz w:val="26"/>
          <w:szCs w:val="26"/>
          <w:u w:val="single"/>
          <w:rtl/>
          <w:lang w:eastAsia="ar" w:bidi="ar-EG"/>
        </w:rPr>
        <w:t>التقرير المرحلي عن تنفيذ الشريحة الأولى من خطة إدارة إزالة المواد الهيدروكلوروفلوروكربونية</w:t>
      </w:r>
    </w:p>
    <w:p w14:paraId="2F0104AF" w14:textId="77777777" w:rsidR="007237FA" w:rsidRPr="005A6D14" w:rsidRDefault="007237FA" w:rsidP="007237FA">
      <w:pPr>
        <w:keepNext/>
        <w:keepLines/>
        <w:bidi/>
        <w:rPr>
          <w:sz w:val="26"/>
          <w:szCs w:val="26"/>
        </w:rPr>
      </w:pPr>
    </w:p>
    <w:p w14:paraId="551D70EF" w14:textId="77777777" w:rsidR="007237FA" w:rsidRPr="005A6D14" w:rsidRDefault="007237FA" w:rsidP="007237FA">
      <w:pPr>
        <w:keepNext/>
        <w:keepLines/>
        <w:bidi/>
        <w:rPr>
          <w:i/>
          <w:iCs/>
          <w:sz w:val="26"/>
          <w:szCs w:val="26"/>
        </w:rPr>
      </w:pPr>
      <w:r w:rsidRPr="005A6D14">
        <w:rPr>
          <w:i/>
          <w:iCs/>
          <w:sz w:val="26"/>
          <w:szCs w:val="26"/>
          <w:rtl/>
          <w:lang w:eastAsia="ar" w:bidi="ar-EG"/>
        </w:rPr>
        <w:t>تأخير التنفيذ وطلب تمديد المرحلة الأولى</w:t>
      </w:r>
    </w:p>
    <w:p w14:paraId="658265FA" w14:textId="77777777" w:rsidR="007237FA" w:rsidRPr="005A6D14" w:rsidRDefault="007237FA" w:rsidP="007237FA">
      <w:pPr>
        <w:keepNext/>
        <w:keepLines/>
        <w:bidi/>
        <w:rPr>
          <w:sz w:val="26"/>
          <w:szCs w:val="26"/>
        </w:rPr>
      </w:pPr>
    </w:p>
    <w:p w14:paraId="568F09E7" w14:textId="77777777" w:rsidR="007237FA" w:rsidRPr="005A6D14" w:rsidRDefault="007237FA" w:rsidP="007237FA">
      <w:pPr>
        <w:pStyle w:val="Heading1"/>
        <w:keepNext/>
        <w:keepLines/>
        <w:bidi/>
        <w:rPr>
          <w:sz w:val="26"/>
          <w:szCs w:val="26"/>
        </w:rPr>
      </w:pPr>
      <w:r w:rsidRPr="005A6D14">
        <w:rPr>
          <w:sz w:val="26"/>
          <w:szCs w:val="26"/>
          <w:rtl/>
          <w:lang w:eastAsia="ar" w:bidi="ar-EG"/>
        </w:rPr>
        <w:t>صدرت الموافقة على الشريحة الأولى في عام 2016 ولكن لا يمكن تنفيذها إلا في عام 2022 بسبب عدم الاستقرار السياسي في البلد. في الاجتماع التسعين، سمحت اللجنة التنفيذية، على أساس استثنائي، لبرنامج الأمم المتحدة للبيئة بمواصلة تنفيذ الأنشطة المعلقة المتعلقة بالمرحلة الأولى من خطة إدارة إزالة المواد الهيدروكلوروفلوروكربونية لجنوب السودان (المقرر 90/23). وفقاً لخطة العمل المنقحة المقدمة مع الشريحة الثانية إلى الاجتماع الحالي، ستُقدَّم الشريحتان الثالثة والأخيرة فقط في عام 2024. لذلك، طلبت حكومة جنوب السودان تمديد تاريخ الانتهاء من المرحلة الأولى حتى 31 ديسمبر/كانون الأول 2025. وأكد برنامج الأمم المتحدة للبيئة أن الوضع قد تحسن في البلد ويمكن تنفيذ الأنشطة. ونظرت الأمانة في التحسينات المحققة في البلد وأن الشروط اللازمة للتنفيذ، مثل إنشاء وحدة أوزون وطنية مستقرة، متوافرة الآن لمواصلة تنفيذ المرحلة الأولى.</w:t>
      </w:r>
    </w:p>
    <w:p w14:paraId="487BB3D7" w14:textId="77777777" w:rsidR="007237FA" w:rsidRPr="005A6D14" w:rsidRDefault="007237FA" w:rsidP="007237FA">
      <w:pPr>
        <w:bidi/>
        <w:rPr>
          <w:i/>
          <w:sz w:val="26"/>
          <w:szCs w:val="26"/>
        </w:rPr>
      </w:pPr>
      <w:r w:rsidRPr="005A6D14">
        <w:rPr>
          <w:i/>
          <w:iCs/>
          <w:sz w:val="26"/>
          <w:szCs w:val="26"/>
          <w:rtl/>
          <w:lang w:eastAsia="ar" w:bidi="ar-EG"/>
        </w:rPr>
        <w:t>الإطار القانوني</w:t>
      </w:r>
    </w:p>
    <w:p w14:paraId="4CAF1F8A" w14:textId="77777777" w:rsidR="007237FA" w:rsidRPr="005A6D14" w:rsidRDefault="007237FA" w:rsidP="007237FA">
      <w:pPr>
        <w:bidi/>
        <w:rPr>
          <w:sz w:val="26"/>
          <w:szCs w:val="26"/>
        </w:rPr>
      </w:pPr>
    </w:p>
    <w:p w14:paraId="7559C234" w14:textId="77777777" w:rsidR="007237FA" w:rsidRPr="005A6D14" w:rsidRDefault="007237FA" w:rsidP="007237FA">
      <w:pPr>
        <w:pStyle w:val="Heading1"/>
        <w:bidi/>
        <w:rPr>
          <w:sz w:val="26"/>
          <w:szCs w:val="26"/>
        </w:rPr>
      </w:pPr>
      <w:r w:rsidRPr="005A6D14">
        <w:rPr>
          <w:sz w:val="26"/>
          <w:szCs w:val="26"/>
          <w:rtl/>
          <w:lang w:eastAsia="ar" w:bidi="ar-EG"/>
        </w:rPr>
        <w:t>أشارت الأمانة إلى أن حكومة جنوب السودان تقوم بتنفيذ نظام تراخيص الهيدروكلوروفلوروكربون ونظام حصص الاستيراد، بموجب قرار وزاري، وأشارت إلى أنه ينبغي إنشاء نظام الترخيص قانونياً لأن هذا هو أحد شروط تحقيق أهداف خطة إدارة إزالة المواد الهيدروكلوروفلوروكربونية، لضمان الامتثال ولتحقيق الاستدامة. وأشار برنامج الأمم المتحدة للبيئة إلى أن سن التشريع الشامل للرقابة على المواد المستنفدة للأوزون والمواد الهيدروفلوروكربونية، الذي جرت صياغته في إطار من الدعم المقدم منه في عام 2020، سيدعمه أنشطة الشريحتين الثانية والثالثة. سوف يتأكد برنامج الأمم المتحدة للبيئة من أن الحكومة لديها نظام ترخيص راسخ يتعلق بالهيدروكلوروفلوروكربون. ومن المتوقع أن تصدر الموافقة على نظام الترخيص ويجري تشغيله بالكامل في عام 2023.</w:t>
      </w:r>
    </w:p>
    <w:p w14:paraId="0F7C3343" w14:textId="77777777" w:rsidR="007237FA" w:rsidRPr="005A6D14" w:rsidRDefault="007237FA" w:rsidP="007237FA">
      <w:pPr>
        <w:pStyle w:val="Heading1"/>
        <w:bidi/>
        <w:rPr>
          <w:sz w:val="26"/>
          <w:szCs w:val="26"/>
        </w:rPr>
      </w:pPr>
      <w:r w:rsidRPr="005A6D14">
        <w:rPr>
          <w:sz w:val="26"/>
          <w:szCs w:val="26"/>
          <w:rtl/>
          <w:lang w:eastAsia="ar" w:bidi="ar-EG"/>
        </w:rPr>
        <w:t>وقد أصدرت حكومة جنوب السودان حصص استيراد الهيدروكلوروفلوروكربون لعام 2022 وفقاً للأهداف الواردة في الاتفاق المبرم مع اللجنة التنفيذية.</w:t>
      </w:r>
    </w:p>
    <w:p w14:paraId="29F0550C" w14:textId="77777777" w:rsidR="00515DC1" w:rsidRDefault="00515DC1">
      <w:pPr>
        <w:jc w:val="left"/>
        <w:rPr>
          <w:i/>
          <w:iCs/>
          <w:sz w:val="26"/>
          <w:szCs w:val="26"/>
          <w:rtl/>
          <w:lang w:eastAsia="ar" w:bidi="ar-EG"/>
        </w:rPr>
      </w:pPr>
      <w:r>
        <w:rPr>
          <w:i/>
          <w:iCs/>
          <w:sz w:val="26"/>
          <w:szCs w:val="26"/>
          <w:rtl/>
          <w:lang w:eastAsia="ar" w:bidi="ar-EG"/>
        </w:rPr>
        <w:br w:type="page"/>
      </w:r>
    </w:p>
    <w:p w14:paraId="2AC75A3F" w14:textId="1184AD12" w:rsidR="007237FA" w:rsidRPr="005A6D14" w:rsidRDefault="007237FA" w:rsidP="007237FA">
      <w:pPr>
        <w:bidi/>
        <w:rPr>
          <w:sz w:val="26"/>
          <w:szCs w:val="26"/>
        </w:rPr>
      </w:pPr>
      <w:r w:rsidRPr="005A6D14">
        <w:rPr>
          <w:i/>
          <w:iCs/>
          <w:sz w:val="26"/>
          <w:szCs w:val="26"/>
          <w:rtl/>
          <w:lang w:eastAsia="ar" w:bidi="ar-EG"/>
        </w:rPr>
        <w:t>قطاع خدمة التبريد</w:t>
      </w:r>
    </w:p>
    <w:p w14:paraId="3CDDF29C" w14:textId="77777777" w:rsidR="007237FA" w:rsidRPr="005A6D14" w:rsidRDefault="007237FA" w:rsidP="007237FA">
      <w:pPr>
        <w:bidi/>
        <w:rPr>
          <w:sz w:val="26"/>
          <w:szCs w:val="26"/>
        </w:rPr>
      </w:pPr>
    </w:p>
    <w:p w14:paraId="29B12EB4" w14:textId="3A3FC5BC" w:rsidR="007237FA" w:rsidRPr="005A6D14" w:rsidRDefault="007237FA" w:rsidP="007237FA">
      <w:pPr>
        <w:pStyle w:val="Heading1"/>
        <w:bidi/>
        <w:rPr>
          <w:i/>
          <w:iCs/>
          <w:sz w:val="26"/>
          <w:szCs w:val="26"/>
        </w:rPr>
      </w:pPr>
      <w:r w:rsidRPr="005A6D14">
        <w:rPr>
          <w:rFonts w:eastAsia="SimSun"/>
          <w:sz w:val="26"/>
          <w:szCs w:val="26"/>
          <w:rtl/>
          <w:lang w:eastAsia="ar" w:bidi="ar-EG"/>
        </w:rPr>
        <w:t>تتمثل استراتيجية حكومة جنوب السودان لتحقيق الإزالة الكاملة للمواد الهيدروكلوروفلوروكربونية، بما يتماشى مع الجدول الزمني لبروتوكول مونتريال، من خلال</w:t>
      </w:r>
      <w:r w:rsidRPr="005A6D14">
        <w:rPr>
          <w:sz w:val="26"/>
          <w:szCs w:val="26"/>
          <w:rtl/>
          <w:lang w:eastAsia="ar" w:bidi="ar-EG"/>
        </w:rPr>
        <w:t xml:space="preserve"> تعزيز واعتماد تكنولوجيات بديلة تحقق الكفاءة في استخدام الطاقة يمكن أن تعود بالنفع على الأوزون والمناخ. وتضمنت أنشطة الإزالة في قطاع خدمة التبريد التي تم تنفيذها حتى أغسطس/آب 2022 تدريب موظفي الجمارك وغيرهم من موظفي إنفاذ القانون، وإنشاء رابطة التبريد وتكييف الهواء، وتدريب فنيي التبريد في مجال التبريد على ممارسات التبريد الجيدة. وتتوقع خطة التنفيذ للشريحة الثانية استمرار هذه الأنشطة، بما في ذلك تعزيز رابطة التبريد وتكييف الهواء والمؤسسات الفنية، وتقديم مزيد من التدريب.</w:t>
      </w:r>
    </w:p>
    <w:p w14:paraId="0D5975AD" w14:textId="77777777" w:rsidR="007237FA" w:rsidRPr="005A6D14" w:rsidRDefault="007237FA" w:rsidP="007237FA">
      <w:pPr>
        <w:shd w:val="clear" w:color="auto" w:fill="FFFFFF"/>
        <w:bidi/>
        <w:rPr>
          <w:color w:val="000000"/>
          <w:sz w:val="26"/>
          <w:szCs w:val="26"/>
        </w:rPr>
      </w:pPr>
      <w:r w:rsidRPr="005A6D14">
        <w:rPr>
          <w:color w:val="000000"/>
          <w:sz w:val="26"/>
          <w:szCs w:val="26"/>
          <w:u w:val="single"/>
          <w:rtl/>
          <w:lang w:eastAsia="ar" w:bidi="ar-EG"/>
        </w:rPr>
        <w:t>تنقيح الاتفاق</w:t>
      </w:r>
    </w:p>
    <w:p w14:paraId="3C042FDC" w14:textId="77777777" w:rsidR="007237FA" w:rsidRPr="005A6D14" w:rsidRDefault="007237FA" w:rsidP="007237FA">
      <w:pPr>
        <w:shd w:val="clear" w:color="auto" w:fill="FFFFFF"/>
        <w:bidi/>
        <w:rPr>
          <w:color w:val="000000"/>
          <w:sz w:val="26"/>
          <w:szCs w:val="26"/>
        </w:rPr>
      </w:pPr>
    </w:p>
    <w:p w14:paraId="07ACE5BD" w14:textId="77777777" w:rsidR="007237FA" w:rsidRPr="005A6D14" w:rsidRDefault="007237FA" w:rsidP="007237FA">
      <w:pPr>
        <w:pStyle w:val="Heading1"/>
        <w:bidi/>
        <w:rPr>
          <w:sz w:val="26"/>
          <w:szCs w:val="26"/>
        </w:rPr>
      </w:pPr>
      <w:r w:rsidRPr="005A6D14">
        <w:rPr>
          <w:color w:val="000000"/>
          <w:sz w:val="26"/>
          <w:szCs w:val="26"/>
          <w:rtl/>
          <w:lang w:eastAsia="ar" w:bidi="ar-EG"/>
        </w:rPr>
        <w:t>يتضمن المرفق الأول بهذه الوثيقة مشروع اتفاق محدث بين حكومة جنوب السودان واللجنة التنفيذية، ليعكس في الفقرة 1 والتذييل 2-ألف، تمديد المرحلة الأولى حتى عام 2025؛ وأضيفت الفقرة 16 للإشارة إلى أن الاتفاق المحدث يلغي الاتفاق الذي جرى التوصل إليه في الاجتماع السابع والسبعين</w:t>
      </w:r>
      <w:r w:rsidRPr="005A6D14">
        <w:rPr>
          <w:sz w:val="26"/>
          <w:szCs w:val="26"/>
          <w:vertAlign w:val="superscript"/>
          <w:rtl/>
          <w:lang w:eastAsia="ar" w:bidi="ar-EG"/>
        </w:rPr>
        <w:t>.</w:t>
      </w:r>
    </w:p>
    <w:p w14:paraId="0EF63CD5" w14:textId="77777777" w:rsidR="007237FA" w:rsidRPr="005A6D14" w:rsidRDefault="007237FA" w:rsidP="007237FA">
      <w:pPr>
        <w:shd w:val="clear" w:color="auto" w:fill="FFFFFF"/>
        <w:bidi/>
        <w:rPr>
          <w:sz w:val="26"/>
          <w:szCs w:val="26"/>
          <w:u w:val="single"/>
        </w:rPr>
      </w:pPr>
      <w:r w:rsidRPr="005A6D14">
        <w:rPr>
          <w:sz w:val="26"/>
          <w:szCs w:val="26"/>
          <w:rtl/>
          <w:lang w:eastAsia="ar" w:bidi="ar-EG"/>
        </w:rPr>
        <w:t>تنفيذ السياسة الجنسانية</w:t>
      </w:r>
      <w:r w:rsidRPr="005A6D14">
        <w:rPr>
          <w:rStyle w:val="FootnoteReference"/>
          <w:sz w:val="26"/>
          <w:szCs w:val="26"/>
          <w:u w:val="single"/>
          <w:rtl/>
          <w:lang w:eastAsia="ar" w:bidi="ar-EG"/>
        </w:rPr>
        <w:footnoteReference w:id="4"/>
      </w:r>
    </w:p>
    <w:p w14:paraId="17888190" w14:textId="77777777" w:rsidR="007237FA" w:rsidRPr="005A6D14" w:rsidRDefault="007237FA" w:rsidP="007237FA">
      <w:pPr>
        <w:bidi/>
        <w:rPr>
          <w:sz w:val="26"/>
          <w:szCs w:val="26"/>
        </w:rPr>
      </w:pPr>
    </w:p>
    <w:p w14:paraId="6ADF1E0B" w14:textId="77777777" w:rsidR="007237FA" w:rsidRPr="005A6D14" w:rsidRDefault="007237FA" w:rsidP="007237FA">
      <w:pPr>
        <w:pStyle w:val="Heading1"/>
        <w:bidi/>
        <w:rPr>
          <w:sz w:val="26"/>
          <w:szCs w:val="26"/>
        </w:rPr>
      </w:pPr>
      <w:r w:rsidRPr="005A6D14">
        <w:rPr>
          <w:sz w:val="26"/>
          <w:szCs w:val="26"/>
          <w:rtl/>
          <w:lang w:eastAsia="ar" w:bidi="ar-EG"/>
        </w:rPr>
        <w:t>ويضم فريق وحدة الأوزون الوطنية امرأة بين عضويه. تم تدريب سبع فنيات و23 موظفة جمارك خلال العمل في إطار الشريحة الأولى. وستتعرف وحدة الأوزون الوطنية على سياسة تعميم مراعاة المنظور الجنساني في الصندوق المتعدد الأطراف، عملاً بالقرارين 84/92 (د)(2) و90/48(ج). وبدءًا من الشريحة الثانية، ستتابع وحدة الأوزون الوطنية عدد فنيات التبريد وموظفات الجمارك المدربات. ستدرج وحدة الأوزون الوطنية أيضاً مواضيع المساواة بين الجنسين وتمكين المرأة في جدول أعمال الاجتماعات التي ستُعقد مع رابطة التبريد وتكييف الهواء ومختلف أصحاب المصلحة والشركاء.</w:t>
      </w:r>
    </w:p>
    <w:p w14:paraId="0C9076B3" w14:textId="77777777" w:rsidR="007237FA" w:rsidRPr="005A6D14" w:rsidRDefault="007237FA" w:rsidP="007237FA">
      <w:pPr>
        <w:pStyle w:val="Heading1"/>
        <w:numPr>
          <w:ilvl w:val="0"/>
          <w:numId w:val="0"/>
        </w:numPr>
        <w:bidi/>
        <w:rPr>
          <w:sz w:val="26"/>
          <w:szCs w:val="26"/>
          <w:u w:val="single"/>
        </w:rPr>
      </w:pPr>
      <w:r w:rsidRPr="005A6D14">
        <w:rPr>
          <w:sz w:val="26"/>
          <w:szCs w:val="26"/>
          <w:u w:val="single"/>
          <w:rtl/>
          <w:lang w:eastAsia="ar" w:bidi="ar-EG"/>
        </w:rPr>
        <w:t>استدامة إزالة الهيدروكلوروفلوروكربون وتقييم المخاطر</w:t>
      </w:r>
    </w:p>
    <w:p w14:paraId="1D265751" w14:textId="77777777" w:rsidR="007237FA" w:rsidRPr="005A6D14" w:rsidRDefault="007237FA" w:rsidP="007237FA">
      <w:pPr>
        <w:pStyle w:val="Heading1"/>
        <w:bidi/>
        <w:rPr>
          <w:sz w:val="26"/>
          <w:szCs w:val="26"/>
        </w:rPr>
      </w:pPr>
      <w:r w:rsidRPr="005A6D14">
        <w:rPr>
          <w:sz w:val="26"/>
          <w:szCs w:val="26"/>
          <w:rtl/>
          <w:lang w:eastAsia="ar" w:bidi="ar-EG"/>
        </w:rPr>
        <w:t>ناقشت الأمانة مع برنامج الأمم المتحدة للبيئة المهددة بنجاح إزالة الهيدروكلوروفلوروكربون واستدامة إنجازات خطة إدارة إزالة المواد الهيدروكلوروفلوروكربونية. إن المخاطر الأولية المحددة لاستدامة إزالة الهيدروكلوروفلوروكربون هي حالات خارجة عن سيطرة مؤسسات الصندوق المتعدد الأطراف، مثل عدم الاستقرار السياسي في البلد. وستضطلع الوكالة الرئيسية برصد الوضع في البلد بعناية لتعديل تنفيذ المشروع حسب الضرورة. ويعرب برنامج الأمم المتحدة للبيئة عن تفاؤله بالزخم الموجود حالياً في البلد لتنفيذ الشرائح المتبقية من المرحلة الأولى، حسب الشروط الواجب توافرها، مثل إنشاء وحدة أوزون وطنية مستقرة والتعاون المتزايد بين وحدة الأوزون الوطنية وسلطات الجمارك. ومن المتوقع أيضاً أن يستمر الوفاء بأهداف خطة إدارة إزالة المواد الهيدروكلوروفلوروكربونية. </w:t>
      </w:r>
    </w:p>
    <w:p w14:paraId="62F0914B" w14:textId="77777777" w:rsidR="007237FA" w:rsidRPr="005A6D14" w:rsidRDefault="007237FA" w:rsidP="007237FA">
      <w:pPr>
        <w:pStyle w:val="Heading1"/>
        <w:bidi/>
        <w:rPr>
          <w:sz w:val="26"/>
          <w:szCs w:val="26"/>
        </w:rPr>
      </w:pPr>
      <w:r w:rsidRPr="005A6D14">
        <w:rPr>
          <w:sz w:val="26"/>
          <w:szCs w:val="26"/>
          <w:rtl/>
          <w:lang w:eastAsia="ar" w:bidi="ar-EG"/>
        </w:rPr>
        <w:t>ومن القضايا التي تم النظر فيها أيضاً أن نظام الترخيص لم يصدر بموجب تشريع، على الرغم من أنه يمارس حالياً بموجب قرار وزاري. وقد دعم برنامج الأمم المتحدة للبيئة البلد في وضع مشروع التشريع الضروري وسيواصل تقديم دعمه بهدف التشريع. والأنشطة المتعلقة بالشريحة الثانية، والتي تشمل إنشاء لجنة توجيهية لتقديم المشورة للحكومة بشأن سن نظام الترخيص؛ والتدريب الإضافي لموظفي الجمارك على تعزيز تنفيذ وإنفاذ النظام، بما في ذلك جمع بيانات أكثر دقة، تهدف إلى معالجة هذه القضايا.</w:t>
      </w:r>
    </w:p>
    <w:p w14:paraId="4202E667" w14:textId="77777777" w:rsidR="007237FA" w:rsidRPr="005A6D14" w:rsidRDefault="007237FA" w:rsidP="007237FA">
      <w:pPr>
        <w:pStyle w:val="Heading1"/>
        <w:bidi/>
        <w:rPr>
          <w:sz w:val="26"/>
          <w:szCs w:val="26"/>
        </w:rPr>
      </w:pPr>
      <w:r w:rsidRPr="005A6D14">
        <w:rPr>
          <w:sz w:val="26"/>
          <w:szCs w:val="26"/>
          <w:rtl/>
          <w:lang w:eastAsia="ar" w:bidi="ar-EG"/>
        </w:rPr>
        <w:t xml:space="preserve">تهدف المساعدة التقنية والمعدات التي تُقدَّم إلى مراكز الامتياز من أجل تعزيزها إلى ضمان استدامة تدريب الفنيين، مع توقع إنشاء مخطط اعتماد لفنيي التبريد وتكييف الهواء في مرحلة لاحقة. </w:t>
      </w:r>
    </w:p>
    <w:p w14:paraId="044DD670" w14:textId="77777777" w:rsidR="007237FA" w:rsidRPr="005A6D14" w:rsidRDefault="007237FA" w:rsidP="007237FA">
      <w:pPr>
        <w:keepNext/>
        <w:bidi/>
        <w:rPr>
          <w:sz w:val="26"/>
          <w:szCs w:val="26"/>
          <w:u w:val="single"/>
        </w:rPr>
      </w:pPr>
      <w:r w:rsidRPr="005A6D14">
        <w:rPr>
          <w:sz w:val="26"/>
          <w:szCs w:val="26"/>
          <w:u w:val="single"/>
          <w:rtl/>
          <w:lang w:eastAsia="ar" w:bidi="ar-EG"/>
        </w:rPr>
        <w:t xml:space="preserve">الخلاصة </w:t>
      </w:r>
    </w:p>
    <w:p w14:paraId="39283212" w14:textId="77777777" w:rsidR="007237FA" w:rsidRPr="005A6D14" w:rsidRDefault="007237FA" w:rsidP="007237FA">
      <w:pPr>
        <w:keepNext/>
        <w:bidi/>
        <w:rPr>
          <w:sz w:val="26"/>
          <w:szCs w:val="26"/>
        </w:rPr>
      </w:pPr>
    </w:p>
    <w:p w14:paraId="1AFC8DA9" w14:textId="064C76C9" w:rsidR="007237FA" w:rsidRPr="005A6D14" w:rsidRDefault="007237FA" w:rsidP="005A6D14">
      <w:pPr>
        <w:pStyle w:val="Heading1"/>
        <w:bidi/>
        <w:rPr>
          <w:sz w:val="26"/>
          <w:szCs w:val="26"/>
        </w:rPr>
      </w:pPr>
      <w:r w:rsidRPr="005A6D14">
        <w:rPr>
          <w:sz w:val="26"/>
          <w:szCs w:val="26"/>
          <w:rtl/>
          <w:lang w:eastAsia="ar" w:bidi="ar-EG"/>
        </w:rPr>
        <w:t>يُنفَّذ نظام حصص استيراد وتراخيص الهيدروكلوروفلوروكربون في الدولة بموجب مرسوم وزاري. وتلتزم حكومة جنوب السودان وبرنامج الأمم المتحدة للبيئة بسن التشريعات ذات الصلة خلال الشريحة الثانية. تم صرف مبلغ الشريحة الأولى بالكامل. وكان الاستهلاك في عام 2021 أقل بنسبة 61 في المائة و3 في المائة من هدف الرقابة بموجب بروتوكول مونتريال والحد الأقصى للاستهلاك المسموح به في الاتفاق مع اللجنة التنفيذية لنفس العام، على التوالي. تنفذ المرحلة الأولى على الرغم من وجود متأخرات بسبب عدم الاستقرار السياسي في البلد في السنوات السابقة من خطة إدارة إزالة المواد الهيدروكلوروفلوروكربونية. ومن المتوقع أن تؤدي الدورات التدريبية المقدمة إلى موظفي الجمارك وفنيي التبريد وتكييف الهواء والاجتماعات لمختلف أصحاب المصلحة، التي ستعقد خلال الشريحة الثانية، إلى إعادة الزخم في تنفيذ خطة إدارة إزالة المواد الهيدروكلوروفلوروكربونية فيما يخص جميع الأطراف المعنية. كما ستشجع وحدة الأوزون الوطنية مزيداً من النساء على المشاركة في التدريبات وستتابع أعداد النساء المشاركات. كما أن بداية أنشطة برنامج الأمم المتحدة الإنمائي مع توفير الأدوات والتدريب في ثلاثة مراكز مهنية وفي ورش عمل الفنيين سيعمل أيضاً على إعداد البلد بشكل أفضل للمستقبل والمضي قدماً في خطة إدارة إزالة المواد الهيدروكلوروفلوروكربونية. في الوقت نفسه، سينفذ البلد التوصيات الواردة في تقرير التحقق ومطلوب من برنامج الأمم المتحدة للبيئة الإبلاغ عن ذلك ضمن التقرير المرحلي عن الشريحة الثانية عند طلب الشريحة الثالثة والأخيرة في عام 2024. ستساهم الأنشطة المقترح إجراؤها خلال الشريحة الثانية في التنفيذ المستدام لخطة إدارة إزالة المواد الهيدروكلوروفلوروكربونية.</w:t>
      </w:r>
    </w:p>
    <w:p w14:paraId="65D35885" w14:textId="77777777" w:rsidR="007237FA" w:rsidRPr="005A6D14" w:rsidRDefault="007237FA" w:rsidP="007237FA">
      <w:pPr>
        <w:bidi/>
        <w:rPr>
          <w:sz w:val="26"/>
          <w:szCs w:val="26"/>
        </w:rPr>
      </w:pPr>
      <w:r w:rsidRPr="005A6D14">
        <w:rPr>
          <w:b/>
          <w:bCs/>
          <w:sz w:val="26"/>
          <w:szCs w:val="26"/>
          <w:rtl/>
          <w:lang w:eastAsia="ar" w:bidi="ar-EG"/>
        </w:rPr>
        <w:t>التوصية</w:t>
      </w:r>
    </w:p>
    <w:p w14:paraId="77F7D522" w14:textId="77777777" w:rsidR="007237FA" w:rsidRPr="005A6D14" w:rsidRDefault="007237FA" w:rsidP="007237FA">
      <w:pPr>
        <w:bidi/>
        <w:rPr>
          <w:sz w:val="26"/>
          <w:szCs w:val="26"/>
        </w:rPr>
      </w:pPr>
    </w:p>
    <w:p w14:paraId="79B86BFD" w14:textId="77777777" w:rsidR="007237FA" w:rsidRPr="005A6D14" w:rsidRDefault="007237FA" w:rsidP="007237FA">
      <w:pPr>
        <w:pStyle w:val="Heading1"/>
        <w:bidi/>
        <w:rPr>
          <w:sz w:val="26"/>
          <w:szCs w:val="26"/>
        </w:rPr>
      </w:pPr>
      <w:r w:rsidRPr="005A6D14">
        <w:rPr>
          <w:sz w:val="26"/>
          <w:szCs w:val="26"/>
          <w:rtl/>
          <w:lang w:eastAsia="ar" w:bidi="ar-EG"/>
        </w:rPr>
        <w:t>توصي أمانة الصندوق اللجنة التنفيذية بالآتي:</w:t>
      </w:r>
    </w:p>
    <w:p w14:paraId="3313C5D1" w14:textId="77777777" w:rsidR="007237FA" w:rsidRPr="005A6D14" w:rsidRDefault="007237FA" w:rsidP="00515D57">
      <w:pPr>
        <w:pStyle w:val="Heading2"/>
        <w:bidi/>
        <w:ind w:hanging="509"/>
        <w:rPr>
          <w:sz w:val="26"/>
          <w:szCs w:val="26"/>
        </w:rPr>
      </w:pPr>
      <w:r w:rsidRPr="005A6D14">
        <w:rPr>
          <w:sz w:val="26"/>
          <w:szCs w:val="26"/>
          <w:rtl/>
          <w:lang w:eastAsia="ar" w:bidi="ar-EG"/>
        </w:rPr>
        <w:t>الإحاطة علماً بالتقرير المرحلي عن تنفيذ الشريحة الأولى من المرحلة الأولى من خطة إدارة إزالة المواد الهيدروكلوروفلوروكربونية في جنوب السودان؛</w:t>
      </w:r>
    </w:p>
    <w:p w14:paraId="1898B4FA" w14:textId="77777777" w:rsidR="007237FA" w:rsidRPr="005A6D14" w:rsidRDefault="007237FA" w:rsidP="00515D57">
      <w:pPr>
        <w:pStyle w:val="Heading2"/>
        <w:bidi/>
        <w:ind w:hanging="509"/>
        <w:rPr>
          <w:sz w:val="26"/>
          <w:szCs w:val="26"/>
        </w:rPr>
      </w:pPr>
      <w:r w:rsidRPr="005A6D14">
        <w:rPr>
          <w:sz w:val="26"/>
          <w:szCs w:val="26"/>
          <w:rtl/>
          <w:lang w:eastAsia="ar" w:bidi="ar-EG"/>
        </w:rPr>
        <w:t>الموافقة، على أساس استثنائي، نظراً للتأخيرات في تنفيذ أنشطة الإزالة، مع الإحاطة علماً بعدم ُطلب أي تمديد إضافي لتنفيذ المشروع، على تمديد تاريخ الانتهاء من المرحلة الأولى من خطة إدارة إزالة المواد الهيدروكلوروفلوروكربونية لجنوب السودان حتى 31 ديسمبر/ كانون الأول 2025؛</w:t>
      </w:r>
    </w:p>
    <w:p w14:paraId="35638A53" w14:textId="754610B0" w:rsidR="007237FA" w:rsidRDefault="007237FA" w:rsidP="00515D57">
      <w:pPr>
        <w:pStyle w:val="Heading2"/>
        <w:bidi/>
        <w:ind w:hanging="509"/>
        <w:rPr>
          <w:sz w:val="26"/>
          <w:szCs w:val="26"/>
          <w:rtl/>
          <w:lang w:eastAsia="ar" w:bidi="ar-EG"/>
        </w:rPr>
      </w:pPr>
      <w:r w:rsidRPr="005A6D14">
        <w:rPr>
          <w:sz w:val="26"/>
          <w:szCs w:val="26"/>
          <w:rtl/>
          <w:lang w:eastAsia="ar" w:bidi="ar-EG"/>
        </w:rPr>
        <w:t>الإحاطة علماً بأن أمانة الصندوق قد قامت بتحديث الاتفاق المبرم بين حكومة جنوب السودان واللجنة التنفيذية، على النحو الوارد في المرفق الأول بهذه الوثيقة، والفقرة 1 والتذييل 2-ألف تحديداً، على أساس تمديد المرحلة الأولى حتى عام 2025؛ والفقرة 16 التي تمت إضافتها للإشارة إلى أن الاتفاق المحدث قد حل محل الاتفاق الذي تم التوصل إليها في الاجتماع</w:t>
      </w:r>
      <w:r w:rsidR="00515D57" w:rsidRPr="005A6D14">
        <w:rPr>
          <w:rFonts w:hint="cs"/>
          <w:sz w:val="26"/>
          <w:szCs w:val="26"/>
          <w:rtl/>
          <w:lang w:eastAsia="ar" w:bidi="ar-EG"/>
        </w:rPr>
        <w:t xml:space="preserve"> </w:t>
      </w:r>
      <w:r w:rsidRPr="005A6D14">
        <w:rPr>
          <w:sz w:val="26"/>
          <w:szCs w:val="26"/>
          <w:rtl/>
          <w:lang w:eastAsia="ar" w:bidi="ar-EG"/>
        </w:rPr>
        <w:t>السابع</w:t>
      </w:r>
      <w:r w:rsidR="00515D57" w:rsidRPr="005A6D14">
        <w:rPr>
          <w:rFonts w:hint="cs"/>
          <w:sz w:val="26"/>
          <w:szCs w:val="26"/>
          <w:rtl/>
          <w:lang w:eastAsia="ar" w:bidi="ar-EG"/>
        </w:rPr>
        <w:t xml:space="preserve"> </w:t>
      </w:r>
      <w:r w:rsidRPr="005A6D14">
        <w:rPr>
          <w:sz w:val="26"/>
          <w:szCs w:val="26"/>
          <w:rtl/>
          <w:lang w:eastAsia="ar" w:bidi="ar-EG"/>
        </w:rPr>
        <w:t>والسبعين.</w:t>
      </w:r>
    </w:p>
    <w:p w14:paraId="1BFB34F0" w14:textId="0F2A9E8D" w:rsidR="005A6D14" w:rsidRDefault="005A6D14" w:rsidP="005A6D14">
      <w:pPr>
        <w:bidi/>
        <w:rPr>
          <w:rtl/>
          <w:lang w:eastAsia="ar" w:bidi="ar-EG"/>
        </w:rPr>
      </w:pPr>
    </w:p>
    <w:p w14:paraId="71114603" w14:textId="77777777" w:rsidR="005A6D14" w:rsidRPr="005A6D14" w:rsidRDefault="005A6D14" w:rsidP="005A6D14">
      <w:pPr>
        <w:bidi/>
        <w:rPr>
          <w:lang w:eastAsia="ar" w:bidi="ar-EG"/>
        </w:rPr>
      </w:pPr>
    </w:p>
    <w:p w14:paraId="46BE7223" w14:textId="291BEFC5" w:rsidR="007237FA" w:rsidRPr="005A6D14" w:rsidRDefault="007237FA" w:rsidP="007237FA">
      <w:pPr>
        <w:pStyle w:val="Heading1"/>
        <w:bidi/>
        <w:rPr>
          <w:sz w:val="26"/>
          <w:szCs w:val="26"/>
        </w:rPr>
      </w:pPr>
      <w:bookmarkStart w:id="1" w:name="_Hlk117859170"/>
      <w:r w:rsidRPr="005A6D14">
        <w:rPr>
          <w:sz w:val="26"/>
          <w:szCs w:val="26"/>
          <w:rtl/>
          <w:lang w:eastAsia="ar" w:bidi="ar-EG"/>
        </w:rPr>
        <w:t>توصي أمانة الصندوق كذلك بالموافقة الشاملة على الشريحة الثانية من المرحلة الأولى من خطة إدارة إزالة المواد الهيدروكلوروفلوروكربونية لجنوب السودان، وما يقابلها من خطة تنفيذ الشريحة 2022-2024، بمستويات التمويل الموضحة في الجدول أدناه، على أن يدرج برنامج الأمم المتحدة للبيئة</w:t>
      </w:r>
      <w:r w:rsidR="00D133F1" w:rsidRPr="005A6D14">
        <w:rPr>
          <w:sz w:val="26"/>
          <w:szCs w:val="26"/>
          <w:rtl/>
          <w:lang w:eastAsia="ar" w:bidi="ar-EG"/>
        </w:rPr>
        <w:t xml:space="preserve"> </w:t>
      </w:r>
      <w:r w:rsidRPr="005A6D14">
        <w:rPr>
          <w:sz w:val="26"/>
          <w:szCs w:val="26"/>
          <w:rtl/>
          <w:lang w:eastAsia="ar" w:bidi="ar-EG"/>
        </w:rPr>
        <w:t>في التقرير المرحلي عن تنفيذ الشريحة الثانية من خطة إدارة إزالة المواد الهيدروكلوروفلوروكربونية تحديثاً عن التقدم المحرز في تنفيذ التوصيات الواردة في تقرير التحقق المقدم إلى الاجتماع</w:t>
      </w:r>
      <w:r w:rsidRPr="005A6D14">
        <w:rPr>
          <w:sz w:val="26"/>
          <w:szCs w:val="26"/>
          <w:lang w:eastAsia="ar" w:bidi="ar-EG"/>
        </w:rPr>
        <w:t xml:space="preserve"> </w:t>
      </w:r>
      <w:r w:rsidRPr="005A6D14">
        <w:rPr>
          <w:sz w:val="26"/>
          <w:szCs w:val="26"/>
          <w:rtl/>
          <w:lang w:eastAsia="ar" w:bidi="ar-EG"/>
        </w:rPr>
        <w:t>الحادي والتسعين</w:t>
      </w:r>
      <w:bookmarkEnd w:id="1"/>
      <w:r w:rsidRPr="005A6D14">
        <w:rPr>
          <w:sz w:val="26"/>
          <w:szCs w:val="26"/>
          <w:rtl/>
          <w:lang w:eastAsia="ar" w:bidi="ar-EG"/>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3"/>
        <w:gridCol w:w="4330"/>
        <w:gridCol w:w="1567"/>
        <w:gridCol w:w="1459"/>
        <w:gridCol w:w="1598"/>
      </w:tblGrid>
      <w:tr w:rsidR="007237FA" w:rsidRPr="00703A8B" w14:paraId="3BC860A9" w14:textId="77777777" w:rsidTr="008D63B9">
        <w:tc>
          <w:tcPr>
            <w:tcW w:w="540" w:type="dxa"/>
          </w:tcPr>
          <w:p w14:paraId="132D7658" w14:textId="77777777" w:rsidR="007237FA" w:rsidRPr="00703A8B" w:rsidRDefault="007237FA" w:rsidP="008D63B9">
            <w:pPr>
              <w:keepNext/>
              <w:keepLines/>
              <w:bidi/>
              <w:jc w:val="center"/>
              <w:rPr>
                <w:b/>
                <w:bCs/>
                <w:sz w:val="20"/>
              </w:rPr>
            </w:pPr>
          </w:p>
        </w:tc>
        <w:tc>
          <w:tcPr>
            <w:tcW w:w="4309" w:type="dxa"/>
          </w:tcPr>
          <w:p w14:paraId="5221C856" w14:textId="77777777" w:rsidR="007237FA" w:rsidRPr="00703A8B" w:rsidRDefault="007237FA" w:rsidP="008D63B9">
            <w:pPr>
              <w:keepNext/>
              <w:keepLines/>
              <w:bidi/>
              <w:jc w:val="center"/>
              <w:rPr>
                <w:b/>
                <w:bCs/>
                <w:sz w:val="20"/>
              </w:rPr>
            </w:pPr>
            <w:r w:rsidRPr="00703A8B">
              <w:rPr>
                <w:b/>
                <w:bCs/>
                <w:sz w:val="20"/>
                <w:rtl/>
                <w:lang w:eastAsia="ar" w:bidi="ar-EG"/>
              </w:rPr>
              <w:t>اسم ا</w:t>
            </w:r>
            <w:r w:rsidRPr="00703A8B">
              <w:rPr>
                <w:b/>
                <w:bCs/>
                <w:sz w:val="20"/>
                <w:rtl/>
                <w:lang w:eastAsia="ar" w:bidi="en-GB"/>
              </w:rPr>
              <w:t>ﻟﻤﺸﺮ</w:t>
            </w:r>
            <w:r w:rsidRPr="00703A8B">
              <w:rPr>
                <w:b/>
                <w:bCs/>
                <w:sz w:val="20"/>
                <w:rtl/>
                <w:lang w:eastAsia="ar" w:bidi="ar-EG"/>
              </w:rPr>
              <w:t>وع</w:t>
            </w:r>
          </w:p>
        </w:tc>
        <w:tc>
          <w:tcPr>
            <w:tcW w:w="1559" w:type="dxa"/>
            <w:tcMar>
              <w:left w:w="29" w:type="dxa"/>
              <w:right w:w="29" w:type="dxa"/>
            </w:tcMar>
          </w:tcPr>
          <w:p w14:paraId="750F782F" w14:textId="77777777" w:rsidR="007237FA" w:rsidRPr="00703A8B" w:rsidRDefault="007237FA" w:rsidP="008D63B9">
            <w:pPr>
              <w:keepNext/>
              <w:keepLines/>
              <w:bidi/>
              <w:jc w:val="center"/>
              <w:rPr>
                <w:b/>
                <w:bCs/>
                <w:sz w:val="20"/>
              </w:rPr>
            </w:pPr>
            <w:r w:rsidRPr="00703A8B">
              <w:rPr>
                <w:b/>
                <w:bCs/>
                <w:sz w:val="20"/>
                <w:rtl/>
                <w:lang w:eastAsia="ar" w:bidi="ar-EG"/>
              </w:rPr>
              <w:t>تمويل المشروع (بالدولار الأمريكي)</w:t>
            </w:r>
          </w:p>
        </w:tc>
        <w:tc>
          <w:tcPr>
            <w:tcW w:w="1452" w:type="dxa"/>
            <w:tcMar>
              <w:left w:w="29" w:type="dxa"/>
              <w:right w:w="29" w:type="dxa"/>
            </w:tcMar>
          </w:tcPr>
          <w:p w14:paraId="6D82A752" w14:textId="77777777" w:rsidR="007237FA" w:rsidRPr="00703A8B" w:rsidRDefault="007237FA" w:rsidP="008D63B9">
            <w:pPr>
              <w:keepNext/>
              <w:keepLines/>
              <w:bidi/>
              <w:jc w:val="center"/>
              <w:rPr>
                <w:b/>
                <w:bCs/>
                <w:sz w:val="20"/>
              </w:rPr>
            </w:pPr>
            <w:r w:rsidRPr="00703A8B">
              <w:rPr>
                <w:b/>
                <w:bCs/>
                <w:sz w:val="20"/>
                <w:rtl/>
                <w:lang w:eastAsia="ar" w:bidi="ar-EG"/>
              </w:rPr>
              <w:t>تكاليف المساندة (بالدولار الأمريكي)</w:t>
            </w:r>
          </w:p>
        </w:tc>
        <w:tc>
          <w:tcPr>
            <w:tcW w:w="1590" w:type="dxa"/>
            <w:tcMar>
              <w:left w:w="29" w:type="dxa"/>
              <w:right w:w="29" w:type="dxa"/>
            </w:tcMar>
          </w:tcPr>
          <w:p w14:paraId="4859E58E" w14:textId="77777777" w:rsidR="007237FA" w:rsidRPr="00703A8B" w:rsidRDefault="007237FA" w:rsidP="008D63B9">
            <w:pPr>
              <w:keepNext/>
              <w:keepLines/>
              <w:bidi/>
              <w:jc w:val="center"/>
              <w:rPr>
                <w:b/>
                <w:bCs/>
                <w:sz w:val="20"/>
              </w:rPr>
            </w:pPr>
            <w:r w:rsidRPr="00703A8B">
              <w:rPr>
                <w:b/>
                <w:bCs/>
                <w:sz w:val="20"/>
                <w:rtl/>
                <w:lang w:eastAsia="ar" w:bidi="ar-EG"/>
              </w:rPr>
              <w:t>الوكالة المنفذة</w:t>
            </w:r>
          </w:p>
        </w:tc>
      </w:tr>
      <w:tr w:rsidR="007237FA" w:rsidRPr="00703A8B" w14:paraId="4D66221B" w14:textId="77777777" w:rsidTr="008D63B9">
        <w:tc>
          <w:tcPr>
            <w:tcW w:w="540" w:type="dxa"/>
          </w:tcPr>
          <w:p w14:paraId="113118B3" w14:textId="77777777" w:rsidR="007237FA" w:rsidRPr="00703A8B" w:rsidRDefault="007237FA" w:rsidP="008D63B9">
            <w:pPr>
              <w:keepNext/>
              <w:keepLines/>
              <w:bidi/>
              <w:rPr>
                <w:sz w:val="20"/>
              </w:rPr>
            </w:pPr>
            <w:r w:rsidRPr="00703A8B">
              <w:rPr>
                <w:sz w:val="20"/>
                <w:rtl/>
                <w:lang w:eastAsia="ar" w:bidi="ar-EG"/>
              </w:rPr>
              <w:t>(أ)</w:t>
            </w:r>
          </w:p>
        </w:tc>
        <w:tc>
          <w:tcPr>
            <w:tcW w:w="4309" w:type="dxa"/>
          </w:tcPr>
          <w:p w14:paraId="238D54AF" w14:textId="77777777" w:rsidR="007237FA" w:rsidRPr="00703A8B" w:rsidRDefault="007237FA" w:rsidP="008D63B9">
            <w:pPr>
              <w:keepNext/>
              <w:keepLines/>
              <w:bidi/>
              <w:jc w:val="left"/>
              <w:rPr>
                <w:sz w:val="20"/>
              </w:rPr>
            </w:pPr>
            <w:r w:rsidRPr="00703A8B">
              <w:rPr>
                <w:sz w:val="20"/>
                <w:rtl/>
                <w:lang w:eastAsia="ar" w:bidi="ar-EG"/>
              </w:rPr>
              <w:t>خطة إدارة إزالة المواد الهيدروكلوروفلوروكربونية (المرحلة الأولى/الشريحة الثانية)</w:t>
            </w:r>
          </w:p>
        </w:tc>
        <w:tc>
          <w:tcPr>
            <w:tcW w:w="1559" w:type="dxa"/>
          </w:tcPr>
          <w:p w14:paraId="7FF68640" w14:textId="77777777" w:rsidR="007237FA" w:rsidRPr="00703A8B" w:rsidRDefault="007237FA" w:rsidP="008D63B9">
            <w:pPr>
              <w:keepNext/>
              <w:keepLines/>
              <w:bidi/>
              <w:jc w:val="right"/>
              <w:rPr>
                <w:sz w:val="20"/>
              </w:rPr>
            </w:pPr>
            <w:r w:rsidRPr="00703A8B">
              <w:rPr>
                <w:sz w:val="20"/>
                <w:rtl/>
                <w:lang w:eastAsia="ar" w:bidi="ar-EG"/>
              </w:rPr>
              <w:t>70,500</w:t>
            </w:r>
          </w:p>
        </w:tc>
        <w:tc>
          <w:tcPr>
            <w:tcW w:w="1452" w:type="dxa"/>
          </w:tcPr>
          <w:p w14:paraId="2F894CCC" w14:textId="77777777" w:rsidR="007237FA" w:rsidRPr="00703A8B" w:rsidRDefault="007237FA" w:rsidP="008D63B9">
            <w:pPr>
              <w:keepNext/>
              <w:keepLines/>
              <w:bidi/>
              <w:jc w:val="right"/>
            </w:pPr>
            <w:r>
              <w:rPr>
                <w:sz w:val="20"/>
                <w:rtl/>
                <w:lang w:eastAsia="ar" w:bidi="ar-EG"/>
              </w:rPr>
              <w:t>9,165</w:t>
            </w:r>
          </w:p>
        </w:tc>
        <w:tc>
          <w:tcPr>
            <w:tcW w:w="1590" w:type="dxa"/>
          </w:tcPr>
          <w:p w14:paraId="4153F837" w14:textId="77777777" w:rsidR="007237FA" w:rsidRPr="00703A8B" w:rsidRDefault="007237FA" w:rsidP="008D63B9">
            <w:pPr>
              <w:keepNext/>
              <w:keepLines/>
              <w:bidi/>
              <w:jc w:val="center"/>
              <w:rPr>
                <w:sz w:val="20"/>
              </w:rPr>
            </w:pPr>
            <w:r w:rsidRPr="00703A8B">
              <w:rPr>
                <w:sz w:val="20"/>
                <w:rtl/>
                <w:lang w:eastAsia="ar" w:bidi="ar-EG"/>
              </w:rPr>
              <w:t>اليونيب</w:t>
            </w:r>
          </w:p>
        </w:tc>
      </w:tr>
      <w:tr w:rsidR="007237FA" w:rsidRPr="00703A8B" w14:paraId="64336160" w14:textId="77777777" w:rsidTr="008D63B9">
        <w:tc>
          <w:tcPr>
            <w:tcW w:w="540" w:type="dxa"/>
          </w:tcPr>
          <w:p w14:paraId="623754A0" w14:textId="77777777" w:rsidR="007237FA" w:rsidRPr="00703A8B" w:rsidRDefault="007237FA" w:rsidP="008D63B9">
            <w:pPr>
              <w:keepNext/>
              <w:keepLines/>
              <w:bidi/>
              <w:rPr>
                <w:sz w:val="20"/>
              </w:rPr>
            </w:pPr>
            <w:r w:rsidRPr="00703A8B">
              <w:rPr>
                <w:sz w:val="20"/>
                <w:rtl/>
                <w:lang w:eastAsia="ar" w:bidi="ar-EG"/>
              </w:rPr>
              <w:t>(ب)</w:t>
            </w:r>
          </w:p>
        </w:tc>
        <w:tc>
          <w:tcPr>
            <w:tcW w:w="4309" w:type="dxa"/>
          </w:tcPr>
          <w:p w14:paraId="7FB670C3" w14:textId="77777777" w:rsidR="007237FA" w:rsidRPr="00703A8B" w:rsidRDefault="007237FA" w:rsidP="008D63B9">
            <w:pPr>
              <w:keepNext/>
              <w:keepLines/>
              <w:bidi/>
              <w:jc w:val="left"/>
              <w:rPr>
                <w:sz w:val="20"/>
              </w:rPr>
            </w:pPr>
            <w:r w:rsidRPr="00703A8B">
              <w:rPr>
                <w:sz w:val="20"/>
                <w:rtl/>
                <w:lang w:eastAsia="ar" w:bidi="ar-EG"/>
              </w:rPr>
              <w:t>خطة إدارة إزالة المواد الهيدروكلوروفلوروكربونية (المرحلة الأولى/الشريحة الثانية)</w:t>
            </w:r>
          </w:p>
        </w:tc>
        <w:tc>
          <w:tcPr>
            <w:tcW w:w="1559" w:type="dxa"/>
          </w:tcPr>
          <w:p w14:paraId="1510E599" w14:textId="77777777" w:rsidR="007237FA" w:rsidRPr="00703A8B" w:rsidRDefault="007237FA" w:rsidP="008D63B9">
            <w:pPr>
              <w:keepNext/>
              <w:keepLines/>
              <w:bidi/>
              <w:jc w:val="right"/>
              <w:rPr>
                <w:sz w:val="20"/>
              </w:rPr>
            </w:pPr>
            <w:r>
              <w:rPr>
                <w:sz w:val="20"/>
                <w:rtl/>
                <w:lang w:eastAsia="ar" w:bidi="ar-EG"/>
              </w:rPr>
              <w:t>50,000</w:t>
            </w:r>
          </w:p>
        </w:tc>
        <w:tc>
          <w:tcPr>
            <w:tcW w:w="1452" w:type="dxa"/>
          </w:tcPr>
          <w:p w14:paraId="4444E2B1" w14:textId="77777777" w:rsidR="007237FA" w:rsidRPr="00703A8B" w:rsidRDefault="007237FA" w:rsidP="008D63B9">
            <w:pPr>
              <w:keepNext/>
              <w:keepLines/>
              <w:bidi/>
              <w:jc w:val="right"/>
            </w:pPr>
            <w:r>
              <w:rPr>
                <w:sz w:val="20"/>
                <w:rtl/>
                <w:lang w:eastAsia="ar" w:bidi="ar-EG"/>
              </w:rPr>
              <w:t>4,500</w:t>
            </w:r>
          </w:p>
        </w:tc>
        <w:tc>
          <w:tcPr>
            <w:tcW w:w="1590" w:type="dxa"/>
          </w:tcPr>
          <w:p w14:paraId="21B97E6A" w14:textId="77777777" w:rsidR="007237FA" w:rsidRPr="00703A8B" w:rsidRDefault="007237FA" w:rsidP="008D63B9">
            <w:pPr>
              <w:keepNext/>
              <w:keepLines/>
              <w:bidi/>
              <w:jc w:val="center"/>
              <w:rPr>
                <w:sz w:val="20"/>
              </w:rPr>
            </w:pPr>
            <w:r w:rsidRPr="00703A8B">
              <w:rPr>
                <w:sz w:val="20"/>
                <w:rtl/>
                <w:lang w:eastAsia="ar" w:bidi="ar-EG"/>
              </w:rPr>
              <w:t>البرنامج الإنمائي</w:t>
            </w:r>
          </w:p>
        </w:tc>
      </w:tr>
    </w:tbl>
    <w:p w14:paraId="222B9AE9" w14:textId="77777777" w:rsidR="007237FA" w:rsidRPr="00703A8B" w:rsidRDefault="007237FA" w:rsidP="007237FA">
      <w:pPr>
        <w:widowControl w:val="0"/>
        <w:bidi/>
      </w:pPr>
    </w:p>
    <w:p w14:paraId="6D545477" w14:textId="2DD1222C" w:rsidR="007E5D09" w:rsidRDefault="007E5D09">
      <w:pPr>
        <w:pStyle w:val="Heading3"/>
        <w:numPr>
          <w:ilvl w:val="0"/>
          <w:numId w:val="0"/>
        </w:numPr>
        <w:ind w:left="1361" w:firstLine="720"/>
      </w:pPr>
    </w:p>
    <w:p w14:paraId="57395D2E" w14:textId="77777777"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14:paraId="4EB8829B"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tab/>
      </w:r>
    </w:p>
    <w:p w14:paraId="4B18C528" w14:textId="77777777" w:rsidR="00D133F1" w:rsidRPr="005A6D14" w:rsidRDefault="00D133F1" w:rsidP="00D133F1">
      <w:pPr>
        <w:bidi/>
        <w:jc w:val="center"/>
        <w:rPr>
          <w:b/>
          <w:bCs/>
          <w:sz w:val="26"/>
          <w:szCs w:val="26"/>
        </w:rPr>
      </w:pPr>
      <w:r w:rsidRPr="005A6D14">
        <w:rPr>
          <w:b/>
          <w:bCs/>
          <w:sz w:val="26"/>
          <w:szCs w:val="26"/>
          <w:rtl/>
          <w:lang w:eastAsia="ar" w:bidi="ar-EG"/>
        </w:rPr>
        <w:t>المرفق الأول</w:t>
      </w:r>
    </w:p>
    <w:p w14:paraId="10505AD6" w14:textId="77777777" w:rsidR="00D133F1" w:rsidRPr="005A6D14" w:rsidRDefault="00D133F1" w:rsidP="00D133F1">
      <w:pPr>
        <w:bidi/>
        <w:jc w:val="left"/>
        <w:rPr>
          <w:sz w:val="26"/>
          <w:szCs w:val="26"/>
        </w:rPr>
      </w:pPr>
    </w:p>
    <w:p w14:paraId="75B98C45" w14:textId="4A441AC8" w:rsidR="00D133F1" w:rsidRPr="005A6D14" w:rsidRDefault="00D133F1" w:rsidP="00D133F1">
      <w:pPr>
        <w:bidi/>
        <w:jc w:val="center"/>
        <w:rPr>
          <w:b/>
          <w:sz w:val="26"/>
          <w:szCs w:val="26"/>
        </w:rPr>
      </w:pPr>
      <w:r w:rsidRPr="005A6D14">
        <w:rPr>
          <w:b/>
          <w:bCs/>
          <w:sz w:val="26"/>
          <w:szCs w:val="26"/>
          <w:rtl/>
          <w:lang w:eastAsia="ar" w:bidi="ar-EG"/>
        </w:rPr>
        <w:t xml:space="preserve">نص </w:t>
      </w:r>
      <w:r w:rsidR="00515DC1">
        <w:rPr>
          <w:rFonts w:hint="cs"/>
          <w:b/>
          <w:bCs/>
          <w:sz w:val="26"/>
          <w:szCs w:val="26"/>
          <w:rtl/>
          <w:lang w:eastAsia="ar" w:bidi="ar-EG"/>
        </w:rPr>
        <w:t>يتم</w:t>
      </w:r>
      <w:r w:rsidRPr="005A6D14">
        <w:rPr>
          <w:b/>
          <w:bCs/>
          <w:sz w:val="26"/>
          <w:szCs w:val="26"/>
          <w:rtl/>
          <w:lang w:eastAsia="ar" w:bidi="ar-EG"/>
        </w:rPr>
        <w:t xml:space="preserve"> إدراجه في مشروع الاتفاق المُحدَّث بين حكومة جنوب السودان واللجنة التنفيذية للصندوق المتعدد الأطراف لتخفيض استهلاك المواد الهيدروكلوروفلوكربونية</w:t>
      </w:r>
    </w:p>
    <w:p w14:paraId="6A472CAC" w14:textId="77777777" w:rsidR="00D133F1" w:rsidRPr="005A6D14" w:rsidRDefault="00D133F1" w:rsidP="00D133F1">
      <w:pPr>
        <w:widowControl w:val="0"/>
        <w:tabs>
          <w:tab w:val="left" w:pos="821"/>
        </w:tabs>
        <w:bidi/>
        <w:ind w:left="100" w:right="221"/>
        <w:jc w:val="center"/>
        <w:rPr>
          <w:rFonts w:cstheme="minorBidi"/>
          <w:sz w:val="26"/>
          <w:szCs w:val="26"/>
        </w:rPr>
      </w:pPr>
      <w:r w:rsidRPr="005A6D14">
        <w:rPr>
          <w:rFonts w:cstheme="minorBidi"/>
          <w:sz w:val="26"/>
          <w:szCs w:val="26"/>
          <w:rtl/>
          <w:lang w:eastAsia="ar" w:bidi="ar-EG"/>
        </w:rPr>
        <w:t>(تظهر التغييرات ذات الصلة بالخط العريض)</w:t>
      </w:r>
    </w:p>
    <w:p w14:paraId="4789BB32" w14:textId="77777777" w:rsidR="00D133F1" w:rsidRPr="005A6D14" w:rsidRDefault="00D133F1" w:rsidP="00D133F1">
      <w:pPr>
        <w:bidi/>
        <w:rPr>
          <w:sz w:val="26"/>
          <w:szCs w:val="26"/>
        </w:rPr>
      </w:pPr>
    </w:p>
    <w:p w14:paraId="09DF388C" w14:textId="77777777" w:rsidR="00D133F1" w:rsidRPr="005A6D14" w:rsidRDefault="00D133F1" w:rsidP="00D133F1">
      <w:pPr>
        <w:bidi/>
        <w:rPr>
          <w:sz w:val="26"/>
          <w:szCs w:val="26"/>
        </w:rPr>
      </w:pPr>
      <w:r w:rsidRPr="005A6D14">
        <w:rPr>
          <w:sz w:val="26"/>
          <w:szCs w:val="26"/>
          <w:rtl/>
          <w:lang w:eastAsia="ar" w:bidi="ar-EG"/>
        </w:rPr>
        <w:t>1</w:t>
      </w:r>
      <w:r w:rsidRPr="005A6D14">
        <w:rPr>
          <w:rFonts w:hint="cs"/>
          <w:sz w:val="26"/>
          <w:szCs w:val="26"/>
          <w:rtl/>
          <w:lang w:eastAsia="ar" w:bidi="ar-EG"/>
        </w:rPr>
        <w:t>.</w:t>
      </w:r>
      <w:r w:rsidRPr="005A6D14">
        <w:rPr>
          <w:sz w:val="26"/>
          <w:szCs w:val="26"/>
          <w:rtl/>
          <w:lang w:eastAsia="ar" w:bidi="ar-EG"/>
        </w:rPr>
        <w:tab/>
        <w:t xml:space="preserve">يمثل هذا الاتفاق فهم حكومة جنوب السودان ("البلد") واللجنة التنفيذية لتخفيض الاستخدام الخاضع للرقابة للمواد المستنفدة للأوزون على النحو المبين في التذييل 1-ألف ("المواد") إلى مستوى مستدام قدره 1.07 طن من قدرات استنفاد الأوزون بحلول 1 يناير/كانون الثاني </w:t>
      </w:r>
      <w:r w:rsidRPr="005A6D14">
        <w:rPr>
          <w:b/>
          <w:bCs/>
          <w:sz w:val="26"/>
          <w:szCs w:val="26"/>
          <w:rtl/>
          <w:lang w:eastAsia="ar" w:bidi="ar-EG"/>
        </w:rPr>
        <w:t xml:space="preserve">2024 </w:t>
      </w:r>
      <w:r w:rsidRPr="005A6D14">
        <w:rPr>
          <w:sz w:val="26"/>
          <w:szCs w:val="26"/>
          <w:rtl/>
          <w:lang w:eastAsia="ar" w:bidi="ar-EG"/>
        </w:rPr>
        <w:t>امتثالاً للجداول الملحقة ببروتوكول مونتريال.</w:t>
      </w:r>
    </w:p>
    <w:p w14:paraId="5388FBFF" w14:textId="77777777" w:rsidR="00D133F1" w:rsidRPr="005A6D14" w:rsidRDefault="00D133F1" w:rsidP="00D133F1">
      <w:pPr>
        <w:bidi/>
        <w:rPr>
          <w:sz w:val="26"/>
          <w:szCs w:val="26"/>
        </w:rPr>
      </w:pPr>
    </w:p>
    <w:p w14:paraId="493834C3" w14:textId="77777777" w:rsidR="00D133F1" w:rsidRPr="005A6D14" w:rsidRDefault="00D133F1" w:rsidP="00D133F1">
      <w:pPr>
        <w:bidi/>
        <w:rPr>
          <w:b/>
          <w:bCs/>
          <w:sz w:val="26"/>
          <w:szCs w:val="26"/>
        </w:rPr>
      </w:pPr>
      <w:r w:rsidRPr="005A6D14">
        <w:rPr>
          <w:sz w:val="26"/>
          <w:szCs w:val="26"/>
          <w:rtl/>
          <w:lang w:eastAsia="ar" w:bidi="ar-EG"/>
        </w:rPr>
        <w:t>16</w:t>
      </w:r>
      <w:r w:rsidRPr="005A6D14">
        <w:rPr>
          <w:rFonts w:hint="cs"/>
          <w:sz w:val="26"/>
          <w:szCs w:val="26"/>
          <w:rtl/>
          <w:lang w:eastAsia="ar" w:bidi="ar-EG"/>
        </w:rPr>
        <w:t>.</w:t>
      </w:r>
      <w:r w:rsidRPr="005A6D14">
        <w:rPr>
          <w:b/>
          <w:bCs/>
          <w:sz w:val="26"/>
          <w:szCs w:val="26"/>
          <w:rtl/>
          <w:lang w:eastAsia="ar" w:bidi="ar-EG"/>
        </w:rPr>
        <w:tab/>
        <w:t>يحل هذا الاتفاق المحدَّث محل الاتفاق المبرم بين حكومة جنوب السودان واللجنة التنفيذية في الاجتماع السابع والسبعين للجنة التنفيذية.</w:t>
      </w:r>
    </w:p>
    <w:p w14:paraId="7E8C4F4B" w14:textId="77777777" w:rsidR="00D133F1" w:rsidRPr="005A6D14" w:rsidRDefault="00D133F1" w:rsidP="00D133F1">
      <w:pPr>
        <w:bidi/>
        <w:jc w:val="left"/>
        <w:rPr>
          <w:sz w:val="26"/>
          <w:szCs w:val="26"/>
        </w:rPr>
      </w:pPr>
    </w:p>
    <w:p w14:paraId="67CAFBFC" w14:textId="77777777" w:rsidR="00D133F1" w:rsidRPr="005A6D14" w:rsidRDefault="00D133F1" w:rsidP="00D133F1">
      <w:pPr>
        <w:keepNext/>
        <w:keepLines/>
        <w:bidi/>
        <w:rPr>
          <w:b/>
          <w:sz w:val="26"/>
          <w:szCs w:val="26"/>
        </w:rPr>
      </w:pPr>
      <w:r w:rsidRPr="005A6D14">
        <w:rPr>
          <w:b/>
          <w:bCs/>
          <w:sz w:val="26"/>
          <w:szCs w:val="26"/>
          <w:rtl/>
          <w:lang w:eastAsia="ar" w:bidi="ar-EG"/>
        </w:rPr>
        <w:t>التذييل 2- ألف: الأهداف والتمويل</w:t>
      </w:r>
    </w:p>
    <w:p w14:paraId="7131E99B" w14:textId="77777777" w:rsidR="00D133F1" w:rsidRPr="005A6D14" w:rsidRDefault="00D133F1" w:rsidP="00D133F1">
      <w:pPr>
        <w:keepNext/>
        <w:keepLines/>
        <w:bidi/>
        <w:rPr>
          <w:b/>
          <w:sz w:val="26"/>
          <w:szCs w:val="26"/>
        </w:rPr>
      </w:pPr>
    </w:p>
    <w:tbl>
      <w:tblPr>
        <w:bidiVisual/>
        <w:tblW w:w="5000" w:type="pct"/>
        <w:tblLayout w:type="fixed"/>
        <w:tblLook w:val="04A0" w:firstRow="1" w:lastRow="0" w:firstColumn="1" w:lastColumn="0" w:noHBand="0" w:noVBand="1"/>
      </w:tblPr>
      <w:tblGrid>
        <w:gridCol w:w="634"/>
        <w:gridCol w:w="2982"/>
        <w:gridCol w:w="812"/>
        <w:gridCol w:w="720"/>
        <w:gridCol w:w="720"/>
        <w:gridCol w:w="900"/>
        <w:gridCol w:w="896"/>
        <w:gridCol w:w="908"/>
        <w:gridCol w:w="1004"/>
      </w:tblGrid>
      <w:tr w:rsidR="00D133F1" w:rsidRPr="005A6D14" w14:paraId="6713B0D6" w14:textId="77777777" w:rsidTr="008D63B9">
        <w:trPr>
          <w:trHeight w:val="30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DBD134"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الخط</w:t>
            </w:r>
          </w:p>
        </w:tc>
        <w:tc>
          <w:tcPr>
            <w:tcW w:w="1557" w:type="pct"/>
            <w:tcBorders>
              <w:top w:val="single" w:sz="4" w:space="0" w:color="auto"/>
              <w:left w:val="nil"/>
              <w:bottom w:val="single" w:sz="4" w:space="0" w:color="auto"/>
              <w:right w:val="single" w:sz="4" w:space="0" w:color="auto"/>
            </w:tcBorders>
            <w:shd w:val="clear" w:color="auto" w:fill="auto"/>
            <w:vAlign w:val="center"/>
            <w:hideMark/>
          </w:tcPr>
          <w:p w14:paraId="65F56EF6"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التفاصيل</w:t>
            </w:r>
          </w:p>
        </w:tc>
        <w:tc>
          <w:tcPr>
            <w:tcW w:w="424" w:type="pct"/>
            <w:tcBorders>
              <w:top w:val="single" w:sz="4" w:space="0" w:color="auto"/>
              <w:left w:val="nil"/>
              <w:bottom w:val="single" w:sz="4" w:space="0" w:color="auto"/>
              <w:right w:val="single" w:sz="4" w:space="0" w:color="auto"/>
            </w:tcBorders>
            <w:shd w:val="clear" w:color="auto" w:fill="auto"/>
            <w:vAlign w:val="center"/>
            <w:hideMark/>
          </w:tcPr>
          <w:p w14:paraId="13AEC09E"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2016</w:t>
            </w:r>
          </w:p>
        </w:tc>
        <w:tc>
          <w:tcPr>
            <w:tcW w:w="376" w:type="pct"/>
            <w:tcBorders>
              <w:top w:val="single" w:sz="4" w:space="0" w:color="auto"/>
              <w:left w:val="nil"/>
              <w:bottom w:val="single" w:sz="4" w:space="0" w:color="auto"/>
              <w:right w:val="single" w:sz="4" w:space="0" w:color="auto"/>
            </w:tcBorders>
            <w:shd w:val="clear" w:color="auto" w:fill="auto"/>
            <w:vAlign w:val="center"/>
            <w:hideMark/>
          </w:tcPr>
          <w:p w14:paraId="32201A6E"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2017-2019</w:t>
            </w:r>
          </w:p>
        </w:tc>
        <w:tc>
          <w:tcPr>
            <w:tcW w:w="376" w:type="pct"/>
            <w:tcBorders>
              <w:top w:val="single" w:sz="4" w:space="0" w:color="auto"/>
              <w:left w:val="nil"/>
              <w:bottom w:val="single" w:sz="4" w:space="0" w:color="auto"/>
              <w:right w:val="single" w:sz="4" w:space="0" w:color="auto"/>
            </w:tcBorders>
            <w:shd w:val="clear" w:color="auto" w:fill="auto"/>
            <w:vAlign w:val="center"/>
            <w:hideMark/>
          </w:tcPr>
          <w:p w14:paraId="14A2CE2C"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2020-2021</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44CC2A27"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2022</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6779EE89"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2023</w:t>
            </w:r>
          </w:p>
        </w:tc>
        <w:tc>
          <w:tcPr>
            <w:tcW w:w="474" w:type="pct"/>
            <w:tcBorders>
              <w:top w:val="single" w:sz="4" w:space="0" w:color="auto"/>
              <w:left w:val="nil"/>
              <w:bottom w:val="single" w:sz="4" w:space="0" w:color="auto"/>
              <w:right w:val="single" w:sz="4" w:space="0" w:color="auto"/>
            </w:tcBorders>
            <w:vAlign w:val="center"/>
          </w:tcPr>
          <w:p w14:paraId="4BC0EBD7"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2024</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246A6D" w14:textId="77777777" w:rsidR="00D133F1" w:rsidRPr="005A6D14" w:rsidRDefault="00D133F1" w:rsidP="008D63B9">
            <w:pPr>
              <w:bidi/>
              <w:jc w:val="center"/>
              <w:rPr>
                <w:b/>
                <w:bCs/>
                <w:color w:val="000000"/>
                <w:sz w:val="20"/>
                <w:lang w:eastAsia="zh-CN"/>
              </w:rPr>
            </w:pPr>
            <w:r w:rsidRPr="005A6D14">
              <w:rPr>
                <w:b/>
                <w:bCs/>
                <w:color w:val="000000"/>
                <w:sz w:val="20"/>
                <w:rtl/>
                <w:lang w:eastAsia="ar" w:bidi="ar-EG"/>
              </w:rPr>
              <w:t>المجموع</w:t>
            </w:r>
          </w:p>
        </w:tc>
      </w:tr>
      <w:tr w:rsidR="00D133F1" w:rsidRPr="005A6D14" w14:paraId="4F7A5701" w14:textId="77777777" w:rsidTr="008D63B9">
        <w:trPr>
          <w:trHeight w:val="163"/>
        </w:trPr>
        <w:tc>
          <w:tcPr>
            <w:tcW w:w="331" w:type="pct"/>
            <w:tcBorders>
              <w:top w:val="nil"/>
              <w:left w:val="single" w:sz="4" w:space="0" w:color="auto"/>
              <w:bottom w:val="single" w:sz="4" w:space="0" w:color="auto"/>
              <w:right w:val="single" w:sz="4" w:space="0" w:color="auto"/>
            </w:tcBorders>
            <w:shd w:val="clear" w:color="auto" w:fill="auto"/>
            <w:hideMark/>
          </w:tcPr>
          <w:p w14:paraId="7973E864" w14:textId="77777777" w:rsidR="00D133F1" w:rsidRPr="005A6D14" w:rsidRDefault="00D133F1" w:rsidP="008D63B9">
            <w:pPr>
              <w:bidi/>
              <w:jc w:val="left"/>
              <w:rPr>
                <w:color w:val="000000"/>
                <w:sz w:val="20"/>
                <w:lang w:eastAsia="zh-CN"/>
              </w:rPr>
            </w:pPr>
            <w:r w:rsidRPr="005A6D14">
              <w:rPr>
                <w:color w:val="000000"/>
                <w:sz w:val="20"/>
                <w:rtl/>
                <w:lang w:eastAsia="ar" w:bidi="ar-EG"/>
              </w:rPr>
              <w:t>1</w:t>
            </w:r>
            <w:r w:rsidRPr="005A6D14">
              <w:rPr>
                <w:rFonts w:hint="cs"/>
                <w:color w:val="000000"/>
                <w:sz w:val="20"/>
                <w:rtl/>
                <w:lang w:eastAsia="ar" w:bidi="ar-EG"/>
              </w:rPr>
              <w:t>.</w:t>
            </w:r>
            <w:r w:rsidRPr="005A6D14">
              <w:rPr>
                <w:color w:val="000000"/>
                <w:sz w:val="20"/>
                <w:rtl/>
                <w:lang w:eastAsia="ar" w:bidi="ar-EG"/>
              </w:rPr>
              <w:t>1</w:t>
            </w:r>
          </w:p>
        </w:tc>
        <w:tc>
          <w:tcPr>
            <w:tcW w:w="1557" w:type="pct"/>
            <w:tcBorders>
              <w:top w:val="nil"/>
              <w:left w:val="nil"/>
              <w:bottom w:val="single" w:sz="4" w:space="0" w:color="auto"/>
              <w:right w:val="single" w:sz="4" w:space="0" w:color="auto"/>
            </w:tcBorders>
            <w:shd w:val="clear" w:color="auto" w:fill="auto"/>
            <w:hideMark/>
          </w:tcPr>
          <w:p w14:paraId="6EA73EAF" w14:textId="6D624799" w:rsidR="00D133F1" w:rsidRPr="005A6D14" w:rsidRDefault="00D133F1" w:rsidP="008D63B9">
            <w:pPr>
              <w:bidi/>
              <w:jc w:val="left"/>
              <w:rPr>
                <w:color w:val="000000"/>
                <w:sz w:val="20"/>
                <w:lang w:eastAsia="zh-CN"/>
              </w:rPr>
            </w:pPr>
            <w:r w:rsidRPr="005A6D14">
              <w:rPr>
                <w:color w:val="000000"/>
                <w:sz w:val="20"/>
                <w:rtl/>
                <w:lang w:eastAsia="ar" w:bidi="ar-EG"/>
              </w:rPr>
              <w:t>جدول تخفيضات بروتوكول مونتريال لمواد المرفق جيم، المجموعة الأولى (</w:t>
            </w:r>
            <w:r w:rsidR="00B35C9D" w:rsidRPr="005A6D14">
              <w:rPr>
                <w:rFonts w:hint="cs"/>
                <w:color w:val="000000"/>
                <w:sz w:val="20"/>
                <w:rtl/>
                <w:lang w:eastAsia="ar" w:bidi="ar-EG"/>
              </w:rPr>
              <w:t>ط</w:t>
            </w:r>
            <w:r w:rsidR="00E5434B" w:rsidRPr="005A6D14">
              <w:rPr>
                <w:rFonts w:hint="cs"/>
                <w:color w:val="000000"/>
                <w:sz w:val="20"/>
                <w:rtl/>
                <w:lang w:eastAsia="ar" w:bidi="ar-EG"/>
              </w:rPr>
              <w:t>ن</w:t>
            </w:r>
            <w:r w:rsidR="00B35C9D" w:rsidRPr="005A6D14">
              <w:rPr>
                <w:rFonts w:hint="cs"/>
                <w:color w:val="000000"/>
                <w:sz w:val="20"/>
                <w:rtl/>
                <w:lang w:eastAsia="ar" w:bidi="ar-EG"/>
              </w:rPr>
              <w:t xml:space="preserve"> من </w:t>
            </w:r>
            <w:r w:rsidRPr="005A6D14">
              <w:rPr>
                <w:color w:val="000000"/>
                <w:sz w:val="20"/>
                <w:rtl/>
                <w:lang w:eastAsia="ar" w:bidi="ar-EG"/>
              </w:rPr>
              <w:t>قدرات استهلاك الأوزون) </w:t>
            </w:r>
          </w:p>
        </w:tc>
        <w:tc>
          <w:tcPr>
            <w:tcW w:w="424" w:type="pct"/>
            <w:tcBorders>
              <w:top w:val="nil"/>
              <w:left w:val="nil"/>
              <w:bottom w:val="single" w:sz="4" w:space="0" w:color="auto"/>
              <w:right w:val="single" w:sz="4" w:space="0" w:color="auto"/>
            </w:tcBorders>
            <w:shd w:val="clear" w:color="auto" w:fill="auto"/>
            <w:hideMark/>
          </w:tcPr>
          <w:p w14:paraId="211CB13E" w14:textId="77777777" w:rsidR="00D133F1" w:rsidRPr="005A6D14" w:rsidRDefault="00D133F1" w:rsidP="008D63B9">
            <w:pPr>
              <w:bidi/>
              <w:jc w:val="right"/>
              <w:rPr>
                <w:sz w:val="20"/>
              </w:rPr>
            </w:pPr>
            <w:r w:rsidRPr="005A6D14">
              <w:rPr>
                <w:color w:val="000000"/>
                <w:sz w:val="20"/>
                <w:rtl/>
                <w:lang w:eastAsia="ar" w:bidi="ar-EG"/>
              </w:rPr>
              <w:t>3.69</w:t>
            </w:r>
          </w:p>
        </w:tc>
        <w:tc>
          <w:tcPr>
            <w:tcW w:w="376" w:type="pct"/>
            <w:tcBorders>
              <w:top w:val="nil"/>
              <w:left w:val="nil"/>
              <w:bottom w:val="single" w:sz="4" w:space="0" w:color="auto"/>
              <w:right w:val="single" w:sz="4" w:space="0" w:color="auto"/>
            </w:tcBorders>
            <w:shd w:val="clear" w:color="auto" w:fill="auto"/>
          </w:tcPr>
          <w:p w14:paraId="64C86021" w14:textId="77777777" w:rsidR="00D133F1" w:rsidRPr="005A6D14" w:rsidRDefault="00D133F1" w:rsidP="008D63B9">
            <w:pPr>
              <w:bidi/>
              <w:jc w:val="right"/>
              <w:rPr>
                <w:b/>
                <w:bCs/>
                <w:sz w:val="20"/>
              </w:rPr>
            </w:pPr>
            <w:r w:rsidRPr="005A6D14">
              <w:rPr>
                <w:b/>
                <w:bCs/>
                <w:color w:val="000000"/>
                <w:sz w:val="20"/>
                <w:rtl/>
                <w:lang w:eastAsia="ar" w:bidi="ar-EG"/>
              </w:rPr>
              <w:t>3.69</w:t>
            </w:r>
          </w:p>
        </w:tc>
        <w:tc>
          <w:tcPr>
            <w:tcW w:w="376" w:type="pct"/>
            <w:tcBorders>
              <w:top w:val="nil"/>
              <w:left w:val="nil"/>
              <w:bottom w:val="single" w:sz="4" w:space="0" w:color="auto"/>
              <w:right w:val="single" w:sz="4" w:space="0" w:color="auto"/>
            </w:tcBorders>
            <w:shd w:val="clear" w:color="auto" w:fill="auto"/>
          </w:tcPr>
          <w:p w14:paraId="761CAC33" w14:textId="77777777" w:rsidR="00D133F1" w:rsidRPr="005A6D14" w:rsidRDefault="00D133F1" w:rsidP="008D63B9">
            <w:pPr>
              <w:bidi/>
              <w:jc w:val="right"/>
              <w:rPr>
                <w:b/>
                <w:bCs/>
                <w:sz w:val="20"/>
              </w:rPr>
            </w:pPr>
            <w:r w:rsidRPr="005A6D14">
              <w:rPr>
                <w:b/>
                <w:bCs/>
                <w:sz w:val="20"/>
                <w:rtl/>
                <w:lang w:eastAsia="ar" w:bidi="ar-EG"/>
              </w:rPr>
              <w:t>2.67</w:t>
            </w:r>
          </w:p>
        </w:tc>
        <w:tc>
          <w:tcPr>
            <w:tcW w:w="470" w:type="pct"/>
            <w:tcBorders>
              <w:top w:val="nil"/>
              <w:left w:val="nil"/>
              <w:bottom w:val="single" w:sz="4" w:space="0" w:color="auto"/>
              <w:right w:val="single" w:sz="4" w:space="0" w:color="auto"/>
            </w:tcBorders>
            <w:shd w:val="clear" w:color="auto" w:fill="auto"/>
          </w:tcPr>
          <w:p w14:paraId="4507150A" w14:textId="77777777" w:rsidR="00D133F1" w:rsidRPr="005A6D14" w:rsidRDefault="00D133F1" w:rsidP="008D63B9">
            <w:pPr>
              <w:bidi/>
              <w:jc w:val="right"/>
              <w:rPr>
                <w:b/>
                <w:bCs/>
                <w:sz w:val="20"/>
              </w:rPr>
            </w:pPr>
            <w:r w:rsidRPr="005A6D14">
              <w:rPr>
                <w:b/>
                <w:bCs/>
                <w:sz w:val="20"/>
                <w:rtl/>
                <w:lang w:eastAsia="ar" w:bidi="ar-EG"/>
              </w:rPr>
              <w:t>2.67</w:t>
            </w:r>
          </w:p>
        </w:tc>
        <w:tc>
          <w:tcPr>
            <w:tcW w:w="468" w:type="pct"/>
            <w:tcBorders>
              <w:top w:val="nil"/>
              <w:left w:val="nil"/>
              <w:bottom w:val="single" w:sz="4" w:space="0" w:color="auto"/>
              <w:right w:val="single" w:sz="4" w:space="0" w:color="auto"/>
            </w:tcBorders>
            <w:shd w:val="clear" w:color="auto" w:fill="auto"/>
            <w:hideMark/>
          </w:tcPr>
          <w:p w14:paraId="3BBF0BDB"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2.67</w:t>
            </w:r>
          </w:p>
        </w:tc>
        <w:tc>
          <w:tcPr>
            <w:tcW w:w="474" w:type="pct"/>
            <w:tcBorders>
              <w:top w:val="single" w:sz="4" w:space="0" w:color="auto"/>
              <w:left w:val="nil"/>
              <w:bottom w:val="single" w:sz="4" w:space="0" w:color="auto"/>
              <w:right w:val="single" w:sz="4" w:space="0" w:color="auto"/>
            </w:tcBorders>
          </w:tcPr>
          <w:p w14:paraId="2B36A7A0"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2.67</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6AC98182" w14:textId="77777777" w:rsidR="00D133F1" w:rsidRPr="005A6D14" w:rsidRDefault="00D133F1" w:rsidP="008D63B9">
            <w:pPr>
              <w:bidi/>
              <w:jc w:val="right"/>
              <w:rPr>
                <w:color w:val="000000"/>
                <w:sz w:val="20"/>
                <w:lang w:eastAsia="zh-CN"/>
              </w:rPr>
            </w:pPr>
            <w:r w:rsidRPr="005A6D14">
              <w:rPr>
                <w:color w:val="000000"/>
                <w:sz w:val="20"/>
                <w:rtl/>
                <w:lang w:eastAsia="ar" w:bidi="ar-EG"/>
              </w:rPr>
              <w:t>لا ينطبق</w:t>
            </w:r>
          </w:p>
        </w:tc>
      </w:tr>
      <w:tr w:rsidR="00D133F1" w:rsidRPr="005A6D14" w14:paraId="1AACABBA" w14:textId="77777777" w:rsidTr="008D63B9">
        <w:trPr>
          <w:trHeight w:val="244"/>
        </w:trPr>
        <w:tc>
          <w:tcPr>
            <w:tcW w:w="331" w:type="pct"/>
            <w:tcBorders>
              <w:top w:val="nil"/>
              <w:left w:val="single" w:sz="4" w:space="0" w:color="auto"/>
              <w:bottom w:val="single" w:sz="4" w:space="0" w:color="auto"/>
              <w:right w:val="single" w:sz="4" w:space="0" w:color="auto"/>
            </w:tcBorders>
            <w:shd w:val="clear" w:color="auto" w:fill="auto"/>
            <w:hideMark/>
          </w:tcPr>
          <w:p w14:paraId="2368A818" w14:textId="77777777" w:rsidR="00D133F1" w:rsidRPr="005A6D14" w:rsidRDefault="00D133F1" w:rsidP="008D63B9">
            <w:pPr>
              <w:bidi/>
              <w:jc w:val="left"/>
              <w:rPr>
                <w:color w:val="000000"/>
                <w:sz w:val="20"/>
                <w:lang w:eastAsia="zh-CN"/>
              </w:rPr>
            </w:pPr>
            <w:r w:rsidRPr="005A6D14">
              <w:rPr>
                <w:color w:val="000000"/>
                <w:sz w:val="20"/>
                <w:rtl/>
                <w:lang w:eastAsia="ar" w:bidi="ar-EG"/>
              </w:rPr>
              <w:t>1</w:t>
            </w:r>
            <w:r w:rsidRPr="005A6D14">
              <w:rPr>
                <w:rFonts w:hint="cs"/>
                <w:color w:val="000000"/>
                <w:sz w:val="20"/>
                <w:rtl/>
                <w:lang w:eastAsia="ar" w:bidi="ar-EG"/>
              </w:rPr>
              <w:t>.</w:t>
            </w:r>
            <w:r w:rsidRPr="005A6D14">
              <w:rPr>
                <w:color w:val="000000"/>
                <w:sz w:val="20"/>
                <w:rtl/>
                <w:lang w:eastAsia="ar" w:bidi="ar-EG"/>
              </w:rPr>
              <w:t>2</w:t>
            </w:r>
          </w:p>
        </w:tc>
        <w:tc>
          <w:tcPr>
            <w:tcW w:w="1557" w:type="pct"/>
            <w:tcBorders>
              <w:top w:val="nil"/>
              <w:left w:val="nil"/>
              <w:bottom w:val="single" w:sz="4" w:space="0" w:color="auto"/>
              <w:right w:val="single" w:sz="4" w:space="0" w:color="auto"/>
            </w:tcBorders>
            <w:shd w:val="clear" w:color="auto" w:fill="auto"/>
            <w:hideMark/>
          </w:tcPr>
          <w:p w14:paraId="01055553" w14:textId="45199112" w:rsidR="00D133F1" w:rsidRPr="005A6D14" w:rsidRDefault="00D133F1" w:rsidP="008D63B9">
            <w:pPr>
              <w:bidi/>
              <w:jc w:val="left"/>
              <w:rPr>
                <w:color w:val="000000"/>
                <w:sz w:val="20"/>
                <w:lang w:eastAsia="zh-CN"/>
              </w:rPr>
            </w:pPr>
            <w:r w:rsidRPr="005A6D14">
              <w:rPr>
                <w:color w:val="000000"/>
                <w:sz w:val="20"/>
                <w:rtl/>
                <w:lang w:eastAsia="ar" w:bidi="ar-EG"/>
              </w:rPr>
              <w:t>الحد الأقصى المسموح به للاستهلاك الكلي من مواد المرفق جيم، المجموعة الأولى (</w:t>
            </w:r>
            <w:r w:rsidR="00B35C9D" w:rsidRPr="005A6D14">
              <w:rPr>
                <w:rFonts w:hint="cs"/>
                <w:color w:val="000000"/>
                <w:sz w:val="20"/>
                <w:rtl/>
                <w:lang w:eastAsia="ar" w:bidi="ar-EG"/>
              </w:rPr>
              <w:t>طن</w:t>
            </w:r>
            <w:r w:rsidRPr="005A6D14">
              <w:rPr>
                <w:color w:val="000000"/>
                <w:sz w:val="20"/>
                <w:rtl/>
                <w:lang w:eastAsia="ar" w:bidi="ar-EG"/>
              </w:rPr>
              <w:t xml:space="preserve"> من قدرات استهلاك الأوزون) </w:t>
            </w:r>
          </w:p>
        </w:tc>
        <w:tc>
          <w:tcPr>
            <w:tcW w:w="424" w:type="pct"/>
            <w:tcBorders>
              <w:top w:val="nil"/>
              <w:left w:val="nil"/>
              <w:bottom w:val="single" w:sz="4" w:space="0" w:color="auto"/>
              <w:right w:val="single" w:sz="4" w:space="0" w:color="auto"/>
            </w:tcBorders>
            <w:shd w:val="clear" w:color="auto" w:fill="auto"/>
            <w:hideMark/>
          </w:tcPr>
          <w:p w14:paraId="44A6F1E5" w14:textId="77777777" w:rsidR="00D133F1" w:rsidRPr="005A6D14" w:rsidRDefault="00D133F1" w:rsidP="008D63B9">
            <w:pPr>
              <w:bidi/>
              <w:jc w:val="right"/>
              <w:rPr>
                <w:sz w:val="20"/>
              </w:rPr>
            </w:pPr>
            <w:r w:rsidRPr="005A6D14">
              <w:rPr>
                <w:color w:val="000000"/>
                <w:sz w:val="20"/>
                <w:rtl/>
                <w:lang w:eastAsia="ar" w:bidi="ar-EG"/>
              </w:rPr>
              <w:t>1.48</w:t>
            </w:r>
          </w:p>
        </w:tc>
        <w:tc>
          <w:tcPr>
            <w:tcW w:w="376" w:type="pct"/>
            <w:tcBorders>
              <w:top w:val="nil"/>
              <w:left w:val="nil"/>
              <w:bottom w:val="single" w:sz="4" w:space="0" w:color="auto"/>
              <w:right w:val="single" w:sz="4" w:space="0" w:color="auto"/>
            </w:tcBorders>
            <w:shd w:val="clear" w:color="auto" w:fill="auto"/>
            <w:hideMark/>
          </w:tcPr>
          <w:p w14:paraId="539AC67E" w14:textId="77777777" w:rsidR="00D133F1" w:rsidRPr="005A6D14" w:rsidRDefault="00D133F1" w:rsidP="008D63B9">
            <w:pPr>
              <w:bidi/>
              <w:jc w:val="right"/>
              <w:rPr>
                <w:b/>
                <w:bCs/>
                <w:sz w:val="20"/>
              </w:rPr>
            </w:pPr>
            <w:r w:rsidRPr="005A6D14">
              <w:rPr>
                <w:b/>
                <w:bCs/>
                <w:color w:val="000000"/>
                <w:sz w:val="20"/>
                <w:rtl/>
                <w:lang w:eastAsia="ar" w:bidi="ar-EG"/>
              </w:rPr>
              <w:t>1.48</w:t>
            </w:r>
          </w:p>
        </w:tc>
        <w:tc>
          <w:tcPr>
            <w:tcW w:w="376" w:type="pct"/>
            <w:tcBorders>
              <w:top w:val="nil"/>
              <w:left w:val="nil"/>
              <w:bottom w:val="single" w:sz="4" w:space="0" w:color="auto"/>
              <w:right w:val="single" w:sz="4" w:space="0" w:color="auto"/>
            </w:tcBorders>
            <w:shd w:val="clear" w:color="auto" w:fill="auto"/>
            <w:hideMark/>
          </w:tcPr>
          <w:p w14:paraId="73BDAF14" w14:textId="77777777" w:rsidR="00D133F1" w:rsidRPr="005A6D14" w:rsidRDefault="00D133F1" w:rsidP="008D63B9">
            <w:pPr>
              <w:bidi/>
              <w:jc w:val="right"/>
              <w:rPr>
                <w:b/>
                <w:bCs/>
                <w:sz w:val="20"/>
              </w:rPr>
            </w:pPr>
            <w:r w:rsidRPr="005A6D14">
              <w:rPr>
                <w:b/>
                <w:bCs/>
                <w:color w:val="000000"/>
                <w:sz w:val="20"/>
                <w:rtl/>
                <w:lang w:eastAsia="ar" w:bidi="ar-EG"/>
              </w:rPr>
              <w:t>1.07</w:t>
            </w:r>
          </w:p>
        </w:tc>
        <w:tc>
          <w:tcPr>
            <w:tcW w:w="470" w:type="pct"/>
            <w:tcBorders>
              <w:top w:val="nil"/>
              <w:left w:val="nil"/>
              <w:bottom w:val="single" w:sz="4" w:space="0" w:color="auto"/>
              <w:right w:val="single" w:sz="4" w:space="0" w:color="auto"/>
            </w:tcBorders>
            <w:shd w:val="clear" w:color="auto" w:fill="auto"/>
            <w:hideMark/>
          </w:tcPr>
          <w:p w14:paraId="4EF29444" w14:textId="77777777" w:rsidR="00D133F1" w:rsidRPr="005A6D14" w:rsidRDefault="00D133F1" w:rsidP="008D63B9">
            <w:pPr>
              <w:bidi/>
              <w:jc w:val="right"/>
              <w:rPr>
                <w:b/>
                <w:bCs/>
                <w:sz w:val="20"/>
              </w:rPr>
            </w:pPr>
            <w:r w:rsidRPr="005A6D14">
              <w:rPr>
                <w:b/>
                <w:bCs/>
                <w:color w:val="000000"/>
                <w:sz w:val="20"/>
                <w:rtl/>
                <w:lang w:eastAsia="ar" w:bidi="ar-EG"/>
              </w:rPr>
              <w:t>1.07</w:t>
            </w:r>
          </w:p>
        </w:tc>
        <w:tc>
          <w:tcPr>
            <w:tcW w:w="468" w:type="pct"/>
            <w:tcBorders>
              <w:top w:val="nil"/>
              <w:left w:val="nil"/>
              <w:bottom w:val="single" w:sz="4" w:space="0" w:color="auto"/>
              <w:right w:val="single" w:sz="4" w:space="0" w:color="auto"/>
            </w:tcBorders>
            <w:shd w:val="clear" w:color="auto" w:fill="auto"/>
            <w:hideMark/>
          </w:tcPr>
          <w:p w14:paraId="4B2ED43D"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1.07</w:t>
            </w:r>
          </w:p>
        </w:tc>
        <w:tc>
          <w:tcPr>
            <w:tcW w:w="474" w:type="pct"/>
            <w:tcBorders>
              <w:top w:val="single" w:sz="4" w:space="0" w:color="auto"/>
              <w:left w:val="nil"/>
              <w:bottom w:val="single" w:sz="4" w:space="0" w:color="auto"/>
              <w:right w:val="single" w:sz="4" w:space="0" w:color="auto"/>
            </w:tcBorders>
          </w:tcPr>
          <w:p w14:paraId="5E90F256"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1.07</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79ADC6B3" w14:textId="77777777" w:rsidR="00D133F1" w:rsidRPr="005A6D14" w:rsidRDefault="00D133F1" w:rsidP="008D63B9">
            <w:pPr>
              <w:bidi/>
              <w:jc w:val="right"/>
              <w:rPr>
                <w:color w:val="000000"/>
                <w:sz w:val="20"/>
                <w:lang w:eastAsia="zh-CN"/>
              </w:rPr>
            </w:pPr>
            <w:r w:rsidRPr="005A6D14">
              <w:rPr>
                <w:color w:val="000000"/>
                <w:sz w:val="20"/>
                <w:rtl/>
                <w:lang w:eastAsia="ar" w:bidi="ar-EG"/>
              </w:rPr>
              <w:t>لا ينطبق</w:t>
            </w:r>
          </w:p>
        </w:tc>
      </w:tr>
      <w:tr w:rsidR="00D133F1" w:rsidRPr="005A6D14" w14:paraId="2A6EAAAD"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6D44CB38" w14:textId="77777777" w:rsidR="00D133F1" w:rsidRPr="005A6D14" w:rsidRDefault="00D133F1" w:rsidP="008D63B9">
            <w:pPr>
              <w:bidi/>
              <w:jc w:val="left"/>
              <w:rPr>
                <w:color w:val="000000"/>
                <w:sz w:val="20"/>
                <w:lang w:eastAsia="zh-CN"/>
              </w:rPr>
            </w:pPr>
            <w:r w:rsidRPr="005A6D14">
              <w:rPr>
                <w:color w:val="000000"/>
                <w:sz w:val="20"/>
                <w:rtl/>
                <w:lang w:eastAsia="ar" w:bidi="ar-EG"/>
              </w:rPr>
              <w:t>2.1</w:t>
            </w:r>
          </w:p>
        </w:tc>
        <w:tc>
          <w:tcPr>
            <w:tcW w:w="1557" w:type="pct"/>
            <w:tcBorders>
              <w:top w:val="nil"/>
              <w:left w:val="nil"/>
              <w:bottom w:val="single" w:sz="4" w:space="0" w:color="auto"/>
              <w:right w:val="single" w:sz="4" w:space="0" w:color="auto"/>
            </w:tcBorders>
            <w:shd w:val="clear" w:color="auto" w:fill="auto"/>
            <w:hideMark/>
          </w:tcPr>
          <w:p w14:paraId="03351C95" w14:textId="77777777" w:rsidR="00D133F1" w:rsidRPr="005A6D14" w:rsidRDefault="00D133F1" w:rsidP="008D63B9">
            <w:pPr>
              <w:bidi/>
              <w:jc w:val="left"/>
              <w:rPr>
                <w:color w:val="000000"/>
                <w:sz w:val="20"/>
                <w:lang w:eastAsia="zh-CN"/>
              </w:rPr>
            </w:pPr>
            <w:r w:rsidRPr="005A6D14">
              <w:rPr>
                <w:color w:val="000000"/>
                <w:sz w:val="20"/>
                <w:rtl/>
                <w:lang w:eastAsia="ar" w:bidi="ar-EG"/>
              </w:rPr>
              <w:t>التمويل المقرر للوكالة المنفذة الرئيسية (</w:t>
            </w:r>
            <w:r w:rsidRPr="005A6D14">
              <w:rPr>
                <w:rFonts w:hint="cs"/>
                <w:color w:val="000000"/>
                <w:sz w:val="20"/>
                <w:rtl/>
                <w:lang w:eastAsia="ar" w:bidi="ar-EG"/>
              </w:rPr>
              <w:t>ال</w:t>
            </w:r>
            <w:r w:rsidRPr="005A6D14">
              <w:rPr>
                <w:color w:val="000000"/>
                <w:sz w:val="20"/>
                <w:rtl/>
                <w:lang w:eastAsia="ar" w:bidi="ar-EG"/>
              </w:rPr>
              <w:t>يونيب) (دولار أمريكي)</w:t>
            </w:r>
          </w:p>
        </w:tc>
        <w:tc>
          <w:tcPr>
            <w:tcW w:w="424" w:type="pct"/>
            <w:tcBorders>
              <w:top w:val="nil"/>
              <w:left w:val="nil"/>
              <w:bottom w:val="single" w:sz="4" w:space="0" w:color="auto"/>
              <w:right w:val="single" w:sz="4" w:space="0" w:color="auto"/>
            </w:tcBorders>
            <w:shd w:val="clear" w:color="auto" w:fill="auto"/>
          </w:tcPr>
          <w:p w14:paraId="27962FB6" w14:textId="77777777" w:rsidR="00D133F1" w:rsidRPr="005A6D14" w:rsidRDefault="00D133F1" w:rsidP="008D63B9">
            <w:pPr>
              <w:bidi/>
              <w:jc w:val="right"/>
              <w:rPr>
                <w:color w:val="000000"/>
                <w:sz w:val="20"/>
                <w:lang w:eastAsia="zh-CN"/>
              </w:rPr>
            </w:pPr>
            <w:r w:rsidRPr="005A6D14">
              <w:rPr>
                <w:color w:val="000000"/>
                <w:sz w:val="20"/>
                <w:rtl/>
                <w:lang w:eastAsia="ar" w:bidi="ar-EG"/>
              </w:rPr>
              <w:t>20,000</w:t>
            </w:r>
          </w:p>
        </w:tc>
        <w:tc>
          <w:tcPr>
            <w:tcW w:w="376" w:type="pct"/>
            <w:tcBorders>
              <w:top w:val="nil"/>
              <w:left w:val="nil"/>
              <w:bottom w:val="single" w:sz="4" w:space="0" w:color="auto"/>
              <w:right w:val="single" w:sz="4" w:space="0" w:color="auto"/>
            </w:tcBorders>
            <w:shd w:val="clear" w:color="auto" w:fill="auto"/>
          </w:tcPr>
          <w:p w14:paraId="47B119B5"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7034154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0" w:type="pct"/>
            <w:tcBorders>
              <w:top w:val="nil"/>
              <w:left w:val="nil"/>
              <w:bottom w:val="single" w:sz="4" w:space="0" w:color="auto"/>
              <w:right w:val="single" w:sz="4" w:space="0" w:color="auto"/>
            </w:tcBorders>
            <w:shd w:val="clear" w:color="auto" w:fill="auto"/>
          </w:tcPr>
          <w:p w14:paraId="1920836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70,500</w:t>
            </w:r>
          </w:p>
        </w:tc>
        <w:tc>
          <w:tcPr>
            <w:tcW w:w="468" w:type="pct"/>
            <w:tcBorders>
              <w:top w:val="nil"/>
              <w:left w:val="nil"/>
              <w:bottom w:val="single" w:sz="4" w:space="0" w:color="auto"/>
              <w:right w:val="single" w:sz="4" w:space="0" w:color="auto"/>
            </w:tcBorders>
            <w:shd w:val="clear" w:color="auto" w:fill="auto"/>
          </w:tcPr>
          <w:p w14:paraId="0F5D0A91"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4" w:type="pct"/>
            <w:tcBorders>
              <w:top w:val="single" w:sz="4" w:space="0" w:color="auto"/>
              <w:left w:val="nil"/>
              <w:bottom w:val="single" w:sz="4" w:space="0" w:color="auto"/>
              <w:right w:val="single" w:sz="4" w:space="0" w:color="auto"/>
            </w:tcBorders>
          </w:tcPr>
          <w:p w14:paraId="7F6B067B"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29,500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7E4AA86" w14:textId="77777777" w:rsidR="00D133F1" w:rsidRPr="005A6D14" w:rsidRDefault="00D133F1" w:rsidP="008D63B9">
            <w:pPr>
              <w:bidi/>
              <w:jc w:val="right"/>
              <w:rPr>
                <w:color w:val="000000"/>
                <w:sz w:val="20"/>
                <w:lang w:eastAsia="zh-CN"/>
              </w:rPr>
            </w:pPr>
            <w:r w:rsidRPr="005A6D14">
              <w:rPr>
                <w:color w:val="000000"/>
                <w:sz w:val="20"/>
                <w:rtl/>
                <w:lang w:eastAsia="ar" w:bidi="ar-EG"/>
              </w:rPr>
              <w:t>120,000</w:t>
            </w:r>
          </w:p>
        </w:tc>
      </w:tr>
      <w:tr w:rsidR="00D133F1" w:rsidRPr="005A6D14" w14:paraId="7F40E8B8" w14:textId="77777777" w:rsidTr="008D63B9">
        <w:trPr>
          <w:trHeight w:val="91"/>
        </w:trPr>
        <w:tc>
          <w:tcPr>
            <w:tcW w:w="331" w:type="pct"/>
            <w:tcBorders>
              <w:top w:val="nil"/>
              <w:left w:val="single" w:sz="4" w:space="0" w:color="auto"/>
              <w:bottom w:val="single" w:sz="4" w:space="0" w:color="auto"/>
              <w:right w:val="single" w:sz="4" w:space="0" w:color="auto"/>
            </w:tcBorders>
            <w:shd w:val="clear" w:color="auto" w:fill="auto"/>
            <w:hideMark/>
          </w:tcPr>
          <w:p w14:paraId="72967A13" w14:textId="77777777" w:rsidR="00D133F1" w:rsidRPr="005A6D14" w:rsidRDefault="00D133F1" w:rsidP="008D63B9">
            <w:pPr>
              <w:bidi/>
              <w:jc w:val="left"/>
              <w:rPr>
                <w:color w:val="000000"/>
                <w:sz w:val="20"/>
                <w:lang w:eastAsia="zh-CN"/>
              </w:rPr>
            </w:pPr>
            <w:r w:rsidRPr="005A6D14">
              <w:rPr>
                <w:color w:val="000000"/>
                <w:sz w:val="20"/>
                <w:rtl/>
                <w:lang w:eastAsia="ar" w:bidi="ar-EG"/>
              </w:rPr>
              <w:t>2.2</w:t>
            </w:r>
          </w:p>
        </w:tc>
        <w:tc>
          <w:tcPr>
            <w:tcW w:w="1557" w:type="pct"/>
            <w:tcBorders>
              <w:top w:val="nil"/>
              <w:left w:val="nil"/>
              <w:bottom w:val="single" w:sz="4" w:space="0" w:color="auto"/>
              <w:right w:val="single" w:sz="4" w:space="0" w:color="auto"/>
            </w:tcBorders>
            <w:shd w:val="clear" w:color="auto" w:fill="auto"/>
            <w:hideMark/>
          </w:tcPr>
          <w:p w14:paraId="11D612D5" w14:textId="77777777" w:rsidR="00D133F1" w:rsidRPr="005A6D14" w:rsidRDefault="00D133F1" w:rsidP="008D63B9">
            <w:pPr>
              <w:bidi/>
              <w:jc w:val="left"/>
              <w:rPr>
                <w:color w:val="000000"/>
                <w:sz w:val="20"/>
                <w:lang w:eastAsia="zh-CN"/>
              </w:rPr>
            </w:pPr>
            <w:r w:rsidRPr="005A6D14">
              <w:rPr>
                <w:color w:val="000000"/>
                <w:sz w:val="20"/>
                <w:rtl/>
                <w:lang w:eastAsia="ar" w:bidi="ar-EG"/>
              </w:rPr>
              <w:t>تكاليف دعم الوكالة المنفذة الرئيسية (دولار أمريكي)</w:t>
            </w:r>
          </w:p>
        </w:tc>
        <w:tc>
          <w:tcPr>
            <w:tcW w:w="424" w:type="pct"/>
            <w:tcBorders>
              <w:top w:val="nil"/>
              <w:left w:val="nil"/>
              <w:bottom w:val="single" w:sz="4" w:space="0" w:color="auto"/>
              <w:right w:val="single" w:sz="4" w:space="0" w:color="auto"/>
            </w:tcBorders>
            <w:shd w:val="clear" w:color="auto" w:fill="auto"/>
          </w:tcPr>
          <w:p w14:paraId="5C9D2675" w14:textId="77777777" w:rsidR="00D133F1" w:rsidRPr="005A6D14" w:rsidRDefault="00D133F1" w:rsidP="008D63B9">
            <w:pPr>
              <w:bidi/>
              <w:jc w:val="right"/>
              <w:rPr>
                <w:color w:val="000000"/>
                <w:sz w:val="20"/>
                <w:lang w:eastAsia="zh-CN"/>
              </w:rPr>
            </w:pPr>
            <w:r w:rsidRPr="005A6D14">
              <w:rPr>
                <w:color w:val="000000"/>
                <w:sz w:val="20"/>
                <w:rtl/>
                <w:lang w:eastAsia="ar" w:bidi="ar-EG"/>
              </w:rPr>
              <w:t>2,600</w:t>
            </w:r>
          </w:p>
        </w:tc>
        <w:tc>
          <w:tcPr>
            <w:tcW w:w="376" w:type="pct"/>
            <w:tcBorders>
              <w:top w:val="nil"/>
              <w:left w:val="nil"/>
              <w:bottom w:val="single" w:sz="4" w:space="0" w:color="auto"/>
              <w:right w:val="single" w:sz="4" w:space="0" w:color="auto"/>
            </w:tcBorders>
            <w:shd w:val="clear" w:color="auto" w:fill="auto"/>
          </w:tcPr>
          <w:p w14:paraId="13D92F5F"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0DFB1353"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0" w:type="pct"/>
            <w:tcBorders>
              <w:top w:val="nil"/>
              <w:left w:val="nil"/>
              <w:bottom w:val="single" w:sz="4" w:space="0" w:color="auto"/>
              <w:right w:val="single" w:sz="4" w:space="0" w:color="auto"/>
            </w:tcBorders>
            <w:shd w:val="clear" w:color="auto" w:fill="auto"/>
          </w:tcPr>
          <w:p w14:paraId="74211963"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9,165</w:t>
            </w:r>
          </w:p>
        </w:tc>
        <w:tc>
          <w:tcPr>
            <w:tcW w:w="468" w:type="pct"/>
            <w:tcBorders>
              <w:top w:val="nil"/>
              <w:left w:val="nil"/>
              <w:bottom w:val="single" w:sz="4" w:space="0" w:color="auto"/>
              <w:right w:val="single" w:sz="4" w:space="0" w:color="auto"/>
            </w:tcBorders>
            <w:shd w:val="clear" w:color="auto" w:fill="auto"/>
          </w:tcPr>
          <w:p w14:paraId="34D7DAAF"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4" w:type="pct"/>
            <w:tcBorders>
              <w:top w:val="single" w:sz="4" w:space="0" w:color="auto"/>
              <w:left w:val="nil"/>
              <w:bottom w:val="single" w:sz="4" w:space="0" w:color="auto"/>
              <w:right w:val="single" w:sz="4" w:space="0" w:color="auto"/>
            </w:tcBorders>
          </w:tcPr>
          <w:p w14:paraId="57ED3ED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3,835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38FD08F" w14:textId="77777777" w:rsidR="00D133F1" w:rsidRPr="005A6D14" w:rsidRDefault="00D133F1" w:rsidP="008D63B9">
            <w:pPr>
              <w:bidi/>
              <w:jc w:val="right"/>
              <w:rPr>
                <w:color w:val="000000"/>
                <w:sz w:val="20"/>
                <w:lang w:eastAsia="zh-CN"/>
              </w:rPr>
            </w:pPr>
            <w:r w:rsidRPr="005A6D14">
              <w:rPr>
                <w:color w:val="000000"/>
                <w:sz w:val="20"/>
                <w:rtl/>
                <w:lang w:eastAsia="ar" w:bidi="ar-EG"/>
              </w:rPr>
              <w:t>15,600</w:t>
            </w:r>
          </w:p>
        </w:tc>
      </w:tr>
      <w:tr w:rsidR="00D133F1" w:rsidRPr="005A6D14" w14:paraId="02798B4F" w14:textId="77777777" w:rsidTr="008D63B9">
        <w:trPr>
          <w:trHeight w:val="136"/>
        </w:trPr>
        <w:tc>
          <w:tcPr>
            <w:tcW w:w="331" w:type="pct"/>
            <w:tcBorders>
              <w:top w:val="nil"/>
              <w:left w:val="single" w:sz="4" w:space="0" w:color="auto"/>
              <w:bottom w:val="single" w:sz="4" w:space="0" w:color="auto"/>
              <w:right w:val="single" w:sz="4" w:space="0" w:color="auto"/>
            </w:tcBorders>
            <w:shd w:val="clear" w:color="auto" w:fill="auto"/>
            <w:hideMark/>
          </w:tcPr>
          <w:p w14:paraId="782CD4D3" w14:textId="77777777" w:rsidR="00D133F1" w:rsidRPr="005A6D14" w:rsidRDefault="00D133F1" w:rsidP="008D63B9">
            <w:pPr>
              <w:bidi/>
              <w:jc w:val="left"/>
              <w:rPr>
                <w:color w:val="000000"/>
                <w:sz w:val="20"/>
                <w:lang w:eastAsia="zh-CN"/>
              </w:rPr>
            </w:pPr>
            <w:r w:rsidRPr="005A6D14">
              <w:rPr>
                <w:color w:val="000000"/>
                <w:sz w:val="20"/>
                <w:rtl/>
                <w:lang w:eastAsia="ar" w:bidi="ar-EG"/>
              </w:rPr>
              <w:t>3.2</w:t>
            </w:r>
          </w:p>
        </w:tc>
        <w:tc>
          <w:tcPr>
            <w:tcW w:w="1557" w:type="pct"/>
            <w:tcBorders>
              <w:top w:val="nil"/>
              <w:left w:val="nil"/>
              <w:bottom w:val="single" w:sz="4" w:space="0" w:color="auto"/>
              <w:right w:val="single" w:sz="4" w:space="0" w:color="auto"/>
            </w:tcBorders>
            <w:shd w:val="clear" w:color="auto" w:fill="auto"/>
            <w:hideMark/>
          </w:tcPr>
          <w:p w14:paraId="6AED97C3" w14:textId="77777777" w:rsidR="00D133F1" w:rsidRPr="005A6D14" w:rsidRDefault="00D133F1" w:rsidP="008D63B9">
            <w:pPr>
              <w:bidi/>
              <w:jc w:val="left"/>
              <w:rPr>
                <w:color w:val="000000"/>
                <w:sz w:val="20"/>
                <w:lang w:eastAsia="zh-CN"/>
              </w:rPr>
            </w:pPr>
            <w:r w:rsidRPr="005A6D14">
              <w:rPr>
                <w:color w:val="000000"/>
                <w:sz w:val="20"/>
                <w:rtl/>
                <w:lang w:eastAsia="ar" w:bidi="ar-EG"/>
              </w:rPr>
              <w:t>التمويل المقرر للوكالة المنفذة المعاونة (البرنامج الإنمائي) (دولار أمريكي)</w:t>
            </w:r>
          </w:p>
        </w:tc>
        <w:tc>
          <w:tcPr>
            <w:tcW w:w="424" w:type="pct"/>
            <w:tcBorders>
              <w:top w:val="nil"/>
              <w:left w:val="nil"/>
              <w:bottom w:val="single" w:sz="4" w:space="0" w:color="auto"/>
              <w:right w:val="single" w:sz="4" w:space="0" w:color="auto"/>
            </w:tcBorders>
            <w:shd w:val="clear" w:color="auto" w:fill="auto"/>
          </w:tcPr>
          <w:p w14:paraId="37E41072" w14:textId="77777777" w:rsidR="00D133F1" w:rsidRPr="005A6D14" w:rsidRDefault="00D133F1" w:rsidP="008D63B9">
            <w:pPr>
              <w:bidi/>
              <w:jc w:val="right"/>
              <w:rPr>
                <w:color w:val="000000"/>
                <w:sz w:val="20"/>
                <w:lang w:eastAsia="zh-CN"/>
              </w:rPr>
            </w:pPr>
            <w:r w:rsidRPr="005A6D14">
              <w:rPr>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4357C1F3"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18B86DA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0" w:type="pct"/>
            <w:tcBorders>
              <w:top w:val="nil"/>
              <w:left w:val="nil"/>
              <w:bottom w:val="single" w:sz="4" w:space="0" w:color="auto"/>
              <w:right w:val="single" w:sz="4" w:space="0" w:color="auto"/>
            </w:tcBorders>
            <w:shd w:val="clear" w:color="auto" w:fill="auto"/>
          </w:tcPr>
          <w:p w14:paraId="765297F8"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50,000</w:t>
            </w:r>
          </w:p>
        </w:tc>
        <w:tc>
          <w:tcPr>
            <w:tcW w:w="468" w:type="pct"/>
            <w:tcBorders>
              <w:top w:val="nil"/>
              <w:left w:val="nil"/>
              <w:bottom w:val="single" w:sz="4" w:space="0" w:color="auto"/>
              <w:right w:val="single" w:sz="4" w:space="0" w:color="auto"/>
            </w:tcBorders>
            <w:shd w:val="clear" w:color="auto" w:fill="auto"/>
          </w:tcPr>
          <w:p w14:paraId="599D072B"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4" w:type="pct"/>
            <w:tcBorders>
              <w:top w:val="single" w:sz="4" w:space="0" w:color="auto"/>
              <w:left w:val="nil"/>
              <w:bottom w:val="single" w:sz="4" w:space="0" w:color="auto"/>
              <w:right w:val="single" w:sz="4" w:space="0" w:color="auto"/>
            </w:tcBorders>
          </w:tcPr>
          <w:p w14:paraId="7828E30C"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40,000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39B28D0" w14:textId="77777777" w:rsidR="00D133F1" w:rsidRPr="005A6D14" w:rsidRDefault="00D133F1" w:rsidP="008D63B9">
            <w:pPr>
              <w:bidi/>
              <w:jc w:val="right"/>
              <w:rPr>
                <w:color w:val="000000"/>
                <w:sz w:val="20"/>
                <w:lang w:eastAsia="zh-CN"/>
              </w:rPr>
            </w:pPr>
            <w:r w:rsidRPr="005A6D14">
              <w:rPr>
                <w:color w:val="000000"/>
                <w:sz w:val="20"/>
                <w:rtl/>
                <w:lang w:eastAsia="ar" w:bidi="ar-EG"/>
              </w:rPr>
              <w:t>90,000</w:t>
            </w:r>
          </w:p>
        </w:tc>
      </w:tr>
      <w:tr w:rsidR="00D133F1" w:rsidRPr="005A6D14" w14:paraId="28E504FD"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0BE1FDB7" w14:textId="77777777" w:rsidR="00D133F1" w:rsidRPr="005A6D14" w:rsidRDefault="00D133F1" w:rsidP="008D63B9">
            <w:pPr>
              <w:bidi/>
              <w:jc w:val="left"/>
              <w:rPr>
                <w:color w:val="000000"/>
                <w:sz w:val="20"/>
                <w:lang w:eastAsia="zh-CN"/>
              </w:rPr>
            </w:pPr>
            <w:r w:rsidRPr="005A6D14">
              <w:rPr>
                <w:color w:val="000000"/>
                <w:sz w:val="20"/>
                <w:rtl/>
                <w:lang w:eastAsia="ar" w:bidi="ar-EG"/>
              </w:rPr>
              <w:t>2.4</w:t>
            </w:r>
          </w:p>
        </w:tc>
        <w:tc>
          <w:tcPr>
            <w:tcW w:w="1557" w:type="pct"/>
            <w:tcBorders>
              <w:top w:val="nil"/>
              <w:left w:val="nil"/>
              <w:bottom w:val="single" w:sz="4" w:space="0" w:color="auto"/>
              <w:right w:val="single" w:sz="4" w:space="0" w:color="auto"/>
            </w:tcBorders>
            <w:shd w:val="clear" w:color="auto" w:fill="auto"/>
            <w:hideMark/>
          </w:tcPr>
          <w:p w14:paraId="77CF08CE" w14:textId="77777777" w:rsidR="00D133F1" w:rsidRPr="005A6D14" w:rsidRDefault="00D133F1" w:rsidP="008D63B9">
            <w:pPr>
              <w:bidi/>
              <w:jc w:val="left"/>
              <w:rPr>
                <w:color w:val="000000"/>
                <w:sz w:val="20"/>
                <w:lang w:eastAsia="zh-CN"/>
              </w:rPr>
            </w:pPr>
            <w:r w:rsidRPr="005A6D14">
              <w:rPr>
                <w:color w:val="000000"/>
                <w:sz w:val="20"/>
                <w:rtl/>
                <w:lang w:eastAsia="ar" w:bidi="ar-EG"/>
              </w:rPr>
              <w:t>تكاليف دعم الوكالة المنفذة المتعاونة (دولار أمريكي) </w:t>
            </w:r>
          </w:p>
        </w:tc>
        <w:tc>
          <w:tcPr>
            <w:tcW w:w="424" w:type="pct"/>
            <w:tcBorders>
              <w:top w:val="nil"/>
              <w:left w:val="nil"/>
              <w:bottom w:val="single" w:sz="4" w:space="0" w:color="auto"/>
              <w:right w:val="single" w:sz="4" w:space="0" w:color="auto"/>
            </w:tcBorders>
            <w:shd w:val="clear" w:color="auto" w:fill="auto"/>
          </w:tcPr>
          <w:p w14:paraId="5C91C7ED" w14:textId="77777777" w:rsidR="00D133F1" w:rsidRPr="005A6D14" w:rsidRDefault="00D133F1" w:rsidP="008D63B9">
            <w:pPr>
              <w:bidi/>
              <w:jc w:val="right"/>
              <w:rPr>
                <w:color w:val="000000"/>
                <w:sz w:val="20"/>
                <w:lang w:eastAsia="zh-CN"/>
              </w:rPr>
            </w:pPr>
            <w:r w:rsidRPr="005A6D14">
              <w:rPr>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5FAFBED0"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74382B18"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0" w:type="pct"/>
            <w:tcBorders>
              <w:top w:val="nil"/>
              <w:left w:val="nil"/>
              <w:bottom w:val="single" w:sz="4" w:space="0" w:color="auto"/>
              <w:right w:val="single" w:sz="4" w:space="0" w:color="auto"/>
            </w:tcBorders>
            <w:shd w:val="clear" w:color="auto" w:fill="auto"/>
          </w:tcPr>
          <w:p w14:paraId="29DA2963"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4,500</w:t>
            </w:r>
          </w:p>
        </w:tc>
        <w:tc>
          <w:tcPr>
            <w:tcW w:w="468" w:type="pct"/>
            <w:tcBorders>
              <w:top w:val="nil"/>
              <w:left w:val="nil"/>
              <w:bottom w:val="single" w:sz="4" w:space="0" w:color="auto"/>
              <w:right w:val="single" w:sz="4" w:space="0" w:color="auto"/>
            </w:tcBorders>
            <w:shd w:val="clear" w:color="auto" w:fill="auto"/>
          </w:tcPr>
          <w:p w14:paraId="3172839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4" w:type="pct"/>
            <w:tcBorders>
              <w:top w:val="single" w:sz="4" w:space="0" w:color="auto"/>
              <w:left w:val="nil"/>
              <w:bottom w:val="single" w:sz="4" w:space="0" w:color="auto"/>
              <w:right w:val="single" w:sz="4" w:space="0" w:color="auto"/>
            </w:tcBorders>
          </w:tcPr>
          <w:p w14:paraId="112E524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3,600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91655C4" w14:textId="77777777" w:rsidR="00D133F1" w:rsidRPr="005A6D14" w:rsidRDefault="00D133F1" w:rsidP="008D63B9">
            <w:pPr>
              <w:bidi/>
              <w:jc w:val="right"/>
              <w:rPr>
                <w:color w:val="000000"/>
                <w:sz w:val="20"/>
                <w:lang w:eastAsia="zh-CN"/>
              </w:rPr>
            </w:pPr>
            <w:r w:rsidRPr="005A6D14">
              <w:rPr>
                <w:color w:val="000000"/>
                <w:sz w:val="20"/>
                <w:rtl/>
                <w:lang w:eastAsia="ar" w:bidi="ar-EG"/>
              </w:rPr>
              <w:t>8,100</w:t>
            </w:r>
          </w:p>
        </w:tc>
      </w:tr>
      <w:tr w:rsidR="00D133F1" w:rsidRPr="005A6D14" w14:paraId="7F9D19FC"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74FD2E01" w14:textId="77777777" w:rsidR="00D133F1" w:rsidRPr="005A6D14" w:rsidRDefault="00D133F1" w:rsidP="008D63B9">
            <w:pPr>
              <w:bidi/>
              <w:jc w:val="left"/>
              <w:rPr>
                <w:color w:val="000000"/>
                <w:sz w:val="20"/>
                <w:lang w:eastAsia="zh-CN"/>
              </w:rPr>
            </w:pPr>
            <w:r w:rsidRPr="005A6D14">
              <w:rPr>
                <w:color w:val="000000"/>
                <w:sz w:val="20"/>
                <w:rtl/>
                <w:lang w:eastAsia="ar" w:bidi="ar-EG"/>
              </w:rPr>
              <w:t>3.1</w:t>
            </w:r>
          </w:p>
        </w:tc>
        <w:tc>
          <w:tcPr>
            <w:tcW w:w="1557" w:type="pct"/>
            <w:tcBorders>
              <w:top w:val="nil"/>
              <w:left w:val="nil"/>
              <w:bottom w:val="single" w:sz="4" w:space="0" w:color="auto"/>
              <w:right w:val="single" w:sz="4" w:space="0" w:color="auto"/>
            </w:tcBorders>
            <w:shd w:val="clear" w:color="auto" w:fill="auto"/>
            <w:hideMark/>
          </w:tcPr>
          <w:p w14:paraId="2FDAE33C" w14:textId="77777777" w:rsidR="00D133F1" w:rsidRPr="005A6D14" w:rsidRDefault="00D133F1" w:rsidP="008D63B9">
            <w:pPr>
              <w:bidi/>
              <w:jc w:val="left"/>
              <w:rPr>
                <w:color w:val="000000"/>
                <w:sz w:val="20"/>
                <w:lang w:eastAsia="zh-CN"/>
              </w:rPr>
            </w:pPr>
            <w:r w:rsidRPr="005A6D14">
              <w:rPr>
                <w:color w:val="000000"/>
                <w:sz w:val="20"/>
                <w:rtl/>
                <w:lang w:eastAsia="ar" w:bidi="ar-EG"/>
              </w:rPr>
              <w:t>إجمالي التمويل الموافق عليه (دولار أمريكي)</w:t>
            </w:r>
          </w:p>
        </w:tc>
        <w:tc>
          <w:tcPr>
            <w:tcW w:w="424" w:type="pct"/>
            <w:tcBorders>
              <w:top w:val="nil"/>
              <w:left w:val="nil"/>
              <w:bottom w:val="single" w:sz="4" w:space="0" w:color="auto"/>
              <w:right w:val="single" w:sz="4" w:space="0" w:color="auto"/>
            </w:tcBorders>
            <w:shd w:val="clear" w:color="auto" w:fill="auto"/>
          </w:tcPr>
          <w:p w14:paraId="7B4C4CD6" w14:textId="77777777" w:rsidR="00D133F1" w:rsidRPr="005A6D14" w:rsidRDefault="00D133F1" w:rsidP="008D63B9">
            <w:pPr>
              <w:bidi/>
              <w:jc w:val="right"/>
              <w:rPr>
                <w:color w:val="000000"/>
                <w:sz w:val="20"/>
                <w:lang w:eastAsia="zh-CN"/>
              </w:rPr>
            </w:pPr>
            <w:r w:rsidRPr="005A6D14">
              <w:rPr>
                <w:color w:val="000000"/>
                <w:sz w:val="20"/>
                <w:rtl/>
                <w:lang w:eastAsia="ar" w:bidi="ar-EG"/>
              </w:rPr>
              <w:t>20,000</w:t>
            </w:r>
          </w:p>
        </w:tc>
        <w:tc>
          <w:tcPr>
            <w:tcW w:w="376" w:type="pct"/>
            <w:tcBorders>
              <w:top w:val="nil"/>
              <w:left w:val="nil"/>
              <w:bottom w:val="single" w:sz="4" w:space="0" w:color="auto"/>
              <w:right w:val="single" w:sz="4" w:space="0" w:color="auto"/>
            </w:tcBorders>
            <w:shd w:val="clear" w:color="auto" w:fill="auto"/>
          </w:tcPr>
          <w:p w14:paraId="392C97FE"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7ECFB4A0"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0" w:type="pct"/>
            <w:tcBorders>
              <w:top w:val="nil"/>
              <w:left w:val="nil"/>
              <w:bottom w:val="single" w:sz="4" w:space="0" w:color="auto"/>
              <w:right w:val="single" w:sz="4" w:space="0" w:color="auto"/>
            </w:tcBorders>
            <w:shd w:val="clear" w:color="auto" w:fill="auto"/>
          </w:tcPr>
          <w:p w14:paraId="015157AA"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120,500</w:t>
            </w:r>
          </w:p>
        </w:tc>
        <w:tc>
          <w:tcPr>
            <w:tcW w:w="468" w:type="pct"/>
            <w:tcBorders>
              <w:top w:val="nil"/>
              <w:left w:val="nil"/>
              <w:bottom w:val="single" w:sz="4" w:space="0" w:color="auto"/>
              <w:right w:val="single" w:sz="4" w:space="0" w:color="auto"/>
            </w:tcBorders>
            <w:shd w:val="clear" w:color="auto" w:fill="auto"/>
          </w:tcPr>
          <w:p w14:paraId="289CB9D9"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4" w:type="pct"/>
            <w:tcBorders>
              <w:top w:val="single" w:sz="4" w:space="0" w:color="auto"/>
              <w:left w:val="nil"/>
              <w:bottom w:val="single" w:sz="4" w:space="0" w:color="auto"/>
              <w:right w:val="single" w:sz="4" w:space="0" w:color="auto"/>
            </w:tcBorders>
          </w:tcPr>
          <w:p w14:paraId="1F92904E"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69,500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4B6B07A" w14:textId="77777777" w:rsidR="00D133F1" w:rsidRPr="005A6D14" w:rsidRDefault="00D133F1" w:rsidP="008D63B9">
            <w:pPr>
              <w:bidi/>
              <w:jc w:val="right"/>
              <w:rPr>
                <w:color w:val="000000"/>
                <w:sz w:val="20"/>
                <w:lang w:eastAsia="zh-CN"/>
              </w:rPr>
            </w:pPr>
            <w:r w:rsidRPr="005A6D14">
              <w:rPr>
                <w:color w:val="000000"/>
                <w:sz w:val="20"/>
                <w:rtl/>
                <w:lang w:eastAsia="ar" w:bidi="ar-EG"/>
              </w:rPr>
              <w:t>210,000</w:t>
            </w:r>
          </w:p>
        </w:tc>
      </w:tr>
      <w:tr w:rsidR="00D133F1" w:rsidRPr="005A6D14" w14:paraId="6EB96B56"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48FAE304" w14:textId="77777777" w:rsidR="00D133F1" w:rsidRPr="005A6D14" w:rsidRDefault="00D133F1" w:rsidP="008D63B9">
            <w:pPr>
              <w:bidi/>
              <w:jc w:val="left"/>
              <w:rPr>
                <w:color w:val="000000"/>
                <w:sz w:val="20"/>
                <w:lang w:eastAsia="zh-CN"/>
              </w:rPr>
            </w:pPr>
            <w:r w:rsidRPr="005A6D14">
              <w:rPr>
                <w:color w:val="000000"/>
                <w:sz w:val="20"/>
                <w:rtl/>
                <w:lang w:eastAsia="ar" w:bidi="ar-EG"/>
              </w:rPr>
              <w:t>2.3</w:t>
            </w:r>
          </w:p>
        </w:tc>
        <w:tc>
          <w:tcPr>
            <w:tcW w:w="1557" w:type="pct"/>
            <w:tcBorders>
              <w:top w:val="nil"/>
              <w:left w:val="nil"/>
              <w:bottom w:val="single" w:sz="4" w:space="0" w:color="auto"/>
              <w:right w:val="single" w:sz="4" w:space="0" w:color="auto"/>
            </w:tcBorders>
            <w:shd w:val="clear" w:color="auto" w:fill="auto"/>
            <w:hideMark/>
          </w:tcPr>
          <w:p w14:paraId="5BE3DDB4" w14:textId="77777777" w:rsidR="00D133F1" w:rsidRPr="005A6D14" w:rsidRDefault="00D133F1" w:rsidP="008D63B9">
            <w:pPr>
              <w:bidi/>
              <w:jc w:val="left"/>
              <w:rPr>
                <w:color w:val="000000"/>
                <w:sz w:val="20"/>
                <w:lang w:eastAsia="zh-CN"/>
              </w:rPr>
            </w:pPr>
            <w:r w:rsidRPr="005A6D14">
              <w:rPr>
                <w:color w:val="000000"/>
                <w:sz w:val="20"/>
                <w:rtl/>
                <w:lang w:eastAsia="ar" w:bidi="ar-EG"/>
              </w:rPr>
              <w:t>إجمالي تكاليف الدعم الموافق عليها (دولار أمريكي)</w:t>
            </w:r>
          </w:p>
        </w:tc>
        <w:tc>
          <w:tcPr>
            <w:tcW w:w="424" w:type="pct"/>
            <w:tcBorders>
              <w:top w:val="nil"/>
              <w:left w:val="nil"/>
              <w:bottom w:val="single" w:sz="4" w:space="0" w:color="auto"/>
              <w:right w:val="single" w:sz="4" w:space="0" w:color="auto"/>
            </w:tcBorders>
            <w:shd w:val="clear" w:color="auto" w:fill="auto"/>
          </w:tcPr>
          <w:p w14:paraId="4FBD26A5" w14:textId="77777777" w:rsidR="00D133F1" w:rsidRPr="005A6D14" w:rsidRDefault="00D133F1" w:rsidP="008D63B9">
            <w:pPr>
              <w:bidi/>
              <w:jc w:val="right"/>
              <w:rPr>
                <w:color w:val="000000"/>
                <w:sz w:val="20"/>
                <w:lang w:eastAsia="zh-CN"/>
              </w:rPr>
            </w:pPr>
            <w:r w:rsidRPr="005A6D14">
              <w:rPr>
                <w:color w:val="000000"/>
                <w:sz w:val="20"/>
                <w:rtl/>
                <w:lang w:eastAsia="ar" w:bidi="ar-EG"/>
              </w:rPr>
              <w:t>2,600</w:t>
            </w:r>
          </w:p>
        </w:tc>
        <w:tc>
          <w:tcPr>
            <w:tcW w:w="376" w:type="pct"/>
            <w:tcBorders>
              <w:top w:val="nil"/>
              <w:left w:val="nil"/>
              <w:bottom w:val="single" w:sz="4" w:space="0" w:color="auto"/>
              <w:right w:val="single" w:sz="4" w:space="0" w:color="auto"/>
            </w:tcBorders>
            <w:shd w:val="clear" w:color="auto" w:fill="auto"/>
          </w:tcPr>
          <w:p w14:paraId="2680632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2667C501"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0" w:type="pct"/>
            <w:tcBorders>
              <w:top w:val="nil"/>
              <w:left w:val="nil"/>
              <w:bottom w:val="single" w:sz="4" w:space="0" w:color="auto"/>
              <w:right w:val="single" w:sz="4" w:space="0" w:color="auto"/>
            </w:tcBorders>
            <w:shd w:val="clear" w:color="auto" w:fill="auto"/>
          </w:tcPr>
          <w:p w14:paraId="75FD6CEF"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13,665</w:t>
            </w:r>
          </w:p>
        </w:tc>
        <w:tc>
          <w:tcPr>
            <w:tcW w:w="468" w:type="pct"/>
            <w:tcBorders>
              <w:top w:val="nil"/>
              <w:left w:val="nil"/>
              <w:bottom w:val="single" w:sz="4" w:space="0" w:color="auto"/>
              <w:right w:val="single" w:sz="4" w:space="0" w:color="auto"/>
            </w:tcBorders>
            <w:shd w:val="clear" w:color="auto" w:fill="auto"/>
          </w:tcPr>
          <w:p w14:paraId="16490829"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4" w:type="pct"/>
            <w:tcBorders>
              <w:top w:val="single" w:sz="4" w:space="0" w:color="auto"/>
              <w:left w:val="nil"/>
              <w:bottom w:val="single" w:sz="4" w:space="0" w:color="auto"/>
              <w:right w:val="single" w:sz="4" w:space="0" w:color="auto"/>
            </w:tcBorders>
          </w:tcPr>
          <w:p w14:paraId="0ACABFC6"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7,435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F2BCF38" w14:textId="77777777" w:rsidR="00D133F1" w:rsidRPr="005A6D14" w:rsidRDefault="00D133F1" w:rsidP="008D63B9">
            <w:pPr>
              <w:bidi/>
              <w:jc w:val="right"/>
              <w:rPr>
                <w:color w:val="000000"/>
                <w:sz w:val="20"/>
                <w:lang w:eastAsia="zh-CN"/>
              </w:rPr>
            </w:pPr>
            <w:r w:rsidRPr="005A6D14">
              <w:rPr>
                <w:color w:val="000000"/>
                <w:sz w:val="20"/>
                <w:rtl/>
                <w:lang w:eastAsia="ar" w:bidi="ar-EG"/>
              </w:rPr>
              <w:t>23,700</w:t>
            </w:r>
          </w:p>
        </w:tc>
      </w:tr>
      <w:tr w:rsidR="00D133F1" w:rsidRPr="005A6D14" w14:paraId="1E9195D1"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5A57B3D5" w14:textId="77777777" w:rsidR="00D133F1" w:rsidRPr="005A6D14" w:rsidRDefault="00D133F1" w:rsidP="008D63B9">
            <w:pPr>
              <w:bidi/>
              <w:jc w:val="left"/>
              <w:rPr>
                <w:color w:val="000000"/>
                <w:sz w:val="20"/>
                <w:lang w:eastAsia="zh-CN"/>
              </w:rPr>
            </w:pPr>
            <w:r w:rsidRPr="005A6D14">
              <w:rPr>
                <w:color w:val="000000"/>
                <w:sz w:val="20"/>
                <w:rtl/>
                <w:lang w:eastAsia="ar" w:bidi="ar-EG"/>
              </w:rPr>
              <w:t>3.3</w:t>
            </w:r>
          </w:p>
        </w:tc>
        <w:tc>
          <w:tcPr>
            <w:tcW w:w="1557" w:type="pct"/>
            <w:tcBorders>
              <w:top w:val="nil"/>
              <w:left w:val="nil"/>
              <w:bottom w:val="single" w:sz="4" w:space="0" w:color="auto"/>
              <w:right w:val="single" w:sz="4" w:space="0" w:color="auto"/>
            </w:tcBorders>
            <w:shd w:val="clear" w:color="auto" w:fill="auto"/>
            <w:hideMark/>
          </w:tcPr>
          <w:p w14:paraId="719ADA4D" w14:textId="77777777" w:rsidR="00D133F1" w:rsidRPr="005A6D14" w:rsidRDefault="00D133F1" w:rsidP="008D63B9">
            <w:pPr>
              <w:bidi/>
              <w:jc w:val="left"/>
              <w:rPr>
                <w:color w:val="000000"/>
                <w:sz w:val="20"/>
                <w:lang w:eastAsia="zh-CN"/>
              </w:rPr>
            </w:pPr>
            <w:r w:rsidRPr="005A6D14">
              <w:rPr>
                <w:color w:val="000000"/>
                <w:sz w:val="20"/>
                <w:rtl/>
                <w:lang w:eastAsia="ar" w:bidi="ar-EG"/>
              </w:rPr>
              <w:t>إجمالي التكاليف المتفق عليها (دولار أمريكي)</w:t>
            </w:r>
          </w:p>
        </w:tc>
        <w:tc>
          <w:tcPr>
            <w:tcW w:w="424" w:type="pct"/>
            <w:tcBorders>
              <w:top w:val="nil"/>
              <w:left w:val="nil"/>
              <w:bottom w:val="single" w:sz="4" w:space="0" w:color="auto"/>
              <w:right w:val="single" w:sz="4" w:space="0" w:color="auto"/>
            </w:tcBorders>
            <w:shd w:val="clear" w:color="auto" w:fill="auto"/>
          </w:tcPr>
          <w:p w14:paraId="5CB5B9B3" w14:textId="77777777" w:rsidR="00D133F1" w:rsidRPr="005A6D14" w:rsidRDefault="00D133F1" w:rsidP="008D63B9">
            <w:pPr>
              <w:bidi/>
              <w:jc w:val="right"/>
              <w:rPr>
                <w:color w:val="000000"/>
                <w:sz w:val="20"/>
                <w:lang w:eastAsia="zh-CN"/>
              </w:rPr>
            </w:pPr>
            <w:r w:rsidRPr="005A6D14">
              <w:rPr>
                <w:color w:val="000000"/>
                <w:sz w:val="20"/>
                <w:rtl/>
                <w:lang w:eastAsia="ar" w:bidi="ar-EG"/>
              </w:rPr>
              <w:t>22,600</w:t>
            </w:r>
          </w:p>
        </w:tc>
        <w:tc>
          <w:tcPr>
            <w:tcW w:w="376" w:type="pct"/>
            <w:tcBorders>
              <w:top w:val="nil"/>
              <w:left w:val="nil"/>
              <w:bottom w:val="single" w:sz="4" w:space="0" w:color="auto"/>
              <w:right w:val="single" w:sz="4" w:space="0" w:color="auto"/>
            </w:tcBorders>
            <w:shd w:val="clear" w:color="auto" w:fill="auto"/>
          </w:tcPr>
          <w:p w14:paraId="42A20070"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376" w:type="pct"/>
            <w:tcBorders>
              <w:top w:val="nil"/>
              <w:left w:val="nil"/>
              <w:bottom w:val="single" w:sz="4" w:space="0" w:color="auto"/>
              <w:right w:val="single" w:sz="4" w:space="0" w:color="auto"/>
            </w:tcBorders>
            <w:shd w:val="clear" w:color="auto" w:fill="auto"/>
          </w:tcPr>
          <w:p w14:paraId="5BF79E8E"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0" w:type="pct"/>
            <w:tcBorders>
              <w:top w:val="nil"/>
              <w:left w:val="nil"/>
              <w:bottom w:val="single" w:sz="4" w:space="0" w:color="auto"/>
              <w:right w:val="single" w:sz="4" w:space="0" w:color="auto"/>
            </w:tcBorders>
            <w:shd w:val="clear" w:color="auto" w:fill="auto"/>
          </w:tcPr>
          <w:p w14:paraId="458A8D92"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134,165</w:t>
            </w:r>
          </w:p>
        </w:tc>
        <w:tc>
          <w:tcPr>
            <w:tcW w:w="468" w:type="pct"/>
            <w:tcBorders>
              <w:top w:val="nil"/>
              <w:left w:val="nil"/>
              <w:bottom w:val="single" w:sz="4" w:space="0" w:color="auto"/>
              <w:right w:val="single" w:sz="4" w:space="0" w:color="auto"/>
            </w:tcBorders>
            <w:shd w:val="clear" w:color="auto" w:fill="auto"/>
          </w:tcPr>
          <w:p w14:paraId="6F65E7AA"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0</w:t>
            </w:r>
          </w:p>
        </w:tc>
        <w:tc>
          <w:tcPr>
            <w:tcW w:w="474" w:type="pct"/>
            <w:tcBorders>
              <w:top w:val="single" w:sz="4" w:space="0" w:color="auto"/>
              <w:left w:val="nil"/>
              <w:bottom w:val="single" w:sz="4" w:space="0" w:color="auto"/>
              <w:right w:val="single" w:sz="4" w:space="0" w:color="auto"/>
            </w:tcBorders>
          </w:tcPr>
          <w:p w14:paraId="3375457E" w14:textId="77777777" w:rsidR="00D133F1" w:rsidRPr="005A6D14" w:rsidRDefault="00D133F1" w:rsidP="008D63B9">
            <w:pPr>
              <w:bidi/>
              <w:jc w:val="right"/>
              <w:rPr>
                <w:b/>
                <w:bCs/>
                <w:color w:val="000000"/>
                <w:sz w:val="20"/>
                <w:lang w:eastAsia="zh-CN"/>
              </w:rPr>
            </w:pPr>
            <w:r w:rsidRPr="005A6D14">
              <w:rPr>
                <w:b/>
                <w:bCs/>
                <w:color w:val="000000"/>
                <w:sz w:val="20"/>
                <w:rtl/>
                <w:lang w:eastAsia="ar" w:bidi="ar-EG"/>
              </w:rPr>
              <w:t>76,935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4F7B96F" w14:textId="77777777" w:rsidR="00D133F1" w:rsidRPr="005A6D14" w:rsidRDefault="00D133F1" w:rsidP="008D63B9">
            <w:pPr>
              <w:bidi/>
              <w:jc w:val="right"/>
              <w:rPr>
                <w:color w:val="000000"/>
                <w:sz w:val="20"/>
                <w:lang w:eastAsia="zh-CN"/>
              </w:rPr>
            </w:pPr>
            <w:r w:rsidRPr="005A6D14">
              <w:rPr>
                <w:color w:val="000000"/>
                <w:sz w:val="20"/>
                <w:rtl/>
                <w:lang w:eastAsia="ar" w:bidi="ar-EG"/>
              </w:rPr>
              <w:t>233,700</w:t>
            </w:r>
          </w:p>
        </w:tc>
      </w:tr>
      <w:tr w:rsidR="00D133F1" w:rsidRPr="005A6D14" w14:paraId="6A7AC64D"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522D3922" w14:textId="77777777" w:rsidR="00D133F1" w:rsidRPr="005A6D14" w:rsidRDefault="00D133F1" w:rsidP="008D63B9">
            <w:pPr>
              <w:bidi/>
              <w:jc w:val="left"/>
              <w:rPr>
                <w:color w:val="000000"/>
                <w:sz w:val="20"/>
                <w:lang w:eastAsia="zh-CN"/>
              </w:rPr>
            </w:pPr>
            <w:r w:rsidRPr="005A6D14">
              <w:rPr>
                <w:color w:val="000000"/>
                <w:sz w:val="20"/>
                <w:rtl/>
                <w:lang w:eastAsia="ar" w:bidi="ar-EG"/>
              </w:rPr>
              <w:t>1.1.4</w:t>
            </w:r>
          </w:p>
        </w:tc>
        <w:tc>
          <w:tcPr>
            <w:tcW w:w="4145" w:type="pct"/>
            <w:gridSpan w:val="7"/>
            <w:tcBorders>
              <w:top w:val="single" w:sz="4" w:space="0" w:color="auto"/>
              <w:left w:val="nil"/>
              <w:bottom w:val="single" w:sz="4" w:space="0" w:color="auto"/>
              <w:right w:val="single" w:sz="4" w:space="0" w:color="auto"/>
            </w:tcBorders>
            <w:shd w:val="clear" w:color="auto" w:fill="auto"/>
            <w:hideMark/>
          </w:tcPr>
          <w:p w14:paraId="2BF5AEC3" w14:textId="77777777" w:rsidR="00D133F1" w:rsidRPr="005A6D14" w:rsidRDefault="00D133F1" w:rsidP="008D63B9">
            <w:pPr>
              <w:bidi/>
              <w:jc w:val="left"/>
              <w:rPr>
                <w:bCs/>
                <w:color w:val="000000"/>
                <w:sz w:val="20"/>
                <w:lang w:eastAsia="zh-CN"/>
              </w:rPr>
            </w:pPr>
            <w:r w:rsidRPr="005A6D14">
              <w:rPr>
                <w:color w:val="000000"/>
                <w:sz w:val="20"/>
                <w:rtl/>
                <w:lang w:eastAsia="ar" w:bidi="ar-EG"/>
              </w:rPr>
              <w:t>إجمالي إزالة الهيدروكلوروفلوروكربون- 22 المتفق على تحقيقه بموجب هذا الاتفاق (طن من قدرات استنفاذ الأوزون)</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0B3E276A" w14:textId="77777777" w:rsidR="00D133F1" w:rsidRPr="005A6D14" w:rsidRDefault="00D133F1" w:rsidP="008D63B9">
            <w:pPr>
              <w:bidi/>
              <w:jc w:val="right"/>
              <w:rPr>
                <w:bCs/>
                <w:color w:val="000000"/>
                <w:sz w:val="20"/>
                <w:lang w:eastAsia="zh-CN"/>
              </w:rPr>
            </w:pPr>
            <w:r w:rsidRPr="005A6D14">
              <w:rPr>
                <w:color w:val="000000"/>
                <w:sz w:val="20"/>
                <w:rtl/>
                <w:lang w:eastAsia="ar" w:bidi="ar-EG"/>
              </w:rPr>
              <w:t>0.57</w:t>
            </w:r>
          </w:p>
        </w:tc>
      </w:tr>
      <w:tr w:rsidR="00D133F1" w:rsidRPr="005A6D14" w14:paraId="064D12A3"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tcPr>
          <w:p w14:paraId="03166C0A" w14:textId="77777777" w:rsidR="00D133F1" w:rsidRPr="005A6D14" w:rsidRDefault="00D133F1" w:rsidP="008D63B9">
            <w:pPr>
              <w:bidi/>
              <w:jc w:val="left"/>
              <w:rPr>
                <w:color w:val="000000"/>
                <w:sz w:val="20"/>
                <w:lang w:eastAsia="zh-CN"/>
              </w:rPr>
            </w:pPr>
            <w:r w:rsidRPr="005A6D14">
              <w:rPr>
                <w:color w:val="000000"/>
                <w:sz w:val="20"/>
                <w:rtl/>
                <w:lang w:eastAsia="ar" w:bidi="ar-EG"/>
              </w:rPr>
              <w:t>2.1.4</w:t>
            </w:r>
          </w:p>
        </w:tc>
        <w:tc>
          <w:tcPr>
            <w:tcW w:w="4145" w:type="pct"/>
            <w:gridSpan w:val="7"/>
            <w:tcBorders>
              <w:top w:val="single" w:sz="4" w:space="0" w:color="auto"/>
              <w:left w:val="nil"/>
              <w:bottom w:val="single" w:sz="4" w:space="0" w:color="auto"/>
              <w:right w:val="single" w:sz="4" w:space="0" w:color="auto"/>
            </w:tcBorders>
            <w:shd w:val="clear" w:color="auto" w:fill="auto"/>
          </w:tcPr>
          <w:p w14:paraId="0E3B7CF9" w14:textId="77777777" w:rsidR="00D133F1" w:rsidRPr="005A6D14" w:rsidRDefault="00D133F1" w:rsidP="008D63B9">
            <w:pPr>
              <w:bidi/>
              <w:jc w:val="left"/>
              <w:rPr>
                <w:bCs/>
                <w:color w:val="000000"/>
                <w:sz w:val="20"/>
                <w:lang w:eastAsia="zh-CN"/>
              </w:rPr>
            </w:pPr>
            <w:r w:rsidRPr="005A6D14">
              <w:rPr>
                <w:color w:val="000000"/>
                <w:sz w:val="20"/>
                <w:rtl/>
                <w:lang w:eastAsia="ar" w:bidi="ar-EG"/>
              </w:rPr>
              <w:t>كمية الهيدروكلوروفلروروكربون-22 المتبقي المؤهل (طن من قدرات استنفاد الأوزون)</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B361EEC" w14:textId="77777777" w:rsidR="00D133F1" w:rsidRPr="005A6D14" w:rsidRDefault="00D133F1" w:rsidP="008D63B9">
            <w:pPr>
              <w:bidi/>
              <w:jc w:val="right"/>
              <w:rPr>
                <w:bCs/>
                <w:color w:val="000000"/>
                <w:sz w:val="20"/>
                <w:lang w:eastAsia="zh-CN"/>
              </w:rPr>
            </w:pPr>
            <w:r w:rsidRPr="005A6D14">
              <w:rPr>
                <w:color w:val="000000"/>
                <w:sz w:val="20"/>
                <w:rtl/>
                <w:lang w:eastAsia="ar" w:bidi="ar-EG"/>
              </w:rPr>
              <w:t>0</w:t>
            </w:r>
          </w:p>
        </w:tc>
      </w:tr>
      <w:tr w:rsidR="00D133F1" w:rsidRPr="005A6D14" w14:paraId="4854C4D6" w14:textId="77777777" w:rsidTr="008D63B9">
        <w:trPr>
          <w:trHeight w:val="53"/>
        </w:trPr>
        <w:tc>
          <w:tcPr>
            <w:tcW w:w="331" w:type="pct"/>
            <w:tcBorders>
              <w:top w:val="nil"/>
              <w:left w:val="single" w:sz="4" w:space="0" w:color="auto"/>
              <w:bottom w:val="single" w:sz="4" w:space="0" w:color="auto"/>
              <w:right w:val="single" w:sz="4" w:space="0" w:color="auto"/>
            </w:tcBorders>
            <w:shd w:val="clear" w:color="auto" w:fill="auto"/>
          </w:tcPr>
          <w:p w14:paraId="55D0B4F4" w14:textId="77777777" w:rsidR="00D133F1" w:rsidRPr="005A6D14" w:rsidRDefault="00D133F1" w:rsidP="008D63B9">
            <w:pPr>
              <w:bidi/>
              <w:jc w:val="left"/>
              <w:rPr>
                <w:color w:val="000000"/>
                <w:sz w:val="20"/>
                <w:lang w:eastAsia="zh-CN"/>
              </w:rPr>
            </w:pPr>
            <w:r w:rsidRPr="005A6D14">
              <w:rPr>
                <w:color w:val="000000"/>
                <w:sz w:val="20"/>
                <w:rtl/>
                <w:lang w:eastAsia="ar" w:bidi="ar-EG"/>
              </w:rPr>
              <w:t>3.1.4</w:t>
            </w:r>
          </w:p>
        </w:tc>
        <w:tc>
          <w:tcPr>
            <w:tcW w:w="4145" w:type="pct"/>
            <w:gridSpan w:val="7"/>
            <w:tcBorders>
              <w:top w:val="single" w:sz="4" w:space="0" w:color="auto"/>
              <w:left w:val="nil"/>
              <w:bottom w:val="single" w:sz="4" w:space="0" w:color="auto"/>
              <w:right w:val="single" w:sz="4" w:space="0" w:color="auto"/>
            </w:tcBorders>
            <w:shd w:val="clear" w:color="auto" w:fill="auto"/>
          </w:tcPr>
          <w:p w14:paraId="42BAE841" w14:textId="77777777" w:rsidR="00D133F1" w:rsidRPr="005A6D14" w:rsidRDefault="00D133F1" w:rsidP="008D63B9">
            <w:pPr>
              <w:bidi/>
              <w:jc w:val="left"/>
              <w:rPr>
                <w:bCs/>
                <w:color w:val="000000"/>
                <w:sz w:val="20"/>
                <w:lang w:eastAsia="zh-CN"/>
              </w:rPr>
            </w:pPr>
            <w:r w:rsidRPr="005A6D14">
              <w:rPr>
                <w:color w:val="000000"/>
                <w:sz w:val="20"/>
                <w:rtl/>
                <w:lang w:eastAsia="ar" w:bidi="ar-EG"/>
              </w:rPr>
              <w:t>الاستهلاك الباقي المؤهل للهيدروكلوروفلوروكربون- 22 (طن من قدرات استنفاذ الأوزون)</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76CE9DF" w14:textId="77777777" w:rsidR="00D133F1" w:rsidRPr="005A6D14" w:rsidRDefault="00D133F1" w:rsidP="008D63B9">
            <w:pPr>
              <w:bidi/>
              <w:jc w:val="right"/>
              <w:rPr>
                <w:bCs/>
                <w:color w:val="000000"/>
                <w:sz w:val="20"/>
                <w:lang w:eastAsia="zh-CN"/>
              </w:rPr>
            </w:pPr>
            <w:r w:rsidRPr="005A6D14">
              <w:rPr>
                <w:color w:val="000000"/>
                <w:sz w:val="20"/>
                <w:rtl/>
                <w:lang w:eastAsia="ar" w:bidi="ar-EG"/>
              </w:rPr>
              <w:t>1.07</w:t>
            </w:r>
          </w:p>
        </w:tc>
      </w:tr>
    </w:tbl>
    <w:p w14:paraId="771021C0" w14:textId="77777777" w:rsidR="00D133F1" w:rsidRPr="00703A8B" w:rsidRDefault="00D133F1" w:rsidP="00D133F1">
      <w:pPr>
        <w:bidi/>
        <w:jc w:val="left"/>
      </w:pPr>
    </w:p>
    <w:p w14:paraId="795CD900" w14:textId="77777777" w:rsidR="007E5D09" w:rsidRDefault="007E5D09">
      <w:pPr>
        <w:rPr>
          <w:rtl/>
          <w:lang w:val="en-CA"/>
        </w:rPr>
      </w:pPr>
    </w:p>
    <w:p w14:paraId="79FDCBC2"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41AE8102" w14:textId="77777777">
        <w:tc>
          <w:tcPr>
            <w:tcW w:w="1915" w:type="dxa"/>
          </w:tcPr>
          <w:p w14:paraId="187ECDEF" w14:textId="77777777" w:rsidR="007E5D09" w:rsidRDefault="007E5D09">
            <w:pPr>
              <w:rPr>
                <w:lang w:val="en-CA"/>
              </w:rPr>
            </w:pPr>
          </w:p>
        </w:tc>
        <w:tc>
          <w:tcPr>
            <w:tcW w:w="1915" w:type="dxa"/>
          </w:tcPr>
          <w:p w14:paraId="53AF186C" w14:textId="77777777" w:rsidR="007E5D09" w:rsidRDefault="007E5D09">
            <w:pPr>
              <w:rPr>
                <w:lang w:val="en-CA"/>
              </w:rPr>
            </w:pPr>
          </w:p>
        </w:tc>
        <w:tc>
          <w:tcPr>
            <w:tcW w:w="1915" w:type="dxa"/>
            <w:tcBorders>
              <w:bottom w:val="single" w:sz="4" w:space="0" w:color="auto"/>
            </w:tcBorders>
          </w:tcPr>
          <w:p w14:paraId="7F48D5D3" w14:textId="77777777" w:rsidR="007E5D09" w:rsidRDefault="007E5D09">
            <w:pPr>
              <w:rPr>
                <w:b/>
                <w:bCs/>
                <w:lang w:val="en-CA"/>
              </w:rPr>
            </w:pPr>
          </w:p>
        </w:tc>
        <w:tc>
          <w:tcPr>
            <w:tcW w:w="1915" w:type="dxa"/>
          </w:tcPr>
          <w:p w14:paraId="284003C1" w14:textId="77777777" w:rsidR="007E5D09" w:rsidRDefault="007E5D09">
            <w:pPr>
              <w:rPr>
                <w:lang w:val="en-CA"/>
              </w:rPr>
            </w:pPr>
          </w:p>
        </w:tc>
        <w:tc>
          <w:tcPr>
            <w:tcW w:w="1916" w:type="dxa"/>
          </w:tcPr>
          <w:p w14:paraId="3ADCBF95" w14:textId="77777777" w:rsidR="007E5D09" w:rsidRDefault="007E5D09">
            <w:pPr>
              <w:rPr>
                <w:lang w:val="en-CA"/>
              </w:rPr>
            </w:pPr>
          </w:p>
        </w:tc>
      </w:tr>
    </w:tbl>
    <w:p w14:paraId="5E98074F"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A1089" w14:textId="77777777" w:rsidR="00B90595" w:rsidRDefault="00B90595">
      <w:r>
        <w:separator/>
      </w:r>
    </w:p>
  </w:endnote>
  <w:endnote w:type="continuationSeparator" w:id="0">
    <w:p w14:paraId="04640EFB" w14:textId="77777777" w:rsidR="00B90595" w:rsidRDefault="00B90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8125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5DF70"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31F9B6D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8B98E"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153651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F263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FEB53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56E2B20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51D3F8A7"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BEF1B" w14:textId="77777777" w:rsidR="00B90595" w:rsidRDefault="00B90595">
      <w:r>
        <w:separator/>
      </w:r>
    </w:p>
  </w:footnote>
  <w:footnote w:type="continuationSeparator" w:id="0">
    <w:p w14:paraId="635C5833" w14:textId="77777777" w:rsidR="00B90595" w:rsidRDefault="00B90595">
      <w:r>
        <w:continuationSeparator/>
      </w:r>
    </w:p>
  </w:footnote>
  <w:footnote w:id="1">
    <w:p w14:paraId="580ECCE8" w14:textId="77777777" w:rsidR="007237FA" w:rsidRPr="00515D57" w:rsidRDefault="007237FA" w:rsidP="00515D57">
      <w:pPr>
        <w:pStyle w:val="FootnoteText"/>
        <w:bidi/>
        <w:spacing w:after="60"/>
        <w:ind w:left="288" w:hanging="284"/>
        <w:rPr>
          <w:sz w:val="22"/>
          <w:szCs w:val="22"/>
        </w:rPr>
      </w:pPr>
      <w:r w:rsidRPr="00515D57">
        <w:rPr>
          <w:rStyle w:val="FootnoteReference"/>
          <w:sz w:val="22"/>
          <w:szCs w:val="22"/>
          <w:rtl/>
          <w:lang w:eastAsia="ar" w:bidi="ar-EG"/>
        </w:rPr>
        <w:footnoteRef/>
      </w:r>
      <w:r w:rsidRPr="00515D57">
        <w:rPr>
          <w:sz w:val="22"/>
          <w:szCs w:val="22"/>
          <w:rtl/>
          <w:lang w:eastAsia="ar" w:bidi="ar-EG"/>
        </w:rPr>
        <w:t xml:space="preserve"> الوثيقة </w:t>
      </w:r>
      <w:r w:rsidRPr="00515D57">
        <w:rPr>
          <w:sz w:val="22"/>
          <w:szCs w:val="22"/>
          <w:lang w:eastAsia="ar" w:bidi="en-GB"/>
        </w:rPr>
        <w:t>UNEP/OzL.Pro/ExCom</w:t>
      </w:r>
      <w:r w:rsidRPr="00515D57">
        <w:rPr>
          <w:sz w:val="22"/>
          <w:szCs w:val="22"/>
          <w:lang w:eastAsia="ar" w:bidi="ar-EG"/>
        </w:rPr>
        <w:t>/91/1</w:t>
      </w:r>
      <w:r w:rsidRPr="00515D57">
        <w:rPr>
          <w:sz w:val="22"/>
          <w:szCs w:val="22"/>
          <w:rtl/>
          <w:lang w:eastAsia="ar" w:bidi="ar-EG"/>
        </w:rPr>
        <w:t>.</w:t>
      </w:r>
    </w:p>
  </w:footnote>
  <w:footnote w:id="2">
    <w:p w14:paraId="4AD7D671" w14:textId="77777777" w:rsidR="007237FA" w:rsidRPr="00515D57" w:rsidRDefault="007237FA" w:rsidP="00515D57">
      <w:pPr>
        <w:pStyle w:val="FootnoteText"/>
        <w:bidi/>
        <w:ind w:left="288" w:hanging="284"/>
        <w:rPr>
          <w:sz w:val="22"/>
          <w:szCs w:val="22"/>
        </w:rPr>
      </w:pPr>
      <w:r w:rsidRPr="00515D57">
        <w:rPr>
          <w:rStyle w:val="FootnoteReference"/>
          <w:sz w:val="22"/>
          <w:szCs w:val="22"/>
          <w:rtl/>
          <w:lang w:eastAsia="ar" w:bidi="ar-EG"/>
        </w:rPr>
        <w:footnoteRef/>
      </w:r>
      <w:r w:rsidRPr="00515D57">
        <w:rPr>
          <w:sz w:val="22"/>
          <w:szCs w:val="22"/>
          <w:rtl/>
          <w:lang w:eastAsia="ar" w:bidi="ar-EG"/>
        </w:rPr>
        <w:t xml:space="preserve"> وفقاً للخطاب المؤرخ 26 سبتمبر/أيلول 2022 الموجه من وزارة البيئة والغابات في جنوب السودان إلى الأمانة.</w:t>
      </w:r>
    </w:p>
  </w:footnote>
  <w:footnote w:id="3">
    <w:p w14:paraId="554A980C" w14:textId="77777777" w:rsidR="007237FA" w:rsidRPr="00515D57" w:rsidRDefault="007237FA" w:rsidP="00515D57">
      <w:pPr>
        <w:pStyle w:val="FootnoteText"/>
        <w:bidi/>
        <w:ind w:left="288" w:hanging="284"/>
        <w:rPr>
          <w:sz w:val="22"/>
          <w:szCs w:val="22"/>
        </w:rPr>
      </w:pPr>
      <w:r w:rsidRPr="00515D57">
        <w:rPr>
          <w:rStyle w:val="FootnoteReference"/>
          <w:sz w:val="22"/>
          <w:szCs w:val="22"/>
          <w:rtl/>
          <w:lang w:eastAsia="ar" w:bidi="ar-EG"/>
        </w:rPr>
        <w:footnoteRef/>
      </w:r>
      <w:r w:rsidRPr="00515D57">
        <w:rPr>
          <w:sz w:val="22"/>
          <w:szCs w:val="22"/>
          <w:rtl/>
          <w:lang w:eastAsia="ar" w:bidi="ar-EG"/>
        </w:rPr>
        <w:t xml:space="preserve"> يُحدد بعد تنفيذ التقييم ذي الصلة.</w:t>
      </w:r>
    </w:p>
  </w:footnote>
  <w:footnote w:id="4">
    <w:p w14:paraId="29B7ECE3" w14:textId="77777777" w:rsidR="007237FA" w:rsidRPr="00515D57" w:rsidRDefault="007237FA" w:rsidP="00515D57">
      <w:pPr>
        <w:pStyle w:val="FootnoteText"/>
        <w:bidi/>
        <w:ind w:left="288" w:hanging="284"/>
        <w:rPr>
          <w:sz w:val="22"/>
          <w:szCs w:val="22"/>
          <w:lang w:val="en-US"/>
        </w:rPr>
      </w:pPr>
      <w:r w:rsidRPr="00515D57">
        <w:rPr>
          <w:rStyle w:val="FootnoteReference"/>
          <w:sz w:val="22"/>
          <w:szCs w:val="22"/>
          <w:rtl/>
          <w:lang w:eastAsia="ar" w:bidi="ar-EG"/>
        </w:rPr>
        <w:footnoteRef/>
      </w:r>
      <w:r w:rsidRPr="00515D57">
        <w:rPr>
          <w:sz w:val="22"/>
          <w:szCs w:val="22"/>
          <w:rtl/>
          <w:lang w:eastAsia="ar" w:bidi="ar-EG"/>
        </w:rPr>
        <w:t xml:space="preserve"> تماشياً مع المقرر 84/92(د)، شجع المقرر 90/48(ج) الوكالات الثنائية والمنفذة على مواصلة ضمان تطبيق السياسة التنفيذية لتعميم مراعاة المنظور الجنساني في كل المشروعات، مع مراعاة الأنشطة المحددة الواردة في الجدول 2 من الوثيقة </w:t>
      </w:r>
      <w:r w:rsidRPr="00515D57">
        <w:rPr>
          <w:sz w:val="22"/>
          <w:szCs w:val="22"/>
          <w:lang w:eastAsia="ar" w:bidi="en-GB"/>
        </w:rPr>
        <w:t>UNEP/OzL.Pro/ExCom</w:t>
      </w:r>
      <w:r w:rsidRPr="00515D57">
        <w:rPr>
          <w:sz w:val="22"/>
          <w:szCs w:val="22"/>
          <w:lang w:eastAsia="ar" w:bidi="ar-EG"/>
        </w:rPr>
        <w:t>/90/37</w:t>
      </w:r>
      <w:r w:rsidRPr="00515D57">
        <w:rPr>
          <w:sz w:val="22"/>
          <w:szCs w:val="22"/>
          <w:rtl/>
          <w:lang w:eastAsia="ar"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45627" w14:textId="7203959E" w:rsidR="007E5D09" w:rsidRDefault="005A6D14">
    <w:pPr>
      <w:jc w:val="right"/>
    </w:pPr>
    <w:fldSimple w:instr=" DOCPROPERTY &quot;Document number&quot;  \* MERGEFORMAT ">
      <w:r>
        <w:t>UNEP/OzL.Pro/ExCom/91/52</w:t>
      </w:r>
    </w:fldSimple>
  </w:p>
  <w:p w14:paraId="50F9F22E" w14:textId="77777777" w:rsidR="007E5D09" w:rsidRDefault="007E5D09"/>
  <w:p w14:paraId="1FCCAAA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9184" w14:textId="41AD8F82" w:rsidR="007E5D09" w:rsidRDefault="005A6D14">
    <w:pPr>
      <w:jc w:val="left"/>
    </w:pPr>
    <w:fldSimple w:instr=" DOCPROPERTY &quot;Document number&quot;  \* MERGEFORMAT ">
      <w:r>
        <w:t>UNEP/OzL.Pro/ExCom/91/52</w:t>
      </w:r>
    </w:fldSimple>
  </w:p>
  <w:p w14:paraId="3D6A7408" w14:textId="77777777" w:rsidR="007E5D09" w:rsidRDefault="007E5D09"/>
  <w:p w14:paraId="37F23325"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0D3E6" w14:textId="77777777" w:rsidR="007E5D09" w:rsidRDefault="005A6D14">
    <w:fldSimple w:instr=" DOCPROPERTY &quot;Document number&quot;  \* MERGEFORMAT ">
      <w:r w:rsidR="007237FA">
        <w:t>UNEP/OzL.Pro/ExCom/91/1</w:t>
      </w:r>
    </w:fldSimple>
  </w:p>
  <w:p w14:paraId="64DDE55C" w14:textId="77777777" w:rsidR="007E5D09" w:rsidRDefault="007E5D09"/>
  <w:p w14:paraId="2FB4ED37"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96A11" w14:textId="77777777" w:rsidR="007E5D09" w:rsidRDefault="005A6D14">
    <w:pPr>
      <w:jc w:val="right"/>
    </w:pPr>
    <w:fldSimple w:instr=" DOCPROPERTY &quot;Document number&quot;  \* MERGEFORMAT ">
      <w:r w:rsidR="007237FA">
        <w:t>UNEP/OzL.Pro/ExCom/91/1</w:t>
      </w:r>
    </w:fldSimple>
  </w:p>
  <w:p w14:paraId="6C070C6D" w14:textId="77777777" w:rsidR="007E5D09" w:rsidRDefault="007E5D09"/>
  <w:p w14:paraId="6574B445"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CBA5C" w14:textId="640D8221" w:rsidR="007E5D09" w:rsidRDefault="005A6D14">
    <w:pPr>
      <w:jc w:val="left"/>
    </w:pPr>
    <w:fldSimple w:instr=" DOCPROPERTY &quot;Document number&quot;  \* MERGEFORMAT ">
      <w:r>
        <w:t>UNEP/OzL.Pro/ExCom/91/52</w:t>
      </w:r>
    </w:fldSimple>
  </w:p>
  <w:p w14:paraId="17E650B0" w14:textId="77777777" w:rsidR="007E5D09" w:rsidRDefault="00017133">
    <w:r>
      <w:t>Annex I</w:t>
    </w:r>
  </w:p>
  <w:p w14:paraId="79B22DC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3F21A12"/>
    <w:lvl w:ilvl="0">
      <w:start w:val="1"/>
      <w:numFmt w:val="decimal"/>
      <w:pStyle w:val="Heading1"/>
      <w:lvlText w:val="%1."/>
      <w:lvlJc w:val="left"/>
      <w:pPr>
        <w:tabs>
          <w:tab w:val="num" w:pos="0"/>
        </w:tabs>
        <w:ind w:left="0" w:firstLine="0"/>
      </w:pPr>
      <w:rPr>
        <w:i w:val="0"/>
        <w:iCs w:val="0"/>
        <w:sz w:val="28"/>
        <w:szCs w:val="28"/>
      </w:rPr>
    </w:lvl>
    <w:lvl w:ilvl="1">
      <w:start w:val="1"/>
      <w:numFmt w:val="arabicAbjad"/>
      <w:pStyle w:val="Heading2"/>
      <w:lvlText w:val="(%2)"/>
      <w:lvlJc w:val="left"/>
      <w:pPr>
        <w:ind w:left="1080" w:hanging="360"/>
      </w:pPr>
      <w:rPr>
        <w:rFonts w:hint="default"/>
        <w:sz w:val="28"/>
        <w:szCs w:val="28"/>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8"/>
  </w:num>
  <w:num w:numId="20" w16cid:durableId="1935045211">
    <w:abstractNumId w:val="14"/>
  </w:num>
  <w:num w:numId="21" w16cid:durableId="1318917148">
    <w:abstractNumId w:val="11"/>
  </w:num>
  <w:num w:numId="22" w16cid:durableId="1824200708">
    <w:abstractNumId w:val="13"/>
  </w:num>
  <w:num w:numId="23" w16cid:durableId="1595935989">
    <w:abstractNumId w:val="17"/>
  </w:num>
  <w:num w:numId="24" w16cid:durableId="1690596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9415391">
    <w:abstractNumId w:val="10"/>
  </w:num>
  <w:num w:numId="26" w16cid:durableId="761755638">
    <w:abstractNumId w:val="10"/>
  </w:num>
  <w:num w:numId="27" w16cid:durableId="1834299775">
    <w:abstractNumId w:val="10"/>
  </w:num>
  <w:num w:numId="28" w16cid:durableId="337536599">
    <w:abstractNumId w:val="10"/>
  </w:num>
  <w:num w:numId="29" w16cid:durableId="1100639161">
    <w:abstractNumId w:val="10"/>
  </w:num>
  <w:num w:numId="30" w16cid:durableId="1377317876">
    <w:abstractNumId w:val="10"/>
  </w:num>
  <w:num w:numId="31" w16cid:durableId="1093890943">
    <w:abstractNumId w:val="10"/>
  </w:num>
  <w:num w:numId="32" w16cid:durableId="754715059">
    <w:abstractNumId w:val="10"/>
  </w:num>
  <w:num w:numId="33" w16cid:durableId="171384506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7237FA"/>
    <w:rsid w:val="00013372"/>
    <w:rsid w:val="00017133"/>
    <w:rsid w:val="0004254A"/>
    <w:rsid w:val="000861FE"/>
    <w:rsid w:val="000C2FE8"/>
    <w:rsid w:val="0017602A"/>
    <w:rsid w:val="001D2B45"/>
    <w:rsid w:val="002B535E"/>
    <w:rsid w:val="002E6A6F"/>
    <w:rsid w:val="002E7EF7"/>
    <w:rsid w:val="002F505F"/>
    <w:rsid w:val="0035441C"/>
    <w:rsid w:val="003C2739"/>
    <w:rsid w:val="003F2852"/>
    <w:rsid w:val="00416AD7"/>
    <w:rsid w:val="004C5B74"/>
    <w:rsid w:val="00515D57"/>
    <w:rsid w:val="00515DC1"/>
    <w:rsid w:val="005A6D14"/>
    <w:rsid w:val="005B65DF"/>
    <w:rsid w:val="005C7D4A"/>
    <w:rsid w:val="00624AEF"/>
    <w:rsid w:val="00662A73"/>
    <w:rsid w:val="006F2A2C"/>
    <w:rsid w:val="00702662"/>
    <w:rsid w:val="007237FA"/>
    <w:rsid w:val="00771CFD"/>
    <w:rsid w:val="00786775"/>
    <w:rsid w:val="00791A1A"/>
    <w:rsid w:val="007C6EF9"/>
    <w:rsid w:val="007D141D"/>
    <w:rsid w:val="007D567C"/>
    <w:rsid w:val="007E5D09"/>
    <w:rsid w:val="00885865"/>
    <w:rsid w:val="008E3DF3"/>
    <w:rsid w:val="00983FD1"/>
    <w:rsid w:val="009C46B2"/>
    <w:rsid w:val="00A44778"/>
    <w:rsid w:val="00A755B6"/>
    <w:rsid w:val="00AB4886"/>
    <w:rsid w:val="00B11DB6"/>
    <w:rsid w:val="00B35C9D"/>
    <w:rsid w:val="00B40E87"/>
    <w:rsid w:val="00B81E83"/>
    <w:rsid w:val="00B90595"/>
    <w:rsid w:val="00C0337B"/>
    <w:rsid w:val="00C27B58"/>
    <w:rsid w:val="00C55EF2"/>
    <w:rsid w:val="00D133F1"/>
    <w:rsid w:val="00D45C4D"/>
    <w:rsid w:val="00E1360E"/>
    <w:rsid w:val="00E5434B"/>
    <w:rsid w:val="00E86EBE"/>
    <w:rsid w:val="00E95119"/>
    <w:rsid w:val="00EC108E"/>
    <w:rsid w:val="00EC2ED5"/>
    <w:rsid w:val="00F87A0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E027D"/>
  <w15:docId w15:val="{C6D96A39-416B-42CC-A3CE-CED481532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character" w:customStyle="1" w:styleId="HeaderChar">
    <w:name w:val="Header Char"/>
    <w:basedOn w:val="DefaultParagraphFont"/>
    <w:link w:val="Header"/>
    <w:rsid w:val="007237FA"/>
    <w:rPr>
      <w:sz w:val="24"/>
      <w:lang w:val="en-GB" w:bidi="ar-DZ"/>
    </w:rPr>
  </w:style>
  <w:style w:type="paragraph" w:styleId="ListParagraph">
    <w:name w:val="List Paragraph"/>
    <w:aliases w:val="RMSI bulle Style,List Paragraph1,Bullet  Paragraph,Heading3 Char,Heading3,Bullet OSM,Bullets,CORE-1.1.1,Dot pt,Heading 2_sj,List Paragraph (numbered (a)),List Paragraph11,Numbered Para 1,Proposal Bullet List,Report Para,Resume Title,Table"/>
    <w:basedOn w:val="Normal"/>
    <w:link w:val="ListParagraphChar"/>
    <w:uiPriority w:val="34"/>
    <w:qFormat/>
    <w:rsid w:val="007237FA"/>
    <w:pPr>
      <w:ind w:left="720"/>
      <w:contextualSpacing/>
    </w:pPr>
    <w:rPr>
      <w:sz w:val="22"/>
      <w:szCs w:val="22"/>
      <w:lang w:eastAsia="ar-EG" w:bidi="ar-SA"/>
    </w:rPr>
  </w:style>
  <w:style w:type="character" w:customStyle="1" w:styleId="ListParagraphChar">
    <w:name w:val="List Paragraph Char"/>
    <w:aliases w:val="RMSI bulle Style Char,List Paragraph1 Char,Bullet  Paragraph Char,Heading3 Char Char,Heading3 Char1,Bullet OSM Char,Bullets Char,CORE-1.1.1 Char,Dot pt Char,Heading 2_sj Char,List Paragraph (numbered (a)) Char,List Paragraph11 Char"/>
    <w:basedOn w:val="DefaultParagraphFont"/>
    <w:link w:val="ListParagraph"/>
    <w:uiPriority w:val="34"/>
    <w:locked/>
    <w:rsid w:val="007237FA"/>
    <w:rPr>
      <w:sz w:val="22"/>
      <w:szCs w:val="22"/>
      <w:lang w:val="en-GB" w:eastAsia="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December%202022_2500314953\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F7457B5C-19CB-40EC-800E-A10A8402BB22}"/>
</file>

<file path=customXml/itemProps3.xml><?xml version="1.0" encoding="utf-8"?>
<ds:datastoreItem xmlns:ds="http://schemas.openxmlformats.org/officeDocument/2006/customXml" ds:itemID="{2D89C8AD-7D11-4659-9428-56DEEF0341A6}"/>
</file>

<file path=customXml/itemProps4.xml><?xml version="1.0" encoding="utf-8"?>
<ds:datastoreItem xmlns:ds="http://schemas.openxmlformats.org/officeDocument/2006/customXml" ds:itemID="{D8C5E0C6-72C0-4EFD-98AB-B961BC237F8F}"/>
</file>

<file path=docProps/app.xml><?xml version="1.0" encoding="utf-8"?>
<Properties xmlns="http://schemas.openxmlformats.org/officeDocument/2006/extended-properties" xmlns:vt="http://schemas.openxmlformats.org/officeDocument/2006/docPropsVTypes">
  <Template>A91-template</Template>
  <TotalTime>4</TotalTime>
  <Pages>11</Pages>
  <Words>3152</Words>
  <Characters>17972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مقترح مشروع:جنوب السودان</vt:lpstr>
    </vt:vector>
  </TitlesOfParts>
  <Company>UNMFS</Company>
  <LinksUpToDate>false</LinksUpToDate>
  <CharactersWithSpaces>21082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مشروع:جنوب السودان</dc:title>
  <dc:creator>Fathi Abdelraouf Ahmed</dc:creator>
  <cp:lastModifiedBy>HBE</cp:lastModifiedBy>
  <cp:revision>3</cp:revision>
  <cp:lastPrinted>2001-05-26T16:40:00Z</cp:lastPrinted>
  <dcterms:created xsi:type="dcterms:W3CDTF">2022-11-29T22:17:00Z</dcterms:created>
  <dcterms:modified xsi:type="dcterms:W3CDTF">2022-11-30T03:10:00Z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UNEP/OzL.Pro/ExCom/91/52</vt:lpwstr>
  </property>
  <property fmtid="{D5CDD505-2E9C-101B-9397-08002B2CF9AE}" pid="3" name="Revision date">
    <vt:lpwstr>11/16/2022</vt:lpwstr>
  </property>
  <property fmtid="{D5CDD505-2E9C-101B-9397-08002B2CF9AE}" pid="4" name="GrammarlyDocumentId">
    <vt:lpwstr>77a4bd15ea20c70ce8dacb7dcbead93540ae435255873f7ff61f9969d48f9924</vt:lpwstr>
  </property>
  <property fmtid="{D5CDD505-2E9C-101B-9397-08002B2CF9AE}" pid="5" name="ContentTypeId">
    <vt:lpwstr>0x01010090CBB21F5064094EAC48CCC1C611ADD4</vt:lpwstr>
  </property>
</Properties>
</file>