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14:paraId="65C06F94" w14:textId="77777777" w:rsidTr="00DA2FF9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37C28BAC" w14:textId="77777777" w:rsidR="00EB5E16" w:rsidRPr="00C26AFA" w:rsidRDefault="00EB5E16" w:rsidP="00EB5E1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C26AFA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14:paraId="1CFB4630" w14:textId="3D7514C2" w:rsidR="00C15867" w:rsidRPr="0000434E" w:rsidRDefault="00EB5E16" w:rsidP="00EB5E1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C26AFA">
              <w:rPr>
                <w:rFonts w:ascii="Univers" w:hAnsi="Univers"/>
                <w:b/>
                <w:sz w:val="28"/>
                <w:szCs w:val="28"/>
                <w:lang w:val="fr-CA"/>
              </w:rPr>
              <w:t>UNIES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6EC063C5" w14:textId="77777777" w:rsidR="00C15867" w:rsidRPr="00493D40" w:rsidRDefault="00C15867" w:rsidP="009C59F7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EB5E16" w14:paraId="235B7902" w14:textId="77777777" w:rsidTr="00DA2F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2857A14" w14:textId="77777777" w:rsidR="00C15867" w:rsidRPr="00EB5E16" w:rsidRDefault="00E52838" w:rsidP="009C59F7">
            <w:pPr>
              <w:spacing w:before="120"/>
              <w:rPr>
                <w:lang w:val="fr-CA"/>
              </w:rPr>
            </w:pPr>
            <w:r w:rsidRPr="00EB5E16">
              <w:rPr>
                <w:noProof/>
                <w:lang w:val="fr-CA" w:eastAsia="fr-CA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18041D8E" wp14:editId="70EE7D3E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0D306D" id="Group 1" o:spid="_x0000_s1026" style="position:absolute;margin-left:.2pt;margin-top:2.85pt;width:66.5pt;height:127.25pt;z-index:25166028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E5083A1" w14:textId="77777777" w:rsidR="00EB5E16" w:rsidRPr="00EB5E16" w:rsidRDefault="00EB5E16" w:rsidP="00EB5E1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fr-CA"/>
              </w:rPr>
            </w:pPr>
            <w:r w:rsidRPr="00EB5E16">
              <w:rPr>
                <w:rFonts w:ascii="Univers" w:hAnsi="Univers"/>
                <w:b/>
                <w:sz w:val="32"/>
                <w:lang w:val="fr-CA"/>
              </w:rPr>
              <w:t>Programme des Nations Unies pour l’environnement</w:t>
            </w:r>
          </w:p>
          <w:p w14:paraId="7F6BDB29" w14:textId="77777777" w:rsidR="00C15867" w:rsidRPr="00EB5E16" w:rsidRDefault="00C15867" w:rsidP="009C59F7">
            <w:pPr>
              <w:spacing w:before="720"/>
              <w:ind w:left="158"/>
              <w:rPr>
                <w:lang w:val="fr-CA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C5C7B49" w14:textId="77777777" w:rsidR="00DA2FF9" w:rsidRPr="00EB5E16" w:rsidRDefault="00DA2FF9" w:rsidP="00DA2FF9">
            <w:pPr>
              <w:rPr>
                <w:lang w:val="fr-CA"/>
              </w:rPr>
            </w:pPr>
            <w:r w:rsidRPr="00EB5E16">
              <w:rPr>
                <w:lang w:val="fr-CA"/>
              </w:rPr>
              <w:t>Distr.</w:t>
            </w:r>
          </w:p>
          <w:p w14:paraId="62F27C5B" w14:textId="25411D0A" w:rsidR="00DA2FF9" w:rsidRPr="00EB5E16" w:rsidRDefault="00EB5E16" w:rsidP="00DA2FF9">
            <w:pPr>
              <w:rPr>
                <w:lang w:val="fr-CA"/>
              </w:rPr>
            </w:pPr>
            <w:r w:rsidRPr="00EB5E16">
              <w:rPr>
                <w:lang w:val="fr-CA"/>
              </w:rPr>
              <w:t>GÉNÉRALE</w:t>
            </w:r>
          </w:p>
          <w:p w14:paraId="0B998AED" w14:textId="77777777" w:rsidR="00DA2FF9" w:rsidRPr="00EB5E16" w:rsidRDefault="00DA2FF9" w:rsidP="00DA2FF9">
            <w:pPr>
              <w:rPr>
                <w:lang w:val="fr-CA"/>
              </w:rPr>
            </w:pPr>
          </w:p>
          <w:p w14:paraId="1C734DBD" w14:textId="77777777" w:rsidR="00DA2FF9" w:rsidRPr="00EB5E16" w:rsidRDefault="00DA2FF9" w:rsidP="00DA2FF9">
            <w:pPr>
              <w:rPr>
                <w:lang w:val="fr-CA"/>
              </w:rPr>
            </w:pPr>
          </w:p>
          <w:p w14:paraId="0E7A0283" w14:textId="2A058692" w:rsidR="00DA2FF9" w:rsidRPr="00EB5E16" w:rsidRDefault="002D4B5A" w:rsidP="00DA2FF9">
            <w:pPr>
              <w:rPr>
                <w:lang w:val="fr-CA"/>
              </w:rPr>
            </w:pPr>
            <w:r w:rsidRPr="00EB5E16">
              <w:rPr>
                <w:lang w:val="fr-CA"/>
              </w:rPr>
              <w:fldChar w:fldCharType="begin"/>
            </w:r>
            <w:r w:rsidRPr="00EB5E16">
              <w:rPr>
                <w:lang w:val="fr-CA"/>
              </w:rPr>
              <w:instrText xml:space="preserve"> DOCPROPERTY "Document number"  \* MERGEFORMAT </w:instrText>
            </w:r>
            <w:r w:rsidRPr="00EB5E16">
              <w:rPr>
                <w:lang w:val="fr-CA"/>
              </w:rPr>
              <w:fldChar w:fldCharType="separate"/>
            </w:r>
            <w:r w:rsidR="006D6A82" w:rsidRPr="00EB5E16">
              <w:rPr>
                <w:lang w:val="fr-CA"/>
              </w:rPr>
              <w:t>UNEP/OzL.Pro/ExCom/93/5</w:t>
            </w:r>
            <w:r w:rsidRPr="00EB5E16">
              <w:rPr>
                <w:lang w:val="fr-CA"/>
              </w:rPr>
              <w:fldChar w:fldCharType="end"/>
            </w:r>
          </w:p>
          <w:p w14:paraId="79BF0D90" w14:textId="725755DD" w:rsidR="00DA2FF9" w:rsidRPr="00EB5E16" w:rsidRDefault="0061580D" w:rsidP="00DA2FF9">
            <w:pPr>
              <w:rPr>
                <w:lang w:val="fr-CA"/>
              </w:rPr>
            </w:pPr>
            <w:r w:rsidRPr="00EB5E16">
              <w:rPr>
                <w:lang w:val="fr-CA"/>
              </w:rPr>
              <w:t>28</w:t>
            </w:r>
            <w:r w:rsidR="005F2E33" w:rsidRPr="00EB5E16">
              <w:rPr>
                <w:lang w:val="fr-CA"/>
              </w:rPr>
              <w:t xml:space="preserve"> </w:t>
            </w:r>
            <w:r w:rsidR="00EB5E16" w:rsidRPr="00EB5E16">
              <w:rPr>
                <w:lang w:val="fr-CA"/>
              </w:rPr>
              <w:t>novembre</w:t>
            </w:r>
            <w:r w:rsidR="005F2E33" w:rsidRPr="00EB5E16">
              <w:rPr>
                <w:lang w:val="fr-CA"/>
              </w:rPr>
              <w:t xml:space="preserve"> </w:t>
            </w:r>
            <w:r w:rsidR="004B0E8D" w:rsidRPr="00EB5E16">
              <w:rPr>
                <w:lang w:val="fr-CA"/>
              </w:rPr>
              <w:t>202</w:t>
            </w:r>
            <w:r w:rsidR="00F858AF" w:rsidRPr="00EB5E16">
              <w:rPr>
                <w:lang w:val="fr-CA"/>
              </w:rPr>
              <w:t>3</w:t>
            </w:r>
          </w:p>
          <w:p w14:paraId="3178536F" w14:textId="77777777" w:rsidR="00DA2FF9" w:rsidRPr="00EB5E16" w:rsidRDefault="00DA2FF9" w:rsidP="00DA2FF9">
            <w:pPr>
              <w:rPr>
                <w:caps/>
                <w:lang w:val="fr-CA"/>
              </w:rPr>
            </w:pPr>
          </w:p>
          <w:p w14:paraId="7C31C37B" w14:textId="77777777" w:rsidR="00EB5E16" w:rsidRPr="00EB5E16" w:rsidRDefault="00EB5E16" w:rsidP="009C59F7">
            <w:pPr>
              <w:rPr>
                <w:lang w:val="fr-CA"/>
              </w:rPr>
            </w:pPr>
            <w:r w:rsidRPr="00EB5E16">
              <w:rPr>
                <w:lang w:val="fr-CA"/>
              </w:rPr>
              <w:t>FRANÇAIS</w:t>
            </w:r>
          </w:p>
          <w:p w14:paraId="5E0C9275" w14:textId="6A504937" w:rsidR="00C15867" w:rsidRPr="00EB5E16" w:rsidRDefault="00DA2FF9" w:rsidP="00EB5E16">
            <w:pPr>
              <w:rPr>
                <w:lang w:val="fr-CA"/>
              </w:rPr>
            </w:pPr>
            <w:r w:rsidRPr="00EB5E16">
              <w:rPr>
                <w:lang w:val="fr-CA"/>
              </w:rPr>
              <w:t>ORIGINAL</w:t>
            </w:r>
            <w:r w:rsidR="00EB5E16" w:rsidRPr="00EB5E16">
              <w:rPr>
                <w:lang w:val="fr-CA"/>
              </w:rPr>
              <w:t xml:space="preserve"> </w:t>
            </w:r>
            <w:r w:rsidRPr="00EB5E16">
              <w:rPr>
                <w:lang w:val="fr-CA"/>
              </w:rPr>
              <w:t xml:space="preserve">: </w:t>
            </w:r>
            <w:r w:rsidR="00EB5E16" w:rsidRPr="00EB5E16">
              <w:rPr>
                <w:lang w:val="fr-CA"/>
              </w:rPr>
              <w:t>ANGLAIS</w:t>
            </w:r>
          </w:p>
        </w:tc>
      </w:tr>
    </w:tbl>
    <w:p w14:paraId="59EDD7C8" w14:textId="1C253122" w:rsidR="00EB5E16" w:rsidRPr="00EB5E16" w:rsidRDefault="00EB5E16" w:rsidP="00EB5E16">
      <w:pPr>
        <w:jc w:val="left"/>
        <w:rPr>
          <w:lang w:val="fr-CA"/>
        </w:rPr>
      </w:pPr>
      <w:r w:rsidRPr="00EB5E16">
        <w:rPr>
          <w:lang w:val="fr-CA"/>
        </w:rPr>
        <w:t xml:space="preserve">COMITÉ EXÉCUTIF </w:t>
      </w:r>
    </w:p>
    <w:p w14:paraId="147BEDCC" w14:textId="77777777" w:rsidR="00EB5E16" w:rsidRPr="00EB5E16" w:rsidRDefault="00EB5E16" w:rsidP="00EB5E16">
      <w:pPr>
        <w:ind w:firstLine="180"/>
        <w:jc w:val="left"/>
        <w:rPr>
          <w:lang w:val="fr-CA"/>
        </w:rPr>
      </w:pPr>
      <w:r w:rsidRPr="00EB5E16">
        <w:rPr>
          <w:lang w:val="fr-CA"/>
        </w:rPr>
        <w:t xml:space="preserve">DU FONDS MULTILATÉRAL AUX FINS </w:t>
      </w:r>
    </w:p>
    <w:p w14:paraId="715E724A" w14:textId="77777777" w:rsidR="00EB5E16" w:rsidRPr="00EB5E16" w:rsidRDefault="00EB5E16" w:rsidP="00EB5E16">
      <w:pPr>
        <w:ind w:firstLine="180"/>
        <w:jc w:val="left"/>
        <w:rPr>
          <w:lang w:val="fr-CA"/>
        </w:rPr>
      </w:pPr>
      <w:r w:rsidRPr="00EB5E16">
        <w:rPr>
          <w:lang w:val="fr-CA"/>
        </w:rPr>
        <w:t>D’APPLICATION DU PROTOCOLE DE MONTRÉAL</w:t>
      </w:r>
      <w:r w:rsidRPr="00EB5E16">
        <w:rPr>
          <w:lang w:val="fr-CA"/>
        </w:rPr>
        <w:br/>
        <w:t>Quatre-vingt-treizième réunion</w:t>
      </w:r>
      <w:r w:rsidRPr="00EB5E16">
        <w:rPr>
          <w:lang w:val="fr-CA"/>
        </w:rPr>
        <w:tab/>
      </w:r>
    </w:p>
    <w:p w14:paraId="03E4ED89" w14:textId="4F537027" w:rsidR="00857077" w:rsidRPr="00EB5E16" w:rsidRDefault="00EB5E16" w:rsidP="00EB5E16">
      <w:pPr>
        <w:jc w:val="left"/>
        <w:rPr>
          <w:lang w:val="fr-CA"/>
        </w:rPr>
      </w:pPr>
      <w:r w:rsidRPr="00EB5E16">
        <w:rPr>
          <w:lang w:val="fr-CA"/>
        </w:rPr>
        <w:t>Montréal, 15-19 décembre 2023</w:t>
      </w:r>
    </w:p>
    <w:p w14:paraId="4EB8A9C6" w14:textId="2E20F445" w:rsidR="00D404EF" w:rsidRPr="00EB5E16" w:rsidRDefault="00EB5E16" w:rsidP="00704CE9">
      <w:pPr>
        <w:jc w:val="left"/>
        <w:rPr>
          <w:lang w:val="fr-CA"/>
        </w:rPr>
      </w:pPr>
      <w:r w:rsidRPr="00EB5E16">
        <w:rPr>
          <w:lang w:val="fr-CA"/>
        </w:rPr>
        <w:t>Point</w:t>
      </w:r>
      <w:r w:rsidR="000030DE" w:rsidRPr="00EB5E16">
        <w:rPr>
          <w:lang w:val="fr-CA"/>
        </w:rPr>
        <w:t xml:space="preserve"> 4</w:t>
      </w:r>
      <w:r w:rsidRPr="00EB5E16">
        <w:rPr>
          <w:lang w:val="fr-CA"/>
        </w:rPr>
        <w:t xml:space="preserve"> </w:t>
      </w:r>
      <w:r w:rsidR="000030DE" w:rsidRPr="00EB5E16">
        <w:rPr>
          <w:lang w:val="fr-CA"/>
        </w:rPr>
        <w:t>c)</w:t>
      </w:r>
      <w:r w:rsidRPr="00EB5E16">
        <w:rPr>
          <w:lang w:val="fr-CA"/>
        </w:rPr>
        <w:t xml:space="preserve"> </w:t>
      </w:r>
      <w:r w:rsidR="000030DE" w:rsidRPr="00EB5E16">
        <w:rPr>
          <w:lang w:val="fr-CA"/>
        </w:rPr>
        <w:t xml:space="preserve">i) </w:t>
      </w:r>
      <w:r w:rsidRPr="00EB5E16">
        <w:rPr>
          <w:lang w:val="fr-CA"/>
        </w:rPr>
        <w:t>de l’ordre du jour provisoire</w:t>
      </w:r>
      <w:r w:rsidR="000030DE" w:rsidRPr="00EB5E16">
        <w:rPr>
          <w:rStyle w:val="FootnoteReference"/>
          <w:lang w:val="fr-CA"/>
        </w:rPr>
        <w:footnoteReference w:id="1"/>
      </w:r>
    </w:p>
    <w:p w14:paraId="33586BE1" w14:textId="1248515E" w:rsidR="00B67FB0" w:rsidRPr="00EB5E16" w:rsidRDefault="00B67FB0" w:rsidP="00704CE9">
      <w:pPr>
        <w:jc w:val="left"/>
        <w:rPr>
          <w:lang w:val="fr-CA"/>
        </w:rPr>
      </w:pPr>
    </w:p>
    <w:p w14:paraId="7B664130" w14:textId="28AE54D2" w:rsidR="00B67FB0" w:rsidRPr="00EB5E16" w:rsidRDefault="00B67FB0" w:rsidP="00704CE9">
      <w:pPr>
        <w:jc w:val="left"/>
        <w:rPr>
          <w:b/>
          <w:bCs/>
          <w:lang w:val="fr-CA"/>
        </w:rPr>
      </w:pPr>
    </w:p>
    <w:p w14:paraId="293D9A4F" w14:textId="6496A9DD" w:rsidR="007A765A" w:rsidRPr="00EB5E16" w:rsidRDefault="00EB5E16" w:rsidP="000C3102">
      <w:pPr>
        <w:jc w:val="center"/>
        <w:rPr>
          <w:b/>
          <w:sz w:val="24"/>
          <w:szCs w:val="24"/>
          <w:lang w:val="fr-CA"/>
        </w:rPr>
      </w:pPr>
      <w:r>
        <w:rPr>
          <w:b/>
          <w:sz w:val="24"/>
          <w:szCs w:val="24"/>
          <w:lang w:val="fr-CA"/>
        </w:rPr>
        <w:t>COMPTES FINAUX DE 2022</w:t>
      </w:r>
    </w:p>
    <w:p w14:paraId="4D91E328" w14:textId="77777777" w:rsidR="00B67FB0" w:rsidRPr="00EB5E16" w:rsidRDefault="00B67FB0" w:rsidP="00B53459">
      <w:pPr>
        <w:jc w:val="center"/>
        <w:rPr>
          <w:b/>
          <w:lang w:val="fr-CA"/>
        </w:rPr>
      </w:pPr>
    </w:p>
    <w:p w14:paraId="4B84B0D5" w14:textId="77777777" w:rsidR="00B53459" w:rsidRPr="00EB5E16" w:rsidRDefault="00B53459" w:rsidP="00B53459">
      <w:pPr>
        <w:rPr>
          <w:b/>
          <w:bCs/>
          <w:lang w:val="fr-CA"/>
        </w:rPr>
      </w:pPr>
    </w:p>
    <w:p w14:paraId="3C80B2F9" w14:textId="77777777" w:rsidR="00B53459" w:rsidRPr="00EB5E16" w:rsidRDefault="00B53459" w:rsidP="00B53459">
      <w:pPr>
        <w:rPr>
          <w:b/>
          <w:bCs/>
          <w:sz w:val="24"/>
          <w:szCs w:val="24"/>
          <w:lang w:val="fr-CA"/>
        </w:rPr>
      </w:pPr>
      <w:r w:rsidRPr="00EB5E16">
        <w:rPr>
          <w:b/>
          <w:bCs/>
          <w:sz w:val="24"/>
          <w:szCs w:val="24"/>
          <w:lang w:val="fr-CA"/>
        </w:rPr>
        <w:t>Introduction</w:t>
      </w:r>
    </w:p>
    <w:p w14:paraId="305EC65C" w14:textId="77777777" w:rsidR="00B53459" w:rsidRPr="00EB5E16" w:rsidRDefault="00B53459" w:rsidP="00A05298">
      <w:pPr>
        <w:pStyle w:val="Heading2"/>
        <w:numPr>
          <w:ilvl w:val="0"/>
          <w:numId w:val="0"/>
        </w:numPr>
        <w:spacing w:after="0"/>
        <w:rPr>
          <w:lang w:val="fr-CA"/>
        </w:rPr>
      </w:pPr>
    </w:p>
    <w:p w14:paraId="3EEC9156" w14:textId="20545852" w:rsidR="00B53459" w:rsidRPr="00EB5E16" w:rsidRDefault="00B43B1E" w:rsidP="00B53459">
      <w:pPr>
        <w:pStyle w:val="Heading1"/>
        <w:rPr>
          <w:lang w:val="fr-CA"/>
        </w:rPr>
      </w:pPr>
      <w:r w:rsidRPr="00B43B1E">
        <w:rPr>
          <w:rStyle w:val="bumpedfont15"/>
          <w:iCs/>
          <w:lang w:val="fr-CA"/>
        </w:rPr>
        <w:t xml:space="preserve">Ce document présente les comptes finaux du Fonds multilatéral pour l’exercice ayant pris fin le 31 décembre </w:t>
      </w:r>
      <w:r>
        <w:rPr>
          <w:rStyle w:val="bumpedfont15"/>
          <w:iCs/>
          <w:lang w:val="fr-CA"/>
        </w:rPr>
        <w:t>2022</w:t>
      </w:r>
      <w:r w:rsidRPr="00B43B1E">
        <w:rPr>
          <w:rStyle w:val="bumpedfont15"/>
          <w:iCs/>
          <w:lang w:val="fr-CA"/>
        </w:rPr>
        <w:t>. L’annexe I au présent document contient les appendices suivants</w:t>
      </w:r>
      <w:r w:rsidR="00FC4F44">
        <w:rPr>
          <w:rStyle w:val="bumpedfont15"/>
          <w:iCs/>
          <w:lang w:val="fr-CA"/>
        </w:rPr>
        <w:t xml:space="preserve"> </w:t>
      </w:r>
      <w:r w:rsidR="00B53459" w:rsidRPr="00EB5E16">
        <w:rPr>
          <w:lang w:val="fr-CA"/>
        </w:rPr>
        <w:t>:</w:t>
      </w:r>
    </w:p>
    <w:p w14:paraId="1EC6C304" w14:textId="3547C2BA" w:rsidR="00B43B1E" w:rsidRDefault="00B43B1E" w:rsidP="00B43B1E">
      <w:pPr>
        <w:pStyle w:val="Heading2"/>
        <w:numPr>
          <w:ilvl w:val="0"/>
          <w:numId w:val="0"/>
        </w:numPr>
        <w:tabs>
          <w:tab w:val="left" w:pos="2520"/>
        </w:tabs>
        <w:spacing w:after="0"/>
        <w:ind w:left="1440" w:hanging="720"/>
        <w:rPr>
          <w:lang w:val="fr-CA"/>
        </w:rPr>
      </w:pPr>
      <w:r>
        <w:rPr>
          <w:lang w:val="fr-CA"/>
        </w:rPr>
        <w:t>Appendice</w:t>
      </w:r>
      <w:r w:rsidRPr="00DB276E">
        <w:rPr>
          <w:lang w:val="fr-CA"/>
        </w:rPr>
        <w:t xml:space="preserve"> 1.1</w:t>
      </w:r>
      <w:r w:rsidRPr="00DB276E">
        <w:rPr>
          <w:lang w:val="fr-CA"/>
        </w:rPr>
        <w:tab/>
      </w:r>
      <w:r>
        <w:rPr>
          <w:lang w:val="fr-CA"/>
        </w:rPr>
        <w:t>État des revenus et des dépenses pour 2022</w:t>
      </w:r>
    </w:p>
    <w:p w14:paraId="4A3434DD" w14:textId="0DE16382" w:rsidR="00B43B1E" w:rsidRPr="00DB276E" w:rsidRDefault="00B43B1E" w:rsidP="00B43B1E">
      <w:pPr>
        <w:pStyle w:val="Heading2"/>
        <w:numPr>
          <w:ilvl w:val="0"/>
          <w:numId w:val="0"/>
        </w:numPr>
        <w:tabs>
          <w:tab w:val="left" w:pos="2520"/>
        </w:tabs>
        <w:spacing w:after="0"/>
        <w:ind w:left="1440" w:hanging="720"/>
        <w:rPr>
          <w:lang w:val="fr-CA"/>
        </w:rPr>
      </w:pPr>
      <w:r>
        <w:rPr>
          <w:lang w:val="fr-CA"/>
        </w:rPr>
        <w:t>Appendice</w:t>
      </w:r>
      <w:r w:rsidRPr="00DB276E">
        <w:rPr>
          <w:lang w:val="fr-CA"/>
        </w:rPr>
        <w:t xml:space="preserve"> 1.2</w:t>
      </w:r>
      <w:r w:rsidRPr="00DB276E">
        <w:rPr>
          <w:lang w:val="fr-CA"/>
        </w:rPr>
        <w:tab/>
      </w:r>
      <w:r>
        <w:rPr>
          <w:lang w:val="fr-CA"/>
        </w:rPr>
        <w:t>État de la situation financière de 2022</w:t>
      </w:r>
    </w:p>
    <w:p w14:paraId="4FDCD5E8" w14:textId="64642B73" w:rsidR="00B43B1E" w:rsidRPr="00DB276E" w:rsidRDefault="00B43B1E" w:rsidP="00B43B1E">
      <w:pPr>
        <w:pStyle w:val="Heading2"/>
        <w:numPr>
          <w:ilvl w:val="0"/>
          <w:numId w:val="0"/>
        </w:numPr>
        <w:tabs>
          <w:tab w:val="left" w:pos="2520"/>
        </w:tabs>
        <w:spacing w:after="0"/>
        <w:ind w:left="720"/>
        <w:rPr>
          <w:lang w:val="fr-CA"/>
        </w:rPr>
      </w:pPr>
      <w:r>
        <w:rPr>
          <w:lang w:val="fr-CA"/>
        </w:rPr>
        <w:t>Appendice</w:t>
      </w:r>
      <w:r w:rsidRPr="00DB276E">
        <w:rPr>
          <w:lang w:val="fr-CA"/>
        </w:rPr>
        <w:t xml:space="preserve"> 1.3</w:t>
      </w:r>
      <w:r w:rsidRPr="00DB276E">
        <w:rPr>
          <w:lang w:val="fr-CA"/>
        </w:rPr>
        <w:tab/>
      </w:r>
      <w:r>
        <w:rPr>
          <w:lang w:val="fr-CA"/>
        </w:rPr>
        <w:t>Dépenses du Secrétariat pour 2022</w:t>
      </w:r>
    </w:p>
    <w:p w14:paraId="6606F407" w14:textId="4C044FFC" w:rsidR="00B43B1E" w:rsidRPr="00DB276E" w:rsidRDefault="00B43B1E" w:rsidP="00B43B1E">
      <w:pPr>
        <w:pStyle w:val="Heading2"/>
        <w:numPr>
          <w:ilvl w:val="0"/>
          <w:numId w:val="0"/>
        </w:numPr>
        <w:tabs>
          <w:tab w:val="left" w:pos="2520"/>
        </w:tabs>
        <w:spacing w:after="0"/>
        <w:ind w:left="720"/>
        <w:rPr>
          <w:lang w:val="fr-CA"/>
        </w:rPr>
      </w:pPr>
      <w:r>
        <w:rPr>
          <w:lang w:val="fr-CA"/>
        </w:rPr>
        <w:t>Appendice</w:t>
      </w:r>
      <w:r w:rsidRPr="00DB276E">
        <w:rPr>
          <w:lang w:val="fr-CA"/>
        </w:rPr>
        <w:t xml:space="preserve"> 1.4</w:t>
      </w:r>
      <w:r w:rsidRPr="00DB276E">
        <w:rPr>
          <w:lang w:val="fr-CA"/>
        </w:rPr>
        <w:tab/>
      </w:r>
      <w:r w:rsidRPr="00B443BF">
        <w:rPr>
          <w:lang w:val="fr-CA"/>
        </w:rPr>
        <w:t>Sous-comptes des activités gérées par le PNUD</w:t>
      </w:r>
      <w:r w:rsidRPr="00DB276E">
        <w:rPr>
          <w:lang w:val="fr-CA"/>
        </w:rPr>
        <w:t xml:space="preserve"> 1991-</w:t>
      </w:r>
      <w:r>
        <w:rPr>
          <w:lang w:val="fr-CA"/>
        </w:rPr>
        <w:t>2022</w:t>
      </w:r>
      <w:r>
        <w:rPr>
          <w:lang w:val="fr-CA"/>
        </w:rPr>
        <w:tab/>
      </w:r>
      <w:r>
        <w:rPr>
          <w:lang w:val="fr-CA"/>
        </w:rPr>
        <w:tab/>
      </w:r>
    </w:p>
    <w:p w14:paraId="33CCAD13" w14:textId="51B7D2A6" w:rsidR="00B43B1E" w:rsidRPr="00DB276E" w:rsidRDefault="00B43B1E" w:rsidP="00B43B1E">
      <w:pPr>
        <w:pStyle w:val="Heading2"/>
        <w:numPr>
          <w:ilvl w:val="0"/>
          <w:numId w:val="0"/>
        </w:numPr>
        <w:tabs>
          <w:tab w:val="left" w:pos="2520"/>
        </w:tabs>
        <w:spacing w:after="0"/>
        <w:ind w:left="720"/>
        <w:rPr>
          <w:lang w:val="fr-CA"/>
        </w:rPr>
      </w:pPr>
      <w:r>
        <w:rPr>
          <w:lang w:val="fr-CA"/>
        </w:rPr>
        <w:t>Appendice</w:t>
      </w:r>
      <w:r w:rsidRPr="00DB276E">
        <w:rPr>
          <w:lang w:val="fr-CA"/>
        </w:rPr>
        <w:t xml:space="preserve"> 1.5</w:t>
      </w:r>
      <w:r w:rsidRPr="00DB276E">
        <w:rPr>
          <w:lang w:val="fr-CA"/>
        </w:rPr>
        <w:tab/>
      </w:r>
      <w:r w:rsidRPr="00B443BF">
        <w:rPr>
          <w:lang w:val="fr-CA"/>
        </w:rPr>
        <w:t xml:space="preserve">Sous-comptes des activités gérées par le PNUE </w:t>
      </w:r>
      <w:r w:rsidRPr="00DB276E">
        <w:rPr>
          <w:lang w:val="fr-CA"/>
        </w:rPr>
        <w:t>1991-</w:t>
      </w:r>
      <w:r>
        <w:rPr>
          <w:lang w:val="fr-CA"/>
        </w:rPr>
        <w:t>2022</w:t>
      </w:r>
    </w:p>
    <w:p w14:paraId="4E188765" w14:textId="2047BF87" w:rsidR="00B43B1E" w:rsidRPr="00DB276E" w:rsidRDefault="00B43B1E" w:rsidP="00B43B1E">
      <w:pPr>
        <w:pStyle w:val="Heading2"/>
        <w:numPr>
          <w:ilvl w:val="0"/>
          <w:numId w:val="0"/>
        </w:numPr>
        <w:tabs>
          <w:tab w:val="left" w:pos="2520"/>
        </w:tabs>
        <w:spacing w:after="0"/>
        <w:ind w:left="720"/>
        <w:rPr>
          <w:lang w:val="fr-CA"/>
        </w:rPr>
      </w:pPr>
      <w:r>
        <w:rPr>
          <w:lang w:val="fr-CA"/>
        </w:rPr>
        <w:t>Appendice</w:t>
      </w:r>
      <w:r w:rsidRPr="00DB276E">
        <w:rPr>
          <w:lang w:val="fr-CA"/>
        </w:rPr>
        <w:t xml:space="preserve"> 1.6 </w:t>
      </w:r>
      <w:r w:rsidRPr="00DB276E">
        <w:rPr>
          <w:lang w:val="fr-CA"/>
        </w:rPr>
        <w:tab/>
      </w:r>
      <w:r w:rsidRPr="00B443BF">
        <w:rPr>
          <w:lang w:val="fr-CA"/>
        </w:rPr>
        <w:t xml:space="preserve">Sous-comptes des activités gérées par l’ONUDI </w:t>
      </w:r>
      <w:r w:rsidRPr="00DB276E">
        <w:rPr>
          <w:lang w:val="fr-CA"/>
        </w:rPr>
        <w:t>1991-</w:t>
      </w:r>
      <w:r>
        <w:rPr>
          <w:lang w:val="fr-CA"/>
        </w:rPr>
        <w:t>2022</w:t>
      </w:r>
    </w:p>
    <w:p w14:paraId="1E0F1133" w14:textId="2CF0D3E7" w:rsidR="00B43B1E" w:rsidRPr="00DB276E" w:rsidRDefault="00B43B1E" w:rsidP="00B43B1E">
      <w:pPr>
        <w:pStyle w:val="Heading2"/>
        <w:numPr>
          <w:ilvl w:val="0"/>
          <w:numId w:val="0"/>
        </w:numPr>
        <w:tabs>
          <w:tab w:val="left" w:pos="2520"/>
        </w:tabs>
        <w:spacing w:after="0"/>
        <w:ind w:left="720"/>
        <w:rPr>
          <w:lang w:val="fr-CA"/>
        </w:rPr>
      </w:pPr>
      <w:r>
        <w:rPr>
          <w:lang w:val="fr-CA"/>
        </w:rPr>
        <w:t>Appendice</w:t>
      </w:r>
      <w:r w:rsidRPr="00DB276E">
        <w:rPr>
          <w:lang w:val="fr-CA"/>
        </w:rPr>
        <w:t xml:space="preserve"> 1.7</w:t>
      </w:r>
      <w:r w:rsidRPr="00DB276E">
        <w:rPr>
          <w:lang w:val="fr-CA"/>
        </w:rPr>
        <w:tab/>
      </w:r>
      <w:r w:rsidRPr="00B443BF">
        <w:rPr>
          <w:lang w:val="fr-CA"/>
        </w:rPr>
        <w:t xml:space="preserve">Sous-comptes des activités gérées par la Banque mondiale </w:t>
      </w:r>
      <w:r>
        <w:rPr>
          <w:lang w:val="fr-CA"/>
        </w:rPr>
        <w:t>1</w:t>
      </w:r>
      <w:r w:rsidRPr="00DB276E">
        <w:rPr>
          <w:lang w:val="fr-CA"/>
        </w:rPr>
        <w:t>991-</w:t>
      </w:r>
      <w:r>
        <w:rPr>
          <w:lang w:val="fr-CA"/>
        </w:rPr>
        <w:t>2022</w:t>
      </w:r>
    </w:p>
    <w:p w14:paraId="609C140B" w14:textId="77777777" w:rsidR="002A121B" w:rsidRPr="00EB5E16" w:rsidRDefault="002A121B" w:rsidP="00B43B1E">
      <w:pPr>
        <w:rPr>
          <w:lang w:val="fr-CA"/>
        </w:rPr>
      </w:pPr>
    </w:p>
    <w:p w14:paraId="0FC01D27" w14:textId="3A642BEE" w:rsidR="00B53459" w:rsidRPr="00EB5E16" w:rsidRDefault="00B43B1E" w:rsidP="00B53459">
      <w:pPr>
        <w:pStyle w:val="Heading1"/>
        <w:rPr>
          <w:lang w:val="fr-CA"/>
        </w:rPr>
      </w:pPr>
      <w:r>
        <w:rPr>
          <w:lang w:val="fr-CA"/>
        </w:rPr>
        <w:t>L’Appendice</w:t>
      </w:r>
      <w:r w:rsidRPr="00DB276E">
        <w:rPr>
          <w:lang w:val="fr-CA"/>
        </w:rPr>
        <w:t xml:space="preserve"> 1.1 </w:t>
      </w:r>
      <w:r>
        <w:rPr>
          <w:lang w:val="fr-CA"/>
        </w:rPr>
        <w:t>présente des i</w:t>
      </w:r>
      <w:r w:rsidRPr="00DB276E">
        <w:rPr>
          <w:lang w:val="fr-CA"/>
        </w:rPr>
        <w:t>nformation</w:t>
      </w:r>
      <w:r>
        <w:rPr>
          <w:lang w:val="fr-CA"/>
        </w:rPr>
        <w:t>s</w:t>
      </w:r>
      <w:r w:rsidRPr="00DB276E">
        <w:rPr>
          <w:lang w:val="fr-CA"/>
        </w:rPr>
        <w:t xml:space="preserve"> </w:t>
      </w:r>
      <w:r>
        <w:rPr>
          <w:lang w:val="fr-CA"/>
        </w:rPr>
        <w:t xml:space="preserve">sur les </w:t>
      </w:r>
      <w:r w:rsidRPr="00DB276E">
        <w:rPr>
          <w:lang w:val="fr-CA"/>
        </w:rPr>
        <w:t xml:space="preserve">contributions </w:t>
      </w:r>
      <w:r>
        <w:rPr>
          <w:lang w:val="fr-CA"/>
        </w:rPr>
        <w:t>convenues à la catégorie des revenus</w:t>
      </w:r>
      <w:r w:rsidRPr="00DB276E">
        <w:rPr>
          <w:lang w:val="fr-CA"/>
        </w:rPr>
        <w:t xml:space="preserve">. </w:t>
      </w:r>
      <w:r w:rsidR="00012380">
        <w:rPr>
          <w:lang w:val="fr-CA"/>
        </w:rPr>
        <w:t>La</w:t>
      </w:r>
      <w:r>
        <w:rPr>
          <w:lang w:val="fr-CA"/>
        </w:rPr>
        <w:t xml:space="preserve"> perte au titre du </w:t>
      </w:r>
      <w:r w:rsidR="00012380">
        <w:rPr>
          <w:lang w:val="fr-CA"/>
        </w:rPr>
        <w:t>taux de change fixe</w:t>
      </w:r>
      <w:r>
        <w:rPr>
          <w:lang w:val="fr-CA"/>
        </w:rPr>
        <w:t xml:space="preserve"> en 202</w:t>
      </w:r>
      <w:r w:rsidR="00012380">
        <w:rPr>
          <w:lang w:val="fr-CA"/>
        </w:rPr>
        <w:t>2</w:t>
      </w:r>
      <w:r>
        <w:rPr>
          <w:lang w:val="fr-CA"/>
        </w:rPr>
        <w:t xml:space="preserve"> </w:t>
      </w:r>
      <w:r w:rsidR="00012380">
        <w:rPr>
          <w:lang w:val="fr-CA"/>
        </w:rPr>
        <w:t>est de 820 068 $US</w:t>
      </w:r>
      <w:r>
        <w:rPr>
          <w:lang w:val="fr-CA"/>
        </w:rPr>
        <w:t xml:space="preserve">. </w:t>
      </w:r>
      <w:r w:rsidR="00012380">
        <w:rPr>
          <w:lang w:val="fr-CA"/>
        </w:rPr>
        <w:t>L’a</w:t>
      </w:r>
      <w:r>
        <w:rPr>
          <w:lang w:val="fr-CA"/>
        </w:rPr>
        <w:t>ppendice</w:t>
      </w:r>
      <w:r w:rsidRPr="00DB276E">
        <w:rPr>
          <w:lang w:val="fr-CA"/>
        </w:rPr>
        <w:t xml:space="preserve"> </w:t>
      </w:r>
      <w:r>
        <w:rPr>
          <w:lang w:val="fr-CA"/>
        </w:rPr>
        <w:t xml:space="preserve">contient en outre les données globales sur les dépenses du </w:t>
      </w:r>
      <w:r w:rsidRPr="00DB276E">
        <w:rPr>
          <w:lang w:val="fr-CA"/>
        </w:rPr>
        <w:t xml:space="preserve">Secrétariat </w:t>
      </w:r>
      <w:r w:rsidR="00012380">
        <w:rPr>
          <w:lang w:val="fr-CA"/>
        </w:rPr>
        <w:t>et des agences d’exécution</w:t>
      </w:r>
      <w:r>
        <w:rPr>
          <w:lang w:val="fr-CA"/>
        </w:rPr>
        <w:t>, ainsi que le sol</w:t>
      </w:r>
      <w:r w:rsidR="00012380">
        <w:rPr>
          <w:lang w:val="fr-CA"/>
        </w:rPr>
        <w:t>de net du Fonds à la fin de 2022</w:t>
      </w:r>
      <w:r w:rsidR="00B53459" w:rsidRPr="00EB5E16">
        <w:rPr>
          <w:lang w:val="fr-CA"/>
        </w:rPr>
        <w:t xml:space="preserve">. </w:t>
      </w:r>
    </w:p>
    <w:p w14:paraId="582B0D99" w14:textId="5ECD1495" w:rsidR="00B53459" w:rsidRPr="00EB5E16" w:rsidRDefault="00012380" w:rsidP="00B53459">
      <w:pPr>
        <w:pStyle w:val="Heading1"/>
        <w:rPr>
          <w:lang w:val="fr-CA" w:eastAsia="fr-FR"/>
        </w:rPr>
      </w:pPr>
      <w:r w:rsidRPr="00B443BF">
        <w:rPr>
          <w:lang w:val="fr-CA" w:eastAsia="fr-FR"/>
        </w:rPr>
        <w:t xml:space="preserve">L’appendice 1.2 présente l’état des contributions volontaires à recevoir, </w:t>
      </w:r>
      <w:r>
        <w:rPr>
          <w:lang w:val="fr-CA" w:eastAsia="fr-FR"/>
        </w:rPr>
        <w:t>s’élevant à 22 958 400</w:t>
      </w:r>
      <w:r w:rsidRPr="00012380">
        <w:rPr>
          <w:lang w:val="fr-CA"/>
        </w:rPr>
        <w:t> $US,</w:t>
      </w:r>
      <w:r w:rsidRPr="00EF7B5E">
        <w:rPr>
          <w:lang w:val="fr-CA" w:eastAsia="fr-FR"/>
        </w:rPr>
        <w:t xml:space="preserve"> </w:t>
      </w:r>
      <w:r w:rsidRPr="00B443BF">
        <w:rPr>
          <w:lang w:val="fr-CA" w:eastAsia="fr-FR"/>
        </w:rPr>
        <w:t xml:space="preserve">calculées après avoir soustrait </w:t>
      </w:r>
      <w:r>
        <w:rPr>
          <w:lang w:val="fr-CA" w:eastAsia="fr-FR"/>
        </w:rPr>
        <w:t>la somme de 182 061 659</w:t>
      </w:r>
      <w:r w:rsidRPr="00012380">
        <w:rPr>
          <w:lang w:val="fr-CA" w:eastAsia="fr-FR"/>
        </w:rPr>
        <w:t xml:space="preserve"> $US, </w:t>
      </w:r>
      <w:r w:rsidRPr="00B443BF">
        <w:rPr>
          <w:lang w:val="fr-CA" w:eastAsia="fr-FR"/>
        </w:rPr>
        <w:t>représentant les comptes douteux,</w:t>
      </w:r>
      <w:r w:rsidRPr="00012380">
        <w:rPr>
          <w:lang w:val="fr-CA" w:eastAsia="fr-FR"/>
        </w:rPr>
        <w:t xml:space="preserve"> </w:t>
      </w:r>
      <w:r>
        <w:rPr>
          <w:lang w:val="fr-CA" w:eastAsia="fr-FR"/>
        </w:rPr>
        <w:t xml:space="preserve">de </w:t>
      </w:r>
      <w:r w:rsidRPr="00B443BF">
        <w:rPr>
          <w:lang w:val="fr-CA" w:eastAsia="fr-FR"/>
        </w:rPr>
        <w:t xml:space="preserve">la somme </w:t>
      </w:r>
      <w:r>
        <w:rPr>
          <w:lang w:val="fr-CA" w:eastAsia="fr-FR"/>
        </w:rPr>
        <w:t>totale</w:t>
      </w:r>
      <w:r w:rsidR="0095091A">
        <w:rPr>
          <w:lang w:val="fr-CA" w:eastAsia="fr-FR"/>
        </w:rPr>
        <w:t xml:space="preserve"> à recevoir </w:t>
      </w:r>
      <w:r w:rsidRPr="00B443BF">
        <w:rPr>
          <w:lang w:val="fr-CA" w:eastAsia="fr-FR"/>
        </w:rPr>
        <w:t>de</w:t>
      </w:r>
      <w:r>
        <w:rPr>
          <w:lang w:val="fr-CA" w:eastAsia="fr-FR"/>
        </w:rPr>
        <w:t xml:space="preserve"> 205 020 059 </w:t>
      </w:r>
      <w:r w:rsidRPr="00012380">
        <w:rPr>
          <w:lang w:val="fr-CA" w:eastAsia="fr-FR"/>
        </w:rPr>
        <w:t xml:space="preserve">$US, </w:t>
      </w:r>
      <w:r w:rsidRPr="00B443BF">
        <w:rPr>
          <w:lang w:val="fr-CA" w:eastAsia="fr-FR"/>
        </w:rPr>
        <w:t>conformément aux Normes comptables internationales pour le secteur public (IPSAS)</w:t>
      </w:r>
      <w:r w:rsidR="00B53459" w:rsidRPr="00EB5E16">
        <w:rPr>
          <w:lang w:val="fr-CA" w:eastAsia="fr-FR"/>
        </w:rPr>
        <w:t>.</w:t>
      </w:r>
    </w:p>
    <w:p w14:paraId="68A70D6B" w14:textId="1AA14CEA" w:rsidR="00D404EF" w:rsidRPr="00EB5E16" w:rsidRDefault="0095091A" w:rsidP="00D404EF">
      <w:pPr>
        <w:pStyle w:val="Heading1"/>
        <w:rPr>
          <w:lang w:val="fr-CA"/>
        </w:rPr>
      </w:pPr>
      <w:r w:rsidRPr="00BE265E">
        <w:rPr>
          <w:lang w:val="fr-CA"/>
        </w:rPr>
        <w:t xml:space="preserve">L’appendice 1.3 présente les dépenses réelles par rapport au budget du Secrétariat pour l’exercice </w:t>
      </w:r>
      <w:r w:rsidRPr="0095091A">
        <w:rPr>
          <w:lang w:val="fr-CA"/>
        </w:rPr>
        <w:t>202</w:t>
      </w:r>
      <w:r>
        <w:rPr>
          <w:lang w:val="fr-CA"/>
        </w:rPr>
        <w:t>2</w:t>
      </w:r>
      <w:r w:rsidRPr="0095091A">
        <w:rPr>
          <w:lang w:val="fr-CA"/>
        </w:rPr>
        <w:t xml:space="preserve">, approuvées </w:t>
      </w:r>
      <w:r>
        <w:rPr>
          <w:lang w:val="fr-CA"/>
        </w:rPr>
        <w:t>à</w:t>
      </w:r>
      <w:r w:rsidRPr="0095091A">
        <w:rPr>
          <w:lang w:val="fr-CA"/>
        </w:rPr>
        <w:t xml:space="preserve"> la décision </w:t>
      </w:r>
      <w:r>
        <w:rPr>
          <w:lang w:val="fr-CA"/>
        </w:rPr>
        <w:t>88/6</w:t>
      </w:r>
      <w:r w:rsidRPr="0095091A">
        <w:rPr>
          <w:lang w:val="fr-CA"/>
        </w:rPr>
        <w:t xml:space="preserve"> b) ii). </w:t>
      </w:r>
      <w:r>
        <w:rPr>
          <w:lang w:val="fr-CA"/>
        </w:rPr>
        <w:t>Il n’y a aucune somme à restituer au Fonds multilatéral à la 93</w:t>
      </w:r>
      <w:r w:rsidRPr="0095091A">
        <w:rPr>
          <w:vertAlign w:val="superscript"/>
          <w:lang w:val="fr-CA"/>
        </w:rPr>
        <w:t>e</w:t>
      </w:r>
      <w:r w:rsidR="00191770">
        <w:rPr>
          <w:lang w:val="fr-CA"/>
        </w:rPr>
        <w:t> </w:t>
      </w:r>
      <w:r>
        <w:rPr>
          <w:lang w:val="fr-CA"/>
        </w:rPr>
        <w:t xml:space="preserve">réunion dans le budget du Secrétariat. Conformément à la décision 88/10 a) et b), un budget de </w:t>
      </w:r>
      <w:r>
        <w:rPr>
          <w:lang w:val="fr-CA"/>
        </w:rPr>
        <w:lastRenderedPageBreak/>
        <w:t xml:space="preserve">144 500 $US et une somme réaffectée de 15 000 $US </w:t>
      </w:r>
      <w:r w:rsidR="00DC4F8E">
        <w:rPr>
          <w:lang w:val="fr-CA"/>
        </w:rPr>
        <w:t>ont été approuvé</w:t>
      </w:r>
      <w:r>
        <w:rPr>
          <w:lang w:val="fr-CA"/>
        </w:rPr>
        <w:t xml:space="preserve">s pour les travaux de suivi et évaluation pour l’exercice 2022, dont 43 000 $US reportés </w:t>
      </w:r>
      <w:r w:rsidR="00DC4F8E">
        <w:rPr>
          <w:lang w:val="fr-CA"/>
        </w:rPr>
        <w:t>à 2023</w:t>
      </w:r>
      <w:r>
        <w:rPr>
          <w:lang w:val="fr-CA"/>
        </w:rPr>
        <w:t xml:space="preserve"> et 51 558 $US à restituer à la 93</w:t>
      </w:r>
      <w:r w:rsidRPr="0095091A">
        <w:rPr>
          <w:vertAlign w:val="superscript"/>
          <w:lang w:val="fr-CA"/>
        </w:rPr>
        <w:t>e</w:t>
      </w:r>
      <w:r>
        <w:rPr>
          <w:lang w:val="fr-CA"/>
        </w:rPr>
        <w:t xml:space="preserve"> réunion. </w:t>
      </w:r>
    </w:p>
    <w:p w14:paraId="0025B1B5" w14:textId="0C45E0C3" w:rsidR="00B53459" w:rsidRPr="00EB5E16" w:rsidRDefault="00733B57" w:rsidP="00A80888">
      <w:pPr>
        <w:pStyle w:val="Heading1"/>
        <w:spacing w:after="0"/>
        <w:rPr>
          <w:bCs/>
          <w:lang w:val="fr-CA"/>
        </w:rPr>
      </w:pPr>
      <w:r w:rsidRPr="00242ABE">
        <w:rPr>
          <w:lang w:val="fr-CA"/>
        </w:rPr>
        <w:t xml:space="preserve">Les appendices 1.4 à 1.7 présentent les comptes </w:t>
      </w:r>
      <w:r>
        <w:rPr>
          <w:lang w:val="fr-CA"/>
        </w:rPr>
        <w:t xml:space="preserve">provisoires </w:t>
      </w:r>
      <w:r w:rsidRPr="00242ABE">
        <w:rPr>
          <w:lang w:val="fr-CA"/>
        </w:rPr>
        <w:t xml:space="preserve">des agences d’exécution </w:t>
      </w:r>
      <w:r>
        <w:rPr>
          <w:lang w:val="fr-CA"/>
        </w:rPr>
        <w:t>pour l’exercice 2022</w:t>
      </w:r>
      <w:r w:rsidRPr="00242ABE">
        <w:rPr>
          <w:lang w:val="fr-CA"/>
        </w:rPr>
        <w:t xml:space="preserve"> remis au Trésorier à la fin </w:t>
      </w:r>
      <w:r>
        <w:rPr>
          <w:lang w:val="fr-CA"/>
        </w:rPr>
        <w:t>janvier</w:t>
      </w:r>
      <w:r w:rsidRPr="00242ABE">
        <w:rPr>
          <w:lang w:val="fr-CA"/>
        </w:rPr>
        <w:t xml:space="preserve"> </w:t>
      </w:r>
      <w:r w:rsidRPr="00733B57">
        <w:rPr>
          <w:lang w:val="fr-CA"/>
        </w:rPr>
        <w:t>202</w:t>
      </w:r>
      <w:r>
        <w:rPr>
          <w:lang w:val="fr-CA"/>
        </w:rPr>
        <w:t>3</w:t>
      </w:r>
      <w:r w:rsidRPr="00733B57">
        <w:rPr>
          <w:lang w:val="fr-CA"/>
        </w:rPr>
        <w:t xml:space="preserve">. </w:t>
      </w:r>
      <w:r w:rsidRPr="00242ABE">
        <w:rPr>
          <w:lang w:val="fr-CA"/>
        </w:rPr>
        <w:t xml:space="preserve">Étant donné que les comptes finaux des agences d’exécution ont été remis après la fermeture des comptes de </w:t>
      </w:r>
      <w:r>
        <w:rPr>
          <w:lang w:val="fr-CA"/>
        </w:rPr>
        <w:t>2022</w:t>
      </w:r>
      <w:r w:rsidRPr="00242ABE">
        <w:rPr>
          <w:lang w:val="fr-CA"/>
        </w:rPr>
        <w:t xml:space="preserve"> du </w:t>
      </w:r>
      <w:r>
        <w:rPr>
          <w:lang w:val="fr-CA"/>
        </w:rPr>
        <w:t>Programme des Nations Unies pour l’environnement (</w:t>
      </w:r>
      <w:r w:rsidRPr="00242ABE">
        <w:rPr>
          <w:lang w:val="fr-CA"/>
        </w:rPr>
        <w:t>PNUE</w:t>
      </w:r>
      <w:r>
        <w:rPr>
          <w:lang w:val="fr-CA"/>
        </w:rPr>
        <w:t>)</w:t>
      </w:r>
      <w:r w:rsidRPr="00242ABE">
        <w:rPr>
          <w:lang w:val="fr-CA"/>
        </w:rPr>
        <w:t xml:space="preserve">, seuls les comptes provisoires remis par les agences d’exécution en janvier </w:t>
      </w:r>
      <w:r>
        <w:rPr>
          <w:lang w:val="fr-CA"/>
        </w:rPr>
        <w:t>2023</w:t>
      </w:r>
      <w:r w:rsidRPr="00242ABE">
        <w:rPr>
          <w:lang w:val="fr-CA"/>
        </w:rPr>
        <w:t xml:space="preserve"> ont été consignés dans les comptes finaux du PNUE. Le tableau 1 représente les différences entre les comptes provisoires des agences d’exécution et les comptes finaux de </w:t>
      </w:r>
      <w:r>
        <w:rPr>
          <w:lang w:val="fr-CA"/>
        </w:rPr>
        <w:t>2022</w:t>
      </w:r>
      <w:r w:rsidRPr="00242ABE">
        <w:rPr>
          <w:lang w:val="fr-CA"/>
        </w:rPr>
        <w:t xml:space="preserve"> en ce qui concerne les l’ensemble des revenus et des dépenses, </w:t>
      </w:r>
      <w:r>
        <w:rPr>
          <w:lang w:val="fr-CA"/>
        </w:rPr>
        <w:t>qui</w:t>
      </w:r>
      <w:r w:rsidRPr="00242ABE">
        <w:rPr>
          <w:lang w:val="fr-CA"/>
        </w:rPr>
        <w:t xml:space="preserve"> seront consignés dans les comptes de </w:t>
      </w:r>
      <w:r>
        <w:rPr>
          <w:lang w:val="fr-CA"/>
        </w:rPr>
        <w:t>2023</w:t>
      </w:r>
      <w:r w:rsidR="00B53459" w:rsidRPr="00EB5E16">
        <w:rPr>
          <w:bCs/>
          <w:lang w:val="fr-CA"/>
        </w:rPr>
        <w:t xml:space="preserve">. </w:t>
      </w:r>
    </w:p>
    <w:p w14:paraId="4C0D16B0" w14:textId="77777777" w:rsidR="00A80888" w:rsidRPr="00EB5E16" w:rsidRDefault="00A80888" w:rsidP="00A80888">
      <w:pPr>
        <w:rPr>
          <w:lang w:val="fr-CA"/>
        </w:rPr>
      </w:pPr>
    </w:p>
    <w:p w14:paraId="043A43A8" w14:textId="69808616" w:rsidR="00733B57" w:rsidRPr="00733B57" w:rsidRDefault="00733B57" w:rsidP="00733B57">
      <w:pPr>
        <w:keepNext/>
        <w:tabs>
          <w:tab w:val="left" w:pos="1260"/>
        </w:tabs>
        <w:rPr>
          <w:b/>
          <w:lang w:val="fr-CA"/>
        </w:rPr>
      </w:pPr>
      <w:r w:rsidRPr="00DB276E">
        <w:rPr>
          <w:b/>
          <w:lang w:val="fr-CA"/>
        </w:rPr>
        <w:t>Table</w:t>
      </w:r>
      <w:r>
        <w:rPr>
          <w:b/>
          <w:lang w:val="fr-CA"/>
        </w:rPr>
        <w:t>au</w:t>
      </w:r>
      <w:r w:rsidRPr="00DB276E">
        <w:rPr>
          <w:b/>
          <w:lang w:val="fr-CA"/>
        </w:rPr>
        <w:t xml:space="preserve"> 1. </w:t>
      </w:r>
      <w:r w:rsidRPr="00247B4C">
        <w:rPr>
          <w:b/>
          <w:bCs/>
          <w:lang w:val="fr-CA"/>
        </w:rPr>
        <w:t xml:space="preserve">Différences entre les comptes provisoires et les comptes finaux de </w:t>
      </w:r>
      <w:r>
        <w:rPr>
          <w:b/>
          <w:bCs/>
          <w:lang w:val="fr-CA"/>
        </w:rPr>
        <w:t>2022</w:t>
      </w:r>
      <w:r w:rsidRPr="00247B4C">
        <w:rPr>
          <w:b/>
          <w:bCs/>
          <w:lang w:val="fr-CA"/>
        </w:rPr>
        <w:t xml:space="preserve"> pour l’ensemble des revenus et des dépenses ($US</w:t>
      </w:r>
      <w:r w:rsidRPr="00733B57">
        <w:rPr>
          <w:b/>
          <w:bCs/>
          <w:lang w:val="fr-CA"/>
        </w:rPr>
        <w:t xml:space="preserve">) 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2438"/>
        <w:gridCol w:w="12"/>
        <w:gridCol w:w="2292"/>
        <w:gridCol w:w="8"/>
        <w:gridCol w:w="2301"/>
        <w:gridCol w:w="2305"/>
      </w:tblGrid>
      <w:tr w:rsidR="00B53459" w:rsidRPr="00EB5E16" w14:paraId="6A0D9DFF" w14:textId="77777777" w:rsidTr="00DF6E8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F77B8" w14:textId="22C4B500" w:rsidR="00B53459" w:rsidRPr="00EB5E16" w:rsidRDefault="00733B57" w:rsidP="00CE63A3">
            <w:pPr>
              <w:widowControl w:val="0"/>
              <w:jc w:val="left"/>
              <w:rPr>
                <w:rFonts w:eastAsia="MS Mincho"/>
                <w:b/>
                <w:bCs/>
                <w:sz w:val="20"/>
                <w:szCs w:val="20"/>
                <w:lang w:val="fr-CA" w:eastAsia="ja-JP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fr-CA" w:eastAsia="ja-JP"/>
              </w:rPr>
              <w:t>Agence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00BAF0" w14:textId="3F03D94A" w:rsidR="00B53459" w:rsidRPr="00EB5E16" w:rsidRDefault="00733B57" w:rsidP="00CE63A3">
            <w:pPr>
              <w:keepNext/>
              <w:jc w:val="center"/>
              <w:rPr>
                <w:rFonts w:eastAsia="MS Mincho"/>
                <w:b/>
                <w:bCs/>
                <w:sz w:val="20"/>
                <w:szCs w:val="20"/>
                <w:lang w:val="fr-CA" w:eastAsia="ja-JP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fr-CA" w:eastAsia="ja-JP"/>
              </w:rPr>
              <w:t>Provisoire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07502" w14:textId="77777777" w:rsidR="00B53459" w:rsidRPr="00EB5E16" w:rsidRDefault="00B53459" w:rsidP="00CE63A3">
            <w:pPr>
              <w:keepNext/>
              <w:jc w:val="center"/>
              <w:rPr>
                <w:rFonts w:eastAsia="MS Mincho"/>
                <w:b/>
                <w:bCs/>
                <w:sz w:val="20"/>
                <w:szCs w:val="20"/>
                <w:lang w:val="fr-CA" w:eastAsia="ja-JP"/>
              </w:rPr>
            </w:pPr>
            <w:r w:rsidRPr="00EB5E16">
              <w:rPr>
                <w:rFonts w:eastAsia="MS Mincho"/>
                <w:b/>
                <w:bCs/>
                <w:sz w:val="20"/>
                <w:szCs w:val="20"/>
                <w:lang w:val="fr-CA" w:eastAsia="ja-JP"/>
              </w:rPr>
              <w:t>Final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65B640" w14:textId="03D75A63" w:rsidR="00B53459" w:rsidRPr="00EB5E16" w:rsidRDefault="00733B57" w:rsidP="00CE63A3">
            <w:pPr>
              <w:keepNext/>
              <w:jc w:val="center"/>
              <w:rPr>
                <w:rFonts w:eastAsia="MS Mincho"/>
                <w:b/>
                <w:bCs/>
                <w:sz w:val="20"/>
                <w:szCs w:val="20"/>
                <w:lang w:val="fr-CA" w:eastAsia="ja-JP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fr-CA" w:eastAsia="ja-JP"/>
              </w:rPr>
              <w:t>Différence</w:t>
            </w:r>
          </w:p>
        </w:tc>
      </w:tr>
      <w:tr w:rsidR="00B53459" w:rsidRPr="00EB5E16" w14:paraId="0B03312E" w14:textId="77777777" w:rsidTr="00CE63A3">
        <w:tc>
          <w:tcPr>
            <w:tcW w:w="93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3D4B" w14:textId="37F3E9FF" w:rsidR="00B53459" w:rsidRPr="00EB5E16" w:rsidRDefault="00416868" w:rsidP="00A75433">
            <w:pPr>
              <w:jc w:val="left"/>
              <w:rPr>
                <w:b/>
                <w:sz w:val="20"/>
                <w:szCs w:val="20"/>
                <w:lang w:val="fr-CA"/>
              </w:rPr>
            </w:pPr>
            <w:r>
              <w:rPr>
                <w:rFonts w:eastAsia="MS Mincho"/>
                <w:b/>
                <w:sz w:val="20"/>
                <w:szCs w:val="20"/>
                <w:lang w:val="fr-CA" w:eastAsia="ja-JP"/>
              </w:rPr>
              <w:t>Revenus</w:t>
            </w:r>
          </w:p>
        </w:tc>
      </w:tr>
      <w:tr w:rsidR="00B53459" w:rsidRPr="00EB5E16" w14:paraId="4FE46EFD" w14:textId="77777777" w:rsidTr="00DF6E8C"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5767" w14:textId="0AB5582B" w:rsidR="00B53459" w:rsidRPr="00EB5E16" w:rsidRDefault="00416868" w:rsidP="00CE63A3">
            <w:pPr>
              <w:widowControl w:val="0"/>
              <w:jc w:val="left"/>
              <w:rPr>
                <w:rFonts w:eastAsia="MS Mincho"/>
                <w:sz w:val="20"/>
                <w:szCs w:val="20"/>
                <w:lang w:val="fr-CA" w:eastAsia="ja-JP"/>
              </w:rPr>
            </w:pPr>
            <w:r>
              <w:rPr>
                <w:rFonts w:eastAsia="MS Mincho"/>
                <w:sz w:val="20"/>
                <w:szCs w:val="20"/>
                <w:lang w:val="fr-CA" w:eastAsia="ja-JP"/>
              </w:rPr>
              <w:t>PNUD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675FCBE7" w14:textId="7BA3D299" w:rsidR="00B53459" w:rsidRPr="00EB5E16" w:rsidRDefault="008A6DDD" w:rsidP="00C46FFC">
            <w:pPr>
              <w:jc w:val="right"/>
              <w:rPr>
                <w:sz w:val="20"/>
                <w:szCs w:val="20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1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="00D835D7" w:rsidRPr="00EB5E16">
              <w:rPr>
                <w:sz w:val="20"/>
                <w:szCs w:val="20"/>
                <w:lang w:val="fr-CA"/>
              </w:rPr>
              <w:t>022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="0002709F" w:rsidRPr="00EB5E16">
              <w:rPr>
                <w:sz w:val="20"/>
                <w:szCs w:val="20"/>
                <w:lang w:val="fr-CA"/>
              </w:rPr>
              <w:t>503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="0002709F" w:rsidRPr="00EB5E16">
              <w:rPr>
                <w:sz w:val="20"/>
                <w:szCs w:val="20"/>
                <w:lang w:val="fr-CA"/>
              </w:rPr>
              <w:t>901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611E53AD" w14:textId="416007F0" w:rsidR="00B53459" w:rsidRPr="00EB5E16" w:rsidRDefault="00C91487" w:rsidP="00C46FFC">
            <w:pPr>
              <w:jc w:val="right"/>
              <w:rPr>
                <w:sz w:val="20"/>
                <w:szCs w:val="20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1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="00420406" w:rsidRPr="00EB5E16">
              <w:rPr>
                <w:sz w:val="20"/>
                <w:szCs w:val="20"/>
                <w:lang w:val="fr-CA"/>
              </w:rPr>
              <w:t>022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="00420406" w:rsidRPr="00EB5E16">
              <w:rPr>
                <w:sz w:val="20"/>
                <w:szCs w:val="20"/>
                <w:lang w:val="fr-CA"/>
              </w:rPr>
              <w:t>961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="00420406" w:rsidRPr="00EB5E16">
              <w:rPr>
                <w:sz w:val="20"/>
                <w:szCs w:val="20"/>
                <w:lang w:val="fr-CA"/>
              </w:rPr>
              <w:t>778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637D103A" w14:textId="2F09B713" w:rsidR="00B53459" w:rsidRPr="00EB5E16" w:rsidRDefault="0099246F" w:rsidP="00C46FFC">
            <w:pPr>
              <w:jc w:val="right"/>
              <w:rPr>
                <w:sz w:val="20"/>
                <w:szCs w:val="20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457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877</w:t>
            </w:r>
          </w:p>
        </w:tc>
      </w:tr>
      <w:tr w:rsidR="00B53459" w:rsidRPr="00EB5E16" w14:paraId="44F345A3" w14:textId="77777777" w:rsidTr="00DF6E8C"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2CBA9" w14:textId="7691EBF4" w:rsidR="00B53459" w:rsidRPr="00EB5E16" w:rsidRDefault="00416868" w:rsidP="00CE63A3">
            <w:pPr>
              <w:widowControl w:val="0"/>
              <w:jc w:val="left"/>
              <w:rPr>
                <w:rFonts w:eastAsia="MS Mincho"/>
                <w:sz w:val="20"/>
                <w:szCs w:val="20"/>
                <w:lang w:val="fr-CA" w:eastAsia="ja-JP"/>
              </w:rPr>
            </w:pPr>
            <w:r>
              <w:rPr>
                <w:rFonts w:eastAsia="MS Mincho"/>
                <w:sz w:val="20"/>
                <w:szCs w:val="20"/>
                <w:lang w:val="fr-CA" w:eastAsia="ja-JP"/>
              </w:rPr>
              <w:t>PNUE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79CBCD82" w14:textId="22FFF9A4" w:rsidR="00B53459" w:rsidRPr="00EB5E16" w:rsidRDefault="00960AB1" w:rsidP="00C46FFC">
            <w:pPr>
              <w:jc w:val="right"/>
              <w:rPr>
                <w:sz w:val="20"/>
                <w:szCs w:val="20"/>
                <w:highlight w:val="yellow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409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306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117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1A98007F" w14:textId="1AB7A275" w:rsidR="00B53459" w:rsidRPr="00EB5E16" w:rsidRDefault="00B87240" w:rsidP="00C46FFC">
            <w:pPr>
              <w:jc w:val="right"/>
              <w:rPr>
                <w:sz w:val="20"/>
                <w:szCs w:val="20"/>
                <w:highlight w:val="yellow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425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="00FA7916" w:rsidRPr="00EB5E16">
              <w:rPr>
                <w:sz w:val="20"/>
                <w:szCs w:val="20"/>
                <w:lang w:val="fr-CA"/>
              </w:rPr>
              <w:t>890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="00FA7916" w:rsidRPr="00EB5E16">
              <w:rPr>
                <w:sz w:val="20"/>
                <w:szCs w:val="20"/>
                <w:lang w:val="fr-CA"/>
              </w:rPr>
              <w:t>194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5457BCCF" w14:textId="7ADBC667" w:rsidR="00B53459" w:rsidRPr="00EB5E16" w:rsidRDefault="00F0431B" w:rsidP="00C46FFC">
            <w:pPr>
              <w:jc w:val="right"/>
              <w:rPr>
                <w:sz w:val="20"/>
                <w:szCs w:val="20"/>
                <w:highlight w:val="yellow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16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="00116B23" w:rsidRPr="00EB5E16">
              <w:rPr>
                <w:sz w:val="20"/>
                <w:szCs w:val="20"/>
                <w:lang w:val="fr-CA"/>
              </w:rPr>
              <w:t>584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="00116B23" w:rsidRPr="00EB5E16">
              <w:rPr>
                <w:sz w:val="20"/>
                <w:szCs w:val="20"/>
                <w:lang w:val="fr-CA"/>
              </w:rPr>
              <w:t>077</w:t>
            </w:r>
          </w:p>
        </w:tc>
      </w:tr>
      <w:tr w:rsidR="00B53459" w:rsidRPr="00EB5E16" w14:paraId="76B0ED0C" w14:textId="77777777" w:rsidTr="00DF6E8C"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36265" w14:textId="12896F8E" w:rsidR="00B53459" w:rsidRPr="00EB5E16" w:rsidRDefault="00416868" w:rsidP="00CE63A3">
            <w:pPr>
              <w:jc w:val="left"/>
              <w:rPr>
                <w:rFonts w:eastAsia="MS Mincho"/>
                <w:sz w:val="20"/>
                <w:szCs w:val="20"/>
                <w:lang w:val="fr-CA" w:eastAsia="ja-JP"/>
              </w:rPr>
            </w:pPr>
            <w:r>
              <w:rPr>
                <w:rFonts w:eastAsia="MS Mincho"/>
                <w:sz w:val="20"/>
                <w:szCs w:val="20"/>
                <w:lang w:val="fr-CA" w:eastAsia="ja-JP"/>
              </w:rPr>
              <w:t>ONUDI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39A290E9" w14:textId="37C79CEA" w:rsidR="00B53459" w:rsidRPr="00EB5E16" w:rsidRDefault="002C3C0B" w:rsidP="00C46FFC">
            <w:pPr>
              <w:jc w:val="right"/>
              <w:rPr>
                <w:sz w:val="20"/>
                <w:szCs w:val="20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1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021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469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48</w:t>
            </w:r>
            <w:r w:rsidR="00C72686" w:rsidRPr="00EB5E16">
              <w:rPr>
                <w:sz w:val="20"/>
                <w:szCs w:val="20"/>
                <w:lang w:val="fr-CA"/>
              </w:rPr>
              <w:t>8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C9E1AC7" w14:textId="5C20704E" w:rsidR="00B53459" w:rsidRPr="00EB5E16" w:rsidRDefault="002C3C0B" w:rsidP="00C46FFC">
            <w:pPr>
              <w:jc w:val="right"/>
              <w:rPr>
                <w:sz w:val="20"/>
                <w:szCs w:val="20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1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021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469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48</w:t>
            </w:r>
            <w:r w:rsidR="00C72686" w:rsidRPr="00EB5E16">
              <w:rPr>
                <w:sz w:val="20"/>
                <w:szCs w:val="20"/>
                <w:lang w:val="fr-CA"/>
              </w:rPr>
              <w:t>8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8761FDB" w14:textId="77777777" w:rsidR="00B53459" w:rsidRPr="00EB5E16" w:rsidRDefault="00B53459" w:rsidP="00C46FFC">
            <w:pPr>
              <w:jc w:val="right"/>
              <w:rPr>
                <w:sz w:val="20"/>
                <w:szCs w:val="20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-</w:t>
            </w:r>
          </w:p>
        </w:tc>
      </w:tr>
      <w:tr w:rsidR="00DF6E8C" w:rsidRPr="00EB5E16" w14:paraId="74A54728" w14:textId="77777777" w:rsidTr="00DF6E8C"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2D30D" w14:textId="38507D82" w:rsidR="00DF6E8C" w:rsidRPr="00EB5E16" w:rsidRDefault="00416868" w:rsidP="00DF6E8C">
            <w:pPr>
              <w:jc w:val="left"/>
              <w:rPr>
                <w:rFonts w:eastAsia="MS Mincho"/>
                <w:sz w:val="20"/>
                <w:szCs w:val="20"/>
                <w:lang w:val="fr-CA" w:eastAsia="ja-JP"/>
              </w:rPr>
            </w:pPr>
            <w:r>
              <w:rPr>
                <w:rFonts w:eastAsia="MS Mincho"/>
                <w:sz w:val="20"/>
                <w:szCs w:val="20"/>
                <w:lang w:val="fr-CA" w:eastAsia="ja-JP"/>
              </w:rPr>
              <w:t>Banque mondiale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1E796EE" w14:textId="2BBB4653" w:rsidR="00DF6E8C" w:rsidRPr="00EB5E16" w:rsidRDefault="00DF6E8C" w:rsidP="00DF6E8C">
            <w:pPr>
              <w:jc w:val="right"/>
              <w:rPr>
                <w:sz w:val="20"/>
                <w:szCs w:val="20"/>
                <w:highlight w:val="yellow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1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313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416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921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6C95F004" w14:textId="4AA79CB9" w:rsidR="00DF6E8C" w:rsidRPr="00EB5E16" w:rsidRDefault="00DF6E8C" w:rsidP="00DF6E8C">
            <w:pPr>
              <w:jc w:val="right"/>
              <w:rPr>
                <w:sz w:val="20"/>
                <w:szCs w:val="20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1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313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416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921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F25B533" w14:textId="77777777" w:rsidR="00DF6E8C" w:rsidRPr="00EB5E16" w:rsidRDefault="00DF6E8C" w:rsidP="00DF6E8C">
            <w:pPr>
              <w:jc w:val="right"/>
              <w:rPr>
                <w:sz w:val="20"/>
                <w:szCs w:val="20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-</w:t>
            </w:r>
          </w:p>
        </w:tc>
      </w:tr>
      <w:tr w:rsidR="00DF6E8C" w:rsidRPr="00EB5E16" w14:paraId="363727EF" w14:textId="77777777" w:rsidTr="00CE63A3">
        <w:tc>
          <w:tcPr>
            <w:tcW w:w="93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573A" w14:textId="2B2FD67A" w:rsidR="00DF6E8C" w:rsidRPr="00EB5E16" w:rsidRDefault="00416868" w:rsidP="00DF6E8C">
            <w:pPr>
              <w:jc w:val="left"/>
              <w:rPr>
                <w:sz w:val="20"/>
                <w:szCs w:val="20"/>
                <w:lang w:val="fr-CA"/>
              </w:rPr>
            </w:pPr>
            <w:r>
              <w:rPr>
                <w:rFonts w:eastAsia="MS Mincho"/>
                <w:b/>
                <w:sz w:val="20"/>
                <w:szCs w:val="20"/>
                <w:lang w:val="fr-CA" w:eastAsia="ja-JP"/>
              </w:rPr>
              <w:t>Dépenses</w:t>
            </w:r>
          </w:p>
        </w:tc>
      </w:tr>
      <w:tr w:rsidR="00DF6E8C" w:rsidRPr="00EB5E16" w14:paraId="1E683856" w14:textId="77777777" w:rsidTr="00DF6E8C">
        <w:tc>
          <w:tcPr>
            <w:tcW w:w="24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3C9D2" w14:textId="68C68FC3" w:rsidR="00DF6E8C" w:rsidRPr="00EB5E16" w:rsidRDefault="00416868" w:rsidP="00DF6E8C">
            <w:pPr>
              <w:jc w:val="left"/>
              <w:rPr>
                <w:rFonts w:eastAsia="MS Mincho"/>
                <w:sz w:val="20"/>
                <w:szCs w:val="20"/>
                <w:lang w:val="fr-CA" w:eastAsia="ja-JP"/>
              </w:rPr>
            </w:pPr>
            <w:r>
              <w:rPr>
                <w:rFonts w:eastAsia="MS Mincho"/>
                <w:sz w:val="20"/>
                <w:szCs w:val="20"/>
                <w:lang w:val="fr-CA" w:eastAsia="ja-JP"/>
              </w:rPr>
              <w:t>PNUD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156280DE" w14:textId="693C325A" w:rsidR="00DF6E8C" w:rsidRPr="00EB5E16" w:rsidRDefault="00DF6E8C" w:rsidP="00DF6E8C">
            <w:pPr>
              <w:jc w:val="right"/>
              <w:rPr>
                <w:sz w:val="20"/>
                <w:szCs w:val="20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968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978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55</w:t>
            </w:r>
            <w:r w:rsidR="00155665" w:rsidRPr="00EB5E16">
              <w:rPr>
                <w:sz w:val="20"/>
                <w:szCs w:val="20"/>
                <w:lang w:val="fr-CA"/>
              </w:rPr>
              <w:t>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7EF6769F" w14:textId="097ED429" w:rsidR="00DF6E8C" w:rsidRPr="00EB5E16" w:rsidRDefault="00DF6E8C" w:rsidP="00DF6E8C">
            <w:pPr>
              <w:jc w:val="right"/>
              <w:rPr>
                <w:sz w:val="20"/>
                <w:szCs w:val="20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969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810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529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5031B7E2" w14:textId="00DC9186" w:rsidR="00DF6E8C" w:rsidRPr="00EB5E16" w:rsidRDefault="00DF6E8C" w:rsidP="00DF6E8C">
            <w:pPr>
              <w:jc w:val="right"/>
              <w:rPr>
                <w:sz w:val="20"/>
                <w:szCs w:val="20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831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97</w:t>
            </w:r>
            <w:r w:rsidR="00155665" w:rsidRPr="00EB5E16">
              <w:rPr>
                <w:sz w:val="20"/>
                <w:szCs w:val="20"/>
                <w:lang w:val="fr-CA"/>
              </w:rPr>
              <w:t>6</w:t>
            </w:r>
          </w:p>
        </w:tc>
      </w:tr>
      <w:tr w:rsidR="00DF6E8C" w:rsidRPr="00EB5E16" w14:paraId="36CCEB62" w14:textId="77777777" w:rsidTr="00DF6E8C">
        <w:tc>
          <w:tcPr>
            <w:tcW w:w="24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60FEA" w14:textId="547D73C1" w:rsidR="00DF6E8C" w:rsidRPr="00EB5E16" w:rsidRDefault="00416868" w:rsidP="00DF6E8C">
            <w:pPr>
              <w:jc w:val="left"/>
              <w:rPr>
                <w:rFonts w:eastAsia="MS Mincho"/>
                <w:sz w:val="20"/>
                <w:szCs w:val="20"/>
                <w:lang w:val="fr-CA" w:eastAsia="ja-JP"/>
              </w:rPr>
            </w:pPr>
            <w:r>
              <w:rPr>
                <w:rFonts w:eastAsia="MS Mincho"/>
                <w:sz w:val="20"/>
                <w:szCs w:val="20"/>
                <w:lang w:val="fr-CA" w:eastAsia="ja-JP"/>
              </w:rPr>
              <w:t>PNUE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5DDD4139" w14:textId="06657BD6" w:rsidR="00DF6E8C" w:rsidRPr="00EB5E16" w:rsidRDefault="00002567" w:rsidP="00DF6E8C">
            <w:pPr>
              <w:jc w:val="right"/>
              <w:rPr>
                <w:sz w:val="20"/>
                <w:szCs w:val="20"/>
                <w:highlight w:val="yellow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371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="00945834" w:rsidRPr="00EB5E16">
              <w:rPr>
                <w:sz w:val="20"/>
                <w:szCs w:val="20"/>
                <w:lang w:val="fr-CA"/>
              </w:rPr>
              <w:t>939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="00945834" w:rsidRPr="00EB5E16">
              <w:rPr>
                <w:sz w:val="20"/>
                <w:szCs w:val="20"/>
                <w:lang w:val="fr-CA"/>
              </w:rPr>
              <w:t>820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0C1C10E9" w14:textId="453C48DC" w:rsidR="00DF6E8C" w:rsidRPr="00EB5E16" w:rsidRDefault="00DB233E" w:rsidP="00DF6E8C">
            <w:pPr>
              <w:jc w:val="right"/>
              <w:rPr>
                <w:sz w:val="20"/>
                <w:szCs w:val="20"/>
                <w:highlight w:val="yellow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374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710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885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BC16F05" w14:textId="7CC6FC84" w:rsidR="00DF6E8C" w:rsidRPr="00EB5E16" w:rsidRDefault="002E7283" w:rsidP="00DF6E8C">
            <w:pPr>
              <w:jc w:val="right"/>
              <w:rPr>
                <w:sz w:val="20"/>
                <w:szCs w:val="20"/>
                <w:highlight w:val="yellow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2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771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065</w:t>
            </w:r>
          </w:p>
        </w:tc>
      </w:tr>
      <w:tr w:rsidR="00DF6E8C" w:rsidRPr="00EB5E16" w14:paraId="4A43FB20" w14:textId="77777777" w:rsidTr="00DF6E8C">
        <w:tc>
          <w:tcPr>
            <w:tcW w:w="24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EDCE6" w14:textId="2A16CFBB" w:rsidR="00DF6E8C" w:rsidRPr="00EB5E16" w:rsidRDefault="00416868" w:rsidP="00DF6E8C">
            <w:pPr>
              <w:jc w:val="left"/>
              <w:rPr>
                <w:rFonts w:eastAsia="MS Mincho"/>
                <w:sz w:val="20"/>
                <w:szCs w:val="20"/>
                <w:lang w:val="fr-CA" w:eastAsia="ja-JP"/>
              </w:rPr>
            </w:pPr>
            <w:r>
              <w:rPr>
                <w:rFonts w:eastAsia="MS Mincho"/>
                <w:sz w:val="20"/>
                <w:szCs w:val="20"/>
                <w:lang w:val="fr-CA" w:eastAsia="ja-JP"/>
              </w:rPr>
              <w:t>ONUDI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E1D5CA4" w14:textId="6D532616" w:rsidR="00DF6E8C" w:rsidRPr="00EB5E16" w:rsidRDefault="00DF6E8C" w:rsidP="00DF6E8C">
            <w:pPr>
              <w:jc w:val="right"/>
              <w:rPr>
                <w:sz w:val="20"/>
                <w:szCs w:val="20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921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557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286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3777C76F" w14:textId="0249F7BC" w:rsidR="00DF6E8C" w:rsidRPr="00EB5E16" w:rsidRDefault="00DF6E8C" w:rsidP="00DF6E8C">
            <w:pPr>
              <w:jc w:val="right"/>
              <w:rPr>
                <w:sz w:val="20"/>
                <w:szCs w:val="20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921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243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753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092ACE96" w14:textId="3CBBF663" w:rsidR="00DF6E8C" w:rsidRPr="00EB5E16" w:rsidRDefault="00DF6E8C" w:rsidP="00DF6E8C">
            <w:pPr>
              <w:jc w:val="right"/>
              <w:rPr>
                <w:sz w:val="20"/>
                <w:szCs w:val="20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(313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533)</w:t>
            </w:r>
          </w:p>
        </w:tc>
      </w:tr>
      <w:tr w:rsidR="00BD4ACA" w:rsidRPr="00EB5E16" w14:paraId="5CAAEAA3" w14:textId="77777777" w:rsidTr="00DF6E8C">
        <w:tc>
          <w:tcPr>
            <w:tcW w:w="24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5E207" w14:textId="721D7D04" w:rsidR="00BD4ACA" w:rsidRPr="00EB5E16" w:rsidRDefault="00416868" w:rsidP="00BD4ACA">
            <w:pPr>
              <w:jc w:val="left"/>
              <w:rPr>
                <w:rFonts w:eastAsia="MS Mincho"/>
                <w:sz w:val="20"/>
                <w:szCs w:val="20"/>
                <w:lang w:val="fr-CA" w:eastAsia="ja-JP"/>
              </w:rPr>
            </w:pPr>
            <w:r>
              <w:rPr>
                <w:rFonts w:eastAsia="MS Mincho"/>
                <w:sz w:val="20"/>
                <w:szCs w:val="20"/>
                <w:lang w:val="fr-CA" w:eastAsia="ja-JP"/>
              </w:rPr>
              <w:t>Banque mondiale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55BCF37E" w14:textId="01D7EDEF" w:rsidR="00BD4ACA" w:rsidRPr="00EB5E16" w:rsidRDefault="00BD4ACA" w:rsidP="00BD4ACA">
            <w:pPr>
              <w:jc w:val="right"/>
              <w:rPr>
                <w:sz w:val="20"/>
                <w:szCs w:val="20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1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292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010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477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CD61784" w14:textId="30ADF7FF" w:rsidR="00BD4ACA" w:rsidRPr="00EB5E16" w:rsidRDefault="00BD4ACA" w:rsidP="00BD4ACA">
            <w:pPr>
              <w:jc w:val="right"/>
              <w:rPr>
                <w:sz w:val="20"/>
                <w:szCs w:val="20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1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292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010</w:t>
            </w:r>
            <w:r w:rsidR="00416868">
              <w:rPr>
                <w:sz w:val="20"/>
                <w:szCs w:val="20"/>
                <w:lang w:val="fr-CA"/>
              </w:rPr>
              <w:t xml:space="preserve"> </w:t>
            </w:r>
            <w:r w:rsidRPr="00EB5E16">
              <w:rPr>
                <w:sz w:val="20"/>
                <w:szCs w:val="20"/>
                <w:lang w:val="fr-CA"/>
              </w:rPr>
              <w:t>477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C510EA0" w14:textId="77777777" w:rsidR="00BD4ACA" w:rsidRPr="00EB5E16" w:rsidRDefault="00BD4ACA" w:rsidP="00BD4ACA">
            <w:pPr>
              <w:jc w:val="right"/>
              <w:rPr>
                <w:sz w:val="20"/>
                <w:szCs w:val="20"/>
                <w:lang w:val="fr-CA"/>
              </w:rPr>
            </w:pPr>
            <w:r w:rsidRPr="00EB5E16">
              <w:rPr>
                <w:sz w:val="20"/>
                <w:szCs w:val="20"/>
                <w:lang w:val="fr-CA"/>
              </w:rPr>
              <w:t>-</w:t>
            </w:r>
          </w:p>
        </w:tc>
      </w:tr>
    </w:tbl>
    <w:p w14:paraId="6035AC20" w14:textId="77777777" w:rsidR="00B53459" w:rsidRPr="00EB5E16" w:rsidRDefault="00B53459" w:rsidP="00B53459">
      <w:pPr>
        <w:jc w:val="left"/>
        <w:rPr>
          <w:lang w:val="fr-CA"/>
        </w:rPr>
      </w:pPr>
    </w:p>
    <w:p w14:paraId="061924B1" w14:textId="65954DFE" w:rsidR="00B53459" w:rsidRPr="00EB5E16" w:rsidRDefault="00416868" w:rsidP="007E0F1E">
      <w:pPr>
        <w:rPr>
          <w:b/>
          <w:sz w:val="24"/>
          <w:szCs w:val="24"/>
          <w:u w:val="single"/>
          <w:lang w:val="fr-CA"/>
        </w:rPr>
      </w:pPr>
      <w:r w:rsidRPr="00416868">
        <w:rPr>
          <w:b/>
          <w:sz w:val="24"/>
          <w:szCs w:val="24"/>
          <w:lang w:val="fr-CA"/>
        </w:rPr>
        <w:t>Rapport du Comité des commissaires aux comptes des Nations Unies sur les états financiers du Fonds multilatéral pour l’exercice ayant pris fin le 31 décembre 202</w:t>
      </w:r>
      <w:r>
        <w:rPr>
          <w:b/>
          <w:sz w:val="24"/>
          <w:szCs w:val="24"/>
          <w:lang w:val="fr-CA"/>
        </w:rPr>
        <w:t>2</w:t>
      </w:r>
    </w:p>
    <w:p w14:paraId="0DA13E58" w14:textId="77777777" w:rsidR="00B53459" w:rsidRPr="00EB5E16" w:rsidRDefault="00B53459" w:rsidP="00B53459">
      <w:pPr>
        <w:jc w:val="left"/>
        <w:rPr>
          <w:u w:val="single"/>
          <w:lang w:val="fr-CA"/>
        </w:rPr>
      </w:pPr>
    </w:p>
    <w:p w14:paraId="193C1511" w14:textId="5ED4B00C" w:rsidR="009B5579" w:rsidRPr="00EB5E16" w:rsidRDefault="00416868" w:rsidP="000226C7">
      <w:pPr>
        <w:pStyle w:val="Heading1"/>
        <w:spacing w:after="0"/>
        <w:rPr>
          <w:lang w:val="fr-CA"/>
        </w:rPr>
      </w:pPr>
      <w:r w:rsidRPr="00416868">
        <w:rPr>
          <w:lang w:val="fr-CA"/>
        </w:rPr>
        <w:t xml:space="preserve">Le rapport financier et les états financiers vérifiés pour l'exercice </w:t>
      </w:r>
      <w:r>
        <w:rPr>
          <w:lang w:val="fr-CA"/>
        </w:rPr>
        <w:t>ayant pris fin</w:t>
      </w:r>
      <w:r w:rsidRPr="00416868">
        <w:rPr>
          <w:lang w:val="fr-CA"/>
        </w:rPr>
        <w:t xml:space="preserve"> le 31 décembre 20</w:t>
      </w:r>
      <w:r>
        <w:rPr>
          <w:lang w:val="fr-CA"/>
        </w:rPr>
        <w:t>22</w:t>
      </w:r>
      <w:r w:rsidRPr="00416868">
        <w:rPr>
          <w:lang w:val="fr-CA"/>
        </w:rPr>
        <w:t xml:space="preserve"> ainsi que le rapport du Comité des commissaires aux comptes du Fonds du </w:t>
      </w:r>
      <w:r>
        <w:rPr>
          <w:lang w:val="fr-CA"/>
        </w:rPr>
        <w:t>PNUE</w:t>
      </w:r>
      <w:r w:rsidRPr="00416868">
        <w:rPr>
          <w:lang w:val="fr-CA"/>
        </w:rPr>
        <w:t xml:space="preserve"> ont été soumis à la soixante-dix-</w:t>
      </w:r>
      <w:r>
        <w:rPr>
          <w:lang w:val="fr-CA"/>
        </w:rPr>
        <w:t>huitième</w:t>
      </w:r>
      <w:r w:rsidRPr="00416868">
        <w:rPr>
          <w:lang w:val="fr-CA"/>
        </w:rPr>
        <w:t xml:space="preserve"> session de l'Assemblée générale des Nations Unies </w:t>
      </w:r>
      <w:r>
        <w:rPr>
          <w:lang w:val="fr-CA"/>
        </w:rPr>
        <w:t>(A/78</w:t>
      </w:r>
      <w:r w:rsidRPr="00416868">
        <w:rPr>
          <w:lang w:val="fr-CA"/>
        </w:rPr>
        <w:t>/5/Add.7</w:t>
      </w:r>
      <w:r>
        <w:rPr>
          <w:lang w:val="fr-CA"/>
        </w:rPr>
        <w:t>)</w:t>
      </w:r>
      <w:r w:rsidRPr="00D740C1">
        <w:rPr>
          <w:rStyle w:val="FootnoteReference"/>
        </w:rPr>
        <w:footnoteReference w:id="2"/>
      </w:r>
      <w:r w:rsidRPr="00416868">
        <w:rPr>
          <w:lang w:val="fr-CA"/>
        </w:rPr>
        <w:t xml:space="preserve">. Le rapport soumis à l'Assemblée générale comprenait un examen approfondi des états financiers du Fonds multilatéral. </w:t>
      </w:r>
      <w:r>
        <w:rPr>
          <w:lang w:val="fr-CA"/>
        </w:rPr>
        <w:t>A</w:t>
      </w:r>
      <w:r w:rsidRPr="00247B4C">
        <w:rPr>
          <w:lang w:val="fr-CA"/>
        </w:rPr>
        <w:t xml:space="preserve">ucune des </w:t>
      </w:r>
      <w:r w:rsidR="00FE2931">
        <w:rPr>
          <w:lang w:val="fr-CA"/>
        </w:rPr>
        <w:t>conclusions</w:t>
      </w:r>
      <w:r w:rsidRPr="00247B4C">
        <w:rPr>
          <w:lang w:val="fr-CA"/>
        </w:rPr>
        <w:t xml:space="preserve"> </w:t>
      </w:r>
      <w:r w:rsidR="00FE2931">
        <w:rPr>
          <w:lang w:val="fr-CA"/>
        </w:rPr>
        <w:t xml:space="preserve">et des recommandations </w:t>
      </w:r>
      <w:r w:rsidRPr="00247B4C">
        <w:rPr>
          <w:lang w:val="fr-CA"/>
        </w:rPr>
        <w:t>qu’il contient ne concerne le Fonds multilatéral</w:t>
      </w:r>
      <w:r w:rsidR="00D261BB" w:rsidRPr="00EB5E16">
        <w:rPr>
          <w:lang w:val="fr-CA"/>
        </w:rPr>
        <w:t>.</w:t>
      </w:r>
    </w:p>
    <w:p w14:paraId="00D562EC" w14:textId="475AC4C8" w:rsidR="00D24862" w:rsidRPr="00EB5E16" w:rsidRDefault="00D24862" w:rsidP="00F92C90">
      <w:pPr>
        <w:jc w:val="left"/>
        <w:rPr>
          <w:i/>
          <w:iCs/>
          <w:highlight w:val="yellow"/>
          <w:lang w:val="fr-CA"/>
        </w:rPr>
      </w:pPr>
    </w:p>
    <w:p w14:paraId="17370B93" w14:textId="1E2D7E10" w:rsidR="00EC61CD" w:rsidRPr="00EB5E16" w:rsidRDefault="00FE2931" w:rsidP="00F92C90">
      <w:pPr>
        <w:pStyle w:val="Heading1"/>
        <w:spacing w:after="0"/>
        <w:rPr>
          <w:lang w:val="fr-CA"/>
        </w:rPr>
      </w:pPr>
      <w:r>
        <w:rPr>
          <w:lang w:val="fr-CA"/>
        </w:rPr>
        <w:t>Les contributions en souffrance à recevoir du Fonds dépass</w:t>
      </w:r>
      <w:r w:rsidR="00191770">
        <w:rPr>
          <w:lang w:val="fr-CA"/>
        </w:rPr>
        <w:t>ai</w:t>
      </w:r>
      <w:r>
        <w:rPr>
          <w:lang w:val="fr-CA"/>
        </w:rPr>
        <w:t>ent les 205 millions $US au 31 décembre 2022. Conformément au cadre des orientations organisationnelles des Nations Unies concernant</w:t>
      </w:r>
      <w:r w:rsidR="00191770">
        <w:rPr>
          <w:lang w:val="fr-CA"/>
        </w:rPr>
        <w:t xml:space="preserve"> les instruments financiers des </w:t>
      </w:r>
      <w:r>
        <w:rPr>
          <w:lang w:val="fr-CA"/>
        </w:rPr>
        <w:t xml:space="preserve">IPSA </w:t>
      </w:r>
      <w:r w:rsidR="00AB53CE" w:rsidRPr="00EB5E16">
        <w:rPr>
          <w:lang w:val="fr-CA"/>
        </w:rPr>
        <w:t>:</w:t>
      </w:r>
    </w:p>
    <w:p w14:paraId="1ECB963D" w14:textId="77777777" w:rsidR="00551B4D" w:rsidRPr="00EB5E16" w:rsidRDefault="00551B4D" w:rsidP="000226C7">
      <w:pPr>
        <w:rPr>
          <w:lang w:val="fr-CA"/>
        </w:rPr>
      </w:pPr>
    </w:p>
    <w:p w14:paraId="3256EC0C" w14:textId="77C5A304" w:rsidR="00EC61CD" w:rsidRPr="00681CBA" w:rsidRDefault="00681CBA" w:rsidP="00B04B40">
      <w:pPr>
        <w:ind w:left="720"/>
        <w:rPr>
          <w:i/>
          <w:iCs/>
          <w:lang w:val="fr-CA"/>
        </w:rPr>
      </w:pPr>
      <w:r w:rsidRPr="00681CBA">
        <w:rPr>
          <w:i/>
          <w:iCs/>
          <w:lang w:val="fr-CA"/>
        </w:rPr>
        <w:t>Les décisions concernant</w:t>
      </w:r>
      <w:r>
        <w:rPr>
          <w:i/>
          <w:iCs/>
          <w:lang w:val="fr-CA"/>
        </w:rPr>
        <w:t xml:space="preserve"> la radiation </w:t>
      </w:r>
      <w:r w:rsidR="007D27E3">
        <w:rPr>
          <w:i/>
          <w:iCs/>
          <w:lang w:val="fr-CA"/>
        </w:rPr>
        <w:t xml:space="preserve">sont examinées </w:t>
      </w:r>
      <w:r>
        <w:rPr>
          <w:i/>
          <w:iCs/>
          <w:lang w:val="fr-CA"/>
        </w:rPr>
        <w:t>au niveau de la gestion, ou au niveau de l’Assemblée générale ou de l’organe exécutif, selon qu’il convient, en ce qui concerne les contributions fixées ou facultatives des États membres</w:t>
      </w:r>
      <w:r w:rsidR="007D27E3">
        <w:rPr>
          <w:i/>
          <w:iCs/>
          <w:lang w:val="fr-CA"/>
        </w:rPr>
        <w:t xml:space="preserve">. Par conséquent, un solde à recevoir ne doit pas être radié </w:t>
      </w:r>
      <w:r w:rsidR="00191770">
        <w:rPr>
          <w:i/>
          <w:iCs/>
          <w:lang w:val="fr-CA"/>
        </w:rPr>
        <w:t>à moins que l</w:t>
      </w:r>
      <w:r w:rsidR="007D27E3">
        <w:rPr>
          <w:i/>
          <w:iCs/>
          <w:lang w:val="fr-CA"/>
        </w:rPr>
        <w:t>es approbations requises n’aient été reçues.</w:t>
      </w:r>
    </w:p>
    <w:p w14:paraId="5B5D4B87" w14:textId="060E861A" w:rsidR="004A43CB" w:rsidRPr="00681CBA" w:rsidRDefault="00681CBA" w:rsidP="00681CBA">
      <w:pPr>
        <w:tabs>
          <w:tab w:val="left" w:pos="3548"/>
        </w:tabs>
        <w:ind w:left="720"/>
        <w:rPr>
          <w:lang w:val="fr-CA"/>
        </w:rPr>
      </w:pPr>
      <w:r w:rsidRPr="00681CBA">
        <w:rPr>
          <w:lang w:val="fr-CA"/>
        </w:rPr>
        <w:tab/>
      </w:r>
    </w:p>
    <w:p w14:paraId="56D2B841" w14:textId="045A91A1" w:rsidR="00700B9B" w:rsidRPr="00EB5E16" w:rsidRDefault="007D27E3" w:rsidP="00EF4554">
      <w:pPr>
        <w:pStyle w:val="Heading1"/>
        <w:rPr>
          <w:lang w:val="fr-CA"/>
        </w:rPr>
      </w:pPr>
      <w:r>
        <w:rPr>
          <w:lang w:val="fr-CA"/>
        </w:rPr>
        <w:t>Par conséquent, le PNUE, en qualité de Trésorier, tente de nouveau de porter la question à l’attention du Comité exécutif</w:t>
      </w:r>
      <w:r w:rsidR="00EF20D4" w:rsidRPr="00EB5E16">
        <w:rPr>
          <w:lang w:val="fr-CA"/>
        </w:rPr>
        <w:t>.</w:t>
      </w:r>
      <w:r w:rsidR="00700B9B" w:rsidRPr="00EB5E16">
        <w:rPr>
          <w:lang w:val="fr-CA"/>
        </w:rPr>
        <w:t xml:space="preserve"> </w:t>
      </w:r>
    </w:p>
    <w:p w14:paraId="175EE7C1" w14:textId="4D01CE69" w:rsidR="00663567" w:rsidRPr="00805B77" w:rsidRDefault="00663567" w:rsidP="00805B77">
      <w:pPr>
        <w:jc w:val="left"/>
        <w:rPr>
          <w:b/>
          <w:bCs/>
          <w:sz w:val="24"/>
          <w:szCs w:val="24"/>
          <w:lang w:val="fr-CA"/>
        </w:rPr>
      </w:pPr>
      <w:r w:rsidRPr="00EB5E16">
        <w:rPr>
          <w:b/>
          <w:bCs/>
          <w:sz w:val="24"/>
          <w:szCs w:val="24"/>
          <w:lang w:val="fr-CA"/>
        </w:rPr>
        <w:t>Recomm</w:t>
      </w:r>
      <w:r w:rsidR="007D27E3">
        <w:rPr>
          <w:b/>
          <w:bCs/>
          <w:sz w:val="24"/>
          <w:szCs w:val="24"/>
          <w:lang w:val="fr-CA"/>
        </w:rPr>
        <w:t>a</w:t>
      </w:r>
      <w:r w:rsidRPr="00EB5E16">
        <w:rPr>
          <w:b/>
          <w:bCs/>
          <w:sz w:val="24"/>
          <w:szCs w:val="24"/>
          <w:lang w:val="fr-CA"/>
        </w:rPr>
        <w:t>ndation</w:t>
      </w:r>
    </w:p>
    <w:p w14:paraId="1C30CE16" w14:textId="77777777" w:rsidR="00663567" w:rsidRPr="00EB5E16" w:rsidRDefault="00663567" w:rsidP="00663567">
      <w:pPr>
        <w:rPr>
          <w:lang w:val="fr-CA"/>
        </w:rPr>
      </w:pPr>
    </w:p>
    <w:p w14:paraId="16457106" w14:textId="56FCFBEF" w:rsidR="00B53459" w:rsidRPr="00EB5E16" w:rsidRDefault="007D27E3" w:rsidP="00B53459">
      <w:pPr>
        <w:pStyle w:val="Heading1"/>
        <w:rPr>
          <w:lang w:val="fr-CA"/>
        </w:rPr>
      </w:pPr>
      <w:r>
        <w:rPr>
          <w:lang w:val="fr-CA"/>
        </w:rPr>
        <w:t xml:space="preserve">Le Comité exécutif pourrait souhaiter </w:t>
      </w:r>
      <w:r w:rsidR="00B53459" w:rsidRPr="00EB5E16">
        <w:rPr>
          <w:lang w:val="fr-CA"/>
        </w:rPr>
        <w:t>:</w:t>
      </w:r>
    </w:p>
    <w:p w14:paraId="2938B747" w14:textId="784C6F9F" w:rsidR="00E22C16" w:rsidRPr="00EB5E16" w:rsidRDefault="009162BE" w:rsidP="007D27E3">
      <w:pPr>
        <w:pStyle w:val="Heading2"/>
        <w:rPr>
          <w:lang w:val="fr-CA"/>
        </w:rPr>
      </w:pPr>
      <w:r w:rsidRPr="00247B4C">
        <w:rPr>
          <w:lang w:val="fr-CA"/>
        </w:rPr>
        <w:t xml:space="preserve">Prendre note des états financiers vérifiés </w:t>
      </w:r>
      <w:r>
        <w:rPr>
          <w:lang w:val="fr-CA"/>
        </w:rPr>
        <w:t xml:space="preserve">finaux </w:t>
      </w:r>
      <w:r w:rsidRPr="00247B4C">
        <w:rPr>
          <w:lang w:val="fr-CA"/>
        </w:rPr>
        <w:t xml:space="preserve">du Fonds multilatéral au 31 décembre </w:t>
      </w:r>
      <w:r>
        <w:rPr>
          <w:lang w:val="fr-CA"/>
        </w:rPr>
        <w:t>2022</w:t>
      </w:r>
      <w:r w:rsidRPr="00DB276E">
        <w:rPr>
          <w:lang w:val="fr-CA"/>
        </w:rPr>
        <w:t xml:space="preserve"> </w:t>
      </w:r>
      <w:r w:rsidRPr="00247B4C">
        <w:rPr>
          <w:lang w:val="fr-CA"/>
        </w:rPr>
        <w:t>préparés conformément aux Normes comptables internationales pour le secteur public</w:t>
      </w:r>
      <w:r w:rsidRPr="00DB276E">
        <w:rPr>
          <w:lang w:val="fr-CA"/>
        </w:rPr>
        <w:t xml:space="preserve">, </w:t>
      </w:r>
      <w:r>
        <w:rPr>
          <w:lang w:val="fr-CA"/>
        </w:rPr>
        <w:lastRenderedPageBreak/>
        <w:t>présentés dans le</w:t>
      </w:r>
      <w:r w:rsidRPr="00DB276E">
        <w:rPr>
          <w:lang w:val="fr-CA"/>
        </w:rPr>
        <w:t xml:space="preserve"> document</w:t>
      </w:r>
      <w:r w:rsidRPr="009162BE">
        <w:rPr>
          <w:lang w:val="fr-CA"/>
        </w:rPr>
        <w:t xml:space="preserve"> </w:t>
      </w:r>
      <w:r>
        <w:rPr>
          <w:lang w:val="fr-CA"/>
        </w:rPr>
        <w:t>UNEP/OzL.Pro/ExCom/93</w:t>
      </w:r>
      <w:r w:rsidRPr="009162BE">
        <w:rPr>
          <w:lang w:val="fr-CA"/>
        </w:rPr>
        <w:t>/5</w:t>
      </w:r>
      <w:r>
        <w:rPr>
          <w:lang w:val="fr-CA"/>
        </w:rPr>
        <w:t xml:space="preserve"> </w:t>
      </w:r>
      <w:r w:rsidR="00F36129" w:rsidRPr="00EB5E16">
        <w:rPr>
          <w:lang w:val="fr-CA"/>
        </w:rPr>
        <w:t>;</w:t>
      </w:r>
      <w:r w:rsidR="007E0F1E" w:rsidRPr="00EB5E16">
        <w:rPr>
          <w:lang w:val="fr-CA"/>
        </w:rPr>
        <w:t xml:space="preserve"> </w:t>
      </w:r>
    </w:p>
    <w:p w14:paraId="2AD02239" w14:textId="5B32D14E" w:rsidR="00B71C4F" w:rsidRPr="00EB5E16" w:rsidRDefault="009162BE" w:rsidP="007C37DC">
      <w:pPr>
        <w:pStyle w:val="Heading2"/>
        <w:rPr>
          <w:lang w:val="fr-CA"/>
        </w:rPr>
      </w:pPr>
      <w:r w:rsidRPr="009162BE">
        <w:rPr>
          <w:rStyle w:val="bumpedfont15"/>
          <w:bCs/>
          <w:szCs w:val="16"/>
          <w:lang w:val="fr-CA"/>
        </w:rPr>
        <w:t xml:space="preserve">Demander au Trésorier de consigner dans les comptes de </w:t>
      </w:r>
      <w:r>
        <w:rPr>
          <w:rStyle w:val="bumpedfont15"/>
          <w:bCs/>
          <w:szCs w:val="16"/>
          <w:lang w:val="fr-CA"/>
        </w:rPr>
        <w:t>2023</w:t>
      </w:r>
      <w:r w:rsidRPr="009162BE">
        <w:rPr>
          <w:rStyle w:val="bumpedfont15"/>
          <w:bCs/>
          <w:szCs w:val="16"/>
          <w:lang w:val="fr-CA"/>
        </w:rPr>
        <w:t xml:space="preserve"> du Fonds multilatéral les différences entre les états financiers provisoires des agences d’exécution pour l’exercice 202</w:t>
      </w:r>
      <w:r>
        <w:rPr>
          <w:rStyle w:val="bumpedfont15"/>
          <w:bCs/>
          <w:szCs w:val="16"/>
          <w:lang w:val="fr-CA"/>
        </w:rPr>
        <w:t>2</w:t>
      </w:r>
      <w:r w:rsidRPr="009162BE">
        <w:rPr>
          <w:rStyle w:val="bumpedfont15"/>
          <w:bCs/>
          <w:szCs w:val="16"/>
          <w:lang w:val="fr-CA"/>
        </w:rPr>
        <w:t xml:space="preserve"> et leurs états financiers finaux pour 202</w:t>
      </w:r>
      <w:r>
        <w:rPr>
          <w:rStyle w:val="bumpedfont15"/>
          <w:bCs/>
          <w:szCs w:val="16"/>
          <w:lang w:val="fr-CA"/>
        </w:rPr>
        <w:t>2</w:t>
      </w:r>
      <w:r w:rsidRPr="009162BE">
        <w:rPr>
          <w:rStyle w:val="bumpedfont15"/>
          <w:bCs/>
          <w:szCs w:val="16"/>
          <w:lang w:val="fr-CA"/>
        </w:rPr>
        <w:t xml:space="preserve">, indiquées dans le tableau 1 du document </w:t>
      </w:r>
      <w:r w:rsidRPr="009162BE">
        <w:rPr>
          <w:lang w:val="fr-CA"/>
        </w:rPr>
        <w:t>UNEP/OzL.Pro/ExCom/9</w:t>
      </w:r>
      <w:r>
        <w:rPr>
          <w:lang w:val="fr-CA"/>
        </w:rPr>
        <w:t>3</w:t>
      </w:r>
      <w:r w:rsidRPr="009162BE">
        <w:rPr>
          <w:lang w:val="fr-CA"/>
        </w:rPr>
        <w:t>/5</w:t>
      </w:r>
      <w:r>
        <w:rPr>
          <w:lang w:val="fr-CA"/>
        </w:rPr>
        <w:t> :</w:t>
      </w:r>
    </w:p>
    <w:p w14:paraId="22B24002" w14:textId="309EA121" w:rsidR="00E22C16" w:rsidRPr="00EB5E16" w:rsidRDefault="009162BE" w:rsidP="007C37DC">
      <w:pPr>
        <w:pStyle w:val="Heading2"/>
        <w:rPr>
          <w:lang w:val="fr-CA"/>
        </w:rPr>
      </w:pPr>
      <w:r>
        <w:rPr>
          <w:rStyle w:val="bumpedfont15"/>
          <w:lang w:val="fr-CA"/>
        </w:rPr>
        <w:t xml:space="preserve">Prendre note que le rapport financier de vérification de 2022 </w:t>
      </w:r>
      <w:r w:rsidR="00FC4F44">
        <w:rPr>
          <w:rStyle w:val="bumpedfont15"/>
          <w:lang w:val="fr-CA"/>
        </w:rPr>
        <w:t xml:space="preserve">du PNUE </w:t>
      </w:r>
      <w:r>
        <w:rPr>
          <w:rStyle w:val="bumpedfont15"/>
          <w:lang w:val="fr-CA"/>
        </w:rPr>
        <w:t>fait état des sommes à recevoir en souffrance</w:t>
      </w:r>
      <w:r w:rsidR="00C32F0B" w:rsidRPr="00EB5E16">
        <w:rPr>
          <w:rStyle w:val="bumpedfont15"/>
          <w:lang w:val="fr-CA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B53459" w:rsidRPr="007A765A" w14:paraId="0EFBDD42" w14:textId="77777777" w:rsidTr="00CE63A3">
        <w:tc>
          <w:tcPr>
            <w:tcW w:w="1871" w:type="dxa"/>
          </w:tcPr>
          <w:p w14:paraId="57D9B1DA" w14:textId="77777777" w:rsidR="00B53459" w:rsidRPr="00EB5E16" w:rsidRDefault="00B53459" w:rsidP="00CE63A3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5588CA9E" w14:textId="77777777" w:rsidR="00B53459" w:rsidRPr="00EB5E16" w:rsidRDefault="00B53459" w:rsidP="00CE63A3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BD1E1BE" w14:textId="77777777" w:rsidR="00B53459" w:rsidRPr="00EB5E16" w:rsidRDefault="00B53459" w:rsidP="00CE63A3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3DCE27C4" w14:textId="77777777" w:rsidR="00B53459" w:rsidRPr="00EB5E16" w:rsidRDefault="00B53459" w:rsidP="00CE63A3">
            <w:pPr>
              <w:rPr>
                <w:lang w:val="fr-CA"/>
              </w:rPr>
            </w:pPr>
          </w:p>
        </w:tc>
        <w:tc>
          <w:tcPr>
            <w:tcW w:w="1873" w:type="dxa"/>
          </w:tcPr>
          <w:p w14:paraId="28D859DB" w14:textId="77777777" w:rsidR="00B53459" w:rsidRPr="00EB5E16" w:rsidRDefault="00B53459" w:rsidP="00CE63A3">
            <w:pPr>
              <w:rPr>
                <w:lang w:val="fr-CA"/>
              </w:rPr>
            </w:pPr>
          </w:p>
        </w:tc>
      </w:tr>
    </w:tbl>
    <w:p w14:paraId="44687F48" w14:textId="72948A4F" w:rsidR="008C5738" w:rsidRPr="00EB5E16" w:rsidRDefault="008C5738" w:rsidP="002A121B">
      <w:pPr>
        <w:pStyle w:val="StyleHeader4Para4Left0Firstline0"/>
        <w:numPr>
          <w:ilvl w:val="0"/>
          <w:numId w:val="0"/>
        </w:numPr>
        <w:rPr>
          <w:sz w:val="22"/>
          <w:lang w:val="fr-CA"/>
        </w:rPr>
      </w:pPr>
    </w:p>
    <w:sectPr w:rsidR="008C5738" w:rsidRPr="00EB5E16" w:rsidSect="002A121B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21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4722F" w14:textId="77777777" w:rsidR="00BE4FD4" w:rsidRDefault="00BE4FD4" w:rsidP="004A504B">
      <w:r>
        <w:separator/>
      </w:r>
    </w:p>
  </w:endnote>
  <w:endnote w:type="continuationSeparator" w:id="0">
    <w:p w14:paraId="02C7369D" w14:textId="77777777" w:rsidR="00BE4FD4" w:rsidRDefault="00BE4FD4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8DDB1" w14:textId="7596AB64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191770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64D02" w14:textId="07ED5973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FC4F44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D606C" w14:textId="1A2C51F4" w:rsidR="004E7F9C" w:rsidRPr="00EB5E16" w:rsidRDefault="00EB5E16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 w:rsidRPr="003F016C">
      <w:rPr>
        <w:sz w:val="18"/>
        <w:szCs w:val="18"/>
        <w:lang w:val="fr-CA"/>
      </w:rPr>
      <w:t xml:space="preserve">Les documents de présession du Comité exécutif du Fonds </w:t>
    </w:r>
    <w:r>
      <w:rPr>
        <w:sz w:val="18"/>
        <w:szCs w:val="18"/>
        <w:lang w:val="fr-CA"/>
      </w:rPr>
      <w:t>multilaté</w:t>
    </w:r>
    <w:r w:rsidRPr="003F016C">
      <w:rPr>
        <w:sz w:val="18"/>
        <w:szCs w:val="18"/>
        <w:lang w:val="fr-CA"/>
      </w:rPr>
      <w:t xml:space="preserve">ral aux fins d’application </w:t>
    </w:r>
    <w:r>
      <w:rPr>
        <w:sz w:val="18"/>
        <w:szCs w:val="18"/>
        <w:lang w:val="fr-CA"/>
      </w:rPr>
      <w:t>du Protocole de Mo</w:t>
    </w:r>
    <w:r w:rsidRPr="003F016C">
      <w:rPr>
        <w:sz w:val="18"/>
        <w:szCs w:val="18"/>
        <w:lang w:val="fr-CA"/>
      </w:rPr>
      <w:t xml:space="preserve">ntréal sont </w:t>
    </w:r>
    <w:r>
      <w:rPr>
        <w:sz w:val="18"/>
        <w:szCs w:val="18"/>
        <w:lang w:val="fr-CA"/>
      </w:rPr>
      <w:t>présentés sous réserve des décisions pouvant être prises par le Comité exécutif après leur publication</w:t>
    </w:r>
    <w:r w:rsidR="004E7F9C" w:rsidRPr="00EB5E16">
      <w:rPr>
        <w:sz w:val="18"/>
        <w:szCs w:val="18"/>
        <w:lang w:val="fr-CA"/>
      </w:rPr>
      <w:t>.</w:t>
    </w:r>
  </w:p>
  <w:p w14:paraId="4A38C927" w14:textId="77777777" w:rsidR="004E7F9C" w:rsidRPr="00EB5E16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AD41C" w14:textId="77777777" w:rsidR="00BE4FD4" w:rsidRDefault="00BE4FD4" w:rsidP="004A504B">
      <w:r>
        <w:separator/>
      </w:r>
    </w:p>
  </w:footnote>
  <w:footnote w:type="continuationSeparator" w:id="0">
    <w:p w14:paraId="3A3DB451" w14:textId="77777777" w:rsidR="00BE4FD4" w:rsidRDefault="00BE4FD4" w:rsidP="004A504B">
      <w:r>
        <w:continuationSeparator/>
      </w:r>
    </w:p>
  </w:footnote>
  <w:footnote w:id="1">
    <w:p w14:paraId="1D102CF9" w14:textId="067011A0" w:rsidR="000030DE" w:rsidRPr="00B60240" w:rsidRDefault="000030DE" w:rsidP="000030DE">
      <w:pPr>
        <w:pStyle w:val="FootnoteText"/>
        <w:rPr>
          <w:lang w:val="en-US"/>
        </w:rPr>
      </w:pPr>
      <w:r w:rsidRPr="00B60240">
        <w:rPr>
          <w:rStyle w:val="FootnoteReference"/>
        </w:rPr>
        <w:footnoteRef/>
      </w:r>
      <w:r w:rsidRPr="00B60240">
        <w:t xml:space="preserve"> </w:t>
      </w:r>
      <w:r w:rsidRPr="00B60240">
        <w:rPr>
          <w:lang w:val="en-US"/>
        </w:rPr>
        <w:t>UNEP/OzL.Pro/ExCom/9</w:t>
      </w:r>
      <w:r w:rsidR="00FF37A3">
        <w:rPr>
          <w:lang w:val="en-US"/>
        </w:rPr>
        <w:t>3</w:t>
      </w:r>
      <w:r w:rsidRPr="00B60240">
        <w:rPr>
          <w:lang w:val="en-US"/>
        </w:rPr>
        <w:t>/</w:t>
      </w:r>
      <w:r w:rsidR="004935B8">
        <w:rPr>
          <w:lang w:val="en-US"/>
        </w:rPr>
        <w:t>5</w:t>
      </w:r>
    </w:p>
  </w:footnote>
  <w:footnote w:id="2">
    <w:p w14:paraId="476C09DB" w14:textId="77777777" w:rsidR="00416868" w:rsidRPr="004A1525" w:rsidRDefault="00416868" w:rsidP="00416868">
      <w:pPr>
        <w:pStyle w:val="FootnoteText"/>
        <w:rPr>
          <w:lang w:val="en-CA"/>
        </w:rPr>
      </w:pPr>
      <w:r w:rsidRPr="00B67FB0">
        <w:rPr>
          <w:rStyle w:val="FootnoteReference"/>
        </w:rPr>
        <w:footnoteRef/>
      </w:r>
      <w:r w:rsidRPr="004A1525">
        <w:rPr>
          <w:lang w:val="en-CA"/>
        </w:rPr>
        <w:t xml:space="preserve"> https://documents-dds-ny.un.org/doc/UNDOC/GEN/N22/374/97/PDF/N2237497.pdf?OpenElement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8A6C5" w14:textId="77DC11EF" w:rsidR="00DC6A10" w:rsidRPr="0033525D" w:rsidRDefault="002D4B5A">
    <w:fldSimple w:instr=" DOCPROPERTY &quot;Document number&quot;  \* MERGEFORMAT ">
      <w:r w:rsidR="00FC4F44">
        <w:t>UNEP/OzL.Pro/ExCom/93/5</w:t>
      </w:r>
    </w:fldSimple>
  </w:p>
  <w:p w14:paraId="1742B1E7" w14:textId="77777777" w:rsidR="00DC6A10" w:rsidRPr="0033525D" w:rsidRDefault="00DC6A10"/>
  <w:p w14:paraId="74AFB8B1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EAADF" w14:textId="4F519660" w:rsidR="00DC6A10" w:rsidRPr="0033525D" w:rsidRDefault="00000000">
    <w:pPr>
      <w:jc w:val="right"/>
    </w:pPr>
    <w:fldSimple w:instr=" DOCPROPERTY &quot;Document number&quot;  \* MERGEFORMAT ">
      <w:r w:rsidR="00FC4F44">
        <w:t>UNEP/OzL.Pro/ExCom/93/5</w:t>
      </w:r>
    </w:fldSimple>
  </w:p>
  <w:p w14:paraId="203E129E" w14:textId="77777777" w:rsidR="00DC6A10" w:rsidRPr="0033525D" w:rsidRDefault="00DC6A10"/>
  <w:p w14:paraId="085CF691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91865B28"/>
    <w:lvl w:ilvl="0">
      <w:start w:val="1"/>
      <w:numFmt w:val="decimal"/>
      <w:pStyle w:val="Heading1"/>
      <w:lvlText w:val="%1."/>
      <w:lvlJc w:val="left"/>
      <w:pPr>
        <w:tabs>
          <w:tab w:val="num" w:pos="90"/>
        </w:tabs>
        <w:ind w:left="90" w:firstLine="0"/>
      </w:pPr>
      <w:rPr>
        <w:lang w:val="en-GB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-152"/>
        </w:tabs>
        <w:ind w:left="1288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AD70D6D"/>
    <w:multiLevelType w:val="hybridMultilevel"/>
    <w:tmpl w:val="5EF67BF0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360594393">
    <w:abstractNumId w:val="10"/>
  </w:num>
  <w:num w:numId="2" w16cid:durableId="965430422">
    <w:abstractNumId w:val="10"/>
  </w:num>
  <w:num w:numId="3" w16cid:durableId="14505720">
    <w:abstractNumId w:val="10"/>
  </w:num>
  <w:num w:numId="4" w16cid:durableId="903683734">
    <w:abstractNumId w:val="10"/>
  </w:num>
  <w:num w:numId="5" w16cid:durableId="1469400873">
    <w:abstractNumId w:val="10"/>
  </w:num>
  <w:num w:numId="6" w16cid:durableId="336811003">
    <w:abstractNumId w:val="9"/>
  </w:num>
  <w:num w:numId="7" w16cid:durableId="596793060">
    <w:abstractNumId w:val="7"/>
  </w:num>
  <w:num w:numId="8" w16cid:durableId="264967340">
    <w:abstractNumId w:val="6"/>
  </w:num>
  <w:num w:numId="9" w16cid:durableId="178201108">
    <w:abstractNumId w:val="5"/>
  </w:num>
  <w:num w:numId="10" w16cid:durableId="1751122680">
    <w:abstractNumId w:val="4"/>
  </w:num>
  <w:num w:numId="11" w16cid:durableId="648941179">
    <w:abstractNumId w:val="8"/>
  </w:num>
  <w:num w:numId="12" w16cid:durableId="1262641837">
    <w:abstractNumId w:val="3"/>
  </w:num>
  <w:num w:numId="13" w16cid:durableId="374547099">
    <w:abstractNumId w:val="2"/>
  </w:num>
  <w:num w:numId="14" w16cid:durableId="2119593797">
    <w:abstractNumId w:val="1"/>
  </w:num>
  <w:num w:numId="15" w16cid:durableId="949623903">
    <w:abstractNumId w:val="0"/>
  </w:num>
  <w:num w:numId="16" w16cid:durableId="1099713404">
    <w:abstractNumId w:val="12"/>
  </w:num>
  <w:num w:numId="17" w16cid:durableId="1489782694">
    <w:abstractNumId w:val="14"/>
  </w:num>
  <w:num w:numId="18" w16cid:durableId="669063844">
    <w:abstractNumId w:val="15"/>
  </w:num>
  <w:num w:numId="19" w16cid:durableId="494883065">
    <w:abstractNumId w:val="16"/>
  </w:num>
  <w:num w:numId="20" w16cid:durableId="1934317931">
    <w:abstractNumId w:val="13"/>
  </w:num>
  <w:num w:numId="21" w16cid:durableId="2074545376">
    <w:abstractNumId w:val="11"/>
  </w:num>
  <w:num w:numId="22" w16cid:durableId="1581401653">
    <w:abstractNumId w:val="10"/>
  </w:num>
  <w:num w:numId="23" w16cid:durableId="156383113">
    <w:abstractNumId w:val="10"/>
  </w:num>
  <w:num w:numId="24" w16cid:durableId="21637710">
    <w:abstractNumId w:val="10"/>
  </w:num>
  <w:num w:numId="25" w16cid:durableId="1364595185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gFABGPPpktAAAA"/>
  </w:docVars>
  <w:rsids>
    <w:rsidRoot w:val="00ED3E97"/>
    <w:rsid w:val="00000FED"/>
    <w:rsid w:val="00002567"/>
    <w:rsid w:val="000030DE"/>
    <w:rsid w:val="0000434E"/>
    <w:rsid w:val="0000562D"/>
    <w:rsid w:val="0001176F"/>
    <w:rsid w:val="00012380"/>
    <w:rsid w:val="00017FFE"/>
    <w:rsid w:val="00020892"/>
    <w:rsid w:val="000211A9"/>
    <w:rsid w:val="000226C7"/>
    <w:rsid w:val="00026A1E"/>
    <w:rsid w:val="0002709F"/>
    <w:rsid w:val="00031260"/>
    <w:rsid w:val="0003501B"/>
    <w:rsid w:val="0003681A"/>
    <w:rsid w:val="000372B7"/>
    <w:rsid w:val="0004064C"/>
    <w:rsid w:val="00040AD1"/>
    <w:rsid w:val="00042625"/>
    <w:rsid w:val="00046D10"/>
    <w:rsid w:val="0005048D"/>
    <w:rsid w:val="00050F6E"/>
    <w:rsid w:val="0005445A"/>
    <w:rsid w:val="00060858"/>
    <w:rsid w:val="00061EC2"/>
    <w:rsid w:val="00072248"/>
    <w:rsid w:val="0007620C"/>
    <w:rsid w:val="00080509"/>
    <w:rsid w:val="00080ED0"/>
    <w:rsid w:val="00085B8F"/>
    <w:rsid w:val="00087755"/>
    <w:rsid w:val="00087FBA"/>
    <w:rsid w:val="00090481"/>
    <w:rsid w:val="000920A6"/>
    <w:rsid w:val="0009712C"/>
    <w:rsid w:val="000A3826"/>
    <w:rsid w:val="000A3EF1"/>
    <w:rsid w:val="000A659B"/>
    <w:rsid w:val="000A6C26"/>
    <w:rsid w:val="000B468F"/>
    <w:rsid w:val="000C229A"/>
    <w:rsid w:val="000C3102"/>
    <w:rsid w:val="000C6138"/>
    <w:rsid w:val="000C7601"/>
    <w:rsid w:val="000C799F"/>
    <w:rsid w:val="000D1650"/>
    <w:rsid w:val="000D52A4"/>
    <w:rsid w:val="000D5996"/>
    <w:rsid w:val="000E07BC"/>
    <w:rsid w:val="000E1859"/>
    <w:rsid w:val="000F1CD4"/>
    <w:rsid w:val="000F4103"/>
    <w:rsid w:val="000F70A7"/>
    <w:rsid w:val="0010474E"/>
    <w:rsid w:val="0011093E"/>
    <w:rsid w:val="00113CCA"/>
    <w:rsid w:val="00114E58"/>
    <w:rsid w:val="00116B23"/>
    <w:rsid w:val="00122099"/>
    <w:rsid w:val="00122546"/>
    <w:rsid w:val="00122C65"/>
    <w:rsid w:val="00122F25"/>
    <w:rsid w:val="00135980"/>
    <w:rsid w:val="00151FF8"/>
    <w:rsid w:val="00155665"/>
    <w:rsid w:val="00160943"/>
    <w:rsid w:val="00161BF1"/>
    <w:rsid w:val="001623B2"/>
    <w:rsid w:val="00162C17"/>
    <w:rsid w:val="00164719"/>
    <w:rsid w:val="00166FC4"/>
    <w:rsid w:val="001677AC"/>
    <w:rsid w:val="0017222D"/>
    <w:rsid w:val="0017703A"/>
    <w:rsid w:val="001804EA"/>
    <w:rsid w:val="00186710"/>
    <w:rsid w:val="001879B5"/>
    <w:rsid w:val="00190A61"/>
    <w:rsid w:val="00191770"/>
    <w:rsid w:val="00192C46"/>
    <w:rsid w:val="00196F17"/>
    <w:rsid w:val="001A3342"/>
    <w:rsid w:val="001A3E3D"/>
    <w:rsid w:val="001A5B16"/>
    <w:rsid w:val="001A64DD"/>
    <w:rsid w:val="001A7049"/>
    <w:rsid w:val="001B0B9D"/>
    <w:rsid w:val="001B18B3"/>
    <w:rsid w:val="001B1E40"/>
    <w:rsid w:val="001B360C"/>
    <w:rsid w:val="001B4148"/>
    <w:rsid w:val="001B6110"/>
    <w:rsid w:val="001B64DB"/>
    <w:rsid w:val="001C1DBA"/>
    <w:rsid w:val="001C764E"/>
    <w:rsid w:val="001D4D57"/>
    <w:rsid w:val="001E1052"/>
    <w:rsid w:val="001E1566"/>
    <w:rsid w:val="001E21B1"/>
    <w:rsid w:val="001E2F93"/>
    <w:rsid w:val="001E3D72"/>
    <w:rsid w:val="001E4554"/>
    <w:rsid w:val="001E61E5"/>
    <w:rsid w:val="001F2159"/>
    <w:rsid w:val="001F533D"/>
    <w:rsid w:val="002032F7"/>
    <w:rsid w:val="00205D14"/>
    <w:rsid w:val="00210B8B"/>
    <w:rsid w:val="00214863"/>
    <w:rsid w:val="002156B4"/>
    <w:rsid w:val="00216F99"/>
    <w:rsid w:val="00216FE2"/>
    <w:rsid w:val="002222B1"/>
    <w:rsid w:val="00223C2D"/>
    <w:rsid w:val="00224FCD"/>
    <w:rsid w:val="0022777F"/>
    <w:rsid w:val="002324BE"/>
    <w:rsid w:val="002401E0"/>
    <w:rsid w:val="002425A9"/>
    <w:rsid w:val="00247E47"/>
    <w:rsid w:val="00247E59"/>
    <w:rsid w:val="002515DF"/>
    <w:rsid w:val="00253222"/>
    <w:rsid w:val="002571B6"/>
    <w:rsid w:val="0026031A"/>
    <w:rsid w:val="00262847"/>
    <w:rsid w:val="002755D4"/>
    <w:rsid w:val="00281BB2"/>
    <w:rsid w:val="00286A6B"/>
    <w:rsid w:val="00293A54"/>
    <w:rsid w:val="00297716"/>
    <w:rsid w:val="002A121B"/>
    <w:rsid w:val="002B254E"/>
    <w:rsid w:val="002B591C"/>
    <w:rsid w:val="002B72E9"/>
    <w:rsid w:val="002C2014"/>
    <w:rsid w:val="002C27F9"/>
    <w:rsid w:val="002C32D8"/>
    <w:rsid w:val="002C3C0B"/>
    <w:rsid w:val="002C6078"/>
    <w:rsid w:val="002C7998"/>
    <w:rsid w:val="002D4B5A"/>
    <w:rsid w:val="002D550F"/>
    <w:rsid w:val="002E7283"/>
    <w:rsid w:val="002F0EF1"/>
    <w:rsid w:val="002F1E53"/>
    <w:rsid w:val="002F2CAA"/>
    <w:rsid w:val="002F6D0E"/>
    <w:rsid w:val="0030052C"/>
    <w:rsid w:val="003007EE"/>
    <w:rsid w:val="00305DDF"/>
    <w:rsid w:val="003200BD"/>
    <w:rsid w:val="00327C3E"/>
    <w:rsid w:val="003306E1"/>
    <w:rsid w:val="00331A42"/>
    <w:rsid w:val="00331F18"/>
    <w:rsid w:val="003320E4"/>
    <w:rsid w:val="00334248"/>
    <w:rsid w:val="0033525D"/>
    <w:rsid w:val="003414F3"/>
    <w:rsid w:val="00350B58"/>
    <w:rsid w:val="0035613E"/>
    <w:rsid w:val="00360DA7"/>
    <w:rsid w:val="00363EE9"/>
    <w:rsid w:val="00376128"/>
    <w:rsid w:val="00376398"/>
    <w:rsid w:val="00376D43"/>
    <w:rsid w:val="0037742E"/>
    <w:rsid w:val="00377D56"/>
    <w:rsid w:val="0038245A"/>
    <w:rsid w:val="003834EE"/>
    <w:rsid w:val="003840E6"/>
    <w:rsid w:val="00385CFC"/>
    <w:rsid w:val="00386E0C"/>
    <w:rsid w:val="00390441"/>
    <w:rsid w:val="003907C5"/>
    <w:rsid w:val="0039337A"/>
    <w:rsid w:val="003940A3"/>
    <w:rsid w:val="003A04D0"/>
    <w:rsid w:val="003A3189"/>
    <w:rsid w:val="003A3CA7"/>
    <w:rsid w:val="003A7F25"/>
    <w:rsid w:val="003B0822"/>
    <w:rsid w:val="003B33BD"/>
    <w:rsid w:val="003B34DD"/>
    <w:rsid w:val="003B38EE"/>
    <w:rsid w:val="003B569D"/>
    <w:rsid w:val="003C3C0E"/>
    <w:rsid w:val="003C3DCC"/>
    <w:rsid w:val="003D2D2B"/>
    <w:rsid w:val="003D3C55"/>
    <w:rsid w:val="003D42A6"/>
    <w:rsid w:val="003D42D6"/>
    <w:rsid w:val="003D4F21"/>
    <w:rsid w:val="003D4FAC"/>
    <w:rsid w:val="003D74A8"/>
    <w:rsid w:val="003E3265"/>
    <w:rsid w:val="003E7906"/>
    <w:rsid w:val="003E7B70"/>
    <w:rsid w:val="003F08DB"/>
    <w:rsid w:val="003F28EC"/>
    <w:rsid w:val="003F3C50"/>
    <w:rsid w:val="003F5BF6"/>
    <w:rsid w:val="00406A6A"/>
    <w:rsid w:val="00406B22"/>
    <w:rsid w:val="00416868"/>
    <w:rsid w:val="00420406"/>
    <w:rsid w:val="004230D6"/>
    <w:rsid w:val="00425FE4"/>
    <w:rsid w:val="00427A1D"/>
    <w:rsid w:val="004328A7"/>
    <w:rsid w:val="00433148"/>
    <w:rsid w:val="00433BB0"/>
    <w:rsid w:val="00434C63"/>
    <w:rsid w:val="00434C74"/>
    <w:rsid w:val="004378A9"/>
    <w:rsid w:val="00441DC0"/>
    <w:rsid w:val="00443755"/>
    <w:rsid w:val="00444152"/>
    <w:rsid w:val="00452F66"/>
    <w:rsid w:val="00455A56"/>
    <w:rsid w:val="00456EB4"/>
    <w:rsid w:val="00462796"/>
    <w:rsid w:val="00470A90"/>
    <w:rsid w:val="004718F3"/>
    <w:rsid w:val="00474CE7"/>
    <w:rsid w:val="00475040"/>
    <w:rsid w:val="004935B8"/>
    <w:rsid w:val="00493D40"/>
    <w:rsid w:val="004967B6"/>
    <w:rsid w:val="004A43CB"/>
    <w:rsid w:val="004A504B"/>
    <w:rsid w:val="004A6911"/>
    <w:rsid w:val="004B0B1C"/>
    <w:rsid w:val="004B0E8D"/>
    <w:rsid w:val="004B1D71"/>
    <w:rsid w:val="004B37B6"/>
    <w:rsid w:val="004B54E0"/>
    <w:rsid w:val="004B7384"/>
    <w:rsid w:val="004C0B99"/>
    <w:rsid w:val="004C4269"/>
    <w:rsid w:val="004D1271"/>
    <w:rsid w:val="004D6236"/>
    <w:rsid w:val="004D7F90"/>
    <w:rsid w:val="004E4DBB"/>
    <w:rsid w:val="004E4E41"/>
    <w:rsid w:val="004E5CE4"/>
    <w:rsid w:val="004E7F9C"/>
    <w:rsid w:val="004F109A"/>
    <w:rsid w:val="004F3493"/>
    <w:rsid w:val="004F4A27"/>
    <w:rsid w:val="004F5143"/>
    <w:rsid w:val="00500376"/>
    <w:rsid w:val="00502260"/>
    <w:rsid w:val="00506960"/>
    <w:rsid w:val="00512B09"/>
    <w:rsid w:val="00514AFF"/>
    <w:rsid w:val="005220ED"/>
    <w:rsid w:val="00522EC5"/>
    <w:rsid w:val="00525E2C"/>
    <w:rsid w:val="005271D5"/>
    <w:rsid w:val="005279A0"/>
    <w:rsid w:val="00533796"/>
    <w:rsid w:val="00536C32"/>
    <w:rsid w:val="00537343"/>
    <w:rsid w:val="0054440F"/>
    <w:rsid w:val="00545F72"/>
    <w:rsid w:val="00551B4D"/>
    <w:rsid w:val="00555D75"/>
    <w:rsid w:val="00557738"/>
    <w:rsid w:val="00560DF0"/>
    <w:rsid w:val="005630F4"/>
    <w:rsid w:val="00565673"/>
    <w:rsid w:val="00565B53"/>
    <w:rsid w:val="0056759C"/>
    <w:rsid w:val="005718DD"/>
    <w:rsid w:val="00572349"/>
    <w:rsid w:val="00574C85"/>
    <w:rsid w:val="0059513E"/>
    <w:rsid w:val="00596B23"/>
    <w:rsid w:val="00596D41"/>
    <w:rsid w:val="005A00A5"/>
    <w:rsid w:val="005A6D9F"/>
    <w:rsid w:val="005B2C51"/>
    <w:rsid w:val="005B48FF"/>
    <w:rsid w:val="005B52AE"/>
    <w:rsid w:val="005B5D9F"/>
    <w:rsid w:val="005D252C"/>
    <w:rsid w:val="005D363F"/>
    <w:rsid w:val="005D4F52"/>
    <w:rsid w:val="005D63BB"/>
    <w:rsid w:val="005E08CC"/>
    <w:rsid w:val="005E09B9"/>
    <w:rsid w:val="005E5861"/>
    <w:rsid w:val="005F2E33"/>
    <w:rsid w:val="005F4D99"/>
    <w:rsid w:val="00604C15"/>
    <w:rsid w:val="006124FB"/>
    <w:rsid w:val="0061580D"/>
    <w:rsid w:val="006158D5"/>
    <w:rsid w:val="006210B9"/>
    <w:rsid w:val="0062315F"/>
    <w:rsid w:val="00625D83"/>
    <w:rsid w:val="00654485"/>
    <w:rsid w:val="006623E7"/>
    <w:rsid w:val="00662B80"/>
    <w:rsid w:val="00663567"/>
    <w:rsid w:val="00670F6C"/>
    <w:rsid w:val="00672848"/>
    <w:rsid w:val="00681CBA"/>
    <w:rsid w:val="006852C7"/>
    <w:rsid w:val="006852CE"/>
    <w:rsid w:val="00687E6D"/>
    <w:rsid w:val="0069229E"/>
    <w:rsid w:val="00692653"/>
    <w:rsid w:val="00692D14"/>
    <w:rsid w:val="006A5526"/>
    <w:rsid w:val="006A64D2"/>
    <w:rsid w:val="006B2494"/>
    <w:rsid w:val="006B4C0F"/>
    <w:rsid w:val="006B65C7"/>
    <w:rsid w:val="006C1727"/>
    <w:rsid w:val="006C32FD"/>
    <w:rsid w:val="006C39CE"/>
    <w:rsid w:val="006C6C6A"/>
    <w:rsid w:val="006D0FCC"/>
    <w:rsid w:val="006D21F5"/>
    <w:rsid w:val="006D61AC"/>
    <w:rsid w:val="006D6A82"/>
    <w:rsid w:val="006E0C94"/>
    <w:rsid w:val="006E126D"/>
    <w:rsid w:val="006E1FC3"/>
    <w:rsid w:val="006E3AFB"/>
    <w:rsid w:val="006F0D50"/>
    <w:rsid w:val="006F5809"/>
    <w:rsid w:val="00700B9B"/>
    <w:rsid w:val="00704CE9"/>
    <w:rsid w:val="007059BB"/>
    <w:rsid w:val="0070616B"/>
    <w:rsid w:val="00706295"/>
    <w:rsid w:val="00706995"/>
    <w:rsid w:val="00706FDA"/>
    <w:rsid w:val="00711F9A"/>
    <w:rsid w:val="007133D7"/>
    <w:rsid w:val="00713810"/>
    <w:rsid w:val="007168DA"/>
    <w:rsid w:val="00720DD7"/>
    <w:rsid w:val="00721464"/>
    <w:rsid w:val="00723089"/>
    <w:rsid w:val="00723F3A"/>
    <w:rsid w:val="007246FF"/>
    <w:rsid w:val="00727397"/>
    <w:rsid w:val="00727F57"/>
    <w:rsid w:val="007303A5"/>
    <w:rsid w:val="00730979"/>
    <w:rsid w:val="00730B3E"/>
    <w:rsid w:val="00732B18"/>
    <w:rsid w:val="0073374E"/>
    <w:rsid w:val="00733B57"/>
    <w:rsid w:val="0073420B"/>
    <w:rsid w:val="00735032"/>
    <w:rsid w:val="0074760E"/>
    <w:rsid w:val="00752678"/>
    <w:rsid w:val="00754ABA"/>
    <w:rsid w:val="00773163"/>
    <w:rsid w:val="007814D8"/>
    <w:rsid w:val="00781B23"/>
    <w:rsid w:val="0078432D"/>
    <w:rsid w:val="007863E6"/>
    <w:rsid w:val="00793D77"/>
    <w:rsid w:val="00794556"/>
    <w:rsid w:val="007A0E16"/>
    <w:rsid w:val="007A1546"/>
    <w:rsid w:val="007A228C"/>
    <w:rsid w:val="007A368E"/>
    <w:rsid w:val="007A5868"/>
    <w:rsid w:val="007A6554"/>
    <w:rsid w:val="007A765A"/>
    <w:rsid w:val="007B04CE"/>
    <w:rsid w:val="007B302F"/>
    <w:rsid w:val="007B6871"/>
    <w:rsid w:val="007B7A2F"/>
    <w:rsid w:val="007C0CDA"/>
    <w:rsid w:val="007C37DC"/>
    <w:rsid w:val="007C3D33"/>
    <w:rsid w:val="007D27E3"/>
    <w:rsid w:val="007D294A"/>
    <w:rsid w:val="007D47D2"/>
    <w:rsid w:val="007D6EC0"/>
    <w:rsid w:val="007D7E1D"/>
    <w:rsid w:val="007E0F1E"/>
    <w:rsid w:val="007E651C"/>
    <w:rsid w:val="007F504B"/>
    <w:rsid w:val="007F59B7"/>
    <w:rsid w:val="008021DF"/>
    <w:rsid w:val="00805B77"/>
    <w:rsid w:val="00811699"/>
    <w:rsid w:val="00817632"/>
    <w:rsid w:val="00820297"/>
    <w:rsid w:val="00824D89"/>
    <w:rsid w:val="00825461"/>
    <w:rsid w:val="00830DEF"/>
    <w:rsid w:val="00831979"/>
    <w:rsid w:val="00831A32"/>
    <w:rsid w:val="0083595B"/>
    <w:rsid w:val="008369E4"/>
    <w:rsid w:val="00840323"/>
    <w:rsid w:val="00851352"/>
    <w:rsid w:val="00857077"/>
    <w:rsid w:val="00862DC4"/>
    <w:rsid w:val="00863230"/>
    <w:rsid w:val="00865BD0"/>
    <w:rsid w:val="008717D8"/>
    <w:rsid w:val="0087215C"/>
    <w:rsid w:val="00872FBC"/>
    <w:rsid w:val="00875D25"/>
    <w:rsid w:val="00877F2C"/>
    <w:rsid w:val="00880E35"/>
    <w:rsid w:val="00882E99"/>
    <w:rsid w:val="008875FE"/>
    <w:rsid w:val="0088784F"/>
    <w:rsid w:val="00887F8E"/>
    <w:rsid w:val="008919BD"/>
    <w:rsid w:val="00891D17"/>
    <w:rsid w:val="00894601"/>
    <w:rsid w:val="00894FD7"/>
    <w:rsid w:val="00896234"/>
    <w:rsid w:val="00897E43"/>
    <w:rsid w:val="008A0212"/>
    <w:rsid w:val="008A262B"/>
    <w:rsid w:val="008A49F2"/>
    <w:rsid w:val="008A6DDD"/>
    <w:rsid w:val="008B1459"/>
    <w:rsid w:val="008B1D6F"/>
    <w:rsid w:val="008B2787"/>
    <w:rsid w:val="008B3BAC"/>
    <w:rsid w:val="008B467D"/>
    <w:rsid w:val="008B4A80"/>
    <w:rsid w:val="008C45EB"/>
    <w:rsid w:val="008C5738"/>
    <w:rsid w:val="008C6483"/>
    <w:rsid w:val="008C6C8F"/>
    <w:rsid w:val="008C7EAD"/>
    <w:rsid w:val="008D0CFE"/>
    <w:rsid w:val="008D58BD"/>
    <w:rsid w:val="008D6152"/>
    <w:rsid w:val="008E13FC"/>
    <w:rsid w:val="008E3131"/>
    <w:rsid w:val="008E39DC"/>
    <w:rsid w:val="008F0F81"/>
    <w:rsid w:val="008F13E8"/>
    <w:rsid w:val="008F27BF"/>
    <w:rsid w:val="008F51F9"/>
    <w:rsid w:val="00903459"/>
    <w:rsid w:val="00912639"/>
    <w:rsid w:val="00912C98"/>
    <w:rsid w:val="009142EC"/>
    <w:rsid w:val="009154C3"/>
    <w:rsid w:val="009162BE"/>
    <w:rsid w:val="00917FB2"/>
    <w:rsid w:val="00923540"/>
    <w:rsid w:val="00926767"/>
    <w:rsid w:val="009326D3"/>
    <w:rsid w:val="009361D5"/>
    <w:rsid w:val="00937652"/>
    <w:rsid w:val="009428A4"/>
    <w:rsid w:val="00943F85"/>
    <w:rsid w:val="00945834"/>
    <w:rsid w:val="0095091A"/>
    <w:rsid w:val="00960AB1"/>
    <w:rsid w:val="009659F4"/>
    <w:rsid w:val="00970D60"/>
    <w:rsid w:val="00971D36"/>
    <w:rsid w:val="0097352E"/>
    <w:rsid w:val="009761C5"/>
    <w:rsid w:val="00982279"/>
    <w:rsid w:val="00983627"/>
    <w:rsid w:val="00983A14"/>
    <w:rsid w:val="00986C8D"/>
    <w:rsid w:val="00986E52"/>
    <w:rsid w:val="0099246F"/>
    <w:rsid w:val="0099390E"/>
    <w:rsid w:val="009960E5"/>
    <w:rsid w:val="00996F28"/>
    <w:rsid w:val="009A4EE8"/>
    <w:rsid w:val="009A7576"/>
    <w:rsid w:val="009A7A2E"/>
    <w:rsid w:val="009A7ADC"/>
    <w:rsid w:val="009B49DB"/>
    <w:rsid w:val="009B5579"/>
    <w:rsid w:val="009C19B7"/>
    <w:rsid w:val="009C55FA"/>
    <w:rsid w:val="009C5ABB"/>
    <w:rsid w:val="009C7616"/>
    <w:rsid w:val="009D7C51"/>
    <w:rsid w:val="009E196C"/>
    <w:rsid w:val="009E40F5"/>
    <w:rsid w:val="009F1332"/>
    <w:rsid w:val="009F32E7"/>
    <w:rsid w:val="009F36BF"/>
    <w:rsid w:val="009F587F"/>
    <w:rsid w:val="009F6483"/>
    <w:rsid w:val="00A029D6"/>
    <w:rsid w:val="00A02FC4"/>
    <w:rsid w:val="00A05298"/>
    <w:rsid w:val="00A07F9B"/>
    <w:rsid w:val="00A111B6"/>
    <w:rsid w:val="00A13165"/>
    <w:rsid w:val="00A17103"/>
    <w:rsid w:val="00A24D54"/>
    <w:rsid w:val="00A26B91"/>
    <w:rsid w:val="00A26D27"/>
    <w:rsid w:val="00A32C98"/>
    <w:rsid w:val="00A34BC1"/>
    <w:rsid w:val="00A376EE"/>
    <w:rsid w:val="00A4024D"/>
    <w:rsid w:val="00A42A99"/>
    <w:rsid w:val="00A5151A"/>
    <w:rsid w:val="00A51B9D"/>
    <w:rsid w:val="00A56502"/>
    <w:rsid w:val="00A57E0A"/>
    <w:rsid w:val="00A75433"/>
    <w:rsid w:val="00A7565F"/>
    <w:rsid w:val="00A80888"/>
    <w:rsid w:val="00A823F6"/>
    <w:rsid w:val="00A8719E"/>
    <w:rsid w:val="00A87782"/>
    <w:rsid w:val="00A9051D"/>
    <w:rsid w:val="00A97AB0"/>
    <w:rsid w:val="00AA0A89"/>
    <w:rsid w:val="00AA21DF"/>
    <w:rsid w:val="00AA6429"/>
    <w:rsid w:val="00AB32D2"/>
    <w:rsid w:val="00AB53CE"/>
    <w:rsid w:val="00AC01AA"/>
    <w:rsid w:val="00AC01BD"/>
    <w:rsid w:val="00AC4F72"/>
    <w:rsid w:val="00AC5FAC"/>
    <w:rsid w:val="00AC6525"/>
    <w:rsid w:val="00AC678A"/>
    <w:rsid w:val="00AD01A2"/>
    <w:rsid w:val="00AE5B7C"/>
    <w:rsid w:val="00AF22DE"/>
    <w:rsid w:val="00AF3C49"/>
    <w:rsid w:val="00AF5712"/>
    <w:rsid w:val="00AF741A"/>
    <w:rsid w:val="00B00D41"/>
    <w:rsid w:val="00B01ADB"/>
    <w:rsid w:val="00B04161"/>
    <w:rsid w:val="00B04B40"/>
    <w:rsid w:val="00B056F9"/>
    <w:rsid w:val="00B11E3D"/>
    <w:rsid w:val="00B1556F"/>
    <w:rsid w:val="00B17AA8"/>
    <w:rsid w:val="00B17C8F"/>
    <w:rsid w:val="00B17E82"/>
    <w:rsid w:val="00B233E7"/>
    <w:rsid w:val="00B42618"/>
    <w:rsid w:val="00B43B1E"/>
    <w:rsid w:val="00B4575A"/>
    <w:rsid w:val="00B45D16"/>
    <w:rsid w:val="00B46817"/>
    <w:rsid w:val="00B501A5"/>
    <w:rsid w:val="00B53459"/>
    <w:rsid w:val="00B55A41"/>
    <w:rsid w:val="00B575BA"/>
    <w:rsid w:val="00B60223"/>
    <w:rsid w:val="00B61D06"/>
    <w:rsid w:val="00B62CC2"/>
    <w:rsid w:val="00B63C30"/>
    <w:rsid w:val="00B67795"/>
    <w:rsid w:val="00B67E86"/>
    <w:rsid w:val="00B67FB0"/>
    <w:rsid w:val="00B71608"/>
    <w:rsid w:val="00B71BAF"/>
    <w:rsid w:val="00B71C4F"/>
    <w:rsid w:val="00B7641E"/>
    <w:rsid w:val="00B76429"/>
    <w:rsid w:val="00B81BD6"/>
    <w:rsid w:val="00B8236D"/>
    <w:rsid w:val="00B85FAF"/>
    <w:rsid w:val="00B87240"/>
    <w:rsid w:val="00B92D22"/>
    <w:rsid w:val="00B93A38"/>
    <w:rsid w:val="00B956D4"/>
    <w:rsid w:val="00B95A0E"/>
    <w:rsid w:val="00B97446"/>
    <w:rsid w:val="00B97BF5"/>
    <w:rsid w:val="00BA7432"/>
    <w:rsid w:val="00BB2764"/>
    <w:rsid w:val="00BC1AA0"/>
    <w:rsid w:val="00BC2495"/>
    <w:rsid w:val="00BC56B5"/>
    <w:rsid w:val="00BC6286"/>
    <w:rsid w:val="00BC7EB9"/>
    <w:rsid w:val="00BD099A"/>
    <w:rsid w:val="00BD19C0"/>
    <w:rsid w:val="00BD2643"/>
    <w:rsid w:val="00BD4425"/>
    <w:rsid w:val="00BD4ACA"/>
    <w:rsid w:val="00BD56B1"/>
    <w:rsid w:val="00BD6558"/>
    <w:rsid w:val="00BE36F0"/>
    <w:rsid w:val="00BE4FD4"/>
    <w:rsid w:val="00BF2F76"/>
    <w:rsid w:val="00BF3022"/>
    <w:rsid w:val="00BF3214"/>
    <w:rsid w:val="00BF5573"/>
    <w:rsid w:val="00C048B5"/>
    <w:rsid w:val="00C04EA5"/>
    <w:rsid w:val="00C07CD4"/>
    <w:rsid w:val="00C10E7C"/>
    <w:rsid w:val="00C1191E"/>
    <w:rsid w:val="00C15867"/>
    <w:rsid w:val="00C164D9"/>
    <w:rsid w:val="00C179AD"/>
    <w:rsid w:val="00C220B4"/>
    <w:rsid w:val="00C2296D"/>
    <w:rsid w:val="00C23021"/>
    <w:rsid w:val="00C23155"/>
    <w:rsid w:val="00C23C3B"/>
    <w:rsid w:val="00C24D00"/>
    <w:rsid w:val="00C32F0B"/>
    <w:rsid w:val="00C33CB1"/>
    <w:rsid w:val="00C40044"/>
    <w:rsid w:val="00C40C41"/>
    <w:rsid w:val="00C44CAD"/>
    <w:rsid w:val="00C45885"/>
    <w:rsid w:val="00C46FFC"/>
    <w:rsid w:val="00C509EB"/>
    <w:rsid w:val="00C50F22"/>
    <w:rsid w:val="00C55AC4"/>
    <w:rsid w:val="00C57971"/>
    <w:rsid w:val="00C65BD7"/>
    <w:rsid w:val="00C67591"/>
    <w:rsid w:val="00C72686"/>
    <w:rsid w:val="00C7348F"/>
    <w:rsid w:val="00C76BA4"/>
    <w:rsid w:val="00C83A48"/>
    <w:rsid w:val="00C85865"/>
    <w:rsid w:val="00C85ABC"/>
    <w:rsid w:val="00C85E85"/>
    <w:rsid w:val="00C90240"/>
    <w:rsid w:val="00C91487"/>
    <w:rsid w:val="00C924F5"/>
    <w:rsid w:val="00C93330"/>
    <w:rsid w:val="00CA2EAE"/>
    <w:rsid w:val="00CA4AC1"/>
    <w:rsid w:val="00CB0316"/>
    <w:rsid w:val="00CB0B0A"/>
    <w:rsid w:val="00CB0B11"/>
    <w:rsid w:val="00CB426A"/>
    <w:rsid w:val="00CB5354"/>
    <w:rsid w:val="00CB6595"/>
    <w:rsid w:val="00CC3C9E"/>
    <w:rsid w:val="00CC5601"/>
    <w:rsid w:val="00CC6A14"/>
    <w:rsid w:val="00CC70A3"/>
    <w:rsid w:val="00CD19E1"/>
    <w:rsid w:val="00CD261D"/>
    <w:rsid w:val="00CD4442"/>
    <w:rsid w:val="00CD53C3"/>
    <w:rsid w:val="00CD574E"/>
    <w:rsid w:val="00CD7FB3"/>
    <w:rsid w:val="00CE4C22"/>
    <w:rsid w:val="00CF0886"/>
    <w:rsid w:val="00CF14B8"/>
    <w:rsid w:val="00CF16BE"/>
    <w:rsid w:val="00CF1C78"/>
    <w:rsid w:val="00CF41EC"/>
    <w:rsid w:val="00CF5B94"/>
    <w:rsid w:val="00CF5D04"/>
    <w:rsid w:val="00D011E1"/>
    <w:rsid w:val="00D01DFE"/>
    <w:rsid w:val="00D04DE4"/>
    <w:rsid w:val="00D063F1"/>
    <w:rsid w:val="00D1451D"/>
    <w:rsid w:val="00D14F22"/>
    <w:rsid w:val="00D20EB2"/>
    <w:rsid w:val="00D24862"/>
    <w:rsid w:val="00D261BB"/>
    <w:rsid w:val="00D2727F"/>
    <w:rsid w:val="00D34C16"/>
    <w:rsid w:val="00D404EF"/>
    <w:rsid w:val="00D43912"/>
    <w:rsid w:val="00D458F2"/>
    <w:rsid w:val="00D4741C"/>
    <w:rsid w:val="00D53090"/>
    <w:rsid w:val="00D57918"/>
    <w:rsid w:val="00D63CD1"/>
    <w:rsid w:val="00D71AEE"/>
    <w:rsid w:val="00D73DC6"/>
    <w:rsid w:val="00D74C1A"/>
    <w:rsid w:val="00D754C1"/>
    <w:rsid w:val="00D77393"/>
    <w:rsid w:val="00D77A35"/>
    <w:rsid w:val="00D81B3E"/>
    <w:rsid w:val="00D81B8F"/>
    <w:rsid w:val="00D8291D"/>
    <w:rsid w:val="00D835D7"/>
    <w:rsid w:val="00D90C70"/>
    <w:rsid w:val="00D90E49"/>
    <w:rsid w:val="00D96ADE"/>
    <w:rsid w:val="00DA0CE2"/>
    <w:rsid w:val="00DA2FF9"/>
    <w:rsid w:val="00DB233E"/>
    <w:rsid w:val="00DB6BF2"/>
    <w:rsid w:val="00DC241B"/>
    <w:rsid w:val="00DC4323"/>
    <w:rsid w:val="00DC4F8E"/>
    <w:rsid w:val="00DC50E8"/>
    <w:rsid w:val="00DC6A10"/>
    <w:rsid w:val="00DD0489"/>
    <w:rsid w:val="00DD1A11"/>
    <w:rsid w:val="00DD683E"/>
    <w:rsid w:val="00DE4218"/>
    <w:rsid w:val="00DE657E"/>
    <w:rsid w:val="00DE70D9"/>
    <w:rsid w:val="00DF4704"/>
    <w:rsid w:val="00DF62B1"/>
    <w:rsid w:val="00DF6E8C"/>
    <w:rsid w:val="00E01ABD"/>
    <w:rsid w:val="00E024AA"/>
    <w:rsid w:val="00E140C9"/>
    <w:rsid w:val="00E15C77"/>
    <w:rsid w:val="00E22C16"/>
    <w:rsid w:val="00E250F1"/>
    <w:rsid w:val="00E25E65"/>
    <w:rsid w:val="00E27899"/>
    <w:rsid w:val="00E31B92"/>
    <w:rsid w:val="00E3550D"/>
    <w:rsid w:val="00E437DF"/>
    <w:rsid w:val="00E52838"/>
    <w:rsid w:val="00E53CB7"/>
    <w:rsid w:val="00E54A6E"/>
    <w:rsid w:val="00E55B69"/>
    <w:rsid w:val="00E564C6"/>
    <w:rsid w:val="00E614E0"/>
    <w:rsid w:val="00E64CA2"/>
    <w:rsid w:val="00E71B02"/>
    <w:rsid w:val="00E73F7F"/>
    <w:rsid w:val="00E74281"/>
    <w:rsid w:val="00E8265D"/>
    <w:rsid w:val="00E84B26"/>
    <w:rsid w:val="00E85409"/>
    <w:rsid w:val="00E955F5"/>
    <w:rsid w:val="00EA2054"/>
    <w:rsid w:val="00EA429F"/>
    <w:rsid w:val="00EA4F9E"/>
    <w:rsid w:val="00EA63CA"/>
    <w:rsid w:val="00EA6D3B"/>
    <w:rsid w:val="00EB00AD"/>
    <w:rsid w:val="00EB136C"/>
    <w:rsid w:val="00EB480E"/>
    <w:rsid w:val="00EB5E16"/>
    <w:rsid w:val="00EB5EC6"/>
    <w:rsid w:val="00EB6E0B"/>
    <w:rsid w:val="00EB7FC9"/>
    <w:rsid w:val="00EC0919"/>
    <w:rsid w:val="00EC3954"/>
    <w:rsid w:val="00EC61CD"/>
    <w:rsid w:val="00ED27E8"/>
    <w:rsid w:val="00ED3E97"/>
    <w:rsid w:val="00ED7137"/>
    <w:rsid w:val="00ED7FCE"/>
    <w:rsid w:val="00EE6C4B"/>
    <w:rsid w:val="00EF06EA"/>
    <w:rsid w:val="00EF20D4"/>
    <w:rsid w:val="00EF4554"/>
    <w:rsid w:val="00EF5EF2"/>
    <w:rsid w:val="00F0431B"/>
    <w:rsid w:val="00F13307"/>
    <w:rsid w:val="00F14578"/>
    <w:rsid w:val="00F2015C"/>
    <w:rsid w:val="00F2055B"/>
    <w:rsid w:val="00F21088"/>
    <w:rsid w:val="00F26B95"/>
    <w:rsid w:val="00F302D9"/>
    <w:rsid w:val="00F30874"/>
    <w:rsid w:val="00F327E7"/>
    <w:rsid w:val="00F33AE9"/>
    <w:rsid w:val="00F34066"/>
    <w:rsid w:val="00F35746"/>
    <w:rsid w:val="00F36129"/>
    <w:rsid w:val="00F447C7"/>
    <w:rsid w:val="00F459B4"/>
    <w:rsid w:val="00F5211B"/>
    <w:rsid w:val="00F554A9"/>
    <w:rsid w:val="00F5573D"/>
    <w:rsid w:val="00F56B4F"/>
    <w:rsid w:val="00F716FD"/>
    <w:rsid w:val="00F752A0"/>
    <w:rsid w:val="00F80355"/>
    <w:rsid w:val="00F858AF"/>
    <w:rsid w:val="00F87C43"/>
    <w:rsid w:val="00F91C0D"/>
    <w:rsid w:val="00F92C90"/>
    <w:rsid w:val="00F93045"/>
    <w:rsid w:val="00F93E9A"/>
    <w:rsid w:val="00F9518B"/>
    <w:rsid w:val="00F958BB"/>
    <w:rsid w:val="00F96A7B"/>
    <w:rsid w:val="00FA22F3"/>
    <w:rsid w:val="00FA68F7"/>
    <w:rsid w:val="00FA7916"/>
    <w:rsid w:val="00FB03DE"/>
    <w:rsid w:val="00FB0C81"/>
    <w:rsid w:val="00FC0C6D"/>
    <w:rsid w:val="00FC1202"/>
    <w:rsid w:val="00FC2200"/>
    <w:rsid w:val="00FC2540"/>
    <w:rsid w:val="00FC4F44"/>
    <w:rsid w:val="00FC683D"/>
    <w:rsid w:val="00FD0F45"/>
    <w:rsid w:val="00FD0FD7"/>
    <w:rsid w:val="00FD6355"/>
    <w:rsid w:val="00FD6573"/>
    <w:rsid w:val="00FE212B"/>
    <w:rsid w:val="00FE2931"/>
    <w:rsid w:val="00FF0204"/>
    <w:rsid w:val="00FF32CA"/>
    <w:rsid w:val="00FF3443"/>
    <w:rsid w:val="00FF37A3"/>
    <w:rsid w:val="00FF3AED"/>
    <w:rsid w:val="00FF6726"/>
    <w:rsid w:val="00FF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9A6B34"/>
  <w15:docId w15:val="{F718AEBC-3E04-4C62-A993-E113609A3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numPr>
        <w:numId w:val="1"/>
      </w:numPr>
      <w:tabs>
        <w:tab w:val="clear" w:pos="90"/>
        <w:tab w:val="num" w:pos="0"/>
      </w:tabs>
      <w:spacing w:after="240"/>
      <w:ind w:left="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SubPara (a) Char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2,Heading 3 Char Char1 Char,Heading 3 Char1 Char,Heading 3 Char Char Char,Char Char Char Char,Char Char1 Char,Char Char2,Char Char Char1"/>
    <w:basedOn w:val="Normal"/>
    <w:next w:val="Normal"/>
    <w:uiPriority w:val="9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"/>
    <w:basedOn w:val="Normal"/>
    <w:next w:val="Heading9"/>
    <w:uiPriority w:val="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 Char1, Char1 Char Char,Fußnotentextf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 Char1 Char, Char1 Char Char Char,Fußnotentextf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16 Point,Superscript 6 Point,Footnote text,Footnote Text1,Footnote Text2"/>
    <w:basedOn w:val="DefaultParagraphFont"/>
    <w:uiPriority w:val="99"/>
    <w:unhideWhenUsed/>
    <w:rsid w:val="006E126D"/>
    <w:rPr>
      <w:vertAlign w:val="superscript"/>
    </w:rPr>
  </w:style>
  <w:style w:type="character" w:customStyle="1" w:styleId="Heading2Char">
    <w:name w:val="Heading 2 Char"/>
    <w:aliases w:val="SubPara (a) Char1,Heading 2 Char3 Char,Heading 2 Char Char2 Char,Heading 2 Char1 Char Char1 Char,SubPara (a) Char Char Char1 Char,Heading 2 Char Char Char Char1 Char,Heading 2 Char1 Char Char Char Char1 Char,Heading 2 Char2 Char"/>
    <w:link w:val="Heading2"/>
    <w:rsid w:val="00B53459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B53459"/>
    <w:pPr>
      <w:ind w:left="720"/>
      <w:contextualSpacing/>
    </w:pPr>
  </w:style>
  <w:style w:type="character" w:customStyle="1" w:styleId="bumpedfont15">
    <w:name w:val="bumpedfont15"/>
    <w:basedOn w:val="DefaultParagraphFont"/>
    <w:rsid w:val="00B53459"/>
  </w:style>
  <w:style w:type="paragraph" w:styleId="Revision">
    <w:name w:val="Revision"/>
    <w:hidden/>
    <w:uiPriority w:val="99"/>
    <w:semiHidden/>
    <w:rsid w:val="00161BF1"/>
    <w:rPr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C46FF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46FFC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7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UNEP/OzL.Pro/ExCom/93/5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4EE53C2C72E24FAA56DB23D78DFCEE" ma:contentTypeVersion="5" ma:contentTypeDescription="Create a new document." ma:contentTypeScope="" ma:versionID="438251328f2aa8e419a4fbe43a930f8c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E4EA016-20C5-49C9-B085-427D0332C47C}"/>
</file>

<file path=customXml/itemProps2.xml><?xml version="1.0" encoding="utf-8"?>
<ds:datastoreItem xmlns:ds="http://schemas.openxmlformats.org/officeDocument/2006/customXml" ds:itemID="{24C9D310-C63A-4FF7-AA14-47AFB5C014F4}"/>
</file>

<file path=customXml/itemProps3.xml><?xml version="1.0" encoding="utf-8"?>
<ds:datastoreItem xmlns:ds="http://schemas.openxmlformats.org/officeDocument/2006/customXml" ds:itemID="{C45DB7A9-FEE9-4BFC-8C08-0DFD9E7260EC}"/>
</file>

<file path=customXml/itemProps4.xml><?xml version="1.0" encoding="utf-8"?>
<ds:datastoreItem xmlns:ds="http://schemas.openxmlformats.org/officeDocument/2006/customXml" ds:itemID="{1D6BD711-8241-4942-BF87-3943CF3BDD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828</Words>
  <Characters>4720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Final 2021 Accounts (part 1)                                                                                                                                                                       .</vt:lpstr>
      <vt:lpstr>Final 2021 Accounts (part 1)                                                                                                                                                                       .</vt:lpstr>
    </vt:vector>
  </TitlesOfParts>
  <Company>UNMFS</Company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Comptes finaux de 2022 (part I)                                                             .</dc:title>
  <dc:creator>Fadi Abou Elias</dc:creator>
  <cp:keywords>93rd Excom</cp:keywords>
  <cp:lastModifiedBy>sonia.braham</cp:lastModifiedBy>
  <cp:revision>6</cp:revision>
  <cp:lastPrinted>2023-11-30T15:53:00Z</cp:lastPrinted>
  <dcterms:created xsi:type="dcterms:W3CDTF">2023-11-30T14:55:00Z</dcterms:created>
  <dcterms:modified xsi:type="dcterms:W3CDTF">2023-11-30T16:42:00Z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UNEP/OzL.Pro/ExCom/93/5</vt:lpwstr>
  </property>
  <property fmtid="{D5CDD505-2E9C-101B-9397-08002B2CF9AE}" pid="3" name="Revision date">
    <vt:lpwstr>11/13/2023</vt:lpwstr>
  </property>
  <property fmtid="{D5CDD505-2E9C-101B-9397-08002B2CF9AE}" pid="4" name="ContentTypeId">
    <vt:lpwstr>0x010100164EE53C2C72E24FAA56DB23D78DFCEE</vt:lpwstr>
  </property>
  <property fmtid="{D5CDD505-2E9C-101B-9397-08002B2CF9AE}" pid="5" name="Order">
    <vt:r8>13200</vt:r8>
  </property>
  <property fmtid="{D5CDD505-2E9C-101B-9397-08002B2CF9AE}" pid="6" name="Posted after IAP">
    <vt:lpwstr>true</vt:lpwstr>
  </property>
  <property fmtid="{D5CDD505-2E9C-101B-9397-08002B2CF9AE}" pid="7" name="MediaServiceImageTags">
    <vt:lpwstr/>
  </property>
  <property fmtid="{D5CDD505-2E9C-101B-9397-08002B2CF9AE}" pid="8" name="xd_ProgID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xd_Signature">
    <vt:bool>false</vt:bool>
  </property>
  <property fmtid="{D5CDD505-2E9C-101B-9397-08002B2CF9AE}" pid="17" name="lcf76f155ced4ddcb4097134ff3c332f">
    <vt:lpwstr/>
  </property>
  <property fmtid="{D5CDD505-2E9C-101B-9397-08002B2CF9AE}" pid="19" name="SharedWithUsers">
    <vt:lpwstr/>
  </property>
</Properties>
</file>